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C127" w14:textId="64155CBB" w:rsidR="006E4797" w:rsidRPr="00F8747A" w:rsidRDefault="00551D82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F8747A">
        <w:rPr>
          <w:rFonts w:asciiTheme="majorHAnsi" w:hAnsiTheme="majorHAnsi" w:cstheme="majorHAnsi"/>
          <w:b/>
          <w:bCs/>
          <w:color w:val="000000" w:themeColor="text1"/>
        </w:rPr>
        <w:t>TITLE:</w:t>
      </w:r>
      <w:r w:rsidRPr="00F8747A">
        <w:rPr>
          <w:rFonts w:asciiTheme="majorHAnsi" w:hAnsiTheme="majorHAnsi" w:cstheme="majorHAnsi"/>
          <w:color w:val="000000" w:themeColor="text1"/>
        </w:rPr>
        <w:t xml:space="preserve">  </w:t>
      </w:r>
    </w:p>
    <w:p w14:paraId="4F3B15E1" w14:textId="6BC3946A" w:rsidR="00265C35" w:rsidRPr="00F8747A" w:rsidRDefault="00265C35" w:rsidP="009970F2">
      <w:pPr>
        <w:rPr>
          <w:rFonts w:asciiTheme="majorHAnsi" w:hAnsiTheme="majorHAnsi" w:cstheme="majorHAnsi"/>
          <w:color w:val="000000"/>
        </w:rPr>
      </w:pPr>
      <w:r w:rsidRPr="00F8747A">
        <w:rPr>
          <w:rFonts w:asciiTheme="majorHAnsi" w:hAnsiTheme="majorHAnsi" w:cstheme="majorHAnsi"/>
          <w:color w:val="000000" w:themeColor="text1"/>
        </w:rPr>
        <w:t xml:space="preserve">Human </w:t>
      </w:r>
      <w:r w:rsidR="00913AF4" w:rsidRPr="00F8747A">
        <w:rPr>
          <w:rFonts w:asciiTheme="majorHAnsi" w:hAnsiTheme="majorHAnsi" w:cstheme="majorHAnsi"/>
          <w:color w:val="000000" w:themeColor="text1"/>
        </w:rPr>
        <w:t>S</w:t>
      </w:r>
      <w:r w:rsidRPr="00F8747A">
        <w:rPr>
          <w:rFonts w:asciiTheme="majorHAnsi" w:hAnsiTheme="majorHAnsi" w:cstheme="majorHAnsi"/>
          <w:color w:val="000000" w:themeColor="text1"/>
        </w:rPr>
        <w:t xml:space="preserve">ubcutaneous </w:t>
      </w:r>
      <w:r w:rsidR="00913AF4" w:rsidRPr="00F8747A">
        <w:rPr>
          <w:rFonts w:asciiTheme="majorHAnsi" w:hAnsiTheme="majorHAnsi" w:cstheme="majorHAnsi"/>
          <w:color w:val="000000" w:themeColor="text1"/>
        </w:rPr>
        <w:t>A</w:t>
      </w:r>
      <w:r w:rsidRPr="00F8747A">
        <w:rPr>
          <w:rFonts w:asciiTheme="majorHAnsi" w:hAnsiTheme="majorHAnsi" w:cstheme="majorHAnsi"/>
          <w:color w:val="000000" w:themeColor="text1"/>
        </w:rPr>
        <w:t xml:space="preserve">dipose </w:t>
      </w:r>
      <w:r w:rsidR="00913AF4" w:rsidRPr="00F8747A">
        <w:rPr>
          <w:rFonts w:asciiTheme="majorHAnsi" w:hAnsiTheme="majorHAnsi" w:cstheme="majorHAnsi"/>
          <w:color w:val="000000" w:themeColor="text1"/>
        </w:rPr>
        <w:t>T</w:t>
      </w:r>
      <w:r w:rsidRPr="00F8747A">
        <w:rPr>
          <w:rFonts w:asciiTheme="majorHAnsi" w:hAnsiTheme="majorHAnsi" w:cstheme="majorHAnsi"/>
          <w:color w:val="000000" w:themeColor="text1"/>
        </w:rPr>
        <w:t xml:space="preserve">issue </w:t>
      </w:r>
      <w:r w:rsidR="00913AF4" w:rsidRPr="00F8747A">
        <w:rPr>
          <w:rFonts w:asciiTheme="majorHAnsi" w:hAnsiTheme="majorHAnsi" w:cstheme="majorHAnsi"/>
          <w:color w:val="000000" w:themeColor="text1"/>
        </w:rPr>
        <w:t>S</w:t>
      </w:r>
      <w:r w:rsidRPr="00F8747A">
        <w:rPr>
          <w:rFonts w:asciiTheme="majorHAnsi" w:hAnsiTheme="majorHAnsi" w:cstheme="majorHAnsi"/>
          <w:color w:val="000000" w:themeColor="text1"/>
        </w:rPr>
        <w:t xml:space="preserve">ampling </w:t>
      </w:r>
      <w:r w:rsidR="00913AF4" w:rsidRPr="00F8747A">
        <w:rPr>
          <w:rFonts w:asciiTheme="majorHAnsi" w:hAnsiTheme="majorHAnsi" w:cstheme="majorHAnsi"/>
          <w:color w:val="000000" w:themeColor="text1"/>
        </w:rPr>
        <w:t>U</w:t>
      </w:r>
      <w:r w:rsidRPr="00F8747A">
        <w:rPr>
          <w:rFonts w:asciiTheme="majorHAnsi" w:hAnsiTheme="majorHAnsi" w:cstheme="majorHAnsi"/>
          <w:color w:val="000000" w:themeColor="text1"/>
        </w:rPr>
        <w:t xml:space="preserve">sing a </w:t>
      </w:r>
      <w:r w:rsidR="00913AF4" w:rsidRPr="00F8747A">
        <w:rPr>
          <w:rFonts w:asciiTheme="majorHAnsi" w:hAnsiTheme="majorHAnsi" w:cstheme="majorHAnsi"/>
          <w:color w:val="000000" w:themeColor="text1"/>
        </w:rPr>
        <w:t>M</w:t>
      </w:r>
      <w:r w:rsidR="15898826" w:rsidRPr="00F8747A">
        <w:rPr>
          <w:rFonts w:asciiTheme="majorHAnsi" w:hAnsiTheme="majorHAnsi" w:cstheme="majorHAnsi"/>
          <w:color w:val="000000" w:themeColor="text1"/>
        </w:rPr>
        <w:t>ini</w:t>
      </w:r>
      <w:r w:rsidRPr="00F8747A">
        <w:rPr>
          <w:rFonts w:asciiTheme="majorHAnsi" w:hAnsiTheme="majorHAnsi" w:cstheme="majorHAnsi"/>
          <w:color w:val="000000" w:themeColor="text1"/>
        </w:rPr>
        <w:t xml:space="preserve">-liposuction </w:t>
      </w:r>
      <w:r w:rsidR="00913AF4" w:rsidRPr="00F8747A">
        <w:rPr>
          <w:rFonts w:asciiTheme="majorHAnsi" w:hAnsiTheme="majorHAnsi" w:cstheme="majorHAnsi"/>
          <w:color w:val="000000" w:themeColor="text1"/>
        </w:rPr>
        <w:t>T</w:t>
      </w:r>
      <w:r w:rsidRPr="00F8747A">
        <w:rPr>
          <w:rFonts w:asciiTheme="majorHAnsi" w:hAnsiTheme="majorHAnsi" w:cstheme="majorHAnsi"/>
          <w:color w:val="000000" w:themeColor="text1"/>
        </w:rPr>
        <w:t>echnique</w:t>
      </w:r>
    </w:p>
    <w:p w14:paraId="06C0C87E" w14:textId="77777777" w:rsidR="006E4797" w:rsidRPr="00F8747A" w:rsidRDefault="006E4797" w:rsidP="009970F2">
      <w:pPr>
        <w:rPr>
          <w:rFonts w:asciiTheme="majorHAnsi" w:hAnsiTheme="majorHAnsi" w:cstheme="majorHAnsi"/>
          <w:b/>
        </w:rPr>
      </w:pPr>
    </w:p>
    <w:p w14:paraId="2CD8481E" w14:textId="16B1D23F" w:rsidR="006E4797" w:rsidRPr="00F8747A" w:rsidRDefault="00551D82" w:rsidP="009970F2">
      <w:pPr>
        <w:rPr>
          <w:rFonts w:asciiTheme="majorHAnsi" w:hAnsiTheme="majorHAnsi" w:cstheme="majorHAnsi"/>
          <w:color w:val="7F7F7F" w:themeColor="text1" w:themeTint="80"/>
        </w:rPr>
      </w:pPr>
      <w:r w:rsidRPr="00F8747A">
        <w:rPr>
          <w:rFonts w:asciiTheme="majorHAnsi" w:hAnsiTheme="majorHAnsi" w:cstheme="majorHAnsi"/>
          <w:b/>
          <w:bCs/>
        </w:rPr>
        <w:t xml:space="preserve">AUTHORS AND AFFILIATIONS: </w:t>
      </w:r>
    </w:p>
    <w:p w14:paraId="0D713E55" w14:textId="138AD999" w:rsidR="00423CEE" w:rsidRPr="00F8747A" w:rsidRDefault="00506497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r w:rsidRPr="00F8747A">
        <w:rPr>
          <w:rFonts w:asciiTheme="majorHAnsi" w:hAnsiTheme="majorHAnsi" w:cstheme="majorHAnsi"/>
          <w:lang w:val="en-GB"/>
        </w:rPr>
        <w:t>Ki</w:t>
      </w:r>
      <w:r w:rsidR="006A6BF6" w:rsidRPr="00F8747A">
        <w:rPr>
          <w:rFonts w:asciiTheme="majorHAnsi" w:hAnsiTheme="majorHAnsi" w:cstheme="majorHAnsi"/>
          <w:lang w:val="en-GB"/>
        </w:rPr>
        <w:t>r</w:t>
      </w:r>
      <w:r w:rsidRPr="00F8747A">
        <w:rPr>
          <w:rFonts w:asciiTheme="majorHAnsi" w:hAnsiTheme="majorHAnsi" w:cstheme="majorHAnsi"/>
          <w:lang w:val="en-GB"/>
        </w:rPr>
        <w:t xml:space="preserve">stin A. </w:t>
      </w:r>
      <w:r w:rsidR="00E83853" w:rsidRPr="00F8747A">
        <w:rPr>
          <w:rFonts w:asciiTheme="majorHAnsi" w:hAnsiTheme="majorHAnsi" w:cstheme="majorHAnsi"/>
          <w:lang w:val="en-GB"/>
        </w:rPr>
        <w:t>MacGregor</w:t>
      </w:r>
      <w:r w:rsidR="00E83853" w:rsidRPr="00F8747A">
        <w:rPr>
          <w:rFonts w:asciiTheme="majorHAnsi" w:hAnsiTheme="majorHAnsi" w:cstheme="majorHAnsi"/>
          <w:vertAlign w:val="superscript"/>
          <w:lang w:val="en-GB"/>
        </w:rPr>
        <w:t>1</w:t>
      </w:r>
      <w:r w:rsidR="68C98AE9" w:rsidRPr="00F8747A">
        <w:rPr>
          <w:rFonts w:asciiTheme="majorHAnsi" w:hAnsiTheme="majorHAnsi" w:cstheme="majorHAnsi"/>
          <w:lang w:val="en-GB"/>
        </w:rPr>
        <w:t xml:space="preserve">, </w:t>
      </w:r>
      <w:r w:rsidR="00EF1435" w:rsidRPr="00F8747A">
        <w:rPr>
          <w:rFonts w:asciiTheme="majorHAnsi" w:hAnsiTheme="majorHAnsi" w:cstheme="majorHAnsi"/>
          <w:lang w:val="en-GB"/>
        </w:rPr>
        <w:t xml:space="preserve">Nidia </w:t>
      </w:r>
      <w:r w:rsidR="68C98AE9" w:rsidRPr="00F8747A">
        <w:rPr>
          <w:rFonts w:asciiTheme="majorHAnsi" w:hAnsiTheme="majorHAnsi" w:cstheme="majorHAnsi"/>
          <w:lang w:val="en-GB"/>
        </w:rPr>
        <w:t>Rodriguez-Sanchez</w:t>
      </w:r>
      <w:r w:rsidR="68C98AE9" w:rsidRPr="00F8747A">
        <w:rPr>
          <w:rFonts w:asciiTheme="majorHAnsi" w:hAnsiTheme="majorHAnsi" w:cstheme="majorHAnsi"/>
          <w:vertAlign w:val="superscript"/>
          <w:lang w:val="en-GB"/>
        </w:rPr>
        <w:t>1</w:t>
      </w:r>
      <w:r w:rsidR="68C98AE9" w:rsidRPr="00F8747A">
        <w:rPr>
          <w:rFonts w:asciiTheme="majorHAnsi" w:hAnsiTheme="majorHAnsi" w:cstheme="majorHAnsi"/>
          <w:lang w:val="en-GB"/>
        </w:rPr>
        <w:t xml:space="preserve">, </w:t>
      </w:r>
      <w:r w:rsidR="00EF1435" w:rsidRPr="00F8747A">
        <w:rPr>
          <w:rFonts w:asciiTheme="majorHAnsi" w:hAnsiTheme="majorHAnsi" w:cstheme="majorHAnsi"/>
          <w:lang w:val="en-GB"/>
        </w:rPr>
        <w:t xml:space="preserve">Nicholas D. </w:t>
      </w:r>
      <w:r w:rsidR="0E0EA136" w:rsidRPr="00F8747A">
        <w:rPr>
          <w:rFonts w:asciiTheme="majorHAnsi" w:hAnsiTheme="majorHAnsi" w:cstheme="majorHAnsi"/>
          <w:lang w:val="en-GB"/>
        </w:rPr>
        <w:t>Barwell</w:t>
      </w:r>
      <w:r w:rsidR="0E0EA136" w:rsidRPr="00F8747A">
        <w:rPr>
          <w:rFonts w:asciiTheme="majorHAnsi" w:hAnsiTheme="majorHAnsi" w:cstheme="majorHAnsi"/>
          <w:vertAlign w:val="superscript"/>
          <w:lang w:val="en-GB"/>
        </w:rPr>
        <w:t>2</w:t>
      </w:r>
      <w:r w:rsidR="0E0EA136" w:rsidRPr="00F8747A">
        <w:rPr>
          <w:rFonts w:asciiTheme="majorHAnsi" w:hAnsiTheme="majorHAnsi" w:cstheme="majorHAnsi"/>
          <w:lang w:val="en-GB"/>
        </w:rPr>
        <w:t xml:space="preserve">, </w:t>
      </w:r>
      <w:r w:rsidR="00EF1435" w:rsidRPr="00F8747A">
        <w:rPr>
          <w:rFonts w:asciiTheme="majorHAnsi" w:hAnsiTheme="majorHAnsi" w:cstheme="majorHAnsi"/>
          <w:lang w:val="en-GB"/>
        </w:rPr>
        <w:t xml:space="preserve">Iain J. </w:t>
      </w:r>
      <w:r w:rsidR="68C98AE9" w:rsidRPr="00F8747A">
        <w:rPr>
          <w:rFonts w:asciiTheme="majorHAnsi" w:hAnsiTheme="majorHAnsi" w:cstheme="majorHAnsi"/>
          <w:lang w:val="en-GB"/>
        </w:rPr>
        <w:t>Gallagher</w:t>
      </w:r>
      <w:r w:rsidR="68C98AE9" w:rsidRPr="00F8747A">
        <w:rPr>
          <w:rFonts w:asciiTheme="majorHAnsi" w:hAnsiTheme="majorHAnsi" w:cstheme="majorHAnsi"/>
          <w:vertAlign w:val="superscript"/>
          <w:lang w:val="en-GB"/>
        </w:rPr>
        <w:t>1</w:t>
      </w:r>
      <w:r w:rsidR="68C98AE9" w:rsidRPr="00F8747A">
        <w:rPr>
          <w:rFonts w:asciiTheme="majorHAnsi" w:hAnsiTheme="majorHAnsi" w:cstheme="majorHAnsi"/>
          <w:lang w:val="en-GB"/>
        </w:rPr>
        <w:t xml:space="preserve">, </w:t>
      </w:r>
      <w:r w:rsidR="00EF1435" w:rsidRPr="00F8747A">
        <w:rPr>
          <w:rFonts w:asciiTheme="majorHAnsi" w:hAnsiTheme="majorHAnsi" w:cstheme="majorHAnsi"/>
          <w:lang w:val="en-GB"/>
        </w:rPr>
        <w:t xml:space="preserve">Colin N. </w:t>
      </w:r>
      <w:r w:rsidR="68C98AE9" w:rsidRPr="00F8747A">
        <w:rPr>
          <w:rFonts w:asciiTheme="majorHAnsi" w:hAnsiTheme="majorHAnsi" w:cstheme="majorHAnsi"/>
          <w:lang w:val="en-GB"/>
        </w:rPr>
        <w:t>Moran</w:t>
      </w:r>
      <w:r w:rsidR="68C98AE9" w:rsidRPr="00F8747A">
        <w:rPr>
          <w:rFonts w:asciiTheme="majorHAnsi" w:hAnsiTheme="majorHAnsi" w:cstheme="majorHAnsi"/>
          <w:vertAlign w:val="superscript"/>
          <w:lang w:val="en-GB"/>
        </w:rPr>
        <w:t>1</w:t>
      </w:r>
      <w:r w:rsidR="68C98AE9" w:rsidRPr="00F8747A">
        <w:rPr>
          <w:rFonts w:asciiTheme="majorHAnsi" w:hAnsiTheme="majorHAnsi" w:cstheme="majorHAnsi"/>
          <w:lang w:val="en-GB"/>
        </w:rPr>
        <w:t xml:space="preserve">, </w:t>
      </w:r>
      <w:r w:rsidR="00EF1435" w:rsidRPr="00F8747A">
        <w:rPr>
          <w:rFonts w:asciiTheme="majorHAnsi" w:hAnsiTheme="majorHAnsi" w:cstheme="majorHAnsi"/>
          <w:lang w:val="en-GB"/>
        </w:rPr>
        <w:t xml:space="preserve">Thomas G. </w:t>
      </w:r>
      <w:r w:rsidR="00E83853" w:rsidRPr="00F8747A">
        <w:rPr>
          <w:rFonts w:asciiTheme="majorHAnsi" w:hAnsiTheme="majorHAnsi" w:cstheme="majorHAnsi"/>
          <w:lang w:val="en-GB"/>
        </w:rPr>
        <w:t>Di Virgilio</w:t>
      </w:r>
      <w:r w:rsidR="00E83853" w:rsidRPr="00F8747A">
        <w:rPr>
          <w:rFonts w:asciiTheme="majorHAnsi" w:hAnsiTheme="majorHAnsi" w:cstheme="majorHAnsi"/>
          <w:vertAlign w:val="superscript"/>
          <w:lang w:val="en-GB"/>
        </w:rPr>
        <w:t>1</w:t>
      </w:r>
    </w:p>
    <w:p w14:paraId="4C70EAF7" w14:textId="77777777" w:rsidR="00423CEE" w:rsidRPr="00F8747A" w:rsidRDefault="00423CEE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</w:p>
    <w:p w14:paraId="00DDADB3" w14:textId="2F093A7D" w:rsidR="00423CEE" w:rsidRPr="00F8747A" w:rsidRDefault="00423CEE" w:rsidP="009970F2">
      <w:pPr>
        <w:rPr>
          <w:rFonts w:asciiTheme="majorHAnsi" w:hAnsiTheme="majorHAnsi" w:cstheme="majorHAnsi"/>
        </w:rPr>
      </w:pPr>
      <w:r w:rsidRPr="00F8747A">
        <w:rPr>
          <w:rFonts w:asciiTheme="majorHAnsi" w:hAnsiTheme="majorHAnsi" w:cstheme="majorHAnsi"/>
          <w:vertAlign w:val="superscript"/>
        </w:rPr>
        <w:t>1</w:t>
      </w:r>
      <w:r w:rsidRPr="00F8747A">
        <w:rPr>
          <w:rFonts w:asciiTheme="majorHAnsi" w:hAnsiTheme="majorHAnsi" w:cstheme="majorHAnsi"/>
        </w:rPr>
        <w:t>Physiology, Exercise and Nutrition Research Group, University of Stirling, Scotland, UK</w:t>
      </w:r>
    </w:p>
    <w:p w14:paraId="65DE2F0C" w14:textId="2E93532B" w:rsidR="393EEBC0" w:rsidRPr="00F8747A" w:rsidRDefault="393EEBC0" w:rsidP="009970F2">
      <w:pPr>
        <w:rPr>
          <w:rFonts w:asciiTheme="majorHAnsi" w:hAnsiTheme="majorHAnsi" w:cstheme="majorHAnsi"/>
          <w:color w:val="000000" w:themeColor="text1"/>
          <w:lang w:val="en-GB"/>
        </w:rPr>
      </w:pPr>
      <w:r w:rsidRPr="00F8747A">
        <w:rPr>
          <w:rFonts w:asciiTheme="majorHAnsi" w:hAnsiTheme="majorHAnsi" w:cstheme="majorHAnsi"/>
          <w:vertAlign w:val="superscript"/>
          <w:lang w:val="en-GB"/>
        </w:rPr>
        <w:t>2</w:t>
      </w:r>
      <w:r w:rsidR="3A405A3B" w:rsidRPr="00F8747A">
        <w:rPr>
          <w:rFonts w:asciiTheme="majorHAnsi" w:hAnsiTheme="majorHAnsi" w:cstheme="majorHAnsi"/>
          <w:color w:val="000000" w:themeColor="text1"/>
          <w:lang w:val="en-GB"/>
        </w:rPr>
        <w:t xml:space="preserve">Deptartment of Diabetes and Endocrinology, Forth Valley Royal Hospital, </w:t>
      </w:r>
      <w:r w:rsidR="3A405A3B" w:rsidRPr="00F8747A">
        <w:rPr>
          <w:rFonts w:asciiTheme="majorHAnsi" w:hAnsiTheme="majorHAnsi" w:cstheme="majorHAnsi"/>
        </w:rPr>
        <w:t>Scotland, UK</w:t>
      </w:r>
    </w:p>
    <w:p w14:paraId="141ABDE5" w14:textId="206E5D10" w:rsidR="006E4797" w:rsidRPr="00F8747A" w:rsidRDefault="006E4797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44F4F70B" w14:textId="0C72B55E" w:rsidR="0062560E" w:rsidRPr="00F8747A" w:rsidRDefault="0062560E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0000"/>
        </w:rPr>
      </w:pPr>
      <w:r w:rsidRPr="00F8747A">
        <w:rPr>
          <w:rFonts w:asciiTheme="majorHAnsi" w:hAnsiTheme="majorHAnsi" w:cstheme="majorHAnsi"/>
          <w:b/>
          <w:bCs/>
          <w:color w:val="000000"/>
        </w:rPr>
        <w:t xml:space="preserve">Email addresses of co-authors: </w:t>
      </w:r>
    </w:p>
    <w:p w14:paraId="516D0C84" w14:textId="6AAB36F6" w:rsidR="0062560E" w:rsidRPr="00F8747A" w:rsidRDefault="0062560E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r w:rsidRPr="00F8747A">
        <w:rPr>
          <w:rFonts w:asciiTheme="majorHAnsi" w:hAnsiTheme="majorHAnsi" w:cstheme="majorHAnsi"/>
          <w:lang w:val="en-GB"/>
        </w:rPr>
        <w:t>Ki</w:t>
      </w:r>
      <w:r w:rsidR="006A6BF6" w:rsidRPr="00F8747A">
        <w:rPr>
          <w:rFonts w:asciiTheme="majorHAnsi" w:hAnsiTheme="majorHAnsi" w:cstheme="majorHAnsi"/>
          <w:lang w:val="en-GB"/>
        </w:rPr>
        <w:t>r</w:t>
      </w:r>
      <w:r w:rsidRPr="00F8747A">
        <w:rPr>
          <w:rFonts w:asciiTheme="majorHAnsi" w:hAnsiTheme="majorHAnsi" w:cstheme="majorHAnsi"/>
          <w:lang w:val="en-GB"/>
        </w:rPr>
        <w:t>stin A. MacGregor</w:t>
      </w:r>
      <w:r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Pr="00F8747A">
        <w:rPr>
          <w:rFonts w:asciiTheme="majorHAnsi" w:hAnsiTheme="majorHAnsi" w:cstheme="majorHAnsi"/>
          <w:lang w:val="en-GB"/>
        </w:rPr>
        <w:tab/>
        <w:t>(</w:t>
      </w:r>
      <w:r w:rsidR="00176C9B" w:rsidRPr="00F8747A">
        <w:rPr>
          <w:rFonts w:asciiTheme="majorHAnsi" w:hAnsiTheme="majorHAnsi" w:cstheme="majorHAnsi"/>
          <w:lang w:val="en-GB"/>
        </w:rPr>
        <w:t>kirstin.macgregor1@stir.ac.uk)</w:t>
      </w:r>
    </w:p>
    <w:p w14:paraId="7C96043E" w14:textId="66267EE7" w:rsidR="0062560E" w:rsidRPr="00F8747A" w:rsidRDefault="0062560E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r w:rsidRPr="00F8747A">
        <w:rPr>
          <w:rFonts w:asciiTheme="majorHAnsi" w:hAnsiTheme="majorHAnsi" w:cstheme="majorHAnsi"/>
          <w:lang w:val="en-GB"/>
        </w:rPr>
        <w:t>Nidia Rodriguez-Sanchez</w:t>
      </w:r>
      <w:r w:rsidR="00176C9B"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="00176C9B"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="00176C9B" w:rsidRPr="00F8747A">
        <w:rPr>
          <w:rFonts w:asciiTheme="majorHAnsi" w:hAnsiTheme="majorHAnsi" w:cstheme="majorHAnsi"/>
          <w:lang w:val="en-GB"/>
        </w:rPr>
        <w:t>(nidia.rodriguezsanchez@stir.ac.uk)</w:t>
      </w:r>
    </w:p>
    <w:p w14:paraId="51C6A2A0" w14:textId="14B1840B" w:rsidR="0062560E" w:rsidRPr="00F8747A" w:rsidRDefault="0062560E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r w:rsidRPr="00F8747A">
        <w:rPr>
          <w:rFonts w:asciiTheme="majorHAnsi" w:hAnsiTheme="majorHAnsi" w:cstheme="majorHAnsi"/>
          <w:lang w:val="en-GB"/>
        </w:rPr>
        <w:t>Nicholas D. Barwell</w:t>
      </w:r>
      <w:r w:rsidR="00176C9B"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="00176C9B"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="00176C9B"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="00176C9B" w:rsidRPr="00F8747A">
        <w:rPr>
          <w:rFonts w:asciiTheme="majorHAnsi" w:hAnsiTheme="majorHAnsi" w:cstheme="majorHAnsi"/>
          <w:lang w:val="en-GB"/>
        </w:rPr>
        <w:t>(</w:t>
      </w:r>
      <w:r w:rsidR="004B5238" w:rsidRPr="00F8747A">
        <w:rPr>
          <w:rFonts w:asciiTheme="majorHAnsi" w:hAnsiTheme="majorHAnsi" w:cstheme="majorHAnsi"/>
          <w:lang w:val="en-GB"/>
        </w:rPr>
        <w:t>nick.barwell@nhs.scot)</w:t>
      </w:r>
    </w:p>
    <w:p w14:paraId="2759CF91" w14:textId="618FC582" w:rsidR="0062560E" w:rsidRPr="00F8747A" w:rsidRDefault="0062560E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r w:rsidRPr="00F8747A">
        <w:rPr>
          <w:rFonts w:asciiTheme="majorHAnsi" w:hAnsiTheme="majorHAnsi" w:cstheme="majorHAnsi"/>
          <w:lang w:val="en-GB"/>
        </w:rPr>
        <w:t>Iain J. Gallagher</w:t>
      </w:r>
      <w:r w:rsidR="004B5238"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="004B5238"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="004B5238"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="004B5238" w:rsidRPr="00F8747A">
        <w:rPr>
          <w:rFonts w:asciiTheme="majorHAnsi" w:hAnsiTheme="majorHAnsi" w:cstheme="majorHAnsi"/>
          <w:lang w:val="en-GB"/>
        </w:rPr>
        <w:t>(i.j.gallagher@stir.ac.uk)</w:t>
      </w:r>
    </w:p>
    <w:p w14:paraId="27A47F89" w14:textId="0C0F9D03" w:rsidR="0062560E" w:rsidRPr="00F8747A" w:rsidRDefault="0062560E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r w:rsidRPr="00F8747A">
        <w:rPr>
          <w:rFonts w:asciiTheme="majorHAnsi" w:hAnsiTheme="majorHAnsi" w:cstheme="majorHAnsi"/>
          <w:lang w:val="en-GB"/>
        </w:rPr>
        <w:t>Colin N. Moran</w:t>
      </w:r>
      <w:r w:rsidR="004B5238"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="004B5238"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="004B5238" w:rsidRPr="00F8747A">
        <w:rPr>
          <w:rFonts w:asciiTheme="majorHAnsi" w:hAnsiTheme="majorHAnsi" w:cstheme="majorHAnsi"/>
          <w:vertAlign w:val="superscript"/>
          <w:lang w:val="en-GB"/>
        </w:rPr>
        <w:tab/>
      </w:r>
      <w:r w:rsidR="004B5238" w:rsidRPr="00F8747A">
        <w:rPr>
          <w:rFonts w:asciiTheme="majorHAnsi" w:hAnsiTheme="majorHAnsi" w:cstheme="majorHAnsi"/>
          <w:lang w:val="en-GB"/>
        </w:rPr>
        <w:t>(</w:t>
      </w:r>
      <w:r w:rsidR="007409F5" w:rsidRPr="00F8747A">
        <w:rPr>
          <w:rFonts w:asciiTheme="majorHAnsi" w:hAnsiTheme="majorHAnsi" w:cstheme="majorHAnsi"/>
          <w:lang w:val="en-GB"/>
        </w:rPr>
        <w:t>colin.moran@stir.ac.uk)</w:t>
      </w:r>
    </w:p>
    <w:p w14:paraId="3CBCC79A" w14:textId="77777777" w:rsidR="0062560E" w:rsidRPr="00F8747A" w:rsidRDefault="0062560E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06174F93" w14:textId="77777777" w:rsidR="007409F5" w:rsidRPr="00F8747A" w:rsidRDefault="0068164F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0000"/>
        </w:rPr>
      </w:pPr>
      <w:r w:rsidRPr="00F8747A">
        <w:rPr>
          <w:rFonts w:asciiTheme="majorHAnsi" w:hAnsiTheme="majorHAnsi" w:cstheme="majorHAnsi"/>
          <w:b/>
          <w:bCs/>
          <w:color w:val="000000"/>
        </w:rPr>
        <w:t xml:space="preserve">Corresponding author: </w:t>
      </w:r>
    </w:p>
    <w:p w14:paraId="7B9946A5" w14:textId="0CEFFF5D" w:rsidR="0068164F" w:rsidRPr="009970F2" w:rsidRDefault="007409F5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F8747A">
        <w:rPr>
          <w:rFonts w:asciiTheme="majorHAnsi" w:hAnsiTheme="majorHAnsi" w:cstheme="majorHAnsi"/>
          <w:color w:val="000000"/>
        </w:rPr>
        <w:t xml:space="preserve">Thomas </w:t>
      </w:r>
      <w:r w:rsidR="0068164F" w:rsidRPr="00F8747A">
        <w:rPr>
          <w:rFonts w:asciiTheme="majorHAnsi" w:hAnsiTheme="majorHAnsi" w:cstheme="majorHAnsi"/>
          <w:color w:val="000000"/>
        </w:rPr>
        <w:t>Di Virgilio</w:t>
      </w:r>
      <w:r w:rsidRPr="00F8747A">
        <w:rPr>
          <w:rFonts w:asciiTheme="majorHAnsi" w:hAnsiTheme="majorHAnsi" w:cstheme="majorHAnsi"/>
          <w:color w:val="000000"/>
        </w:rPr>
        <w:tab/>
      </w:r>
      <w:r w:rsidRPr="00F8747A">
        <w:rPr>
          <w:rFonts w:asciiTheme="majorHAnsi" w:hAnsiTheme="majorHAnsi" w:cstheme="majorHAnsi"/>
          <w:color w:val="000000"/>
        </w:rPr>
        <w:tab/>
      </w:r>
      <w:r w:rsidRPr="00F8747A">
        <w:rPr>
          <w:rFonts w:asciiTheme="majorHAnsi" w:hAnsiTheme="majorHAnsi" w:cstheme="majorHAnsi"/>
          <w:color w:val="000000"/>
        </w:rPr>
        <w:tab/>
      </w:r>
      <w:r w:rsidRPr="009970F2">
        <w:rPr>
          <w:rFonts w:asciiTheme="majorHAnsi" w:hAnsiTheme="majorHAnsi" w:cstheme="majorHAnsi"/>
        </w:rPr>
        <w:t>(</w:t>
      </w:r>
      <w:hyperlink r:id="rId8" w:history="1">
        <w:r w:rsidRPr="009970F2">
          <w:rPr>
            <w:rStyle w:val="Hyperlink"/>
            <w:rFonts w:asciiTheme="majorHAnsi" w:hAnsiTheme="majorHAnsi" w:cstheme="majorHAnsi"/>
            <w:color w:val="auto"/>
            <w:u w:val="none"/>
          </w:rPr>
          <w:t>td13@stir.ac.uk</w:t>
        </w:r>
      </w:hyperlink>
      <w:r w:rsidRPr="009970F2">
        <w:rPr>
          <w:rFonts w:asciiTheme="majorHAnsi" w:hAnsiTheme="majorHAnsi" w:cstheme="majorHAnsi"/>
        </w:rPr>
        <w:t>)</w:t>
      </w:r>
      <w:r w:rsidR="0068164F" w:rsidRPr="009970F2">
        <w:rPr>
          <w:rFonts w:asciiTheme="majorHAnsi" w:hAnsiTheme="majorHAnsi" w:cstheme="majorHAnsi"/>
        </w:rPr>
        <w:t xml:space="preserve"> </w:t>
      </w:r>
    </w:p>
    <w:p w14:paraId="1E064C8C" w14:textId="77777777" w:rsidR="0068164F" w:rsidRPr="009970F2" w:rsidRDefault="0068164F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60F3B8D4" w14:textId="3363A984" w:rsidR="006E4797" w:rsidRPr="009970F2" w:rsidRDefault="00551D82" w:rsidP="009970F2">
      <w:pPr>
        <w:rPr>
          <w:rFonts w:asciiTheme="majorHAnsi" w:hAnsiTheme="majorHAnsi" w:cstheme="majorHAnsi"/>
          <w:color w:val="808080" w:themeColor="background1" w:themeShade="80"/>
        </w:rPr>
      </w:pPr>
      <w:r w:rsidRPr="009970F2">
        <w:rPr>
          <w:rFonts w:asciiTheme="majorHAnsi" w:hAnsiTheme="majorHAnsi" w:cstheme="majorHAnsi"/>
          <w:b/>
          <w:bCs/>
        </w:rPr>
        <w:t>SUMMARY:</w:t>
      </w:r>
      <w:r w:rsidRPr="009970F2">
        <w:rPr>
          <w:rFonts w:asciiTheme="majorHAnsi" w:hAnsiTheme="majorHAnsi" w:cstheme="majorHAnsi"/>
        </w:rPr>
        <w:t xml:space="preserve"> </w:t>
      </w:r>
    </w:p>
    <w:p w14:paraId="0D0C2BE8" w14:textId="7EEABE0E" w:rsidR="00423CEE" w:rsidRPr="009970F2" w:rsidRDefault="006F310E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The manuscript and associated video</w:t>
      </w:r>
      <w:r w:rsidR="00423CEE" w:rsidRPr="009970F2">
        <w:rPr>
          <w:rFonts w:asciiTheme="majorHAnsi" w:hAnsiTheme="majorHAnsi" w:cstheme="majorHAnsi"/>
        </w:rPr>
        <w:t xml:space="preserve"> </w:t>
      </w:r>
      <w:r w:rsidR="740B5181" w:rsidRPr="009970F2">
        <w:rPr>
          <w:rFonts w:asciiTheme="majorHAnsi" w:hAnsiTheme="majorHAnsi" w:cstheme="majorHAnsi"/>
        </w:rPr>
        <w:t xml:space="preserve">demonstrate </w:t>
      </w:r>
      <w:r w:rsidR="00423CEE" w:rsidRPr="009970F2">
        <w:rPr>
          <w:rFonts w:asciiTheme="majorHAnsi" w:hAnsiTheme="majorHAnsi" w:cstheme="majorHAnsi"/>
        </w:rPr>
        <w:t xml:space="preserve">a percutaneous biopsy technique to obtain samples of subcutaneous adipose tissue from areas surrounding the </w:t>
      </w:r>
      <w:r w:rsidR="00542836" w:rsidRPr="009970F2">
        <w:rPr>
          <w:rFonts w:asciiTheme="majorHAnsi" w:hAnsiTheme="majorHAnsi" w:cstheme="majorHAnsi"/>
        </w:rPr>
        <w:t>umbilicus</w:t>
      </w:r>
      <w:r w:rsidR="00423CEE" w:rsidRPr="009970F2">
        <w:rPr>
          <w:rFonts w:asciiTheme="majorHAnsi" w:hAnsiTheme="majorHAnsi" w:cstheme="majorHAnsi"/>
        </w:rPr>
        <w:t>. This method is a low</w:t>
      </w:r>
      <w:r w:rsidR="003E24CF" w:rsidRPr="009970F2">
        <w:rPr>
          <w:rFonts w:asciiTheme="majorHAnsi" w:hAnsiTheme="majorHAnsi" w:cstheme="majorHAnsi"/>
        </w:rPr>
        <w:t>-</w:t>
      </w:r>
      <w:r w:rsidR="00423CEE" w:rsidRPr="009970F2">
        <w:rPr>
          <w:rFonts w:asciiTheme="majorHAnsi" w:hAnsiTheme="majorHAnsi" w:cstheme="majorHAnsi"/>
        </w:rPr>
        <w:t>risk and efficient way to investigate a range of parameters (e.g.</w:t>
      </w:r>
      <w:r w:rsidR="003E24CF" w:rsidRPr="009970F2">
        <w:rPr>
          <w:rFonts w:asciiTheme="majorHAnsi" w:hAnsiTheme="majorHAnsi" w:cstheme="majorHAnsi"/>
        </w:rPr>
        <w:t>,</w:t>
      </w:r>
      <w:r w:rsidR="00423CEE" w:rsidRPr="009970F2">
        <w:rPr>
          <w:rFonts w:asciiTheme="majorHAnsi" w:hAnsiTheme="majorHAnsi" w:cstheme="majorHAnsi"/>
        </w:rPr>
        <w:t xml:space="preserve"> gene </w:t>
      </w:r>
      <w:r w:rsidR="08509959" w:rsidRPr="009970F2">
        <w:rPr>
          <w:rFonts w:asciiTheme="majorHAnsi" w:hAnsiTheme="majorHAnsi" w:cstheme="majorHAnsi"/>
        </w:rPr>
        <w:t xml:space="preserve">or </w:t>
      </w:r>
      <w:r w:rsidR="41043793" w:rsidRPr="009970F2">
        <w:rPr>
          <w:rFonts w:asciiTheme="majorHAnsi" w:hAnsiTheme="majorHAnsi" w:cstheme="majorHAnsi"/>
        </w:rPr>
        <w:t xml:space="preserve">protein expression, </w:t>
      </w:r>
      <w:r w:rsidR="740B14F6" w:rsidRPr="009970F2">
        <w:rPr>
          <w:rFonts w:asciiTheme="majorHAnsi" w:hAnsiTheme="majorHAnsi" w:cstheme="majorHAnsi"/>
        </w:rPr>
        <w:t>enzyme activity, lipid content</w:t>
      </w:r>
      <w:r w:rsidR="00423CEE" w:rsidRPr="009970F2">
        <w:rPr>
          <w:rFonts w:asciiTheme="majorHAnsi" w:hAnsiTheme="majorHAnsi" w:cstheme="majorHAnsi"/>
        </w:rPr>
        <w:t>) within adipose tissue.</w:t>
      </w:r>
    </w:p>
    <w:p w14:paraId="74EFC8D7" w14:textId="77777777" w:rsidR="006E4797" w:rsidRPr="009970F2" w:rsidRDefault="006E4797" w:rsidP="009970F2">
      <w:pPr>
        <w:rPr>
          <w:rFonts w:asciiTheme="majorHAnsi" w:hAnsiTheme="majorHAnsi" w:cstheme="majorHAnsi"/>
        </w:rPr>
      </w:pPr>
    </w:p>
    <w:p w14:paraId="2DF8E628" w14:textId="5FF114EB" w:rsidR="006E4797" w:rsidRPr="009970F2" w:rsidRDefault="00551D82" w:rsidP="009970F2">
      <w:pPr>
        <w:rPr>
          <w:rFonts w:asciiTheme="majorHAnsi" w:hAnsiTheme="majorHAnsi" w:cstheme="majorHAnsi"/>
          <w:color w:val="808080"/>
        </w:rPr>
      </w:pPr>
      <w:r w:rsidRPr="009970F2">
        <w:rPr>
          <w:rFonts w:asciiTheme="majorHAnsi" w:hAnsiTheme="majorHAnsi" w:cstheme="majorHAnsi"/>
          <w:b/>
          <w:bCs/>
        </w:rPr>
        <w:t>ABSTRACT:</w:t>
      </w:r>
      <w:r w:rsidRPr="009970F2">
        <w:rPr>
          <w:rFonts w:asciiTheme="majorHAnsi" w:hAnsiTheme="majorHAnsi" w:cstheme="majorHAnsi"/>
        </w:rPr>
        <w:t xml:space="preserve"> </w:t>
      </w:r>
    </w:p>
    <w:p w14:paraId="40A249E6" w14:textId="7405304A" w:rsidR="006E4797" w:rsidRPr="009970F2" w:rsidRDefault="4A8B4A61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Studies on adipose tissue are useful in understanding metabolic and other conditions. Human subcutaneous adipose tissue is accessible.</w:t>
      </w:r>
      <w:r w:rsidR="00841B9D" w:rsidRPr="009970F2">
        <w:rPr>
          <w:rFonts w:asciiTheme="majorHAnsi" w:hAnsiTheme="majorHAnsi" w:cstheme="majorHAnsi"/>
        </w:rPr>
        <w:t xml:space="preserve"> </w:t>
      </w:r>
      <w:r w:rsidR="008111A3" w:rsidRPr="009970F2">
        <w:rPr>
          <w:rFonts w:asciiTheme="majorHAnsi" w:hAnsiTheme="majorHAnsi" w:cstheme="majorHAnsi"/>
        </w:rPr>
        <w:t>With</w:t>
      </w:r>
      <w:r w:rsidR="00841B9D" w:rsidRPr="009970F2">
        <w:rPr>
          <w:rFonts w:asciiTheme="majorHAnsi" w:hAnsiTheme="majorHAnsi" w:cstheme="majorHAnsi"/>
        </w:rPr>
        <w:t xml:space="preserve"> appropriate training and strict adherence to </w:t>
      </w:r>
      <w:r w:rsidR="03B1E092" w:rsidRPr="009970F2">
        <w:rPr>
          <w:rFonts w:asciiTheme="majorHAnsi" w:hAnsiTheme="majorHAnsi" w:cstheme="majorHAnsi"/>
        </w:rPr>
        <w:t>aseptic</w:t>
      </w:r>
      <w:r w:rsidR="00841B9D" w:rsidRPr="009970F2">
        <w:rPr>
          <w:rFonts w:asciiTheme="majorHAnsi" w:hAnsiTheme="majorHAnsi" w:cstheme="majorHAnsi"/>
        </w:rPr>
        <w:t xml:space="preserve"> technique, subcutaneous adipose samples can be safely and efficiently obtained in a non-clinical setting</w:t>
      </w:r>
      <w:r w:rsidR="00DB0A7D" w:rsidRPr="009970F2">
        <w:rPr>
          <w:rFonts w:asciiTheme="majorHAnsi" w:hAnsiTheme="majorHAnsi" w:cstheme="majorHAnsi"/>
        </w:rPr>
        <w:t xml:space="preserve"> by researchers</w:t>
      </w:r>
      <w:r w:rsidR="00841B9D" w:rsidRPr="009970F2">
        <w:rPr>
          <w:rFonts w:asciiTheme="majorHAnsi" w:hAnsiTheme="majorHAnsi" w:cstheme="majorHAnsi"/>
        </w:rPr>
        <w:t>. Following the a</w:t>
      </w:r>
      <w:r w:rsidR="00DB0A7D" w:rsidRPr="009970F2">
        <w:rPr>
          <w:rFonts w:asciiTheme="majorHAnsi" w:hAnsiTheme="majorHAnsi" w:cstheme="majorHAnsi"/>
        </w:rPr>
        <w:t>dministration of local anesthetic</w:t>
      </w:r>
      <w:r w:rsidR="00841B9D" w:rsidRPr="009970F2">
        <w:rPr>
          <w:rFonts w:asciiTheme="majorHAnsi" w:hAnsiTheme="majorHAnsi" w:cstheme="majorHAnsi"/>
        </w:rPr>
        <w:t xml:space="preserve"> lateral to the umbilicus, a 14</w:t>
      </w:r>
      <w:r w:rsidR="2EEB9883" w:rsidRPr="009970F2">
        <w:rPr>
          <w:rFonts w:asciiTheme="majorHAnsi" w:hAnsiTheme="majorHAnsi" w:cstheme="majorHAnsi"/>
        </w:rPr>
        <w:t xml:space="preserve"> </w:t>
      </w:r>
      <w:r w:rsidR="00841B9D" w:rsidRPr="009970F2">
        <w:rPr>
          <w:rFonts w:asciiTheme="majorHAnsi" w:hAnsiTheme="majorHAnsi" w:cstheme="majorHAnsi"/>
        </w:rPr>
        <w:t>G needle attached to a 5</w:t>
      </w:r>
      <w:r w:rsidR="003D76D7" w:rsidRPr="009970F2">
        <w:rPr>
          <w:rFonts w:asciiTheme="majorHAnsi" w:hAnsiTheme="majorHAnsi" w:cstheme="majorHAnsi"/>
        </w:rPr>
        <w:t xml:space="preserve"> or 10</w:t>
      </w:r>
      <w:r w:rsidR="00841B9D" w:rsidRPr="009970F2">
        <w:rPr>
          <w:rFonts w:asciiTheme="majorHAnsi" w:hAnsiTheme="majorHAnsi" w:cstheme="majorHAnsi"/>
        </w:rPr>
        <w:t xml:space="preserve"> m</w:t>
      </w:r>
      <w:r w:rsidR="03728CCA" w:rsidRPr="009970F2">
        <w:rPr>
          <w:rFonts w:asciiTheme="majorHAnsi" w:hAnsiTheme="majorHAnsi" w:cstheme="majorHAnsi"/>
        </w:rPr>
        <w:t>L</w:t>
      </w:r>
      <w:r w:rsidR="00841B9D" w:rsidRPr="009970F2">
        <w:rPr>
          <w:rFonts w:asciiTheme="majorHAnsi" w:hAnsiTheme="majorHAnsi" w:cstheme="majorHAnsi"/>
        </w:rPr>
        <w:t xml:space="preserve"> syringe is inserted through the skin into the subcutaneous tissue. </w:t>
      </w:r>
      <w:r w:rsidR="09302F93" w:rsidRPr="009970F2">
        <w:rPr>
          <w:rFonts w:asciiTheme="majorHAnsi" w:hAnsiTheme="majorHAnsi" w:cstheme="majorHAnsi"/>
        </w:rPr>
        <w:t>Under suction</w:t>
      </w:r>
      <w:r w:rsidR="003E24CF" w:rsidRPr="009970F2">
        <w:rPr>
          <w:rFonts w:asciiTheme="majorHAnsi" w:hAnsiTheme="majorHAnsi" w:cstheme="majorHAnsi"/>
        </w:rPr>
        <w:t>,</w:t>
      </w:r>
      <w:r w:rsidR="2A724D09" w:rsidRPr="009970F2">
        <w:rPr>
          <w:rFonts w:asciiTheme="majorHAnsi" w:hAnsiTheme="majorHAnsi" w:cstheme="majorHAnsi"/>
        </w:rPr>
        <w:t xml:space="preserve"> the </w:t>
      </w:r>
      <w:r w:rsidR="00DB0A7D" w:rsidRPr="009970F2">
        <w:rPr>
          <w:rFonts w:asciiTheme="majorHAnsi" w:hAnsiTheme="majorHAnsi" w:cstheme="majorHAnsi"/>
        </w:rPr>
        <w:t xml:space="preserve">syringe </w:t>
      </w:r>
      <w:r w:rsidR="01149778" w:rsidRPr="009970F2">
        <w:rPr>
          <w:rFonts w:asciiTheme="majorHAnsi" w:hAnsiTheme="majorHAnsi" w:cstheme="majorHAnsi"/>
        </w:rPr>
        <w:t xml:space="preserve">is </w:t>
      </w:r>
      <w:r w:rsidR="00DB0A7D" w:rsidRPr="009970F2">
        <w:rPr>
          <w:rFonts w:asciiTheme="majorHAnsi" w:hAnsiTheme="majorHAnsi" w:cstheme="majorHAnsi"/>
        </w:rPr>
        <w:t>moved in a reciprocating</w:t>
      </w:r>
      <w:r w:rsidR="2DACB4C8" w:rsidRPr="009970F2">
        <w:rPr>
          <w:rFonts w:asciiTheme="majorHAnsi" w:hAnsiTheme="majorHAnsi" w:cstheme="majorHAnsi"/>
        </w:rPr>
        <w:t>, slicing</w:t>
      </w:r>
      <w:r w:rsidR="00DB0A7D" w:rsidRPr="009970F2">
        <w:rPr>
          <w:rFonts w:asciiTheme="majorHAnsi" w:hAnsiTheme="majorHAnsi" w:cstheme="majorHAnsi"/>
        </w:rPr>
        <w:t xml:space="preserve"> motion to isolate </w:t>
      </w:r>
      <w:r w:rsidR="7665B2E5" w:rsidRPr="009970F2">
        <w:rPr>
          <w:rFonts w:asciiTheme="majorHAnsi" w:hAnsiTheme="majorHAnsi" w:cstheme="majorHAnsi"/>
        </w:rPr>
        <w:t xml:space="preserve">fragments </w:t>
      </w:r>
      <w:r w:rsidR="09C4BFA2" w:rsidRPr="009970F2">
        <w:rPr>
          <w:rFonts w:asciiTheme="majorHAnsi" w:hAnsiTheme="majorHAnsi" w:cstheme="majorHAnsi"/>
        </w:rPr>
        <w:t xml:space="preserve">of </w:t>
      </w:r>
      <w:r w:rsidR="00DB0A7D" w:rsidRPr="009970F2">
        <w:rPr>
          <w:rFonts w:asciiTheme="majorHAnsi" w:hAnsiTheme="majorHAnsi" w:cstheme="majorHAnsi"/>
        </w:rPr>
        <w:t xml:space="preserve">adipose </w:t>
      </w:r>
      <w:r w:rsidR="6E03A7CA" w:rsidRPr="009970F2">
        <w:rPr>
          <w:rFonts w:asciiTheme="majorHAnsi" w:hAnsiTheme="majorHAnsi" w:cstheme="majorHAnsi"/>
        </w:rPr>
        <w:t xml:space="preserve">tissue. </w:t>
      </w:r>
      <w:r w:rsidR="62526121" w:rsidRPr="009970F2">
        <w:rPr>
          <w:rFonts w:asciiTheme="majorHAnsi" w:hAnsiTheme="majorHAnsi" w:cstheme="majorHAnsi"/>
        </w:rPr>
        <w:t xml:space="preserve">Withdrawing the </w:t>
      </w:r>
      <w:r w:rsidR="4EC4F91A" w:rsidRPr="009970F2">
        <w:rPr>
          <w:rFonts w:asciiTheme="majorHAnsi" w:hAnsiTheme="majorHAnsi" w:cstheme="majorHAnsi"/>
        </w:rPr>
        <w:t xml:space="preserve">plunger is enough to </w:t>
      </w:r>
      <w:r w:rsidR="2D09EB9F" w:rsidRPr="009970F2">
        <w:rPr>
          <w:rFonts w:asciiTheme="majorHAnsi" w:hAnsiTheme="majorHAnsi" w:cstheme="majorHAnsi"/>
        </w:rPr>
        <w:t>ensure</w:t>
      </w:r>
      <w:r w:rsidR="00DB0A7D" w:rsidRPr="009970F2">
        <w:rPr>
          <w:rFonts w:asciiTheme="majorHAnsi" w:hAnsiTheme="majorHAnsi" w:cstheme="majorHAnsi"/>
        </w:rPr>
        <w:t xml:space="preserve"> that adipose </w:t>
      </w:r>
      <w:r w:rsidR="7ADA0021" w:rsidRPr="009970F2">
        <w:rPr>
          <w:rFonts w:asciiTheme="majorHAnsi" w:hAnsiTheme="majorHAnsi" w:cstheme="majorHAnsi"/>
        </w:rPr>
        <w:t xml:space="preserve">tissue fragments </w:t>
      </w:r>
      <w:r w:rsidR="00DB0A7D" w:rsidRPr="009970F2">
        <w:rPr>
          <w:rFonts w:asciiTheme="majorHAnsi" w:hAnsiTheme="majorHAnsi" w:cstheme="majorHAnsi"/>
        </w:rPr>
        <w:t xml:space="preserve">are </w:t>
      </w:r>
      <w:r w:rsidR="10C37B14" w:rsidRPr="009970F2">
        <w:rPr>
          <w:rFonts w:asciiTheme="majorHAnsi" w:hAnsiTheme="majorHAnsi" w:cstheme="majorHAnsi"/>
        </w:rPr>
        <w:t xml:space="preserve">aspirated </w:t>
      </w:r>
      <w:r w:rsidR="00DB0A7D" w:rsidRPr="009970F2">
        <w:rPr>
          <w:rFonts w:asciiTheme="majorHAnsi" w:hAnsiTheme="majorHAnsi" w:cstheme="majorHAnsi"/>
        </w:rPr>
        <w:t>through the needle into the syringe.</w:t>
      </w:r>
      <w:r w:rsidR="00454038" w:rsidRPr="009970F2">
        <w:rPr>
          <w:rFonts w:asciiTheme="majorHAnsi" w:hAnsiTheme="majorHAnsi" w:cstheme="majorHAnsi"/>
        </w:rPr>
        <w:t xml:space="preserve"> A single biopsy can </w:t>
      </w:r>
      <w:r w:rsidR="0C5C5E38" w:rsidRPr="009970F2">
        <w:rPr>
          <w:rFonts w:asciiTheme="majorHAnsi" w:hAnsiTheme="majorHAnsi" w:cstheme="majorHAnsi"/>
        </w:rPr>
        <w:t xml:space="preserve">collect </w:t>
      </w:r>
      <w:r w:rsidR="009F1189" w:rsidRPr="009970F2">
        <w:rPr>
          <w:rFonts w:asciiTheme="majorHAnsi" w:hAnsiTheme="majorHAnsi" w:cstheme="majorHAnsi"/>
        </w:rPr>
        <w:t xml:space="preserve">about </w:t>
      </w:r>
      <w:r w:rsidR="3BC9D647" w:rsidRPr="009970F2">
        <w:rPr>
          <w:rFonts w:asciiTheme="majorHAnsi" w:hAnsiTheme="majorHAnsi" w:cstheme="majorHAnsi"/>
        </w:rPr>
        <w:t>2</w:t>
      </w:r>
      <w:r w:rsidR="6CE1BB2D" w:rsidRPr="009970F2">
        <w:rPr>
          <w:rFonts w:asciiTheme="majorHAnsi" w:hAnsiTheme="majorHAnsi" w:cstheme="majorHAnsi"/>
        </w:rPr>
        <w:t>00 mg</w:t>
      </w:r>
      <w:r w:rsidR="00454038" w:rsidRPr="009970F2">
        <w:rPr>
          <w:rFonts w:asciiTheme="majorHAnsi" w:hAnsiTheme="majorHAnsi" w:cstheme="majorHAnsi"/>
        </w:rPr>
        <w:t xml:space="preserve"> of tissue.</w:t>
      </w:r>
      <w:r w:rsidR="00DB0A7D" w:rsidRPr="009970F2">
        <w:rPr>
          <w:rFonts w:asciiTheme="majorHAnsi" w:hAnsiTheme="majorHAnsi" w:cstheme="majorHAnsi"/>
        </w:rPr>
        <w:t xml:space="preserve"> </w:t>
      </w:r>
      <w:r w:rsidR="3D5CE119" w:rsidRPr="009970F2">
        <w:rPr>
          <w:rFonts w:asciiTheme="majorHAnsi" w:hAnsiTheme="majorHAnsi" w:cstheme="majorHAnsi"/>
        </w:rPr>
        <w:t>This</w:t>
      </w:r>
      <w:r w:rsidR="00DB0A7D" w:rsidRPr="009970F2">
        <w:rPr>
          <w:rFonts w:asciiTheme="majorHAnsi" w:hAnsiTheme="majorHAnsi" w:cstheme="majorHAnsi"/>
        </w:rPr>
        <w:t xml:space="preserve"> biopsy </w:t>
      </w:r>
      <w:r w:rsidR="6C91752D" w:rsidRPr="009970F2">
        <w:rPr>
          <w:rFonts w:asciiTheme="majorHAnsi" w:hAnsiTheme="majorHAnsi" w:cstheme="majorHAnsi"/>
        </w:rPr>
        <w:t>technique</w:t>
      </w:r>
      <w:r w:rsidR="00DB0A7D" w:rsidRPr="009970F2">
        <w:rPr>
          <w:rFonts w:asciiTheme="majorHAnsi" w:hAnsiTheme="majorHAnsi" w:cstheme="majorHAnsi"/>
        </w:rPr>
        <w:t xml:space="preserve"> is very safe </w:t>
      </w:r>
      <w:r w:rsidR="0440C61D" w:rsidRPr="009970F2">
        <w:rPr>
          <w:rFonts w:asciiTheme="majorHAnsi" w:hAnsiTheme="majorHAnsi" w:cstheme="majorHAnsi"/>
        </w:rPr>
        <w:t xml:space="preserve">for </w:t>
      </w:r>
      <w:r w:rsidR="00DB0A7D" w:rsidRPr="009970F2">
        <w:rPr>
          <w:rFonts w:asciiTheme="majorHAnsi" w:hAnsiTheme="majorHAnsi" w:cstheme="majorHAnsi"/>
        </w:rPr>
        <w:t xml:space="preserve">both participants and research staff. </w:t>
      </w:r>
      <w:r w:rsidR="00EA0426" w:rsidRPr="009970F2">
        <w:rPr>
          <w:rFonts w:asciiTheme="majorHAnsi" w:hAnsiTheme="majorHAnsi" w:cstheme="majorHAnsi"/>
        </w:rPr>
        <w:t>Following the biopsy</w:t>
      </w:r>
      <w:r w:rsidR="003E24CF" w:rsidRPr="009970F2">
        <w:rPr>
          <w:rFonts w:asciiTheme="majorHAnsi" w:hAnsiTheme="majorHAnsi" w:cstheme="majorHAnsi"/>
        </w:rPr>
        <w:t>,</w:t>
      </w:r>
      <w:r w:rsidR="00EA0426" w:rsidRPr="009970F2">
        <w:rPr>
          <w:rFonts w:asciiTheme="majorHAnsi" w:hAnsiTheme="majorHAnsi" w:cstheme="majorHAnsi"/>
        </w:rPr>
        <w:t xml:space="preserve"> participants can resume most everyday activities, although they should avoid swimming and </w:t>
      </w:r>
      <w:r w:rsidR="56EBD352" w:rsidRPr="009970F2">
        <w:rPr>
          <w:rFonts w:asciiTheme="majorHAnsi" w:hAnsiTheme="majorHAnsi" w:cstheme="majorHAnsi"/>
        </w:rPr>
        <w:t xml:space="preserve">overly </w:t>
      </w:r>
      <w:r w:rsidR="00EA0426" w:rsidRPr="009970F2">
        <w:rPr>
          <w:rFonts w:asciiTheme="majorHAnsi" w:hAnsiTheme="majorHAnsi" w:cstheme="majorHAnsi"/>
        </w:rPr>
        <w:t xml:space="preserve">strenuous activities for 48 h to avoid excessive bleeding. </w:t>
      </w:r>
      <w:r w:rsidR="00454038" w:rsidRPr="009970F2">
        <w:rPr>
          <w:rFonts w:asciiTheme="majorHAnsi" w:hAnsiTheme="majorHAnsi" w:cstheme="majorHAnsi"/>
        </w:rPr>
        <w:t>P</w:t>
      </w:r>
      <w:r w:rsidR="00DB0A7D" w:rsidRPr="009970F2">
        <w:rPr>
          <w:rFonts w:asciiTheme="majorHAnsi" w:hAnsiTheme="majorHAnsi" w:cstheme="majorHAnsi"/>
        </w:rPr>
        <w:t>articipants can safely undergo 2 biopsies within a single day</w:t>
      </w:r>
      <w:r w:rsidR="00454038" w:rsidRPr="009970F2">
        <w:rPr>
          <w:rFonts w:asciiTheme="majorHAnsi" w:hAnsiTheme="majorHAnsi" w:cstheme="majorHAnsi"/>
        </w:rPr>
        <w:t xml:space="preserve">, meaning that the technique can be </w:t>
      </w:r>
      <w:r w:rsidR="00EA0426" w:rsidRPr="009970F2">
        <w:rPr>
          <w:rFonts w:asciiTheme="majorHAnsi" w:hAnsiTheme="majorHAnsi" w:cstheme="majorHAnsi"/>
        </w:rPr>
        <w:t>applied</w:t>
      </w:r>
      <w:r w:rsidR="00454038" w:rsidRPr="009970F2">
        <w:rPr>
          <w:rFonts w:asciiTheme="majorHAnsi" w:hAnsiTheme="majorHAnsi" w:cstheme="majorHAnsi"/>
        </w:rPr>
        <w:t xml:space="preserve"> in before-after </w:t>
      </w:r>
      <w:r w:rsidR="3C1A0D4F" w:rsidRPr="009970F2">
        <w:rPr>
          <w:rFonts w:asciiTheme="majorHAnsi" w:hAnsiTheme="majorHAnsi" w:cstheme="majorHAnsi"/>
        </w:rPr>
        <w:t xml:space="preserve">acute </w:t>
      </w:r>
      <w:r w:rsidR="293C7931" w:rsidRPr="009970F2">
        <w:rPr>
          <w:rFonts w:asciiTheme="majorHAnsi" w:hAnsiTheme="majorHAnsi" w:cstheme="majorHAnsi"/>
        </w:rPr>
        <w:t>intervention</w:t>
      </w:r>
      <w:r w:rsidR="00454038" w:rsidRPr="009970F2">
        <w:rPr>
          <w:rFonts w:asciiTheme="majorHAnsi" w:hAnsiTheme="majorHAnsi" w:cstheme="majorHAnsi"/>
        </w:rPr>
        <w:t xml:space="preserve"> studies</w:t>
      </w:r>
      <w:r w:rsidR="00EA0426" w:rsidRPr="009970F2">
        <w:rPr>
          <w:rFonts w:asciiTheme="majorHAnsi" w:hAnsiTheme="majorHAnsi" w:cstheme="majorHAnsi"/>
        </w:rPr>
        <w:t xml:space="preserve">. </w:t>
      </w:r>
    </w:p>
    <w:p w14:paraId="34D820AB" w14:textId="77777777" w:rsidR="00165F34" w:rsidRPr="009970F2" w:rsidRDefault="00165F34" w:rsidP="009970F2">
      <w:pPr>
        <w:rPr>
          <w:rFonts w:asciiTheme="majorHAnsi" w:hAnsiTheme="majorHAnsi" w:cstheme="majorHAnsi"/>
          <w:b/>
          <w:bCs/>
        </w:rPr>
      </w:pPr>
    </w:p>
    <w:p w14:paraId="0646E204" w14:textId="61AFEB06" w:rsidR="006E4797" w:rsidRPr="009970F2" w:rsidRDefault="00551D82" w:rsidP="009970F2">
      <w:pPr>
        <w:rPr>
          <w:rFonts w:asciiTheme="majorHAnsi" w:hAnsiTheme="majorHAnsi" w:cstheme="majorHAnsi"/>
          <w:color w:val="808080"/>
        </w:rPr>
      </w:pPr>
      <w:r w:rsidRPr="009970F2">
        <w:rPr>
          <w:rFonts w:asciiTheme="majorHAnsi" w:hAnsiTheme="majorHAnsi" w:cstheme="majorHAnsi"/>
          <w:b/>
          <w:bCs/>
        </w:rPr>
        <w:t>INTRODUCTION:</w:t>
      </w:r>
      <w:r w:rsidRPr="009970F2">
        <w:rPr>
          <w:rFonts w:asciiTheme="majorHAnsi" w:hAnsiTheme="majorHAnsi" w:cstheme="majorHAnsi"/>
        </w:rPr>
        <w:t xml:space="preserve"> </w:t>
      </w:r>
    </w:p>
    <w:p w14:paraId="5F2FFB12" w14:textId="4FA0246B" w:rsidR="00876EF8" w:rsidRPr="009970F2" w:rsidRDefault="00876EF8" w:rsidP="009970F2">
      <w:pPr>
        <w:rPr>
          <w:rFonts w:asciiTheme="majorHAnsi" w:hAnsiTheme="majorHAnsi" w:cstheme="majorHAnsi"/>
          <w:color w:val="000000"/>
        </w:rPr>
      </w:pPr>
      <w:r w:rsidRPr="009970F2">
        <w:rPr>
          <w:rFonts w:asciiTheme="majorHAnsi" w:hAnsiTheme="majorHAnsi" w:cstheme="majorHAnsi"/>
          <w:color w:val="000000" w:themeColor="text1"/>
        </w:rPr>
        <w:t>Adipose tissue can provide useful information on the metabolic function of human</w:t>
      </w:r>
      <w:r w:rsidR="5DB0D473" w:rsidRPr="009970F2">
        <w:rPr>
          <w:rFonts w:asciiTheme="majorHAnsi" w:hAnsiTheme="majorHAnsi" w:cstheme="majorHAnsi"/>
          <w:color w:val="000000" w:themeColor="text1"/>
        </w:rPr>
        <w:t>s</w:t>
      </w:r>
      <w:r w:rsidRPr="009970F2">
        <w:rPr>
          <w:rFonts w:asciiTheme="majorHAnsi" w:hAnsiTheme="majorHAnsi" w:cstheme="majorHAnsi"/>
          <w:color w:val="000000" w:themeColor="text1"/>
        </w:rPr>
        <w:t xml:space="preserve">. </w:t>
      </w:r>
      <w:r w:rsidR="4E2D720E" w:rsidRPr="009970F2">
        <w:rPr>
          <w:rFonts w:asciiTheme="majorHAnsi" w:hAnsiTheme="majorHAnsi" w:cstheme="majorHAnsi"/>
          <w:color w:val="000000" w:themeColor="text1"/>
        </w:rPr>
        <w:t xml:space="preserve">Human subcutaneous adipose tissue is readily accessible. </w:t>
      </w:r>
      <w:r w:rsidR="00C37CF9" w:rsidRPr="009970F2">
        <w:rPr>
          <w:rFonts w:asciiTheme="majorHAnsi" w:hAnsiTheme="majorHAnsi" w:cstheme="majorHAnsi"/>
          <w:color w:val="000000" w:themeColor="text1"/>
        </w:rPr>
        <w:t>A technique for</w:t>
      </w:r>
      <w:r w:rsidR="008A3E59" w:rsidRPr="009970F2">
        <w:rPr>
          <w:rFonts w:asciiTheme="majorHAnsi" w:hAnsiTheme="majorHAnsi" w:cstheme="majorHAnsi"/>
          <w:color w:val="000000" w:themeColor="text1"/>
        </w:rPr>
        <w:t xml:space="preserve"> </w:t>
      </w:r>
      <w:r w:rsidR="00C37CF9" w:rsidRPr="009970F2">
        <w:rPr>
          <w:rFonts w:asciiTheme="majorHAnsi" w:hAnsiTheme="majorHAnsi" w:cstheme="majorHAnsi"/>
          <w:color w:val="000000" w:themeColor="text1"/>
        </w:rPr>
        <w:t xml:space="preserve">subcutaneous adipose tissue </w:t>
      </w:r>
      <w:r w:rsidR="00C37CF9" w:rsidRPr="009970F2">
        <w:rPr>
          <w:rFonts w:asciiTheme="majorHAnsi" w:hAnsiTheme="majorHAnsi" w:cstheme="majorHAnsi"/>
          <w:color w:val="000000" w:themeColor="text1"/>
        </w:rPr>
        <w:lastRenderedPageBreak/>
        <w:t>extraction was first described in the mid-80s</w:t>
      </w:r>
      <w:r w:rsidR="002F7E32" w:rsidRPr="009970F2">
        <w:rPr>
          <w:rFonts w:asciiTheme="majorHAnsi" w:hAnsiTheme="majorHAnsi" w:cstheme="majorHAnsi"/>
          <w:noProof/>
          <w:color w:val="000000" w:themeColor="text1"/>
          <w:vertAlign w:val="superscript"/>
        </w:rPr>
        <w:t>1</w:t>
      </w:r>
      <w:r w:rsidR="008A3E59" w:rsidRPr="009970F2">
        <w:rPr>
          <w:rFonts w:asciiTheme="majorHAnsi" w:hAnsiTheme="majorHAnsi" w:cstheme="majorHAnsi"/>
          <w:color w:val="000000" w:themeColor="text1"/>
        </w:rPr>
        <w:t>;</w:t>
      </w:r>
      <w:r w:rsidR="00C37CF9" w:rsidRPr="009970F2">
        <w:rPr>
          <w:rFonts w:asciiTheme="majorHAnsi" w:hAnsiTheme="majorHAnsi" w:cstheme="majorHAnsi"/>
          <w:color w:val="000000" w:themeColor="text1"/>
        </w:rPr>
        <w:t xml:space="preserve"> since the</w:t>
      </w:r>
      <w:r w:rsidR="008A3E59" w:rsidRPr="009970F2">
        <w:rPr>
          <w:rFonts w:asciiTheme="majorHAnsi" w:hAnsiTheme="majorHAnsi" w:cstheme="majorHAnsi"/>
          <w:color w:val="000000" w:themeColor="text1"/>
        </w:rPr>
        <w:t>n, the</w:t>
      </w:r>
      <w:r w:rsidR="00C37CF9" w:rsidRPr="009970F2">
        <w:rPr>
          <w:rFonts w:asciiTheme="majorHAnsi" w:hAnsiTheme="majorHAnsi" w:cstheme="majorHAnsi"/>
          <w:color w:val="000000" w:themeColor="text1"/>
        </w:rPr>
        <w:t xml:space="preserve"> initial protocol </w:t>
      </w:r>
      <w:r w:rsidR="008A3E59" w:rsidRPr="009970F2">
        <w:rPr>
          <w:rFonts w:asciiTheme="majorHAnsi" w:hAnsiTheme="majorHAnsi" w:cstheme="majorHAnsi"/>
          <w:color w:val="000000" w:themeColor="text1"/>
        </w:rPr>
        <w:t xml:space="preserve">has been </w:t>
      </w:r>
      <w:r w:rsidR="378FAB74" w:rsidRPr="009970F2">
        <w:rPr>
          <w:rFonts w:asciiTheme="majorHAnsi" w:hAnsiTheme="majorHAnsi" w:cstheme="majorHAnsi"/>
          <w:color w:val="000000" w:themeColor="text1"/>
        </w:rPr>
        <w:t>improved to increase</w:t>
      </w:r>
      <w:r w:rsidR="00C37CF9" w:rsidRPr="009970F2">
        <w:rPr>
          <w:rFonts w:asciiTheme="majorHAnsi" w:hAnsiTheme="majorHAnsi" w:cstheme="majorHAnsi"/>
          <w:color w:val="000000" w:themeColor="text1"/>
        </w:rPr>
        <w:t xml:space="preserve"> </w:t>
      </w:r>
      <w:r w:rsidR="005530C2" w:rsidRPr="009970F2">
        <w:rPr>
          <w:rFonts w:asciiTheme="majorHAnsi" w:hAnsiTheme="majorHAnsi" w:cstheme="majorHAnsi"/>
          <w:color w:val="000000" w:themeColor="text1"/>
        </w:rPr>
        <w:t xml:space="preserve">the </w:t>
      </w:r>
      <w:r w:rsidR="00C37CF9" w:rsidRPr="009970F2">
        <w:rPr>
          <w:rFonts w:asciiTheme="majorHAnsi" w:hAnsiTheme="majorHAnsi" w:cstheme="majorHAnsi"/>
          <w:color w:val="000000" w:themeColor="text1"/>
        </w:rPr>
        <w:t xml:space="preserve">yield and improve </w:t>
      </w:r>
      <w:r w:rsidR="279D8065" w:rsidRPr="009970F2">
        <w:rPr>
          <w:rFonts w:asciiTheme="majorHAnsi" w:hAnsiTheme="majorHAnsi" w:cstheme="majorHAnsi"/>
          <w:color w:val="000000" w:themeColor="text1"/>
        </w:rPr>
        <w:t xml:space="preserve">study </w:t>
      </w:r>
      <w:r w:rsidR="00C37CF9" w:rsidRPr="009970F2">
        <w:rPr>
          <w:rFonts w:asciiTheme="majorHAnsi" w:hAnsiTheme="majorHAnsi" w:cstheme="majorHAnsi"/>
          <w:color w:val="000000" w:themeColor="text1"/>
        </w:rPr>
        <w:t xml:space="preserve">participant tolerability. </w:t>
      </w:r>
      <w:r w:rsidR="00227289" w:rsidRPr="009970F2">
        <w:rPr>
          <w:rFonts w:asciiTheme="majorHAnsi" w:hAnsiTheme="majorHAnsi" w:cstheme="majorHAnsi"/>
          <w:color w:val="000000" w:themeColor="text1"/>
        </w:rPr>
        <w:t xml:space="preserve">Subcutaneous adipose tissue can be obtained from </w:t>
      </w:r>
      <w:r w:rsidR="110DB65D" w:rsidRPr="009970F2">
        <w:rPr>
          <w:rFonts w:asciiTheme="majorHAnsi" w:hAnsiTheme="majorHAnsi" w:cstheme="majorHAnsi"/>
          <w:color w:val="000000" w:themeColor="text1"/>
        </w:rPr>
        <w:t>numerous</w:t>
      </w:r>
      <w:r w:rsidR="00227289" w:rsidRPr="009970F2">
        <w:rPr>
          <w:rFonts w:asciiTheme="majorHAnsi" w:hAnsiTheme="majorHAnsi" w:cstheme="majorHAnsi"/>
          <w:color w:val="000000" w:themeColor="text1"/>
        </w:rPr>
        <w:t xml:space="preserve"> sites</w:t>
      </w:r>
      <w:r w:rsidR="00A1280B" w:rsidRPr="009970F2">
        <w:rPr>
          <w:rFonts w:asciiTheme="majorHAnsi" w:hAnsiTheme="majorHAnsi" w:cstheme="majorHAnsi"/>
          <w:color w:val="000000" w:themeColor="text1"/>
        </w:rPr>
        <w:t>, most commonly from the glutei</w:t>
      </w:r>
      <w:r w:rsidR="002F7E32" w:rsidRPr="009970F2">
        <w:rPr>
          <w:rFonts w:asciiTheme="majorHAnsi" w:hAnsiTheme="majorHAnsi" w:cstheme="majorHAnsi"/>
          <w:noProof/>
          <w:color w:val="000000" w:themeColor="text1"/>
          <w:vertAlign w:val="superscript"/>
        </w:rPr>
        <w:t>1</w:t>
      </w:r>
      <w:r w:rsidR="005C5B4F" w:rsidRPr="009970F2">
        <w:rPr>
          <w:rFonts w:asciiTheme="majorHAnsi" w:hAnsiTheme="majorHAnsi" w:cstheme="majorHAnsi"/>
          <w:color w:val="000000" w:themeColor="text1"/>
        </w:rPr>
        <w:t xml:space="preserve"> </w:t>
      </w:r>
      <w:r w:rsidR="00A1280B" w:rsidRPr="009970F2">
        <w:rPr>
          <w:rFonts w:asciiTheme="majorHAnsi" w:hAnsiTheme="majorHAnsi" w:cstheme="majorHAnsi"/>
          <w:color w:val="000000" w:themeColor="text1"/>
        </w:rPr>
        <w:t>and abdominal area</w:t>
      </w:r>
      <w:r w:rsidR="002F7E32" w:rsidRPr="009970F2">
        <w:rPr>
          <w:rFonts w:asciiTheme="majorHAnsi" w:hAnsiTheme="majorHAnsi" w:cstheme="majorHAnsi"/>
          <w:noProof/>
          <w:color w:val="000000" w:themeColor="text1"/>
          <w:vertAlign w:val="superscript"/>
        </w:rPr>
        <w:t>2</w:t>
      </w:r>
      <w:r w:rsidR="000D42D9" w:rsidRPr="009970F2">
        <w:rPr>
          <w:rFonts w:asciiTheme="majorHAnsi" w:hAnsiTheme="majorHAnsi" w:cstheme="majorHAnsi"/>
          <w:color w:val="000000" w:themeColor="text1"/>
        </w:rPr>
        <w:t>. Samples from the latter may be more desirable as they provide more valuable information in metabolic disease</w:t>
      </w:r>
      <w:r w:rsidR="00A22586" w:rsidRPr="009970F2">
        <w:rPr>
          <w:rFonts w:asciiTheme="majorHAnsi" w:hAnsiTheme="majorHAnsi" w:cstheme="majorHAnsi"/>
          <w:color w:val="000000" w:themeColor="text1"/>
        </w:rPr>
        <w:t>-</w:t>
      </w:r>
      <w:r w:rsidR="000D42D9" w:rsidRPr="009970F2">
        <w:rPr>
          <w:rFonts w:asciiTheme="majorHAnsi" w:hAnsiTheme="majorHAnsi" w:cstheme="majorHAnsi"/>
          <w:color w:val="000000" w:themeColor="text1"/>
        </w:rPr>
        <w:t>related context</w:t>
      </w:r>
      <w:r w:rsidR="00E07B70" w:rsidRPr="009970F2">
        <w:rPr>
          <w:rFonts w:asciiTheme="majorHAnsi" w:hAnsiTheme="majorHAnsi" w:cstheme="majorHAnsi"/>
          <w:color w:val="000000" w:themeColor="text1"/>
        </w:rPr>
        <w:t>s</w:t>
      </w:r>
      <w:r w:rsidR="002F7E32" w:rsidRPr="009970F2">
        <w:rPr>
          <w:rFonts w:asciiTheme="majorHAnsi" w:hAnsiTheme="majorHAnsi" w:cstheme="majorHAnsi"/>
          <w:noProof/>
          <w:color w:val="000000" w:themeColor="text1"/>
          <w:vertAlign w:val="superscript"/>
        </w:rPr>
        <w:t>3</w:t>
      </w:r>
      <w:r w:rsidR="000D42D9" w:rsidRPr="009970F2">
        <w:rPr>
          <w:rFonts w:asciiTheme="majorHAnsi" w:hAnsiTheme="majorHAnsi" w:cstheme="majorHAnsi"/>
          <w:color w:val="000000" w:themeColor="text1"/>
        </w:rPr>
        <w:t>.</w:t>
      </w:r>
    </w:p>
    <w:p w14:paraId="19F0FDDF" w14:textId="77777777" w:rsidR="000D42D9" w:rsidRPr="009970F2" w:rsidRDefault="000D42D9" w:rsidP="009970F2">
      <w:pPr>
        <w:rPr>
          <w:rFonts w:asciiTheme="majorHAnsi" w:hAnsiTheme="majorHAnsi" w:cstheme="majorHAnsi"/>
          <w:color w:val="000000"/>
        </w:rPr>
      </w:pPr>
    </w:p>
    <w:p w14:paraId="5C9D0622" w14:textId="53E5E341" w:rsidR="006179B6" w:rsidRPr="009970F2" w:rsidRDefault="000D42D9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color w:val="000000" w:themeColor="text1"/>
        </w:rPr>
        <w:t xml:space="preserve">Subcutaneous adipose tissue biopsy using the </w:t>
      </w:r>
      <w:r w:rsidR="2B80C6D3" w:rsidRPr="009970F2">
        <w:rPr>
          <w:rFonts w:asciiTheme="majorHAnsi" w:hAnsiTheme="majorHAnsi" w:cstheme="majorHAnsi"/>
          <w:color w:val="000000" w:themeColor="text1"/>
        </w:rPr>
        <w:t>mini</w:t>
      </w:r>
      <w:r w:rsidR="00DB0A7D" w:rsidRPr="009970F2">
        <w:rPr>
          <w:rFonts w:asciiTheme="majorHAnsi" w:hAnsiTheme="majorHAnsi" w:cstheme="majorHAnsi"/>
          <w:color w:val="000000" w:themeColor="text1"/>
        </w:rPr>
        <w:t>-liposuction</w:t>
      </w:r>
      <w:r w:rsidRPr="009970F2">
        <w:rPr>
          <w:rFonts w:asciiTheme="majorHAnsi" w:hAnsiTheme="majorHAnsi" w:cstheme="majorHAnsi"/>
          <w:color w:val="000000" w:themeColor="text1"/>
        </w:rPr>
        <w:t xml:space="preserve"> method can be safely and efficiently performed in a non-clinical setting. </w:t>
      </w:r>
      <w:r w:rsidR="00841B9D" w:rsidRPr="009970F2">
        <w:rPr>
          <w:rFonts w:asciiTheme="majorHAnsi" w:hAnsiTheme="majorHAnsi" w:cstheme="majorHAnsi"/>
          <w:color w:val="000000" w:themeColor="text1"/>
        </w:rPr>
        <w:t xml:space="preserve">Following </w:t>
      </w:r>
      <w:r w:rsidRPr="009970F2">
        <w:rPr>
          <w:rFonts w:asciiTheme="majorHAnsi" w:hAnsiTheme="majorHAnsi" w:cstheme="majorHAnsi"/>
          <w:color w:val="000000" w:themeColor="text1"/>
        </w:rPr>
        <w:t>appropriate</w:t>
      </w:r>
      <w:r w:rsidR="00841B9D" w:rsidRPr="009970F2">
        <w:rPr>
          <w:rFonts w:asciiTheme="majorHAnsi" w:hAnsiTheme="majorHAnsi" w:cstheme="majorHAnsi"/>
          <w:color w:val="000000" w:themeColor="text1"/>
        </w:rPr>
        <w:t xml:space="preserve"> training </w:t>
      </w:r>
      <w:r w:rsidRPr="009970F2">
        <w:rPr>
          <w:rFonts w:asciiTheme="majorHAnsi" w:hAnsiTheme="majorHAnsi" w:cstheme="majorHAnsi"/>
          <w:color w:val="000000" w:themeColor="text1"/>
        </w:rPr>
        <w:t xml:space="preserve">by a </w:t>
      </w:r>
      <w:r w:rsidR="00841B9D" w:rsidRPr="009970F2">
        <w:rPr>
          <w:rFonts w:asciiTheme="majorHAnsi" w:hAnsiTheme="majorHAnsi" w:cstheme="majorHAnsi"/>
          <w:color w:val="000000" w:themeColor="text1"/>
        </w:rPr>
        <w:t xml:space="preserve">board-certified </w:t>
      </w:r>
      <w:r w:rsidRPr="009970F2">
        <w:rPr>
          <w:rFonts w:asciiTheme="majorHAnsi" w:hAnsiTheme="majorHAnsi" w:cstheme="majorHAnsi"/>
          <w:color w:val="000000" w:themeColor="text1"/>
        </w:rPr>
        <w:t>physician</w:t>
      </w:r>
      <w:r w:rsidR="00841B9D" w:rsidRPr="009970F2">
        <w:rPr>
          <w:rFonts w:asciiTheme="majorHAnsi" w:hAnsiTheme="majorHAnsi" w:cstheme="majorHAnsi"/>
          <w:color w:val="000000" w:themeColor="text1"/>
        </w:rPr>
        <w:t xml:space="preserve"> and </w:t>
      </w:r>
      <w:r w:rsidR="0EF107DE" w:rsidRPr="009970F2">
        <w:rPr>
          <w:rFonts w:asciiTheme="majorHAnsi" w:hAnsiTheme="majorHAnsi" w:cstheme="majorHAnsi"/>
          <w:color w:val="000000" w:themeColor="text1"/>
        </w:rPr>
        <w:t xml:space="preserve">using </w:t>
      </w:r>
      <w:r w:rsidR="00841B9D" w:rsidRPr="009970F2">
        <w:rPr>
          <w:rFonts w:asciiTheme="majorHAnsi" w:hAnsiTheme="majorHAnsi" w:cstheme="majorHAnsi"/>
          <w:color w:val="000000" w:themeColor="text1"/>
        </w:rPr>
        <w:t xml:space="preserve">strict </w:t>
      </w:r>
      <w:r w:rsidR="1F81E84A" w:rsidRPr="009970F2">
        <w:rPr>
          <w:rFonts w:asciiTheme="majorHAnsi" w:hAnsiTheme="majorHAnsi" w:cstheme="majorHAnsi"/>
          <w:color w:val="000000" w:themeColor="text1"/>
        </w:rPr>
        <w:t>aseptic</w:t>
      </w:r>
      <w:r w:rsidR="00841B9D" w:rsidRPr="009970F2">
        <w:rPr>
          <w:rFonts w:asciiTheme="majorHAnsi" w:hAnsiTheme="majorHAnsi" w:cstheme="majorHAnsi"/>
          <w:color w:val="000000" w:themeColor="text1"/>
        </w:rPr>
        <w:t xml:space="preserve"> technique, researchers can routinely perform these biopsies with minimal risk to both participant and investigators. </w:t>
      </w:r>
      <w:r w:rsidR="00AE1F05" w:rsidRPr="009970F2">
        <w:rPr>
          <w:rFonts w:asciiTheme="majorHAnsi" w:hAnsiTheme="majorHAnsi" w:cstheme="majorHAnsi"/>
        </w:rPr>
        <w:t xml:space="preserve">The biopsy team must consist of at least 2 individuals: the person who will perform the biopsy and an assistant. </w:t>
      </w:r>
    </w:p>
    <w:p w14:paraId="39ACE46E" w14:textId="77777777" w:rsidR="006179B6" w:rsidRPr="009970F2" w:rsidRDefault="006179B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FEF5119" w14:textId="5049547B" w:rsidR="000D42D9" w:rsidRPr="009970F2" w:rsidRDefault="00AE1F05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9970F2">
        <w:rPr>
          <w:rFonts w:asciiTheme="majorHAnsi" w:hAnsiTheme="majorHAnsi" w:cstheme="majorHAnsi"/>
        </w:rPr>
        <w:t>The person responsible for the biopsy is tasked with confirming the participant’s identity, checking the participant can safely undergo the procedure (see protocol steps 2.1</w:t>
      </w:r>
      <w:r w:rsidR="001A77BD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 xml:space="preserve">2.3 below), ensuring the participant is comfortable throughout the procedure, ensuring sterile technique is maintained throughout the procedure, carrying out the procedure, </w:t>
      </w:r>
      <w:r w:rsidR="001A77BD" w:rsidRPr="009970F2">
        <w:rPr>
          <w:rFonts w:asciiTheme="majorHAnsi" w:hAnsiTheme="majorHAnsi" w:cstheme="majorHAnsi"/>
        </w:rPr>
        <w:t xml:space="preserve">and </w:t>
      </w:r>
      <w:r w:rsidRPr="009970F2">
        <w:rPr>
          <w:rFonts w:asciiTheme="majorHAnsi" w:hAnsiTheme="majorHAnsi" w:cstheme="majorHAnsi"/>
        </w:rPr>
        <w:t>providing the participant with verbal and written after-care procedures.</w:t>
      </w:r>
      <w:r w:rsidR="006179B6"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</w:rPr>
        <w:t xml:space="preserve">The assistant’s role is to handle and rapidly process the adipose tissue obtained for later analysis and/or storage. The assistant also helps by being the “non-sterile hands” and ensuring the participant is at ease throughout the procedure. </w:t>
      </w:r>
      <w:r w:rsidR="00841B9D" w:rsidRPr="009970F2">
        <w:rPr>
          <w:rFonts w:asciiTheme="majorHAnsi" w:hAnsiTheme="majorHAnsi" w:cstheme="majorHAnsi"/>
          <w:color w:val="000000" w:themeColor="text1"/>
        </w:rPr>
        <w:t xml:space="preserve">The purpose of this video and paper is to describe the step-by-step biopsy procedure to </w:t>
      </w:r>
      <w:r w:rsidR="0DFFC993" w:rsidRPr="009970F2">
        <w:rPr>
          <w:rFonts w:asciiTheme="majorHAnsi" w:hAnsiTheme="majorHAnsi" w:cstheme="majorHAnsi"/>
          <w:color w:val="000000" w:themeColor="text1"/>
        </w:rPr>
        <w:t xml:space="preserve">safely </w:t>
      </w:r>
      <w:r w:rsidR="00841B9D" w:rsidRPr="009970F2">
        <w:rPr>
          <w:rFonts w:asciiTheme="majorHAnsi" w:hAnsiTheme="majorHAnsi" w:cstheme="majorHAnsi"/>
          <w:color w:val="000000" w:themeColor="text1"/>
        </w:rPr>
        <w:t xml:space="preserve">obtain subcutaneous adipose tissue from the abdominal area. </w:t>
      </w:r>
    </w:p>
    <w:p w14:paraId="48BA6B0A" w14:textId="77777777" w:rsidR="006E4797" w:rsidRPr="009970F2" w:rsidRDefault="006E4797" w:rsidP="009970F2">
      <w:pPr>
        <w:rPr>
          <w:rFonts w:asciiTheme="majorHAnsi" w:hAnsiTheme="majorHAnsi" w:cstheme="majorHAnsi"/>
          <w:b/>
        </w:rPr>
      </w:pPr>
    </w:p>
    <w:p w14:paraId="32A92E82" w14:textId="259A25ED" w:rsidR="006E4797" w:rsidRPr="009970F2" w:rsidRDefault="00551D82" w:rsidP="009970F2">
      <w:pPr>
        <w:rPr>
          <w:rFonts w:asciiTheme="majorHAnsi" w:hAnsiTheme="majorHAnsi" w:cstheme="majorHAnsi"/>
          <w:color w:val="808080"/>
        </w:rPr>
      </w:pPr>
      <w:r w:rsidRPr="009970F2">
        <w:rPr>
          <w:rFonts w:asciiTheme="majorHAnsi" w:hAnsiTheme="majorHAnsi" w:cstheme="majorHAnsi"/>
          <w:b/>
          <w:bCs/>
        </w:rPr>
        <w:t>PROTOCOL:</w:t>
      </w:r>
      <w:r w:rsidRPr="009970F2">
        <w:rPr>
          <w:rFonts w:asciiTheme="majorHAnsi" w:hAnsiTheme="majorHAnsi" w:cstheme="majorHAnsi"/>
        </w:rPr>
        <w:t xml:space="preserve"> </w:t>
      </w:r>
    </w:p>
    <w:p w14:paraId="2C924C1F" w14:textId="77777777" w:rsidR="00C1437D" w:rsidRPr="009970F2" w:rsidRDefault="00C1437D" w:rsidP="009970F2">
      <w:pPr>
        <w:rPr>
          <w:rFonts w:asciiTheme="majorHAnsi" w:hAnsiTheme="majorHAnsi" w:cstheme="majorHAnsi"/>
          <w:color w:val="808080"/>
        </w:rPr>
      </w:pPr>
    </w:p>
    <w:p w14:paraId="4B6AF3DE" w14:textId="209B8B82" w:rsidR="00C036A1" w:rsidRPr="009970F2" w:rsidRDefault="0074491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NOTE: </w:t>
      </w:r>
      <w:r w:rsidR="00D111CA" w:rsidRPr="009970F2">
        <w:rPr>
          <w:rFonts w:asciiTheme="majorHAnsi" w:hAnsiTheme="majorHAnsi" w:cstheme="majorHAnsi"/>
        </w:rPr>
        <w:t>The University of Stirling</w:t>
      </w:r>
      <w:r w:rsidR="00C1437D" w:rsidRPr="009970F2">
        <w:rPr>
          <w:rFonts w:asciiTheme="majorHAnsi" w:hAnsiTheme="majorHAnsi" w:cstheme="majorHAnsi"/>
        </w:rPr>
        <w:t xml:space="preserve"> NHS, Invasive</w:t>
      </w:r>
      <w:r w:rsidR="009A2FB0" w:rsidRPr="009970F2">
        <w:rPr>
          <w:rFonts w:asciiTheme="majorHAnsi" w:hAnsiTheme="majorHAnsi" w:cstheme="majorHAnsi"/>
        </w:rPr>
        <w:t>,</w:t>
      </w:r>
      <w:r w:rsidR="00C1437D" w:rsidRPr="009970F2">
        <w:rPr>
          <w:rFonts w:asciiTheme="majorHAnsi" w:hAnsiTheme="majorHAnsi" w:cstheme="majorHAnsi"/>
        </w:rPr>
        <w:t xml:space="preserve"> or Clinical Research Committee approved the biopsy procedure described below. </w:t>
      </w:r>
      <w:r w:rsidR="001D17AA" w:rsidRPr="009970F2">
        <w:rPr>
          <w:rFonts w:asciiTheme="majorHAnsi" w:hAnsiTheme="majorHAnsi" w:cstheme="majorHAnsi"/>
        </w:rPr>
        <w:t xml:space="preserve">All research studies using this procedure must be approved by the appropriate independent ethics committee. </w:t>
      </w:r>
      <w:r w:rsidR="00C036A1" w:rsidRPr="009970F2">
        <w:rPr>
          <w:rFonts w:asciiTheme="majorHAnsi" w:hAnsiTheme="majorHAnsi" w:cstheme="majorHAnsi"/>
        </w:rPr>
        <w:t>The biopsy taker must have completed formal training in the described technique in accordance with their institution’s requirements. Typically, this involves observing a demonstration of the described adipose tissue biopsy technique by a board-certified physician, followed by supervised practice. Once the trainee has performed 10 practice adipose tissue biopsies on volunteer subjects under supervision, they will be examined by a board-certified physician</w:t>
      </w:r>
      <w:r w:rsidR="00AC206E" w:rsidRPr="009970F2">
        <w:rPr>
          <w:rFonts w:asciiTheme="majorHAnsi" w:hAnsiTheme="majorHAnsi" w:cstheme="majorHAnsi"/>
        </w:rPr>
        <w:t xml:space="preserve"> to ensure good kno</w:t>
      </w:r>
      <w:r w:rsidR="00AE5A4A" w:rsidRPr="009970F2">
        <w:rPr>
          <w:rFonts w:asciiTheme="majorHAnsi" w:hAnsiTheme="majorHAnsi" w:cstheme="majorHAnsi"/>
        </w:rPr>
        <w:t>wledge and practice of the procedure</w:t>
      </w:r>
      <w:r w:rsidR="00C036A1" w:rsidRPr="009970F2">
        <w:rPr>
          <w:rFonts w:asciiTheme="majorHAnsi" w:hAnsiTheme="majorHAnsi" w:cstheme="majorHAnsi"/>
        </w:rPr>
        <w:t>. The board-certified physician then provides the individual with a signed examination form.</w:t>
      </w:r>
    </w:p>
    <w:p w14:paraId="3C753BC3" w14:textId="77777777" w:rsidR="00FE1EC6" w:rsidRPr="009970F2" w:rsidRDefault="00FE1EC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88269EC" w14:textId="7B8F9767" w:rsidR="00FE1EC6" w:rsidRPr="009970F2" w:rsidRDefault="009D71AC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9970F2">
        <w:rPr>
          <w:rFonts w:asciiTheme="majorHAnsi" w:hAnsiTheme="majorHAnsi" w:cstheme="majorHAnsi"/>
          <w:b/>
          <w:bCs/>
        </w:rPr>
        <w:t>1</w:t>
      </w:r>
      <w:r w:rsidR="00C06EF1" w:rsidRPr="009970F2">
        <w:rPr>
          <w:rFonts w:asciiTheme="majorHAnsi" w:hAnsiTheme="majorHAnsi" w:cstheme="majorHAnsi"/>
          <w:b/>
          <w:bCs/>
        </w:rPr>
        <w:t>.</w:t>
      </w:r>
      <w:r w:rsidRPr="009970F2">
        <w:rPr>
          <w:rFonts w:asciiTheme="majorHAnsi" w:hAnsiTheme="majorHAnsi" w:cstheme="majorHAnsi"/>
          <w:b/>
          <w:bCs/>
        </w:rPr>
        <w:t xml:space="preserve"> </w:t>
      </w:r>
      <w:r w:rsidR="00FE1EC6" w:rsidRPr="009970F2">
        <w:rPr>
          <w:rFonts w:asciiTheme="majorHAnsi" w:hAnsiTheme="majorHAnsi" w:cstheme="majorHAnsi"/>
          <w:b/>
          <w:bCs/>
        </w:rPr>
        <w:t>Laboratory room preparation</w:t>
      </w:r>
    </w:p>
    <w:p w14:paraId="1AE8E9AD" w14:textId="77777777" w:rsidR="00FE1EC6" w:rsidRPr="009970F2" w:rsidRDefault="00FE1EC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419C572" w14:textId="7506BD84" w:rsidR="009D71AC" w:rsidRPr="009970F2" w:rsidRDefault="00E408BA" w:rsidP="009970F2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Ensure that t</w:t>
      </w:r>
      <w:r w:rsidR="00FE1EC6" w:rsidRPr="009970F2">
        <w:rPr>
          <w:rFonts w:asciiTheme="majorHAnsi" w:hAnsiTheme="majorHAnsi" w:cstheme="majorHAnsi"/>
          <w:highlight w:val="yellow"/>
        </w:rPr>
        <w:t xml:space="preserve">he laboratory </w:t>
      </w:r>
      <w:r w:rsidRPr="009970F2">
        <w:rPr>
          <w:rFonts w:asciiTheme="majorHAnsi" w:hAnsiTheme="majorHAnsi" w:cstheme="majorHAnsi"/>
          <w:highlight w:val="yellow"/>
        </w:rPr>
        <w:t>has</w:t>
      </w:r>
      <w:r w:rsidR="00FE1EC6" w:rsidRPr="009970F2">
        <w:rPr>
          <w:rFonts w:asciiTheme="majorHAnsi" w:hAnsiTheme="majorHAnsi" w:cstheme="majorHAnsi"/>
          <w:highlight w:val="yellow"/>
        </w:rPr>
        <w:t xml:space="preserve"> an appropriately private room with clean, wipeable</w:t>
      </w:r>
      <w:r w:rsidR="42B924EE" w:rsidRPr="009970F2">
        <w:rPr>
          <w:rFonts w:asciiTheme="majorHAnsi" w:hAnsiTheme="majorHAnsi" w:cstheme="majorHAnsi"/>
          <w:highlight w:val="yellow"/>
        </w:rPr>
        <w:t xml:space="preserve"> non-porous</w:t>
      </w:r>
      <w:r w:rsidR="00FE1EC6" w:rsidRPr="009970F2">
        <w:rPr>
          <w:rFonts w:asciiTheme="majorHAnsi" w:hAnsiTheme="majorHAnsi" w:cstheme="majorHAnsi"/>
          <w:highlight w:val="yellow"/>
        </w:rPr>
        <w:t xml:space="preserve"> surfaces and a clean, comfortable</w:t>
      </w:r>
      <w:r w:rsidR="187DFFCD" w:rsidRPr="009970F2">
        <w:rPr>
          <w:rFonts w:asciiTheme="majorHAnsi" w:hAnsiTheme="majorHAnsi" w:cstheme="majorHAnsi"/>
          <w:highlight w:val="yellow"/>
        </w:rPr>
        <w:t xml:space="preserve"> (preferably non-porous)</w:t>
      </w:r>
      <w:r w:rsidR="00FE1EC6" w:rsidRPr="009970F2">
        <w:rPr>
          <w:rFonts w:asciiTheme="majorHAnsi" w:hAnsiTheme="majorHAnsi" w:cstheme="majorHAnsi"/>
          <w:highlight w:val="yellow"/>
        </w:rPr>
        <w:t xml:space="preserve"> bed on which the participant may lie supine.</w:t>
      </w:r>
      <w:r w:rsidR="008A7F3A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Clean a</w:t>
      </w:r>
      <w:r w:rsidR="008A7F3A" w:rsidRPr="009970F2">
        <w:rPr>
          <w:rFonts w:asciiTheme="majorHAnsi" w:hAnsiTheme="majorHAnsi" w:cstheme="majorHAnsi"/>
          <w:highlight w:val="yellow"/>
        </w:rPr>
        <w:t>ll required surfaces for the biopsy procedure using 70% ethanol spray and clean paper towels.</w:t>
      </w:r>
      <w:r w:rsidR="00FE1EC6" w:rsidRPr="009970F2">
        <w:rPr>
          <w:rFonts w:asciiTheme="majorHAnsi" w:hAnsiTheme="majorHAnsi" w:cstheme="majorHAnsi"/>
          <w:highlight w:val="yellow"/>
        </w:rPr>
        <w:t xml:space="preserve"> </w:t>
      </w:r>
      <w:r w:rsidR="00C3097C" w:rsidRPr="009970F2">
        <w:rPr>
          <w:rFonts w:asciiTheme="majorHAnsi" w:hAnsiTheme="majorHAnsi" w:cstheme="majorHAnsi"/>
          <w:highlight w:val="yellow"/>
        </w:rPr>
        <w:t>Provide c</w:t>
      </w:r>
      <w:r w:rsidR="008A7F3A" w:rsidRPr="009970F2">
        <w:rPr>
          <w:rFonts w:asciiTheme="majorHAnsi" w:hAnsiTheme="majorHAnsi" w:cstheme="majorHAnsi"/>
          <w:highlight w:val="yellow"/>
        </w:rPr>
        <w:t>lean p</w:t>
      </w:r>
      <w:r w:rsidR="00FE1EC6" w:rsidRPr="009970F2">
        <w:rPr>
          <w:rFonts w:asciiTheme="majorHAnsi" w:hAnsiTheme="majorHAnsi" w:cstheme="majorHAnsi"/>
          <w:highlight w:val="yellow"/>
        </w:rPr>
        <w:t xml:space="preserve">illows or cushions to support the participant if required. </w:t>
      </w:r>
    </w:p>
    <w:p w14:paraId="4030B2BD" w14:textId="77777777" w:rsidR="00542836" w:rsidRPr="009970F2" w:rsidRDefault="00542836" w:rsidP="009970F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38870DC6" w14:textId="27C3E2FD" w:rsidR="009D71AC" w:rsidRPr="009970F2" w:rsidRDefault="006A626E" w:rsidP="009970F2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Keep a</w:t>
      </w:r>
      <w:r w:rsidR="00CB4648" w:rsidRPr="009970F2">
        <w:rPr>
          <w:rFonts w:asciiTheme="majorHAnsi" w:hAnsiTheme="majorHAnsi" w:cstheme="majorHAnsi"/>
          <w:highlight w:val="yellow"/>
        </w:rPr>
        <w:t xml:space="preserve">ppropriate sharps disposal bins and biohazard waste bags within easy reach of </w:t>
      </w:r>
      <w:r w:rsidR="60B48113" w:rsidRPr="009970F2">
        <w:rPr>
          <w:rFonts w:asciiTheme="majorHAnsi" w:hAnsiTheme="majorHAnsi" w:cstheme="majorHAnsi"/>
          <w:highlight w:val="yellow"/>
        </w:rPr>
        <w:t xml:space="preserve">the area </w:t>
      </w:r>
      <w:r w:rsidR="00CB4648" w:rsidRPr="009970F2">
        <w:rPr>
          <w:rFonts w:asciiTheme="majorHAnsi" w:hAnsiTheme="majorHAnsi" w:cstheme="majorHAnsi"/>
          <w:highlight w:val="yellow"/>
        </w:rPr>
        <w:t>where</w:t>
      </w:r>
      <w:r w:rsidR="009D71AC" w:rsidRPr="009970F2">
        <w:rPr>
          <w:rFonts w:asciiTheme="majorHAnsi" w:hAnsiTheme="majorHAnsi" w:cstheme="majorHAnsi"/>
          <w:highlight w:val="yellow"/>
        </w:rPr>
        <w:t xml:space="preserve"> the biopsy is being performed</w:t>
      </w:r>
      <w:r w:rsidR="2B7C3E73" w:rsidRPr="009970F2">
        <w:rPr>
          <w:rFonts w:asciiTheme="majorHAnsi" w:hAnsiTheme="majorHAnsi" w:cstheme="majorHAnsi"/>
          <w:highlight w:val="yellow"/>
        </w:rPr>
        <w:t xml:space="preserve"> and </w:t>
      </w:r>
      <w:r w:rsidR="345C7413" w:rsidRPr="009970F2">
        <w:rPr>
          <w:rFonts w:asciiTheme="majorHAnsi" w:hAnsiTheme="majorHAnsi" w:cstheme="majorHAnsi"/>
          <w:highlight w:val="yellow"/>
        </w:rPr>
        <w:t>within easy reach of the person taking the biopsy</w:t>
      </w:r>
      <w:r w:rsidR="2B7C3E73" w:rsidRPr="009970F2">
        <w:rPr>
          <w:rFonts w:asciiTheme="majorHAnsi" w:hAnsiTheme="majorHAnsi" w:cstheme="majorHAnsi"/>
          <w:highlight w:val="yellow"/>
        </w:rPr>
        <w:t>.</w:t>
      </w:r>
    </w:p>
    <w:p w14:paraId="2745E291" w14:textId="77777777" w:rsidR="00542836" w:rsidRPr="009970F2" w:rsidRDefault="0054283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F2BE1CF" w14:textId="7404E653" w:rsidR="006A0253" w:rsidRPr="009970F2" w:rsidRDefault="006A626E" w:rsidP="009970F2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highlight w:val="yellow"/>
        </w:rPr>
        <w:lastRenderedPageBreak/>
        <w:t>Prepare t</w:t>
      </w:r>
      <w:r w:rsidR="00CB4648" w:rsidRPr="009970F2">
        <w:rPr>
          <w:rFonts w:asciiTheme="majorHAnsi" w:hAnsiTheme="majorHAnsi" w:cstheme="majorHAnsi"/>
          <w:highlight w:val="yellow"/>
        </w:rPr>
        <w:t xml:space="preserve">he equipment required for the procedure </w:t>
      </w:r>
      <w:r w:rsidR="5951E7B3" w:rsidRPr="009970F2">
        <w:rPr>
          <w:rFonts w:asciiTheme="majorHAnsi" w:hAnsiTheme="majorHAnsi" w:cstheme="majorHAnsi"/>
          <w:highlight w:val="yellow"/>
        </w:rPr>
        <w:t xml:space="preserve">and set up on a </w:t>
      </w:r>
      <w:r w:rsidR="0198F13C" w:rsidRPr="009970F2">
        <w:rPr>
          <w:rFonts w:asciiTheme="majorHAnsi" w:hAnsiTheme="majorHAnsi" w:cstheme="majorHAnsi"/>
          <w:highlight w:val="yellow"/>
        </w:rPr>
        <w:t xml:space="preserve">freshly </w:t>
      </w:r>
      <w:r w:rsidR="14ED84C3" w:rsidRPr="009970F2">
        <w:rPr>
          <w:rFonts w:asciiTheme="majorHAnsi" w:hAnsiTheme="majorHAnsi" w:cstheme="majorHAnsi"/>
          <w:highlight w:val="yellow"/>
        </w:rPr>
        <w:t>clean</w:t>
      </w:r>
      <w:r w:rsidR="19622B5E" w:rsidRPr="009970F2">
        <w:rPr>
          <w:rFonts w:asciiTheme="majorHAnsi" w:hAnsiTheme="majorHAnsi" w:cstheme="majorHAnsi"/>
          <w:highlight w:val="yellow"/>
        </w:rPr>
        <w:t>ed</w:t>
      </w:r>
      <w:r w:rsidR="14ED84C3" w:rsidRPr="009970F2">
        <w:rPr>
          <w:rFonts w:asciiTheme="majorHAnsi" w:hAnsiTheme="majorHAnsi" w:cstheme="majorHAnsi"/>
          <w:highlight w:val="yellow"/>
        </w:rPr>
        <w:t xml:space="preserve"> </w:t>
      </w:r>
      <w:r w:rsidR="5951E7B3" w:rsidRPr="009970F2">
        <w:rPr>
          <w:rFonts w:asciiTheme="majorHAnsi" w:hAnsiTheme="majorHAnsi" w:cstheme="majorHAnsi"/>
          <w:highlight w:val="yellow"/>
        </w:rPr>
        <w:t xml:space="preserve">general medical trolley </w:t>
      </w:r>
      <w:r w:rsidR="00CB4648" w:rsidRPr="009970F2">
        <w:rPr>
          <w:rFonts w:asciiTheme="majorHAnsi" w:hAnsiTheme="majorHAnsi" w:cstheme="majorHAnsi"/>
          <w:highlight w:val="yellow"/>
        </w:rPr>
        <w:t>prior to the participant arriving to the laboratory</w:t>
      </w:r>
      <w:r w:rsidR="0025390C">
        <w:rPr>
          <w:rFonts w:asciiTheme="majorHAnsi" w:hAnsiTheme="majorHAnsi" w:cstheme="majorHAnsi"/>
          <w:highlight w:val="yellow"/>
        </w:rPr>
        <w:t xml:space="preserve"> (</w:t>
      </w:r>
      <w:r w:rsidR="0025390C" w:rsidRPr="0025390C">
        <w:rPr>
          <w:rFonts w:asciiTheme="majorHAnsi" w:hAnsiTheme="majorHAnsi" w:cstheme="majorHAnsi"/>
          <w:b/>
          <w:bCs/>
        </w:rPr>
        <w:t>Figure 1</w:t>
      </w:r>
      <w:r w:rsidR="0025390C">
        <w:rPr>
          <w:rFonts w:asciiTheme="majorHAnsi" w:hAnsiTheme="majorHAnsi" w:cstheme="majorHAnsi"/>
          <w:highlight w:val="yellow"/>
        </w:rPr>
        <w:t>)</w:t>
      </w:r>
      <w:r w:rsidR="00CB4648" w:rsidRPr="009970F2">
        <w:rPr>
          <w:rFonts w:asciiTheme="majorHAnsi" w:hAnsiTheme="majorHAnsi" w:cstheme="majorHAnsi"/>
          <w:highlight w:val="yellow"/>
        </w:rPr>
        <w:t>.</w:t>
      </w:r>
      <w:r w:rsidR="00CB4648" w:rsidRPr="009970F2">
        <w:rPr>
          <w:rFonts w:asciiTheme="majorHAnsi" w:hAnsiTheme="majorHAnsi" w:cstheme="majorHAnsi"/>
        </w:rPr>
        <w:t xml:space="preserve"> For a complete list of consumables </w:t>
      </w:r>
      <w:r w:rsidR="6CCF71B8" w:rsidRPr="009970F2">
        <w:rPr>
          <w:rFonts w:asciiTheme="majorHAnsi" w:hAnsiTheme="majorHAnsi" w:cstheme="majorHAnsi"/>
        </w:rPr>
        <w:t>required</w:t>
      </w:r>
      <w:r w:rsidRPr="009970F2">
        <w:rPr>
          <w:rFonts w:asciiTheme="majorHAnsi" w:hAnsiTheme="majorHAnsi" w:cstheme="majorHAnsi"/>
        </w:rPr>
        <w:t>,</w:t>
      </w:r>
      <w:r w:rsidR="009D71AC" w:rsidRPr="009970F2">
        <w:rPr>
          <w:rFonts w:asciiTheme="majorHAnsi" w:hAnsiTheme="majorHAnsi" w:cstheme="majorHAnsi"/>
        </w:rPr>
        <w:t xml:space="preserve"> </w:t>
      </w:r>
      <w:r w:rsidR="001A2440" w:rsidRPr="009970F2">
        <w:rPr>
          <w:rFonts w:asciiTheme="majorHAnsi" w:hAnsiTheme="majorHAnsi" w:cstheme="majorHAnsi"/>
        </w:rPr>
        <w:t>see</w:t>
      </w:r>
      <w:r w:rsidR="009D71AC" w:rsidRPr="009970F2">
        <w:rPr>
          <w:rFonts w:asciiTheme="majorHAnsi" w:hAnsiTheme="majorHAnsi" w:cstheme="majorHAnsi"/>
        </w:rPr>
        <w:t xml:space="preserve"> </w:t>
      </w:r>
      <w:r w:rsidR="00B44837" w:rsidRPr="009970F2">
        <w:rPr>
          <w:rFonts w:asciiTheme="majorHAnsi" w:hAnsiTheme="majorHAnsi" w:cstheme="majorHAnsi"/>
        </w:rPr>
        <w:t xml:space="preserve">the </w:t>
      </w:r>
      <w:r w:rsidR="00B44837" w:rsidRPr="009970F2">
        <w:rPr>
          <w:rFonts w:asciiTheme="majorHAnsi" w:hAnsiTheme="majorHAnsi" w:cstheme="majorHAnsi"/>
          <w:b/>
          <w:bCs/>
        </w:rPr>
        <w:t>Table of Materials</w:t>
      </w:r>
      <w:r w:rsidR="00CB4648" w:rsidRPr="009970F2">
        <w:rPr>
          <w:rFonts w:asciiTheme="majorHAnsi" w:hAnsiTheme="majorHAnsi" w:cstheme="majorHAnsi"/>
        </w:rPr>
        <w:t xml:space="preserve">. </w:t>
      </w:r>
    </w:p>
    <w:p w14:paraId="45EAEE3A" w14:textId="77777777" w:rsidR="009C4B06" w:rsidRPr="009970F2" w:rsidRDefault="009C4B0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E268AE1" w14:textId="2A239035" w:rsidR="00FE1EC6" w:rsidRPr="009970F2" w:rsidRDefault="009D71AC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9970F2">
        <w:rPr>
          <w:rFonts w:asciiTheme="majorHAnsi" w:hAnsiTheme="majorHAnsi" w:cstheme="majorHAnsi"/>
          <w:b/>
          <w:bCs/>
        </w:rPr>
        <w:t>2</w:t>
      </w:r>
      <w:r w:rsidR="00C06EF1" w:rsidRPr="009970F2">
        <w:rPr>
          <w:rFonts w:asciiTheme="majorHAnsi" w:hAnsiTheme="majorHAnsi" w:cstheme="majorHAnsi"/>
          <w:b/>
          <w:bCs/>
        </w:rPr>
        <w:t>.</w:t>
      </w:r>
      <w:r w:rsidRPr="009970F2">
        <w:rPr>
          <w:rFonts w:asciiTheme="majorHAnsi" w:hAnsiTheme="majorHAnsi" w:cstheme="majorHAnsi"/>
          <w:b/>
          <w:bCs/>
        </w:rPr>
        <w:t xml:space="preserve"> Participant preparation</w:t>
      </w:r>
    </w:p>
    <w:p w14:paraId="736EC1D5" w14:textId="1F3558E9" w:rsidR="007F3E6F" w:rsidRPr="009970F2" w:rsidRDefault="007F3E6F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CA0B19E" w14:textId="1C7245BE" w:rsidR="00D936B6" w:rsidRPr="009970F2" w:rsidRDefault="00D936B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2.1</w:t>
      </w:r>
      <w:r w:rsidR="009A1439" w:rsidRPr="009970F2">
        <w:rPr>
          <w:rFonts w:asciiTheme="majorHAnsi" w:hAnsiTheme="majorHAnsi" w:cstheme="majorHAnsi"/>
        </w:rPr>
        <w:t xml:space="preserve">. </w:t>
      </w:r>
      <w:r w:rsidR="00203FF8" w:rsidRPr="009970F2">
        <w:rPr>
          <w:rFonts w:asciiTheme="majorHAnsi" w:hAnsiTheme="majorHAnsi" w:cstheme="majorHAnsi"/>
          <w:highlight w:val="yellow"/>
        </w:rPr>
        <w:t>Ensure that a</w:t>
      </w:r>
      <w:r w:rsidRPr="009970F2">
        <w:rPr>
          <w:rFonts w:asciiTheme="majorHAnsi" w:hAnsiTheme="majorHAnsi" w:cstheme="majorHAnsi"/>
          <w:highlight w:val="yellow"/>
        </w:rPr>
        <w:t xml:space="preserve">ll participants provide written informed consent prior to </w:t>
      </w:r>
      <w:r w:rsidR="002A3F56" w:rsidRPr="009970F2">
        <w:rPr>
          <w:rFonts w:asciiTheme="majorHAnsi" w:hAnsiTheme="majorHAnsi" w:cstheme="majorHAnsi"/>
          <w:highlight w:val="yellow"/>
        </w:rPr>
        <w:t>undergoing</w:t>
      </w:r>
      <w:r w:rsidR="001D17AA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the procedure</w:t>
      </w:r>
      <w:r w:rsidR="00B85290" w:rsidRPr="009970F2">
        <w:rPr>
          <w:rFonts w:asciiTheme="majorHAnsi" w:hAnsiTheme="majorHAnsi" w:cstheme="majorHAnsi"/>
          <w:highlight w:val="yellow"/>
        </w:rPr>
        <w:t xml:space="preserve"> in accordance with protocols required by their </w:t>
      </w:r>
      <w:r w:rsidR="7388E287" w:rsidRPr="009970F2">
        <w:rPr>
          <w:rFonts w:asciiTheme="majorHAnsi" w:hAnsiTheme="majorHAnsi" w:cstheme="majorHAnsi"/>
          <w:highlight w:val="yellow"/>
        </w:rPr>
        <w:t>institution's</w:t>
      </w:r>
      <w:r w:rsidR="00B85290" w:rsidRPr="009970F2">
        <w:rPr>
          <w:rFonts w:asciiTheme="majorHAnsi" w:hAnsiTheme="majorHAnsi" w:cstheme="majorHAnsi"/>
          <w:highlight w:val="yellow"/>
        </w:rPr>
        <w:t xml:space="preserve"> independent ethics committee. </w:t>
      </w:r>
      <w:r w:rsidRPr="009970F2">
        <w:rPr>
          <w:rFonts w:asciiTheme="majorHAnsi" w:hAnsiTheme="majorHAnsi" w:cstheme="majorHAnsi"/>
          <w:highlight w:val="yellow"/>
        </w:rPr>
        <w:t xml:space="preserve">Additionally, </w:t>
      </w:r>
      <w:r w:rsidR="00203FF8" w:rsidRPr="009970F2">
        <w:rPr>
          <w:rFonts w:asciiTheme="majorHAnsi" w:hAnsiTheme="majorHAnsi" w:cstheme="majorHAnsi"/>
          <w:highlight w:val="yellow"/>
        </w:rPr>
        <w:t xml:space="preserve">ask the </w:t>
      </w:r>
      <w:r w:rsidR="002A3F56" w:rsidRPr="009970F2">
        <w:rPr>
          <w:rFonts w:asciiTheme="majorHAnsi" w:hAnsiTheme="majorHAnsi" w:cstheme="majorHAnsi"/>
          <w:highlight w:val="yellow"/>
        </w:rPr>
        <w:t>participants</w:t>
      </w:r>
      <w:r w:rsidR="00203FF8" w:rsidRPr="009970F2">
        <w:rPr>
          <w:rFonts w:asciiTheme="majorHAnsi" w:hAnsiTheme="majorHAnsi" w:cstheme="majorHAnsi"/>
          <w:highlight w:val="yellow"/>
        </w:rPr>
        <w:t xml:space="preserve"> to</w:t>
      </w:r>
      <w:r w:rsidR="002A3F56" w:rsidRPr="009970F2">
        <w:rPr>
          <w:rFonts w:asciiTheme="majorHAnsi" w:hAnsiTheme="majorHAnsi" w:cstheme="majorHAnsi"/>
          <w:highlight w:val="yellow"/>
        </w:rPr>
        <w:t xml:space="preserve"> complete a written questionnaire to ensure they are not allergic to any materials used in the procedure</w:t>
      </w:r>
      <w:r w:rsidR="002A3F56" w:rsidRPr="009970F2">
        <w:rPr>
          <w:rFonts w:asciiTheme="majorHAnsi" w:hAnsiTheme="majorHAnsi" w:cstheme="majorHAnsi"/>
        </w:rPr>
        <w:t xml:space="preserve"> (namely</w:t>
      </w:r>
      <w:r w:rsidR="009A1439" w:rsidRPr="009970F2">
        <w:rPr>
          <w:rFonts w:asciiTheme="majorHAnsi" w:hAnsiTheme="majorHAnsi" w:cstheme="majorHAnsi"/>
        </w:rPr>
        <w:t>,</w:t>
      </w:r>
      <w:r w:rsidR="002A3F56" w:rsidRPr="009970F2">
        <w:rPr>
          <w:rFonts w:asciiTheme="majorHAnsi" w:hAnsiTheme="majorHAnsi" w:cstheme="majorHAnsi"/>
        </w:rPr>
        <w:t xml:space="preserve"> nickel, chromium, local anesthetic, iodine, shellfish</w:t>
      </w:r>
      <w:r w:rsidR="00203FF8" w:rsidRPr="009970F2">
        <w:rPr>
          <w:rFonts w:asciiTheme="majorHAnsi" w:hAnsiTheme="majorHAnsi" w:cstheme="majorHAnsi"/>
        </w:rPr>
        <w:t>,</w:t>
      </w:r>
      <w:r w:rsidR="002A3F56" w:rsidRPr="009970F2">
        <w:rPr>
          <w:rFonts w:asciiTheme="majorHAnsi" w:hAnsiTheme="majorHAnsi" w:cstheme="majorHAnsi"/>
        </w:rPr>
        <w:t xml:space="preserve"> and plasters).</w:t>
      </w:r>
      <w:r w:rsidR="00661357" w:rsidRPr="009970F2">
        <w:rPr>
          <w:rFonts w:asciiTheme="majorHAnsi" w:hAnsiTheme="majorHAnsi" w:cstheme="majorHAnsi"/>
        </w:rPr>
        <w:t xml:space="preserve"> </w:t>
      </w:r>
    </w:p>
    <w:p w14:paraId="565559F5" w14:textId="77777777" w:rsidR="00D936B6" w:rsidRPr="009970F2" w:rsidRDefault="00D936B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6EAF34B" w14:textId="76219FAC" w:rsidR="009D71AC" w:rsidRPr="009970F2" w:rsidRDefault="009D71AC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2.</w:t>
      </w:r>
      <w:r w:rsidR="00D936B6" w:rsidRPr="009970F2">
        <w:rPr>
          <w:rFonts w:asciiTheme="majorHAnsi" w:hAnsiTheme="majorHAnsi" w:cstheme="majorHAnsi"/>
        </w:rPr>
        <w:t>2</w:t>
      </w:r>
      <w:r w:rsidR="009A1439" w:rsidRPr="009970F2">
        <w:rPr>
          <w:rFonts w:asciiTheme="majorHAnsi" w:hAnsiTheme="majorHAnsi" w:cstheme="majorHAnsi"/>
        </w:rPr>
        <w:t>.</w:t>
      </w:r>
      <w:r w:rsidRPr="009970F2">
        <w:rPr>
          <w:rFonts w:asciiTheme="majorHAnsi" w:hAnsiTheme="majorHAnsi" w:cstheme="majorHAnsi"/>
        </w:rPr>
        <w:t xml:space="preserve"> </w:t>
      </w:r>
      <w:r w:rsidR="3260AA6B" w:rsidRPr="009970F2">
        <w:rPr>
          <w:rFonts w:asciiTheme="majorHAnsi" w:hAnsiTheme="majorHAnsi" w:cstheme="majorHAnsi"/>
          <w:highlight w:val="yellow"/>
        </w:rPr>
        <w:t>Confirm the identity of the participant</w:t>
      </w:r>
      <w:r w:rsidR="007A088A" w:rsidRPr="009970F2">
        <w:rPr>
          <w:rFonts w:asciiTheme="majorHAnsi" w:hAnsiTheme="majorHAnsi" w:cstheme="majorHAnsi"/>
          <w:highlight w:val="yellow"/>
        </w:rPr>
        <w:t>. E</w:t>
      </w:r>
      <w:r w:rsidRPr="009970F2">
        <w:rPr>
          <w:rFonts w:asciiTheme="majorHAnsi" w:hAnsiTheme="majorHAnsi" w:cstheme="majorHAnsi"/>
          <w:highlight w:val="yellow"/>
        </w:rPr>
        <w:t xml:space="preserve">nsure </w:t>
      </w:r>
      <w:r w:rsidR="007A088A" w:rsidRPr="009970F2">
        <w:rPr>
          <w:rFonts w:asciiTheme="majorHAnsi" w:hAnsiTheme="majorHAnsi" w:cstheme="majorHAnsi"/>
          <w:highlight w:val="yellow"/>
        </w:rPr>
        <w:t xml:space="preserve">the participant </w:t>
      </w:r>
      <w:r w:rsidRPr="009970F2">
        <w:rPr>
          <w:rFonts w:asciiTheme="majorHAnsi" w:hAnsiTheme="majorHAnsi" w:cstheme="majorHAnsi"/>
          <w:highlight w:val="yellow"/>
        </w:rPr>
        <w:t>understand</w:t>
      </w:r>
      <w:r w:rsidR="007A088A" w:rsidRPr="009970F2">
        <w:rPr>
          <w:rFonts w:asciiTheme="majorHAnsi" w:hAnsiTheme="majorHAnsi" w:cstheme="majorHAnsi"/>
          <w:highlight w:val="yellow"/>
        </w:rPr>
        <w:t>s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78E1C665" w:rsidRPr="009970F2">
        <w:rPr>
          <w:rFonts w:asciiTheme="majorHAnsi" w:hAnsiTheme="majorHAnsi" w:cstheme="majorHAnsi"/>
          <w:highlight w:val="yellow"/>
        </w:rPr>
        <w:t xml:space="preserve">the </w:t>
      </w:r>
      <w:r w:rsidRPr="009970F2">
        <w:rPr>
          <w:rFonts w:asciiTheme="majorHAnsi" w:hAnsiTheme="majorHAnsi" w:cstheme="majorHAnsi"/>
          <w:highlight w:val="yellow"/>
        </w:rPr>
        <w:t xml:space="preserve">procedure </w:t>
      </w:r>
      <w:r w:rsidR="2348BE79" w:rsidRPr="009970F2">
        <w:rPr>
          <w:rFonts w:asciiTheme="majorHAnsi" w:hAnsiTheme="majorHAnsi" w:cstheme="majorHAnsi"/>
          <w:highlight w:val="yellow"/>
        </w:rPr>
        <w:t xml:space="preserve">to </w:t>
      </w:r>
      <w:r w:rsidRPr="009970F2">
        <w:rPr>
          <w:rFonts w:asciiTheme="majorHAnsi" w:hAnsiTheme="majorHAnsi" w:cstheme="majorHAnsi"/>
          <w:highlight w:val="yellow"/>
        </w:rPr>
        <w:t>be carried out</w:t>
      </w:r>
      <w:r w:rsidR="007A088A" w:rsidRPr="009970F2">
        <w:rPr>
          <w:rFonts w:asciiTheme="majorHAnsi" w:hAnsiTheme="majorHAnsi" w:cstheme="majorHAnsi"/>
          <w:highlight w:val="yellow"/>
        </w:rPr>
        <w:t xml:space="preserve"> and potential </w:t>
      </w:r>
      <w:r w:rsidR="000B1727" w:rsidRPr="009970F2">
        <w:rPr>
          <w:rFonts w:asciiTheme="majorHAnsi" w:hAnsiTheme="majorHAnsi" w:cstheme="majorHAnsi"/>
          <w:highlight w:val="yellow"/>
        </w:rPr>
        <w:t>secondary</w:t>
      </w:r>
      <w:r w:rsidR="007A088A" w:rsidRPr="009970F2">
        <w:rPr>
          <w:rFonts w:asciiTheme="majorHAnsi" w:hAnsiTheme="majorHAnsi" w:cstheme="majorHAnsi"/>
          <w:highlight w:val="yellow"/>
        </w:rPr>
        <w:t xml:space="preserve"> effects, including bruising, pain</w:t>
      </w:r>
      <w:r w:rsidR="009A1439" w:rsidRPr="009970F2">
        <w:rPr>
          <w:rFonts w:asciiTheme="majorHAnsi" w:hAnsiTheme="majorHAnsi" w:cstheme="majorHAnsi"/>
          <w:highlight w:val="yellow"/>
        </w:rPr>
        <w:t>,</w:t>
      </w:r>
      <w:r w:rsidR="007A088A" w:rsidRPr="009970F2">
        <w:rPr>
          <w:rFonts w:asciiTheme="majorHAnsi" w:hAnsiTheme="majorHAnsi" w:cstheme="majorHAnsi"/>
          <w:highlight w:val="yellow"/>
        </w:rPr>
        <w:t xml:space="preserve"> and</w:t>
      </w:r>
      <w:r w:rsidR="00235C07" w:rsidRPr="009970F2">
        <w:rPr>
          <w:rFonts w:asciiTheme="majorHAnsi" w:hAnsiTheme="majorHAnsi" w:cstheme="majorHAnsi"/>
          <w:highlight w:val="yellow"/>
        </w:rPr>
        <w:t xml:space="preserve"> infection</w:t>
      </w:r>
      <w:r w:rsidR="00235C07" w:rsidRPr="009970F2">
        <w:rPr>
          <w:rFonts w:asciiTheme="majorHAnsi" w:hAnsiTheme="majorHAnsi" w:cstheme="majorHAnsi"/>
        </w:rPr>
        <w:t xml:space="preserve"> </w:t>
      </w:r>
      <w:r w:rsidR="000B1727" w:rsidRPr="009970F2">
        <w:rPr>
          <w:rFonts w:asciiTheme="majorHAnsi" w:hAnsiTheme="majorHAnsi" w:cstheme="majorHAnsi"/>
        </w:rPr>
        <w:t>(</w:t>
      </w:r>
      <w:r w:rsidR="000B1727" w:rsidRPr="009970F2">
        <w:rPr>
          <w:rFonts w:asciiTheme="majorHAnsi" w:hAnsiTheme="majorHAnsi" w:cstheme="majorHAnsi"/>
          <w:b/>
          <w:bCs/>
        </w:rPr>
        <w:t>Table 1</w:t>
      </w:r>
      <w:r w:rsidR="000B1727" w:rsidRPr="009970F2">
        <w:rPr>
          <w:rFonts w:asciiTheme="majorHAnsi" w:hAnsiTheme="majorHAnsi" w:cstheme="majorHAnsi"/>
        </w:rPr>
        <w:t>)</w:t>
      </w:r>
      <w:r w:rsidR="00927607" w:rsidRPr="009970F2">
        <w:rPr>
          <w:rFonts w:asciiTheme="majorHAnsi" w:hAnsiTheme="majorHAnsi" w:cstheme="majorHAnsi"/>
        </w:rPr>
        <w:t xml:space="preserve">. </w:t>
      </w:r>
      <w:r w:rsidR="1932D8ED" w:rsidRPr="009970F2">
        <w:rPr>
          <w:rFonts w:asciiTheme="majorHAnsi" w:hAnsiTheme="majorHAnsi" w:cstheme="majorHAnsi"/>
          <w:highlight w:val="yellow"/>
        </w:rPr>
        <w:t>G</w:t>
      </w:r>
      <w:r w:rsidRPr="009970F2">
        <w:rPr>
          <w:rFonts w:asciiTheme="majorHAnsi" w:hAnsiTheme="majorHAnsi" w:cstheme="majorHAnsi"/>
          <w:highlight w:val="yellow"/>
        </w:rPr>
        <w:t>ather verbal consent in addition to previously obtained written informed consent.</w:t>
      </w:r>
    </w:p>
    <w:p w14:paraId="42DC54D3" w14:textId="77777777" w:rsidR="00542836" w:rsidRPr="009970F2" w:rsidRDefault="0054283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791B204" w14:textId="1D048D84" w:rsidR="009D71AC" w:rsidRPr="009970F2" w:rsidRDefault="009D71AC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2.</w:t>
      </w:r>
      <w:r w:rsidR="00D936B6" w:rsidRPr="009970F2">
        <w:rPr>
          <w:rFonts w:asciiTheme="majorHAnsi" w:hAnsiTheme="majorHAnsi" w:cstheme="majorHAnsi"/>
        </w:rPr>
        <w:t>3</w:t>
      </w:r>
      <w:r w:rsidR="00B17C77" w:rsidRPr="009970F2">
        <w:rPr>
          <w:rFonts w:asciiTheme="majorHAnsi" w:hAnsiTheme="majorHAnsi" w:cstheme="majorHAnsi"/>
        </w:rPr>
        <w:t>.</w:t>
      </w:r>
      <w:r w:rsidRPr="009970F2">
        <w:rPr>
          <w:rFonts w:asciiTheme="majorHAnsi" w:hAnsiTheme="majorHAnsi" w:cstheme="majorHAnsi"/>
        </w:rPr>
        <w:t xml:space="preserve"> </w:t>
      </w:r>
      <w:r w:rsidR="00542836" w:rsidRPr="009970F2">
        <w:rPr>
          <w:rFonts w:asciiTheme="majorHAnsi" w:hAnsiTheme="majorHAnsi" w:cstheme="majorHAnsi"/>
          <w:highlight w:val="yellow"/>
        </w:rPr>
        <w:t>D</w:t>
      </w:r>
      <w:r w:rsidRPr="009970F2">
        <w:rPr>
          <w:rFonts w:asciiTheme="majorHAnsi" w:hAnsiTheme="majorHAnsi" w:cstheme="majorHAnsi"/>
          <w:highlight w:val="yellow"/>
        </w:rPr>
        <w:t>escribe to the participant how the procedure will be carried out</w:t>
      </w:r>
      <w:r w:rsidR="00542836" w:rsidRPr="009970F2">
        <w:rPr>
          <w:rFonts w:asciiTheme="majorHAnsi" w:hAnsiTheme="majorHAnsi" w:cstheme="majorHAnsi"/>
          <w:highlight w:val="yellow"/>
        </w:rPr>
        <w:t>, with emphasis on how the administration of the anesthetic and biopsy itself will feel</w:t>
      </w:r>
      <w:r w:rsidR="00FC1E53" w:rsidRPr="009970F2">
        <w:rPr>
          <w:rFonts w:asciiTheme="majorHAnsi" w:hAnsiTheme="majorHAnsi" w:cstheme="majorHAnsi"/>
          <w:highlight w:val="yellow"/>
        </w:rPr>
        <w:t xml:space="preserve">. </w:t>
      </w:r>
      <w:r w:rsidR="00096060" w:rsidRPr="009970F2">
        <w:rPr>
          <w:rFonts w:asciiTheme="majorHAnsi" w:hAnsiTheme="majorHAnsi" w:cstheme="majorHAnsi"/>
          <w:highlight w:val="yellow"/>
        </w:rPr>
        <w:t xml:space="preserve">Ensure that </w:t>
      </w:r>
      <w:r w:rsidR="7599C7F7" w:rsidRPr="009970F2">
        <w:rPr>
          <w:rFonts w:asciiTheme="majorHAnsi" w:hAnsiTheme="majorHAnsi" w:cstheme="majorHAnsi"/>
          <w:highlight w:val="yellow"/>
        </w:rPr>
        <w:t>the participant is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4E00EBAE" w:rsidRPr="009970F2">
        <w:rPr>
          <w:rFonts w:asciiTheme="majorHAnsi" w:hAnsiTheme="majorHAnsi" w:cstheme="majorHAnsi"/>
          <w:highlight w:val="yellow"/>
        </w:rPr>
        <w:t xml:space="preserve">comfortable </w:t>
      </w:r>
      <w:r w:rsidRPr="009970F2">
        <w:rPr>
          <w:rFonts w:asciiTheme="majorHAnsi" w:hAnsiTheme="majorHAnsi" w:cstheme="majorHAnsi"/>
          <w:highlight w:val="yellow"/>
        </w:rPr>
        <w:t>with proceeding</w:t>
      </w:r>
      <w:r w:rsidR="00D149BB" w:rsidRPr="009970F2">
        <w:rPr>
          <w:rFonts w:asciiTheme="majorHAnsi" w:hAnsiTheme="majorHAnsi" w:cstheme="majorHAnsi"/>
          <w:highlight w:val="yellow"/>
        </w:rPr>
        <w:t>.</w:t>
      </w:r>
    </w:p>
    <w:p w14:paraId="13C410EF" w14:textId="348B38FE" w:rsidR="00773063" w:rsidRPr="009970F2" w:rsidRDefault="59BEF209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 </w:t>
      </w:r>
    </w:p>
    <w:p w14:paraId="64F9C97B" w14:textId="1129F310" w:rsidR="00542836" w:rsidRPr="009970F2" w:rsidRDefault="00FC1E5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N</w:t>
      </w:r>
      <w:r w:rsidR="001E7130" w:rsidRPr="009970F2">
        <w:rPr>
          <w:rFonts w:asciiTheme="majorHAnsi" w:hAnsiTheme="majorHAnsi" w:cstheme="majorHAnsi"/>
        </w:rPr>
        <w:t>OTE</w:t>
      </w:r>
      <w:r w:rsidRPr="009970F2">
        <w:rPr>
          <w:rFonts w:asciiTheme="majorHAnsi" w:hAnsiTheme="majorHAnsi" w:cstheme="majorHAnsi"/>
        </w:rPr>
        <w:t xml:space="preserve">: </w:t>
      </w:r>
      <w:r w:rsidR="001E7130" w:rsidRPr="009970F2">
        <w:rPr>
          <w:rFonts w:asciiTheme="majorHAnsi" w:hAnsiTheme="majorHAnsi" w:cstheme="majorHAnsi"/>
        </w:rPr>
        <w:t>L</w:t>
      </w:r>
      <w:r w:rsidR="2572AD48" w:rsidRPr="009970F2">
        <w:rPr>
          <w:rFonts w:asciiTheme="majorHAnsi" w:hAnsiTheme="majorHAnsi" w:cstheme="majorHAnsi"/>
        </w:rPr>
        <w:t xml:space="preserve">ocal subcutaneous </w:t>
      </w:r>
      <w:r w:rsidR="00D9268A" w:rsidRPr="009970F2">
        <w:rPr>
          <w:rFonts w:asciiTheme="majorHAnsi" w:hAnsiTheme="majorHAnsi" w:cstheme="majorHAnsi"/>
        </w:rPr>
        <w:t>anesthetic</w:t>
      </w:r>
      <w:r w:rsidRPr="009970F2">
        <w:rPr>
          <w:rFonts w:asciiTheme="majorHAnsi" w:hAnsiTheme="majorHAnsi" w:cstheme="majorHAnsi"/>
        </w:rPr>
        <w:t xml:space="preserve"> will </w:t>
      </w:r>
      <w:r w:rsidR="24C0CB66" w:rsidRPr="009970F2">
        <w:rPr>
          <w:rFonts w:asciiTheme="majorHAnsi" w:hAnsiTheme="majorHAnsi" w:cstheme="majorHAnsi"/>
        </w:rPr>
        <w:t>produce a stinging sensation, similar to</w:t>
      </w:r>
      <w:r w:rsidRPr="009970F2">
        <w:rPr>
          <w:rFonts w:asciiTheme="majorHAnsi" w:hAnsiTheme="majorHAnsi" w:cstheme="majorHAnsi"/>
        </w:rPr>
        <w:t xml:space="preserve"> </w:t>
      </w:r>
      <w:r w:rsidR="00773063" w:rsidRPr="009970F2">
        <w:rPr>
          <w:rFonts w:asciiTheme="majorHAnsi" w:hAnsiTheme="majorHAnsi" w:cstheme="majorHAnsi"/>
        </w:rPr>
        <w:t xml:space="preserve">a bee sting of short duration. </w:t>
      </w:r>
      <w:r w:rsidR="56CFC45D" w:rsidRPr="009970F2">
        <w:rPr>
          <w:rFonts w:asciiTheme="majorHAnsi" w:hAnsiTheme="majorHAnsi" w:cstheme="majorHAnsi"/>
        </w:rPr>
        <w:t xml:space="preserve">Many </w:t>
      </w:r>
      <w:r w:rsidR="4EB42C42" w:rsidRPr="009970F2">
        <w:rPr>
          <w:rFonts w:asciiTheme="majorHAnsi" w:hAnsiTheme="majorHAnsi" w:cstheme="majorHAnsi"/>
        </w:rPr>
        <w:t>part</w:t>
      </w:r>
      <w:r w:rsidR="21BDA435" w:rsidRPr="009970F2">
        <w:rPr>
          <w:rFonts w:asciiTheme="majorHAnsi" w:hAnsiTheme="majorHAnsi" w:cstheme="majorHAnsi"/>
        </w:rPr>
        <w:t>i</w:t>
      </w:r>
      <w:r w:rsidR="4EB42C42" w:rsidRPr="009970F2">
        <w:rPr>
          <w:rFonts w:asciiTheme="majorHAnsi" w:hAnsiTheme="majorHAnsi" w:cstheme="majorHAnsi"/>
        </w:rPr>
        <w:t>cipant</w:t>
      </w:r>
      <w:r w:rsidR="4B367A16" w:rsidRPr="009970F2">
        <w:rPr>
          <w:rFonts w:asciiTheme="majorHAnsi" w:hAnsiTheme="majorHAnsi" w:cstheme="majorHAnsi"/>
        </w:rPr>
        <w:t xml:space="preserve">s </w:t>
      </w:r>
      <w:r w:rsidR="4EB42C42" w:rsidRPr="009970F2">
        <w:rPr>
          <w:rFonts w:asciiTheme="majorHAnsi" w:hAnsiTheme="majorHAnsi" w:cstheme="majorHAnsi"/>
        </w:rPr>
        <w:t xml:space="preserve">report the </w:t>
      </w:r>
      <w:r w:rsidR="2D6C1CC5" w:rsidRPr="009970F2">
        <w:rPr>
          <w:rFonts w:asciiTheme="majorHAnsi" w:hAnsiTheme="majorHAnsi" w:cstheme="majorHAnsi"/>
        </w:rPr>
        <w:t>anesthetic</w:t>
      </w:r>
      <w:r w:rsidR="5E4930D5" w:rsidRPr="009970F2">
        <w:rPr>
          <w:rFonts w:asciiTheme="majorHAnsi" w:hAnsiTheme="majorHAnsi" w:cstheme="majorHAnsi"/>
        </w:rPr>
        <w:t xml:space="preserve"> administration as the </w:t>
      </w:r>
      <w:r w:rsidR="4BF17C53" w:rsidRPr="009970F2">
        <w:rPr>
          <w:rFonts w:asciiTheme="majorHAnsi" w:hAnsiTheme="majorHAnsi" w:cstheme="majorHAnsi"/>
        </w:rPr>
        <w:t xml:space="preserve">most uncomfortable </w:t>
      </w:r>
      <w:r w:rsidR="5E4930D5" w:rsidRPr="009970F2">
        <w:rPr>
          <w:rFonts w:asciiTheme="majorHAnsi" w:hAnsiTheme="majorHAnsi" w:cstheme="majorHAnsi"/>
        </w:rPr>
        <w:t xml:space="preserve">part of the technique. </w:t>
      </w:r>
      <w:r w:rsidR="00773063" w:rsidRPr="009970F2">
        <w:rPr>
          <w:rFonts w:asciiTheme="majorHAnsi" w:hAnsiTheme="majorHAnsi" w:cstheme="majorHAnsi"/>
        </w:rPr>
        <w:t xml:space="preserve">Once the anesthetic has taken effect, the participant should </w:t>
      </w:r>
      <w:r w:rsidR="100F4711" w:rsidRPr="009970F2">
        <w:rPr>
          <w:rFonts w:asciiTheme="majorHAnsi" w:hAnsiTheme="majorHAnsi" w:cstheme="majorHAnsi"/>
        </w:rPr>
        <w:t xml:space="preserve">feel no more </w:t>
      </w:r>
      <w:r w:rsidR="00E07B70" w:rsidRPr="009970F2">
        <w:rPr>
          <w:rFonts w:asciiTheme="majorHAnsi" w:hAnsiTheme="majorHAnsi" w:cstheme="majorHAnsi"/>
        </w:rPr>
        <w:t>than a slight tugging sensation</w:t>
      </w:r>
      <w:r w:rsidR="00773063" w:rsidRPr="009970F2">
        <w:rPr>
          <w:rFonts w:asciiTheme="majorHAnsi" w:hAnsiTheme="majorHAnsi" w:cstheme="majorHAnsi"/>
        </w:rPr>
        <w:t xml:space="preserve"> during the biopsy</w:t>
      </w:r>
      <w:r w:rsidR="7900AFA8" w:rsidRPr="009970F2">
        <w:rPr>
          <w:rFonts w:asciiTheme="majorHAnsi" w:hAnsiTheme="majorHAnsi" w:cstheme="majorHAnsi"/>
        </w:rPr>
        <w:t>.</w:t>
      </w:r>
    </w:p>
    <w:p w14:paraId="5D976329" w14:textId="77777777" w:rsidR="00773063" w:rsidRPr="009970F2" w:rsidRDefault="0077306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271DF44" w14:textId="43D2E644" w:rsidR="00542836" w:rsidRPr="009970F2" w:rsidRDefault="0054283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2.</w:t>
      </w:r>
      <w:r w:rsidR="00D936B6" w:rsidRPr="009970F2">
        <w:rPr>
          <w:rFonts w:asciiTheme="majorHAnsi" w:hAnsiTheme="majorHAnsi" w:cstheme="majorHAnsi"/>
        </w:rPr>
        <w:t>4</w:t>
      </w:r>
      <w:r w:rsidR="00B17C77" w:rsidRPr="009970F2">
        <w:rPr>
          <w:rFonts w:asciiTheme="majorHAnsi" w:hAnsiTheme="majorHAnsi" w:cstheme="majorHAnsi"/>
        </w:rPr>
        <w:t>.</w:t>
      </w:r>
      <w:r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 xml:space="preserve">Ensure </w:t>
      </w:r>
      <w:r w:rsidR="00096060" w:rsidRPr="009970F2">
        <w:rPr>
          <w:rFonts w:asciiTheme="majorHAnsi" w:hAnsiTheme="majorHAnsi" w:cstheme="majorHAnsi"/>
          <w:highlight w:val="yellow"/>
        </w:rPr>
        <w:t xml:space="preserve">that the </w:t>
      </w:r>
      <w:r w:rsidRPr="009970F2">
        <w:rPr>
          <w:rFonts w:asciiTheme="majorHAnsi" w:hAnsiTheme="majorHAnsi" w:cstheme="majorHAnsi"/>
          <w:highlight w:val="yellow"/>
        </w:rPr>
        <w:t xml:space="preserve">participant has no allergies to </w:t>
      </w:r>
      <w:r w:rsidR="00B17C77" w:rsidRPr="009970F2">
        <w:rPr>
          <w:rFonts w:asciiTheme="majorHAnsi" w:hAnsiTheme="majorHAnsi" w:cstheme="majorHAnsi"/>
          <w:highlight w:val="yellow"/>
        </w:rPr>
        <w:t xml:space="preserve">the </w:t>
      </w:r>
      <w:r w:rsidRPr="009970F2">
        <w:rPr>
          <w:rFonts w:asciiTheme="majorHAnsi" w:hAnsiTheme="majorHAnsi" w:cstheme="majorHAnsi"/>
          <w:highlight w:val="yellow"/>
        </w:rPr>
        <w:t xml:space="preserve">local anesthetic (specifically from the </w:t>
      </w:r>
      <w:r w:rsidR="282F03D6" w:rsidRPr="009970F2">
        <w:rPr>
          <w:rFonts w:asciiTheme="majorHAnsi" w:hAnsiTheme="majorHAnsi" w:cstheme="majorHAnsi"/>
          <w:highlight w:val="yellow"/>
        </w:rPr>
        <w:t>amino-amide type</w:t>
      </w:r>
      <w:r w:rsidR="002B6F9C" w:rsidRPr="009970F2">
        <w:rPr>
          <w:rFonts w:asciiTheme="majorHAnsi" w:hAnsiTheme="majorHAnsi" w:cstheme="majorHAnsi"/>
          <w:highlight w:val="yellow"/>
        </w:rPr>
        <w:t>,</w:t>
      </w:r>
      <w:r w:rsidR="282F03D6" w:rsidRPr="009970F2">
        <w:rPr>
          <w:rFonts w:asciiTheme="majorHAnsi" w:hAnsiTheme="majorHAnsi" w:cstheme="majorHAnsi"/>
          <w:highlight w:val="yellow"/>
        </w:rPr>
        <w:t xml:space="preserve"> if using lidocaine or similar</w:t>
      </w:r>
      <w:r w:rsidRPr="009970F2">
        <w:rPr>
          <w:rFonts w:asciiTheme="majorHAnsi" w:hAnsiTheme="majorHAnsi" w:cstheme="majorHAnsi"/>
          <w:highlight w:val="yellow"/>
        </w:rPr>
        <w:t>), certain metals (nickel and chromium)</w:t>
      </w:r>
      <w:r w:rsidR="001E7130" w:rsidRPr="009970F2">
        <w:rPr>
          <w:rFonts w:asciiTheme="majorHAnsi" w:hAnsiTheme="majorHAnsi" w:cstheme="majorHAnsi"/>
          <w:highlight w:val="yellow"/>
        </w:rPr>
        <w:t>,</w:t>
      </w:r>
      <w:r w:rsidRPr="009970F2">
        <w:rPr>
          <w:rFonts w:asciiTheme="majorHAnsi" w:hAnsiTheme="majorHAnsi" w:cstheme="majorHAnsi"/>
          <w:highlight w:val="yellow"/>
        </w:rPr>
        <w:t xml:space="preserve"> and shellfish</w:t>
      </w:r>
      <w:r w:rsidR="00D57FCE" w:rsidRPr="009970F2">
        <w:rPr>
          <w:rFonts w:asciiTheme="majorHAnsi" w:hAnsiTheme="majorHAnsi" w:cstheme="majorHAnsi"/>
          <w:highlight w:val="yellow"/>
        </w:rPr>
        <w:t xml:space="preserve"> (if using iodine-based solutions)</w:t>
      </w:r>
      <w:r w:rsidR="00D149BB" w:rsidRPr="009970F2">
        <w:rPr>
          <w:rFonts w:asciiTheme="majorHAnsi" w:hAnsiTheme="majorHAnsi" w:cstheme="majorHAnsi"/>
          <w:highlight w:val="yellow"/>
        </w:rPr>
        <w:t>.</w:t>
      </w:r>
      <w:r w:rsidR="00D111CA" w:rsidRPr="009970F2">
        <w:rPr>
          <w:rFonts w:asciiTheme="majorHAnsi" w:hAnsiTheme="majorHAnsi" w:cstheme="majorHAnsi"/>
          <w:highlight w:val="yellow"/>
        </w:rPr>
        <w:t xml:space="preserve"> Additionally, </w:t>
      </w:r>
      <w:r w:rsidR="001E7130" w:rsidRPr="009970F2">
        <w:rPr>
          <w:rFonts w:asciiTheme="majorHAnsi" w:hAnsiTheme="majorHAnsi" w:cstheme="majorHAnsi"/>
          <w:highlight w:val="yellow"/>
        </w:rPr>
        <w:t xml:space="preserve">ensure that </w:t>
      </w:r>
      <w:r w:rsidR="00B17C77" w:rsidRPr="009970F2">
        <w:rPr>
          <w:rFonts w:asciiTheme="majorHAnsi" w:hAnsiTheme="majorHAnsi" w:cstheme="majorHAnsi"/>
          <w:highlight w:val="yellow"/>
        </w:rPr>
        <w:t xml:space="preserve">the </w:t>
      </w:r>
      <w:r w:rsidR="00D111CA" w:rsidRPr="009970F2">
        <w:rPr>
          <w:rFonts w:asciiTheme="majorHAnsi" w:hAnsiTheme="majorHAnsi" w:cstheme="majorHAnsi"/>
          <w:highlight w:val="yellow"/>
        </w:rPr>
        <w:t xml:space="preserve">participants </w:t>
      </w:r>
      <w:r w:rsidR="001E7130" w:rsidRPr="009970F2">
        <w:rPr>
          <w:rFonts w:asciiTheme="majorHAnsi" w:hAnsiTheme="majorHAnsi" w:cstheme="majorHAnsi"/>
          <w:highlight w:val="yellow"/>
        </w:rPr>
        <w:t>are not</w:t>
      </w:r>
      <w:r w:rsidR="00D111CA" w:rsidRPr="009970F2">
        <w:rPr>
          <w:rFonts w:asciiTheme="majorHAnsi" w:hAnsiTheme="majorHAnsi" w:cstheme="majorHAnsi"/>
          <w:highlight w:val="yellow"/>
        </w:rPr>
        <w:t xml:space="preserve"> taking any form of anticoagulant medication</w:t>
      </w:r>
      <w:r w:rsidR="003D76D7" w:rsidRPr="009970F2">
        <w:rPr>
          <w:rFonts w:asciiTheme="majorHAnsi" w:hAnsiTheme="majorHAnsi" w:cstheme="majorHAnsi"/>
          <w:highlight w:val="yellow"/>
        </w:rPr>
        <w:t>.</w:t>
      </w:r>
    </w:p>
    <w:p w14:paraId="5DB35670" w14:textId="77777777" w:rsidR="00542836" w:rsidRPr="009970F2" w:rsidRDefault="0054283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5C43445" w14:textId="0CD88CA2" w:rsidR="009D71AC" w:rsidRPr="009970F2" w:rsidRDefault="009D71AC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82C05">
        <w:rPr>
          <w:rFonts w:asciiTheme="majorHAnsi" w:hAnsiTheme="majorHAnsi" w:cstheme="majorHAnsi"/>
        </w:rPr>
        <w:t>2.</w:t>
      </w:r>
      <w:r w:rsidR="00D936B6" w:rsidRPr="00C82C05">
        <w:rPr>
          <w:rFonts w:asciiTheme="majorHAnsi" w:hAnsiTheme="majorHAnsi" w:cstheme="majorHAnsi"/>
        </w:rPr>
        <w:t>5</w:t>
      </w:r>
      <w:r w:rsidR="00B17C77" w:rsidRPr="00C82C05">
        <w:rPr>
          <w:rFonts w:asciiTheme="majorHAnsi" w:hAnsiTheme="majorHAnsi" w:cstheme="majorHAnsi"/>
        </w:rPr>
        <w:t>.</w:t>
      </w:r>
      <w:r w:rsidRPr="00C82C05">
        <w:rPr>
          <w:rFonts w:asciiTheme="majorHAnsi" w:hAnsiTheme="majorHAnsi" w:cstheme="majorHAnsi"/>
        </w:rPr>
        <w:t xml:space="preserve"> </w:t>
      </w:r>
      <w:r w:rsidR="00096060" w:rsidRPr="002C4C3C">
        <w:rPr>
          <w:rFonts w:asciiTheme="majorHAnsi" w:hAnsiTheme="majorHAnsi" w:cstheme="majorHAnsi"/>
        </w:rPr>
        <w:t xml:space="preserve">Provide the </w:t>
      </w:r>
      <w:r w:rsidR="00542836" w:rsidRPr="002C4C3C">
        <w:rPr>
          <w:rFonts w:asciiTheme="majorHAnsi" w:hAnsiTheme="majorHAnsi" w:cstheme="majorHAnsi"/>
        </w:rPr>
        <w:t>participant</w:t>
      </w:r>
      <w:r w:rsidR="00096060" w:rsidRPr="002C4C3C">
        <w:rPr>
          <w:rFonts w:asciiTheme="majorHAnsi" w:hAnsiTheme="majorHAnsi" w:cstheme="majorHAnsi"/>
        </w:rPr>
        <w:t xml:space="preserve"> with an opportunity</w:t>
      </w:r>
      <w:r w:rsidR="00542836" w:rsidRPr="002C4C3C">
        <w:rPr>
          <w:rFonts w:asciiTheme="majorHAnsi" w:hAnsiTheme="majorHAnsi" w:cstheme="majorHAnsi"/>
        </w:rPr>
        <w:t xml:space="preserve"> to</w:t>
      </w:r>
      <w:r w:rsidR="00096060" w:rsidRPr="002C4C3C">
        <w:rPr>
          <w:rFonts w:asciiTheme="majorHAnsi" w:hAnsiTheme="majorHAnsi" w:cstheme="majorHAnsi"/>
        </w:rPr>
        <w:t xml:space="preserve"> go and</w:t>
      </w:r>
      <w:r w:rsidR="00542836" w:rsidRPr="002C4C3C">
        <w:rPr>
          <w:rFonts w:asciiTheme="majorHAnsi" w:hAnsiTheme="majorHAnsi" w:cstheme="majorHAnsi"/>
        </w:rPr>
        <w:t xml:space="preserve"> empty their bladder if required, to ensure they do not </w:t>
      </w:r>
      <w:r w:rsidR="00B14C22" w:rsidRPr="002C4C3C">
        <w:rPr>
          <w:rFonts w:asciiTheme="majorHAnsi" w:hAnsiTheme="majorHAnsi" w:cstheme="majorHAnsi"/>
        </w:rPr>
        <w:t xml:space="preserve">have to interrupt the procedure or </w:t>
      </w:r>
      <w:r w:rsidR="00542836" w:rsidRPr="002C4C3C">
        <w:rPr>
          <w:rFonts w:asciiTheme="majorHAnsi" w:hAnsiTheme="majorHAnsi" w:cstheme="majorHAnsi"/>
        </w:rPr>
        <w:t>experience undue discomfort</w:t>
      </w:r>
      <w:r w:rsidR="00542836" w:rsidRPr="00C82C05">
        <w:rPr>
          <w:rFonts w:asciiTheme="majorHAnsi" w:hAnsiTheme="majorHAnsi" w:cstheme="majorHAnsi"/>
        </w:rPr>
        <w:t xml:space="preserve"> in step </w:t>
      </w:r>
      <w:r w:rsidR="009B76C3" w:rsidRPr="00C82C05">
        <w:rPr>
          <w:rFonts w:asciiTheme="majorHAnsi" w:hAnsiTheme="majorHAnsi" w:cstheme="majorHAnsi"/>
        </w:rPr>
        <w:t>4.1</w:t>
      </w:r>
      <w:r w:rsidR="00B14C22" w:rsidRPr="00C82C05">
        <w:rPr>
          <w:rFonts w:asciiTheme="majorHAnsi" w:hAnsiTheme="majorHAnsi" w:cstheme="majorHAnsi"/>
        </w:rPr>
        <w:t>.</w:t>
      </w:r>
    </w:p>
    <w:p w14:paraId="4407EFF6" w14:textId="77777777" w:rsidR="00542836" w:rsidRPr="009970F2" w:rsidRDefault="0054283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A4BD707" w14:textId="7ECF40CE" w:rsidR="00D149BB" w:rsidRPr="009970F2" w:rsidRDefault="00D149B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9970F2">
        <w:rPr>
          <w:rFonts w:asciiTheme="majorHAnsi" w:hAnsiTheme="majorHAnsi" w:cstheme="majorHAnsi"/>
          <w:b/>
          <w:bCs/>
        </w:rPr>
        <w:t>3</w:t>
      </w:r>
      <w:r w:rsidR="00C06EF1" w:rsidRPr="009970F2">
        <w:rPr>
          <w:rFonts w:asciiTheme="majorHAnsi" w:hAnsiTheme="majorHAnsi" w:cstheme="majorHAnsi"/>
          <w:b/>
          <w:bCs/>
        </w:rPr>
        <w:t>.</w:t>
      </w:r>
      <w:r w:rsidRPr="009970F2">
        <w:rPr>
          <w:rFonts w:asciiTheme="majorHAnsi" w:hAnsiTheme="majorHAnsi" w:cstheme="majorHAnsi"/>
          <w:b/>
          <w:bCs/>
        </w:rPr>
        <w:t xml:space="preserve"> Biopsy procedure</w:t>
      </w:r>
      <w:r w:rsidR="002E75B2" w:rsidRPr="009970F2">
        <w:rPr>
          <w:rFonts w:asciiTheme="majorHAnsi" w:hAnsiTheme="majorHAnsi" w:cstheme="majorHAnsi"/>
          <w:b/>
          <w:bCs/>
        </w:rPr>
        <w:t>—instructions for the biopsy taker</w:t>
      </w:r>
    </w:p>
    <w:p w14:paraId="3A84F266" w14:textId="77777777" w:rsidR="00D149BB" w:rsidRPr="009970F2" w:rsidRDefault="00D149B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u w:val="single"/>
        </w:rPr>
      </w:pPr>
    </w:p>
    <w:p w14:paraId="5C18AFC6" w14:textId="6A97D2BA" w:rsidR="00542836" w:rsidRPr="009970F2" w:rsidRDefault="00D149B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3.1</w:t>
      </w:r>
      <w:r w:rsidR="00B17C77" w:rsidRPr="009970F2">
        <w:rPr>
          <w:rFonts w:asciiTheme="majorHAnsi" w:hAnsiTheme="majorHAnsi" w:cstheme="majorHAnsi"/>
        </w:rPr>
        <w:t>.</w:t>
      </w:r>
      <w:r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Once the participant is lying in a supine position, i</w:t>
      </w:r>
      <w:r w:rsidR="00542836" w:rsidRPr="009970F2">
        <w:rPr>
          <w:rFonts w:asciiTheme="majorHAnsi" w:hAnsiTheme="majorHAnsi" w:cstheme="majorHAnsi"/>
          <w:highlight w:val="yellow"/>
        </w:rPr>
        <w:t>dentify the biopsy site approximately 5</w:t>
      </w:r>
      <w:r w:rsidR="006A39FB" w:rsidRPr="009970F2">
        <w:rPr>
          <w:rFonts w:asciiTheme="majorHAnsi" w:hAnsiTheme="majorHAnsi" w:cstheme="majorHAnsi"/>
          <w:highlight w:val="yellow"/>
        </w:rPr>
        <w:t>–</w:t>
      </w:r>
      <w:r w:rsidR="00542836" w:rsidRPr="009970F2">
        <w:rPr>
          <w:rFonts w:asciiTheme="majorHAnsi" w:hAnsiTheme="majorHAnsi" w:cstheme="majorHAnsi"/>
          <w:highlight w:val="yellow"/>
        </w:rPr>
        <w:t xml:space="preserve">10 cm lateral </w:t>
      </w:r>
      <w:r w:rsidR="526F5646" w:rsidRPr="009970F2">
        <w:rPr>
          <w:rFonts w:asciiTheme="majorHAnsi" w:hAnsiTheme="majorHAnsi" w:cstheme="majorHAnsi"/>
          <w:highlight w:val="yellow"/>
        </w:rPr>
        <w:t xml:space="preserve">to </w:t>
      </w:r>
      <w:r w:rsidR="00542836" w:rsidRPr="009970F2">
        <w:rPr>
          <w:rFonts w:asciiTheme="majorHAnsi" w:hAnsiTheme="majorHAnsi" w:cstheme="majorHAnsi"/>
          <w:highlight w:val="yellow"/>
        </w:rPr>
        <w:t>the umbilicus</w:t>
      </w:r>
      <w:r w:rsidR="002B6F9C" w:rsidRPr="009970F2">
        <w:rPr>
          <w:rFonts w:asciiTheme="majorHAnsi" w:hAnsiTheme="majorHAnsi" w:cstheme="majorHAnsi"/>
          <w:highlight w:val="yellow"/>
        </w:rPr>
        <w:t>.</w:t>
      </w:r>
    </w:p>
    <w:p w14:paraId="67F40128" w14:textId="16DD4329" w:rsidR="00AC4E1E" w:rsidRPr="009970F2" w:rsidRDefault="00AC4E1E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1663763" w14:textId="02F775E9" w:rsidR="00AC4E1E" w:rsidRPr="009970F2" w:rsidRDefault="00AC4E1E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N</w:t>
      </w:r>
      <w:r w:rsidR="006A39FB" w:rsidRPr="009970F2">
        <w:rPr>
          <w:rFonts w:asciiTheme="majorHAnsi" w:hAnsiTheme="majorHAnsi" w:cstheme="majorHAnsi"/>
        </w:rPr>
        <w:t>OTE</w:t>
      </w:r>
      <w:r w:rsidRPr="009970F2">
        <w:rPr>
          <w:rFonts w:asciiTheme="majorHAnsi" w:hAnsiTheme="majorHAnsi" w:cstheme="majorHAnsi"/>
        </w:rPr>
        <w:t xml:space="preserve">: If the participant is to undergo </w:t>
      </w:r>
      <w:r w:rsidR="00560135" w:rsidRPr="009970F2">
        <w:rPr>
          <w:rFonts w:asciiTheme="majorHAnsi" w:hAnsiTheme="majorHAnsi" w:cstheme="majorHAnsi"/>
        </w:rPr>
        <w:t xml:space="preserve">multiple biopsies </w:t>
      </w:r>
      <w:r w:rsidR="0050674B" w:rsidRPr="009970F2">
        <w:rPr>
          <w:rFonts w:asciiTheme="majorHAnsi" w:hAnsiTheme="majorHAnsi" w:cstheme="majorHAnsi"/>
        </w:rPr>
        <w:t>o</w:t>
      </w:r>
      <w:r w:rsidR="00560135" w:rsidRPr="009970F2">
        <w:rPr>
          <w:rFonts w:asciiTheme="majorHAnsi" w:hAnsiTheme="majorHAnsi" w:cstheme="majorHAnsi"/>
        </w:rPr>
        <w:t xml:space="preserve">n the same day, identify biopsy sites on opposing sides of the umbilicus for each biopsy. This will ensure maximal distance between each biopsy site. </w:t>
      </w:r>
    </w:p>
    <w:p w14:paraId="67A2EE67" w14:textId="4BA7CFB2" w:rsidR="00542836" w:rsidRPr="009970F2" w:rsidRDefault="0054283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B1A8536" w14:textId="683A4401" w:rsidR="001647D2" w:rsidRPr="009970F2" w:rsidRDefault="172D39A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</w:rPr>
        <w:t>3.2</w:t>
      </w:r>
      <w:r w:rsidR="0050674B" w:rsidRPr="009970F2">
        <w:rPr>
          <w:rFonts w:asciiTheme="majorHAnsi" w:hAnsiTheme="majorHAnsi" w:cstheme="majorHAnsi"/>
        </w:rPr>
        <w:t>.</w:t>
      </w:r>
      <w:r w:rsidR="00096060" w:rsidRPr="009970F2">
        <w:rPr>
          <w:rFonts w:asciiTheme="majorHAnsi" w:hAnsiTheme="majorHAnsi" w:cstheme="majorHAnsi"/>
        </w:rPr>
        <w:t xml:space="preserve"> </w:t>
      </w:r>
      <w:r w:rsidR="003E6D81" w:rsidRPr="009970F2">
        <w:rPr>
          <w:rFonts w:asciiTheme="majorHAnsi" w:hAnsiTheme="majorHAnsi" w:cstheme="majorHAnsi"/>
          <w:highlight w:val="yellow"/>
        </w:rPr>
        <w:t>W</w:t>
      </w:r>
      <w:r w:rsidR="64D14F1A" w:rsidRPr="009970F2">
        <w:rPr>
          <w:rFonts w:asciiTheme="majorHAnsi" w:hAnsiTheme="majorHAnsi" w:cstheme="majorHAnsi"/>
          <w:highlight w:val="yellow"/>
        </w:rPr>
        <w:t>ash hands with soap and warm water</w:t>
      </w:r>
      <w:r w:rsidR="001647D2" w:rsidRPr="009970F2">
        <w:rPr>
          <w:rFonts w:asciiTheme="majorHAnsi" w:hAnsiTheme="majorHAnsi" w:cstheme="majorHAnsi"/>
          <w:highlight w:val="yellow"/>
        </w:rPr>
        <w:t xml:space="preserve"> according to standard medical guidelines</w:t>
      </w:r>
      <w:r w:rsidR="002F7E32" w:rsidRPr="009970F2">
        <w:rPr>
          <w:rFonts w:asciiTheme="majorHAnsi" w:hAnsiTheme="majorHAnsi" w:cstheme="majorHAnsi"/>
          <w:highlight w:val="yellow"/>
          <w:vertAlign w:val="superscript"/>
        </w:rPr>
        <w:t>4</w:t>
      </w:r>
      <w:r w:rsidR="00C473C4" w:rsidRPr="009970F2">
        <w:rPr>
          <w:rFonts w:asciiTheme="majorHAnsi" w:hAnsiTheme="majorHAnsi" w:cstheme="majorHAnsi"/>
          <w:highlight w:val="yellow"/>
        </w:rPr>
        <w:t>.</w:t>
      </w:r>
      <w:r w:rsidR="001647D2" w:rsidRPr="009970F2">
        <w:rPr>
          <w:rFonts w:asciiTheme="majorHAnsi" w:hAnsiTheme="majorHAnsi" w:cstheme="majorHAnsi"/>
          <w:highlight w:val="yellow"/>
        </w:rPr>
        <w:t xml:space="preserve"> </w:t>
      </w:r>
    </w:p>
    <w:p w14:paraId="755BF2C8" w14:textId="77777777" w:rsidR="001647D2" w:rsidRPr="009970F2" w:rsidRDefault="001647D2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15A1C7D9" w14:textId="1E4FDB78" w:rsidR="00542836" w:rsidRPr="009970F2" w:rsidRDefault="001647D2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lastRenderedPageBreak/>
        <w:t>3.3</w:t>
      </w:r>
      <w:r w:rsidR="0050674B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B56474" w:rsidRPr="009970F2">
        <w:rPr>
          <w:rFonts w:asciiTheme="majorHAnsi" w:hAnsiTheme="majorHAnsi" w:cstheme="majorHAnsi"/>
          <w:highlight w:val="yellow"/>
        </w:rPr>
        <w:t>P</w:t>
      </w:r>
      <w:r w:rsidR="64D14F1A" w:rsidRPr="009970F2">
        <w:rPr>
          <w:rFonts w:asciiTheme="majorHAnsi" w:hAnsiTheme="majorHAnsi" w:cstheme="majorHAnsi"/>
          <w:highlight w:val="yellow"/>
        </w:rPr>
        <w:t>lace the sterile sheet on the clean</w:t>
      </w:r>
      <w:r w:rsidR="2578CE39" w:rsidRPr="009970F2">
        <w:rPr>
          <w:rFonts w:asciiTheme="majorHAnsi" w:hAnsiTheme="majorHAnsi" w:cstheme="majorHAnsi"/>
          <w:highlight w:val="yellow"/>
        </w:rPr>
        <w:t>ed trolley or</w:t>
      </w:r>
      <w:r w:rsidR="64D14F1A" w:rsidRPr="009970F2">
        <w:rPr>
          <w:rFonts w:asciiTheme="majorHAnsi" w:hAnsiTheme="majorHAnsi" w:cstheme="majorHAnsi"/>
          <w:highlight w:val="yellow"/>
        </w:rPr>
        <w:t xml:space="preserve"> work area, taking care to o</w:t>
      </w:r>
      <w:r w:rsidR="0682CC8E" w:rsidRPr="009970F2">
        <w:rPr>
          <w:rFonts w:asciiTheme="majorHAnsi" w:hAnsiTheme="majorHAnsi" w:cstheme="majorHAnsi"/>
          <w:highlight w:val="yellow"/>
        </w:rPr>
        <w:t>nly touch the outer edges of the sheet.</w:t>
      </w:r>
    </w:p>
    <w:p w14:paraId="1F70BE93" w14:textId="77777777" w:rsidR="009C4B06" w:rsidRPr="009970F2" w:rsidRDefault="009C4B0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0294244A" w14:textId="78A33CCB" w:rsidR="009C4B06" w:rsidRPr="009970F2" w:rsidRDefault="00E07B70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3.</w:t>
      </w:r>
      <w:r w:rsidR="001647D2" w:rsidRPr="009970F2">
        <w:rPr>
          <w:rFonts w:asciiTheme="majorHAnsi" w:hAnsiTheme="majorHAnsi" w:cstheme="majorHAnsi"/>
          <w:highlight w:val="yellow"/>
        </w:rPr>
        <w:t>4</w:t>
      </w:r>
      <w:r w:rsidR="0050674B" w:rsidRPr="009970F2">
        <w:rPr>
          <w:rFonts w:asciiTheme="majorHAnsi" w:hAnsiTheme="majorHAnsi" w:cstheme="majorHAnsi"/>
          <w:highlight w:val="yellow"/>
        </w:rPr>
        <w:t>.</w:t>
      </w:r>
      <w:r w:rsidR="597B4F40" w:rsidRPr="009970F2">
        <w:rPr>
          <w:rFonts w:asciiTheme="majorHAnsi" w:hAnsiTheme="majorHAnsi" w:cstheme="majorHAnsi"/>
          <w:highlight w:val="yellow"/>
        </w:rPr>
        <w:t xml:space="preserve"> </w:t>
      </w:r>
      <w:r w:rsidR="00B56474" w:rsidRPr="009970F2">
        <w:rPr>
          <w:rFonts w:asciiTheme="majorHAnsi" w:hAnsiTheme="majorHAnsi" w:cstheme="majorHAnsi"/>
          <w:highlight w:val="yellow"/>
        </w:rPr>
        <w:t>P</w:t>
      </w:r>
      <w:r w:rsidR="565A1436" w:rsidRPr="009970F2">
        <w:rPr>
          <w:rFonts w:asciiTheme="majorHAnsi" w:hAnsiTheme="majorHAnsi" w:cstheme="majorHAnsi"/>
          <w:highlight w:val="yellow"/>
        </w:rPr>
        <w:t>ut on</w:t>
      </w:r>
      <w:r w:rsidR="597B4F40" w:rsidRPr="009970F2">
        <w:rPr>
          <w:rFonts w:asciiTheme="majorHAnsi" w:hAnsiTheme="majorHAnsi" w:cstheme="majorHAnsi"/>
          <w:highlight w:val="yellow"/>
        </w:rPr>
        <w:t xml:space="preserve"> sterile surgical gloves using </w:t>
      </w:r>
      <w:r w:rsidR="5DB71D06" w:rsidRPr="009970F2">
        <w:rPr>
          <w:rFonts w:asciiTheme="majorHAnsi" w:hAnsiTheme="majorHAnsi" w:cstheme="majorHAnsi"/>
          <w:highlight w:val="yellow"/>
        </w:rPr>
        <w:t xml:space="preserve">proper aseptic </w:t>
      </w:r>
      <w:r w:rsidR="597B4F40" w:rsidRPr="009970F2">
        <w:rPr>
          <w:rFonts w:asciiTheme="majorHAnsi" w:hAnsiTheme="majorHAnsi" w:cstheme="majorHAnsi"/>
          <w:highlight w:val="yellow"/>
        </w:rPr>
        <w:t>technique.</w:t>
      </w:r>
      <w:r w:rsidR="18C00E9D" w:rsidRPr="009970F2">
        <w:rPr>
          <w:rFonts w:asciiTheme="majorHAnsi" w:hAnsiTheme="majorHAnsi" w:cstheme="majorHAnsi"/>
          <w:highlight w:val="yellow"/>
        </w:rPr>
        <w:t xml:space="preserve"> </w:t>
      </w:r>
      <w:r w:rsidR="00096060" w:rsidRPr="009970F2">
        <w:rPr>
          <w:rFonts w:asciiTheme="majorHAnsi" w:hAnsiTheme="majorHAnsi" w:cstheme="majorHAnsi"/>
          <w:highlight w:val="yellow"/>
        </w:rPr>
        <w:t xml:space="preserve">Have the </w:t>
      </w:r>
      <w:r w:rsidR="7066AE10" w:rsidRPr="009970F2">
        <w:rPr>
          <w:rFonts w:asciiTheme="majorHAnsi" w:hAnsiTheme="majorHAnsi" w:cstheme="majorHAnsi"/>
          <w:highlight w:val="yellow"/>
        </w:rPr>
        <w:t>assistant</w:t>
      </w:r>
      <w:r w:rsidR="00096060" w:rsidRPr="009970F2">
        <w:rPr>
          <w:rFonts w:asciiTheme="majorHAnsi" w:hAnsiTheme="majorHAnsi" w:cstheme="majorHAnsi"/>
          <w:highlight w:val="yellow"/>
        </w:rPr>
        <w:t xml:space="preserve"> </w:t>
      </w:r>
      <w:r w:rsidR="7352FF97" w:rsidRPr="009970F2">
        <w:rPr>
          <w:rFonts w:asciiTheme="majorHAnsi" w:hAnsiTheme="majorHAnsi" w:cstheme="majorHAnsi"/>
          <w:highlight w:val="yellow"/>
        </w:rPr>
        <w:t>open</w:t>
      </w:r>
      <w:r w:rsidR="006D3D20" w:rsidRPr="009970F2">
        <w:rPr>
          <w:rFonts w:asciiTheme="majorHAnsi" w:hAnsiTheme="majorHAnsi" w:cstheme="majorHAnsi"/>
          <w:highlight w:val="yellow"/>
        </w:rPr>
        <w:t xml:space="preserve"> </w:t>
      </w:r>
      <w:r w:rsidR="009C4B06" w:rsidRPr="009970F2">
        <w:rPr>
          <w:rFonts w:asciiTheme="majorHAnsi" w:hAnsiTheme="majorHAnsi" w:cstheme="majorHAnsi"/>
          <w:highlight w:val="yellow"/>
        </w:rPr>
        <w:t xml:space="preserve">the rest of the equipment </w:t>
      </w:r>
      <w:r w:rsidR="39CB617E" w:rsidRPr="009970F2">
        <w:rPr>
          <w:rFonts w:asciiTheme="majorHAnsi" w:hAnsiTheme="majorHAnsi" w:cstheme="majorHAnsi"/>
          <w:highlight w:val="yellow"/>
        </w:rPr>
        <w:t>in such a way that it drops onto</w:t>
      </w:r>
      <w:r w:rsidR="009C4B06" w:rsidRPr="009970F2">
        <w:rPr>
          <w:rFonts w:asciiTheme="majorHAnsi" w:hAnsiTheme="majorHAnsi" w:cstheme="majorHAnsi"/>
          <w:highlight w:val="yellow"/>
        </w:rPr>
        <w:t xml:space="preserve"> the </w:t>
      </w:r>
      <w:r w:rsidR="3063F929" w:rsidRPr="009970F2">
        <w:rPr>
          <w:rFonts w:asciiTheme="majorHAnsi" w:hAnsiTheme="majorHAnsi" w:cstheme="majorHAnsi"/>
          <w:highlight w:val="yellow"/>
        </w:rPr>
        <w:t xml:space="preserve">prepared sterile </w:t>
      </w:r>
      <w:r w:rsidR="009C4B06" w:rsidRPr="009970F2">
        <w:rPr>
          <w:rFonts w:asciiTheme="majorHAnsi" w:hAnsiTheme="majorHAnsi" w:cstheme="majorHAnsi"/>
          <w:highlight w:val="yellow"/>
        </w:rPr>
        <w:t>sheet</w:t>
      </w:r>
      <w:r w:rsidR="12DDAA5B" w:rsidRPr="009970F2">
        <w:rPr>
          <w:rFonts w:asciiTheme="majorHAnsi" w:hAnsiTheme="majorHAnsi" w:cstheme="majorHAnsi"/>
          <w:highlight w:val="yellow"/>
        </w:rPr>
        <w:t xml:space="preserve"> without touching</w:t>
      </w:r>
      <w:r w:rsidR="45EFB78D" w:rsidRPr="009970F2">
        <w:rPr>
          <w:rFonts w:asciiTheme="majorHAnsi" w:hAnsiTheme="majorHAnsi" w:cstheme="majorHAnsi"/>
          <w:highlight w:val="yellow"/>
        </w:rPr>
        <w:t>/contaminating</w:t>
      </w:r>
      <w:r w:rsidR="12DDAA5B" w:rsidRPr="009970F2">
        <w:rPr>
          <w:rFonts w:asciiTheme="majorHAnsi" w:hAnsiTheme="majorHAnsi" w:cstheme="majorHAnsi"/>
          <w:highlight w:val="yellow"/>
        </w:rPr>
        <w:t xml:space="preserve"> the equipment</w:t>
      </w:r>
      <w:r w:rsidR="009C4B06" w:rsidRPr="009970F2">
        <w:rPr>
          <w:rFonts w:asciiTheme="majorHAnsi" w:hAnsiTheme="majorHAnsi" w:cstheme="majorHAnsi"/>
          <w:highlight w:val="yellow"/>
        </w:rPr>
        <w:t xml:space="preserve">. </w:t>
      </w:r>
      <w:r w:rsidR="00B56474" w:rsidRPr="009970F2">
        <w:rPr>
          <w:rFonts w:asciiTheme="majorHAnsi" w:hAnsiTheme="majorHAnsi" w:cstheme="majorHAnsi"/>
          <w:highlight w:val="yellow"/>
        </w:rPr>
        <w:t>Ensure that</w:t>
      </w:r>
      <w:r w:rsidR="009C4B06" w:rsidRPr="009970F2">
        <w:rPr>
          <w:rFonts w:asciiTheme="majorHAnsi" w:hAnsiTheme="majorHAnsi" w:cstheme="majorHAnsi"/>
          <w:highlight w:val="yellow"/>
        </w:rPr>
        <w:t xml:space="preserve"> the </w:t>
      </w:r>
      <w:r w:rsidR="43702603" w:rsidRPr="009970F2">
        <w:rPr>
          <w:rFonts w:asciiTheme="majorHAnsi" w:hAnsiTheme="majorHAnsi" w:cstheme="majorHAnsi"/>
          <w:highlight w:val="yellow"/>
        </w:rPr>
        <w:t xml:space="preserve">assistant </w:t>
      </w:r>
      <w:r w:rsidR="009C4B06" w:rsidRPr="009970F2">
        <w:rPr>
          <w:rFonts w:asciiTheme="majorHAnsi" w:hAnsiTheme="majorHAnsi" w:cstheme="majorHAnsi"/>
          <w:highlight w:val="yellow"/>
        </w:rPr>
        <w:t xml:space="preserve">takes care not to touch items when removing </w:t>
      </w:r>
      <w:r w:rsidR="00B14C22" w:rsidRPr="009970F2">
        <w:rPr>
          <w:rFonts w:asciiTheme="majorHAnsi" w:hAnsiTheme="majorHAnsi" w:cstheme="majorHAnsi"/>
          <w:highlight w:val="yellow"/>
        </w:rPr>
        <w:t>tools</w:t>
      </w:r>
      <w:r w:rsidR="009C4B06" w:rsidRPr="009970F2">
        <w:rPr>
          <w:rFonts w:asciiTheme="majorHAnsi" w:hAnsiTheme="majorHAnsi" w:cstheme="majorHAnsi"/>
          <w:highlight w:val="yellow"/>
        </w:rPr>
        <w:t xml:space="preserve"> from their sterile wrappings.</w:t>
      </w:r>
    </w:p>
    <w:p w14:paraId="2378FAAF" w14:textId="394B6A88" w:rsidR="009C4B06" w:rsidRPr="009970F2" w:rsidRDefault="009C4B06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 xml:space="preserve"> </w:t>
      </w:r>
    </w:p>
    <w:p w14:paraId="146C8435" w14:textId="29602C69" w:rsidR="00D149BB" w:rsidRPr="009970F2" w:rsidRDefault="00D149B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3.</w:t>
      </w:r>
      <w:r w:rsidR="001647D2" w:rsidRPr="009970F2">
        <w:rPr>
          <w:rFonts w:asciiTheme="majorHAnsi" w:hAnsiTheme="majorHAnsi" w:cstheme="majorHAnsi"/>
          <w:highlight w:val="yellow"/>
        </w:rPr>
        <w:t>5</w:t>
      </w:r>
      <w:r w:rsidR="0050674B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E27752" w:rsidRPr="009970F2">
        <w:rPr>
          <w:rFonts w:asciiTheme="majorHAnsi" w:hAnsiTheme="majorHAnsi" w:cstheme="majorHAnsi"/>
          <w:highlight w:val="yellow"/>
        </w:rPr>
        <w:t>Instruct</w:t>
      </w:r>
      <w:r w:rsidRPr="009970F2">
        <w:rPr>
          <w:rFonts w:asciiTheme="majorHAnsi" w:hAnsiTheme="majorHAnsi" w:cstheme="majorHAnsi"/>
          <w:highlight w:val="yellow"/>
        </w:rPr>
        <w:t xml:space="preserve"> the </w:t>
      </w:r>
      <w:r w:rsidR="5B00E769" w:rsidRPr="009970F2">
        <w:rPr>
          <w:rFonts w:asciiTheme="majorHAnsi" w:hAnsiTheme="majorHAnsi" w:cstheme="majorHAnsi"/>
          <w:highlight w:val="yellow"/>
        </w:rPr>
        <w:t>assi</w:t>
      </w:r>
      <w:r w:rsidR="00D43061" w:rsidRPr="009970F2">
        <w:rPr>
          <w:rFonts w:asciiTheme="majorHAnsi" w:hAnsiTheme="majorHAnsi" w:cstheme="majorHAnsi"/>
          <w:highlight w:val="yellow"/>
        </w:rPr>
        <w:t>s</w:t>
      </w:r>
      <w:r w:rsidR="5B00E769" w:rsidRPr="009970F2">
        <w:rPr>
          <w:rFonts w:asciiTheme="majorHAnsi" w:hAnsiTheme="majorHAnsi" w:cstheme="majorHAnsi"/>
          <w:highlight w:val="yellow"/>
        </w:rPr>
        <w:t>tant</w:t>
      </w:r>
      <w:r w:rsidR="00E27752" w:rsidRPr="009970F2">
        <w:rPr>
          <w:rFonts w:asciiTheme="majorHAnsi" w:hAnsiTheme="majorHAnsi" w:cstheme="majorHAnsi"/>
          <w:highlight w:val="yellow"/>
        </w:rPr>
        <w:t xml:space="preserve"> to</w:t>
      </w:r>
      <w:r w:rsidR="5B00E769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 xml:space="preserve">dispense </w:t>
      </w:r>
      <w:r w:rsidR="469C54A8" w:rsidRPr="009970F2">
        <w:rPr>
          <w:rFonts w:asciiTheme="majorHAnsi" w:hAnsiTheme="majorHAnsi" w:cstheme="majorHAnsi"/>
          <w:highlight w:val="yellow"/>
        </w:rPr>
        <w:t xml:space="preserve">a small amount of </w:t>
      </w:r>
      <w:r w:rsidRPr="009970F2">
        <w:rPr>
          <w:rFonts w:asciiTheme="majorHAnsi" w:hAnsiTheme="majorHAnsi" w:cstheme="majorHAnsi"/>
          <w:highlight w:val="yellow"/>
        </w:rPr>
        <w:t>iodine</w:t>
      </w:r>
      <w:r w:rsidR="6A989664" w:rsidRPr="009970F2">
        <w:rPr>
          <w:rFonts w:asciiTheme="majorHAnsi" w:hAnsiTheme="majorHAnsi" w:cstheme="majorHAnsi"/>
          <w:highlight w:val="yellow"/>
        </w:rPr>
        <w:t>-</w:t>
      </w:r>
      <w:r w:rsidRPr="009970F2">
        <w:rPr>
          <w:rFonts w:asciiTheme="majorHAnsi" w:hAnsiTheme="majorHAnsi" w:cstheme="majorHAnsi"/>
          <w:highlight w:val="yellow"/>
        </w:rPr>
        <w:t>based solution</w:t>
      </w:r>
      <w:r w:rsidR="5287F5B5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on some sterile gauze (without oversaturating the gauze)</w:t>
      </w:r>
      <w:r w:rsidR="25EEC741" w:rsidRPr="009970F2">
        <w:rPr>
          <w:rFonts w:asciiTheme="majorHAnsi" w:hAnsiTheme="majorHAnsi" w:cstheme="majorHAnsi"/>
          <w:highlight w:val="yellow"/>
        </w:rPr>
        <w:t xml:space="preserve"> on the work surface</w:t>
      </w:r>
      <w:r w:rsidR="00C16E0B" w:rsidRPr="009970F2">
        <w:rPr>
          <w:rFonts w:asciiTheme="majorHAnsi" w:hAnsiTheme="majorHAnsi" w:cstheme="majorHAnsi"/>
          <w:highlight w:val="yellow"/>
        </w:rPr>
        <w:t>.</w:t>
      </w:r>
    </w:p>
    <w:p w14:paraId="276B2FCB" w14:textId="77777777" w:rsidR="00D149BB" w:rsidRPr="009970F2" w:rsidRDefault="00D149B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7529B758" w14:textId="69948AF0" w:rsidR="00542836" w:rsidRPr="009970F2" w:rsidRDefault="00D149B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highlight w:val="yellow"/>
        </w:rPr>
        <w:t>3.</w:t>
      </w:r>
      <w:r w:rsidR="001647D2" w:rsidRPr="009970F2">
        <w:rPr>
          <w:rFonts w:asciiTheme="majorHAnsi" w:hAnsiTheme="majorHAnsi" w:cstheme="majorHAnsi"/>
          <w:highlight w:val="yellow"/>
        </w:rPr>
        <w:t>6</w:t>
      </w:r>
      <w:r w:rsidR="0050674B" w:rsidRPr="009970F2">
        <w:rPr>
          <w:rFonts w:asciiTheme="majorHAnsi" w:hAnsiTheme="majorHAnsi" w:cstheme="majorHAnsi"/>
          <w:highlight w:val="yellow"/>
        </w:rPr>
        <w:t>.</w:t>
      </w:r>
      <w:r w:rsidR="00DC7C5A" w:rsidRPr="009970F2">
        <w:rPr>
          <w:rFonts w:asciiTheme="majorHAnsi" w:hAnsiTheme="majorHAnsi" w:cstheme="majorHAnsi"/>
          <w:highlight w:val="yellow"/>
        </w:rPr>
        <w:t xml:space="preserve"> S</w:t>
      </w:r>
      <w:r w:rsidR="00542836" w:rsidRPr="009970F2">
        <w:rPr>
          <w:rFonts w:asciiTheme="majorHAnsi" w:hAnsiTheme="majorHAnsi" w:cstheme="majorHAnsi"/>
          <w:highlight w:val="yellow"/>
        </w:rPr>
        <w:t xml:space="preserve">terilize </w:t>
      </w:r>
      <w:r w:rsidR="1A149545" w:rsidRPr="009970F2">
        <w:rPr>
          <w:rFonts w:asciiTheme="majorHAnsi" w:hAnsiTheme="majorHAnsi" w:cstheme="majorHAnsi"/>
          <w:highlight w:val="yellow"/>
        </w:rPr>
        <w:t>approximately</w:t>
      </w:r>
      <w:r w:rsidR="00542836" w:rsidRPr="009970F2">
        <w:rPr>
          <w:rFonts w:asciiTheme="majorHAnsi" w:hAnsiTheme="majorHAnsi" w:cstheme="majorHAnsi"/>
          <w:highlight w:val="yellow"/>
        </w:rPr>
        <w:t xml:space="preserve"> </w:t>
      </w:r>
      <w:r w:rsidR="7D65F3A3" w:rsidRPr="009970F2">
        <w:rPr>
          <w:rFonts w:asciiTheme="majorHAnsi" w:hAnsiTheme="majorHAnsi" w:cstheme="majorHAnsi"/>
          <w:highlight w:val="yellow"/>
        </w:rPr>
        <w:t>5</w:t>
      </w:r>
      <w:r w:rsidR="00DC7C5A" w:rsidRPr="009970F2">
        <w:rPr>
          <w:rFonts w:asciiTheme="majorHAnsi" w:hAnsiTheme="majorHAnsi" w:cstheme="majorHAnsi"/>
          <w:highlight w:val="yellow"/>
        </w:rPr>
        <w:t>–</w:t>
      </w:r>
      <w:r w:rsidR="6CD57A43" w:rsidRPr="009970F2">
        <w:rPr>
          <w:rFonts w:asciiTheme="majorHAnsi" w:hAnsiTheme="majorHAnsi" w:cstheme="majorHAnsi"/>
          <w:highlight w:val="yellow"/>
        </w:rPr>
        <w:t>10</w:t>
      </w:r>
      <w:r w:rsidR="7D65F3A3" w:rsidRPr="009970F2">
        <w:rPr>
          <w:rFonts w:asciiTheme="majorHAnsi" w:hAnsiTheme="majorHAnsi" w:cstheme="majorHAnsi"/>
          <w:highlight w:val="yellow"/>
        </w:rPr>
        <w:t xml:space="preserve"> cm</w:t>
      </w:r>
      <w:r w:rsidR="7D65F3A3" w:rsidRPr="009970F2">
        <w:rPr>
          <w:rFonts w:asciiTheme="majorHAnsi" w:hAnsiTheme="majorHAnsi" w:cstheme="majorHAnsi"/>
          <w:color w:val="000000" w:themeColor="text1"/>
          <w:highlight w:val="yellow"/>
          <w:vertAlign w:val="superscript"/>
        </w:rPr>
        <w:t>2</w:t>
      </w:r>
      <w:r w:rsidR="00542836" w:rsidRPr="009970F2">
        <w:rPr>
          <w:rFonts w:asciiTheme="majorHAnsi" w:hAnsiTheme="majorHAnsi" w:cstheme="majorHAnsi"/>
          <w:highlight w:val="yellow"/>
        </w:rPr>
        <w:t xml:space="preserve"> </w:t>
      </w:r>
      <w:r w:rsidR="3815B571" w:rsidRPr="009970F2">
        <w:rPr>
          <w:rFonts w:asciiTheme="majorHAnsi" w:hAnsiTheme="majorHAnsi" w:cstheme="majorHAnsi"/>
          <w:highlight w:val="yellow"/>
        </w:rPr>
        <w:t xml:space="preserve">around the chosen biopsy site </w:t>
      </w:r>
      <w:r w:rsidR="00542836" w:rsidRPr="009970F2">
        <w:rPr>
          <w:rFonts w:asciiTheme="majorHAnsi" w:hAnsiTheme="majorHAnsi" w:cstheme="majorHAnsi"/>
          <w:highlight w:val="yellow"/>
        </w:rPr>
        <w:t xml:space="preserve">using </w:t>
      </w:r>
      <w:r w:rsidR="7DD19D0F" w:rsidRPr="009970F2">
        <w:rPr>
          <w:rFonts w:asciiTheme="majorHAnsi" w:hAnsiTheme="majorHAnsi" w:cstheme="majorHAnsi"/>
          <w:highlight w:val="yellow"/>
        </w:rPr>
        <w:t xml:space="preserve">the </w:t>
      </w:r>
      <w:r w:rsidRPr="009970F2">
        <w:rPr>
          <w:rFonts w:asciiTheme="majorHAnsi" w:hAnsiTheme="majorHAnsi" w:cstheme="majorHAnsi"/>
          <w:highlight w:val="yellow"/>
        </w:rPr>
        <w:t>sterile gauze</w:t>
      </w:r>
      <w:r w:rsidR="00542836" w:rsidRPr="009970F2">
        <w:rPr>
          <w:rFonts w:asciiTheme="majorHAnsi" w:hAnsiTheme="majorHAnsi" w:cstheme="majorHAnsi"/>
          <w:highlight w:val="yellow"/>
        </w:rPr>
        <w:t xml:space="preserve"> an</w:t>
      </w:r>
      <w:r w:rsidRPr="009970F2">
        <w:rPr>
          <w:rFonts w:asciiTheme="majorHAnsi" w:hAnsiTheme="majorHAnsi" w:cstheme="majorHAnsi"/>
          <w:highlight w:val="yellow"/>
        </w:rPr>
        <w:t xml:space="preserve">d </w:t>
      </w:r>
      <w:r w:rsidR="00542836" w:rsidRPr="009970F2">
        <w:rPr>
          <w:rFonts w:asciiTheme="majorHAnsi" w:hAnsiTheme="majorHAnsi" w:cstheme="majorHAnsi"/>
          <w:highlight w:val="yellow"/>
        </w:rPr>
        <w:t>iodine</w:t>
      </w:r>
      <w:r w:rsidR="6978BFE4" w:rsidRPr="009970F2">
        <w:rPr>
          <w:rFonts w:asciiTheme="majorHAnsi" w:hAnsiTheme="majorHAnsi" w:cstheme="majorHAnsi"/>
          <w:highlight w:val="yellow"/>
        </w:rPr>
        <w:t>-</w:t>
      </w:r>
      <w:r w:rsidR="00542836" w:rsidRPr="009970F2">
        <w:rPr>
          <w:rFonts w:asciiTheme="majorHAnsi" w:hAnsiTheme="majorHAnsi" w:cstheme="majorHAnsi"/>
          <w:highlight w:val="yellow"/>
        </w:rPr>
        <w:t>based solution</w:t>
      </w:r>
      <w:r w:rsidR="0C00266C" w:rsidRPr="009970F2">
        <w:rPr>
          <w:rFonts w:asciiTheme="majorHAnsi" w:hAnsiTheme="majorHAnsi" w:cstheme="majorHAnsi"/>
          <w:highlight w:val="yellow"/>
        </w:rPr>
        <w:t xml:space="preserve">. </w:t>
      </w:r>
      <w:r w:rsidR="00096060" w:rsidRPr="009970F2">
        <w:rPr>
          <w:rFonts w:asciiTheme="majorHAnsi" w:hAnsiTheme="majorHAnsi" w:cstheme="majorHAnsi"/>
          <w:highlight w:val="yellow"/>
        </w:rPr>
        <w:t xml:space="preserve">Ensure the </w:t>
      </w:r>
      <w:r w:rsidR="0C00266C" w:rsidRPr="009970F2">
        <w:rPr>
          <w:rFonts w:asciiTheme="majorHAnsi" w:hAnsiTheme="majorHAnsi" w:cstheme="majorHAnsi"/>
          <w:highlight w:val="yellow"/>
        </w:rPr>
        <w:t xml:space="preserve">skin </w:t>
      </w:r>
      <w:r w:rsidR="00096060" w:rsidRPr="009970F2">
        <w:rPr>
          <w:rFonts w:asciiTheme="majorHAnsi" w:hAnsiTheme="majorHAnsi" w:cstheme="majorHAnsi"/>
          <w:highlight w:val="yellow"/>
        </w:rPr>
        <w:t>is</w:t>
      </w:r>
      <w:r w:rsidR="0C00266C" w:rsidRPr="009970F2">
        <w:rPr>
          <w:rFonts w:asciiTheme="majorHAnsi" w:hAnsiTheme="majorHAnsi" w:cstheme="majorHAnsi"/>
          <w:highlight w:val="yellow"/>
        </w:rPr>
        <w:t xml:space="preserve"> </w:t>
      </w:r>
      <w:r w:rsidR="00D57FCE" w:rsidRPr="009970F2">
        <w:rPr>
          <w:rFonts w:asciiTheme="majorHAnsi" w:hAnsiTheme="majorHAnsi" w:cstheme="majorHAnsi"/>
          <w:highlight w:val="yellow"/>
        </w:rPr>
        <w:t xml:space="preserve">cleaned </w:t>
      </w:r>
      <w:r w:rsidR="00542836" w:rsidRPr="009970F2">
        <w:rPr>
          <w:rFonts w:asciiTheme="majorHAnsi" w:hAnsiTheme="majorHAnsi" w:cstheme="majorHAnsi"/>
          <w:highlight w:val="yellow"/>
        </w:rPr>
        <w:t xml:space="preserve">in a </w:t>
      </w:r>
      <w:r w:rsidR="50C30FB1" w:rsidRPr="009970F2">
        <w:rPr>
          <w:rFonts w:asciiTheme="majorHAnsi" w:hAnsiTheme="majorHAnsi" w:cstheme="majorHAnsi"/>
          <w:highlight w:val="yellow"/>
        </w:rPr>
        <w:t xml:space="preserve">spiraling motion </w:t>
      </w:r>
      <w:r w:rsidR="00096060" w:rsidRPr="009970F2">
        <w:rPr>
          <w:rFonts w:asciiTheme="majorHAnsi" w:hAnsiTheme="majorHAnsi" w:cstheme="majorHAnsi"/>
          <w:highlight w:val="yellow"/>
        </w:rPr>
        <w:t xml:space="preserve">moving </w:t>
      </w:r>
      <w:r w:rsidR="50C30FB1" w:rsidRPr="009970F2">
        <w:rPr>
          <w:rFonts w:asciiTheme="majorHAnsi" w:hAnsiTheme="majorHAnsi" w:cstheme="majorHAnsi"/>
          <w:highlight w:val="yellow"/>
        </w:rPr>
        <w:t>outward</w:t>
      </w:r>
      <w:r w:rsidR="49C8834D" w:rsidRPr="009970F2">
        <w:rPr>
          <w:rFonts w:asciiTheme="majorHAnsi" w:hAnsiTheme="majorHAnsi" w:cstheme="majorHAnsi"/>
          <w:highlight w:val="yellow"/>
        </w:rPr>
        <w:t xml:space="preserve"> from the proposed biopsy site</w:t>
      </w:r>
      <w:r w:rsidRPr="009970F2">
        <w:rPr>
          <w:rFonts w:asciiTheme="majorHAnsi" w:hAnsiTheme="majorHAnsi" w:cstheme="majorHAnsi"/>
          <w:highlight w:val="yellow"/>
        </w:rPr>
        <w:t xml:space="preserve">. Repeat the </w:t>
      </w:r>
      <w:r w:rsidR="072D344E" w:rsidRPr="009970F2">
        <w:rPr>
          <w:rFonts w:asciiTheme="majorHAnsi" w:hAnsiTheme="majorHAnsi" w:cstheme="majorHAnsi"/>
          <w:highlight w:val="yellow"/>
        </w:rPr>
        <w:t xml:space="preserve">skin cleaning </w:t>
      </w:r>
      <w:r w:rsidRPr="009970F2">
        <w:rPr>
          <w:rFonts w:asciiTheme="majorHAnsi" w:hAnsiTheme="majorHAnsi" w:cstheme="majorHAnsi"/>
          <w:highlight w:val="yellow"/>
        </w:rPr>
        <w:t>procedure twice.</w:t>
      </w:r>
      <w:r w:rsidR="468BC9B0" w:rsidRPr="009970F2">
        <w:rPr>
          <w:rFonts w:asciiTheme="majorHAnsi" w:hAnsiTheme="majorHAnsi" w:cstheme="majorHAnsi"/>
          <w:highlight w:val="yellow"/>
        </w:rPr>
        <w:t xml:space="preserve"> </w:t>
      </w:r>
      <w:r w:rsidR="00DC7C5A" w:rsidRPr="009970F2">
        <w:rPr>
          <w:rFonts w:asciiTheme="majorHAnsi" w:hAnsiTheme="majorHAnsi" w:cstheme="majorHAnsi"/>
          <w:highlight w:val="yellow"/>
        </w:rPr>
        <w:t>R</w:t>
      </w:r>
      <w:r w:rsidR="468BC9B0" w:rsidRPr="009970F2">
        <w:rPr>
          <w:rFonts w:asciiTheme="majorHAnsi" w:hAnsiTheme="majorHAnsi" w:cstheme="majorHAnsi"/>
          <w:highlight w:val="yellow"/>
        </w:rPr>
        <w:t>emove</w:t>
      </w:r>
      <w:r w:rsidR="00DC7C5A" w:rsidRPr="009970F2">
        <w:rPr>
          <w:rFonts w:asciiTheme="majorHAnsi" w:hAnsiTheme="majorHAnsi" w:cstheme="majorHAnsi"/>
          <w:highlight w:val="yellow"/>
        </w:rPr>
        <w:t xml:space="preserve"> excess liquid</w:t>
      </w:r>
      <w:r w:rsidR="00DC7C5A" w:rsidRPr="009970F2">
        <w:rPr>
          <w:rFonts w:asciiTheme="majorHAnsi" w:hAnsiTheme="majorHAnsi" w:cstheme="majorHAnsi"/>
        </w:rPr>
        <w:t xml:space="preserve"> (e.g., running off sterile area) </w:t>
      </w:r>
      <w:r w:rsidR="00096060" w:rsidRPr="009970F2">
        <w:rPr>
          <w:rFonts w:asciiTheme="majorHAnsi" w:hAnsiTheme="majorHAnsi" w:cstheme="majorHAnsi"/>
          <w:highlight w:val="yellow"/>
        </w:rPr>
        <w:t xml:space="preserve">by wiping with </w:t>
      </w:r>
      <w:r w:rsidR="468BC9B0" w:rsidRPr="009970F2">
        <w:rPr>
          <w:rFonts w:asciiTheme="majorHAnsi" w:hAnsiTheme="majorHAnsi" w:cstheme="majorHAnsi"/>
          <w:highlight w:val="yellow"/>
        </w:rPr>
        <w:t>fresh sterile gauze</w:t>
      </w:r>
      <w:r w:rsidR="468BC9B0" w:rsidRPr="009970F2">
        <w:rPr>
          <w:rFonts w:asciiTheme="majorHAnsi" w:hAnsiTheme="majorHAnsi" w:cstheme="majorHAnsi"/>
        </w:rPr>
        <w:t>.</w:t>
      </w:r>
    </w:p>
    <w:p w14:paraId="0F5C355B" w14:textId="77777777" w:rsidR="00D149BB" w:rsidRPr="009970F2" w:rsidRDefault="00D149B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2A749BD" w14:textId="02A30E61" w:rsidR="000B5B68" w:rsidRPr="009970F2" w:rsidRDefault="00A647A7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3.</w:t>
      </w:r>
      <w:r w:rsidR="001647D2" w:rsidRPr="009970F2">
        <w:rPr>
          <w:rFonts w:asciiTheme="majorHAnsi" w:hAnsiTheme="majorHAnsi" w:cstheme="majorHAnsi"/>
        </w:rPr>
        <w:t>7</w:t>
      </w:r>
      <w:r w:rsidR="0050674B" w:rsidRPr="009970F2">
        <w:rPr>
          <w:rFonts w:asciiTheme="majorHAnsi" w:hAnsiTheme="majorHAnsi" w:cstheme="majorHAnsi"/>
        </w:rPr>
        <w:t>.</w:t>
      </w:r>
      <w:r w:rsidRPr="009970F2">
        <w:rPr>
          <w:rFonts w:asciiTheme="majorHAnsi" w:hAnsiTheme="majorHAnsi" w:cstheme="majorHAnsi"/>
        </w:rPr>
        <w:t xml:space="preserve"> </w:t>
      </w:r>
      <w:r w:rsidR="00BB040D" w:rsidRPr="009970F2">
        <w:rPr>
          <w:rFonts w:asciiTheme="majorHAnsi" w:hAnsiTheme="majorHAnsi" w:cstheme="majorHAnsi"/>
          <w:highlight w:val="yellow"/>
        </w:rPr>
        <w:t>Along with t</w:t>
      </w:r>
      <w:r w:rsidRPr="009970F2">
        <w:rPr>
          <w:rFonts w:asciiTheme="majorHAnsi" w:hAnsiTheme="majorHAnsi" w:cstheme="majorHAnsi"/>
          <w:highlight w:val="yellow"/>
        </w:rPr>
        <w:t xml:space="preserve">he </w:t>
      </w:r>
      <w:r w:rsidR="502F19B1" w:rsidRPr="009970F2">
        <w:rPr>
          <w:rFonts w:asciiTheme="majorHAnsi" w:hAnsiTheme="majorHAnsi" w:cstheme="majorHAnsi"/>
          <w:highlight w:val="yellow"/>
        </w:rPr>
        <w:t>assistant</w:t>
      </w:r>
      <w:r w:rsidR="00BB040D" w:rsidRPr="009970F2">
        <w:rPr>
          <w:rFonts w:asciiTheme="majorHAnsi" w:hAnsiTheme="majorHAnsi" w:cstheme="majorHAnsi"/>
          <w:highlight w:val="yellow"/>
        </w:rPr>
        <w:t xml:space="preserve">, </w:t>
      </w:r>
      <w:r w:rsidR="71A12B1F" w:rsidRPr="009970F2">
        <w:rPr>
          <w:rFonts w:asciiTheme="majorHAnsi" w:hAnsiTheme="majorHAnsi" w:cstheme="majorHAnsi"/>
          <w:highlight w:val="yellow"/>
        </w:rPr>
        <w:t xml:space="preserve">verbally confirm the content of the local anesthetic vial (2% </w:t>
      </w:r>
      <w:r w:rsidR="00BB040D" w:rsidRPr="009970F2">
        <w:rPr>
          <w:rFonts w:asciiTheme="majorHAnsi" w:hAnsiTheme="majorHAnsi" w:cstheme="majorHAnsi"/>
          <w:highlight w:val="yellow"/>
        </w:rPr>
        <w:t>l</w:t>
      </w:r>
      <w:r w:rsidR="71A12B1F" w:rsidRPr="009970F2">
        <w:rPr>
          <w:rFonts w:asciiTheme="majorHAnsi" w:hAnsiTheme="majorHAnsi" w:cstheme="majorHAnsi"/>
          <w:highlight w:val="yellow"/>
        </w:rPr>
        <w:t>idocaine</w:t>
      </w:r>
      <w:r w:rsidR="00BB040D" w:rsidRPr="009970F2">
        <w:rPr>
          <w:rFonts w:asciiTheme="majorHAnsi" w:hAnsiTheme="majorHAnsi" w:cstheme="majorHAnsi"/>
          <w:highlight w:val="yellow"/>
        </w:rPr>
        <w:t xml:space="preserve"> in this protocol</w:t>
      </w:r>
      <w:r w:rsidR="71A12B1F" w:rsidRPr="009970F2">
        <w:rPr>
          <w:rFonts w:asciiTheme="majorHAnsi" w:hAnsiTheme="majorHAnsi" w:cstheme="majorHAnsi"/>
          <w:highlight w:val="yellow"/>
        </w:rPr>
        <w:t>)</w:t>
      </w:r>
      <w:r w:rsidR="20FF5DCB" w:rsidRPr="009970F2">
        <w:rPr>
          <w:rFonts w:asciiTheme="majorHAnsi" w:hAnsiTheme="majorHAnsi" w:cstheme="majorHAnsi"/>
          <w:highlight w:val="yellow"/>
        </w:rPr>
        <w:t xml:space="preserve"> and that this is within its expiry date</w:t>
      </w:r>
      <w:r w:rsidR="71A12B1F" w:rsidRPr="009970F2">
        <w:rPr>
          <w:rFonts w:asciiTheme="majorHAnsi" w:hAnsiTheme="majorHAnsi" w:cstheme="majorHAnsi"/>
          <w:highlight w:val="yellow"/>
        </w:rPr>
        <w:t xml:space="preserve">. </w:t>
      </w:r>
      <w:r w:rsidR="00CE03BE" w:rsidRPr="009970F2">
        <w:rPr>
          <w:rFonts w:asciiTheme="majorHAnsi" w:hAnsiTheme="majorHAnsi" w:cstheme="majorHAnsi"/>
          <w:highlight w:val="yellow"/>
        </w:rPr>
        <w:t>Instruct the</w:t>
      </w:r>
      <w:r w:rsidR="0DFE655C" w:rsidRPr="009970F2">
        <w:rPr>
          <w:rFonts w:asciiTheme="majorHAnsi" w:hAnsiTheme="majorHAnsi" w:cstheme="majorHAnsi"/>
          <w:highlight w:val="yellow"/>
        </w:rPr>
        <w:t xml:space="preserve"> </w:t>
      </w:r>
      <w:r w:rsidR="002B6F9C" w:rsidRPr="009970F2">
        <w:rPr>
          <w:rFonts w:asciiTheme="majorHAnsi" w:hAnsiTheme="majorHAnsi" w:cstheme="majorHAnsi"/>
          <w:highlight w:val="yellow"/>
        </w:rPr>
        <w:t xml:space="preserve">assistant </w:t>
      </w:r>
      <w:r w:rsidR="00CE03BE" w:rsidRPr="009970F2">
        <w:rPr>
          <w:rFonts w:asciiTheme="majorHAnsi" w:hAnsiTheme="majorHAnsi" w:cstheme="majorHAnsi"/>
          <w:highlight w:val="yellow"/>
        </w:rPr>
        <w:t xml:space="preserve">to </w:t>
      </w:r>
      <w:r w:rsidRPr="009970F2">
        <w:rPr>
          <w:rFonts w:asciiTheme="majorHAnsi" w:hAnsiTheme="majorHAnsi" w:cstheme="majorHAnsi"/>
          <w:highlight w:val="yellow"/>
        </w:rPr>
        <w:t xml:space="preserve">hold </w:t>
      </w:r>
      <w:r w:rsidR="1341B353" w:rsidRPr="009970F2">
        <w:rPr>
          <w:rFonts w:asciiTheme="majorHAnsi" w:hAnsiTheme="majorHAnsi" w:cstheme="majorHAnsi"/>
          <w:highlight w:val="yellow"/>
        </w:rPr>
        <w:t>the opened vial</w:t>
      </w:r>
      <w:r w:rsidRPr="009970F2">
        <w:rPr>
          <w:rFonts w:asciiTheme="majorHAnsi" w:hAnsiTheme="majorHAnsi" w:cstheme="majorHAnsi"/>
          <w:highlight w:val="yellow"/>
        </w:rPr>
        <w:t xml:space="preserve"> upside down</w:t>
      </w:r>
      <w:r w:rsidR="00CE03BE" w:rsidRPr="009970F2">
        <w:rPr>
          <w:rFonts w:asciiTheme="majorHAnsi" w:hAnsiTheme="majorHAnsi" w:cstheme="majorHAnsi"/>
          <w:highlight w:val="yellow"/>
        </w:rPr>
        <w:t xml:space="preserve"> and draw</w:t>
      </w:r>
      <w:r w:rsidR="009C4B06" w:rsidRPr="009970F2">
        <w:rPr>
          <w:rFonts w:asciiTheme="majorHAnsi" w:hAnsiTheme="majorHAnsi" w:cstheme="majorHAnsi"/>
          <w:highlight w:val="yellow"/>
        </w:rPr>
        <w:t xml:space="preserve"> 5 m</w:t>
      </w:r>
      <w:r w:rsidR="5D88456B" w:rsidRPr="009970F2">
        <w:rPr>
          <w:rFonts w:asciiTheme="majorHAnsi" w:hAnsiTheme="majorHAnsi" w:cstheme="majorHAnsi"/>
          <w:highlight w:val="yellow"/>
        </w:rPr>
        <w:t>L</w:t>
      </w:r>
      <w:r w:rsidR="009C4B06" w:rsidRPr="009970F2">
        <w:rPr>
          <w:rFonts w:asciiTheme="majorHAnsi" w:hAnsiTheme="majorHAnsi" w:cstheme="majorHAnsi"/>
          <w:highlight w:val="yellow"/>
        </w:rPr>
        <w:t xml:space="preserve"> of </w:t>
      </w:r>
      <w:r w:rsidR="40ABB74C" w:rsidRPr="009970F2">
        <w:rPr>
          <w:rFonts w:asciiTheme="majorHAnsi" w:hAnsiTheme="majorHAnsi" w:cstheme="majorHAnsi"/>
          <w:highlight w:val="yellow"/>
        </w:rPr>
        <w:t xml:space="preserve">local </w:t>
      </w:r>
      <w:r w:rsidR="009C4B06" w:rsidRPr="009970F2">
        <w:rPr>
          <w:rFonts w:asciiTheme="majorHAnsi" w:hAnsiTheme="majorHAnsi" w:cstheme="majorHAnsi"/>
          <w:highlight w:val="yellow"/>
        </w:rPr>
        <w:t xml:space="preserve">anesthetic into a syringe, using a </w:t>
      </w:r>
      <w:r w:rsidR="00C16E0B" w:rsidRPr="009970F2">
        <w:rPr>
          <w:rFonts w:asciiTheme="majorHAnsi" w:hAnsiTheme="majorHAnsi" w:cstheme="majorHAnsi"/>
          <w:highlight w:val="yellow"/>
        </w:rPr>
        <w:t>21</w:t>
      </w:r>
      <w:r w:rsidR="548FBFBE" w:rsidRPr="009970F2">
        <w:rPr>
          <w:rFonts w:asciiTheme="majorHAnsi" w:hAnsiTheme="majorHAnsi" w:cstheme="majorHAnsi"/>
          <w:highlight w:val="yellow"/>
        </w:rPr>
        <w:t xml:space="preserve"> </w:t>
      </w:r>
      <w:r w:rsidR="009C4B06" w:rsidRPr="009970F2">
        <w:rPr>
          <w:rFonts w:asciiTheme="majorHAnsi" w:hAnsiTheme="majorHAnsi" w:cstheme="majorHAnsi"/>
          <w:highlight w:val="yellow"/>
        </w:rPr>
        <w:t>G needle. Dispose of the needle into the sharps bin</w:t>
      </w:r>
      <w:r w:rsidR="008037C1" w:rsidRPr="009970F2">
        <w:rPr>
          <w:rFonts w:asciiTheme="majorHAnsi" w:hAnsiTheme="majorHAnsi" w:cstheme="majorHAnsi"/>
          <w:highlight w:val="yellow"/>
        </w:rPr>
        <w:t>,</w:t>
      </w:r>
      <w:r w:rsidR="009C4B06" w:rsidRPr="009970F2">
        <w:rPr>
          <w:rFonts w:asciiTheme="majorHAnsi" w:hAnsiTheme="majorHAnsi" w:cstheme="majorHAnsi"/>
          <w:highlight w:val="yellow"/>
        </w:rPr>
        <w:t xml:space="preserve"> and ensure the syringe is free of air bubbles</w:t>
      </w:r>
      <w:r w:rsidR="00C16E0B" w:rsidRPr="009970F2">
        <w:rPr>
          <w:rFonts w:asciiTheme="majorHAnsi" w:hAnsiTheme="majorHAnsi" w:cstheme="majorHAnsi"/>
          <w:highlight w:val="yellow"/>
        </w:rPr>
        <w:t>.</w:t>
      </w:r>
    </w:p>
    <w:p w14:paraId="0BB031FE" w14:textId="7954904F" w:rsidR="000B5B68" w:rsidRPr="009970F2" w:rsidRDefault="000B5B68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85AF24F" w14:textId="66B077C4" w:rsidR="009C4B06" w:rsidRPr="009970F2" w:rsidRDefault="004B47CC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</w:rPr>
        <w:t>3.</w:t>
      </w:r>
      <w:r w:rsidR="001647D2" w:rsidRPr="009970F2">
        <w:rPr>
          <w:rFonts w:asciiTheme="majorHAnsi" w:hAnsiTheme="majorHAnsi" w:cstheme="majorHAnsi"/>
        </w:rPr>
        <w:t>8</w:t>
      </w:r>
      <w:r w:rsidR="00CC5A49" w:rsidRPr="009970F2">
        <w:rPr>
          <w:rFonts w:asciiTheme="majorHAnsi" w:hAnsiTheme="majorHAnsi" w:cstheme="majorHAnsi"/>
        </w:rPr>
        <w:t>.</w:t>
      </w:r>
      <w:r w:rsidR="00096060" w:rsidRPr="009970F2">
        <w:rPr>
          <w:rFonts w:asciiTheme="majorHAnsi" w:hAnsiTheme="majorHAnsi" w:cstheme="majorHAnsi"/>
        </w:rPr>
        <w:t xml:space="preserve"> </w:t>
      </w:r>
      <w:r w:rsidR="004835E9" w:rsidRPr="009970F2">
        <w:rPr>
          <w:rFonts w:asciiTheme="majorHAnsi" w:hAnsiTheme="majorHAnsi" w:cstheme="majorHAnsi"/>
          <w:highlight w:val="yellow"/>
        </w:rPr>
        <w:t>A</w:t>
      </w:r>
      <w:r w:rsidRPr="009970F2">
        <w:rPr>
          <w:rFonts w:asciiTheme="majorHAnsi" w:hAnsiTheme="majorHAnsi" w:cstheme="majorHAnsi"/>
          <w:highlight w:val="yellow"/>
        </w:rPr>
        <w:t>pply a 26</w:t>
      </w:r>
      <w:r w:rsidR="568B7332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G needle to the syringe</w:t>
      </w:r>
      <w:r w:rsidR="30984B6A" w:rsidRPr="009970F2">
        <w:rPr>
          <w:rFonts w:asciiTheme="majorHAnsi" w:hAnsiTheme="majorHAnsi" w:cstheme="majorHAnsi"/>
          <w:highlight w:val="yellow"/>
        </w:rPr>
        <w:t xml:space="preserve"> and</w:t>
      </w:r>
      <w:r w:rsidR="370B0B85" w:rsidRPr="009970F2">
        <w:rPr>
          <w:rFonts w:asciiTheme="majorHAnsi" w:hAnsiTheme="majorHAnsi" w:cstheme="majorHAnsi"/>
          <w:highlight w:val="yellow"/>
        </w:rPr>
        <w:t xml:space="preserve"> expel any air bubbles</w:t>
      </w:r>
      <w:r w:rsidR="76DE8639" w:rsidRPr="009970F2">
        <w:rPr>
          <w:rFonts w:asciiTheme="majorHAnsi" w:hAnsiTheme="majorHAnsi" w:cstheme="majorHAnsi"/>
          <w:highlight w:val="yellow"/>
        </w:rPr>
        <w:t xml:space="preserve">. </w:t>
      </w:r>
      <w:r w:rsidR="004835E9" w:rsidRPr="009970F2">
        <w:rPr>
          <w:rFonts w:asciiTheme="majorHAnsi" w:hAnsiTheme="majorHAnsi" w:cstheme="majorHAnsi"/>
          <w:highlight w:val="yellow"/>
        </w:rPr>
        <w:t>G</w:t>
      </w:r>
      <w:r w:rsidR="001647D2" w:rsidRPr="009970F2">
        <w:rPr>
          <w:rFonts w:asciiTheme="majorHAnsi" w:hAnsiTheme="majorHAnsi" w:cstheme="majorHAnsi"/>
          <w:highlight w:val="yellow"/>
        </w:rPr>
        <w:t>ently pinch the abdominal skin and adipose tissue</w:t>
      </w:r>
      <w:r w:rsidR="004835E9" w:rsidRPr="009970F2">
        <w:rPr>
          <w:rFonts w:asciiTheme="majorHAnsi" w:hAnsiTheme="majorHAnsi" w:cstheme="majorHAnsi"/>
          <w:highlight w:val="yellow"/>
        </w:rPr>
        <w:t>,</w:t>
      </w:r>
      <w:r w:rsidR="001647D2" w:rsidRPr="009970F2">
        <w:rPr>
          <w:rFonts w:asciiTheme="majorHAnsi" w:hAnsiTheme="majorHAnsi" w:cstheme="majorHAnsi"/>
          <w:highlight w:val="yellow"/>
        </w:rPr>
        <w:t xml:space="preserve"> moving it away from the abdominal wall. Then, </w:t>
      </w:r>
      <w:r w:rsidRPr="009970F2">
        <w:rPr>
          <w:rFonts w:asciiTheme="majorHAnsi" w:hAnsiTheme="majorHAnsi" w:cstheme="majorHAnsi"/>
          <w:highlight w:val="yellow"/>
        </w:rPr>
        <w:t xml:space="preserve">insert </w:t>
      </w:r>
      <w:r w:rsidR="63EC07F9" w:rsidRPr="009970F2">
        <w:rPr>
          <w:rFonts w:asciiTheme="majorHAnsi" w:hAnsiTheme="majorHAnsi" w:cstheme="majorHAnsi"/>
          <w:highlight w:val="yellow"/>
        </w:rPr>
        <w:t xml:space="preserve">the needle </w:t>
      </w:r>
      <w:r w:rsidRPr="009970F2">
        <w:rPr>
          <w:rFonts w:asciiTheme="majorHAnsi" w:hAnsiTheme="majorHAnsi" w:cstheme="majorHAnsi"/>
          <w:highlight w:val="yellow"/>
        </w:rPr>
        <w:t>horizontally into the subcutaneous tissue</w:t>
      </w:r>
      <w:r w:rsidR="001647D2" w:rsidRPr="009970F2">
        <w:rPr>
          <w:rFonts w:asciiTheme="majorHAnsi" w:hAnsiTheme="majorHAnsi" w:cstheme="majorHAnsi"/>
          <w:highlight w:val="yellow"/>
        </w:rPr>
        <w:t xml:space="preserve"> at an angle no greater than 10° relative to the surface of the skin. </w:t>
      </w:r>
    </w:p>
    <w:p w14:paraId="09A69A1E" w14:textId="77777777" w:rsidR="009B76C3" w:rsidRPr="009970F2" w:rsidRDefault="009B76C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20718D99" w14:textId="1AEF9A8F" w:rsidR="004A1F63" w:rsidRPr="009970F2" w:rsidRDefault="004A1F6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3.</w:t>
      </w:r>
      <w:r w:rsidR="001647D2" w:rsidRPr="009970F2">
        <w:rPr>
          <w:rFonts w:asciiTheme="majorHAnsi" w:hAnsiTheme="majorHAnsi" w:cstheme="majorHAnsi"/>
          <w:highlight w:val="yellow"/>
        </w:rPr>
        <w:t>8</w:t>
      </w:r>
      <w:r w:rsidRPr="009970F2">
        <w:rPr>
          <w:rFonts w:asciiTheme="majorHAnsi" w:hAnsiTheme="majorHAnsi" w:cstheme="majorHAnsi"/>
          <w:highlight w:val="yellow"/>
        </w:rPr>
        <w:t>.1</w:t>
      </w:r>
      <w:r w:rsidR="00CC5A49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4835E9" w:rsidRPr="009970F2">
        <w:rPr>
          <w:rFonts w:asciiTheme="majorHAnsi" w:hAnsiTheme="majorHAnsi" w:cstheme="majorHAnsi"/>
          <w:highlight w:val="yellow"/>
        </w:rPr>
        <w:t>W</w:t>
      </w:r>
      <w:r w:rsidRPr="009970F2">
        <w:rPr>
          <w:rFonts w:asciiTheme="majorHAnsi" w:hAnsiTheme="majorHAnsi" w:cstheme="majorHAnsi"/>
          <w:highlight w:val="yellow"/>
        </w:rPr>
        <w:t xml:space="preserve">ithdraw the syringe’s plunger </w:t>
      </w:r>
      <w:r w:rsidR="00071023" w:rsidRPr="009970F2">
        <w:rPr>
          <w:rFonts w:asciiTheme="majorHAnsi" w:hAnsiTheme="majorHAnsi" w:cstheme="majorHAnsi"/>
          <w:highlight w:val="yellow"/>
        </w:rPr>
        <w:t>an additional 0.5 mL</w:t>
      </w:r>
      <w:r w:rsidRPr="009970F2">
        <w:rPr>
          <w:rFonts w:asciiTheme="majorHAnsi" w:hAnsiTheme="majorHAnsi" w:cstheme="majorHAnsi"/>
          <w:highlight w:val="yellow"/>
        </w:rPr>
        <w:t xml:space="preserve"> (to ensure the needle is not in a blood vessel). If blood appears in the syringe, withdraw and</w:t>
      </w:r>
      <w:r w:rsidR="460C6688" w:rsidRPr="009970F2">
        <w:rPr>
          <w:rFonts w:asciiTheme="majorHAnsi" w:hAnsiTheme="majorHAnsi" w:cstheme="majorHAnsi"/>
          <w:highlight w:val="yellow"/>
        </w:rPr>
        <w:t xml:space="preserve"> re</w:t>
      </w:r>
      <w:r w:rsidR="0AC9D049" w:rsidRPr="009970F2">
        <w:rPr>
          <w:rFonts w:asciiTheme="majorHAnsi" w:hAnsiTheme="majorHAnsi" w:cstheme="majorHAnsi"/>
          <w:highlight w:val="yellow"/>
        </w:rPr>
        <w:t>insert</w:t>
      </w:r>
      <w:r w:rsidR="460C6688" w:rsidRPr="009970F2">
        <w:rPr>
          <w:rFonts w:asciiTheme="majorHAnsi" w:hAnsiTheme="majorHAnsi" w:cstheme="majorHAnsi"/>
          <w:highlight w:val="yellow"/>
        </w:rPr>
        <w:t xml:space="preserve"> the needle</w:t>
      </w:r>
      <w:r w:rsidR="5E09A3B7" w:rsidRPr="009970F2">
        <w:rPr>
          <w:rFonts w:asciiTheme="majorHAnsi" w:hAnsiTheme="majorHAnsi" w:cstheme="majorHAnsi"/>
          <w:highlight w:val="yellow"/>
        </w:rPr>
        <w:t xml:space="preserve"> at a different angle</w:t>
      </w:r>
      <w:r w:rsidR="460C6688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 </w:t>
      </w:r>
    </w:p>
    <w:p w14:paraId="79A4438F" w14:textId="77777777" w:rsidR="004A1F63" w:rsidRPr="009970F2" w:rsidRDefault="004A1F6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39C73F05" w14:textId="75091931" w:rsidR="00A87C3B" w:rsidRPr="009970F2" w:rsidRDefault="004A1F6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3.</w:t>
      </w:r>
      <w:r w:rsidR="001647D2" w:rsidRPr="009970F2">
        <w:rPr>
          <w:rFonts w:asciiTheme="majorHAnsi" w:hAnsiTheme="majorHAnsi" w:cstheme="majorHAnsi"/>
          <w:highlight w:val="yellow"/>
        </w:rPr>
        <w:t>8</w:t>
      </w:r>
      <w:r w:rsidRPr="009970F2">
        <w:rPr>
          <w:rFonts w:asciiTheme="majorHAnsi" w:hAnsiTheme="majorHAnsi" w:cstheme="majorHAnsi"/>
          <w:highlight w:val="yellow"/>
        </w:rPr>
        <w:t>.2</w:t>
      </w:r>
      <w:r w:rsidR="00CC5A49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232B06" w:rsidRPr="009970F2">
        <w:rPr>
          <w:rFonts w:asciiTheme="majorHAnsi" w:hAnsiTheme="majorHAnsi" w:cstheme="majorHAnsi"/>
          <w:highlight w:val="yellow"/>
        </w:rPr>
        <w:t>R</w:t>
      </w:r>
      <w:r w:rsidR="009569E6" w:rsidRPr="009970F2">
        <w:rPr>
          <w:rFonts w:asciiTheme="majorHAnsi" w:hAnsiTheme="majorHAnsi" w:cstheme="majorHAnsi"/>
          <w:highlight w:val="yellow"/>
        </w:rPr>
        <w:t>ai</w:t>
      </w:r>
      <w:r w:rsidR="00A87C3B" w:rsidRPr="009970F2">
        <w:rPr>
          <w:rFonts w:asciiTheme="majorHAnsi" w:hAnsiTheme="majorHAnsi" w:cstheme="majorHAnsi"/>
          <w:highlight w:val="yellow"/>
        </w:rPr>
        <w:t>se a bleb of 2</w:t>
      </w:r>
      <w:r w:rsidR="00232B06" w:rsidRPr="009970F2">
        <w:rPr>
          <w:rFonts w:asciiTheme="majorHAnsi" w:hAnsiTheme="majorHAnsi" w:cstheme="majorHAnsi"/>
          <w:highlight w:val="yellow"/>
        </w:rPr>
        <w:t>–</w:t>
      </w:r>
      <w:r w:rsidR="00A87C3B" w:rsidRPr="009970F2">
        <w:rPr>
          <w:rFonts w:asciiTheme="majorHAnsi" w:hAnsiTheme="majorHAnsi" w:cstheme="majorHAnsi"/>
          <w:highlight w:val="yellow"/>
        </w:rPr>
        <w:t>4 mm diameter to anesthetize the insertion area</w:t>
      </w:r>
      <w:r w:rsidR="222B8663" w:rsidRPr="009970F2">
        <w:rPr>
          <w:rFonts w:asciiTheme="majorHAnsi" w:hAnsiTheme="majorHAnsi" w:cstheme="majorHAnsi"/>
          <w:highlight w:val="yellow"/>
        </w:rPr>
        <w:t>.</w:t>
      </w:r>
    </w:p>
    <w:p w14:paraId="6BA62BDD" w14:textId="77777777" w:rsidR="00A87C3B" w:rsidRPr="009970F2" w:rsidRDefault="00A87C3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2DC0AC94" w14:textId="7918644F" w:rsidR="004A1F63" w:rsidRPr="009970F2" w:rsidRDefault="00A87C3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3.</w:t>
      </w:r>
      <w:r w:rsidR="001647D2" w:rsidRPr="009970F2">
        <w:rPr>
          <w:rFonts w:asciiTheme="majorHAnsi" w:hAnsiTheme="majorHAnsi" w:cstheme="majorHAnsi"/>
          <w:highlight w:val="yellow"/>
        </w:rPr>
        <w:t>8</w:t>
      </w:r>
      <w:r w:rsidRPr="009970F2">
        <w:rPr>
          <w:rFonts w:asciiTheme="majorHAnsi" w:hAnsiTheme="majorHAnsi" w:cstheme="majorHAnsi"/>
          <w:highlight w:val="yellow"/>
        </w:rPr>
        <w:t>.3</w:t>
      </w:r>
      <w:r w:rsidR="00CC5A49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232B06" w:rsidRPr="009970F2">
        <w:rPr>
          <w:rFonts w:asciiTheme="majorHAnsi" w:hAnsiTheme="majorHAnsi" w:cstheme="majorHAnsi"/>
          <w:highlight w:val="yellow"/>
        </w:rPr>
        <w:t>A</w:t>
      </w:r>
      <w:r w:rsidR="009569E6" w:rsidRPr="009970F2">
        <w:rPr>
          <w:rFonts w:asciiTheme="majorHAnsi" w:hAnsiTheme="majorHAnsi" w:cstheme="majorHAnsi"/>
          <w:highlight w:val="yellow"/>
        </w:rPr>
        <w:t xml:space="preserve">dvance the needle into the subcutaneous tissue </w:t>
      </w:r>
      <w:r w:rsidR="009569E6" w:rsidRPr="008F6C8F">
        <w:rPr>
          <w:rFonts w:asciiTheme="majorHAnsi" w:hAnsiTheme="majorHAnsi" w:cstheme="majorHAnsi"/>
        </w:rPr>
        <w:t xml:space="preserve">and </w:t>
      </w:r>
      <w:r w:rsidR="004A1F63" w:rsidRPr="008F6C8F">
        <w:rPr>
          <w:rFonts w:asciiTheme="majorHAnsi" w:hAnsiTheme="majorHAnsi" w:cstheme="majorHAnsi"/>
        </w:rPr>
        <w:t>administer ~1 m</w:t>
      </w:r>
      <w:r w:rsidR="2C731D35" w:rsidRPr="008F6C8F">
        <w:rPr>
          <w:rFonts w:asciiTheme="majorHAnsi" w:hAnsiTheme="majorHAnsi" w:cstheme="majorHAnsi"/>
        </w:rPr>
        <w:t>L</w:t>
      </w:r>
      <w:r w:rsidR="004A1F63" w:rsidRPr="008F6C8F">
        <w:rPr>
          <w:rFonts w:asciiTheme="majorHAnsi" w:hAnsiTheme="majorHAnsi" w:cstheme="majorHAnsi"/>
        </w:rPr>
        <w:t xml:space="preserve"> </w:t>
      </w:r>
      <w:r w:rsidR="78E67D8E" w:rsidRPr="008F6C8F">
        <w:rPr>
          <w:rFonts w:asciiTheme="majorHAnsi" w:hAnsiTheme="majorHAnsi" w:cstheme="majorHAnsi"/>
        </w:rPr>
        <w:t xml:space="preserve">of </w:t>
      </w:r>
      <w:r w:rsidR="004A1F63" w:rsidRPr="008F6C8F">
        <w:rPr>
          <w:rFonts w:asciiTheme="majorHAnsi" w:hAnsiTheme="majorHAnsi" w:cstheme="majorHAnsi"/>
        </w:rPr>
        <w:t xml:space="preserve">lidocaine in a </w:t>
      </w:r>
      <w:r w:rsidR="5D00C660" w:rsidRPr="008F6C8F">
        <w:rPr>
          <w:rFonts w:asciiTheme="majorHAnsi" w:hAnsiTheme="majorHAnsi" w:cstheme="majorHAnsi"/>
        </w:rPr>
        <w:t>fan-shaped</w:t>
      </w:r>
      <w:r w:rsidR="004A1F63" w:rsidRPr="008F6C8F">
        <w:rPr>
          <w:rFonts w:asciiTheme="majorHAnsi" w:hAnsiTheme="majorHAnsi" w:cstheme="majorHAnsi"/>
        </w:rPr>
        <w:t xml:space="preserve"> </w:t>
      </w:r>
      <w:r w:rsidR="0F4246A5" w:rsidRPr="008F6C8F">
        <w:rPr>
          <w:rFonts w:asciiTheme="majorHAnsi" w:hAnsiTheme="majorHAnsi" w:cstheme="majorHAnsi"/>
        </w:rPr>
        <w:t>pattern</w:t>
      </w:r>
      <w:r w:rsidR="004A1F63" w:rsidRPr="008F6C8F">
        <w:rPr>
          <w:rFonts w:asciiTheme="majorHAnsi" w:hAnsiTheme="majorHAnsi" w:cstheme="majorHAnsi"/>
        </w:rPr>
        <w:t xml:space="preserve"> (</w:t>
      </w:r>
      <w:r w:rsidR="00773063" w:rsidRPr="008F6C8F">
        <w:rPr>
          <w:rFonts w:asciiTheme="majorHAnsi" w:hAnsiTheme="majorHAnsi" w:cstheme="majorHAnsi"/>
          <w:b/>
          <w:bCs/>
        </w:rPr>
        <w:t>F</w:t>
      </w:r>
      <w:r w:rsidR="004A1F63" w:rsidRPr="008F6C8F">
        <w:rPr>
          <w:rFonts w:asciiTheme="majorHAnsi" w:hAnsiTheme="majorHAnsi" w:cstheme="majorHAnsi"/>
          <w:b/>
          <w:bCs/>
        </w:rPr>
        <w:t xml:space="preserve">igure </w:t>
      </w:r>
      <w:r w:rsidR="00773063" w:rsidRPr="008F6C8F">
        <w:rPr>
          <w:rFonts w:asciiTheme="majorHAnsi" w:hAnsiTheme="majorHAnsi" w:cstheme="majorHAnsi"/>
          <w:b/>
          <w:bCs/>
        </w:rPr>
        <w:t>2</w:t>
      </w:r>
      <w:r w:rsidR="004A1F63" w:rsidRPr="008F6C8F">
        <w:rPr>
          <w:rFonts w:asciiTheme="majorHAnsi" w:hAnsiTheme="majorHAnsi" w:cstheme="majorHAnsi"/>
        </w:rPr>
        <w:t>)</w:t>
      </w:r>
      <w:r w:rsidR="00090418" w:rsidRPr="009970F2">
        <w:rPr>
          <w:rFonts w:asciiTheme="majorHAnsi" w:hAnsiTheme="majorHAnsi" w:cstheme="majorHAnsi"/>
        </w:rPr>
        <w:t xml:space="preserve">, </w:t>
      </w:r>
      <w:r w:rsidR="00090418" w:rsidRPr="009970F2">
        <w:rPr>
          <w:rFonts w:asciiTheme="majorHAnsi" w:hAnsiTheme="majorHAnsi" w:cstheme="majorHAnsi"/>
          <w:highlight w:val="yellow"/>
        </w:rPr>
        <w:t xml:space="preserve">taking care to withdraw the plunger </w:t>
      </w:r>
      <w:r w:rsidR="2C6A587C" w:rsidRPr="009970F2">
        <w:rPr>
          <w:rFonts w:asciiTheme="majorHAnsi" w:hAnsiTheme="majorHAnsi" w:cstheme="majorHAnsi"/>
          <w:highlight w:val="yellow"/>
        </w:rPr>
        <w:t xml:space="preserve">each time </w:t>
      </w:r>
      <w:r w:rsidR="00090418" w:rsidRPr="009970F2">
        <w:rPr>
          <w:rFonts w:asciiTheme="majorHAnsi" w:hAnsiTheme="majorHAnsi" w:cstheme="majorHAnsi"/>
          <w:highlight w:val="yellow"/>
        </w:rPr>
        <w:t>before injecting the anesthetic</w:t>
      </w:r>
      <w:r w:rsidR="004A1F63" w:rsidRPr="009970F2">
        <w:rPr>
          <w:rFonts w:asciiTheme="majorHAnsi" w:hAnsiTheme="majorHAnsi" w:cstheme="majorHAnsi"/>
          <w:highlight w:val="yellow"/>
        </w:rPr>
        <w:t>.</w:t>
      </w:r>
    </w:p>
    <w:p w14:paraId="30BD8145" w14:textId="77777777" w:rsidR="004A1F63" w:rsidRPr="009970F2" w:rsidRDefault="004A1F6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4B652143" w14:textId="37CD201D" w:rsidR="004A1F63" w:rsidRPr="009970F2" w:rsidRDefault="004A1F6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9970F2">
        <w:rPr>
          <w:rFonts w:asciiTheme="majorHAnsi" w:hAnsiTheme="majorHAnsi" w:cstheme="majorHAnsi"/>
          <w:highlight w:val="yellow"/>
        </w:rPr>
        <w:t>3.</w:t>
      </w:r>
      <w:r w:rsidR="001647D2" w:rsidRPr="009970F2">
        <w:rPr>
          <w:rFonts w:asciiTheme="majorHAnsi" w:hAnsiTheme="majorHAnsi" w:cstheme="majorHAnsi"/>
          <w:highlight w:val="yellow"/>
        </w:rPr>
        <w:t>8</w:t>
      </w:r>
      <w:r w:rsidRPr="009970F2">
        <w:rPr>
          <w:rFonts w:asciiTheme="majorHAnsi" w:hAnsiTheme="majorHAnsi" w:cstheme="majorHAnsi"/>
          <w:highlight w:val="yellow"/>
        </w:rPr>
        <w:t>.</w:t>
      </w:r>
      <w:r w:rsidR="00A87C3B" w:rsidRPr="009970F2">
        <w:rPr>
          <w:rFonts w:asciiTheme="majorHAnsi" w:hAnsiTheme="majorHAnsi" w:cstheme="majorHAnsi"/>
          <w:highlight w:val="yellow"/>
        </w:rPr>
        <w:t>4</w:t>
      </w:r>
      <w:r w:rsidR="00CC5A49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2C20A6" w:rsidRPr="009970F2">
        <w:rPr>
          <w:rFonts w:asciiTheme="majorHAnsi" w:hAnsiTheme="majorHAnsi" w:cstheme="majorHAnsi"/>
          <w:highlight w:val="yellow"/>
        </w:rPr>
        <w:t>R</w:t>
      </w:r>
      <w:r w:rsidRPr="009970F2">
        <w:rPr>
          <w:rFonts w:asciiTheme="majorHAnsi" w:hAnsiTheme="majorHAnsi" w:cstheme="majorHAnsi"/>
          <w:highlight w:val="yellow"/>
        </w:rPr>
        <w:t>emove and dispose of the 26</w:t>
      </w:r>
      <w:r w:rsidR="4785BA59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G needle, apply a 21</w:t>
      </w:r>
      <w:r w:rsidR="5F0E8D1C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G needle to the syringe</w:t>
      </w:r>
      <w:r w:rsidR="140EBEAC" w:rsidRPr="009970F2">
        <w:rPr>
          <w:rFonts w:asciiTheme="majorHAnsi" w:hAnsiTheme="majorHAnsi" w:cstheme="majorHAnsi"/>
          <w:highlight w:val="yellow"/>
        </w:rPr>
        <w:t>, expel any air bubbles</w:t>
      </w:r>
      <w:r w:rsidR="002C20A6" w:rsidRPr="009970F2">
        <w:rPr>
          <w:rFonts w:asciiTheme="majorHAnsi" w:hAnsiTheme="majorHAnsi" w:cstheme="majorHAnsi"/>
          <w:highlight w:val="yellow"/>
        </w:rPr>
        <w:t>,</w:t>
      </w:r>
      <w:r w:rsidRPr="009970F2">
        <w:rPr>
          <w:rFonts w:asciiTheme="majorHAnsi" w:hAnsiTheme="majorHAnsi" w:cstheme="majorHAnsi"/>
          <w:highlight w:val="yellow"/>
        </w:rPr>
        <w:t xml:space="preserve"> and administer </w:t>
      </w:r>
      <w:r w:rsidR="6D08D3FA" w:rsidRPr="009970F2">
        <w:rPr>
          <w:rFonts w:asciiTheme="majorHAnsi" w:hAnsiTheme="majorHAnsi" w:cstheme="majorHAnsi"/>
          <w:highlight w:val="yellow"/>
        </w:rPr>
        <w:t xml:space="preserve">the remaining </w:t>
      </w:r>
      <w:r w:rsidRPr="009970F2">
        <w:rPr>
          <w:rFonts w:asciiTheme="majorHAnsi" w:hAnsiTheme="majorHAnsi" w:cstheme="majorHAnsi"/>
          <w:highlight w:val="yellow"/>
        </w:rPr>
        <w:t>~</w:t>
      </w:r>
      <w:r w:rsidR="0E9591AE" w:rsidRPr="009970F2">
        <w:rPr>
          <w:rFonts w:asciiTheme="majorHAnsi" w:hAnsiTheme="majorHAnsi" w:cstheme="majorHAnsi"/>
          <w:highlight w:val="yellow"/>
        </w:rPr>
        <w:t>4</w:t>
      </w:r>
      <w:r w:rsidRPr="009970F2">
        <w:rPr>
          <w:rFonts w:asciiTheme="majorHAnsi" w:hAnsiTheme="majorHAnsi" w:cstheme="majorHAnsi"/>
          <w:highlight w:val="yellow"/>
        </w:rPr>
        <w:t xml:space="preserve"> m</w:t>
      </w:r>
      <w:r w:rsidR="5C85B326" w:rsidRPr="009970F2">
        <w:rPr>
          <w:rFonts w:asciiTheme="majorHAnsi" w:hAnsiTheme="majorHAnsi" w:cstheme="majorHAnsi"/>
          <w:highlight w:val="yellow"/>
        </w:rPr>
        <w:t>L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56EA1814" w:rsidRPr="009970F2">
        <w:rPr>
          <w:rFonts w:asciiTheme="majorHAnsi" w:hAnsiTheme="majorHAnsi" w:cstheme="majorHAnsi"/>
          <w:highlight w:val="yellow"/>
        </w:rPr>
        <w:t xml:space="preserve">of </w:t>
      </w:r>
      <w:r w:rsidRPr="009970F2">
        <w:rPr>
          <w:rFonts w:asciiTheme="majorHAnsi" w:hAnsiTheme="majorHAnsi" w:cstheme="majorHAnsi"/>
          <w:highlight w:val="yellow"/>
        </w:rPr>
        <w:t xml:space="preserve">lidocaine in a </w:t>
      </w:r>
      <w:r w:rsidR="193E8F72" w:rsidRPr="009970F2">
        <w:rPr>
          <w:rFonts w:asciiTheme="majorHAnsi" w:hAnsiTheme="majorHAnsi" w:cstheme="majorHAnsi"/>
          <w:highlight w:val="yellow"/>
        </w:rPr>
        <w:t>fan</w:t>
      </w:r>
      <w:r w:rsidRPr="009970F2">
        <w:rPr>
          <w:rFonts w:asciiTheme="majorHAnsi" w:hAnsiTheme="majorHAnsi" w:cstheme="majorHAnsi"/>
          <w:highlight w:val="yellow"/>
        </w:rPr>
        <w:t xml:space="preserve">-shaped </w:t>
      </w:r>
      <w:r w:rsidR="32CDCD02" w:rsidRPr="009970F2">
        <w:rPr>
          <w:rFonts w:asciiTheme="majorHAnsi" w:hAnsiTheme="majorHAnsi" w:cstheme="majorHAnsi"/>
          <w:highlight w:val="yellow"/>
        </w:rPr>
        <w:t>pattern</w:t>
      </w:r>
      <w:r w:rsidR="32CDCD02"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</w:rPr>
        <w:t>(</w:t>
      </w:r>
      <w:r w:rsidR="00773063" w:rsidRPr="009970F2">
        <w:rPr>
          <w:rFonts w:asciiTheme="majorHAnsi" w:hAnsiTheme="majorHAnsi" w:cstheme="majorHAnsi"/>
          <w:b/>
          <w:bCs/>
        </w:rPr>
        <w:t>F</w:t>
      </w:r>
      <w:r w:rsidRPr="009970F2">
        <w:rPr>
          <w:rFonts w:asciiTheme="majorHAnsi" w:hAnsiTheme="majorHAnsi" w:cstheme="majorHAnsi"/>
          <w:b/>
          <w:bCs/>
        </w:rPr>
        <w:t xml:space="preserve">igure </w:t>
      </w:r>
      <w:r w:rsidR="00773063" w:rsidRPr="009970F2">
        <w:rPr>
          <w:rFonts w:asciiTheme="majorHAnsi" w:hAnsiTheme="majorHAnsi" w:cstheme="majorHAnsi"/>
          <w:b/>
          <w:bCs/>
        </w:rPr>
        <w:t>2</w:t>
      </w:r>
      <w:r w:rsidRPr="009970F2">
        <w:rPr>
          <w:rFonts w:asciiTheme="majorHAnsi" w:hAnsiTheme="majorHAnsi" w:cstheme="majorHAnsi"/>
        </w:rPr>
        <w:t>)</w:t>
      </w:r>
      <w:r w:rsidR="00090418" w:rsidRPr="009970F2">
        <w:rPr>
          <w:rFonts w:asciiTheme="majorHAnsi" w:hAnsiTheme="majorHAnsi" w:cstheme="majorHAnsi"/>
        </w:rPr>
        <w:t xml:space="preserve">, </w:t>
      </w:r>
      <w:r w:rsidR="00090418" w:rsidRPr="009970F2">
        <w:rPr>
          <w:rFonts w:asciiTheme="majorHAnsi" w:hAnsiTheme="majorHAnsi" w:cstheme="majorHAnsi"/>
          <w:highlight w:val="yellow"/>
        </w:rPr>
        <w:t xml:space="preserve">taking care to withdraw the plunger </w:t>
      </w:r>
      <w:r w:rsidR="324BB3A4" w:rsidRPr="009970F2">
        <w:rPr>
          <w:rFonts w:asciiTheme="majorHAnsi" w:hAnsiTheme="majorHAnsi" w:cstheme="majorHAnsi"/>
          <w:highlight w:val="yellow"/>
        </w:rPr>
        <w:t xml:space="preserve">each time </w:t>
      </w:r>
      <w:r w:rsidR="00090418" w:rsidRPr="009970F2">
        <w:rPr>
          <w:rFonts w:asciiTheme="majorHAnsi" w:hAnsiTheme="majorHAnsi" w:cstheme="majorHAnsi"/>
          <w:highlight w:val="yellow"/>
        </w:rPr>
        <w:t>before injecting the anesthetic</w:t>
      </w:r>
      <w:r w:rsidRPr="009970F2">
        <w:rPr>
          <w:rFonts w:asciiTheme="majorHAnsi" w:hAnsiTheme="majorHAnsi" w:cstheme="majorHAnsi"/>
          <w:highlight w:val="yellow"/>
        </w:rPr>
        <w:t>.</w:t>
      </w:r>
    </w:p>
    <w:p w14:paraId="72F79926" w14:textId="77777777" w:rsidR="00C16E0B" w:rsidRPr="009970F2" w:rsidRDefault="00C16E0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FBB49DB" w14:textId="6A7318D3" w:rsidR="00C16E0B" w:rsidRPr="009970F2" w:rsidRDefault="00C16E0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3.</w:t>
      </w:r>
      <w:r w:rsidR="001647D2" w:rsidRPr="009970F2">
        <w:rPr>
          <w:rFonts w:asciiTheme="majorHAnsi" w:hAnsiTheme="majorHAnsi" w:cstheme="majorHAnsi"/>
        </w:rPr>
        <w:t>9</w:t>
      </w:r>
      <w:r w:rsidR="00CC5A49" w:rsidRPr="009970F2">
        <w:rPr>
          <w:rFonts w:asciiTheme="majorHAnsi" w:hAnsiTheme="majorHAnsi" w:cstheme="majorHAnsi"/>
        </w:rPr>
        <w:t>.</w:t>
      </w:r>
      <w:r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 xml:space="preserve">Wait </w:t>
      </w:r>
      <w:r w:rsidR="12002D88" w:rsidRPr="009970F2">
        <w:rPr>
          <w:rFonts w:asciiTheme="majorHAnsi" w:hAnsiTheme="majorHAnsi" w:cstheme="majorHAnsi"/>
          <w:highlight w:val="yellow"/>
        </w:rPr>
        <w:t xml:space="preserve">approximately </w:t>
      </w:r>
      <w:r w:rsidRPr="009970F2">
        <w:rPr>
          <w:rFonts w:asciiTheme="majorHAnsi" w:hAnsiTheme="majorHAnsi" w:cstheme="majorHAnsi"/>
          <w:highlight w:val="yellow"/>
        </w:rPr>
        <w:t xml:space="preserve">5 min for the </w:t>
      </w:r>
      <w:r w:rsidR="6BD411D1" w:rsidRPr="009970F2">
        <w:rPr>
          <w:rFonts w:asciiTheme="majorHAnsi" w:hAnsiTheme="majorHAnsi" w:cstheme="majorHAnsi"/>
          <w:highlight w:val="yellow"/>
        </w:rPr>
        <w:t xml:space="preserve">local </w:t>
      </w:r>
      <w:r w:rsidR="16515467" w:rsidRPr="009970F2">
        <w:rPr>
          <w:rFonts w:asciiTheme="majorHAnsi" w:hAnsiTheme="majorHAnsi" w:cstheme="majorHAnsi"/>
          <w:highlight w:val="yellow"/>
        </w:rPr>
        <w:t>anesthetic</w:t>
      </w:r>
      <w:r w:rsidR="6BD411D1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to take effect</w:t>
      </w:r>
      <w:r w:rsidR="6D281223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2C20A6" w:rsidRPr="009970F2">
        <w:rPr>
          <w:rFonts w:asciiTheme="majorHAnsi" w:hAnsiTheme="majorHAnsi" w:cstheme="majorHAnsi"/>
          <w:highlight w:val="yellow"/>
        </w:rPr>
        <w:t>U</w:t>
      </w:r>
      <w:r w:rsidRPr="009970F2">
        <w:rPr>
          <w:rFonts w:asciiTheme="majorHAnsi" w:hAnsiTheme="majorHAnsi" w:cstheme="majorHAnsi"/>
          <w:highlight w:val="yellow"/>
        </w:rPr>
        <w:t xml:space="preserve">se a sterile scalpel to gently prod the biopsy area to i) ensure the </w:t>
      </w:r>
      <w:r w:rsidR="77A3CD0C" w:rsidRPr="009970F2">
        <w:rPr>
          <w:rFonts w:asciiTheme="majorHAnsi" w:hAnsiTheme="majorHAnsi" w:cstheme="majorHAnsi"/>
          <w:highlight w:val="yellow"/>
        </w:rPr>
        <w:t xml:space="preserve">local </w:t>
      </w:r>
      <w:r w:rsidRPr="009970F2">
        <w:rPr>
          <w:rFonts w:asciiTheme="majorHAnsi" w:hAnsiTheme="majorHAnsi" w:cstheme="majorHAnsi"/>
          <w:highlight w:val="yellow"/>
        </w:rPr>
        <w:t xml:space="preserve">anesthetic has </w:t>
      </w:r>
      <w:r w:rsidR="00F14C86" w:rsidRPr="009970F2">
        <w:rPr>
          <w:rFonts w:asciiTheme="majorHAnsi" w:hAnsiTheme="majorHAnsi" w:cstheme="majorHAnsi"/>
          <w:highlight w:val="yellow"/>
        </w:rPr>
        <w:t xml:space="preserve">taken </w:t>
      </w:r>
      <w:r w:rsidR="48B8DEA6" w:rsidRPr="009970F2">
        <w:rPr>
          <w:rFonts w:asciiTheme="majorHAnsi" w:hAnsiTheme="majorHAnsi" w:cstheme="majorHAnsi"/>
          <w:highlight w:val="yellow"/>
        </w:rPr>
        <w:t>e</w:t>
      </w:r>
      <w:r w:rsidR="00F14C86" w:rsidRPr="009970F2">
        <w:rPr>
          <w:rFonts w:asciiTheme="majorHAnsi" w:hAnsiTheme="majorHAnsi" w:cstheme="majorHAnsi"/>
          <w:highlight w:val="yellow"/>
        </w:rPr>
        <w:t xml:space="preserve">ffect </w:t>
      </w:r>
      <w:r w:rsidRPr="009970F2">
        <w:rPr>
          <w:rFonts w:asciiTheme="majorHAnsi" w:hAnsiTheme="majorHAnsi" w:cstheme="majorHAnsi"/>
          <w:highlight w:val="yellow"/>
        </w:rPr>
        <w:t xml:space="preserve">and ii) identify the boundaries of the </w:t>
      </w:r>
      <w:r w:rsidR="645D442D" w:rsidRPr="009970F2">
        <w:rPr>
          <w:rFonts w:asciiTheme="majorHAnsi" w:hAnsiTheme="majorHAnsi" w:cstheme="majorHAnsi"/>
          <w:highlight w:val="yellow"/>
        </w:rPr>
        <w:t>an</w:t>
      </w:r>
      <w:r w:rsidR="005128DA" w:rsidRPr="009970F2">
        <w:rPr>
          <w:rFonts w:asciiTheme="majorHAnsi" w:hAnsiTheme="majorHAnsi" w:cstheme="majorHAnsi"/>
          <w:highlight w:val="yellow"/>
        </w:rPr>
        <w:t>e</w:t>
      </w:r>
      <w:r w:rsidR="645D442D" w:rsidRPr="009970F2">
        <w:rPr>
          <w:rFonts w:asciiTheme="majorHAnsi" w:hAnsiTheme="majorHAnsi" w:cstheme="majorHAnsi"/>
          <w:highlight w:val="yellow"/>
        </w:rPr>
        <w:t>sthetized</w:t>
      </w:r>
      <w:r w:rsidR="257B94F9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area.</w:t>
      </w:r>
      <w:r w:rsidR="1CAE88E9" w:rsidRPr="009970F2">
        <w:rPr>
          <w:rFonts w:asciiTheme="majorHAnsi" w:hAnsiTheme="majorHAnsi" w:cstheme="majorHAnsi"/>
          <w:highlight w:val="yellow"/>
        </w:rPr>
        <w:t xml:space="preserve"> </w:t>
      </w:r>
      <w:r w:rsidR="002C20A6" w:rsidRPr="009970F2">
        <w:rPr>
          <w:rFonts w:asciiTheme="majorHAnsi" w:hAnsiTheme="majorHAnsi" w:cstheme="majorHAnsi"/>
          <w:highlight w:val="yellow"/>
        </w:rPr>
        <w:t>W</w:t>
      </w:r>
      <w:r w:rsidR="1CAE88E9" w:rsidRPr="009970F2">
        <w:rPr>
          <w:rFonts w:asciiTheme="majorHAnsi" w:hAnsiTheme="majorHAnsi" w:cstheme="majorHAnsi"/>
          <w:highlight w:val="yellow"/>
        </w:rPr>
        <w:t>ait an additional minute or two and re</w:t>
      </w:r>
      <w:r w:rsidR="2C441A34" w:rsidRPr="009970F2">
        <w:rPr>
          <w:rFonts w:asciiTheme="majorHAnsi" w:hAnsiTheme="majorHAnsi" w:cstheme="majorHAnsi"/>
          <w:highlight w:val="yellow"/>
        </w:rPr>
        <w:t>assess</w:t>
      </w:r>
      <w:r w:rsidR="1CAE88E9" w:rsidRPr="009970F2">
        <w:rPr>
          <w:rFonts w:asciiTheme="majorHAnsi" w:hAnsiTheme="majorHAnsi" w:cstheme="majorHAnsi"/>
          <w:highlight w:val="yellow"/>
        </w:rPr>
        <w:t>.</w:t>
      </w:r>
    </w:p>
    <w:p w14:paraId="5B295BBA" w14:textId="77777777" w:rsidR="007F3E6F" w:rsidRPr="009970F2" w:rsidRDefault="007F3E6F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1E066BBA" w14:textId="1C5816DD" w:rsidR="00D60720" w:rsidRPr="009970F2" w:rsidRDefault="00C16E0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3.</w:t>
      </w:r>
      <w:r w:rsidR="001647D2" w:rsidRPr="009970F2">
        <w:rPr>
          <w:rFonts w:asciiTheme="majorHAnsi" w:hAnsiTheme="majorHAnsi" w:cstheme="majorHAnsi"/>
        </w:rPr>
        <w:t>10</w:t>
      </w:r>
      <w:r w:rsidR="00CC5A49" w:rsidRPr="009970F2">
        <w:rPr>
          <w:rFonts w:asciiTheme="majorHAnsi" w:hAnsiTheme="majorHAnsi" w:cstheme="majorHAnsi"/>
        </w:rPr>
        <w:t>.</w:t>
      </w:r>
      <w:r w:rsidRPr="009970F2">
        <w:rPr>
          <w:rFonts w:asciiTheme="majorHAnsi" w:hAnsiTheme="majorHAnsi" w:cstheme="majorHAnsi"/>
        </w:rPr>
        <w:t xml:space="preserve"> </w:t>
      </w:r>
      <w:r w:rsidR="6FEF13C1" w:rsidRPr="009970F2">
        <w:rPr>
          <w:rFonts w:asciiTheme="majorHAnsi" w:hAnsiTheme="majorHAnsi" w:cstheme="majorHAnsi"/>
          <w:highlight w:val="yellow"/>
        </w:rPr>
        <w:t xml:space="preserve">Once </w:t>
      </w:r>
      <w:r w:rsidR="08E36187" w:rsidRPr="009970F2">
        <w:rPr>
          <w:rFonts w:asciiTheme="majorHAnsi" w:hAnsiTheme="majorHAnsi" w:cstheme="majorHAnsi"/>
          <w:highlight w:val="yellow"/>
        </w:rPr>
        <w:t>satisfied</w:t>
      </w:r>
      <w:r w:rsidR="6FEF13C1" w:rsidRPr="009970F2">
        <w:rPr>
          <w:rFonts w:asciiTheme="majorHAnsi" w:hAnsiTheme="majorHAnsi" w:cstheme="majorHAnsi"/>
          <w:highlight w:val="yellow"/>
        </w:rPr>
        <w:t xml:space="preserve"> </w:t>
      </w:r>
      <w:r w:rsidR="00D60720" w:rsidRPr="009970F2">
        <w:rPr>
          <w:rFonts w:asciiTheme="majorHAnsi" w:hAnsiTheme="majorHAnsi" w:cstheme="majorHAnsi"/>
          <w:highlight w:val="yellow"/>
        </w:rPr>
        <w:t xml:space="preserve">that </w:t>
      </w:r>
      <w:r w:rsidR="6FEF13C1" w:rsidRPr="009970F2">
        <w:rPr>
          <w:rFonts w:asciiTheme="majorHAnsi" w:hAnsiTheme="majorHAnsi" w:cstheme="majorHAnsi"/>
          <w:highlight w:val="yellow"/>
        </w:rPr>
        <w:t xml:space="preserve">the local </w:t>
      </w:r>
      <w:r w:rsidR="3A8E192E" w:rsidRPr="009970F2">
        <w:rPr>
          <w:rFonts w:asciiTheme="majorHAnsi" w:hAnsiTheme="majorHAnsi" w:cstheme="majorHAnsi"/>
          <w:highlight w:val="yellow"/>
        </w:rPr>
        <w:t>anesthetic</w:t>
      </w:r>
      <w:r w:rsidR="6FEF13C1" w:rsidRPr="009970F2">
        <w:rPr>
          <w:rFonts w:asciiTheme="majorHAnsi" w:hAnsiTheme="majorHAnsi" w:cstheme="majorHAnsi"/>
          <w:highlight w:val="yellow"/>
        </w:rPr>
        <w:t xml:space="preserve"> is working</w:t>
      </w:r>
      <w:r w:rsidR="002B6F9C" w:rsidRPr="009970F2">
        <w:rPr>
          <w:rFonts w:asciiTheme="majorHAnsi" w:hAnsiTheme="majorHAnsi" w:cstheme="majorHAnsi"/>
          <w:highlight w:val="yellow"/>
        </w:rPr>
        <w:t>,</w:t>
      </w:r>
      <w:r w:rsidRPr="009970F2">
        <w:rPr>
          <w:rFonts w:asciiTheme="majorHAnsi" w:hAnsiTheme="majorHAnsi" w:cstheme="majorHAnsi"/>
          <w:highlight w:val="yellow"/>
        </w:rPr>
        <w:t xml:space="preserve"> gently pinch the skin and adipose tissue </w:t>
      </w:r>
      <w:r w:rsidRPr="009970F2">
        <w:rPr>
          <w:rFonts w:asciiTheme="majorHAnsi" w:hAnsiTheme="majorHAnsi" w:cstheme="majorHAnsi"/>
          <w:highlight w:val="yellow"/>
        </w:rPr>
        <w:lastRenderedPageBreak/>
        <w:t>(as in step 3.</w:t>
      </w:r>
      <w:r w:rsidR="00505E51" w:rsidRPr="009970F2">
        <w:rPr>
          <w:rFonts w:asciiTheme="majorHAnsi" w:hAnsiTheme="majorHAnsi" w:cstheme="majorHAnsi"/>
          <w:highlight w:val="yellow"/>
        </w:rPr>
        <w:t>7</w:t>
      </w:r>
      <w:r w:rsidRPr="009970F2">
        <w:rPr>
          <w:rFonts w:asciiTheme="majorHAnsi" w:hAnsiTheme="majorHAnsi" w:cstheme="majorHAnsi"/>
          <w:highlight w:val="yellow"/>
        </w:rPr>
        <w:t xml:space="preserve">) </w:t>
      </w:r>
      <w:r w:rsidR="6B703BDE" w:rsidRPr="009970F2">
        <w:rPr>
          <w:rFonts w:asciiTheme="majorHAnsi" w:hAnsiTheme="majorHAnsi" w:cstheme="majorHAnsi"/>
          <w:highlight w:val="yellow"/>
        </w:rPr>
        <w:t>and</w:t>
      </w:r>
      <w:r w:rsidRPr="009970F2">
        <w:rPr>
          <w:rFonts w:asciiTheme="majorHAnsi" w:hAnsiTheme="majorHAnsi" w:cstheme="majorHAnsi"/>
          <w:highlight w:val="yellow"/>
        </w:rPr>
        <w:t xml:space="preserve"> use </w:t>
      </w:r>
      <w:r w:rsidR="03BD380F" w:rsidRPr="009970F2">
        <w:rPr>
          <w:rFonts w:asciiTheme="majorHAnsi" w:hAnsiTheme="majorHAnsi" w:cstheme="majorHAnsi"/>
          <w:highlight w:val="yellow"/>
        </w:rPr>
        <w:t xml:space="preserve">a </w:t>
      </w:r>
      <w:r w:rsidRPr="009970F2">
        <w:rPr>
          <w:rFonts w:asciiTheme="majorHAnsi" w:hAnsiTheme="majorHAnsi" w:cstheme="majorHAnsi"/>
          <w:highlight w:val="yellow"/>
        </w:rPr>
        <w:t xml:space="preserve">sterile scalpel to make a </w:t>
      </w:r>
      <w:r w:rsidR="7C00FB81" w:rsidRPr="009970F2">
        <w:rPr>
          <w:rFonts w:asciiTheme="majorHAnsi" w:hAnsiTheme="majorHAnsi" w:cstheme="majorHAnsi"/>
          <w:highlight w:val="yellow"/>
        </w:rPr>
        <w:t xml:space="preserve">small </w:t>
      </w:r>
      <w:r w:rsidRPr="009970F2">
        <w:rPr>
          <w:rFonts w:asciiTheme="majorHAnsi" w:hAnsiTheme="majorHAnsi" w:cstheme="majorHAnsi"/>
          <w:highlight w:val="yellow"/>
        </w:rPr>
        <w:t>1</w:t>
      </w:r>
      <w:r w:rsidR="00D60720" w:rsidRPr="009970F2">
        <w:rPr>
          <w:rFonts w:asciiTheme="majorHAnsi" w:hAnsiTheme="majorHAnsi" w:cstheme="majorHAnsi"/>
          <w:highlight w:val="yellow"/>
        </w:rPr>
        <w:t>–</w:t>
      </w:r>
      <w:r w:rsidRPr="009970F2">
        <w:rPr>
          <w:rFonts w:asciiTheme="majorHAnsi" w:hAnsiTheme="majorHAnsi" w:cstheme="majorHAnsi"/>
          <w:highlight w:val="yellow"/>
        </w:rPr>
        <w:t>2 mm puncture in the skin.</w:t>
      </w:r>
      <w:r w:rsidR="0A9420BC" w:rsidRPr="009970F2">
        <w:rPr>
          <w:rFonts w:asciiTheme="majorHAnsi" w:hAnsiTheme="majorHAnsi" w:cstheme="majorHAnsi"/>
        </w:rPr>
        <w:t xml:space="preserve"> </w:t>
      </w:r>
    </w:p>
    <w:p w14:paraId="245EFFC2" w14:textId="77777777" w:rsidR="00D60720" w:rsidRPr="009970F2" w:rsidRDefault="00D60720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5BAE9D6" w14:textId="5A70829A" w:rsidR="00C16E0B" w:rsidRPr="009970F2" w:rsidRDefault="00D60720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NOTE: </w:t>
      </w:r>
      <w:r w:rsidR="0A9420BC" w:rsidRPr="009970F2">
        <w:rPr>
          <w:rFonts w:asciiTheme="majorHAnsi" w:hAnsiTheme="majorHAnsi" w:cstheme="majorHAnsi"/>
        </w:rPr>
        <w:t>This only needs to be large enough to ease the entry of the 14</w:t>
      </w:r>
      <w:r w:rsidR="00E3082F" w:rsidRPr="009970F2">
        <w:rPr>
          <w:rFonts w:asciiTheme="majorHAnsi" w:hAnsiTheme="majorHAnsi" w:cstheme="majorHAnsi"/>
        </w:rPr>
        <w:t xml:space="preserve"> </w:t>
      </w:r>
      <w:r w:rsidR="0A9420BC" w:rsidRPr="009970F2">
        <w:rPr>
          <w:rFonts w:asciiTheme="majorHAnsi" w:hAnsiTheme="majorHAnsi" w:cstheme="majorHAnsi"/>
        </w:rPr>
        <w:t>G needle</w:t>
      </w:r>
      <w:r w:rsidR="79716CFC" w:rsidRPr="009970F2">
        <w:rPr>
          <w:rFonts w:asciiTheme="majorHAnsi" w:hAnsiTheme="majorHAnsi" w:cstheme="majorHAnsi"/>
        </w:rPr>
        <w:t xml:space="preserve"> and </w:t>
      </w:r>
      <w:r w:rsidR="00096060" w:rsidRPr="009970F2">
        <w:rPr>
          <w:rFonts w:asciiTheme="majorHAnsi" w:hAnsiTheme="majorHAnsi" w:cstheme="majorHAnsi"/>
        </w:rPr>
        <w:t xml:space="preserve">must </w:t>
      </w:r>
      <w:r w:rsidR="79716CFC" w:rsidRPr="009970F2">
        <w:rPr>
          <w:rFonts w:asciiTheme="majorHAnsi" w:hAnsiTheme="majorHAnsi" w:cstheme="majorHAnsi"/>
        </w:rPr>
        <w:t>be small enough that no suture is required to close it</w:t>
      </w:r>
      <w:r w:rsidR="0A9420BC" w:rsidRPr="009970F2">
        <w:rPr>
          <w:rFonts w:asciiTheme="majorHAnsi" w:hAnsiTheme="majorHAnsi" w:cstheme="majorHAnsi"/>
        </w:rPr>
        <w:t>.</w:t>
      </w:r>
      <w:r w:rsidR="44C5EB79" w:rsidRPr="009970F2">
        <w:rPr>
          <w:rFonts w:asciiTheme="majorHAnsi" w:hAnsiTheme="majorHAnsi" w:cstheme="majorHAnsi"/>
        </w:rPr>
        <w:t xml:space="preserve"> It is common for some bleeding to occur from this point onwards</w:t>
      </w:r>
      <w:r w:rsidR="00E3082F" w:rsidRPr="009970F2">
        <w:rPr>
          <w:rFonts w:asciiTheme="majorHAnsi" w:hAnsiTheme="majorHAnsi" w:cstheme="majorHAnsi"/>
        </w:rPr>
        <w:t>,</w:t>
      </w:r>
      <w:r w:rsidR="44C5EB79" w:rsidRPr="009970F2">
        <w:rPr>
          <w:rFonts w:asciiTheme="majorHAnsi" w:hAnsiTheme="majorHAnsi" w:cstheme="majorHAnsi"/>
        </w:rPr>
        <w:t xml:space="preserve"> which can be controlled with a piece of sterile gauze.</w:t>
      </w:r>
    </w:p>
    <w:p w14:paraId="7F7F7E9A" w14:textId="77777777" w:rsidR="00C16E0B" w:rsidRPr="009970F2" w:rsidRDefault="00C16E0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928DCC5" w14:textId="7A71D6CD" w:rsidR="00C16E0B" w:rsidRPr="009970F2" w:rsidRDefault="00C16E0B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3.</w:t>
      </w:r>
      <w:r w:rsidR="00D43061" w:rsidRPr="009970F2">
        <w:rPr>
          <w:rFonts w:asciiTheme="majorHAnsi" w:hAnsiTheme="majorHAnsi" w:cstheme="majorHAnsi"/>
        </w:rPr>
        <w:t>1</w:t>
      </w:r>
      <w:r w:rsidR="001647D2" w:rsidRPr="009970F2">
        <w:rPr>
          <w:rFonts w:asciiTheme="majorHAnsi" w:hAnsiTheme="majorHAnsi" w:cstheme="majorHAnsi"/>
        </w:rPr>
        <w:t>1</w:t>
      </w:r>
      <w:r w:rsidR="00CC5A49" w:rsidRPr="009970F2">
        <w:rPr>
          <w:rFonts w:asciiTheme="majorHAnsi" w:hAnsiTheme="majorHAnsi" w:cstheme="majorHAnsi"/>
        </w:rPr>
        <w:t>.</w:t>
      </w:r>
      <w:r w:rsidR="00D43061" w:rsidRPr="009970F2">
        <w:rPr>
          <w:rFonts w:asciiTheme="majorHAnsi" w:hAnsiTheme="majorHAnsi" w:cstheme="majorHAnsi"/>
        </w:rPr>
        <w:t xml:space="preserve"> </w:t>
      </w:r>
      <w:r w:rsidR="00D43061" w:rsidRPr="009970F2">
        <w:rPr>
          <w:rFonts w:asciiTheme="majorHAnsi" w:hAnsiTheme="majorHAnsi" w:cstheme="majorHAnsi"/>
          <w:highlight w:val="yellow"/>
        </w:rPr>
        <w:t>First,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460175" w:rsidRPr="009970F2">
        <w:rPr>
          <w:rFonts w:asciiTheme="majorHAnsi" w:hAnsiTheme="majorHAnsi" w:cstheme="majorHAnsi"/>
          <w:highlight w:val="yellow"/>
        </w:rPr>
        <w:t>a</w:t>
      </w:r>
      <w:r w:rsidRPr="009970F2">
        <w:rPr>
          <w:rFonts w:asciiTheme="majorHAnsi" w:hAnsiTheme="majorHAnsi" w:cstheme="majorHAnsi"/>
          <w:highlight w:val="yellow"/>
        </w:rPr>
        <w:t>pply a 14</w:t>
      </w:r>
      <w:r w:rsidR="4C7427A3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G needle to a 5</w:t>
      </w:r>
      <w:r w:rsidR="00536FEC" w:rsidRPr="009970F2">
        <w:rPr>
          <w:rFonts w:asciiTheme="majorHAnsi" w:hAnsiTheme="majorHAnsi" w:cstheme="majorHAnsi"/>
          <w:highlight w:val="yellow"/>
        </w:rPr>
        <w:t xml:space="preserve"> or 10</w:t>
      </w:r>
      <w:r w:rsidRPr="009970F2">
        <w:rPr>
          <w:rFonts w:asciiTheme="majorHAnsi" w:hAnsiTheme="majorHAnsi" w:cstheme="majorHAnsi"/>
          <w:highlight w:val="yellow"/>
        </w:rPr>
        <w:t xml:space="preserve"> m</w:t>
      </w:r>
      <w:r w:rsidR="15C0FC10" w:rsidRPr="009970F2">
        <w:rPr>
          <w:rFonts w:asciiTheme="majorHAnsi" w:hAnsiTheme="majorHAnsi" w:cstheme="majorHAnsi"/>
          <w:highlight w:val="yellow"/>
        </w:rPr>
        <w:t>L</w:t>
      </w:r>
      <w:r w:rsidRPr="009970F2">
        <w:rPr>
          <w:rFonts w:asciiTheme="majorHAnsi" w:hAnsiTheme="majorHAnsi" w:cstheme="majorHAnsi"/>
          <w:highlight w:val="yellow"/>
        </w:rPr>
        <w:t xml:space="preserve"> syringe</w:t>
      </w:r>
      <w:r w:rsidR="00D43061" w:rsidRPr="009970F2">
        <w:rPr>
          <w:rFonts w:asciiTheme="majorHAnsi" w:hAnsiTheme="majorHAnsi" w:cstheme="majorHAnsi"/>
          <w:highlight w:val="yellow"/>
        </w:rPr>
        <w:t>. Then, whil</w:t>
      </w:r>
      <w:r w:rsidR="00460175" w:rsidRPr="009970F2">
        <w:rPr>
          <w:rFonts w:asciiTheme="majorHAnsi" w:hAnsiTheme="majorHAnsi" w:cstheme="majorHAnsi"/>
          <w:highlight w:val="yellow"/>
        </w:rPr>
        <w:t>e</w:t>
      </w:r>
      <w:r w:rsidR="00D43061" w:rsidRPr="009970F2">
        <w:rPr>
          <w:rFonts w:asciiTheme="majorHAnsi" w:hAnsiTheme="majorHAnsi" w:cstheme="majorHAnsi"/>
          <w:highlight w:val="yellow"/>
        </w:rPr>
        <w:t xml:space="preserve"> gently pinching the skin and adipose tissue,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0F35A4" w:rsidRPr="009970F2">
        <w:rPr>
          <w:rFonts w:asciiTheme="majorHAnsi" w:hAnsiTheme="majorHAnsi" w:cstheme="majorHAnsi"/>
          <w:highlight w:val="yellow"/>
        </w:rPr>
        <w:t>gradually</w:t>
      </w:r>
      <w:r w:rsidRPr="009970F2">
        <w:rPr>
          <w:rFonts w:asciiTheme="majorHAnsi" w:hAnsiTheme="majorHAnsi" w:cstheme="majorHAnsi"/>
          <w:highlight w:val="yellow"/>
        </w:rPr>
        <w:t xml:space="preserve"> insert the needle through the puncture into the adipose tissue approximately centrally in the </w:t>
      </w:r>
      <w:r w:rsidR="6835D41F" w:rsidRPr="009970F2">
        <w:rPr>
          <w:rFonts w:asciiTheme="majorHAnsi" w:hAnsiTheme="majorHAnsi" w:cstheme="majorHAnsi"/>
          <w:highlight w:val="yellow"/>
        </w:rPr>
        <w:t xml:space="preserve">anesthetized </w:t>
      </w:r>
      <w:r w:rsidRPr="009970F2">
        <w:rPr>
          <w:rFonts w:asciiTheme="majorHAnsi" w:hAnsiTheme="majorHAnsi" w:cstheme="majorHAnsi"/>
          <w:highlight w:val="yellow"/>
        </w:rPr>
        <w:t>area</w:t>
      </w:r>
      <w:r w:rsidR="001C4D34" w:rsidRPr="009970F2">
        <w:rPr>
          <w:rFonts w:asciiTheme="majorHAnsi" w:hAnsiTheme="majorHAnsi" w:cstheme="majorHAnsi"/>
          <w:highlight w:val="yellow"/>
        </w:rPr>
        <w:t xml:space="preserve"> and at an angle no greater than 10° relative to the </w:t>
      </w:r>
      <w:r w:rsidR="22AC996A" w:rsidRPr="009970F2">
        <w:rPr>
          <w:rFonts w:asciiTheme="majorHAnsi" w:hAnsiTheme="majorHAnsi" w:cstheme="majorHAnsi"/>
          <w:highlight w:val="yellow"/>
        </w:rPr>
        <w:t xml:space="preserve">surface of the </w:t>
      </w:r>
      <w:r w:rsidR="001C4D34" w:rsidRPr="009970F2">
        <w:rPr>
          <w:rFonts w:asciiTheme="majorHAnsi" w:hAnsiTheme="majorHAnsi" w:cstheme="majorHAnsi"/>
          <w:highlight w:val="yellow"/>
        </w:rPr>
        <w:t>skin</w:t>
      </w:r>
      <w:r w:rsidRPr="009970F2">
        <w:rPr>
          <w:rFonts w:asciiTheme="majorHAnsi" w:hAnsiTheme="majorHAnsi" w:cstheme="majorHAnsi"/>
          <w:highlight w:val="yellow"/>
        </w:rPr>
        <w:t>.</w:t>
      </w:r>
    </w:p>
    <w:p w14:paraId="2823CFBE" w14:textId="00E582B8" w:rsidR="00B43F7D" w:rsidRPr="009970F2" w:rsidRDefault="00B43F7D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FD48663" w14:textId="1C9743FB" w:rsidR="00B43F7D" w:rsidRPr="009970F2" w:rsidRDefault="00B43F7D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N</w:t>
      </w:r>
      <w:r w:rsidR="00460175" w:rsidRPr="009970F2">
        <w:rPr>
          <w:rFonts w:asciiTheme="majorHAnsi" w:hAnsiTheme="majorHAnsi" w:cstheme="majorHAnsi"/>
        </w:rPr>
        <w:t>OTE</w:t>
      </w:r>
      <w:r w:rsidRPr="009970F2">
        <w:rPr>
          <w:rFonts w:asciiTheme="majorHAnsi" w:hAnsiTheme="majorHAnsi" w:cstheme="majorHAnsi"/>
        </w:rPr>
        <w:t>: For all cases of needle advancement in step 3.11, a syringe angle of no greater than 10° must be maintained.</w:t>
      </w:r>
    </w:p>
    <w:p w14:paraId="3E458F6A" w14:textId="65775E7E" w:rsidR="210CB771" w:rsidRPr="009970F2" w:rsidRDefault="210CB771" w:rsidP="009970F2">
      <w:pPr>
        <w:rPr>
          <w:rFonts w:asciiTheme="majorHAnsi" w:hAnsiTheme="majorHAnsi" w:cstheme="majorHAnsi"/>
        </w:rPr>
      </w:pPr>
    </w:p>
    <w:p w14:paraId="4246FF15" w14:textId="5C8C44CC" w:rsidR="00090418" w:rsidRPr="009970F2" w:rsidRDefault="00090418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3.</w:t>
      </w:r>
      <w:r w:rsidR="00902448" w:rsidRPr="009970F2">
        <w:rPr>
          <w:rFonts w:asciiTheme="majorHAnsi" w:hAnsiTheme="majorHAnsi" w:cstheme="majorHAnsi"/>
        </w:rPr>
        <w:t>1</w:t>
      </w:r>
      <w:r w:rsidR="001647D2" w:rsidRPr="009970F2">
        <w:rPr>
          <w:rFonts w:asciiTheme="majorHAnsi" w:hAnsiTheme="majorHAnsi" w:cstheme="majorHAnsi"/>
        </w:rPr>
        <w:t>1</w:t>
      </w:r>
      <w:r w:rsidRPr="009970F2">
        <w:rPr>
          <w:rFonts w:asciiTheme="majorHAnsi" w:hAnsiTheme="majorHAnsi" w:cstheme="majorHAnsi"/>
        </w:rPr>
        <w:t>.1</w:t>
      </w:r>
      <w:r w:rsidR="00CC5A49" w:rsidRPr="009970F2">
        <w:rPr>
          <w:rFonts w:asciiTheme="majorHAnsi" w:hAnsiTheme="majorHAnsi" w:cstheme="majorHAnsi"/>
        </w:rPr>
        <w:t>.</w:t>
      </w:r>
      <w:r w:rsidRPr="009970F2">
        <w:rPr>
          <w:rFonts w:asciiTheme="majorHAnsi" w:hAnsiTheme="majorHAnsi" w:cstheme="majorHAnsi"/>
        </w:rPr>
        <w:t xml:space="preserve"> </w:t>
      </w:r>
      <w:r w:rsidR="00460175" w:rsidRPr="009970F2">
        <w:rPr>
          <w:rFonts w:asciiTheme="majorHAnsi" w:hAnsiTheme="majorHAnsi" w:cstheme="majorHAnsi"/>
          <w:highlight w:val="yellow"/>
        </w:rPr>
        <w:t>A</w:t>
      </w:r>
      <w:r w:rsidRPr="009970F2">
        <w:rPr>
          <w:rFonts w:asciiTheme="majorHAnsi" w:hAnsiTheme="majorHAnsi" w:cstheme="majorHAnsi"/>
          <w:highlight w:val="yellow"/>
        </w:rPr>
        <w:t>pply suction by withdrawing the plunger</w:t>
      </w:r>
      <w:r w:rsidR="702DF9E3" w:rsidRPr="009970F2">
        <w:rPr>
          <w:rFonts w:asciiTheme="majorHAnsi" w:hAnsiTheme="majorHAnsi" w:cstheme="majorHAnsi"/>
          <w:highlight w:val="yellow"/>
        </w:rPr>
        <w:t xml:space="preserve"> </w:t>
      </w:r>
      <w:r w:rsidR="3EEE0959" w:rsidRPr="009970F2">
        <w:rPr>
          <w:rFonts w:asciiTheme="majorHAnsi" w:hAnsiTheme="majorHAnsi" w:cstheme="majorHAnsi"/>
          <w:highlight w:val="yellow"/>
        </w:rPr>
        <w:t xml:space="preserve">to </w:t>
      </w:r>
      <w:r w:rsidR="00CC5A49" w:rsidRPr="009970F2">
        <w:rPr>
          <w:rFonts w:asciiTheme="majorHAnsi" w:hAnsiTheme="majorHAnsi" w:cstheme="majorHAnsi"/>
          <w:highlight w:val="yellow"/>
        </w:rPr>
        <w:t>approximately</w:t>
      </w:r>
      <w:r w:rsidR="3EEE0959" w:rsidRPr="009970F2">
        <w:rPr>
          <w:rFonts w:asciiTheme="majorHAnsi" w:hAnsiTheme="majorHAnsi" w:cstheme="majorHAnsi"/>
          <w:highlight w:val="yellow"/>
        </w:rPr>
        <w:t xml:space="preserve"> the 2.5 mL mark</w:t>
      </w:r>
      <w:r w:rsidR="1407B5F0" w:rsidRPr="009970F2">
        <w:rPr>
          <w:rFonts w:asciiTheme="majorHAnsi" w:hAnsiTheme="majorHAnsi" w:cstheme="majorHAnsi"/>
          <w:highlight w:val="yellow"/>
        </w:rPr>
        <w:t xml:space="preserve">. </w:t>
      </w:r>
      <w:r w:rsidR="68BA0641" w:rsidRPr="009970F2">
        <w:rPr>
          <w:rFonts w:asciiTheme="majorHAnsi" w:hAnsiTheme="majorHAnsi" w:cstheme="majorHAnsi"/>
          <w:highlight w:val="yellow"/>
        </w:rPr>
        <w:t>T</w:t>
      </w:r>
      <w:r w:rsidR="00460175" w:rsidRPr="009970F2">
        <w:rPr>
          <w:rFonts w:asciiTheme="majorHAnsi" w:hAnsiTheme="majorHAnsi" w:cstheme="majorHAnsi"/>
          <w:highlight w:val="yellow"/>
        </w:rPr>
        <w:t>ake t</w:t>
      </w:r>
      <w:r w:rsidR="68BA0641" w:rsidRPr="009970F2">
        <w:rPr>
          <w:rFonts w:asciiTheme="majorHAnsi" w:hAnsiTheme="majorHAnsi" w:cstheme="majorHAnsi"/>
          <w:highlight w:val="yellow"/>
        </w:rPr>
        <w:t>he biopsy by</w:t>
      </w:r>
      <w:r w:rsidRPr="009970F2">
        <w:rPr>
          <w:rFonts w:asciiTheme="majorHAnsi" w:hAnsiTheme="majorHAnsi" w:cstheme="majorHAnsi"/>
          <w:highlight w:val="yellow"/>
        </w:rPr>
        <w:t xml:space="preserve"> moving the needle </w:t>
      </w:r>
      <w:r w:rsidR="001C4D34" w:rsidRPr="009970F2">
        <w:rPr>
          <w:rFonts w:asciiTheme="majorHAnsi" w:hAnsiTheme="majorHAnsi" w:cstheme="majorHAnsi"/>
          <w:highlight w:val="yellow"/>
        </w:rPr>
        <w:t xml:space="preserve">in a </w:t>
      </w:r>
      <w:r w:rsidR="7946821D" w:rsidRPr="009970F2">
        <w:rPr>
          <w:rFonts w:asciiTheme="majorHAnsi" w:hAnsiTheme="majorHAnsi" w:cstheme="majorHAnsi"/>
          <w:highlight w:val="yellow"/>
        </w:rPr>
        <w:t xml:space="preserve">quick </w:t>
      </w:r>
      <w:r w:rsidR="1CD4785C" w:rsidRPr="009970F2">
        <w:rPr>
          <w:rFonts w:asciiTheme="majorHAnsi" w:hAnsiTheme="majorHAnsi" w:cstheme="majorHAnsi"/>
          <w:highlight w:val="yellow"/>
        </w:rPr>
        <w:t>backwards and forwards motion</w:t>
      </w:r>
      <w:r w:rsidR="20D4E2B8" w:rsidRPr="009970F2">
        <w:rPr>
          <w:rFonts w:asciiTheme="majorHAnsi" w:hAnsiTheme="majorHAnsi" w:cstheme="majorHAnsi"/>
          <w:highlight w:val="yellow"/>
        </w:rPr>
        <w:t xml:space="preserve"> to slice </w:t>
      </w:r>
      <w:r w:rsidR="6B6202C4" w:rsidRPr="009970F2">
        <w:rPr>
          <w:rFonts w:asciiTheme="majorHAnsi" w:hAnsiTheme="majorHAnsi" w:cstheme="majorHAnsi"/>
          <w:highlight w:val="yellow"/>
        </w:rPr>
        <w:t xml:space="preserve">fragments </w:t>
      </w:r>
      <w:r w:rsidR="20D4E2B8" w:rsidRPr="009970F2">
        <w:rPr>
          <w:rFonts w:asciiTheme="majorHAnsi" w:hAnsiTheme="majorHAnsi" w:cstheme="majorHAnsi"/>
          <w:highlight w:val="yellow"/>
        </w:rPr>
        <w:t>of adipose tissue</w:t>
      </w:r>
      <w:r w:rsidRPr="009970F2">
        <w:rPr>
          <w:rFonts w:asciiTheme="majorHAnsi" w:hAnsiTheme="majorHAnsi" w:cstheme="majorHAnsi"/>
          <w:highlight w:val="yellow"/>
        </w:rPr>
        <w:t xml:space="preserve">. </w:t>
      </w:r>
      <w:r w:rsidR="00D43061" w:rsidRPr="009970F2">
        <w:rPr>
          <w:rFonts w:asciiTheme="majorHAnsi" w:hAnsiTheme="majorHAnsi" w:cstheme="majorHAnsi"/>
          <w:highlight w:val="yellow"/>
        </w:rPr>
        <w:t>After approximately</w:t>
      </w:r>
      <w:r w:rsidR="184DCAB4" w:rsidRPr="009970F2">
        <w:rPr>
          <w:rFonts w:asciiTheme="majorHAnsi" w:hAnsiTheme="majorHAnsi" w:cstheme="majorHAnsi"/>
          <w:highlight w:val="yellow"/>
        </w:rPr>
        <w:t xml:space="preserve"> 30 s, </w:t>
      </w:r>
      <w:r w:rsidR="26BA5094" w:rsidRPr="009970F2">
        <w:rPr>
          <w:rFonts w:asciiTheme="majorHAnsi" w:hAnsiTheme="majorHAnsi" w:cstheme="majorHAnsi"/>
          <w:highlight w:val="yellow"/>
        </w:rPr>
        <w:t xml:space="preserve">twist </w:t>
      </w:r>
      <w:r w:rsidR="184DCAB4" w:rsidRPr="009970F2">
        <w:rPr>
          <w:rFonts w:asciiTheme="majorHAnsi" w:hAnsiTheme="majorHAnsi" w:cstheme="majorHAnsi"/>
          <w:highlight w:val="yellow"/>
        </w:rPr>
        <w:t>the needle and syringe through 90</w:t>
      </w:r>
      <w:r w:rsidR="00460175" w:rsidRPr="009970F2">
        <w:rPr>
          <w:rFonts w:asciiTheme="majorHAnsi" w:hAnsiTheme="majorHAnsi" w:cstheme="majorHAnsi"/>
          <w:highlight w:val="yellow"/>
        </w:rPr>
        <w:t>°</w:t>
      </w:r>
      <w:r w:rsidR="184DCAB4" w:rsidRPr="009970F2">
        <w:rPr>
          <w:rFonts w:asciiTheme="majorHAnsi" w:hAnsiTheme="majorHAnsi" w:cstheme="majorHAnsi"/>
          <w:highlight w:val="yellow"/>
        </w:rPr>
        <w:t xml:space="preserve"> and repeat this procedure</w:t>
      </w:r>
      <w:r w:rsidR="00460175" w:rsidRPr="009970F2">
        <w:rPr>
          <w:rFonts w:asciiTheme="majorHAnsi" w:hAnsiTheme="majorHAnsi" w:cstheme="majorHAnsi"/>
          <w:highlight w:val="yellow"/>
        </w:rPr>
        <w:t xml:space="preserve"> to </w:t>
      </w:r>
      <w:r w:rsidRPr="009970F2">
        <w:rPr>
          <w:rFonts w:asciiTheme="majorHAnsi" w:hAnsiTheme="majorHAnsi" w:cstheme="majorHAnsi"/>
          <w:highlight w:val="yellow"/>
        </w:rPr>
        <w:t xml:space="preserve">break up </w:t>
      </w:r>
      <w:r w:rsidR="420BD843" w:rsidRPr="009970F2">
        <w:rPr>
          <w:rFonts w:asciiTheme="majorHAnsi" w:hAnsiTheme="majorHAnsi" w:cstheme="majorHAnsi"/>
          <w:highlight w:val="yellow"/>
        </w:rPr>
        <w:t xml:space="preserve">the fragments </w:t>
      </w:r>
      <w:r w:rsidRPr="009970F2">
        <w:rPr>
          <w:rFonts w:asciiTheme="majorHAnsi" w:hAnsiTheme="majorHAnsi" w:cstheme="majorHAnsi"/>
          <w:highlight w:val="yellow"/>
        </w:rPr>
        <w:t xml:space="preserve">of adipose tissue, which are then </w:t>
      </w:r>
      <w:r w:rsidR="28FE1492" w:rsidRPr="009970F2">
        <w:rPr>
          <w:rFonts w:asciiTheme="majorHAnsi" w:hAnsiTheme="majorHAnsi" w:cstheme="majorHAnsi"/>
          <w:highlight w:val="yellow"/>
        </w:rPr>
        <w:t xml:space="preserve">aspirated </w:t>
      </w:r>
      <w:r w:rsidRPr="009970F2">
        <w:rPr>
          <w:rFonts w:asciiTheme="majorHAnsi" w:hAnsiTheme="majorHAnsi" w:cstheme="majorHAnsi"/>
          <w:highlight w:val="yellow"/>
        </w:rPr>
        <w:t>into the syringe</w:t>
      </w:r>
      <w:r w:rsidR="03E937F3" w:rsidRPr="009970F2">
        <w:rPr>
          <w:rFonts w:asciiTheme="majorHAnsi" w:hAnsiTheme="majorHAnsi" w:cstheme="majorHAnsi"/>
          <w:highlight w:val="yellow"/>
        </w:rPr>
        <w:t xml:space="preserve"> by the suction</w:t>
      </w:r>
      <w:r w:rsidRPr="009970F2">
        <w:rPr>
          <w:rFonts w:asciiTheme="majorHAnsi" w:hAnsiTheme="majorHAnsi" w:cstheme="majorHAnsi"/>
          <w:highlight w:val="yellow"/>
        </w:rPr>
        <w:t>.</w:t>
      </w:r>
    </w:p>
    <w:p w14:paraId="1A852592" w14:textId="1EBF1A84" w:rsidR="1BA93A01" w:rsidRPr="009970F2" w:rsidRDefault="1BA93A01" w:rsidP="009970F2">
      <w:pPr>
        <w:rPr>
          <w:rFonts w:asciiTheme="majorHAnsi" w:hAnsiTheme="majorHAnsi" w:cstheme="majorHAnsi"/>
        </w:rPr>
      </w:pPr>
    </w:p>
    <w:p w14:paraId="7358AB95" w14:textId="57113645" w:rsidR="794AC5E4" w:rsidRPr="009970F2" w:rsidRDefault="794AC5E4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N</w:t>
      </w:r>
      <w:r w:rsidR="00913664" w:rsidRPr="009970F2">
        <w:rPr>
          <w:rFonts w:asciiTheme="majorHAnsi" w:hAnsiTheme="majorHAnsi" w:cstheme="majorHAnsi"/>
        </w:rPr>
        <w:t>OTE</w:t>
      </w:r>
      <w:r w:rsidR="00536FEC" w:rsidRPr="009970F2">
        <w:rPr>
          <w:rFonts w:asciiTheme="majorHAnsi" w:hAnsiTheme="majorHAnsi" w:cstheme="majorHAnsi"/>
        </w:rPr>
        <w:t>:</w:t>
      </w:r>
      <w:r w:rsidRPr="009970F2">
        <w:rPr>
          <w:rFonts w:asciiTheme="majorHAnsi" w:hAnsiTheme="majorHAnsi" w:cstheme="majorHAnsi"/>
        </w:rPr>
        <w:t xml:space="preserve"> </w:t>
      </w:r>
      <w:r w:rsidR="3C3246DE" w:rsidRPr="009970F2">
        <w:rPr>
          <w:rFonts w:asciiTheme="majorHAnsi" w:hAnsiTheme="majorHAnsi" w:cstheme="majorHAnsi"/>
        </w:rPr>
        <w:t>Other</w:t>
      </w:r>
      <w:r w:rsidRPr="009970F2">
        <w:rPr>
          <w:rFonts w:asciiTheme="majorHAnsi" w:hAnsiTheme="majorHAnsi" w:cstheme="majorHAnsi"/>
        </w:rPr>
        <w:t xml:space="preserve"> syringe</w:t>
      </w:r>
      <w:r w:rsidR="4740ECA3" w:rsidRPr="009970F2">
        <w:rPr>
          <w:rFonts w:asciiTheme="majorHAnsi" w:hAnsiTheme="majorHAnsi" w:cstheme="majorHAnsi"/>
        </w:rPr>
        <w:t xml:space="preserve"> sizes</w:t>
      </w:r>
      <w:r w:rsidRPr="009970F2">
        <w:rPr>
          <w:rFonts w:asciiTheme="majorHAnsi" w:hAnsiTheme="majorHAnsi" w:cstheme="majorHAnsi"/>
        </w:rPr>
        <w:t xml:space="preserve"> can be used. </w:t>
      </w:r>
      <w:r w:rsidR="1D2481F1" w:rsidRPr="009970F2">
        <w:rPr>
          <w:rFonts w:asciiTheme="majorHAnsi" w:hAnsiTheme="majorHAnsi" w:cstheme="majorHAnsi"/>
        </w:rPr>
        <w:t xml:space="preserve">It is essential that the researcher </w:t>
      </w:r>
      <w:r w:rsidR="000A1E9F" w:rsidRPr="009970F2">
        <w:rPr>
          <w:rFonts w:asciiTheme="majorHAnsi" w:hAnsiTheme="majorHAnsi" w:cstheme="majorHAnsi"/>
        </w:rPr>
        <w:t xml:space="preserve">selects a syringe size </w:t>
      </w:r>
      <w:r w:rsidR="002A288B" w:rsidRPr="009970F2">
        <w:rPr>
          <w:rFonts w:asciiTheme="majorHAnsi" w:hAnsiTheme="majorHAnsi" w:cstheme="majorHAnsi"/>
        </w:rPr>
        <w:t>that</w:t>
      </w:r>
      <w:r w:rsidR="000A1E9F" w:rsidRPr="009970F2">
        <w:rPr>
          <w:rFonts w:asciiTheme="majorHAnsi" w:hAnsiTheme="majorHAnsi" w:cstheme="majorHAnsi"/>
        </w:rPr>
        <w:t xml:space="preserve"> </w:t>
      </w:r>
      <w:r w:rsidR="009D1F54" w:rsidRPr="009970F2">
        <w:rPr>
          <w:rFonts w:asciiTheme="majorHAnsi" w:hAnsiTheme="majorHAnsi" w:cstheme="majorHAnsi"/>
        </w:rPr>
        <w:t xml:space="preserve">permits both </w:t>
      </w:r>
      <w:r w:rsidR="1D2481F1" w:rsidRPr="009970F2">
        <w:rPr>
          <w:rFonts w:asciiTheme="majorHAnsi" w:hAnsiTheme="majorHAnsi" w:cstheme="majorHAnsi"/>
        </w:rPr>
        <w:t xml:space="preserve">a good grip on the syringe and </w:t>
      </w:r>
      <w:r w:rsidR="009D1F54" w:rsidRPr="009970F2">
        <w:rPr>
          <w:rFonts w:asciiTheme="majorHAnsi" w:hAnsiTheme="majorHAnsi" w:cstheme="majorHAnsi"/>
        </w:rPr>
        <w:t>to</w:t>
      </w:r>
      <w:r w:rsidR="00C9206E" w:rsidRPr="009970F2">
        <w:rPr>
          <w:rFonts w:asciiTheme="majorHAnsi" w:hAnsiTheme="majorHAnsi" w:cstheme="majorHAnsi"/>
        </w:rPr>
        <w:t xml:space="preserve"> </w:t>
      </w:r>
      <w:r w:rsidR="1D2481F1" w:rsidRPr="009970F2">
        <w:rPr>
          <w:rFonts w:asciiTheme="majorHAnsi" w:hAnsiTheme="majorHAnsi" w:cstheme="majorHAnsi"/>
        </w:rPr>
        <w:t xml:space="preserve">comfortably </w:t>
      </w:r>
      <w:r w:rsidR="000D504A" w:rsidRPr="009970F2">
        <w:rPr>
          <w:rFonts w:asciiTheme="majorHAnsi" w:hAnsiTheme="majorHAnsi" w:cstheme="majorHAnsi"/>
        </w:rPr>
        <w:t>maintain plunger retraction for maintenance of the vacuum</w:t>
      </w:r>
      <w:r w:rsidR="1D2481F1" w:rsidRPr="009970F2">
        <w:rPr>
          <w:rFonts w:asciiTheme="majorHAnsi" w:hAnsiTheme="majorHAnsi" w:cstheme="majorHAnsi"/>
        </w:rPr>
        <w:t>.</w:t>
      </w:r>
      <w:r w:rsidR="009F5596" w:rsidRPr="009970F2">
        <w:rPr>
          <w:rFonts w:asciiTheme="majorHAnsi" w:hAnsiTheme="majorHAnsi" w:cstheme="majorHAnsi"/>
        </w:rPr>
        <w:t xml:space="preserve"> </w:t>
      </w:r>
      <w:r w:rsidR="00CC5B8F" w:rsidRPr="009970F2">
        <w:rPr>
          <w:rFonts w:asciiTheme="majorHAnsi" w:hAnsiTheme="majorHAnsi" w:cstheme="majorHAnsi"/>
        </w:rPr>
        <w:t xml:space="preserve">Locking syringes are available that maintain the vacuum, which can improve needle control and </w:t>
      </w:r>
      <w:r w:rsidR="00654CFD" w:rsidRPr="009970F2">
        <w:rPr>
          <w:rFonts w:asciiTheme="majorHAnsi" w:hAnsiTheme="majorHAnsi" w:cstheme="majorHAnsi"/>
        </w:rPr>
        <w:t xml:space="preserve">reduce </w:t>
      </w:r>
      <w:r w:rsidR="00CC5B8F" w:rsidRPr="009970F2">
        <w:rPr>
          <w:rFonts w:asciiTheme="majorHAnsi" w:hAnsiTheme="majorHAnsi" w:cstheme="majorHAnsi"/>
        </w:rPr>
        <w:t xml:space="preserve">perceived difficulty for the biopsy taker </w:t>
      </w:r>
      <w:r w:rsidR="00CC5B8F" w:rsidRPr="009970F2">
        <w:rPr>
          <w:rFonts w:asciiTheme="majorHAnsi" w:hAnsiTheme="majorHAnsi" w:cstheme="majorHAnsi"/>
          <w:vertAlign w:val="superscript"/>
        </w:rPr>
        <w:t>5</w:t>
      </w:r>
      <w:r w:rsidR="00CC5B8F" w:rsidRPr="009970F2">
        <w:rPr>
          <w:rFonts w:asciiTheme="majorHAnsi" w:hAnsiTheme="majorHAnsi" w:cstheme="majorHAnsi"/>
        </w:rPr>
        <w:t>.</w:t>
      </w:r>
    </w:p>
    <w:p w14:paraId="0B6DAD86" w14:textId="77777777" w:rsidR="009B76C3" w:rsidRPr="009970F2" w:rsidRDefault="009B76C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86C7BE1" w14:textId="4A5BDAF8" w:rsidR="00090418" w:rsidRPr="009970F2" w:rsidRDefault="00090418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</w:rPr>
        <w:t>3.</w:t>
      </w:r>
      <w:r w:rsidR="00902448" w:rsidRPr="009970F2">
        <w:rPr>
          <w:rFonts w:asciiTheme="majorHAnsi" w:hAnsiTheme="majorHAnsi" w:cstheme="majorHAnsi"/>
        </w:rPr>
        <w:t>1</w:t>
      </w:r>
      <w:r w:rsidR="001647D2" w:rsidRPr="009970F2">
        <w:rPr>
          <w:rFonts w:asciiTheme="majorHAnsi" w:hAnsiTheme="majorHAnsi" w:cstheme="majorHAnsi"/>
        </w:rPr>
        <w:t>1</w:t>
      </w:r>
      <w:r w:rsidRPr="009970F2">
        <w:rPr>
          <w:rFonts w:asciiTheme="majorHAnsi" w:hAnsiTheme="majorHAnsi" w:cstheme="majorHAnsi"/>
        </w:rPr>
        <w:t>.2</w:t>
      </w:r>
      <w:r w:rsidR="002A288B" w:rsidRPr="009970F2">
        <w:rPr>
          <w:rFonts w:asciiTheme="majorHAnsi" w:hAnsiTheme="majorHAnsi" w:cstheme="majorHAnsi"/>
        </w:rPr>
        <w:t>.</w:t>
      </w:r>
      <w:r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 xml:space="preserve">After approximately </w:t>
      </w:r>
      <w:r w:rsidR="6E289D21" w:rsidRPr="009970F2">
        <w:rPr>
          <w:rFonts w:asciiTheme="majorHAnsi" w:hAnsiTheme="majorHAnsi" w:cstheme="majorHAnsi"/>
          <w:highlight w:val="yellow"/>
        </w:rPr>
        <w:t>45</w:t>
      </w:r>
      <w:r w:rsidR="00913664" w:rsidRPr="009970F2">
        <w:rPr>
          <w:rFonts w:asciiTheme="majorHAnsi" w:hAnsiTheme="majorHAnsi" w:cstheme="majorHAnsi"/>
          <w:highlight w:val="yellow"/>
        </w:rPr>
        <w:t>–</w:t>
      </w:r>
      <w:r w:rsidR="6E289D21" w:rsidRPr="009970F2">
        <w:rPr>
          <w:rFonts w:asciiTheme="majorHAnsi" w:hAnsiTheme="majorHAnsi" w:cstheme="majorHAnsi"/>
          <w:highlight w:val="yellow"/>
        </w:rPr>
        <w:t>60</w:t>
      </w:r>
      <w:r w:rsidR="00913664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 xml:space="preserve">s </w:t>
      </w:r>
      <w:r w:rsidR="001C4D34" w:rsidRPr="009970F2">
        <w:rPr>
          <w:rFonts w:asciiTheme="majorHAnsi" w:hAnsiTheme="majorHAnsi" w:cstheme="majorHAnsi"/>
          <w:highlight w:val="yellow"/>
        </w:rPr>
        <w:t>of step 3.1</w:t>
      </w:r>
      <w:r w:rsidR="002D14C5" w:rsidRPr="009970F2">
        <w:rPr>
          <w:rFonts w:asciiTheme="majorHAnsi" w:hAnsiTheme="majorHAnsi" w:cstheme="majorHAnsi"/>
          <w:highlight w:val="yellow"/>
        </w:rPr>
        <w:t>1</w:t>
      </w:r>
      <w:r w:rsidR="001C4D34" w:rsidRPr="009970F2">
        <w:rPr>
          <w:rFonts w:asciiTheme="majorHAnsi" w:hAnsiTheme="majorHAnsi" w:cstheme="majorHAnsi"/>
          <w:highlight w:val="yellow"/>
        </w:rPr>
        <w:t>.1,</w:t>
      </w:r>
      <w:r w:rsidRPr="009970F2">
        <w:rPr>
          <w:rFonts w:asciiTheme="majorHAnsi" w:hAnsiTheme="majorHAnsi" w:cstheme="majorHAnsi"/>
          <w:highlight w:val="yellow"/>
        </w:rPr>
        <w:t xml:space="preserve"> remove the needle and empty the syringe content onto a layer of gauze covering a weighing boat</w:t>
      </w:r>
      <w:r w:rsidR="008A338A" w:rsidRPr="009970F2">
        <w:rPr>
          <w:rFonts w:asciiTheme="majorHAnsi" w:hAnsiTheme="majorHAnsi" w:cstheme="majorHAnsi"/>
          <w:highlight w:val="yellow"/>
        </w:rPr>
        <w:t xml:space="preserve">. </w:t>
      </w:r>
      <w:r w:rsidR="00913664" w:rsidRPr="009970F2">
        <w:rPr>
          <w:rFonts w:asciiTheme="majorHAnsi" w:hAnsiTheme="majorHAnsi" w:cstheme="majorHAnsi"/>
          <w:highlight w:val="yellow"/>
        </w:rPr>
        <w:t>E</w:t>
      </w:r>
      <w:r w:rsidR="2CDBADE2" w:rsidRPr="009970F2">
        <w:rPr>
          <w:rFonts w:asciiTheme="majorHAnsi" w:hAnsiTheme="majorHAnsi" w:cstheme="majorHAnsi"/>
          <w:highlight w:val="yellow"/>
        </w:rPr>
        <w:t>nsure</w:t>
      </w:r>
      <w:r w:rsidR="00913664" w:rsidRPr="009970F2">
        <w:rPr>
          <w:rFonts w:asciiTheme="majorHAnsi" w:hAnsiTheme="majorHAnsi" w:cstheme="majorHAnsi"/>
          <w:highlight w:val="yellow"/>
        </w:rPr>
        <w:t xml:space="preserve"> that</w:t>
      </w:r>
      <w:r w:rsidR="2CDBADE2" w:rsidRPr="009970F2">
        <w:rPr>
          <w:rFonts w:asciiTheme="majorHAnsi" w:hAnsiTheme="majorHAnsi" w:cstheme="majorHAnsi"/>
          <w:highlight w:val="yellow"/>
        </w:rPr>
        <w:t xml:space="preserve"> the lumen of the needle is facing down to avoid potential blood spatter</w:t>
      </w:r>
      <w:r w:rsidR="009B76C3" w:rsidRPr="009970F2">
        <w:rPr>
          <w:rFonts w:asciiTheme="majorHAnsi" w:hAnsiTheme="majorHAnsi" w:cstheme="majorHAnsi"/>
          <w:highlight w:val="yellow"/>
        </w:rPr>
        <w:t>.</w:t>
      </w:r>
    </w:p>
    <w:p w14:paraId="5773195C" w14:textId="77777777" w:rsidR="009B76C3" w:rsidRPr="009970F2" w:rsidRDefault="009B76C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678CD460" w14:textId="410BE16D" w:rsidR="00090418" w:rsidRPr="009970F2" w:rsidRDefault="00090418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3.</w:t>
      </w:r>
      <w:r w:rsidR="00902448" w:rsidRPr="009970F2">
        <w:rPr>
          <w:rFonts w:asciiTheme="majorHAnsi" w:hAnsiTheme="majorHAnsi" w:cstheme="majorHAnsi"/>
          <w:highlight w:val="yellow"/>
        </w:rPr>
        <w:t>1</w:t>
      </w:r>
      <w:r w:rsidR="001647D2" w:rsidRPr="009970F2">
        <w:rPr>
          <w:rFonts w:asciiTheme="majorHAnsi" w:hAnsiTheme="majorHAnsi" w:cstheme="majorHAnsi"/>
          <w:highlight w:val="yellow"/>
        </w:rPr>
        <w:t>1</w:t>
      </w:r>
      <w:r w:rsidRPr="009970F2">
        <w:rPr>
          <w:rFonts w:asciiTheme="majorHAnsi" w:hAnsiTheme="majorHAnsi" w:cstheme="majorHAnsi"/>
          <w:highlight w:val="yellow"/>
        </w:rPr>
        <w:t>.3</w:t>
      </w:r>
      <w:r w:rsidR="002A288B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913664" w:rsidRPr="009970F2">
        <w:rPr>
          <w:rFonts w:asciiTheme="majorHAnsi" w:hAnsiTheme="majorHAnsi" w:cstheme="majorHAnsi"/>
          <w:highlight w:val="yellow"/>
        </w:rPr>
        <w:t>R</w:t>
      </w:r>
      <w:r w:rsidRPr="009970F2">
        <w:rPr>
          <w:rFonts w:asciiTheme="majorHAnsi" w:hAnsiTheme="majorHAnsi" w:cstheme="majorHAnsi"/>
          <w:highlight w:val="yellow"/>
        </w:rPr>
        <w:t>epeat steps 3.</w:t>
      </w:r>
      <w:r w:rsidR="00902448" w:rsidRPr="009970F2">
        <w:rPr>
          <w:rFonts w:asciiTheme="majorHAnsi" w:hAnsiTheme="majorHAnsi" w:cstheme="majorHAnsi"/>
          <w:highlight w:val="yellow"/>
        </w:rPr>
        <w:t>1</w:t>
      </w:r>
      <w:r w:rsidR="002D14C5" w:rsidRPr="009970F2">
        <w:rPr>
          <w:rFonts w:asciiTheme="majorHAnsi" w:hAnsiTheme="majorHAnsi" w:cstheme="majorHAnsi"/>
          <w:highlight w:val="yellow"/>
        </w:rPr>
        <w:t>1</w:t>
      </w:r>
      <w:r w:rsidRPr="009970F2">
        <w:rPr>
          <w:rFonts w:asciiTheme="majorHAnsi" w:hAnsiTheme="majorHAnsi" w:cstheme="majorHAnsi"/>
          <w:highlight w:val="yellow"/>
        </w:rPr>
        <w:t>.1 and 3.</w:t>
      </w:r>
      <w:r w:rsidR="00902448" w:rsidRPr="009970F2">
        <w:rPr>
          <w:rFonts w:asciiTheme="majorHAnsi" w:hAnsiTheme="majorHAnsi" w:cstheme="majorHAnsi"/>
          <w:highlight w:val="yellow"/>
        </w:rPr>
        <w:t>1</w:t>
      </w:r>
      <w:r w:rsidR="002D14C5" w:rsidRPr="009970F2">
        <w:rPr>
          <w:rFonts w:asciiTheme="majorHAnsi" w:hAnsiTheme="majorHAnsi" w:cstheme="majorHAnsi"/>
          <w:highlight w:val="yellow"/>
        </w:rPr>
        <w:t>1</w:t>
      </w:r>
      <w:r w:rsidRPr="009970F2">
        <w:rPr>
          <w:rFonts w:asciiTheme="majorHAnsi" w:hAnsiTheme="majorHAnsi" w:cstheme="majorHAnsi"/>
          <w:highlight w:val="yellow"/>
        </w:rPr>
        <w:t xml:space="preserve">.2 </w:t>
      </w:r>
      <w:r w:rsidR="00913664" w:rsidRPr="009970F2">
        <w:rPr>
          <w:rFonts w:asciiTheme="majorHAnsi" w:hAnsiTheme="majorHAnsi" w:cstheme="majorHAnsi"/>
          <w:highlight w:val="yellow"/>
        </w:rPr>
        <w:t xml:space="preserve">for </w:t>
      </w:r>
      <w:r w:rsidRPr="009970F2">
        <w:rPr>
          <w:rFonts w:asciiTheme="majorHAnsi" w:hAnsiTheme="majorHAnsi" w:cstheme="majorHAnsi"/>
          <w:highlight w:val="yellow"/>
        </w:rPr>
        <w:t xml:space="preserve">a maximum of 3 times. </w:t>
      </w:r>
      <w:r w:rsidR="5D640667" w:rsidRPr="009970F2">
        <w:rPr>
          <w:rFonts w:asciiTheme="majorHAnsi" w:hAnsiTheme="majorHAnsi" w:cstheme="majorHAnsi"/>
          <w:highlight w:val="yellow"/>
        </w:rPr>
        <w:t>Check</w:t>
      </w:r>
      <w:r w:rsidR="00913664" w:rsidRPr="009970F2">
        <w:rPr>
          <w:rFonts w:asciiTheme="majorHAnsi" w:hAnsiTheme="majorHAnsi" w:cstheme="majorHAnsi"/>
          <w:highlight w:val="yellow"/>
        </w:rPr>
        <w:t xml:space="preserve"> that</w:t>
      </w:r>
      <w:r w:rsidR="5D640667" w:rsidRPr="009970F2">
        <w:rPr>
          <w:rFonts w:asciiTheme="majorHAnsi" w:hAnsiTheme="majorHAnsi" w:cstheme="majorHAnsi"/>
          <w:highlight w:val="yellow"/>
        </w:rPr>
        <w:t xml:space="preserve"> the participant is content to proceed before </w:t>
      </w:r>
      <w:r w:rsidR="6F698AA1" w:rsidRPr="009970F2">
        <w:rPr>
          <w:rFonts w:asciiTheme="majorHAnsi" w:hAnsiTheme="majorHAnsi" w:cstheme="majorHAnsi"/>
          <w:highlight w:val="yellow"/>
        </w:rPr>
        <w:t xml:space="preserve">each </w:t>
      </w:r>
      <w:r w:rsidR="5D640667" w:rsidRPr="009970F2">
        <w:rPr>
          <w:rFonts w:asciiTheme="majorHAnsi" w:hAnsiTheme="majorHAnsi" w:cstheme="majorHAnsi"/>
          <w:highlight w:val="yellow"/>
        </w:rPr>
        <w:t>repeat</w:t>
      </w:r>
      <w:r w:rsidR="3693E00D" w:rsidRPr="009970F2">
        <w:rPr>
          <w:rFonts w:asciiTheme="majorHAnsi" w:hAnsiTheme="majorHAnsi" w:cstheme="majorHAnsi"/>
          <w:highlight w:val="yellow"/>
        </w:rPr>
        <w:t xml:space="preserve"> </w:t>
      </w:r>
      <w:r w:rsidR="3465B0A4" w:rsidRPr="009970F2">
        <w:rPr>
          <w:rFonts w:asciiTheme="majorHAnsi" w:hAnsiTheme="majorHAnsi" w:cstheme="majorHAnsi"/>
          <w:highlight w:val="yellow"/>
        </w:rPr>
        <w:t>of</w:t>
      </w:r>
      <w:r w:rsidR="5D640667" w:rsidRPr="009970F2">
        <w:rPr>
          <w:rFonts w:asciiTheme="majorHAnsi" w:hAnsiTheme="majorHAnsi" w:cstheme="majorHAnsi"/>
          <w:highlight w:val="yellow"/>
        </w:rPr>
        <w:t xml:space="preserve"> the above procedure. </w:t>
      </w:r>
    </w:p>
    <w:p w14:paraId="35C543EE" w14:textId="77777777" w:rsidR="009B76C3" w:rsidRPr="009970F2" w:rsidRDefault="009B76C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6BCBBF46" w14:textId="01AF0484" w:rsidR="009B76C3" w:rsidRPr="009970F2" w:rsidRDefault="009B76C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highlight w:val="yellow"/>
        </w:rPr>
        <w:t>3.</w:t>
      </w:r>
      <w:r w:rsidR="00902448" w:rsidRPr="009970F2">
        <w:rPr>
          <w:rFonts w:asciiTheme="majorHAnsi" w:hAnsiTheme="majorHAnsi" w:cstheme="majorHAnsi"/>
          <w:highlight w:val="yellow"/>
        </w:rPr>
        <w:t>1</w:t>
      </w:r>
      <w:r w:rsidR="001647D2" w:rsidRPr="009970F2">
        <w:rPr>
          <w:rFonts w:asciiTheme="majorHAnsi" w:hAnsiTheme="majorHAnsi" w:cstheme="majorHAnsi"/>
          <w:highlight w:val="yellow"/>
        </w:rPr>
        <w:t>1</w:t>
      </w:r>
      <w:r w:rsidRPr="009970F2">
        <w:rPr>
          <w:rFonts w:asciiTheme="majorHAnsi" w:hAnsiTheme="majorHAnsi" w:cstheme="majorHAnsi"/>
          <w:highlight w:val="yellow"/>
        </w:rPr>
        <w:t>.4</w:t>
      </w:r>
      <w:r w:rsidR="002A288B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Whilst performing steps 3.</w:t>
      </w:r>
      <w:r w:rsidR="00902448" w:rsidRPr="009970F2">
        <w:rPr>
          <w:rFonts w:asciiTheme="majorHAnsi" w:hAnsiTheme="majorHAnsi" w:cstheme="majorHAnsi"/>
          <w:highlight w:val="yellow"/>
        </w:rPr>
        <w:t>1</w:t>
      </w:r>
      <w:r w:rsidR="002D14C5" w:rsidRPr="009970F2">
        <w:rPr>
          <w:rFonts w:asciiTheme="majorHAnsi" w:hAnsiTheme="majorHAnsi" w:cstheme="majorHAnsi"/>
          <w:highlight w:val="yellow"/>
        </w:rPr>
        <w:t>1</w:t>
      </w:r>
      <w:r w:rsidRPr="009970F2">
        <w:rPr>
          <w:rFonts w:asciiTheme="majorHAnsi" w:hAnsiTheme="majorHAnsi" w:cstheme="majorHAnsi"/>
          <w:highlight w:val="yellow"/>
        </w:rPr>
        <w:t>.1 and 3.</w:t>
      </w:r>
      <w:r w:rsidR="00902448" w:rsidRPr="009970F2">
        <w:rPr>
          <w:rFonts w:asciiTheme="majorHAnsi" w:hAnsiTheme="majorHAnsi" w:cstheme="majorHAnsi"/>
          <w:highlight w:val="yellow"/>
        </w:rPr>
        <w:t>1</w:t>
      </w:r>
      <w:r w:rsidR="002D14C5" w:rsidRPr="009970F2">
        <w:rPr>
          <w:rFonts w:asciiTheme="majorHAnsi" w:hAnsiTheme="majorHAnsi" w:cstheme="majorHAnsi"/>
          <w:highlight w:val="yellow"/>
        </w:rPr>
        <w:t>1</w:t>
      </w:r>
      <w:r w:rsidRPr="009970F2">
        <w:rPr>
          <w:rFonts w:asciiTheme="majorHAnsi" w:hAnsiTheme="majorHAnsi" w:cstheme="majorHAnsi"/>
          <w:highlight w:val="yellow"/>
        </w:rPr>
        <w:t>.2</w:t>
      </w:r>
      <w:r w:rsidR="00096060" w:rsidRPr="009970F2">
        <w:rPr>
          <w:rFonts w:asciiTheme="majorHAnsi" w:hAnsiTheme="majorHAnsi" w:cstheme="majorHAnsi"/>
          <w:highlight w:val="yellow"/>
        </w:rPr>
        <w:t>,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913664" w:rsidRPr="009970F2">
        <w:rPr>
          <w:rFonts w:asciiTheme="majorHAnsi" w:hAnsiTheme="majorHAnsi" w:cstheme="majorHAnsi"/>
          <w:highlight w:val="yellow"/>
        </w:rPr>
        <w:t xml:space="preserve">instruct </w:t>
      </w:r>
      <w:r w:rsidRPr="009970F2">
        <w:rPr>
          <w:rFonts w:asciiTheme="majorHAnsi" w:hAnsiTheme="majorHAnsi" w:cstheme="majorHAnsi"/>
          <w:highlight w:val="yellow"/>
        </w:rPr>
        <w:t xml:space="preserve">the </w:t>
      </w:r>
      <w:r w:rsidR="17DB890E" w:rsidRPr="009970F2">
        <w:rPr>
          <w:rFonts w:asciiTheme="majorHAnsi" w:hAnsiTheme="majorHAnsi" w:cstheme="majorHAnsi"/>
          <w:highlight w:val="yellow"/>
        </w:rPr>
        <w:t xml:space="preserve">assistant </w:t>
      </w:r>
      <w:r w:rsidR="00913664" w:rsidRPr="009970F2">
        <w:rPr>
          <w:rFonts w:asciiTheme="majorHAnsi" w:hAnsiTheme="majorHAnsi" w:cstheme="majorHAnsi"/>
          <w:highlight w:val="yellow"/>
        </w:rPr>
        <w:t xml:space="preserve">to </w:t>
      </w:r>
      <w:r w:rsidRPr="009970F2">
        <w:rPr>
          <w:rFonts w:asciiTheme="majorHAnsi" w:hAnsiTheme="majorHAnsi" w:cstheme="majorHAnsi"/>
          <w:highlight w:val="yellow"/>
        </w:rPr>
        <w:t>process and prepare the samples for analysis/storage</w:t>
      </w:r>
      <w:r w:rsidR="2752C5D1" w:rsidRPr="009970F2">
        <w:rPr>
          <w:rFonts w:asciiTheme="majorHAnsi" w:hAnsiTheme="majorHAnsi" w:cstheme="majorHAnsi"/>
          <w:highlight w:val="yellow"/>
        </w:rPr>
        <w:t xml:space="preserve"> (see s</w:t>
      </w:r>
      <w:r w:rsidR="002265AB" w:rsidRPr="009970F2">
        <w:rPr>
          <w:rFonts w:asciiTheme="majorHAnsi" w:hAnsiTheme="majorHAnsi" w:cstheme="majorHAnsi"/>
          <w:highlight w:val="yellow"/>
        </w:rPr>
        <w:t>ection</w:t>
      </w:r>
      <w:r w:rsidR="2752C5D1" w:rsidRPr="009970F2">
        <w:rPr>
          <w:rFonts w:asciiTheme="majorHAnsi" w:hAnsiTheme="majorHAnsi" w:cstheme="majorHAnsi"/>
          <w:highlight w:val="yellow"/>
        </w:rPr>
        <w:t xml:space="preserve"> </w:t>
      </w:r>
      <w:r w:rsidR="007517BE" w:rsidRPr="009970F2">
        <w:rPr>
          <w:rFonts w:asciiTheme="majorHAnsi" w:hAnsiTheme="majorHAnsi" w:cstheme="majorHAnsi"/>
          <w:highlight w:val="yellow"/>
        </w:rPr>
        <w:t>5</w:t>
      </w:r>
      <w:r w:rsidR="2752C5D1" w:rsidRPr="009970F2">
        <w:rPr>
          <w:rFonts w:asciiTheme="majorHAnsi" w:hAnsiTheme="majorHAnsi" w:cstheme="majorHAnsi"/>
          <w:highlight w:val="yellow"/>
        </w:rPr>
        <w:t>)</w:t>
      </w:r>
      <w:r w:rsidR="1EE16E47" w:rsidRPr="009970F2">
        <w:rPr>
          <w:rFonts w:asciiTheme="majorHAnsi" w:hAnsiTheme="majorHAnsi" w:cstheme="majorHAnsi"/>
          <w:highlight w:val="yellow"/>
        </w:rPr>
        <w:t>.</w:t>
      </w:r>
    </w:p>
    <w:p w14:paraId="4D094650" w14:textId="77777777" w:rsidR="00090418" w:rsidRPr="009970F2" w:rsidRDefault="00090418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7DB50E3" w14:textId="097F6037" w:rsidR="00090418" w:rsidRPr="009970F2" w:rsidRDefault="00090418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9970F2">
        <w:rPr>
          <w:rFonts w:asciiTheme="majorHAnsi" w:hAnsiTheme="majorHAnsi" w:cstheme="majorHAnsi"/>
          <w:b/>
          <w:bCs/>
        </w:rPr>
        <w:t>4</w:t>
      </w:r>
      <w:r w:rsidR="00C06EF1" w:rsidRPr="009970F2">
        <w:rPr>
          <w:rFonts w:asciiTheme="majorHAnsi" w:hAnsiTheme="majorHAnsi" w:cstheme="majorHAnsi"/>
          <w:b/>
          <w:bCs/>
        </w:rPr>
        <w:t>.</w:t>
      </w:r>
      <w:r w:rsidR="00704A6D" w:rsidRPr="009970F2">
        <w:rPr>
          <w:rFonts w:asciiTheme="majorHAnsi" w:hAnsiTheme="majorHAnsi" w:cstheme="majorHAnsi"/>
          <w:b/>
          <w:bCs/>
        </w:rPr>
        <w:t xml:space="preserve"> Post-bio</w:t>
      </w:r>
      <w:r w:rsidRPr="009970F2">
        <w:rPr>
          <w:rFonts w:asciiTheme="majorHAnsi" w:hAnsiTheme="majorHAnsi" w:cstheme="majorHAnsi"/>
          <w:b/>
          <w:bCs/>
        </w:rPr>
        <w:t>psy procedure</w:t>
      </w:r>
    </w:p>
    <w:p w14:paraId="2A375FE7" w14:textId="77777777" w:rsidR="00090418" w:rsidRPr="009970F2" w:rsidRDefault="00090418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u w:val="single"/>
        </w:rPr>
      </w:pPr>
    </w:p>
    <w:p w14:paraId="6C83EF1B" w14:textId="4AAE3E30" w:rsidR="00090418" w:rsidRPr="009970F2" w:rsidRDefault="00090418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</w:rPr>
        <w:t>4.1</w:t>
      </w:r>
      <w:r w:rsidR="00025379" w:rsidRPr="009970F2">
        <w:rPr>
          <w:rFonts w:asciiTheme="majorHAnsi" w:hAnsiTheme="majorHAnsi" w:cstheme="majorHAnsi"/>
        </w:rPr>
        <w:t>.</w:t>
      </w:r>
      <w:r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 xml:space="preserve">Once a satisfactory </w:t>
      </w:r>
      <w:r w:rsidR="009B76C3" w:rsidRPr="009970F2">
        <w:rPr>
          <w:rFonts w:asciiTheme="majorHAnsi" w:hAnsiTheme="majorHAnsi" w:cstheme="majorHAnsi"/>
          <w:highlight w:val="yellow"/>
        </w:rPr>
        <w:t>sample</w:t>
      </w:r>
      <w:r w:rsidR="574D60FC" w:rsidRPr="009970F2">
        <w:rPr>
          <w:rFonts w:asciiTheme="majorHAnsi" w:hAnsiTheme="majorHAnsi" w:cstheme="majorHAnsi"/>
          <w:highlight w:val="yellow"/>
        </w:rPr>
        <w:t xml:space="preserve"> (</w:t>
      </w:r>
      <w:r w:rsidR="475C4B9A" w:rsidRPr="009970F2">
        <w:rPr>
          <w:rFonts w:asciiTheme="majorHAnsi" w:hAnsiTheme="majorHAnsi" w:cstheme="majorHAnsi"/>
          <w:highlight w:val="yellow"/>
        </w:rPr>
        <w:t>i</w:t>
      </w:r>
      <w:r w:rsidR="574D60FC" w:rsidRPr="009970F2">
        <w:rPr>
          <w:rFonts w:asciiTheme="majorHAnsi" w:hAnsiTheme="majorHAnsi" w:cstheme="majorHAnsi"/>
          <w:highlight w:val="yellow"/>
        </w:rPr>
        <w:t>.e.</w:t>
      </w:r>
      <w:r w:rsidR="00E8596F" w:rsidRPr="009970F2">
        <w:rPr>
          <w:rFonts w:asciiTheme="majorHAnsi" w:hAnsiTheme="majorHAnsi" w:cstheme="majorHAnsi"/>
          <w:highlight w:val="yellow"/>
        </w:rPr>
        <w:t>,</w:t>
      </w:r>
      <w:r w:rsidR="574D60FC" w:rsidRPr="009970F2">
        <w:rPr>
          <w:rFonts w:asciiTheme="majorHAnsi" w:hAnsiTheme="majorHAnsi" w:cstheme="majorHAnsi"/>
          <w:highlight w:val="yellow"/>
        </w:rPr>
        <w:t xml:space="preserve"> ~</w:t>
      </w:r>
      <w:r w:rsidR="00E83853" w:rsidRPr="009970F2">
        <w:rPr>
          <w:rFonts w:asciiTheme="majorHAnsi" w:hAnsiTheme="majorHAnsi" w:cstheme="majorHAnsi"/>
          <w:highlight w:val="yellow"/>
        </w:rPr>
        <w:t>200</w:t>
      </w:r>
      <w:r w:rsidR="574D60FC" w:rsidRPr="009970F2">
        <w:rPr>
          <w:rFonts w:asciiTheme="majorHAnsi" w:hAnsiTheme="majorHAnsi" w:cstheme="majorHAnsi"/>
          <w:highlight w:val="yellow"/>
        </w:rPr>
        <w:t xml:space="preserve"> mg)</w:t>
      </w:r>
      <w:r w:rsidR="009B76C3" w:rsidRPr="009970F2">
        <w:rPr>
          <w:rFonts w:asciiTheme="majorHAnsi" w:hAnsiTheme="majorHAnsi" w:cstheme="majorHAnsi"/>
          <w:highlight w:val="yellow"/>
        </w:rPr>
        <w:t xml:space="preserve"> </w:t>
      </w:r>
      <w:r w:rsidR="57D3BF31" w:rsidRPr="009970F2">
        <w:rPr>
          <w:rFonts w:asciiTheme="majorHAnsi" w:hAnsiTheme="majorHAnsi" w:cstheme="majorHAnsi"/>
          <w:highlight w:val="yellow"/>
        </w:rPr>
        <w:t xml:space="preserve">of adipose tissue </w:t>
      </w:r>
      <w:r w:rsidR="2A8B1A18" w:rsidRPr="009970F2">
        <w:rPr>
          <w:rFonts w:asciiTheme="majorHAnsi" w:hAnsiTheme="majorHAnsi" w:cstheme="majorHAnsi"/>
          <w:highlight w:val="yellow"/>
        </w:rPr>
        <w:t xml:space="preserve">has been </w:t>
      </w:r>
      <w:r w:rsidR="009B76C3" w:rsidRPr="009970F2">
        <w:rPr>
          <w:rFonts w:asciiTheme="majorHAnsi" w:hAnsiTheme="majorHAnsi" w:cstheme="majorHAnsi"/>
          <w:highlight w:val="yellow"/>
        </w:rPr>
        <w:t>obtained,</w:t>
      </w:r>
      <w:r w:rsidR="00096060" w:rsidRPr="009970F2">
        <w:rPr>
          <w:rFonts w:asciiTheme="majorHAnsi" w:hAnsiTheme="majorHAnsi" w:cstheme="majorHAnsi"/>
          <w:highlight w:val="yellow"/>
        </w:rPr>
        <w:t xml:space="preserve"> </w:t>
      </w:r>
      <w:r w:rsidR="009B76C3" w:rsidRPr="009970F2">
        <w:rPr>
          <w:rFonts w:asciiTheme="majorHAnsi" w:hAnsiTheme="majorHAnsi" w:cstheme="majorHAnsi"/>
          <w:highlight w:val="yellow"/>
        </w:rPr>
        <w:t>place 1</w:t>
      </w:r>
      <w:r w:rsidR="00E8596F" w:rsidRPr="009970F2">
        <w:rPr>
          <w:rFonts w:asciiTheme="majorHAnsi" w:hAnsiTheme="majorHAnsi" w:cstheme="majorHAnsi"/>
          <w:highlight w:val="yellow"/>
        </w:rPr>
        <w:t>–</w:t>
      </w:r>
      <w:r w:rsidR="009B76C3" w:rsidRPr="009970F2">
        <w:rPr>
          <w:rFonts w:asciiTheme="majorHAnsi" w:hAnsiTheme="majorHAnsi" w:cstheme="majorHAnsi"/>
          <w:highlight w:val="yellow"/>
        </w:rPr>
        <w:t xml:space="preserve">2 layers of sterile gauze over the puncture wound, then place an ice pack over </w:t>
      </w:r>
      <w:r w:rsidR="5F01D13E" w:rsidRPr="009970F2">
        <w:rPr>
          <w:rFonts w:asciiTheme="majorHAnsi" w:hAnsiTheme="majorHAnsi" w:cstheme="majorHAnsi"/>
          <w:highlight w:val="yellow"/>
        </w:rPr>
        <w:t>these</w:t>
      </w:r>
      <w:r w:rsidR="00E8596F" w:rsidRPr="009970F2">
        <w:rPr>
          <w:rFonts w:asciiTheme="majorHAnsi" w:hAnsiTheme="majorHAnsi" w:cstheme="majorHAnsi"/>
          <w:highlight w:val="yellow"/>
        </w:rPr>
        <w:t>,</w:t>
      </w:r>
      <w:r w:rsidR="5F01D13E" w:rsidRPr="009970F2">
        <w:rPr>
          <w:rFonts w:asciiTheme="majorHAnsi" w:hAnsiTheme="majorHAnsi" w:cstheme="majorHAnsi"/>
          <w:highlight w:val="yellow"/>
        </w:rPr>
        <w:t xml:space="preserve"> </w:t>
      </w:r>
      <w:r w:rsidR="009B76C3" w:rsidRPr="009970F2">
        <w:rPr>
          <w:rFonts w:asciiTheme="majorHAnsi" w:hAnsiTheme="majorHAnsi" w:cstheme="majorHAnsi"/>
          <w:highlight w:val="yellow"/>
        </w:rPr>
        <w:t xml:space="preserve">and apply </w:t>
      </w:r>
      <w:r w:rsidR="099F985E" w:rsidRPr="009970F2">
        <w:rPr>
          <w:rFonts w:asciiTheme="majorHAnsi" w:hAnsiTheme="majorHAnsi" w:cstheme="majorHAnsi"/>
          <w:highlight w:val="yellow"/>
        </w:rPr>
        <w:t xml:space="preserve">firm </w:t>
      </w:r>
      <w:r w:rsidR="009B76C3" w:rsidRPr="009970F2">
        <w:rPr>
          <w:rFonts w:asciiTheme="majorHAnsi" w:hAnsiTheme="majorHAnsi" w:cstheme="majorHAnsi"/>
          <w:highlight w:val="yellow"/>
        </w:rPr>
        <w:t>pressure for</w:t>
      </w:r>
      <w:r w:rsidR="520E068D" w:rsidRPr="009970F2">
        <w:rPr>
          <w:rFonts w:asciiTheme="majorHAnsi" w:hAnsiTheme="majorHAnsi" w:cstheme="majorHAnsi"/>
          <w:highlight w:val="yellow"/>
        </w:rPr>
        <w:t xml:space="preserve"> approximately </w:t>
      </w:r>
      <w:r w:rsidR="009B76C3" w:rsidRPr="009970F2">
        <w:rPr>
          <w:rFonts w:asciiTheme="majorHAnsi" w:hAnsiTheme="majorHAnsi" w:cstheme="majorHAnsi"/>
          <w:highlight w:val="yellow"/>
        </w:rPr>
        <w:t>10 min</w:t>
      </w:r>
      <w:r w:rsidR="58825B25" w:rsidRPr="009970F2">
        <w:rPr>
          <w:rFonts w:asciiTheme="majorHAnsi" w:hAnsiTheme="majorHAnsi" w:cstheme="majorHAnsi"/>
          <w:highlight w:val="yellow"/>
        </w:rPr>
        <w:t xml:space="preserve"> </w:t>
      </w:r>
      <w:r w:rsidR="077017AF" w:rsidRPr="009970F2">
        <w:rPr>
          <w:rFonts w:asciiTheme="majorHAnsi" w:hAnsiTheme="majorHAnsi" w:cstheme="majorHAnsi"/>
          <w:highlight w:val="yellow"/>
        </w:rPr>
        <w:t>to induce hemostasis</w:t>
      </w:r>
      <w:r w:rsidR="00E83853" w:rsidRPr="009970F2">
        <w:rPr>
          <w:rFonts w:asciiTheme="majorHAnsi" w:hAnsiTheme="majorHAnsi" w:cstheme="majorHAnsi"/>
          <w:highlight w:val="yellow"/>
        </w:rPr>
        <w:t>.</w:t>
      </w:r>
    </w:p>
    <w:p w14:paraId="4380F5E3" w14:textId="77777777" w:rsidR="009B76C3" w:rsidRPr="009970F2" w:rsidRDefault="009B76C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73978A04" w14:textId="1994988C" w:rsidR="009B76C3" w:rsidRPr="009970F2" w:rsidRDefault="009B76C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4.2</w:t>
      </w:r>
      <w:r w:rsidR="00025379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When hemostasis has occurred, </w:t>
      </w:r>
      <w:r w:rsidR="72041CF6" w:rsidRPr="009970F2">
        <w:rPr>
          <w:rFonts w:asciiTheme="majorHAnsi" w:hAnsiTheme="majorHAnsi" w:cstheme="majorHAnsi"/>
          <w:highlight w:val="yellow"/>
        </w:rPr>
        <w:t xml:space="preserve">wipe away any </w:t>
      </w:r>
      <w:r w:rsidR="3B55DD56" w:rsidRPr="009970F2">
        <w:rPr>
          <w:rFonts w:asciiTheme="majorHAnsi" w:hAnsiTheme="majorHAnsi" w:cstheme="majorHAnsi"/>
          <w:highlight w:val="yellow"/>
        </w:rPr>
        <w:t>iodine-based solution</w:t>
      </w:r>
      <w:r w:rsidR="72041CF6" w:rsidRPr="009970F2">
        <w:rPr>
          <w:rFonts w:asciiTheme="majorHAnsi" w:hAnsiTheme="majorHAnsi" w:cstheme="majorHAnsi"/>
          <w:highlight w:val="yellow"/>
        </w:rPr>
        <w:t>/dried blood with sterile gauze</w:t>
      </w:r>
      <w:r w:rsidR="00543126" w:rsidRPr="009970F2">
        <w:rPr>
          <w:rFonts w:asciiTheme="majorHAnsi" w:hAnsiTheme="majorHAnsi" w:cstheme="majorHAnsi"/>
          <w:highlight w:val="yellow"/>
        </w:rPr>
        <w:t>,</w:t>
      </w:r>
      <w:r w:rsidR="72041CF6" w:rsidRPr="009970F2">
        <w:rPr>
          <w:rFonts w:asciiTheme="majorHAnsi" w:hAnsiTheme="majorHAnsi" w:cstheme="majorHAnsi"/>
          <w:highlight w:val="yellow"/>
        </w:rPr>
        <w:t xml:space="preserve"> and </w:t>
      </w:r>
      <w:r w:rsidRPr="009970F2">
        <w:rPr>
          <w:rFonts w:asciiTheme="majorHAnsi" w:hAnsiTheme="majorHAnsi" w:cstheme="majorHAnsi"/>
          <w:highlight w:val="yellow"/>
        </w:rPr>
        <w:t>apply a</w:t>
      </w:r>
      <w:r w:rsidR="04B14BBA" w:rsidRPr="009970F2">
        <w:rPr>
          <w:rFonts w:asciiTheme="majorHAnsi" w:hAnsiTheme="majorHAnsi" w:cstheme="majorHAnsi"/>
          <w:highlight w:val="yellow"/>
        </w:rPr>
        <w:t>n adhesive wound dressing with absorbent pad</w:t>
      </w:r>
      <w:r w:rsidR="00536FEC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to the si</w:t>
      </w:r>
      <w:r w:rsidR="0BF5EAC6" w:rsidRPr="009970F2">
        <w:rPr>
          <w:rFonts w:asciiTheme="majorHAnsi" w:hAnsiTheme="majorHAnsi" w:cstheme="majorHAnsi"/>
          <w:highlight w:val="yellow"/>
        </w:rPr>
        <w:t>t</w:t>
      </w:r>
      <w:r w:rsidRPr="009970F2">
        <w:rPr>
          <w:rFonts w:asciiTheme="majorHAnsi" w:hAnsiTheme="majorHAnsi" w:cstheme="majorHAnsi"/>
          <w:highlight w:val="yellow"/>
        </w:rPr>
        <w:t>e</w:t>
      </w:r>
      <w:r w:rsidR="5B691F66" w:rsidRPr="009970F2">
        <w:rPr>
          <w:rFonts w:asciiTheme="majorHAnsi" w:hAnsiTheme="majorHAnsi" w:cstheme="majorHAnsi"/>
          <w:highlight w:val="yellow"/>
        </w:rPr>
        <w:t>.</w:t>
      </w:r>
      <w:r w:rsidR="68B55D54" w:rsidRPr="009970F2">
        <w:rPr>
          <w:rFonts w:asciiTheme="majorHAnsi" w:hAnsiTheme="majorHAnsi" w:cstheme="majorHAnsi"/>
          <w:highlight w:val="yellow"/>
        </w:rPr>
        <w:t xml:space="preserve"> </w:t>
      </w:r>
      <w:r w:rsidR="34523291" w:rsidRPr="009970F2">
        <w:rPr>
          <w:rFonts w:asciiTheme="majorHAnsi" w:hAnsiTheme="majorHAnsi" w:cstheme="majorHAnsi"/>
          <w:highlight w:val="yellow"/>
        </w:rPr>
        <w:t>C</w:t>
      </w:r>
      <w:r w:rsidR="68B55D54" w:rsidRPr="009970F2">
        <w:rPr>
          <w:rFonts w:asciiTheme="majorHAnsi" w:hAnsiTheme="majorHAnsi" w:cstheme="majorHAnsi"/>
          <w:highlight w:val="yellow"/>
        </w:rPr>
        <w:t>heck</w:t>
      </w:r>
      <w:r w:rsidR="00543126" w:rsidRPr="009970F2">
        <w:rPr>
          <w:rFonts w:asciiTheme="majorHAnsi" w:hAnsiTheme="majorHAnsi" w:cstheme="majorHAnsi"/>
          <w:highlight w:val="yellow"/>
        </w:rPr>
        <w:t xml:space="preserve"> that</w:t>
      </w:r>
      <w:r w:rsidR="68B55D54" w:rsidRPr="009970F2">
        <w:rPr>
          <w:rFonts w:asciiTheme="majorHAnsi" w:hAnsiTheme="majorHAnsi" w:cstheme="majorHAnsi"/>
          <w:highlight w:val="yellow"/>
        </w:rPr>
        <w:t xml:space="preserve"> the participant feels </w:t>
      </w:r>
      <w:r w:rsidR="634D9B07" w:rsidRPr="009970F2">
        <w:rPr>
          <w:rFonts w:asciiTheme="majorHAnsi" w:hAnsiTheme="majorHAnsi" w:cstheme="majorHAnsi"/>
          <w:highlight w:val="yellow"/>
        </w:rPr>
        <w:t xml:space="preserve">well </w:t>
      </w:r>
      <w:r w:rsidRPr="009970F2">
        <w:rPr>
          <w:rFonts w:asciiTheme="majorHAnsi" w:hAnsiTheme="majorHAnsi" w:cstheme="majorHAnsi"/>
          <w:highlight w:val="yellow"/>
        </w:rPr>
        <w:t>and provide verbal</w:t>
      </w:r>
      <w:r w:rsidR="507D3439" w:rsidRPr="009970F2">
        <w:rPr>
          <w:rFonts w:asciiTheme="majorHAnsi" w:hAnsiTheme="majorHAnsi" w:cstheme="majorHAnsi"/>
          <w:highlight w:val="yellow"/>
        </w:rPr>
        <w:t xml:space="preserve"> and</w:t>
      </w:r>
      <w:r w:rsidR="1854D9FE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 xml:space="preserve">written instructions on biopsy </w:t>
      </w:r>
      <w:r w:rsidR="65F5978A" w:rsidRPr="009970F2">
        <w:rPr>
          <w:rFonts w:asciiTheme="majorHAnsi" w:hAnsiTheme="majorHAnsi" w:cstheme="majorHAnsi"/>
          <w:highlight w:val="yellow"/>
        </w:rPr>
        <w:t xml:space="preserve">site </w:t>
      </w:r>
      <w:r w:rsidRPr="009970F2">
        <w:rPr>
          <w:rFonts w:asciiTheme="majorHAnsi" w:hAnsiTheme="majorHAnsi" w:cstheme="majorHAnsi"/>
          <w:highlight w:val="yellow"/>
        </w:rPr>
        <w:t xml:space="preserve">aftercare. </w:t>
      </w:r>
    </w:p>
    <w:p w14:paraId="793300D3" w14:textId="2DCC5EF0" w:rsidR="1C363816" w:rsidRPr="009970F2" w:rsidRDefault="1C363816" w:rsidP="009970F2">
      <w:pPr>
        <w:rPr>
          <w:rFonts w:asciiTheme="majorHAnsi" w:hAnsiTheme="majorHAnsi" w:cstheme="majorHAnsi"/>
          <w:highlight w:val="yellow"/>
        </w:rPr>
      </w:pPr>
    </w:p>
    <w:p w14:paraId="4565DC02" w14:textId="74ACF5EB" w:rsidR="009B76C3" w:rsidRPr="009970F2" w:rsidRDefault="009B76C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4.2.1</w:t>
      </w:r>
      <w:r w:rsidR="00025379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DB689F" w:rsidRPr="009970F2">
        <w:rPr>
          <w:rFonts w:asciiTheme="majorHAnsi" w:hAnsiTheme="majorHAnsi" w:cstheme="majorHAnsi"/>
          <w:highlight w:val="yellow"/>
        </w:rPr>
        <w:t>E</w:t>
      </w:r>
      <w:r w:rsidR="4BE96338" w:rsidRPr="009970F2">
        <w:rPr>
          <w:rFonts w:asciiTheme="majorHAnsi" w:hAnsiTheme="majorHAnsi" w:cstheme="majorHAnsi"/>
          <w:highlight w:val="yellow"/>
        </w:rPr>
        <w:t>mphasize</w:t>
      </w:r>
      <w:r w:rsidRPr="009970F2">
        <w:rPr>
          <w:rFonts w:asciiTheme="majorHAnsi" w:hAnsiTheme="majorHAnsi" w:cstheme="majorHAnsi"/>
          <w:highlight w:val="yellow"/>
        </w:rPr>
        <w:t xml:space="preserve"> that </w:t>
      </w:r>
      <w:r w:rsidR="00DB689F" w:rsidRPr="009970F2">
        <w:rPr>
          <w:rFonts w:asciiTheme="majorHAnsi" w:hAnsiTheme="majorHAnsi" w:cstheme="majorHAnsi"/>
          <w:highlight w:val="yellow"/>
        </w:rPr>
        <w:t xml:space="preserve">the </w:t>
      </w:r>
      <w:r w:rsidR="006F310E" w:rsidRPr="009970F2">
        <w:rPr>
          <w:rFonts w:asciiTheme="majorHAnsi" w:hAnsiTheme="majorHAnsi" w:cstheme="majorHAnsi"/>
          <w:highlight w:val="yellow"/>
        </w:rPr>
        <w:t>participants</w:t>
      </w:r>
      <w:r w:rsidRPr="009970F2">
        <w:rPr>
          <w:rFonts w:asciiTheme="majorHAnsi" w:hAnsiTheme="majorHAnsi" w:cstheme="majorHAnsi"/>
          <w:highlight w:val="yellow"/>
        </w:rPr>
        <w:t xml:space="preserve"> will likely exhibit </w:t>
      </w:r>
      <w:r w:rsidR="5C1AFA8E" w:rsidRPr="009970F2">
        <w:rPr>
          <w:rFonts w:asciiTheme="majorHAnsi" w:hAnsiTheme="majorHAnsi" w:cstheme="majorHAnsi"/>
          <w:highlight w:val="yellow"/>
        </w:rPr>
        <w:t>some bruising</w:t>
      </w:r>
      <w:r w:rsidR="0F22196B" w:rsidRPr="009970F2">
        <w:rPr>
          <w:rFonts w:asciiTheme="majorHAnsi" w:hAnsiTheme="majorHAnsi" w:cstheme="majorHAnsi"/>
          <w:highlight w:val="yellow"/>
        </w:rPr>
        <w:t xml:space="preserve"> </w:t>
      </w:r>
      <w:r w:rsidRPr="009970F2">
        <w:rPr>
          <w:rFonts w:asciiTheme="majorHAnsi" w:hAnsiTheme="majorHAnsi" w:cstheme="majorHAnsi"/>
          <w:highlight w:val="yellow"/>
        </w:rPr>
        <w:t>for the next few days</w:t>
      </w:r>
      <w:r w:rsidR="1D5A9BED" w:rsidRPr="009970F2">
        <w:rPr>
          <w:rFonts w:asciiTheme="majorHAnsi" w:hAnsiTheme="majorHAnsi" w:cstheme="majorHAnsi"/>
          <w:highlight w:val="yellow"/>
        </w:rPr>
        <w:t xml:space="preserve">. </w:t>
      </w:r>
      <w:r w:rsidR="00DB689F" w:rsidRPr="009970F2">
        <w:rPr>
          <w:rFonts w:asciiTheme="majorHAnsi" w:hAnsiTheme="majorHAnsi" w:cstheme="majorHAnsi"/>
          <w:highlight w:val="yellow"/>
        </w:rPr>
        <w:t>Inform them that t</w:t>
      </w:r>
      <w:r w:rsidR="1D5A9BED" w:rsidRPr="009970F2">
        <w:rPr>
          <w:rFonts w:asciiTheme="majorHAnsi" w:hAnsiTheme="majorHAnsi" w:cstheme="majorHAnsi"/>
          <w:highlight w:val="yellow"/>
        </w:rPr>
        <w:t xml:space="preserve">his may be </w:t>
      </w:r>
      <w:r w:rsidR="093FB529" w:rsidRPr="009970F2">
        <w:rPr>
          <w:rFonts w:asciiTheme="majorHAnsi" w:hAnsiTheme="majorHAnsi" w:cstheme="majorHAnsi"/>
          <w:highlight w:val="yellow"/>
        </w:rPr>
        <w:t>substantial,</w:t>
      </w:r>
      <w:r w:rsidR="1D5A9BED" w:rsidRPr="009970F2">
        <w:rPr>
          <w:rFonts w:asciiTheme="majorHAnsi" w:hAnsiTheme="majorHAnsi" w:cstheme="majorHAnsi"/>
          <w:highlight w:val="yellow"/>
        </w:rPr>
        <w:t xml:space="preserve"> </w:t>
      </w:r>
      <w:r w:rsidR="72C0E132" w:rsidRPr="009970F2">
        <w:rPr>
          <w:rFonts w:asciiTheme="majorHAnsi" w:hAnsiTheme="majorHAnsi" w:cstheme="majorHAnsi"/>
          <w:highlight w:val="yellow"/>
        </w:rPr>
        <w:t>although</w:t>
      </w:r>
      <w:r w:rsidR="1D5A9BED" w:rsidRPr="009970F2">
        <w:rPr>
          <w:rFonts w:asciiTheme="majorHAnsi" w:hAnsiTheme="majorHAnsi" w:cstheme="majorHAnsi"/>
          <w:highlight w:val="yellow"/>
        </w:rPr>
        <w:t xml:space="preserve"> </w:t>
      </w:r>
      <w:r w:rsidR="00DB689F" w:rsidRPr="009970F2">
        <w:rPr>
          <w:rFonts w:asciiTheme="majorHAnsi" w:hAnsiTheme="majorHAnsi" w:cstheme="majorHAnsi"/>
          <w:highlight w:val="yellow"/>
        </w:rPr>
        <w:t>it</w:t>
      </w:r>
      <w:r w:rsidR="00F104DD" w:rsidRPr="009970F2">
        <w:rPr>
          <w:rFonts w:asciiTheme="majorHAnsi" w:hAnsiTheme="majorHAnsi" w:cstheme="majorHAnsi"/>
          <w:highlight w:val="yellow"/>
        </w:rPr>
        <w:t xml:space="preserve"> is</w:t>
      </w:r>
      <w:r w:rsidR="1D5A9BED" w:rsidRPr="009970F2">
        <w:rPr>
          <w:rFonts w:asciiTheme="majorHAnsi" w:hAnsiTheme="majorHAnsi" w:cstheme="majorHAnsi"/>
          <w:highlight w:val="yellow"/>
        </w:rPr>
        <w:t xml:space="preserve"> minimized by the ice pack in </w:t>
      </w:r>
      <w:r w:rsidR="008A338A" w:rsidRPr="009970F2">
        <w:rPr>
          <w:rFonts w:asciiTheme="majorHAnsi" w:hAnsiTheme="majorHAnsi" w:cstheme="majorHAnsi"/>
          <w:highlight w:val="yellow"/>
        </w:rPr>
        <w:t xml:space="preserve">step </w:t>
      </w:r>
      <w:r w:rsidR="1D5A9BED" w:rsidRPr="009970F2">
        <w:rPr>
          <w:rFonts w:asciiTheme="majorHAnsi" w:hAnsiTheme="majorHAnsi" w:cstheme="majorHAnsi"/>
          <w:highlight w:val="yellow"/>
        </w:rPr>
        <w:t>4.1</w:t>
      </w:r>
      <w:r w:rsidR="00F104DD" w:rsidRPr="009970F2">
        <w:rPr>
          <w:rFonts w:asciiTheme="majorHAnsi" w:hAnsiTheme="majorHAnsi" w:cstheme="majorHAnsi"/>
          <w:highlight w:val="yellow"/>
        </w:rPr>
        <w:t xml:space="preserve"> and </w:t>
      </w:r>
      <w:r w:rsidRPr="009970F2">
        <w:rPr>
          <w:rFonts w:asciiTheme="majorHAnsi" w:hAnsiTheme="majorHAnsi" w:cstheme="majorHAnsi"/>
          <w:highlight w:val="yellow"/>
        </w:rPr>
        <w:t xml:space="preserve">will resolve without lasting effects. </w:t>
      </w:r>
    </w:p>
    <w:p w14:paraId="266261C6" w14:textId="5E6ECDE8" w:rsidR="1C363816" w:rsidRPr="009970F2" w:rsidRDefault="1C363816" w:rsidP="009970F2">
      <w:pPr>
        <w:rPr>
          <w:rFonts w:asciiTheme="majorHAnsi" w:hAnsiTheme="majorHAnsi" w:cstheme="majorHAnsi"/>
          <w:highlight w:val="yellow"/>
        </w:rPr>
      </w:pPr>
    </w:p>
    <w:p w14:paraId="32D3D083" w14:textId="2A632804" w:rsidR="009B76C3" w:rsidRPr="009970F2" w:rsidRDefault="009B76C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4.2.2</w:t>
      </w:r>
      <w:r w:rsidR="00025379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Recommend that should </w:t>
      </w:r>
      <w:r w:rsidR="001E3E4A" w:rsidRPr="009970F2">
        <w:rPr>
          <w:rFonts w:asciiTheme="majorHAnsi" w:hAnsiTheme="majorHAnsi" w:cstheme="majorHAnsi"/>
          <w:highlight w:val="yellow"/>
        </w:rPr>
        <w:t xml:space="preserve">the </w:t>
      </w:r>
      <w:r w:rsidRPr="009970F2">
        <w:rPr>
          <w:rFonts w:asciiTheme="majorHAnsi" w:hAnsiTheme="majorHAnsi" w:cstheme="majorHAnsi"/>
          <w:highlight w:val="yellow"/>
        </w:rPr>
        <w:t xml:space="preserve">participants feel any discomfort/pain once the anesthetic has worn off, they should take </w:t>
      </w:r>
      <w:r w:rsidR="5622DFFF" w:rsidRPr="009970F2">
        <w:rPr>
          <w:rFonts w:asciiTheme="majorHAnsi" w:hAnsiTheme="majorHAnsi" w:cstheme="majorHAnsi"/>
          <w:highlight w:val="yellow"/>
        </w:rPr>
        <w:t xml:space="preserve">analgesics </w:t>
      </w:r>
      <w:r w:rsidRPr="009970F2">
        <w:rPr>
          <w:rFonts w:asciiTheme="majorHAnsi" w:hAnsiTheme="majorHAnsi" w:cstheme="majorHAnsi"/>
          <w:highlight w:val="yellow"/>
        </w:rPr>
        <w:t xml:space="preserve">such as </w:t>
      </w:r>
      <w:r w:rsidR="00902448" w:rsidRPr="009970F2">
        <w:rPr>
          <w:rFonts w:asciiTheme="majorHAnsi" w:hAnsiTheme="majorHAnsi" w:cstheme="majorHAnsi"/>
          <w:highlight w:val="yellow"/>
        </w:rPr>
        <w:t>paracetamol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32FBD577" w:rsidRPr="009970F2">
        <w:rPr>
          <w:rFonts w:asciiTheme="majorHAnsi" w:hAnsiTheme="majorHAnsi" w:cstheme="majorHAnsi"/>
          <w:highlight w:val="yellow"/>
        </w:rPr>
        <w:t xml:space="preserve">following the instructions on the packet but </w:t>
      </w:r>
      <w:r w:rsidRPr="009970F2">
        <w:rPr>
          <w:rFonts w:asciiTheme="majorHAnsi" w:hAnsiTheme="majorHAnsi" w:cstheme="majorHAnsi"/>
          <w:highlight w:val="yellow"/>
        </w:rPr>
        <w:t xml:space="preserve">refrain from taking </w:t>
      </w:r>
      <w:r w:rsidR="36C5DBA4" w:rsidRPr="009970F2">
        <w:rPr>
          <w:rFonts w:asciiTheme="majorHAnsi" w:hAnsiTheme="majorHAnsi" w:cstheme="majorHAnsi"/>
          <w:highlight w:val="yellow"/>
        </w:rPr>
        <w:t xml:space="preserve">analgesics </w:t>
      </w:r>
      <w:r w:rsidR="47E49A5A" w:rsidRPr="009970F2">
        <w:rPr>
          <w:rFonts w:asciiTheme="majorHAnsi" w:hAnsiTheme="majorHAnsi" w:cstheme="majorHAnsi"/>
          <w:highlight w:val="yellow"/>
        </w:rPr>
        <w:t>that have anticoagulant activities (e.</w:t>
      </w:r>
      <w:r w:rsidR="24FDD91A" w:rsidRPr="009970F2">
        <w:rPr>
          <w:rFonts w:asciiTheme="majorHAnsi" w:hAnsiTheme="majorHAnsi" w:cstheme="majorHAnsi"/>
          <w:highlight w:val="yellow"/>
        </w:rPr>
        <w:t>g.</w:t>
      </w:r>
      <w:r w:rsidR="00B452C4" w:rsidRPr="009970F2">
        <w:rPr>
          <w:rFonts w:asciiTheme="majorHAnsi" w:hAnsiTheme="majorHAnsi" w:cstheme="majorHAnsi"/>
          <w:highlight w:val="yellow"/>
        </w:rPr>
        <w:t>,</w:t>
      </w:r>
      <w:r w:rsidR="47E49A5A" w:rsidRPr="009970F2">
        <w:rPr>
          <w:rFonts w:asciiTheme="majorHAnsi" w:hAnsiTheme="majorHAnsi" w:cstheme="majorHAnsi"/>
          <w:highlight w:val="yellow"/>
        </w:rPr>
        <w:t xml:space="preserve"> </w:t>
      </w:r>
      <w:r w:rsidR="00902448" w:rsidRPr="009970F2">
        <w:rPr>
          <w:rFonts w:asciiTheme="majorHAnsi" w:hAnsiTheme="majorHAnsi" w:cstheme="majorHAnsi"/>
          <w:highlight w:val="yellow"/>
        </w:rPr>
        <w:t>ibuprofen</w:t>
      </w:r>
      <w:r w:rsidR="52914F38" w:rsidRPr="009970F2">
        <w:rPr>
          <w:rFonts w:asciiTheme="majorHAnsi" w:hAnsiTheme="majorHAnsi" w:cstheme="majorHAnsi"/>
          <w:highlight w:val="yellow"/>
        </w:rPr>
        <w:t xml:space="preserve"> or </w:t>
      </w:r>
      <w:r w:rsidR="00902448" w:rsidRPr="009970F2">
        <w:rPr>
          <w:rFonts w:asciiTheme="majorHAnsi" w:hAnsiTheme="majorHAnsi" w:cstheme="majorHAnsi"/>
          <w:highlight w:val="yellow"/>
        </w:rPr>
        <w:t>aspirin</w:t>
      </w:r>
      <w:r w:rsidR="20D0E9D0" w:rsidRPr="009970F2">
        <w:rPr>
          <w:rFonts w:asciiTheme="majorHAnsi" w:hAnsiTheme="majorHAnsi" w:cstheme="majorHAnsi"/>
          <w:highlight w:val="yellow"/>
        </w:rPr>
        <w:t>)</w:t>
      </w:r>
      <w:r w:rsidR="00704A6D" w:rsidRPr="009970F2">
        <w:rPr>
          <w:rFonts w:asciiTheme="majorHAnsi" w:hAnsiTheme="majorHAnsi" w:cstheme="majorHAnsi"/>
          <w:highlight w:val="yellow"/>
        </w:rPr>
        <w:t>.</w:t>
      </w:r>
    </w:p>
    <w:p w14:paraId="363A719C" w14:textId="5477CE4D" w:rsidR="1C363816" w:rsidRPr="009970F2" w:rsidRDefault="1C363816" w:rsidP="009970F2">
      <w:pPr>
        <w:rPr>
          <w:rFonts w:asciiTheme="majorHAnsi" w:hAnsiTheme="majorHAnsi" w:cstheme="majorHAnsi"/>
          <w:highlight w:val="yellow"/>
        </w:rPr>
      </w:pPr>
    </w:p>
    <w:p w14:paraId="36CFB717" w14:textId="3024D968" w:rsidR="00902448" w:rsidRPr="009970F2" w:rsidRDefault="00902448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highlight w:val="yellow"/>
        </w:rPr>
        <w:t>4.2.3</w:t>
      </w:r>
      <w:r w:rsidR="009872B4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923201" w:rsidRPr="009970F2">
        <w:rPr>
          <w:rFonts w:asciiTheme="majorHAnsi" w:hAnsiTheme="majorHAnsi" w:cstheme="majorHAnsi"/>
          <w:highlight w:val="yellow"/>
        </w:rPr>
        <w:t>E</w:t>
      </w:r>
      <w:r w:rsidRPr="009970F2">
        <w:rPr>
          <w:rFonts w:asciiTheme="majorHAnsi" w:hAnsiTheme="majorHAnsi" w:cstheme="majorHAnsi"/>
          <w:highlight w:val="yellow"/>
        </w:rPr>
        <w:t xml:space="preserve">xplain that swelling, redness, or discharge from the biopsy site </w:t>
      </w:r>
      <w:r w:rsidR="30459FDA" w:rsidRPr="009970F2">
        <w:rPr>
          <w:rFonts w:asciiTheme="majorHAnsi" w:hAnsiTheme="majorHAnsi" w:cstheme="majorHAnsi"/>
          <w:highlight w:val="yellow"/>
        </w:rPr>
        <w:t>are indications of infection. In the unlikely event th</w:t>
      </w:r>
      <w:r w:rsidR="5A30CF06" w:rsidRPr="009970F2">
        <w:rPr>
          <w:rFonts w:asciiTheme="majorHAnsi" w:hAnsiTheme="majorHAnsi" w:cstheme="majorHAnsi"/>
          <w:highlight w:val="yellow"/>
        </w:rPr>
        <w:t>at</w:t>
      </w:r>
      <w:r w:rsidR="30459FDA" w:rsidRPr="009970F2">
        <w:rPr>
          <w:rFonts w:asciiTheme="majorHAnsi" w:hAnsiTheme="majorHAnsi" w:cstheme="majorHAnsi"/>
          <w:highlight w:val="yellow"/>
        </w:rPr>
        <w:t xml:space="preserve"> these </w:t>
      </w:r>
      <w:r w:rsidR="00EF6A8B" w:rsidRPr="009970F2">
        <w:rPr>
          <w:rFonts w:asciiTheme="majorHAnsi" w:hAnsiTheme="majorHAnsi" w:cstheme="majorHAnsi"/>
          <w:highlight w:val="yellow"/>
        </w:rPr>
        <w:t>signs or symptoms occur</w:t>
      </w:r>
      <w:r w:rsidR="009A731C" w:rsidRPr="009970F2">
        <w:rPr>
          <w:rFonts w:asciiTheme="majorHAnsi" w:hAnsiTheme="majorHAnsi" w:cstheme="majorHAnsi"/>
          <w:highlight w:val="yellow"/>
        </w:rPr>
        <w:t>,</w:t>
      </w:r>
      <w:r w:rsidR="30459FDA" w:rsidRPr="009970F2">
        <w:rPr>
          <w:rFonts w:asciiTheme="majorHAnsi" w:hAnsiTheme="majorHAnsi" w:cstheme="majorHAnsi"/>
          <w:highlight w:val="yellow"/>
        </w:rPr>
        <w:t xml:space="preserve"> </w:t>
      </w:r>
      <w:r w:rsidR="00923201" w:rsidRPr="009970F2">
        <w:rPr>
          <w:rFonts w:asciiTheme="majorHAnsi" w:hAnsiTheme="majorHAnsi" w:cstheme="majorHAnsi"/>
          <w:highlight w:val="yellow"/>
        </w:rPr>
        <w:t xml:space="preserve">instruct </w:t>
      </w:r>
      <w:r w:rsidRPr="009970F2">
        <w:rPr>
          <w:rFonts w:asciiTheme="majorHAnsi" w:hAnsiTheme="majorHAnsi" w:cstheme="majorHAnsi"/>
          <w:highlight w:val="yellow"/>
        </w:rPr>
        <w:t>the</w:t>
      </w:r>
      <w:r w:rsidR="45CC3C45" w:rsidRPr="009970F2">
        <w:rPr>
          <w:rFonts w:asciiTheme="majorHAnsi" w:hAnsiTheme="majorHAnsi" w:cstheme="majorHAnsi"/>
          <w:highlight w:val="yellow"/>
        </w:rPr>
        <w:t xml:space="preserve"> participant </w:t>
      </w:r>
      <w:r w:rsidR="00923201" w:rsidRPr="009970F2">
        <w:rPr>
          <w:rFonts w:asciiTheme="majorHAnsi" w:hAnsiTheme="majorHAnsi" w:cstheme="majorHAnsi"/>
          <w:highlight w:val="yellow"/>
        </w:rPr>
        <w:t xml:space="preserve">to </w:t>
      </w:r>
      <w:r w:rsidR="3FE9D803" w:rsidRPr="009970F2">
        <w:rPr>
          <w:rFonts w:asciiTheme="majorHAnsi" w:hAnsiTheme="majorHAnsi" w:cstheme="majorHAnsi"/>
          <w:highlight w:val="yellow"/>
        </w:rPr>
        <w:t xml:space="preserve">urgently </w:t>
      </w:r>
      <w:r w:rsidR="45CC3C45" w:rsidRPr="009970F2">
        <w:rPr>
          <w:rFonts w:asciiTheme="majorHAnsi" w:hAnsiTheme="majorHAnsi" w:cstheme="majorHAnsi"/>
          <w:highlight w:val="yellow"/>
        </w:rPr>
        <w:t>seek medical advice</w:t>
      </w:r>
      <w:r w:rsidR="36516436" w:rsidRPr="009970F2">
        <w:rPr>
          <w:rFonts w:asciiTheme="majorHAnsi" w:hAnsiTheme="majorHAnsi" w:cstheme="majorHAnsi"/>
          <w:highlight w:val="yellow"/>
        </w:rPr>
        <w:t xml:space="preserve"> </w:t>
      </w:r>
      <w:r w:rsidR="008C244F" w:rsidRPr="009970F2">
        <w:rPr>
          <w:rFonts w:asciiTheme="majorHAnsi" w:hAnsiTheme="majorHAnsi" w:cstheme="majorHAnsi"/>
          <w:highlight w:val="yellow"/>
        </w:rPr>
        <w:t>from a doctor or local Accident &amp; Emergency unit. Inform the participant that if they seek medical advice</w:t>
      </w:r>
      <w:r w:rsidR="00923201" w:rsidRPr="009970F2">
        <w:rPr>
          <w:rFonts w:asciiTheme="majorHAnsi" w:hAnsiTheme="majorHAnsi" w:cstheme="majorHAnsi"/>
          <w:highlight w:val="yellow"/>
        </w:rPr>
        <w:t>,</w:t>
      </w:r>
      <w:r w:rsidR="008C244F" w:rsidRPr="009970F2">
        <w:rPr>
          <w:rFonts w:asciiTheme="majorHAnsi" w:hAnsiTheme="majorHAnsi" w:cstheme="majorHAnsi"/>
          <w:highlight w:val="yellow"/>
        </w:rPr>
        <w:t xml:space="preserve"> they must </w:t>
      </w:r>
      <w:r w:rsidR="000F35A4" w:rsidRPr="009970F2">
        <w:rPr>
          <w:rFonts w:asciiTheme="majorHAnsi" w:hAnsiTheme="majorHAnsi" w:cstheme="majorHAnsi"/>
          <w:highlight w:val="yellow"/>
        </w:rPr>
        <w:t xml:space="preserve">also </w:t>
      </w:r>
      <w:r w:rsidR="008C244F" w:rsidRPr="009970F2">
        <w:rPr>
          <w:rFonts w:asciiTheme="majorHAnsi" w:hAnsiTheme="majorHAnsi" w:cstheme="majorHAnsi"/>
          <w:highlight w:val="yellow"/>
        </w:rPr>
        <w:t>notify the research team.</w:t>
      </w:r>
    </w:p>
    <w:p w14:paraId="71AA869B" w14:textId="35FAEBCF" w:rsidR="008C244F" w:rsidRPr="009970F2" w:rsidRDefault="008C244F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63535A5" w14:textId="5307EA2A" w:rsidR="008C244F" w:rsidRPr="009970F2" w:rsidRDefault="008C244F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N</w:t>
      </w:r>
      <w:r w:rsidR="0057061F" w:rsidRPr="009970F2">
        <w:rPr>
          <w:rFonts w:asciiTheme="majorHAnsi" w:hAnsiTheme="majorHAnsi" w:cstheme="majorHAnsi"/>
        </w:rPr>
        <w:t>OTE</w:t>
      </w:r>
      <w:r w:rsidRPr="009970F2">
        <w:rPr>
          <w:rFonts w:asciiTheme="majorHAnsi" w:hAnsiTheme="majorHAnsi" w:cstheme="majorHAnsi"/>
        </w:rPr>
        <w:t xml:space="preserve">: As research staff, </w:t>
      </w:r>
      <w:r w:rsidR="24242ED5" w:rsidRPr="009970F2">
        <w:rPr>
          <w:rFonts w:asciiTheme="majorHAnsi" w:hAnsiTheme="majorHAnsi" w:cstheme="majorHAnsi"/>
        </w:rPr>
        <w:t xml:space="preserve">neither </w:t>
      </w:r>
      <w:r w:rsidRPr="009970F2">
        <w:rPr>
          <w:rFonts w:asciiTheme="majorHAnsi" w:hAnsiTheme="majorHAnsi" w:cstheme="majorHAnsi"/>
        </w:rPr>
        <w:t xml:space="preserve">the biopsy taker </w:t>
      </w:r>
      <w:r w:rsidR="70D925D0" w:rsidRPr="009970F2">
        <w:rPr>
          <w:rFonts w:asciiTheme="majorHAnsi" w:hAnsiTheme="majorHAnsi" w:cstheme="majorHAnsi"/>
        </w:rPr>
        <w:t>n</w:t>
      </w:r>
      <w:r w:rsidRPr="009970F2">
        <w:rPr>
          <w:rFonts w:asciiTheme="majorHAnsi" w:hAnsiTheme="majorHAnsi" w:cstheme="majorHAnsi"/>
        </w:rPr>
        <w:t xml:space="preserve">or </w:t>
      </w:r>
      <w:r w:rsidR="460C6CBE" w:rsidRPr="009970F2">
        <w:rPr>
          <w:rFonts w:asciiTheme="majorHAnsi" w:hAnsiTheme="majorHAnsi" w:cstheme="majorHAnsi"/>
        </w:rPr>
        <w:t>the</w:t>
      </w:r>
      <w:r w:rsidRPr="009970F2">
        <w:rPr>
          <w:rFonts w:asciiTheme="majorHAnsi" w:hAnsiTheme="majorHAnsi" w:cstheme="majorHAnsi"/>
        </w:rPr>
        <w:t xml:space="preserve"> assistant can provide medical advice or </w:t>
      </w:r>
      <w:r w:rsidR="7C887119" w:rsidRPr="009970F2">
        <w:rPr>
          <w:rFonts w:asciiTheme="majorHAnsi" w:hAnsiTheme="majorHAnsi" w:cstheme="majorHAnsi"/>
        </w:rPr>
        <w:t>treatment;</w:t>
      </w:r>
      <w:r w:rsidRPr="009970F2">
        <w:rPr>
          <w:rFonts w:asciiTheme="majorHAnsi" w:hAnsiTheme="majorHAnsi" w:cstheme="majorHAnsi"/>
        </w:rPr>
        <w:t xml:space="preserve"> however</w:t>
      </w:r>
      <w:r w:rsidR="443789D5" w:rsidRPr="009970F2">
        <w:rPr>
          <w:rFonts w:asciiTheme="majorHAnsi" w:hAnsiTheme="majorHAnsi" w:cstheme="majorHAnsi"/>
        </w:rPr>
        <w:t>,</w:t>
      </w:r>
      <w:r w:rsidRPr="009970F2">
        <w:rPr>
          <w:rFonts w:asciiTheme="majorHAnsi" w:hAnsiTheme="majorHAnsi" w:cstheme="majorHAnsi"/>
        </w:rPr>
        <w:t xml:space="preserve"> it is important that the research team are aware of </w:t>
      </w:r>
      <w:r w:rsidR="5A2949C9" w:rsidRPr="009970F2">
        <w:rPr>
          <w:rFonts w:asciiTheme="majorHAnsi" w:hAnsiTheme="majorHAnsi" w:cstheme="majorHAnsi"/>
        </w:rPr>
        <w:t xml:space="preserve">and record </w:t>
      </w:r>
      <w:r w:rsidRPr="009970F2">
        <w:rPr>
          <w:rFonts w:asciiTheme="majorHAnsi" w:hAnsiTheme="majorHAnsi" w:cstheme="majorHAnsi"/>
        </w:rPr>
        <w:t>all instances of complications result</w:t>
      </w:r>
      <w:r w:rsidR="45C4B708" w:rsidRPr="009970F2">
        <w:rPr>
          <w:rFonts w:asciiTheme="majorHAnsi" w:hAnsiTheme="majorHAnsi" w:cstheme="majorHAnsi"/>
        </w:rPr>
        <w:t xml:space="preserve">ing </w:t>
      </w:r>
      <w:r w:rsidR="7B434E90" w:rsidRPr="009970F2">
        <w:rPr>
          <w:rFonts w:asciiTheme="majorHAnsi" w:hAnsiTheme="majorHAnsi" w:cstheme="majorHAnsi"/>
        </w:rPr>
        <w:t xml:space="preserve">from </w:t>
      </w:r>
      <w:r w:rsidRPr="009970F2">
        <w:rPr>
          <w:rFonts w:asciiTheme="majorHAnsi" w:hAnsiTheme="majorHAnsi" w:cstheme="majorHAnsi"/>
        </w:rPr>
        <w:t>the biopsy procedure.</w:t>
      </w:r>
    </w:p>
    <w:p w14:paraId="70F455C1" w14:textId="5B3458FB" w:rsidR="1C363816" w:rsidRPr="009970F2" w:rsidRDefault="1C363816" w:rsidP="009970F2">
      <w:pPr>
        <w:rPr>
          <w:rFonts w:asciiTheme="majorHAnsi" w:hAnsiTheme="majorHAnsi" w:cstheme="majorHAnsi"/>
        </w:rPr>
      </w:pPr>
    </w:p>
    <w:p w14:paraId="6CEEE4B5" w14:textId="10B52F0B" w:rsidR="00902448" w:rsidRPr="009970F2" w:rsidRDefault="00902448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</w:rPr>
        <w:t>4.2.4</w:t>
      </w:r>
      <w:r w:rsidR="009872B4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Recommend </w:t>
      </w:r>
      <w:r w:rsidR="30C9D1FC" w:rsidRPr="009970F2">
        <w:rPr>
          <w:rFonts w:asciiTheme="majorHAnsi" w:hAnsiTheme="majorHAnsi" w:cstheme="majorHAnsi"/>
          <w:highlight w:val="yellow"/>
        </w:rPr>
        <w:t xml:space="preserve">that </w:t>
      </w:r>
      <w:r w:rsidRPr="009970F2">
        <w:rPr>
          <w:rFonts w:asciiTheme="majorHAnsi" w:hAnsiTheme="majorHAnsi" w:cstheme="majorHAnsi"/>
          <w:highlight w:val="yellow"/>
        </w:rPr>
        <w:t xml:space="preserve">participants should avoid swimming </w:t>
      </w:r>
      <w:r w:rsidR="19EA9FAE" w:rsidRPr="009970F2">
        <w:rPr>
          <w:rFonts w:asciiTheme="majorHAnsi" w:hAnsiTheme="majorHAnsi" w:cstheme="majorHAnsi"/>
          <w:highlight w:val="yellow"/>
        </w:rPr>
        <w:t xml:space="preserve">or </w:t>
      </w:r>
      <w:r w:rsidR="3D052E5C" w:rsidRPr="009970F2">
        <w:rPr>
          <w:rFonts w:asciiTheme="majorHAnsi" w:hAnsiTheme="majorHAnsi" w:cstheme="majorHAnsi"/>
          <w:highlight w:val="yellow"/>
        </w:rPr>
        <w:t xml:space="preserve">overly </w:t>
      </w:r>
      <w:r w:rsidRPr="009970F2">
        <w:rPr>
          <w:rFonts w:asciiTheme="majorHAnsi" w:hAnsiTheme="majorHAnsi" w:cstheme="majorHAnsi"/>
          <w:highlight w:val="yellow"/>
        </w:rPr>
        <w:t>strenuous activity for 48 h</w:t>
      </w:r>
      <w:r w:rsidR="1EB35127" w:rsidRPr="009970F2">
        <w:rPr>
          <w:rFonts w:asciiTheme="majorHAnsi" w:hAnsiTheme="majorHAnsi" w:cstheme="majorHAnsi"/>
          <w:highlight w:val="yellow"/>
        </w:rPr>
        <w:t xml:space="preserve"> until the site of incision has closed</w:t>
      </w:r>
      <w:r w:rsidRPr="009970F2">
        <w:rPr>
          <w:rFonts w:asciiTheme="majorHAnsi" w:hAnsiTheme="majorHAnsi" w:cstheme="majorHAnsi"/>
          <w:highlight w:val="yellow"/>
        </w:rPr>
        <w:t>.</w:t>
      </w:r>
    </w:p>
    <w:p w14:paraId="1DF92948" w14:textId="7D9B1FC0" w:rsidR="4BE4286F" w:rsidRPr="009970F2" w:rsidRDefault="4BE4286F" w:rsidP="009970F2">
      <w:pPr>
        <w:rPr>
          <w:rFonts w:asciiTheme="majorHAnsi" w:hAnsiTheme="majorHAnsi" w:cstheme="majorHAnsi"/>
          <w:highlight w:val="yellow"/>
        </w:rPr>
      </w:pPr>
    </w:p>
    <w:p w14:paraId="6BE6C300" w14:textId="11DA7EAF" w:rsidR="008A7F3A" w:rsidRPr="009970F2" w:rsidRDefault="007517BE" w:rsidP="009970F2">
      <w:pPr>
        <w:rPr>
          <w:rFonts w:asciiTheme="majorHAnsi" w:hAnsiTheme="majorHAnsi" w:cstheme="majorHAnsi"/>
          <w:highlight w:val="yellow"/>
        </w:rPr>
      </w:pPr>
      <w:r w:rsidRPr="009970F2">
        <w:rPr>
          <w:rFonts w:asciiTheme="majorHAnsi" w:hAnsiTheme="majorHAnsi" w:cstheme="majorHAnsi"/>
          <w:highlight w:val="yellow"/>
        </w:rPr>
        <w:t>4.3</w:t>
      </w:r>
      <w:r w:rsidR="009872B4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Clear away any used sharps and contaminated materials into designated sharps and/or clinical waste </w:t>
      </w:r>
      <w:r w:rsidR="69A5F851" w:rsidRPr="009970F2">
        <w:rPr>
          <w:rFonts w:asciiTheme="majorHAnsi" w:hAnsiTheme="majorHAnsi" w:cstheme="majorHAnsi"/>
          <w:highlight w:val="yellow"/>
        </w:rPr>
        <w:t>containers</w:t>
      </w:r>
      <w:r w:rsidR="0B2A40DA" w:rsidRPr="009970F2">
        <w:rPr>
          <w:rFonts w:asciiTheme="majorHAnsi" w:hAnsiTheme="majorHAnsi" w:cstheme="majorHAnsi"/>
          <w:highlight w:val="yellow"/>
        </w:rPr>
        <w:t>.</w:t>
      </w:r>
      <w:r w:rsidR="008A7F3A" w:rsidRPr="009970F2">
        <w:rPr>
          <w:rFonts w:asciiTheme="majorHAnsi" w:hAnsiTheme="majorHAnsi" w:cstheme="majorHAnsi"/>
          <w:highlight w:val="yellow"/>
        </w:rPr>
        <w:t xml:space="preserve"> </w:t>
      </w:r>
    </w:p>
    <w:p w14:paraId="2E445A3E" w14:textId="77777777" w:rsidR="008A7F3A" w:rsidRPr="009970F2" w:rsidRDefault="008A7F3A" w:rsidP="009970F2">
      <w:pPr>
        <w:rPr>
          <w:rFonts w:asciiTheme="majorHAnsi" w:hAnsiTheme="majorHAnsi" w:cstheme="majorHAnsi"/>
          <w:highlight w:val="yellow"/>
        </w:rPr>
      </w:pPr>
    </w:p>
    <w:p w14:paraId="2C351EF8" w14:textId="063AB035" w:rsidR="008A7F3A" w:rsidRPr="009970F2" w:rsidRDefault="264A8E0D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highlight w:val="yellow"/>
        </w:rPr>
        <w:t>4.4</w:t>
      </w:r>
      <w:r w:rsidR="009872B4" w:rsidRPr="009970F2">
        <w:rPr>
          <w:rFonts w:asciiTheme="majorHAnsi" w:hAnsiTheme="majorHAnsi" w:cstheme="majorHAnsi"/>
          <w:highlight w:val="yellow"/>
        </w:rPr>
        <w:t>.</w:t>
      </w:r>
      <w:r w:rsidRPr="009970F2">
        <w:rPr>
          <w:rFonts w:asciiTheme="majorHAnsi" w:hAnsiTheme="majorHAnsi" w:cstheme="majorHAnsi"/>
          <w:highlight w:val="yellow"/>
        </w:rPr>
        <w:t xml:space="preserve"> </w:t>
      </w:r>
      <w:r w:rsidR="0057061F" w:rsidRPr="009970F2">
        <w:rPr>
          <w:rFonts w:asciiTheme="majorHAnsi" w:hAnsiTheme="majorHAnsi" w:cstheme="majorHAnsi"/>
          <w:highlight w:val="yellow"/>
        </w:rPr>
        <w:t>Clean a</w:t>
      </w:r>
      <w:r w:rsidRPr="009970F2">
        <w:rPr>
          <w:rFonts w:asciiTheme="majorHAnsi" w:hAnsiTheme="majorHAnsi" w:cstheme="majorHAnsi"/>
          <w:highlight w:val="yellow"/>
        </w:rPr>
        <w:t xml:space="preserve">ll surfaces used in the biopsy procedure using 70% ethanol spray and clean paper towels. </w:t>
      </w:r>
      <w:r w:rsidR="0057061F" w:rsidRPr="009970F2">
        <w:rPr>
          <w:rFonts w:asciiTheme="majorHAnsi" w:hAnsiTheme="majorHAnsi" w:cstheme="majorHAnsi"/>
          <w:highlight w:val="yellow"/>
        </w:rPr>
        <w:t>Place d</w:t>
      </w:r>
      <w:r w:rsidR="654B3410" w:rsidRPr="009970F2">
        <w:rPr>
          <w:rFonts w:asciiTheme="majorHAnsi" w:hAnsiTheme="majorHAnsi" w:cstheme="majorHAnsi"/>
          <w:highlight w:val="yellow"/>
        </w:rPr>
        <w:t>isposable and non-disposable items of b</w:t>
      </w:r>
      <w:r w:rsidRPr="009970F2">
        <w:rPr>
          <w:rFonts w:asciiTheme="majorHAnsi" w:hAnsiTheme="majorHAnsi" w:cstheme="majorHAnsi"/>
          <w:highlight w:val="yellow"/>
        </w:rPr>
        <w:t>edding in</w:t>
      </w:r>
      <w:r w:rsidR="61FF94D1" w:rsidRPr="009970F2">
        <w:rPr>
          <w:rFonts w:asciiTheme="majorHAnsi" w:hAnsiTheme="majorHAnsi" w:cstheme="majorHAnsi"/>
          <w:highlight w:val="yellow"/>
        </w:rPr>
        <w:t xml:space="preserve"> </w:t>
      </w:r>
      <w:r w:rsidR="654B3410" w:rsidRPr="009970F2">
        <w:rPr>
          <w:rFonts w:asciiTheme="majorHAnsi" w:hAnsiTheme="majorHAnsi" w:cstheme="majorHAnsi"/>
          <w:highlight w:val="yellow"/>
        </w:rPr>
        <w:t>appropriate</w:t>
      </w:r>
      <w:r w:rsidRPr="009970F2">
        <w:rPr>
          <w:rFonts w:asciiTheme="majorHAnsi" w:hAnsiTheme="majorHAnsi" w:cstheme="majorHAnsi"/>
          <w:highlight w:val="yellow"/>
        </w:rPr>
        <w:t xml:space="preserve"> clinical bags </w:t>
      </w:r>
      <w:r w:rsidR="654B3410" w:rsidRPr="009970F2">
        <w:rPr>
          <w:rFonts w:asciiTheme="majorHAnsi" w:hAnsiTheme="majorHAnsi" w:cstheme="majorHAnsi"/>
          <w:highlight w:val="yellow"/>
        </w:rPr>
        <w:t xml:space="preserve">for </w:t>
      </w:r>
      <w:r w:rsidR="105993E6" w:rsidRPr="009970F2">
        <w:rPr>
          <w:rFonts w:asciiTheme="majorHAnsi" w:hAnsiTheme="majorHAnsi" w:cstheme="majorHAnsi"/>
          <w:highlight w:val="yellow"/>
        </w:rPr>
        <w:t xml:space="preserve">disposal </w:t>
      </w:r>
      <w:r w:rsidR="654B3410" w:rsidRPr="009970F2">
        <w:rPr>
          <w:rFonts w:asciiTheme="majorHAnsi" w:hAnsiTheme="majorHAnsi" w:cstheme="majorHAnsi"/>
          <w:highlight w:val="yellow"/>
        </w:rPr>
        <w:t>or cleaning, respectively.</w:t>
      </w:r>
      <w:r w:rsidRPr="009970F2">
        <w:rPr>
          <w:rFonts w:asciiTheme="majorHAnsi" w:hAnsiTheme="majorHAnsi" w:cstheme="majorHAnsi"/>
        </w:rPr>
        <w:t xml:space="preserve"> </w:t>
      </w:r>
    </w:p>
    <w:p w14:paraId="48B9BB5E" w14:textId="1855E8E1" w:rsidR="009B76C3" w:rsidRPr="009970F2" w:rsidRDefault="009B76C3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ab/>
      </w:r>
    </w:p>
    <w:p w14:paraId="4DAD8637" w14:textId="22177210" w:rsidR="00C16E0B" w:rsidRPr="009970F2" w:rsidRDefault="09AE7FB4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9970F2">
        <w:rPr>
          <w:rFonts w:asciiTheme="majorHAnsi" w:hAnsiTheme="majorHAnsi" w:cstheme="majorHAnsi"/>
          <w:b/>
        </w:rPr>
        <w:t>5</w:t>
      </w:r>
      <w:r w:rsidR="00BD14B7" w:rsidRPr="009970F2">
        <w:rPr>
          <w:rFonts w:asciiTheme="majorHAnsi" w:hAnsiTheme="majorHAnsi" w:cstheme="majorHAnsi"/>
          <w:b/>
        </w:rPr>
        <w:t>.</w:t>
      </w:r>
      <w:r w:rsidRPr="009970F2">
        <w:rPr>
          <w:rFonts w:asciiTheme="majorHAnsi" w:hAnsiTheme="majorHAnsi" w:cstheme="majorHAnsi"/>
          <w:b/>
        </w:rPr>
        <w:t xml:space="preserve"> Sample processing</w:t>
      </w:r>
      <w:r w:rsidR="00666D83" w:rsidRPr="009970F2">
        <w:rPr>
          <w:rFonts w:asciiTheme="majorHAnsi" w:hAnsiTheme="majorHAnsi" w:cstheme="majorHAnsi"/>
          <w:b/>
        </w:rPr>
        <w:t>—instructions for the assistant</w:t>
      </w:r>
    </w:p>
    <w:p w14:paraId="1ACB8FEE" w14:textId="2B305534" w:rsidR="00C16E0B" w:rsidRPr="009970F2" w:rsidRDefault="09AE7FB4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 </w:t>
      </w:r>
    </w:p>
    <w:p w14:paraId="7FEBFA2D" w14:textId="2BD893DD" w:rsidR="00C16E0B" w:rsidRPr="009970F2" w:rsidRDefault="09AE7FB4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82C05">
        <w:rPr>
          <w:rFonts w:asciiTheme="majorHAnsi" w:hAnsiTheme="majorHAnsi" w:cstheme="majorHAnsi"/>
        </w:rPr>
        <w:t>5.1</w:t>
      </w:r>
      <w:r w:rsidR="009872B4" w:rsidRPr="00C82C05">
        <w:rPr>
          <w:rFonts w:asciiTheme="majorHAnsi" w:hAnsiTheme="majorHAnsi" w:cstheme="majorHAnsi"/>
        </w:rPr>
        <w:t>.</w:t>
      </w:r>
      <w:r w:rsidRPr="00C82C05">
        <w:rPr>
          <w:rFonts w:asciiTheme="majorHAnsi" w:hAnsiTheme="majorHAnsi" w:cstheme="majorHAnsi"/>
        </w:rPr>
        <w:t xml:space="preserve"> </w:t>
      </w:r>
      <w:r w:rsidR="00666D83" w:rsidRPr="002C4C3C">
        <w:rPr>
          <w:rFonts w:asciiTheme="majorHAnsi" w:hAnsiTheme="majorHAnsi" w:cstheme="majorHAnsi"/>
        </w:rPr>
        <w:t>U</w:t>
      </w:r>
      <w:r w:rsidR="007E6071" w:rsidRPr="002C4C3C">
        <w:rPr>
          <w:rFonts w:asciiTheme="majorHAnsi" w:hAnsiTheme="majorHAnsi" w:cstheme="majorHAnsi"/>
        </w:rPr>
        <w:t xml:space="preserve">se sterile tweezers and 0.9% saline to </w:t>
      </w:r>
      <w:r w:rsidRPr="002C4C3C">
        <w:rPr>
          <w:rFonts w:asciiTheme="majorHAnsi" w:hAnsiTheme="majorHAnsi" w:cstheme="majorHAnsi"/>
        </w:rPr>
        <w:t xml:space="preserve">rinse the adipose tissue sample to remove visible </w:t>
      </w:r>
      <w:r w:rsidR="00536FEC" w:rsidRPr="002C4C3C">
        <w:rPr>
          <w:rFonts w:asciiTheme="majorHAnsi" w:hAnsiTheme="majorHAnsi" w:cstheme="majorHAnsi"/>
        </w:rPr>
        <w:t>contaminants</w:t>
      </w:r>
      <w:r w:rsidRPr="002C4C3C">
        <w:rPr>
          <w:rFonts w:asciiTheme="majorHAnsi" w:hAnsiTheme="majorHAnsi" w:cstheme="majorHAnsi"/>
        </w:rPr>
        <w:t xml:space="preserve"> (i.e.</w:t>
      </w:r>
      <w:r w:rsidR="007E6071" w:rsidRPr="002C4C3C">
        <w:rPr>
          <w:rFonts w:asciiTheme="majorHAnsi" w:hAnsiTheme="majorHAnsi" w:cstheme="majorHAnsi"/>
        </w:rPr>
        <w:t>,</w:t>
      </w:r>
      <w:r w:rsidRPr="002C4C3C">
        <w:rPr>
          <w:rFonts w:asciiTheme="majorHAnsi" w:hAnsiTheme="majorHAnsi" w:cstheme="majorHAnsi"/>
        </w:rPr>
        <w:t xml:space="preserve"> blood, vasculature). </w:t>
      </w:r>
      <w:r w:rsidR="00C82C05" w:rsidRPr="002C4C3C">
        <w:rPr>
          <w:rFonts w:asciiTheme="majorHAnsi" w:hAnsiTheme="majorHAnsi" w:cstheme="majorHAnsi"/>
        </w:rPr>
        <w:t>Then, w</w:t>
      </w:r>
      <w:r w:rsidR="1C01E2DD" w:rsidRPr="002C4C3C">
        <w:rPr>
          <w:rFonts w:asciiTheme="majorHAnsi" w:hAnsiTheme="majorHAnsi" w:cstheme="majorHAnsi"/>
        </w:rPr>
        <w:t>eigh the adipose tissue samples using digital scales.</w:t>
      </w:r>
      <w:r w:rsidR="00C82C05" w:rsidRPr="002C4C3C">
        <w:rPr>
          <w:rFonts w:asciiTheme="majorHAnsi" w:hAnsiTheme="majorHAnsi" w:cstheme="majorHAnsi"/>
        </w:rPr>
        <w:t xml:space="preserve"> </w:t>
      </w:r>
      <w:r w:rsidR="00666D83" w:rsidRPr="002C4C3C">
        <w:rPr>
          <w:rFonts w:asciiTheme="majorHAnsi" w:hAnsiTheme="majorHAnsi" w:cstheme="majorHAnsi"/>
        </w:rPr>
        <w:t>S</w:t>
      </w:r>
      <w:r w:rsidRPr="002C4C3C">
        <w:rPr>
          <w:rFonts w:asciiTheme="majorHAnsi" w:hAnsiTheme="majorHAnsi" w:cstheme="majorHAnsi"/>
        </w:rPr>
        <w:t>plit</w:t>
      </w:r>
      <w:r w:rsidR="00666D83" w:rsidRPr="002C4C3C">
        <w:rPr>
          <w:rFonts w:asciiTheme="majorHAnsi" w:hAnsiTheme="majorHAnsi" w:cstheme="majorHAnsi"/>
        </w:rPr>
        <w:t xml:space="preserve"> the</w:t>
      </w:r>
      <w:r w:rsidRPr="002C4C3C">
        <w:rPr>
          <w:rFonts w:asciiTheme="majorHAnsi" w:hAnsiTheme="majorHAnsi" w:cstheme="majorHAnsi"/>
        </w:rPr>
        <w:t xml:space="preserve"> tissue into </w:t>
      </w:r>
      <w:r w:rsidR="23C89FA8" w:rsidRPr="002C4C3C">
        <w:rPr>
          <w:rFonts w:asciiTheme="majorHAnsi" w:hAnsiTheme="majorHAnsi" w:cstheme="majorHAnsi"/>
        </w:rPr>
        <w:t>appropriately sized pieces for downstream analysis</w:t>
      </w:r>
      <w:r w:rsidRPr="002C4C3C">
        <w:rPr>
          <w:rFonts w:asciiTheme="majorHAnsi" w:hAnsiTheme="majorHAnsi" w:cstheme="majorHAnsi"/>
        </w:rPr>
        <w:t xml:space="preserve"> and place</w:t>
      </w:r>
      <w:r w:rsidR="00666D83" w:rsidRPr="002C4C3C">
        <w:rPr>
          <w:rFonts w:asciiTheme="majorHAnsi" w:hAnsiTheme="majorHAnsi" w:cstheme="majorHAnsi"/>
        </w:rPr>
        <w:t xml:space="preserve"> them</w:t>
      </w:r>
      <w:r w:rsidRPr="002C4C3C">
        <w:rPr>
          <w:rFonts w:asciiTheme="majorHAnsi" w:hAnsiTheme="majorHAnsi" w:cstheme="majorHAnsi"/>
        </w:rPr>
        <w:t xml:space="preserve"> into </w:t>
      </w:r>
      <w:r w:rsidR="005D7A43" w:rsidRPr="002C4C3C">
        <w:rPr>
          <w:rFonts w:asciiTheme="majorHAnsi" w:hAnsiTheme="majorHAnsi" w:cstheme="majorHAnsi"/>
        </w:rPr>
        <w:t>appropriate storing</w:t>
      </w:r>
      <w:r w:rsidRPr="002C4C3C">
        <w:rPr>
          <w:rFonts w:asciiTheme="majorHAnsi" w:hAnsiTheme="majorHAnsi" w:cstheme="majorHAnsi"/>
        </w:rPr>
        <w:t xml:space="preserve"> tubes using sterile tweezers.</w:t>
      </w:r>
      <w:r w:rsidR="003D76D7" w:rsidRPr="002C4C3C">
        <w:rPr>
          <w:rFonts w:asciiTheme="majorHAnsi" w:hAnsiTheme="majorHAnsi" w:cstheme="majorHAnsi"/>
        </w:rPr>
        <w:t xml:space="preserve"> </w:t>
      </w:r>
      <w:r w:rsidR="00666D83" w:rsidRPr="002C4C3C">
        <w:rPr>
          <w:rFonts w:asciiTheme="majorHAnsi" w:hAnsiTheme="majorHAnsi" w:cstheme="majorHAnsi"/>
        </w:rPr>
        <w:t>I</w:t>
      </w:r>
      <w:r w:rsidR="7849C93C" w:rsidRPr="002C4C3C">
        <w:rPr>
          <w:rFonts w:asciiTheme="majorHAnsi" w:hAnsiTheme="majorHAnsi" w:cstheme="majorHAnsi"/>
        </w:rPr>
        <w:t xml:space="preserve">mmerse the </w:t>
      </w:r>
      <w:r w:rsidRPr="002C4C3C">
        <w:rPr>
          <w:rFonts w:asciiTheme="majorHAnsi" w:hAnsiTheme="majorHAnsi" w:cstheme="majorHAnsi"/>
        </w:rPr>
        <w:t xml:space="preserve">tubes containing </w:t>
      </w:r>
      <w:r w:rsidR="00666D83" w:rsidRPr="002C4C3C">
        <w:rPr>
          <w:rFonts w:asciiTheme="majorHAnsi" w:hAnsiTheme="majorHAnsi" w:cstheme="majorHAnsi"/>
        </w:rPr>
        <w:t xml:space="preserve">the </w:t>
      </w:r>
      <w:r w:rsidRPr="002C4C3C">
        <w:rPr>
          <w:rFonts w:asciiTheme="majorHAnsi" w:hAnsiTheme="majorHAnsi" w:cstheme="majorHAnsi"/>
        </w:rPr>
        <w:t xml:space="preserve">adipose tissue biopsies in liquid nitrogen at -190 </w:t>
      </w:r>
      <w:r w:rsidR="00666D83" w:rsidRPr="002C4C3C">
        <w:rPr>
          <w:rFonts w:asciiTheme="majorHAnsi" w:hAnsiTheme="majorHAnsi" w:cstheme="majorHAnsi"/>
        </w:rPr>
        <w:t>°C</w:t>
      </w:r>
      <w:r w:rsidR="295385BF" w:rsidRPr="002C4C3C">
        <w:rPr>
          <w:rFonts w:asciiTheme="majorHAnsi" w:hAnsiTheme="majorHAnsi" w:cstheme="majorHAnsi"/>
        </w:rPr>
        <w:t xml:space="preserve"> </w:t>
      </w:r>
      <w:r w:rsidRPr="002C4C3C">
        <w:rPr>
          <w:rFonts w:asciiTheme="majorHAnsi" w:hAnsiTheme="majorHAnsi" w:cstheme="majorHAnsi"/>
        </w:rPr>
        <w:t>to flash</w:t>
      </w:r>
      <w:r w:rsidR="00666D83" w:rsidRPr="002C4C3C">
        <w:rPr>
          <w:rFonts w:asciiTheme="majorHAnsi" w:hAnsiTheme="majorHAnsi" w:cstheme="majorHAnsi"/>
        </w:rPr>
        <w:t>-</w:t>
      </w:r>
      <w:r w:rsidRPr="002C4C3C">
        <w:rPr>
          <w:rFonts w:asciiTheme="majorHAnsi" w:hAnsiTheme="majorHAnsi" w:cstheme="majorHAnsi"/>
        </w:rPr>
        <w:t>freeze</w:t>
      </w:r>
      <w:r w:rsidR="25FFD6C5" w:rsidRPr="002C4C3C">
        <w:rPr>
          <w:rFonts w:asciiTheme="majorHAnsi" w:hAnsiTheme="majorHAnsi" w:cstheme="majorHAnsi"/>
        </w:rPr>
        <w:t xml:space="preserve"> until </w:t>
      </w:r>
      <w:r w:rsidR="00666D83" w:rsidRPr="002C4C3C">
        <w:rPr>
          <w:rFonts w:asciiTheme="majorHAnsi" w:hAnsiTheme="majorHAnsi" w:cstheme="majorHAnsi"/>
        </w:rPr>
        <w:t xml:space="preserve">the </w:t>
      </w:r>
      <w:r w:rsidR="5C04F1B9" w:rsidRPr="002C4C3C">
        <w:rPr>
          <w:rFonts w:asciiTheme="majorHAnsi" w:hAnsiTheme="majorHAnsi" w:cstheme="majorHAnsi"/>
        </w:rPr>
        <w:t>samples are stored</w:t>
      </w:r>
      <w:r w:rsidRPr="002C4C3C">
        <w:rPr>
          <w:rFonts w:asciiTheme="majorHAnsi" w:hAnsiTheme="majorHAnsi" w:cstheme="majorHAnsi"/>
        </w:rPr>
        <w:t xml:space="preserve"> at -80 </w:t>
      </w:r>
      <w:r w:rsidR="00666D83" w:rsidRPr="002C4C3C">
        <w:rPr>
          <w:rFonts w:asciiTheme="majorHAnsi" w:hAnsiTheme="majorHAnsi" w:cstheme="majorHAnsi"/>
        </w:rPr>
        <w:t>°C.</w:t>
      </w:r>
    </w:p>
    <w:p w14:paraId="01B75332" w14:textId="13D3F3C1" w:rsidR="00F16F51" w:rsidRPr="009970F2" w:rsidRDefault="00F16F51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53AF2BB" w14:textId="62E68D78" w:rsidR="00F16F51" w:rsidRPr="009970F2" w:rsidRDefault="00F16F51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NOTE: </w:t>
      </w:r>
      <w:r w:rsidR="00F23E00" w:rsidRPr="009970F2">
        <w:rPr>
          <w:rFonts w:asciiTheme="majorHAnsi" w:hAnsiTheme="majorHAnsi" w:cstheme="majorHAnsi"/>
        </w:rPr>
        <w:t xml:space="preserve">The assistant </w:t>
      </w:r>
      <w:r w:rsidR="00EB6303" w:rsidRPr="009970F2">
        <w:rPr>
          <w:rFonts w:asciiTheme="majorHAnsi" w:hAnsiTheme="majorHAnsi" w:cstheme="majorHAnsi"/>
        </w:rPr>
        <w:t>must</w:t>
      </w:r>
      <w:r w:rsidR="00F23E00" w:rsidRPr="009970F2">
        <w:rPr>
          <w:rFonts w:asciiTheme="majorHAnsi" w:hAnsiTheme="majorHAnsi" w:cstheme="majorHAnsi"/>
        </w:rPr>
        <w:t xml:space="preserve"> complete sample processing as quickly as possible</w:t>
      </w:r>
      <w:r w:rsidR="0047663D" w:rsidRPr="009970F2">
        <w:rPr>
          <w:rFonts w:asciiTheme="majorHAnsi" w:hAnsiTheme="majorHAnsi" w:cstheme="majorHAnsi"/>
        </w:rPr>
        <w:t xml:space="preserve">, </w:t>
      </w:r>
      <w:r w:rsidR="002D5D55" w:rsidRPr="009970F2">
        <w:rPr>
          <w:rFonts w:asciiTheme="majorHAnsi" w:hAnsiTheme="majorHAnsi" w:cstheme="majorHAnsi"/>
        </w:rPr>
        <w:t xml:space="preserve">typically </w:t>
      </w:r>
      <w:r w:rsidR="0047663D" w:rsidRPr="009970F2">
        <w:rPr>
          <w:rFonts w:asciiTheme="majorHAnsi" w:hAnsiTheme="majorHAnsi" w:cstheme="majorHAnsi"/>
        </w:rPr>
        <w:t xml:space="preserve">within 3 min of sample aspiration, to minimize potential sample degradation. </w:t>
      </w:r>
    </w:p>
    <w:p w14:paraId="13B7F53B" w14:textId="77777777" w:rsidR="00165F34" w:rsidRPr="009970F2" w:rsidRDefault="00165F34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08AF3300" w14:textId="00EA6A7A" w:rsidR="006E4797" w:rsidRPr="009970F2" w:rsidRDefault="00551D82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808080"/>
        </w:rPr>
      </w:pPr>
      <w:r w:rsidRPr="009970F2">
        <w:rPr>
          <w:rFonts w:asciiTheme="majorHAnsi" w:hAnsiTheme="majorHAnsi" w:cstheme="majorHAnsi"/>
          <w:b/>
          <w:bCs/>
          <w:color w:val="000000" w:themeColor="text1"/>
        </w:rPr>
        <w:t xml:space="preserve">REPRESENTATIVE RESULTS:  </w:t>
      </w:r>
    </w:p>
    <w:p w14:paraId="30BB4C0B" w14:textId="37FE7DA5" w:rsidR="00EA0426" w:rsidRPr="009970F2" w:rsidRDefault="2B6D58BE" w:rsidP="009970F2">
      <w:pPr>
        <w:rPr>
          <w:rFonts w:asciiTheme="majorHAnsi" w:eastAsia="Times New Roman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The described adipose tissue biopsy </w:t>
      </w:r>
      <w:r w:rsidR="26B12A98" w:rsidRPr="009970F2">
        <w:rPr>
          <w:rFonts w:asciiTheme="majorHAnsi" w:hAnsiTheme="majorHAnsi" w:cstheme="majorHAnsi"/>
        </w:rPr>
        <w:t>procedure</w:t>
      </w:r>
      <w:r w:rsidRPr="009970F2">
        <w:rPr>
          <w:rFonts w:asciiTheme="majorHAnsi" w:hAnsiTheme="majorHAnsi" w:cstheme="majorHAnsi"/>
        </w:rPr>
        <w:t xml:space="preserve"> is an efficient and low</w:t>
      </w:r>
      <w:r w:rsidR="00423BC2" w:rsidRPr="009970F2">
        <w:rPr>
          <w:rFonts w:asciiTheme="majorHAnsi" w:hAnsiTheme="majorHAnsi" w:cstheme="majorHAnsi"/>
        </w:rPr>
        <w:t>-</w:t>
      </w:r>
      <w:r w:rsidRPr="009970F2">
        <w:rPr>
          <w:rFonts w:asciiTheme="majorHAnsi" w:hAnsiTheme="majorHAnsi" w:cstheme="majorHAnsi"/>
        </w:rPr>
        <w:t xml:space="preserve">risk technique for researchers to obtain </w:t>
      </w:r>
      <w:r w:rsidR="067A62AE" w:rsidRPr="009970F2">
        <w:rPr>
          <w:rFonts w:asciiTheme="majorHAnsi" w:hAnsiTheme="majorHAnsi" w:cstheme="majorHAnsi"/>
        </w:rPr>
        <w:t xml:space="preserve">subcutaneous </w:t>
      </w:r>
      <w:r w:rsidRPr="009970F2">
        <w:rPr>
          <w:rFonts w:asciiTheme="majorHAnsi" w:hAnsiTheme="majorHAnsi" w:cstheme="majorHAnsi"/>
        </w:rPr>
        <w:t>adipose tissue samples</w:t>
      </w:r>
      <w:r w:rsidR="506D4AE6" w:rsidRPr="009970F2">
        <w:rPr>
          <w:rFonts w:asciiTheme="majorHAnsi" w:hAnsiTheme="majorHAnsi" w:cstheme="majorHAnsi"/>
        </w:rPr>
        <w:t xml:space="preserve"> from human volunteers</w:t>
      </w:r>
      <w:r w:rsidRPr="009970F2">
        <w:rPr>
          <w:rFonts w:asciiTheme="majorHAnsi" w:hAnsiTheme="majorHAnsi" w:cstheme="majorHAnsi"/>
        </w:rPr>
        <w:t xml:space="preserve">. We performed </w:t>
      </w:r>
      <w:r w:rsidR="00C818E8" w:rsidRPr="009970F2">
        <w:rPr>
          <w:rFonts w:asciiTheme="majorHAnsi" w:hAnsiTheme="majorHAnsi" w:cstheme="majorHAnsi"/>
        </w:rPr>
        <w:t>39</w:t>
      </w:r>
      <w:r w:rsidRPr="009970F2">
        <w:rPr>
          <w:rFonts w:asciiTheme="majorHAnsi" w:hAnsiTheme="majorHAnsi" w:cstheme="majorHAnsi"/>
        </w:rPr>
        <w:t xml:space="preserve"> subcutaneous adipose tissue biopsies using the described procedure in</w:t>
      </w:r>
      <w:r w:rsidR="00921EEB" w:rsidRPr="009970F2">
        <w:rPr>
          <w:rFonts w:asciiTheme="majorHAnsi" w:hAnsiTheme="majorHAnsi" w:cstheme="majorHAnsi"/>
        </w:rPr>
        <w:t xml:space="preserve"> 11</w:t>
      </w:r>
      <w:r w:rsidRPr="009970F2">
        <w:rPr>
          <w:rFonts w:asciiTheme="majorHAnsi" w:hAnsiTheme="majorHAnsi" w:cstheme="majorHAnsi"/>
        </w:rPr>
        <w:t xml:space="preserve"> healthy, </w:t>
      </w:r>
      <w:r w:rsidRPr="009970F2">
        <w:rPr>
          <w:rFonts w:asciiTheme="majorHAnsi" w:hAnsiTheme="majorHAnsi" w:cstheme="majorHAnsi"/>
        </w:rPr>
        <w:lastRenderedPageBreak/>
        <w:t>normal weight females (</w:t>
      </w:r>
      <w:r w:rsidR="00423BC2" w:rsidRPr="009970F2">
        <w:rPr>
          <w:rFonts w:asciiTheme="majorHAnsi" w:hAnsiTheme="majorHAnsi" w:cstheme="majorHAnsi"/>
        </w:rPr>
        <w:t>a</w:t>
      </w:r>
      <w:r w:rsidRPr="009970F2">
        <w:rPr>
          <w:rFonts w:asciiTheme="majorHAnsi" w:hAnsiTheme="majorHAnsi" w:cstheme="majorHAnsi"/>
        </w:rPr>
        <w:t>ge, 27.4 ± 3.3 y</w:t>
      </w:r>
      <w:r w:rsidR="00423BC2" w:rsidRPr="009970F2">
        <w:rPr>
          <w:rFonts w:asciiTheme="majorHAnsi" w:hAnsiTheme="majorHAnsi" w:cstheme="majorHAnsi"/>
        </w:rPr>
        <w:t>ea</w:t>
      </w:r>
      <w:r w:rsidRPr="009970F2">
        <w:rPr>
          <w:rFonts w:asciiTheme="majorHAnsi" w:hAnsiTheme="majorHAnsi" w:cstheme="majorHAnsi"/>
        </w:rPr>
        <w:t>r</w:t>
      </w:r>
      <w:r w:rsidR="00423BC2" w:rsidRPr="009970F2">
        <w:rPr>
          <w:rFonts w:asciiTheme="majorHAnsi" w:hAnsiTheme="majorHAnsi" w:cstheme="majorHAnsi"/>
        </w:rPr>
        <w:t>s</w:t>
      </w:r>
      <w:r w:rsidRPr="009970F2">
        <w:rPr>
          <w:rFonts w:asciiTheme="majorHAnsi" w:hAnsiTheme="majorHAnsi" w:cstheme="majorHAnsi"/>
        </w:rPr>
        <w:t xml:space="preserve">; </w:t>
      </w:r>
      <w:r w:rsidR="006850F1" w:rsidRPr="009970F2">
        <w:rPr>
          <w:rFonts w:asciiTheme="majorHAnsi" w:hAnsiTheme="majorHAnsi" w:cstheme="majorHAnsi"/>
        </w:rPr>
        <w:t>body mass index (</w:t>
      </w:r>
      <w:r w:rsidRPr="009970F2">
        <w:rPr>
          <w:rFonts w:asciiTheme="majorHAnsi" w:hAnsiTheme="majorHAnsi" w:cstheme="majorHAnsi"/>
        </w:rPr>
        <w:t>BMI</w:t>
      </w:r>
      <w:r w:rsidR="006850F1" w:rsidRPr="009970F2">
        <w:rPr>
          <w:rFonts w:asciiTheme="majorHAnsi" w:hAnsiTheme="majorHAnsi" w:cstheme="majorHAnsi"/>
        </w:rPr>
        <w:t>)</w:t>
      </w:r>
      <w:r w:rsidRPr="009970F2">
        <w:rPr>
          <w:rFonts w:asciiTheme="majorHAnsi" w:hAnsiTheme="majorHAnsi" w:cstheme="majorHAnsi"/>
        </w:rPr>
        <w:t>, 22.6 ±</w:t>
      </w:r>
      <w:r w:rsidR="001D17AA"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</w:rPr>
        <w:t>1.5 kg.m</w:t>
      </w:r>
      <w:r w:rsidRPr="009970F2">
        <w:rPr>
          <w:rFonts w:asciiTheme="majorHAnsi" w:hAnsiTheme="majorHAnsi" w:cstheme="majorHAnsi"/>
          <w:vertAlign w:val="superscript"/>
        </w:rPr>
        <w:t>2</w:t>
      </w:r>
      <w:r w:rsidRPr="009970F2">
        <w:rPr>
          <w:rFonts w:asciiTheme="majorHAnsi" w:hAnsiTheme="majorHAnsi" w:cstheme="majorHAnsi"/>
        </w:rPr>
        <w:t xml:space="preserve">). </w:t>
      </w:r>
      <w:r w:rsidR="002A3F56" w:rsidRPr="009970F2">
        <w:rPr>
          <w:rFonts w:asciiTheme="majorHAnsi" w:hAnsiTheme="majorHAnsi" w:cstheme="majorHAnsi"/>
        </w:rPr>
        <w:t>All participants attended the lab</w:t>
      </w:r>
      <w:r w:rsidR="00AC4E1E" w:rsidRPr="009970F2">
        <w:rPr>
          <w:rFonts w:asciiTheme="majorHAnsi" w:hAnsiTheme="majorHAnsi" w:cstheme="majorHAnsi"/>
        </w:rPr>
        <w:t>oratory</w:t>
      </w:r>
      <w:r w:rsidR="002A3F56" w:rsidRPr="009970F2">
        <w:rPr>
          <w:rFonts w:asciiTheme="majorHAnsi" w:hAnsiTheme="majorHAnsi" w:cstheme="majorHAnsi"/>
        </w:rPr>
        <w:t xml:space="preserve"> between 07:00</w:t>
      </w:r>
      <w:r w:rsidR="00423BC2" w:rsidRPr="009970F2">
        <w:rPr>
          <w:rFonts w:asciiTheme="majorHAnsi" w:hAnsiTheme="majorHAnsi" w:cstheme="majorHAnsi"/>
        </w:rPr>
        <w:t xml:space="preserve"> and </w:t>
      </w:r>
      <w:r w:rsidR="002A3F56" w:rsidRPr="009970F2">
        <w:rPr>
          <w:rFonts w:asciiTheme="majorHAnsi" w:hAnsiTheme="majorHAnsi" w:cstheme="majorHAnsi"/>
        </w:rPr>
        <w:t>10:00</w:t>
      </w:r>
      <w:r w:rsidR="001D17AA" w:rsidRPr="009970F2">
        <w:rPr>
          <w:rFonts w:asciiTheme="majorHAnsi" w:hAnsiTheme="majorHAnsi" w:cstheme="majorHAnsi"/>
        </w:rPr>
        <w:t xml:space="preserve"> </w:t>
      </w:r>
      <w:r w:rsidR="002A3F56" w:rsidRPr="009970F2">
        <w:rPr>
          <w:rFonts w:asciiTheme="majorHAnsi" w:hAnsiTheme="majorHAnsi" w:cstheme="majorHAnsi"/>
        </w:rPr>
        <w:t>following an 8</w:t>
      </w:r>
      <w:r w:rsidR="00423BC2" w:rsidRPr="009970F2">
        <w:rPr>
          <w:rFonts w:asciiTheme="majorHAnsi" w:hAnsiTheme="majorHAnsi" w:cstheme="majorHAnsi"/>
        </w:rPr>
        <w:t>–</w:t>
      </w:r>
      <w:r w:rsidR="002A3F56" w:rsidRPr="009970F2">
        <w:rPr>
          <w:rFonts w:asciiTheme="majorHAnsi" w:hAnsiTheme="majorHAnsi" w:cstheme="majorHAnsi"/>
        </w:rPr>
        <w:t>12 h fast</w:t>
      </w:r>
      <w:r w:rsidR="00AC4E1E" w:rsidRPr="009970F2">
        <w:rPr>
          <w:rFonts w:asciiTheme="majorHAnsi" w:hAnsiTheme="majorHAnsi" w:cstheme="majorHAnsi"/>
        </w:rPr>
        <w:t>ing period</w:t>
      </w:r>
      <w:r w:rsidR="002A3F56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>Sample yield using this adipose tissue biopsy procedure was 192.0 ± 9</w:t>
      </w:r>
      <w:r w:rsidR="00921EEB" w:rsidRPr="009970F2">
        <w:rPr>
          <w:rFonts w:asciiTheme="majorHAnsi" w:hAnsiTheme="majorHAnsi" w:cstheme="majorHAnsi"/>
        </w:rPr>
        <w:t>7.1</w:t>
      </w:r>
      <w:r w:rsidRPr="009970F2">
        <w:rPr>
          <w:rFonts w:asciiTheme="majorHAnsi" w:hAnsiTheme="majorHAnsi" w:cstheme="majorHAnsi"/>
        </w:rPr>
        <w:t xml:space="preserve"> mg (range = 32.8–393.6</w:t>
      </w:r>
      <w:r w:rsidR="330076FD" w:rsidRPr="009970F2">
        <w:rPr>
          <w:rFonts w:asciiTheme="majorHAnsi" w:hAnsiTheme="majorHAnsi" w:cstheme="majorHAnsi"/>
        </w:rPr>
        <w:t xml:space="preserve"> mg</w:t>
      </w:r>
      <w:r w:rsidRPr="009970F2">
        <w:rPr>
          <w:rFonts w:asciiTheme="majorHAnsi" w:hAnsiTheme="majorHAnsi" w:cstheme="majorHAnsi"/>
        </w:rPr>
        <w:t>) (</w:t>
      </w:r>
      <w:r w:rsidRPr="009970F2">
        <w:rPr>
          <w:rFonts w:asciiTheme="majorHAnsi" w:hAnsiTheme="majorHAnsi" w:cstheme="majorHAnsi"/>
          <w:b/>
          <w:bCs/>
        </w:rPr>
        <w:t xml:space="preserve">Figure </w:t>
      </w:r>
      <w:r w:rsidR="7E5A4402" w:rsidRPr="009970F2">
        <w:rPr>
          <w:rFonts w:asciiTheme="majorHAnsi" w:hAnsiTheme="majorHAnsi" w:cstheme="majorHAnsi"/>
          <w:b/>
          <w:bCs/>
        </w:rPr>
        <w:t>4</w:t>
      </w:r>
      <w:r w:rsidRPr="009970F2">
        <w:rPr>
          <w:rFonts w:asciiTheme="majorHAnsi" w:hAnsiTheme="majorHAnsi" w:cstheme="majorHAnsi"/>
        </w:rPr>
        <w:t xml:space="preserve">). </w:t>
      </w:r>
      <w:r w:rsidR="00634F82" w:rsidRPr="009970F2">
        <w:rPr>
          <w:rFonts w:asciiTheme="majorHAnsi" w:hAnsiTheme="majorHAnsi" w:cstheme="majorHAnsi"/>
        </w:rPr>
        <w:t xml:space="preserve">We observed no relationship between </w:t>
      </w:r>
      <w:r w:rsidR="00052A0F" w:rsidRPr="009970F2">
        <w:rPr>
          <w:rFonts w:asciiTheme="majorHAnsi" w:hAnsiTheme="majorHAnsi" w:cstheme="majorHAnsi"/>
        </w:rPr>
        <w:t xml:space="preserve">the </w:t>
      </w:r>
      <w:r w:rsidR="00634F82" w:rsidRPr="009970F2">
        <w:rPr>
          <w:rFonts w:asciiTheme="majorHAnsi" w:hAnsiTheme="majorHAnsi" w:cstheme="majorHAnsi"/>
        </w:rPr>
        <w:t>biopsy yield and participant BMI</w:t>
      </w:r>
      <w:r w:rsidR="003C0169" w:rsidRPr="009970F2">
        <w:rPr>
          <w:rFonts w:asciiTheme="majorHAnsi" w:hAnsiTheme="majorHAnsi" w:cstheme="majorHAnsi"/>
        </w:rPr>
        <w:t xml:space="preserve"> (p= 0.643)</w:t>
      </w:r>
      <w:r w:rsidR="00634F82" w:rsidRPr="009970F2">
        <w:rPr>
          <w:rFonts w:asciiTheme="majorHAnsi" w:hAnsiTheme="majorHAnsi" w:cstheme="majorHAnsi"/>
        </w:rPr>
        <w:t>, although</w:t>
      </w:r>
      <w:r w:rsidR="00052A0F" w:rsidRPr="009970F2">
        <w:rPr>
          <w:rFonts w:asciiTheme="majorHAnsi" w:hAnsiTheme="majorHAnsi" w:cstheme="majorHAnsi"/>
        </w:rPr>
        <w:t xml:space="preserve"> the</w:t>
      </w:r>
      <w:r w:rsidR="00634F82" w:rsidRPr="009970F2">
        <w:rPr>
          <w:rFonts w:asciiTheme="majorHAnsi" w:hAnsiTheme="majorHAnsi" w:cstheme="majorHAnsi"/>
        </w:rPr>
        <w:t xml:space="preserve"> participant</w:t>
      </w:r>
      <w:r w:rsidR="00921EEB" w:rsidRPr="009970F2">
        <w:rPr>
          <w:rFonts w:asciiTheme="majorHAnsi" w:hAnsiTheme="majorHAnsi" w:cstheme="majorHAnsi"/>
        </w:rPr>
        <w:t>s’</w:t>
      </w:r>
      <w:r w:rsidR="00634F82" w:rsidRPr="009970F2">
        <w:rPr>
          <w:rFonts w:asciiTheme="majorHAnsi" w:hAnsiTheme="majorHAnsi" w:cstheme="majorHAnsi"/>
        </w:rPr>
        <w:t xml:space="preserve"> BMI </w:t>
      </w:r>
      <w:r w:rsidR="00921EEB" w:rsidRPr="009970F2">
        <w:rPr>
          <w:rFonts w:asciiTheme="majorHAnsi" w:hAnsiTheme="majorHAnsi" w:cstheme="majorHAnsi"/>
        </w:rPr>
        <w:t>were</w:t>
      </w:r>
      <w:r w:rsidR="0034576E" w:rsidRPr="009970F2">
        <w:rPr>
          <w:rFonts w:asciiTheme="majorHAnsi" w:hAnsiTheme="majorHAnsi" w:cstheme="majorHAnsi"/>
        </w:rPr>
        <w:t xml:space="preserve"> all within</w:t>
      </w:r>
      <w:r w:rsidR="00052A0F" w:rsidRPr="009970F2">
        <w:rPr>
          <w:rFonts w:asciiTheme="majorHAnsi" w:hAnsiTheme="majorHAnsi" w:cstheme="majorHAnsi"/>
        </w:rPr>
        <w:t xml:space="preserve"> the</w:t>
      </w:r>
      <w:r w:rsidR="0034576E" w:rsidRPr="009970F2">
        <w:rPr>
          <w:rFonts w:asciiTheme="majorHAnsi" w:hAnsiTheme="majorHAnsi" w:cstheme="majorHAnsi"/>
        </w:rPr>
        <w:t xml:space="preserve"> healthy weight range (range= </w:t>
      </w:r>
      <w:r w:rsidR="00802AF6" w:rsidRPr="009970F2">
        <w:rPr>
          <w:rFonts w:asciiTheme="majorHAnsi" w:hAnsiTheme="majorHAnsi" w:cstheme="majorHAnsi"/>
        </w:rPr>
        <w:t>21.1–25.4 kg/m</w:t>
      </w:r>
      <w:r w:rsidR="00802AF6" w:rsidRPr="009970F2">
        <w:rPr>
          <w:rFonts w:asciiTheme="majorHAnsi" w:hAnsiTheme="majorHAnsi" w:cstheme="majorHAnsi"/>
          <w:vertAlign w:val="superscript"/>
        </w:rPr>
        <w:t>2</w:t>
      </w:r>
      <w:r w:rsidR="0034576E" w:rsidRPr="009970F2">
        <w:rPr>
          <w:rFonts w:asciiTheme="majorHAnsi" w:hAnsiTheme="majorHAnsi" w:cstheme="majorHAnsi"/>
        </w:rPr>
        <w:t>)</w:t>
      </w:r>
      <w:r w:rsidR="003C0169" w:rsidRPr="009970F2">
        <w:rPr>
          <w:rFonts w:asciiTheme="majorHAnsi" w:hAnsiTheme="majorHAnsi" w:cstheme="majorHAnsi"/>
        </w:rPr>
        <w:t>.</w:t>
      </w:r>
      <w:r w:rsidR="005C74D0" w:rsidRPr="009970F2">
        <w:rPr>
          <w:rFonts w:asciiTheme="majorHAnsi" w:hAnsiTheme="majorHAnsi" w:cstheme="majorHAnsi"/>
        </w:rPr>
        <w:t xml:space="preserve"> Adequate sample weight was typically obtained following 2</w:t>
      </w:r>
      <w:r w:rsidR="00052A0F" w:rsidRPr="009970F2">
        <w:rPr>
          <w:rFonts w:asciiTheme="majorHAnsi" w:hAnsiTheme="majorHAnsi" w:cstheme="majorHAnsi"/>
        </w:rPr>
        <w:t>–</w:t>
      </w:r>
      <w:r w:rsidR="005C74D0" w:rsidRPr="009970F2">
        <w:rPr>
          <w:rFonts w:asciiTheme="majorHAnsi" w:hAnsiTheme="majorHAnsi" w:cstheme="majorHAnsi"/>
        </w:rPr>
        <w:t>3 bouts of tissue collection (i.e.</w:t>
      </w:r>
      <w:r w:rsidR="00052A0F" w:rsidRPr="009970F2">
        <w:rPr>
          <w:rFonts w:asciiTheme="majorHAnsi" w:hAnsiTheme="majorHAnsi" w:cstheme="majorHAnsi"/>
        </w:rPr>
        <w:t>,</w:t>
      </w:r>
      <w:r w:rsidR="005C74D0" w:rsidRPr="009970F2">
        <w:rPr>
          <w:rFonts w:asciiTheme="majorHAnsi" w:hAnsiTheme="majorHAnsi" w:cstheme="majorHAnsi"/>
        </w:rPr>
        <w:t xml:space="preserve"> number of repetitions of steps </w:t>
      </w:r>
      <w:r w:rsidR="00A251D5">
        <w:rPr>
          <w:rFonts w:asciiTheme="majorHAnsi" w:hAnsiTheme="majorHAnsi" w:cstheme="majorHAnsi"/>
        </w:rPr>
        <w:t>3.11</w:t>
      </w:r>
      <w:r w:rsidR="005C74D0" w:rsidRPr="009970F2">
        <w:rPr>
          <w:rFonts w:asciiTheme="majorHAnsi" w:hAnsiTheme="majorHAnsi" w:cstheme="majorHAnsi"/>
        </w:rPr>
        <w:t xml:space="preserve">.1 </w:t>
      </w:r>
      <w:r w:rsidR="00052A0F" w:rsidRPr="009970F2">
        <w:rPr>
          <w:rFonts w:asciiTheme="majorHAnsi" w:hAnsiTheme="majorHAnsi" w:cstheme="majorHAnsi"/>
        </w:rPr>
        <w:t>and</w:t>
      </w:r>
      <w:r w:rsidR="00224FB8" w:rsidRPr="009970F2">
        <w:rPr>
          <w:rFonts w:asciiTheme="majorHAnsi" w:hAnsiTheme="majorHAnsi" w:cstheme="majorHAnsi"/>
        </w:rPr>
        <w:t xml:space="preserve"> </w:t>
      </w:r>
      <w:r w:rsidR="000C2686">
        <w:rPr>
          <w:rFonts w:asciiTheme="majorHAnsi" w:hAnsiTheme="majorHAnsi" w:cstheme="majorHAnsi"/>
        </w:rPr>
        <w:t>3.11</w:t>
      </w:r>
      <w:r w:rsidR="005C74D0" w:rsidRPr="009970F2">
        <w:rPr>
          <w:rFonts w:asciiTheme="majorHAnsi" w:hAnsiTheme="majorHAnsi" w:cstheme="majorHAnsi"/>
        </w:rPr>
        <w:t xml:space="preserve">.2). </w:t>
      </w:r>
      <w:r w:rsidRPr="009970F2">
        <w:rPr>
          <w:rFonts w:asciiTheme="majorHAnsi" w:hAnsiTheme="majorHAnsi" w:cstheme="majorHAnsi"/>
        </w:rPr>
        <w:t>Following adipose tissue biopsies, all participants experienced a bruise, but none experienced excessive pain that was not alleviated by painkillers</w:t>
      </w:r>
      <w:r w:rsidR="6F1903F9" w:rsidRPr="009970F2">
        <w:rPr>
          <w:rFonts w:asciiTheme="majorHAnsi" w:hAnsiTheme="majorHAnsi" w:cstheme="majorHAnsi"/>
        </w:rPr>
        <w:t>.</w:t>
      </w:r>
      <w:r w:rsidRPr="009970F2">
        <w:rPr>
          <w:rFonts w:asciiTheme="majorHAnsi" w:hAnsiTheme="majorHAnsi" w:cstheme="majorHAnsi"/>
        </w:rPr>
        <w:t xml:space="preserve"> </w:t>
      </w:r>
      <w:r w:rsidR="3308C38D" w:rsidRPr="009970F2">
        <w:rPr>
          <w:rFonts w:asciiTheme="majorHAnsi" w:hAnsiTheme="majorHAnsi" w:cstheme="majorHAnsi"/>
        </w:rPr>
        <w:t>N</w:t>
      </w:r>
      <w:r w:rsidRPr="009970F2">
        <w:rPr>
          <w:rFonts w:asciiTheme="majorHAnsi" w:hAnsiTheme="majorHAnsi" w:cstheme="majorHAnsi"/>
        </w:rPr>
        <w:t xml:space="preserve">or </w:t>
      </w:r>
      <w:r w:rsidR="385F87BC" w:rsidRPr="009970F2">
        <w:rPr>
          <w:rFonts w:asciiTheme="majorHAnsi" w:hAnsiTheme="majorHAnsi" w:cstheme="majorHAnsi"/>
        </w:rPr>
        <w:t>were there any</w:t>
      </w:r>
      <w:r w:rsidR="1A81AAC9"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</w:rPr>
        <w:t>other adverse reactions</w:t>
      </w:r>
      <w:r w:rsidR="00C74647" w:rsidRPr="009970F2">
        <w:rPr>
          <w:rFonts w:asciiTheme="majorHAnsi" w:hAnsiTheme="majorHAnsi" w:cstheme="majorHAnsi"/>
        </w:rPr>
        <w:t xml:space="preserve"> (</w:t>
      </w:r>
      <w:r w:rsidR="00C74647" w:rsidRPr="009970F2">
        <w:rPr>
          <w:rFonts w:asciiTheme="majorHAnsi" w:hAnsiTheme="majorHAnsi" w:cstheme="majorHAnsi"/>
          <w:b/>
          <w:bCs/>
        </w:rPr>
        <w:t xml:space="preserve">Table </w:t>
      </w:r>
      <w:r w:rsidR="00420F47" w:rsidRPr="009970F2">
        <w:rPr>
          <w:rFonts w:asciiTheme="majorHAnsi" w:hAnsiTheme="majorHAnsi" w:cstheme="majorHAnsi"/>
          <w:b/>
          <w:bCs/>
        </w:rPr>
        <w:t>1</w:t>
      </w:r>
      <w:r w:rsidR="00C74647" w:rsidRPr="009970F2">
        <w:rPr>
          <w:rFonts w:asciiTheme="majorHAnsi" w:hAnsiTheme="majorHAnsi" w:cstheme="majorHAnsi"/>
        </w:rPr>
        <w:t>)</w:t>
      </w:r>
      <w:r w:rsidRPr="009970F2">
        <w:rPr>
          <w:rFonts w:asciiTheme="majorHAnsi" w:hAnsiTheme="majorHAnsi" w:cstheme="majorHAnsi"/>
        </w:rPr>
        <w:t xml:space="preserve">. </w:t>
      </w:r>
      <w:r w:rsidR="3697D192" w:rsidRPr="009970F2">
        <w:rPr>
          <w:rFonts w:asciiTheme="majorHAnsi" w:hAnsiTheme="majorHAnsi" w:cstheme="majorHAnsi"/>
        </w:rPr>
        <w:t xml:space="preserve">This is consistent with </w:t>
      </w:r>
      <w:r w:rsidRPr="009970F2">
        <w:rPr>
          <w:rFonts w:asciiTheme="majorHAnsi" w:hAnsiTheme="majorHAnsi" w:cstheme="majorHAnsi"/>
        </w:rPr>
        <w:t xml:space="preserve">previously reported complication rates </w:t>
      </w:r>
      <w:r w:rsidR="786D6DDD" w:rsidRPr="009970F2">
        <w:rPr>
          <w:rFonts w:asciiTheme="majorHAnsi" w:hAnsiTheme="majorHAnsi" w:cstheme="majorHAnsi"/>
        </w:rPr>
        <w:t xml:space="preserve">for </w:t>
      </w:r>
      <w:r w:rsidRPr="009970F2">
        <w:rPr>
          <w:rFonts w:asciiTheme="majorHAnsi" w:hAnsiTheme="majorHAnsi" w:cstheme="majorHAnsi"/>
        </w:rPr>
        <w:t>adipose tissue biopsies</w:t>
      </w:r>
      <w:r w:rsidR="002F7E32" w:rsidRPr="009970F2">
        <w:rPr>
          <w:rFonts w:asciiTheme="majorHAnsi" w:hAnsiTheme="majorHAnsi" w:cstheme="majorHAnsi"/>
          <w:vertAlign w:val="superscript"/>
        </w:rPr>
        <w:t>1</w:t>
      </w:r>
      <w:r w:rsidR="00F6DF9C" w:rsidRPr="009970F2">
        <w:rPr>
          <w:rFonts w:asciiTheme="majorHAnsi" w:hAnsiTheme="majorHAnsi" w:cstheme="majorHAnsi"/>
          <w:vertAlign w:val="superscript"/>
        </w:rPr>
        <w:t>,</w:t>
      </w:r>
      <w:r w:rsidR="002F7E32" w:rsidRPr="009970F2">
        <w:rPr>
          <w:rFonts w:asciiTheme="majorHAnsi" w:hAnsiTheme="majorHAnsi" w:cstheme="majorHAnsi"/>
          <w:noProof/>
          <w:vertAlign w:val="superscript"/>
        </w:rPr>
        <w:t>5</w:t>
      </w:r>
      <w:r w:rsidRPr="009970F2">
        <w:rPr>
          <w:rFonts w:asciiTheme="majorHAnsi" w:hAnsiTheme="majorHAnsi" w:cstheme="majorHAnsi"/>
        </w:rPr>
        <w:t>.</w:t>
      </w:r>
    </w:p>
    <w:p w14:paraId="6DECDDF5" w14:textId="77777777" w:rsidR="005C1050" w:rsidRPr="009970F2" w:rsidRDefault="005C1050" w:rsidP="009970F2">
      <w:pPr>
        <w:rPr>
          <w:rFonts w:asciiTheme="majorHAnsi" w:hAnsiTheme="majorHAnsi" w:cstheme="majorHAnsi"/>
          <w:b/>
        </w:rPr>
      </w:pPr>
    </w:p>
    <w:p w14:paraId="6D510784" w14:textId="00D45C7D" w:rsidR="006E4797" w:rsidRPr="009970F2" w:rsidRDefault="00551D82" w:rsidP="009970F2">
      <w:pPr>
        <w:rPr>
          <w:rFonts w:asciiTheme="majorHAnsi" w:hAnsiTheme="majorHAnsi" w:cstheme="majorHAnsi"/>
          <w:color w:val="808080"/>
        </w:rPr>
      </w:pPr>
      <w:r w:rsidRPr="009970F2">
        <w:rPr>
          <w:rFonts w:asciiTheme="majorHAnsi" w:hAnsiTheme="majorHAnsi" w:cstheme="majorHAnsi"/>
          <w:b/>
          <w:bCs/>
        </w:rPr>
        <w:t>FIGURE AND TABLE LEGENDS:</w:t>
      </w:r>
      <w:r w:rsidRPr="009970F2">
        <w:rPr>
          <w:rFonts w:asciiTheme="majorHAnsi" w:hAnsiTheme="majorHAnsi" w:cstheme="majorHAnsi"/>
          <w:color w:val="808080" w:themeColor="background1" w:themeShade="80"/>
        </w:rPr>
        <w:t xml:space="preserve"> </w:t>
      </w:r>
    </w:p>
    <w:p w14:paraId="54CC731B" w14:textId="4D7B95C5" w:rsidR="00773063" w:rsidRPr="009970F2" w:rsidRDefault="006F310E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b/>
          <w:bCs/>
        </w:rPr>
        <w:t>Figure 1</w:t>
      </w:r>
      <w:r w:rsidR="00263169" w:rsidRPr="009970F2">
        <w:rPr>
          <w:rFonts w:asciiTheme="majorHAnsi" w:hAnsiTheme="majorHAnsi" w:cstheme="majorHAnsi"/>
        </w:rPr>
        <w:t xml:space="preserve">: </w:t>
      </w:r>
      <w:r w:rsidR="00B522A4" w:rsidRPr="009970F2">
        <w:rPr>
          <w:rFonts w:asciiTheme="majorHAnsi" w:hAnsiTheme="majorHAnsi" w:cstheme="majorHAnsi"/>
          <w:b/>
          <w:bCs/>
        </w:rPr>
        <w:t>Materials required for the procedure.</w:t>
      </w:r>
      <w:r w:rsidR="00B522A4" w:rsidRPr="009970F2">
        <w:rPr>
          <w:rFonts w:asciiTheme="majorHAnsi" w:hAnsiTheme="majorHAnsi" w:cstheme="majorHAnsi"/>
        </w:rPr>
        <w:t xml:space="preserve"> (</w:t>
      </w:r>
      <w:r w:rsidR="00767792" w:rsidRPr="009970F2">
        <w:rPr>
          <w:rFonts w:asciiTheme="majorHAnsi" w:hAnsiTheme="majorHAnsi" w:cstheme="majorHAnsi"/>
          <w:b/>
          <w:bCs/>
        </w:rPr>
        <w:t>A</w:t>
      </w:r>
      <w:r w:rsidR="00767792" w:rsidRPr="009970F2">
        <w:rPr>
          <w:rFonts w:asciiTheme="majorHAnsi" w:hAnsiTheme="majorHAnsi" w:cstheme="majorHAnsi"/>
        </w:rPr>
        <w:t xml:space="preserve">) </w:t>
      </w:r>
      <w:r w:rsidR="004370A8" w:rsidRPr="009970F2">
        <w:rPr>
          <w:rFonts w:asciiTheme="majorHAnsi" w:hAnsiTheme="majorHAnsi" w:cstheme="majorHAnsi"/>
        </w:rPr>
        <w:t xml:space="preserve">The trolley laid out with the </w:t>
      </w:r>
      <w:r w:rsidR="76E98C53" w:rsidRPr="009970F2">
        <w:rPr>
          <w:rFonts w:asciiTheme="majorHAnsi" w:hAnsiTheme="majorHAnsi" w:cstheme="majorHAnsi"/>
        </w:rPr>
        <w:t xml:space="preserve">materials </w:t>
      </w:r>
      <w:r w:rsidR="004370A8" w:rsidRPr="009970F2">
        <w:rPr>
          <w:rFonts w:asciiTheme="majorHAnsi" w:hAnsiTheme="majorHAnsi" w:cstheme="majorHAnsi"/>
        </w:rPr>
        <w:t xml:space="preserve">required for the procedure. </w:t>
      </w:r>
      <w:r w:rsidR="00B522A4" w:rsidRPr="009970F2">
        <w:rPr>
          <w:rFonts w:asciiTheme="majorHAnsi" w:hAnsiTheme="majorHAnsi" w:cstheme="majorHAnsi"/>
        </w:rPr>
        <w:t>(</w:t>
      </w:r>
      <w:r w:rsidR="00767792" w:rsidRPr="009970F2">
        <w:rPr>
          <w:rFonts w:asciiTheme="majorHAnsi" w:hAnsiTheme="majorHAnsi" w:cstheme="majorHAnsi"/>
          <w:b/>
          <w:bCs/>
        </w:rPr>
        <w:t>B</w:t>
      </w:r>
      <w:r w:rsidR="00767792" w:rsidRPr="009970F2">
        <w:rPr>
          <w:rFonts w:asciiTheme="majorHAnsi" w:hAnsiTheme="majorHAnsi" w:cstheme="majorHAnsi"/>
        </w:rPr>
        <w:t xml:space="preserve">) </w:t>
      </w:r>
      <w:r w:rsidR="0664238F" w:rsidRPr="009970F2">
        <w:rPr>
          <w:rFonts w:asciiTheme="majorHAnsi" w:hAnsiTheme="majorHAnsi" w:cstheme="majorHAnsi"/>
        </w:rPr>
        <w:t xml:space="preserve">Materials </w:t>
      </w:r>
      <w:r w:rsidR="00767792" w:rsidRPr="009970F2">
        <w:rPr>
          <w:rFonts w:asciiTheme="majorHAnsi" w:hAnsiTheme="majorHAnsi" w:cstheme="majorHAnsi"/>
        </w:rPr>
        <w:t xml:space="preserve">arranged on the sterile field. </w:t>
      </w:r>
      <w:r w:rsidR="00983369" w:rsidRPr="009970F2">
        <w:rPr>
          <w:rFonts w:asciiTheme="majorHAnsi" w:hAnsiTheme="majorHAnsi" w:cstheme="majorHAnsi"/>
        </w:rPr>
        <w:t>1: sterile field; 2: sterile gloves; 3: scalpel; 4: 14 G needle; 5: 21 G needle; 6: 26 G needle; 7: 5mL syringe; 8: lidocaine 2%; 9: sterile gauze; 10: adhesive wound dressing; 11: iodine-based solution</w:t>
      </w:r>
      <w:r w:rsidR="008F0E77" w:rsidRPr="009970F2">
        <w:rPr>
          <w:rFonts w:asciiTheme="majorHAnsi" w:hAnsiTheme="majorHAnsi" w:cstheme="majorHAnsi"/>
        </w:rPr>
        <w:t>.</w:t>
      </w:r>
    </w:p>
    <w:p w14:paraId="122E1DC1" w14:textId="77777777" w:rsidR="006F310E" w:rsidRPr="009970F2" w:rsidRDefault="006F310E" w:rsidP="009970F2">
      <w:pPr>
        <w:rPr>
          <w:rFonts w:asciiTheme="majorHAnsi" w:hAnsiTheme="majorHAnsi" w:cstheme="majorHAnsi"/>
        </w:rPr>
      </w:pPr>
    </w:p>
    <w:p w14:paraId="589A4F8F" w14:textId="04E2A215" w:rsidR="006E4797" w:rsidRPr="009970F2" w:rsidRDefault="00773063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b/>
          <w:bCs/>
        </w:rPr>
        <w:t>Figure 2</w:t>
      </w:r>
      <w:r w:rsidR="00A16378" w:rsidRPr="009970F2">
        <w:rPr>
          <w:rFonts w:asciiTheme="majorHAnsi" w:hAnsiTheme="majorHAnsi" w:cstheme="majorHAnsi"/>
          <w:b/>
          <w:bCs/>
        </w:rPr>
        <w:t xml:space="preserve">: </w:t>
      </w:r>
      <w:r w:rsidRPr="009970F2">
        <w:rPr>
          <w:rFonts w:asciiTheme="majorHAnsi" w:hAnsiTheme="majorHAnsi" w:cstheme="majorHAnsi"/>
          <w:b/>
          <w:bCs/>
        </w:rPr>
        <w:t xml:space="preserve">Schematic of the </w:t>
      </w:r>
      <w:r w:rsidR="2252D5F2" w:rsidRPr="009970F2">
        <w:rPr>
          <w:rFonts w:asciiTheme="majorHAnsi" w:hAnsiTheme="majorHAnsi" w:cstheme="majorHAnsi"/>
          <w:b/>
          <w:bCs/>
        </w:rPr>
        <w:t>fan</w:t>
      </w:r>
      <w:r w:rsidRPr="009970F2">
        <w:rPr>
          <w:rFonts w:asciiTheme="majorHAnsi" w:hAnsiTheme="majorHAnsi" w:cstheme="majorHAnsi"/>
          <w:b/>
          <w:bCs/>
        </w:rPr>
        <w:t>-shaped injection sites for administering the local anesthetic.</w:t>
      </w:r>
      <w:r w:rsidRPr="009970F2">
        <w:rPr>
          <w:rFonts w:asciiTheme="majorHAnsi" w:hAnsiTheme="majorHAnsi" w:cstheme="majorHAnsi"/>
        </w:rPr>
        <w:t xml:space="preserve"> The </w:t>
      </w:r>
      <w:r w:rsidR="00876EF8" w:rsidRPr="009970F2">
        <w:rPr>
          <w:rFonts w:asciiTheme="majorHAnsi" w:hAnsiTheme="majorHAnsi" w:cstheme="majorHAnsi"/>
        </w:rPr>
        <w:t>solid and dotted lines</w:t>
      </w:r>
      <w:r w:rsidRPr="009970F2">
        <w:rPr>
          <w:rFonts w:asciiTheme="majorHAnsi" w:hAnsiTheme="majorHAnsi" w:cstheme="majorHAnsi"/>
        </w:rPr>
        <w:t xml:space="preserve"> represent where the anesthetic should be administered using the 26</w:t>
      </w:r>
      <w:r w:rsidR="00A16378"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</w:rPr>
        <w:t>G and 21</w:t>
      </w:r>
      <w:r w:rsidR="00A16378"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</w:rPr>
        <w:t>G needle, respectively</w:t>
      </w:r>
      <w:r w:rsidR="006F310E" w:rsidRPr="009970F2">
        <w:rPr>
          <w:rFonts w:asciiTheme="majorHAnsi" w:hAnsiTheme="majorHAnsi" w:cstheme="majorHAnsi"/>
        </w:rPr>
        <w:t>.</w:t>
      </w:r>
    </w:p>
    <w:p w14:paraId="1152589F" w14:textId="2ED1124E" w:rsidR="7FD56770" w:rsidRPr="009970F2" w:rsidRDefault="7FD56770" w:rsidP="009970F2">
      <w:pPr>
        <w:rPr>
          <w:rFonts w:asciiTheme="majorHAnsi" w:hAnsiTheme="majorHAnsi" w:cstheme="majorHAnsi"/>
        </w:rPr>
      </w:pPr>
    </w:p>
    <w:p w14:paraId="5EA08C1A" w14:textId="0570B0F0" w:rsidR="2BA519BE" w:rsidRPr="009970F2" w:rsidRDefault="2BA519BE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b/>
          <w:bCs/>
        </w:rPr>
        <w:t xml:space="preserve">Figure </w:t>
      </w:r>
      <w:r w:rsidR="00DE1C9C" w:rsidRPr="009970F2">
        <w:rPr>
          <w:rFonts w:asciiTheme="majorHAnsi" w:hAnsiTheme="majorHAnsi" w:cstheme="majorHAnsi"/>
          <w:b/>
          <w:bCs/>
        </w:rPr>
        <w:t>3</w:t>
      </w:r>
      <w:r w:rsidR="004C5230" w:rsidRPr="009970F2">
        <w:rPr>
          <w:rFonts w:asciiTheme="majorHAnsi" w:hAnsiTheme="majorHAnsi" w:cstheme="majorHAnsi"/>
          <w:b/>
          <w:bCs/>
        </w:rPr>
        <w:t>:</w:t>
      </w:r>
      <w:r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  <w:b/>
          <w:bCs/>
        </w:rPr>
        <w:t xml:space="preserve">Adipose tissue sample yield from healthy, normal weight subjects (n= </w:t>
      </w:r>
      <w:r w:rsidR="00C818E8" w:rsidRPr="009970F2">
        <w:rPr>
          <w:rFonts w:asciiTheme="majorHAnsi" w:hAnsiTheme="majorHAnsi" w:cstheme="majorHAnsi"/>
          <w:b/>
          <w:bCs/>
        </w:rPr>
        <w:t>39</w:t>
      </w:r>
      <w:r w:rsidRPr="009970F2">
        <w:rPr>
          <w:rFonts w:asciiTheme="majorHAnsi" w:hAnsiTheme="majorHAnsi" w:cstheme="majorHAnsi"/>
          <w:b/>
          <w:bCs/>
        </w:rPr>
        <w:t>).</w:t>
      </w:r>
      <w:r w:rsidRPr="009970F2">
        <w:rPr>
          <w:rFonts w:asciiTheme="majorHAnsi" w:hAnsiTheme="majorHAnsi" w:cstheme="majorHAnsi"/>
        </w:rPr>
        <w:t xml:space="preserve"> Bar chart with error bars represent mean ± standard deviation. Circles represent individual data points.</w:t>
      </w:r>
    </w:p>
    <w:p w14:paraId="6E239DE7" w14:textId="3D6C25D7" w:rsidR="005B0714" w:rsidRPr="009970F2" w:rsidRDefault="005B0714" w:rsidP="009970F2">
      <w:pPr>
        <w:rPr>
          <w:rFonts w:asciiTheme="majorHAnsi" w:hAnsiTheme="majorHAnsi" w:cstheme="majorHAnsi"/>
        </w:rPr>
      </w:pPr>
    </w:p>
    <w:p w14:paraId="16640D52" w14:textId="74D555FE" w:rsidR="005B0714" w:rsidRDefault="005B0714" w:rsidP="009970F2">
      <w:pPr>
        <w:rPr>
          <w:rFonts w:asciiTheme="majorHAnsi" w:hAnsiTheme="majorHAnsi" w:cstheme="majorHAnsi"/>
          <w:b/>
          <w:bCs/>
        </w:rPr>
      </w:pPr>
      <w:r w:rsidRPr="009970F2">
        <w:rPr>
          <w:rFonts w:asciiTheme="majorHAnsi" w:hAnsiTheme="majorHAnsi" w:cstheme="majorHAnsi"/>
          <w:b/>
          <w:bCs/>
        </w:rPr>
        <w:t xml:space="preserve">Figure </w:t>
      </w:r>
      <w:r w:rsidR="00DE1C9C" w:rsidRPr="009970F2">
        <w:rPr>
          <w:rFonts w:asciiTheme="majorHAnsi" w:hAnsiTheme="majorHAnsi" w:cstheme="majorHAnsi"/>
          <w:b/>
          <w:bCs/>
        </w:rPr>
        <w:t>4</w:t>
      </w:r>
      <w:r w:rsidR="004C5230" w:rsidRPr="009970F2">
        <w:rPr>
          <w:rFonts w:asciiTheme="majorHAnsi" w:hAnsiTheme="majorHAnsi" w:cstheme="majorHAnsi"/>
          <w:b/>
          <w:bCs/>
        </w:rPr>
        <w:t xml:space="preserve">: </w:t>
      </w:r>
      <w:r w:rsidRPr="009970F2">
        <w:rPr>
          <w:rFonts w:asciiTheme="majorHAnsi" w:hAnsiTheme="majorHAnsi" w:cstheme="majorHAnsi"/>
          <w:b/>
          <w:bCs/>
        </w:rPr>
        <w:t>An example of a bruise resulting from an early training attempt.</w:t>
      </w:r>
    </w:p>
    <w:p w14:paraId="0C0EF19E" w14:textId="3457E9D4" w:rsidR="00DD58CC" w:rsidRPr="009970F2" w:rsidRDefault="00DD58CC" w:rsidP="009970F2">
      <w:pPr>
        <w:rPr>
          <w:rFonts w:asciiTheme="majorHAnsi" w:hAnsiTheme="majorHAnsi" w:cstheme="majorHAnsi"/>
        </w:rPr>
      </w:pPr>
    </w:p>
    <w:p w14:paraId="332A843D" w14:textId="7908F4F7" w:rsidR="00165F34" w:rsidRPr="009970F2" w:rsidRDefault="00DD58CC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b/>
          <w:bCs/>
        </w:rPr>
        <w:t xml:space="preserve">Table </w:t>
      </w:r>
      <w:r w:rsidR="00420F47" w:rsidRPr="009970F2">
        <w:rPr>
          <w:rFonts w:asciiTheme="majorHAnsi" w:hAnsiTheme="majorHAnsi" w:cstheme="majorHAnsi"/>
          <w:b/>
          <w:bCs/>
        </w:rPr>
        <w:t>1</w:t>
      </w:r>
      <w:r w:rsidR="001C6887" w:rsidRPr="009970F2">
        <w:rPr>
          <w:rFonts w:asciiTheme="majorHAnsi" w:hAnsiTheme="majorHAnsi" w:cstheme="majorHAnsi"/>
          <w:b/>
          <w:bCs/>
        </w:rPr>
        <w:t xml:space="preserve">: </w:t>
      </w:r>
      <w:r w:rsidRPr="009970F2">
        <w:rPr>
          <w:rFonts w:asciiTheme="majorHAnsi" w:hAnsiTheme="majorHAnsi" w:cstheme="majorHAnsi"/>
          <w:b/>
          <w:bCs/>
        </w:rPr>
        <w:t>List of complications</w:t>
      </w:r>
      <w:r w:rsidR="00C74647" w:rsidRPr="009970F2">
        <w:rPr>
          <w:rFonts w:asciiTheme="majorHAnsi" w:hAnsiTheme="majorHAnsi" w:cstheme="majorHAnsi"/>
          <w:b/>
          <w:bCs/>
        </w:rPr>
        <w:t xml:space="preserve"> </w:t>
      </w:r>
      <w:r w:rsidR="3E5400C5" w:rsidRPr="009970F2">
        <w:rPr>
          <w:rFonts w:asciiTheme="majorHAnsi" w:hAnsiTheme="majorHAnsi" w:cstheme="majorHAnsi"/>
          <w:b/>
          <w:bCs/>
        </w:rPr>
        <w:t xml:space="preserve">that may be </w:t>
      </w:r>
      <w:r w:rsidR="00C74647" w:rsidRPr="009970F2">
        <w:rPr>
          <w:rFonts w:asciiTheme="majorHAnsi" w:hAnsiTheme="majorHAnsi" w:cstheme="majorHAnsi"/>
          <w:b/>
          <w:bCs/>
        </w:rPr>
        <w:t>experienced by participants</w:t>
      </w:r>
      <w:r w:rsidR="510391CF" w:rsidRPr="009970F2">
        <w:rPr>
          <w:rFonts w:asciiTheme="majorHAnsi" w:hAnsiTheme="majorHAnsi" w:cstheme="majorHAnsi"/>
          <w:b/>
          <w:bCs/>
        </w:rPr>
        <w:t>.</w:t>
      </w:r>
    </w:p>
    <w:p w14:paraId="7E41AA64" w14:textId="77777777" w:rsidR="00004ED0" w:rsidRPr="009970F2" w:rsidRDefault="00004ED0" w:rsidP="009970F2">
      <w:pPr>
        <w:rPr>
          <w:rFonts w:asciiTheme="majorHAnsi" w:hAnsiTheme="majorHAnsi" w:cstheme="majorHAnsi"/>
        </w:rPr>
      </w:pPr>
    </w:p>
    <w:p w14:paraId="7C0B6465" w14:textId="3B61D4B9" w:rsidR="006E4797" w:rsidRPr="009970F2" w:rsidRDefault="00551D8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b/>
          <w:bCs/>
        </w:rPr>
        <w:t xml:space="preserve">DISCUSSION: </w:t>
      </w:r>
    </w:p>
    <w:p w14:paraId="5C177B8A" w14:textId="534E26CB" w:rsidR="006E4797" w:rsidRPr="009970F2" w:rsidRDefault="5F326656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The </w:t>
      </w:r>
      <w:r w:rsidR="5399A522" w:rsidRPr="009970F2">
        <w:rPr>
          <w:rFonts w:asciiTheme="majorHAnsi" w:hAnsiTheme="majorHAnsi" w:cstheme="majorHAnsi"/>
        </w:rPr>
        <w:t>described protocol and associated video provid</w:t>
      </w:r>
      <w:r w:rsidR="0360750D" w:rsidRPr="009970F2">
        <w:rPr>
          <w:rFonts w:asciiTheme="majorHAnsi" w:hAnsiTheme="majorHAnsi" w:cstheme="majorHAnsi"/>
        </w:rPr>
        <w:t xml:space="preserve">e a step-by-step overview of a </w:t>
      </w:r>
      <w:r w:rsidR="6537D430" w:rsidRPr="009970F2">
        <w:rPr>
          <w:rFonts w:asciiTheme="majorHAnsi" w:hAnsiTheme="majorHAnsi" w:cstheme="majorHAnsi"/>
        </w:rPr>
        <w:t>mini</w:t>
      </w:r>
      <w:r w:rsidR="0360750D" w:rsidRPr="009970F2">
        <w:rPr>
          <w:rFonts w:asciiTheme="majorHAnsi" w:hAnsiTheme="majorHAnsi" w:cstheme="majorHAnsi"/>
        </w:rPr>
        <w:t xml:space="preserve">-liposuction technique to obtain </w:t>
      </w:r>
      <w:r w:rsidR="5E612509" w:rsidRPr="009970F2">
        <w:rPr>
          <w:rFonts w:asciiTheme="majorHAnsi" w:hAnsiTheme="majorHAnsi" w:cstheme="majorHAnsi"/>
        </w:rPr>
        <w:t xml:space="preserve">subcutaneous </w:t>
      </w:r>
      <w:r w:rsidR="0360750D" w:rsidRPr="009970F2">
        <w:rPr>
          <w:rFonts w:asciiTheme="majorHAnsi" w:hAnsiTheme="majorHAnsi" w:cstheme="majorHAnsi"/>
        </w:rPr>
        <w:t xml:space="preserve">adipose tissue samples from the abdominal area. </w:t>
      </w:r>
      <w:r w:rsidR="00224FB8" w:rsidRPr="009970F2">
        <w:rPr>
          <w:rFonts w:asciiTheme="majorHAnsi" w:hAnsiTheme="majorHAnsi" w:cstheme="majorHAnsi"/>
        </w:rPr>
        <w:t>This</w:t>
      </w:r>
      <w:r w:rsidR="00A62BC1" w:rsidRPr="009970F2">
        <w:rPr>
          <w:rFonts w:asciiTheme="majorHAnsi" w:hAnsiTheme="majorHAnsi" w:cstheme="majorHAnsi"/>
        </w:rPr>
        <w:t xml:space="preserve"> research group has</w:t>
      </w:r>
      <w:r w:rsidR="002C6B86" w:rsidRPr="009970F2">
        <w:rPr>
          <w:rFonts w:asciiTheme="majorHAnsi" w:hAnsiTheme="majorHAnsi" w:cstheme="majorHAnsi"/>
        </w:rPr>
        <w:t xml:space="preserve"> performed</w:t>
      </w:r>
      <w:r w:rsidR="47B3F331" w:rsidRPr="009970F2">
        <w:rPr>
          <w:rFonts w:asciiTheme="majorHAnsi" w:hAnsiTheme="majorHAnsi" w:cstheme="majorHAnsi"/>
        </w:rPr>
        <w:t xml:space="preserve"> </w:t>
      </w:r>
      <w:r w:rsidR="00843043" w:rsidRPr="009970F2">
        <w:rPr>
          <w:rFonts w:asciiTheme="majorHAnsi" w:hAnsiTheme="majorHAnsi" w:cstheme="majorHAnsi"/>
        </w:rPr>
        <w:t xml:space="preserve">a total of </w:t>
      </w:r>
      <w:r w:rsidR="3B0E51C8" w:rsidRPr="009970F2">
        <w:rPr>
          <w:rFonts w:asciiTheme="majorHAnsi" w:hAnsiTheme="majorHAnsi" w:cstheme="majorHAnsi"/>
        </w:rPr>
        <w:t>124</w:t>
      </w:r>
      <w:r w:rsidR="47B3F331" w:rsidRPr="009970F2">
        <w:rPr>
          <w:rFonts w:asciiTheme="majorHAnsi" w:hAnsiTheme="majorHAnsi" w:cstheme="majorHAnsi"/>
        </w:rPr>
        <w:t xml:space="preserve"> biopsies over the course of </w:t>
      </w:r>
      <w:r w:rsidR="3E63E584" w:rsidRPr="009970F2">
        <w:rPr>
          <w:rFonts w:asciiTheme="majorHAnsi" w:hAnsiTheme="majorHAnsi" w:cstheme="majorHAnsi"/>
        </w:rPr>
        <w:t>19</w:t>
      </w:r>
      <w:r w:rsidR="47B3F331" w:rsidRPr="009970F2">
        <w:rPr>
          <w:rFonts w:asciiTheme="majorHAnsi" w:hAnsiTheme="majorHAnsi" w:cstheme="majorHAnsi"/>
        </w:rPr>
        <w:t xml:space="preserve"> months with no adverse effects in participants</w:t>
      </w:r>
      <w:r w:rsidR="009744E1" w:rsidRPr="009970F2">
        <w:rPr>
          <w:rFonts w:asciiTheme="majorHAnsi" w:hAnsiTheme="majorHAnsi" w:cstheme="majorHAnsi"/>
        </w:rPr>
        <w:t>. T</w:t>
      </w:r>
      <w:r w:rsidR="0360750D" w:rsidRPr="009970F2">
        <w:rPr>
          <w:rFonts w:asciiTheme="majorHAnsi" w:hAnsiTheme="majorHAnsi" w:cstheme="majorHAnsi"/>
        </w:rPr>
        <w:t>he procedure is safe</w:t>
      </w:r>
      <w:r w:rsidR="686C89E5" w:rsidRPr="009970F2">
        <w:rPr>
          <w:rFonts w:asciiTheme="majorHAnsi" w:hAnsiTheme="majorHAnsi" w:cstheme="majorHAnsi"/>
        </w:rPr>
        <w:t xml:space="preserve"> and associated with </w:t>
      </w:r>
      <w:r w:rsidR="0360750D" w:rsidRPr="009970F2">
        <w:rPr>
          <w:rFonts w:asciiTheme="majorHAnsi" w:hAnsiTheme="majorHAnsi" w:cstheme="majorHAnsi"/>
        </w:rPr>
        <w:t xml:space="preserve">minimum risk to participants </w:t>
      </w:r>
      <w:r w:rsidR="3E274183" w:rsidRPr="009970F2">
        <w:rPr>
          <w:rFonts w:asciiTheme="majorHAnsi" w:hAnsiTheme="majorHAnsi" w:cstheme="majorHAnsi"/>
        </w:rPr>
        <w:t xml:space="preserve">or </w:t>
      </w:r>
      <w:r w:rsidR="0360750D" w:rsidRPr="009970F2">
        <w:rPr>
          <w:rFonts w:asciiTheme="majorHAnsi" w:hAnsiTheme="majorHAnsi" w:cstheme="majorHAnsi"/>
        </w:rPr>
        <w:t>the biopsy team</w:t>
      </w:r>
      <w:r w:rsidR="686C89E5" w:rsidRPr="009970F2">
        <w:rPr>
          <w:rFonts w:asciiTheme="majorHAnsi" w:hAnsiTheme="majorHAnsi" w:cstheme="majorHAnsi"/>
        </w:rPr>
        <w:t>,</w:t>
      </w:r>
      <w:r w:rsidR="0360750D" w:rsidRPr="009970F2">
        <w:rPr>
          <w:rFonts w:asciiTheme="majorHAnsi" w:hAnsiTheme="majorHAnsi" w:cstheme="majorHAnsi"/>
        </w:rPr>
        <w:t xml:space="preserve"> provided </w:t>
      </w:r>
      <w:r w:rsidR="6FADE1CD" w:rsidRPr="009970F2">
        <w:rPr>
          <w:rFonts w:asciiTheme="majorHAnsi" w:hAnsiTheme="majorHAnsi" w:cstheme="majorHAnsi"/>
        </w:rPr>
        <w:t xml:space="preserve">that </w:t>
      </w:r>
      <w:r w:rsidR="686C89E5" w:rsidRPr="009970F2">
        <w:rPr>
          <w:rFonts w:asciiTheme="majorHAnsi" w:hAnsiTheme="majorHAnsi" w:cstheme="majorHAnsi"/>
        </w:rPr>
        <w:t xml:space="preserve">the described </w:t>
      </w:r>
      <w:r w:rsidR="6FADE1CD" w:rsidRPr="009970F2">
        <w:rPr>
          <w:rFonts w:asciiTheme="majorHAnsi" w:hAnsiTheme="majorHAnsi" w:cstheme="majorHAnsi"/>
        </w:rPr>
        <w:t xml:space="preserve">safety measures are </w:t>
      </w:r>
      <w:r w:rsidR="6A144555" w:rsidRPr="009970F2">
        <w:rPr>
          <w:rFonts w:asciiTheme="majorHAnsi" w:hAnsiTheme="majorHAnsi" w:cstheme="majorHAnsi"/>
        </w:rPr>
        <w:t>followed</w:t>
      </w:r>
      <w:r w:rsidR="6FADE1CD" w:rsidRPr="009970F2">
        <w:rPr>
          <w:rFonts w:asciiTheme="majorHAnsi" w:hAnsiTheme="majorHAnsi" w:cstheme="majorHAnsi"/>
        </w:rPr>
        <w:t>.</w:t>
      </w:r>
      <w:r w:rsidR="47B3F331" w:rsidRPr="009970F2">
        <w:rPr>
          <w:rFonts w:asciiTheme="majorHAnsi" w:hAnsiTheme="majorHAnsi" w:cstheme="majorHAnsi"/>
        </w:rPr>
        <w:t xml:space="preserve"> </w:t>
      </w:r>
      <w:r w:rsidR="62A5E756" w:rsidRPr="009970F2">
        <w:rPr>
          <w:rFonts w:asciiTheme="majorHAnsi" w:hAnsiTheme="majorHAnsi" w:cstheme="majorHAnsi"/>
        </w:rPr>
        <w:t>A</w:t>
      </w:r>
      <w:r w:rsidR="6FADE1CD" w:rsidRPr="009970F2">
        <w:rPr>
          <w:rFonts w:asciiTheme="majorHAnsi" w:hAnsiTheme="majorHAnsi" w:cstheme="majorHAnsi"/>
        </w:rPr>
        <w:t>septic technique</w:t>
      </w:r>
      <w:r w:rsidR="4F035EB4" w:rsidRPr="009970F2">
        <w:rPr>
          <w:rFonts w:asciiTheme="majorHAnsi" w:hAnsiTheme="majorHAnsi" w:cstheme="majorHAnsi"/>
        </w:rPr>
        <w:t xml:space="preserve"> </w:t>
      </w:r>
      <w:r w:rsidR="2ACD6045" w:rsidRPr="009970F2">
        <w:rPr>
          <w:rFonts w:asciiTheme="majorHAnsi" w:hAnsiTheme="majorHAnsi" w:cstheme="majorHAnsi"/>
        </w:rPr>
        <w:t>(</w:t>
      </w:r>
      <w:r w:rsidR="4F035EB4" w:rsidRPr="009970F2">
        <w:rPr>
          <w:rFonts w:asciiTheme="majorHAnsi" w:hAnsiTheme="majorHAnsi" w:cstheme="majorHAnsi"/>
        </w:rPr>
        <w:t>including</w:t>
      </w:r>
      <w:r w:rsidR="00F3DADB" w:rsidRPr="009970F2">
        <w:rPr>
          <w:rFonts w:asciiTheme="majorHAnsi" w:hAnsiTheme="majorHAnsi" w:cstheme="majorHAnsi"/>
        </w:rPr>
        <w:t xml:space="preserve"> opening and dispensing of sterile equipment without contaminating them, appropriately donning</w:t>
      </w:r>
      <w:r w:rsidR="41423EEA" w:rsidRPr="009970F2">
        <w:rPr>
          <w:rFonts w:asciiTheme="majorHAnsi" w:hAnsiTheme="majorHAnsi" w:cstheme="majorHAnsi"/>
        </w:rPr>
        <w:t>/removing</w:t>
      </w:r>
      <w:r w:rsidR="00F3DADB" w:rsidRPr="009970F2">
        <w:rPr>
          <w:rFonts w:asciiTheme="majorHAnsi" w:hAnsiTheme="majorHAnsi" w:cstheme="majorHAnsi"/>
        </w:rPr>
        <w:t xml:space="preserve"> sterile gloves</w:t>
      </w:r>
      <w:r w:rsidR="7E36DD3C" w:rsidRPr="009970F2">
        <w:rPr>
          <w:rFonts w:asciiTheme="majorHAnsi" w:hAnsiTheme="majorHAnsi" w:cstheme="majorHAnsi"/>
        </w:rPr>
        <w:t>,</w:t>
      </w:r>
      <w:r w:rsidR="00A9732C" w:rsidRPr="009970F2">
        <w:rPr>
          <w:rFonts w:asciiTheme="majorHAnsi" w:hAnsiTheme="majorHAnsi" w:cstheme="majorHAnsi"/>
        </w:rPr>
        <w:t xml:space="preserve"> </w:t>
      </w:r>
      <w:r w:rsidR="3BA18A71" w:rsidRPr="009970F2">
        <w:rPr>
          <w:rFonts w:asciiTheme="majorHAnsi" w:hAnsiTheme="majorHAnsi" w:cstheme="majorHAnsi"/>
        </w:rPr>
        <w:t xml:space="preserve">general </w:t>
      </w:r>
      <w:r w:rsidR="4F035EB4" w:rsidRPr="009970F2">
        <w:rPr>
          <w:rFonts w:asciiTheme="majorHAnsi" w:hAnsiTheme="majorHAnsi" w:cstheme="majorHAnsi"/>
        </w:rPr>
        <w:t>hand hygiene</w:t>
      </w:r>
      <w:r w:rsidR="36455541" w:rsidRPr="009970F2">
        <w:rPr>
          <w:rFonts w:asciiTheme="majorHAnsi" w:hAnsiTheme="majorHAnsi" w:cstheme="majorHAnsi"/>
        </w:rPr>
        <w:t>)</w:t>
      </w:r>
      <w:r w:rsidR="6FADE1CD" w:rsidRPr="009970F2">
        <w:rPr>
          <w:rFonts w:asciiTheme="majorHAnsi" w:hAnsiTheme="majorHAnsi" w:cstheme="majorHAnsi"/>
        </w:rPr>
        <w:t xml:space="preserve"> must be </w:t>
      </w:r>
      <w:proofErr w:type="gramStart"/>
      <w:r w:rsidR="6FADE1CD" w:rsidRPr="009970F2">
        <w:rPr>
          <w:rFonts w:asciiTheme="majorHAnsi" w:hAnsiTheme="majorHAnsi" w:cstheme="majorHAnsi"/>
        </w:rPr>
        <w:t>maintained at all times</w:t>
      </w:r>
      <w:proofErr w:type="gramEnd"/>
      <w:r w:rsidR="6FADE1CD" w:rsidRPr="009970F2">
        <w:rPr>
          <w:rFonts w:asciiTheme="majorHAnsi" w:hAnsiTheme="majorHAnsi" w:cstheme="majorHAnsi"/>
        </w:rPr>
        <w:t xml:space="preserve"> by the researcher</w:t>
      </w:r>
      <w:r w:rsidR="588EE63F" w:rsidRPr="009970F2">
        <w:rPr>
          <w:rFonts w:asciiTheme="majorHAnsi" w:hAnsiTheme="majorHAnsi" w:cstheme="majorHAnsi"/>
        </w:rPr>
        <w:t>s</w:t>
      </w:r>
      <w:r w:rsidR="6FADE1CD" w:rsidRPr="009970F2">
        <w:rPr>
          <w:rFonts w:asciiTheme="majorHAnsi" w:hAnsiTheme="majorHAnsi" w:cstheme="majorHAnsi"/>
        </w:rPr>
        <w:t xml:space="preserve"> performing the procedure (to minimize the risk of infection to the participan</w:t>
      </w:r>
      <w:r w:rsidR="0C137FCC" w:rsidRPr="009970F2">
        <w:rPr>
          <w:rFonts w:asciiTheme="majorHAnsi" w:hAnsiTheme="majorHAnsi" w:cstheme="majorHAnsi"/>
        </w:rPr>
        <w:t>t)</w:t>
      </w:r>
      <w:r w:rsidR="00EA6EA2" w:rsidRPr="009970F2">
        <w:rPr>
          <w:rFonts w:asciiTheme="majorHAnsi" w:hAnsiTheme="majorHAnsi" w:cstheme="majorHAnsi"/>
          <w:noProof/>
          <w:vertAlign w:val="superscript"/>
        </w:rPr>
        <w:t>6</w:t>
      </w:r>
      <w:r w:rsidR="0C137FCC" w:rsidRPr="009970F2">
        <w:rPr>
          <w:rFonts w:asciiTheme="majorHAnsi" w:hAnsiTheme="majorHAnsi" w:cstheme="majorHAnsi"/>
        </w:rPr>
        <w:t xml:space="preserve">. Additionally, </w:t>
      </w:r>
      <w:r w:rsidR="457CDE7E" w:rsidRPr="009970F2">
        <w:rPr>
          <w:rFonts w:asciiTheme="majorHAnsi" w:hAnsiTheme="majorHAnsi" w:cstheme="majorHAnsi"/>
        </w:rPr>
        <w:t>dispos</w:t>
      </w:r>
      <w:r w:rsidR="55E6E5D6" w:rsidRPr="009970F2">
        <w:rPr>
          <w:rFonts w:asciiTheme="majorHAnsi" w:hAnsiTheme="majorHAnsi" w:cstheme="majorHAnsi"/>
        </w:rPr>
        <w:t>al</w:t>
      </w:r>
      <w:r w:rsidR="457CDE7E" w:rsidRPr="009970F2">
        <w:rPr>
          <w:rFonts w:asciiTheme="majorHAnsi" w:hAnsiTheme="majorHAnsi" w:cstheme="majorHAnsi"/>
        </w:rPr>
        <w:t xml:space="preserve"> of used </w:t>
      </w:r>
      <w:r w:rsidR="327403C0" w:rsidRPr="009970F2">
        <w:rPr>
          <w:rFonts w:asciiTheme="majorHAnsi" w:hAnsiTheme="majorHAnsi" w:cstheme="majorHAnsi"/>
        </w:rPr>
        <w:t>sharps</w:t>
      </w:r>
      <w:r w:rsidR="457CDE7E" w:rsidRPr="009970F2">
        <w:rPr>
          <w:rFonts w:asciiTheme="majorHAnsi" w:hAnsiTheme="majorHAnsi" w:cstheme="majorHAnsi"/>
        </w:rPr>
        <w:t xml:space="preserve"> in an appropriate manner ensure</w:t>
      </w:r>
      <w:r w:rsidR="1D164866" w:rsidRPr="009970F2">
        <w:rPr>
          <w:rFonts w:asciiTheme="majorHAnsi" w:hAnsiTheme="majorHAnsi" w:cstheme="majorHAnsi"/>
        </w:rPr>
        <w:t>s</w:t>
      </w:r>
      <w:r w:rsidR="457CDE7E" w:rsidRPr="009970F2">
        <w:rPr>
          <w:rFonts w:asciiTheme="majorHAnsi" w:hAnsiTheme="majorHAnsi" w:cstheme="majorHAnsi"/>
        </w:rPr>
        <w:t xml:space="preserve"> </w:t>
      </w:r>
      <w:r w:rsidR="32CFF3EA" w:rsidRPr="009970F2">
        <w:rPr>
          <w:rFonts w:asciiTheme="majorHAnsi" w:hAnsiTheme="majorHAnsi" w:cstheme="majorHAnsi"/>
        </w:rPr>
        <w:t xml:space="preserve">the safety of the </w:t>
      </w:r>
      <w:r w:rsidR="457CDE7E" w:rsidRPr="009970F2">
        <w:rPr>
          <w:rFonts w:asciiTheme="majorHAnsi" w:hAnsiTheme="majorHAnsi" w:cstheme="majorHAnsi"/>
        </w:rPr>
        <w:t xml:space="preserve">researcher </w:t>
      </w:r>
      <w:r w:rsidR="28B8B2C6" w:rsidRPr="009970F2">
        <w:rPr>
          <w:rFonts w:asciiTheme="majorHAnsi" w:hAnsiTheme="majorHAnsi" w:cstheme="majorHAnsi"/>
        </w:rPr>
        <w:t xml:space="preserve">and others who handle this </w:t>
      </w:r>
      <w:r w:rsidR="3CD20AD2" w:rsidRPr="009970F2">
        <w:rPr>
          <w:rFonts w:asciiTheme="majorHAnsi" w:hAnsiTheme="majorHAnsi" w:cstheme="majorHAnsi"/>
        </w:rPr>
        <w:t>waste by</w:t>
      </w:r>
      <w:r w:rsidR="662F488D" w:rsidRPr="009970F2">
        <w:rPr>
          <w:rFonts w:asciiTheme="majorHAnsi" w:hAnsiTheme="majorHAnsi" w:cstheme="majorHAnsi"/>
        </w:rPr>
        <w:t xml:space="preserve"> </w:t>
      </w:r>
      <w:r w:rsidR="457CDE7E" w:rsidRPr="009970F2">
        <w:rPr>
          <w:rFonts w:asciiTheme="majorHAnsi" w:hAnsiTheme="majorHAnsi" w:cstheme="majorHAnsi"/>
        </w:rPr>
        <w:t>reducing the risk of needle-stick injuries</w:t>
      </w:r>
      <w:r w:rsidR="00EA6EA2" w:rsidRPr="009970F2">
        <w:rPr>
          <w:rFonts w:asciiTheme="majorHAnsi" w:hAnsiTheme="majorHAnsi" w:cstheme="majorHAnsi"/>
          <w:noProof/>
          <w:vertAlign w:val="superscript"/>
        </w:rPr>
        <w:t>7</w:t>
      </w:r>
      <w:r w:rsidR="457CDE7E" w:rsidRPr="009970F2">
        <w:rPr>
          <w:rFonts w:asciiTheme="majorHAnsi" w:hAnsiTheme="majorHAnsi" w:cstheme="majorHAnsi"/>
        </w:rPr>
        <w:t>.</w:t>
      </w:r>
    </w:p>
    <w:p w14:paraId="484E4301" w14:textId="77777777" w:rsidR="00570E28" w:rsidRPr="009970F2" w:rsidRDefault="00570E28" w:rsidP="009970F2">
      <w:pPr>
        <w:rPr>
          <w:rFonts w:asciiTheme="majorHAnsi" w:hAnsiTheme="majorHAnsi" w:cstheme="majorHAnsi"/>
        </w:rPr>
      </w:pPr>
    </w:p>
    <w:p w14:paraId="09814947" w14:textId="3CA7912B" w:rsidR="007517BE" w:rsidRPr="009970F2" w:rsidRDefault="00DD1CDD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Although the procedure can be classed as “low-risk”, there are </w:t>
      </w:r>
      <w:r w:rsidR="3F01F625" w:rsidRPr="009970F2">
        <w:rPr>
          <w:rFonts w:asciiTheme="majorHAnsi" w:hAnsiTheme="majorHAnsi" w:cstheme="majorHAnsi"/>
        </w:rPr>
        <w:t>several</w:t>
      </w:r>
      <w:r w:rsidRPr="009970F2">
        <w:rPr>
          <w:rFonts w:asciiTheme="majorHAnsi" w:hAnsiTheme="majorHAnsi" w:cstheme="majorHAnsi"/>
        </w:rPr>
        <w:t xml:space="preserve"> critical steps </w:t>
      </w:r>
      <w:r w:rsidR="4C775344" w:rsidRPr="009970F2">
        <w:rPr>
          <w:rFonts w:asciiTheme="majorHAnsi" w:hAnsiTheme="majorHAnsi" w:cstheme="majorHAnsi"/>
        </w:rPr>
        <w:t xml:space="preserve">in addition </w:t>
      </w:r>
      <w:r w:rsidRPr="009970F2">
        <w:rPr>
          <w:rFonts w:asciiTheme="majorHAnsi" w:hAnsiTheme="majorHAnsi" w:cstheme="majorHAnsi"/>
        </w:rPr>
        <w:t xml:space="preserve">to </w:t>
      </w:r>
      <w:r w:rsidR="0F2131FF" w:rsidRPr="009970F2">
        <w:rPr>
          <w:rFonts w:asciiTheme="majorHAnsi" w:hAnsiTheme="majorHAnsi" w:cstheme="majorHAnsi"/>
        </w:rPr>
        <w:t xml:space="preserve">aseptic </w:t>
      </w:r>
      <w:r w:rsidRPr="009970F2">
        <w:rPr>
          <w:rFonts w:asciiTheme="majorHAnsi" w:hAnsiTheme="majorHAnsi" w:cstheme="majorHAnsi"/>
        </w:rPr>
        <w:t>technique</w:t>
      </w:r>
      <w:r w:rsidR="551E427D" w:rsidRPr="009970F2">
        <w:rPr>
          <w:rFonts w:asciiTheme="majorHAnsi" w:hAnsiTheme="majorHAnsi" w:cstheme="majorHAnsi"/>
        </w:rPr>
        <w:t xml:space="preserve"> </w:t>
      </w:r>
      <w:r w:rsidR="6A550C5B" w:rsidRPr="009970F2">
        <w:rPr>
          <w:rFonts w:asciiTheme="majorHAnsi" w:hAnsiTheme="majorHAnsi" w:cstheme="majorHAnsi"/>
        </w:rPr>
        <w:t>and appropriate waste</w:t>
      </w:r>
      <w:r w:rsidRPr="009970F2">
        <w:rPr>
          <w:rFonts w:asciiTheme="majorHAnsi" w:hAnsiTheme="majorHAnsi" w:cstheme="majorHAnsi"/>
        </w:rPr>
        <w:t xml:space="preserve"> disposal that need to be followed to </w:t>
      </w:r>
      <w:r w:rsidR="2BC9C5DD" w:rsidRPr="009970F2">
        <w:rPr>
          <w:rFonts w:asciiTheme="majorHAnsi" w:hAnsiTheme="majorHAnsi" w:cstheme="majorHAnsi"/>
        </w:rPr>
        <w:t>minimi</w:t>
      </w:r>
      <w:r w:rsidR="526F77F7" w:rsidRPr="009970F2">
        <w:rPr>
          <w:rFonts w:asciiTheme="majorHAnsi" w:hAnsiTheme="majorHAnsi" w:cstheme="majorHAnsi"/>
        </w:rPr>
        <w:t>z</w:t>
      </w:r>
      <w:r w:rsidR="2BC9C5DD" w:rsidRPr="009970F2">
        <w:rPr>
          <w:rFonts w:asciiTheme="majorHAnsi" w:hAnsiTheme="majorHAnsi" w:cstheme="majorHAnsi"/>
        </w:rPr>
        <w:t>e</w:t>
      </w:r>
      <w:r w:rsidRPr="009970F2">
        <w:rPr>
          <w:rFonts w:asciiTheme="majorHAnsi" w:hAnsiTheme="majorHAnsi" w:cstheme="majorHAnsi"/>
        </w:rPr>
        <w:t xml:space="preserve"> adverse effects. </w:t>
      </w:r>
      <w:r w:rsidR="089D7BDD" w:rsidRPr="009970F2">
        <w:rPr>
          <w:rFonts w:asciiTheme="majorHAnsi" w:hAnsiTheme="majorHAnsi" w:cstheme="majorHAnsi"/>
        </w:rPr>
        <w:t>Primarily</w:t>
      </w:r>
      <w:r w:rsidRPr="009970F2">
        <w:rPr>
          <w:rFonts w:asciiTheme="majorHAnsi" w:hAnsiTheme="majorHAnsi" w:cstheme="majorHAnsi"/>
        </w:rPr>
        <w:t>, participant</w:t>
      </w:r>
      <w:r w:rsidR="000F35A4" w:rsidRPr="009970F2">
        <w:rPr>
          <w:rFonts w:asciiTheme="majorHAnsi" w:hAnsiTheme="majorHAnsi" w:cstheme="majorHAnsi"/>
        </w:rPr>
        <w:t>s</w:t>
      </w:r>
      <w:r w:rsidRPr="009970F2">
        <w:rPr>
          <w:rFonts w:asciiTheme="majorHAnsi" w:hAnsiTheme="majorHAnsi" w:cstheme="majorHAnsi"/>
        </w:rPr>
        <w:t xml:space="preserve"> should confirm that they have no allergies to local anesthetics in the</w:t>
      </w:r>
      <w:r w:rsidR="51A412F6" w:rsidRPr="009970F2">
        <w:rPr>
          <w:rFonts w:asciiTheme="majorHAnsi" w:hAnsiTheme="majorHAnsi" w:cstheme="majorHAnsi"/>
        </w:rPr>
        <w:t xml:space="preserve"> </w:t>
      </w:r>
      <w:r w:rsidR="46230675" w:rsidRPr="009970F2">
        <w:rPr>
          <w:rFonts w:asciiTheme="majorHAnsi" w:hAnsiTheme="majorHAnsi" w:cstheme="majorHAnsi"/>
        </w:rPr>
        <w:t>amino</w:t>
      </w:r>
      <w:r w:rsidR="00FB1165" w:rsidRPr="009970F2">
        <w:rPr>
          <w:rFonts w:asciiTheme="majorHAnsi" w:hAnsiTheme="majorHAnsi" w:cstheme="majorHAnsi"/>
        </w:rPr>
        <w:t xml:space="preserve"> </w:t>
      </w:r>
      <w:r w:rsidR="51A412F6" w:rsidRPr="009970F2">
        <w:rPr>
          <w:rFonts w:asciiTheme="majorHAnsi" w:hAnsiTheme="majorHAnsi" w:cstheme="majorHAnsi"/>
        </w:rPr>
        <w:t>amide</w:t>
      </w:r>
      <w:r w:rsidRPr="009970F2">
        <w:rPr>
          <w:rFonts w:asciiTheme="majorHAnsi" w:hAnsiTheme="majorHAnsi" w:cstheme="majorHAnsi"/>
        </w:rPr>
        <w:t xml:space="preserve"> family (e.g.</w:t>
      </w:r>
      <w:r w:rsidR="00224FB8" w:rsidRPr="009970F2">
        <w:rPr>
          <w:rFonts w:asciiTheme="majorHAnsi" w:hAnsiTheme="majorHAnsi" w:cstheme="majorHAnsi"/>
        </w:rPr>
        <w:t>,</w:t>
      </w:r>
      <w:r w:rsidRPr="009970F2">
        <w:rPr>
          <w:rFonts w:asciiTheme="majorHAnsi" w:hAnsiTheme="majorHAnsi" w:cstheme="majorHAnsi"/>
        </w:rPr>
        <w:t xml:space="preserve"> lidocaine)</w:t>
      </w:r>
      <w:r w:rsidR="0B1C3876" w:rsidRPr="009970F2">
        <w:rPr>
          <w:rFonts w:asciiTheme="majorHAnsi" w:hAnsiTheme="majorHAnsi" w:cstheme="majorHAnsi"/>
        </w:rPr>
        <w:t xml:space="preserve"> or the drug family of the local </w:t>
      </w:r>
      <w:r w:rsidR="3492D004" w:rsidRPr="009970F2">
        <w:rPr>
          <w:rFonts w:asciiTheme="majorHAnsi" w:hAnsiTheme="majorHAnsi" w:cstheme="majorHAnsi"/>
        </w:rPr>
        <w:t>anesthetic</w:t>
      </w:r>
      <w:r w:rsidR="0B1C3876" w:rsidRPr="009970F2">
        <w:rPr>
          <w:rFonts w:asciiTheme="majorHAnsi" w:hAnsiTheme="majorHAnsi" w:cstheme="majorHAnsi"/>
        </w:rPr>
        <w:t xml:space="preserve"> </w:t>
      </w:r>
      <w:r w:rsidR="0B1C3876" w:rsidRPr="009970F2">
        <w:rPr>
          <w:rFonts w:asciiTheme="majorHAnsi" w:hAnsiTheme="majorHAnsi" w:cstheme="majorHAnsi"/>
        </w:rPr>
        <w:lastRenderedPageBreak/>
        <w:t>used</w:t>
      </w:r>
      <w:r w:rsidRPr="009970F2">
        <w:rPr>
          <w:rFonts w:asciiTheme="majorHAnsi" w:hAnsiTheme="majorHAnsi" w:cstheme="majorHAnsi"/>
        </w:rPr>
        <w:t>, certain metals that may be contained in needles (chromium, nickel, and cobalt)</w:t>
      </w:r>
      <w:r w:rsidR="0089716B" w:rsidRPr="009970F2">
        <w:rPr>
          <w:rFonts w:asciiTheme="majorHAnsi" w:hAnsiTheme="majorHAnsi" w:cstheme="majorHAnsi"/>
        </w:rPr>
        <w:t xml:space="preserve">, and shellfish/iodine if using an iodine-based </w:t>
      </w:r>
      <w:r w:rsidR="1426F3EE" w:rsidRPr="009970F2">
        <w:rPr>
          <w:rFonts w:asciiTheme="majorHAnsi" w:hAnsiTheme="majorHAnsi" w:cstheme="majorHAnsi"/>
        </w:rPr>
        <w:t xml:space="preserve">skin </w:t>
      </w:r>
      <w:r w:rsidR="0089716B" w:rsidRPr="009970F2">
        <w:rPr>
          <w:rFonts w:asciiTheme="majorHAnsi" w:hAnsiTheme="majorHAnsi" w:cstheme="majorHAnsi"/>
        </w:rPr>
        <w:t>disinfectant solution</w:t>
      </w:r>
      <w:r w:rsidR="005B5B8B" w:rsidRPr="009970F2">
        <w:rPr>
          <w:rFonts w:asciiTheme="majorHAnsi" w:hAnsiTheme="majorHAnsi" w:cstheme="majorHAnsi"/>
        </w:rPr>
        <w:t xml:space="preserve"> (step 2.</w:t>
      </w:r>
      <w:r w:rsidR="009744E1" w:rsidRPr="009970F2">
        <w:rPr>
          <w:rFonts w:asciiTheme="majorHAnsi" w:hAnsiTheme="majorHAnsi" w:cstheme="majorHAnsi"/>
        </w:rPr>
        <w:t>4</w:t>
      </w:r>
      <w:r w:rsidR="00B6688E" w:rsidRPr="009970F2">
        <w:rPr>
          <w:rFonts w:asciiTheme="majorHAnsi" w:hAnsiTheme="majorHAnsi" w:cstheme="majorHAnsi"/>
        </w:rPr>
        <w:t>)</w:t>
      </w:r>
      <w:r w:rsidR="0089716B" w:rsidRPr="009970F2">
        <w:rPr>
          <w:rFonts w:asciiTheme="majorHAnsi" w:hAnsiTheme="majorHAnsi" w:cstheme="majorHAnsi"/>
        </w:rPr>
        <w:t>.</w:t>
      </w:r>
      <w:r w:rsidR="007517BE" w:rsidRPr="009970F2">
        <w:rPr>
          <w:rFonts w:asciiTheme="majorHAnsi" w:hAnsiTheme="majorHAnsi" w:cstheme="majorHAnsi"/>
        </w:rPr>
        <w:t xml:space="preserve"> </w:t>
      </w:r>
      <w:r w:rsidR="00FB1165" w:rsidRPr="009970F2">
        <w:rPr>
          <w:rFonts w:asciiTheme="majorHAnsi" w:hAnsiTheme="majorHAnsi" w:cstheme="majorHAnsi"/>
        </w:rPr>
        <w:t>As p</w:t>
      </w:r>
      <w:r w:rsidR="007517BE" w:rsidRPr="009970F2">
        <w:rPr>
          <w:rFonts w:asciiTheme="majorHAnsi" w:hAnsiTheme="majorHAnsi" w:cstheme="majorHAnsi"/>
        </w:rPr>
        <w:t>articipants may not be familiar with the name of the anesthetic</w:t>
      </w:r>
      <w:r w:rsidR="00FB1165" w:rsidRPr="009970F2">
        <w:rPr>
          <w:rFonts w:asciiTheme="majorHAnsi" w:hAnsiTheme="majorHAnsi" w:cstheme="majorHAnsi"/>
        </w:rPr>
        <w:t xml:space="preserve">, and </w:t>
      </w:r>
      <w:r w:rsidR="007517BE" w:rsidRPr="009970F2">
        <w:rPr>
          <w:rFonts w:asciiTheme="majorHAnsi" w:hAnsiTheme="majorHAnsi" w:cstheme="majorHAnsi"/>
        </w:rPr>
        <w:t xml:space="preserve">as lidocaine is commonly used in dental procedures, it might be helpful to ask whether they </w:t>
      </w:r>
      <w:r w:rsidR="3896F2A5" w:rsidRPr="009970F2">
        <w:rPr>
          <w:rFonts w:asciiTheme="majorHAnsi" w:hAnsiTheme="majorHAnsi" w:cstheme="majorHAnsi"/>
        </w:rPr>
        <w:t>have had a reaction to</w:t>
      </w:r>
      <w:r w:rsidR="007517BE" w:rsidRPr="009970F2">
        <w:rPr>
          <w:rFonts w:asciiTheme="majorHAnsi" w:hAnsiTheme="majorHAnsi" w:cstheme="majorHAnsi"/>
        </w:rPr>
        <w:t xml:space="preserve"> anesthetic administration in that context. Similarly, participants can be asked whether they had allergic reactions to any </w:t>
      </w:r>
      <w:r w:rsidR="68E8A760" w:rsidRPr="009970F2">
        <w:rPr>
          <w:rFonts w:asciiTheme="majorHAnsi" w:hAnsiTheme="majorHAnsi" w:cstheme="majorHAnsi"/>
        </w:rPr>
        <w:t>jewelry</w:t>
      </w:r>
      <w:r w:rsidR="007517BE" w:rsidRPr="009970F2">
        <w:rPr>
          <w:rFonts w:asciiTheme="majorHAnsi" w:hAnsiTheme="majorHAnsi" w:cstheme="majorHAnsi"/>
        </w:rPr>
        <w:t xml:space="preserve">/piercings rather than specifically chromium and nickel. </w:t>
      </w:r>
      <w:r w:rsidR="2EB06BC2" w:rsidRPr="009970F2">
        <w:rPr>
          <w:rFonts w:asciiTheme="majorHAnsi" w:hAnsiTheme="majorHAnsi" w:cstheme="majorHAnsi"/>
        </w:rPr>
        <w:t>Individuals</w:t>
      </w:r>
      <w:r w:rsidR="005B5B8B" w:rsidRPr="009970F2">
        <w:rPr>
          <w:rFonts w:asciiTheme="majorHAnsi" w:hAnsiTheme="majorHAnsi" w:cstheme="majorHAnsi"/>
        </w:rPr>
        <w:t xml:space="preserve"> currently on anticoagulants should not undergo the procedure as they are at </w:t>
      </w:r>
      <w:r w:rsidR="70D54172" w:rsidRPr="009970F2">
        <w:rPr>
          <w:rFonts w:asciiTheme="majorHAnsi" w:hAnsiTheme="majorHAnsi" w:cstheme="majorHAnsi"/>
        </w:rPr>
        <w:t>increased</w:t>
      </w:r>
      <w:r w:rsidR="005B5B8B" w:rsidRPr="009970F2">
        <w:rPr>
          <w:rFonts w:asciiTheme="majorHAnsi" w:hAnsiTheme="majorHAnsi" w:cstheme="majorHAnsi"/>
        </w:rPr>
        <w:t xml:space="preserve"> risk of excessive bleeding</w:t>
      </w:r>
      <w:r w:rsidR="001C4D34" w:rsidRPr="009970F2">
        <w:rPr>
          <w:rFonts w:asciiTheme="majorHAnsi" w:hAnsiTheme="majorHAnsi" w:cstheme="majorHAnsi"/>
        </w:rPr>
        <w:t>.</w:t>
      </w:r>
      <w:r w:rsidR="008D2F74" w:rsidRPr="009970F2">
        <w:rPr>
          <w:rFonts w:asciiTheme="majorHAnsi" w:hAnsiTheme="majorHAnsi" w:cstheme="majorHAnsi"/>
        </w:rPr>
        <w:t xml:space="preserve"> </w:t>
      </w:r>
      <w:r w:rsidR="00BA0F6C" w:rsidRPr="009970F2">
        <w:rPr>
          <w:rFonts w:asciiTheme="majorHAnsi" w:hAnsiTheme="majorHAnsi" w:cstheme="majorHAnsi"/>
        </w:rPr>
        <w:t>Participants routinely taking low</w:t>
      </w:r>
      <w:r w:rsidR="00973FF4" w:rsidRPr="009970F2">
        <w:rPr>
          <w:rFonts w:asciiTheme="majorHAnsi" w:hAnsiTheme="majorHAnsi" w:cstheme="majorHAnsi"/>
        </w:rPr>
        <w:t>-</w:t>
      </w:r>
      <w:r w:rsidR="00BA0F6C" w:rsidRPr="009970F2">
        <w:rPr>
          <w:rFonts w:asciiTheme="majorHAnsi" w:hAnsiTheme="majorHAnsi" w:cstheme="majorHAnsi"/>
        </w:rPr>
        <w:t>dose aspirin would not preclude</w:t>
      </w:r>
      <w:r w:rsidR="000F3616" w:rsidRPr="009970F2">
        <w:rPr>
          <w:rFonts w:asciiTheme="majorHAnsi" w:hAnsiTheme="majorHAnsi" w:cstheme="majorHAnsi"/>
        </w:rPr>
        <w:t xml:space="preserve"> participation in the biopsy protocol</w:t>
      </w:r>
      <w:r w:rsidR="00973FF4" w:rsidRPr="009970F2">
        <w:rPr>
          <w:rFonts w:asciiTheme="majorHAnsi" w:hAnsiTheme="majorHAnsi" w:cstheme="majorHAnsi"/>
        </w:rPr>
        <w:t>;</w:t>
      </w:r>
      <w:r w:rsidR="00BA0F6C" w:rsidRPr="009970F2">
        <w:rPr>
          <w:rFonts w:asciiTheme="majorHAnsi" w:hAnsiTheme="majorHAnsi" w:cstheme="majorHAnsi"/>
        </w:rPr>
        <w:t xml:space="preserve"> </w:t>
      </w:r>
      <w:r w:rsidR="000F3616" w:rsidRPr="009970F2">
        <w:rPr>
          <w:rFonts w:asciiTheme="majorHAnsi" w:hAnsiTheme="majorHAnsi" w:cstheme="majorHAnsi"/>
        </w:rPr>
        <w:t>however</w:t>
      </w:r>
      <w:r w:rsidR="00973FF4" w:rsidRPr="009970F2">
        <w:rPr>
          <w:rFonts w:asciiTheme="majorHAnsi" w:hAnsiTheme="majorHAnsi" w:cstheme="majorHAnsi"/>
        </w:rPr>
        <w:t>,</w:t>
      </w:r>
      <w:r w:rsidR="000F3616" w:rsidRPr="009970F2">
        <w:rPr>
          <w:rFonts w:asciiTheme="majorHAnsi" w:hAnsiTheme="majorHAnsi" w:cstheme="majorHAnsi"/>
        </w:rPr>
        <w:t xml:space="preserve"> participants must inform the biopsy taker</w:t>
      </w:r>
      <w:r w:rsidR="0098077C" w:rsidRPr="009970F2">
        <w:rPr>
          <w:rFonts w:asciiTheme="majorHAnsi" w:hAnsiTheme="majorHAnsi" w:cstheme="majorHAnsi"/>
        </w:rPr>
        <w:t xml:space="preserve"> as this may affect rate </w:t>
      </w:r>
      <w:r w:rsidR="00B8312C" w:rsidRPr="009970F2">
        <w:rPr>
          <w:rFonts w:asciiTheme="majorHAnsi" w:hAnsiTheme="majorHAnsi" w:cstheme="majorHAnsi"/>
        </w:rPr>
        <w:t>o</w:t>
      </w:r>
      <w:r w:rsidR="0098077C" w:rsidRPr="009970F2">
        <w:rPr>
          <w:rFonts w:asciiTheme="majorHAnsi" w:hAnsiTheme="majorHAnsi" w:cstheme="majorHAnsi"/>
        </w:rPr>
        <w:t>f hemostasis</w:t>
      </w:r>
      <w:r w:rsidR="00EA6EA2" w:rsidRPr="009970F2">
        <w:rPr>
          <w:rFonts w:asciiTheme="majorHAnsi" w:hAnsiTheme="majorHAnsi" w:cstheme="majorHAnsi"/>
          <w:vertAlign w:val="superscript"/>
        </w:rPr>
        <w:t>8</w:t>
      </w:r>
      <w:r w:rsidR="0098077C" w:rsidRPr="009970F2">
        <w:rPr>
          <w:rFonts w:asciiTheme="majorHAnsi" w:hAnsiTheme="majorHAnsi" w:cstheme="majorHAnsi"/>
        </w:rPr>
        <w:t xml:space="preserve">. </w:t>
      </w:r>
      <w:r w:rsidR="008D2F74" w:rsidRPr="009970F2">
        <w:rPr>
          <w:rFonts w:asciiTheme="majorHAnsi" w:hAnsiTheme="majorHAnsi" w:cstheme="majorHAnsi"/>
        </w:rPr>
        <w:t>Whil</w:t>
      </w:r>
      <w:r w:rsidR="00973FF4" w:rsidRPr="009970F2">
        <w:rPr>
          <w:rFonts w:asciiTheme="majorHAnsi" w:hAnsiTheme="majorHAnsi" w:cstheme="majorHAnsi"/>
        </w:rPr>
        <w:t>e</w:t>
      </w:r>
      <w:r w:rsidR="008D2F74" w:rsidRPr="009970F2">
        <w:rPr>
          <w:rFonts w:asciiTheme="majorHAnsi" w:hAnsiTheme="majorHAnsi" w:cstheme="majorHAnsi"/>
        </w:rPr>
        <w:t xml:space="preserve"> omega-3 </w:t>
      </w:r>
      <w:r w:rsidR="0DC2DEE9" w:rsidRPr="009970F2">
        <w:rPr>
          <w:rFonts w:asciiTheme="majorHAnsi" w:hAnsiTheme="majorHAnsi" w:cstheme="majorHAnsi"/>
        </w:rPr>
        <w:t xml:space="preserve">fatty acids </w:t>
      </w:r>
      <w:r w:rsidR="008D2F74" w:rsidRPr="009970F2">
        <w:rPr>
          <w:rFonts w:asciiTheme="majorHAnsi" w:hAnsiTheme="majorHAnsi" w:cstheme="majorHAnsi"/>
        </w:rPr>
        <w:t xml:space="preserve">supplementation would not preclude the biopsy from being performed, participants should confirm whether such supplements (or fatty-rich fish) are part of their routine diet as </w:t>
      </w:r>
      <w:r w:rsidR="019C0679" w:rsidRPr="009970F2">
        <w:rPr>
          <w:rFonts w:asciiTheme="majorHAnsi" w:hAnsiTheme="majorHAnsi" w:cstheme="majorHAnsi"/>
        </w:rPr>
        <w:t>this may</w:t>
      </w:r>
      <w:r w:rsidR="008D2F74" w:rsidRPr="009970F2">
        <w:rPr>
          <w:rFonts w:asciiTheme="majorHAnsi" w:hAnsiTheme="majorHAnsi" w:cstheme="majorHAnsi"/>
        </w:rPr>
        <w:t xml:space="preserve"> affect blood viscosity</w:t>
      </w:r>
      <w:r w:rsidR="32CB3B36" w:rsidRPr="009970F2">
        <w:rPr>
          <w:rFonts w:asciiTheme="majorHAnsi" w:hAnsiTheme="majorHAnsi" w:cstheme="majorHAnsi"/>
          <w:vertAlign w:val="superscript"/>
        </w:rPr>
        <w:t>9</w:t>
      </w:r>
      <w:r w:rsidR="008D2F74" w:rsidRPr="009970F2">
        <w:rPr>
          <w:rFonts w:asciiTheme="majorHAnsi" w:hAnsiTheme="majorHAnsi" w:cstheme="majorHAnsi"/>
        </w:rPr>
        <w:t>. Prior to commencing the procedure</w:t>
      </w:r>
      <w:r w:rsidR="00973FF4" w:rsidRPr="009970F2">
        <w:rPr>
          <w:rFonts w:asciiTheme="majorHAnsi" w:hAnsiTheme="majorHAnsi" w:cstheme="majorHAnsi"/>
        </w:rPr>
        <w:t>,</w:t>
      </w:r>
      <w:r w:rsidR="008D2F74" w:rsidRPr="009970F2">
        <w:rPr>
          <w:rFonts w:asciiTheme="majorHAnsi" w:hAnsiTheme="majorHAnsi" w:cstheme="majorHAnsi"/>
        </w:rPr>
        <w:t xml:space="preserve"> participants should also be asked whether they have any conditions that might otherwise affect the biopsy. For example, cosmetic surgery (i.e.</w:t>
      </w:r>
      <w:r w:rsidR="00973FF4" w:rsidRPr="009970F2">
        <w:rPr>
          <w:rFonts w:asciiTheme="majorHAnsi" w:hAnsiTheme="majorHAnsi" w:cstheme="majorHAnsi"/>
        </w:rPr>
        <w:t>,</w:t>
      </w:r>
      <w:r w:rsidR="008D2F74" w:rsidRPr="009970F2">
        <w:rPr>
          <w:rFonts w:asciiTheme="majorHAnsi" w:hAnsiTheme="majorHAnsi" w:cstheme="majorHAnsi"/>
        </w:rPr>
        <w:t xml:space="preserve"> liposuction) would affect the quantity/quality of tissue sample, and previous scars/tattoo sites should be avoided. </w:t>
      </w:r>
      <w:r w:rsidR="00430C74" w:rsidRPr="009970F2">
        <w:rPr>
          <w:rFonts w:asciiTheme="majorHAnsi" w:hAnsiTheme="majorHAnsi" w:cstheme="majorHAnsi"/>
        </w:rPr>
        <w:t xml:space="preserve">Lastly, the biopsy team may want to consider shaving participants with </w:t>
      </w:r>
      <w:r w:rsidR="08D625F3" w:rsidRPr="009970F2">
        <w:rPr>
          <w:rFonts w:asciiTheme="majorHAnsi" w:hAnsiTheme="majorHAnsi" w:cstheme="majorHAnsi"/>
        </w:rPr>
        <w:t>substantial amounts</w:t>
      </w:r>
      <w:r w:rsidR="00406E83" w:rsidRPr="009970F2">
        <w:rPr>
          <w:rFonts w:asciiTheme="majorHAnsi" w:hAnsiTheme="majorHAnsi" w:cstheme="majorHAnsi"/>
        </w:rPr>
        <w:t xml:space="preserve"> of body hair to make the biopsy area more visible.</w:t>
      </w:r>
    </w:p>
    <w:p w14:paraId="49A3D795" w14:textId="77777777" w:rsidR="007517BE" w:rsidRPr="009970F2" w:rsidRDefault="007517BE" w:rsidP="009970F2">
      <w:pPr>
        <w:rPr>
          <w:rFonts w:asciiTheme="majorHAnsi" w:hAnsiTheme="majorHAnsi" w:cstheme="majorHAnsi"/>
        </w:rPr>
      </w:pPr>
    </w:p>
    <w:p w14:paraId="23C30CBC" w14:textId="3927021A" w:rsidR="00A26016" w:rsidRPr="009970F2" w:rsidRDefault="55898BA7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When selecting the biopsy area (step</w:t>
      </w:r>
      <w:r w:rsidR="5C77A8AE"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</w:rPr>
        <w:t>3.1)</w:t>
      </w:r>
      <w:r w:rsidR="00973FF4" w:rsidRPr="009970F2">
        <w:rPr>
          <w:rFonts w:asciiTheme="majorHAnsi" w:hAnsiTheme="majorHAnsi" w:cstheme="majorHAnsi"/>
        </w:rPr>
        <w:t>,</w:t>
      </w:r>
      <w:r w:rsidRPr="009970F2">
        <w:rPr>
          <w:rFonts w:asciiTheme="majorHAnsi" w:hAnsiTheme="majorHAnsi" w:cstheme="majorHAnsi"/>
        </w:rPr>
        <w:t xml:space="preserve"> the researcher should make sure that </w:t>
      </w:r>
      <w:r w:rsidR="50C5E431" w:rsidRPr="009970F2">
        <w:rPr>
          <w:rFonts w:asciiTheme="majorHAnsi" w:hAnsiTheme="majorHAnsi" w:cstheme="majorHAnsi"/>
        </w:rPr>
        <w:t>the site</w:t>
      </w:r>
      <w:r w:rsidRPr="009970F2">
        <w:rPr>
          <w:rFonts w:asciiTheme="majorHAnsi" w:hAnsiTheme="majorHAnsi" w:cstheme="majorHAnsi"/>
        </w:rPr>
        <w:t xml:space="preserve"> is </w:t>
      </w:r>
      <w:r w:rsidR="12C7AFE2" w:rsidRPr="009970F2">
        <w:rPr>
          <w:rFonts w:asciiTheme="majorHAnsi" w:hAnsiTheme="majorHAnsi" w:cstheme="majorHAnsi"/>
        </w:rPr>
        <w:t>sufficiently</w:t>
      </w:r>
      <w:r w:rsidRPr="009970F2">
        <w:rPr>
          <w:rFonts w:asciiTheme="majorHAnsi" w:hAnsiTheme="majorHAnsi" w:cstheme="majorHAnsi"/>
        </w:rPr>
        <w:t xml:space="preserve"> far from the </w:t>
      </w:r>
      <w:r w:rsidR="0E63F847" w:rsidRPr="009970F2">
        <w:rPr>
          <w:rFonts w:asciiTheme="majorHAnsi" w:hAnsiTheme="majorHAnsi" w:cstheme="majorHAnsi"/>
        </w:rPr>
        <w:t xml:space="preserve">navel </w:t>
      </w:r>
      <w:r w:rsidR="6730077D" w:rsidRPr="009970F2">
        <w:rPr>
          <w:rFonts w:asciiTheme="majorHAnsi" w:hAnsiTheme="majorHAnsi" w:cstheme="majorHAnsi"/>
        </w:rPr>
        <w:t>(approximately 5</w:t>
      </w:r>
      <w:r w:rsidR="00973FF4" w:rsidRPr="009970F2">
        <w:rPr>
          <w:rFonts w:asciiTheme="majorHAnsi" w:hAnsiTheme="majorHAnsi" w:cstheme="majorHAnsi"/>
        </w:rPr>
        <w:t>–</w:t>
      </w:r>
      <w:r w:rsidR="6730077D" w:rsidRPr="009970F2">
        <w:rPr>
          <w:rFonts w:asciiTheme="majorHAnsi" w:hAnsiTheme="majorHAnsi" w:cstheme="majorHAnsi"/>
        </w:rPr>
        <w:t>10 cm)</w:t>
      </w:r>
      <w:r w:rsidR="5C77A8AE" w:rsidRPr="009970F2">
        <w:rPr>
          <w:rFonts w:asciiTheme="majorHAnsi" w:hAnsiTheme="majorHAnsi" w:cstheme="majorHAnsi"/>
        </w:rPr>
        <w:t xml:space="preserve"> as </w:t>
      </w:r>
      <w:r w:rsidR="3D700DF1" w:rsidRPr="009970F2">
        <w:rPr>
          <w:rFonts w:asciiTheme="majorHAnsi" w:hAnsiTheme="majorHAnsi" w:cstheme="majorHAnsi"/>
        </w:rPr>
        <w:t xml:space="preserve">the </w:t>
      </w:r>
      <w:r w:rsidR="6699727A" w:rsidRPr="009970F2">
        <w:rPr>
          <w:rFonts w:asciiTheme="majorHAnsi" w:hAnsiTheme="majorHAnsi" w:cstheme="majorHAnsi"/>
        </w:rPr>
        <w:t xml:space="preserve">proximal </w:t>
      </w:r>
      <w:r w:rsidR="3D700DF1" w:rsidRPr="009970F2">
        <w:rPr>
          <w:rFonts w:asciiTheme="majorHAnsi" w:hAnsiTheme="majorHAnsi" w:cstheme="majorHAnsi"/>
        </w:rPr>
        <w:t xml:space="preserve">area </w:t>
      </w:r>
      <w:r w:rsidR="253F7493" w:rsidRPr="009970F2">
        <w:rPr>
          <w:rFonts w:asciiTheme="majorHAnsi" w:hAnsiTheme="majorHAnsi" w:cstheme="majorHAnsi"/>
        </w:rPr>
        <w:t>is very vascular</w:t>
      </w:r>
      <w:r w:rsidR="13DC644B" w:rsidRPr="009970F2">
        <w:rPr>
          <w:rFonts w:asciiTheme="majorHAnsi" w:hAnsiTheme="majorHAnsi" w:cstheme="majorHAnsi"/>
        </w:rPr>
        <w:t>.</w:t>
      </w:r>
      <w:r w:rsidR="5C77A8AE" w:rsidRPr="009970F2">
        <w:rPr>
          <w:rFonts w:asciiTheme="majorHAnsi" w:hAnsiTheme="majorHAnsi" w:cstheme="majorHAnsi"/>
        </w:rPr>
        <w:t xml:space="preserve"> </w:t>
      </w:r>
      <w:r w:rsidR="2472A838" w:rsidRPr="009970F2">
        <w:rPr>
          <w:rFonts w:asciiTheme="majorHAnsi" w:hAnsiTheme="majorHAnsi" w:cstheme="majorHAnsi"/>
        </w:rPr>
        <w:t xml:space="preserve">Choosing a biopsy site too </w:t>
      </w:r>
      <w:r w:rsidR="4A8B0A6E" w:rsidRPr="009970F2">
        <w:rPr>
          <w:rFonts w:asciiTheme="majorHAnsi" w:hAnsiTheme="majorHAnsi" w:cstheme="majorHAnsi"/>
        </w:rPr>
        <w:t xml:space="preserve">close </w:t>
      </w:r>
      <w:r w:rsidR="2472A838" w:rsidRPr="009970F2">
        <w:rPr>
          <w:rFonts w:asciiTheme="majorHAnsi" w:hAnsiTheme="majorHAnsi" w:cstheme="majorHAnsi"/>
        </w:rPr>
        <w:t xml:space="preserve">to the umbilicus can </w:t>
      </w:r>
      <w:r w:rsidR="5C77A8AE" w:rsidRPr="009970F2">
        <w:rPr>
          <w:rFonts w:asciiTheme="majorHAnsi" w:hAnsiTheme="majorHAnsi" w:cstheme="majorHAnsi"/>
        </w:rPr>
        <w:t>lead to unnecessar</w:t>
      </w:r>
      <w:r w:rsidR="3438516A" w:rsidRPr="009970F2">
        <w:rPr>
          <w:rFonts w:asciiTheme="majorHAnsi" w:hAnsiTheme="majorHAnsi" w:cstheme="majorHAnsi"/>
        </w:rPr>
        <w:t>ily extensive</w:t>
      </w:r>
      <w:r w:rsidR="5C77A8AE" w:rsidRPr="009970F2">
        <w:rPr>
          <w:rFonts w:asciiTheme="majorHAnsi" w:hAnsiTheme="majorHAnsi" w:cstheme="majorHAnsi"/>
        </w:rPr>
        <w:t xml:space="preserve"> bruising (</w:t>
      </w:r>
      <w:r w:rsidR="45AF8CBE" w:rsidRPr="009970F2">
        <w:rPr>
          <w:rFonts w:asciiTheme="majorHAnsi" w:hAnsiTheme="majorHAnsi" w:cstheme="majorHAnsi"/>
        </w:rPr>
        <w:t>e.g.</w:t>
      </w:r>
      <w:r w:rsidR="00973FF4" w:rsidRPr="009970F2">
        <w:rPr>
          <w:rFonts w:asciiTheme="majorHAnsi" w:hAnsiTheme="majorHAnsi" w:cstheme="majorHAnsi"/>
        </w:rPr>
        <w:t>,</w:t>
      </w:r>
      <w:r w:rsidR="45AF8CBE" w:rsidRPr="009970F2">
        <w:rPr>
          <w:rFonts w:asciiTheme="majorHAnsi" w:hAnsiTheme="majorHAnsi" w:cstheme="majorHAnsi"/>
        </w:rPr>
        <w:t xml:space="preserve"> </w:t>
      </w:r>
      <w:r w:rsidR="00B44837" w:rsidRPr="009970F2">
        <w:rPr>
          <w:rFonts w:asciiTheme="majorHAnsi" w:hAnsiTheme="majorHAnsi" w:cstheme="majorHAnsi"/>
          <w:b/>
          <w:bCs/>
        </w:rPr>
        <w:t>F</w:t>
      </w:r>
      <w:r w:rsidR="5C77A8AE" w:rsidRPr="009970F2">
        <w:rPr>
          <w:rFonts w:asciiTheme="majorHAnsi" w:hAnsiTheme="majorHAnsi" w:cstheme="majorHAnsi"/>
          <w:b/>
          <w:bCs/>
        </w:rPr>
        <w:t xml:space="preserve">igure </w:t>
      </w:r>
      <w:r w:rsidR="00AD5AC6" w:rsidRPr="009970F2">
        <w:rPr>
          <w:rFonts w:asciiTheme="majorHAnsi" w:hAnsiTheme="majorHAnsi" w:cstheme="majorHAnsi"/>
          <w:b/>
          <w:bCs/>
        </w:rPr>
        <w:t>4</w:t>
      </w:r>
      <w:r w:rsidR="5C77A8AE" w:rsidRPr="009970F2">
        <w:rPr>
          <w:rFonts w:asciiTheme="majorHAnsi" w:hAnsiTheme="majorHAnsi" w:cstheme="majorHAnsi"/>
        </w:rPr>
        <w:t>).</w:t>
      </w:r>
      <w:r w:rsidR="6730077D" w:rsidRPr="009970F2">
        <w:rPr>
          <w:rFonts w:asciiTheme="majorHAnsi" w:hAnsiTheme="majorHAnsi" w:cstheme="majorHAnsi"/>
        </w:rPr>
        <w:t xml:space="preserve"> </w:t>
      </w:r>
      <w:r w:rsidR="32960B66" w:rsidRPr="009970F2">
        <w:rPr>
          <w:rFonts w:asciiTheme="majorHAnsi" w:hAnsiTheme="majorHAnsi" w:cstheme="majorHAnsi"/>
        </w:rPr>
        <w:t>Whil</w:t>
      </w:r>
      <w:r w:rsidR="00973FF4" w:rsidRPr="009970F2">
        <w:rPr>
          <w:rFonts w:asciiTheme="majorHAnsi" w:hAnsiTheme="majorHAnsi" w:cstheme="majorHAnsi"/>
        </w:rPr>
        <w:t>e</w:t>
      </w:r>
      <w:r w:rsidR="32960B66" w:rsidRPr="009970F2">
        <w:rPr>
          <w:rFonts w:asciiTheme="majorHAnsi" w:hAnsiTheme="majorHAnsi" w:cstheme="majorHAnsi"/>
        </w:rPr>
        <w:t xml:space="preserve"> excessive bruising can be limited by </w:t>
      </w:r>
      <w:r w:rsidRPr="009970F2">
        <w:rPr>
          <w:rFonts w:asciiTheme="majorHAnsi" w:hAnsiTheme="majorHAnsi" w:cstheme="majorHAnsi"/>
        </w:rPr>
        <w:t xml:space="preserve">an </w:t>
      </w:r>
      <w:r w:rsidR="32960B66" w:rsidRPr="009970F2">
        <w:rPr>
          <w:rFonts w:asciiTheme="majorHAnsi" w:hAnsiTheme="majorHAnsi" w:cstheme="majorHAnsi"/>
        </w:rPr>
        <w:t>appropriate choice</w:t>
      </w:r>
      <w:r w:rsidRPr="009970F2">
        <w:rPr>
          <w:rFonts w:asciiTheme="majorHAnsi" w:hAnsiTheme="majorHAnsi" w:cstheme="majorHAnsi"/>
        </w:rPr>
        <w:t xml:space="preserve"> of </w:t>
      </w:r>
      <w:r w:rsidR="32960B66" w:rsidRPr="009970F2">
        <w:rPr>
          <w:rFonts w:asciiTheme="majorHAnsi" w:hAnsiTheme="majorHAnsi" w:cstheme="majorHAnsi"/>
        </w:rPr>
        <w:t xml:space="preserve">biopsy area and the application of </w:t>
      </w:r>
      <w:r w:rsidRPr="009970F2">
        <w:rPr>
          <w:rFonts w:asciiTheme="majorHAnsi" w:hAnsiTheme="majorHAnsi" w:cstheme="majorHAnsi"/>
        </w:rPr>
        <w:t xml:space="preserve">an </w:t>
      </w:r>
      <w:r w:rsidR="32960B66" w:rsidRPr="009970F2">
        <w:rPr>
          <w:rFonts w:asciiTheme="majorHAnsi" w:hAnsiTheme="majorHAnsi" w:cstheme="majorHAnsi"/>
        </w:rPr>
        <w:t xml:space="preserve">ice pack following the procedure, participants should be informed that some degree of bruising </w:t>
      </w:r>
      <w:r w:rsidR="046F36DF" w:rsidRPr="009970F2">
        <w:rPr>
          <w:rFonts w:asciiTheme="majorHAnsi" w:hAnsiTheme="majorHAnsi" w:cstheme="majorHAnsi"/>
        </w:rPr>
        <w:t>is</w:t>
      </w:r>
      <w:r w:rsidR="32960B66" w:rsidRPr="009970F2">
        <w:rPr>
          <w:rFonts w:asciiTheme="majorHAnsi" w:hAnsiTheme="majorHAnsi" w:cstheme="majorHAnsi"/>
        </w:rPr>
        <w:t xml:space="preserve"> </w:t>
      </w:r>
      <w:r w:rsidR="046F36DF" w:rsidRPr="009970F2">
        <w:rPr>
          <w:rFonts w:asciiTheme="majorHAnsi" w:hAnsiTheme="majorHAnsi" w:cstheme="majorHAnsi"/>
        </w:rPr>
        <w:t>likely to</w:t>
      </w:r>
      <w:r w:rsidR="32960B66" w:rsidRPr="009970F2">
        <w:rPr>
          <w:rFonts w:asciiTheme="majorHAnsi" w:hAnsiTheme="majorHAnsi" w:cstheme="majorHAnsi"/>
        </w:rPr>
        <w:t xml:space="preserve"> occur. </w:t>
      </w:r>
      <w:r w:rsidR="4F035EB4" w:rsidRPr="009970F2">
        <w:rPr>
          <w:rFonts w:asciiTheme="majorHAnsi" w:hAnsiTheme="majorHAnsi" w:cstheme="majorHAnsi"/>
        </w:rPr>
        <w:t xml:space="preserve">Within </w:t>
      </w:r>
      <w:r w:rsidR="00973FF4" w:rsidRPr="009970F2">
        <w:rPr>
          <w:rFonts w:asciiTheme="majorHAnsi" w:hAnsiTheme="majorHAnsi" w:cstheme="majorHAnsi"/>
        </w:rPr>
        <w:t>this</w:t>
      </w:r>
      <w:r w:rsidR="4F035EB4" w:rsidRPr="009970F2">
        <w:rPr>
          <w:rFonts w:asciiTheme="majorHAnsi" w:hAnsiTheme="majorHAnsi" w:cstheme="majorHAnsi"/>
        </w:rPr>
        <w:t xml:space="preserve"> research group, we </w:t>
      </w:r>
      <w:r w:rsidR="34E8D5FC" w:rsidRPr="009970F2">
        <w:rPr>
          <w:rFonts w:asciiTheme="majorHAnsi" w:hAnsiTheme="majorHAnsi" w:cstheme="majorHAnsi"/>
        </w:rPr>
        <w:t xml:space="preserve">anecdotally </w:t>
      </w:r>
      <w:r w:rsidR="4F035EB4" w:rsidRPr="009970F2">
        <w:rPr>
          <w:rFonts w:asciiTheme="majorHAnsi" w:hAnsiTheme="majorHAnsi" w:cstheme="majorHAnsi"/>
        </w:rPr>
        <w:t>observed that such</w:t>
      </w:r>
      <w:r w:rsidR="32960B66" w:rsidRPr="009970F2">
        <w:rPr>
          <w:rFonts w:asciiTheme="majorHAnsi" w:hAnsiTheme="majorHAnsi" w:cstheme="majorHAnsi"/>
        </w:rPr>
        <w:t xml:space="preserve"> </w:t>
      </w:r>
      <w:r w:rsidR="046F36DF" w:rsidRPr="009970F2">
        <w:rPr>
          <w:rFonts w:asciiTheme="majorHAnsi" w:hAnsiTheme="majorHAnsi" w:cstheme="majorHAnsi"/>
        </w:rPr>
        <w:t>contusion</w:t>
      </w:r>
      <w:r w:rsidR="4F035EB4" w:rsidRPr="009970F2">
        <w:rPr>
          <w:rFonts w:asciiTheme="majorHAnsi" w:hAnsiTheme="majorHAnsi" w:cstheme="majorHAnsi"/>
        </w:rPr>
        <w:t>s</w:t>
      </w:r>
      <w:r w:rsidR="32960B66" w:rsidRPr="009970F2">
        <w:rPr>
          <w:rFonts w:asciiTheme="majorHAnsi" w:hAnsiTheme="majorHAnsi" w:cstheme="majorHAnsi"/>
        </w:rPr>
        <w:t xml:space="preserve"> </w:t>
      </w:r>
      <w:r w:rsidR="046F36DF" w:rsidRPr="009970F2">
        <w:rPr>
          <w:rFonts w:asciiTheme="majorHAnsi" w:hAnsiTheme="majorHAnsi" w:cstheme="majorHAnsi"/>
        </w:rPr>
        <w:t>dissipate</w:t>
      </w:r>
      <w:r w:rsidR="32960B66" w:rsidRPr="009970F2">
        <w:rPr>
          <w:rFonts w:asciiTheme="majorHAnsi" w:hAnsiTheme="majorHAnsi" w:cstheme="majorHAnsi"/>
        </w:rPr>
        <w:t xml:space="preserve"> within 3</w:t>
      </w:r>
      <w:r w:rsidR="00973FF4" w:rsidRPr="009970F2">
        <w:rPr>
          <w:rFonts w:asciiTheme="majorHAnsi" w:hAnsiTheme="majorHAnsi" w:cstheme="majorHAnsi"/>
        </w:rPr>
        <w:t>–</w:t>
      </w:r>
      <w:r w:rsidR="32960B66" w:rsidRPr="009970F2">
        <w:rPr>
          <w:rFonts w:asciiTheme="majorHAnsi" w:hAnsiTheme="majorHAnsi" w:cstheme="majorHAnsi"/>
        </w:rPr>
        <w:t xml:space="preserve">5 days. In addition, some participants may develop </w:t>
      </w:r>
      <w:r w:rsidR="046F36DF" w:rsidRPr="009970F2">
        <w:rPr>
          <w:rFonts w:asciiTheme="majorHAnsi" w:hAnsiTheme="majorHAnsi" w:cstheme="majorHAnsi"/>
        </w:rPr>
        <w:t xml:space="preserve">some scar tissue at the biopsy site, presenting as a lump of tissue hard to the touch. Anyone undergoing the biopsy procedure should </w:t>
      </w:r>
      <w:r w:rsidR="244A89AC" w:rsidRPr="009970F2">
        <w:rPr>
          <w:rFonts w:asciiTheme="majorHAnsi" w:hAnsiTheme="majorHAnsi" w:cstheme="majorHAnsi"/>
        </w:rPr>
        <w:t>b</w:t>
      </w:r>
      <w:r w:rsidR="467A1894" w:rsidRPr="009970F2">
        <w:rPr>
          <w:rFonts w:asciiTheme="majorHAnsi" w:hAnsiTheme="majorHAnsi" w:cstheme="majorHAnsi"/>
        </w:rPr>
        <w:t>e made aware that the</w:t>
      </w:r>
      <w:r w:rsidR="170E8737" w:rsidRPr="009970F2">
        <w:rPr>
          <w:rFonts w:asciiTheme="majorHAnsi" w:hAnsiTheme="majorHAnsi" w:cstheme="majorHAnsi"/>
        </w:rPr>
        <w:t xml:space="preserve"> scar tissue</w:t>
      </w:r>
      <w:r w:rsidR="046F36DF" w:rsidRPr="009970F2">
        <w:rPr>
          <w:rFonts w:asciiTheme="majorHAnsi" w:hAnsiTheme="majorHAnsi" w:cstheme="majorHAnsi"/>
        </w:rPr>
        <w:t xml:space="preserve"> is transient and will resolve itself within 2</w:t>
      </w:r>
      <w:r w:rsidR="00973FF4" w:rsidRPr="009970F2">
        <w:rPr>
          <w:rFonts w:asciiTheme="majorHAnsi" w:hAnsiTheme="majorHAnsi" w:cstheme="majorHAnsi"/>
        </w:rPr>
        <w:t>–</w:t>
      </w:r>
      <w:r w:rsidR="046F36DF" w:rsidRPr="009970F2">
        <w:rPr>
          <w:rFonts w:asciiTheme="majorHAnsi" w:hAnsiTheme="majorHAnsi" w:cstheme="majorHAnsi"/>
        </w:rPr>
        <w:t>3 weeks.</w:t>
      </w:r>
      <w:r w:rsidR="6730077D" w:rsidRPr="009970F2">
        <w:rPr>
          <w:rFonts w:asciiTheme="majorHAnsi" w:hAnsiTheme="majorHAnsi" w:cstheme="majorHAnsi"/>
        </w:rPr>
        <w:t xml:space="preserve"> </w:t>
      </w:r>
      <w:r w:rsidR="02EAAE2A" w:rsidRPr="009970F2">
        <w:rPr>
          <w:rFonts w:asciiTheme="majorHAnsi" w:hAnsiTheme="majorHAnsi" w:cstheme="majorHAnsi"/>
        </w:rPr>
        <w:t>To maximize patient tolerability</w:t>
      </w:r>
      <w:r w:rsidR="00973FF4" w:rsidRPr="009970F2">
        <w:rPr>
          <w:rFonts w:asciiTheme="majorHAnsi" w:hAnsiTheme="majorHAnsi" w:cstheme="majorHAnsi"/>
        </w:rPr>
        <w:t>,</w:t>
      </w:r>
      <w:r w:rsidR="02EAAE2A" w:rsidRPr="009970F2">
        <w:rPr>
          <w:rFonts w:asciiTheme="majorHAnsi" w:hAnsiTheme="majorHAnsi" w:cstheme="majorHAnsi"/>
        </w:rPr>
        <w:t xml:space="preserve"> the researcher should identify the area affected by the local anesthetic (step </w:t>
      </w:r>
      <w:r w:rsidR="62A5E756" w:rsidRPr="009970F2">
        <w:rPr>
          <w:rFonts w:asciiTheme="majorHAnsi" w:hAnsiTheme="majorHAnsi" w:cstheme="majorHAnsi"/>
        </w:rPr>
        <w:t>3.</w:t>
      </w:r>
      <w:r w:rsidR="006D7613">
        <w:rPr>
          <w:rFonts w:asciiTheme="majorHAnsi" w:hAnsiTheme="majorHAnsi" w:cstheme="majorHAnsi"/>
        </w:rPr>
        <w:t>9</w:t>
      </w:r>
      <w:r w:rsidR="00942461">
        <w:rPr>
          <w:rFonts w:asciiTheme="majorHAnsi" w:hAnsiTheme="majorHAnsi" w:cstheme="majorHAnsi"/>
        </w:rPr>
        <w:t>)</w:t>
      </w:r>
      <w:r w:rsidR="62A5E756" w:rsidRPr="009970F2">
        <w:rPr>
          <w:rFonts w:asciiTheme="majorHAnsi" w:hAnsiTheme="majorHAnsi" w:cstheme="majorHAnsi"/>
        </w:rPr>
        <w:t>:</w:t>
      </w:r>
      <w:r w:rsidR="29FCD925" w:rsidRPr="009970F2">
        <w:rPr>
          <w:rFonts w:asciiTheme="majorHAnsi" w:hAnsiTheme="majorHAnsi" w:cstheme="majorHAnsi"/>
        </w:rPr>
        <w:t xml:space="preserve"> by using a scalpel and gently prodding the biopsy area, </w:t>
      </w:r>
      <w:r w:rsidRPr="009970F2">
        <w:rPr>
          <w:rFonts w:asciiTheme="majorHAnsi" w:hAnsiTheme="majorHAnsi" w:cstheme="majorHAnsi"/>
        </w:rPr>
        <w:t xml:space="preserve">the researcher can </w:t>
      </w:r>
      <w:r w:rsidR="62A5E756" w:rsidRPr="009970F2">
        <w:rPr>
          <w:rFonts w:asciiTheme="majorHAnsi" w:hAnsiTheme="majorHAnsi" w:cstheme="majorHAnsi"/>
        </w:rPr>
        <w:t xml:space="preserve">verbally </w:t>
      </w:r>
      <w:r w:rsidR="7393C581" w:rsidRPr="009970F2">
        <w:rPr>
          <w:rFonts w:asciiTheme="majorHAnsi" w:hAnsiTheme="majorHAnsi" w:cstheme="majorHAnsi"/>
        </w:rPr>
        <w:t xml:space="preserve">confirm </w:t>
      </w:r>
      <w:r w:rsidR="62A5E756" w:rsidRPr="009970F2">
        <w:rPr>
          <w:rFonts w:asciiTheme="majorHAnsi" w:hAnsiTheme="majorHAnsi" w:cstheme="majorHAnsi"/>
        </w:rPr>
        <w:t xml:space="preserve">with the participant </w:t>
      </w:r>
      <w:r w:rsidR="0D90BDE7" w:rsidRPr="009970F2">
        <w:rPr>
          <w:rFonts w:asciiTheme="majorHAnsi" w:hAnsiTheme="majorHAnsi" w:cstheme="majorHAnsi"/>
        </w:rPr>
        <w:t>that</w:t>
      </w:r>
      <w:r w:rsidRPr="009970F2">
        <w:rPr>
          <w:rFonts w:asciiTheme="majorHAnsi" w:hAnsiTheme="majorHAnsi" w:cstheme="majorHAnsi"/>
        </w:rPr>
        <w:t xml:space="preserve"> the area has been </w:t>
      </w:r>
      <w:r w:rsidR="31A96E6C" w:rsidRPr="009970F2">
        <w:rPr>
          <w:rFonts w:asciiTheme="majorHAnsi" w:hAnsiTheme="majorHAnsi" w:cstheme="majorHAnsi"/>
        </w:rPr>
        <w:t xml:space="preserve">successfully </w:t>
      </w:r>
      <w:r w:rsidR="10D59890" w:rsidRPr="009970F2">
        <w:rPr>
          <w:rFonts w:asciiTheme="majorHAnsi" w:hAnsiTheme="majorHAnsi" w:cstheme="majorHAnsi"/>
        </w:rPr>
        <w:t>anesthetized</w:t>
      </w:r>
      <w:r w:rsidRPr="009970F2">
        <w:rPr>
          <w:rFonts w:asciiTheme="majorHAnsi" w:hAnsiTheme="majorHAnsi" w:cstheme="majorHAnsi"/>
        </w:rPr>
        <w:t xml:space="preserve">. </w:t>
      </w:r>
      <w:r w:rsidR="1B1F6E6B" w:rsidRPr="009970F2">
        <w:rPr>
          <w:rFonts w:asciiTheme="majorHAnsi" w:hAnsiTheme="majorHAnsi" w:cstheme="majorHAnsi"/>
        </w:rPr>
        <w:t xml:space="preserve">The limits of the </w:t>
      </w:r>
      <w:r w:rsidR="645DD920" w:rsidRPr="009970F2">
        <w:rPr>
          <w:rFonts w:asciiTheme="majorHAnsi" w:hAnsiTheme="majorHAnsi" w:cstheme="majorHAnsi"/>
        </w:rPr>
        <w:t>anesthetized</w:t>
      </w:r>
      <w:r w:rsidR="1B1F6E6B" w:rsidRPr="009970F2">
        <w:rPr>
          <w:rFonts w:asciiTheme="majorHAnsi" w:hAnsiTheme="majorHAnsi" w:cstheme="majorHAnsi"/>
        </w:rPr>
        <w:t xml:space="preserve"> area should be confirmed by going beyond the area.</w:t>
      </w:r>
      <w:r w:rsidR="32DDDA72" w:rsidRPr="009970F2">
        <w:rPr>
          <w:rFonts w:asciiTheme="majorHAnsi" w:hAnsiTheme="majorHAnsi" w:cstheme="majorHAnsi"/>
        </w:rPr>
        <w:t xml:space="preserve"> Inform the participant that this will be done and that they may feel some very slight discomfort.</w:t>
      </w:r>
      <w:r w:rsidR="1C9E0E2C"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</w:rPr>
        <w:t xml:space="preserve">This is a particularly important step, as </w:t>
      </w:r>
      <w:r w:rsidR="23BF1E03" w:rsidRPr="009970F2">
        <w:rPr>
          <w:rFonts w:asciiTheme="majorHAnsi" w:hAnsiTheme="majorHAnsi" w:cstheme="majorHAnsi"/>
        </w:rPr>
        <w:t xml:space="preserve">placing </w:t>
      </w:r>
      <w:r w:rsidRPr="009970F2">
        <w:rPr>
          <w:rFonts w:asciiTheme="majorHAnsi" w:hAnsiTheme="majorHAnsi" w:cstheme="majorHAnsi"/>
        </w:rPr>
        <w:t xml:space="preserve">the </w:t>
      </w:r>
      <w:r w:rsidR="243210B4" w:rsidRPr="009970F2">
        <w:rPr>
          <w:rFonts w:asciiTheme="majorHAnsi" w:hAnsiTheme="majorHAnsi" w:cstheme="majorHAnsi"/>
        </w:rPr>
        <w:t>biopsy</w:t>
      </w:r>
      <w:r w:rsidRPr="009970F2">
        <w:rPr>
          <w:rFonts w:asciiTheme="majorHAnsi" w:hAnsiTheme="majorHAnsi" w:cstheme="majorHAnsi"/>
        </w:rPr>
        <w:t xml:space="preserve"> needle in non-anesthetized areas will cause </w:t>
      </w:r>
      <w:r w:rsidR="0487DDF0" w:rsidRPr="009970F2">
        <w:rPr>
          <w:rFonts w:asciiTheme="majorHAnsi" w:hAnsiTheme="majorHAnsi" w:cstheme="majorHAnsi"/>
        </w:rPr>
        <w:t>participant discomfort</w:t>
      </w:r>
      <w:r w:rsidRPr="009970F2">
        <w:rPr>
          <w:rFonts w:asciiTheme="majorHAnsi" w:hAnsiTheme="majorHAnsi" w:cstheme="majorHAnsi"/>
        </w:rPr>
        <w:t xml:space="preserve">. </w:t>
      </w:r>
    </w:p>
    <w:p w14:paraId="2A48D970" w14:textId="77777777" w:rsidR="00E21533" w:rsidRPr="009970F2" w:rsidRDefault="00E21533" w:rsidP="009970F2">
      <w:pPr>
        <w:rPr>
          <w:rFonts w:asciiTheme="majorHAnsi" w:hAnsiTheme="majorHAnsi" w:cstheme="majorHAnsi"/>
        </w:rPr>
      </w:pPr>
    </w:p>
    <w:p w14:paraId="47CA688A" w14:textId="14D00C25" w:rsidR="00E21533" w:rsidRPr="009970F2" w:rsidRDefault="00E21533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The </w:t>
      </w:r>
      <w:r w:rsidR="009F1189" w:rsidRPr="009970F2">
        <w:rPr>
          <w:rFonts w:asciiTheme="majorHAnsi" w:hAnsiTheme="majorHAnsi" w:cstheme="majorHAnsi"/>
        </w:rPr>
        <w:t>mini-liposuction</w:t>
      </w:r>
      <w:r w:rsidRPr="009970F2">
        <w:rPr>
          <w:rFonts w:asciiTheme="majorHAnsi" w:hAnsiTheme="majorHAnsi" w:cstheme="majorHAnsi"/>
        </w:rPr>
        <w:t xml:space="preserve"> </w:t>
      </w:r>
      <w:r w:rsidR="005B0081" w:rsidRPr="009970F2">
        <w:rPr>
          <w:rFonts w:asciiTheme="majorHAnsi" w:hAnsiTheme="majorHAnsi" w:cstheme="majorHAnsi"/>
        </w:rPr>
        <w:t xml:space="preserve">biopsy </w:t>
      </w:r>
      <w:r w:rsidR="5E62D245" w:rsidRPr="009970F2">
        <w:rPr>
          <w:rFonts w:asciiTheme="majorHAnsi" w:hAnsiTheme="majorHAnsi" w:cstheme="majorHAnsi"/>
        </w:rPr>
        <w:t>technique</w:t>
      </w:r>
      <w:r w:rsidRPr="009970F2">
        <w:rPr>
          <w:rFonts w:asciiTheme="majorHAnsi" w:hAnsiTheme="majorHAnsi" w:cstheme="majorHAnsi"/>
        </w:rPr>
        <w:t xml:space="preserve"> </w:t>
      </w:r>
      <w:r w:rsidR="006E7870" w:rsidRPr="009970F2">
        <w:rPr>
          <w:rFonts w:asciiTheme="majorHAnsi" w:hAnsiTheme="majorHAnsi" w:cstheme="majorHAnsi"/>
        </w:rPr>
        <w:t>describe</w:t>
      </w:r>
      <w:r w:rsidR="00973FF4" w:rsidRPr="009970F2">
        <w:rPr>
          <w:rFonts w:asciiTheme="majorHAnsi" w:hAnsiTheme="majorHAnsi" w:cstheme="majorHAnsi"/>
        </w:rPr>
        <w:t>d here</w:t>
      </w:r>
      <w:r w:rsidR="006E7870" w:rsidRPr="009970F2">
        <w:rPr>
          <w:rFonts w:asciiTheme="majorHAnsi" w:hAnsiTheme="majorHAnsi" w:cstheme="majorHAnsi"/>
        </w:rPr>
        <w:t xml:space="preserve"> is a low</w:t>
      </w:r>
      <w:r w:rsidR="7BBCE82D" w:rsidRPr="009970F2">
        <w:rPr>
          <w:rFonts w:asciiTheme="majorHAnsi" w:hAnsiTheme="majorHAnsi" w:cstheme="majorHAnsi"/>
        </w:rPr>
        <w:t>-</w:t>
      </w:r>
      <w:r w:rsidR="006E7870" w:rsidRPr="009970F2">
        <w:rPr>
          <w:rFonts w:asciiTheme="majorHAnsi" w:hAnsiTheme="majorHAnsi" w:cstheme="majorHAnsi"/>
        </w:rPr>
        <w:t>cost alternative to surgical procedures and doe</w:t>
      </w:r>
      <w:r w:rsidR="00F843BD" w:rsidRPr="009970F2">
        <w:rPr>
          <w:rFonts w:asciiTheme="majorHAnsi" w:hAnsiTheme="majorHAnsi" w:cstheme="majorHAnsi"/>
        </w:rPr>
        <w:t xml:space="preserve">s not require specialist tools. </w:t>
      </w:r>
      <w:r w:rsidR="00973FF4" w:rsidRPr="009970F2">
        <w:rPr>
          <w:rFonts w:asciiTheme="majorHAnsi" w:hAnsiTheme="majorHAnsi" w:cstheme="majorHAnsi"/>
        </w:rPr>
        <w:t>Owing</w:t>
      </w:r>
      <w:r w:rsidR="00F843BD" w:rsidRPr="009970F2">
        <w:rPr>
          <w:rFonts w:asciiTheme="majorHAnsi" w:hAnsiTheme="majorHAnsi" w:cstheme="majorHAnsi"/>
        </w:rPr>
        <w:t xml:space="preserve"> to their straightforwardness</w:t>
      </w:r>
      <w:r w:rsidR="0006107E" w:rsidRPr="009970F2">
        <w:rPr>
          <w:rFonts w:asciiTheme="majorHAnsi" w:hAnsiTheme="majorHAnsi" w:cstheme="majorHAnsi"/>
        </w:rPr>
        <w:t>,</w:t>
      </w:r>
      <w:r w:rsidR="00F843BD" w:rsidRPr="009970F2">
        <w:rPr>
          <w:rFonts w:asciiTheme="majorHAnsi" w:hAnsiTheme="majorHAnsi" w:cstheme="majorHAnsi"/>
        </w:rPr>
        <w:t xml:space="preserve"> these biopsies can be performed routinely with </w:t>
      </w:r>
      <w:r w:rsidR="00A65054" w:rsidRPr="009970F2">
        <w:rPr>
          <w:rFonts w:asciiTheme="majorHAnsi" w:hAnsiTheme="majorHAnsi" w:cstheme="majorHAnsi"/>
        </w:rPr>
        <w:t>little-to-no problems</w:t>
      </w:r>
      <w:r w:rsidR="7DDC0715" w:rsidRPr="009970F2">
        <w:rPr>
          <w:rFonts w:asciiTheme="majorHAnsi" w:hAnsiTheme="majorHAnsi" w:cstheme="majorHAnsi"/>
        </w:rPr>
        <w:t xml:space="preserve">. </w:t>
      </w:r>
      <w:r w:rsidR="0EA7F355" w:rsidRPr="009970F2">
        <w:rPr>
          <w:rFonts w:asciiTheme="majorHAnsi" w:hAnsiTheme="majorHAnsi" w:cstheme="majorHAnsi"/>
        </w:rPr>
        <w:t>T</w:t>
      </w:r>
      <w:r w:rsidR="00F843BD" w:rsidRPr="009970F2">
        <w:rPr>
          <w:rFonts w:asciiTheme="majorHAnsi" w:hAnsiTheme="majorHAnsi" w:cstheme="majorHAnsi"/>
        </w:rPr>
        <w:t xml:space="preserve">he </w:t>
      </w:r>
      <w:r w:rsidR="0BF7679E" w:rsidRPr="009970F2">
        <w:rPr>
          <w:rFonts w:asciiTheme="majorHAnsi" w:hAnsiTheme="majorHAnsi" w:cstheme="majorHAnsi"/>
        </w:rPr>
        <w:t xml:space="preserve">most common </w:t>
      </w:r>
      <w:r w:rsidR="00F843BD" w:rsidRPr="009970F2">
        <w:rPr>
          <w:rFonts w:asciiTheme="majorHAnsi" w:hAnsiTheme="majorHAnsi" w:cstheme="majorHAnsi"/>
        </w:rPr>
        <w:t>issue</w:t>
      </w:r>
      <w:r w:rsidR="1F34BD54" w:rsidRPr="009970F2">
        <w:rPr>
          <w:rFonts w:asciiTheme="majorHAnsi" w:hAnsiTheme="majorHAnsi" w:cstheme="majorHAnsi"/>
        </w:rPr>
        <w:t xml:space="preserve"> encountered</w:t>
      </w:r>
      <w:r w:rsidR="00F843BD" w:rsidRPr="009970F2">
        <w:rPr>
          <w:rFonts w:asciiTheme="majorHAnsi" w:hAnsiTheme="majorHAnsi" w:cstheme="majorHAnsi"/>
        </w:rPr>
        <w:t xml:space="preserve"> </w:t>
      </w:r>
      <w:r w:rsidR="009A4812" w:rsidRPr="009970F2">
        <w:rPr>
          <w:rFonts w:asciiTheme="majorHAnsi" w:hAnsiTheme="majorHAnsi" w:cstheme="majorHAnsi"/>
        </w:rPr>
        <w:t>when performing the</w:t>
      </w:r>
      <w:r w:rsidR="005352DB" w:rsidRPr="009970F2">
        <w:rPr>
          <w:rFonts w:asciiTheme="majorHAnsi" w:hAnsiTheme="majorHAnsi" w:cstheme="majorHAnsi"/>
        </w:rPr>
        <w:t xml:space="preserve"> </w:t>
      </w:r>
      <w:r w:rsidR="009A4812" w:rsidRPr="009970F2">
        <w:rPr>
          <w:rFonts w:asciiTheme="majorHAnsi" w:hAnsiTheme="majorHAnsi" w:cstheme="majorHAnsi"/>
        </w:rPr>
        <w:t>adipose tissue sampling</w:t>
      </w:r>
      <w:r w:rsidR="005352DB" w:rsidRPr="009970F2">
        <w:rPr>
          <w:rFonts w:asciiTheme="majorHAnsi" w:hAnsiTheme="majorHAnsi" w:cstheme="majorHAnsi"/>
        </w:rPr>
        <w:t xml:space="preserve"> </w:t>
      </w:r>
      <w:r w:rsidR="00F843BD" w:rsidRPr="009970F2">
        <w:rPr>
          <w:rFonts w:asciiTheme="majorHAnsi" w:hAnsiTheme="majorHAnsi" w:cstheme="majorHAnsi"/>
        </w:rPr>
        <w:t xml:space="preserve">is that the </w:t>
      </w:r>
      <w:r w:rsidR="005352DB" w:rsidRPr="009970F2">
        <w:rPr>
          <w:rFonts w:asciiTheme="majorHAnsi" w:hAnsiTheme="majorHAnsi" w:cstheme="majorHAnsi"/>
        </w:rPr>
        <w:t xml:space="preserve">shaft of the </w:t>
      </w:r>
      <w:r w:rsidR="00F843BD" w:rsidRPr="009970F2">
        <w:rPr>
          <w:rFonts w:asciiTheme="majorHAnsi" w:hAnsiTheme="majorHAnsi" w:cstheme="majorHAnsi"/>
        </w:rPr>
        <w:t>14</w:t>
      </w:r>
      <w:r w:rsidR="00973FF4" w:rsidRPr="009970F2">
        <w:rPr>
          <w:rFonts w:asciiTheme="majorHAnsi" w:hAnsiTheme="majorHAnsi" w:cstheme="majorHAnsi"/>
        </w:rPr>
        <w:t xml:space="preserve"> </w:t>
      </w:r>
      <w:r w:rsidR="00F843BD" w:rsidRPr="009970F2">
        <w:rPr>
          <w:rFonts w:asciiTheme="majorHAnsi" w:hAnsiTheme="majorHAnsi" w:cstheme="majorHAnsi"/>
        </w:rPr>
        <w:t xml:space="preserve">G needle can become obstructed, preventing </w:t>
      </w:r>
      <w:r w:rsidR="205634D5" w:rsidRPr="009970F2">
        <w:rPr>
          <w:rFonts w:asciiTheme="majorHAnsi" w:hAnsiTheme="majorHAnsi" w:cstheme="majorHAnsi"/>
        </w:rPr>
        <w:t xml:space="preserve">adipose </w:t>
      </w:r>
      <w:r w:rsidR="00F843BD" w:rsidRPr="009970F2">
        <w:rPr>
          <w:rFonts w:asciiTheme="majorHAnsi" w:hAnsiTheme="majorHAnsi" w:cstheme="majorHAnsi"/>
        </w:rPr>
        <w:t>tissue aspir</w:t>
      </w:r>
      <w:r w:rsidR="6182C78A" w:rsidRPr="009970F2">
        <w:rPr>
          <w:rFonts w:asciiTheme="majorHAnsi" w:hAnsiTheme="majorHAnsi" w:cstheme="majorHAnsi"/>
        </w:rPr>
        <w:t>ation</w:t>
      </w:r>
      <w:r w:rsidR="00F843BD" w:rsidRPr="009970F2">
        <w:rPr>
          <w:rFonts w:asciiTheme="majorHAnsi" w:hAnsiTheme="majorHAnsi" w:cstheme="majorHAnsi"/>
        </w:rPr>
        <w:t xml:space="preserve"> into the syringe. A</w:t>
      </w:r>
      <w:r w:rsidR="00AE2EE4" w:rsidRPr="009970F2">
        <w:rPr>
          <w:rFonts w:asciiTheme="majorHAnsi" w:hAnsiTheme="majorHAnsi" w:cstheme="majorHAnsi"/>
        </w:rPr>
        <w:t>n experienced individual trained in the described biopsy technique</w:t>
      </w:r>
      <w:r w:rsidR="57B41A06" w:rsidRPr="009970F2">
        <w:rPr>
          <w:rFonts w:asciiTheme="majorHAnsi" w:hAnsiTheme="majorHAnsi" w:cstheme="majorHAnsi"/>
        </w:rPr>
        <w:t xml:space="preserve"> </w:t>
      </w:r>
      <w:r w:rsidR="00C063C6" w:rsidRPr="009970F2">
        <w:rPr>
          <w:rFonts w:asciiTheme="majorHAnsi" w:hAnsiTheme="majorHAnsi" w:cstheme="majorHAnsi"/>
        </w:rPr>
        <w:t>will</w:t>
      </w:r>
      <w:r w:rsidR="00F843BD" w:rsidRPr="009970F2">
        <w:rPr>
          <w:rFonts w:asciiTheme="majorHAnsi" w:hAnsiTheme="majorHAnsi" w:cstheme="majorHAnsi"/>
        </w:rPr>
        <w:t xml:space="preserve"> notice the obstruction through changes in the responsiveness of the syringe’s plunger (i.e.</w:t>
      </w:r>
      <w:r w:rsidR="00973FF4" w:rsidRPr="009970F2">
        <w:rPr>
          <w:rFonts w:asciiTheme="majorHAnsi" w:hAnsiTheme="majorHAnsi" w:cstheme="majorHAnsi"/>
        </w:rPr>
        <w:t>,</w:t>
      </w:r>
      <w:r w:rsidR="00F843BD" w:rsidRPr="009970F2">
        <w:rPr>
          <w:rFonts w:asciiTheme="majorHAnsi" w:hAnsiTheme="majorHAnsi" w:cstheme="majorHAnsi"/>
        </w:rPr>
        <w:t xml:space="preserve"> it “stick</w:t>
      </w:r>
      <w:r w:rsidR="786F0299" w:rsidRPr="009970F2">
        <w:rPr>
          <w:rFonts w:asciiTheme="majorHAnsi" w:hAnsiTheme="majorHAnsi" w:cstheme="majorHAnsi"/>
        </w:rPr>
        <w:t>s</w:t>
      </w:r>
      <w:r w:rsidR="00F843BD" w:rsidRPr="009970F2">
        <w:rPr>
          <w:rFonts w:asciiTheme="majorHAnsi" w:hAnsiTheme="majorHAnsi" w:cstheme="majorHAnsi"/>
        </w:rPr>
        <w:t xml:space="preserve">” in place). Should a </w:t>
      </w:r>
      <w:r w:rsidR="4A914AA7" w:rsidRPr="009970F2">
        <w:rPr>
          <w:rFonts w:asciiTheme="majorHAnsi" w:hAnsiTheme="majorHAnsi" w:cstheme="majorHAnsi"/>
        </w:rPr>
        <w:t>needle obstruction</w:t>
      </w:r>
      <w:r w:rsidR="00F843BD" w:rsidRPr="009970F2">
        <w:rPr>
          <w:rFonts w:asciiTheme="majorHAnsi" w:hAnsiTheme="majorHAnsi" w:cstheme="majorHAnsi"/>
        </w:rPr>
        <w:t xml:space="preserve"> occur, the researcher is advised </w:t>
      </w:r>
      <w:r w:rsidR="00A65054" w:rsidRPr="009970F2">
        <w:rPr>
          <w:rFonts w:asciiTheme="majorHAnsi" w:hAnsiTheme="majorHAnsi" w:cstheme="majorHAnsi"/>
          <w:i/>
          <w:iCs/>
        </w:rPr>
        <w:t>in primis</w:t>
      </w:r>
      <w:r w:rsidR="00A65054" w:rsidRPr="009970F2">
        <w:rPr>
          <w:rFonts w:asciiTheme="majorHAnsi" w:hAnsiTheme="majorHAnsi" w:cstheme="majorHAnsi"/>
        </w:rPr>
        <w:t xml:space="preserve"> </w:t>
      </w:r>
      <w:r w:rsidR="00F843BD" w:rsidRPr="009970F2">
        <w:rPr>
          <w:rFonts w:asciiTheme="majorHAnsi" w:hAnsiTheme="majorHAnsi" w:cstheme="majorHAnsi"/>
        </w:rPr>
        <w:t xml:space="preserve">to attempt </w:t>
      </w:r>
      <w:r w:rsidR="00A65054" w:rsidRPr="009970F2">
        <w:rPr>
          <w:rFonts w:asciiTheme="majorHAnsi" w:hAnsiTheme="majorHAnsi" w:cstheme="majorHAnsi"/>
        </w:rPr>
        <w:t>removing</w:t>
      </w:r>
      <w:r w:rsidR="00F843BD" w:rsidRPr="009970F2">
        <w:rPr>
          <w:rFonts w:asciiTheme="majorHAnsi" w:hAnsiTheme="majorHAnsi" w:cstheme="majorHAnsi"/>
        </w:rPr>
        <w:t xml:space="preserve"> the obstruction by</w:t>
      </w:r>
      <w:r w:rsidR="00A65054" w:rsidRPr="009970F2">
        <w:rPr>
          <w:rFonts w:asciiTheme="majorHAnsi" w:hAnsiTheme="majorHAnsi" w:cstheme="majorHAnsi"/>
        </w:rPr>
        <w:t xml:space="preserve"> forcefully depressing the plunger whil</w:t>
      </w:r>
      <w:r w:rsidR="00973FF4" w:rsidRPr="009970F2">
        <w:rPr>
          <w:rFonts w:asciiTheme="majorHAnsi" w:hAnsiTheme="majorHAnsi" w:cstheme="majorHAnsi"/>
        </w:rPr>
        <w:t>e</w:t>
      </w:r>
      <w:r w:rsidR="00A65054" w:rsidRPr="009970F2">
        <w:rPr>
          <w:rFonts w:asciiTheme="majorHAnsi" w:hAnsiTheme="majorHAnsi" w:cstheme="majorHAnsi"/>
        </w:rPr>
        <w:t xml:space="preserve"> the needle bevel is over the weighing boat. If the </w:t>
      </w:r>
      <w:r w:rsidR="00A65054" w:rsidRPr="009970F2">
        <w:rPr>
          <w:rFonts w:asciiTheme="majorHAnsi" w:hAnsiTheme="majorHAnsi" w:cstheme="majorHAnsi"/>
        </w:rPr>
        <w:lastRenderedPageBreak/>
        <w:t xml:space="preserve">obstruction is firmly lodged, the second option is to replace the </w:t>
      </w:r>
      <w:r w:rsidR="00014C4E" w:rsidRPr="009970F2">
        <w:rPr>
          <w:rFonts w:asciiTheme="majorHAnsi" w:hAnsiTheme="majorHAnsi" w:cstheme="majorHAnsi"/>
        </w:rPr>
        <w:t>needle</w:t>
      </w:r>
      <w:r w:rsidR="1BD35EE0" w:rsidRPr="009970F2">
        <w:rPr>
          <w:rFonts w:asciiTheme="majorHAnsi" w:hAnsiTheme="majorHAnsi" w:cstheme="majorHAnsi"/>
        </w:rPr>
        <w:t xml:space="preserve"> and syringe</w:t>
      </w:r>
      <w:r w:rsidR="00014C4E" w:rsidRPr="009970F2">
        <w:rPr>
          <w:rFonts w:asciiTheme="majorHAnsi" w:hAnsiTheme="majorHAnsi" w:cstheme="majorHAnsi"/>
        </w:rPr>
        <w:t xml:space="preserve">. </w:t>
      </w:r>
      <w:r w:rsidR="7AA19F56" w:rsidRPr="009970F2">
        <w:rPr>
          <w:rFonts w:asciiTheme="majorHAnsi" w:hAnsiTheme="majorHAnsi" w:cstheme="majorHAnsi"/>
        </w:rPr>
        <w:t>After the procedure</w:t>
      </w:r>
      <w:r w:rsidR="31DC9A67" w:rsidRPr="009970F2">
        <w:rPr>
          <w:rFonts w:asciiTheme="majorHAnsi" w:hAnsiTheme="majorHAnsi" w:cstheme="majorHAnsi"/>
        </w:rPr>
        <w:t>,</w:t>
      </w:r>
      <w:r w:rsidR="7AA19F56" w:rsidRPr="009970F2">
        <w:rPr>
          <w:rFonts w:asciiTheme="majorHAnsi" w:hAnsiTheme="majorHAnsi" w:cstheme="majorHAnsi"/>
        </w:rPr>
        <w:t xml:space="preserve"> tissue lodged in a needle can be </w:t>
      </w:r>
      <w:r w:rsidR="6293DC2C" w:rsidRPr="009970F2">
        <w:rPr>
          <w:rFonts w:asciiTheme="majorHAnsi" w:hAnsiTheme="majorHAnsi" w:cstheme="majorHAnsi"/>
        </w:rPr>
        <w:t>retrieved</w:t>
      </w:r>
      <w:r w:rsidR="7AA19F56" w:rsidRPr="009970F2">
        <w:rPr>
          <w:rFonts w:asciiTheme="majorHAnsi" w:hAnsiTheme="majorHAnsi" w:cstheme="majorHAnsi"/>
          <w:vertAlign w:val="superscript"/>
        </w:rPr>
        <w:t xml:space="preserve"> </w:t>
      </w:r>
      <w:r w:rsidR="5630963B" w:rsidRPr="009970F2">
        <w:rPr>
          <w:rFonts w:asciiTheme="majorHAnsi" w:hAnsiTheme="majorHAnsi" w:cstheme="majorHAnsi"/>
        </w:rPr>
        <w:t>by pushing sterile saline through the needle.</w:t>
      </w:r>
      <w:r w:rsidR="005D7A43" w:rsidRPr="009970F2">
        <w:rPr>
          <w:rFonts w:asciiTheme="majorHAnsi" w:hAnsiTheme="majorHAnsi" w:cstheme="majorHAnsi"/>
        </w:rPr>
        <w:t xml:space="preserve"> To prevent sample degradation, </w:t>
      </w:r>
      <w:r w:rsidR="00973FF4" w:rsidRPr="009970F2">
        <w:rPr>
          <w:rFonts w:asciiTheme="majorHAnsi" w:hAnsiTheme="majorHAnsi" w:cstheme="majorHAnsi"/>
        </w:rPr>
        <w:t xml:space="preserve">the </w:t>
      </w:r>
      <w:r w:rsidR="005D7A43" w:rsidRPr="009970F2">
        <w:rPr>
          <w:rFonts w:asciiTheme="majorHAnsi" w:hAnsiTheme="majorHAnsi" w:cstheme="majorHAnsi"/>
        </w:rPr>
        <w:t>obtained tissue should be cleaned, processed</w:t>
      </w:r>
      <w:r w:rsidR="00973FF4" w:rsidRPr="009970F2">
        <w:rPr>
          <w:rFonts w:asciiTheme="majorHAnsi" w:hAnsiTheme="majorHAnsi" w:cstheme="majorHAnsi"/>
        </w:rPr>
        <w:t>,</w:t>
      </w:r>
      <w:r w:rsidR="005D7A43" w:rsidRPr="009970F2">
        <w:rPr>
          <w:rFonts w:asciiTheme="majorHAnsi" w:hAnsiTheme="majorHAnsi" w:cstheme="majorHAnsi"/>
        </w:rPr>
        <w:t xml:space="preserve"> and stored as soon as possible following the procedure</w:t>
      </w:r>
      <w:r w:rsidR="521E3585" w:rsidRPr="009970F2">
        <w:rPr>
          <w:rFonts w:asciiTheme="majorHAnsi" w:hAnsiTheme="majorHAnsi" w:cstheme="majorHAnsi"/>
          <w:noProof/>
          <w:vertAlign w:val="superscript"/>
        </w:rPr>
        <w:t>10</w:t>
      </w:r>
      <w:r w:rsidR="00CC3D41" w:rsidRPr="009970F2">
        <w:rPr>
          <w:rFonts w:asciiTheme="majorHAnsi" w:hAnsiTheme="majorHAnsi" w:cstheme="majorHAnsi"/>
        </w:rPr>
        <w:t>.</w:t>
      </w:r>
      <w:r w:rsidR="00DC7E8F" w:rsidRPr="009970F2">
        <w:rPr>
          <w:rFonts w:asciiTheme="majorHAnsi" w:hAnsiTheme="majorHAnsi" w:cstheme="majorHAnsi"/>
        </w:rPr>
        <w:t xml:space="preserve"> To minimize RNA degradation, a stabilization solution can be utilized at the sample processing step</w:t>
      </w:r>
      <w:r w:rsidR="00DC7E8F" w:rsidRPr="009970F2">
        <w:rPr>
          <w:rFonts w:asciiTheme="majorHAnsi" w:hAnsiTheme="majorHAnsi" w:cstheme="majorHAnsi"/>
          <w:vertAlign w:val="superscript"/>
        </w:rPr>
        <w:t>17</w:t>
      </w:r>
      <w:r w:rsidR="00942461">
        <w:rPr>
          <w:rFonts w:asciiTheme="majorHAnsi" w:hAnsiTheme="majorHAnsi" w:cstheme="majorHAnsi"/>
          <w:vertAlign w:val="superscript"/>
        </w:rPr>
        <w:t xml:space="preserve"> </w:t>
      </w:r>
      <w:r w:rsidR="00C82C05">
        <w:rPr>
          <w:rFonts w:asciiTheme="majorHAnsi" w:hAnsiTheme="majorHAnsi" w:cstheme="majorHAnsi"/>
          <w:vertAlign w:val="subscript"/>
        </w:rPr>
        <w:softHyphen/>
      </w:r>
      <w:r w:rsidR="00C82C05">
        <w:rPr>
          <w:rFonts w:asciiTheme="majorHAnsi" w:hAnsiTheme="majorHAnsi" w:cstheme="majorHAnsi"/>
        </w:rPr>
        <w:t xml:space="preserve"> (please refer to the </w:t>
      </w:r>
      <w:r w:rsidR="00942461">
        <w:rPr>
          <w:rFonts w:asciiTheme="majorHAnsi" w:hAnsiTheme="majorHAnsi" w:cstheme="majorHAnsi"/>
        </w:rPr>
        <w:t xml:space="preserve">Table </w:t>
      </w:r>
      <w:r w:rsidR="00A734FB">
        <w:rPr>
          <w:rFonts w:asciiTheme="majorHAnsi" w:hAnsiTheme="majorHAnsi" w:cstheme="majorHAnsi"/>
        </w:rPr>
        <w:t>of Materials</w:t>
      </w:r>
      <w:r w:rsidR="000E2C7C">
        <w:rPr>
          <w:rFonts w:asciiTheme="majorHAnsi" w:hAnsiTheme="majorHAnsi" w:cstheme="majorHAnsi"/>
        </w:rPr>
        <w:t>)</w:t>
      </w:r>
      <w:r w:rsidR="00DC7E8F" w:rsidRPr="009970F2">
        <w:rPr>
          <w:rFonts w:asciiTheme="majorHAnsi" w:hAnsiTheme="majorHAnsi" w:cstheme="majorHAnsi"/>
        </w:rPr>
        <w:t>.</w:t>
      </w:r>
    </w:p>
    <w:p w14:paraId="32444F04" w14:textId="77777777" w:rsidR="00014C4E" w:rsidRPr="009970F2" w:rsidRDefault="00014C4E" w:rsidP="009970F2">
      <w:pPr>
        <w:rPr>
          <w:rFonts w:asciiTheme="majorHAnsi" w:hAnsiTheme="majorHAnsi" w:cstheme="majorHAnsi"/>
        </w:rPr>
      </w:pPr>
    </w:p>
    <w:p w14:paraId="01982459" w14:textId="3A4DA4D1" w:rsidR="00014C4E" w:rsidRPr="009970F2" w:rsidRDefault="00014C4E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The main limitation of this technique is that whil</w:t>
      </w:r>
      <w:r w:rsidR="00172459" w:rsidRPr="009970F2">
        <w:rPr>
          <w:rFonts w:asciiTheme="majorHAnsi" w:hAnsiTheme="majorHAnsi" w:cstheme="majorHAnsi"/>
        </w:rPr>
        <w:t>e</w:t>
      </w:r>
      <w:r w:rsidRPr="009970F2">
        <w:rPr>
          <w:rFonts w:asciiTheme="majorHAnsi" w:hAnsiTheme="majorHAnsi" w:cstheme="majorHAnsi"/>
        </w:rPr>
        <w:t xml:space="preserve"> it is relatively fast (</w:t>
      </w:r>
      <w:r w:rsidR="00172459" w:rsidRPr="009970F2">
        <w:rPr>
          <w:rFonts w:asciiTheme="majorHAnsi" w:hAnsiTheme="majorHAnsi" w:cstheme="majorHAnsi"/>
        </w:rPr>
        <w:t>~</w:t>
      </w:r>
      <w:r w:rsidRPr="009970F2">
        <w:rPr>
          <w:rFonts w:asciiTheme="majorHAnsi" w:hAnsiTheme="majorHAnsi" w:cstheme="majorHAnsi"/>
        </w:rPr>
        <w:t>15 min for a</w:t>
      </w:r>
      <w:r w:rsidR="00974A97" w:rsidRPr="009970F2">
        <w:rPr>
          <w:rFonts w:asciiTheme="majorHAnsi" w:hAnsiTheme="majorHAnsi" w:cstheme="majorHAnsi"/>
        </w:rPr>
        <w:t xml:space="preserve"> trained and</w:t>
      </w:r>
      <w:r w:rsidR="0A0AB3AB" w:rsidRPr="009970F2">
        <w:rPr>
          <w:rFonts w:asciiTheme="majorHAnsi" w:hAnsiTheme="majorHAnsi" w:cstheme="majorHAnsi"/>
        </w:rPr>
        <w:t xml:space="preserve"> experienced individual</w:t>
      </w:r>
      <w:r w:rsidRPr="009970F2">
        <w:rPr>
          <w:rFonts w:asciiTheme="majorHAnsi" w:hAnsiTheme="majorHAnsi" w:cstheme="majorHAnsi"/>
        </w:rPr>
        <w:t>) and cost</w:t>
      </w:r>
      <w:r w:rsidR="00D62538" w:rsidRPr="009970F2">
        <w:rPr>
          <w:rFonts w:asciiTheme="majorHAnsi" w:hAnsiTheme="majorHAnsi" w:cstheme="majorHAnsi"/>
        </w:rPr>
        <w:t>-</w:t>
      </w:r>
      <w:r w:rsidRPr="009970F2">
        <w:rPr>
          <w:rFonts w:asciiTheme="majorHAnsi" w:hAnsiTheme="majorHAnsi" w:cstheme="majorHAnsi"/>
        </w:rPr>
        <w:t>effective, it results in only a moderately sized sample (</w:t>
      </w:r>
      <w:r w:rsidR="00172459" w:rsidRPr="009970F2">
        <w:rPr>
          <w:rFonts w:asciiTheme="majorHAnsi" w:hAnsiTheme="majorHAnsi" w:cstheme="majorHAnsi"/>
        </w:rPr>
        <w:t>~</w:t>
      </w:r>
      <w:r w:rsidR="00776709" w:rsidRPr="009970F2">
        <w:rPr>
          <w:rFonts w:asciiTheme="majorHAnsi" w:hAnsiTheme="majorHAnsi" w:cstheme="majorHAnsi"/>
        </w:rPr>
        <w:t xml:space="preserve">200 </w:t>
      </w:r>
      <w:r w:rsidRPr="009970F2">
        <w:rPr>
          <w:rFonts w:asciiTheme="majorHAnsi" w:hAnsiTheme="majorHAnsi" w:cstheme="majorHAnsi"/>
        </w:rPr>
        <w:t xml:space="preserve">mg). </w:t>
      </w:r>
      <w:r w:rsidR="00477468" w:rsidRPr="009970F2">
        <w:rPr>
          <w:rFonts w:asciiTheme="majorHAnsi" w:hAnsiTheme="majorHAnsi" w:cstheme="majorHAnsi"/>
        </w:rPr>
        <w:t xml:space="preserve">Whilst this sample size is typically </w:t>
      </w:r>
      <w:r w:rsidR="00990464" w:rsidRPr="009970F2">
        <w:rPr>
          <w:rFonts w:asciiTheme="majorHAnsi" w:hAnsiTheme="majorHAnsi" w:cstheme="majorHAnsi"/>
        </w:rPr>
        <w:t>adequate</w:t>
      </w:r>
      <w:r w:rsidR="00477468" w:rsidRPr="009970F2">
        <w:rPr>
          <w:rFonts w:asciiTheme="majorHAnsi" w:hAnsiTheme="majorHAnsi" w:cstheme="majorHAnsi"/>
        </w:rPr>
        <w:t xml:space="preserve"> for </w:t>
      </w:r>
      <w:r w:rsidR="006627B7" w:rsidRPr="009970F2">
        <w:rPr>
          <w:rFonts w:asciiTheme="majorHAnsi" w:hAnsiTheme="majorHAnsi" w:cstheme="majorHAnsi"/>
        </w:rPr>
        <w:t>various</w:t>
      </w:r>
      <w:r w:rsidR="00477468" w:rsidRPr="009970F2">
        <w:rPr>
          <w:rFonts w:asciiTheme="majorHAnsi" w:hAnsiTheme="majorHAnsi" w:cstheme="majorHAnsi"/>
        </w:rPr>
        <w:t xml:space="preserve"> </w:t>
      </w:r>
      <w:r w:rsidR="006627B7" w:rsidRPr="009970F2">
        <w:rPr>
          <w:rFonts w:asciiTheme="majorHAnsi" w:hAnsiTheme="majorHAnsi" w:cstheme="majorHAnsi"/>
        </w:rPr>
        <w:t>metabolic assays</w:t>
      </w:r>
      <w:r w:rsidR="00477468" w:rsidRPr="009970F2">
        <w:rPr>
          <w:rFonts w:asciiTheme="majorHAnsi" w:hAnsiTheme="majorHAnsi" w:cstheme="majorHAnsi"/>
        </w:rPr>
        <w:t>, it is</w:t>
      </w:r>
      <w:r w:rsidR="007F1D37" w:rsidRPr="009970F2">
        <w:rPr>
          <w:rFonts w:asciiTheme="majorHAnsi" w:hAnsiTheme="majorHAnsi" w:cstheme="majorHAnsi"/>
        </w:rPr>
        <w:t xml:space="preserve"> recommended that the re</w:t>
      </w:r>
      <w:r w:rsidR="009E585B" w:rsidRPr="009970F2">
        <w:rPr>
          <w:rFonts w:asciiTheme="majorHAnsi" w:hAnsiTheme="majorHAnsi" w:cstheme="majorHAnsi"/>
        </w:rPr>
        <w:t xml:space="preserve">searcher ensures </w:t>
      </w:r>
      <w:r w:rsidR="006627B7" w:rsidRPr="009970F2">
        <w:rPr>
          <w:rFonts w:asciiTheme="majorHAnsi" w:hAnsiTheme="majorHAnsi" w:cstheme="majorHAnsi"/>
        </w:rPr>
        <w:t>the expected sample yield i</w:t>
      </w:r>
      <w:r w:rsidR="00C13ED7" w:rsidRPr="009970F2">
        <w:rPr>
          <w:rFonts w:asciiTheme="majorHAnsi" w:hAnsiTheme="majorHAnsi" w:cstheme="majorHAnsi"/>
        </w:rPr>
        <w:t xml:space="preserve">s </w:t>
      </w:r>
      <w:r w:rsidR="00990464" w:rsidRPr="009970F2">
        <w:rPr>
          <w:rFonts w:asciiTheme="majorHAnsi" w:hAnsiTheme="majorHAnsi" w:cstheme="majorHAnsi"/>
        </w:rPr>
        <w:t xml:space="preserve">sufficient for the intended sample analysis. </w:t>
      </w:r>
      <w:r w:rsidR="00477468" w:rsidRPr="009970F2">
        <w:rPr>
          <w:rFonts w:asciiTheme="majorHAnsi" w:hAnsiTheme="majorHAnsi" w:cstheme="majorHAnsi"/>
        </w:rPr>
        <w:t>The sample yield</w:t>
      </w:r>
      <w:r w:rsidR="00B15B3C" w:rsidRPr="009970F2">
        <w:rPr>
          <w:rFonts w:asciiTheme="majorHAnsi" w:hAnsiTheme="majorHAnsi" w:cstheme="majorHAnsi"/>
        </w:rPr>
        <w:t xml:space="preserve"> obtained using the </w:t>
      </w:r>
      <w:r w:rsidR="00477468" w:rsidRPr="009970F2">
        <w:rPr>
          <w:rFonts w:asciiTheme="majorHAnsi" w:hAnsiTheme="majorHAnsi" w:cstheme="majorHAnsi"/>
        </w:rPr>
        <w:t>described technique</w:t>
      </w:r>
      <w:r w:rsidR="00A9583F" w:rsidRPr="009970F2">
        <w:rPr>
          <w:rFonts w:asciiTheme="majorHAnsi" w:hAnsiTheme="majorHAnsi" w:cstheme="majorHAnsi"/>
        </w:rPr>
        <w:t xml:space="preserve"> </w:t>
      </w:r>
      <w:r w:rsidR="00477468" w:rsidRPr="009970F2">
        <w:rPr>
          <w:rFonts w:asciiTheme="majorHAnsi" w:hAnsiTheme="majorHAnsi" w:cstheme="majorHAnsi"/>
        </w:rPr>
        <w:t xml:space="preserve">is typically </w:t>
      </w:r>
      <w:r w:rsidR="00A9583F" w:rsidRPr="009970F2">
        <w:rPr>
          <w:rFonts w:asciiTheme="majorHAnsi" w:hAnsiTheme="majorHAnsi" w:cstheme="majorHAnsi"/>
        </w:rPr>
        <w:t xml:space="preserve">lower than </w:t>
      </w:r>
      <w:r w:rsidR="00477468" w:rsidRPr="009970F2">
        <w:rPr>
          <w:rFonts w:asciiTheme="majorHAnsi" w:hAnsiTheme="majorHAnsi" w:cstheme="majorHAnsi"/>
        </w:rPr>
        <w:t xml:space="preserve">that of </w:t>
      </w:r>
      <w:r w:rsidR="00A9583F" w:rsidRPr="009970F2">
        <w:rPr>
          <w:rFonts w:asciiTheme="majorHAnsi" w:hAnsiTheme="majorHAnsi" w:cstheme="majorHAnsi"/>
        </w:rPr>
        <w:t>surgical techniques</w:t>
      </w:r>
      <w:r w:rsidR="0006107E" w:rsidRPr="009970F2">
        <w:rPr>
          <w:rFonts w:asciiTheme="majorHAnsi" w:hAnsiTheme="majorHAnsi" w:cstheme="majorHAnsi"/>
          <w:noProof/>
          <w:vertAlign w:val="superscript"/>
        </w:rPr>
        <w:t>1</w:t>
      </w:r>
      <w:r w:rsidR="6D248594" w:rsidRPr="009970F2">
        <w:rPr>
          <w:rFonts w:asciiTheme="majorHAnsi" w:hAnsiTheme="majorHAnsi" w:cstheme="majorHAnsi"/>
          <w:noProof/>
          <w:vertAlign w:val="superscript"/>
        </w:rPr>
        <w:t>1</w:t>
      </w:r>
      <w:r w:rsidR="00A43F5A" w:rsidRPr="009970F2">
        <w:rPr>
          <w:rFonts w:asciiTheme="majorHAnsi" w:hAnsiTheme="majorHAnsi" w:cstheme="majorHAnsi"/>
        </w:rPr>
        <w:t>; however, larger incision site</w:t>
      </w:r>
      <w:r w:rsidR="00EB7229" w:rsidRPr="009970F2">
        <w:rPr>
          <w:rFonts w:asciiTheme="majorHAnsi" w:hAnsiTheme="majorHAnsi" w:cstheme="majorHAnsi"/>
        </w:rPr>
        <w:t>s used in surgical biopsies</w:t>
      </w:r>
      <w:r w:rsidR="00A43F5A" w:rsidRPr="009970F2">
        <w:rPr>
          <w:rFonts w:asciiTheme="majorHAnsi" w:hAnsiTheme="majorHAnsi" w:cstheme="majorHAnsi"/>
        </w:rPr>
        <w:t xml:space="preserve"> cause more discomfort t</w:t>
      </w:r>
      <w:r w:rsidR="00EB7229" w:rsidRPr="009970F2">
        <w:rPr>
          <w:rFonts w:asciiTheme="majorHAnsi" w:hAnsiTheme="majorHAnsi" w:cstheme="majorHAnsi"/>
        </w:rPr>
        <w:t>o participants and may prevent them from engaging in certain day-to-day activities until fully healed</w:t>
      </w:r>
      <w:r w:rsidR="0006107E" w:rsidRPr="009970F2">
        <w:rPr>
          <w:rFonts w:asciiTheme="majorHAnsi" w:hAnsiTheme="majorHAnsi" w:cstheme="majorHAnsi"/>
          <w:noProof/>
          <w:vertAlign w:val="superscript"/>
        </w:rPr>
        <w:t>1</w:t>
      </w:r>
      <w:r w:rsidR="528CFE2F" w:rsidRPr="009970F2">
        <w:rPr>
          <w:rFonts w:asciiTheme="majorHAnsi" w:hAnsiTheme="majorHAnsi" w:cstheme="majorHAnsi"/>
          <w:noProof/>
          <w:vertAlign w:val="superscript"/>
        </w:rPr>
        <w:t>1</w:t>
      </w:r>
      <w:r w:rsidR="00EB7229" w:rsidRPr="009970F2">
        <w:rPr>
          <w:rFonts w:asciiTheme="majorHAnsi" w:hAnsiTheme="majorHAnsi" w:cstheme="majorHAnsi"/>
        </w:rPr>
        <w:t xml:space="preserve">. </w:t>
      </w:r>
      <w:r w:rsidR="066D9839" w:rsidRPr="009970F2">
        <w:rPr>
          <w:rFonts w:asciiTheme="majorHAnsi" w:hAnsiTheme="majorHAnsi" w:cstheme="majorHAnsi"/>
        </w:rPr>
        <w:t>The</w:t>
      </w:r>
      <w:r w:rsidR="66796CC2" w:rsidRPr="009970F2">
        <w:rPr>
          <w:rFonts w:asciiTheme="majorHAnsi" w:hAnsiTheme="majorHAnsi" w:cstheme="majorHAnsi"/>
        </w:rPr>
        <w:t>se techniques</w:t>
      </w:r>
      <w:r w:rsidR="066D9839" w:rsidRPr="009970F2">
        <w:rPr>
          <w:rFonts w:asciiTheme="majorHAnsi" w:hAnsiTheme="majorHAnsi" w:cstheme="majorHAnsi"/>
        </w:rPr>
        <w:t xml:space="preserve"> are also more likely to discourage participants from enrolling in research studies</w:t>
      </w:r>
      <w:r w:rsidR="381008A1" w:rsidRPr="009970F2">
        <w:rPr>
          <w:rFonts w:asciiTheme="majorHAnsi" w:hAnsiTheme="majorHAnsi" w:cstheme="majorHAnsi"/>
        </w:rPr>
        <w:t xml:space="preserve"> and require a trained clinician</w:t>
      </w:r>
      <w:r w:rsidR="066D9839" w:rsidRPr="009970F2">
        <w:rPr>
          <w:rFonts w:asciiTheme="majorHAnsi" w:hAnsiTheme="majorHAnsi" w:cstheme="majorHAnsi"/>
        </w:rPr>
        <w:t xml:space="preserve">. </w:t>
      </w:r>
      <w:r w:rsidR="00EB7229" w:rsidRPr="009970F2">
        <w:rPr>
          <w:rFonts w:asciiTheme="majorHAnsi" w:hAnsiTheme="majorHAnsi" w:cstheme="majorHAnsi"/>
        </w:rPr>
        <w:t xml:space="preserve">A key advantage of the </w:t>
      </w:r>
      <w:r w:rsidR="779960B9" w:rsidRPr="009970F2">
        <w:rPr>
          <w:rFonts w:asciiTheme="majorHAnsi" w:hAnsiTheme="majorHAnsi" w:cstheme="majorHAnsi"/>
        </w:rPr>
        <w:t>mini-</w:t>
      </w:r>
      <w:r w:rsidR="00EB7229" w:rsidRPr="009970F2">
        <w:rPr>
          <w:rFonts w:asciiTheme="majorHAnsi" w:hAnsiTheme="majorHAnsi" w:cstheme="majorHAnsi"/>
        </w:rPr>
        <w:t xml:space="preserve">liposuction biopsy described in this video is that it can be quickly performed </w:t>
      </w:r>
      <w:r w:rsidR="00A43F5A" w:rsidRPr="009970F2">
        <w:rPr>
          <w:rFonts w:asciiTheme="majorHAnsi" w:hAnsiTheme="majorHAnsi" w:cstheme="majorHAnsi"/>
        </w:rPr>
        <w:t>in a non-clinical setting</w:t>
      </w:r>
      <w:r w:rsidR="00EB7229" w:rsidRPr="009970F2">
        <w:rPr>
          <w:rFonts w:asciiTheme="majorHAnsi" w:hAnsiTheme="majorHAnsi" w:cstheme="majorHAnsi"/>
        </w:rPr>
        <w:t xml:space="preserve"> by non-medical researchers. Furthermore, being able to </w:t>
      </w:r>
      <w:r w:rsidR="00982B44" w:rsidRPr="009970F2">
        <w:rPr>
          <w:rFonts w:asciiTheme="majorHAnsi" w:hAnsiTheme="majorHAnsi" w:cstheme="majorHAnsi"/>
        </w:rPr>
        <w:t>complete</w:t>
      </w:r>
      <w:r w:rsidR="00EB7229" w:rsidRPr="009970F2">
        <w:rPr>
          <w:rFonts w:asciiTheme="majorHAnsi" w:hAnsiTheme="majorHAnsi" w:cstheme="majorHAnsi"/>
        </w:rPr>
        <w:t xml:space="preserve"> multiple biopsies </w:t>
      </w:r>
      <w:r w:rsidR="00982B44" w:rsidRPr="009970F2">
        <w:rPr>
          <w:rFonts w:asciiTheme="majorHAnsi" w:hAnsiTheme="majorHAnsi" w:cstheme="majorHAnsi"/>
        </w:rPr>
        <w:t xml:space="preserve">on one participant </w:t>
      </w:r>
      <w:r w:rsidR="00EB7229" w:rsidRPr="009970F2">
        <w:rPr>
          <w:rFonts w:asciiTheme="majorHAnsi" w:hAnsiTheme="majorHAnsi" w:cstheme="majorHAnsi"/>
        </w:rPr>
        <w:t>within the same day enables researchers to perform</w:t>
      </w:r>
      <w:r w:rsidR="00982B44" w:rsidRPr="009970F2">
        <w:rPr>
          <w:rFonts w:asciiTheme="majorHAnsi" w:hAnsiTheme="majorHAnsi" w:cstheme="majorHAnsi"/>
        </w:rPr>
        <w:t xml:space="preserve"> acute</w:t>
      </w:r>
      <w:r w:rsidR="00EB7229" w:rsidRPr="009970F2">
        <w:rPr>
          <w:rFonts w:asciiTheme="majorHAnsi" w:hAnsiTheme="majorHAnsi" w:cstheme="majorHAnsi"/>
        </w:rPr>
        <w:t xml:space="preserve"> before-after nutritional/exercise intervention </w:t>
      </w:r>
      <w:r w:rsidR="00982B44" w:rsidRPr="009970F2">
        <w:rPr>
          <w:rFonts w:asciiTheme="majorHAnsi" w:hAnsiTheme="majorHAnsi" w:cstheme="majorHAnsi"/>
        </w:rPr>
        <w:t>studies.</w:t>
      </w:r>
      <w:r w:rsidR="30423241" w:rsidRPr="009970F2">
        <w:rPr>
          <w:rFonts w:asciiTheme="majorHAnsi" w:hAnsiTheme="majorHAnsi" w:cstheme="majorHAnsi"/>
        </w:rPr>
        <w:t xml:space="preserve"> It should be noted that in the UK</w:t>
      </w:r>
      <w:r w:rsidR="00172459" w:rsidRPr="009970F2">
        <w:rPr>
          <w:rFonts w:asciiTheme="majorHAnsi" w:hAnsiTheme="majorHAnsi" w:cstheme="majorHAnsi"/>
        </w:rPr>
        <w:t>,</w:t>
      </w:r>
      <w:r w:rsidR="30423241" w:rsidRPr="009970F2">
        <w:rPr>
          <w:rFonts w:asciiTheme="majorHAnsi" w:hAnsiTheme="majorHAnsi" w:cstheme="majorHAnsi"/>
        </w:rPr>
        <w:t xml:space="preserve"> lidocaine administration requires a </w:t>
      </w:r>
      <w:r w:rsidR="00BE5D9B" w:rsidRPr="009970F2">
        <w:rPr>
          <w:rFonts w:asciiTheme="majorHAnsi" w:hAnsiTheme="majorHAnsi" w:cstheme="majorHAnsi"/>
        </w:rPr>
        <w:t>prescription; a member of</w:t>
      </w:r>
      <w:r w:rsidR="30423241" w:rsidRPr="009970F2">
        <w:rPr>
          <w:rFonts w:asciiTheme="majorHAnsi" w:hAnsiTheme="majorHAnsi" w:cstheme="majorHAnsi"/>
        </w:rPr>
        <w:t xml:space="preserve"> our team is qualified in non-medical prescribing. Local regulation</w:t>
      </w:r>
      <w:r w:rsidR="37A41F7B" w:rsidRPr="009970F2">
        <w:rPr>
          <w:rFonts w:asciiTheme="majorHAnsi" w:hAnsiTheme="majorHAnsi" w:cstheme="majorHAnsi"/>
        </w:rPr>
        <w:t>s</w:t>
      </w:r>
      <w:r w:rsidR="30423241" w:rsidRPr="009970F2">
        <w:rPr>
          <w:rFonts w:asciiTheme="majorHAnsi" w:hAnsiTheme="majorHAnsi" w:cstheme="majorHAnsi"/>
        </w:rPr>
        <w:t xml:space="preserve"> should be checked before </w:t>
      </w:r>
      <w:r w:rsidR="00EC0B11" w:rsidRPr="009970F2">
        <w:rPr>
          <w:rFonts w:asciiTheme="majorHAnsi" w:hAnsiTheme="majorHAnsi" w:cstheme="majorHAnsi"/>
        </w:rPr>
        <w:t xml:space="preserve">the </w:t>
      </w:r>
      <w:r w:rsidR="7D49196D" w:rsidRPr="009970F2">
        <w:rPr>
          <w:rFonts w:asciiTheme="majorHAnsi" w:hAnsiTheme="majorHAnsi" w:cstheme="majorHAnsi"/>
        </w:rPr>
        <w:t xml:space="preserve">administration of local </w:t>
      </w:r>
      <w:r w:rsidR="695D2643" w:rsidRPr="009970F2">
        <w:rPr>
          <w:rFonts w:asciiTheme="majorHAnsi" w:hAnsiTheme="majorHAnsi" w:cstheme="majorHAnsi"/>
        </w:rPr>
        <w:t>anesthetic</w:t>
      </w:r>
      <w:r w:rsidR="30423241" w:rsidRPr="009970F2">
        <w:rPr>
          <w:rFonts w:asciiTheme="majorHAnsi" w:hAnsiTheme="majorHAnsi" w:cstheme="majorHAnsi"/>
        </w:rPr>
        <w:t>.</w:t>
      </w:r>
    </w:p>
    <w:p w14:paraId="22AA99EC" w14:textId="5B8E0422" w:rsidR="00982B44" w:rsidRPr="009970F2" w:rsidRDefault="6C54BCE6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 </w:t>
      </w:r>
      <w:r w:rsidR="009F1189" w:rsidRPr="009970F2">
        <w:rPr>
          <w:rFonts w:asciiTheme="majorHAnsi" w:hAnsiTheme="majorHAnsi" w:cstheme="majorHAnsi"/>
        </w:rPr>
        <w:t xml:space="preserve"> </w:t>
      </w:r>
    </w:p>
    <w:p w14:paraId="6A58DC46" w14:textId="4FB8C289" w:rsidR="00982B44" w:rsidRPr="009970F2" w:rsidRDefault="00983369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Many research groups have applied the mi</w:t>
      </w:r>
      <w:r w:rsidR="2DE46FB7" w:rsidRPr="009970F2">
        <w:rPr>
          <w:rFonts w:asciiTheme="majorHAnsi" w:hAnsiTheme="majorHAnsi" w:cstheme="majorHAnsi"/>
        </w:rPr>
        <w:t>ni</w:t>
      </w:r>
      <w:r w:rsidRPr="009970F2">
        <w:rPr>
          <w:rFonts w:asciiTheme="majorHAnsi" w:hAnsiTheme="majorHAnsi" w:cstheme="majorHAnsi"/>
        </w:rPr>
        <w:t>-liposuction technique for a variety of research questions</w:t>
      </w:r>
      <w:r w:rsidR="4C78D721" w:rsidRPr="009970F2">
        <w:rPr>
          <w:rFonts w:asciiTheme="majorHAnsi" w:hAnsiTheme="majorHAnsi" w:cstheme="majorHAnsi"/>
        </w:rPr>
        <w:t>. These include</w:t>
      </w:r>
      <w:r w:rsidR="00BF7469" w:rsidRPr="009970F2">
        <w:rPr>
          <w:rFonts w:asciiTheme="majorHAnsi" w:hAnsiTheme="majorHAnsi" w:cstheme="majorHAnsi"/>
        </w:rPr>
        <w:t>,</w:t>
      </w:r>
      <w:r w:rsidR="4C78D721" w:rsidRPr="009970F2">
        <w:rPr>
          <w:rFonts w:asciiTheme="majorHAnsi" w:hAnsiTheme="majorHAnsi" w:cstheme="majorHAnsi"/>
        </w:rPr>
        <w:t xml:space="preserve"> but are not limited to</w:t>
      </w:r>
      <w:r w:rsidR="00BF7469" w:rsidRPr="009970F2">
        <w:rPr>
          <w:rFonts w:asciiTheme="majorHAnsi" w:hAnsiTheme="majorHAnsi" w:cstheme="majorHAnsi"/>
        </w:rPr>
        <w:t>,</w:t>
      </w:r>
      <w:r w:rsidR="4C78D721" w:rsidRPr="009970F2">
        <w:rPr>
          <w:rFonts w:asciiTheme="majorHAnsi" w:hAnsiTheme="majorHAnsi" w:cstheme="majorHAnsi"/>
        </w:rPr>
        <w:t xml:space="preserve"> providing </w:t>
      </w:r>
      <w:r w:rsidR="00AE0249" w:rsidRPr="009970F2">
        <w:rPr>
          <w:rFonts w:asciiTheme="majorHAnsi" w:hAnsiTheme="majorHAnsi" w:cstheme="majorHAnsi"/>
        </w:rPr>
        <w:t xml:space="preserve">adipose tissue </w:t>
      </w:r>
      <w:r w:rsidR="4C78D721" w:rsidRPr="009970F2">
        <w:rPr>
          <w:rFonts w:asciiTheme="majorHAnsi" w:hAnsiTheme="majorHAnsi" w:cstheme="majorHAnsi"/>
        </w:rPr>
        <w:t>hormone profiles in participants with diabetes</w:t>
      </w:r>
      <w:r w:rsidR="00EA6EA2" w:rsidRPr="009970F2">
        <w:rPr>
          <w:rFonts w:asciiTheme="majorHAnsi" w:hAnsiTheme="majorHAnsi" w:cstheme="majorHAnsi"/>
          <w:vertAlign w:val="superscript"/>
        </w:rPr>
        <w:t>2</w:t>
      </w:r>
      <w:r w:rsidR="4C78D721" w:rsidRPr="009970F2">
        <w:rPr>
          <w:rFonts w:asciiTheme="majorHAnsi" w:hAnsiTheme="majorHAnsi" w:cstheme="majorHAnsi"/>
        </w:rPr>
        <w:t>, quantifying the variation of adipose tissue miRNA expression in patients with metabolic dysfunction</w:t>
      </w:r>
      <w:r w:rsidR="005C5B4F" w:rsidRPr="009970F2">
        <w:rPr>
          <w:rFonts w:asciiTheme="majorHAnsi" w:hAnsiTheme="majorHAnsi" w:cstheme="majorHAnsi"/>
          <w:vertAlign w:val="superscript"/>
        </w:rPr>
        <w:t>1</w:t>
      </w:r>
      <w:r w:rsidR="39AF6D0A" w:rsidRPr="009970F2">
        <w:rPr>
          <w:rFonts w:asciiTheme="majorHAnsi" w:hAnsiTheme="majorHAnsi" w:cstheme="majorHAnsi"/>
          <w:vertAlign w:val="superscript"/>
        </w:rPr>
        <w:t>2</w:t>
      </w:r>
      <w:r w:rsidR="00557890" w:rsidRPr="009970F2">
        <w:rPr>
          <w:rFonts w:asciiTheme="majorHAnsi" w:hAnsiTheme="majorHAnsi" w:cstheme="majorHAnsi"/>
        </w:rPr>
        <w:t>,</w:t>
      </w:r>
      <w:r w:rsidR="005F54B3" w:rsidRPr="009970F2">
        <w:rPr>
          <w:rFonts w:asciiTheme="majorHAnsi" w:hAnsiTheme="majorHAnsi" w:cstheme="majorHAnsi"/>
        </w:rPr>
        <w:t xml:space="preserve"> and </w:t>
      </w:r>
      <w:r w:rsidR="4C78D721" w:rsidRPr="009970F2">
        <w:rPr>
          <w:rFonts w:asciiTheme="majorHAnsi" w:hAnsiTheme="majorHAnsi" w:cstheme="majorHAnsi"/>
        </w:rPr>
        <w:t>assessing nutritional and exercise interventions in overweight populations</w:t>
      </w:r>
      <w:r w:rsidR="005C5B4F" w:rsidRPr="009970F2">
        <w:rPr>
          <w:rFonts w:asciiTheme="majorHAnsi" w:hAnsiTheme="majorHAnsi" w:cstheme="majorHAnsi"/>
          <w:vertAlign w:val="superscript"/>
        </w:rPr>
        <w:t>1</w:t>
      </w:r>
      <w:r w:rsidR="6775C312" w:rsidRPr="009970F2">
        <w:rPr>
          <w:rFonts w:asciiTheme="majorHAnsi" w:hAnsiTheme="majorHAnsi" w:cstheme="majorHAnsi"/>
          <w:vertAlign w:val="superscript"/>
        </w:rPr>
        <w:t>3</w:t>
      </w:r>
      <w:r w:rsidR="005C5B4F" w:rsidRPr="009970F2">
        <w:rPr>
          <w:rFonts w:asciiTheme="majorHAnsi" w:hAnsiTheme="majorHAnsi" w:cstheme="majorHAnsi"/>
          <w:vertAlign w:val="superscript"/>
        </w:rPr>
        <w:t>,1</w:t>
      </w:r>
      <w:r w:rsidR="21F9169E" w:rsidRPr="009970F2">
        <w:rPr>
          <w:rFonts w:asciiTheme="majorHAnsi" w:hAnsiTheme="majorHAnsi" w:cstheme="majorHAnsi"/>
          <w:vertAlign w:val="superscript"/>
        </w:rPr>
        <w:t>4</w:t>
      </w:r>
      <w:r w:rsidR="4C78D721" w:rsidRPr="009970F2">
        <w:rPr>
          <w:rFonts w:asciiTheme="majorHAnsi" w:hAnsiTheme="majorHAnsi" w:cstheme="majorHAnsi"/>
        </w:rPr>
        <w:t>.</w:t>
      </w:r>
      <w:r w:rsidR="36A55D08" w:rsidRPr="009970F2">
        <w:rPr>
          <w:rFonts w:asciiTheme="majorHAnsi" w:hAnsiTheme="majorHAnsi" w:cstheme="majorHAnsi"/>
        </w:rPr>
        <w:t xml:space="preserve"> Additionally, the immediate processing of adipose tissue samples permits; isolation of pre-adipocytes for cell </w:t>
      </w:r>
      <w:r w:rsidR="02E7ABA8" w:rsidRPr="009970F2">
        <w:rPr>
          <w:rFonts w:asciiTheme="majorHAnsi" w:hAnsiTheme="majorHAnsi" w:cstheme="majorHAnsi"/>
        </w:rPr>
        <w:t>culture</w:t>
      </w:r>
      <w:r w:rsidR="005C5B4F" w:rsidRPr="009970F2">
        <w:rPr>
          <w:rFonts w:asciiTheme="majorHAnsi" w:hAnsiTheme="majorHAnsi" w:cstheme="majorHAnsi"/>
          <w:vertAlign w:val="superscript"/>
        </w:rPr>
        <w:t>1</w:t>
      </w:r>
      <w:r w:rsidR="69E05E66" w:rsidRPr="009970F2">
        <w:rPr>
          <w:rFonts w:asciiTheme="majorHAnsi" w:hAnsiTheme="majorHAnsi" w:cstheme="majorHAnsi"/>
          <w:vertAlign w:val="superscript"/>
        </w:rPr>
        <w:t>5</w:t>
      </w:r>
      <w:r w:rsidR="00557890" w:rsidRPr="009970F2">
        <w:rPr>
          <w:rFonts w:asciiTheme="majorHAnsi" w:hAnsiTheme="majorHAnsi" w:cstheme="majorHAnsi"/>
        </w:rPr>
        <w:t>;</w:t>
      </w:r>
      <w:r w:rsidR="36A55D08" w:rsidRPr="009970F2">
        <w:rPr>
          <w:rFonts w:asciiTheme="majorHAnsi" w:hAnsiTheme="majorHAnsi" w:cstheme="majorHAnsi"/>
        </w:rPr>
        <w:t xml:space="preserve"> and analysis of </w:t>
      </w:r>
      <w:r w:rsidR="36A55D08" w:rsidRPr="009970F2">
        <w:rPr>
          <w:rFonts w:asciiTheme="majorHAnsi" w:hAnsiTheme="majorHAnsi" w:cstheme="majorHAnsi"/>
          <w:i/>
          <w:iCs/>
        </w:rPr>
        <w:t>ex vivo</w:t>
      </w:r>
      <w:r w:rsidR="36A55D08" w:rsidRPr="009970F2">
        <w:rPr>
          <w:rFonts w:asciiTheme="majorHAnsi" w:hAnsiTheme="majorHAnsi" w:cstheme="majorHAnsi"/>
        </w:rPr>
        <w:t xml:space="preserve"> metabolic parameters, such as lipolytic </w:t>
      </w:r>
      <w:r w:rsidR="02E7ABA8" w:rsidRPr="009970F2">
        <w:rPr>
          <w:rFonts w:asciiTheme="majorHAnsi" w:hAnsiTheme="majorHAnsi" w:cstheme="majorHAnsi"/>
        </w:rPr>
        <w:t>rate</w:t>
      </w:r>
      <w:r w:rsidR="005C5B4F" w:rsidRPr="009970F2">
        <w:rPr>
          <w:rFonts w:asciiTheme="majorHAnsi" w:hAnsiTheme="majorHAnsi" w:cstheme="majorHAnsi"/>
          <w:vertAlign w:val="superscript"/>
        </w:rPr>
        <w:t>1</w:t>
      </w:r>
      <w:r w:rsidR="7CCD509F" w:rsidRPr="009970F2">
        <w:rPr>
          <w:rFonts w:asciiTheme="majorHAnsi" w:hAnsiTheme="majorHAnsi" w:cstheme="majorHAnsi"/>
          <w:vertAlign w:val="superscript"/>
        </w:rPr>
        <w:t>6</w:t>
      </w:r>
      <w:r w:rsidR="00BD4A9A" w:rsidRPr="009970F2">
        <w:rPr>
          <w:rFonts w:asciiTheme="majorHAnsi" w:hAnsiTheme="majorHAnsi" w:cstheme="majorHAnsi"/>
        </w:rPr>
        <w:t>,</w:t>
      </w:r>
      <w:r w:rsidR="36A55D08" w:rsidRPr="009970F2">
        <w:rPr>
          <w:rFonts w:asciiTheme="majorHAnsi" w:hAnsiTheme="majorHAnsi" w:cstheme="majorHAnsi"/>
        </w:rPr>
        <w:t xml:space="preserve"> hormone </w:t>
      </w:r>
      <w:r w:rsidR="02E7ABA8" w:rsidRPr="009970F2">
        <w:rPr>
          <w:rFonts w:asciiTheme="majorHAnsi" w:hAnsiTheme="majorHAnsi" w:cstheme="majorHAnsi"/>
        </w:rPr>
        <w:t>secretion</w:t>
      </w:r>
      <w:r w:rsidR="0006107E" w:rsidRPr="009970F2">
        <w:rPr>
          <w:rFonts w:asciiTheme="majorHAnsi" w:hAnsiTheme="majorHAnsi" w:cstheme="majorHAnsi"/>
          <w:vertAlign w:val="superscript"/>
        </w:rPr>
        <w:t>1</w:t>
      </w:r>
      <w:r w:rsidR="56CDA7A7" w:rsidRPr="009970F2">
        <w:rPr>
          <w:rFonts w:asciiTheme="majorHAnsi" w:hAnsiTheme="majorHAnsi" w:cstheme="majorHAnsi"/>
          <w:vertAlign w:val="superscript"/>
        </w:rPr>
        <w:t>3</w:t>
      </w:r>
      <w:r w:rsidR="00557890" w:rsidRPr="009970F2">
        <w:rPr>
          <w:rFonts w:asciiTheme="majorHAnsi" w:hAnsiTheme="majorHAnsi" w:cstheme="majorHAnsi"/>
        </w:rPr>
        <w:t>,</w:t>
      </w:r>
      <w:r w:rsidR="00AE0249" w:rsidRPr="009970F2">
        <w:rPr>
          <w:rFonts w:asciiTheme="majorHAnsi" w:hAnsiTheme="majorHAnsi" w:cstheme="majorHAnsi"/>
        </w:rPr>
        <w:t xml:space="preserve"> and</w:t>
      </w:r>
      <w:r w:rsidR="36A55D08" w:rsidRPr="009970F2">
        <w:rPr>
          <w:rFonts w:asciiTheme="majorHAnsi" w:hAnsiTheme="majorHAnsi" w:cstheme="majorHAnsi"/>
        </w:rPr>
        <w:t xml:space="preserve"> mitochondrial respiration</w:t>
      </w:r>
      <w:r w:rsidR="5008129D" w:rsidRPr="009970F2">
        <w:rPr>
          <w:rFonts w:asciiTheme="majorHAnsi" w:hAnsiTheme="majorHAnsi" w:cstheme="majorHAnsi"/>
          <w:vertAlign w:val="superscript"/>
        </w:rPr>
        <w:t>14</w:t>
      </w:r>
      <w:r w:rsidR="36A55D08" w:rsidRPr="009970F2">
        <w:rPr>
          <w:rFonts w:asciiTheme="majorHAnsi" w:hAnsiTheme="majorHAnsi" w:cstheme="majorHAnsi"/>
        </w:rPr>
        <w:t xml:space="preserve">. </w:t>
      </w:r>
      <w:r w:rsidR="00B81AFF" w:rsidRPr="009970F2">
        <w:rPr>
          <w:rFonts w:asciiTheme="majorHAnsi" w:hAnsiTheme="majorHAnsi" w:cstheme="majorHAnsi"/>
        </w:rPr>
        <w:t>It must be noted that adipose tissue samples obtained via the described technique have high levels of fragmentation when compared to samples obtained via surgical techniques using a cutting needle or scalpel</w:t>
      </w:r>
      <w:r w:rsidR="00EA6EA2" w:rsidRPr="009970F2">
        <w:rPr>
          <w:rFonts w:asciiTheme="majorHAnsi" w:hAnsiTheme="majorHAnsi" w:cstheme="majorHAnsi"/>
          <w:vertAlign w:val="superscript"/>
        </w:rPr>
        <w:t>5</w:t>
      </w:r>
      <w:r w:rsidR="00B81AFF" w:rsidRPr="009970F2">
        <w:rPr>
          <w:rFonts w:asciiTheme="majorHAnsi" w:hAnsiTheme="majorHAnsi" w:cstheme="majorHAnsi"/>
        </w:rPr>
        <w:t xml:space="preserve">. This precludes the successful </w:t>
      </w:r>
      <w:r w:rsidR="004C454B" w:rsidRPr="009970F2">
        <w:rPr>
          <w:rFonts w:asciiTheme="majorHAnsi" w:hAnsiTheme="majorHAnsi" w:cstheme="majorHAnsi"/>
        </w:rPr>
        <w:t>usage</w:t>
      </w:r>
      <w:r w:rsidR="00B81AFF" w:rsidRPr="009970F2">
        <w:rPr>
          <w:rFonts w:asciiTheme="majorHAnsi" w:hAnsiTheme="majorHAnsi" w:cstheme="majorHAnsi"/>
        </w:rPr>
        <w:t xml:space="preserve"> of analytical techniques </w:t>
      </w:r>
      <w:r w:rsidR="004C454B" w:rsidRPr="009970F2">
        <w:rPr>
          <w:rFonts w:asciiTheme="majorHAnsi" w:hAnsiTheme="majorHAnsi" w:cstheme="majorHAnsi"/>
        </w:rPr>
        <w:t>for the assessment of</w:t>
      </w:r>
      <w:r w:rsidR="00B81AFF" w:rsidRPr="009970F2">
        <w:rPr>
          <w:rFonts w:asciiTheme="majorHAnsi" w:hAnsiTheme="majorHAnsi" w:cstheme="majorHAnsi"/>
        </w:rPr>
        <w:t xml:space="preserve"> architectural and morphological parameters</w:t>
      </w:r>
      <w:r w:rsidR="00EA6EA2" w:rsidRPr="009970F2">
        <w:rPr>
          <w:rFonts w:asciiTheme="majorHAnsi" w:hAnsiTheme="majorHAnsi" w:cstheme="majorHAnsi"/>
          <w:vertAlign w:val="superscript"/>
        </w:rPr>
        <w:t>5</w:t>
      </w:r>
      <w:r w:rsidR="00B81AFF" w:rsidRPr="009970F2">
        <w:rPr>
          <w:rFonts w:asciiTheme="majorHAnsi" w:hAnsiTheme="majorHAnsi" w:cstheme="majorHAnsi"/>
        </w:rPr>
        <w:t xml:space="preserve">. </w:t>
      </w:r>
      <w:r w:rsidR="003E36FA" w:rsidRPr="009970F2">
        <w:rPr>
          <w:rFonts w:asciiTheme="majorHAnsi" w:hAnsiTheme="majorHAnsi" w:cstheme="majorHAnsi"/>
        </w:rPr>
        <w:t xml:space="preserve">Should </w:t>
      </w:r>
      <w:r w:rsidR="0008563F" w:rsidRPr="009970F2">
        <w:rPr>
          <w:rFonts w:asciiTheme="majorHAnsi" w:hAnsiTheme="majorHAnsi" w:cstheme="majorHAnsi"/>
        </w:rPr>
        <w:t>researchers intend to obtain adipose tissue samples for analysis of architectural and morphological parameters</w:t>
      </w:r>
      <w:r w:rsidR="00A41426" w:rsidRPr="009970F2">
        <w:rPr>
          <w:rFonts w:asciiTheme="majorHAnsi" w:hAnsiTheme="majorHAnsi" w:cstheme="majorHAnsi"/>
        </w:rPr>
        <w:t xml:space="preserve">, alternative methods </w:t>
      </w:r>
      <w:r w:rsidR="008979A1" w:rsidRPr="009970F2">
        <w:rPr>
          <w:rFonts w:asciiTheme="majorHAnsi" w:hAnsiTheme="majorHAnsi" w:cstheme="majorHAnsi"/>
        </w:rPr>
        <w:t>are associated with reduced tissue fragmentation</w:t>
      </w:r>
      <w:r w:rsidR="003150C9" w:rsidRPr="009970F2">
        <w:rPr>
          <w:rFonts w:asciiTheme="majorHAnsi" w:hAnsiTheme="majorHAnsi" w:cstheme="majorHAnsi"/>
          <w:vertAlign w:val="superscript"/>
        </w:rPr>
        <w:t>1</w:t>
      </w:r>
      <w:r w:rsidR="0099232E" w:rsidRPr="009970F2">
        <w:rPr>
          <w:rFonts w:asciiTheme="majorHAnsi" w:hAnsiTheme="majorHAnsi" w:cstheme="majorHAnsi"/>
          <w:vertAlign w:val="superscript"/>
        </w:rPr>
        <w:t>8</w:t>
      </w:r>
      <w:r w:rsidR="00A41426" w:rsidRPr="009970F2">
        <w:rPr>
          <w:rFonts w:asciiTheme="majorHAnsi" w:hAnsiTheme="majorHAnsi" w:cstheme="majorHAnsi"/>
        </w:rPr>
        <w:t xml:space="preserve">. </w:t>
      </w:r>
      <w:r w:rsidR="00B81AFF" w:rsidRPr="009970F2">
        <w:rPr>
          <w:rFonts w:asciiTheme="majorHAnsi" w:hAnsiTheme="majorHAnsi" w:cstheme="majorHAnsi"/>
        </w:rPr>
        <w:t>Nonetheless</w:t>
      </w:r>
      <w:r w:rsidR="36A55D08" w:rsidRPr="009970F2">
        <w:rPr>
          <w:rFonts w:asciiTheme="majorHAnsi" w:hAnsiTheme="majorHAnsi" w:cstheme="majorHAnsi"/>
        </w:rPr>
        <w:t>, obtaining adipose tissue samples</w:t>
      </w:r>
      <w:r w:rsidR="004C454B" w:rsidRPr="009970F2">
        <w:rPr>
          <w:rFonts w:asciiTheme="majorHAnsi" w:hAnsiTheme="majorHAnsi" w:cstheme="majorHAnsi"/>
        </w:rPr>
        <w:t xml:space="preserve"> via the described </w:t>
      </w:r>
      <w:r w:rsidR="098DB1E7" w:rsidRPr="009970F2">
        <w:rPr>
          <w:rFonts w:asciiTheme="majorHAnsi" w:hAnsiTheme="majorHAnsi" w:cstheme="majorHAnsi"/>
        </w:rPr>
        <w:t>technique</w:t>
      </w:r>
      <w:r w:rsidR="36A55D08" w:rsidRPr="009970F2">
        <w:rPr>
          <w:rFonts w:asciiTheme="majorHAnsi" w:hAnsiTheme="majorHAnsi" w:cstheme="majorHAnsi"/>
        </w:rPr>
        <w:t xml:space="preserve"> </w:t>
      </w:r>
      <w:r w:rsidR="004C454B" w:rsidRPr="009970F2">
        <w:rPr>
          <w:rFonts w:asciiTheme="majorHAnsi" w:hAnsiTheme="majorHAnsi" w:cstheme="majorHAnsi"/>
        </w:rPr>
        <w:t>permits</w:t>
      </w:r>
      <w:r w:rsidR="36A55D08" w:rsidRPr="009970F2">
        <w:rPr>
          <w:rFonts w:asciiTheme="majorHAnsi" w:hAnsiTheme="majorHAnsi" w:cstheme="majorHAnsi"/>
        </w:rPr>
        <w:t xml:space="preserve"> the investigation of a broad range of </w:t>
      </w:r>
      <w:r w:rsidR="004C454B" w:rsidRPr="009970F2">
        <w:rPr>
          <w:rFonts w:asciiTheme="majorHAnsi" w:hAnsiTheme="majorHAnsi" w:cstheme="majorHAnsi"/>
        </w:rPr>
        <w:t xml:space="preserve">key </w:t>
      </w:r>
      <w:r w:rsidR="36A55D08" w:rsidRPr="009970F2">
        <w:rPr>
          <w:rFonts w:asciiTheme="majorHAnsi" w:hAnsiTheme="majorHAnsi" w:cstheme="majorHAnsi"/>
        </w:rPr>
        <w:t>physiological processes.</w:t>
      </w:r>
    </w:p>
    <w:p w14:paraId="677B8125" w14:textId="33B3D2C5" w:rsidR="00DB6E3A" w:rsidRPr="009970F2" w:rsidRDefault="00DB6E3A" w:rsidP="009970F2">
      <w:pPr>
        <w:rPr>
          <w:rFonts w:asciiTheme="majorHAnsi" w:hAnsiTheme="majorHAnsi" w:cstheme="majorHAnsi"/>
        </w:rPr>
      </w:pPr>
    </w:p>
    <w:p w14:paraId="7FEB39F7" w14:textId="7E0BEF16" w:rsidR="008459E2" w:rsidRPr="009970F2" w:rsidRDefault="008459E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In summary, the p</w:t>
      </w:r>
      <w:r w:rsidR="00982B44" w:rsidRPr="009970F2">
        <w:rPr>
          <w:rFonts w:asciiTheme="majorHAnsi" w:hAnsiTheme="majorHAnsi" w:cstheme="majorHAnsi"/>
        </w:rPr>
        <w:t>resent video and paper describe</w:t>
      </w:r>
      <w:r w:rsidRPr="009970F2">
        <w:rPr>
          <w:rFonts w:asciiTheme="majorHAnsi" w:hAnsiTheme="majorHAnsi" w:cstheme="majorHAnsi"/>
        </w:rPr>
        <w:t xml:space="preserve"> a non-clinical </w:t>
      </w:r>
      <w:r w:rsidR="009F1189" w:rsidRPr="009970F2">
        <w:rPr>
          <w:rFonts w:asciiTheme="majorHAnsi" w:hAnsiTheme="majorHAnsi" w:cstheme="majorHAnsi"/>
        </w:rPr>
        <w:t>mini-liposuction</w:t>
      </w:r>
      <w:r w:rsidRPr="009970F2">
        <w:rPr>
          <w:rFonts w:asciiTheme="majorHAnsi" w:hAnsiTheme="majorHAnsi" w:cstheme="majorHAnsi"/>
        </w:rPr>
        <w:t xml:space="preserve"> biopsy technique to obtain subcutaneous abdominal adipose tissue. </w:t>
      </w:r>
      <w:r w:rsidR="00982B44" w:rsidRPr="009970F2">
        <w:rPr>
          <w:rFonts w:asciiTheme="majorHAnsi" w:hAnsiTheme="majorHAnsi" w:cstheme="majorHAnsi"/>
        </w:rPr>
        <w:t>With appropriate controls in place, t</w:t>
      </w:r>
      <w:r w:rsidRPr="009970F2">
        <w:rPr>
          <w:rFonts w:asciiTheme="majorHAnsi" w:hAnsiTheme="majorHAnsi" w:cstheme="majorHAnsi"/>
        </w:rPr>
        <w:t>he method is relatively pain</w:t>
      </w:r>
      <w:r w:rsidR="00D62538" w:rsidRPr="009970F2">
        <w:rPr>
          <w:rFonts w:asciiTheme="majorHAnsi" w:hAnsiTheme="majorHAnsi" w:cstheme="majorHAnsi"/>
        </w:rPr>
        <w:t>-</w:t>
      </w:r>
      <w:r w:rsidRPr="009970F2">
        <w:rPr>
          <w:rFonts w:asciiTheme="majorHAnsi" w:hAnsiTheme="majorHAnsi" w:cstheme="majorHAnsi"/>
        </w:rPr>
        <w:t>free, safe, and time</w:t>
      </w:r>
      <w:r w:rsidR="003259F6" w:rsidRPr="009970F2">
        <w:rPr>
          <w:rFonts w:asciiTheme="majorHAnsi" w:hAnsiTheme="majorHAnsi" w:cstheme="majorHAnsi"/>
        </w:rPr>
        <w:t>-</w:t>
      </w:r>
      <w:r w:rsidRPr="009970F2">
        <w:rPr>
          <w:rFonts w:asciiTheme="majorHAnsi" w:hAnsiTheme="majorHAnsi" w:cstheme="majorHAnsi"/>
        </w:rPr>
        <w:t xml:space="preserve">/cost-effective. </w:t>
      </w:r>
      <w:r w:rsidR="003259F6" w:rsidRPr="009970F2">
        <w:rPr>
          <w:rFonts w:asciiTheme="majorHAnsi" w:hAnsiTheme="majorHAnsi" w:cstheme="majorHAnsi"/>
        </w:rPr>
        <w:t>T</w:t>
      </w:r>
      <w:r w:rsidR="00982B44" w:rsidRPr="009970F2">
        <w:rPr>
          <w:rFonts w:asciiTheme="majorHAnsi" w:hAnsiTheme="majorHAnsi" w:cstheme="majorHAnsi"/>
        </w:rPr>
        <w:t xml:space="preserve">his biopsy method is particularly well suited </w:t>
      </w:r>
      <w:r w:rsidR="005B0081" w:rsidRPr="009970F2">
        <w:rPr>
          <w:rFonts w:asciiTheme="majorHAnsi" w:hAnsiTheme="majorHAnsi" w:cstheme="majorHAnsi"/>
        </w:rPr>
        <w:t>for studies</w:t>
      </w:r>
      <w:r w:rsidR="00982B44" w:rsidRPr="009970F2">
        <w:rPr>
          <w:rFonts w:asciiTheme="majorHAnsi" w:hAnsiTheme="majorHAnsi" w:cstheme="majorHAnsi"/>
        </w:rPr>
        <w:t xml:space="preserve"> that implement a before-after study design and do not require large amounts of tissue sample.</w:t>
      </w:r>
    </w:p>
    <w:p w14:paraId="06C9F73D" w14:textId="77777777" w:rsidR="00DD1CDD" w:rsidRPr="009970F2" w:rsidRDefault="00DD1CDD" w:rsidP="009970F2">
      <w:pPr>
        <w:rPr>
          <w:rFonts w:asciiTheme="majorHAnsi" w:hAnsiTheme="majorHAnsi" w:cstheme="majorHAnsi"/>
          <w:color w:val="000000"/>
        </w:rPr>
      </w:pPr>
    </w:p>
    <w:p w14:paraId="59F37CC4" w14:textId="46D3EB99" w:rsidR="006E4797" w:rsidRPr="009970F2" w:rsidRDefault="00551D82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808080"/>
        </w:rPr>
      </w:pPr>
      <w:r w:rsidRPr="009970F2">
        <w:rPr>
          <w:rFonts w:asciiTheme="majorHAnsi" w:hAnsiTheme="majorHAnsi" w:cstheme="majorHAnsi"/>
          <w:b/>
          <w:bCs/>
          <w:color w:val="000000" w:themeColor="text1"/>
        </w:rPr>
        <w:lastRenderedPageBreak/>
        <w:t xml:space="preserve">ACKNOWLEDGMENTS:  </w:t>
      </w:r>
    </w:p>
    <w:p w14:paraId="1CA46278" w14:textId="2EDB23DE" w:rsidR="009A1101" w:rsidRPr="009970F2" w:rsidRDefault="009A1101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The authors have no funding to declare</w:t>
      </w:r>
      <w:r w:rsidR="38B54C87" w:rsidRPr="009970F2">
        <w:rPr>
          <w:rFonts w:asciiTheme="majorHAnsi" w:hAnsiTheme="majorHAnsi" w:cstheme="majorHAnsi"/>
        </w:rPr>
        <w:t>.</w:t>
      </w:r>
    </w:p>
    <w:p w14:paraId="25B2FBBD" w14:textId="77777777" w:rsidR="006E4797" w:rsidRPr="009970F2" w:rsidRDefault="006E4797" w:rsidP="009970F2">
      <w:pPr>
        <w:rPr>
          <w:rFonts w:asciiTheme="majorHAnsi" w:hAnsiTheme="majorHAnsi" w:cstheme="majorHAnsi"/>
          <w:b/>
        </w:rPr>
      </w:pPr>
    </w:p>
    <w:p w14:paraId="5E703EBA" w14:textId="3821D07E" w:rsidR="006E4797" w:rsidRPr="009970F2" w:rsidRDefault="00551D82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808080"/>
        </w:rPr>
      </w:pPr>
      <w:r w:rsidRPr="009970F2">
        <w:rPr>
          <w:rFonts w:asciiTheme="majorHAnsi" w:hAnsiTheme="majorHAnsi" w:cstheme="majorHAnsi"/>
          <w:b/>
          <w:bCs/>
          <w:color w:val="000000" w:themeColor="text1"/>
        </w:rPr>
        <w:t xml:space="preserve">DISCLOSURES: </w:t>
      </w:r>
    </w:p>
    <w:p w14:paraId="0221FBCC" w14:textId="77777777" w:rsidR="009A1101" w:rsidRPr="009970F2" w:rsidRDefault="009A1101" w:rsidP="009970F2">
      <w:pPr>
        <w:pBdr>
          <w:between w:val="nil"/>
        </w:pBd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The authors have no conflicts of interest to declare. </w:t>
      </w:r>
    </w:p>
    <w:p w14:paraId="4A7B0E5C" w14:textId="77777777" w:rsidR="006E4797" w:rsidRPr="009970F2" w:rsidRDefault="006E4797" w:rsidP="009970F2">
      <w:pPr>
        <w:rPr>
          <w:rFonts w:asciiTheme="majorHAnsi" w:hAnsiTheme="majorHAnsi" w:cstheme="majorHAnsi"/>
          <w:color w:val="000000"/>
        </w:rPr>
      </w:pPr>
    </w:p>
    <w:p w14:paraId="715C3FD8" w14:textId="7F50190C" w:rsidR="5DC28F86" w:rsidRPr="009970F2" w:rsidRDefault="00551D8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  <w:b/>
          <w:bCs/>
        </w:rPr>
        <w:t>REFERENCES:</w:t>
      </w:r>
      <w:r w:rsidRPr="009970F2">
        <w:rPr>
          <w:rFonts w:asciiTheme="majorHAnsi" w:hAnsiTheme="majorHAnsi" w:cstheme="majorHAnsi"/>
        </w:rPr>
        <w:t xml:space="preserve"> </w:t>
      </w:r>
    </w:p>
    <w:p w14:paraId="39A0F9F1" w14:textId="3B159A1C" w:rsidR="00EA6EA2" w:rsidRPr="009970F2" w:rsidRDefault="00EA6EA2" w:rsidP="009970F2">
      <w:pPr>
        <w:rPr>
          <w:rFonts w:asciiTheme="majorHAnsi" w:hAnsiTheme="majorHAnsi" w:cstheme="majorHAnsi"/>
          <w:color w:val="FF0000"/>
        </w:rPr>
      </w:pPr>
      <w:bookmarkStart w:id="0" w:name="gjdgxs" w:colFirst="0" w:colLast="0"/>
      <w:bookmarkStart w:id="1" w:name="30j0zll" w:colFirst="0" w:colLast="0"/>
      <w:bookmarkStart w:id="2" w:name="kix.dnstqay1kwjl" w:colFirst="0" w:colLast="0"/>
      <w:bookmarkStart w:id="3" w:name="3znysh7" w:colFirst="0" w:colLast="0"/>
      <w:bookmarkStart w:id="4" w:name="2et92p0" w:colFirst="0" w:colLast="0"/>
      <w:bookmarkStart w:id="5" w:name="tyjcwt" w:colFirst="0" w:colLast="0"/>
      <w:bookmarkStart w:id="6" w:name="3dy6vkm" w:colFirst="0" w:colLast="0"/>
      <w:bookmarkStart w:id="7" w:name="1t3h5sf" w:colFirst="0" w:colLast="0"/>
      <w:bookmarkStart w:id="8" w:name="4d34og8" w:colFirst="0" w:colLast="0"/>
      <w:bookmarkStart w:id="9" w:name="2s8eyo1" w:colFirst="0" w:colLast="0"/>
      <w:bookmarkStart w:id="10" w:name="17dp8vu" w:colFirst="0" w:colLast="0"/>
      <w:bookmarkStart w:id="11" w:name="3rdcrjn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9970F2">
        <w:rPr>
          <w:rFonts w:asciiTheme="majorHAnsi" w:hAnsiTheme="majorHAnsi" w:cstheme="majorHAnsi"/>
        </w:rPr>
        <w:t>1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>Beynen, A. C.</w:t>
      </w:r>
      <w:r w:rsidR="00D62538" w:rsidRPr="009970F2">
        <w:rPr>
          <w:rFonts w:asciiTheme="majorHAnsi" w:hAnsiTheme="majorHAnsi" w:cstheme="majorHAnsi"/>
        </w:rPr>
        <w:t>,</w:t>
      </w:r>
      <w:r w:rsidRPr="009970F2">
        <w:rPr>
          <w:rFonts w:asciiTheme="majorHAnsi" w:hAnsiTheme="majorHAnsi" w:cstheme="majorHAnsi"/>
        </w:rPr>
        <w:t xml:space="preserve"> Katan, M. B. Rapid sampling and long-term storage of subcutaneous adipose-tissue biopsies for determination of fatty acid composition. </w:t>
      </w:r>
      <w:r w:rsidRPr="009970F2">
        <w:rPr>
          <w:rFonts w:asciiTheme="majorHAnsi" w:hAnsiTheme="majorHAnsi" w:cstheme="majorHAnsi"/>
          <w:i/>
          <w:iCs/>
        </w:rPr>
        <w:t>American Journal of Clinical Nutrition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42 </w:t>
      </w:r>
      <w:r w:rsidRPr="009970F2">
        <w:rPr>
          <w:rFonts w:asciiTheme="majorHAnsi" w:hAnsiTheme="majorHAnsi" w:cstheme="majorHAnsi"/>
        </w:rPr>
        <w:t>(2), 317</w:t>
      </w:r>
      <w:r w:rsidR="00D62538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>322 (1985).</w:t>
      </w:r>
      <w:r w:rsidRPr="009970F2">
        <w:rPr>
          <w:rFonts w:asciiTheme="majorHAnsi" w:hAnsiTheme="majorHAnsi" w:cstheme="majorHAnsi"/>
          <w:color w:val="FF0000"/>
        </w:rPr>
        <w:t xml:space="preserve"> </w:t>
      </w:r>
    </w:p>
    <w:p w14:paraId="6FA174B4" w14:textId="321F2840" w:rsidR="00EA6EA2" w:rsidRPr="009970F2" w:rsidRDefault="00EA6EA2" w:rsidP="009970F2">
      <w:pPr>
        <w:rPr>
          <w:rFonts w:asciiTheme="majorHAnsi" w:hAnsiTheme="majorHAnsi" w:cstheme="majorHAnsi"/>
          <w:color w:val="FF0000"/>
        </w:rPr>
      </w:pPr>
      <w:r w:rsidRPr="009970F2">
        <w:rPr>
          <w:rFonts w:asciiTheme="majorHAnsi" w:hAnsiTheme="majorHAnsi" w:cstheme="majorHAnsi"/>
          <w:color w:val="000000" w:themeColor="text1"/>
        </w:rPr>
        <w:t>2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 xml:space="preserve">Moran, C. N. et al. Effects of diabetes family history and exercise training on the expression of adiponectin and leptin and their receptors. </w:t>
      </w:r>
      <w:r w:rsidRPr="009970F2">
        <w:rPr>
          <w:rFonts w:asciiTheme="majorHAnsi" w:hAnsiTheme="majorHAnsi" w:cstheme="majorHAnsi"/>
          <w:i/>
          <w:iCs/>
        </w:rPr>
        <w:t>Metabolism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60 </w:t>
      </w:r>
      <w:r w:rsidRPr="009970F2">
        <w:rPr>
          <w:rFonts w:asciiTheme="majorHAnsi" w:hAnsiTheme="majorHAnsi" w:cstheme="majorHAnsi"/>
        </w:rPr>
        <w:t>(2), 206</w:t>
      </w:r>
      <w:r w:rsidR="00D62538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 xml:space="preserve">214 (2011). </w:t>
      </w:r>
    </w:p>
    <w:p w14:paraId="20071BA6" w14:textId="76FF1B6D" w:rsidR="00EA6EA2" w:rsidRPr="009970F2" w:rsidRDefault="00EA6EA2" w:rsidP="009970F2">
      <w:pPr>
        <w:rPr>
          <w:rFonts w:asciiTheme="majorHAnsi" w:hAnsiTheme="majorHAnsi" w:cstheme="majorHAnsi"/>
          <w:color w:val="FF0000"/>
        </w:rPr>
      </w:pPr>
      <w:r w:rsidRPr="009970F2">
        <w:rPr>
          <w:rFonts w:asciiTheme="majorHAnsi" w:hAnsiTheme="majorHAnsi" w:cstheme="majorHAnsi"/>
        </w:rPr>
        <w:t>3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>Jialal, I.</w:t>
      </w:r>
      <w:r w:rsidR="00D62538" w:rsidRPr="009970F2">
        <w:rPr>
          <w:rFonts w:asciiTheme="majorHAnsi" w:hAnsiTheme="majorHAnsi" w:cstheme="majorHAnsi"/>
        </w:rPr>
        <w:t>,</w:t>
      </w:r>
      <w:r w:rsidRPr="009970F2">
        <w:rPr>
          <w:rFonts w:asciiTheme="majorHAnsi" w:hAnsiTheme="majorHAnsi" w:cstheme="majorHAnsi"/>
        </w:rPr>
        <w:t xml:space="preserve"> Devaraj, S. Subcutaneous adipose tissue biology in metabolic syndrome. </w:t>
      </w:r>
      <w:r w:rsidRPr="009970F2">
        <w:rPr>
          <w:rFonts w:asciiTheme="majorHAnsi" w:hAnsiTheme="majorHAnsi" w:cstheme="majorHAnsi"/>
          <w:i/>
          <w:iCs/>
        </w:rPr>
        <w:t>Hormone Molecular Biology and Clinical Investigation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33 </w:t>
      </w:r>
      <w:r w:rsidRPr="009970F2">
        <w:rPr>
          <w:rFonts w:asciiTheme="majorHAnsi" w:hAnsiTheme="majorHAnsi" w:cstheme="majorHAnsi"/>
        </w:rPr>
        <w:t xml:space="preserve">(1), doi:10.1515/hmbci-2017-0074 (2018). </w:t>
      </w:r>
    </w:p>
    <w:p w14:paraId="4BBC6554" w14:textId="79DCDF1D" w:rsidR="00EA6EA2" w:rsidRPr="009970F2" w:rsidRDefault="00EA6EA2" w:rsidP="009970F2">
      <w:pPr>
        <w:rPr>
          <w:rFonts w:asciiTheme="majorHAnsi" w:hAnsiTheme="majorHAnsi" w:cstheme="majorHAnsi"/>
          <w:color w:val="FF0000"/>
        </w:rPr>
      </w:pPr>
      <w:r w:rsidRPr="009970F2">
        <w:rPr>
          <w:rFonts w:asciiTheme="majorHAnsi" w:hAnsiTheme="majorHAnsi" w:cstheme="majorHAnsi"/>
          <w:color w:val="000000" w:themeColor="text1"/>
        </w:rPr>
        <w:t>4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color w:val="000000"/>
        </w:rPr>
        <w:t xml:space="preserve">World Health Organization. WHO Guidelines on </w:t>
      </w:r>
      <w:r w:rsidR="00172051" w:rsidRPr="009970F2">
        <w:rPr>
          <w:rFonts w:asciiTheme="majorHAnsi" w:hAnsiTheme="majorHAnsi" w:cstheme="majorHAnsi"/>
          <w:color w:val="000000"/>
        </w:rPr>
        <w:t xml:space="preserve">hand hygiene </w:t>
      </w:r>
      <w:r w:rsidRPr="009970F2">
        <w:rPr>
          <w:rFonts w:asciiTheme="majorHAnsi" w:hAnsiTheme="majorHAnsi" w:cstheme="majorHAnsi"/>
          <w:color w:val="000000"/>
        </w:rPr>
        <w:t xml:space="preserve">in </w:t>
      </w:r>
      <w:r w:rsidR="00172051" w:rsidRPr="009970F2">
        <w:rPr>
          <w:rFonts w:asciiTheme="majorHAnsi" w:hAnsiTheme="majorHAnsi" w:cstheme="majorHAnsi"/>
          <w:color w:val="000000"/>
        </w:rPr>
        <w:t>health care</w:t>
      </w:r>
      <w:r w:rsidRPr="009970F2">
        <w:rPr>
          <w:rFonts w:asciiTheme="majorHAnsi" w:hAnsiTheme="majorHAnsi" w:cstheme="majorHAnsi"/>
          <w:color w:val="000000"/>
        </w:rPr>
        <w:t xml:space="preserve">: a </w:t>
      </w:r>
      <w:r w:rsidR="00172051" w:rsidRPr="009970F2">
        <w:rPr>
          <w:rFonts w:asciiTheme="majorHAnsi" w:hAnsiTheme="majorHAnsi" w:cstheme="majorHAnsi"/>
          <w:color w:val="000000"/>
        </w:rPr>
        <w:t>summary</w:t>
      </w:r>
      <w:r w:rsidRPr="009970F2">
        <w:rPr>
          <w:rFonts w:asciiTheme="majorHAnsi" w:hAnsiTheme="majorHAnsi" w:cstheme="majorHAnsi"/>
          <w:color w:val="000000"/>
        </w:rPr>
        <w:t xml:space="preserve">. https://www.who.int/gpsc/5may/tools/who_guidelines-handhygiene_summary.pdf (2009). </w:t>
      </w:r>
    </w:p>
    <w:p w14:paraId="15881FEF" w14:textId="21EAC68D" w:rsidR="00EA6EA2" w:rsidRPr="009970F2" w:rsidRDefault="00EA6EA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5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 xml:space="preserve">Kettwich, L. G. et al. New device technologies for subcutaneous fat biopsy. </w:t>
      </w:r>
      <w:r w:rsidRPr="009970F2">
        <w:rPr>
          <w:rFonts w:asciiTheme="majorHAnsi" w:hAnsiTheme="majorHAnsi" w:cstheme="majorHAnsi"/>
          <w:i/>
          <w:iCs/>
        </w:rPr>
        <w:t>Amyloid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19 </w:t>
      </w:r>
      <w:r w:rsidRPr="009970F2">
        <w:rPr>
          <w:rFonts w:asciiTheme="majorHAnsi" w:hAnsiTheme="majorHAnsi" w:cstheme="majorHAnsi"/>
        </w:rPr>
        <w:t>(2), 66</w:t>
      </w:r>
      <w:r w:rsidR="00D5552E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 xml:space="preserve">73 (2012). </w:t>
      </w:r>
    </w:p>
    <w:p w14:paraId="223DD431" w14:textId="2BD1BA2D" w:rsidR="00EA6EA2" w:rsidRPr="009970F2" w:rsidRDefault="00EA6EA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6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 xml:space="preserve">Preston, R. M. Aseptic technique: evidence-based approach for patient safety. </w:t>
      </w:r>
      <w:r w:rsidRPr="009970F2">
        <w:rPr>
          <w:rFonts w:asciiTheme="majorHAnsi" w:hAnsiTheme="majorHAnsi" w:cstheme="majorHAnsi"/>
          <w:i/>
          <w:iCs/>
        </w:rPr>
        <w:t>British Journal of Nursing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14 </w:t>
      </w:r>
      <w:r w:rsidRPr="009970F2">
        <w:rPr>
          <w:rFonts w:asciiTheme="majorHAnsi" w:hAnsiTheme="majorHAnsi" w:cstheme="majorHAnsi"/>
        </w:rPr>
        <w:t>(10), 540</w:t>
      </w:r>
      <w:r w:rsidR="003615C4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 xml:space="preserve">542, 544-546 (2005). </w:t>
      </w:r>
    </w:p>
    <w:p w14:paraId="39021067" w14:textId="6725B9BF" w:rsidR="00EA6EA2" w:rsidRPr="009970F2" w:rsidRDefault="00EA6EA2" w:rsidP="009970F2">
      <w:pPr>
        <w:rPr>
          <w:rFonts w:asciiTheme="majorHAnsi" w:hAnsiTheme="majorHAnsi" w:cstheme="majorHAnsi"/>
          <w:color w:val="FF0000"/>
        </w:rPr>
      </w:pPr>
      <w:r w:rsidRPr="009970F2">
        <w:rPr>
          <w:rFonts w:asciiTheme="majorHAnsi" w:hAnsiTheme="majorHAnsi" w:cstheme="majorHAnsi"/>
        </w:rPr>
        <w:t>7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>Handiyani, H., Meily Kurniawidjaja, L., Irawaty, D.</w:t>
      </w:r>
      <w:r w:rsidR="00455F7A" w:rsidRPr="009970F2">
        <w:rPr>
          <w:rFonts w:asciiTheme="majorHAnsi" w:hAnsiTheme="majorHAnsi" w:cstheme="majorHAnsi"/>
        </w:rPr>
        <w:t>,</w:t>
      </w:r>
      <w:r w:rsidRPr="009970F2">
        <w:rPr>
          <w:rFonts w:asciiTheme="majorHAnsi" w:hAnsiTheme="majorHAnsi" w:cstheme="majorHAnsi"/>
        </w:rPr>
        <w:t xml:space="preserve"> Damayanti, R. The effective needle stick injury prevention strategies for nursing students in the clinical settings: a literature review. </w:t>
      </w:r>
      <w:r w:rsidRPr="009970F2">
        <w:rPr>
          <w:rFonts w:asciiTheme="majorHAnsi" w:hAnsiTheme="majorHAnsi" w:cstheme="majorHAnsi"/>
          <w:i/>
          <w:iCs/>
        </w:rPr>
        <w:t>Enfermeria Clinica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28 </w:t>
      </w:r>
      <w:r w:rsidR="00455F7A" w:rsidRPr="009970F2">
        <w:rPr>
          <w:rFonts w:asciiTheme="majorHAnsi" w:hAnsiTheme="majorHAnsi" w:cstheme="majorHAnsi"/>
        </w:rPr>
        <w:t>(</w:t>
      </w:r>
      <w:r w:rsidRPr="009970F2">
        <w:rPr>
          <w:rFonts w:asciiTheme="majorHAnsi" w:hAnsiTheme="majorHAnsi" w:cstheme="majorHAnsi"/>
        </w:rPr>
        <w:t>Suppl 1</w:t>
      </w:r>
      <w:r w:rsidR="00455F7A" w:rsidRPr="009970F2">
        <w:rPr>
          <w:rFonts w:asciiTheme="majorHAnsi" w:hAnsiTheme="majorHAnsi" w:cstheme="majorHAnsi"/>
        </w:rPr>
        <w:t>),</w:t>
      </w:r>
      <w:r w:rsidRPr="009970F2">
        <w:rPr>
          <w:rFonts w:asciiTheme="majorHAnsi" w:hAnsiTheme="majorHAnsi" w:cstheme="majorHAnsi"/>
        </w:rPr>
        <w:t xml:space="preserve"> 167</w:t>
      </w:r>
      <w:r w:rsidR="00455F7A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 xml:space="preserve">171 (2018). </w:t>
      </w:r>
    </w:p>
    <w:p w14:paraId="1F3C0687" w14:textId="3367EC87" w:rsidR="00EA6EA2" w:rsidRPr="009970F2" w:rsidRDefault="00EA6EA2" w:rsidP="009970F2">
      <w:pPr>
        <w:rPr>
          <w:rFonts w:asciiTheme="majorHAnsi" w:hAnsiTheme="majorHAnsi" w:cstheme="majorHAnsi"/>
          <w:color w:val="000000" w:themeColor="text1"/>
        </w:rPr>
      </w:pPr>
      <w:r w:rsidRPr="009970F2">
        <w:rPr>
          <w:rFonts w:asciiTheme="majorHAnsi" w:hAnsiTheme="majorHAnsi" w:cstheme="majorHAnsi"/>
          <w:color w:val="000000" w:themeColor="text1"/>
        </w:rPr>
        <w:t>8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color w:val="000000" w:themeColor="text1"/>
        </w:rPr>
        <w:t>Raggio, B. S., Barton, B. M., Kandil, E.</w:t>
      </w:r>
      <w:r w:rsidR="00455F7A" w:rsidRPr="009970F2">
        <w:rPr>
          <w:rFonts w:asciiTheme="majorHAnsi" w:hAnsiTheme="majorHAnsi" w:cstheme="majorHAnsi"/>
          <w:color w:val="000000" w:themeColor="text1"/>
        </w:rPr>
        <w:t xml:space="preserve">, </w:t>
      </w:r>
      <w:r w:rsidRPr="009970F2">
        <w:rPr>
          <w:rFonts w:asciiTheme="majorHAnsi" w:hAnsiTheme="majorHAnsi" w:cstheme="majorHAnsi"/>
          <w:color w:val="000000" w:themeColor="text1"/>
        </w:rPr>
        <w:t xml:space="preserve">Friedlander, P. L. Association of </w:t>
      </w:r>
      <w:r w:rsidR="00455F7A" w:rsidRPr="009970F2">
        <w:rPr>
          <w:rFonts w:asciiTheme="majorHAnsi" w:hAnsiTheme="majorHAnsi" w:cstheme="majorHAnsi"/>
          <w:color w:val="000000" w:themeColor="text1"/>
        </w:rPr>
        <w:t xml:space="preserve">continued preoperative aspirin use </w:t>
      </w:r>
      <w:r w:rsidRPr="009970F2">
        <w:rPr>
          <w:rFonts w:asciiTheme="majorHAnsi" w:hAnsiTheme="majorHAnsi" w:cstheme="majorHAnsi"/>
          <w:color w:val="000000" w:themeColor="text1"/>
        </w:rPr>
        <w:t xml:space="preserve">and </w:t>
      </w:r>
      <w:r w:rsidR="00455F7A" w:rsidRPr="009970F2">
        <w:rPr>
          <w:rFonts w:asciiTheme="majorHAnsi" w:hAnsiTheme="majorHAnsi" w:cstheme="majorHAnsi"/>
          <w:color w:val="000000" w:themeColor="text1"/>
        </w:rPr>
        <w:t xml:space="preserve">bleeding complications </w:t>
      </w:r>
      <w:r w:rsidRPr="009970F2">
        <w:rPr>
          <w:rFonts w:asciiTheme="majorHAnsi" w:hAnsiTheme="majorHAnsi" w:cstheme="majorHAnsi"/>
          <w:color w:val="000000" w:themeColor="text1"/>
        </w:rPr>
        <w:t xml:space="preserve">in </w:t>
      </w:r>
      <w:r w:rsidR="00455F7A" w:rsidRPr="009970F2">
        <w:rPr>
          <w:rFonts w:asciiTheme="majorHAnsi" w:hAnsiTheme="majorHAnsi" w:cstheme="majorHAnsi"/>
          <w:color w:val="000000" w:themeColor="text1"/>
        </w:rPr>
        <w:t>patients undergoing thyroid surgery</w:t>
      </w:r>
      <w:r w:rsidRPr="009970F2">
        <w:rPr>
          <w:rFonts w:asciiTheme="majorHAnsi" w:hAnsiTheme="majorHAnsi" w:cstheme="majorHAnsi"/>
          <w:color w:val="000000" w:themeColor="text1"/>
        </w:rPr>
        <w:t xml:space="preserve">. </w:t>
      </w:r>
      <w:r w:rsidRPr="009970F2">
        <w:rPr>
          <w:rFonts w:asciiTheme="majorHAnsi" w:hAnsiTheme="majorHAnsi" w:cstheme="majorHAnsi"/>
          <w:i/>
          <w:iCs/>
          <w:color w:val="000000" w:themeColor="text1"/>
        </w:rPr>
        <w:t>JAMA Otolaryngology-Head &amp; Neck Surgery</w:t>
      </w:r>
      <w:r w:rsidR="00455F7A" w:rsidRPr="009970F2">
        <w:rPr>
          <w:rFonts w:asciiTheme="majorHAnsi" w:hAnsiTheme="majorHAnsi" w:cstheme="majorHAnsi"/>
          <w:color w:val="000000" w:themeColor="text1"/>
        </w:rPr>
        <w:t>.</w:t>
      </w:r>
      <w:r w:rsidRPr="009970F2">
        <w:rPr>
          <w:rFonts w:asciiTheme="majorHAnsi" w:hAnsiTheme="majorHAnsi" w:cstheme="majorHAnsi"/>
          <w:color w:val="000000" w:themeColor="text1"/>
        </w:rPr>
        <w:t xml:space="preserve"> </w:t>
      </w:r>
      <w:r w:rsidRPr="009970F2">
        <w:rPr>
          <w:rFonts w:asciiTheme="majorHAnsi" w:hAnsiTheme="majorHAnsi" w:cstheme="majorHAnsi"/>
          <w:b/>
          <w:bCs/>
          <w:color w:val="000000" w:themeColor="text1"/>
        </w:rPr>
        <w:t>144</w:t>
      </w:r>
      <w:r w:rsidRPr="009970F2">
        <w:rPr>
          <w:rFonts w:asciiTheme="majorHAnsi" w:hAnsiTheme="majorHAnsi" w:cstheme="majorHAnsi"/>
          <w:color w:val="000000" w:themeColor="text1"/>
        </w:rPr>
        <w:t xml:space="preserve">, 335 (2018). </w:t>
      </w:r>
    </w:p>
    <w:p w14:paraId="5CD32AFA" w14:textId="2DF5444C" w:rsidR="00EA6EA2" w:rsidRPr="009970F2" w:rsidRDefault="00EA6EA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9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>Cartwright, I. J., Pockley, A. G., Galloway, J. H., Greaves, M.</w:t>
      </w:r>
      <w:r w:rsidR="00455F7A" w:rsidRPr="009970F2">
        <w:rPr>
          <w:rFonts w:asciiTheme="majorHAnsi" w:hAnsiTheme="majorHAnsi" w:cstheme="majorHAnsi"/>
        </w:rPr>
        <w:t>,</w:t>
      </w:r>
      <w:r w:rsidRPr="009970F2">
        <w:rPr>
          <w:rFonts w:asciiTheme="majorHAnsi" w:hAnsiTheme="majorHAnsi" w:cstheme="majorHAnsi"/>
        </w:rPr>
        <w:t xml:space="preserve"> Preston, F. E. The effects of dietary omega-3 polyunsaturated fatty acids on erythrocyte membrane phospholipids, erythrocyte deformability and blood viscosity in healthy volunteers. </w:t>
      </w:r>
      <w:r w:rsidRPr="009970F2">
        <w:rPr>
          <w:rFonts w:asciiTheme="majorHAnsi" w:hAnsiTheme="majorHAnsi" w:cstheme="majorHAnsi"/>
          <w:i/>
          <w:iCs/>
        </w:rPr>
        <w:t>Atherosclerosis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55 </w:t>
      </w:r>
      <w:r w:rsidRPr="009970F2">
        <w:rPr>
          <w:rFonts w:asciiTheme="majorHAnsi" w:hAnsiTheme="majorHAnsi" w:cstheme="majorHAnsi"/>
        </w:rPr>
        <w:t>(3), 267</w:t>
      </w:r>
      <w:r w:rsidR="00455F7A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 xml:space="preserve">281 (1985). </w:t>
      </w:r>
    </w:p>
    <w:p w14:paraId="2C24B308" w14:textId="079CC4A0" w:rsidR="00EA6EA2" w:rsidRPr="009970F2" w:rsidRDefault="00EA6EA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10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>Hemmrich, K., Denecke, B., Paul, N. E., Hoffmeister, D.</w:t>
      </w:r>
      <w:r w:rsidR="0038327F" w:rsidRPr="009970F2">
        <w:rPr>
          <w:rFonts w:asciiTheme="majorHAnsi" w:hAnsiTheme="majorHAnsi" w:cstheme="majorHAnsi"/>
        </w:rPr>
        <w:t>,</w:t>
      </w:r>
      <w:r w:rsidRPr="009970F2">
        <w:rPr>
          <w:rFonts w:asciiTheme="majorHAnsi" w:hAnsiTheme="majorHAnsi" w:cstheme="majorHAnsi"/>
        </w:rPr>
        <w:t xml:space="preserve"> Pallua, N. RNA </w:t>
      </w:r>
      <w:r w:rsidR="0038327F" w:rsidRPr="009970F2">
        <w:rPr>
          <w:rFonts w:asciiTheme="majorHAnsi" w:hAnsiTheme="majorHAnsi" w:cstheme="majorHAnsi"/>
        </w:rPr>
        <w:t xml:space="preserve">isolation </w:t>
      </w:r>
      <w:r w:rsidRPr="009970F2">
        <w:rPr>
          <w:rFonts w:asciiTheme="majorHAnsi" w:hAnsiTheme="majorHAnsi" w:cstheme="majorHAnsi"/>
        </w:rPr>
        <w:t xml:space="preserve">from </w:t>
      </w:r>
      <w:r w:rsidR="0038327F" w:rsidRPr="009970F2">
        <w:rPr>
          <w:rFonts w:asciiTheme="majorHAnsi" w:hAnsiTheme="majorHAnsi" w:cstheme="majorHAnsi"/>
        </w:rPr>
        <w:t>adipose tissue</w:t>
      </w:r>
      <w:r w:rsidRPr="009970F2">
        <w:rPr>
          <w:rFonts w:asciiTheme="majorHAnsi" w:hAnsiTheme="majorHAnsi" w:cstheme="majorHAnsi"/>
        </w:rPr>
        <w:t xml:space="preserve">: </w:t>
      </w:r>
      <w:r w:rsidR="0038327F" w:rsidRPr="009970F2">
        <w:rPr>
          <w:rFonts w:asciiTheme="majorHAnsi" w:hAnsiTheme="majorHAnsi" w:cstheme="majorHAnsi"/>
        </w:rPr>
        <w:t xml:space="preserve">an optimized procedure </w:t>
      </w:r>
      <w:r w:rsidRPr="009970F2">
        <w:rPr>
          <w:rFonts w:asciiTheme="majorHAnsi" w:hAnsiTheme="majorHAnsi" w:cstheme="majorHAnsi"/>
        </w:rPr>
        <w:t xml:space="preserve">for </w:t>
      </w:r>
      <w:r w:rsidR="0038327F" w:rsidRPr="009970F2">
        <w:rPr>
          <w:rFonts w:asciiTheme="majorHAnsi" w:hAnsiTheme="majorHAnsi" w:cstheme="majorHAnsi"/>
        </w:rPr>
        <w:t xml:space="preserve">high </w:t>
      </w:r>
      <w:r w:rsidRPr="009970F2">
        <w:rPr>
          <w:rFonts w:asciiTheme="majorHAnsi" w:hAnsiTheme="majorHAnsi" w:cstheme="majorHAnsi"/>
        </w:rPr>
        <w:t xml:space="preserve">RNA </w:t>
      </w:r>
      <w:r w:rsidR="0038327F" w:rsidRPr="009970F2">
        <w:rPr>
          <w:rFonts w:asciiTheme="majorHAnsi" w:hAnsiTheme="majorHAnsi" w:cstheme="majorHAnsi"/>
        </w:rPr>
        <w:t xml:space="preserve">yield </w:t>
      </w:r>
      <w:r w:rsidRPr="009970F2">
        <w:rPr>
          <w:rFonts w:asciiTheme="majorHAnsi" w:hAnsiTheme="majorHAnsi" w:cstheme="majorHAnsi"/>
        </w:rPr>
        <w:t xml:space="preserve">and </w:t>
      </w:r>
      <w:r w:rsidR="0038327F" w:rsidRPr="009970F2">
        <w:rPr>
          <w:rFonts w:asciiTheme="majorHAnsi" w:hAnsiTheme="majorHAnsi" w:cstheme="majorHAnsi"/>
        </w:rPr>
        <w:t>integrity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i/>
          <w:iCs/>
        </w:rPr>
        <w:t>Laboratory Medicine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41 </w:t>
      </w:r>
      <w:r w:rsidRPr="009970F2">
        <w:rPr>
          <w:rFonts w:asciiTheme="majorHAnsi" w:hAnsiTheme="majorHAnsi" w:cstheme="majorHAnsi"/>
        </w:rPr>
        <w:t>(2), 104</w:t>
      </w:r>
      <w:r w:rsidR="0038327F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>106 (2010).</w:t>
      </w:r>
      <w:r w:rsidRPr="009970F2">
        <w:rPr>
          <w:rFonts w:asciiTheme="majorHAnsi" w:hAnsiTheme="majorHAnsi" w:cstheme="majorHAnsi"/>
          <w:color w:val="FF0000"/>
        </w:rPr>
        <w:t xml:space="preserve"> </w:t>
      </w:r>
    </w:p>
    <w:p w14:paraId="16F4F733" w14:textId="5BCF86CB" w:rsidR="00EA6EA2" w:rsidRPr="009970F2" w:rsidRDefault="00EA6EA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11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 xml:space="preserve">Chachopoulos, V. et al. A </w:t>
      </w:r>
      <w:r w:rsidR="0060379C" w:rsidRPr="009970F2">
        <w:rPr>
          <w:rFonts w:asciiTheme="majorHAnsi" w:hAnsiTheme="majorHAnsi" w:cstheme="majorHAnsi"/>
        </w:rPr>
        <w:t xml:space="preserve">technique </w:t>
      </w:r>
      <w:r w:rsidRPr="009970F2">
        <w:rPr>
          <w:rFonts w:asciiTheme="majorHAnsi" w:hAnsiTheme="majorHAnsi" w:cstheme="majorHAnsi"/>
        </w:rPr>
        <w:t xml:space="preserve">for </w:t>
      </w:r>
      <w:r w:rsidR="0060379C" w:rsidRPr="009970F2">
        <w:rPr>
          <w:rFonts w:asciiTheme="majorHAnsi" w:hAnsiTheme="majorHAnsi" w:cstheme="majorHAnsi"/>
        </w:rPr>
        <w:t xml:space="preserve">subcutaneous abdominal adipose tissue biopsy </w:t>
      </w:r>
      <w:r w:rsidRPr="009970F2">
        <w:rPr>
          <w:rFonts w:asciiTheme="majorHAnsi" w:hAnsiTheme="majorHAnsi" w:cstheme="majorHAnsi"/>
        </w:rPr>
        <w:t xml:space="preserve">via a </w:t>
      </w:r>
      <w:r w:rsidR="0060379C" w:rsidRPr="009970F2">
        <w:rPr>
          <w:rFonts w:asciiTheme="majorHAnsi" w:hAnsiTheme="majorHAnsi" w:cstheme="majorHAnsi"/>
        </w:rPr>
        <w:t>non</w:t>
      </w:r>
      <w:r w:rsidRPr="009970F2">
        <w:rPr>
          <w:rFonts w:asciiTheme="majorHAnsi" w:hAnsiTheme="majorHAnsi" w:cstheme="majorHAnsi"/>
        </w:rPr>
        <w:t xml:space="preserve">-diathermy </w:t>
      </w:r>
      <w:r w:rsidR="0060379C" w:rsidRPr="009970F2">
        <w:rPr>
          <w:rFonts w:asciiTheme="majorHAnsi" w:hAnsiTheme="majorHAnsi" w:cstheme="majorHAnsi"/>
        </w:rPr>
        <w:t>method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i/>
          <w:iCs/>
        </w:rPr>
        <w:t>Journal of Visual Experiments</w:t>
      </w:r>
      <w:r w:rsidR="0060379C" w:rsidRPr="009970F2">
        <w:rPr>
          <w:rFonts w:asciiTheme="majorHAnsi" w:hAnsiTheme="majorHAnsi" w:cstheme="majorHAnsi"/>
          <w:i/>
          <w:iCs/>
        </w:rPr>
        <w:t>: JoVE</w:t>
      </w:r>
      <w:r w:rsidRPr="009970F2">
        <w:rPr>
          <w:rFonts w:asciiTheme="majorHAnsi" w:hAnsiTheme="majorHAnsi" w:cstheme="majorHAnsi"/>
        </w:rPr>
        <w:t xml:space="preserve">. (127), 55593 (2017). </w:t>
      </w:r>
    </w:p>
    <w:p w14:paraId="4EBC2955" w14:textId="2E1E240C" w:rsidR="00EA6EA2" w:rsidRPr="009970F2" w:rsidRDefault="00EA6EA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12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 xml:space="preserve">Civelek, M. et al. Genetic regulation of human adipose microRNA expression and its consequences for metabolic traits. </w:t>
      </w:r>
      <w:r w:rsidRPr="009970F2">
        <w:rPr>
          <w:rFonts w:asciiTheme="majorHAnsi" w:hAnsiTheme="majorHAnsi" w:cstheme="majorHAnsi"/>
          <w:i/>
          <w:iCs/>
        </w:rPr>
        <w:t>Human Molecular Genetics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22 </w:t>
      </w:r>
      <w:r w:rsidRPr="009970F2">
        <w:rPr>
          <w:rFonts w:asciiTheme="majorHAnsi" w:hAnsiTheme="majorHAnsi" w:cstheme="majorHAnsi"/>
        </w:rPr>
        <w:t>(15), 3023</w:t>
      </w:r>
      <w:r w:rsidR="00374300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>3037</w:t>
      </w:r>
      <w:r w:rsidR="00374300"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</w:rPr>
        <w:t xml:space="preserve">(2013). </w:t>
      </w:r>
    </w:p>
    <w:p w14:paraId="238A7880" w14:textId="6A15F891" w:rsidR="00EA6EA2" w:rsidRPr="009970F2" w:rsidRDefault="00EA6EA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13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 xml:space="preserve">Chen, Y. C. et al. Feeding influences adipose tissue responses to exercise in overweight men. </w:t>
      </w:r>
      <w:r w:rsidRPr="009970F2">
        <w:rPr>
          <w:rFonts w:asciiTheme="majorHAnsi" w:hAnsiTheme="majorHAnsi" w:cstheme="majorHAnsi"/>
          <w:i/>
          <w:iCs/>
        </w:rPr>
        <w:t>American Journal of Physiology Endocrinology and Metabolism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313 </w:t>
      </w:r>
      <w:r w:rsidRPr="009970F2">
        <w:rPr>
          <w:rFonts w:asciiTheme="majorHAnsi" w:hAnsiTheme="majorHAnsi" w:cstheme="majorHAnsi"/>
        </w:rPr>
        <w:t>(1), E84</w:t>
      </w:r>
      <w:r w:rsidR="009316DB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 xml:space="preserve">E93 (2017). </w:t>
      </w:r>
    </w:p>
    <w:p w14:paraId="123D7914" w14:textId="67EDB2CF" w:rsidR="00EA6EA2" w:rsidRPr="009970F2" w:rsidRDefault="00EA6EA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14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 xml:space="preserve">Mendham, A. E. et al. Exercise training results in depot-specific adaptations to adipose tissue mitochondrial function. </w:t>
      </w:r>
      <w:r w:rsidRPr="009970F2">
        <w:rPr>
          <w:rFonts w:asciiTheme="majorHAnsi" w:hAnsiTheme="majorHAnsi" w:cstheme="majorHAnsi"/>
          <w:i/>
          <w:iCs/>
        </w:rPr>
        <w:t>Scientific Reports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10 </w:t>
      </w:r>
      <w:r w:rsidRPr="009970F2">
        <w:rPr>
          <w:rFonts w:asciiTheme="majorHAnsi" w:hAnsiTheme="majorHAnsi" w:cstheme="majorHAnsi"/>
        </w:rPr>
        <w:t xml:space="preserve">(1), 3785 (2020). </w:t>
      </w:r>
    </w:p>
    <w:p w14:paraId="5B5ABF0B" w14:textId="026F0B37" w:rsidR="00EA6EA2" w:rsidRPr="009970F2" w:rsidRDefault="00EA6EA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15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>Carswell, K. A., Lee, M. J.</w:t>
      </w:r>
      <w:r w:rsidR="00C12002" w:rsidRPr="009970F2">
        <w:rPr>
          <w:rFonts w:asciiTheme="majorHAnsi" w:hAnsiTheme="majorHAnsi" w:cstheme="majorHAnsi"/>
        </w:rPr>
        <w:t>,</w:t>
      </w:r>
      <w:r w:rsidRPr="009970F2">
        <w:rPr>
          <w:rFonts w:asciiTheme="majorHAnsi" w:hAnsiTheme="majorHAnsi" w:cstheme="majorHAnsi"/>
        </w:rPr>
        <w:t xml:space="preserve"> Fried, S. K. Culture of isolated human adipocytes and isolated adipose tissue. </w:t>
      </w:r>
      <w:r w:rsidRPr="009970F2">
        <w:rPr>
          <w:rFonts w:asciiTheme="majorHAnsi" w:hAnsiTheme="majorHAnsi" w:cstheme="majorHAnsi"/>
          <w:i/>
          <w:iCs/>
        </w:rPr>
        <w:t>Methods in Molecular Biology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>806</w:t>
      </w:r>
      <w:r w:rsidR="00C12002" w:rsidRPr="009970F2">
        <w:rPr>
          <w:rFonts w:asciiTheme="majorHAnsi" w:hAnsiTheme="majorHAnsi" w:cstheme="majorHAnsi"/>
        </w:rPr>
        <w:t>,</w:t>
      </w:r>
      <w:r w:rsidRPr="009970F2">
        <w:rPr>
          <w:rFonts w:asciiTheme="majorHAnsi" w:hAnsiTheme="majorHAnsi" w:cstheme="majorHAnsi"/>
          <w:b/>
          <w:bCs/>
        </w:rPr>
        <w:t xml:space="preserve"> </w:t>
      </w:r>
      <w:r w:rsidRPr="009970F2">
        <w:rPr>
          <w:rFonts w:asciiTheme="majorHAnsi" w:hAnsiTheme="majorHAnsi" w:cstheme="majorHAnsi"/>
        </w:rPr>
        <w:t>203</w:t>
      </w:r>
      <w:r w:rsidR="00C12002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 xml:space="preserve">214 (2012). </w:t>
      </w:r>
    </w:p>
    <w:p w14:paraId="435FED7A" w14:textId="5D249747" w:rsidR="00EA6EA2" w:rsidRPr="009970F2" w:rsidRDefault="00EA6EA2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16</w:t>
      </w:r>
      <w:r w:rsidR="00165F34"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</w:rPr>
        <w:t>Arner, P., Andersson, D. P., Backdahl, J., Dahlman, I.</w:t>
      </w:r>
      <w:r w:rsidR="00B2201D" w:rsidRPr="009970F2">
        <w:rPr>
          <w:rFonts w:asciiTheme="majorHAnsi" w:hAnsiTheme="majorHAnsi" w:cstheme="majorHAnsi"/>
        </w:rPr>
        <w:t>,</w:t>
      </w:r>
      <w:r w:rsidRPr="009970F2">
        <w:rPr>
          <w:rFonts w:asciiTheme="majorHAnsi" w:hAnsiTheme="majorHAnsi" w:cstheme="majorHAnsi"/>
        </w:rPr>
        <w:t xml:space="preserve"> Ryden, M. Weight </w:t>
      </w:r>
      <w:r w:rsidR="00B2201D" w:rsidRPr="009970F2">
        <w:rPr>
          <w:rFonts w:asciiTheme="majorHAnsi" w:hAnsiTheme="majorHAnsi" w:cstheme="majorHAnsi"/>
        </w:rPr>
        <w:t xml:space="preserve">gain </w:t>
      </w:r>
      <w:r w:rsidRPr="009970F2">
        <w:rPr>
          <w:rFonts w:asciiTheme="majorHAnsi" w:hAnsiTheme="majorHAnsi" w:cstheme="majorHAnsi"/>
        </w:rPr>
        <w:t xml:space="preserve">and </w:t>
      </w:r>
      <w:r w:rsidR="00B2201D" w:rsidRPr="009970F2">
        <w:rPr>
          <w:rFonts w:asciiTheme="majorHAnsi" w:hAnsiTheme="majorHAnsi" w:cstheme="majorHAnsi"/>
        </w:rPr>
        <w:t xml:space="preserve">impaired glucose metabolism </w:t>
      </w:r>
      <w:r w:rsidRPr="009970F2">
        <w:rPr>
          <w:rFonts w:asciiTheme="majorHAnsi" w:hAnsiTheme="majorHAnsi" w:cstheme="majorHAnsi"/>
        </w:rPr>
        <w:t xml:space="preserve">in </w:t>
      </w:r>
      <w:r w:rsidR="00B2201D" w:rsidRPr="009970F2">
        <w:rPr>
          <w:rFonts w:asciiTheme="majorHAnsi" w:hAnsiTheme="majorHAnsi" w:cstheme="majorHAnsi"/>
        </w:rPr>
        <w:t xml:space="preserve">women are predicted </w:t>
      </w:r>
      <w:r w:rsidRPr="009970F2">
        <w:rPr>
          <w:rFonts w:asciiTheme="majorHAnsi" w:hAnsiTheme="majorHAnsi" w:cstheme="majorHAnsi"/>
        </w:rPr>
        <w:t xml:space="preserve">by </w:t>
      </w:r>
      <w:r w:rsidR="00B2201D" w:rsidRPr="009970F2">
        <w:rPr>
          <w:rFonts w:asciiTheme="majorHAnsi" w:hAnsiTheme="majorHAnsi" w:cstheme="majorHAnsi"/>
        </w:rPr>
        <w:t>inefficient subcutaneous fat cell lipolysis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i/>
          <w:iCs/>
        </w:rPr>
        <w:t xml:space="preserve">Cell </w:t>
      </w:r>
      <w:r w:rsidRPr="009970F2">
        <w:rPr>
          <w:rFonts w:asciiTheme="majorHAnsi" w:hAnsiTheme="majorHAnsi" w:cstheme="majorHAnsi"/>
          <w:i/>
          <w:iCs/>
        </w:rPr>
        <w:lastRenderedPageBreak/>
        <w:t>Metabolism</w:t>
      </w:r>
      <w:r w:rsidRPr="009970F2">
        <w:rPr>
          <w:rFonts w:asciiTheme="majorHAnsi" w:hAnsiTheme="majorHAnsi" w:cstheme="majorHAnsi"/>
        </w:rPr>
        <w:t xml:space="preserve">. </w:t>
      </w:r>
      <w:r w:rsidRPr="009970F2">
        <w:rPr>
          <w:rFonts w:asciiTheme="majorHAnsi" w:hAnsiTheme="majorHAnsi" w:cstheme="majorHAnsi"/>
          <w:b/>
          <w:bCs/>
        </w:rPr>
        <w:t xml:space="preserve">28 </w:t>
      </w:r>
      <w:r w:rsidRPr="009970F2">
        <w:rPr>
          <w:rFonts w:asciiTheme="majorHAnsi" w:hAnsiTheme="majorHAnsi" w:cstheme="majorHAnsi"/>
        </w:rPr>
        <w:t>(1), 45</w:t>
      </w:r>
      <w:r w:rsidR="00B2201D" w:rsidRPr="009970F2">
        <w:rPr>
          <w:rFonts w:asciiTheme="majorHAnsi" w:hAnsiTheme="majorHAnsi" w:cstheme="majorHAnsi"/>
        </w:rPr>
        <w:t>–</w:t>
      </w:r>
      <w:r w:rsidRPr="009970F2">
        <w:rPr>
          <w:rFonts w:asciiTheme="majorHAnsi" w:hAnsiTheme="majorHAnsi" w:cstheme="majorHAnsi"/>
        </w:rPr>
        <w:t xml:space="preserve">54 e43 (2018). </w:t>
      </w:r>
    </w:p>
    <w:p w14:paraId="2BDF2EF4" w14:textId="56CFD245" w:rsidR="00E166B9" w:rsidRPr="009970F2" w:rsidRDefault="00E166B9" w:rsidP="009970F2">
      <w:pPr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 xml:space="preserve">17. </w:t>
      </w:r>
      <w:r w:rsidR="00A9064D" w:rsidRPr="009970F2">
        <w:rPr>
          <w:rFonts w:asciiTheme="majorHAnsi" w:hAnsiTheme="majorHAnsi" w:cstheme="majorHAnsi"/>
        </w:rPr>
        <w:t>Mutter, G.</w:t>
      </w:r>
      <w:r w:rsidR="00CD1BD4" w:rsidRPr="009970F2">
        <w:rPr>
          <w:rFonts w:asciiTheme="majorHAnsi" w:hAnsiTheme="majorHAnsi" w:cstheme="majorHAnsi"/>
        </w:rPr>
        <w:t xml:space="preserve"> et al. </w:t>
      </w:r>
      <w:r w:rsidR="007E4817" w:rsidRPr="009970F2">
        <w:rPr>
          <w:rFonts w:asciiTheme="majorHAnsi" w:hAnsiTheme="majorHAnsi" w:cstheme="majorHAnsi"/>
        </w:rPr>
        <w:t>Compa</w:t>
      </w:r>
      <w:r w:rsidR="009970F2">
        <w:rPr>
          <w:rFonts w:asciiTheme="majorHAnsi" w:hAnsiTheme="majorHAnsi" w:cstheme="majorHAnsi"/>
        </w:rPr>
        <w:t>r</w:t>
      </w:r>
      <w:r w:rsidR="007E4817" w:rsidRPr="009970F2">
        <w:rPr>
          <w:rFonts w:asciiTheme="majorHAnsi" w:hAnsiTheme="majorHAnsi" w:cstheme="majorHAnsi"/>
        </w:rPr>
        <w:t xml:space="preserve">ison of frozen and RNALater solid tissue </w:t>
      </w:r>
      <w:r w:rsidR="006E1B82" w:rsidRPr="009970F2">
        <w:rPr>
          <w:rFonts w:asciiTheme="majorHAnsi" w:hAnsiTheme="majorHAnsi" w:cstheme="majorHAnsi"/>
        </w:rPr>
        <w:t>storage methods for use in RNA expression microarrays</w:t>
      </w:r>
      <w:r w:rsidR="007D399F" w:rsidRPr="009970F2">
        <w:rPr>
          <w:rFonts w:asciiTheme="majorHAnsi" w:hAnsiTheme="majorHAnsi" w:cstheme="majorHAnsi"/>
        </w:rPr>
        <w:t xml:space="preserve">. BMC genomics. </w:t>
      </w:r>
      <w:r w:rsidR="007D399F" w:rsidRPr="009970F2">
        <w:rPr>
          <w:rFonts w:asciiTheme="majorHAnsi" w:hAnsiTheme="majorHAnsi" w:cstheme="majorHAnsi"/>
          <w:b/>
          <w:bCs/>
        </w:rPr>
        <w:t>5</w:t>
      </w:r>
      <w:r w:rsidR="00CD1BD4" w:rsidRPr="009970F2">
        <w:rPr>
          <w:rFonts w:asciiTheme="majorHAnsi" w:hAnsiTheme="majorHAnsi" w:cstheme="majorHAnsi"/>
        </w:rPr>
        <w:t>,</w:t>
      </w:r>
      <w:r w:rsidR="00CD1BD4" w:rsidRPr="009970F2">
        <w:rPr>
          <w:rFonts w:asciiTheme="majorHAnsi" w:hAnsiTheme="majorHAnsi" w:cstheme="majorHAnsi"/>
          <w:b/>
          <w:bCs/>
        </w:rPr>
        <w:t xml:space="preserve"> </w:t>
      </w:r>
      <w:r w:rsidR="007D399F" w:rsidRPr="009970F2">
        <w:rPr>
          <w:rFonts w:asciiTheme="majorHAnsi" w:hAnsiTheme="majorHAnsi" w:cstheme="majorHAnsi"/>
        </w:rPr>
        <w:t>88</w:t>
      </w:r>
      <w:r w:rsidR="003675D9" w:rsidRPr="009970F2">
        <w:rPr>
          <w:rFonts w:asciiTheme="majorHAnsi" w:hAnsiTheme="majorHAnsi" w:cstheme="majorHAnsi"/>
        </w:rPr>
        <w:t xml:space="preserve"> (2004).</w:t>
      </w:r>
    </w:p>
    <w:p w14:paraId="502935C0" w14:textId="3610ED05" w:rsidR="003150C9" w:rsidRPr="009970F2" w:rsidRDefault="001E6AF6" w:rsidP="009970F2">
      <w:pPr>
        <w:pStyle w:val="Bibliography"/>
        <w:tabs>
          <w:tab w:val="clear" w:pos="260"/>
        </w:tabs>
        <w:spacing w:line="240" w:lineRule="auto"/>
        <w:ind w:left="0" w:firstLine="0"/>
        <w:rPr>
          <w:rFonts w:asciiTheme="majorHAnsi" w:hAnsiTheme="majorHAnsi" w:cstheme="majorHAnsi"/>
        </w:rPr>
      </w:pPr>
      <w:r w:rsidRPr="009970F2">
        <w:rPr>
          <w:rFonts w:asciiTheme="majorHAnsi" w:hAnsiTheme="majorHAnsi" w:cstheme="majorHAnsi"/>
        </w:rPr>
        <w:t>1</w:t>
      </w:r>
      <w:r w:rsidR="00E166B9" w:rsidRPr="009970F2">
        <w:rPr>
          <w:rFonts w:asciiTheme="majorHAnsi" w:hAnsiTheme="majorHAnsi" w:cstheme="majorHAnsi"/>
        </w:rPr>
        <w:t>8</w:t>
      </w:r>
      <w:r w:rsidRPr="009970F2">
        <w:rPr>
          <w:rFonts w:asciiTheme="majorHAnsi" w:hAnsiTheme="majorHAnsi" w:cstheme="majorHAnsi"/>
        </w:rPr>
        <w:t>.</w:t>
      </w:r>
      <w:r w:rsidR="00571B93" w:rsidRPr="009970F2">
        <w:rPr>
          <w:rFonts w:asciiTheme="majorHAnsi" w:hAnsiTheme="majorHAnsi" w:cstheme="majorHAnsi"/>
        </w:rPr>
        <w:t xml:space="preserve"> </w:t>
      </w:r>
      <w:r w:rsidRPr="009970F2">
        <w:rPr>
          <w:rFonts w:asciiTheme="majorHAnsi" w:hAnsiTheme="majorHAnsi" w:cstheme="majorHAnsi"/>
        </w:rPr>
        <w:t xml:space="preserve">Coleman, S. </w:t>
      </w:r>
      <w:r w:rsidR="001A37B4" w:rsidRPr="009970F2">
        <w:rPr>
          <w:rFonts w:asciiTheme="majorHAnsi" w:hAnsiTheme="majorHAnsi" w:cstheme="majorHAnsi"/>
        </w:rPr>
        <w:t xml:space="preserve">Structural </w:t>
      </w:r>
      <w:r w:rsidR="00925E12" w:rsidRPr="009970F2">
        <w:rPr>
          <w:rFonts w:asciiTheme="majorHAnsi" w:hAnsiTheme="majorHAnsi" w:cstheme="majorHAnsi"/>
        </w:rPr>
        <w:t>f</w:t>
      </w:r>
      <w:r w:rsidR="001A37B4" w:rsidRPr="009970F2">
        <w:rPr>
          <w:rFonts w:asciiTheme="majorHAnsi" w:hAnsiTheme="majorHAnsi" w:cstheme="majorHAnsi"/>
        </w:rPr>
        <w:t xml:space="preserve">at </w:t>
      </w:r>
      <w:r w:rsidR="00925E12" w:rsidRPr="009970F2">
        <w:rPr>
          <w:rFonts w:asciiTheme="majorHAnsi" w:hAnsiTheme="majorHAnsi" w:cstheme="majorHAnsi"/>
        </w:rPr>
        <w:t>g</w:t>
      </w:r>
      <w:r w:rsidR="001A37B4" w:rsidRPr="009970F2">
        <w:rPr>
          <w:rFonts w:asciiTheme="majorHAnsi" w:hAnsiTheme="majorHAnsi" w:cstheme="majorHAnsi"/>
        </w:rPr>
        <w:t xml:space="preserve">rafting: </w:t>
      </w:r>
      <w:r w:rsidR="00925E12" w:rsidRPr="009970F2">
        <w:rPr>
          <w:rFonts w:asciiTheme="majorHAnsi" w:hAnsiTheme="majorHAnsi" w:cstheme="majorHAnsi"/>
        </w:rPr>
        <w:t>m</w:t>
      </w:r>
      <w:r w:rsidR="001A37B4" w:rsidRPr="009970F2">
        <w:rPr>
          <w:rFonts w:asciiTheme="majorHAnsi" w:hAnsiTheme="majorHAnsi" w:cstheme="majorHAnsi"/>
        </w:rPr>
        <w:t xml:space="preserve">ore </w:t>
      </w:r>
      <w:r w:rsidR="00925E12" w:rsidRPr="009970F2">
        <w:rPr>
          <w:rFonts w:asciiTheme="majorHAnsi" w:hAnsiTheme="majorHAnsi" w:cstheme="majorHAnsi"/>
        </w:rPr>
        <w:t>t</w:t>
      </w:r>
      <w:r w:rsidR="001A37B4" w:rsidRPr="009970F2">
        <w:rPr>
          <w:rFonts w:asciiTheme="majorHAnsi" w:hAnsiTheme="majorHAnsi" w:cstheme="majorHAnsi"/>
        </w:rPr>
        <w:t xml:space="preserve">han a </w:t>
      </w:r>
      <w:r w:rsidR="00925E12" w:rsidRPr="009970F2">
        <w:rPr>
          <w:rFonts w:asciiTheme="majorHAnsi" w:hAnsiTheme="majorHAnsi" w:cstheme="majorHAnsi"/>
        </w:rPr>
        <w:t>p</w:t>
      </w:r>
      <w:r w:rsidR="001A37B4" w:rsidRPr="009970F2">
        <w:rPr>
          <w:rFonts w:asciiTheme="majorHAnsi" w:hAnsiTheme="majorHAnsi" w:cstheme="majorHAnsi"/>
        </w:rPr>
        <w:t xml:space="preserve">ermanent </w:t>
      </w:r>
      <w:r w:rsidR="00925E12" w:rsidRPr="009970F2">
        <w:rPr>
          <w:rFonts w:asciiTheme="majorHAnsi" w:hAnsiTheme="majorHAnsi" w:cstheme="majorHAnsi"/>
        </w:rPr>
        <w:t>f</w:t>
      </w:r>
      <w:r w:rsidR="001A37B4" w:rsidRPr="009970F2">
        <w:rPr>
          <w:rFonts w:asciiTheme="majorHAnsi" w:hAnsiTheme="majorHAnsi" w:cstheme="majorHAnsi"/>
        </w:rPr>
        <w:t xml:space="preserve">iller. </w:t>
      </w:r>
      <w:r w:rsidR="001A37B4" w:rsidRPr="009970F2">
        <w:rPr>
          <w:rFonts w:asciiTheme="majorHAnsi" w:hAnsiTheme="majorHAnsi" w:cstheme="majorHAnsi"/>
          <w:i/>
          <w:iCs/>
        </w:rPr>
        <w:t>Plastic and Reconstructive</w:t>
      </w:r>
      <w:r w:rsidR="00571B93" w:rsidRPr="009970F2">
        <w:rPr>
          <w:rFonts w:asciiTheme="majorHAnsi" w:hAnsiTheme="majorHAnsi" w:cstheme="majorHAnsi"/>
          <w:i/>
          <w:iCs/>
        </w:rPr>
        <w:t xml:space="preserve"> </w:t>
      </w:r>
      <w:r w:rsidR="001A37B4" w:rsidRPr="009970F2">
        <w:rPr>
          <w:rFonts w:asciiTheme="majorHAnsi" w:hAnsiTheme="majorHAnsi" w:cstheme="majorHAnsi"/>
          <w:i/>
          <w:iCs/>
        </w:rPr>
        <w:t>Surgery</w:t>
      </w:r>
      <w:r w:rsidR="001A37B4" w:rsidRPr="009970F2">
        <w:rPr>
          <w:rFonts w:asciiTheme="majorHAnsi" w:hAnsiTheme="majorHAnsi" w:cstheme="majorHAnsi"/>
        </w:rPr>
        <w:t xml:space="preserve">. </w:t>
      </w:r>
      <w:r w:rsidR="001A37B4" w:rsidRPr="009970F2">
        <w:rPr>
          <w:rFonts w:asciiTheme="majorHAnsi" w:hAnsiTheme="majorHAnsi" w:cstheme="majorHAnsi"/>
          <w:b/>
          <w:bCs/>
        </w:rPr>
        <w:t>118</w:t>
      </w:r>
      <w:r w:rsidR="00455D91" w:rsidRPr="009970F2">
        <w:rPr>
          <w:rFonts w:asciiTheme="majorHAnsi" w:hAnsiTheme="majorHAnsi" w:cstheme="majorHAnsi"/>
          <w:b/>
          <w:bCs/>
        </w:rPr>
        <w:t xml:space="preserve"> </w:t>
      </w:r>
      <w:r w:rsidR="00455D91" w:rsidRPr="009970F2">
        <w:rPr>
          <w:rFonts w:asciiTheme="majorHAnsi" w:hAnsiTheme="majorHAnsi" w:cstheme="majorHAnsi"/>
        </w:rPr>
        <w:t>(Suppl 3)</w:t>
      </w:r>
      <w:r w:rsidR="00170FAB" w:rsidRPr="009970F2">
        <w:rPr>
          <w:rFonts w:asciiTheme="majorHAnsi" w:hAnsiTheme="majorHAnsi" w:cstheme="majorHAnsi"/>
        </w:rPr>
        <w:t>, 108S</w:t>
      </w:r>
      <w:r w:rsidR="00455D91" w:rsidRPr="009970F2">
        <w:rPr>
          <w:rFonts w:asciiTheme="majorHAnsi" w:hAnsiTheme="majorHAnsi" w:cstheme="majorHAnsi"/>
        </w:rPr>
        <w:t>–</w:t>
      </w:r>
      <w:r w:rsidR="00170FAB" w:rsidRPr="009970F2">
        <w:rPr>
          <w:rFonts w:asciiTheme="majorHAnsi" w:hAnsiTheme="majorHAnsi" w:cstheme="majorHAnsi"/>
        </w:rPr>
        <w:t>120S</w:t>
      </w:r>
      <w:r w:rsidR="00571B93" w:rsidRPr="009970F2">
        <w:rPr>
          <w:rFonts w:asciiTheme="majorHAnsi" w:hAnsiTheme="majorHAnsi" w:cstheme="majorHAnsi"/>
        </w:rPr>
        <w:t xml:space="preserve"> (2018)</w:t>
      </w:r>
      <w:r w:rsidR="00FA0D32" w:rsidRPr="009970F2">
        <w:rPr>
          <w:rFonts w:asciiTheme="majorHAnsi" w:hAnsiTheme="majorHAnsi" w:cstheme="majorHAnsi"/>
        </w:rPr>
        <w:t>.</w:t>
      </w:r>
      <w:r w:rsidR="00571B93" w:rsidRPr="009970F2" w:rsidDel="00571B93">
        <w:rPr>
          <w:rFonts w:asciiTheme="majorHAnsi" w:hAnsiTheme="majorHAnsi" w:cstheme="majorHAnsi"/>
        </w:rPr>
        <w:t xml:space="preserve"> </w:t>
      </w:r>
    </w:p>
    <w:p w14:paraId="6B2B1AA9" w14:textId="551249AB" w:rsidR="006E4797" w:rsidRPr="009970F2" w:rsidRDefault="006E4797" w:rsidP="009970F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7F7F7F"/>
        </w:rPr>
      </w:pPr>
    </w:p>
    <w:sectPr w:rsidR="006E4797" w:rsidRPr="009970F2" w:rsidSect="00657F67">
      <w:headerReference w:type="even" r:id="rId9"/>
      <w:headerReference w:type="default" r:id="rId10"/>
      <w:footerReference w:type="even" r:id="rId11"/>
      <w:head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B0F1" w14:textId="77777777" w:rsidR="00A3215B" w:rsidRDefault="00A3215B">
      <w:r>
        <w:separator/>
      </w:r>
    </w:p>
  </w:endnote>
  <w:endnote w:type="continuationSeparator" w:id="0">
    <w:p w14:paraId="07F4AE9A" w14:textId="77777777" w:rsidR="00A3215B" w:rsidRDefault="00A3215B">
      <w:r>
        <w:continuationSeparator/>
      </w:r>
    </w:p>
  </w:endnote>
  <w:endnote w:type="continuationNotice" w:id="1">
    <w:p w14:paraId="7BCE8EB0" w14:textId="77777777" w:rsidR="00A3215B" w:rsidRDefault="00A32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EA1E07" w:rsidRDefault="00EA1E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823A" w14:textId="77777777" w:rsidR="00A3215B" w:rsidRDefault="00A3215B">
      <w:r>
        <w:separator/>
      </w:r>
    </w:p>
  </w:footnote>
  <w:footnote w:type="continuationSeparator" w:id="0">
    <w:p w14:paraId="6B5A89B8" w14:textId="77777777" w:rsidR="00A3215B" w:rsidRDefault="00A3215B">
      <w:r>
        <w:continuationSeparator/>
      </w:r>
    </w:p>
  </w:footnote>
  <w:footnote w:type="continuationNotice" w:id="1">
    <w:p w14:paraId="5407167E" w14:textId="77777777" w:rsidR="00A3215B" w:rsidRDefault="00A321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EA1E07" w:rsidRDefault="00EA1E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EA1E07" w:rsidRDefault="00EA1E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2" w:name="_26in1rg" w:colFirst="0" w:colLast="0"/>
    <w:bookmarkEnd w:id="12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5EED58F6" w:rsidR="00EA1E07" w:rsidRDefault="00EA1E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E4A"/>
    <w:multiLevelType w:val="hybridMultilevel"/>
    <w:tmpl w:val="47026E82"/>
    <w:lvl w:ilvl="0" w:tplc="CDC0E10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1B387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2C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0F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2B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41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21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49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A8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2EC9"/>
    <w:multiLevelType w:val="multilevel"/>
    <w:tmpl w:val="45E26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C4245A"/>
    <w:multiLevelType w:val="hybridMultilevel"/>
    <w:tmpl w:val="8350F416"/>
    <w:lvl w:ilvl="0" w:tplc="5DAE2FDE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 w:tplc="9E1403D0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 w:tplc="7D1E6570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 w:tplc="01601212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 w:tplc="A568F006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 w:tplc="9834AA4A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 w:tplc="6C52EC2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 w:tplc="FEE65AAC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 w:tplc="D52A6A3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F56E94"/>
    <w:multiLevelType w:val="hybridMultilevel"/>
    <w:tmpl w:val="079E786E"/>
    <w:lvl w:ilvl="0" w:tplc="6F7C598A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95CAF3E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D096BE3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FD12469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7B28256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46B046E6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3A483728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600C30EE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6BC4D294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653E31"/>
    <w:multiLevelType w:val="hybridMultilevel"/>
    <w:tmpl w:val="39C80392"/>
    <w:lvl w:ilvl="0" w:tplc="93549BB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B3070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0E019D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31A967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FC04C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9BAA2F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66E689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416B9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CCA4C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B52F8A"/>
    <w:multiLevelType w:val="hybridMultilevel"/>
    <w:tmpl w:val="E156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18DD"/>
    <w:multiLevelType w:val="hybridMultilevel"/>
    <w:tmpl w:val="F1D63200"/>
    <w:lvl w:ilvl="0" w:tplc="1194DC1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9A0DF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F00166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FF4B83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11C7F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450573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3C4660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A6872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73EE61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776719"/>
    <w:multiLevelType w:val="hybridMultilevel"/>
    <w:tmpl w:val="CC2AEAE8"/>
    <w:lvl w:ilvl="0" w:tplc="81C4C38E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 w:tplc="AC143188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 w:tplc="77628908">
      <w:start w:val="1"/>
      <w:numFmt w:val="bullet"/>
      <w:lvlText w:val="•"/>
      <w:lvlJc w:val="left"/>
      <w:pPr>
        <w:ind w:left="2520" w:hanging="360"/>
      </w:pPr>
    </w:lvl>
    <w:lvl w:ilvl="3" w:tplc="A1F0F248">
      <w:start w:val="1"/>
      <w:numFmt w:val="bullet"/>
      <w:lvlText w:val="•"/>
      <w:lvlJc w:val="left"/>
      <w:pPr>
        <w:ind w:left="3420" w:hanging="360"/>
      </w:pPr>
    </w:lvl>
    <w:lvl w:ilvl="4" w:tplc="330CB3EC">
      <w:start w:val="1"/>
      <w:numFmt w:val="bullet"/>
      <w:lvlText w:val="•"/>
      <w:lvlJc w:val="left"/>
      <w:pPr>
        <w:ind w:left="4320" w:hanging="360"/>
      </w:pPr>
    </w:lvl>
    <w:lvl w:ilvl="5" w:tplc="FF4A7B7E">
      <w:start w:val="1"/>
      <w:numFmt w:val="bullet"/>
      <w:lvlText w:val="•"/>
      <w:lvlJc w:val="left"/>
      <w:pPr>
        <w:ind w:left="5220" w:hanging="360"/>
      </w:pPr>
    </w:lvl>
    <w:lvl w:ilvl="6" w:tplc="ED5C9706">
      <w:start w:val="1"/>
      <w:numFmt w:val="bullet"/>
      <w:lvlText w:val="•"/>
      <w:lvlJc w:val="left"/>
      <w:pPr>
        <w:ind w:left="6120" w:hanging="360"/>
      </w:pPr>
    </w:lvl>
    <w:lvl w:ilvl="7" w:tplc="4516C6A4">
      <w:start w:val="1"/>
      <w:numFmt w:val="bullet"/>
      <w:lvlText w:val="•"/>
      <w:lvlJc w:val="left"/>
      <w:pPr>
        <w:ind w:left="7020" w:hanging="360"/>
      </w:pPr>
    </w:lvl>
    <w:lvl w:ilvl="8" w:tplc="18CA7B4E">
      <w:start w:val="1"/>
      <w:numFmt w:val="bullet"/>
      <w:lvlText w:val="•"/>
      <w:lvlJc w:val="left"/>
      <w:pPr>
        <w:ind w:left="7920" w:hanging="360"/>
      </w:pPr>
    </w:lvl>
  </w:abstractNum>
  <w:abstractNum w:abstractNumId="8" w15:restartNumberingAfterBreak="0">
    <w:nsid w:val="37AA244F"/>
    <w:multiLevelType w:val="hybridMultilevel"/>
    <w:tmpl w:val="4A3E8374"/>
    <w:lvl w:ilvl="0" w:tplc="AAB0C4E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9E672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9F2FCD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80E46F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5A432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7D426D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ECE78A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D8E17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4A589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A3702B"/>
    <w:multiLevelType w:val="hybridMultilevel"/>
    <w:tmpl w:val="E1A6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37CB9"/>
    <w:multiLevelType w:val="multilevel"/>
    <w:tmpl w:val="1450BA2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4604FC"/>
    <w:multiLevelType w:val="hybridMultilevel"/>
    <w:tmpl w:val="BDF4D2CC"/>
    <w:lvl w:ilvl="0" w:tplc="6AEC4C2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2483B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5C2C1E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CEE92F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AFC8E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BA6BD5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CDA3DE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5C69C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D02EC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3D65BF"/>
    <w:multiLevelType w:val="hybridMultilevel"/>
    <w:tmpl w:val="E698E2E6"/>
    <w:lvl w:ilvl="0" w:tplc="DE46DE04">
      <w:start w:val="1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A3F0B"/>
    <w:multiLevelType w:val="hybridMultilevel"/>
    <w:tmpl w:val="87623B6A"/>
    <w:lvl w:ilvl="0" w:tplc="C830624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4A87F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80E0D4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C62365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97292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44E329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E5896B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ED454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D0921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C14CB2"/>
    <w:multiLevelType w:val="hybridMultilevel"/>
    <w:tmpl w:val="2E3C1238"/>
    <w:lvl w:ilvl="0" w:tplc="0158D9C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12E5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24013C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4F21BC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81864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9851F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DE8A70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522A6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D4A01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EF66F12"/>
    <w:multiLevelType w:val="hybridMultilevel"/>
    <w:tmpl w:val="BA38A2FA"/>
    <w:lvl w:ilvl="0" w:tplc="F4BC5F5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4BA5E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1B8C06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D067B3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A722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79CD48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1B80BE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2E4D8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11EE5F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E55F7F"/>
    <w:multiLevelType w:val="hybridMultilevel"/>
    <w:tmpl w:val="9F1EEF50"/>
    <w:lvl w:ilvl="0" w:tplc="6E0651C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E3CE4A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 w:tplc="D3C6D58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6CE450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966F0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0EFB3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E1C647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6060F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4D06FC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FB0770A"/>
    <w:multiLevelType w:val="hybridMultilevel"/>
    <w:tmpl w:val="063CAB76"/>
    <w:lvl w:ilvl="0" w:tplc="42145C2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1D6E9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4EE49E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1E41BA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8A6AF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66EE79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E7247C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2FC99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A0EBF4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2"/>
  </w:num>
  <w:num w:numId="5">
    <w:abstractNumId w:val="15"/>
  </w:num>
  <w:num w:numId="6">
    <w:abstractNumId w:val="16"/>
  </w:num>
  <w:num w:numId="7">
    <w:abstractNumId w:val="7"/>
  </w:num>
  <w:num w:numId="8">
    <w:abstractNumId w:val="11"/>
  </w:num>
  <w:num w:numId="9">
    <w:abstractNumId w:val="3"/>
  </w:num>
  <w:num w:numId="10">
    <w:abstractNumId w:val="8"/>
  </w:num>
  <w:num w:numId="11">
    <w:abstractNumId w:val="14"/>
  </w:num>
  <w:num w:numId="12">
    <w:abstractNumId w:val="4"/>
  </w:num>
  <w:num w:numId="13">
    <w:abstractNumId w:val="5"/>
  </w:num>
  <w:num w:numId="14">
    <w:abstractNumId w:val="10"/>
  </w:num>
  <w:num w:numId="15">
    <w:abstractNumId w:val="0"/>
  </w:num>
  <w:num w:numId="16">
    <w:abstractNumId w:val="9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2NDc3MDa3MDQ0MbNU0lEKTi0uzszPAykwqgUAd6WlcS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fx52fd9tpd5wepvr7pew9gpa9vxf5frxee&quot;&gt;My EndNote Library&lt;record-ids&gt;&lt;item&gt;371&lt;/item&gt;&lt;item&gt;372&lt;/item&gt;&lt;item&gt;373&lt;/item&gt;&lt;item&gt;374&lt;/item&gt;&lt;item&gt;375&lt;/item&gt;&lt;item&gt;376&lt;/item&gt;&lt;item&gt;377&lt;/item&gt;&lt;item&gt;378&lt;/item&gt;&lt;item&gt;380&lt;/item&gt;&lt;item&gt;381&lt;/item&gt;&lt;item&gt;382&lt;/item&gt;&lt;item&gt;383&lt;/item&gt;&lt;item&gt;384&lt;/item&gt;&lt;item&gt;385&lt;/item&gt;&lt;item&gt;386&lt;/item&gt;&lt;/record-ids&gt;&lt;/item&gt;&lt;/Libraries&gt;"/>
  </w:docVars>
  <w:rsids>
    <w:rsidRoot w:val="006E4797"/>
    <w:rsid w:val="000032BC"/>
    <w:rsid w:val="00004ED0"/>
    <w:rsid w:val="00012093"/>
    <w:rsid w:val="00014C4E"/>
    <w:rsid w:val="000225AF"/>
    <w:rsid w:val="00025379"/>
    <w:rsid w:val="00030A79"/>
    <w:rsid w:val="00033366"/>
    <w:rsid w:val="00035A1A"/>
    <w:rsid w:val="00040FED"/>
    <w:rsid w:val="00044850"/>
    <w:rsid w:val="000454C3"/>
    <w:rsid w:val="000502AA"/>
    <w:rsid w:val="00052A0F"/>
    <w:rsid w:val="0005420F"/>
    <w:rsid w:val="00055C26"/>
    <w:rsid w:val="0006107E"/>
    <w:rsid w:val="00066FB2"/>
    <w:rsid w:val="00071023"/>
    <w:rsid w:val="00074862"/>
    <w:rsid w:val="000769FE"/>
    <w:rsid w:val="000778E4"/>
    <w:rsid w:val="0008563F"/>
    <w:rsid w:val="00090418"/>
    <w:rsid w:val="000906A8"/>
    <w:rsid w:val="000959D2"/>
    <w:rsid w:val="00096060"/>
    <w:rsid w:val="000A1E9F"/>
    <w:rsid w:val="000A7493"/>
    <w:rsid w:val="000B1727"/>
    <w:rsid w:val="000B5B68"/>
    <w:rsid w:val="000C2686"/>
    <w:rsid w:val="000D42D9"/>
    <w:rsid w:val="000D4741"/>
    <w:rsid w:val="000D504A"/>
    <w:rsid w:val="000D640C"/>
    <w:rsid w:val="000D69FA"/>
    <w:rsid w:val="000E1C3E"/>
    <w:rsid w:val="000E2C7C"/>
    <w:rsid w:val="000F112B"/>
    <w:rsid w:val="000F3409"/>
    <w:rsid w:val="000F35A4"/>
    <w:rsid w:val="000F3616"/>
    <w:rsid w:val="000F473F"/>
    <w:rsid w:val="000F5BA9"/>
    <w:rsid w:val="0011042B"/>
    <w:rsid w:val="00110B37"/>
    <w:rsid w:val="00113632"/>
    <w:rsid w:val="0011562E"/>
    <w:rsid w:val="00132492"/>
    <w:rsid w:val="001340B3"/>
    <w:rsid w:val="001362D9"/>
    <w:rsid w:val="00136DC0"/>
    <w:rsid w:val="00140FFC"/>
    <w:rsid w:val="001429E0"/>
    <w:rsid w:val="00147607"/>
    <w:rsid w:val="00150BD4"/>
    <w:rsid w:val="00157C8E"/>
    <w:rsid w:val="00162D00"/>
    <w:rsid w:val="001647D2"/>
    <w:rsid w:val="00165F34"/>
    <w:rsid w:val="00167244"/>
    <w:rsid w:val="00170FAB"/>
    <w:rsid w:val="00172051"/>
    <w:rsid w:val="00172459"/>
    <w:rsid w:val="00176C9B"/>
    <w:rsid w:val="00180D97"/>
    <w:rsid w:val="00181D13"/>
    <w:rsid w:val="00184D7A"/>
    <w:rsid w:val="0018617E"/>
    <w:rsid w:val="00190826"/>
    <w:rsid w:val="00191F77"/>
    <w:rsid w:val="001A2440"/>
    <w:rsid w:val="001A3545"/>
    <w:rsid w:val="001A37B4"/>
    <w:rsid w:val="001A44EE"/>
    <w:rsid w:val="001A77BD"/>
    <w:rsid w:val="001B5ABA"/>
    <w:rsid w:val="001C4D34"/>
    <w:rsid w:val="001C50EB"/>
    <w:rsid w:val="001C6887"/>
    <w:rsid w:val="001D0D9E"/>
    <w:rsid w:val="001D17AA"/>
    <w:rsid w:val="001D4A1D"/>
    <w:rsid w:val="001D6818"/>
    <w:rsid w:val="001E12B1"/>
    <w:rsid w:val="001E3E4A"/>
    <w:rsid w:val="001E6572"/>
    <w:rsid w:val="001E6AF6"/>
    <w:rsid w:val="001E7130"/>
    <w:rsid w:val="001F0B49"/>
    <w:rsid w:val="001F3DFC"/>
    <w:rsid w:val="001F79C1"/>
    <w:rsid w:val="00201944"/>
    <w:rsid w:val="0020373D"/>
    <w:rsid w:val="00203FF8"/>
    <w:rsid w:val="0021023A"/>
    <w:rsid w:val="00224FB8"/>
    <w:rsid w:val="002265AB"/>
    <w:rsid w:val="00227289"/>
    <w:rsid w:val="00232B06"/>
    <w:rsid w:val="00235C07"/>
    <w:rsid w:val="002459C4"/>
    <w:rsid w:val="002531BC"/>
    <w:rsid w:val="0025390C"/>
    <w:rsid w:val="00253DD5"/>
    <w:rsid w:val="00253F49"/>
    <w:rsid w:val="00260DDC"/>
    <w:rsid w:val="002629C9"/>
    <w:rsid w:val="00263169"/>
    <w:rsid w:val="00265C35"/>
    <w:rsid w:val="00270B0B"/>
    <w:rsid w:val="00271A91"/>
    <w:rsid w:val="002720BB"/>
    <w:rsid w:val="002722A9"/>
    <w:rsid w:val="00272A46"/>
    <w:rsid w:val="00284EDD"/>
    <w:rsid w:val="0028712A"/>
    <w:rsid w:val="00295AF7"/>
    <w:rsid w:val="002A288B"/>
    <w:rsid w:val="002A3F56"/>
    <w:rsid w:val="002B051F"/>
    <w:rsid w:val="002B5AD7"/>
    <w:rsid w:val="002B6F9C"/>
    <w:rsid w:val="002B7140"/>
    <w:rsid w:val="002C20A6"/>
    <w:rsid w:val="002C2105"/>
    <w:rsid w:val="002C4C3C"/>
    <w:rsid w:val="002C6B86"/>
    <w:rsid w:val="002D14C5"/>
    <w:rsid w:val="002D4F7C"/>
    <w:rsid w:val="002D5D55"/>
    <w:rsid w:val="002D659C"/>
    <w:rsid w:val="002E181C"/>
    <w:rsid w:val="002E702F"/>
    <w:rsid w:val="002E75B2"/>
    <w:rsid w:val="002F2017"/>
    <w:rsid w:val="002F7E32"/>
    <w:rsid w:val="00301AC3"/>
    <w:rsid w:val="003135A9"/>
    <w:rsid w:val="003150C9"/>
    <w:rsid w:val="00315E8E"/>
    <w:rsid w:val="00321FCD"/>
    <w:rsid w:val="003259F6"/>
    <w:rsid w:val="003361BF"/>
    <w:rsid w:val="00340220"/>
    <w:rsid w:val="003414C8"/>
    <w:rsid w:val="003434AB"/>
    <w:rsid w:val="0034544D"/>
    <w:rsid w:val="0034576E"/>
    <w:rsid w:val="00347720"/>
    <w:rsid w:val="00351087"/>
    <w:rsid w:val="003569BD"/>
    <w:rsid w:val="003615C4"/>
    <w:rsid w:val="00363A4F"/>
    <w:rsid w:val="003646BE"/>
    <w:rsid w:val="003675D9"/>
    <w:rsid w:val="00367FB3"/>
    <w:rsid w:val="00370AFD"/>
    <w:rsid w:val="00373489"/>
    <w:rsid w:val="00374300"/>
    <w:rsid w:val="00380279"/>
    <w:rsid w:val="0038327F"/>
    <w:rsid w:val="003857CA"/>
    <w:rsid w:val="00385BBA"/>
    <w:rsid w:val="00386265"/>
    <w:rsid w:val="00386CAD"/>
    <w:rsid w:val="003967FA"/>
    <w:rsid w:val="003A79D4"/>
    <w:rsid w:val="003C0169"/>
    <w:rsid w:val="003C4587"/>
    <w:rsid w:val="003D1C36"/>
    <w:rsid w:val="003D2D16"/>
    <w:rsid w:val="003D2FAC"/>
    <w:rsid w:val="003D76D7"/>
    <w:rsid w:val="003E094C"/>
    <w:rsid w:val="003E24CF"/>
    <w:rsid w:val="003E2C93"/>
    <w:rsid w:val="003E36FA"/>
    <w:rsid w:val="003E6D81"/>
    <w:rsid w:val="003F5418"/>
    <w:rsid w:val="00401D36"/>
    <w:rsid w:val="00406E83"/>
    <w:rsid w:val="00420F47"/>
    <w:rsid w:val="00423BC2"/>
    <w:rsid w:val="00423CEE"/>
    <w:rsid w:val="00424148"/>
    <w:rsid w:val="00430C74"/>
    <w:rsid w:val="004370A8"/>
    <w:rsid w:val="0044165D"/>
    <w:rsid w:val="00454038"/>
    <w:rsid w:val="00455D91"/>
    <w:rsid w:val="00455F7A"/>
    <w:rsid w:val="00460175"/>
    <w:rsid w:val="00467F38"/>
    <w:rsid w:val="0047663D"/>
    <w:rsid w:val="00477468"/>
    <w:rsid w:val="004824A2"/>
    <w:rsid w:val="004832F1"/>
    <w:rsid w:val="004835E9"/>
    <w:rsid w:val="0049010B"/>
    <w:rsid w:val="00491832"/>
    <w:rsid w:val="00493EDC"/>
    <w:rsid w:val="00495AD2"/>
    <w:rsid w:val="004A1F63"/>
    <w:rsid w:val="004A539F"/>
    <w:rsid w:val="004B1C59"/>
    <w:rsid w:val="004B47CC"/>
    <w:rsid w:val="004B5238"/>
    <w:rsid w:val="004C0987"/>
    <w:rsid w:val="004C30E8"/>
    <w:rsid w:val="004C3BF2"/>
    <w:rsid w:val="004C454B"/>
    <w:rsid w:val="004C5230"/>
    <w:rsid w:val="004D22B7"/>
    <w:rsid w:val="004D52A9"/>
    <w:rsid w:val="004D6998"/>
    <w:rsid w:val="004E7CE3"/>
    <w:rsid w:val="004F2E64"/>
    <w:rsid w:val="004F626C"/>
    <w:rsid w:val="00500032"/>
    <w:rsid w:val="00500ED7"/>
    <w:rsid w:val="00504590"/>
    <w:rsid w:val="00505E51"/>
    <w:rsid w:val="00506497"/>
    <w:rsid w:val="0050674B"/>
    <w:rsid w:val="005106AF"/>
    <w:rsid w:val="005128DA"/>
    <w:rsid w:val="00522C13"/>
    <w:rsid w:val="00524E2C"/>
    <w:rsid w:val="00526ED9"/>
    <w:rsid w:val="00531889"/>
    <w:rsid w:val="00531D15"/>
    <w:rsid w:val="005352DB"/>
    <w:rsid w:val="00536FEC"/>
    <w:rsid w:val="00542836"/>
    <w:rsid w:val="00543126"/>
    <w:rsid w:val="00551D82"/>
    <w:rsid w:val="005530C2"/>
    <w:rsid w:val="005545DE"/>
    <w:rsid w:val="00557890"/>
    <w:rsid w:val="00560135"/>
    <w:rsid w:val="00560501"/>
    <w:rsid w:val="0056193E"/>
    <w:rsid w:val="0057061F"/>
    <w:rsid w:val="00570E28"/>
    <w:rsid w:val="00571B93"/>
    <w:rsid w:val="00581573"/>
    <w:rsid w:val="005823A7"/>
    <w:rsid w:val="00584C2A"/>
    <w:rsid w:val="00586422"/>
    <w:rsid w:val="005879F7"/>
    <w:rsid w:val="005929A1"/>
    <w:rsid w:val="005A2798"/>
    <w:rsid w:val="005A32DB"/>
    <w:rsid w:val="005A3D70"/>
    <w:rsid w:val="005A5B35"/>
    <w:rsid w:val="005A7619"/>
    <w:rsid w:val="005B0081"/>
    <w:rsid w:val="005B00D2"/>
    <w:rsid w:val="005B0714"/>
    <w:rsid w:val="005B0BD2"/>
    <w:rsid w:val="005B3F78"/>
    <w:rsid w:val="005B5B8B"/>
    <w:rsid w:val="005C1050"/>
    <w:rsid w:val="005C1648"/>
    <w:rsid w:val="005C3F4D"/>
    <w:rsid w:val="005C5B4F"/>
    <w:rsid w:val="005C72DD"/>
    <w:rsid w:val="005C74D0"/>
    <w:rsid w:val="005D7A43"/>
    <w:rsid w:val="005E34F8"/>
    <w:rsid w:val="005E4E9C"/>
    <w:rsid w:val="005E7AEC"/>
    <w:rsid w:val="005F3E3D"/>
    <w:rsid w:val="005F54B3"/>
    <w:rsid w:val="0060379C"/>
    <w:rsid w:val="00616F0E"/>
    <w:rsid w:val="006179B6"/>
    <w:rsid w:val="00622578"/>
    <w:rsid w:val="0062560E"/>
    <w:rsid w:val="00634F82"/>
    <w:rsid w:val="006351F2"/>
    <w:rsid w:val="00635864"/>
    <w:rsid w:val="006402E9"/>
    <w:rsid w:val="006406A7"/>
    <w:rsid w:val="00644298"/>
    <w:rsid w:val="006469DC"/>
    <w:rsid w:val="00654CFD"/>
    <w:rsid w:val="0065542A"/>
    <w:rsid w:val="00657F67"/>
    <w:rsid w:val="00661357"/>
    <w:rsid w:val="00661508"/>
    <w:rsid w:val="00662233"/>
    <w:rsid w:val="006627B7"/>
    <w:rsid w:val="00666D83"/>
    <w:rsid w:val="0068164F"/>
    <w:rsid w:val="006850F1"/>
    <w:rsid w:val="0069167D"/>
    <w:rsid w:val="006956BB"/>
    <w:rsid w:val="00697E1A"/>
    <w:rsid w:val="006A0253"/>
    <w:rsid w:val="006A1F32"/>
    <w:rsid w:val="006A39FB"/>
    <w:rsid w:val="006A5A58"/>
    <w:rsid w:val="006A626E"/>
    <w:rsid w:val="006A6BF6"/>
    <w:rsid w:val="006A73AA"/>
    <w:rsid w:val="006B0DFD"/>
    <w:rsid w:val="006C72D3"/>
    <w:rsid w:val="006C7AD9"/>
    <w:rsid w:val="006D3D20"/>
    <w:rsid w:val="006D3FFD"/>
    <w:rsid w:val="006D7613"/>
    <w:rsid w:val="006E15B1"/>
    <w:rsid w:val="006E1B82"/>
    <w:rsid w:val="006E4797"/>
    <w:rsid w:val="006E7870"/>
    <w:rsid w:val="006F2B65"/>
    <w:rsid w:val="006F2D71"/>
    <w:rsid w:val="006F2F34"/>
    <w:rsid w:val="006F310E"/>
    <w:rsid w:val="006F6000"/>
    <w:rsid w:val="00701DD7"/>
    <w:rsid w:val="0070444F"/>
    <w:rsid w:val="00704A6D"/>
    <w:rsid w:val="00731441"/>
    <w:rsid w:val="007409F5"/>
    <w:rsid w:val="0074313B"/>
    <w:rsid w:val="00744916"/>
    <w:rsid w:val="0074E6F4"/>
    <w:rsid w:val="00750EB6"/>
    <w:rsid w:val="007517BE"/>
    <w:rsid w:val="00763FC7"/>
    <w:rsid w:val="00764A87"/>
    <w:rsid w:val="00767627"/>
    <w:rsid w:val="00767792"/>
    <w:rsid w:val="00773063"/>
    <w:rsid w:val="00775306"/>
    <w:rsid w:val="00776709"/>
    <w:rsid w:val="0078052F"/>
    <w:rsid w:val="007A088A"/>
    <w:rsid w:val="007A0C17"/>
    <w:rsid w:val="007B05A2"/>
    <w:rsid w:val="007C12B0"/>
    <w:rsid w:val="007C2E78"/>
    <w:rsid w:val="007C3CE1"/>
    <w:rsid w:val="007C7842"/>
    <w:rsid w:val="007D1B32"/>
    <w:rsid w:val="007D26DE"/>
    <w:rsid w:val="007D2FD7"/>
    <w:rsid w:val="007D399F"/>
    <w:rsid w:val="007D6981"/>
    <w:rsid w:val="007E4817"/>
    <w:rsid w:val="007E6071"/>
    <w:rsid w:val="007E6498"/>
    <w:rsid w:val="007F1D37"/>
    <w:rsid w:val="007F28D4"/>
    <w:rsid w:val="007F3E6F"/>
    <w:rsid w:val="007F4F94"/>
    <w:rsid w:val="00802AF6"/>
    <w:rsid w:val="008037C1"/>
    <w:rsid w:val="008111A3"/>
    <w:rsid w:val="0081E60E"/>
    <w:rsid w:val="00821B1A"/>
    <w:rsid w:val="00827632"/>
    <w:rsid w:val="00841B9D"/>
    <w:rsid w:val="00843043"/>
    <w:rsid w:val="008459E2"/>
    <w:rsid w:val="008602F6"/>
    <w:rsid w:val="008632E0"/>
    <w:rsid w:val="00863750"/>
    <w:rsid w:val="00866802"/>
    <w:rsid w:val="00876EF8"/>
    <w:rsid w:val="0088471E"/>
    <w:rsid w:val="00886F01"/>
    <w:rsid w:val="008911AE"/>
    <w:rsid w:val="00893BA7"/>
    <w:rsid w:val="0089716B"/>
    <w:rsid w:val="008979A1"/>
    <w:rsid w:val="00897CA0"/>
    <w:rsid w:val="008A338A"/>
    <w:rsid w:val="008A3E59"/>
    <w:rsid w:val="008A5D9E"/>
    <w:rsid w:val="008A6733"/>
    <w:rsid w:val="008A7F3A"/>
    <w:rsid w:val="008B1E0C"/>
    <w:rsid w:val="008B3F9B"/>
    <w:rsid w:val="008C1CF0"/>
    <w:rsid w:val="008C244F"/>
    <w:rsid w:val="008C5894"/>
    <w:rsid w:val="008D2F74"/>
    <w:rsid w:val="008F0E77"/>
    <w:rsid w:val="008F1657"/>
    <w:rsid w:val="008F6321"/>
    <w:rsid w:val="008F6545"/>
    <w:rsid w:val="008F6C7F"/>
    <w:rsid w:val="008F6C8F"/>
    <w:rsid w:val="00900FC1"/>
    <w:rsid w:val="009011E3"/>
    <w:rsid w:val="00902448"/>
    <w:rsid w:val="00907F5E"/>
    <w:rsid w:val="00910728"/>
    <w:rsid w:val="00913664"/>
    <w:rsid w:val="00913AF4"/>
    <w:rsid w:val="00921EEB"/>
    <w:rsid w:val="00923201"/>
    <w:rsid w:val="00925E12"/>
    <w:rsid w:val="00927607"/>
    <w:rsid w:val="009316DB"/>
    <w:rsid w:val="0093358B"/>
    <w:rsid w:val="00934CC6"/>
    <w:rsid w:val="00937436"/>
    <w:rsid w:val="00942461"/>
    <w:rsid w:val="009436F7"/>
    <w:rsid w:val="00945B74"/>
    <w:rsid w:val="00954627"/>
    <w:rsid w:val="009569E6"/>
    <w:rsid w:val="009624C8"/>
    <w:rsid w:val="00970214"/>
    <w:rsid w:val="00973FF4"/>
    <w:rsid w:val="009744E1"/>
    <w:rsid w:val="00974A97"/>
    <w:rsid w:val="00976643"/>
    <w:rsid w:val="0098077C"/>
    <w:rsid w:val="00980DEA"/>
    <w:rsid w:val="00981005"/>
    <w:rsid w:val="00982B44"/>
    <w:rsid w:val="00983369"/>
    <w:rsid w:val="00984BAC"/>
    <w:rsid w:val="00985C16"/>
    <w:rsid w:val="009872B4"/>
    <w:rsid w:val="00990464"/>
    <w:rsid w:val="0099232E"/>
    <w:rsid w:val="00993F1D"/>
    <w:rsid w:val="009970F2"/>
    <w:rsid w:val="009A029F"/>
    <w:rsid w:val="009A1101"/>
    <w:rsid w:val="009A1439"/>
    <w:rsid w:val="009A2FB0"/>
    <w:rsid w:val="009A4812"/>
    <w:rsid w:val="009A558D"/>
    <w:rsid w:val="009A731C"/>
    <w:rsid w:val="009B76C3"/>
    <w:rsid w:val="009C204C"/>
    <w:rsid w:val="009C2F6C"/>
    <w:rsid w:val="009C4B06"/>
    <w:rsid w:val="009C69FD"/>
    <w:rsid w:val="009C7E9C"/>
    <w:rsid w:val="009D1F54"/>
    <w:rsid w:val="009D71AC"/>
    <w:rsid w:val="009E585B"/>
    <w:rsid w:val="009E7F04"/>
    <w:rsid w:val="009F1189"/>
    <w:rsid w:val="009F186B"/>
    <w:rsid w:val="009F2464"/>
    <w:rsid w:val="009F5596"/>
    <w:rsid w:val="00A01E6B"/>
    <w:rsid w:val="00A028D8"/>
    <w:rsid w:val="00A07787"/>
    <w:rsid w:val="00A10437"/>
    <w:rsid w:val="00A1280B"/>
    <w:rsid w:val="00A16378"/>
    <w:rsid w:val="00A22586"/>
    <w:rsid w:val="00A251D5"/>
    <w:rsid w:val="00A26016"/>
    <w:rsid w:val="00A27848"/>
    <w:rsid w:val="00A3215B"/>
    <w:rsid w:val="00A33CE1"/>
    <w:rsid w:val="00A37628"/>
    <w:rsid w:val="00A41426"/>
    <w:rsid w:val="00A416A3"/>
    <w:rsid w:val="00A43F5A"/>
    <w:rsid w:val="00A5644B"/>
    <w:rsid w:val="00A56BB1"/>
    <w:rsid w:val="00A60B07"/>
    <w:rsid w:val="00A62BC1"/>
    <w:rsid w:val="00A647A7"/>
    <w:rsid w:val="00A65054"/>
    <w:rsid w:val="00A65F89"/>
    <w:rsid w:val="00A734FB"/>
    <w:rsid w:val="00A80216"/>
    <w:rsid w:val="00A8625C"/>
    <w:rsid w:val="00A87C3B"/>
    <w:rsid w:val="00A9064D"/>
    <w:rsid w:val="00A924B4"/>
    <w:rsid w:val="00A94111"/>
    <w:rsid w:val="00A9557A"/>
    <w:rsid w:val="00A9583F"/>
    <w:rsid w:val="00A9732C"/>
    <w:rsid w:val="00AA11A9"/>
    <w:rsid w:val="00AA210F"/>
    <w:rsid w:val="00AA3B5E"/>
    <w:rsid w:val="00AA7131"/>
    <w:rsid w:val="00AA7EEC"/>
    <w:rsid w:val="00AB39A0"/>
    <w:rsid w:val="00AC206E"/>
    <w:rsid w:val="00AC4455"/>
    <w:rsid w:val="00AC4E1E"/>
    <w:rsid w:val="00AD1B09"/>
    <w:rsid w:val="00AD1D78"/>
    <w:rsid w:val="00AD36EA"/>
    <w:rsid w:val="00AD55E6"/>
    <w:rsid w:val="00AD5AC6"/>
    <w:rsid w:val="00AE0249"/>
    <w:rsid w:val="00AE1F05"/>
    <w:rsid w:val="00AE2EE4"/>
    <w:rsid w:val="00AE5683"/>
    <w:rsid w:val="00AE5A4A"/>
    <w:rsid w:val="00AE70D1"/>
    <w:rsid w:val="00AF18D3"/>
    <w:rsid w:val="00AF7D6F"/>
    <w:rsid w:val="00B00A96"/>
    <w:rsid w:val="00B00F55"/>
    <w:rsid w:val="00B05978"/>
    <w:rsid w:val="00B12B55"/>
    <w:rsid w:val="00B14C22"/>
    <w:rsid w:val="00B15B3C"/>
    <w:rsid w:val="00B17C77"/>
    <w:rsid w:val="00B2201D"/>
    <w:rsid w:val="00B23CC9"/>
    <w:rsid w:val="00B4145A"/>
    <w:rsid w:val="00B43F7D"/>
    <w:rsid w:val="00B440AA"/>
    <w:rsid w:val="00B44837"/>
    <w:rsid w:val="00B452C4"/>
    <w:rsid w:val="00B507A4"/>
    <w:rsid w:val="00B522A4"/>
    <w:rsid w:val="00B52AD2"/>
    <w:rsid w:val="00B53261"/>
    <w:rsid w:val="00B56474"/>
    <w:rsid w:val="00B63104"/>
    <w:rsid w:val="00B64E60"/>
    <w:rsid w:val="00B6688E"/>
    <w:rsid w:val="00B73D3C"/>
    <w:rsid w:val="00B81AFF"/>
    <w:rsid w:val="00B8312C"/>
    <w:rsid w:val="00B85290"/>
    <w:rsid w:val="00B876B8"/>
    <w:rsid w:val="00B9338E"/>
    <w:rsid w:val="00B95A5E"/>
    <w:rsid w:val="00B96BC6"/>
    <w:rsid w:val="00BA0F6C"/>
    <w:rsid w:val="00BA3310"/>
    <w:rsid w:val="00BB040D"/>
    <w:rsid w:val="00BB69D3"/>
    <w:rsid w:val="00BC16B9"/>
    <w:rsid w:val="00BC726A"/>
    <w:rsid w:val="00BD14B7"/>
    <w:rsid w:val="00BD2670"/>
    <w:rsid w:val="00BD4A9A"/>
    <w:rsid w:val="00BE1C56"/>
    <w:rsid w:val="00BE22A2"/>
    <w:rsid w:val="00BE307B"/>
    <w:rsid w:val="00BE5D9B"/>
    <w:rsid w:val="00BE5F91"/>
    <w:rsid w:val="00BF7469"/>
    <w:rsid w:val="00BF7775"/>
    <w:rsid w:val="00C036A1"/>
    <w:rsid w:val="00C063C6"/>
    <w:rsid w:val="00C06EF1"/>
    <w:rsid w:val="00C12002"/>
    <w:rsid w:val="00C13ED7"/>
    <w:rsid w:val="00C1437D"/>
    <w:rsid w:val="00C16E0B"/>
    <w:rsid w:val="00C16F88"/>
    <w:rsid w:val="00C20EDE"/>
    <w:rsid w:val="00C22D78"/>
    <w:rsid w:val="00C2438F"/>
    <w:rsid w:val="00C3097C"/>
    <w:rsid w:val="00C37CF9"/>
    <w:rsid w:val="00C40CB8"/>
    <w:rsid w:val="00C40DF7"/>
    <w:rsid w:val="00C43197"/>
    <w:rsid w:val="00C45A59"/>
    <w:rsid w:val="00C45BF4"/>
    <w:rsid w:val="00C46DE7"/>
    <w:rsid w:val="00C473C4"/>
    <w:rsid w:val="00C52761"/>
    <w:rsid w:val="00C569A3"/>
    <w:rsid w:val="00C607C7"/>
    <w:rsid w:val="00C66390"/>
    <w:rsid w:val="00C74647"/>
    <w:rsid w:val="00C77585"/>
    <w:rsid w:val="00C80E67"/>
    <w:rsid w:val="00C818E8"/>
    <w:rsid w:val="00C82C05"/>
    <w:rsid w:val="00C82EC9"/>
    <w:rsid w:val="00C84D4F"/>
    <w:rsid w:val="00C862C4"/>
    <w:rsid w:val="00C862FA"/>
    <w:rsid w:val="00C86C66"/>
    <w:rsid w:val="00C9206E"/>
    <w:rsid w:val="00C9319E"/>
    <w:rsid w:val="00CB3EF6"/>
    <w:rsid w:val="00CB4648"/>
    <w:rsid w:val="00CB4B5A"/>
    <w:rsid w:val="00CB7660"/>
    <w:rsid w:val="00CC3D41"/>
    <w:rsid w:val="00CC5A49"/>
    <w:rsid w:val="00CC5B8F"/>
    <w:rsid w:val="00CD1BD4"/>
    <w:rsid w:val="00CE03BE"/>
    <w:rsid w:val="00CF0297"/>
    <w:rsid w:val="00CF26A4"/>
    <w:rsid w:val="00D03B7E"/>
    <w:rsid w:val="00D111CA"/>
    <w:rsid w:val="00D149BB"/>
    <w:rsid w:val="00D1563D"/>
    <w:rsid w:val="00D17C00"/>
    <w:rsid w:val="00D25655"/>
    <w:rsid w:val="00D30481"/>
    <w:rsid w:val="00D36AD7"/>
    <w:rsid w:val="00D37ACD"/>
    <w:rsid w:val="00D43061"/>
    <w:rsid w:val="00D448FB"/>
    <w:rsid w:val="00D462C9"/>
    <w:rsid w:val="00D5552E"/>
    <w:rsid w:val="00D57FCE"/>
    <w:rsid w:val="00D60720"/>
    <w:rsid w:val="00D62538"/>
    <w:rsid w:val="00D715D5"/>
    <w:rsid w:val="00D9268A"/>
    <w:rsid w:val="00D93161"/>
    <w:rsid w:val="00D936B6"/>
    <w:rsid w:val="00DA2922"/>
    <w:rsid w:val="00DA7BEF"/>
    <w:rsid w:val="00DB0A7D"/>
    <w:rsid w:val="00DB12F0"/>
    <w:rsid w:val="00DB4255"/>
    <w:rsid w:val="00DB689F"/>
    <w:rsid w:val="00DB6E3A"/>
    <w:rsid w:val="00DC36AE"/>
    <w:rsid w:val="00DC542C"/>
    <w:rsid w:val="00DC7BCD"/>
    <w:rsid w:val="00DC7C5A"/>
    <w:rsid w:val="00DC7E8F"/>
    <w:rsid w:val="00DD1CDD"/>
    <w:rsid w:val="00DD456D"/>
    <w:rsid w:val="00DD58CC"/>
    <w:rsid w:val="00DD5C09"/>
    <w:rsid w:val="00DE1C9C"/>
    <w:rsid w:val="00DE4595"/>
    <w:rsid w:val="00DE5B91"/>
    <w:rsid w:val="00DF59B4"/>
    <w:rsid w:val="00E02FC9"/>
    <w:rsid w:val="00E07B70"/>
    <w:rsid w:val="00E115C5"/>
    <w:rsid w:val="00E1191B"/>
    <w:rsid w:val="00E1346A"/>
    <w:rsid w:val="00E166B9"/>
    <w:rsid w:val="00E21533"/>
    <w:rsid w:val="00E2159C"/>
    <w:rsid w:val="00E23F22"/>
    <w:rsid w:val="00E27752"/>
    <w:rsid w:val="00E3082F"/>
    <w:rsid w:val="00E30D41"/>
    <w:rsid w:val="00E33ED4"/>
    <w:rsid w:val="00E408BA"/>
    <w:rsid w:val="00E40B8A"/>
    <w:rsid w:val="00E506CC"/>
    <w:rsid w:val="00E6E7EE"/>
    <w:rsid w:val="00E77EE0"/>
    <w:rsid w:val="00E83853"/>
    <w:rsid w:val="00E848B4"/>
    <w:rsid w:val="00E8596F"/>
    <w:rsid w:val="00E979AE"/>
    <w:rsid w:val="00EA0426"/>
    <w:rsid w:val="00EA060C"/>
    <w:rsid w:val="00EA1E07"/>
    <w:rsid w:val="00EA6D99"/>
    <w:rsid w:val="00EA6EA2"/>
    <w:rsid w:val="00EB1313"/>
    <w:rsid w:val="00EB1E68"/>
    <w:rsid w:val="00EB4782"/>
    <w:rsid w:val="00EB6303"/>
    <w:rsid w:val="00EB7229"/>
    <w:rsid w:val="00EC0B11"/>
    <w:rsid w:val="00ED6244"/>
    <w:rsid w:val="00EE32D8"/>
    <w:rsid w:val="00EF1435"/>
    <w:rsid w:val="00EF66C5"/>
    <w:rsid w:val="00EF6A8B"/>
    <w:rsid w:val="00EF6ACD"/>
    <w:rsid w:val="00F100E9"/>
    <w:rsid w:val="00F104DD"/>
    <w:rsid w:val="00F13A28"/>
    <w:rsid w:val="00F13EE7"/>
    <w:rsid w:val="00F14C86"/>
    <w:rsid w:val="00F16F51"/>
    <w:rsid w:val="00F23E00"/>
    <w:rsid w:val="00F2543B"/>
    <w:rsid w:val="00F316F2"/>
    <w:rsid w:val="00F3207B"/>
    <w:rsid w:val="00F37A92"/>
    <w:rsid w:val="00F3DADB"/>
    <w:rsid w:val="00F46D23"/>
    <w:rsid w:val="00F46F5F"/>
    <w:rsid w:val="00F64913"/>
    <w:rsid w:val="00F6DF9C"/>
    <w:rsid w:val="00F710F4"/>
    <w:rsid w:val="00F7184C"/>
    <w:rsid w:val="00F72910"/>
    <w:rsid w:val="00F76D92"/>
    <w:rsid w:val="00F77CD1"/>
    <w:rsid w:val="00F843BD"/>
    <w:rsid w:val="00F851F4"/>
    <w:rsid w:val="00F85B10"/>
    <w:rsid w:val="00F8747A"/>
    <w:rsid w:val="00F90069"/>
    <w:rsid w:val="00F97432"/>
    <w:rsid w:val="00FA0D32"/>
    <w:rsid w:val="00FA4D28"/>
    <w:rsid w:val="00FA6255"/>
    <w:rsid w:val="00FA69DB"/>
    <w:rsid w:val="00FB1165"/>
    <w:rsid w:val="00FB2F55"/>
    <w:rsid w:val="00FB6588"/>
    <w:rsid w:val="00FB67E1"/>
    <w:rsid w:val="00FC1E53"/>
    <w:rsid w:val="00FD4FBE"/>
    <w:rsid w:val="00FE1EC6"/>
    <w:rsid w:val="00FE32CB"/>
    <w:rsid w:val="00FE6FAF"/>
    <w:rsid w:val="00FE7802"/>
    <w:rsid w:val="0102C9E0"/>
    <w:rsid w:val="01149778"/>
    <w:rsid w:val="0169B525"/>
    <w:rsid w:val="0198F13C"/>
    <w:rsid w:val="019C0679"/>
    <w:rsid w:val="01AF34C4"/>
    <w:rsid w:val="01BAE0AD"/>
    <w:rsid w:val="01BD72EB"/>
    <w:rsid w:val="01D2CB33"/>
    <w:rsid w:val="01D6286A"/>
    <w:rsid w:val="01EE9F4D"/>
    <w:rsid w:val="021242B3"/>
    <w:rsid w:val="02297AAD"/>
    <w:rsid w:val="024BF16C"/>
    <w:rsid w:val="0282B84F"/>
    <w:rsid w:val="02CA5E3B"/>
    <w:rsid w:val="02CC1307"/>
    <w:rsid w:val="02D9B363"/>
    <w:rsid w:val="02DE1FD3"/>
    <w:rsid w:val="02E26240"/>
    <w:rsid w:val="02E7ABA8"/>
    <w:rsid w:val="02EAAE2A"/>
    <w:rsid w:val="02F26741"/>
    <w:rsid w:val="02F94EC1"/>
    <w:rsid w:val="033A036F"/>
    <w:rsid w:val="0341A45D"/>
    <w:rsid w:val="0360750D"/>
    <w:rsid w:val="03728CCA"/>
    <w:rsid w:val="039125B2"/>
    <w:rsid w:val="039690F5"/>
    <w:rsid w:val="03AF5CD1"/>
    <w:rsid w:val="03B1E092"/>
    <w:rsid w:val="03BD380F"/>
    <w:rsid w:val="03C91359"/>
    <w:rsid w:val="03E937F3"/>
    <w:rsid w:val="041950A3"/>
    <w:rsid w:val="0419BBE8"/>
    <w:rsid w:val="041E88B0"/>
    <w:rsid w:val="0440C61D"/>
    <w:rsid w:val="044DFE64"/>
    <w:rsid w:val="04504BB3"/>
    <w:rsid w:val="0463523A"/>
    <w:rsid w:val="046F36DF"/>
    <w:rsid w:val="04777D6A"/>
    <w:rsid w:val="0487DDF0"/>
    <w:rsid w:val="04B14BBA"/>
    <w:rsid w:val="04D6D360"/>
    <w:rsid w:val="054C7A6A"/>
    <w:rsid w:val="0552D1C0"/>
    <w:rsid w:val="05C73FE5"/>
    <w:rsid w:val="05CD8C26"/>
    <w:rsid w:val="05F68D99"/>
    <w:rsid w:val="060D2D92"/>
    <w:rsid w:val="0664238F"/>
    <w:rsid w:val="066D9839"/>
    <w:rsid w:val="066F679B"/>
    <w:rsid w:val="067A62AE"/>
    <w:rsid w:val="0682CC8E"/>
    <w:rsid w:val="068E5D4A"/>
    <w:rsid w:val="06A4E97C"/>
    <w:rsid w:val="06A896EB"/>
    <w:rsid w:val="06B7429D"/>
    <w:rsid w:val="06C5BB89"/>
    <w:rsid w:val="06E15EBE"/>
    <w:rsid w:val="072D344E"/>
    <w:rsid w:val="07561A1E"/>
    <w:rsid w:val="077017AF"/>
    <w:rsid w:val="07BC79AC"/>
    <w:rsid w:val="07D929CA"/>
    <w:rsid w:val="080227E0"/>
    <w:rsid w:val="080B37FC"/>
    <w:rsid w:val="083DC471"/>
    <w:rsid w:val="08509959"/>
    <w:rsid w:val="0852D9B2"/>
    <w:rsid w:val="089BA9EB"/>
    <w:rsid w:val="089D7BDD"/>
    <w:rsid w:val="08BB32F0"/>
    <w:rsid w:val="08C3632F"/>
    <w:rsid w:val="08CBD64F"/>
    <w:rsid w:val="08D625F3"/>
    <w:rsid w:val="08DF71EA"/>
    <w:rsid w:val="08E36187"/>
    <w:rsid w:val="08E5EDB3"/>
    <w:rsid w:val="08E68293"/>
    <w:rsid w:val="08F5AAD3"/>
    <w:rsid w:val="09302F93"/>
    <w:rsid w:val="093FB529"/>
    <w:rsid w:val="096FF3C7"/>
    <w:rsid w:val="0981583A"/>
    <w:rsid w:val="0983C4BD"/>
    <w:rsid w:val="098DB1E7"/>
    <w:rsid w:val="099DA0C4"/>
    <w:rsid w:val="099F985E"/>
    <w:rsid w:val="09AE7FB4"/>
    <w:rsid w:val="09C4BFA2"/>
    <w:rsid w:val="09DC848C"/>
    <w:rsid w:val="09FB18CF"/>
    <w:rsid w:val="0A0AB3AB"/>
    <w:rsid w:val="0A49F558"/>
    <w:rsid w:val="0A4FCE57"/>
    <w:rsid w:val="0A50FA98"/>
    <w:rsid w:val="0A5687B3"/>
    <w:rsid w:val="0A5B00D6"/>
    <w:rsid w:val="0A6C5D6B"/>
    <w:rsid w:val="0A74C944"/>
    <w:rsid w:val="0A9420BC"/>
    <w:rsid w:val="0AA0FD49"/>
    <w:rsid w:val="0AC9D049"/>
    <w:rsid w:val="0B04AA7F"/>
    <w:rsid w:val="0B1C3876"/>
    <w:rsid w:val="0B2A40DA"/>
    <w:rsid w:val="0B38A89B"/>
    <w:rsid w:val="0B756533"/>
    <w:rsid w:val="0B7E65EF"/>
    <w:rsid w:val="0B8488FF"/>
    <w:rsid w:val="0B969D23"/>
    <w:rsid w:val="0BD10431"/>
    <w:rsid w:val="0BD6EA0C"/>
    <w:rsid w:val="0BF2D3B2"/>
    <w:rsid w:val="0BF5EAC6"/>
    <w:rsid w:val="0BF7679E"/>
    <w:rsid w:val="0C00266C"/>
    <w:rsid w:val="0C137FCC"/>
    <w:rsid w:val="0C185FBE"/>
    <w:rsid w:val="0C463639"/>
    <w:rsid w:val="0C4FB7AF"/>
    <w:rsid w:val="0C5C5E38"/>
    <w:rsid w:val="0C83EFA8"/>
    <w:rsid w:val="0CCCC878"/>
    <w:rsid w:val="0CFB3749"/>
    <w:rsid w:val="0D1DCE16"/>
    <w:rsid w:val="0D1EA7E0"/>
    <w:rsid w:val="0D90BDE7"/>
    <w:rsid w:val="0DB4301F"/>
    <w:rsid w:val="0DC2DEE9"/>
    <w:rsid w:val="0DC8BBED"/>
    <w:rsid w:val="0DD5B568"/>
    <w:rsid w:val="0DDC9CF6"/>
    <w:rsid w:val="0DE08B91"/>
    <w:rsid w:val="0DFE655C"/>
    <w:rsid w:val="0DFFC993"/>
    <w:rsid w:val="0E0EA136"/>
    <w:rsid w:val="0E63F847"/>
    <w:rsid w:val="0E794F98"/>
    <w:rsid w:val="0E7A7980"/>
    <w:rsid w:val="0E9591AE"/>
    <w:rsid w:val="0EA7F355"/>
    <w:rsid w:val="0EAECF81"/>
    <w:rsid w:val="0EF107DE"/>
    <w:rsid w:val="0F2131FF"/>
    <w:rsid w:val="0F22196B"/>
    <w:rsid w:val="0F4246A5"/>
    <w:rsid w:val="0FA8E143"/>
    <w:rsid w:val="0FAA2AF8"/>
    <w:rsid w:val="100F4711"/>
    <w:rsid w:val="1018D357"/>
    <w:rsid w:val="1026B076"/>
    <w:rsid w:val="1043EF51"/>
    <w:rsid w:val="105993E6"/>
    <w:rsid w:val="10622489"/>
    <w:rsid w:val="10774A88"/>
    <w:rsid w:val="1088BFF0"/>
    <w:rsid w:val="10C37B14"/>
    <w:rsid w:val="10D59890"/>
    <w:rsid w:val="10DF9B15"/>
    <w:rsid w:val="10E29649"/>
    <w:rsid w:val="10F1BB03"/>
    <w:rsid w:val="110DB65D"/>
    <w:rsid w:val="111711E2"/>
    <w:rsid w:val="112763E0"/>
    <w:rsid w:val="113F8EB5"/>
    <w:rsid w:val="11549369"/>
    <w:rsid w:val="1186E328"/>
    <w:rsid w:val="119A050E"/>
    <w:rsid w:val="11B351E9"/>
    <w:rsid w:val="11D3CB5E"/>
    <w:rsid w:val="12002D88"/>
    <w:rsid w:val="122963D4"/>
    <w:rsid w:val="12698C8D"/>
    <w:rsid w:val="12C7AFE2"/>
    <w:rsid w:val="12C8A419"/>
    <w:rsid w:val="12DDAA5B"/>
    <w:rsid w:val="1341B353"/>
    <w:rsid w:val="1376607F"/>
    <w:rsid w:val="138DE964"/>
    <w:rsid w:val="139432D7"/>
    <w:rsid w:val="13A6AEC0"/>
    <w:rsid w:val="13AA4E1F"/>
    <w:rsid w:val="13ADD230"/>
    <w:rsid w:val="13C608A3"/>
    <w:rsid w:val="13D92A92"/>
    <w:rsid w:val="13DC644B"/>
    <w:rsid w:val="13E1FBF1"/>
    <w:rsid w:val="1407B5F0"/>
    <w:rsid w:val="140EBEAC"/>
    <w:rsid w:val="1426F3EE"/>
    <w:rsid w:val="1428AFB7"/>
    <w:rsid w:val="144F5200"/>
    <w:rsid w:val="14888BF9"/>
    <w:rsid w:val="148C77B3"/>
    <w:rsid w:val="149E2FFD"/>
    <w:rsid w:val="14BE3C27"/>
    <w:rsid w:val="14ED84C3"/>
    <w:rsid w:val="14F1325B"/>
    <w:rsid w:val="14F6E829"/>
    <w:rsid w:val="1509077E"/>
    <w:rsid w:val="150AD6AD"/>
    <w:rsid w:val="15143030"/>
    <w:rsid w:val="15272A6B"/>
    <w:rsid w:val="15898826"/>
    <w:rsid w:val="15C0FC10"/>
    <w:rsid w:val="15D3F85E"/>
    <w:rsid w:val="15EC0C0F"/>
    <w:rsid w:val="1608A8BA"/>
    <w:rsid w:val="163847BD"/>
    <w:rsid w:val="16440550"/>
    <w:rsid w:val="16515467"/>
    <w:rsid w:val="1655B411"/>
    <w:rsid w:val="1663C7BA"/>
    <w:rsid w:val="168BF072"/>
    <w:rsid w:val="16BE4A86"/>
    <w:rsid w:val="170E8737"/>
    <w:rsid w:val="172D39A6"/>
    <w:rsid w:val="173CFDB0"/>
    <w:rsid w:val="1751D7CD"/>
    <w:rsid w:val="17774CB8"/>
    <w:rsid w:val="177F1030"/>
    <w:rsid w:val="179C153C"/>
    <w:rsid w:val="17DB890E"/>
    <w:rsid w:val="18077A02"/>
    <w:rsid w:val="1829494C"/>
    <w:rsid w:val="18335582"/>
    <w:rsid w:val="18465434"/>
    <w:rsid w:val="184DCAB4"/>
    <w:rsid w:val="1854D9FE"/>
    <w:rsid w:val="1879403A"/>
    <w:rsid w:val="187DFFCD"/>
    <w:rsid w:val="18C00E9D"/>
    <w:rsid w:val="18D52448"/>
    <w:rsid w:val="18DB9935"/>
    <w:rsid w:val="18F6E2C6"/>
    <w:rsid w:val="1907E339"/>
    <w:rsid w:val="19173D15"/>
    <w:rsid w:val="191C1209"/>
    <w:rsid w:val="192BDE2D"/>
    <w:rsid w:val="1932D8ED"/>
    <w:rsid w:val="1937E59D"/>
    <w:rsid w:val="193E8F72"/>
    <w:rsid w:val="1955CB60"/>
    <w:rsid w:val="1958DE65"/>
    <w:rsid w:val="19622B5E"/>
    <w:rsid w:val="19876868"/>
    <w:rsid w:val="19887D6C"/>
    <w:rsid w:val="19DE45CB"/>
    <w:rsid w:val="19E4B071"/>
    <w:rsid w:val="19EA9FAE"/>
    <w:rsid w:val="19FA9B8E"/>
    <w:rsid w:val="1A149545"/>
    <w:rsid w:val="1A1BC5A3"/>
    <w:rsid w:val="1A457711"/>
    <w:rsid w:val="1A81AAC9"/>
    <w:rsid w:val="1A94D260"/>
    <w:rsid w:val="1AB3FB26"/>
    <w:rsid w:val="1B1F6E6B"/>
    <w:rsid w:val="1B6EA88B"/>
    <w:rsid w:val="1B99A92F"/>
    <w:rsid w:val="1BA93A01"/>
    <w:rsid w:val="1BD11A88"/>
    <w:rsid w:val="1BD35EE0"/>
    <w:rsid w:val="1BD77D4E"/>
    <w:rsid w:val="1BDBE58E"/>
    <w:rsid w:val="1BF20604"/>
    <w:rsid w:val="1C01E2DD"/>
    <w:rsid w:val="1C2E8388"/>
    <w:rsid w:val="1C2EA451"/>
    <w:rsid w:val="1C363816"/>
    <w:rsid w:val="1C66DCEB"/>
    <w:rsid w:val="1C9E0E2C"/>
    <w:rsid w:val="1CAE88E9"/>
    <w:rsid w:val="1CD4785C"/>
    <w:rsid w:val="1D0EE1B5"/>
    <w:rsid w:val="1D164866"/>
    <w:rsid w:val="1D2481F1"/>
    <w:rsid w:val="1D357990"/>
    <w:rsid w:val="1D5A9BED"/>
    <w:rsid w:val="1D6ED029"/>
    <w:rsid w:val="1D6FB5DA"/>
    <w:rsid w:val="1D852788"/>
    <w:rsid w:val="1D904911"/>
    <w:rsid w:val="1DB98C6E"/>
    <w:rsid w:val="1DCC7322"/>
    <w:rsid w:val="1DD64228"/>
    <w:rsid w:val="1DE2B71D"/>
    <w:rsid w:val="1DE59AE0"/>
    <w:rsid w:val="1DEAB793"/>
    <w:rsid w:val="1DEE51B4"/>
    <w:rsid w:val="1DF9E918"/>
    <w:rsid w:val="1E030734"/>
    <w:rsid w:val="1E0F951C"/>
    <w:rsid w:val="1E15BEDD"/>
    <w:rsid w:val="1E31A01C"/>
    <w:rsid w:val="1E43F0D4"/>
    <w:rsid w:val="1E57EBE8"/>
    <w:rsid w:val="1E988AD0"/>
    <w:rsid w:val="1EA3D9B6"/>
    <w:rsid w:val="1EB35127"/>
    <w:rsid w:val="1EBE32A0"/>
    <w:rsid w:val="1EE16E47"/>
    <w:rsid w:val="1EE78DF5"/>
    <w:rsid w:val="1F20454C"/>
    <w:rsid w:val="1F34BD54"/>
    <w:rsid w:val="1F4E5761"/>
    <w:rsid w:val="1F5EDF84"/>
    <w:rsid w:val="1F684383"/>
    <w:rsid w:val="1F81E84A"/>
    <w:rsid w:val="201E1BCD"/>
    <w:rsid w:val="20468277"/>
    <w:rsid w:val="205634D5"/>
    <w:rsid w:val="205A2442"/>
    <w:rsid w:val="206CD5CF"/>
    <w:rsid w:val="20860488"/>
    <w:rsid w:val="20A36DA7"/>
    <w:rsid w:val="20A7569C"/>
    <w:rsid w:val="20B3460D"/>
    <w:rsid w:val="20CA5C53"/>
    <w:rsid w:val="20D0E9D0"/>
    <w:rsid w:val="20D4E2B8"/>
    <w:rsid w:val="20FF5DCB"/>
    <w:rsid w:val="210CB771"/>
    <w:rsid w:val="21221D78"/>
    <w:rsid w:val="21347A03"/>
    <w:rsid w:val="214D11BD"/>
    <w:rsid w:val="215B262F"/>
    <w:rsid w:val="2183DE95"/>
    <w:rsid w:val="21BDA435"/>
    <w:rsid w:val="21D38660"/>
    <w:rsid w:val="21DE8C22"/>
    <w:rsid w:val="21F33859"/>
    <w:rsid w:val="21F84F4B"/>
    <w:rsid w:val="21F9169E"/>
    <w:rsid w:val="21FE410D"/>
    <w:rsid w:val="222110A3"/>
    <w:rsid w:val="22275AAD"/>
    <w:rsid w:val="222B8663"/>
    <w:rsid w:val="224D61E5"/>
    <w:rsid w:val="2252D5F2"/>
    <w:rsid w:val="226E50DE"/>
    <w:rsid w:val="2279D78B"/>
    <w:rsid w:val="22886B05"/>
    <w:rsid w:val="229CD5CA"/>
    <w:rsid w:val="229FE445"/>
    <w:rsid w:val="22AC996A"/>
    <w:rsid w:val="22B90CA2"/>
    <w:rsid w:val="22B9A81A"/>
    <w:rsid w:val="22E36377"/>
    <w:rsid w:val="2318647B"/>
    <w:rsid w:val="231FAEF6"/>
    <w:rsid w:val="23367B09"/>
    <w:rsid w:val="2348BE79"/>
    <w:rsid w:val="237A57E0"/>
    <w:rsid w:val="237E2339"/>
    <w:rsid w:val="23A57C6B"/>
    <w:rsid w:val="23ABFAB4"/>
    <w:rsid w:val="23BF1E03"/>
    <w:rsid w:val="23C89FA8"/>
    <w:rsid w:val="24242ED5"/>
    <w:rsid w:val="243210B4"/>
    <w:rsid w:val="243BB4A6"/>
    <w:rsid w:val="2443EFDB"/>
    <w:rsid w:val="244A89AC"/>
    <w:rsid w:val="2472A838"/>
    <w:rsid w:val="24741BD3"/>
    <w:rsid w:val="247EA7C4"/>
    <w:rsid w:val="248930A4"/>
    <w:rsid w:val="24993F5E"/>
    <w:rsid w:val="24AE6321"/>
    <w:rsid w:val="24C0CB66"/>
    <w:rsid w:val="24D0BFF8"/>
    <w:rsid w:val="24FDD91A"/>
    <w:rsid w:val="25189208"/>
    <w:rsid w:val="25276318"/>
    <w:rsid w:val="252F509E"/>
    <w:rsid w:val="253F7493"/>
    <w:rsid w:val="25401060"/>
    <w:rsid w:val="256B052A"/>
    <w:rsid w:val="2572AD48"/>
    <w:rsid w:val="2578CE39"/>
    <w:rsid w:val="257B94F9"/>
    <w:rsid w:val="2582CC90"/>
    <w:rsid w:val="2597E9CC"/>
    <w:rsid w:val="259DDE87"/>
    <w:rsid w:val="25D78507"/>
    <w:rsid w:val="25EEC741"/>
    <w:rsid w:val="25FFD6C5"/>
    <w:rsid w:val="260FA457"/>
    <w:rsid w:val="2614BB65"/>
    <w:rsid w:val="261CC952"/>
    <w:rsid w:val="261E562B"/>
    <w:rsid w:val="264A8E0D"/>
    <w:rsid w:val="26958AF5"/>
    <w:rsid w:val="26B12A98"/>
    <w:rsid w:val="26B1F8A2"/>
    <w:rsid w:val="26BA5094"/>
    <w:rsid w:val="26CECDC3"/>
    <w:rsid w:val="26D27157"/>
    <w:rsid w:val="26D52FA7"/>
    <w:rsid w:val="2702AA72"/>
    <w:rsid w:val="2702C42E"/>
    <w:rsid w:val="27169820"/>
    <w:rsid w:val="2717535F"/>
    <w:rsid w:val="2722F660"/>
    <w:rsid w:val="2752C5D1"/>
    <w:rsid w:val="275BDC28"/>
    <w:rsid w:val="2768256E"/>
    <w:rsid w:val="279D8065"/>
    <w:rsid w:val="27A08E7B"/>
    <w:rsid w:val="27C2F3FF"/>
    <w:rsid w:val="27CAD836"/>
    <w:rsid w:val="27E89428"/>
    <w:rsid w:val="282F03D6"/>
    <w:rsid w:val="28595120"/>
    <w:rsid w:val="289E948F"/>
    <w:rsid w:val="28B8B2C6"/>
    <w:rsid w:val="28FE1492"/>
    <w:rsid w:val="293C7931"/>
    <w:rsid w:val="293E6D09"/>
    <w:rsid w:val="295385BF"/>
    <w:rsid w:val="2955F6ED"/>
    <w:rsid w:val="2958500B"/>
    <w:rsid w:val="29683C6B"/>
    <w:rsid w:val="298963B8"/>
    <w:rsid w:val="29BA8E9D"/>
    <w:rsid w:val="29C3D8AD"/>
    <w:rsid w:val="29D359D6"/>
    <w:rsid w:val="29E99964"/>
    <w:rsid w:val="29F522B8"/>
    <w:rsid w:val="29FCD925"/>
    <w:rsid w:val="2A1ADF0F"/>
    <w:rsid w:val="2A2248EB"/>
    <w:rsid w:val="2A2FE58B"/>
    <w:rsid w:val="2A724D09"/>
    <w:rsid w:val="2A8B1A18"/>
    <w:rsid w:val="2A94D39B"/>
    <w:rsid w:val="2AB49787"/>
    <w:rsid w:val="2ACD6045"/>
    <w:rsid w:val="2AF1C74E"/>
    <w:rsid w:val="2B00445A"/>
    <w:rsid w:val="2B013890"/>
    <w:rsid w:val="2B1CDD49"/>
    <w:rsid w:val="2B320686"/>
    <w:rsid w:val="2B6D58BE"/>
    <w:rsid w:val="2B7C3E73"/>
    <w:rsid w:val="2B80C6D3"/>
    <w:rsid w:val="2B87B851"/>
    <w:rsid w:val="2B96A49C"/>
    <w:rsid w:val="2BA519BE"/>
    <w:rsid w:val="2BC9C5DD"/>
    <w:rsid w:val="2BCF0167"/>
    <w:rsid w:val="2BD81B37"/>
    <w:rsid w:val="2BDFC616"/>
    <w:rsid w:val="2BE05068"/>
    <w:rsid w:val="2BEA565C"/>
    <w:rsid w:val="2BEC340F"/>
    <w:rsid w:val="2C381E4E"/>
    <w:rsid w:val="2C3F0587"/>
    <w:rsid w:val="2C441A34"/>
    <w:rsid w:val="2C51D2EC"/>
    <w:rsid w:val="2C6A587C"/>
    <w:rsid w:val="2C71C41B"/>
    <w:rsid w:val="2C731D35"/>
    <w:rsid w:val="2CA19F5C"/>
    <w:rsid w:val="2CC28420"/>
    <w:rsid w:val="2CC4C320"/>
    <w:rsid w:val="2CDBADE2"/>
    <w:rsid w:val="2CE9BBA7"/>
    <w:rsid w:val="2CF9B5DC"/>
    <w:rsid w:val="2D09EB9F"/>
    <w:rsid w:val="2D216121"/>
    <w:rsid w:val="2D5C3D9C"/>
    <w:rsid w:val="2D6C1CC5"/>
    <w:rsid w:val="2DACB4C8"/>
    <w:rsid w:val="2DADB85C"/>
    <w:rsid w:val="2DE46FB7"/>
    <w:rsid w:val="2E1766E0"/>
    <w:rsid w:val="2E3D6FBD"/>
    <w:rsid w:val="2E8E50D4"/>
    <w:rsid w:val="2E9CFD94"/>
    <w:rsid w:val="2EB06BC2"/>
    <w:rsid w:val="2EB73759"/>
    <w:rsid w:val="2EBD0A87"/>
    <w:rsid w:val="2EBD3182"/>
    <w:rsid w:val="2EEB9883"/>
    <w:rsid w:val="2EF5603F"/>
    <w:rsid w:val="2EF969E9"/>
    <w:rsid w:val="2F29978B"/>
    <w:rsid w:val="2F51F1B6"/>
    <w:rsid w:val="2F595DC9"/>
    <w:rsid w:val="2F5C7FB5"/>
    <w:rsid w:val="2F5ECBB4"/>
    <w:rsid w:val="2F85FEE1"/>
    <w:rsid w:val="2F8DC299"/>
    <w:rsid w:val="2FBECB11"/>
    <w:rsid w:val="2FE63139"/>
    <w:rsid w:val="2FEAA40E"/>
    <w:rsid w:val="3032EEF1"/>
    <w:rsid w:val="3033C3C3"/>
    <w:rsid w:val="30423241"/>
    <w:rsid w:val="30459FDA"/>
    <w:rsid w:val="305307BA"/>
    <w:rsid w:val="3063F929"/>
    <w:rsid w:val="306C0F65"/>
    <w:rsid w:val="306C7635"/>
    <w:rsid w:val="3073A54E"/>
    <w:rsid w:val="307A60E8"/>
    <w:rsid w:val="307A6225"/>
    <w:rsid w:val="307AA65E"/>
    <w:rsid w:val="30984B6A"/>
    <w:rsid w:val="309B7931"/>
    <w:rsid w:val="30C9D1FC"/>
    <w:rsid w:val="3129EE42"/>
    <w:rsid w:val="3130456E"/>
    <w:rsid w:val="3164A69C"/>
    <w:rsid w:val="316B7563"/>
    <w:rsid w:val="3187D54E"/>
    <w:rsid w:val="31A96E6C"/>
    <w:rsid w:val="31B2A04D"/>
    <w:rsid w:val="31DC9A67"/>
    <w:rsid w:val="321DE0F5"/>
    <w:rsid w:val="3229114A"/>
    <w:rsid w:val="323BAA77"/>
    <w:rsid w:val="324BB3A4"/>
    <w:rsid w:val="3260AA6B"/>
    <w:rsid w:val="327090B2"/>
    <w:rsid w:val="327403C0"/>
    <w:rsid w:val="3289D55C"/>
    <w:rsid w:val="32960B66"/>
    <w:rsid w:val="329C1FBE"/>
    <w:rsid w:val="32A87D3A"/>
    <w:rsid w:val="32C0043B"/>
    <w:rsid w:val="32CB3B36"/>
    <w:rsid w:val="32CDCD02"/>
    <w:rsid w:val="32CFF3EA"/>
    <w:rsid w:val="32DDDA72"/>
    <w:rsid w:val="32FBD577"/>
    <w:rsid w:val="330076FD"/>
    <w:rsid w:val="3308C38D"/>
    <w:rsid w:val="333B6520"/>
    <w:rsid w:val="333DC046"/>
    <w:rsid w:val="334F1E3E"/>
    <w:rsid w:val="336199FA"/>
    <w:rsid w:val="3363D3E9"/>
    <w:rsid w:val="337C9A00"/>
    <w:rsid w:val="33ED83C7"/>
    <w:rsid w:val="33EE426E"/>
    <w:rsid w:val="33F843B3"/>
    <w:rsid w:val="3438516A"/>
    <w:rsid w:val="34470CBD"/>
    <w:rsid w:val="34523291"/>
    <w:rsid w:val="345C3EB5"/>
    <w:rsid w:val="345C7413"/>
    <w:rsid w:val="345CB5A9"/>
    <w:rsid w:val="3465B0A4"/>
    <w:rsid w:val="34720618"/>
    <w:rsid w:val="348DFE43"/>
    <w:rsid w:val="3492D004"/>
    <w:rsid w:val="34A5480B"/>
    <w:rsid w:val="34A73FDD"/>
    <w:rsid w:val="34E23B86"/>
    <w:rsid w:val="34E53EBC"/>
    <w:rsid w:val="34E8D5FC"/>
    <w:rsid w:val="34EAD1DE"/>
    <w:rsid w:val="34F25DBC"/>
    <w:rsid w:val="34FF0708"/>
    <w:rsid w:val="35024D08"/>
    <w:rsid w:val="35457468"/>
    <w:rsid w:val="355D2DE7"/>
    <w:rsid w:val="356B56A4"/>
    <w:rsid w:val="357FB0B2"/>
    <w:rsid w:val="35C1761E"/>
    <w:rsid w:val="35F10DDB"/>
    <w:rsid w:val="35F80F16"/>
    <w:rsid w:val="35FA8CD7"/>
    <w:rsid w:val="3604B6A4"/>
    <w:rsid w:val="3608FFC4"/>
    <w:rsid w:val="361A55E3"/>
    <w:rsid w:val="36434603"/>
    <w:rsid w:val="36455541"/>
    <w:rsid w:val="364EDEA2"/>
    <w:rsid w:val="36516436"/>
    <w:rsid w:val="368C046B"/>
    <w:rsid w:val="3693E00D"/>
    <w:rsid w:val="3697D192"/>
    <w:rsid w:val="36A55D08"/>
    <w:rsid w:val="36C5DBA4"/>
    <w:rsid w:val="36F9252F"/>
    <w:rsid w:val="36FA2055"/>
    <w:rsid w:val="36FA28A3"/>
    <w:rsid w:val="370B0B85"/>
    <w:rsid w:val="3712A9B0"/>
    <w:rsid w:val="372238EB"/>
    <w:rsid w:val="374C0868"/>
    <w:rsid w:val="378FAB74"/>
    <w:rsid w:val="3793DF77"/>
    <w:rsid w:val="37A41F7B"/>
    <w:rsid w:val="37BB6057"/>
    <w:rsid w:val="37C0AC21"/>
    <w:rsid w:val="37C24803"/>
    <w:rsid w:val="37F2EC11"/>
    <w:rsid w:val="381008A1"/>
    <w:rsid w:val="3810EAE0"/>
    <w:rsid w:val="3815B571"/>
    <w:rsid w:val="385F87BC"/>
    <w:rsid w:val="3861F48F"/>
    <w:rsid w:val="387527A4"/>
    <w:rsid w:val="3875F86C"/>
    <w:rsid w:val="3896F2A5"/>
    <w:rsid w:val="38B54C87"/>
    <w:rsid w:val="38C3F02E"/>
    <w:rsid w:val="38D411A6"/>
    <w:rsid w:val="3926B8A8"/>
    <w:rsid w:val="3934DDE8"/>
    <w:rsid w:val="393EEBC0"/>
    <w:rsid w:val="39856E85"/>
    <w:rsid w:val="399D0B6B"/>
    <w:rsid w:val="39AF6D0A"/>
    <w:rsid w:val="39B8AFDF"/>
    <w:rsid w:val="39BEAEC4"/>
    <w:rsid w:val="39CB617E"/>
    <w:rsid w:val="39D0DB7E"/>
    <w:rsid w:val="39FFE429"/>
    <w:rsid w:val="3A190C86"/>
    <w:rsid w:val="3A2A2062"/>
    <w:rsid w:val="3A301D58"/>
    <w:rsid w:val="3A405A3B"/>
    <w:rsid w:val="3A47D1A6"/>
    <w:rsid w:val="3A587640"/>
    <w:rsid w:val="3A8E192E"/>
    <w:rsid w:val="3A9A6B12"/>
    <w:rsid w:val="3ABEBE85"/>
    <w:rsid w:val="3AF187E3"/>
    <w:rsid w:val="3B0E51C8"/>
    <w:rsid w:val="3B3B0E4D"/>
    <w:rsid w:val="3B4D2842"/>
    <w:rsid w:val="3B548040"/>
    <w:rsid w:val="3B55DD56"/>
    <w:rsid w:val="3BA18A71"/>
    <w:rsid w:val="3BC9D647"/>
    <w:rsid w:val="3BF453E0"/>
    <w:rsid w:val="3C1A0D4F"/>
    <w:rsid w:val="3C3246DE"/>
    <w:rsid w:val="3C4B98E6"/>
    <w:rsid w:val="3C9571A8"/>
    <w:rsid w:val="3CA0A8F2"/>
    <w:rsid w:val="3CB13DF8"/>
    <w:rsid w:val="3CD20AD2"/>
    <w:rsid w:val="3D033299"/>
    <w:rsid w:val="3D052E5C"/>
    <w:rsid w:val="3D087C40"/>
    <w:rsid w:val="3D0CB1D2"/>
    <w:rsid w:val="3D5CE119"/>
    <w:rsid w:val="3D700DF1"/>
    <w:rsid w:val="3E0D16CD"/>
    <w:rsid w:val="3E11F886"/>
    <w:rsid w:val="3E274183"/>
    <w:rsid w:val="3E2CB854"/>
    <w:rsid w:val="3E49B2C8"/>
    <w:rsid w:val="3E5400C5"/>
    <w:rsid w:val="3E63E584"/>
    <w:rsid w:val="3EBFFB3C"/>
    <w:rsid w:val="3EC4C77A"/>
    <w:rsid w:val="3EEC56AE"/>
    <w:rsid w:val="3EEE0959"/>
    <w:rsid w:val="3EEF4FEF"/>
    <w:rsid w:val="3F01F625"/>
    <w:rsid w:val="3F2A2ACD"/>
    <w:rsid w:val="3F37077A"/>
    <w:rsid w:val="3F3C79C6"/>
    <w:rsid w:val="3F888BB2"/>
    <w:rsid w:val="3FA5A8CB"/>
    <w:rsid w:val="3FCBB8BC"/>
    <w:rsid w:val="3FE58329"/>
    <w:rsid w:val="3FE9D803"/>
    <w:rsid w:val="401026AD"/>
    <w:rsid w:val="40143A9C"/>
    <w:rsid w:val="4023A487"/>
    <w:rsid w:val="402CEDD7"/>
    <w:rsid w:val="4046CDC8"/>
    <w:rsid w:val="4053C466"/>
    <w:rsid w:val="40615374"/>
    <w:rsid w:val="4071B7FB"/>
    <w:rsid w:val="40803989"/>
    <w:rsid w:val="40A6D047"/>
    <w:rsid w:val="40ABB74C"/>
    <w:rsid w:val="40AF3376"/>
    <w:rsid w:val="40C3CF8C"/>
    <w:rsid w:val="40DDFA0A"/>
    <w:rsid w:val="41036067"/>
    <w:rsid w:val="41043793"/>
    <w:rsid w:val="4135C71A"/>
    <w:rsid w:val="41423EEA"/>
    <w:rsid w:val="4147A10A"/>
    <w:rsid w:val="41499948"/>
    <w:rsid w:val="4182701F"/>
    <w:rsid w:val="41A1CC3E"/>
    <w:rsid w:val="41AE38C6"/>
    <w:rsid w:val="41DC18D7"/>
    <w:rsid w:val="41F79BFE"/>
    <w:rsid w:val="41FC7191"/>
    <w:rsid w:val="420BD843"/>
    <w:rsid w:val="4226F46C"/>
    <w:rsid w:val="42B0D7D3"/>
    <w:rsid w:val="42B924EE"/>
    <w:rsid w:val="42F071D4"/>
    <w:rsid w:val="42F417BB"/>
    <w:rsid w:val="42F441B4"/>
    <w:rsid w:val="42FEB901"/>
    <w:rsid w:val="430B7DD5"/>
    <w:rsid w:val="43209793"/>
    <w:rsid w:val="43371D3F"/>
    <w:rsid w:val="4365CADC"/>
    <w:rsid w:val="43702603"/>
    <w:rsid w:val="43EC4D22"/>
    <w:rsid w:val="4406FC21"/>
    <w:rsid w:val="441EF340"/>
    <w:rsid w:val="443789D5"/>
    <w:rsid w:val="44398397"/>
    <w:rsid w:val="443F4823"/>
    <w:rsid w:val="44578F2A"/>
    <w:rsid w:val="4474C2EA"/>
    <w:rsid w:val="44AB2229"/>
    <w:rsid w:val="44AB26E5"/>
    <w:rsid w:val="44C257F4"/>
    <w:rsid w:val="44C5EB79"/>
    <w:rsid w:val="44EA27AF"/>
    <w:rsid w:val="45002207"/>
    <w:rsid w:val="4509D216"/>
    <w:rsid w:val="454A8456"/>
    <w:rsid w:val="457CDE7E"/>
    <w:rsid w:val="45980C59"/>
    <w:rsid w:val="45AF8CBE"/>
    <w:rsid w:val="45C4B708"/>
    <w:rsid w:val="45CC3C45"/>
    <w:rsid w:val="45E18A01"/>
    <w:rsid w:val="45EFB78D"/>
    <w:rsid w:val="46061E6B"/>
    <w:rsid w:val="460C6688"/>
    <w:rsid w:val="460C6CBE"/>
    <w:rsid w:val="46139DFD"/>
    <w:rsid w:val="4619C51B"/>
    <w:rsid w:val="461D0A6B"/>
    <w:rsid w:val="46230675"/>
    <w:rsid w:val="463632C8"/>
    <w:rsid w:val="46376E6B"/>
    <w:rsid w:val="463B9C50"/>
    <w:rsid w:val="465B411E"/>
    <w:rsid w:val="467A1894"/>
    <w:rsid w:val="4689976F"/>
    <w:rsid w:val="468BC9B0"/>
    <w:rsid w:val="469C54A8"/>
    <w:rsid w:val="46EFBD3C"/>
    <w:rsid w:val="4705B4E6"/>
    <w:rsid w:val="47083349"/>
    <w:rsid w:val="4740ECA3"/>
    <w:rsid w:val="475A5BAE"/>
    <w:rsid w:val="475C4B9A"/>
    <w:rsid w:val="4773BC74"/>
    <w:rsid w:val="4785BA59"/>
    <w:rsid w:val="4797EC1E"/>
    <w:rsid w:val="47B2D2F5"/>
    <w:rsid w:val="47B3F331"/>
    <w:rsid w:val="47DB6B7A"/>
    <w:rsid w:val="47E49A5A"/>
    <w:rsid w:val="48318FEE"/>
    <w:rsid w:val="4835419E"/>
    <w:rsid w:val="487A3792"/>
    <w:rsid w:val="48B8DEA6"/>
    <w:rsid w:val="48C779D7"/>
    <w:rsid w:val="48E95152"/>
    <w:rsid w:val="4925E871"/>
    <w:rsid w:val="49B6F85E"/>
    <w:rsid w:val="49C8834D"/>
    <w:rsid w:val="49F40B7E"/>
    <w:rsid w:val="4A1607F3"/>
    <w:rsid w:val="4A2E8E40"/>
    <w:rsid w:val="4A634A38"/>
    <w:rsid w:val="4A72D154"/>
    <w:rsid w:val="4A802862"/>
    <w:rsid w:val="4A8AE6A4"/>
    <w:rsid w:val="4A8B0A6E"/>
    <w:rsid w:val="4A8B4A61"/>
    <w:rsid w:val="4A914AA7"/>
    <w:rsid w:val="4AD0E4CA"/>
    <w:rsid w:val="4B0F3F78"/>
    <w:rsid w:val="4B111269"/>
    <w:rsid w:val="4B15FEDA"/>
    <w:rsid w:val="4B2BBFF8"/>
    <w:rsid w:val="4B367A16"/>
    <w:rsid w:val="4B6508A7"/>
    <w:rsid w:val="4B8A36F4"/>
    <w:rsid w:val="4B958062"/>
    <w:rsid w:val="4BA51026"/>
    <w:rsid w:val="4BAE3C63"/>
    <w:rsid w:val="4BE4286F"/>
    <w:rsid w:val="4BE96338"/>
    <w:rsid w:val="4BF17C53"/>
    <w:rsid w:val="4C15E155"/>
    <w:rsid w:val="4C49DC4C"/>
    <w:rsid w:val="4C5B4693"/>
    <w:rsid w:val="4C7427A3"/>
    <w:rsid w:val="4C775344"/>
    <w:rsid w:val="4C78D721"/>
    <w:rsid w:val="4C8A53B1"/>
    <w:rsid w:val="4CBE5826"/>
    <w:rsid w:val="4CD63514"/>
    <w:rsid w:val="4CD907BF"/>
    <w:rsid w:val="4CED4C4C"/>
    <w:rsid w:val="4D1529FA"/>
    <w:rsid w:val="4D1D0718"/>
    <w:rsid w:val="4D697B4C"/>
    <w:rsid w:val="4D8B7F5E"/>
    <w:rsid w:val="4DA32636"/>
    <w:rsid w:val="4E00EBAE"/>
    <w:rsid w:val="4E08858C"/>
    <w:rsid w:val="4E2D720E"/>
    <w:rsid w:val="4EB42C42"/>
    <w:rsid w:val="4EC4F91A"/>
    <w:rsid w:val="4EF66655"/>
    <w:rsid w:val="4F01FF63"/>
    <w:rsid w:val="4F035EB4"/>
    <w:rsid w:val="4F4110BA"/>
    <w:rsid w:val="4F509524"/>
    <w:rsid w:val="4F9AED59"/>
    <w:rsid w:val="4FB1BB03"/>
    <w:rsid w:val="4FEBF7A3"/>
    <w:rsid w:val="4FEE4FE5"/>
    <w:rsid w:val="5008129D"/>
    <w:rsid w:val="50244BE1"/>
    <w:rsid w:val="502F19B1"/>
    <w:rsid w:val="5034118A"/>
    <w:rsid w:val="5059E6C1"/>
    <w:rsid w:val="506D4AE6"/>
    <w:rsid w:val="507D3439"/>
    <w:rsid w:val="508069D2"/>
    <w:rsid w:val="50C30FB1"/>
    <w:rsid w:val="50C5E431"/>
    <w:rsid w:val="50CBD72E"/>
    <w:rsid w:val="50D02A1B"/>
    <w:rsid w:val="50D41DD7"/>
    <w:rsid w:val="50F3E06B"/>
    <w:rsid w:val="510391CF"/>
    <w:rsid w:val="510EEB37"/>
    <w:rsid w:val="5116751D"/>
    <w:rsid w:val="511872A5"/>
    <w:rsid w:val="51231032"/>
    <w:rsid w:val="515284C2"/>
    <w:rsid w:val="51710197"/>
    <w:rsid w:val="5180DFA8"/>
    <w:rsid w:val="51859A6D"/>
    <w:rsid w:val="51A412F6"/>
    <w:rsid w:val="51B639DD"/>
    <w:rsid w:val="51F92F3E"/>
    <w:rsid w:val="51FD6D70"/>
    <w:rsid w:val="520E068D"/>
    <w:rsid w:val="521E3585"/>
    <w:rsid w:val="52385F6A"/>
    <w:rsid w:val="526F5646"/>
    <w:rsid w:val="526F77F7"/>
    <w:rsid w:val="5287F5B5"/>
    <w:rsid w:val="528A27CE"/>
    <w:rsid w:val="528CFE2F"/>
    <w:rsid w:val="5291402D"/>
    <w:rsid w:val="52914F38"/>
    <w:rsid w:val="52AB533A"/>
    <w:rsid w:val="52BB4092"/>
    <w:rsid w:val="52DB7B11"/>
    <w:rsid w:val="52E522E2"/>
    <w:rsid w:val="5399A522"/>
    <w:rsid w:val="53EB3F3F"/>
    <w:rsid w:val="54292CDE"/>
    <w:rsid w:val="54574E67"/>
    <w:rsid w:val="54736267"/>
    <w:rsid w:val="548E9365"/>
    <w:rsid w:val="548FBFBE"/>
    <w:rsid w:val="54CE1E09"/>
    <w:rsid w:val="54E4B3A3"/>
    <w:rsid w:val="54FA8552"/>
    <w:rsid w:val="550A017A"/>
    <w:rsid w:val="550F9F17"/>
    <w:rsid w:val="551E427D"/>
    <w:rsid w:val="55239BFD"/>
    <w:rsid w:val="552BF06F"/>
    <w:rsid w:val="554DD297"/>
    <w:rsid w:val="5560A820"/>
    <w:rsid w:val="556A9DE1"/>
    <w:rsid w:val="55898BA7"/>
    <w:rsid w:val="558CBFE1"/>
    <w:rsid w:val="559AD025"/>
    <w:rsid w:val="55E6E5D6"/>
    <w:rsid w:val="55E9A894"/>
    <w:rsid w:val="55EA7C46"/>
    <w:rsid w:val="55F72D9E"/>
    <w:rsid w:val="5603E283"/>
    <w:rsid w:val="5622DFFF"/>
    <w:rsid w:val="5630963B"/>
    <w:rsid w:val="564B84F8"/>
    <w:rsid w:val="564D17E9"/>
    <w:rsid w:val="5657571D"/>
    <w:rsid w:val="565A1436"/>
    <w:rsid w:val="5667F61C"/>
    <w:rsid w:val="56814D81"/>
    <w:rsid w:val="568B7332"/>
    <w:rsid w:val="56A4B367"/>
    <w:rsid w:val="56CDA7A7"/>
    <w:rsid w:val="56CFC45D"/>
    <w:rsid w:val="56E38338"/>
    <w:rsid w:val="56EA1814"/>
    <w:rsid w:val="56EBD352"/>
    <w:rsid w:val="570AEF12"/>
    <w:rsid w:val="57382BFF"/>
    <w:rsid w:val="57457CB9"/>
    <w:rsid w:val="574D60FC"/>
    <w:rsid w:val="575075D6"/>
    <w:rsid w:val="5751545C"/>
    <w:rsid w:val="57937E2C"/>
    <w:rsid w:val="57963F75"/>
    <w:rsid w:val="57B41A06"/>
    <w:rsid w:val="57BA6617"/>
    <w:rsid w:val="57CFB286"/>
    <w:rsid w:val="57D3BF31"/>
    <w:rsid w:val="585EBF08"/>
    <w:rsid w:val="58795AAA"/>
    <w:rsid w:val="58825B25"/>
    <w:rsid w:val="588EE63F"/>
    <w:rsid w:val="589848E2"/>
    <w:rsid w:val="58C29020"/>
    <w:rsid w:val="58CB9BA3"/>
    <w:rsid w:val="5920B6AD"/>
    <w:rsid w:val="5951E7B3"/>
    <w:rsid w:val="5972BC7D"/>
    <w:rsid w:val="597B4F40"/>
    <w:rsid w:val="59894167"/>
    <w:rsid w:val="59BEF209"/>
    <w:rsid w:val="59E396E0"/>
    <w:rsid w:val="59F2DFA8"/>
    <w:rsid w:val="5A14B3C3"/>
    <w:rsid w:val="5A183E0F"/>
    <w:rsid w:val="5A1C86EE"/>
    <w:rsid w:val="5A1CB69B"/>
    <w:rsid w:val="5A1E7008"/>
    <w:rsid w:val="5A2949C9"/>
    <w:rsid w:val="5A30CF06"/>
    <w:rsid w:val="5A3CDAF2"/>
    <w:rsid w:val="5A708E18"/>
    <w:rsid w:val="5A71C667"/>
    <w:rsid w:val="5A83A4FB"/>
    <w:rsid w:val="5AC7EBEA"/>
    <w:rsid w:val="5ACCFE1C"/>
    <w:rsid w:val="5B00E769"/>
    <w:rsid w:val="5B57F45F"/>
    <w:rsid w:val="5B5907C6"/>
    <w:rsid w:val="5B691F66"/>
    <w:rsid w:val="5B6D14AB"/>
    <w:rsid w:val="5B6E903F"/>
    <w:rsid w:val="5B84D8E1"/>
    <w:rsid w:val="5B9C8C57"/>
    <w:rsid w:val="5BDF41B0"/>
    <w:rsid w:val="5BF903A0"/>
    <w:rsid w:val="5C04F1B9"/>
    <w:rsid w:val="5C1AFA8E"/>
    <w:rsid w:val="5C310CD2"/>
    <w:rsid w:val="5C31EBBE"/>
    <w:rsid w:val="5C5A65AC"/>
    <w:rsid w:val="5C66E40C"/>
    <w:rsid w:val="5C77A8AE"/>
    <w:rsid w:val="5C8354E7"/>
    <w:rsid w:val="5C85B326"/>
    <w:rsid w:val="5CA86501"/>
    <w:rsid w:val="5CFDC1E6"/>
    <w:rsid w:val="5D00C660"/>
    <w:rsid w:val="5D587BB9"/>
    <w:rsid w:val="5D640667"/>
    <w:rsid w:val="5D6C4061"/>
    <w:rsid w:val="5D7EEFFE"/>
    <w:rsid w:val="5D88456B"/>
    <w:rsid w:val="5D8B8C1F"/>
    <w:rsid w:val="5D9A4B1E"/>
    <w:rsid w:val="5DA8261A"/>
    <w:rsid w:val="5DB0D473"/>
    <w:rsid w:val="5DB71D06"/>
    <w:rsid w:val="5DC28F86"/>
    <w:rsid w:val="5DE105C0"/>
    <w:rsid w:val="5E09A3B7"/>
    <w:rsid w:val="5E4930D5"/>
    <w:rsid w:val="5E612509"/>
    <w:rsid w:val="5E62D245"/>
    <w:rsid w:val="5E999247"/>
    <w:rsid w:val="5EC65501"/>
    <w:rsid w:val="5F01D13E"/>
    <w:rsid w:val="5F0E8D1C"/>
    <w:rsid w:val="5F326656"/>
    <w:rsid w:val="5F361B7F"/>
    <w:rsid w:val="5F47AA54"/>
    <w:rsid w:val="5FCF9A8E"/>
    <w:rsid w:val="5FE1FE01"/>
    <w:rsid w:val="5FE224FC"/>
    <w:rsid w:val="5FFA3DAC"/>
    <w:rsid w:val="6016DD33"/>
    <w:rsid w:val="603562A8"/>
    <w:rsid w:val="6050DB29"/>
    <w:rsid w:val="6058D0F6"/>
    <w:rsid w:val="6061EFAD"/>
    <w:rsid w:val="609372D0"/>
    <w:rsid w:val="609E87BC"/>
    <w:rsid w:val="60B48113"/>
    <w:rsid w:val="60E34BAB"/>
    <w:rsid w:val="60E4AB34"/>
    <w:rsid w:val="60F1FC56"/>
    <w:rsid w:val="60F6CA62"/>
    <w:rsid w:val="60FCA857"/>
    <w:rsid w:val="617BED45"/>
    <w:rsid w:val="6182C78A"/>
    <w:rsid w:val="619C6047"/>
    <w:rsid w:val="61A10567"/>
    <w:rsid w:val="61CA0EF2"/>
    <w:rsid w:val="61D1D5BF"/>
    <w:rsid w:val="61E44E3E"/>
    <w:rsid w:val="61FF94D1"/>
    <w:rsid w:val="6208630C"/>
    <w:rsid w:val="6212829D"/>
    <w:rsid w:val="6222F450"/>
    <w:rsid w:val="62271629"/>
    <w:rsid w:val="62526121"/>
    <w:rsid w:val="6276F384"/>
    <w:rsid w:val="627C52DD"/>
    <w:rsid w:val="627FB502"/>
    <w:rsid w:val="628C7607"/>
    <w:rsid w:val="6293DC2C"/>
    <w:rsid w:val="629C13DA"/>
    <w:rsid w:val="62A5E756"/>
    <w:rsid w:val="630C402B"/>
    <w:rsid w:val="633830A8"/>
    <w:rsid w:val="634D9B07"/>
    <w:rsid w:val="636418CF"/>
    <w:rsid w:val="6391C705"/>
    <w:rsid w:val="63A8DDE3"/>
    <w:rsid w:val="63C3940F"/>
    <w:rsid w:val="63CAE40F"/>
    <w:rsid w:val="63D55700"/>
    <w:rsid w:val="63EC07F9"/>
    <w:rsid w:val="63EE3182"/>
    <w:rsid w:val="63F26CF9"/>
    <w:rsid w:val="64254EAE"/>
    <w:rsid w:val="642929CD"/>
    <w:rsid w:val="642AF7A6"/>
    <w:rsid w:val="645A313D"/>
    <w:rsid w:val="645D442D"/>
    <w:rsid w:val="645DD920"/>
    <w:rsid w:val="6474C27D"/>
    <w:rsid w:val="64B48988"/>
    <w:rsid w:val="64D14F1A"/>
    <w:rsid w:val="64EFAB6E"/>
    <w:rsid w:val="64F32F4C"/>
    <w:rsid w:val="650937C1"/>
    <w:rsid w:val="6537D430"/>
    <w:rsid w:val="6542ABA4"/>
    <w:rsid w:val="654B3410"/>
    <w:rsid w:val="65A205E8"/>
    <w:rsid w:val="65B4790E"/>
    <w:rsid w:val="65D1A91C"/>
    <w:rsid w:val="65DAC38D"/>
    <w:rsid w:val="65F5978A"/>
    <w:rsid w:val="65FE34ED"/>
    <w:rsid w:val="662F488D"/>
    <w:rsid w:val="66426596"/>
    <w:rsid w:val="6652D44F"/>
    <w:rsid w:val="6659A3B6"/>
    <w:rsid w:val="6674768A"/>
    <w:rsid w:val="66796CC2"/>
    <w:rsid w:val="6699727A"/>
    <w:rsid w:val="669AB23B"/>
    <w:rsid w:val="669DA528"/>
    <w:rsid w:val="66A83C01"/>
    <w:rsid w:val="66AD81FB"/>
    <w:rsid w:val="66D3E907"/>
    <w:rsid w:val="67280507"/>
    <w:rsid w:val="6730077D"/>
    <w:rsid w:val="6747D004"/>
    <w:rsid w:val="674B93A9"/>
    <w:rsid w:val="6775C312"/>
    <w:rsid w:val="6780A4E6"/>
    <w:rsid w:val="679C68C0"/>
    <w:rsid w:val="67A0B75B"/>
    <w:rsid w:val="6835D41F"/>
    <w:rsid w:val="6851170A"/>
    <w:rsid w:val="6855E63B"/>
    <w:rsid w:val="686C89E5"/>
    <w:rsid w:val="686DC388"/>
    <w:rsid w:val="68771B8A"/>
    <w:rsid w:val="68B55D54"/>
    <w:rsid w:val="68BA0641"/>
    <w:rsid w:val="68C98AE9"/>
    <w:rsid w:val="68D8E553"/>
    <w:rsid w:val="68E8A760"/>
    <w:rsid w:val="68EDDE8D"/>
    <w:rsid w:val="68F20DB0"/>
    <w:rsid w:val="6915AE0A"/>
    <w:rsid w:val="695D2643"/>
    <w:rsid w:val="696CCAF5"/>
    <w:rsid w:val="6978BFE4"/>
    <w:rsid w:val="6999A009"/>
    <w:rsid w:val="69A5F851"/>
    <w:rsid w:val="69AC174C"/>
    <w:rsid w:val="69B33B85"/>
    <w:rsid w:val="69B56598"/>
    <w:rsid w:val="69B891BA"/>
    <w:rsid w:val="69CC46FB"/>
    <w:rsid w:val="69E05E66"/>
    <w:rsid w:val="69F28170"/>
    <w:rsid w:val="69F3F033"/>
    <w:rsid w:val="6A144555"/>
    <w:rsid w:val="6A550C5B"/>
    <w:rsid w:val="6A5DE6AE"/>
    <w:rsid w:val="6A677AB0"/>
    <w:rsid w:val="6A6D2F38"/>
    <w:rsid w:val="6A75770B"/>
    <w:rsid w:val="6A8E5388"/>
    <w:rsid w:val="6A989664"/>
    <w:rsid w:val="6A9D8368"/>
    <w:rsid w:val="6A9FDA3F"/>
    <w:rsid w:val="6AA61BF1"/>
    <w:rsid w:val="6AB4675D"/>
    <w:rsid w:val="6AC08B5D"/>
    <w:rsid w:val="6AD53E98"/>
    <w:rsid w:val="6B21C928"/>
    <w:rsid w:val="6B2571FF"/>
    <w:rsid w:val="6B35EB7F"/>
    <w:rsid w:val="6B6202C4"/>
    <w:rsid w:val="6B703BDE"/>
    <w:rsid w:val="6B724E54"/>
    <w:rsid w:val="6BD411D1"/>
    <w:rsid w:val="6BFB762A"/>
    <w:rsid w:val="6BFFEE9D"/>
    <w:rsid w:val="6C0E1AB8"/>
    <w:rsid w:val="6C2AE53A"/>
    <w:rsid w:val="6C428888"/>
    <w:rsid w:val="6C472300"/>
    <w:rsid w:val="6C54BCE6"/>
    <w:rsid w:val="6C5A6BCD"/>
    <w:rsid w:val="6C63EABC"/>
    <w:rsid w:val="6C874BB9"/>
    <w:rsid w:val="6C91752D"/>
    <w:rsid w:val="6CA92EC4"/>
    <w:rsid w:val="6CB3118B"/>
    <w:rsid w:val="6CCF71B8"/>
    <w:rsid w:val="6CD57A43"/>
    <w:rsid w:val="6CE1BB2D"/>
    <w:rsid w:val="6CF6260B"/>
    <w:rsid w:val="6D08D3FA"/>
    <w:rsid w:val="6D248594"/>
    <w:rsid w:val="6D281223"/>
    <w:rsid w:val="6D5A8495"/>
    <w:rsid w:val="6D8CC373"/>
    <w:rsid w:val="6DA5388F"/>
    <w:rsid w:val="6DAD17CD"/>
    <w:rsid w:val="6DC503BE"/>
    <w:rsid w:val="6E0352F2"/>
    <w:rsid w:val="6E03A7CA"/>
    <w:rsid w:val="6E289D21"/>
    <w:rsid w:val="6E922372"/>
    <w:rsid w:val="6EC527BF"/>
    <w:rsid w:val="6EC7F72F"/>
    <w:rsid w:val="6EE9B793"/>
    <w:rsid w:val="6EFB7E25"/>
    <w:rsid w:val="6F12371E"/>
    <w:rsid w:val="6F1903F9"/>
    <w:rsid w:val="6F4F6677"/>
    <w:rsid w:val="6F698AA1"/>
    <w:rsid w:val="6F6D9253"/>
    <w:rsid w:val="6F97EC1F"/>
    <w:rsid w:val="6FADE1CD"/>
    <w:rsid w:val="6FD50FE9"/>
    <w:rsid w:val="6FEF13C1"/>
    <w:rsid w:val="6FF848C6"/>
    <w:rsid w:val="7020C92F"/>
    <w:rsid w:val="702DF9E3"/>
    <w:rsid w:val="703B3879"/>
    <w:rsid w:val="7063E665"/>
    <w:rsid w:val="7066AE10"/>
    <w:rsid w:val="709B2070"/>
    <w:rsid w:val="70C3F874"/>
    <w:rsid w:val="70D54172"/>
    <w:rsid w:val="70D925D0"/>
    <w:rsid w:val="71676604"/>
    <w:rsid w:val="7169BF98"/>
    <w:rsid w:val="71801131"/>
    <w:rsid w:val="7185211C"/>
    <w:rsid w:val="718D1BC5"/>
    <w:rsid w:val="719BC2BA"/>
    <w:rsid w:val="71A12B1F"/>
    <w:rsid w:val="71F90770"/>
    <w:rsid w:val="72041CF6"/>
    <w:rsid w:val="7255C6FE"/>
    <w:rsid w:val="72C0E132"/>
    <w:rsid w:val="72C67228"/>
    <w:rsid w:val="72D22F2B"/>
    <w:rsid w:val="7314B4DC"/>
    <w:rsid w:val="7352FF97"/>
    <w:rsid w:val="737182FA"/>
    <w:rsid w:val="73780562"/>
    <w:rsid w:val="7388E287"/>
    <w:rsid w:val="7393C581"/>
    <w:rsid w:val="73D5DD29"/>
    <w:rsid w:val="73EF8C42"/>
    <w:rsid w:val="740B14F6"/>
    <w:rsid w:val="740B5181"/>
    <w:rsid w:val="7439D66A"/>
    <w:rsid w:val="74B42794"/>
    <w:rsid w:val="751B40E6"/>
    <w:rsid w:val="754868C8"/>
    <w:rsid w:val="755F8C90"/>
    <w:rsid w:val="7578F9EF"/>
    <w:rsid w:val="758B0CE9"/>
    <w:rsid w:val="7599C7F7"/>
    <w:rsid w:val="75B6ED46"/>
    <w:rsid w:val="75B78EE1"/>
    <w:rsid w:val="75D090B8"/>
    <w:rsid w:val="760CF7CE"/>
    <w:rsid w:val="765B5B9E"/>
    <w:rsid w:val="7665B2E5"/>
    <w:rsid w:val="7674BDAE"/>
    <w:rsid w:val="768ED7FF"/>
    <w:rsid w:val="76937B73"/>
    <w:rsid w:val="7693ABDA"/>
    <w:rsid w:val="76C2631B"/>
    <w:rsid w:val="76C5D961"/>
    <w:rsid w:val="76C809BE"/>
    <w:rsid w:val="76CFED11"/>
    <w:rsid w:val="76D4441E"/>
    <w:rsid w:val="76D47465"/>
    <w:rsid w:val="76DE8639"/>
    <w:rsid w:val="76E98C53"/>
    <w:rsid w:val="77373411"/>
    <w:rsid w:val="77480FB7"/>
    <w:rsid w:val="779960B9"/>
    <w:rsid w:val="779A644D"/>
    <w:rsid w:val="77A3CD0C"/>
    <w:rsid w:val="77A74D21"/>
    <w:rsid w:val="77AE603F"/>
    <w:rsid w:val="780ED7C7"/>
    <w:rsid w:val="7818A4DF"/>
    <w:rsid w:val="7819F53B"/>
    <w:rsid w:val="7849C93C"/>
    <w:rsid w:val="784EFE58"/>
    <w:rsid w:val="78509ABA"/>
    <w:rsid w:val="785B9085"/>
    <w:rsid w:val="786D6DDD"/>
    <w:rsid w:val="786F0299"/>
    <w:rsid w:val="787F2D7B"/>
    <w:rsid w:val="78BDC153"/>
    <w:rsid w:val="78E1C665"/>
    <w:rsid w:val="78E67D8E"/>
    <w:rsid w:val="78F6F6A3"/>
    <w:rsid w:val="7900AFA8"/>
    <w:rsid w:val="7946821D"/>
    <w:rsid w:val="794AC5E4"/>
    <w:rsid w:val="79584E86"/>
    <w:rsid w:val="79716CFC"/>
    <w:rsid w:val="797F054D"/>
    <w:rsid w:val="79E3D459"/>
    <w:rsid w:val="79E9FD25"/>
    <w:rsid w:val="7A2FAAD0"/>
    <w:rsid w:val="7A329840"/>
    <w:rsid w:val="7A6D6EFF"/>
    <w:rsid w:val="7A799EA7"/>
    <w:rsid w:val="7A7AACB1"/>
    <w:rsid w:val="7A7E661F"/>
    <w:rsid w:val="7A8A5E69"/>
    <w:rsid w:val="7A8AD97E"/>
    <w:rsid w:val="7AA19F56"/>
    <w:rsid w:val="7ADA0021"/>
    <w:rsid w:val="7AE09DAB"/>
    <w:rsid w:val="7B1AD5AE"/>
    <w:rsid w:val="7B1E57B1"/>
    <w:rsid w:val="7B434E90"/>
    <w:rsid w:val="7B5325AE"/>
    <w:rsid w:val="7B591D6E"/>
    <w:rsid w:val="7B657414"/>
    <w:rsid w:val="7B71CF03"/>
    <w:rsid w:val="7B7771D7"/>
    <w:rsid w:val="7B89CFCD"/>
    <w:rsid w:val="7BBCE82D"/>
    <w:rsid w:val="7BC2B3A4"/>
    <w:rsid w:val="7C00FB81"/>
    <w:rsid w:val="7C156F08"/>
    <w:rsid w:val="7C43909F"/>
    <w:rsid w:val="7C8593E1"/>
    <w:rsid w:val="7C887119"/>
    <w:rsid w:val="7C8C054C"/>
    <w:rsid w:val="7C9EE3E9"/>
    <w:rsid w:val="7CA0C533"/>
    <w:rsid w:val="7CB11EA2"/>
    <w:rsid w:val="7CCD509F"/>
    <w:rsid w:val="7CFAD9CF"/>
    <w:rsid w:val="7D093CE8"/>
    <w:rsid w:val="7D3B0AC9"/>
    <w:rsid w:val="7D49196D"/>
    <w:rsid w:val="7D65F3A3"/>
    <w:rsid w:val="7D943520"/>
    <w:rsid w:val="7D961ECE"/>
    <w:rsid w:val="7DAF01E4"/>
    <w:rsid w:val="7DAF472B"/>
    <w:rsid w:val="7DD19D0F"/>
    <w:rsid w:val="7DDC0715"/>
    <w:rsid w:val="7DDF792D"/>
    <w:rsid w:val="7E02FDCA"/>
    <w:rsid w:val="7E26016C"/>
    <w:rsid w:val="7E36DD3C"/>
    <w:rsid w:val="7E5A4402"/>
    <w:rsid w:val="7E8A4049"/>
    <w:rsid w:val="7E9D14D6"/>
    <w:rsid w:val="7EE39DD5"/>
    <w:rsid w:val="7F00B73F"/>
    <w:rsid w:val="7F13DA7A"/>
    <w:rsid w:val="7F69AE2A"/>
    <w:rsid w:val="7F874C14"/>
    <w:rsid w:val="7F96349E"/>
    <w:rsid w:val="7F9AB1B7"/>
    <w:rsid w:val="7FC6389B"/>
    <w:rsid w:val="7FD56770"/>
    <w:rsid w:val="7FEF932D"/>
    <w:rsid w:val="7FF9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  <w15:docId w15:val="{5378441B-C34E-48AB-B823-C07AE307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0E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50EB6"/>
  </w:style>
  <w:style w:type="character" w:customStyle="1" w:styleId="CommentTextChar">
    <w:name w:val="Comment Text Char"/>
    <w:basedOn w:val="DefaultParagraphFont"/>
    <w:link w:val="CommentText"/>
    <w:uiPriority w:val="99"/>
    <w:rsid w:val="00750E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E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E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B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E6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982B44"/>
    <w:pPr>
      <w:tabs>
        <w:tab w:val="left" w:pos="260"/>
      </w:tabs>
      <w:spacing w:line="480" w:lineRule="auto"/>
      <w:ind w:left="264" w:hanging="264"/>
    </w:pPr>
  </w:style>
  <w:style w:type="paragraph" w:styleId="Revision">
    <w:name w:val="Revision"/>
    <w:hidden/>
    <w:uiPriority w:val="99"/>
    <w:semiHidden/>
    <w:rsid w:val="007517BE"/>
    <w:pPr>
      <w:widowControl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9374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436"/>
  </w:style>
  <w:style w:type="paragraph" w:styleId="Footer">
    <w:name w:val="footer"/>
    <w:basedOn w:val="Normal"/>
    <w:link w:val="FooterChar"/>
    <w:uiPriority w:val="99"/>
    <w:unhideWhenUsed/>
    <w:rsid w:val="009374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436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unhideWhenUsed/>
    <w:rsid w:val="0093358B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93358B"/>
    <w:rPr>
      <w:color w:val="2B579A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5C3F4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C3F4D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5C3F4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C3F4D"/>
    <w:rPr>
      <w:noProof/>
    </w:rPr>
  </w:style>
  <w:style w:type="character" w:customStyle="1" w:styleId="Mention3">
    <w:name w:val="Mention3"/>
    <w:basedOn w:val="DefaultParagraphFont"/>
    <w:uiPriority w:val="99"/>
    <w:unhideWhenUsed/>
    <w:rsid w:val="005C3F4D"/>
    <w:rPr>
      <w:color w:val="2B579A"/>
      <w:shd w:val="clear" w:color="auto" w:fill="E6E6E6"/>
    </w:rPr>
  </w:style>
  <w:style w:type="character" w:customStyle="1" w:styleId="Mention4">
    <w:name w:val="Mention4"/>
    <w:basedOn w:val="DefaultParagraphFont"/>
    <w:uiPriority w:val="99"/>
    <w:unhideWhenUsed/>
    <w:rPr>
      <w:color w:val="2B579A"/>
      <w:shd w:val="clear" w:color="auto" w:fill="E6E6E6"/>
    </w:rPr>
  </w:style>
  <w:style w:type="table" w:styleId="PlainTable2">
    <w:name w:val="Plain Table 2"/>
    <w:basedOn w:val="TableNormal"/>
    <w:uiPriority w:val="99"/>
    <w:rsid w:val="0066135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unhideWhenUsed/>
    <w:rsid w:val="0074313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57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13@stir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E1C3AF2-5D8D-48EF-84B9-17112A63F26E}">
    <t:Anchor>
      <t:Comment id="1593589977"/>
    </t:Anchor>
    <t:History>
      <t:Event id="{B08053F5-89C5-464C-ACF7-AD12D8777B90}" time="2021-02-26T14:51:54Z">
        <t:Attribution userId="S::cm136@stir.ac.uk::fcc316df-3417-485b-9619-7f058eeb6c64" userProvider="AD" userName="Colin Moran"/>
        <t:Anchor>
          <t:Comment id="1593589977"/>
        </t:Anchor>
        <t:Create/>
      </t:Event>
      <t:Event id="{522A0482-7F89-48C0-9C1D-C59250E4C6AE}" time="2021-02-26T14:51:54Z">
        <t:Attribution userId="S::cm136@stir.ac.uk::fcc316df-3417-485b-9619-7f058eeb6c64" userProvider="AD" userName="Colin Moran"/>
        <t:Anchor>
          <t:Comment id="1593589977"/>
        </t:Anchor>
        <t:Assign userId="S::td13@stir.ac.uk::8919483e-7aff-40e1-ab66-b259bedaf28f" userProvider="AD" userName="Thomas Di Virgilio"/>
      </t:Event>
      <t:Event id="{9D46D2EC-DCD9-4B94-B7A1-9620B7ECE55A}" time="2021-02-26T14:51:54Z">
        <t:Attribution userId="S::cm136@stir.ac.uk::fcc316df-3417-485b-9619-7f058eeb6c64" userProvider="AD" userName="Colin Moran"/>
        <t:Anchor>
          <t:Comment id="1593589977"/>
        </t:Anchor>
        <t:SetTitle title="@Thomas Di Virgilio do we need streets and postcodes? Stirling Road and FK5 4WR for Nick if we do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03CD00-DFF9-416A-8C9F-52DDD9D1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4550</Words>
  <Characters>25939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Macgregor</dc:creator>
  <cp:keywords/>
  <cp:lastModifiedBy>Vineeta Bajaj</cp:lastModifiedBy>
  <cp:revision>8</cp:revision>
  <dcterms:created xsi:type="dcterms:W3CDTF">2021-08-24T14:34:00Z</dcterms:created>
  <dcterms:modified xsi:type="dcterms:W3CDTF">2021-08-25T20:49:00Z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id="7y05wdDY"/&gt;&lt;style id="http://www.zotero.org/styles/nature" hasBibliography="1" bibliographyStyleHasBeenSet="1"/&gt;&lt;prefs&gt;&lt;pref name="fieldType" value="Field"/&gt;&lt;/prefs&gt;&lt;/data&gt;</vt:lpwstr>
  </property>
</Properties>
</file>