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61F9CBB2"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F91104">
        <w:rPr>
          <w:rFonts w:ascii="Calibri" w:hAnsi="Calibri" w:cs="Calibri"/>
          <w:b/>
          <w:i w:val="0"/>
          <w:szCs w:val="24"/>
        </w:rPr>
        <w:t>62632</w:t>
      </w:r>
    </w:p>
    <w:p w14:paraId="05399B44" w14:textId="2055450D" w:rsidR="00123224"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F91104">
        <w:rPr>
          <w:rFonts w:ascii="Calibri" w:hAnsi="Calibri" w:cs="Calibri"/>
          <w:b/>
          <w:i w:val="0"/>
          <w:szCs w:val="24"/>
        </w:rPr>
        <w:t>Madhulika Pathak</w:t>
      </w:r>
    </w:p>
    <w:p w14:paraId="0246DA58" w14:textId="5FC54C8F" w:rsidR="00F91104" w:rsidRPr="00F91104" w:rsidDel="00A12F8F" w:rsidRDefault="00F91104" w:rsidP="00F91104">
      <w:pPr>
        <w:pStyle w:val="BodyText"/>
        <w:outlineLvl w:val="0"/>
        <w:rPr>
          <w:rFonts w:ascii="Calibri" w:hAnsi="Calibri" w:cs="Calibri"/>
          <w:b/>
          <w:i w:val="0"/>
          <w:szCs w:val="24"/>
        </w:rPr>
      </w:pPr>
      <w:r w:rsidRPr="00F91104">
        <w:rPr>
          <w:rFonts w:ascii="Calibri" w:hAnsi="Calibri" w:cs="Calibri"/>
          <w:b/>
          <w:i w:val="0"/>
          <w:szCs w:val="24"/>
        </w:rPr>
        <w:t>Supervisor Name: Anastasia Gomez</w:t>
      </w:r>
    </w:p>
    <w:p w14:paraId="0E062B51" w14:textId="4D429DDC"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F91104">
          <w:rPr>
            <w:rStyle w:val="Hyperlink"/>
            <w:rFonts w:ascii="Arial" w:hAnsi="Arial" w:cs="Arial"/>
            <w:color w:val="1155CC"/>
            <w:sz w:val="19"/>
            <w:szCs w:val="19"/>
            <w:shd w:val="clear" w:color="auto" w:fill="FFFFFF"/>
          </w:rPr>
          <w:t>https://www.jove.com/account/file-uploader?src=19102808</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0E27E2" w:rsidRDefault="007F08C5" w:rsidP="007F08C5">
      <w:pPr>
        <w:rPr>
          <w:rFonts w:asciiTheme="majorHAnsi" w:hAnsiTheme="majorHAnsi" w:cstheme="majorHAnsi"/>
          <w:b/>
          <w:szCs w:val="24"/>
        </w:rPr>
      </w:pPr>
      <w:r w:rsidRPr="000E27E2">
        <w:rPr>
          <w:rFonts w:asciiTheme="majorHAnsi" w:hAnsiTheme="majorHAnsi" w:cstheme="majorHAnsi"/>
          <w:b/>
          <w:szCs w:val="24"/>
        </w:rPr>
        <w:t>REQUIRED Interview Statements:</w:t>
      </w:r>
    </w:p>
    <w:p w14:paraId="635E4B2A" w14:textId="1FE6C4B1" w:rsidR="00123224" w:rsidRDefault="00123224" w:rsidP="00123224">
      <w:pPr>
        <w:rPr>
          <w:rFonts w:asciiTheme="majorHAnsi" w:hAnsiTheme="majorHAnsi" w:cstheme="majorHAnsi"/>
          <w:szCs w:val="24"/>
          <w:u w:val="single"/>
        </w:rPr>
      </w:pPr>
    </w:p>
    <w:p w14:paraId="41D24E3D" w14:textId="1EE5DA6E" w:rsidR="00BA6AC7" w:rsidRDefault="00BA6AC7" w:rsidP="00BA6AC7">
      <w:pPr>
        <w:rPr>
          <w:rFonts w:asciiTheme="majorHAnsi" w:hAnsiTheme="majorHAnsi" w:cstheme="majorHAnsi"/>
          <w:bCs/>
          <w:szCs w:val="24"/>
        </w:rPr>
      </w:pPr>
      <w:r w:rsidRPr="00BA6AC7">
        <w:rPr>
          <w:rFonts w:asciiTheme="majorHAnsi" w:hAnsiTheme="majorHAnsi" w:cstheme="majorHAnsi"/>
          <w:bCs/>
          <w:szCs w:val="24"/>
        </w:rPr>
        <w:t>1.1.</w:t>
      </w:r>
      <w:r w:rsidRPr="00BA6AC7">
        <w:rPr>
          <w:rFonts w:asciiTheme="majorHAnsi" w:hAnsiTheme="majorHAnsi" w:cstheme="majorHAnsi"/>
          <w:bCs/>
          <w:szCs w:val="24"/>
        </w:rPr>
        <w:tab/>
      </w:r>
      <w:r w:rsidRPr="00BA6AC7">
        <w:rPr>
          <w:rFonts w:asciiTheme="majorHAnsi" w:hAnsiTheme="majorHAnsi" w:cstheme="majorHAnsi"/>
          <w:b/>
          <w:szCs w:val="24"/>
        </w:rPr>
        <w:t>Talia H. Swartz</w:t>
      </w:r>
      <w:r w:rsidRPr="00BA6AC7">
        <w:rPr>
          <w:rFonts w:asciiTheme="majorHAnsi" w:hAnsiTheme="majorHAnsi" w:cstheme="majorHAnsi"/>
          <w:bCs/>
          <w:szCs w:val="24"/>
        </w:rPr>
        <w:t>: This protocol can capture real time kinetics on a single cell level. We can measure individual cells parameters in response to HIV-1 infection and associate early signaling events with delayed steps of the viral life cycle.</w:t>
      </w:r>
    </w:p>
    <w:p w14:paraId="72F96F85" w14:textId="77777777" w:rsidR="00BA6AC7" w:rsidRPr="00BA6AC7" w:rsidRDefault="00BA6AC7" w:rsidP="00BA6AC7">
      <w:pPr>
        <w:rPr>
          <w:rFonts w:asciiTheme="majorHAnsi" w:hAnsiTheme="majorHAnsi" w:cstheme="majorHAnsi"/>
          <w:bCs/>
          <w:szCs w:val="24"/>
        </w:rPr>
      </w:pPr>
    </w:p>
    <w:p w14:paraId="3C105559" w14:textId="3B7C8340" w:rsidR="00BA6AC7" w:rsidRDefault="00BA6AC7" w:rsidP="00BA6AC7">
      <w:pPr>
        <w:rPr>
          <w:rFonts w:asciiTheme="majorHAnsi" w:hAnsiTheme="majorHAnsi" w:cstheme="majorHAnsi"/>
          <w:bCs/>
          <w:szCs w:val="24"/>
        </w:rPr>
      </w:pPr>
      <w:r w:rsidRPr="00BA6AC7">
        <w:rPr>
          <w:rFonts w:asciiTheme="majorHAnsi" w:hAnsiTheme="majorHAnsi" w:cstheme="majorHAnsi"/>
          <w:bCs/>
          <w:szCs w:val="24"/>
        </w:rPr>
        <w:t>1.1.1.</w:t>
      </w:r>
      <w:r w:rsidRPr="00BA6AC7">
        <w:rPr>
          <w:rFonts w:asciiTheme="majorHAnsi" w:hAnsiTheme="majorHAnsi" w:cstheme="majorHAnsi"/>
          <w:bCs/>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Figure 1</w:t>
      </w:r>
    </w:p>
    <w:p w14:paraId="32C4077E" w14:textId="77777777" w:rsidR="00BA6AC7" w:rsidRPr="00BA6AC7" w:rsidRDefault="00BA6AC7" w:rsidP="00BA6AC7">
      <w:pPr>
        <w:rPr>
          <w:rFonts w:asciiTheme="majorHAnsi" w:hAnsiTheme="majorHAnsi" w:cstheme="majorHAnsi"/>
          <w:bCs/>
          <w:szCs w:val="24"/>
        </w:rPr>
      </w:pPr>
    </w:p>
    <w:p w14:paraId="59A71358" w14:textId="25602D10" w:rsidR="00BA6AC7" w:rsidRDefault="00BA6AC7" w:rsidP="00BA6AC7">
      <w:pPr>
        <w:rPr>
          <w:rFonts w:asciiTheme="majorHAnsi" w:hAnsiTheme="majorHAnsi" w:cstheme="majorHAnsi"/>
          <w:bCs/>
          <w:szCs w:val="24"/>
        </w:rPr>
      </w:pPr>
      <w:r w:rsidRPr="00BA6AC7">
        <w:rPr>
          <w:rFonts w:asciiTheme="majorHAnsi" w:hAnsiTheme="majorHAnsi" w:cstheme="majorHAnsi"/>
          <w:bCs/>
          <w:szCs w:val="24"/>
        </w:rPr>
        <w:t>1.2.</w:t>
      </w:r>
      <w:r w:rsidRPr="00BA6AC7">
        <w:rPr>
          <w:rFonts w:asciiTheme="majorHAnsi" w:hAnsiTheme="majorHAnsi" w:cstheme="majorHAnsi"/>
          <w:bCs/>
          <w:szCs w:val="24"/>
        </w:rPr>
        <w:tab/>
      </w:r>
      <w:r w:rsidRPr="00BA6AC7">
        <w:rPr>
          <w:rFonts w:asciiTheme="majorHAnsi" w:hAnsiTheme="majorHAnsi" w:cstheme="majorHAnsi"/>
          <w:b/>
          <w:szCs w:val="24"/>
        </w:rPr>
        <w:t>Kristin G. Beaumont</w:t>
      </w:r>
      <w:r w:rsidRPr="00BA6AC7">
        <w:rPr>
          <w:rFonts w:asciiTheme="majorHAnsi" w:hAnsiTheme="majorHAnsi" w:cstheme="majorHAnsi"/>
          <w:bCs/>
          <w:szCs w:val="24"/>
        </w:rPr>
        <w:t xml:space="preserve">: This is an integrated, scalable alternative to traditional imaging methods using a novel optofluidic platform for single-cell sorting, culturing, imaging, and software automation. </w:t>
      </w:r>
    </w:p>
    <w:p w14:paraId="75AD92CE" w14:textId="77777777" w:rsidR="00BA6AC7" w:rsidRPr="00BA6AC7" w:rsidRDefault="00BA6AC7" w:rsidP="00BA6AC7">
      <w:pPr>
        <w:rPr>
          <w:rFonts w:asciiTheme="majorHAnsi" w:hAnsiTheme="majorHAnsi" w:cstheme="majorHAnsi"/>
          <w:bCs/>
          <w:szCs w:val="24"/>
        </w:rPr>
      </w:pPr>
    </w:p>
    <w:p w14:paraId="799DF2E7" w14:textId="77777777" w:rsidR="00BA6AC7" w:rsidRPr="00BA6AC7" w:rsidRDefault="00BA6AC7" w:rsidP="00BA6AC7">
      <w:pPr>
        <w:rPr>
          <w:rFonts w:asciiTheme="majorHAnsi" w:hAnsiTheme="majorHAnsi" w:cstheme="majorHAnsi"/>
          <w:bCs/>
          <w:szCs w:val="24"/>
        </w:rPr>
      </w:pPr>
      <w:r w:rsidRPr="00BA6AC7">
        <w:rPr>
          <w:rFonts w:asciiTheme="majorHAnsi" w:hAnsiTheme="majorHAnsi" w:cstheme="majorHAnsi"/>
          <w:bCs/>
          <w:szCs w:val="24"/>
        </w:rPr>
        <w:t>1.2.1.</w:t>
      </w:r>
      <w:r w:rsidRPr="00BA6AC7">
        <w:rPr>
          <w:rFonts w:asciiTheme="majorHAnsi" w:hAnsiTheme="majorHAnsi" w:cstheme="majorHAnsi"/>
          <w:bCs/>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3.3.1 and 3.4.1</w:t>
      </w:r>
    </w:p>
    <w:p w14:paraId="731484C7" w14:textId="77777777" w:rsidR="00BA6AC7" w:rsidRPr="00BA6AC7" w:rsidRDefault="00BA6AC7" w:rsidP="00123224">
      <w:pPr>
        <w:rPr>
          <w:rFonts w:asciiTheme="majorHAnsi" w:hAnsiTheme="majorHAnsi" w:cstheme="majorHAnsi"/>
          <w:bCs/>
          <w:szCs w:val="24"/>
        </w:rPr>
      </w:pPr>
    </w:p>
    <w:p w14:paraId="454728CB" w14:textId="06EB6102" w:rsidR="00123224" w:rsidRPr="000E27E2" w:rsidRDefault="00123224" w:rsidP="00123224">
      <w:pPr>
        <w:rPr>
          <w:rFonts w:asciiTheme="majorHAnsi" w:hAnsiTheme="majorHAnsi" w:cstheme="majorHAnsi"/>
          <w:b/>
          <w:szCs w:val="24"/>
        </w:rPr>
      </w:pPr>
      <w:r w:rsidRPr="000E27E2">
        <w:rPr>
          <w:rFonts w:asciiTheme="majorHAnsi" w:hAnsiTheme="majorHAnsi" w:cstheme="majorHAnsi"/>
          <w:b/>
          <w:szCs w:val="24"/>
        </w:rPr>
        <w:t>OPTIONAL Interview Statements:</w:t>
      </w:r>
    </w:p>
    <w:p w14:paraId="0542C41A" w14:textId="2CD96CB1" w:rsidR="000E27E2" w:rsidRDefault="000E27E2" w:rsidP="00BA6AC7">
      <w:pPr>
        <w:spacing w:before="120"/>
        <w:jc w:val="both"/>
        <w:outlineLvl w:val="0"/>
        <w:rPr>
          <w:rFonts w:asciiTheme="majorHAnsi" w:hAnsiTheme="majorHAnsi" w:cstheme="majorHAnsi"/>
          <w:szCs w:val="24"/>
        </w:rPr>
      </w:pPr>
    </w:p>
    <w:p w14:paraId="754B3EB8" w14:textId="77777777" w:rsidR="00BA6AC7" w:rsidRP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t>1.3.</w:t>
      </w:r>
      <w:r w:rsidRPr="00BA6AC7">
        <w:rPr>
          <w:rFonts w:asciiTheme="majorHAnsi" w:hAnsiTheme="majorHAnsi" w:cstheme="majorHAnsi"/>
          <w:color w:val="000000" w:themeColor="text1"/>
          <w:szCs w:val="24"/>
        </w:rPr>
        <w:tab/>
      </w:r>
      <w:r w:rsidRPr="00BA6AC7">
        <w:rPr>
          <w:rFonts w:asciiTheme="majorHAnsi" w:hAnsiTheme="majorHAnsi" w:cstheme="majorHAnsi"/>
          <w:b/>
          <w:bCs/>
          <w:color w:val="000000" w:themeColor="text1"/>
          <w:szCs w:val="24"/>
        </w:rPr>
        <w:t>Tracey Freeman</w:t>
      </w:r>
      <w:r w:rsidRPr="00BA6AC7">
        <w:rPr>
          <w:rFonts w:asciiTheme="majorHAnsi" w:hAnsiTheme="majorHAnsi" w:cstheme="majorHAnsi"/>
          <w:color w:val="000000" w:themeColor="text1"/>
          <w:szCs w:val="24"/>
        </w:rPr>
        <w:t>: This is the first established method for nanofluidic high-throughput longitudinal single-cell culture and imaging: This technique can be broadly adapted to study cellular signaling kinetics and dynamic molecular interactions in a variety of disease states.</w:t>
      </w:r>
    </w:p>
    <w:p w14:paraId="62B22209" w14:textId="77777777" w:rsidR="00BA6AC7" w:rsidRP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t>1.3.1.</w:t>
      </w:r>
      <w:r w:rsidRPr="00BA6AC7">
        <w:rPr>
          <w:rFonts w:asciiTheme="majorHAnsi" w:hAnsiTheme="majorHAnsi" w:cstheme="majorHAnsi"/>
          <w:color w:val="000000" w:themeColor="text1"/>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LAB MEDIA: Figure 3 and Figure 4</w:t>
      </w:r>
    </w:p>
    <w:p w14:paraId="66D0A396" w14:textId="77777777" w:rsidR="00BA6AC7" w:rsidRP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t>1.4.</w:t>
      </w:r>
      <w:r w:rsidRPr="00BA6AC7">
        <w:rPr>
          <w:rFonts w:asciiTheme="majorHAnsi" w:hAnsiTheme="majorHAnsi" w:cstheme="majorHAnsi"/>
          <w:color w:val="000000" w:themeColor="text1"/>
          <w:szCs w:val="24"/>
        </w:rPr>
        <w:tab/>
      </w:r>
      <w:r w:rsidRPr="00BA6AC7">
        <w:rPr>
          <w:rFonts w:asciiTheme="majorHAnsi" w:hAnsiTheme="majorHAnsi" w:cstheme="majorHAnsi"/>
          <w:b/>
          <w:bCs/>
          <w:color w:val="000000" w:themeColor="text1"/>
          <w:szCs w:val="24"/>
        </w:rPr>
        <w:t xml:space="preserve">Robert </w:t>
      </w:r>
      <w:proofErr w:type="spellStart"/>
      <w:r w:rsidRPr="00BA6AC7">
        <w:rPr>
          <w:rFonts w:asciiTheme="majorHAnsi" w:hAnsiTheme="majorHAnsi" w:cstheme="majorHAnsi"/>
          <w:b/>
          <w:bCs/>
          <w:color w:val="000000" w:themeColor="text1"/>
          <w:szCs w:val="24"/>
        </w:rPr>
        <w:t>Sebra</w:t>
      </w:r>
      <w:proofErr w:type="spellEnd"/>
      <w:r w:rsidRPr="00BA6AC7">
        <w:rPr>
          <w:rFonts w:asciiTheme="majorHAnsi" w:hAnsiTheme="majorHAnsi" w:cstheme="majorHAnsi"/>
          <w:color w:val="000000" w:themeColor="text1"/>
          <w:szCs w:val="24"/>
        </w:rPr>
        <w:t>: This method could be broadly applied to single cell time-sensitive measurements. The high capacity of single cells on the chip allows for multiple simultaneous conditions and high throughput measurements.</w:t>
      </w:r>
    </w:p>
    <w:p w14:paraId="6D20960B" w14:textId="77777777" w:rsidR="00BA6AC7" w:rsidRP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t>1.4.1.</w:t>
      </w:r>
      <w:r w:rsidRPr="00BA6AC7">
        <w:rPr>
          <w:rFonts w:asciiTheme="majorHAnsi" w:hAnsiTheme="majorHAnsi" w:cstheme="majorHAnsi"/>
          <w:color w:val="000000" w:themeColor="text1"/>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3.2.1</w:t>
      </w:r>
    </w:p>
    <w:p w14:paraId="16291B0F" w14:textId="77777777" w:rsidR="00BA6AC7" w:rsidRP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lastRenderedPageBreak/>
        <w:t>1.5.</w:t>
      </w:r>
      <w:r w:rsidRPr="00BA6AC7">
        <w:rPr>
          <w:rFonts w:asciiTheme="majorHAnsi" w:hAnsiTheme="majorHAnsi" w:cstheme="majorHAnsi"/>
          <w:color w:val="000000" w:themeColor="text1"/>
          <w:szCs w:val="24"/>
        </w:rPr>
        <w:tab/>
      </w:r>
      <w:r w:rsidRPr="00BA6AC7">
        <w:rPr>
          <w:rFonts w:asciiTheme="majorHAnsi" w:hAnsiTheme="majorHAnsi" w:cstheme="majorHAnsi"/>
          <w:b/>
          <w:bCs/>
          <w:color w:val="000000" w:themeColor="text1"/>
          <w:szCs w:val="24"/>
        </w:rPr>
        <w:t xml:space="preserve">Christina </w:t>
      </w:r>
      <w:proofErr w:type="spellStart"/>
      <w:r w:rsidRPr="00BA6AC7">
        <w:rPr>
          <w:rFonts w:asciiTheme="majorHAnsi" w:hAnsiTheme="majorHAnsi" w:cstheme="majorHAnsi"/>
          <w:b/>
          <w:bCs/>
          <w:color w:val="000000" w:themeColor="text1"/>
          <w:szCs w:val="24"/>
        </w:rPr>
        <w:t>Andreou</w:t>
      </w:r>
      <w:proofErr w:type="spellEnd"/>
      <w:r w:rsidRPr="00BA6AC7">
        <w:rPr>
          <w:rFonts w:asciiTheme="majorHAnsi" w:hAnsiTheme="majorHAnsi" w:cstheme="majorHAnsi"/>
          <w:color w:val="000000" w:themeColor="text1"/>
          <w:szCs w:val="24"/>
        </w:rPr>
        <w:t>: Visual demonstration of this method is important to convey how the experiment is set up, how cells are optically sorted into pens, and how to set up infusions through the chip.</w:t>
      </w:r>
    </w:p>
    <w:p w14:paraId="2C2B9B04" w14:textId="0F5D0921" w:rsidR="00BA6AC7" w:rsidRDefault="00BA6AC7" w:rsidP="00BA6AC7">
      <w:pPr>
        <w:spacing w:before="120"/>
        <w:jc w:val="both"/>
        <w:outlineLvl w:val="0"/>
        <w:rPr>
          <w:rFonts w:asciiTheme="majorHAnsi" w:hAnsiTheme="majorHAnsi" w:cstheme="majorHAnsi"/>
          <w:color w:val="000000" w:themeColor="text1"/>
          <w:szCs w:val="24"/>
        </w:rPr>
      </w:pPr>
      <w:r w:rsidRPr="00BA6AC7">
        <w:rPr>
          <w:rFonts w:asciiTheme="majorHAnsi" w:hAnsiTheme="majorHAnsi" w:cstheme="majorHAnsi"/>
          <w:color w:val="000000" w:themeColor="text1"/>
          <w:szCs w:val="24"/>
        </w:rPr>
        <w:t>1.5.1.</w:t>
      </w:r>
      <w:r w:rsidRPr="00BA6AC7">
        <w:rPr>
          <w:rFonts w:asciiTheme="majorHAnsi" w:hAnsiTheme="majorHAnsi" w:cstheme="majorHAnsi"/>
          <w:color w:val="000000" w:themeColor="text1"/>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2.3.1 and 2.7.1</w:t>
      </w:r>
    </w:p>
    <w:p w14:paraId="7F33F9BF" w14:textId="77777777" w:rsidR="00BA6AC7" w:rsidRPr="00BA6AC7" w:rsidRDefault="00BA6AC7" w:rsidP="00BA6AC7">
      <w:pPr>
        <w:spacing w:before="120"/>
        <w:jc w:val="both"/>
        <w:outlineLvl w:val="0"/>
        <w:rPr>
          <w:rFonts w:asciiTheme="majorHAnsi" w:hAnsiTheme="majorHAnsi" w:cstheme="majorHAnsi"/>
          <w:color w:val="000000" w:themeColor="text1"/>
          <w:szCs w:val="24"/>
        </w:rPr>
      </w:pPr>
    </w:p>
    <w:p w14:paraId="35515945" w14:textId="4E7FAE5F" w:rsidR="000E27E2" w:rsidRPr="000E27E2" w:rsidRDefault="000E27E2" w:rsidP="000E27E2">
      <w:pPr>
        <w:spacing w:before="120"/>
        <w:jc w:val="both"/>
        <w:outlineLvl w:val="0"/>
        <w:rPr>
          <w:rFonts w:asciiTheme="majorHAnsi" w:hAnsiTheme="majorHAnsi" w:cstheme="majorHAnsi"/>
          <w:color w:val="000000" w:themeColor="text1"/>
          <w:szCs w:val="24"/>
        </w:rPr>
      </w:pPr>
      <w:r w:rsidRPr="000E27E2">
        <w:rPr>
          <w:rFonts w:asciiTheme="majorHAnsi" w:hAnsiTheme="majorHAnsi" w:cstheme="majorHAnsi"/>
          <w:b/>
          <w:szCs w:val="24"/>
        </w:rPr>
        <w:t>CONCLUSION Interview Statements:</w:t>
      </w:r>
      <w:r w:rsidRPr="000E27E2">
        <w:rPr>
          <w:rFonts w:asciiTheme="majorHAnsi" w:eastAsia="Times New Roman" w:hAnsiTheme="majorHAnsi" w:cstheme="majorHAnsi"/>
          <w:color w:val="000000"/>
          <w:szCs w:val="24"/>
          <w:lang w:bidi="he-IL"/>
        </w:rPr>
        <w:t> </w:t>
      </w:r>
    </w:p>
    <w:p w14:paraId="2952267C" w14:textId="77777777" w:rsidR="000E27E2" w:rsidRPr="000E27E2" w:rsidRDefault="000E27E2" w:rsidP="000E27E2">
      <w:pPr>
        <w:pStyle w:val="ListParagraph"/>
        <w:numPr>
          <w:ilvl w:val="0"/>
          <w:numId w:val="15"/>
        </w:numPr>
        <w:spacing w:before="120"/>
        <w:contextualSpacing w:val="0"/>
        <w:jc w:val="both"/>
        <w:outlineLvl w:val="0"/>
        <w:rPr>
          <w:rFonts w:asciiTheme="majorHAnsi" w:eastAsia="Times New Roman" w:hAnsiTheme="majorHAnsi" w:cstheme="majorHAnsi"/>
          <w:b/>
          <w:bCs/>
          <w:vanish/>
          <w:color w:val="000000"/>
          <w:szCs w:val="24"/>
          <w:u w:val="single"/>
          <w:lang w:bidi="he-IL"/>
        </w:rPr>
      </w:pPr>
    </w:p>
    <w:p w14:paraId="0E28C86C" w14:textId="77777777" w:rsidR="000E27E2" w:rsidRPr="000E27E2" w:rsidRDefault="000E27E2" w:rsidP="000E27E2">
      <w:pPr>
        <w:pStyle w:val="ListParagraph"/>
        <w:numPr>
          <w:ilvl w:val="0"/>
          <w:numId w:val="15"/>
        </w:numPr>
        <w:spacing w:before="120"/>
        <w:contextualSpacing w:val="0"/>
        <w:jc w:val="both"/>
        <w:outlineLvl w:val="0"/>
        <w:rPr>
          <w:rFonts w:asciiTheme="majorHAnsi" w:eastAsia="Times New Roman" w:hAnsiTheme="majorHAnsi" w:cstheme="majorHAnsi"/>
          <w:b/>
          <w:bCs/>
          <w:vanish/>
          <w:color w:val="000000"/>
          <w:szCs w:val="24"/>
          <w:u w:val="single"/>
          <w:lang w:bidi="he-IL"/>
        </w:rPr>
      </w:pPr>
    </w:p>
    <w:p w14:paraId="2EA30804" w14:textId="77777777" w:rsidR="000E27E2" w:rsidRPr="000E27E2" w:rsidRDefault="000E27E2" w:rsidP="000E27E2">
      <w:pPr>
        <w:pStyle w:val="ListParagraph"/>
        <w:numPr>
          <w:ilvl w:val="0"/>
          <w:numId w:val="15"/>
        </w:numPr>
        <w:spacing w:before="120"/>
        <w:contextualSpacing w:val="0"/>
        <w:jc w:val="both"/>
        <w:outlineLvl w:val="0"/>
        <w:rPr>
          <w:rFonts w:asciiTheme="majorHAnsi" w:eastAsia="Times New Roman" w:hAnsiTheme="majorHAnsi" w:cstheme="majorHAnsi"/>
          <w:b/>
          <w:bCs/>
          <w:vanish/>
          <w:color w:val="000000"/>
          <w:szCs w:val="24"/>
          <w:u w:val="single"/>
          <w:lang w:bidi="he-IL"/>
        </w:rPr>
      </w:pPr>
    </w:p>
    <w:p w14:paraId="5FD6AAD9" w14:textId="77777777" w:rsidR="000E27E2" w:rsidRPr="000E27E2" w:rsidRDefault="000E27E2" w:rsidP="000E27E2">
      <w:pPr>
        <w:pStyle w:val="ListParagraph"/>
        <w:numPr>
          <w:ilvl w:val="0"/>
          <w:numId w:val="15"/>
        </w:numPr>
        <w:spacing w:before="120"/>
        <w:contextualSpacing w:val="0"/>
        <w:jc w:val="both"/>
        <w:outlineLvl w:val="0"/>
        <w:rPr>
          <w:rFonts w:asciiTheme="majorHAnsi" w:eastAsia="Times New Roman" w:hAnsiTheme="majorHAnsi" w:cstheme="majorHAnsi"/>
          <w:b/>
          <w:bCs/>
          <w:vanish/>
          <w:color w:val="000000"/>
          <w:szCs w:val="24"/>
          <w:u w:val="single"/>
          <w:lang w:bidi="he-IL"/>
        </w:rPr>
      </w:pPr>
    </w:p>
    <w:p w14:paraId="11B0BFDF" w14:textId="08010E86" w:rsidR="007F08C5" w:rsidRDefault="007F08C5" w:rsidP="00BA6AC7">
      <w:pPr>
        <w:rPr>
          <w:rFonts w:ascii="Calibri" w:hAnsi="Calibri" w:cs="Calibri"/>
          <w:szCs w:val="24"/>
        </w:rPr>
      </w:pPr>
    </w:p>
    <w:p w14:paraId="5BE23A32" w14:textId="2C4FA516" w:rsidR="00BA6AC7" w:rsidRDefault="00BA6AC7" w:rsidP="00BA6AC7">
      <w:pPr>
        <w:rPr>
          <w:rFonts w:ascii="Calibri" w:hAnsi="Calibri" w:cs="Calibri"/>
          <w:szCs w:val="24"/>
        </w:rPr>
      </w:pPr>
      <w:r w:rsidRPr="00BA6AC7">
        <w:rPr>
          <w:rFonts w:ascii="Calibri" w:hAnsi="Calibri" w:cs="Calibri"/>
          <w:szCs w:val="24"/>
        </w:rPr>
        <w:t>5.1.</w:t>
      </w:r>
      <w:r w:rsidRPr="00BA6AC7">
        <w:rPr>
          <w:rFonts w:ascii="Calibri" w:hAnsi="Calibri" w:cs="Calibri"/>
          <w:szCs w:val="24"/>
        </w:rPr>
        <w:tab/>
      </w:r>
      <w:r w:rsidRPr="00BA6AC7">
        <w:rPr>
          <w:rFonts w:ascii="Calibri" w:hAnsi="Calibri" w:cs="Calibri"/>
          <w:b/>
          <w:bCs/>
          <w:szCs w:val="24"/>
        </w:rPr>
        <w:t>Tracey Freeman</w:t>
      </w:r>
      <w:r w:rsidRPr="00BA6AC7">
        <w:rPr>
          <w:rFonts w:ascii="Calibri" w:hAnsi="Calibri" w:cs="Calibri"/>
          <w:szCs w:val="24"/>
        </w:rPr>
        <w:t>: While attempting this procedure, it’s important to remember to start with cells within the exponential growth range for both virus production and infection, because overgrown cells will result in dramatic decrease in signal from this assay.</w:t>
      </w:r>
    </w:p>
    <w:p w14:paraId="067D090C" w14:textId="77777777" w:rsidR="00BA6AC7" w:rsidRPr="00BA6AC7" w:rsidRDefault="00BA6AC7" w:rsidP="00BA6AC7">
      <w:pPr>
        <w:rPr>
          <w:rFonts w:ascii="Calibri" w:hAnsi="Calibri" w:cs="Calibri"/>
          <w:szCs w:val="24"/>
        </w:rPr>
      </w:pPr>
    </w:p>
    <w:p w14:paraId="10DF88A7" w14:textId="241A5D9C" w:rsidR="00BA6AC7" w:rsidRDefault="00BA6AC7" w:rsidP="00BA6AC7">
      <w:pPr>
        <w:rPr>
          <w:rFonts w:ascii="Calibri" w:hAnsi="Calibri" w:cs="Calibri"/>
          <w:szCs w:val="24"/>
        </w:rPr>
      </w:pPr>
      <w:r w:rsidRPr="00BA6AC7">
        <w:rPr>
          <w:rFonts w:ascii="Calibri" w:hAnsi="Calibri" w:cs="Calibri"/>
          <w:szCs w:val="24"/>
        </w:rPr>
        <w:t>5.1.1.</w:t>
      </w:r>
      <w:r w:rsidRPr="00BA6AC7">
        <w:rPr>
          <w:rFonts w:ascii="Calibri" w:hAnsi="Calibri" w:cs="Calibri"/>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Suggested b-roll: 2.4.1</w:t>
      </w:r>
    </w:p>
    <w:p w14:paraId="2285EBD6" w14:textId="77777777" w:rsidR="00BA6AC7" w:rsidRPr="00BA6AC7" w:rsidRDefault="00BA6AC7" w:rsidP="00BA6AC7">
      <w:pPr>
        <w:rPr>
          <w:rFonts w:ascii="Calibri" w:hAnsi="Calibri" w:cs="Calibri"/>
          <w:szCs w:val="24"/>
        </w:rPr>
      </w:pPr>
    </w:p>
    <w:p w14:paraId="6A8A2523" w14:textId="06B53322" w:rsidR="00BA6AC7" w:rsidRDefault="00BA6AC7" w:rsidP="00BA6AC7">
      <w:pPr>
        <w:rPr>
          <w:rFonts w:ascii="Calibri" w:hAnsi="Calibri" w:cs="Calibri"/>
          <w:szCs w:val="24"/>
        </w:rPr>
      </w:pPr>
      <w:r w:rsidRPr="00BA6AC7">
        <w:rPr>
          <w:rFonts w:ascii="Calibri" w:hAnsi="Calibri" w:cs="Calibri"/>
          <w:szCs w:val="24"/>
        </w:rPr>
        <w:t>5.2.</w:t>
      </w:r>
      <w:r w:rsidRPr="00BA6AC7">
        <w:rPr>
          <w:rFonts w:ascii="Calibri" w:hAnsi="Calibri" w:cs="Calibri"/>
          <w:szCs w:val="24"/>
        </w:rPr>
        <w:tab/>
      </w:r>
      <w:r w:rsidRPr="00BA6AC7">
        <w:rPr>
          <w:rFonts w:ascii="Calibri" w:hAnsi="Calibri" w:cs="Calibri"/>
          <w:b/>
          <w:bCs/>
          <w:szCs w:val="24"/>
        </w:rPr>
        <w:t xml:space="preserve">Christina </w:t>
      </w:r>
      <w:proofErr w:type="spellStart"/>
      <w:r w:rsidRPr="00BA6AC7">
        <w:rPr>
          <w:rFonts w:ascii="Calibri" w:hAnsi="Calibri" w:cs="Calibri"/>
          <w:b/>
          <w:bCs/>
          <w:szCs w:val="24"/>
        </w:rPr>
        <w:t>Andreou</w:t>
      </w:r>
      <w:proofErr w:type="spellEnd"/>
      <w:r w:rsidRPr="00BA6AC7">
        <w:rPr>
          <w:rFonts w:ascii="Calibri" w:hAnsi="Calibri" w:cs="Calibri"/>
          <w:szCs w:val="24"/>
        </w:rPr>
        <w:t>: Working with HIV-1 can be hazardous. Therefore, BSL-2 practices as indicated in the OSHA Bloodborne Pathogen Standard should always be taken while performing this procedure.</w:t>
      </w:r>
    </w:p>
    <w:p w14:paraId="70775047" w14:textId="77777777" w:rsidR="00BA6AC7" w:rsidRPr="00BA6AC7" w:rsidRDefault="00BA6AC7" w:rsidP="00BA6AC7">
      <w:pPr>
        <w:rPr>
          <w:rFonts w:ascii="Calibri" w:hAnsi="Calibri" w:cs="Calibri"/>
          <w:szCs w:val="24"/>
        </w:rPr>
      </w:pPr>
    </w:p>
    <w:p w14:paraId="50BFB1F1" w14:textId="4385740A" w:rsidR="00BA6AC7" w:rsidRDefault="00BA6AC7" w:rsidP="00BA6AC7">
      <w:pPr>
        <w:rPr>
          <w:rFonts w:ascii="Calibri" w:hAnsi="Calibri" w:cs="Calibri"/>
          <w:szCs w:val="24"/>
        </w:rPr>
      </w:pPr>
      <w:r w:rsidRPr="00BA6AC7">
        <w:rPr>
          <w:rFonts w:ascii="Calibri" w:hAnsi="Calibri" w:cs="Calibri"/>
          <w:szCs w:val="24"/>
        </w:rPr>
        <w:t>5.2.1.</w:t>
      </w:r>
      <w:r w:rsidRPr="00BA6AC7">
        <w:rPr>
          <w:rFonts w:ascii="Calibri" w:hAnsi="Calibri" w:cs="Calibri"/>
          <w:szCs w:val="24"/>
        </w:rPr>
        <w:tab/>
        <w:t xml:space="preserve">INTERVIEW: Named talent says the statement above in an interview-style shot, looking slightly off-camera.  </w:t>
      </w:r>
    </w:p>
    <w:p w14:paraId="71C16A5D" w14:textId="77777777" w:rsidR="00BA6AC7" w:rsidRPr="00BA6AC7" w:rsidRDefault="00BA6AC7" w:rsidP="00BA6AC7">
      <w:pPr>
        <w:rPr>
          <w:rFonts w:ascii="Calibri" w:hAnsi="Calibri" w:cs="Calibri"/>
          <w:szCs w:val="24"/>
        </w:rPr>
      </w:pPr>
    </w:p>
    <w:p w14:paraId="651A388D" w14:textId="0718B8AB" w:rsidR="00BA6AC7" w:rsidRDefault="00BA6AC7" w:rsidP="00BA6AC7">
      <w:pPr>
        <w:rPr>
          <w:rFonts w:ascii="Calibri" w:hAnsi="Calibri" w:cs="Calibri"/>
          <w:szCs w:val="24"/>
        </w:rPr>
      </w:pPr>
      <w:r w:rsidRPr="00BA6AC7">
        <w:rPr>
          <w:rFonts w:ascii="Calibri" w:hAnsi="Calibri" w:cs="Calibri"/>
          <w:szCs w:val="24"/>
        </w:rPr>
        <w:t>5.3.</w:t>
      </w:r>
      <w:r w:rsidRPr="00BA6AC7">
        <w:rPr>
          <w:rFonts w:ascii="Calibri" w:hAnsi="Calibri" w:cs="Calibri"/>
          <w:szCs w:val="24"/>
        </w:rPr>
        <w:tab/>
      </w:r>
      <w:r w:rsidRPr="00BA6AC7">
        <w:rPr>
          <w:rFonts w:ascii="Calibri" w:hAnsi="Calibri" w:cs="Calibri"/>
          <w:b/>
          <w:bCs/>
          <w:szCs w:val="24"/>
        </w:rPr>
        <w:t>Kristin Beaumont</w:t>
      </w:r>
      <w:r w:rsidRPr="00BA6AC7">
        <w:rPr>
          <w:rFonts w:ascii="Calibri" w:hAnsi="Calibri" w:cs="Calibri"/>
          <w:szCs w:val="24"/>
        </w:rPr>
        <w:t xml:space="preserve">: This technique is exciting because it will allow us to study single cell phenotypic or transcriptional changes under controlled conditions. This has broad potential for correlating the impact of stimuli on molecular pathways in many cell types. </w:t>
      </w:r>
    </w:p>
    <w:p w14:paraId="5A713184" w14:textId="77777777" w:rsidR="00BA6AC7" w:rsidRPr="00BA6AC7" w:rsidRDefault="00BA6AC7" w:rsidP="00BA6AC7">
      <w:pPr>
        <w:rPr>
          <w:rFonts w:ascii="Calibri" w:hAnsi="Calibri" w:cs="Calibri"/>
          <w:szCs w:val="24"/>
        </w:rPr>
      </w:pPr>
    </w:p>
    <w:p w14:paraId="39F8566F" w14:textId="77777777" w:rsidR="00BA6AC7" w:rsidRPr="00BA6AC7" w:rsidRDefault="00BA6AC7" w:rsidP="00BA6AC7">
      <w:pPr>
        <w:rPr>
          <w:rFonts w:ascii="Calibri" w:hAnsi="Calibri" w:cs="Calibri"/>
          <w:szCs w:val="24"/>
        </w:rPr>
      </w:pPr>
      <w:r w:rsidRPr="00BA6AC7">
        <w:rPr>
          <w:rFonts w:ascii="Calibri" w:hAnsi="Calibri" w:cs="Calibri"/>
          <w:szCs w:val="24"/>
        </w:rPr>
        <w:t>5.3.1.</w:t>
      </w:r>
      <w:r w:rsidRPr="00BA6AC7">
        <w:rPr>
          <w:rFonts w:ascii="Calibri" w:hAnsi="Calibri" w:cs="Calibri"/>
          <w:szCs w:val="24"/>
        </w:rPr>
        <w:tab/>
        <w:t xml:space="preserve">INTERVIEW: Named talent says the statement above in an interview-style shot, looking slightly off-camera. </w:t>
      </w:r>
      <w:r w:rsidRPr="00BA6AC7">
        <w:rPr>
          <w:rFonts w:asciiTheme="majorHAnsi" w:hAnsiTheme="majorHAnsi" w:cstheme="majorHAnsi"/>
          <w:i/>
          <w:iCs/>
          <w:color w:val="0432FF"/>
          <w:szCs w:val="24"/>
        </w:rPr>
        <w:t xml:space="preserve">Suggested b-roll: 4.1.2. </w:t>
      </w:r>
    </w:p>
    <w:p w14:paraId="2B96E127" w14:textId="77777777" w:rsidR="00BA6AC7" w:rsidRPr="00DE5C72" w:rsidRDefault="00BA6AC7" w:rsidP="00BA6AC7">
      <w:pPr>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D2CC2" w14:textId="77777777" w:rsidR="00331256" w:rsidRDefault="00331256" w:rsidP="00123224">
      <w:r>
        <w:separator/>
      </w:r>
    </w:p>
  </w:endnote>
  <w:endnote w:type="continuationSeparator" w:id="0">
    <w:p w14:paraId="35C0B23C" w14:textId="77777777" w:rsidR="00331256" w:rsidRDefault="00331256"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A7E08" w14:textId="77777777" w:rsidR="00331256" w:rsidRDefault="00331256" w:rsidP="00123224">
      <w:r>
        <w:separator/>
      </w:r>
    </w:p>
  </w:footnote>
  <w:footnote w:type="continuationSeparator" w:id="0">
    <w:p w14:paraId="60ACFB34" w14:textId="77777777" w:rsidR="00331256" w:rsidRDefault="00331256"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EF073CA"/>
    <w:multiLevelType w:val="multilevel"/>
    <w:tmpl w:val="B0C864D4"/>
    <w:lvl w:ilvl="0">
      <w:start w:val="5"/>
      <w:numFmt w:val="decimal"/>
      <w:lvlText w:val="%1"/>
      <w:lvlJc w:val="left"/>
      <w:pPr>
        <w:ind w:left="360" w:hanging="360"/>
      </w:pPr>
      <w:rPr>
        <w:rFonts w:ascii="Times" w:eastAsia="Times New Roman" w:hAnsi="Times" w:cs="Calibri" w:hint="default"/>
        <w:b/>
        <w:color w:val="000000"/>
        <w:u w:val="single"/>
      </w:rPr>
    </w:lvl>
    <w:lvl w:ilvl="1">
      <w:start w:val="2"/>
      <w:numFmt w:val="decimal"/>
      <w:lvlText w:val="%1.%2"/>
      <w:lvlJc w:val="left"/>
      <w:pPr>
        <w:ind w:left="360" w:hanging="360"/>
      </w:pPr>
      <w:rPr>
        <w:rFonts w:ascii="Times" w:eastAsia="Times New Roman" w:hAnsi="Times" w:cs="Calibri" w:hint="default"/>
        <w:b/>
        <w:color w:val="000000"/>
        <w:u w:val="single"/>
      </w:rPr>
    </w:lvl>
    <w:lvl w:ilvl="2">
      <w:start w:val="1"/>
      <w:numFmt w:val="decimal"/>
      <w:lvlText w:val="%1.%2.%3"/>
      <w:lvlJc w:val="left"/>
      <w:pPr>
        <w:ind w:left="720" w:hanging="720"/>
      </w:pPr>
      <w:rPr>
        <w:rFonts w:ascii="Times" w:eastAsia="Times New Roman" w:hAnsi="Times" w:cs="Calibri" w:hint="default"/>
        <w:b/>
        <w:color w:val="000000"/>
        <w:u w:val="single"/>
      </w:rPr>
    </w:lvl>
    <w:lvl w:ilvl="3">
      <w:start w:val="1"/>
      <w:numFmt w:val="decimal"/>
      <w:lvlText w:val="%1.%2.%3.%4"/>
      <w:lvlJc w:val="left"/>
      <w:pPr>
        <w:ind w:left="720" w:hanging="720"/>
      </w:pPr>
      <w:rPr>
        <w:rFonts w:ascii="Times" w:eastAsia="Times New Roman" w:hAnsi="Times" w:cs="Calibri" w:hint="default"/>
        <w:b/>
        <w:color w:val="000000"/>
        <w:u w:val="single"/>
      </w:rPr>
    </w:lvl>
    <w:lvl w:ilvl="4">
      <w:start w:val="1"/>
      <w:numFmt w:val="decimal"/>
      <w:lvlText w:val="%1.%2.%3.%4.%5"/>
      <w:lvlJc w:val="left"/>
      <w:pPr>
        <w:ind w:left="1080" w:hanging="1080"/>
      </w:pPr>
      <w:rPr>
        <w:rFonts w:ascii="Times" w:eastAsia="Times New Roman" w:hAnsi="Times" w:cs="Calibri" w:hint="default"/>
        <w:b/>
        <w:color w:val="000000"/>
        <w:u w:val="single"/>
      </w:rPr>
    </w:lvl>
    <w:lvl w:ilvl="5">
      <w:start w:val="1"/>
      <w:numFmt w:val="decimal"/>
      <w:lvlText w:val="%1.%2.%3.%4.%5.%6"/>
      <w:lvlJc w:val="left"/>
      <w:pPr>
        <w:ind w:left="1080" w:hanging="1080"/>
      </w:pPr>
      <w:rPr>
        <w:rFonts w:ascii="Times" w:eastAsia="Times New Roman" w:hAnsi="Times" w:cs="Calibri" w:hint="default"/>
        <w:b/>
        <w:color w:val="000000"/>
        <w:u w:val="single"/>
      </w:rPr>
    </w:lvl>
    <w:lvl w:ilvl="6">
      <w:start w:val="1"/>
      <w:numFmt w:val="decimal"/>
      <w:lvlText w:val="%1.%2.%3.%4.%5.%6.%7"/>
      <w:lvlJc w:val="left"/>
      <w:pPr>
        <w:ind w:left="1440" w:hanging="1440"/>
      </w:pPr>
      <w:rPr>
        <w:rFonts w:ascii="Times" w:eastAsia="Times New Roman" w:hAnsi="Times" w:cs="Calibri" w:hint="default"/>
        <w:b/>
        <w:color w:val="000000"/>
        <w:u w:val="single"/>
      </w:rPr>
    </w:lvl>
    <w:lvl w:ilvl="7">
      <w:start w:val="1"/>
      <w:numFmt w:val="decimal"/>
      <w:lvlText w:val="%1.%2.%3.%4.%5.%6.%7.%8"/>
      <w:lvlJc w:val="left"/>
      <w:pPr>
        <w:ind w:left="1440" w:hanging="1440"/>
      </w:pPr>
      <w:rPr>
        <w:rFonts w:ascii="Times" w:eastAsia="Times New Roman" w:hAnsi="Times" w:cs="Calibri" w:hint="default"/>
        <w:b/>
        <w:color w:val="000000"/>
        <w:u w:val="single"/>
      </w:rPr>
    </w:lvl>
    <w:lvl w:ilvl="8">
      <w:start w:val="1"/>
      <w:numFmt w:val="decimal"/>
      <w:lvlText w:val="%1.%2.%3.%4.%5.%6.%7.%8.%9"/>
      <w:lvlJc w:val="left"/>
      <w:pPr>
        <w:ind w:left="1800" w:hanging="1800"/>
      </w:pPr>
      <w:rPr>
        <w:rFonts w:ascii="Times" w:eastAsia="Times New Roman" w:hAnsi="Times" w:cs="Calibri" w:hint="default"/>
        <w:b/>
        <w:color w:val="000000"/>
        <w:u w:val="single"/>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6D687795"/>
    <w:multiLevelType w:val="multilevel"/>
    <w:tmpl w:val="E4EE05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677D8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0"/>
  </w:num>
  <w:num w:numId="4">
    <w:abstractNumId w:val="1"/>
  </w:num>
  <w:num w:numId="5">
    <w:abstractNumId w:val="3"/>
  </w:num>
  <w:num w:numId="6">
    <w:abstractNumId w:val="13"/>
  </w:num>
  <w:num w:numId="7">
    <w:abstractNumId w:val="11"/>
  </w:num>
  <w:num w:numId="8">
    <w:abstractNumId w:val="0"/>
  </w:num>
  <w:num w:numId="9">
    <w:abstractNumId w:val="2"/>
  </w:num>
  <w:num w:numId="10">
    <w:abstractNumId w:val="5"/>
  </w:num>
  <w:num w:numId="11">
    <w:abstractNumId w:val="16"/>
  </w:num>
  <w:num w:numId="12">
    <w:abstractNumId w:val="8"/>
  </w:num>
  <w:num w:numId="13">
    <w:abstractNumId w:val="12"/>
  </w:num>
  <w:num w:numId="14">
    <w:abstractNumId w:val="7"/>
  </w:num>
  <w:num w:numId="15">
    <w:abstractNumId w:val="1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0A5207"/>
    <w:rsid w:val="000E27E2"/>
    <w:rsid w:val="00123224"/>
    <w:rsid w:val="00183FE0"/>
    <w:rsid w:val="00254BD2"/>
    <w:rsid w:val="00331256"/>
    <w:rsid w:val="004705A1"/>
    <w:rsid w:val="004F1276"/>
    <w:rsid w:val="005446DA"/>
    <w:rsid w:val="007F08C5"/>
    <w:rsid w:val="00946CCB"/>
    <w:rsid w:val="009B2B6F"/>
    <w:rsid w:val="00BA6AC7"/>
    <w:rsid w:val="00BE0A33"/>
    <w:rsid w:val="00DE5C72"/>
    <w:rsid w:val="00E12E72"/>
    <w:rsid w:val="00E53203"/>
    <w:rsid w:val="00F9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rsid w:val="00123224"/>
    <w:rPr>
      <w:rFonts w:ascii="Times" w:eastAsia="Times" w:hAnsi="Times" w:cs="Times New Roman"/>
      <w:color w:val="auto"/>
      <w:szCs w:val="20"/>
      <w:lang w:eastAsia="en-US"/>
    </w:rPr>
  </w:style>
  <w:style w:type="character" w:styleId="FollowedHyperlink">
    <w:name w:val="FollowedHyperlink"/>
    <w:basedOn w:val="DefaultParagraphFont"/>
    <w:uiPriority w:val="99"/>
    <w:semiHidden/>
    <w:unhideWhenUsed/>
    <w:rsid w:val="00F91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1028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2021-05-21T10:14:00Z</dcterms:created>
  <dcterms:modified xsi:type="dcterms:W3CDTF">2021-05-21T14:34:00Z</dcterms:modified>
</cp:coreProperties>
</file>