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4AE" w:rsidRDefault="00590F95">
      <w:pPr>
        <w:pStyle w:val="StandardWeb"/>
        <w:rPr>
          <w:rStyle w:val="Fett"/>
          <w:rFonts w:asciiTheme="minorHAnsi" w:hAnsiTheme="minorHAnsi" w:cstheme="minorHAnsi"/>
          <w:b w:val="0"/>
          <w:lang w:val="en-US"/>
        </w:rPr>
      </w:pPr>
      <w:r w:rsidRPr="00590F95">
        <w:rPr>
          <w:rStyle w:val="Fett"/>
          <w:rFonts w:asciiTheme="minorHAnsi" w:hAnsiTheme="minorHAnsi" w:cstheme="minorHAnsi"/>
          <w:b w:val="0"/>
          <w:lang w:val="en-US"/>
        </w:rPr>
        <w:t>Dear Editor</w:t>
      </w:r>
      <w:r>
        <w:rPr>
          <w:rStyle w:val="Fett"/>
          <w:rFonts w:asciiTheme="minorHAnsi" w:hAnsiTheme="minorHAnsi" w:cstheme="minorHAnsi"/>
          <w:b w:val="0"/>
          <w:lang w:val="en-US"/>
        </w:rPr>
        <w:t>,</w:t>
      </w:r>
    </w:p>
    <w:p w:rsidR="00590F95" w:rsidRDefault="00590F95">
      <w:pPr>
        <w:pStyle w:val="StandardWeb"/>
        <w:rPr>
          <w:rStyle w:val="Fett"/>
          <w:rFonts w:asciiTheme="minorHAnsi" w:hAnsiTheme="minorHAnsi" w:cstheme="minorHAnsi"/>
          <w:b w:val="0"/>
          <w:lang w:val="en-US"/>
        </w:rPr>
      </w:pPr>
      <w:r>
        <w:rPr>
          <w:rStyle w:val="Fett"/>
          <w:rFonts w:asciiTheme="minorHAnsi" w:hAnsiTheme="minorHAnsi" w:cstheme="minorHAnsi"/>
          <w:b w:val="0"/>
          <w:lang w:val="en-US"/>
        </w:rPr>
        <w:t>thank you and the Reviewers for the valuable comments on our manuscript. We are submitting here a revision, where all points raised by the editor, reviewer 1 and reviewer 2 were considered. We have included new experiments and 2 new figures. We apologize for the delay, in part caused by the pandemic. Enclosed in this letter we are addressing all changes made directly following the points listed.</w:t>
      </w:r>
    </w:p>
    <w:p w:rsidR="00590F95" w:rsidRDefault="00590F95">
      <w:pPr>
        <w:pStyle w:val="StandardWeb"/>
        <w:rPr>
          <w:rStyle w:val="Fett"/>
          <w:rFonts w:asciiTheme="minorHAnsi" w:hAnsiTheme="minorHAnsi" w:cstheme="minorHAnsi"/>
          <w:b w:val="0"/>
          <w:lang w:val="en-US"/>
        </w:rPr>
      </w:pPr>
      <w:r>
        <w:rPr>
          <w:rStyle w:val="Fett"/>
          <w:rFonts w:asciiTheme="minorHAnsi" w:hAnsiTheme="minorHAnsi" w:cstheme="minorHAnsi"/>
          <w:b w:val="0"/>
          <w:lang w:val="en-US"/>
        </w:rPr>
        <w:t xml:space="preserve">With this revised manuscript we are confident, that our improved manuscript can now be accepted at </w:t>
      </w:r>
      <w:proofErr w:type="spellStart"/>
      <w:r>
        <w:rPr>
          <w:rStyle w:val="Fett"/>
          <w:rFonts w:asciiTheme="minorHAnsi" w:hAnsiTheme="minorHAnsi" w:cstheme="minorHAnsi"/>
          <w:b w:val="0"/>
          <w:lang w:val="en-US"/>
        </w:rPr>
        <w:t>JoVE</w:t>
      </w:r>
      <w:proofErr w:type="spellEnd"/>
      <w:r>
        <w:rPr>
          <w:rStyle w:val="Fett"/>
          <w:rFonts w:asciiTheme="minorHAnsi" w:hAnsiTheme="minorHAnsi" w:cstheme="minorHAnsi"/>
          <w:b w:val="0"/>
          <w:lang w:val="en-US"/>
        </w:rPr>
        <w:t xml:space="preserve"> and are looking forward to the next steps.</w:t>
      </w:r>
    </w:p>
    <w:p w:rsidR="00590F95" w:rsidRDefault="00590F95">
      <w:pPr>
        <w:pStyle w:val="StandardWeb"/>
        <w:rPr>
          <w:rStyle w:val="Fett"/>
          <w:rFonts w:asciiTheme="minorHAnsi" w:hAnsiTheme="minorHAnsi" w:cstheme="minorHAnsi"/>
          <w:b w:val="0"/>
          <w:lang w:val="en-US"/>
        </w:rPr>
      </w:pPr>
      <w:r>
        <w:rPr>
          <w:rStyle w:val="Fett"/>
          <w:rFonts w:asciiTheme="minorHAnsi" w:hAnsiTheme="minorHAnsi" w:cstheme="minorHAnsi"/>
          <w:b w:val="0"/>
          <w:lang w:val="en-US"/>
        </w:rPr>
        <w:t>With kind regards on behalf of all authors,</w:t>
      </w:r>
    </w:p>
    <w:p w:rsidR="00590F95" w:rsidRPr="00590F95" w:rsidRDefault="00590F95">
      <w:pPr>
        <w:pStyle w:val="StandardWeb"/>
        <w:rPr>
          <w:rStyle w:val="Fett"/>
          <w:rFonts w:asciiTheme="minorHAnsi" w:hAnsiTheme="minorHAnsi" w:cstheme="minorHAnsi"/>
          <w:b w:val="0"/>
          <w:lang w:val="en-US"/>
        </w:rPr>
      </w:pPr>
      <w:r>
        <w:rPr>
          <w:rStyle w:val="Fett"/>
          <w:rFonts w:asciiTheme="minorHAnsi" w:hAnsiTheme="minorHAnsi" w:cstheme="minorHAnsi"/>
          <w:b w:val="0"/>
          <w:lang w:val="en-US"/>
        </w:rPr>
        <w:t xml:space="preserve">Petra </w:t>
      </w:r>
      <w:proofErr w:type="spellStart"/>
      <w:r>
        <w:rPr>
          <w:rStyle w:val="Fett"/>
          <w:rFonts w:asciiTheme="minorHAnsi" w:hAnsiTheme="minorHAnsi" w:cstheme="minorHAnsi"/>
          <w:b w:val="0"/>
          <w:lang w:val="en-US"/>
        </w:rPr>
        <w:t>Knaus</w:t>
      </w:r>
      <w:proofErr w:type="spellEnd"/>
    </w:p>
    <w:p w:rsidR="004B64AE" w:rsidRDefault="004B64AE">
      <w:pPr>
        <w:pStyle w:val="StandardWeb"/>
        <w:rPr>
          <w:rStyle w:val="Fett"/>
          <w:color w:val="FF0000"/>
          <w:u w:val="single"/>
          <w:lang w:val="en-US"/>
        </w:rPr>
      </w:pPr>
    </w:p>
    <w:p w:rsidR="004B64AE" w:rsidRDefault="00FB6AF1">
      <w:pPr>
        <w:pStyle w:val="StandardWeb"/>
        <w:rPr>
          <w:lang w:val="en-US"/>
        </w:rPr>
      </w:pPr>
      <w:r>
        <w:rPr>
          <w:rStyle w:val="Fett"/>
          <w:color w:val="FF0000"/>
          <w:u w:val="single"/>
          <w:lang w:val="en-US"/>
        </w:rPr>
        <w:t>Editorial comments:</w:t>
      </w:r>
      <w:r>
        <w:rPr>
          <w:lang w:val="en-US"/>
        </w:rPr>
        <w:br/>
        <w:t>Changes to be made by the Author(s):</w:t>
      </w:r>
      <w:r>
        <w:rPr>
          <w:lang w:val="en-US"/>
        </w:rPr>
        <w:br/>
        <w:t>1. Please take this opportunity to thoroughly proofread the manuscript to ensure that there are no spelling or grammar issues. Please define all abbreviations at first use.</w:t>
      </w:r>
    </w:p>
    <w:p w:rsidR="004B64AE" w:rsidRDefault="00FB6AF1">
      <w:pPr>
        <w:pStyle w:val="StandardWeb"/>
        <w:rPr>
          <w:color w:val="2E74B5"/>
          <w:lang w:val="en-US"/>
        </w:rPr>
      </w:pPr>
      <w:r>
        <w:rPr>
          <w:color w:val="2E74B5" w:themeColor="accent1" w:themeShade="BF"/>
          <w:lang w:val="en-US"/>
        </w:rPr>
        <w:t xml:space="preserve">We </w:t>
      </w:r>
      <w:r w:rsidR="005739C1">
        <w:rPr>
          <w:color w:val="2E74B5" w:themeColor="accent1" w:themeShade="BF"/>
          <w:lang w:val="en-US"/>
        </w:rPr>
        <w:t xml:space="preserve">carefully </w:t>
      </w:r>
      <w:r>
        <w:rPr>
          <w:color w:val="2E74B5" w:themeColor="accent1" w:themeShade="BF"/>
          <w:lang w:val="en-US"/>
        </w:rPr>
        <w:t>did proofread</w:t>
      </w:r>
      <w:r w:rsidR="005739C1">
        <w:rPr>
          <w:color w:val="2E74B5" w:themeColor="accent1" w:themeShade="BF"/>
          <w:lang w:val="en-US"/>
        </w:rPr>
        <w:t xml:space="preserve"> the manuscript</w:t>
      </w:r>
      <w:r>
        <w:rPr>
          <w:color w:val="2E74B5" w:themeColor="accent1" w:themeShade="BF"/>
          <w:lang w:val="en-US"/>
        </w:rPr>
        <w:t xml:space="preserve"> and </w:t>
      </w:r>
      <w:r w:rsidR="005739C1">
        <w:rPr>
          <w:color w:val="2E74B5" w:themeColor="accent1" w:themeShade="BF"/>
          <w:lang w:val="en-US"/>
        </w:rPr>
        <w:t xml:space="preserve">also </w:t>
      </w:r>
      <w:r>
        <w:rPr>
          <w:color w:val="2E74B5" w:themeColor="accent1" w:themeShade="BF"/>
          <w:lang w:val="en-US"/>
        </w:rPr>
        <w:t xml:space="preserve">checked again </w:t>
      </w:r>
      <w:r w:rsidR="005739C1">
        <w:rPr>
          <w:color w:val="2E74B5" w:themeColor="accent1" w:themeShade="BF"/>
          <w:lang w:val="en-US"/>
        </w:rPr>
        <w:t>the use of</w:t>
      </w:r>
      <w:r>
        <w:rPr>
          <w:color w:val="2E74B5" w:themeColor="accent1" w:themeShade="BF"/>
          <w:lang w:val="en-US"/>
        </w:rPr>
        <w:t xml:space="preserve"> abbreviations.</w:t>
      </w:r>
    </w:p>
    <w:p w:rsidR="004B64AE" w:rsidRDefault="00FB6AF1">
      <w:pPr>
        <w:pStyle w:val="StandardWeb"/>
        <w:rPr>
          <w:lang w:val="en-US"/>
        </w:rPr>
      </w:pPr>
      <w:r>
        <w:rPr>
          <w:lang w:val="en-US"/>
        </w:rPr>
        <w:br/>
        <w:t xml:space="preserve">2. Please provide an </w:t>
      </w:r>
      <w:r>
        <w:rPr>
          <w:b/>
          <w:lang w:val="en-US"/>
        </w:rPr>
        <w:t>email address</w:t>
      </w:r>
      <w:r>
        <w:rPr>
          <w:lang w:val="en-US"/>
        </w:rPr>
        <w:t xml:space="preserve"> for each author.</w:t>
      </w:r>
    </w:p>
    <w:p w:rsidR="004B64AE" w:rsidRPr="00D17A13" w:rsidRDefault="005739C1">
      <w:pPr>
        <w:pStyle w:val="StandardWeb"/>
        <w:rPr>
          <w:color w:val="2E74B5" w:themeColor="accent1" w:themeShade="BF"/>
          <w:lang w:val="en-US"/>
        </w:rPr>
      </w:pPr>
      <w:r>
        <w:rPr>
          <w:color w:val="2E74B5" w:themeColor="accent1" w:themeShade="BF"/>
          <w:lang w:val="en-US"/>
        </w:rPr>
        <w:t>E</w:t>
      </w:r>
      <w:r w:rsidR="00FB6AF1">
        <w:rPr>
          <w:color w:val="2E74B5" w:themeColor="accent1" w:themeShade="BF"/>
          <w:lang w:val="en-US"/>
        </w:rPr>
        <w:t xml:space="preserve">mail addresses for each author are provided now in italics </w:t>
      </w:r>
      <w:r w:rsidR="00590F95">
        <w:rPr>
          <w:color w:val="2E74B5" w:themeColor="accent1" w:themeShade="BF"/>
          <w:lang w:val="en-US"/>
        </w:rPr>
        <w:t>below the affiliations</w:t>
      </w:r>
      <w:r w:rsidR="00FB6AF1">
        <w:rPr>
          <w:color w:val="2E74B5" w:themeColor="accent1" w:themeShade="BF"/>
          <w:lang w:val="en-US"/>
        </w:rPr>
        <w:t>.</w:t>
      </w:r>
    </w:p>
    <w:p w:rsidR="004B64AE" w:rsidRDefault="00FB6AF1">
      <w:pPr>
        <w:pStyle w:val="StandardWeb"/>
        <w:rPr>
          <w:lang w:val="en-US"/>
        </w:rPr>
      </w:pPr>
      <w:r>
        <w:rPr>
          <w:lang w:val="en-US"/>
        </w:rPr>
        <w:br/>
        <w:t>3. For in-text formatting, corresponding reference numbers should appear as numbered superscripts after the statement(s), but before punctuation.</w:t>
      </w:r>
    </w:p>
    <w:p w:rsidR="004B64AE" w:rsidRDefault="00FB6AF1">
      <w:pPr>
        <w:pStyle w:val="StandardWeb"/>
        <w:rPr>
          <w:color w:val="2E74B5"/>
          <w:lang w:val="en-US"/>
        </w:rPr>
      </w:pPr>
      <w:r>
        <w:rPr>
          <w:color w:val="2E74B5" w:themeColor="accent1" w:themeShade="BF"/>
          <w:lang w:val="en-US"/>
        </w:rPr>
        <w:t>We changed the citations to numbered superscripts before punctuation.</w:t>
      </w:r>
    </w:p>
    <w:p w:rsidR="004B64AE" w:rsidRDefault="00FB6AF1">
      <w:pPr>
        <w:pStyle w:val="StandardWeb"/>
        <w:rPr>
          <w:lang w:val="en-US"/>
        </w:rPr>
      </w:pPr>
      <w:r>
        <w:rPr>
          <w:lang w:val="en-US"/>
        </w:rPr>
        <w:br/>
        <w:t xml:space="preserve">4. </w:t>
      </w:r>
      <w:proofErr w:type="spellStart"/>
      <w:r>
        <w:rPr>
          <w:lang w:val="en-US"/>
        </w:rPr>
        <w:t>JoVE</w:t>
      </w:r>
      <w:proofErr w:type="spellEnd"/>
      <w:r>
        <w:rPr>
          <w:lang w:val="en-US"/>
        </w:rPr>
        <w:t xml:space="preserve"> cannot </w:t>
      </w:r>
      <w:proofErr w:type="spellStart"/>
      <w:r>
        <w:rPr>
          <w:lang w:val="en-US"/>
        </w:rPr>
        <w:t>publisappropriate</w:t>
      </w:r>
      <w:proofErr w:type="spellEnd"/>
      <w:r>
        <w:rPr>
          <w:lang w:val="en-US"/>
        </w:rPr>
        <w:t xml:space="preserve"> h manuscripts containing </w:t>
      </w:r>
      <w:r>
        <w:rPr>
          <w:b/>
          <w:lang w:val="en-US"/>
        </w:rPr>
        <w:t>commercial language</w:t>
      </w:r>
      <w:r>
        <w:rPr>
          <w:lang w:val="en-US"/>
        </w:rPr>
        <w:t xml:space="preserve">. This includes trademark symbols (™), registered symbols (®), and company names before an instrument or reagent. Please remove all commercial language from your manuscript (abstract, main text, figure legends; the only place brand names and sources can appear is in the Table of Materials; use generic terms instead in the manuscript. Enter the </w:t>
      </w:r>
      <w:r>
        <w:rPr>
          <w:b/>
          <w:lang w:val="en-US"/>
        </w:rPr>
        <w:t>generic description</w:t>
      </w:r>
      <w:r>
        <w:rPr>
          <w:lang w:val="en-US"/>
        </w:rPr>
        <w:t xml:space="preserve"> used in the text in the </w:t>
      </w:r>
      <w:proofErr w:type="gramStart"/>
      <w:r>
        <w:rPr>
          <w:lang w:val="en-US"/>
        </w:rPr>
        <w:t>comments</w:t>
      </w:r>
      <w:proofErr w:type="gramEnd"/>
      <w:r>
        <w:rPr>
          <w:lang w:val="en-US"/>
        </w:rPr>
        <w:t xml:space="preserve"> column of the Table of Materials.</w:t>
      </w:r>
      <w:r>
        <w:rPr>
          <w:lang w:val="en-US"/>
        </w:rPr>
        <w:br/>
        <w:t xml:space="preserve">For example: µ-Slides VI, </w:t>
      </w:r>
      <w:proofErr w:type="spellStart"/>
      <w:r>
        <w:rPr>
          <w:lang w:val="en-US"/>
        </w:rPr>
        <w:t>ibidi</w:t>
      </w:r>
      <w:proofErr w:type="spellEnd"/>
      <w:r>
        <w:rPr>
          <w:lang w:val="en-US"/>
        </w:rPr>
        <w:t xml:space="preserve"> GmbH; </w:t>
      </w:r>
      <w:proofErr w:type="spellStart"/>
      <w:r>
        <w:rPr>
          <w:lang w:val="en-US"/>
        </w:rPr>
        <w:t>Duolink</w:t>
      </w:r>
      <w:proofErr w:type="spellEnd"/>
      <w:r>
        <w:rPr>
          <w:lang w:val="en-US"/>
        </w:rPr>
        <w:t xml:space="preserve"> </w:t>
      </w:r>
      <w:proofErr w:type="spellStart"/>
      <w:r>
        <w:rPr>
          <w:lang w:val="en-US"/>
        </w:rPr>
        <w:t>ll</w:t>
      </w:r>
      <w:proofErr w:type="spellEnd"/>
      <w:r>
        <w:rPr>
          <w:lang w:val="en-US"/>
        </w:rPr>
        <w:t xml:space="preserve"> Blocking Solution; </w:t>
      </w:r>
      <w:proofErr w:type="spellStart"/>
      <w:r>
        <w:rPr>
          <w:lang w:val="en-US"/>
        </w:rPr>
        <w:t>Duolink</w:t>
      </w:r>
      <w:proofErr w:type="spellEnd"/>
      <w:r>
        <w:rPr>
          <w:lang w:val="en-US"/>
        </w:rPr>
        <w:t xml:space="preserve"> Antibody Diluent; </w:t>
      </w:r>
      <w:proofErr w:type="spellStart"/>
      <w:r>
        <w:rPr>
          <w:lang w:val="en-US"/>
        </w:rPr>
        <w:t>ibidi</w:t>
      </w:r>
      <w:proofErr w:type="spellEnd"/>
      <w:r>
        <w:rPr>
          <w:lang w:val="en-US"/>
        </w:rPr>
        <w:t xml:space="preserve"> mounting medium; GraphPad Prism; </w:t>
      </w:r>
      <w:proofErr w:type="spellStart"/>
      <w:r>
        <w:rPr>
          <w:lang w:val="en-US"/>
        </w:rPr>
        <w:t>Duolink</w:t>
      </w:r>
      <w:proofErr w:type="spellEnd"/>
      <w:r>
        <w:rPr>
          <w:lang w:val="en-US"/>
        </w:rPr>
        <w:t xml:space="preserve"> in-Situ PLA kits </w:t>
      </w:r>
      <w:proofErr w:type="spellStart"/>
      <w:r>
        <w:rPr>
          <w:lang w:val="en-US"/>
        </w:rPr>
        <w:t>etc</w:t>
      </w:r>
      <w:proofErr w:type="spellEnd"/>
    </w:p>
    <w:p w:rsidR="004B64AE" w:rsidRDefault="00FB6AF1">
      <w:pPr>
        <w:pStyle w:val="StandardWeb"/>
        <w:rPr>
          <w:color w:val="2E74B5"/>
          <w:lang w:val="en-US"/>
        </w:rPr>
      </w:pPr>
      <w:r>
        <w:rPr>
          <w:color w:val="2E74B5" w:themeColor="accent1" w:themeShade="BF"/>
          <w:lang w:val="en-US"/>
        </w:rPr>
        <w:t xml:space="preserve">We screened the manuscript and removed all commercial language from the text and protocol. </w:t>
      </w:r>
    </w:p>
    <w:p w:rsidR="004B64AE" w:rsidRDefault="00FB6AF1">
      <w:pPr>
        <w:pStyle w:val="StandardWeb"/>
        <w:rPr>
          <w:lang w:val="en-US"/>
        </w:rPr>
      </w:pPr>
      <w:r>
        <w:rPr>
          <w:lang w:val="en-US"/>
        </w:rPr>
        <w:br/>
        <w:t>5. Please revise the text, especially in the protocol, to avoid the use of any personal pronouns (e.g., "</w:t>
      </w:r>
      <w:r>
        <w:rPr>
          <w:b/>
          <w:lang w:val="en-US"/>
        </w:rPr>
        <w:t>we", "you", "our" etc</w:t>
      </w:r>
      <w:r>
        <w:rPr>
          <w:lang w:val="en-US"/>
        </w:rPr>
        <w:t>.).</w:t>
      </w:r>
    </w:p>
    <w:p w:rsidR="004B64AE" w:rsidRDefault="00FB6AF1">
      <w:pPr>
        <w:pStyle w:val="StandardWeb"/>
        <w:rPr>
          <w:color w:val="2E74B5"/>
          <w:lang w:val="en-US"/>
        </w:rPr>
      </w:pPr>
      <w:r>
        <w:rPr>
          <w:color w:val="2E74B5" w:themeColor="accent1" w:themeShade="BF"/>
          <w:lang w:val="en-US"/>
        </w:rPr>
        <w:lastRenderedPageBreak/>
        <w:t>We revised the text and avoided the use of personal pronouns whenever suitable.</w:t>
      </w:r>
    </w:p>
    <w:p w:rsidR="004B64AE" w:rsidRDefault="00FB6AF1">
      <w:pPr>
        <w:pStyle w:val="StandardWeb"/>
        <w:rPr>
          <w:lang w:val="en-US"/>
        </w:rPr>
      </w:pPr>
      <w:r>
        <w:rPr>
          <w:lang w:val="en-US"/>
        </w:rPr>
        <w:br/>
        <w:t xml:space="preserve">6. Please ensure that all text in the protocol section is written in the </w:t>
      </w:r>
      <w:r>
        <w:rPr>
          <w:b/>
          <w:lang w:val="en-US"/>
        </w:rPr>
        <w:t>imperative tense</w:t>
      </w:r>
      <w:r>
        <w:rPr>
          <w:lang w:val="en-US"/>
        </w:rPr>
        <w:t xml:space="preserv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3D75E0" w:rsidRDefault="00FB6AF1">
      <w:pPr>
        <w:pStyle w:val="StandardWeb"/>
        <w:rPr>
          <w:color w:val="2E74B5"/>
          <w:lang w:val="en-US"/>
        </w:rPr>
      </w:pPr>
      <w:r>
        <w:rPr>
          <w:color w:val="2E74B5" w:themeColor="accent1" w:themeShade="BF"/>
          <w:lang w:val="en-US"/>
        </w:rPr>
        <w:t>All steps in the protocol are now written in imperative tense.</w:t>
      </w:r>
    </w:p>
    <w:p w:rsidR="003D75E0" w:rsidRPr="003D75E0" w:rsidRDefault="00FB6AF1">
      <w:pPr>
        <w:pStyle w:val="StandardWeb"/>
        <w:rPr>
          <w:color w:val="2E74B5"/>
          <w:lang w:val="en-US"/>
        </w:rPr>
      </w:pPr>
      <w:r>
        <w:rPr>
          <w:lang w:val="en-US"/>
        </w:rPr>
        <w:br/>
        <w:t xml:space="preserve">7.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Pr>
          <w:lang w:val="en-US"/>
        </w:rPr>
        <w:t>etc</w:t>
      </w:r>
      <w:proofErr w:type="spellEnd"/>
      <w:r>
        <w:rPr>
          <w:lang w:val="en-US"/>
        </w:rPr>
        <w:t>) to your protocol steps. There should be enough detail in each step to supplement the actions seen in the video so that viewers can easily replicate the protocol.</w:t>
      </w:r>
    </w:p>
    <w:p w:rsidR="004B64AE" w:rsidRDefault="00FB6AF1">
      <w:pPr>
        <w:pStyle w:val="StandardWeb"/>
        <w:rPr>
          <w:lang w:val="en-US"/>
        </w:rPr>
      </w:pPr>
      <w:r>
        <w:rPr>
          <w:color w:val="2E74B5" w:themeColor="accent1" w:themeShade="BF"/>
          <w:lang w:val="en-US"/>
        </w:rPr>
        <w:t xml:space="preserve">We added </w:t>
      </w:r>
      <w:r w:rsidR="00910EA2">
        <w:rPr>
          <w:color w:val="2E74B5" w:themeColor="accent1" w:themeShade="BF"/>
          <w:lang w:val="en-US"/>
        </w:rPr>
        <w:t xml:space="preserve">further </w:t>
      </w:r>
      <w:r>
        <w:rPr>
          <w:color w:val="2E74B5" w:themeColor="accent1" w:themeShade="BF"/>
          <w:lang w:val="en-US"/>
        </w:rPr>
        <w:t>reference</w:t>
      </w:r>
      <w:r w:rsidR="00D17A13">
        <w:rPr>
          <w:color w:val="2E74B5" w:themeColor="accent1" w:themeShade="BF"/>
          <w:lang w:val="en-US"/>
        </w:rPr>
        <w:t>s</w:t>
      </w:r>
      <w:r>
        <w:rPr>
          <w:color w:val="2E74B5" w:themeColor="accent1" w:themeShade="BF"/>
          <w:lang w:val="en-US"/>
        </w:rPr>
        <w:t xml:space="preserve"> on how to assemble the fluid shear stress set up and </w:t>
      </w:r>
      <w:r w:rsidR="00D17A13">
        <w:rPr>
          <w:color w:val="2E74B5" w:themeColor="accent1" w:themeShade="BF"/>
          <w:lang w:val="en-US"/>
        </w:rPr>
        <w:t xml:space="preserve">to </w:t>
      </w:r>
      <w:r>
        <w:rPr>
          <w:color w:val="2E74B5" w:themeColor="accent1" w:themeShade="BF"/>
          <w:lang w:val="en-US"/>
        </w:rPr>
        <w:t xml:space="preserve">seed cells in flow channels. </w:t>
      </w:r>
    </w:p>
    <w:p w:rsidR="004B64AE" w:rsidRPr="003D75E0" w:rsidRDefault="00FB6AF1">
      <w:pPr>
        <w:pStyle w:val="StandardWeb"/>
        <w:rPr>
          <w:color w:val="2E74B5" w:themeColor="accent1" w:themeShade="BF"/>
          <w:lang w:val="en-US"/>
        </w:rPr>
      </w:pPr>
      <w:r>
        <w:rPr>
          <w:lang w:val="en-US"/>
        </w:rPr>
        <w:t xml:space="preserve">8. After </w:t>
      </w:r>
      <w:r>
        <w:rPr>
          <w:b/>
          <w:lang w:val="en-US"/>
        </w:rPr>
        <w:t xml:space="preserve">including a </w:t>
      </w:r>
      <w:proofErr w:type="gramStart"/>
      <w:r>
        <w:rPr>
          <w:b/>
          <w:lang w:val="en-US"/>
        </w:rPr>
        <w:t>one line</w:t>
      </w:r>
      <w:proofErr w:type="gramEnd"/>
      <w:r>
        <w:rPr>
          <w:b/>
          <w:lang w:val="en-US"/>
        </w:rPr>
        <w:t xml:space="preserve"> space between each protocol step</w:t>
      </w:r>
      <w:r>
        <w:rPr>
          <w:lang w:val="en-US"/>
        </w:rPr>
        <w:t>, highlight up to 3 pages of protocol text for inclusion in the protocol section of the video. This will clarify what needs to be filmed.</w:t>
      </w:r>
      <w:r>
        <w:rPr>
          <w:lang w:val="en-US"/>
        </w:rPr>
        <w:br/>
      </w:r>
      <w:r>
        <w:rPr>
          <w:color w:val="2E74B5" w:themeColor="accent1" w:themeShade="BF"/>
          <w:lang w:val="en-US"/>
        </w:rPr>
        <w:t>We highlighted 3 pages of the protocol with a yellow background.</w:t>
      </w:r>
    </w:p>
    <w:p w:rsidR="004B64AE" w:rsidRDefault="00FB6AF1">
      <w:pPr>
        <w:pStyle w:val="StandardWeb"/>
        <w:rPr>
          <w:lang w:val="en-US"/>
        </w:rPr>
      </w:pPr>
      <w:r>
        <w:rPr>
          <w:lang w:val="en-US"/>
        </w:rPr>
        <w:t xml:space="preserve">9. Lines 48-50 + 402-403: If possible, please rephrase the application and the recommendation to use </w:t>
      </w:r>
      <w:proofErr w:type="spellStart"/>
      <w:r>
        <w:rPr>
          <w:lang w:val="en-US"/>
        </w:rPr>
        <w:t>ibidi</w:t>
      </w:r>
      <w:proofErr w:type="spellEnd"/>
      <w:r>
        <w:rPr>
          <w:lang w:val="en-US"/>
        </w:rPr>
        <w:t xml:space="preserve"> mounting medium instead of </w:t>
      </w:r>
      <w:proofErr w:type="spellStart"/>
      <w:r>
        <w:rPr>
          <w:lang w:val="en-US"/>
        </w:rPr>
        <w:t>Duolink</w:t>
      </w:r>
      <w:proofErr w:type="spellEnd"/>
      <w:r>
        <w:rPr>
          <w:lang w:val="en-US"/>
        </w:rPr>
        <w:t xml:space="preserve"> In-situ mounting medium in terms of why this should be done (presence or absence of components? Any other property of the media?) rather than make it sound like an endorsement of </w:t>
      </w:r>
      <w:proofErr w:type="spellStart"/>
      <w:r>
        <w:rPr>
          <w:lang w:val="en-US"/>
        </w:rPr>
        <w:t>ibidi</w:t>
      </w:r>
      <w:proofErr w:type="spellEnd"/>
      <w:r>
        <w:rPr>
          <w:lang w:val="en-US"/>
        </w:rPr>
        <w:t xml:space="preserve"> </w:t>
      </w:r>
      <w:proofErr w:type="spellStart"/>
      <w:r>
        <w:rPr>
          <w:lang w:val="en-US"/>
        </w:rPr>
        <w:t>GmBH</w:t>
      </w:r>
      <w:proofErr w:type="spellEnd"/>
      <w:r>
        <w:rPr>
          <w:lang w:val="en-US"/>
        </w:rPr>
        <w:t>.</w:t>
      </w:r>
    </w:p>
    <w:p w:rsidR="004B64AE" w:rsidRDefault="00FB6AF1">
      <w:pPr>
        <w:pStyle w:val="StandardWeb"/>
        <w:rPr>
          <w:color w:val="2E74B5"/>
          <w:lang w:val="en-US"/>
        </w:rPr>
      </w:pPr>
      <w:r>
        <w:rPr>
          <w:color w:val="2E74B5" w:themeColor="accent1" w:themeShade="BF"/>
          <w:lang w:val="en-US"/>
        </w:rPr>
        <w:t>We removed commercial language in former lines 48-50</w:t>
      </w:r>
      <w:r w:rsidR="00910EA2">
        <w:rPr>
          <w:color w:val="2E74B5" w:themeColor="accent1" w:themeShade="BF"/>
          <w:lang w:val="en-US"/>
        </w:rPr>
        <w:t>.</w:t>
      </w:r>
    </w:p>
    <w:p w:rsidR="004B64AE" w:rsidRPr="00590F95" w:rsidRDefault="00FB6AF1">
      <w:pPr>
        <w:pStyle w:val="StandardWeb"/>
        <w:rPr>
          <w:color w:val="2E74B5" w:themeColor="accent1" w:themeShade="BF"/>
          <w:lang w:val="en-US"/>
        </w:rPr>
      </w:pPr>
      <w:r>
        <w:rPr>
          <w:color w:val="2E74B5" w:themeColor="accent1" w:themeShade="BF"/>
          <w:lang w:val="en-US"/>
        </w:rPr>
        <w:t>In former lines 402-403 we exchanged “</w:t>
      </w:r>
      <w:proofErr w:type="spellStart"/>
      <w:r>
        <w:rPr>
          <w:color w:val="2E74B5" w:themeColor="accent1" w:themeShade="BF"/>
          <w:lang w:val="en-US"/>
        </w:rPr>
        <w:t>ibidi</w:t>
      </w:r>
      <w:proofErr w:type="spellEnd"/>
      <w:r>
        <w:rPr>
          <w:color w:val="2E74B5" w:themeColor="accent1" w:themeShade="BF"/>
          <w:lang w:val="en-US"/>
        </w:rPr>
        <w:t xml:space="preserve"> mounting medium” to </w:t>
      </w:r>
      <w:r w:rsidR="00910EA2">
        <w:rPr>
          <w:color w:val="2E74B5" w:themeColor="accent1" w:themeShade="BF"/>
          <w:lang w:val="en-US"/>
        </w:rPr>
        <w:t xml:space="preserve">now </w:t>
      </w:r>
      <w:r>
        <w:rPr>
          <w:color w:val="2E74B5" w:themeColor="accent1" w:themeShade="BF"/>
          <w:lang w:val="en-US"/>
        </w:rPr>
        <w:t>“liquid mounting medium”. We already stated in the first version of the manuscript that (</w:t>
      </w:r>
      <w:proofErr w:type="spellStart"/>
      <w:r>
        <w:rPr>
          <w:color w:val="2E74B5" w:themeColor="accent1" w:themeShade="BF"/>
          <w:lang w:val="en-US"/>
        </w:rPr>
        <w:t>Duolink</w:t>
      </w:r>
      <w:proofErr w:type="spellEnd"/>
      <w:r>
        <w:rPr>
          <w:color w:val="2E74B5" w:themeColor="accent1" w:themeShade="BF"/>
          <w:lang w:val="en-US"/>
        </w:rPr>
        <w:t xml:space="preserve">) Mounting medium with DAPI leads to strong background signals in flow channels, </w:t>
      </w:r>
      <w:r w:rsidR="00910EA2">
        <w:rPr>
          <w:color w:val="2E74B5" w:themeColor="accent1" w:themeShade="BF"/>
          <w:lang w:val="en-US"/>
        </w:rPr>
        <w:t>a remark</w:t>
      </w:r>
      <w:r>
        <w:rPr>
          <w:color w:val="2E74B5" w:themeColor="accent1" w:themeShade="BF"/>
          <w:lang w:val="en-US"/>
        </w:rPr>
        <w:t xml:space="preserve"> we wanted to highlight.</w:t>
      </w:r>
      <w:r>
        <w:rPr>
          <w:lang w:val="en-US"/>
        </w:rPr>
        <w:br/>
      </w:r>
    </w:p>
    <w:p w:rsidR="004B64AE" w:rsidRDefault="00FB6AF1">
      <w:pPr>
        <w:pStyle w:val="StandardWeb"/>
        <w:rPr>
          <w:lang w:val="en-US"/>
        </w:rPr>
      </w:pPr>
      <w:r>
        <w:rPr>
          <w:lang w:val="en-US"/>
        </w:rPr>
        <w:t xml:space="preserve">10. Please add </w:t>
      </w:r>
      <w:r>
        <w:rPr>
          <w:b/>
          <w:lang w:val="en-US"/>
        </w:rPr>
        <w:t>limitations of the PLA to the discussion</w:t>
      </w:r>
      <w:r>
        <w:rPr>
          <w:lang w:val="en-US"/>
        </w:rPr>
        <w:t>.</w:t>
      </w:r>
    </w:p>
    <w:p w:rsidR="004B64AE" w:rsidRDefault="00FB6AF1">
      <w:pPr>
        <w:pStyle w:val="StandardWeb"/>
        <w:rPr>
          <w:color w:val="2E74B5"/>
          <w:lang w:val="en-US"/>
        </w:rPr>
      </w:pPr>
      <w:r>
        <w:rPr>
          <w:color w:val="2E74B5" w:themeColor="accent1" w:themeShade="BF"/>
          <w:lang w:val="en-US"/>
        </w:rPr>
        <w:t xml:space="preserve">We added limitations of PLA </w:t>
      </w:r>
      <w:r w:rsidR="00590F95">
        <w:rPr>
          <w:color w:val="2E74B5" w:themeColor="accent1" w:themeShade="BF"/>
          <w:lang w:val="en-US"/>
        </w:rPr>
        <w:t>in the discussion</w:t>
      </w:r>
      <w:r>
        <w:rPr>
          <w:color w:val="2E74B5" w:themeColor="accent1" w:themeShade="BF"/>
          <w:lang w:val="en-US"/>
        </w:rPr>
        <w:t xml:space="preserve">: PLA is not suited to make definite statements on protein interaction and should be complemented by </w:t>
      </w:r>
      <w:r w:rsidR="00590F95">
        <w:rPr>
          <w:color w:val="2E74B5" w:themeColor="accent1" w:themeShade="BF"/>
          <w:lang w:val="en-US"/>
        </w:rPr>
        <w:t>co-immunoprecipitations</w:t>
      </w:r>
      <w:r>
        <w:rPr>
          <w:color w:val="2E74B5" w:themeColor="accent1" w:themeShade="BF"/>
          <w:lang w:val="en-US"/>
        </w:rPr>
        <w:t xml:space="preserve"> or other techniques if this is desired.  Additionally, PLA is not suited for usage in living cells.</w:t>
      </w:r>
    </w:p>
    <w:p w:rsidR="004B64AE" w:rsidRDefault="00FB6AF1">
      <w:pPr>
        <w:pStyle w:val="StandardWeb"/>
        <w:rPr>
          <w:color w:val="2E74B5"/>
          <w:lang w:val="en-US"/>
        </w:rPr>
      </w:pPr>
      <w:r>
        <w:rPr>
          <w:color w:val="2E74B5" w:themeColor="accent1" w:themeShade="BF"/>
          <w:lang w:val="en-US"/>
        </w:rPr>
        <w:lastRenderedPageBreak/>
        <w:t>We already mentioned several limitations regarding use of antibodies in the first version of the manuscript.</w:t>
      </w:r>
      <w:r>
        <w:rPr>
          <w:lang w:val="en-US"/>
        </w:rPr>
        <w:br/>
      </w:r>
    </w:p>
    <w:p w:rsidR="004B64AE" w:rsidRDefault="00FB6AF1">
      <w:pPr>
        <w:pStyle w:val="StandardWeb"/>
        <w:rPr>
          <w:lang w:val="en-US"/>
        </w:rPr>
      </w:pPr>
      <w:r>
        <w:rPr>
          <w:lang w:val="en-US"/>
        </w:rPr>
        <w:t>11. Please include a scale bar for all images taken with a microscope to provide context to the magnification used. Define the scale in the appropriate Figure Legend.</w:t>
      </w:r>
    </w:p>
    <w:p w:rsidR="004B64AE" w:rsidRDefault="00FB6AF1">
      <w:pPr>
        <w:pStyle w:val="StandardWeb"/>
        <w:rPr>
          <w:lang w:val="en-US"/>
        </w:rPr>
      </w:pPr>
      <w:r>
        <w:rPr>
          <w:color w:val="2E74B5" w:themeColor="accent1" w:themeShade="BF"/>
          <w:lang w:val="en-US"/>
        </w:rPr>
        <w:t>A scale bar and its definition (also for zoom-ins) was already present in the first version of the manuscript.</w:t>
      </w:r>
      <w:r>
        <w:rPr>
          <w:lang w:val="en-US"/>
        </w:rPr>
        <w:br/>
      </w:r>
    </w:p>
    <w:p w:rsidR="004B64AE" w:rsidRDefault="00FB6AF1">
      <w:pPr>
        <w:pStyle w:val="StandardWeb"/>
        <w:rPr>
          <w:lang w:val="en-US"/>
        </w:rPr>
      </w:pPr>
      <w:r>
        <w:rPr>
          <w:lang w:val="en-US"/>
        </w:rPr>
        <w:t>12. Please provide issue numbers in parentheses after the volume numbers in the reference list. [</w:t>
      </w:r>
      <w:proofErr w:type="spellStart"/>
      <w:r>
        <w:rPr>
          <w:lang w:val="en-US"/>
        </w:rPr>
        <w:t>Lastname</w:t>
      </w:r>
      <w:proofErr w:type="spellEnd"/>
      <w:r>
        <w:rPr>
          <w:lang w:val="en-US"/>
        </w:rPr>
        <w:t xml:space="preserve">, F.I., </w:t>
      </w:r>
      <w:proofErr w:type="spellStart"/>
      <w:r>
        <w:rPr>
          <w:lang w:val="en-US"/>
        </w:rPr>
        <w:t>LastName</w:t>
      </w:r>
      <w:proofErr w:type="spellEnd"/>
      <w:r>
        <w:rPr>
          <w:lang w:val="en-US"/>
        </w:rPr>
        <w:t xml:space="preserve">, F.I., </w:t>
      </w:r>
      <w:proofErr w:type="spellStart"/>
      <w:r>
        <w:rPr>
          <w:lang w:val="en-US"/>
        </w:rPr>
        <w:t>LastName</w:t>
      </w:r>
      <w:proofErr w:type="spellEnd"/>
      <w:r>
        <w:rPr>
          <w:lang w:val="en-US"/>
        </w:rPr>
        <w:t xml:space="preserve">, F.I. Article Title. Source (italics). Volume (bold) (Issue), </w:t>
      </w:r>
      <w:proofErr w:type="spellStart"/>
      <w:r>
        <w:rPr>
          <w:lang w:val="en-US"/>
        </w:rPr>
        <w:t>FirstPage</w:t>
      </w:r>
      <w:proofErr w:type="spellEnd"/>
      <w:r>
        <w:rPr>
          <w:lang w:val="en-US"/>
        </w:rPr>
        <w:t>–</w:t>
      </w:r>
      <w:proofErr w:type="spellStart"/>
      <w:r>
        <w:rPr>
          <w:lang w:val="en-US"/>
        </w:rPr>
        <w:t>LastPage</w:t>
      </w:r>
      <w:proofErr w:type="spellEnd"/>
      <w:r>
        <w:rPr>
          <w:lang w:val="en-US"/>
        </w:rPr>
        <w:t xml:space="preserve"> (YEAR).]</w:t>
      </w:r>
    </w:p>
    <w:p w:rsidR="004B64AE" w:rsidRDefault="00FB6AF1">
      <w:pPr>
        <w:pStyle w:val="StandardWeb"/>
        <w:rPr>
          <w:lang w:val="en-US"/>
        </w:rPr>
      </w:pPr>
      <w:r>
        <w:rPr>
          <w:color w:val="2E74B5" w:themeColor="accent1" w:themeShade="BF"/>
          <w:lang w:val="en-US"/>
        </w:rPr>
        <w:t>We changed the citations accordingly.</w:t>
      </w:r>
      <w:r>
        <w:rPr>
          <w:lang w:val="en-US"/>
        </w:rPr>
        <w:br/>
      </w:r>
    </w:p>
    <w:p w:rsidR="004B64AE" w:rsidRDefault="00FB6AF1">
      <w:pPr>
        <w:pStyle w:val="StandardWeb"/>
        <w:rPr>
          <w:color w:val="2E74B5"/>
          <w:lang w:val="en-US"/>
        </w:rPr>
      </w:pPr>
      <w:r>
        <w:rPr>
          <w:lang w:val="en-US"/>
        </w:rPr>
        <w:t>13. Please sort the Materials Table alphabetically by the name of the material.</w:t>
      </w:r>
      <w:r>
        <w:rPr>
          <w:lang w:val="en-US"/>
        </w:rPr>
        <w:br/>
      </w:r>
      <w:r>
        <w:rPr>
          <w:lang w:val="en-US"/>
        </w:rPr>
        <w:br/>
      </w:r>
      <w:r>
        <w:rPr>
          <w:color w:val="2E74B5" w:themeColor="accent1" w:themeShade="BF"/>
          <w:lang w:val="en-US"/>
        </w:rPr>
        <w:t xml:space="preserve">The materials and methods table </w:t>
      </w:r>
      <w:proofErr w:type="gramStart"/>
      <w:r>
        <w:rPr>
          <w:color w:val="2E74B5" w:themeColor="accent1" w:themeShade="BF"/>
          <w:lang w:val="en-US"/>
        </w:rPr>
        <w:t>is</w:t>
      </w:r>
      <w:proofErr w:type="gramEnd"/>
      <w:r>
        <w:rPr>
          <w:color w:val="2E74B5" w:themeColor="accent1" w:themeShade="BF"/>
          <w:lang w:val="en-US"/>
        </w:rPr>
        <w:t xml:space="preserve"> now sorted </w:t>
      </w:r>
      <w:r w:rsidR="003D1038">
        <w:rPr>
          <w:color w:val="2E74B5" w:themeColor="accent1" w:themeShade="BF"/>
          <w:lang w:val="en-US"/>
        </w:rPr>
        <w:t>alphabetically</w:t>
      </w:r>
      <w:r>
        <w:rPr>
          <w:color w:val="2E74B5" w:themeColor="accent1" w:themeShade="BF"/>
          <w:lang w:val="en-US"/>
        </w:rPr>
        <w:t>.</w:t>
      </w:r>
    </w:p>
    <w:p w:rsidR="004B64AE" w:rsidRDefault="00FB6AF1">
      <w:pPr>
        <w:pStyle w:val="StandardWeb"/>
        <w:rPr>
          <w:lang w:val="en-US"/>
        </w:rPr>
      </w:pPr>
      <w:r>
        <w:rPr>
          <w:lang w:val="en-US"/>
        </w:rPr>
        <w:br/>
        <w:t>____________________________________</w:t>
      </w:r>
      <w:r>
        <w:rPr>
          <w:lang w:val="en-US"/>
        </w:rPr>
        <w:br/>
      </w:r>
      <w:r>
        <w:rPr>
          <w:rStyle w:val="Fett"/>
          <w:color w:val="0000FF"/>
          <w:u w:val="single"/>
          <w:lang w:val="en-US"/>
        </w:rPr>
        <w:t>Reviewers' comments:</w:t>
      </w:r>
      <w:r>
        <w:rPr>
          <w:lang w:val="en-US"/>
        </w:rPr>
        <w:br/>
      </w:r>
      <w:r>
        <w:rPr>
          <w:b/>
          <w:bCs/>
          <w:lang w:val="en-US"/>
        </w:rPr>
        <w:t xml:space="preserve">Reviewer #1: </w:t>
      </w:r>
      <w:r>
        <w:rPr>
          <w:lang w:val="en-US"/>
        </w:rPr>
        <w:br/>
        <w:t>Manuscript Summary:</w:t>
      </w:r>
      <w:r>
        <w:rPr>
          <w:lang w:val="en-US"/>
        </w:rPr>
        <w:br/>
        <w:t>The PLA based protocol described here offers an efficient way to determine close proximity of two proteins in shear stress exposed endothelial cells. The method allows quantitative and spatial resolution of the interaction. Importantly, this approach uses flow slides with multiple parallel channels, which allows for several interactions to be examined at once in one experiment. This compares favorably with the more common, custom-build flow chamber systems, which often makes use of a single channel and, thus, only allows a single PLA experiment. The necessary controls can therefore not be run in parallel. Although the protocol described here focused on the detection of SMAD transcription factors, it can be adapted to detect any other protein interactions.</w:t>
      </w:r>
    </w:p>
    <w:p w:rsidR="004B64AE" w:rsidRDefault="00FB6AF1">
      <w:pPr>
        <w:pStyle w:val="StandardWeb"/>
        <w:rPr>
          <w:lang w:val="en-US"/>
        </w:rPr>
      </w:pPr>
      <w:r>
        <w:rPr>
          <w:lang w:val="en-US"/>
        </w:rPr>
        <w:br/>
      </w:r>
      <w:r>
        <w:rPr>
          <w:lang w:val="en-US"/>
        </w:rPr>
        <w:br/>
        <w:t>Major Concerns:</w:t>
      </w:r>
      <w:r>
        <w:rPr>
          <w:lang w:val="en-US"/>
        </w:rPr>
        <w:br/>
        <w:t>The only major concern is the lack of information on detection, analysis, and reproducibility. For example, it is not clear what area is detected. Is it a single image from the microscope, the whole chamber, a few selected cells? Similarly, for analysis, what area was chosen? The most promising cells, the whole chamber? Finally, statistical analysis is performed but it is not clear on what. Are these biological replicates? Did the authors take pictures in different parts of the chamber? More information about these aspects would be highly welcome as it would help users of the approach generate more reproducible and higher quality data.</w:t>
      </w:r>
    </w:p>
    <w:p w:rsidR="004B64AE" w:rsidRDefault="00FB6AF1">
      <w:pPr>
        <w:pStyle w:val="StandardWeb"/>
        <w:rPr>
          <w:rFonts w:ascii="Calibri" w:hAnsi="Calibri" w:cs="Calibri"/>
          <w:color w:val="2E74B5"/>
          <w:lang w:val="en-US"/>
        </w:rPr>
      </w:pPr>
      <w:r>
        <w:rPr>
          <w:color w:val="2E74B5" w:themeColor="accent1" w:themeShade="BF"/>
          <w:lang w:val="en-US"/>
        </w:rPr>
        <w:t>We agree with Reviewer 1 that the information on image acquisition was incomplete. We added the following sentence to the figure legends: “</w:t>
      </w:r>
      <w:r>
        <w:rPr>
          <w:rFonts w:ascii="Calibri" w:hAnsi="Calibri" w:cs="Calibri"/>
          <w:i/>
          <w:color w:val="2E74B5" w:themeColor="accent1" w:themeShade="BF"/>
          <w:lang w:val="en-US"/>
        </w:rPr>
        <w:t>For each condition 5 random areas along the center of the flow channel were used for image acquisition.</w:t>
      </w:r>
      <w:r>
        <w:rPr>
          <w:rFonts w:ascii="Calibri" w:hAnsi="Calibri" w:cs="Calibri"/>
          <w:lang w:val="en-US"/>
        </w:rPr>
        <w:t xml:space="preserve"> </w:t>
      </w:r>
      <w:r>
        <w:rPr>
          <w:rFonts w:ascii="Calibri" w:hAnsi="Calibri" w:cs="Calibri"/>
          <w:i/>
          <w:color w:val="2E74B5" w:themeColor="accent1" w:themeShade="BF"/>
          <w:lang w:val="en-US"/>
        </w:rPr>
        <w:t>N=1 biological replicate”.</w:t>
      </w:r>
    </w:p>
    <w:p w:rsidR="004B64AE" w:rsidRDefault="00FB6AF1">
      <w:pPr>
        <w:pStyle w:val="StandardWeb"/>
        <w:rPr>
          <w:color w:val="2E74B5"/>
          <w:lang w:val="en-US"/>
        </w:rPr>
      </w:pPr>
      <w:r>
        <w:rPr>
          <w:color w:val="2E74B5" w:themeColor="accent1" w:themeShade="BF"/>
          <w:lang w:val="en-US"/>
        </w:rPr>
        <w:lastRenderedPageBreak/>
        <w:t xml:space="preserve">We furthermore adapted the discussion and included the following sentence in new lines </w:t>
      </w:r>
      <w:r w:rsidR="003D1038">
        <w:rPr>
          <w:color w:val="2E74B5" w:themeColor="accent1" w:themeShade="BF"/>
          <w:lang w:val="en-US"/>
        </w:rPr>
        <w:t>392-394</w:t>
      </w:r>
    </w:p>
    <w:p w:rsidR="004B64AE" w:rsidRDefault="00FB6AF1">
      <w:pPr>
        <w:pStyle w:val="StandardWeb"/>
        <w:rPr>
          <w:lang w:val="en-US"/>
        </w:rPr>
      </w:pPr>
      <w:r>
        <w:rPr>
          <w:rFonts w:ascii="Calibri" w:hAnsi="Calibri" w:cs="Arial"/>
          <w:i/>
          <w:color w:val="2E74B5" w:themeColor="accent1" w:themeShade="BF"/>
          <w:lang w:val="en-US"/>
        </w:rPr>
        <w:t>We recommend to take at least 5-10 images per biological replicate and condition of random areas along the center region. 3 or more biological replicates are normally used to gain statistical relevance.</w:t>
      </w:r>
      <w:r>
        <w:rPr>
          <w:rFonts w:ascii="Calibri" w:hAnsi="Calibri" w:cs="Arial"/>
          <w:color w:val="2E74B5" w:themeColor="accent1" w:themeShade="BF"/>
          <w:lang w:val="en-US"/>
        </w:rPr>
        <w:t xml:space="preserve">  </w:t>
      </w:r>
      <w:r>
        <w:rPr>
          <w:lang w:val="en-US"/>
        </w:rPr>
        <w:br/>
      </w:r>
      <w:r>
        <w:rPr>
          <w:lang w:val="en-US"/>
        </w:rPr>
        <w:br/>
        <w:t>Minor Concerns:</w:t>
      </w:r>
      <w:r>
        <w:rPr>
          <w:lang w:val="en-US"/>
        </w:rPr>
        <w:br/>
        <w:t>In 1.6.1. the authors state that, in order to save money, the tubing can be assembled in the lab. However, the material and tubing length should remain constant, as changes could influence the resulting shear stress. This may be emphasized more strongly (e.g. as note) as it seems to be an important aspect.</w:t>
      </w:r>
    </w:p>
    <w:p w:rsidR="004B64AE" w:rsidRDefault="00FB6AF1">
      <w:pPr>
        <w:pStyle w:val="StandardWeb"/>
        <w:rPr>
          <w:lang w:val="en-US"/>
        </w:rPr>
      </w:pPr>
      <w:r>
        <w:rPr>
          <w:color w:val="2E74B5" w:themeColor="accent1" w:themeShade="BF"/>
          <w:lang w:val="en-US"/>
        </w:rPr>
        <w:t>We thank Reviewer 1s for this advice and change</w:t>
      </w:r>
      <w:r w:rsidR="003D75E0">
        <w:rPr>
          <w:color w:val="2E74B5" w:themeColor="accent1" w:themeShade="BF"/>
          <w:lang w:val="en-US"/>
        </w:rPr>
        <w:t>d</w:t>
      </w:r>
      <w:r>
        <w:rPr>
          <w:color w:val="2E74B5" w:themeColor="accent1" w:themeShade="BF"/>
          <w:lang w:val="en-US"/>
        </w:rPr>
        <w:t xml:space="preserve"> the respective part</w:t>
      </w:r>
      <w:r w:rsidR="003D75E0">
        <w:rPr>
          <w:color w:val="2E74B5" w:themeColor="accent1" w:themeShade="BF"/>
          <w:lang w:val="en-US"/>
        </w:rPr>
        <w:t xml:space="preserve"> accordingly</w:t>
      </w:r>
      <w:r>
        <w:rPr>
          <w:color w:val="2E74B5" w:themeColor="accent1" w:themeShade="BF"/>
          <w:lang w:val="en-US"/>
        </w:rPr>
        <w:t>.</w:t>
      </w:r>
      <w:r>
        <w:rPr>
          <w:lang w:val="en-US"/>
        </w:rPr>
        <w:br/>
      </w:r>
      <w:r>
        <w:rPr>
          <w:lang w:val="en-US"/>
        </w:rPr>
        <w:br/>
      </w:r>
      <w:r>
        <w:rPr>
          <w:lang w:val="en-US"/>
        </w:rPr>
        <w:br/>
      </w:r>
      <w:r>
        <w:rPr>
          <w:b/>
          <w:bCs/>
          <w:lang w:val="en-US"/>
        </w:rPr>
        <w:t xml:space="preserve">Reviewer #2: </w:t>
      </w:r>
      <w:r>
        <w:rPr>
          <w:lang w:val="en-US"/>
        </w:rPr>
        <w:br/>
        <w:t>Manuscript Summary:</w:t>
      </w:r>
      <w:r>
        <w:rPr>
          <w:lang w:val="en-US"/>
        </w:rPr>
        <w:br/>
        <w:t xml:space="preserve">This manuscript by Mendez, </w:t>
      </w:r>
      <w:proofErr w:type="spellStart"/>
      <w:r>
        <w:rPr>
          <w:lang w:val="en-US"/>
        </w:rPr>
        <w:t>Obendorf</w:t>
      </w:r>
      <w:proofErr w:type="spellEnd"/>
      <w:r>
        <w:rPr>
          <w:lang w:val="en-US"/>
        </w:rPr>
        <w:t xml:space="preserve"> and </w:t>
      </w:r>
      <w:proofErr w:type="spellStart"/>
      <w:r>
        <w:rPr>
          <w:lang w:val="en-US"/>
        </w:rPr>
        <w:t>Knaus</w:t>
      </w:r>
      <w:proofErr w:type="spellEnd"/>
      <w:r>
        <w:rPr>
          <w:lang w:val="en-US"/>
        </w:rPr>
        <w:t xml:space="preserve"> is interesting, well written overall, and scientifically sound. The team has previously published research papers on both techniques of focus - PLA and shear stress experiments. The protocol is detailed, clear and technically sound; researchers in the </w:t>
      </w:r>
      <w:proofErr w:type="spellStart"/>
      <w:r>
        <w:rPr>
          <w:lang w:val="en-US"/>
        </w:rPr>
        <w:t>filed</w:t>
      </w:r>
      <w:proofErr w:type="spellEnd"/>
      <w:r>
        <w:rPr>
          <w:lang w:val="en-US"/>
        </w:rPr>
        <w:t xml:space="preserve"> will be able to reproduce it without additional information. It will definitely be useful for both developmental biology and disease studies on the genetic regulation of endothelial cells. While the protocol is presented clearly, several points should be improved in terms of clarity and accuracy within the rest of the manuscript. I stress especially on a point from Results which I included under "Major concerns" just because in my opinion this is the point that requires most attention.</w:t>
      </w:r>
      <w:r>
        <w:rPr>
          <w:lang w:val="en-US"/>
        </w:rPr>
        <w:br/>
      </w:r>
      <w:r>
        <w:rPr>
          <w:lang w:val="en-US"/>
        </w:rPr>
        <w:br/>
        <w:t>Major Concerns:</w:t>
      </w:r>
      <w:r>
        <w:rPr>
          <w:lang w:val="en-US"/>
        </w:rPr>
        <w:br/>
        <w:t>- Fig. 3: I do not understand why Fig. 3 represents results obtained using 1:50 antibody concentration, when this is clearly suboptimal than 1:100. The authors themselves stress that the higher concentration is problematic (265-268). Under this concentration, the total significance of the difference of PLA events under high and low stress is lost (Fig. 3A). Even so, the authors go on to compare commercial and self-made buffers with 1:50, and most of the results are not significant. Furthermore, the authors claim that "Quantifications for both commercial and self-made diluent/ blocking solutions show the same trend of PLA signals in cytosolic and nuclear areas". This, however, is only evident from pSMAD1/5-SMAD4. For SMAD1-SMAD2/3, the small but significant nuclear difference is lost with self-made buffers; for SMAD2/3-SMAD4, the results with both buffers are very different. I am therefore not sure that Fig. 3 as it is can be used to prove that both buffers can be used the same way.</w:t>
      </w:r>
      <w:r>
        <w:rPr>
          <w:lang w:val="en-US"/>
        </w:rPr>
        <w:br/>
        <w:t>- In respect to the point above, I strongly recommend that the authors repeat the Fig. 3 experiment with antibody concentration of 1:100. Then, for better clarity, the comparison of the 1:100 and 1:50 antibody could become part of Fig. 2 (the present Fig. 3A becomes Fig. 2C) and all buffer comparisons are in Fig. 3 (another image from the same experiment can be used for Fig. 3A, instead of referring to Fig. 2A). Then in Fig. 2, instead of "commercial buffers", the side panels of A and C can read "1:100" and "1:50", respectively.</w:t>
      </w:r>
    </w:p>
    <w:p w:rsidR="004B64AE" w:rsidRDefault="00FB6AF1">
      <w:pPr>
        <w:pStyle w:val="StandardWeb"/>
        <w:rPr>
          <w:color w:val="2E74B5"/>
          <w:lang w:val="en-US"/>
        </w:rPr>
      </w:pPr>
      <w:r>
        <w:rPr>
          <w:color w:val="2E74B5" w:themeColor="accent1" w:themeShade="BF"/>
          <w:lang w:val="en-US"/>
        </w:rPr>
        <w:t xml:space="preserve">We highly appreciate this comment. We agree that the buffer comparison should be done at a concentration of 1:100 and </w:t>
      </w:r>
      <w:r w:rsidR="003D75E0">
        <w:rPr>
          <w:color w:val="2E74B5" w:themeColor="accent1" w:themeShade="BF"/>
          <w:lang w:val="en-US"/>
        </w:rPr>
        <w:t xml:space="preserve">therefore </w:t>
      </w:r>
      <w:r>
        <w:rPr>
          <w:color w:val="2E74B5" w:themeColor="accent1" w:themeShade="BF"/>
          <w:lang w:val="en-US"/>
        </w:rPr>
        <w:t xml:space="preserve">repeated the experiment as proposed by Reviewer 2. We have created a </w:t>
      </w:r>
      <w:r w:rsidRPr="003D75E0">
        <w:rPr>
          <w:b/>
          <w:color w:val="2E74B5" w:themeColor="accent1" w:themeShade="BF"/>
          <w:lang w:val="en-US"/>
        </w:rPr>
        <w:t>new Figure 2</w:t>
      </w:r>
      <w:r>
        <w:rPr>
          <w:color w:val="2E74B5" w:themeColor="accent1" w:themeShade="BF"/>
          <w:lang w:val="en-US"/>
        </w:rPr>
        <w:t xml:space="preserve"> which now shows a comparison of 1:50 and 1:100 dilutions of SMAD1-SMAD2/3 with commercial buffers, as proposed by Reviewer 2. This will help the </w:t>
      </w:r>
      <w:r>
        <w:rPr>
          <w:color w:val="2E74B5" w:themeColor="accent1" w:themeShade="BF"/>
          <w:lang w:val="en-US"/>
        </w:rPr>
        <w:lastRenderedPageBreak/>
        <w:t>reader to more easily understand</w:t>
      </w:r>
      <w:r w:rsidR="003D1038">
        <w:rPr>
          <w:color w:val="2E74B5" w:themeColor="accent1" w:themeShade="BF"/>
          <w:lang w:val="en-US"/>
        </w:rPr>
        <w:t>,</w:t>
      </w:r>
      <w:r>
        <w:rPr>
          <w:color w:val="2E74B5" w:themeColor="accent1" w:themeShade="BF"/>
          <w:lang w:val="en-US"/>
        </w:rPr>
        <w:t xml:space="preserve"> why appropriate antibody dilutions are crucial for successful PLA experiments. </w:t>
      </w:r>
    </w:p>
    <w:p w:rsidR="004B64AE" w:rsidRDefault="00FB6AF1">
      <w:pPr>
        <w:pStyle w:val="StandardWeb"/>
        <w:rPr>
          <w:lang w:val="en-US"/>
        </w:rPr>
      </w:pPr>
      <w:r w:rsidRPr="003D75E0">
        <w:rPr>
          <w:b/>
          <w:color w:val="2E74B5" w:themeColor="accent1" w:themeShade="BF"/>
          <w:lang w:val="en-US"/>
        </w:rPr>
        <w:t>New Figure 3</w:t>
      </w:r>
      <w:r>
        <w:rPr>
          <w:color w:val="2E74B5" w:themeColor="accent1" w:themeShade="BF"/>
          <w:lang w:val="en-US"/>
        </w:rPr>
        <w:t xml:space="preserve"> now shows a comparison of commercial and self-made buffers at 1:100 antibody dilution. </w:t>
      </w:r>
      <w:r w:rsidR="003D75E0">
        <w:rPr>
          <w:color w:val="2E74B5" w:themeColor="accent1" w:themeShade="BF"/>
          <w:lang w:val="en-US"/>
        </w:rPr>
        <w:t>We rewrote the respective</w:t>
      </w:r>
      <w:r>
        <w:rPr>
          <w:color w:val="2E74B5" w:themeColor="accent1" w:themeShade="BF"/>
          <w:lang w:val="en-US"/>
        </w:rPr>
        <w:t xml:space="preserve"> result </w:t>
      </w:r>
      <w:r w:rsidR="003D75E0">
        <w:rPr>
          <w:color w:val="2E74B5" w:themeColor="accent1" w:themeShade="BF"/>
          <w:lang w:val="en-US"/>
        </w:rPr>
        <w:t xml:space="preserve">section </w:t>
      </w:r>
      <w:r>
        <w:rPr>
          <w:color w:val="2E74B5" w:themeColor="accent1" w:themeShade="BF"/>
          <w:lang w:val="en-US"/>
        </w:rPr>
        <w:t>accordingly</w:t>
      </w:r>
      <w:r>
        <w:rPr>
          <w:lang w:val="en-US"/>
        </w:rPr>
        <w:t xml:space="preserve">. </w:t>
      </w:r>
      <w:r>
        <w:rPr>
          <w:color w:val="2E74B5" w:themeColor="accent1" w:themeShade="BF"/>
          <w:lang w:val="en-US"/>
        </w:rPr>
        <w:t>Now the results clearly show that the self-made buffer samples follow the very same trend as the commercial ones, while PLA events are still lower, as already stated before (see new Figure 3).</w:t>
      </w:r>
      <w:r>
        <w:rPr>
          <w:lang w:val="en-US"/>
        </w:rPr>
        <w:br/>
      </w:r>
      <w:r>
        <w:rPr>
          <w:lang w:val="en-US"/>
        </w:rPr>
        <w:br/>
        <w:t>Minor Concerns:</w:t>
      </w:r>
      <w:r>
        <w:rPr>
          <w:lang w:val="en-US"/>
        </w:rPr>
        <w:br/>
        <w:t>- Readability: There are many acronyms in the manuscript. While this is unavoidable in the field, I suggest that the authors improve readability by abbreviating only where necessary. For example: "fluid shear stress" is mentioned only few times and doesn't need to be abbreviated; "shear stress" is mentioned more often, but many times not abbreviated anyway; "low laminar shear stress" and "high laminar shear stress" are mentioned only in the abstract and definitely don't need acronyms. In addition, "which" is improperly used instead of "that" throughout the text.</w:t>
      </w:r>
    </w:p>
    <w:p w:rsidR="00BA37FC" w:rsidRDefault="00FB6AF1">
      <w:pPr>
        <w:pStyle w:val="StandardWeb"/>
        <w:rPr>
          <w:color w:val="2E74B5" w:themeColor="accent1" w:themeShade="BF"/>
          <w:lang w:val="en-US"/>
        </w:rPr>
      </w:pPr>
      <w:r>
        <w:rPr>
          <w:color w:val="2E74B5" w:themeColor="accent1" w:themeShade="BF"/>
          <w:lang w:val="en-US"/>
        </w:rPr>
        <w:t xml:space="preserve">We eliminated </w:t>
      </w:r>
      <w:r w:rsidR="003D75E0">
        <w:rPr>
          <w:color w:val="2E74B5" w:themeColor="accent1" w:themeShade="BF"/>
          <w:lang w:val="en-US"/>
        </w:rPr>
        <w:t xml:space="preserve">unnecessary acronyms as mentioned here and </w:t>
      </w:r>
      <w:r w:rsidR="00BA37FC">
        <w:rPr>
          <w:color w:val="2E74B5" w:themeColor="accent1" w:themeShade="BF"/>
          <w:lang w:val="en-US"/>
        </w:rPr>
        <w:t>corrected the use of ‘which’ and ‘that’. Thank you for pointing out.</w:t>
      </w:r>
    </w:p>
    <w:p w:rsidR="004B64AE" w:rsidRDefault="00FB6AF1">
      <w:pPr>
        <w:pStyle w:val="StandardWeb"/>
        <w:rPr>
          <w:lang w:val="en-US"/>
        </w:rPr>
      </w:pPr>
      <w:r>
        <w:rPr>
          <w:lang w:val="en-US"/>
        </w:rPr>
        <w:br/>
        <w:t>- Introduction: The first paragraph on TGF</w:t>
      </w:r>
      <w:r>
        <w:t>β</w:t>
      </w:r>
      <w:r>
        <w:rPr>
          <w:lang w:val="en-US"/>
        </w:rPr>
        <w:t xml:space="preserve">/BMP </w:t>
      </w:r>
      <w:proofErr w:type="spellStart"/>
      <w:r>
        <w:rPr>
          <w:lang w:val="en-US"/>
        </w:rPr>
        <w:t>signalling</w:t>
      </w:r>
      <w:proofErr w:type="spellEnd"/>
      <w:r>
        <w:rPr>
          <w:lang w:val="en-US"/>
        </w:rPr>
        <w:t xml:space="preserve"> is a bit too long for a methods paper and will benefit from being made more concise (especially the first part). </w:t>
      </w:r>
    </w:p>
    <w:p w:rsidR="004B64AE" w:rsidRDefault="00FB6AF1">
      <w:pPr>
        <w:pStyle w:val="StandardWeb"/>
        <w:rPr>
          <w:color w:val="2E74B5"/>
          <w:lang w:val="en-US"/>
        </w:rPr>
      </w:pPr>
      <w:r>
        <w:rPr>
          <w:color w:val="2E74B5" w:themeColor="accent1" w:themeShade="BF"/>
          <w:lang w:val="en-US"/>
        </w:rPr>
        <w:t xml:space="preserve">We agree and removed the section of receptor complex formation from the BMP/TGFβ introduction as this is not of interest for this paper. </w:t>
      </w:r>
    </w:p>
    <w:p w:rsidR="004B64AE" w:rsidRDefault="004B64AE">
      <w:pPr>
        <w:pStyle w:val="StandardWeb"/>
        <w:rPr>
          <w:lang w:val="en-US"/>
        </w:rPr>
      </w:pPr>
    </w:p>
    <w:p w:rsidR="004B64AE" w:rsidRDefault="00FB6AF1">
      <w:pPr>
        <w:pStyle w:val="StandardWeb"/>
        <w:rPr>
          <w:lang w:val="en-US"/>
        </w:rPr>
      </w:pPr>
      <w:r>
        <w:rPr>
          <w:lang w:val="en-US"/>
        </w:rPr>
        <w:t>On Line 95-96, write "species-specific secondary antibodies" instead of "specific secondary antibodies" - this way the statement from few lines above, that primary antibodies are of different species, will make sense.</w:t>
      </w:r>
    </w:p>
    <w:p w:rsidR="004B64AE" w:rsidRDefault="00FB6AF1">
      <w:pPr>
        <w:pStyle w:val="StandardWeb"/>
        <w:rPr>
          <w:lang w:val="en-US"/>
        </w:rPr>
      </w:pPr>
      <w:r>
        <w:rPr>
          <w:color w:val="2E74B5" w:themeColor="accent1" w:themeShade="BF"/>
          <w:lang w:val="en-US"/>
        </w:rPr>
        <w:t>We changed the respective part according to the reviewer</w:t>
      </w:r>
      <w:r w:rsidR="00BA37FC">
        <w:rPr>
          <w:color w:val="2E74B5" w:themeColor="accent1" w:themeShade="BF"/>
          <w:lang w:val="en-US"/>
        </w:rPr>
        <w:t>’</w:t>
      </w:r>
      <w:r>
        <w:rPr>
          <w:color w:val="2E74B5" w:themeColor="accent1" w:themeShade="BF"/>
          <w:lang w:val="en-US"/>
        </w:rPr>
        <w:t>s suggestion (new line</w:t>
      </w:r>
      <w:r w:rsidR="00DD638D">
        <w:rPr>
          <w:color w:val="2E74B5" w:themeColor="accent1" w:themeShade="BF"/>
          <w:lang w:val="en-US"/>
        </w:rPr>
        <w:t xml:space="preserve"> 96</w:t>
      </w:r>
      <w:r>
        <w:rPr>
          <w:color w:val="2E74B5" w:themeColor="accent1" w:themeShade="BF"/>
          <w:lang w:val="en-US"/>
        </w:rPr>
        <w:t>).</w:t>
      </w:r>
      <w:r>
        <w:rPr>
          <w:lang w:val="en-US"/>
        </w:rPr>
        <w:br/>
      </w:r>
    </w:p>
    <w:p w:rsidR="004B64AE" w:rsidRDefault="00FB6AF1">
      <w:pPr>
        <w:pStyle w:val="StandardWeb"/>
        <w:rPr>
          <w:lang w:val="en-US"/>
        </w:rPr>
      </w:pPr>
      <w:r>
        <w:rPr>
          <w:lang w:val="en-US"/>
        </w:rPr>
        <w:t>- Line 83: What do you mean by "activated"?</w:t>
      </w:r>
    </w:p>
    <w:p w:rsidR="004B64AE" w:rsidRDefault="00FB6AF1">
      <w:pPr>
        <w:pStyle w:val="StandardWeb"/>
        <w:rPr>
          <w:lang w:val="en-US"/>
        </w:rPr>
      </w:pPr>
      <w:r>
        <w:rPr>
          <w:color w:val="2E74B5" w:themeColor="accent1" w:themeShade="BF"/>
          <w:lang w:val="en-US"/>
        </w:rPr>
        <w:t xml:space="preserve">We see that the term of Endothelial Activation might not be trivial and exchanged it for </w:t>
      </w:r>
      <w:r>
        <w:rPr>
          <w:i/>
          <w:color w:val="2E74B5" w:themeColor="accent1" w:themeShade="BF"/>
          <w:lang w:val="en-US"/>
        </w:rPr>
        <w:t>“</w:t>
      </w:r>
      <w:r>
        <w:rPr>
          <w:rFonts w:ascii="Calibri" w:hAnsi="Calibri" w:cs="Arial"/>
          <w:i/>
          <w:color w:val="2E74B5" w:themeColor="accent1" w:themeShade="BF"/>
          <w:lang w:val="en-US"/>
        </w:rPr>
        <w:t>proliferative and activate inflammatory pathways”</w:t>
      </w:r>
      <w:r>
        <w:rPr>
          <w:i/>
          <w:color w:val="2E74B5" w:themeColor="accent1" w:themeShade="BF"/>
          <w:lang w:val="en-US"/>
        </w:rPr>
        <w:t xml:space="preserve"> </w:t>
      </w:r>
      <w:r>
        <w:rPr>
          <w:color w:val="2E74B5" w:themeColor="accent1" w:themeShade="BF"/>
          <w:lang w:val="en-US"/>
        </w:rPr>
        <w:t>(new line</w:t>
      </w:r>
      <w:r w:rsidR="00DD638D">
        <w:rPr>
          <w:color w:val="2E74B5" w:themeColor="accent1" w:themeShade="BF"/>
          <w:lang w:val="en-US"/>
        </w:rPr>
        <w:t xml:space="preserve"> </w:t>
      </w:r>
      <w:r>
        <w:rPr>
          <w:color w:val="2E74B5" w:themeColor="accent1" w:themeShade="BF"/>
          <w:lang w:val="en-US"/>
        </w:rPr>
        <w:t>83).</w:t>
      </w:r>
    </w:p>
    <w:p w:rsidR="004B64AE" w:rsidRDefault="00FB6AF1">
      <w:pPr>
        <w:pStyle w:val="StandardWeb"/>
        <w:rPr>
          <w:lang w:val="en-US"/>
        </w:rPr>
      </w:pPr>
      <w:r>
        <w:rPr>
          <w:lang w:val="en-US"/>
        </w:rPr>
        <w:br/>
        <w:t>- Line 104: What do you mean by "consecutive protocol"? I think "consecutive" is not needed here.</w:t>
      </w:r>
    </w:p>
    <w:p w:rsidR="004B64AE" w:rsidRDefault="00FB6AF1">
      <w:pPr>
        <w:pStyle w:val="StandardWeb"/>
        <w:rPr>
          <w:color w:val="2E74B5"/>
          <w:lang w:val="en-US"/>
        </w:rPr>
      </w:pPr>
      <w:r>
        <w:rPr>
          <w:color w:val="2E74B5" w:themeColor="accent1" w:themeShade="BF"/>
          <w:lang w:val="en-US"/>
        </w:rPr>
        <w:t>We changed the respective part according to the reviewer</w:t>
      </w:r>
      <w:r w:rsidR="00BA37FC">
        <w:rPr>
          <w:color w:val="2E74B5" w:themeColor="accent1" w:themeShade="BF"/>
          <w:lang w:val="en-US"/>
        </w:rPr>
        <w:t>’</w:t>
      </w:r>
      <w:r>
        <w:rPr>
          <w:color w:val="2E74B5" w:themeColor="accent1" w:themeShade="BF"/>
          <w:lang w:val="en-US"/>
        </w:rPr>
        <w:t>s suggestion</w:t>
      </w:r>
      <w:r w:rsidR="00DD638D">
        <w:rPr>
          <w:color w:val="2E74B5" w:themeColor="accent1" w:themeShade="BF"/>
          <w:lang w:val="en-US"/>
        </w:rPr>
        <w:t>.</w:t>
      </w:r>
    </w:p>
    <w:p w:rsidR="004B64AE" w:rsidRDefault="00FB6AF1">
      <w:pPr>
        <w:pStyle w:val="StandardWeb"/>
        <w:rPr>
          <w:lang w:val="en-US"/>
        </w:rPr>
      </w:pPr>
      <w:r>
        <w:rPr>
          <w:lang w:val="en-US"/>
        </w:rPr>
        <w:br/>
        <w:t xml:space="preserve">- Introduction: While there is introduction of PLA, nothing at all is mentioned on the shear stress fluid system. The reader then jumps straight into the protocol without knowing what that system is and how does it work. Figure 1 will be here but this is not enough - for </w:t>
      </w:r>
      <w:r>
        <w:rPr>
          <w:lang w:val="en-US"/>
        </w:rPr>
        <w:lastRenderedPageBreak/>
        <w:t>example, controls are shown but we only get to know what the controls are at the bottom of page 5. Please, insert a sentence or two in the last part of the intro to explain the shear stress system so the reader gets the full picture.</w:t>
      </w:r>
    </w:p>
    <w:p w:rsidR="00DD638D" w:rsidRDefault="00FB6AF1">
      <w:pPr>
        <w:pStyle w:val="StandardWeb"/>
        <w:rPr>
          <w:color w:val="2E74B5" w:themeColor="accent1" w:themeShade="BF"/>
          <w:lang w:val="en-US"/>
        </w:rPr>
      </w:pPr>
      <w:r>
        <w:rPr>
          <w:color w:val="2E74B5" w:themeColor="accent1" w:themeShade="BF"/>
          <w:lang w:val="en-US"/>
        </w:rPr>
        <w:t xml:space="preserve">We agree with Reviewer 2 that there was a lack of introduction into the used shear stress system and </w:t>
      </w:r>
      <w:r w:rsidR="00BA37FC">
        <w:rPr>
          <w:color w:val="2E74B5" w:themeColor="accent1" w:themeShade="BF"/>
          <w:lang w:val="en-US"/>
        </w:rPr>
        <w:t xml:space="preserve">have </w:t>
      </w:r>
      <w:r>
        <w:rPr>
          <w:color w:val="2E74B5" w:themeColor="accent1" w:themeShade="BF"/>
          <w:lang w:val="en-US"/>
        </w:rPr>
        <w:t>added a sentence</w:t>
      </w:r>
      <w:r w:rsidR="00BA37FC">
        <w:rPr>
          <w:color w:val="2E74B5" w:themeColor="accent1" w:themeShade="BF"/>
          <w:lang w:val="en-US"/>
        </w:rPr>
        <w:t xml:space="preserve"> </w:t>
      </w:r>
      <w:r>
        <w:rPr>
          <w:color w:val="2E74B5" w:themeColor="accent1" w:themeShade="BF"/>
          <w:lang w:val="en-US"/>
        </w:rPr>
        <w:t>to the last part of the introduction</w:t>
      </w:r>
      <w:r w:rsidR="00DD638D">
        <w:rPr>
          <w:color w:val="2E74B5" w:themeColor="accent1" w:themeShade="BF"/>
          <w:lang w:val="en-US"/>
        </w:rPr>
        <w:t>.</w:t>
      </w:r>
    </w:p>
    <w:p w:rsidR="004B64AE" w:rsidRDefault="00FB6AF1">
      <w:pPr>
        <w:pStyle w:val="StandardWeb"/>
        <w:rPr>
          <w:lang w:val="en-US"/>
        </w:rPr>
      </w:pPr>
      <w:r>
        <w:rPr>
          <w:lang w:val="en-US"/>
        </w:rPr>
        <w:br/>
        <w:t>- Line 143: "with a finger" is deleted but I think it is useful to keep it.</w:t>
      </w:r>
    </w:p>
    <w:p w:rsidR="004B64AE" w:rsidRDefault="00FB6AF1">
      <w:pPr>
        <w:pStyle w:val="StandardWeb"/>
        <w:rPr>
          <w:color w:val="2E74B5"/>
          <w:lang w:val="en-US"/>
        </w:rPr>
      </w:pPr>
      <w:r>
        <w:rPr>
          <w:color w:val="2E74B5" w:themeColor="accent1" w:themeShade="BF"/>
          <w:lang w:val="en-US"/>
        </w:rPr>
        <w:t>Since this line might be useful for protocol users we reinserted it into the revised manuscript.</w:t>
      </w:r>
    </w:p>
    <w:p w:rsidR="004B64AE" w:rsidRDefault="00FB6AF1">
      <w:pPr>
        <w:pStyle w:val="StandardWeb"/>
        <w:rPr>
          <w:lang w:val="en-US"/>
        </w:rPr>
      </w:pPr>
      <w:r>
        <w:rPr>
          <w:lang w:val="en-US"/>
        </w:rPr>
        <w:br/>
        <w:t>- Fig. 2 and Fig. 3: It is not clear which cell is magnified in the small rectangle: is it one of the cells visible in the larger area? If yes - which cell? Please clarify, either in the text or on the image. Be consistent which you write first, Smad1 or Smad2/3 - Figures 2A and 3A don't match. The images show 30 Dyne first and the graphs under them - 1 Dyne first. Please, be consistent for better clarity. I suggest re-doing the graphs to match the images, as 30 Dyne is the "normal" condition. Also, you want to emphasize the increase of SMADs under low shear stress (not the decrease under high stress - which wouldn't make sense but it looks like this from the graphs).</w:t>
      </w:r>
    </w:p>
    <w:p w:rsidR="004B64AE" w:rsidRDefault="00FB6AF1">
      <w:pPr>
        <w:pStyle w:val="StandardWeb"/>
        <w:rPr>
          <w:color w:val="2E74B5"/>
          <w:lang w:val="en-US"/>
        </w:rPr>
      </w:pPr>
      <w:r>
        <w:rPr>
          <w:color w:val="2E74B5" w:themeColor="accent1" w:themeShade="BF"/>
          <w:lang w:val="en-US"/>
        </w:rPr>
        <w:t>We appreciate the comment made by reviewer 2. We added a frame around the spot</w:t>
      </w:r>
      <w:r w:rsidR="00BA37FC">
        <w:rPr>
          <w:color w:val="2E74B5" w:themeColor="accent1" w:themeShade="BF"/>
          <w:lang w:val="en-US"/>
        </w:rPr>
        <w:t>,</w:t>
      </w:r>
      <w:r>
        <w:rPr>
          <w:color w:val="2E74B5" w:themeColor="accent1" w:themeShade="BF"/>
          <w:lang w:val="en-US"/>
        </w:rPr>
        <w:t xml:space="preserve"> which </w:t>
      </w:r>
      <w:r w:rsidR="00BA37FC">
        <w:rPr>
          <w:color w:val="2E74B5" w:themeColor="accent1" w:themeShade="BF"/>
          <w:lang w:val="en-US"/>
        </w:rPr>
        <w:t>was</w:t>
      </w:r>
      <w:r>
        <w:rPr>
          <w:color w:val="2E74B5" w:themeColor="accent1" w:themeShade="BF"/>
          <w:lang w:val="en-US"/>
        </w:rPr>
        <w:t xml:space="preserve"> used for the zoom-ins.</w:t>
      </w:r>
    </w:p>
    <w:p w:rsidR="004B64AE" w:rsidRDefault="00FB6AF1">
      <w:pPr>
        <w:pStyle w:val="StandardWeb"/>
        <w:rPr>
          <w:color w:val="2E74B5"/>
          <w:lang w:val="en-US"/>
        </w:rPr>
      </w:pPr>
      <w:r>
        <w:rPr>
          <w:color w:val="2E74B5" w:themeColor="accent1" w:themeShade="BF"/>
          <w:lang w:val="en-US"/>
        </w:rPr>
        <w:t xml:space="preserve">We completely agree with the second part of this comment and changed the order of SMAD2/3-SMAD1 to SMAD1-SMAD2/3 in Figure 2A. We also agree that the graphs should match the order of the images and redid all corresponding graphs so that 30 </w:t>
      </w:r>
      <w:proofErr w:type="gramStart"/>
      <w:r>
        <w:rPr>
          <w:color w:val="2E74B5" w:themeColor="accent1" w:themeShade="BF"/>
          <w:lang w:val="en-US"/>
        </w:rPr>
        <w:t>dyne</w:t>
      </w:r>
      <w:proofErr w:type="gramEnd"/>
      <w:r>
        <w:rPr>
          <w:color w:val="2E74B5" w:themeColor="accent1" w:themeShade="BF"/>
          <w:lang w:val="en-US"/>
        </w:rPr>
        <w:t xml:space="preserve"> is now always mentioned first.</w:t>
      </w:r>
    </w:p>
    <w:p w:rsidR="004B64AE" w:rsidRDefault="00FB6AF1">
      <w:pPr>
        <w:pStyle w:val="StandardWeb"/>
        <w:rPr>
          <w:lang w:val="en-US"/>
        </w:rPr>
      </w:pPr>
      <w:r>
        <w:rPr>
          <w:lang w:val="en-US"/>
        </w:rPr>
        <w:br/>
        <w:t>- Line 272: "Fig. 2A vs. 2D" should read "Fig. 3A vs. 3D".</w:t>
      </w:r>
    </w:p>
    <w:p w:rsidR="00DD638D" w:rsidRDefault="00FB6AF1">
      <w:pPr>
        <w:pStyle w:val="StandardWeb"/>
        <w:rPr>
          <w:color w:val="2E74B5" w:themeColor="accent1" w:themeShade="BF"/>
          <w:lang w:val="en-US"/>
        </w:rPr>
      </w:pPr>
      <w:r>
        <w:rPr>
          <w:color w:val="2E74B5" w:themeColor="accent1" w:themeShade="BF"/>
          <w:lang w:val="en-US"/>
        </w:rPr>
        <w:t xml:space="preserve">Corrected </w:t>
      </w:r>
    </w:p>
    <w:p w:rsidR="004B64AE" w:rsidRDefault="00FB6AF1">
      <w:pPr>
        <w:pStyle w:val="StandardWeb"/>
        <w:rPr>
          <w:lang w:val="en-US"/>
        </w:rPr>
      </w:pPr>
      <w:r>
        <w:rPr>
          <w:lang w:val="en-US"/>
        </w:rPr>
        <w:br/>
        <w:t>- Line 285: Write "As the formation of SMAD2/3-SMAD4 complexes is induced by shear stress" instead of "As the induction of SMAD2/3-SMAD4 complex formation is induced by shear stress".</w:t>
      </w:r>
    </w:p>
    <w:p w:rsidR="004B64AE" w:rsidRDefault="00FB6AF1">
      <w:pPr>
        <w:pStyle w:val="StandardWeb"/>
        <w:rPr>
          <w:color w:val="2E74B5"/>
          <w:lang w:val="en-US"/>
        </w:rPr>
      </w:pPr>
      <w:r>
        <w:rPr>
          <w:color w:val="2E74B5" w:themeColor="accent1" w:themeShade="BF"/>
          <w:lang w:val="en-US"/>
        </w:rPr>
        <w:t>We changed the respective part according to the reviewer</w:t>
      </w:r>
      <w:r w:rsidR="00BA37FC">
        <w:rPr>
          <w:color w:val="2E74B5" w:themeColor="accent1" w:themeShade="BF"/>
          <w:lang w:val="en-US"/>
        </w:rPr>
        <w:t>’</w:t>
      </w:r>
      <w:r>
        <w:rPr>
          <w:color w:val="2E74B5" w:themeColor="accent1" w:themeShade="BF"/>
          <w:lang w:val="en-US"/>
        </w:rPr>
        <w:t>s suggestion (new line 28</w:t>
      </w:r>
      <w:r w:rsidR="00DD638D">
        <w:rPr>
          <w:color w:val="2E74B5" w:themeColor="accent1" w:themeShade="BF"/>
          <w:lang w:val="en-US"/>
        </w:rPr>
        <w:t>5-286</w:t>
      </w:r>
      <w:r>
        <w:rPr>
          <w:color w:val="2E74B5" w:themeColor="accent1" w:themeShade="BF"/>
          <w:lang w:val="en-US"/>
        </w:rPr>
        <w:t>).</w:t>
      </w:r>
    </w:p>
    <w:p w:rsidR="004B64AE" w:rsidRDefault="00FB6AF1">
      <w:pPr>
        <w:pStyle w:val="StandardWeb"/>
        <w:rPr>
          <w:lang w:val="en-US"/>
        </w:rPr>
      </w:pPr>
      <w:r>
        <w:rPr>
          <w:lang w:val="en-US"/>
        </w:rPr>
        <w:br/>
        <w:t>- Lines 339-342: The authors address a general PLA limitation that detection of two proteins does not necessarily mean they interact directly. Is this mentioned because it is considered as a relevant to this study limitation? If yes, could the authors comment further on it?</w:t>
      </w:r>
    </w:p>
    <w:p w:rsidR="004B64AE" w:rsidRDefault="00FB6AF1">
      <w:pPr>
        <w:pStyle w:val="StandardWeb"/>
        <w:rPr>
          <w:color w:val="2E74B5"/>
          <w:lang w:val="en-US"/>
        </w:rPr>
      </w:pPr>
      <w:r>
        <w:rPr>
          <w:color w:val="2E74B5" w:themeColor="accent1" w:themeShade="BF"/>
          <w:lang w:val="en-US"/>
        </w:rPr>
        <w:t xml:space="preserve">We do not see this point as a limitation on this particular study but rather as a limitation of PLA in general. We added the advice to compensate for that by using </w:t>
      </w:r>
      <w:r w:rsidR="00BA37FC">
        <w:rPr>
          <w:color w:val="2E74B5" w:themeColor="accent1" w:themeShade="BF"/>
          <w:lang w:val="en-US"/>
        </w:rPr>
        <w:t>co-immunoprecipitation</w:t>
      </w:r>
      <w:r>
        <w:rPr>
          <w:color w:val="2E74B5" w:themeColor="accent1" w:themeShade="BF"/>
          <w:lang w:val="en-US"/>
        </w:rPr>
        <w:t xml:space="preserve"> or another suitable </w:t>
      </w:r>
      <w:r w:rsidRPr="00DD638D">
        <w:rPr>
          <w:color w:val="2E74B5" w:themeColor="accent1" w:themeShade="BF"/>
          <w:lang w:val="en-US"/>
        </w:rPr>
        <w:t>technique (new lines</w:t>
      </w:r>
      <w:r w:rsidR="00DD638D" w:rsidRPr="00DD638D">
        <w:rPr>
          <w:color w:val="2E74B5" w:themeColor="accent1" w:themeShade="BF"/>
          <w:lang w:val="en-US"/>
        </w:rPr>
        <w:t xml:space="preserve"> 348-350</w:t>
      </w:r>
      <w:r w:rsidR="00DD638D">
        <w:rPr>
          <w:color w:val="2E74B5" w:themeColor="accent1" w:themeShade="BF"/>
          <w:lang w:val="en-US"/>
        </w:rPr>
        <w:t>).</w:t>
      </w:r>
      <w:r>
        <w:rPr>
          <w:color w:val="2E74B5" w:themeColor="accent1" w:themeShade="BF"/>
          <w:lang w:val="en-US"/>
        </w:rPr>
        <w:t xml:space="preserve"> </w:t>
      </w:r>
    </w:p>
    <w:p w:rsidR="004B64AE" w:rsidRDefault="00FB6AF1">
      <w:pPr>
        <w:pStyle w:val="StandardWeb"/>
        <w:rPr>
          <w:lang w:val="en-US"/>
        </w:rPr>
      </w:pPr>
      <w:r>
        <w:rPr>
          <w:lang w:val="en-US"/>
        </w:rPr>
        <w:lastRenderedPageBreak/>
        <w:br/>
        <w:t>- Line 346: It is stated that antibodies must be of different species but not why. The authors could add "…because the secondary antibodies are species-specific" to the end of the sentence.</w:t>
      </w:r>
    </w:p>
    <w:p w:rsidR="004B64AE" w:rsidRDefault="00FB6AF1">
      <w:pPr>
        <w:pStyle w:val="StandardWeb"/>
        <w:rPr>
          <w:color w:val="2E74B5"/>
          <w:lang w:val="en-US"/>
        </w:rPr>
      </w:pPr>
      <w:r>
        <w:rPr>
          <w:color w:val="2E74B5" w:themeColor="accent1" w:themeShade="BF"/>
          <w:lang w:val="en-US"/>
        </w:rPr>
        <w:t>We changed the respective part according to the reviewer</w:t>
      </w:r>
      <w:r w:rsidR="00BA37FC">
        <w:rPr>
          <w:color w:val="2E74B5" w:themeColor="accent1" w:themeShade="BF"/>
          <w:lang w:val="en-US"/>
        </w:rPr>
        <w:t>’</w:t>
      </w:r>
      <w:r>
        <w:rPr>
          <w:color w:val="2E74B5" w:themeColor="accent1" w:themeShade="BF"/>
          <w:lang w:val="en-US"/>
        </w:rPr>
        <w:t>s suggestion (new line 35</w:t>
      </w:r>
      <w:r w:rsidR="00DD638D">
        <w:rPr>
          <w:color w:val="2E74B5" w:themeColor="accent1" w:themeShade="BF"/>
          <w:lang w:val="en-US"/>
        </w:rPr>
        <w:t>5</w:t>
      </w:r>
      <w:bookmarkStart w:id="0" w:name="_GoBack"/>
      <w:bookmarkEnd w:id="0"/>
      <w:r>
        <w:rPr>
          <w:color w:val="2E74B5" w:themeColor="accent1" w:themeShade="BF"/>
          <w:lang w:val="en-US"/>
        </w:rPr>
        <w:t>).</w:t>
      </w:r>
    </w:p>
    <w:p w:rsidR="004B64AE" w:rsidRDefault="00FB6AF1">
      <w:pPr>
        <w:pStyle w:val="StandardWeb"/>
        <w:rPr>
          <w:lang w:val="en-US"/>
        </w:rPr>
      </w:pPr>
      <w:r>
        <w:rPr>
          <w:lang w:val="en-US"/>
        </w:rPr>
        <w:br/>
        <w:t>- The Discussion will benefit from a concluding paragraph. It can be a short summary on the general impact on the protocol for disease research.</w:t>
      </w:r>
    </w:p>
    <w:p w:rsidR="004B64AE" w:rsidRDefault="00FB6AF1">
      <w:pPr>
        <w:pStyle w:val="StandardWeb"/>
        <w:rPr>
          <w:color w:val="2E74B5"/>
          <w:lang w:val="en-US"/>
        </w:rPr>
      </w:pPr>
      <w:r>
        <w:rPr>
          <w:color w:val="2E74B5" w:themeColor="accent1" w:themeShade="BF"/>
          <w:lang w:val="en-US"/>
        </w:rPr>
        <w:t xml:space="preserve">We now end the manuscript with a concluding paragraph </w:t>
      </w:r>
      <w:r w:rsidR="00BA37FC">
        <w:rPr>
          <w:color w:val="2E74B5" w:themeColor="accent1" w:themeShade="BF"/>
          <w:lang w:val="en-US"/>
        </w:rPr>
        <w:t>following the reviewer’s suggestion</w:t>
      </w:r>
      <w:r>
        <w:rPr>
          <w:color w:val="2E74B5" w:themeColor="accent1" w:themeShade="BF"/>
          <w:lang w:val="en-US"/>
        </w:rPr>
        <w:t>.</w:t>
      </w:r>
    </w:p>
    <w:p w:rsidR="004B64AE" w:rsidRDefault="00FB6AF1">
      <w:pPr>
        <w:pStyle w:val="StandardWeb"/>
        <w:rPr>
          <w:lang w:val="en-US"/>
        </w:rPr>
      </w:pPr>
      <w:r>
        <w:rPr>
          <w:lang w:val="en-US"/>
        </w:rPr>
        <w:br/>
        <w:t>- The Discussion is interesting but a little bit lengthy and could be made a bit more concise.</w:t>
      </w:r>
    </w:p>
    <w:p w:rsidR="004B64AE" w:rsidRDefault="00FB6AF1">
      <w:pPr>
        <w:rPr>
          <w:color w:val="2E74B5"/>
          <w:lang w:val="en-US"/>
        </w:rPr>
      </w:pPr>
      <w:r>
        <w:rPr>
          <w:color w:val="2E74B5" w:themeColor="accent1" w:themeShade="BF"/>
          <w:lang w:val="en-US"/>
        </w:rPr>
        <w:t xml:space="preserve">We removed the paragraph on air bubbles (former lines 391-397) from the manuscript as this was already sufficiently mentioned in the protocol. We furthermore shortened several aspects in the discussion to make it more concise and easier to read. </w:t>
      </w:r>
    </w:p>
    <w:sectPr w:rsidR="004B64A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37F" w:rsidRDefault="002F637F">
      <w:pPr>
        <w:spacing w:after="0" w:line="240" w:lineRule="auto"/>
      </w:pPr>
      <w:r>
        <w:separator/>
      </w:r>
    </w:p>
  </w:endnote>
  <w:endnote w:type="continuationSeparator" w:id="0">
    <w:p w:rsidR="002F637F" w:rsidRDefault="002F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37F" w:rsidRDefault="002F637F">
      <w:pPr>
        <w:spacing w:after="0" w:line="240" w:lineRule="auto"/>
      </w:pPr>
      <w:r>
        <w:separator/>
      </w:r>
    </w:p>
  </w:footnote>
  <w:footnote w:type="continuationSeparator" w:id="0">
    <w:p w:rsidR="002F637F" w:rsidRDefault="002F63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4AE"/>
    <w:rsid w:val="002F637F"/>
    <w:rsid w:val="003D1038"/>
    <w:rsid w:val="003D75E0"/>
    <w:rsid w:val="004B64AE"/>
    <w:rsid w:val="005739C1"/>
    <w:rsid w:val="00590F95"/>
    <w:rsid w:val="0074762E"/>
    <w:rsid w:val="00910EA2"/>
    <w:rsid w:val="00B76E9E"/>
    <w:rsid w:val="00BA37FC"/>
    <w:rsid w:val="00D17A13"/>
    <w:rsid w:val="00DD638D"/>
    <w:rsid w:val="00F92375"/>
    <w:rsid w:val="00FB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2923"/>
  <w15:docId w15:val="{A8B8FB28-DB16-954E-8134-4DA4AA51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de-DE"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StandardWeb">
    <w:name w:val="Normal (Web)"/>
    <w:basedOn w:val="Standard"/>
    <w:uiPriority w:val="99"/>
    <w:semiHidden/>
    <w:unhideWhenUsed/>
    <w:pPr>
      <w:spacing w:before="100" w:beforeAutospacing="1" w:after="100" w:afterAutospacing="1" w:line="240" w:lineRule="auto"/>
    </w:pPr>
    <w:rPr>
      <w:rFonts w:ascii="Times New Roman" w:hAnsi="Times New Roman" w:cs="Times New Roman"/>
      <w:sz w:val="24"/>
      <w:szCs w:val="24"/>
      <w:lang w:eastAsia="de-DE"/>
    </w:rPr>
  </w:style>
  <w:style w:type="character" w:styleId="Fett">
    <w:name w:val="Strong"/>
    <w:basedOn w:val="Absatz-Standardschriftar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2292</Words>
  <Characters>14445</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Freie Universität Berlin</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Mendez</dc:creator>
  <cp:keywords/>
  <dc:description/>
  <cp:lastModifiedBy>Microsoft Office User</cp:lastModifiedBy>
  <cp:revision>2</cp:revision>
  <dcterms:created xsi:type="dcterms:W3CDTF">2021-04-07T12:02:00Z</dcterms:created>
  <dcterms:modified xsi:type="dcterms:W3CDTF">2021-04-07T12:02:00Z</dcterms:modified>
</cp:coreProperties>
</file>