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1B58F102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270623">
        <w:rPr>
          <w:rFonts w:ascii="Calibri" w:hAnsi="Calibri" w:cs="Calibri"/>
          <w:b/>
          <w:i w:val="0"/>
          <w:szCs w:val="24"/>
        </w:rPr>
        <w:t>62599</w:t>
      </w:r>
    </w:p>
    <w:p w14:paraId="05399B44" w14:textId="5B6F2085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270623">
        <w:rPr>
          <w:rFonts w:ascii="Calibri" w:hAnsi="Calibri" w:cs="Calibri"/>
          <w:b/>
          <w:i w:val="0"/>
          <w:szCs w:val="24"/>
        </w:rPr>
        <w:t>Madhulika Pathak</w:t>
      </w:r>
    </w:p>
    <w:p w14:paraId="6AD81655" w14:textId="64253482" w:rsidR="00270623" w:rsidRPr="00DE5C72" w:rsidDel="00A12F8F" w:rsidRDefault="00270623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270623"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0A2F4553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27062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https://www.jove.com/account/file-uploader?src=19092743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15FD6012" w:rsidR="0003577C" w:rsidRPr="00270623" w:rsidRDefault="00270623" w:rsidP="00270623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szCs w:val="24"/>
          <w:u w:val="single"/>
        </w:rPr>
      </w:pPr>
      <w:r w:rsidRPr="00270623">
        <w:rPr>
          <w:rFonts w:ascii="Calibri" w:hAnsi="Calibri" w:cs="Calibri"/>
          <w:b/>
          <w:bCs/>
          <w:szCs w:val="24"/>
          <w:u w:val="single"/>
        </w:rPr>
        <w:t>Christina Bailey-</w:t>
      </w:r>
      <w:proofErr w:type="spellStart"/>
      <w:r w:rsidRPr="00270623">
        <w:rPr>
          <w:rFonts w:ascii="Calibri" w:hAnsi="Calibri" w:cs="Calibri"/>
          <w:b/>
          <w:bCs/>
          <w:szCs w:val="24"/>
          <w:u w:val="single"/>
        </w:rPr>
        <w:t>Hytholt</w:t>
      </w:r>
      <w:proofErr w:type="spellEnd"/>
      <w:r w:rsidRPr="00270623">
        <w:rPr>
          <w:rFonts w:ascii="Calibri" w:hAnsi="Calibri" w:cs="Calibri"/>
          <w:b/>
          <w:bCs/>
          <w:szCs w:val="24"/>
          <w:u w:val="single"/>
        </w:rPr>
        <w:t xml:space="preserve">: </w:t>
      </w:r>
      <w:r w:rsidRPr="00270623">
        <w:rPr>
          <w:rFonts w:ascii="Calibri" w:hAnsi="Calibri" w:cs="Calibri"/>
          <w:szCs w:val="24"/>
        </w:rPr>
        <w:t>The construction of lipid bilayer membranes described in this protocol can be used to obtain crucial information about membrane interactions with pharmaceutical agents, environmental toxicants, and even biological compounds</w:t>
      </w:r>
      <w:r>
        <w:rPr>
          <w:rFonts w:ascii="Calibri" w:hAnsi="Calibri" w:cs="Calibri"/>
          <w:szCs w:val="24"/>
        </w:rPr>
        <w:t xml:space="preserve"> </w:t>
      </w:r>
      <w:r w:rsidR="007F08C5" w:rsidRPr="00270623">
        <w:rPr>
          <w:rFonts w:ascii="Calibri" w:hAnsi="Calibri" w:cs="Calibri"/>
          <w:b/>
          <w:szCs w:val="24"/>
        </w:rPr>
        <w:t>[1]</w:t>
      </w:r>
      <w:r w:rsidR="007F08C5" w:rsidRPr="00270623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2FBC23E8" w:rsidR="00123224" w:rsidRPr="00270623" w:rsidRDefault="00123224" w:rsidP="00270623">
      <w:pPr>
        <w:pStyle w:val="ListParagraph"/>
        <w:numPr>
          <w:ilvl w:val="2"/>
          <w:numId w:val="11"/>
        </w:numPr>
        <w:rPr>
          <w:rFonts w:ascii="Calibri" w:hAnsi="Calibri" w:cs="Calibri"/>
          <w:bCs/>
          <w:szCs w:val="24"/>
        </w:rPr>
      </w:pPr>
      <w:r w:rsidRPr="00270623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270623" w:rsidRPr="00270623">
        <w:rPr>
          <w:rFonts w:ascii="Calibri" w:hAnsi="Calibri" w:cs="Calibri"/>
          <w:bCs/>
          <w:szCs w:val="24"/>
        </w:rPr>
        <w:t xml:space="preserve">. </w:t>
      </w:r>
      <w:r w:rsidR="00270623" w:rsidRPr="00270623">
        <w:rPr>
          <w:rFonts w:ascii="Calibri" w:hAnsi="Calibri" w:cs="Calibri"/>
          <w:bCs/>
          <w:i/>
          <w:iCs/>
          <w:color w:val="002060"/>
          <w:szCs w:val="24"/>
        </w:rPr>
        <w:t>Suggested b-roll: 3.11.1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0352B618" w:rsidR="007F08C5" w:rsidRPr="00270623" w:rsidRDefault="00270623" w:rsidP="00270623">
      <w:pPr>
        <w:pStyle w:val="ListParagraph"/>
        <w:numPr>
          <w:ilvl w:val="1"/>
          <w:numId w:val="11"/>
        </w:numPr>
        <w:rPr>
          <w:rFonts w:ascii="Calibri" w:hAnsi="Calibri" w:cs="Calibri"/>
          <w:b/>
          <w:bCs/>
          <w:szCs w:val="24"/>
          <w:u w:val="single"/>
        </w:rPr>
      </w:pPr>
      <w:r w:rsidRPr="00270623">
        <w:rPr>
          <w:rFonts w:ascii="Calibri" w:hAnsi="Calibri" w:cs="Calibri"/>
          <w:b/>
          <w:bCs/>
          <w:szCs w:val="24"/>
          <w:u w:val="single"/>
        </w:rPr>
        <w:t xml:space="preserve">Ronnie </w:t>
      </w:r>
      <w:proofErr w:type="spellStart"/>
      <w:r w:rsidRPr="00270623">
        <w:rPr>
          <w:rFonts w:ascii="Calibri" w:hAnsi="Calibri" w:cs="Calibri"/>
          <w:b/>
          <w:bCs/>
          <w:szCs w:val="24"/>
          <w:u w:val="single"/>
        </w:rPr>
        <w:t>LaMastro</w:t>
      </w:r>
      <w:proofErr w:type="spellEnd"/>
      <w:r w:rsidRPr="00270623">
        <w:rPr>
          <w:rFonts w:ascii="Calibri" w:hAnsi="Calibri" w:cs="Calibri"/>
          <w:b/>
          <w:bCs/>
          <w:szCs w:val="24"/>
          <w:u w:val="single"/>
        </w:rPr>
        <w:t xml:space="preserve">: </w:t>
      </w:r>
      <w:r w:rsidRPr="00270623">
        <w:rPr>
          <w:rFonts w:ascii="Calibri" w:hAnsi="Calibri" w:cs="Calibri"/>
          <w:szCs w:val="24"/>
        </w:rPr>
        <w:t>These techniques can be used to fabricate membranes of varying lipid complexity and to assess compound permeability, adsorption, and embedment within membranes</w:t>
      </w:r>
      <w:r>
        <w:rPr>
          <w:rFonts w:ascii="Calibri" w:hAnsi="Calibri" w:cs="Calibri"/>
          <w:b/>
          <w:bCs/>
          <w:szCs w:val="24"/>
          <w:u w:val="single"/>
        </w:rPr>
        <w:t xml:space="preserve"> </w:t>
      </w:r>
      <w:r w:rsidR="007F08C5" w:rsidRPr="00270623">
        <w:rPr>
          <w:rFonts w:ascii="Calibri" w:hAnsi="Calibri" w:cs="Calibri"/>
          <w:b/>
          <w:szCs w:val="24"/>
        </w:rPr>
        <w:t>[1]</w:t>
      </w:r>
      <w:r w:rsidR="007F08C5" w:rsidRPr="00270623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74091592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270623">
        <w:rPr>
          <w:rFonts w:ascii="Calibri" w:hAnsi="Calibri" w:cs="Calibri"/>
          <w:bCs/>
          <w:szCs w:val="24"/>
        </w:rPr>
        <w:t xml:space="preserve">. </w:t>
      </w:r>
      <w:r w:rsidR="00270623" w:rsidRPr="00270623">
        <w:rPr>
          <w:rFonts w:ascii="Calibri" w:hAnsi="Calibri" w:cs="Calibri"/>
          <w:bCs/>
          <w:i/>
          <w:iCs/>
          <w:color w:val="002060"/>
          <w:szCs w:val="24"/>
        </w:rPr>
        <w:t>Suggested b-roll: LAB MEDIA: Figure 4</w:t>
      </w:r>
    </w:p>
    <w:p w14:paraId="284C7330" w14:textId="54A32E04" w:rsidR="007F08C5" w:rsidRPr="00270623" w:rsidRDefault="007F08C5" w:rsidP="007F08C5">
      <w:pPr>
        <w:rPr>
          <w:rFonts w:ascii="Calibri" w:hAnsi="Calibri" w:cs="Calibri"/>
          <w:b/>
          <w:szCs w:val="24"/>
        </w:rPr>
      </w:pPr>
    </w:p>
    <w:p w14:paraId="2FD0F503" w14:textId="77777777" w:rsidR="00270623" w:rsidRDefault="00270623" w:rsidP="00270623">
      <w:pPr>
        <w:pStyle w:val="ListParagraph"/>
        <w:ind w:left="360"/>
        <w:rPr>
          <w:rFonts w:ascii="Calibri" w:hAnsi="Calibri" w:cs="Calibri"/>
          <w:b/>
          <w:bCs/>
          <w:szCs w:val="24"/>
          <w:u w:val="single"/>
        </w:rPr>
      </w:pPr>
    </w:p>
    <w:p w14:paraId="7943A695" w14:textId="77777777" w:rsidR="00270623" w:rsidRPr="00270623" w:rsidRDefault="00270623" w:rsidP="002706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  <w:u w:val="single"/>
        </w:rPr>
      </w:pPr>
    </w:p>
    <w:p w14:paraId="33DC4D9D" w14:textId="77777777" w:rsidR="00270623" w:rsidRPr="00270623" w:rsidRDefault="00270623" w:rsidP="002706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  <w:u w:val="single"/>
        </w:rPr>
      </w:pPr>
    </w:p>
    <w:p w14:paraId="2CD89F29" w14:textId="77777777" w:rsidR="00270623" w:rsidRPr="00270623" w:rsidRDefault="00270623" w:rsidP="002706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  <w:u w:val="single"/>
        </w:rPr>
      </w:pPr>
    </w:p>
    <w:p w14:paraId="06A2C1D4" w14:textId="77777777" w:rsidR="00270623" w:rsidRPr="00270623" w:rsidRDefault="00270623" w:rsidP="002706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  <w:u w:val="single"/>
        </w:rPr>
      </w:pPr>
    </w:p>
    <w:p w14:paraId="6F894986" w14:textId="77777777" w:rsidR="00270623" w:rsidRPr="00270623" w:rsidRDefault="00270623" w:rsidP="002706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  <w:u w:val="single"/>
        </w:rPr>
      </w:pPr>
    </w:p>
    <w:p w14:paraId="40F78629" w14:textId="77777777" w:rsidR="00270623" w:rsidRPr="00270623" w:rsidRDefault="00270623" w:rsidP="002706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  <w:u w:val="single"/>
        </w:rPr>
      </w:pPr>
    </w:p>
    <w:p w14:paraId="7CCD2825" w14:textId="77777777" w:rsidR="00270623" w:rsidRPr="00270623" w:rsidRDefault="00270623" w:rsidP="002706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vanish/>
          <w:szCs w:val="24"/>
          <w:u w:val="single"/>
        </w:rPr>
      </w:pPr>
    </w:p>
    <w:p w14:paraId="7D59F019" w14:textId="29559D81" w:rsidR="00270623" w:rsidRPr="00270623" w:rsidRDefault="00270623" w:rsidP="00270623">
      <w:pPr>
        <w:rPr>
          <w:rFonts w:ascii="Calibri" w:hAnsi="Calibri" w:cs="Calibri"/>
          <w:b/>
          <w:bCs/>
          <w:szCs w:val="24"/>
        </w:rPr>
      </w:pPr>
      <w:r w:rsidRPr="00270623">
        <w:rPr>
          <w:rFonts w:ascii="Calibri" w:hAnsi="Calibri" w:cs="Calibri"/>
          <w:b/>
          <w:bCs/>
          <w:szCs w:val="24"/>
        </w:rPr>
        <w:t xml:space="preserve">CONCLUSION Interview statements </w:t>
      </w:r>
    </w:p>
    <w:p w14:paraId="0D3DE7F4" w14:textId="77777777" w:rsidR="00270623" w:rsidRDefault="00270623" w:rsidP="00270623">
      <w:pPr>
        <w:pStyle w:val="ListParagraph"/>
        <w:ind w:left="360"/>
        <w:rPr>
          <w:rFonts w:ascii="Calibri" w:hAnsi="Calibri" w:cs="Calibri"/>
          <w:b/>
          <w:bCs/>
          <w:szCs w:val="24"/>
          <w:u w:val="single"/>
        </w:rPr>
      </w:pPr>
    </w:p>
    <w:p w14:paraId="3FAB3E2B" w14:textId="77777777" w:rsidR="00270623" w:rsidRPr="00270623" w:rsidRDefault="00270623" w:rsidP="00270623">
      <w:pPr>
        <w:pStyle w:val="ListParagraph"/>
        <w:numPr>
          <w:ilvl w:val="1"/>
          <w:numId w:val="16"/>
        </w:numPr>
        <w:spacing w:before="120"/>
        <w:ind w:left="851" w:hanging="491"/>
        <w:contextualSpacing w:val="0"/>
        <w:rPr>
          <w:rFonts w:ascii="Calibri" w:hAnsi="Calibri" w:cs="Calibri"/>
          <w:b/>
          <w:bCs/>
          <w:szCs w:val="24"/>
          <w:u w:val="single"/>
        </w:rPr>
      </w:pPr>
      <w:r w:rsidRPr="00270623">
        <w:rPr>
          <w:rFonts w:ascii="Calibri" w:hAnsi="Calibri" w:cs="Calibri"/>
          <w:b/>
          <w:bCs/>
          <w:szCs w:val="24"/>
          <w:u w:val="single"/>
        </w:rPr>
        <w:t xml:space="preserve">Anita Shukla: </w:t>
      </w:r>
      <w:r w:rsidRPr="00270623">
        <w:rPr>
          <w:rFonts w:ascii="Calibri" w:hAnsi="Calibri" w:cs="Calibri"/>
          <w:szCs w:val="24"/>
        </w:rPr>
        <w:t xml:space="preserve">Following this procedure, a variety of cell mimicking lipid bilayers can be developed to enable cell-free screening of molecular interactions with compounds ranging from pharmaceuticals to environmental toxicants </w:t>
      </w:r>
      <w:r w:rsidR="007F08C5" w:rsidRPr="00270623">
        <w:rPr>
          <w:rFonts w:ascii="Calibri" w:hAnsi="Calibri" w:cs="Calibri"/>
          <w:b/>
          <w:bCs/>
          <w:szCs w:val="24"/>
        </w:rPr>
        <w:t>[1]</w:t>
      </w:r>
      <w:r w:rsidR="007F08C5" w:rsidRPr="00270623">
        <w:rPr>
          <w:rFonts w:ascii="Calibri" w:hAnsi="Calibri" w:cs="Calibri"/>
          <w:szCs w:val="24"/>
        </w:rPr>
        <w:t>.</w:t>
      </w:r>
    </w:p>
    <w:p w14:paraId="1A1FCB5E" w14:textId="645F862C" w:rsidR="007F08C5" w:rsidRPr="00270623" w:rsidRDefault="00123224" w:rsidP="00270623">
      <w:pPr>
        <w:pStyle w:val="ListParagraph"/>
        <w:numPr>
          <w:ilvl w:val="2"/>
          <w:numId w:val="16"/>
        </w:numPr>
        <w:spacing w:before="120"/>
        <w:contextualSpacing w:val="0"/>
        <w:rPr>
          <w:rFonts w:ascii="Calibri" w:hAnsi="Calibri" w:cs="Calibri"/>
          <w:b/>
          <w:bCs/>
          <w:szCs w:val="24"/>
          <w:u w:val="single"/>
        </w:rPr>
      </w:pPr>
      <w:r w:rsidRPr="00270623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270623" w:rsidRPr="00270623">
        <w:rPr>
          <w:rFonts w:ascii="Calibri" w:hAnsi="Calibri" w:cs="Calibri"/>
          <w:bCs/>
          <w:szCs w:val="24"/>
        </w:rPr>
        <w:t xml:space="preserve">. </w:t>
      </w:r>
      <w:r w:rsidR="00270623" w:rsidRPr="00270623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 8.3.1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46AC1" w14:textId="77777777" w:rsidR="00A62EC0" w:rsidRDefault="00A62EC0" w:rsidP="00123224">
      <w:r>
        <w:separator/>
      </w:r>
    </w:p>
  </w:endnote>
  <w:endnote w:type="continuationSeparator" w:id="0">
    <w:p w14:paraId="28366223" w14:textId="77777777" w:rsidR="00A62EC0" w:rsidRDefault="00A62EC0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BF47C" w14:textId="77777777" w:rsidR="00A62EC0" w:rsidRDefault="00A62EC0" w:rsidP="00123224">
      <w:r>
        <w:separator/>
      </w:r>
    </w:p>
  </w:footnote>
  <w:footnote w:type="continuationSeparator" w:id="0">
    <w:p w14:paraId="115FFA94" w14:textId="77777777" w:rsidR="00A62EC0" w:rsidRDefault="00A62EC0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83525F8"/>
    <w:multiLevelType w:val="multilevel"/>
    <w:tmpl w:val="D9C294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B0682E"/>
    <w:multiLevelType w:val="multilevel"/>
    <w:tmpl w:val="04384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1A478D"/>
    <w:multiLevelType w:val="multilevel"/>
    <w:tmpl w:val="59B00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65CE0"/>
    <w:multiLevelType w:val="multilevel"/>
    <w:tmpl w:val="9F1A3D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7A8D494C"/>
    <w:multiLevelType w:val="multilevel"/>
    <w:tmpl w:val="B17EC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6"/>
  </w:num>
  <w:num w:numId="11">
    <w:abstractNumId w:val="15"/>
  </w:num>
  <w:num w:numId="12">
    <w:abstractNumId w:val="9"/>
  </w:num>
  <w:num w:numId="13">
    <w:abstractNumId w:val="13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270623"/>
    <w:rsid w:val="004705A1"/>
    <w:rsid w:val="00487006"/>
    <w:rsid w:val="00487A02"/>
    <w:rsid w:val="004F1276"/>
    <w:rsid w:val="007F08C5"/>
    <w:rsid w:val="00946CCB"/>
    <w:rsid w:val="009B2B6F"/>
    <w:rsid w:val="00A62EC0"/>
    <w:rsid w:val="00DE5C72"/>
    <w:rsid w:val="00E12E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27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2021-05-17T06:01:00Z</dcterms:created>
  <dcterms:modified xsi:type="dcterms:W3CDTF">2021-05-22T17:33:00Z</dcterms:modified>
</cp:coreProperties>
</file>