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Assembly of Cell Mimicking Supported and Suspended Lipid Bilayer Models for the Study of Molecular Interactions</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Christina M. Bailey-Hytholt*,</w:t>
      </w:r>
      <w:r>
        <w:rPr>
          <w:rFonts w:ascii="Times New Roman" w:hAnsi="Times New Roman" w:cs="Times New Roman" w:eastAsia="Times New Roman"/>
          <w:color w:val="auto"/>
          <w:spacing w:val="0"/>
          <w:position w:val="0"/>
          <w:sz w:val="24"/>
          <w:shd w:fill="auto" w:val="clear"/>
          <w:vertAlign w:val="superscript"/>
        </w:rPr>
        <w:t xml:space="preserve">1 </w:t>
      </w:r>
      <w:r>
        <w:rPr>
          <w:rFonts w:ascii="Times New Roman" w:hAnsi="Times New Roman" w:cs="Times New Roman" w:eastAsia="Times New Roman"/>
          <w:color w:val="auto"/>
          <w:spacing w:val="0"/>
          <w:position w:val="0"/>
          <w:sz w:val="24"/>
          <w:shd w:fill="auto" w:val="clear"/>
        </w:rPr>
        <w:t xml:space="preserve">Veronica LaMastro,</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Anita Shukla*</w:t>
      </w:r>
      <w:r>
        <w:rPr>
          <w:rFonts w:ascii="Times New Roman" w:hAnsi="Times New Roman" w:cs="Times New Roman" w:eastAsia="Times New Roman"/>
          <w:color w:val="auto"/>
          <w:spacing w:val="0"/>
          <w:position w:val="0"/>
          <w:sz w:val="24"/>
          <w:shd w:fill="auto" w:val="clear"/>
          <w:vertAlign w:val="superscript"/>
        </w:rPr>
        <w:t xml:space="preserve">2</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Department of Chemical Engineering, Worcester Polytechnic Institute, Worcester, MA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Center for Biomedical Engineering, School of Engineering, Brown University, Providence, RI</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Author institutional email addresses: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Christina M. Bailey-Hytholt: cmbailey@wpi.edu</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Veronica LaMastro: veronica_lamastro@brown.edu</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Anita Shukla: anita_shukla@brown.edu</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anita_shukla@brown.edu, cmbailey@wpi.edu</w:t>
      </w:r>
      <w:r>
        <w:rPr>
          <w:rFonts w:ascii="Times New Roman" w:hAnsi="Times New Roman" w:cs="Times New Roman" w:eastAsia="Times New Roman"/>
          <w:color w:val="auto"/>
          <w:spacing w:val="0"/>
          <w:position w:val="0"/>
          <w:sz w:val="24"/>
          <w:u w:val="single"/>
          <w:shd w:fill="auto" w:val="clear"/>
        </w:rPr>
        <w:t xml:space="preserve">,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describes the formation of cell mimicking uni-lipid and multi-lipid vesicles, supported lipid bilayers, and suspended lipid bilayers. These </w:t>
      </w:r>
      <w:r>
        <w:rPr>
          <w:rFonts w:ascii="Times New Roman" w:hAnsi="Times New Roman" w:cs="Times New Roman" w:eastAsia="Times New Roman"/>
          <w:i/>
          <w:color w:val="auto"/>
          <w:spacing w:val="0"/>
          <w:position w:val="0"/>
          <w:sz w:val="24"/>
          <w:shd w:fill="auto" w:val="clear"/>
        </w:rPr>
        <w:t xml:space="preserve">in vitro </w:t>
      </w:r>
      <w:r>
        <w:rPr>
          <w:rFonts w:ascii="Times New Roman" w:hAnsi="Times New Roman" w:cs="Times New Roman" w:eastAsia="Times New Roman"/>
          <w:color w:val="auto"/>
          <w:spacing w:val="0"/>
          <w:position w:val="0"/>
          <w:sz w:val="24"/>
          <w:shd w:fill="auto" w:val="clear"/>
        </w:rPr>
        <w:t xml:space="preserve">models can be adapted to incorporate a variety of lipid types and can be used to investigate various molecule and macromolecule interactions.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Model cell membranes are a useful screening tool with applications ranging from early drug discovery to toxicity studies. The cell membrane is a crucial protective barrier for all cell types, separating the internal cellular components from the extracellular environment. These membranes are composed largely of a lipid bilayer, which contains outer hydrophilic head groups and inner hydrophobic tail groups, along with various proteins and cholesterol. The composition and structure of the lipids themselves, play a crucial role in regulating biological function, including interactions between cells and the cellular microenvironment, which may contain pharmaceuticals, biological toxins, and environmental toxicants. In this study, methods to formulate uni-lipid and multi-lipid supported and suspended cell mimicking lipid bilayers are described. Previously, uni-lipid phosphatidylcholine (PC) lipid bilayers as well as multi-lipid placental trophoblast-inspired lipid bilayers were developed for use in understanding molecular interactions. Here, methods for achieving both types of bilayer models will be presented. For cell mimicking multi-lipid bilayers, the desired lipid composition is first determined via lipid extraction from primary cells or cell lines followed by liquid chromatography-mass spectrometry (LC-MS). Using this composition, lipid vesicles are fabricated using a thin-film hydration and extrusion method and their hydrodynamic diameter and zeta potential are determined. Supported and suspended lipid bilayers can then be formed using quartz crystal microbalance with dissipation monitoring (QCM-D) and on a porous membrane for use in a parallel artificial membrane permeability assay (PAMPA), respectively. The representative results highlight the reproducibility and versatility of </w:t>
      </w:r>
      <w:r>
        <w:rPr>
          <w:rFonts w:ascii="Times New Roman" w:hAnsi="Times New Roman" w:cs="Times New Roman" w:eastAsia="Times New Roman"/>
          <w:i/>
          <w:color w:val="auto"/>
          <w:spacing w:val="0"/>
          <w:position w:val="0"/>
          <w:sz w:val="24"/>
          <w:shd w:fill="auto" w:val="clear"/>
        </w:rPr>
        <w:t xml:space="preserve">in vitro </w:t>
      </w:r>
      <w:r>
        <w:rPr>
          <w:rFonts w:ascii="Times New Roman" w:hAnsi="Times New Roman" w:cs="Times New Roman" w:eastAsia="Times New Roman"/>
          <w:color w:val="auto"/>
          <w:spacing w:val="0"/>
          <w:position w:val="0"/>
          <w:sz w:val="24"/>
          <w:shd w:fill="auto" w:val="clear"/>
        </w:rPr>
        <w:t xml:space="preserve">cell membrane lipid bilayer models. The methods presented can aid in rapid, facile assessment of the interaction mechanisms, such as permeation, adsorption, and embedment, of various molecules and macromolecules with a cell membrane, helping in the screening of drug candidates and prediction of potential cellular toxicity.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cell membrane, composed primarily of phospholipids, cholesterol, and proteins, is a crucial component of all living cells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With organization driven by lipid amphiphilicity, the cell membrane functions as a protective barrier and regulates how the cell interacts with its surrounding environment</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Several cellular processes are dependent on the lipid and protein composition of the membrane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For example, cell membrane interactions are important for effective drug delivery</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Pharmaceuticals, biologics, nanomaterials, biological toxins, and environmental toxicants can impact the integrity of a cell membrane, thereby affecting cellular function</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The construction of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cell mimicking membrane models based on the lipid composition of cell membranes has the potential to provide facile tools to greatly enhance the study of the potential impact of these materials on cells.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Model lipid bilayers include lipid vesicles, supported lipid bilayers, and suspended lipid bilayers. Supported lipid bilayers are a model of the phospholipid cell membrane commonly used in biotechnology applications where lipid vesicles are ruptured on a supported substrate material</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One common technique used to monitor bilayer formation is quartz crystal microbalance with dissipation monitoring (QCM-D), which examines the adsorption of vesicles in comparison to the bulk liquid properties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vertAlign w:val="superscript"/>
        </w:rPr>
        <w:t xml:space="preserve">8,10</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Previously QCM-D has been used to demonstrate that under flow conditions, once a critical vesicle coverage of phosphatidylcholine (PC) lipid vesicles is achieved on the surface, they spontaneously rupture into rigid lipid bilayers</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Previous work has also investigated supported lipid bilayer formation with varying lipid compositions</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incorporation of lipid proteins</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and utilizing polymer cushions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yielding supported lipid bilayers capable of mimicking various aspects of cell membrane function.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Lipid bilayers have been used to mimic various biological barriers from sub-cellular to organ levels including mitochondrion, red blood cell, and liver cell membranes by altering the phospholipid, cholesterol, and glycolipid components</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These more complex multi-lipid vesicles may require additional methods to achieve vesicle rupture, depending on the lipid composition. For example, previous studies have utilized an </w:t>
      </w:r>
      <w:r>
        <w:rPr>
          <w:rFonts w:ascii="Symbol" w:hAnsi="Symbol" w:cs="Symbol" w:eastAsia="Symbol"/>
          <w:color w:val="auto"/>
          <w:spacing w:val="0"/>
          <w:position w:val="0"/>
          <w:sz w:val="24"/>
          <w:shd w:fill="auto" w:val="clear"/>
        </w:rPr>
        <w:t xml:space="preserve">&amp;#945;</w:t>
      </w:r>
      <w:r>
        <w:rPr>
          <w:rFonts w:ascii="Times New Roman" w:hAnsi="Times New Roman" w:cs="Times New Roman" w:eastAsia="Times New Roman"/>
          <w:color w:val="auto"/>
          <w:spacing w:val="0"/>
          <w:position w:val="0"/>
          <w:sz w:val="24"/>
          <w:shd w:fill="auto" w:val="clear"/>
        </w:rPr>
        <w:t xml:space="preserve">-helical (AH) peptide derived from the hepatitis C virus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nonstructural protein 5A to induce bilayer formation by destabilizing the adsorbed lipid vesicles</w:t>
      </w:r>
      <w:r>
        <w:rPr>
          <w:rFonts w:ascii="Times New Roman" w:hAnsi="Times New Roman" w:cs="Times New Roman" w:eastAsia="Times New Roman"/>
          <w:color w:val="auto"/>
          <w:spacing w:val="0"/>
          <w:position w:val="0"/>
          <w:sz w:val="24"/>
          <w:shd w:fill="auto" w:val="clear"/>
          <w:vertAlign w:val="superscript"/>
        </w:rPr>
        <w:t xml:space="preserve">22,23</w:t>
      </w:r>
      <w:r>
        <w:rPr>
          <w:rFonts w:ascii="Times New Roman" w:hAnsi="Times New Roman" w:cs="Times New Roman" w:eastAsia="Times New Roman"/>
          <w:color w:val="auto"/>
          <w:spacing w:val="0"/>
          <w:position w:val="0"/>
          <w:sz w:val="24"/>
          <w:shd w:fill="auto" w:val="clear"/>
        </w:rPr>
        <w:t xml:space="preserve">. Using this AH peptide, supported lipid bilayers mimicking placental cells have previously been formed</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The great potential of supported lipid bilayers for biomedical applications has been demonstrated with investigations spanning molecular and nanoparticle transport</w:t>
      </w:r>
      <w:r>
        <w:rPr>
          <w:rFonts w:ascii="Times New Roman" w:hAnsi="Times New Roman" w:cs="Times New Roman" w:eastAsia="Times New Roman"/>
          <w:color w:val="auto"/>
          <w:spacing w:val="0"/>
          <w:position w:val="0"/>
          <w:sz w:val="24"/>
          <w:shd w:fill="auto" w:val="clear"/>
          <w:vertAlign w:val="superscript"/>
        </w:rPr>
        <w:t xml:space="preserve">25, 26</w:t>
      </w:r>
      <w:r>
        <w:rPr>
          <w:rFonts w:ascii="Times New Roman" w:hAnsi="Times New Roman" w:cs="Times New Roman" w:eastAsia="Times New Roman"/>
          <w:color w:val="auto"/>
          <w:spacing w:val="0"/>
          <w:position w:val="0"/>
          <w:sz w:val="24"/>
          <w:shd w:fill="auto" w:val="clear"/>
        </w:rPr>
        <w:t xml:space="preserve">, environmental toxicant interactions</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protein assembly and function</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peptide arrangement and insertion</w:t>
      </w:r>
      <w:r>
        <w:rPr>
          <w:rFonts w:ascii="Times New Roman" w:hAnsi="Times New Roman" w:cs="Times New Roman" w:eastAsia="Times New Roman"/>
          <w:color w:val="auto"/>
          <w:spacing w:val="0"/>
          <w:position w:val="0"/>
          <w:sz w:val="24"/>
          <w:shd w:fill="auto" w:val="clear"/>
          <w:vertAlign w:val="superscript"/>
        </w:rPr>
        <w:t xml:space="preserve">28, 29</w:t>
      </w:r>
      <w:r>
        <w:rPr>
          <w:rFonts w:ascii="Times New Roman" w:hAnsi="Times New Roman" w:cs="Times New Roman" w:eastAsia="Times New Roman"/>
          <w:color w:val="auto"/>
          <w:spacing w:val="0"/>
          <w:position w:val="0"/>
          <w:sz w:val="24"/>
          <w:shd w:fill="auto" w:val="clear"/>
        </w:rPr>
        <w:t xml:space="preserve">, drug screening</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and microfluidic platforms</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Suspended lipid bilayers have been used for pharmaceutical screening studies via a parallel artificial membrane permeability assay (PAMPA) where a lipid bilayer is suspended across a porous hydrophobic insert</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 PAMPA lipid models have been developed for different biological interfaces including the blood-brain, buccal, intestinal, and transdermal interfaces</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By combining both the supported lipid bilayer and PAMPA techniques, adsorption, permeability, and embedment of compounds within lipid components of a desired tissue or cell type can be thoroughly studied.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describes the fabrication and application of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cell membrane lipid bilayer models to investigate several molecular interactions. Preparation of both uni-lipid and multi-lipid supported and suspended lipid bilayers is detailed. To form a supported lipid bilayer, lipid vesicles are first developed using thin-film hydration and extrusion methods followed by physicochemical characterization. Formation of a supported lipid bilayer using QCM-D monitoring and fabrication of suspended lipid membranes for use in PAMPA is discussed. Finally, multi-lipid vesicles for the development of more complex cell mimicking membranes are examined. Using both types of fabricated lipid membranes, this protocol demonstrates how this tool can be used to study molecular interactions. Overall, this technique constructs cell mimicking lipid bilayers with high reproducibility and versatility.</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Developing uni-lipid vesicles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Thin-film hydration method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Preparation and storage of lipid stock solutions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All steps using chloroform need to be performed in a chemical fume hood. Chloroform should always be pipetted using solvent safe carbon fiber pipette tips. Solutions containing chloroform should always be stored in glass vials.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1.1.1.1.</w:t>
        <w:tab/>
        <w:t xml:space="preserve">Prepare a 10 mg/mL lipid stock solution by adding the appropriate volume of chloroform into the vial containing the lipid powder and mix well. For example, add 20 mL of chloroform to 200 mg of L-</w:t>
      </w:r>
      <w:r>
        <w:rPr>
          <w:rFonts w:ascii="Symbol" w:hAnsi="Symbol" w:cs="Symbol" w:eastAsia="Symbol"/>
          <w:color w:val="auto"/>
          <w:spacing w:val="0"/>
          <w:position w:val="0"/>
          <w:sz w:val="24"/>
          <w:shd w:fill="auto" w:val="clear"/>
        </w:rPr>
        <w:t xml:space="preserve">&amp;#945;</w:t>
      </w:r>
      <w:r>
        <w:rPr>
          <w:rFonts w:ascii="Times New Roman" w:hAnsi="Times New Roman" w:cs="Times New Roman" w:eastAsia="Times New Roman"/>
          <w:color w:val="auto"/>
          <w:spacing w:val="0"/>
          <w:position w:val="0"/>
          <w:sz w:val="24"/>
          <w:shd w:fill="auto" w:val="clear"/>
        </w:rPr>
        <w:t xml:space="preserve">-phosphatidylcholine</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4"/>
          <w:shd w:fill="auto" w:val="clear"/>
        </w:rPr>
        <w:t xml:space="preserve">egg, chicken) (egg</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4"/>
          <w:shd w:fill="auto" w:val="clear"/>
        </w:rPr>
        <w:t xml:space="preserve">PC). The stock solution may be made at a different concentration if needed.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powder lipid was stored in an ampule, after adding chloroform transfer to a glass vial with a polytetrafluoroethylene (PTFE) lined cap.</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1.1.1.2.</w:t>
        <w:tab/>
        <w:t xml:space="preserve">Seal the vial cap with Parafilm and store at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 &amp;#176;C for up to 6 months.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Formation of a dry-lipid film</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w:t>
        <w:tab/>
      </w:r>
      <w:r>
        <w:rPr>
          <w:rFonts w:ascii="Times New Roman" w:hAnsi="Times New Roman" w:cs="Times New Roman" w:eastAsia="Times New Roman"/>
          <w:color w:val="auto"/>
          <w:spacing w:val="0"/>
          <w:position w:val="0"/>
          <w:sz w:val="24"/>
          <w:shd w:fill="FFFF00" w:val="clear"/>
        </w:rPr>
        <w:t xml:space="preserve">Add the appropriate volume of lipid stock solution into a clean glass vial needed for a final vesicle concentration of 2.5 mg/mL.</w:t>
      </w:r>
      <w:r>
        <w:rPr>
          <w:rFonts w:ascii="Times New Roman" w:hAnsi="Times New Roman" w:cs="Times New Roman" w:eastAsia="Times New Roman"/>
          <w:color w:val="auto"/>
          <w:spacing w:val="0"/>
          <w:position w:val="0"/>
          <w:sz w:val="24"/>
          <w:shd w:fill="auto" w:val="clear"/>
        </w:rPr>
        <w:t xml:space="preserve"> For example, to form 1 mL of egg PC vesicles at 2.5 mg/mL, pipette 250 &amp;#181;L of egg PC stock solution into the vial.</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prepared volume may depend on the extruder process being used (see step 1.3). The mini extruder maximum recommended volume is 1 mL while the large extruder volume range is 5-50 mL.</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1.1.2.2.</w:t>
        <w:tab/>
        <w:t xml:space="preserve">Remove chloroform from lipid stock solution using a stream of N</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gas (ultrapure 5.0 Grade).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w:t>
        <w:tab/>
      </w:r>
      <w:r>
        <w:rPr>
          <w:rFonts w:ascii="Times New Roman" w:hAnsi="Times New Roman" w:cs="Times New Roman" w:eastAsia="Times New Roman"/>
          <w:color w:val="auto"/>
          <w:spacing w:val="0"/>
          <w:position w:val="0"/>
          <w:sz w:val="24"/>
          <w:shd w:fill="FFFF00" w:val="clear"/>
        </w:rPr>
        <w:t xml:space="preserve">To ensure full removal of chloroform, connect the dried lipid film to vacuum and leave for at least 4 h.</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process can be stopped here. If the lipid film will not be used immediately after vacuum drying, store in a desiccator until used. We have observed that these lipid films yield similar quality vesicles after 1 week of storage at these conditions; the vesicle quality following lengthier storage durations, if necessary, should be further explored.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Performing freeze-thaw-vortex cycles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1.1.3.1.</w:t>
        <w:tab/>
      </w:r>
      <w:r>
        <w:rPr>
          <w:rFonts w:ascii="Times New Roman" w:hAnsi="Times New Roman" w:cs="Times New Roman" w:eastAsia="Times New Roman"/>
          <w:color w:val="auto"/>
          <w:spacing w:val="0"/>
          <w:position w:val="0"/>
          <w:sz w:val="24"/>
          <w:shd w:fill="auto" w:val="clear"/>
        </w:rPr>
        <w:t xml:space="preserve">Prepare a Tris sodium chloride buffer solution containing 10 mM of Tris base and 100 mM of NaCl. </w:t>
      </w:r>
      <w:r>
        <w:rPr>
          <w:rFonts w:ascii="Times New Roman" w:hAnsi="Times New Roman" w:cs="Times New Roman" w:eastAsia="Times New Roman"/>
          <w:color w:val="auto"/>
          <w:spacing w:val="0"/>
          <w:position w:val="0"/>
          <w:sz w:val="24"/>
          <w:shd w:fill="FFFF00" w:val="clear"/>
        </w:rPr>
        <w:t xml:space="preserve">Rehydrate the dried lipid film with the required volume of Tris NaCl buffer to yield a final vesicle concentration of 2.5 mg/mL and vortex for approximately 15-30 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1.1.3.2.</w:t>
        <w:tab/>
        <w:t xml:space="preserve">Transfer the vesicle suspension into a container with dry ice until frozen, approximately 30 min. After the sample is completely frozen, thaw the suspension in a 30-40 &amp;#176;C water bath. Vortex the thawed vesicle suspension.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Liquid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may be used in place of dry ice. Transfer the vesicle suspension into liquid nitrogen for 30 s, and then immediately thaw in an 80&amp;#176;C water bath.</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1.1.3.3.</w:t>
        <w:tab/>
        <w:t xml:space="preserve">Repeat Step 1.1.3.2 an additional 4 times, for a total of 5 freeze-thaw-vortex cycles.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Extrusion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After freeze-thaw-vortex cycles, multilamellar vesicles are formed. Extrusion aids in reducing size and developing large unilamellar vesicles.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Mini (1 mL) extruder process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1.2.1.1.</w:t>
        <w:tab/>
        <w:t xml:space="preserve">Thoroughly clean all components of the extruder using a mild detergent in ultrapure water and rinse at least three times with ultrapure water ensuring all detergent is removed. Dry with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gas.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1.2.1.2.</w:t>
        <w:tab/>
        <w:t xml:space="preserve">Assemble the two internal membrane supports and O-rings (inner diameter of 12.7 mm; outer diameter of 15.2 mm). Position each membrane support so the O-ring is facing up.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1.2.1.3.</w:t>
        <w:tab/>
        <w:t xml:space="preserve">Pre-wet a filter support with ultrapure water. Place it on the membrane support surface inside the O-ring. Repeat for the second internal membrane support.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1.2.1.4.</w:t>
        <w:tab/>
        <w:t xml:space="preserve">Position one internal membrane support into the extruder outer casing. Place one 100 nm polycarbonate membrane onto the internal membrane support, directly over the filter support.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polycarbonate membranes are stored separately between pieces of blue colored paper. Remove the separating paper before inserting onto the membrane support.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1.2.1.5.</w:t>
        <w:tab/>
        <w:t xml:space="preserve">Position the second internal membrane support into the extruder outer casing with the O-ring and filter support side facing the polycarbonate membrane. Attach the PTFE bearing into the retainer nut and screw closed with the extruder outer casing. Clip the extruder into the heating block.</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1.2.1.6.</w:t>
        <w:tab/>
        <w:t xml:space="preserve">Load the lipid vesicle suspension into one of the syringes and position the syringe into the extruder heat block, inserting the needle fully into one end of the extruder. Insert the second, empty syringe into the opposite side and lock in both syringes using the arm clips on the heat block.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needed, place the extruder heat block on a hot plate and set the temperature to a value above the transition temperature of the lipid. Insert a thermometer into the holder built into the heat block for accurate temperature readings and wait until required temperature is reached (~15 min). Egg PC lipid vesicles do not require heat during extrusion.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1.2.1.7.</w:t>
        <w:tab/>
        <w:t xml:space="preserve">Slowly push the vesicle suspension into the empty syringe, and then back into the original syringe. Monitor for pressure-changes throughout the extrusion that indicate a leak. Repeat 20 more times for a total of 21 passes through the polycarbonate membrane. Transfer the lipid vesicles into to a clean glass vial for storage.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 NOTE: The number of extrusions can be optimized depending on the lipid composition.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1.2.1.8.</w:t>
        <w:tab/>
        <w:t xml:space="preserve">If heat was used, allow for extruded vesicle suspension to reach room temperature. Store the extruded lipid vesicles at 4 &amp;#176;C until further use.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recommended vesicle storage duration is highly dependent on the lipid composition, and the vesicle physicochemical properties (e.g., hydrodynamic diameter, zeta potential) should be monitored over time. For example, egg PC vesicles have been stored for at least two weeks with no change in vesicle size or bilayer formation capacity.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w:t>
        <w:tab/>
        <w:t xml:space="preserve">Large (5-50 mL) extruder process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Follow steps 1.2.2.1-1.2.2.5 if heat is required for chosen lipid. Skip to step 6 if heat is not needed. Steps 1.2.2.1-1.2.2.5 are not required for egg PC.</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1.2.2.1.</w:t>
        <w:tab/>
        <w:t xml:space="preserve">Fill a 1 L flask with reverse osmosis (RO) water.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Do not use ultrapure water to circulate through the 50 mL system as it can cause metal ions to leach from the extruder cylinder.</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1.2.2.2.</w:t>
        <w:tab/>
        <w:t xml:space="preserve">Place the 1 L flask in a water bath on a hot plate and set the hot plate to a temperature above the transition temperature of the lipid.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1.2.2.3.</w:t>
        <w:tab/>
        <w:t xml:space="preserve">Attach the sample cylinder to the flask with flexible tubing via the inlet on the sample cylinder. Attach tubing on the outlet of the cylinder to the top of the 1 L flask. Secure tubing at both the inlet and outlet, as needed. This will create a uni-directional flow of the water through the sample cylinder.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1.2.2.4.</w:t>
        <w:tab/>
        <w:t xml:space="preserve">Turn on the pump to start water circulation. If heat is needed, allow for approximately 30-45 minutes for sample cylinder to reach desired temperature.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1.2.2.5.</w:t>
        <w:tab/>
        <w:t xml:space="preserve">Connect the cap of the sample cylinder to a nitrogen tank via the flexible connector attached to the pressure relief valve unit.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1.2.2.6.</w:t>
        <w:tab/>
        <w:t xml:space="preserve">Clean all parts of the 50 mL extruder with 70% (v/v) ethanol.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1.2.2.7.</w:t>
        <w:tab/>
        <w:t xml:space="preserve">Assemble the extruder by placing the large hole screen support, sintered disk, drain disks, and polycarbonate membrane into the space in the extruder lower support. Connect the extruder upper and lower supports using the four screws and tighten.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1.2.2.8.</w:t>
        <w:tab/>
        <w:t xml:space="preserve">Attach the extruder unit to the sample cylinder by screwing to the bottom and tightening with a wrench to secure.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heat is used, place a thermometer into the cylinder and wait until water has reached desired temperature before continuing. This will ensure that the sample temperature is maintained throughout the entire extrusion process.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1.2.2.9.</w:t>
        <w:tab/>
        <w:t xml:space="preserve">Fill the sample cylinder with ultrapure water. Extrude the water through the extruder unit prior to adding the sample into the sample cylinder. This is done to pre-wet the membranes, similar to the mini extruder.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Ensure the cap is fully screwed on and the pressure relief valve is closed completely before turning on the nitrogen. Minimal pressure is required for this step (~5-10 psi).</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1.2.2.10.</w:t>
        <w:tab/>
        <w:t xml:space="preserve">Add the lipid vesicle suspension into the sample cylinder and screw the top closed. Slowly increase the pressure until the sample begins to drip from the extruder unit at a rate of approximately 2-3 drops/s into a clean glass vial.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Do not increase the pressure quickly at this step, as too much pressure may negatively impact the membranes and lead to unsuccessful extrusion.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1.2.2.11.</w:t>
        <w:tab/>
        <w:t xml:space="preserve">Once all sample has been extruded, turn off the N</w:t>
      </w:r>
      <w:r>
        <w:rPr>
          <w:rFonts w:ascii="Times New Roman" w:hAnsi="Times New Roman" w:cs="Times New Roman" w:eastAsia="Times New Roman"/>
          <w:color w:val="auto"/>
          <w:spacing w:val="0"/>
          <w:position w:val="0"/>
          <w:sz w:val="24"/>
          <w:shd w:fill="FFFF00" w:val="clear"/>
          <w:vertAlign w:val="subscript"/>
        </w:rPr>
        <w:t xml:space="preserve">2 </w:t>
      </w:r>
      <w:r>
        <w:rPr>
          <w:rFonts w:ascii="Times New Roman" w:hAnsi="Times New Roman" w:cs="Times New Roman" w:eastAsia="Times New Roman"/>
          <w:color w:val="auto"/>
          <w:spacing w:val="0"/>
          <w:position w:val="0"/>
          <w:sz w:val="24"/>
          <w:shd w:fill="FFFF00" w:val="clear"/>
        </w:rPr>
        <w:t xml:space="preserve">supply and release the pressure in the sample cylinder by opening the pressure relief valve slowly. Pour the lipid vesicles back into the sample cylinder and repeat step 1.2.2.11, 9 more times for a total of 10 extrusions.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required pressure for extrusion may decrease with increasing number of extrusions, as the sample becomes more homogeneous and closer in size to the polycarbonate membrane pore size.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1.2.2.12.</w:t>
        <w:tab/>
        <w:t xml:space="preserve">Store extruded lipid vesicle suspension at 4 &amp;#176;C until further use.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Characterizing lipid vesicles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 Hydrodynamic diameter measurement using dynamic light scattering (DLS)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Vortex lipid vesicles and pipette 50 &amp;#181;L of the lipid vesicle suspension into a disposable low-volume cuvette. Cover to prevent contamination with dust and debris.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w:t>
        <w:tab/>
        <w:t xml:space="preserve">Load the vesicle suspension into the DLS instrument, input the sample details, and perform the measurement using the associated software.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Zeta potential</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Prepare a folded capillary zeta cell by washing with ultrapure water, 70% ethanol, and ultrapure water using syringes that connect to the inputs of the cell. Gently push the liquid through the cell 3-4 times and empty the cell completely before switching to the next solution.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Vortex the lipid vesicles and prepare a 1:10 (v/v) dilution of lipid vesicles in ultrapure water.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Load the diluted lipid vesicle suspension. Remove air bubbles by pushing the suspension back and forth between the syringes. Attach the stoppers to each inlet.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It is crucial to remove all bubbles, as this will impact the measurement.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2.2.4.</w:t>
        <w:tab/>
        <w:t xml:space="preserve">Place the zeta cell in the sample chamber, ensuring that the electrodes are in contact. Close the sample chamber top. In the associated software, input the sample details and collect measurement.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Forming a uni-lipid supported lipid bilayer using QCM-D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Solution preparations</w:t>
      </w:r>
    </w:p>
    <w:p>
      <w:pPr>
        <w:widowControl w:val="fals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Prepare a 2% (w/v) sodium dodecyl sulfate (SDS) solution in ultrapure water</w:t>
      </w:r>
      <w:r>
        <w:rPr>
          <w:rFonts w:ascii="AdvOT2e364b11" w:hAnsi="AdvOT2e364b11" w:cs="AdvOT2e364b11" w:eastAsia="AdvOT2e364b11"/>
          <w:color w:val="auto"/>
          <w:spacing w:val="0"/>
          <w:position w:val="0"/>
          <w:sz w:val="18"/>
          <w:shd w:fill="auto" w:val="clear"/>
        </w:rPr>
        <w:t xml:space="preserve">. </w:t>
      </w:r>
      <w:r>
        <w:rPr>
          <w:rFonts w:ascii="Times New Roman" w:hAnsi="Times New Roman" w:cs="Times New Roman" w:eastAsia="Times New Roman"/>
          <w:color w:val="auto"/>
          <w:spacing w:val="0"/>
          <w:position w:val="0"/>
          <w:sz w:val="24"/>
          <w:shd w:fill="auto" w:val="clear"/>
        </w:rPr>
        <w:t xml:space="preserve">Mix on a stir plate until completely dissolved. Aliquot working solutions of at least 10 mL of ultrapure water, 2% SDS, and Tris NaCl.</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Prepare a dilution of lipid vesicles in Tris NaCl buffer. The concentration of vesicles is dependent on the application. For egg PC, concentrations in the range of 0.01-0.5 mg/mL have been shown to result in successful supported lipid bilayer formation.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Cleaning silica-coated quartz crystal sensors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Cleaning QCM-D crystals is dependent on the surface material of the sensor being used. To form supported lipid bilayers, silica-coated quartz crystals are used in this protocol and detailed below as adapted from the manufacturer’s standard operating procedure.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3.2.1.</w:t>
        <w:tab/>
        <w:t xml:space="preserve">Insert the silica-coated quartz crystal sensor into the flow module ensuring that the “t” on the crystal aligns with the “t” on the module. Screw the flow module closed.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QCM-D utilized allows for multiple flow modules to be connected and run simultaneously, repeat the following procedures for the additional modules as needed.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t xml:space="preserve">Insert the flow module into the base of the instrument with the electrodes from the flow module connecting with the analyzer system. Lock the module into place.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3.2.3.</w:t>
        <w:tab/>
        <w:t xml:space="preserve">Connect the inlet and outlet tubing to the flow module and pump. Place the tubing into the holding guards and close the lid of the analyzer system. Place a waste container at the outlet of the pump to collect spent solutions.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3.2.4.</w:t>
        <w:tab/>
        <w:t xml:space="preserve">To perform the cleaning, first turn on the pump. Set the flow speed to 400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L/min. Insert the inlet tubing into ultrapure water and flow 5-10 mL through the module.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3.2.5.   Switch the inlet tubing into 2% SDS and flow 5-10 mL through the module. Switch the inlet tubing back into ultrapure water and flow 10-20 mL through the module. Remove the inlet tubing from the solution and flow air through the tubing until all liquid is ejected.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cleaning protocol above is used daily before and after every measurement. A thorough cleaning can be performed as needed. Briefly, to perform a thorough cleaning, disassemble the flow modules. All components except for the electrode side of the flow module should be immersed in 2% (w/v) SDS and bath sonicated, followed by thorough rinsing with ultrapure water and drying with a stream of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gas. The component of the flow module containing the electrode pins should never be in contact with liquid.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3.2.5.</w:t>
        <w:tab/>
        <w:t xml:space="preserve">Remove the sensor from the flow module and rinse the sensor with ultrapure water. Dry the sensor with an N</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gas stream. Dry the flow module with an N</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gas stream. Ensure the electrode always remain free of any liquid.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3.2.6.</w:t>
        <w:tab/>
        <w:t xml:space="preserve">In a chemical fume hood, insert the silica-coated quartz crystal sensor into an ultra-violet (UV)/ozone cleaning instrument. Turn on the instrument and allow treatment for at least 2 min. Remove the sensors carefully and return into the flow module.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Forming a Tris NaCl baseline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3.3.1.</w:t>
        <w:tab/>
        <w:t xml:space="preserve">Turn the analyzer instrument on to connect to the associated software and set temperature to the desired value for the supported lipid bilayer. Allow the temperature to stabilize to the desired input.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set temperature is above room temperature, all solutions should be heated to the same temperature using a heat block.</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3.3.2.</w:t>
        <w:tab/>
        <w:t xml:space="preserve">Configure the measurement and find all sensor resonance frequencies and dissipations for overtones 3, 5, 7, 9, 11, and 13 before starting the measurement.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overtone can be disregarded as this harmonic is overly sensitive and produces noisy data.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3.3.3.</w:t>
        <w:tab/>
        <w:t xml:space="preserve">Turn on the pump and set the flow rate to 175 &amp;#956;L/min or the desired experimental flow rate.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3.3.4.</w:t>
        <w:tab/>
        <w:t xml:space="preserve">Wipe the inlet tubing with ethanol prior to inserting into Tris NaCl. Start the measurement and begin flowing Tris NaCl.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Data is collected and monitored in real-time. The change from air to liquid in the flow module will be observed in the data collection software by a rapid dissipation change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increase and frequency change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decrease.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3.3.5.</w:t>
        <w:tab/>
        <w:t xml:space="preserve">Allow Tris NaCl to flow through the module for 5-10 min, ensuring that the baseline </w:t>
      </w:r>
      <w:r>
        <w:rPr>
          <w:rFonts w:ascii="Symbol" w:hAnsi="Symbol" w:cs="Symbol" w:eastAsia="Symbol"/>
          <w:i/>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F</w:t>
      </w:r>
      <w:r>
        <w:rPr>
          <w:rFonts w:ascii="Times New Roman" w:hAnsi="Times New Roman" w:cs="Times New Roman" w:eastAsia="Times New Roman"/>
          <w:color w:val="auto"/>
          <w:spacing w:val="0"/>
          <w:position w:val="0"/>
          <w:sz w:val="24"/>
          <w:shd w:fill="FFFF00" w:val="clear"/>
        </w:rPr>
        <w:t xml:space="preserve"> and </w:t>
      </w:r>
      <w:r>
        <w:rPr>
          <w:rFonts w:ascii="Symbol" w:hAnsi="Symbol" w:cs="Symbol" w:eastAsia="Symbol"/>
          <w:i/>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D </w:t>
      </w:r>
      <w:r>
        <w:rPr>
          <w:rFonts w:ascii="Times New Roman" w:hAnsi="Times New Roman" w:cs="Times New Roman" w:eastAsia="Times New Roman"/>
          <w:color w:val="auto"/>
          <w:spacing w:val="0"/>
          <w:position w:val="0"/>
          <w:sz w:val="24"/>
          <w:shd w:fill="FFFF00" w:val="clear"/>
        </w:rPr>
        <w:t xml:space="preserve">values in liquid remain stable.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Forming a uni-lipid supported lipid bilayer</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3.4.1.</w:t>
        <w:tab/>
        <w:t xml:space="preserve">Stop the pump and remove the inlet tubing from the Tris NaCl solution and carefully insert into the lipid vesicle solution. Back flow for 5 s to remove any air bubbles from the inlet tubing, and then continue forward flow. Restart the measurement in the software to zero the baseline.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Be careful to avoid air bubbles in the tubing, which can flow through the module and disrupt bilayer formation and the data recording.</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3.4.2.</w:t>
        <w:tab/>
        <w:t xml:space="preserve">Flow lipid vesicles until bilayer formation is observed in real-time in the data acquisition software (at least 8 min for egg PC vesicles).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3.4.3.</w:t>
        <w:tab/>
        <w:t xml:space="preserve">Repeat step 3.4.1 to change the inlet tubing from lipid vesicles back into Tris NaCl buffer.</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desired application is to study molecular interactions, continue directly to step 6.1 without stopping the solution flow or data acquisition. If bilayer formation is the endpoint, proceed to step 3.4.4.</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3.4.4.</w:t>
        <w:tab/>
        <w:t xml:space="preserve">In the software, stop the measurement and save the file. Stop the pump.</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3.4.5.</w:t>
        <w:tab/>
        <w:t xml:space="preserve">Clean the flow module and silica-coated quartz crystal sensor following the protocol steps 3.2.4 and 3.2.5.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Forming a suspended lipid bilayer</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protocol for forming a suspended lipid bilayer is adapted from the parallel artificial membrane permeability assay (PAMPA) protocol provided by the filter plate manufacturer</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Solubilize desired lipid in dodecane at 20 mg/mL (e.g., 1,2-dioleoyl-</w:t>
      </w:r>
      <w:r>
        <w:rPr>
          <w:rFonts w:ascii="Times New Roman" w:hAnsi="Times New Roman" w:cs="Times New Roman" w:eastAsia="Times New Roman"/>
          <w:i/>
          <w:color w:val="auto"/>
          <w:spacing w:val="0"/>
          <w:position w:val="0"/>
          <w:sz w:val="24"/>
          <w:shd w:fill="auto" w:val="clear"/>
        </w:rPr>
        <w:t xml:space="preserve">sn</w:t>
      </w:r>
      <w:r>
        <w:rPr>
          <w:rFonts w:ascii="Times New Roman" w:hAnsi="Times New Roman" w:cs="Times New Roman" w:eastAsia="Times New Roman"/>
          <w:color w:val="auto"/>
          <w:spacing w:val="0"/>
          <w:position w:val="0"/>
          <w:sz w:val="24"/>
          <w:shd w:fill="auto" w:val="clear"/>
        </w:rPr>
        <w:t xml:space="preserve">-glycero-3-phosphocholine (DOPC)).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Add 5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the lipid solution to the donor compartment, which is a porous polyvinylidene difluoride (PVDF) 96-well multiscreen filter plate (0.45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m pore size).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w:t>
        <w:tab/>
        <w:t xml:space="preserve">Immediately submerge the filter plate into the acceptor compartment, which is a transport receiver plate containing 300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1</w:t>
      </w:r>
      <w:r>
        <w:rPr>
          <w:rFonts w:ascii="Symbol" w:hAnsi="Symbol" w:cs="Symbol" w:eastAsia="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phosphate buffered saline (PBS). Add 200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1</w:t>
      </w:r>
      <w:r>
        <w:rPr>
          <w:rFonts w:ascii="Symbol" w:hAnsi="Symbol" w:cs="Symbol" w:eastAsia="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PBS to the transport receiver plate.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Controls of filters with lipid only and untreated filters exposed to 1</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PBS may be included.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Continue directly to section 7.2 to investigate molecular interactions with the suspended lipid bilayer. It is recommended to complete the study within 16 h of forming the suspended bilayer.</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Developing multi-lipid cell mimicking vesicles and bilayers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Lipid extraction from mammalian cells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Lipid extraction follows the Bligh-Dyer approach</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w:t>
        <w:tab/>
        <w:t xml:space="preserve">Culture the desired cell line as appropriate. After achieving 70-80% confluence (T75 flask), detach cells using trypsin-ethylenediaminetretaacetic acid at 37 </w:t>
      </w:r>
      <w:r>
        <w:rPr>
          <w:rFonts w:ascii="Symbol" w:hAnsi="Symbol" w:cs="Symbol" w:eastAsia="Symbol"/>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for 5 min.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w:t>
        <w:tab/>
        <w:t xml:space="preserve">Centrifuge cells at 200 &amp;#215;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Remove the supernatant and resuspend the cell pellet in 1 mL of ultrapure water.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w:t>
        <w:tab/>
        <w:t xml:space="preserve">Add 3.75 mL of a 1:2 (v/v) mixture of chloroform:methanol to the cell suspension and vortex for 15 min. Then, add 1.25 mL of chloroform and vortex for 1 min. Finally, add 1.25 mL of water and vortex for 1 min.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w:t>
        <w:tab/>
        <w:t xml:space="preserve">Centrifuge cell mixture at 1000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10 min. Collect the bottom layer of liquid, which contains lipids in the organic phase. Dry under a stream of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gas.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w:t>
        <w:tab/>
        <w:t xml:space="preserve">Quantify the lipid content using liquid chromatography-mass spectrometry (LC-MS) using a C18 reverse phase, 3.5 &amp;#956;m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50 mm column.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5.1.6.</w:t>
        <w:tab/>
        <w:t xml:space="preserve">For the mobile phase, prepare two solutions, the first with 60:40 (v/v) acetonitrile:water and the second with 90:10 (v/v) isopropanol:acetonitrile. Ammonium formate should be added to both solutions at a final concentration of 10 mM. Over 60 min, increase the mobile phase gradient from 35% (v/v) of the second solution to 95% (v/v).</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5.1.7.</w:t>
        <w:tab/>
        <w:t xml:space="preserve">Detect the effluent in negative ionization mode, with consecutive full-scan MS and tandem MS/MS. Identify the individual phospholipid species from their mass-to-charge (m/z) ratios. Analyze the mass spectra from collision-induced dissociation fragmentation, using LIPID MAPS mass spectrometry analysis tools. Obtain extracted ion chromatograms to integrate the area under the curve, determining the abundance of each lipid species.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5.1.8.</w:t>
        <w:tab/>
        <w:t xml:space="preserve">Perform steps 5.1.5-5.1.7 for a lipid standard containing the major lipid classes to determine the relative sensitives of detection for each different phospholipid class.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Developing multi-lipid vesicles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5.2.1.</w:t>
        <w:tab/>
        <w:t xml:space="preserve">Follow steps 1.1.1.1-2 to prepare lipid stock solutions for lipids representing each desired bilayer component, as identified in step 5.1.</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5.2.2.</w:t>
        <w:tab/>
        <w:t xml:space="preserve">Based on the lipid compositions obtained from step 5.1, add the appropriate volume of lipid/chloroform stock into a clean glass vial needed for a final vesicle concentration of 2.5 mg/mL. Remove bulk chloroform drying solution under a stream of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gas.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5.2.3.</w:t>
        <w:tab/>
        <w:t xml:space="preserve">Follow steps 1.1.4, 1.2, and 1.3 to form multi-lipid vesicles. Follow step 2 for vesicle characterization.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Forming a multi-lipid supported lipid bilayer using QCM-D </w:t>
      </w:r>
    </w:p>
    <w:p>
      <w:pPr>
        <w:widowControl w:val="fals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Some multi-lipid vesicles can result in spontaneous lipid vesicle rupture and bilayer formation similar to uni-lipid PC vesicles presented in step 3. However, more complex multi-lipid vesicles may require external input to aid in vesicle rupture. Here, the AH peptide is used to destabilize the outer leaflet of the vesicle resulting in bilayer formation. Other methods to achieve destabilization and vesicle rupture may be considered if desired.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w:t>
        <w:tab/>
        <w:t xml:space="preserve">Follow step 3 to form the multi-lipid supported lipid bilayer utilizing the multi-lipid vesicles formed in step 5.2.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w:t>
        <w:tab/>
        <w:t xml:space="preserve">If spontaneous rupture of the vesicles into a bilayer is not observed, attempt vesicle destabilization using the AH peptide. Prepare the AH peptide (peptide sequence: H-Ser</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Gly</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Ser</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Trp</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Leu</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Arg</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Asp</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Val</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Trp</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Asp</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Trp</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Ile</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Cys</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Thr</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Val</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Thr</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Asp</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Phe</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Lys</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Thr</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Trp</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Leu</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Gln</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Ser</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Lys</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Leu</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Asp</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Tyr</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Lys</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Asp-NH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solution at 13 &amp;#956;M in Tris NaCl with 1% (v/v) dimethylsulfoxide, DMSO.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5.3.3.</w:t>
        <w:tab/>
        <w:t xml:space="preserve">Follow steps 3.4.1-3.4.3. After step 3.4.3, change the inlet tubing into the AH peptide solution. Introduce the solution into the flow module until </w:t>
      </w:r>
      <w:r>
        <w:rPr>
          <w:rFonts w:ascii="Symbol" w:hAnsi="Symbol" w:cs="Symbol" w:eastAsia="Symbol"/>
          <w:i/>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F</w:t>
      </w:r>
      <w:r>
        <w:rPr>
          <w:rFonts w:ascii="Times New Roman" w:hAnsi="Times New Roman" w:cs="Times New Roman" w:eastAsia="Times New Roman"/>
          <w:color w:val="auto"/>
          <w:spacing w:val="0"/>
          <w:position w:val="0"/>
          <w:sz w:val="24"/>
          <w:shd w:fill="FFFF00" w:val="clear"/>
        </w:rPr>
        <w:t xml:space="preserve"> and </w:t>
      </w:r>
      <w:r>
        <w:rPr>
          <w:rFonts w:ascii="Symbol" w:hAnsi="Symbol" w:cs="Symbol" w:eastAsia="Symbol"/>
          <w:i/>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D </w:t>
      </w:r>
      <w:r>
        <w:rPr>
          <w:rFonts w:ascii="Times New Roman" w:hAnsi="Times New Roman" w:cs="Times New Roman" w:eastAsia="Times New Roman"/>
          <w:color w:val="auto"/>
          <w:spacing w:val="0"/>
          <w:position w:val="0"/>
          <w:sz w:val="24"/>
          <w:shd w:fill="FFFF00" w:val="clear"/>
        </w:rPr>
        <w:t xml:space="preserve">are observed from the new solution addition. Stop the pump and allow the AH peptide to incubate with the vesicles for 10 min.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5.3.4.</w:t>
        <w:tab/>
        <w:t xml:space="preserve">Switch the inlet tubing into Tris NaCl and start the flow to remove the AH peptide from the ruptured vesicles leading to successful formation of a lipid bilayer.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desired application is to study molecular interactions, continue direction to step 6.1 without stopping the solution flow or data acquisition.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5.3.5.</w:t>
        <w:tab/>
        <w:t xml:space="preserve">In the software, stop the measurement and save the file. Stop the pump.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5.3.6.</w:t>
        <w:tab/>
        <w:t xml:space="preserve">Clean the flow module and silica-coated quartz crystal sensor following the protocol steps 3.2.4 and 3.2.5.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t xml:space="preserve">Suspended multi-lipid bilayers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5.4.1.</w:t>
        <w:tab/>
        <w:t xml:space="preserve">Solubilize mixture of desired lipids in dodecane at 20 mg/mL.</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5.4.2.</w:t>
        <w:tab/>
        <w:t xml:space="preserve">Make up a 5 &amp;#956;L lipid mix solution using the desired cell mimicking composition.</w:t>
        <w:br/>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5.4.3.</w:t>
        <w:tab/>
        <w:t xml:space="preserve">Follow steps 4.2 and 4.3.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Continue directly to step 6.2 to investigate molecular interactions with the suspended lipid bilayer.</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Molecule interaction studies with uni-lipid and multi-lipid bilayers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Studying molecular interactions with a supported lipid bilayer using QCM-D </w:t>
      </w:r>
    </w:p>
    <w:p>
      <w:pPr>
        <w:widowControl w:val="fals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6.1.1.</w:t>
        <w:tab/>
        <w:t xml:space="preserve">Prepare a solution of the desired molecule to investigate adsorption with a supported lipid bilayer. For example, prepare a solution of 200 &amp;#956;M di(2-ethylhexyl) phthalate (DEHP) in Tris NaCl with 1% (v/v) DMSO.</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6.1.2.</w:t>
        <w:tab/>
        <w:t xml:space="preserve">If the molecule solution is prepared in Tris NaCl it can be flowed directly following step 3.4.3 for a uni-lipid bilayer or 5.3.4 for a multi-lipid bilayer. If the molecule must be prepared in a different solvent, instead insert the inlet tubing into the desired solvent alone for at least 5 min (e.g., Tris NaCl with 1% (v/v) DMSO for DEHP).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Viscosity changes due to the solvent can be monitored and considered by flowing it prior to and after introduction of the molecule of interest.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6.1.3.</w:t>
        <w:tab/>
      </w:r>
      <w:r>
        <w:rPr>
          <w:rFonts w:ascii="Times New Roman" w:hAnsi="Times New Roman" w:cs="Times New Roman" w:eastAsia="Times New Roman"/>
          <w:color w:val="auto"/>
          <w:spacing w:val="0"/>
          <w:position w:val="0"/>
          <w:sz w:val="24"/>
          <w:shd w:fill="FFFF00" w:val="clear"/>
        </w:rPr>
        <w:t xml:space="preserve">Switch the inlet tubing into the solution containing the molecule of interest and flow for at least 5 min. The flow may also be stopped and liquid containing the desired molecule allowed to incubate with the bilayer if desired.</w:t>
      </w:r>
      <w:r>
        <w:rPr>
          <w:rFonts w:ascii="Times New Roman" w:hAnsi="Times New Roman" w:cs="Times New Roman" w:eastAsia="Times New Roman"/>
          <w:color w:val="auto"/>
          <w:spacing w:val="0"/>
          <w:position w:val="0"/>
          <w:sz w:val="24"/>
          <w:shd w:fill="FFFFFF"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6.1.4.</w:t>
        <w:tab/>
        <w:t xml:space="preserve">Change the inlet tubing back to the molecule solvent alone if something other than Tris NaCl. Flow for at least 5 min. Then, switch the inlet tubing into Tris NaCl and flow for at least 5 min.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6.1.5.</w:t>
        <w:tab/>
        <w:t xml:space="preserve">In the software, stop the measurement and save the file. Stop the pump.</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6.1.6.</w:t>
        <w:tab/>
        <w:t xml:space="preserve">Clean the flow module and silica-coated quartz crystal sensor following the protocol steps 3.2.4 and 3.2.5.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Studying molecular interactions with suspended lipid bilayers using PAMPA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6.2.1.</w:t>
        <w:tab/>
        <w:t xml:space="preserve">Prepare a solution of the desired molecule. For example, prepare a 200 &amp;#956;M DEHP in 1</w:t>
      </w:r>
      <w:r>
        <w:rPr>
          <w:rFonts w:ascii="Symbol" w:hAnsi="Symbol" w:cs="Symbol" w:eastAsia="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PBS with 1% (v/v) DMSO.</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6.2.2.</w:t>
        <w:tab/>
        <w:t xml:space="preserve">Transfer the solution containing the desired molecule into a new transport receiver plate with 300 &amp;#956;L per well.</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6.2.3.</w:t>
        <w:tab/>
        <w:t xml:space="preserve">Immediately following step 3.3 for a uni-lipid suspended bilayer or 4.4.3 for a multi-lipid suspended bilayer, remove the 1</w:t>
      </w:r>
      <w:r>
        <w:rPr>
          <w:rFonts w:ascii="Symbol" w:hAnsi="Symbol" w:cs="Symbol" w:eastAsia="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PBS from the filter plate compartment and replace with 200 </w:t>
      </w:r>
      <w:r>
        <w:rPr>
          <w:rFonts w:ascii="Times New Roman" w:hAnsi="Times New Roman" w:cs="Times New Roman" w:eastAsia="Times New Roman"/>
          <w:color w:val="auto"/>
          <w:spacing w:val="0"/>
          <w:position w:val="0"/>
          <w:sz w:val="24"/>
          <w:shd w:fill="FFFFFF" w:val="clear"/>
        </w:rPr>
        <w:t xml:space="preserve">&amp;#956;</w:t>
      </w:r>
      <w:r>
        <w:rPr>
          <w:rFonts w:ascii="Times New Roman" w:hAnsi="Times New Roman" w:cs="Times New Roman" w:eastAsia="Times New Roman"/>
          <w:color w:val="auto"/>
          <w:spacing w:val="0"/>
          <w:position w:val="0"/>
          <w:sz w:val="24"/>
          <w:shd w:fill="FFFF00" w:val="clear"/>
        </w:rPr>
        <w:t xml:space="preserve">L of the test solution. Immediately submerge in the transport receiver plate prepared in step 6.2.2.</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6.2.4.</w:t>
        <w:tab/>
        <w:t xml:space="preserve">Incubate with gentle rocking for a desired amount of time (e.g., 2 h) at 25 </w:t>
      </w:r>
      <w:r>
        <w:rPr>
          <w:rFonts w:ascii="Symbol" w:hAnsi="Symbol" w:cs="Symbol" w:eastAsia="Symbol"/>
          <w:color w:val="auto"/>
          <w:spacing w:val="0"/>
          <w:position w:val="0"/>
          <w:sz w:val="24"/>
          <w:shd w:fill="FFFF00" w:val="clear"/>
        </w:rPr>
        <w:t xml:space="preserve">&amp;#176;</w:t>
      </w:r>
      <w:r>
        <w:rPr>
          <w:rFonts w:ascii="Times New Roman" w:hAnsi="Times New Roman" w:cs="Times New Roman" w:eastAsia="Times New Roman"/>
          <w:color w:val="auto"/>
          <w:spacing w:val="0"/>
          <w:position w:val="0"/>
          <w:sz w:val="24"/>
          <w:shd w:fill="FFFF00" w:val="clear"/>
        </w:rPr>
        <w:t xml:space="preserve">C.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6.2.5.</w:t>
        <w:tab/>
      </w:r>
      <w:r>
        <w:rPr>
          <w:rFonts w:ascii="Times New Roman" w:hAnsi="Times New Roman" w:cs="Times New Roman" w:eastAsia="Times New Roman"/>
          <w:color w:val="auto"/>
          <w:spacing w:val="0"/>
          <w:position w:val="0"/>
          <w:sz w:val="24"/>
          <w:shd w:fill="FFFF00" w:val="clear"/>
        </w:rPr>
        <w:t xml:space="preserve">After incubation, collect 150 </w:t>
      </w:r>
      <w:r>
        <w:rPr>
          <w:rFonts w:ascii="Times New Roman" w:hAnsi="Times New Roman" w:cs="Times New Roman" w:eastAsia="Times New Roman"/>
          <w:color w:val="auto"/>
          <w:spacing w:val="0"/>
          <w:position w:val="0"/>
          <w:sz w:val="24"/>
          <w:shd w:fill="FFFFFF" w:val="clear"/>
        </w:rPr>
        <w:t xml:space="preserve">&amp;#956;</w:t>
      </w:r>
      <w:r>
        <w:rPr>
          <w:rFonts w:ascii="Times New Roman" w:hAnsi="Times New Roman" w:cs="Times New Roman" w:eastAsia="Times New Roman"/>
          <w:color w:val="auto"/>
          <w:spacing w:val="0"/>
          <w:position w:val="0"/>
          <w:sz w:val="24"/>
          <w:shd w:fill="FFFF00" w:val="clear"/>
        </w:rPr>
        <w:t xml:space="preserve">L of the solution from the donor and acceptor compartments. Measure the molecule concentration in both samples using an appropriate method based on properties of this molecule.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6.2.5.1.</w:t>
        <w:tab/>
        <w:t xml:space="preserve">For example, use a microplate spectrophotometer with the appropriate absorbance wavelength, such as 280 nm for DEHP, and compare with a standard curve of the molecule of interest.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6.2.6.</w:t>
        <w:tab/>
        <w:t xml:space="preserve">Calculate the apparent permeability (P</w:t>
      </w:r>
      <w:r>
        <w:rPr>
          <w:rFonts w:ascii="Times New Roman" w:hAnsi="Times New Roman" w:cs="Times New Roman" w:eastAsia="Times New Roman"/>
          <w:color w:val="auto"/>
          <w:spacing w:val="0"/>
          <w:position w:val="0"/>
          <w:sz w:val="24"/>
          <w:shd w:fill="FFFFFF" w:val="clear"/>
          <w:vertAlign w:val="subscript"/>
        </w:rPr>
        <w:t xml:space="preserve">app</w:t>
      </w:r>
      <w:r>
        <w:rPr>
          <w:rFonts w:ascii="Times New Roman" w:hAnsi="Times New Roman" w:cs="Times New Roman" w:eastAsia="Times New Roman"/>
          <w:color w:val="auto"/>
          <w:spacing w:val="0"/>
          <w:position w:val="0"/>
          <w:sz w:val="24"/>
          <w:shd w:fill="FFFFFF" w:val="clear"/>
        </w:rPr>
        <w:t xml:space="preserve">) of the molecule of interest using the following equations: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 xml:space="preserve">(1)</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tab/>
        <w:tab/>
        <w:tab/>
        <w:tab/>
        <w:tab/>
        <w:tab/>
        <w:tab/>
        <w:t xml:space="preserve">(2)</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4"/>
          <w:sz w:val="18"/>
          <w:shd w:fill="auto" w:val="clear"/>
        </w:rPr>
      </w:pPr>
      <w:r>
        <w:rPr>
          <w:rFonts w:ascii="Times New Roman" w:hAnsi="Times New Roman" w:cs="Times New Roman" w:eastAsia="Times New Roman"/>
          <w:color w:val="auto"/>
          <w:spacing w:val="0"/>
          <w:position w:val="0"/>
          <w:sz w:val="24"/>
          <w:shd w:fill="auto" w:val="clear"/>
        </w:rPr>
        <w:t xml:space="preserve">NOTE: [test compound]</w:t>
      </w:r>
      <w:r>
        <w:rPr>
          <w:rFonts w:ascii="Times New Roman" w:hAnsi="Times New Roman" w:cs="Times New Roman" w:eastAsia="Times New Roman"/>
          <w:color w:val="auto"/>
          <w:spacing w:val="0"/>
          <w:position w:val="-4"/>
          <w:sz w:val="24"/>
          <w:shd w:fill="auto" w:val="clear"/>
          <w:vertAlign w:val="subscript"/>
        </w:rPr>
        <w:t xml:space="preserve">acceptor </w:t>
      </w:r>
      <w:r>
        <w:rPr>
          <w:rFonts w:ascii="Times New Roman" w:hAnsi="Times New Roman" w:cs="Times New Roman" w:eastAsia="Times New Roman"/>
          <w:color w:val="auto"/>
          <w:spacing w:val="0"/>
          <w:position w:val="-4"/>
          <w:sz w:val="24"/>
          <w:shd w:fill="auto" w:val="clear"/>
        </w:rPr>
        <w:t xml:space="preserve">is the concentration of the molecule of interest (e.g., DEHP) at time, t, in the acceptor compartment; and [test compound]</w:t>
      </w:r>
      <w:r>
        <w:rPr>
          <w:rFonts w:ascii="Times New Roman" w:hAnsi="Times New Roman" w:cs="Times New Roman" w:eastAsia="Times New Roman"/>
          <w:color w:val="auto"/>
          <w:spacing w:val="0"/>
          <w:position w:val="-4"/>
          <w:sz w:val="24"/>
          <w:shd w:fill="auto" w:val="clear"/>
          <w:vertAlign w:val="subscript"/>
        </w:rPr>
        <w:t xml:space="preserve">initial</w:t>
      </w:r>
      <w:r>
        <w:rPr>
          <w:rFonts w:ascii="Times New Roman" w:hAnsi="Times New Roman" w:cs="Times New Roman" w:eastAsia="Times New Roman"/>
          <w:color w:val="auto"/>
          <w:spacing w:val="0"/>
          <w:position w:val="-4"/>
          <w:sz w:val="24"/>
          <w:shd w:fill="auto" w:val="clear"/>
        </w:rPr>
        <w:t xml:space="preserve"> is the initial concentration of the molecule.</w:t>
      </w:r>
      <w:r>
        <w:rPr>
          <w:rFonts w:ascii="AdvOT2e364b11" w:hAnsi="AdvOT2e364b11" w:cs="AdvOT2e364b11" w:eastAsia="AdvOT2e364b11"/>
          <w:color w:val="auto"/>
          <w:spacing w:val="0"/>
          <w:position w:val="-4"/>
          <w:sz w:val="18"/>
          <w:shd w:fill="auto" w:val="clear"/>
        </w:rPr>
        <w:t xml:space="preserve"> </w:t>
      </w:r>
      <w:r>
        <w:rPr>
          <w:rFonts w:ascii="Times New Roman" w:hAnsi="Times New Roman" w:cs="Times New Roman" w:eastAsia="Times New Roman"/>
          <w:color w:val="auto"/>
          <w:spacing w:val="0"/>
          <w:position w:val="-4"/>
          <w:sz w:val="24"/>
          <w:shd w:fill="auto" w:val="clear"/>
        </w:rPr>
        <w:t xml:space="preserve">A is the membrane area, t is the time, V</w:t>
      </w:r>
      <w:r>
        <w:rPr>
          <w:rFonts w:ascii="Times New Roman" w:hAnsi="Times New Roman" w:cs="Times New Roman" w:eastAsia="Times New Roman"/>
          <w:color w:val="auto"/>
          <w:spacing w:val="0"/>
          <w:position w:val="-4"/>
          <w:sz w:val="24"/>
          <w:shd w:fill="auto" w:val="clear"/>
          <w:vertAlign w:val="subscript"/>
        </w:rPr>
        <w:t xml:space="preserve">D</w:t>
      </w:r>
      <w:r>
        <w:rPr>
          <w:rFonts w:ascii="Times New Roman" w:hAnsi="Times New Roman" w:cs="Times New Roman" w:eastAsia="Times New Roman"/>
          <w:color w:val="auto"/>
          <w:spacing w:val="0"/>
          <w:position w:val="-4"/>
          <w:sz w:val="24"/>
          <w:shd w:fill="auto" w:val="clear"/>
        </w:rPr>
        <w:t xml:space="preserve"> is the donor compartment volume, and V</w:t>
      </w:r>
      <w:r>
        <w:rPr>
          <w:rFonts w:ascii="Times New Roman" w:hAnsi="Times New Roman" w:cs="Times New Roman" w:eastAsia="Times New Roman"/>
          <w:color w:val="auto"/>
          <w:spacing w:val="0"/>
          <w:position w:val="-4"/>
          <w:sz w:val="24"/>
          <w:shd w:fill="auto" w:val="clear"/>
          <w:vertAlign w:val="subscript"/>
        </w:rPr>
        <w:t xml:space="preserve">A</w:t>
      </w:r>
      <w:r>
        <w:rPr>
          <w:rFonts w:ascii="Times New Roman" w:hAnsi="Times New Roman" w:cs="Times New Roman" w:eastAsia="Times New Roman"/>
          <w:color w:val="auto"/>
          <w:spacing w:val="0"/>
          <w:position w:val="-4"/>
          <w:sz w:val="24"/>
          <w:shd w:fill="auto" w:val="clear"/>
        </w:rPr>
        <w:t xml:space="preserve"> is the acceptor compartment volume.</w:t>
      </w:r>
      <w:r>
        <w:rPr>
          <w:rFonts w:ascii="AdvOT2e364b11" w:hAnsi="AdvOT2e364b11" w:cs="AdvOT2e364b11" w:eastAsia="AdvOT2e364b11"/>
          <w:color w:val="auto"/>
          <w:spacing w:val="0"/>
          <w:position w:val="-4"/>
          <w:sz w:val="18"/>
          <w:shd w:fill="auto" w:val="clear"/>
        </w:rPr>
        <w:t xml:space="preserve">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details methods for forming supported and suspended lipid bilayers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first step to forming a supported lipid bilayer is to develop lipid vesicles. The mini extruder allows for small volumes of lipid vesicles to be prepared (1 mL or less), while the large extruder allows for 5-50 mL of lipid vesicles to be prepared in one batch. Size distributions of uni-lipid vesicles formed by either the mini or large extruder are shown in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 As the large extruder uses high pressure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gas to push the vesicle solution through the polycarbonate membrane, lipid vesicles result in an average size distribution at the target 100 nm hydrodynamic diameter. The mini extruder also results in a uniform distribution, although the vesicle hydrodynamic diameter is slightly larger than the polycarbonate pore size, which is typical for this manual method of extrusion.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2B-D</w:t>
      </w:r>
      <w:r>
        <w:rPr>
          <w:rFonts w:ascii="Times New Roman" w:hAnsi="Times New Roman" w:cs="Times New Roman" w:eastAsia="Times New Roman"/>
          <w:color w:val="auto"/>
          <w:spacing w:val="0"/>
          <w:position w:val="0"/>
          <w:sz w:val="24"/>
          <w:shd w:fill="auto" w:val="clear"/>
        </w:rPr>
        <w:t xml:space="preserve"> compare size, polydispersity, and zeta potential of uni-lipid egg PC vesicles and two multi-lipid vesicle compositions.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compares the average hydrodynamic diameter of each lipid vesicle composition. The composition of the first multi-lipid vesicle (ML1) is representative of placental trophoblast inspired lipid vesicles with a composition of 57:15:8:8:12 % (w/w) of PC: phosphatidylethanolamine (PE): phosphatidylinositol (PI): phosphatidylserine (PS): sphingomyelin (SPH). The size distribution of the egg PC vesicles and ML1 vesicles are highly uniform and nearly identical, with small differences in the average polydispersity (</w:t>
      </w:r>
      <w:r>
        <w:rPr>
          <w:rFonts w:ascii="Times New Roman" w:hAnsi="Times New Roman" w:cs="Times New Roman" w:eastAsia="Times New Roman"/>
          <w:b/>
          <w:color w:val="auto"/>
          <w:spacing w:val="0"/>
          <w:position w:val="0"/>
          <w:sz w:val="24"/>
          <w:shd w:fill="auto" w:val="clear"/>
        </w:rPr>
        <w:t xml:space="preserve">Figure 2A,B</w:t>
      </w:r>
      <w:r>
        <w:rPr>
          <w:rFonts w:ascii="Times New Roman" w:hAnsi="Times New Roman" w:cs="Times New Roman" w:eastAsia="Times New Roman"/>
          <w:color w:val="auto"/>
          <w:spacing w:val="0"/>
          <w:position w:val="0"/>
          <w:sz w:val="24"/>
          <w:shd w:fill="auto" w:val="clear"/>
        </w:rPr>
        <w:t xml:space="preserve">). As expected, due to differences in composition, the zeta potential of the egg PC uni-lipid vesicles and the ML1 vesicle were found to differ (</w:t>
      </w:r>
      <w:r>
        <w:rPr>
          <w:rFonts w:ascii="Times New Roman" w:hAnsi="Times New Roman" w:cs="Times New Roman" w:eastAsia="Times New Roman"/>
          <w:b/>
          <w:color w:val="auto"/>
          <w:spacing w:val="0"/>
          <w:position w:val="0"/>
          <w:sz w:val="24"/>
          <w:shd w:fill="auto" w:val="clear"/>
        </w:rPr>
        <w:t xml:space="preserve">Figure 2D</w:t>
      </w:r>
      <w:r>
        <w:rPr>
          <w:rFonts w:ascii="Times New Roman" w:hAnsi="Times New Roman" w:cs="Times New Roman" w:eastAsia="Times New Roman"/>
          <w:color w:val="auto"/>
          <w:spacing w:val="0"/>
          <w:position w:val="0"/>
          <w:sz w:val="24"/>
          <w:shd w:fill="auto" w:val="clear"/>
        </w:rPr>
        <w:t xml:space="preserve">). The second multi-lipid vesicle (ML2) is 60% egg PC and 40% 1,2-distearoyl-sn-glycero-3-ethylphosphocholine (EPC). The positive charge of EPC led to a positive zeta potential for these vesicles (</w:t>
      </w:r>
      <w:r>
        <w:rPr>
          <w:rFonts w:ascii="Times New Roman" w:hAnsi="Times New Roman" w:cs="Times New Roman" w:eastAsia="Times New Roman"/>
          <w:b/>
          <w:color w:val="auto"/>
          <w:spacing w:val="0"/>
          <w:position w:val="0"/>
          <w:sz w:val="24"/>
          <w:shd w:fill="auto" w:val="clear"/>
        </w:rPr>
        <w:t xml:space="preserve">Figure 2D</w:t>
      </w:r>
      <w:r>
        <w:rPr>
          <w:rFonts w:ascii="Times New Roman" w:hAnsi="Times New Roman" w:cs="Times New Roman" w:eastAsia="Times New Roman"/>
          <w:color w:val="auto"/>
          <w:spacing w:val="0"/>
          <w:position w:val="0"/>
          <w:sz w:val="24"/>
          <w:shd w:fill="auto" w:val="clear"/>
        </w:rPr>
        <w:t xml:space="preserve">), and an increase in polydispersity index of ML2 vesicles was also observed compared to egg PC or ML1 vesicles, likely a result of the specific composition of these vesicles.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QCM-D can be used to form supported lipid bilayers via vesicle rupture on a silica-coated sensor,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during this process are monitored in real time.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are inversely related to mass changes, and increased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indicated increase in the structure fluidity. As vesicles adsorb to the sensor,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decreases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increases. As the vesicle reach a critical vesicle coverage on the surface, there will be a plateau of the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Finally, as the vesicles rupture, a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increase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decrease is observed, due to release of encapsulated water from ruptured liposomes and formation of rigid bilayer, respectively.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shows the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occurring as the vesicles adsorb and rupture on the surface for uni-lipid and multi-lipid bilayer formations. Uni-lipid egg PC vesicles readily adsorb to the surface as shown by the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decrease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increase. Critical vesicle coverage is reached within 5 min, after which the vesicles begin to rupture. The overall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observed upon supported egg PC bilayer formation is ~-25 Hz, with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of ~0.</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ML1 vesicles take longer to adsorb compared to egg PC vesicles and unlike these vesicles, they do not spontaneously rupture, but remain stable on the surface. Instead, an AH peptide is allowed to incubate with the adsorbed vesicles causing their rupture when the AH peptide is removed with Tris NaCl. During rupture and bilayer formation, the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increase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decrease is observed, similar to the egg PC vesicles. The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of this multi-lipid bilayer results in approximately -28 Hz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of approximately 1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Although comparable to the egg PC lipid bilayer, these slight differences in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likely indicate the increased fluidity of the bilayer due to the multiple lipid types present in the structure.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bilayer formation, these structures can be used to study interactions with different compounds. With supported lipid bilayers,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can be analyzed before and after introduction of the compound. As an example, DEHP interaction with supported uni- and multi-lipid (ML1) bilayers are shown in </w:t>
      </w:r>
      <w:r>
        <w:rPr>
          <w:rFonts w:ascii="Times New Roman" w:hAnsi="Times New Roman" w:cs="Times New Roman" w:eastAsia="Times New Roman"/>
          <w:b/>
          <w:color w:val="auto"/>
          <w:spacing w:val="0"/>
          <w:position w:val="0"/>
          <w:sz w:val="24"/>
          <w:shd w:fill="auto" w:val="clear"/>
        </w:rPr>
        <w:t xml:space="preserve">Figure 4A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In this case, similar levels of DEHP adsorption are observed for both lipid bilayer types (</w:t>
      </w:r>
      <w:r>
        <w:rPr>
          <w:rFonts w:ascii="Times New Roman" w:hAnsi="Times New Roman" w:cs="Times New Roman" w:eastAsia="Times New Roman"/>
          <w:b/>
          <w:color w:val="auto"/>
          <w:spacing w:val="0"/>
          <w:position w:val="0"/>
          <w:sz w:val="24"/>
          <w:shd w:fill="auto" w:val="clear"/>
        </w:rPr>
        <w:t xml:space="preserve">Figure 4A</w:t>
      </w:r>
      <w:r>
        <w:rPr>
          <w:rFonts w:ascii="Times New Roman" w:hAnsi="Times New Roman" w:cs="Times New Roman" w:eastAsia="Times New Roman"/>
          <w:color w:val="auto"/>
          <w:spacing w:val="0"/>
          <w:position w:val="0"/>
          <w:sz w:val="24"/>
          <w:shd w:fill="auto" w:val="clear"/>
        </w:rPr>
        <w:t xml:space="preserve">). However, differences in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were observed between the bilayers, with a larger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seen for the egg PC bilayer compared to the ML1 bilayer (</w:t>
      </w:r>
      <w:r>
        <w:rPr>
          <w:rFonts w:ascii="Times New Roman" w:hAnsi="Times New Roman" w:cs="Times New Roman" w:eastAsia="Times New Roman"/>
          <w:b/>
          <w:color w:val="auto"/>
          <w:spacing w:val="0"/>
          <w:position w:val="0"/>
          <w:sz w:val="24"/>
          <w:shd w:fill="auto" w:val="clear"/>
        </w:rPr>
        <w:t xml:space="preserve">Figure 4B</w:t>
      </w:r>
      <w:r>
        <w:rPr>
          <w:rFonts w:ascii="Times New Roman" w:hAnsi="Times New Roman" w:cs="Times New Roman" w:eastAsia="Times New Roman"/>
          <w:color w:val="auto"/>
          <w:spacing w:val="0"/>
          <w:position w:val="0"/>
          <w:sz w:val="24"/>
          <w:shd w:fill="auto" w:val="clear"/>
        </w:rPr>
        <w:t xml:space="preserve">). While the supported lipid bilayer allows for the study of the adsorption and potential embedment of compounds of interest along with potential lipid removal, suspended lipid bilayers can provide information on the permeability across the bilayer using a PAMPA. In the case of DEHP, little permeation was observed for both uni- and ML1 bilayers (</w:t>
      </w:r>
      <w:r>
        <w:rPr>
          <w:rFonts w:ascii="Times New Roman" w:hAnsi="Times New Roman" w:cs="Times New Roman" w:eastAsia="Times New Roman"/>
          <w:b/>
          <w:color w:val="auto"/>
          <w:spacing w:val="0"/>
          <w:position w:val="0"/>
          <w:sz w:val="24"/>
          <w:shd w:fill="auto" w:val="clear"/>
        </w:rPr>
        <w:t xml:space="preserve">Figure 4C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i/>
          <w:color w:val="auto"/>
          <w:spacing w:val="0"/>
          <w:position w:val="0"/>
          <w:sz w:val="24"/>
          <w:shd w:fill="auto" w:val="clear"/>
          <w:vertAlign w:val="subscript"/>
        </w:rPr>
        <w:t xml:space="preserve">app</w:t>
      </w:r>
      <w:r>
        <w:rPr>
          <w:rFonts w:ascii="Times New Roman" w:hAnsi="Times New Roman" w:cs="Times New Roman" w:eastAsia="Times New Roman"/>
          <w:color w:val="auto"/>
          <w:spacing w:val="0"/>
          <w:position w:val="0"/>
          <w:sz w:val="24"/>
          <w:shd w:fill="auto" w:val="clear"/>
        </w:rPr>
        <w:t xml:space="preserve"> calculated for DEHP across a uni-lipid (~5.5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cm/s) and multi-lipid bilayer (~6.5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cm/s) was characteristic of low permeability. However, other compounds may result in greater permeability, which can be investigated using this technique.</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Process of forming supported lipid bilayers (top) and suspended lipid bilayers (bottom).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Uni-lipid and multi-lipid vesicle characterization.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Hydrodynamic diameter distribution of egg PC vesicles formed using a mini extruder and large extruder.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Hydrodynamic diameter distribution of uni-lipid vesicles containing egg PC and two multi-lipid formulations, ML1 (57:15:8:8:12 % (w/w) PC:PE:PI:PS:SPH) and ML2 (60:40 % (w/w) egg PC:EPC).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Polydispersity indices of the uni-lipid and multi-lipid vesicles.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Zeta potentials of the uni-lipid and multi-lipid vesicles. Results are shown as mean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standard deviation. Statistical significance was calculated using one-way analysis of variance (ANOVA) with Tukey’s post hoc analysis (&amp;#945;=0.05, p&amp;lt;0.05 was considered to be statistically significant, *p&amp;lt;0.05, **p&amp;lt;0.01, ***p&amp;lt;0.001, ****p&amp;lt;0.0001).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Uni-lipid egg PC bilayer formation (</w:t>
      </w:r>
      <w:r>
        <w:rPr>
          <w:rFonts w:ascii="Symbol" w:hAnsi="Symbol" w:cs="Symbol" w:eastAsia="Symbol"/>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rPr>
        <w:t xml:space="preserve"> in light blue and </w:t>
      </w:r>
      <w:r>
        <w:rPr>
          <w:rFonts w:ascii="Symbol" w:hAnsi="Symbol" w:cs="Symbol" w:eastAsia="Symbol"/>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D</w:t>
      </w:r>
      <w:r>
        <w:rPr>
          <w:rFonts w:ascii="Times New Roman" w:hAnsi="Times New Roman" w:cs="Times New Roman" w:eastAsia="Times New Roman"/>
          <w:b/>
          <w:color w:val="auto"/>
          <w:spacing w:val="0"/>
          <w:position w:val="0"/>
          <w:sz w:val="24"/>
          <w:shd w:fill="auto" w:val="clear"/>
        </w:rPr>
        <w:t xml:space="preserve"> in light red) and a multi-lipid bilayer formation (57:15:8:8:12 % (w/w) PC:PE:PI:PS:SPH) (</w:t>
      </w:r>
      <w:r>
        <w:rPr>
          <w:rFonts w:ascii="Symbol" w:hAnsi="Symbol" w:cs="Symbol" w:eastAsia="Symbol"/>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rPr>
        <w:t xml:space="preserve"> in dark blue and </w:t>
      </w:r>
      <w:r>
        <w:rPr>
          <w:rFonts w:ascii="Symbol" w:hAnsi="Symbol" w:cs="Symbol" w:eastAsia="Symbol"/>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D</w:t>
      </w:r>
      <w:r>
        <w:rPr>
          <w:rFonts w:ascii="Times New Roman" w:hAnsi="Times New Roman" w:cs="Times New Roman" w:eastAsia="Times New Roman"/>
          <w:b/>
          <w:color w:val="auto"/>
          <w:spacing w:val="0"/>
          <w:position w:val="0"/>
          <w:sz w:val="24"/>
          <w:shd w:fill="auto" w:val="clear"/>
        </w:rPr>
        <w:t xml:space="preserve"> in dark red) monitored over time using QCM-D.</w:t>
      </w:r>
      <w:r>
        <w:rPr>
          <w:rFonts w:ascii="Times New Roman" w:hAnsi="Times New Roman" w:cs="Times New Roman" w:eastAsia="Times New Roman"/>
          <w:color w:val="auto"/>
          <w:spacing w:val="0"/>
          <w:position w:val="0"/>
          <w:sz w:val="24"/>
          <w:shd w:fill="auto" w:val="clear"/>
        </w:rPr>
        <w:t xml:space="preserve"> Dashed lines indicate solution changes for uni-lipid bilayer formation (light blue) and multi-lipid bilayer formation (dark blue). The egg PC bilayer is formed by ~15 min, while the multi-lipid bilayer takes ~45 min and requires addition of the AH peptide.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Molecule interactions with supported and suspended lipid bilayers.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due to DEHP interaction with uni-lipid and multi-lipid (57:15:8:8:12 % (w/w) PC:PE:PI:PS:SPH) bilayers.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due to DEHP interaction with uni-lipid and multi-lipid bilayers.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Percent of DEHP permeated across the uni-lipid and multi-lipid suspended bilayers. Results are shown as mean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standard deviation. Statistical significance was calculated using a student’s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-test (&amp;#945;=0.05, p&amp;lt;0.05 was considered to be statistically significant, *p&amp;lt;0.05).</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Lipid vesicle hydrodynamic diameters.</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allows for the formation of lipid vesicles, supported lipid bilayers, and suspended lipid bilayers. Here, critical steps are presented to form each of these structures. When forming lipid vesicles, it is important to extrude above the transition temperature of the lipid</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When below the transition temperature, the lipid is physically present in its ordered gel phase</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In this ordered phase the hydrocarbon lipid tails are fully extended allowing for close packing, making extrusion challenging</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When heated above the transition temperature, the lipid becomes more disordered resulting in the liquid crystalline phase</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The hydrocarbon tails of the lipid are more fluid at these temperatures, allowing for successful extrusion</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Lipid characteristics such as the head group composition, saturation, and charge will impact their transition temperature. It is also important to remove all chloroform when forming the lipid film, as residual chloroform will negatively affect vesicle formation and properties after rehydration.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supported lipid bilayer formation using QCM-D it is crucial for the silica-coated quartz crystal sensor to be in pristine condition. The sensors may be re-used, but must be checked each time for any scratches, debris, or other wear and discarded if any imperfection is found, as sensor imperfections can affect vesicle adsorption and bilayer formation. The fundamental frequency of the piezoelectric quartz sensor is 5 MHz, with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and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monitored at odd overtones (3, 5, 7, 9, 11, and 13). Ensuring that the fundamental resonance frequencies for each overtone found prior to measurement are similar to the expected theoretical values can help identify a possible crystal issue. Collecting measurements from multiple overtones is important for viscoelastic modeling using the data obtained. It is also important to ensure that air is not introduced into the system during fluid flow through the QCM-D flow modules. Air will cause an air-liquid shift to occur which will be observed in the real-time data collection and result in loss of integrity of the lipid bilayer. To form multi-lipid supported lipid bilayers we have noted the use of an AH peptide to induce vesicle rupture. Depending on the lipid composition, other methods may be explored to induce vesicle rupture, such as varying ionic strength, temperature, and flow. For example, altering the buffer salt concentration has been used to achieve multi-lipid bilayers, such as those mimicking bacterial membranes that include PE and phosphatidylglycerol (PG) in the composition.</w:t>
      </w:r>
      <w:r>
        <w:rPr>
          <w:rFonts w:ascii="Times New Roman" w:hAnsi="Times New Roman" w:cs="Times New Roman" w:eastAsia="Times New Roman"/>
          <w:color w:val="auto"/>
          <w:spacing w:val="0"/>
          <w:position w:val="0"/>
          <w:sz w:val="24"/>
          <w:shd w:fill="auto" w:val="clear"/>
          <w:vertAlign w:val="superscript"/>
        </w:rPr>
        <w:t xml:space="preserve">40</w:t>
      </w:r>
      <w:r>
        <w:rPr>
          <w:rFonts w:ascii="Times New Roman" w:hAnsi="Times New Roman" w:cs="Times New Roman" w:eastAsia="Times New Roman"/>
          <w:color w:val="auto"/>
          <w:spacing w:val="0"/>
          <w:position w:val="0"/>
          <w:sz w:val="24"/>
          <w:shd w:fill="auto" w:val="clear"/>
        </w:rPr>
        <w:t xml:space="preserve"> During suspended lipid bilayer formation, it is important that lipids are chosen that are soluble in dodecane, such as DOPC</w:t>
      </w:r>
      <w:r>
        <w:rPr>
          <w:rFonts w:ascii="Times New Roman" w:hAnsi="Times New Roman" w:cs="Times New Roman" w:eastAsia="Times New Roman"/>
          <w:color w:val="auto"/>
          <w:spacing w:val="0"/>
          <w:position w:val="0"/>
          <w:sz w:val="24"/>
          <w:shd w:fill="auto" w:val="clear"/>
          <w:vertAlign w:val="superscript"/>
        </w:rPr>
        <w:t xml:space="preserve">38,39</w:t>
      </w:r>
      <w:r>
        <w:rPr>
          <w:rFonts w:ascii="Times New Roman" w:hAnsi="Times New Roman" w:cs="Times New Roman" w:eastAsia="Times New Roman"/>
          <w:color w:val="auto"/>
          <w:spacing w:val="0"/>
          <w:position w:val="0"/>
          <w:sz w:val="24"/>
          <w:shd w:fill="auto" w:val="clear"/>
        </w:rPr>
        <w:t xml:space="preserve">. Depending on the application and particularly for cell membrane mimicking bilayers, it may be advisable to perform comparison permeability studies between the suspended lipid bilayers and cell monolayers formed on porous inserts</w:t>
      </w:r>
      <w:r>
        <w:rPr>
          <w:rFonts w:ascii="Times New Roman" w:hAnsi="Times New Roman" w:cs="Times New Roman" w:eastAsia="Times New Roman"/>
          <w:color w:val="auto"/>
          <w:spacing w:val="0"/>
          <w:position w:val="0"/>
          <w:sz w:val="24"/>
          <w:shd w:fill="auto" w:val="clear"/>
          <w:vertAlign w:val="superscript"/>
        </w:rPr>
        <w:t xml:space="preserve">42</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44</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many steps in this protocol that may be adapted or modified for a particular application. The lipids and the compositions used, concentration of the lipid vesicle suspension, volume of vesicles prepared, vesicle rehydration buffer, number of passes through the extruder, polycarbonate membrane pore size, quartz crystal substrate material, QCM-D flow rate, the molecular interactions studied, length of time for interaction, and temperature may all be adapted, making this a versatile approach. The extrusion processes detailed here can also be utilized to form therapeutic liposomes. For example, both the mini extruder and large extruder have been used to form antifungal liposomes that remain stable for at least 140 days at 4 &amp;#176;C in ultrapure water</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w:t>
      </w:r>
      <w:r>
        <w:rPr>
          <w:rFonts w:ascii="AdvTTa9c1b374" w:hAnsi="AdvTTa9c1b374" w:cs="AdvTTa9c1b374" w:eastAsia="AdvTTa9c1b374"/>
          <w:color w:val="auto"/>
          <w:spacing w:val="0"/>
          <w:position w:val="0"/>
          <w:sz w:val="16"/>
          <w:shd w:fill="auto" w:val="clear"/>
        </w:rPr>
        <w:t xml:space="preserve"> </w:t>
      </w:r>
      <w:r>
        <w:rPr>
          <w:rFonts w:ascii="Times New Roman" w:hAnsi="Times New Roman" w:cs="Times New Roman" w:eastAsia="Times New Roman"/>
          <w:color w:val="auto"/>
          <w:spacing w:val="0"/>
          <w:position w:val="0"/>
          <w:sz w:val="24"/>
          <w:shd w:fill="auto" w:val="clear"/>
        </w:rPr>
        <w:t xml:space="preserve">Other methods for vesicle or lipid bilayer formation and characterization may also be considered for comparison or additional verification. For example, sonication is another technique that is used to form lipid vesicles</w:t>
      </w:r>
      <w:r>
        <w:rPr>
          <w:rFonts w:ascii="Times New Roman" w:hAnsi="Times New Roman" w:cs="Times New Roman" w:eastAsia="Times New Roman"/>
          <w:color w:val="auto"/>
          <w:spacing w:val="0"/>
          <w:position w:val="0"/>
          <w:sz w:val="24"/>
          <w:shd w:fill="auto" w:val="clear"/>
          <w:vertAlign w:val="superscript"/>
        </w:rPr>
        <w:t xml:space="preserve">46</w:t>
      </w:r>
      <w:r>
        <w:rPr>
          <w:rFonts w:ascii="Times New Roman" w:hAnsi="Times New Roman" w:cs="Times New Roman" w:eastAsia="Times New Roman"/>
          <w:color w:val="auto"/>
          <w:spacing w:val="0"/>
          <w:position w:val="0"/>
          <w:sz w:val="24"/>
          <w:shd w:fill="auto" w:val="clear"/>
        </w:rPr>
        <w:t xml:space="preserve">, and techniques such as cryo-transmission electron microscopy may be used to confirm lamellarity</w:t>
      </w:r>
      <w:r>
        <w:rPr>
          <w:rFonts w:ascii="Times New Roman" w:hAnsi="Times New Roman" w:cs="Times New Roman" w:eastAsia="Times New Roman"/>
          <w:color w:val="auto"/>
          <w:spacing w:val="0"/>
          <w:position w:val="0"/>
          <w:sz w:val="24"/>
          <w:shd w:fill="auto" w:val="clear"/>
          <w:vertAlign w:val="superscript"/>
        </w:rPr>
        <w:t xml:space="preserve">15, 45</w:t>
      </w:r>
      <w:r>
        <w:rPr>
          <w:rFonts w:ascii="Times New Roman" w:hAnsi="Times New Roman" w:cs="Times New Roman" w:eastAsia="Times New Roman"/>
          <w:color w:val="auto"/>
          <w:spacing w:val="0"/>
          <w:position w:val="0"/>
          <w:sz w:val="24"/>
          <w:shd w:fill="auto" w:val="clear"/>
        </w:rPr>
        <w:t xml:space="preserve">. Atomic force microscopy</w:t>
      </w:r>
      <w:r>
        <w:rPr>
          <w:rFonts w:ascii="Times New Roman" w:hAnsi="Times New Roman" w:cs="Times New Roman" w:eastAsia="Times New Roman"/>
          <w:color w:val="auto"/>
          <w:spacing w:val="0"/>
          <w:position w:val="0"/>
          <w:sz w:val="24"/>
          <w:shd w:fill="auto" w:val="clear"/>
          <w:vertAlign w:val="superscript"/>
        </w:rPr>
        <w:t xml:space="preserve">47</w:t>
      </w:r>
      <w:r>
        <w:rPr>
          <w:rFonts w:ascii="Times New Roman" w:hAnsi="Times New Roman" w:cs="Times New Roman" w:eastAsia="Times New Roman"/>
          <w:color w:val="auto"/>
          <w:spacing w:val="0"/>
          <w:position w:val="0"/>
          <w:sz w:val="24"/>
          <w:shd w:fill="auto" w:val="clear"/>
        </w:rPr>
        <w:t xml:space="preserve">, surface plasmon resonance</w:t>
      </w:r>
      <w:r>
        <w:rPr>
          <w:rFonts w:ascii="Times New Roman" w:hAnsi="Times New Roman" w:cs="Times New Roman" w:eastAsia="Times New Roman"/>
          <w:color w:val="auto"/>
          <w:spacing w:val="0"/>
          <w:position w:val="0"/>
          <w:sz w:val="24"/>
          <w:shd w:fill="auto" w:val="clear"/>
          <w:vertAlign w:val="superscript"/>
        </w:rPr>
        <w:t xml:space="preserve">48</w:t>
      </w:r>
      <w:r>
        <w:rPr>
          <w:rFonts w:ascii="Times New Roman" w:hAnsi="Times New Roman" w:cs="Times New Roman" w:eastAsia="Times New Roman"/>
          <w:color w:val="auto"/>
          <w:spacing w:val="0"/>
          <w:position w:val="0"/>
          <w:sz w:val="24"/>
          <w:shd w:fill="auto" w:val="clear"/>
        </w:rPr>
        <w:t xml:space="preserve">, and neutron reflectivity</w:t>
      </w:r>
      <w:r>
        <w:rPr>
          <w:rFonts w:ascii="Times New Roman" w:hAnsi="Times New Roman" w:cs="Times New Roman" w:eastAsia="Times New Roman"/>
          <w:color w:val="auto"/>
          <w:spacing w:val="0"/>
          <w:position w:val="0"/>
          <w:sz w:val="24"/>
          <w:shd w:fill="auto" w:val="clear"/>
          <w:vertAlign w:val="superscript"/>
        </w:rPr>
        <w:t xml:space="preserve">49</w:t>
      </w:r>
      <w:r>
        <w:rPr>
          <w:rFonts w:ascii="Times New Roman" w:hAnsi="Times New Roman" w:cs="Times New Roman" w:eastAsia="Times New Roman"/>
          <w:color w:val="auto"/>
          <w:spacing w:val="0"/>
          <w:position w:val="0"/>
          <w:sz w:val="24"/>
          <w:shd w:fill="auto" w:val="clear"/>
        </w:rPr>
        <w:t xml:space="preserve"> can also be used in combination with QCM-D to study supported lipid bilayers</w:t>
      </w:r>
      <w:r>
        <w:rPr>
          <w:rFonts w:ascii="Times New Roman" w:hAnsi="Times New Roman" w:cs="Times New Roman" w:eastAsia="Times New Roman"/>
          <w:color w:val="auto"/>
          <w:spacing w:val="0"/>
          <w:position w:val="0"/>
          <w:sz w:val="24"/>
          <w:shd w:fill="auto" w:val="clear"/>
          <w:vertAlign w:val="superscript"/>
        </w:rPr>
        <w:t xml:space="preserve">50</w:t>
      </w:r>
      <w:r>
        <w:rPr>
          <w:rFonts w:ascii="Times New Roman" w:hAnsi="Times New Roman" w:cs="Times New Roman" w:eastAsia="Times New Roman"/>
          <w:color w:val="auto"/>
          <w:spacing w:val="0"/>
          <w:position w:val="0"/>
          <w:sz w:val="24"/>
          <w:shd w:fill="auto" w:val="clear"/>
        </w:rPr>
        <w:t xml:space="preserve">. Suspended lipid bilayers have also been formed in microfluidic devices</w:t>
      </w:r>
      <w:r>
        <w:rPr>
          <w:rFonts w:ascii="Times New Roman" w:hAnsi="Times New Roman" w:cs="Times New Roman" w:eastAsia="Times New Roman"/>
          <w:color w:val="auto"/>
          <w:spacing w:val="0"/>
          <w:position w:val="0"/>
          <w:sz w:val="24"/>
          <w:shd w:fill="auto" w:val="clear"/>
          <w:vertAlign w:val="superscript"/>
        </w:rPr>
        <w:t xml:space="preserve">30, 51</w:t>
      </w:r>
      <w:r>
        <w:rPr>
          <w:rFonts w:ascii="Times New Roman" w:hAnsi="Times New Roman" w:cs="Times New Roman" w:eastAsia="Times New Roman"/>
          <w:color w:val="auto"/>
          <w:spacing w:val="0"/>
          <w:position w:val="0"/>
          <w:sz w:val="24"/>
          <w:shd w:fill="auto" w:val="clear"/>
        </w:rPr>
        <w:t xml:space="preserve"> in addition to using the filter and receiver well plates discussed in this protocol.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method described here can provide facile lipid bilayers that mimic cellular lipid composition, they only provide information about molecular interactions with these lipids. Proteins are also key components of the cell membrane and can influence adsorption, permeability, and active and passive transport properties. Thus, advancing these model lipid bilayers to incorporate proteins will result in additional cell mimicking properties, that can enhance the information obtained from these approaches. For example, a recent study incorporated proteins into supported lipid bilayers by using mesoporous silica substrates allowing for a tailored surface pore size to incorporate native transmembrane proteins.</w:t>
      </w:r>
      <w:r>
        <w:rPr>
          <w:rFonts w:ascii="Times New Roman" w:hAnsi="Times New Roman" w:cs="Times New Roman" w:eastAsia="Times New Roman"/>
          <w:color w:val="auto"/>
          <w:spacing w:val="0"/>
          <w:position w:val="0"/>
          <w:sz w:val="24"/>
          <w:shd w:fill="auto" w:val="clear"/>
          <w:vertAlign w:val="superscript"/>
        </w:rPr>
        <w:t xml:space="preserve">52</w:t>
      </w:r>
      <w:r>
        <w:rPr>
          <w:rFonts w:ascii="Times New Roman" w:hAnsi="Times New Roman" w:cs="Times New Roman" w:eastAsia="Times New Roman"/>
          <w:color w:val="auto"/>
          <w:spacing w:val="0"/>
          <w:position w:val="0"/>
          <w:sz w:val="24"/>
          <w:shd w:fill="auto" w:val="clear"/>
        </w:rPr>
        <w:t xml:space="preserve"> Applications where these bilayers will be particularly importance include toxicity testing and pharmaceutical screening studies</w:t>
      </w:r>
      <w:r>
        <w:rPr>
          <w:rFonts w:ascii="Times New Roman" w:hAnsi="Times New Roman" w:cs="Times New Roman" w:eastAsia="Times New Roman"/>
          <w:color w:val="auto"/>
          <w:spacing w:val="0"/>
          <w:position w:val="0"/>
          <w:sz w:val="24"/>
          <w:shd w:fill="auto" w:val="clear"/>
          <w:vertAlign w:val="superscript"/>
        </w:rPr>
        <w:t xml:space="preserve">24, 27</w:t>
      </w:r>
      <w:r>
        <w:rPr>
          <w:rFonts w:ascii="Times New Roman" w:hAnsi="Times New Roman" w:cs="Times New Roman" w:eastAsia="Times New Roman"/>
          <w:color w:val="auto"/>
          <w:spacing w:val="0"/>
          <w:position w:val="0"/>
          <w:sz w:val="24"/>
          <w:shd w:fill="auto" w:val="clear"/>
        </w:rPr>
        <w:t xml:space="preserve">. Overall, the versatility and reproducibility of these cell mimicking models adds to their utility for a range of investigations.</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The authors declare that they have no conflict of interest or competing financial interests.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 </w:t>
      </w:r>
    </w:p>
    <w:p>
      <w:pPr>
        <w:widowControl w:val="false"/>
        <w:spacing w:before="0" w:after="0" w:line="240"/>
        <w:ind w:right="0" w:left="0" w:firstLine="0"/>
        <w:jc w:val="both"/>
        <w:rPr>
          <w:rFonts w:ascii="AdvOT2e364b11" w:hAnsi="AdvOT2e364b11" w:cs="AdvOT2e364b11" w:eastAsia="AdvOT2e364b11"/>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This material is based upon work supported by the National Science Foundation under Grant No. 1942418 awarded to A.S., and a National Science Foundation Graduate Research Fellowship awarded to C.M.B.H., under Grant No. 1644760. Any opinions, findings, and conclusions or recommendations expressed in this material are those of the authors and do not necessarily reflect the views of the National Science Foundation. The authors thank Dr. Noel Vera-Gonz&amp;#225;lez for lipid vesicle characterization data acquisition. The authors thank Professor Robert Hurt (Brown University) for the use of his Zetasizer. The authors thank the Brown University Mass Spectrometry Facility, in particular, Dr. Tun-Li Shen for assistance with quantifying lipid composition.</w:t>
      </w:r>
      <w:r>
        <w:rPr>
          <w:rFonts w:ascii="AdvOT2e364b11" w:hAnsi="AdvOT2e364b11" w:cs="AdvOT2e364b11" w:eastAsia="AdvOT2e364b11"/>
          <w:color w:val="auto"/>
          <w:spacing w:val="0"/>
          <w:position w:val="0"/>
          <w:sz w:val="20"/>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Lucio, M., Lima, J.L.F.C., Reis, S. Drug-Membrane Interactions: Significance for Medicinal Chemistry. </w:t>
      </w:r>
      <w:r>
        <w:rPr>
          <w:rFonts w:ascii="Times New Roman" w:hAnsi="Times New Roman" w:cs="Times New Roman" w:eastAsia="Times New Roman"/>
          <w:i/>
          <w:color w:val="auto"/>
          <w:spacing w:val="0"/>
          <w:position w:val="0"/>
          <w:sz w:val="24"/>
          <w:shd w:fill="auto" w:val="clear"/>
        </w:rPr>
        <w:t xml:space="preserve">Current Medicinal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(17), 1795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1809, doi: 10.2174/092986710791111233 (2010).</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Mayne, C.G.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The cellular membrane as a mediator for small molecule interaction with membrane proteins. </w:t>
      </w:r>
      <w:r>
        <w:rPr>
          <w:rFonts w:ascii="Times New Roman" w:hAnsi="Times New Roman" w:cs="Times New Roman" w:eastAsia="Times New Roman"/>
          <w:i/>
          <w:color w:val="auto"/>
          <w:spacing w:val="0"/>
          <w:position w:val="0"/>
          <w:sz w:val="24"/>
          <w:shd w:fill="auto" w:val="clear"/>
        </w:rPr>
        <w:t xml:space="preserve">Biochimica et Biophysica Acta - Biomembranes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1858</w:t>
      </w:r>
      <w:r>
        <w:rPr>
          <w:rFonts w:ascii="Times New Roman" w:hAnsi="Times New Roman" w:cs="Times New Roman" w:eastAsia="Times New Roman"/>
          <w:color w:val="auto"/>
          <w:spacing w:val="0"/>
          <w:position w:val="0"/>
          <w:sz w:val="24"/>
          <w:shd w:fill="auto" w:val="clear"/>
        </w:rPr>
        <w:t xml:space="preserve"> (10), 2290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2304, doi: 10.1016/j.bbamem.2016.04.016 (2016).</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Bunea, A.I., Harloff-Helleberg, S., Taboryski, R., Nielsen, H.M. Membrane interactions in drug delivery: Model cell membranes and orthogonal techniques. </w:t>
      </w:r>
      <w:r>
        <w:rPr>
          <w:rFonts w:ascii="Times New Roman" w:hAnsi="Times New Roman" w:cs="Times New Roman" w:eastAsia="Times New Roman"/>
          <w:i/>
          <w:color w:val="auto"/>
          <w:spacing w:val="0"/>
          <w:position w:val="0"/>
          <w:sz w:val="24"/>
          <w:shd w:fill="auto" w:val="clear"/>
        </w:rPr>
        <w:t xml:space="preserve">Advances in Colloid and Interface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281</w:t>
      </w:r>
      <w:r>
        <w:rPr>
          <w:rFonts w:ascii="Times New Roman" w:hAnsi="Times New Roman" w:cs="Times New Roman" w:eastAsia="Times New Roman"/>
          <w:color w:val="auto"/>
          <w:spacing w:val="0"/>
          <w:position w:val="0"/>
          <w:sz w:val="24"/>
          <w:shd w:fill="auto" w:val="clear"/>
        </w:rPr>
        <w:t xml:space="preserve">, 102177 (2020).</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Peetla, C., Stine, A., Labhasetwar, V. Biophysical interactions with model lipid membranes: Applications in drug discovery and drug delivery. </w:t>
      </w:r>
      <w:r>
        <w:rPr>
          <w:rFonts w:ascii="Times New Roman" w:hAnsi="Times New Roman" w:cs="Times New Roman" w:eastAsia="Times New Roman"/>
          <w:i/>
          <w:color w:val="auto"/>
          <w:spacing w:val="0"/>
          <w:position w:val="0"/>
          <w:sz w:val="24"/>
          <w:shd w:fill="auto" w:val="clear"/>
        </w:rPr>
        <w:t xml:space="preserve">Molecular Pharmaceutics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(5), 1264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1276, doi: 10.1021/mp9000662 (2009).</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Richter, R., Mukhopadhyay, A., Brisson, A. Pathways of Lipid Vesicle Deposition on Solid Surfaces: A Combined QCM-D and AFM Study. </w:t>
      </w:r>
      <w:r>
        <w:rPr>
          <w:rFonts w:ascii="Times New Roman" w:hAnsi="Times New Roman" w:cs="Times New Roman" w:eastAsia="Times New Roman"/>
          <w:i/>
          <w:color w:val="auto"/>
          <w:spacing w:val="0"/>
          <w:position w:val="0"/>
          <w:sz w:val="24"/>
          <w:shd w:fill="auto" w:val="clear"/>
        </w:rPr>
        <w:t xml:space="preserve">Biophysical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85</w:t>
      </w:r>
      <w:r>
        <w:rPr>
          <w:rFonts w:ascii="Times New Roman" w:hAnsi="Times New Roman" w:cs="Times New Roman" w:eastAsia="Times New Roman"/>
          <w:color w:val="auto"/>
          <w:spacing w:val="0"/>
          <w:position w:val="0"/>
          <w:sz w:val="24"/>
          <w:shd w:fill="auto" w:val="clear"/>
        </w:rPr>
        <w:t xml:space="preserve"> (5), 3035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3047, doi: 10.1016/S0006-3495(03)74722-5 (2003).</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Lind, T.K., C&amp;#225;rdenas, M., Wacklin, H.P. Formation of supported lipid bilayers by vesicle fusion: Effect of deposition temperature. </w:t>
      </w:r>
      <w:r>
        <w:rPr>
          <w:rFonts w:ascii="Times New Roman" w:hAnsi="Times New Roman" w:cs="Times New Roman" w:eastAsia="Times New Roman"/>
          <w:i/>
          <w:color w:val="auto"/>
          <w:spacing w:val="0"/>
          <w:position w:val="0"/>
          <w:sz w:val="24"/>
          <w:shd w:fill="auto" w:val="clear"/>
        </w:rPr>
        <w:t xml:space="preserve">Langmuir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(25), 7259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7263, doi: 10.1021/la500897x (2014).</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Mingeot-Leclercq, M.-P., Deleu, M., Brasseur, R., Dufrêne, Y.F. Atomic force microscopy of supported lipid bilayers. </w:t>
      </w:r>
      <w:r>
        <w:rPr>
          <w:rFonts w:ascii="Times New Roman" w:hAnsi="Times New Roman" w:cs="Times New Roman" w:eastAsia="Times New Roman"/>
          <w:i/>
          <w:color w:val="auto"/>
          <w:spacing w:val="0"/>
          <w:position w:val="0"/>
          <w:sz w:val="24"/>
          <w:shd w:fill="auto" w:val="clear"/>
        </w:rPr>
        <w:t xml:space="preserve">Nature protocols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(10), 1654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doi: 10.1038/nprot.2008.149 (2008).</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Richter, R.P., B&amp;#233;rat, R., Brisson, A.R. Formation of solid-supported lipid bilayers: an integrated view. </w:t>
      </w:r>
      <w:r>
        <w:rPr>
          <w:rFonts w:ascii="Times New Roman" w:hAnsi="Times New Roman" w:cs="Times New Roman" w:eastAsia="Times New Roman"/>
          <w:i/>
          <w:color w:val="auto"/>
          <w:spacing w:val="0"/>
          <w:position w:val="0"/>
          <w:sz w:val="24"/>
          <w:shd w:fill="auto" w:val="clear"/>
        </w:rPr>
        <w:t xml:space="preserve">Langmuir : the ACS journal of surfaces and colloids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(8), 3497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505, doi: 10.1021/la052687c (2006).</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Chan, Y.-H.M., Boxer, S.G. Model membrane systems and their applications. </w:t>
      </w:r>
      <w:r>
        <w:rPr>
          <w:rFonts w:ascii="Times New Roman" w:hAnsi="Times New Roman" w:cs="Times New Roman" w:eastAsia="Times New Roman"/>
          <w:i/>
          <w:color w:val="auto"/>
          <w:spacing w:val="0"/>
          <w:position w:val="0"/>
          <w:sz w:val="24"/>
          <w:shd w:fill="auto" w:val="clear"/>
        </w:rPr>
        <w:t xml:space="preserve">Current Opinion in Chemical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(6), 581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587, doi: 10.1016/j.cbpa.2007.09.020 (2007).</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Edvardsson, M., Svedhem, S., Wang, G., Richter, R., Rodahl, M., Kasemo, B. QCM-D and reflectometry instrument: applications to supported lipid structures and their biomolecular interactions. </w:t>
      </w:r>
      <w:r>
        <w:rPr>
          <w:rFonts w:ascii="Times New Roman" w:hAnsi="Times New Roman" w:cs="Times New Roman" w:eastAsia="Times New Roman"/>
          <w:i/>
          <w:color w:val="auto"/>
          <w:spacing w:val="0"/>
          <w:position w:val="0"/>
          <w:sz w:val="24"/>
          <w:shd w:fill="auto" w:val="clear"/>
        </w:rPr>
        <w:t xml:space="preserve">Analytical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(1), 349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61, doi: 10.1021/ac801523w (2009).</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Rodahl,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Simultaneous frequency and dissipation factor QCM measurements of biomolecular adsorption and cell adhesion. </w:t>
      </w:r>
      <w:r>
        <w:rPr>
          <w:rFonts w:ascii="Times New Roman" w:hAnsi="Times New Roman" w:cs="Times New Roman" w:eastAsia="Times New Roman"/>
          <w:i/>
          <w:color w:val="auto"/>
          <w:spacing w:val="0"/>
          <w:position w:val="0"/>
          <w:sz w:val="24"/>
          <w:shd w:fill="auto" w:val="clear"/>
        </w:rPr>
        <w:t xml:space="preserve">Faraday Discussions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229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246, doi: 10.1039/a703137h (1997).</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Keller, C.A., Glasm&amp;#228;star, K., Zhdanov, V.P., Kasemo, B. Formation of Supported Membranes from Vesicles. </w:t>
      </w:r>
      <w:r>
        <w:rPr>
          <w:rFonts w:ascii="Times New Roman" w:hAnsi="Times New Roman" w:cs="Times New Roman" w:eastAsia="Times New Roman"/>
          <w:i/>
          <w:color w:val="auto"/>
          <w:spacing w:val="0"/>
          <w:position w:val="0"/>
          <w:sz w:val="24"/>
          <w:shd w:fill="auto" w:val="clear"/>
        </w:rPr>
        <w:t xml:space="preserve">Physical Review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(23), 5443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5446, doi: 10.1103/PhysRevLett.84.5443 (2000).</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Keller, C.A., Kasemo, B. Surface specific kinetics of lipid vesicle adsorption measured with a quartz crystal microbalance. </w:t>
      </w:r>
      <w:r>
        <w:rPr>
          <w:rFonts w:ascii="Times New Roman" w:hAnsi="Times New Roman" w:cs="Times New Roman" w:eastAsia="Times New Roman"/>
          <w:i/>
          <w:color w:val="auto"/>
          <w:spacing w:val="0"/>
          <w:position w:val="0"/>
          <w:sz w:val="24"/>
          <w:shd w:fill="auto" w:val="clear"/>
        </w:rPr>
        <w:t xml:space="preserve">Biophysical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 (3), 1397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1402, doi: 10.1016/S0006-3495(98)74057-3 (1998).</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Cho, N.-J., Frank, C.W., Kasemo, B., H&amp;#246;&amp;#246;k, F. Quartz crystal microbalance with dissipation monitoring of supported lipid bilayers on various substrates. </w:t>
      </w:r>
      <w:r>
        <w:rPr>
          <w:rFonts w:ascii="Times New Roman" w:hAnsi="Times New Roman" w:cs="Times New Roman" w:eastAsia="Times New Roman"/>
          <w:i/>
          <w:color w:val="auto"/>
          <w:spacing w:val="0"/>
          <w:position w:val="0"/>
          <w:sz w:val="24"/>
          <w:shd w:fill="auto" w:val="clear"/>
        </w:rPr>
        <w:t xml:space="preserve">Nature protocols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(6), 1096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106, doi: 10.1038/nprot.2010.65 (2010).</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Bailey, C.M., Tripathi, A., Shukla, A. Effects of Flow and Bulk Vesicle Concentration on Supported Lipid Bilayer Formation. </w:t>
      </w:r>
      <w:r>
        <w:rPr>
          <w:rFonts w:ascii="Times New Roman" w:hAnsi="Times New Roman" w:cs="Times New Roman" w:eastAsia="Times New Roman"/>
          <w:i/>
          <w:color w:val="auto"/>
          <w:spacing w:val="0"/>
          <w:position w:val="0"/>
          <w:sz w:val="24"/>
          <w:shd w:fill="auto" w:val="clear"/>
        </w:rPr>
        <w:t xml:space="preserve">Langmuir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(43), 11986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11997, doi: 10.1021/acs.langmuir.7b02764 (2017).</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van Meer, G., Voelker, D.R., Feigenson, G.W. Membrane lipids: where they are and how they behave. </w:t>
      </w:r>
      <w:r>
        <w:rPr>
          <w:rFonts w:ascii="Times New Roman" w:hAnsi="Times New Roman" w:cs="Times New Roman" w:eastAsia="Times New Roman"/>
          <w:i/>
          <w:color w:val="auto"/>
          <w:spacing w:val="0"/>
          <w:position w:val="0"/>
          <w:sz w:val="24"/>
          <w:shd w:fill="auto" w:val="clear"/>
        </w:rPr>
        <w:t xml:space="preserve">Nature reviews. Molecular cell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(2), 112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 doi: 10.1038/nrm2330 (2008).</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Rossi, C., Chopineau, J. Biomimetic tethered lipid membranes designed for membrane-protein interaction studies. </w:t>
      </w:r>
      <w:r>
        <w:rPr>
          <w:rFonts w:ascii="Times New Roman" w:hAnsi="Times New Roman" w:cs="Times New Roman" w:eastAsia="Times New Roman"/>
          <w:i/>
          <w:color w:val="auto"/>
          <w:spacing w:val="0"/>
          <w:position w:val="0"/>
          <w:sz w:val="24"/>
          <w:shd w:fill="auto" w:val="clear"/>
        </w:rPr>
        <w:t xml:space="preserve">European Biophysics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(8), 955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965, doi: 10.1007/s00249-007-0202-y (2007).</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Hatty, C.R.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Investigating the interactions of the 18 kDa translocator protein and its ligand PK11195 in planar lipid bilayers. </w:t>
      </w:r>
      <w:r>
        <w:rPr>
          <w:rFonts w:ascii="Times New Roman" w:hAnsi="Times New Roman" w:cs="Times New Roman" w:eastAsia="Times New Roman"/>
          <w:i/>
          <w:color w:val="auto"/>
          <w:spacing w:val="0"/>
          <w:position w:val="0"/>
          <w:sz w:val="24"/>
          <w:shd w:fill="auto" w:val="clear"/>
        </w:rPr>
        <w:t xml:space="preserve">Biochimica et Biophysica Acta - Biomembranes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1838</w:t>
      </w:r>
      <w:r>
        <w:rPr>
          <w:rFonts w:ascii="Times New Roman" w:hAnsi="Times New Roman" w:cs="Times New Roman" w:eastAsia="Times New Roman"/>
          <w:color w:val="auto"/>
          <w:spacing w:val="0"/>
          <w:position w:val="0"/>
          <w:sz w:val="24"/>
          <w:shd w:fill="auto" w:val="clear"/>
        </w:rPr>
        <w:t xml:space="preserve"> (3), 1019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1030, doi: 10.1016/j.bbamem.2013.12.013 (2014).</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Min, Y., Kristiansen, K., Boggs, J.M., Husted, C., Zasadzinski, J. a, Israelachvili, J. Interaction forces and adhesion of supported myelin lipid bilayers modulated by myelin basic protein.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106</w:t>
      </w:r>
      <w:r>
        <w:rPr>
          <w:rFonts w:ascii="Times New Roman" w:hAnsi="Times New Roman" w:cs="Times New Roman" w:eastAsia="Times New Roman"/>
          <w:color w:val="auto"/>
          <w:spacing w:val="0"/>
          <w:position w:val="0"/>
          <w:sz w:val="24"/>
          <w:shd w:fill="auto" w:val="clear"/>
        </w:rPr>
        <w:t xml:space="preserve"> (9), 3154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3159, doi: 10.1073/pnas.0813110106 (2009).</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Heath, G.R.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Layer-by-layer assembly of supported lipid bilayer poly-l-lysine multilayers. </w:t>
      </w:r>
      <w:r>
        <w:rPr>
          <w:rFonts w:ascii="Times New Roman" w:hAnsi="Times New Roman" w:cs="Times New Roman" w:eastAsia="Times New Roman"/>
          <w:i/>
          <w:color w:val="auto"/>
          <w:spacing w:val="0"/>
          <w:position w:val="0"/>
          <w:sz w:val="24"/>
          <w:shd w:fill="auto" w:val="clear"/>
        </w:rPr>
        <w:t xml:space="preserve">Biomacromolecules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(1), 324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335, doi: 10.1021/acs.biomac.5b01434 (2016).</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Alberts, B., Lewis, J. The Lipid Bilayer. </w:t>
      </w:r>
      <w:r>
        <w:rPr>
          <w:rFonts w:ascii="Times New Roman" w:hAnsi="Times New Roman" w:cs="Times New Roman" w:eastAsia="Times New Roman"/>
          <w:i/>
          <w:color w:val="auto"/>
          <w:spacing w:val="0"/>
          <w:position w:val="0"/>
          <w:sz w:val="24"/>
          <w:shd w:fill="auto" w:val="clear"/>
        </w:rPr>
        <w:t xml:space="preserve">Molecular Biology of the Cell</w:t>
      </w:r>
      <w:r>
        <w:rPr>
          <w:rFonts w:ascii="Times New Roman" w:hAnsi="Times New Roman" w:cs="Times New Roman" w:eastAsia="Times New Roman"/>
          <w:color w:val="auto"/>
          <w:spacing w:val="0"/>
          <w:position w:val="0"/>
          <w:sz w:val="24"/>
          <w:shd w:fill="auto" w:val="clear"/>
        </w:rPr>
        <w:t xml:space="preserve">. 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 (2013).</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Cho, N.J., Wang, G., Edvardsson, M., Glenn, J.S., Hook, F., Frank, C.W. Alpha-helical peptide-induced vesicle rupture revealing new insight into the vesicle fusion process as monitored in situ by quartz crystal microbalance-dissipation and reflectometry. </w:t>
      </w:r>
      <w:r>
        <w:rPr>
          <w:rFonts w:ascii="Times New Roman" w:hAnsi="Times New Roman" w:cs="Times New Roman" w:eastAsia="Times New Roman"/>
          <w:i/>
          <w:color w:val="auto"/>
          <w:spacing w:val="0"/>
          <w:position w:val="0"/>
          <w:sz w:val="24"/>
          <w:shd w:fill="auto" w:val="clear"/>
        </w:rPr>
        <w:t xml:space="preserve">Analytical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(12), 4752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4761, doi: 10.1021/ac900242s (2009).</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Hardy, G.J., Nayak, R., Munir Alam, S., Shapter, J.G., Heinrich, F., Zauscher, S. Biomimetic supported lipid bilayers with high cholesterol content formed by &amp;#945;-helical peptide-induced vesicle fusion. </w:t>
      </w:r>
      <w:r>
        <w:rPr>
          <w:rFonts w:ascii="Times New Roman" w:hAnsi="Times New Roman" w:cs="Times New Roman" w:eastAsia="Times New Roman"/>
          <w:i/>
          <w:color w:val="auto"/>
          <w:spacing w:val="0"/>
          <w:position w:val="0"/>
          <w:sz w:val="24"/>
          <w:shd w:fill="auto" w:val="clear"/>
        </w:rPr>
        <w:t xml:space="preserve">Journal of Materials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(37), 19506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19513, doi: 10.1039/c2jm32016a (2012).</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Bailey-Hytholt, C.M., Shen, T.L., Nie, B., Tripathi, A., Shukla, A. Placental Trophoblast-Inspired Lipid Bilayers for Cell-Free Investigation of Molecular Interactions. </w:t>
      </w:r>
      <w:r>
        <w:rPr>
          <w:rFonts w:ascii="Times New Roman" w:hAnsi="Times New Roman" w:cs="Times New Roman" w:eastAsia="Times New Roman"/>
          <w:i/>
          <w:color w:val="auto"/>
          <w:spacing w:val="0"/>
          <w:position w:val="0"/>
          <w:sz w:val="24"/>
          <w:shd w:fill="auto" w:val="clear"/>
        </w:rPr>
        <w:t xml:space="preserve">ACS Applied Materials and Interfaces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(28), 31099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31111, doi: 10.1021/acsami.0c06197 (2020).</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Domenech, O., Francius, G., Tulkens, P.M., Van Bambeke, F., Dufrêne, Y., Mingeot-Leclercq, M.-P. Interactions of oritavancin, a new lipoglycopeptide derived from vancomycin, with phospholipid bilayers: Effect on membrane permeability and nanoscale lipid membrane organization. </w:t>
      </w:r>
      <w:r>
        <w:rPr>
          <w:rFonts w:ascii="Times New Roman" w:hAnsi="Times New Roman" w:cs="Times New Roman" w:eastAsia="Times New Roman"/>
          <w:i/>
          <w:color w:val="auto"/>
          <w:spacing w:val="0"/>
          <w:position w:val="0"/>
          <w:sz w:val="24"/>
          <w:shd w:fill="auto" w:val="clear"/>
        </w:rPr>
        <w:t xml:space="preserve">Biochimica et biophysica acta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1788</w:t>
      </w:r>
      <w:r>
        <w:rPr>
          <w:rFonts w:ascii="Times New Roman" w:hAnsi="Times New Roman" w:cs="Times New Roman" w:eastAsia="Times New Roman"/>
          <w:color w:val="auto"/>
          <w:spacing w:val="0"/>
          <w:position w:val="0"/>
          <w:sz w:val="24"/>
          <w:shd w:fill="auto" w:val="clear"/>
        </w:rPr>
        <w:t xml:space="preserve"> (9), 1832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 doi: 10.1016/j.bbamem.2009.05.003 (2009).</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Bailey, C.M., Kamaloo, E., Waterman, K.L., Wang, K.F., Nagarajan, R., Camesano, T. a. Size dependence of gold nanoparticle interactions with a supported lipid bilayer: A QCM-D study. </w:t>
      </w:r>
      <w:r>
        <w:rPr>
          <w:rFonts w:ascii="Times New Roman" w:hAnsi="Times New Roman" w:cs="Times New Roman" w:eastAsia="Times New Roman"/>
          <w:i/>
          <w:color w:val="auto"/>
          <w:spacing w:val="0"/>
          <w:position w:val="0"/>
          <w:sz w:val="24"/>
          <w:shd w:fill="auto" w:val="clear"/>
        </w:rPr>
        <w:t xml:space="preserve">Biophysical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204</w:t>
      </w:r>
      <w:r>
        <w:rPr>
          <w:rFonts w:ascii="Times New Roman" w:hAnsi="Times New Roman" w:cs="Times New Roman" w:eastAsia="Times New Roman"/>
          <w:color w:val="auto"/>
          <w:spacing w:val="0"/>
          <w:position w:val="0"/>
          <w:sz w:val="24"/>
          <w:shd w:fill="auto" w:val="clear"/>
        </w:rPr>
        <w:t xml:space="preserve">, 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61, doi: 10.1016/j.bpc.2015.05.006 (2015).</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Bailey-Hytholt, C.M., Puranik, T., Tripathi, A., Shukla, A. Investigating interactions of phthalate environmental toxicants with lipid structures. </w:t>
      </w:r>
      <w:r>
        <w:rPr>
          <w:rFonts w:ascii="Times New Roman" w:hAnsi="Times New Roman" w:cs="Times New Roman" w:eastAsia="Times New Roman"/>
          <w:i/>
          <w:color w:val="auto"/>
          <w:spacing w:val="0"/>
          <w:position w:val="0"/>
          <w:sz w:val="24"/>
          <w:shd w:fill="auto" w:val="clear"/>
        </w:rPr>
        <w:t xml:space="preserve">Colloids and Surfaces B: Biointerfaces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190</w:t>
      </w:r>
      <w:r>
        <w:rPr>
          <w:rFonts w:ascii="Times New Roman" w:hAnsi="Times New Roman" w:cs="Times New Roman" w:eastAsia="Times New Roman"/>
          <w:color w:val="auto"/>
          <w:spacing w:val="0"/>
          <w:position w:val="0"/>
          <w:sz w:val="24"/>
          <w:shd w:fill="auto" w:val="clear"/>
        </w:rPr>
        <w:t xml:space="preserve">, 110923, doi: 10.1016/J.COLSURFB.2020.110923 (2020).</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Wang, K.F., Nagarajan, R., Camesano, T.A. Antimicrobial peptide alamethicin insertion into lipid bilayer: a QCM-D exploration. </w:t>
      </w:r>
      <w:r>
        <w:rPr>
          <w:rFonts w:ascii="Times New Roman" w:hAnsi="Times New Roman" w:cs="Times New Roman" w:eastAsia="Times New Roman"/>
          <w:i/>
          <w:color w:val="auto"/>
          <w:spacing w:val="0"/>
          <w:position w:val="0"/>
          <w:sz w:val="24"/>
          <w:shd w:fill="auto" w:val="clear"/>
        </w:rPr>
        <w:t xml:space="preserve">Colloids and surfaces. B, Biointerfaces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472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81, doi: 10.1016/j.colsurfb.2014.01.036 (2014).</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Lozeau, L.D., Rolle, M.W., Camesano, T.A. A QCM-D study of the concentration- and time-dependent interactions of human LL37 with model mammalian lipid bilayers. </w:t>
      </w:r>
      <w:r>
        <w:rPr>
          <w:rFonts w:ascii="Times New Roman" w:hAnsi="Times New Roman" w:cs="Times New Roman" w:eastAsia="Times New Roman"/>
          <w:i/>
          <w:color w:val="auto"/>
          <w:spacing w:val="0"/>
          <w:position w:val="0"/>
          <w:sz w:val="24"/>
          <w:shd w:fill="auto" w:val="clear"/>
        </w:rPr>
        <w:t xml:space="preserve">Colloids and Surfaces B: Biointerfaces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167</w:t>
      </w:r>
      <w:r>
        <w:rPr>
          <w:rFonts w:ascii="Times New Roman" w:hAnsi="Times New Roman" w:cs="Times New Roman" w:eastAsia="Times New Roman"/>
          <w:color w:val="auto"/>
          <w:spacing w:val="0"/>
          <w:position w:val="0"/>
          <w:sz w:val="24"/>
          <w:shd w:fill="auto" w:val="clear"/>
        </w:rPr>
        <w:t xml:space="preserve"> (1), 229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238, doi: 10.1016/j.colsurfb.2018.04.016 (2018).</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Kongsuphol, P., Fang, K.B., Ding, Z. Lipid bilayer technologies in ion channel recordings and their potential in drug screening assay. </w:t>
      </w:r>
      <w:r>
        <w:rPr>
          <w:rFonts w:ascii="Times New Roman" w:hAnsi="Times New Roman" w:cs="Times New Roman" w:eastAsia="Times New Roman"/>
          <w:i/>
          <w:color w:val="auto"/>
          <w:spacing w:val="0"/>
          <w:position w:val="0"/>
          <w:sz w:val="24"/>
          <w:shd w:fill="auto" w:val="clear"/>
        </w:rPr>
        <w:t xml:space="preserve">Sensors and Actuators B: Chemical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185</w:t>
      </w:r>
      <w:r>
        <w:rPr>
          <w:rFonts w:ascii="Times New Roman" w:hAnsi="Times New Roman" w:cs="Times New Roman" w:eastAsia="Times New Roman"/>
          <w:color w:val="auto"/>
          <w:spacing w:val="0"/>
          <w:position w:val="0"/>
          <w:sz w:val="24"/>
          <w:shd w:fill="auto" w:val="clear"/>
        </w:rPr>
        <w:t xml:space="preserve">, 530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542, doi: 10.1016/j.snb.2013.04.119 (2013).</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Ren, X.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Design, fabrication, and characterization of archaeal tetraether free-standing planar membranes in a PDMS-and PCB-based fluidic platform. </w:t>
      </w:r>
      <w:r>
        <w:rPr>
          <w:rFonts w:ascii="Times New Roman" w:hAnsi="Times New Roman" w:cs="Times New Roman" w:eastAsia="Times New Roman"/>
          <w:i/>
          <w:color w:val="auto"/>
          <w:spacing w:val="0"/>
          <w:position w:val="0"/>
          <w:sz w:val="24"/>
          <w:shd w:fill="auto" w:val="clear"/>
        </w:rPr>
        <w:t xml:space="preserve">ACS Applied Materials &amp;amp; Interfaces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(15), 12618-12628. (2014).</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Seo, P.R., Teksin, Z.S., Kao, J.P.Y., Polli, J.E. Lipid composition effect on permeability across PAMPA. </w:t>
      </w:r>
      <w:r>
        <w:rPr>
          <w:rFonts w:ascii="Times New Roman" w:hAnsi="Times New Roman" w:cs="Times New Roman" w:eastAsia="Times New Roman"/>
          <w:i/>
          <w:color w:val="auto"/>
          <w:spacing w:val="0"/>
          <w:position w:val="0"/>
          <w:sz w:val="24"/>
          <w:shd w:fill="auto" w:val="clear"/>
        </w:rPr>
        <w:t xml:space="preserve">European Journal of Pharmaceutical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259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268, doi: 10.1016/j.ejps.2006.04.012 (2006).</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Avdeef, A. The rise of PAMPA. </w:t>
      </w:r>
      <w:r>
        <w:rPr>
          <w:rFonts w:ascii="Times New Roman" w:hAnsi="Times New Roman" w:cs="Times New Roman" w:eastAsia="Times New Roman"/>
          <w:i/>
          <w:color w:val="auto"/>
          <w:spacing w:val="0"/>
          <w:position w:val="0"/>
          <w:sz w:val="24"/>
          <w:shd w:fill="auto" w:val="clear"/>
        </w:rPr>
        <w:t xml:space="preserve">Expert Opinion on Drug Metabolism &amp;amp;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(2), 325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342, doi: 10.1517/17425255.1.2.325 (2005).</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Avdeef, A., Artursson, P., Neuhoff, S., Lazorova, L., Gråsj&amp;#246;, J., Tavelin, S. Caco-2 permeability of weakly basic drugs predicted with the Double-Sink PAMPA method. </w:t>
      </w:r>
      <w:r>
        <w:rPr>
          <w:rFonts w:ascii="Times New Roman" w:hAnsi="Times New Roman" w:cs="Times New Roman" w:eastAsia="Times New Roman"/>
          <w:i/>
          <w:color w:val="auto"/>
          <w:spacing w:val="0"/>
          <w:position w:val="0"/>
          <w:sz w:val="24"/>
          <w:shd w:fill="auto" w:val="clear"/>
        </w:rPr>
        <w:t xml:space="preserve">European Journal of Pharmaceutical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(4), 333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349, doi: 10.1016/j.ejps.2004.11.011 (2005).</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Campbell, S.D., Regina, K.J., Kharasch, E.D. Significance of Lipid Composition in a Blood-Brain Barrier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Mimetic PAMPA Assay. </w:t>
      </w:r>
      <w:r>
        <w:rPr>
          <w:rFonts w:ascii="Times New Roman" w:hAnsi="Times New Roman" w:cs="Times New Roman" w:eastAsia="Times New Roman"/>
          <w:i/>
          <w:color w:val="auto"/>
          <w:spacing w:val="0"/>
          <w:position w:val="0"/>
          <w:sz w:val="24"/>
          <w:shd w:fill="auto" w:val="clear"/>
        </w:rPr>
        <w:t xml:space="preserve">Journal of Biomolecular Screening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(3), 437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444, doi: 10.1177/1087057113497981 (2014).</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Berben,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Drug permeability profiling using cell-free permeation tools: Overview and applications. </w:t>
      </w:r>
      <w:r>
        <w:rPr>
          <w:rFonts w:ascii="Times New Roman" w:hAnsi="Times New Roman" w:cs="Times New Roman" w:eastAsia="Times New Roman"/>
          <w:i/>
          <w:color w:val="auto"/>
          <w:spacing w:val="0"/>
          <w:position w:val="0"/>
          <w:sz w:val="24"/>
          <w:shd w:fill="auto" w:val="clear"/>
        </w:rPr>
        <w:t xml:space="preserve">European Journal of Pharmaceutical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119</w:t>
      </w:r>
      <w:r>
        <w:rPr>
          <w:rFonts w:ascii="Times New Roman" w:hAnsi="Times New Roman" w:cs="Times New Roman" w:eastAsia="Times New Roman"/>
          <w:color w:val="auto"/>
          <w:spacing w:val="0"/>
          <w:position w:val="0"/>
          <w:sz w:val="24"/>
          <w:shd w:fill="auto" w:val="clear"/>
        </w:rPr>
        <w:t xml:space="preserve">, 219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233, doi: 10.1016/J.EJPS.2018.04.016 (2018).</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Schmidt, D., Lynch, J. Evaluation of the reproducibility of Parallel Artificial Membrane Permation Assays (PAMPA). </w:t>
      </w:r>
      <w:r>
        <w:rPr>
          <w:rFonts w:ascii="Times New Roman" w:hAnsi="Times New Roman" w:cs="Times New Roman" w:eastAsia="Times New Roman"/>
          <w:i/>
          <w:color w:val="auto"/>
          <w:spacing w:val="0"/>
          <w:position w:val="0"/>
          <w:sz w:val="24"/>
          <w:shd w:fill="auto" w:val="clear"/>
        </w:rPr>
        <w:t xml:space="preserve">EMD Millipore Corporation</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Bligh, E.G., Dyer, W.J. A Rapid Method of Total Lipid Extraction and Purification. </w:t>
      </w:r>
      <w:r>
        <w:rPr>
          <w:rFonts w:ascii="Times New Roman" w:hAnsi="Times New Roman" w:cs="Times New Roman" w:eastAsia="Times New Roman"/>
          <w:i/>
          <w:color w:val="auto"/>
          <w:spacing w:val="0"/>
          <w:position w:val="0"/>
          <w:sz w:val="24"/>
          <w:shd w:fill="auto" w:val="clear"/>
        </w:rPr>
        <w:t xml:space="preserve">Canadian Journal of Biochemistry and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(8), 911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917, doi: 10.1139/o59-099 (1959).</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Nayar, R., Hope, M.J., Cullis, P.R. Generation of large unilamellar vesicles from long-chain saturated phosphatidylcholines by extrusion technique. </w:t>
      </w:r>
      <w:r>
        <w:rPr>
          <w:rFonts w:ascii="Times New Roman" w:hAnsi="Times New Roman" w:cs="Times New Roman" w:eastAsia="Times New Roman"/>
          <w:i/>
          <w:color w:val="auto"/>
          <w:spacing w:val="0"/>
          <w:position w:val="0"/>
          <w:sz w:val="24"/>
          <w:shd w:fill="auto" w:val="clear"/>
        </w:rPr>
        <w:t xml:space="preserve">BBA - Biomembranes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986</w:t>
      </w:r>
      <w:r>
        <w:rPr>
          <w:rFonts w:ascii="Times New Roman" w:hAnsi="Times New Roman" w:cs="Times New Roman" w:eastAsia="Times New Roman"/>
          <w:color w:val="auto"/>
          <w:spacing w:val="0"/>
          <w:position w:val="0"/>
          <w:sz w:val="24"/>
          <w:shd w:fill="auto" w:val="clear"/>
        </w:rPr>
        <w:t xml:space="preserve"> (2), 200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206, doi: 10.1016/0005-2736(89)90468-9 (1989).</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t xml:space="preserve">Lind, T.K., Skida, M.W.A., C&amp;#225;rdenas, M. Formation and Characterization of Supported Lipid Bilayers Composed of Phosphatidylethanolamine and Phosphatidylglycerol by Vesicle Fusion, a Simple but Relevant Model for Bacterial Membranes. </w:t>
      </w:r>
      <w:r>
        <w:rPr>
          <w:rFonts w:ascii="Times New Roman" w:hAnsi="Times New Roman" w:cs="Times New Roman" w:eastAsia="Times New Roman"/>
          <w:i/>
          <w:color w:val="auto"/>
          <w:spacing w:val="0"/>
          <w:position w:val="0"/>
          <w:sz w:val="24"/>
          <w:shd w:fill="auto" w:val="clear"/>
        </w:rPr>
        <w:t xml:space="preserve">ACS Omega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(6), 10687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10694 (2019).</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Berben,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Drug permeability profiling using cell-free permeation tools: Overview and applications. </w:t>
      </w:r>
      <w:r>
        <w:rPr>
          <w:rFonts w:ascii="Times New Roman" w:hAnsi="Times New Roman" w:cs="Times New Roman" w:eastAsia="Times New Roman"/>
          <w:i/>
          <w:color w:val="auto"/>
          <w:spacing w:val="0"/>
          <w:position w:val="0"/>
          <w:sz w:val="24"/>
          <w:shd w:fill="auto" w:val="clear"/>
        </w:rPr>
        <w:t xml:space="preserve">European Journal of Pharmaceutical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119</w:t>
      </w:r>
      <w:r>
        <w:rPr>
          <w:rFonts w:ascii="Times New Roman" w:hAnsi="Times New Roman" w:cs="Times New Roman" w:eastAsia="Times New Roman"/>
          <w:color w:val="auto"/>
          <w:spacing w:val="0"/>
          <w:position w:val="0"/>
          <w:sz w:val="24"/>
          <w:shd w:fill="auto" w:val="clear"/>
        </w:rPr>
        <w:t xml:space="preserve"> (April), 219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233, doi: 10.1016/j.ejps.2018.04.016 (2018).</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Bermejo,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PAMPA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 drug absorption in vitro model: 7. Comparing rat in situ, Caco-2, and PAMPA permeability of fluoroquinolones. </w:t>
      </w:r>
      <w:r>
        <w:rPr>
          <w:rFonts w:ascii="Times New Roman" w:hAnsi="Times New Roman" w:cs="Times New Roman" w:eastAsia="Times New Roman"/>
          <w:i/>
          <w:color w:val="auto"/>
          <w:spacing w:val="0"/>
          <w:position w:val="0"/>
          <w:sz w:val="24"/>
          <w:shd w:fill="auto" w:val="clear"/>
        </w:rPr>
        <w:t xml:space="preserve">European Journal of Pharmaceutical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(4), 429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441, doi: 10.1016/J.EJPS.2003.10.009 (2004).</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Kerns, E.H., Di, L., Petusky, S., Farris, M., Ley, R., Jupp, P. Application of parallel artificial membrane permeability assay and Caco-2 permeability. </w:t>
      </w:r>
      <w:r>
        <w:rPr>
          <w:rFonts w:ascii="Times New Roman" w:hAnsi="Times New Roman" w:cs="Times New Roman" w:eastAsia="Times New Roman"/>
          <w:i/>
          <w:color w:val="auto"/>
          <w:spacing w:val="0"/>
          <w:position w:val="0"/>
          <w:sz w:val="24"/>
          <w:shd w:fill="auto" w:val="clear"/>
        </w:rPr>
        <w:t xml:space="preserve">Journal of Pharmaceutical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93</w:t>
      </w:r>
      <w:r>
        <w:rPr>
          <w:rFonts w:ascii="Times New Roman" w:hAnsi="Times New Roman" w:cs="Times New Roman" w:eastAsia="Times New Roman"/>
          <w:color w:val="auto"/>
          <w:spacing w:val="0"/>
          <w:position w:val="0"/>
          <w:sz w:val="24"/>
          <w:shd w:fill="auto" w:val="clear"/>
        </w:rPr>
        <w:t xml:space="preserve"> (6), 1440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1453, at &amp;lt;http://www3.interscience.wiley.com/journal/107640027/abstract%5Cnpapers://5aa36326-f23d-4d75-b12e-bf93c65dd1bd/Paper/p1889&amp;gt; (2004).</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Masungi, C.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Parallel artificial membrane permeability assay (PAMPA) combined with a 10-day multiscreen Caco-2 cell culture as a tool for assessing new drug candidates. </w:t>
      </w:r>
      <w:r>
        <w:rPr>
          <w:rFonts w:ascii="Times New Roman" w:hAnsi="Times New Roman" w:cs="Times New Roman" w:eastAsia="Times New Roman"/>
          <w:i/>
          <w:color w:val="auto"/>
          <w:spacing w:val="0"/>
          <w:position w:val="0"/>
          <w:sz w:val="24"/>
          <w:shd w:fill="auto" w:val="clear"/>
        </w:rPr>
        <w:t xml:space="preserve">Pharmazie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(3), 194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199, doi: 10.1691/ph.2008.7327 (2008).</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Vera-Gonz&amp;#225;lez, 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Anidulafungin liposome nanoparticles exhibit antifungal activity against planktonic and biofilm Candida albicans. </w:t>
      </w:r>
      <w:r>
        <w:rPr>
          <w:rFonts w:ascii="Times New Roman" w:hAnsi="Times New Roman" w:cs="Times New Roman" w:eastAsia="Times New Roman"/>
          <w:i/>
          <w:color w:val="auto"/>
          <w:spacing w:val="0"/>
          <w:position w:val="0"/>
          <w:sz w:val="24"/>
          <w:shd w:fill="auto" w:val="clear"/>
        </w:rPr>
        <w:t xml:space="preserve">Journal of Biomedical Materials Research -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(11), 2263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2276, doi: 10.1002/jbm.a.36984 (2020).</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Barenholz, Y., Gibbes, D., Litman, B.J., Goll, J., Thompson, T.E., Carlson, F.D. A simple method for the preparation of homogeneous phospholipid vesicles. </w:t>
      </w:r>
      <w:r>
        <w:rPr>
          <w:rFonts w:ascii="Times New Roman" w:hAnsi="Times New Roman" w:cs="Times New Roman" w:eastAsia="Times New Roman"/>
          <w:i/>
          <w:color w:val="auto"/>
          <w:spacing w:val="0"/>
          <w:position w:val="0"/>
          <w:sz w:val="24"/>
          <w:shd w:fill="auto" w:val="clear"/>
        </w:rPr>
        <w:t xml:space="preserve">Biochemistry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(12), 2806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2810, doi: 10.1021/bi00631a035 (1977).</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El Kirat, K., Morandat, S., Dufrêne, Y.F. Nanoscale analysis of supported lipid bilayers using atomic force microscopy. </w:t>
      </w:r>
      <w:r>
        <w:rPr>
          <w:rFonts w:ascii="Times New Roman" w:hAnsi="Times New Roman" w:cs="Times New Roman" w:eastAsia="Times New Roman"/>
          <w:i/>
          <w:color w:val="auto"/>
          <w:spacing w:val="0"/>
          <w:position w:val="0"/>
          <w:sz w:val="24"/>
          <w:shd w:fill="auto" w:val="clear"/>
        </w:rPr>
        <w:t xml:space="preserve">Biochimica et Biophysica Acta - Biomembranes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1798</w:t>
      </w:r>
      <w:r>
        <w:rPr>
          <w:rFonts w:ascii="Times New Roman" w:hAnsi="Times New Roman" w:cs="Times New Roman" w:eastAsia="Times New Roman"/>
          <w:color w:val="auto"/>
          <w:spacing w:val="0"/>
          <w:position w:val="0"/>
          <w:sz w:val="24"/>
          <w:shd w:fill="auto" w:val="clear"/>
        </w:rPr>
        <w:t xml:space="preserve"> (4), 750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765, doi: 10.1016/j.bbamem.2009.07.026 (2010).</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Tawa, K., Morigaki, K. Substrate-supported phospholipid membranes studied by surface plasmon resonance and surface plasmon fluorescence spectroscopy. </w:t>
      </w:r>
      <w:r>
        <w:rPr>
          <w:rFonts w:ascii="Times New Roman" w:hAnsi="Times New Roman" w:cs="Times New Roman" w:eastAsia="Times New Roman"/>
          <w:i/>
          <w:color w:val="auto"/>
          <w:spacing w:val="0"/>
          <w:position w:val="0"/>
          <w:sz w:val="24"/>
          <w:shd w:fill="auto" w:val="clear"/>
        </w:rPr>
        <w:t xml:space="preserve">Biophysical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89</w:t>
      </w:r>
      <w:r>
        <w:rPr>
          <w:rFonts w:ascii="Times New Roman" w:hAnsi="Times New Roman" w:cs="Times New Roman" w:eastAsia="Times New Roman"/>
          <w:color w:val="auto"/>
          <w:spacing w:val="0"/>
          <w:position w:val="0"/>
          <w:sz w:val="24"/>
          <w:shd w:fill="auto" w:val="clear"/>
        </w:rPr>
        <w:t xml:space="preserve"> (4), 2750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2758, doi: 10.1529/biophysj.105.065482 (2005).</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Koenig, B.W.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Neutron Reflectivity and Atomic Force Microscopy Studies of a Lipid Bilayer in Water Adsorbed to the Surface of a Silicon Single Crystal. </w:t>
      </w:r>
      <w:r>
        <w:rPr>
          <w:rFonts w:ascii="Times New Roman" w:hAnsi="Times New Roman" w:cs="Times New Roman" w:eastAsia="Times New Roman"/>
          <w:i/>
          <w:color w:val="auto"/>
          <w:spacing w:val="0"/>
          <w:position w:val="0"/>
          <w:sz w:val="24"/>
          <w:shd w:fill="auto" w:val="clear"/>
        </w:rPr>
        <w:t xml:space="preserve">Langmuir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(5), 1343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1350 (1996).</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w:t>
        <w:tab/>
        <w:t xml:space="preserve">Lind, T.K., C&amp;#225;rdenas, M. Understanding the formation of supported lipid bilayers via vesicle fusion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 case that exemplifies the need for the complementary method approach (Review). </w:t>
      </w:r>
      <w:r>
        <w:rPr>
          <w:rFonts w:ascii="Times New Roman" w:hAnsi="Times New Roman" w:cs="Times New Roman" w:eastAsia="Times New Roman"/>
          <w:i/>
          <w:color w:val="auto"/>
          <w:spacing w:val="0"/>
          <w:position w:val="0"/>
          <w:sz w:val="24"/>
          <w:shd w:fill="auto" w:val="clear"/>
        </w:rPr>
        <w:t xml:space="preserve">Biointerphases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(2), 020801, doi: 10.1116/1.4944830 (2016).</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Castellana, E.T., Cremer, P.S. Solid supported lipid bilayers: From biophysical studies to sensor design. </w:t>
      </w:r>
      <w:r>
        <w:rPr>
          <w:rFonts w:ascii="Times New Roman" w:hAnsi="Times New Roman" w:cs="Times New Roman" w:eastAsia="Times New Roman"/>
          <w:i/>
          <w:color w:val="auto"/>
          <w:spacing w:val="0"/>
          <w:position w:val="0"/>
          <w:sz w:val="24"/>
          <w:shd w:fill="auto" w:val="clear"/>
        </w:rPr>
        <w:t xml:space="preserve">Surface Science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 xml:space="preserve"> (10), 429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444, doi: 10.1016/j.surfrep.2006.06.001 (2006).</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Isaksson,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Protein-Containing Lipid Bilayers Intercalated with Size-Matched Mesoporous Silica Thin Films. </w:t>
      </w:r>
      <w:r>
        <w:rPr>
          <w:rFonts w:ascii="Times New Roman" w:hAnsi="Times New Roman" w:cs="Times New Roman" w:eastAsia="Times New Roman"/>
          <w:i/>
          <w:color w:val="auto"/>
          <w:spacing w:val="0"/>
          <w:position w:val="0"/>
          <w:sz w:val="24"/>
          <w:shd w:fill="auto" w:val="clear"/>
        </w:rPr>
        <w:t xml:space="preserve">Nano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(1), 476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485 (2017).</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