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ABE12" w14:textId="3C8610DE" w:rsidR="005C5599" w:rsidRPr="00DE47A4" w:rsidRDefault="00BF4655" w:rsidP="00824C29">
      <w:pPr>
        <w:pBdr>
          <w:top w:val="nil"/>
          <w:left w:val="nil"/>
          <w:bottom w:val="nil"/>
          <w:right w:val="nil"/>
          <w:between w:val="nil"/>
        </w:pBdr>
        <w:rPr>
          <w:color w:val="000000"/>
        </w:rPr>
      </w:pPr>
      <w:r w:rsidRPr="00DE47A4">
        <w:rPr>
          <w:b/>
          <w:color w:val="000000"/>
        </w:rPr>
        <w:t>TITLE:</w:t>
      </w:r>
    </w:p>
    <w:p w14:paraId="06BDB29F" w14:textId="424E1E92" w:rsidR="005C5599" w:rsidRPr="00DE47A4" w:rsidRDefault="00BF4655" w:rsidP="00824C29">
      <w:r w:rsidRPr="00DE47A4">
        <w:t xml:space="preserve">Acquisition of </w:t>
      </w:r>
      <w:r w:rsidR="00B81B60" w:rsidRPr="00DE47A4">
        <w:t>R</w:t>
      </w:r>
      <w:r w:rsidRPr="00DE47A4">
        <w:t>esting-</w:t>
      </w:r>
      <w:r w:rsidR="00B81B60" w:rsidRPr="00DE47A4">
        <w:t>S</w:t>
      </w:r>
      <w:r w:rsidRPr="00DE47A4">
        <w:t xml:space="preserve">tate </w:t>
      </w:r>
      <w:r w:rsidR="00B81B60" w:rsidRPr="00DE47A4">
        <w:t>F</w:t>
      </w:r>
      <w:r w:rsidR="007C018C" w:rsidRPr="00DE47A4">
        <w:t xml:space="preserve">unctional </w:t>
      </w:r>
      <w:r w:rsidR="00B81B60" w:rsidRPr="00DE47A4">
        <w:t>M</w:t>
      </w:r>
      <w:r w:rsidRPr="00DE47A4">
        <w:t>agnet</w:t>
      </w:r>
      <w:r w:rsidR="004808F0" w:rsidRPr="00DE47A4">
        <w:t>ic</w:t>
      </w:r>
      <w:r w:rsidRPr="00DE47A4">
        <w:t xml:space="preserve"> </w:t>
      </w:r>
      <w:r w:rsidR="00B81B60" w:rsidRPr="00DE47A4">
        <w:t>R</w:t>
      </w:r>
      <w:r w:rsidRPr="00DE47A4">
        <w:t xml:space="preserve">esonance </w:t>
      </w:r>
      <w:r w:rsidR="00B81B60" w:rsidRPr="00DE47A4">
        <w:t>I</w:t>
      </w:r>
      <w:r w:rsidRPr="00DE47A4">
        <w:t xml:space="preserve">maging </w:t>
      </w:r>
      <w:r w:rsidR="00B81B60" w:rsidRPr="00DE47A4">
        <w:t>D</w:t>
      </w:r>
      <w:r w:rsidRPr="00DE47A4">
        <w:t xml:space="preserve">ata in the </w:t>
      </w:r>
      <w:r w:rsidR="00B81B60" w:rsidRPr="00DE47A4">
        <w:t>R</w:t>
      </w:r>
      <w:r w:rsidRPr="00DE47A4">
        <w:t>at</w:t>
      </w:r>
    </w:p>
    <w:p w14:paraId="367A3FA0" w14:textId="77777777" w:rsidR="005C5599" w:rsidRPr="00DE47A4" w:rsidRDefault="005C5599" w:rsidP="00824C29">
      <w:pPr>
        <w:rPr>
          <w:b/>
        </w:rPr>
      </w:pPr>
    </w:p>
    <w:p w14:paraId="0AE7AA01" w14:textId="7B0A59B0" w:rsidR="005C5599" w:rsidRPr="00DE47A4" w:rsidRDefault="0046245A" w:rsidP="00824C29">
      <w:pPr>
        <w:rPr>
          <w:color w:val="808080"/>
        </w:rPr>
      </w:pPr>
      <w:r w:rsidRPr="00DE47A4">
        <w:rPr>
          <w:b/>
        </w:rPr>
        <w:t>AUTHORS AND AFFILIATIONS:</w:t>
      </w:r>
    </w:p>
    <w:p w14:paraId="478B00B9" w14:textId="69AFEDE1" w:rsidR="005C5599" w:rsidRPr="00DE47A4" w:rsidRDefault="00BF4655" w:rsidP="00824C29">
      <w:r w:rsidRPr="00DE47A4">
        <w:t>Diana J. Wallin</w:t>
      </w:r>
      <w:r w:rsidRPr="00DE47A4">
        <w:rPr>
          <w:vertAlign w:val="superscript"/>
        </w:rPr>
        <w:t>1,2</w:t>
      </w:r>
      <w:r w:rsidRPr="00DE47A4">
        <w:t>, Emily D. K. Sullivan</w:t>
      </w:r>
      <w:r w:rsidRPr="00DE47A4">
        <w:rPr>
          <w:vertAlign w:val="superscript"/>
        </w:rPr>
        <w:t>1,2</w:t>
      </w:r>
      <w:r w:rsidRPr="00DE47A4">
        <w:t>, Elise M. Bragg</w:t>
      </w:r>
      <w:r w:rsidRPr="00DE47A4">
        <w:rPr>
          <w:vertAlign w:val="superscript"/>
        </w:rPr>
        <w:t>1</w:t>
      </w:r>
      <w:r w:rsidRPr="00DE47A4">
        <w:t xml:space="preserve">, </w:t>
      </w:r>
      <w:proofErr w:type="spellStart"/>
      <w:r w:rsidRPr="00DE47A4">
        <w:t>Jibran</w:t>
      </w:r>
      <w:proofErr w:type="spellEnd"/>
      <w:r w:rsidRPr="00DE47A4">
        <w:t xml:space="preserve"> Y. Khokhar</w:t>
      </w:r>
      <w:r w:rsidR="00712B76" w:rsidRPr="00DE47A4">
        <w:rPr>
          <w:vertAlign w:val="superscript"/>
        </w:rPr>
        <w:t>2,4</w:t>
      </w:r>
      <w:r w:rsidRPr="00DE47A4">
        <w:t xml:space="preserve">, </w:t>
      </w:r>
      <w:proofErr w:type="spellStart"/>
      <w:r w:rsidRPr="00DE47A4">
        <w:t>Hanbing</w:t>
      </w:r>
      <w:proofErr w:type="spellEnd"/>
      <w:r w:rsidRPr="00DE47A4">
        <w:t xml:space="preserve"> Lu</w:t>
      </w:r>
      <w:r w:rsidR="00712B76" w:rsidRPr="00DE47A4">
        <w:rPr>
          <w:vertAlign w:val="superscript"/>
        </w:rPr>
        <w:t>2,3</w:t>
      </w:r>
      <w:r w:rsidRPr="00DE47A4">
        <w:t>, Wilder T. Doucette</w:t>
      </w:r>
      <w:r w:rsidRPr="00DE47A4">
        <w:rPr>
          <w:vertAlign w:val="superscript"/>
        </w:rPr>
        <w:t>1,2</w:t>
      </w:r>
    </w:p>
    <w:p w14:paraId="3AA79359" w14:textId="77777777" w:rsidR="005C5599" w:rsidRPr="00DE47A4" w:rsidRDefault="005C5599" w:rsidP="00824C29"/>
    <w:p w14:paraId="49CC8483" w14:textId="4127E356" w:rsidR="005C5599" w:rsidRPr="00DE47A4" w:rsidRDefault="00824C29" w:rsidP="00824C29">
      <w:pPr>
        <w:pBdr>
          <w:top w:val="nil"/>
          <w:left w:val="nil"/>
          <w:bottom w:val="nil"/>
          <w:right w:val="nil"/>
          <w:between w:val="nil"/>
        </w:pBdr>
      </w:pPr>
      <w:r w:rsidRPr="00DE47A4">
        <w:rPr>
          <w:vertAlign w:val="superscript"/>
        </w:rPr>
        <w:t>1</w:t>
      </w:r>
      <w:r w:rsidR="00BF4655" w:rsidRPr="00DE47A4">
        <w:t>Dartmouth-Hitchcock Medical Center, Lebanon, NH</w:t>
      </w:r>
    </w:p>
    <w:p w14:paraId="460484DC" w14:textId="1588B13B" w:rsidR="005C5599" w:rsidRPr="00DE47A4" w:rsidRDefault="00824C29" w:rsidP="00824C29">
      <w:pPr>
        <w:pBdr>
          <w:top w:val="nil"/>
          <w:left w:val="nil"/>
          <w:bottom w:val="nil"/>
          <w:right w:val="nil"/>
          <w:between w:val="nil"/>
        </w:pBdr>
      </w:pPr>
      <w:r w:rsidRPr="00DE47A4">
        <w:rPr>
          <w:vertAlign w:val="superscript"/>
        </w:rPr>
        <w:t>2</w:t>
      </w:r>
      <w:r w:rsidR="00BF4655" w:rsidRPr="00DE47A4">
        <w:t>Geisel School of Medicine at Dartmouth, Hanover, NH</w:t>
      </w:r>
    </w:p>
    <w:p w14:paraId="3669BBA6" w14:textId="545782AE" w:rsidR="005C5599" w:rsidRPr="00DE47A4" w:rsidRDefault="00824C29" w:rsidP="00824C29">
      <w:pPr>
        <w:pBdr>
          <w:top w:val="nil"/>
          <w:left w:val="nil"/>
          <w:bottom w:val="nil"/>
          <w:right w:val="nil"/>
          <w:between w:val="nil"/>
        </w:pBdr>
      </w:pPr>
      <w:r w:rsidRPr="00DE47A4">
        <w:rPr>
          <w:vertAlign w:val="superscript"/>
        </w:rPr>
        <w:t>3</w:t>
      </w:r>
      <w:r w:rsidR="00BF4655" w:rsidRPr="00DE47A4">
        <w:t>National Institute on Drug Abuse, National Institutes of Health, Baltimore, MD</w:t>
      </w:r>
    </w:p>
    <w:p w14:paraId="11508CF9" w14:textId="65E5ED68" w:rsidR="00712B76" w:rsidRPr="00DE47A4" w:rsidRDefault="00824C29" w:rsidP="00824C29">
      <w:pPr>
        <w:pBdr>
          <w:top w:val="nil"/>
          <w:left w:val="nil"/>
          <w:bottom w:val="nil"/>
          <w:right w:val="nil"/>
          <w:between w:val="nil"/>
        </w:pBdr>
      </w:pPr>
      <w:r w:rsidRPr="00DE47A4">
        <w:rPr>
          <w:vertAlign w:val="superscript"/>
        </w:rPr>
        <w:t>4</w:t>
      </w:r>
      <w:r w:rsidR="00712B76" w:rsidRPr="00DE47A4">
        <w:t xml:space="preserve">University of Guelph, </w:t>
      </w:r>
      <w:r w:rsidR="008F23F3" w:rsidRPr="00DE47A4">
        <w:t>Guelph, Ontario, Canada</w:t>
      </w:r>
    </w:p>
    <w:p w14:paraId="5A3CF2BD" w14:textId="5BC4AA11" w:rsidR="005C5599" w:rsidRPr="00DE47A4" w:rsidRDefault="005C5599" w:rsidP="00824C29">
      <w:pPr>
        <w:pBdr>
          <w:top w:val="nil"/>
          <w:left w:val="nil"/>
          <w:bottom w:val="nil"/>
          <w:right w:val="nil"/>
          <w:between w:val="nil"/>
        </w:pBdr>
        <w:rPr>
          <w:color w:val="000000"/>
        </w:rPr>
      </w:pPr>
    </w:p>
    <w:p w14:paraId="22BD2685" w14:textId="45E5CFC6" w:rsidR="00112907" w:rsidRPr="00DE47A4" w:rsidRDefault="00112907" w:rsidP="00824C29">
      <w:pPr>
        <w:pBdr>
          <w:top w:val="nil"/>
          <w:left w:val="nil"/>
          <w:bottom w:val="nil"/>
          <w:right w:val="nil"/>
          <w:between w:val="nil"/>
        </w:pBdr>
        <w:rPr>
          <w:color w:val="000000"/>
        </w:rPr>
      </w:pPr>
      <w:r w:rsidRPr="00DE47A4">
        <w:rPr>
          <w:color w:val="000000"/>
        </w:rPr>
        <w:t>Email Addresses of co-authors:</w:t>
      </w:r>
    </w:p>
    <w:p w14:paraId="1C60B387" w14:textId="1D45C4F4" w:rsidR="00112907" w:rsidRPr="00DE47A4" w:rsidRDefault="00112907" w:rsidP="00824C29">
      <w:pPr>
        <w:pBdr>
          <w:top w:val="nil"/>
          <w:left w:val="nil"/>
          <w:bottom w:val="nil"/>
          <w:right w:val="nil"/>
          <w:between w:val="nil"/>
        </w:pBdr>
        <w:rPr>
          <w:color w:val="000000"/>
        </w:rPr>
      </w:pPr>
      <w:r w:rsidRPr="00DE47A4">
        <w:t xml:space="preserve">Diana J. </w:t>
      </w:r>
      <w:proofErr w:type="spellStart"/>
      <w:r w:rsidRPr="00DE47A4">
        <w:t>Wallin</w:t>
      </w:r>
      <w:proofErr w:type="spellEnd"/>
      <w:r w:rsidR="001B1E5B" w:rsidRPr="00DE47A4">
        <w:tab/>
      </w:r>
      <w:r w:rsidRPr="00DE47A4">
        <w:tab/>
        <w:t>(</w:t>
      </w:r>
      <w:r w:rsidRPr="00DE47A4">
        <w:rPr>
          <w:u w:val="single"/>
        </w:rPr>
        <w:t>Diana.J.Wallin@dartmouth.edu</w:t>
      </w:r>
      <w:r w:rsidRPr="00DE47A4">
        <w:t>)</w:t>
      </w:r>
    </w:p>
    <w:p w14:paraId="5945B648" w14:textId="18A193EB" w:rsidR="00112907" w:rsidRPr="00DE47A4" w:rsidRDefault="00112907" w:rsidP="00824C29">
      <w:pPr>
        <w:pBdr>
          <w:top w:val="nil"/>
          <w:left w:val="nil"/>
          <w:bottom w:val="nil"/>
          <w:right w:val="nil"/>
          <w:between w:val="nil"/>
        </w:pBdr>
        <w:rPr>
          <w:color w:val="000000"/>
        </w:rPr>
      </w:pPr>
      <w:r w:rsidRPr="00DE47A4">
        <w:t>Emily D. K. Sullivan</w:t>
      </w:r>
      <w:r w:rsidRPr="00DE47A4">
        <w:tab/>
        <w:t>(</w:t>
      </w:r>
      <w:r w:rsidRPr="00DE47A4">
        <w:rPr>
          <w:u w:val="single"/>
        </w:rPr>
        <w:t>Emily.Kirk.GR@dartmouth.edu</w:t>
      </w:r>
      <w:r w:rsidRPr="00DE47A4">
        <w:t>)</w:t>
      </w:r>
    </w:p>
    <w:p w14:paraId="57F6D59A" w14:textId="09B45898" w:rsidR="00112907" w:rsidRPr="00DE47A4" w:rsidRDefault="00112907" w:rsidP="00824C29">
      <w:pPr>
        <w:pBdr>
          <w:top w:val="nil"/>
          <w:left w:val="nil"/>
          <w:bottom w:val="nil"/>
          <w:right w:val="nil"/>
          <w:between w:val="nil"/>
        </w:pBdr>
        <w:rPr>
          <w:color w:val="000000"/>
        </w:rPr>
      </w:pPr>
      <w:r w:rsidRPr="00DE47A4">
        <w:t>Elise M. Bragg</w:t>
      </w:r>
      <w:r w:rsidRPr="00DE47A4">
        <w:tab/>
      </w:r>
      <w:r w:rsidR="001B1E5B" w:rsidRPr="00DE47A4">
        <w:tab/>
      </w:r>
      <w:r w:rsidRPr="00DE47A4">
        <w:t>(</w:t>
      </w:r>
      <w:r w:rsidRPr="00DE47A4">
        <w:rPr>
          <w:u w:val="single"/>
        </w:rPr>
        <w:t>Elise.M.Bragg@dartmouth.edu</w:t>
      </w:r>
      <w:r w:rsidRPr="00DE47A4">
        <w:t>)</w:t>
      </w:r>
    </w:p>
    <w:p w14:paraId="0622018A" w14:textId="66B777DD" w:rsidR="00112907" w:rsidRPr="00DE47A4" w:rsidRDefault="00112907" w:rsidP="00824C29">
      <w:pPr>
        <w:pBdr>
          <w:top w:val="nil"/>
          <w:left w:val="nil"/>
          <w:bottom w:val="nil"/>
          <w:right w:val="nil"/>
          <w:between w:val="nil"/>
        </w:pBdr>
        <w:rPr>
          <w:color w:val="000000"/>
        </w:rPr>
      </w:pPr>
      <w:proofErr w:type="spellStart"/>
      <w:r w:rsidRPr="00DE47A4">
        <w:t>Jibran</w:t>
      </w:r>
      <w:proofErr w:type="spellEnd"/>
      <w:r w:rsidRPr="00DE47A4">
        <w:t xml:space="preserve"> Y. Khokhar</w:t>
      </w:r>
      <w:r w:rsidRPr="00DE47A4">
        <w:tab/>
        <w:t>(</w:t>
      </w:r>
      <w:r w:rsidRPr="00DE47A4">
        <w:rPr>
          <w:u w:val="single"/>
        </w:rPr>
        <w:t>jkhokhar@uoguelph.ca</w:t>
      </w:r>
      <w:r w:rsidRPr="00DE47A4">
        <w:t>)</w:t>
      </w:r>
    </w:p>
    <w:p w14:paraId="318BFE08" w14:textId="277E3F6A" w:rsidR="00112907" w:rsidRPr="00DE47A4" w:rsidRDefault="00112907" w:rsidP="00824C29">
      <w:pPr>
        <w:pBdr>
          <w:top w:val="nil"/>
          <w:left w:val="nil"/>
          <w:bottom w:val="nil"/>
          <w:right w:val="nil"/>
          <w:between w:val="nil"/>
        </w:pBdr>
        <w:rPr>
          <w:color w:val="000000"/>
        </w:rPr>
      </w:pPr>
      <w:proofErr w:type="spellStart"/>
      <w:r w:rsidRPr="00DE47A4">
        <w:t>Hanbing</w:t>
      </w:r>
      <w:proofErr w:type="spellEnd"/>
      <w:r w:rsidRPr="00DE47A4">
        <w:t xml:space="preserve"> Lu</w:t>
      </w:r>
      <w:r w:rsidRPr="00DE47A4">
        <w:tab/>
      </w:r>
      <w:r w:rsidRPr="00DE47A4">
        <w:tab/>
        <w:t>(</w:t>
      </w:r>
      <w:r w:rsidRPr="00DE47A4">
        <w:rPr>
          <w:u w:val="single"/>
        </w:rPr>
        <w:t>luha@intra.nida.nih.gov</w:t>
      </w:r>
      <w:r w:rsidRPr="00DE47A4">
        <w:t>)</w:t>
      </w:r>
    </w:p>
    <w:p w14:paraId="36755E21" w14:textId="31538F17" w:rsidR="00112907" w:rsidRPr="00DE47A4" w:rsidRDefault="00112907" w:rsidP="00824C29">
      <w:pPr>
        <w:pBdr>
          <w:top w:val="nil"/>
          <w:left w:val="nil"/>
          <w:bottom w:val="nil"/>
          <w:right w:val="nil"/>
          <w:between w:val="nil"/>
        </w:pBdr>
        <w:rPr>
          <w:color w:val="000000"/>
        </w:rPr>
      </w:pPr>
      <w:r w:rsidRPr="00DE47A4">
        <w:t>Wilder T. Doucette</w:t>
      </w:r>
      <w:r w:rsidRPr="00DE47A4">
        <w:tab/>
        <w:t>(</w:t>
      </w:r>
      <w:r w:rsidRPr="00DE47A4">
        <w:rPr>
          <w:u w:val="single"/>
        </w:rPr>
        <w:t>Wilder.T.Doucette@dartmouth.edu</w:t>
      </w:r>
      <w:r w:rsidRPr="00DE47A4">
        <w:t>)</w:t>
      </w:r>
    </w:p>
    <w:p w14:paraId="7172E553" w14:textId="77777777" w:rsidR="00112907" w:rsidRPr="00DE47A4" w:rsidRDefault="00112907" w:rsidP="00824C29">
      <w:pPr>
        <w:pBdr>
          <w:top w:val="nil"/>
          <w:left w:val="nil"/>
          <w:bottom w:val="nil"/>
          <w:right w:val="nil"/>
          <w:between w:val="nil"/>
        </w:pBdr>
        <w:rPr>
          <w:color w:val="000000"/>
        </w:rPr>
      </w:pPr>
    </w:p>
    <w:p w14:paraId="25036EA1" w14:textId="6DA52711" w:rsidR="00112907" w:rsidRPr="00DE47A4" w:rsidRDefault="00112907" w:rsidP="00824C29">
      <w:pPr>
        <w:pBdr>
          <w:top w:val="nil"/>
          <w:left w:val="nil"/>
          <w:bottom w:val="nil"/>
          <w:right w:val="nil"/>
          <w:between w:val="nil"/>
        </w:pBdr>
        <w:rPr>
          <w:color w:val="000000"/>
        </w:rPr>
      </w:pPr>
      <w:r w:rsidRPr="00DE47A4">
        <w:rPr>
          <w:color w:val="000000"/>
        </w:rPr>
        <w:t>Corresponding authors:</w:t>
      </w:r>
    </w:p>
    <w:p w14:paraId="025FF144" w14:textId="73D89C7A" w:rsidR="00112907" w:rsidRPr="00DE47A4" w:rsidRDefault="00112907" w:rsidP="00112907">
      <w:pPr>
        <w:pBdr>
          <w:top w:val="nil"/>
          <w:left w:val="nil"/>
          <w:bottom w:val="nil"/>
          <w:right w:val="nil"/>
          <w:between w:val="nil"/>
        </w:pBdr>
        <w:rPr>
          <w:color w:val="000000"/>
        </w:rPr>
      </w:pPr>
      <w:r w:rsidRPr="00DE47A4">
        <w:t xml:space="preserve">Diana J. </w:t>
      </w:r>
      <w:proofErr w:type="spellStart"/>
      <w:r w:rsidRPr="00DE47A4">
        <w:t>Wallin</w:t>
      </w:r>
      <w:proofErr w:type="spellEnd"/>
      <w:r w:rsidR="001B1E5B" w:rsidRPr="00DE47A4">
        <w:tab/>
      </w:r>
      <w:r w:rsidRPr="00DE47A4">
        <w:tab/>
        <w:t>(</w:t>
      </w:r>
      <w:r w:rsidRPr="00DE47A4">
        <w:rPr>
          <w:u w:val="single"/>
        </w:rPr>
        <w:t>Diana.J.Wallin@dartmouth.edu</w:t>
      </w:r>
      <w:r w:rsidRPr="00DE47A4">
        <w:t>)</w:t>
      </w:r>
    </w:p>
    <w:p w14:paraId="35B76A5D" w14:textId="57F7E456" w:rsidR="00112907" w:rsidRPr="00DE47A4" w:rsidRDefault="00112907" w:rsidP="00112907">
      <w:pPr>
        <w:pBdr>
          <w:top w:val="nil"/>
          <w:left w:val="nil"/>
          <w:bottom w:val="nil"/>
          <w:right w:val="nil"/>
          <w:between w:val="nil"/>
        </w:pBdr>
        <w:rPr>
          <w:color w:val="000000"/>
        </w:rPr>
      </w:pPr>
      <w:r w:rsidRPr="00DE47A4">
        <w:t>Emily D. K. Sullivan</w:t>
      </w:r>
      <w:r w:rsidRPr="00DE47A4">
        <w:tab/>
        <w:t>(</w:t>
      </w:r>
      <w:r w:rsidRPr="00DE47A4">
        <w:rPr>
          <w:u w:val="single"/>
        </w:rPr>
        <w:t>Emily.Kirk.GR@dartmouth.edu</w:t>
      </w:r>
      <w:r w:rsidRPr="00DE47A4">
        <w:t>)</w:t>
      </w:r>
    </w:p>
    <w:p w14:paraId="40AD413C" w14:textId="77777777" w:rsidR="00112907" w:rsidRPr="00DE47A4" w:rsidRDefault="00112907" w:rsidP="00824C29">
      <w:pPr>
        <w:pBdr>
          <w:top w:val="nil"/>
          <w:left w:val="nil"/>
          <w:bottom w:val="nil"/>
          <w:right w:val="nil"/>
          <w:between w:val="nil"/>
        </w:pBdr>
        <w:rPr>
          <w:color w:val="000000"/>
        </w:rPr>
      </w:pPr>
    </w:p>
    <w:p w14:paraId="6F392508" w14:textId="3C0077CE" w:rsidR="005C5599" w:rsidRPr="00DE47A4" w:rsidRDefault="00BF4655" w:rsidP="00824C29">
      <w:pPr>
        <w:rPr>
          <w:color w:val="808080"/>
        </w:rPr>
      </w:pPr>
      <w:r w:rsidRPr="00DE47A4">
        <w:rPr>
          <w:b/>
        </w:rPr>
        <w:t>SUMMARY:</w:t>
      </w:r>
    </w:p>
    <w:p w14:paraId="2A1FF62A" w14:textId="076E7A49" w:rsidR="005C5599" w:rsidRPr="00DE47A4" w:rsidRDefault="00BF4655" w:rsidP="00824C29">
      <w:r w:rsidRPr="00DE47A4">
        <w:t xml:space="preserve">This protocol describes a method for obtaining stable resting-state </w:t>
      </w:r>
      <w:r w:rsidR="005C2251" w:rsidRPr="00DE47A4">
        <w:t xml:space="preserve">functional </w:t>
      </w:r>
      <w:r w:rsidRPr="00DE47A4">
        <w:t>magnetic resonance imaging (</w:t>
      </w:r>
      <w:proofErr w:type="spellStart"/>
      <w:r w:rsidRPr="00DE47A4">
        <w:t>rs</w:t>
      </w:r>
      <w:proofErr w:type="spellEnd"/>
      <w:r w:rsidRPr="00DE47A4">
        <w:t>-</w:t>
      </w:r>
      <w:r w:rsidR="005C2251" w:rsidRPr="00DE47A4">
        <w:t>f</w:t>
      </w:r>
      <w:r w:rsidRPr="00DE47A4">
        <w:t xml:space="preserve">MRI) data </w:t>
      </w:r>
      <w:r w:rsidR="0082646A" w:rsidRPr="00DE47A4">
        <w:t xml:space="preserve">from a rat </w:t>
      </w:r>
      <w:r w:rsidRPr="00DE47A4">
        <w:t>using low dose isoflurane in combination with low dose dexmedetomidine</w:t>
      </w:r>
      <w:r w:rsidR="00873D47" w:rsidRPr="00DE47A4">
        <w:t>.</w:t>
      </w:r>
    </w:p>
    <w:p w14:paraId="27337383" w14:textId="77777777" w:rsidR="005C5599" w:rsidRPr="00DE47A4" w:rsidRDefault="005C5599" w:rsidP="00824C29"/>
    <w:p w14:paraId="7BE342A6" w14:textId="7900E98E" w:rsidR="005C5599" w:rsidRPr="00DE47A4" w:rsidRDefault="00BF4655" w:rsidP="00824C29">
      <w:pPr>
        <w:rPr>
          <w:color w:val="808080"/>
        </w:rPr>
      </w:pPr>
      <w:r w:rsidRPr="00DE47A4">
        <w:rPr>
          <w:b/>
        </w:rPr>
        <w:t>ABSTRACT:</w:t>
      </w:r>
    </w:p>
    <w:p w14:paraId="57129C18" w14:textId="2291A415" w:rsidR="00873D47" w:rsidRPr="00DE47A4" w:rsidRDefault="008F23F3" w:rsidP="00824C29">
      <w:r w:rsidRPr="00DE47A4">
        <w:t>Resting-state functional magnetic resonance imaging (</w:t>
      </w:r>
      <w:proofErr w:type="spellStart"/>
      <w:r w:rsidRPr="00DE47A4">
        <w:t>rs</w:t>
      </w:r>
      <w:proofErr w:type="spellEnd"/>
      <w:r w:rsidRPr="00DE47A4">
        <w:t xml:space="preserve">-fMRI) has become an increasingly popular method to study </w:t>
      </w:r>
      <w:r w:rsidR="001F7AA1" w:rsidRPr="00DE47A4">
        <w:t xml:space="preserve">brain function in a resting, non-task state. </w:t>
      </w:r>
      <w:r w:rsidR="00DC2862" w:rsidRPr="00DE47A4">
        <w:t xml:space="preserve">This protocol describes a </w:t>
      </w:r>
      <w:r w:rsidRPr="00DE47A4">
        <w:t xml:space="preserve">preclinical </w:t>
      </w:r>
      <w:r w:rsidR="00DC2862" w:rsidRPr="00DE47A4">
        <w:t xml:space="preserve">survival method for obtaining </w:t>
      </w:r>
      <w:proofErr w:type="spellStart"/>
      <w:r w:rsidRPr="00DE47A4">
        <w:t>rs</w:t>
      </w:r>
      <w:proofErr w:type="spellEnd"/>
      <w:r w:rsidRPr="00DE47A4">
        <w:t>-fMRI</w:t>
      </w:r>
      <w:r w:rsidR="00DC2862" w:rsidRPr="00DE47A4">
        <w:t xml:space="preserve"> data. Combining low dose isoflurane with continuous infusion of the α</w:t>
      </w:r>
      <w:r w:rsidR="00DC2862" w:rsidRPr="00DE47A4">
        <w:rPr>
          <w:vertAlign w:val="subscript"/>
        </w:rPr>
        <w:t>2</w:t>
      </w:r>
      <w:r w:rsidR="00DC2862" w:rsidRPr="00DE47A4">
        <w:t xml:space="preserve"> adrenergic receptor agonist dexmedetomidine provides a </w:t>
      </w:r>
      <w:r w:rsidRPr="00DE47A4">
        <w:t>robust</w:t>
      </w:r>
      <w:r w:rsidR="00DC2862" w:rsidRPr="00DE47A4">
        <w:t xml:space="preserve"> option for stable, </w:t>
      </w:r>
      <w:r w:rsidR="00873D47" w:rsidRPr="00DE47A4">
        <w:t xml:space="preserve">high-quality data acquisition while preserving brain network function. </w:t>
      </w:r>
      <w:r w:rsidR="00D6383A" w:rsidRPr="00DE47A4">
        <w:t>Furthermore</w:t>
      </w:r>
      <w:r w:rsidR="00873D47" w:rsidRPr="00DE47A4">
        <w:t xml:space="preserve">, this procedure allows for spontaneous breathing and near-normal physiology in the </w:t>
      </w:r>
      <w:r w:rsidRPr="00DE47A4">
        <w:t>rat</w:t>
      </w:r>
      <w:r w:rsidR="00873D47" w:rsidRPr="00DE47A4">
        <w:t>.</w:t>
      </w:r>
      <w:r w:rsidRPr="00DE47A4">
        <w:t xml:space="preserve"> </w:t>
      </w:r>
      <w:r w:rsidR="003C00EF" w:rsidRPr="00DE47A4">
        <w:t>Additional imaging sequences can be combined with resting-state acquisition creating experimental protocols with anesthetic stability of up to 5 h using this method. This protocol describes the s</w:t>
      </w:r>
      <w:r w:rsidRPr="00DE47A4">
        <w:t>etup of equipment</w:t>
      </w:r>
      <w:r w:rsidR="00215E4C" w:rsidRPr="00DE47A4">
        <w:t xml:space="preserve">, </w:t>
      </w:r>
      <w:r w:rsidR="003C00EF" w:rsidRPr="00DE47A4">
        <w:t>monitoring of rat physiology during four distinct</w:t>
      </w:r>
      <w:r w:rsidRPr="00DE47A4">
        <w:t xml:space="preserve"> phases of anesthesia, acquisition </w:t>
      </w:r>
      <w:r w:rsidR="003C00EF" w:rsidRPr="00DE47A4">
        <w:t xml:space="preserve">of resting-state scans, quality assessment of data, recovery of the animal, </w:t>
      </w:r>
      <w:r w:rsidRPr="00DE47A4">
        <w:t xml:space="preserve">and a </w:t>
      </w:r>
      <w:r w:rsidR="001F7AA1" w:rsidRPr="00DE47A4">
        <w:t>brief discussion of post-</w:t>
      </w:r>
      <w:r w:rsidR="003C00EF" w:rsidRPr="00DE47A4">
        <w:t>processing data analysis.</w:t>
      </w:r>
      <w:r w:rsidR="00824C29" w:rsidRPr="00DE47A4">
        <w:t xml:space="preserve"> </w:t>
      </w:r>
      <w:r w:rsidR="00D6383A" w:rsidRPr="00DE47A4">
        <w:t>T</w:t>
      </w:r>
      <w:r w:rsidR="00274646" w:rsidRPr="00DE47A4">
        <w:t xml:space="preserve">his protocol </w:t>
      </w:r>
      <w:r w:rsidR="00AC468B" w:rsidRPr="00DE47A4">
        <w:t xml:space="preserve">can be used </w:t>
      </w:r>
      <w:r w:rsidR="00274646" w:rsidRPr="00DE47A4">
        <w:t xml:space="preserve">across a wide variety of preclinical </w:t>
      </w:r>
      <w:r w:rsidR="00AC468B" w:rsidRPr="00DE47A4">
        <w:t>rodent models to help reveal the resulting brain network changes that occur at rest.</w:t>
      </w:r>
    </w:p>
    <w:p w14:paraId="4015483A" w14:textId="77777777" w:rsidR="005C5599" w:rsidRPr="00DE47A4" w:rsidRDefault="005C5599" w:rsidP="00824C29"/>
    <w:p w14:paraId="0B80BC81" w14:textId="27ECBA7A" w:rsidR="005C5599" w:rsidRPr="00DE47A4" w:rsidRDefault="00BF4655" w:rsidP="00824C29">
      <w:pPr>
        <w:rPr>
          <w:color w:val="808080"/>
        </w:rPr>
      </w:pPr>
      <w:r w:rsidRPr="00DE47A4">
        <w:rPr>
          <w:b/>
        </w:rPr>
        <w:lastRenderedPageBreak/>
        <w:t>INTRODUCTION:</w:t>
      </w:r>
    </w:p>
    <w:p w14:paraId="0E02FCD3" w14:textId="5BFFA65C" w:rsidR="005C5599" w:rsidRPr="00DE47A4" w:rsidRDefault="00BF4655" w:rsidP="00824C29">
      <w:r w:rsidRPr="00DE47A4">
        <w:t>Resting-state functional magnetic resonance imaging (</w:t>
      </w:r>
      <w:proofErr w:type="spellStart"/>
      <w:r w:rsidR="005C2251" w:rsidRPr="00DE47A4">
        <w:t>rs</w:t>
      </w:r>
      <w:proofErr w:type="spellEnd"/>
      <w:r w:rsidR="005C2251" w:rsidRPr="00DE47A4">
        <w:t>-</w:t>
      </w:r>
      <w:r w:rsidRPr="00DE47A4">
        <w:t xml:space="preserve">fMRI) </w:t>
      </w:r>
      <w:r w:rsidR="007C018C" w:rsidRPr="00DE47A4">
        <w:t xml:space="preserve">is a measure of </w:t>
      </w:r>
      <w:r w:rsidRPr="00DE47A4">
        <w:t xml:space="preserve">the blood-oxygen-level-dependent (BOLD) signal </w:t>
      </w:r>
      <w:r w:rsidR="007C018C" w:rsidRPr="00DE47A4">
        <w:t xml:space="preserve">when the brain is at rest and not engaged in any </w:t>
      </w:r>
      <w:proofErr w:type="gramStart"/>
      <w:r w:rsidR="007C018C" w:rsidRPr="00DE47A4">
        <w:t>particular task</w:t>
      </w:r>
      <w:proofErr w:type="gramEnd"/>
      <w:r w:rsidR="007C018C" w:rsidRPr="00DE47A4">
        <w:t>. These signals can be used to measure correlations between bra</w:t>
      </w:r>
      <w:r w:rsidRPr="00DE47A4">
        <w:t xml:space="preserve">in regions </w:t>
      </w:r>
      <w:r w:rsidR="007C018C" w:rsidRPr="00DE47A4">
        <w:t xml:space="preserve">to determine the functional </w:t>
      </w:r>
      <w:r w:rsidRPr="00DE47A4">
        <w:t xml:space="preserve">connectivity within neural networks. </w:t>
      </w:r>
      <w:proofErr w:type="spellStart"/>
      <w:r w:rsidR="005C2251" w:rsidRPr="00DE47A4">
        <w:t>rs</w:t>
      </w:r>
      <w:proofErr w:type="spellEnd"/>
      <w:r w:rsidR="005C2251" w:rsidRPr="00DE47A4">
        <w:t>-</w:t>
      </w:r>
      <w:r w:rsidR="007C018C" w:rsidRPr="00DE47A4">
        <w:t>fMRI is widely used</w:t>
      </w:r>
      <w:r w:rsidR="00037D09" w:rsidRPr="00DE47A4">
        <w:t xml:space="preserve"> in clinical studies</w:t>
      </w:r>
      <w:r w:rsidRPr="00DE47A4">
        <w:t xml:space="preserve"> due to its non-invasiveness and the low amount of effort required of patients (as compared to task-based fMRI) making it optimal for </w:t>
      </w:r>
      <w:r w:rsidR="00D91FF6" w:rsidRPr="00DE47A4">
        <w:t>diverse</w:t>
      </w:r>
      <w:r w:rsidRPr="00DE47A4">
        <w:t xml:space="preserve"> patient populations</w:t>
      </w:r>
      <w:r w:rsidR="00037D09" w:rsidRPr="00DE47A4">
        <w:fldChar w:fldCharType="begin"/>
      </w:r>
      <w:r w:rsidR="0009091D" w:rsidRPr="00DE47A4">
        <w:instrText xml:space="preserve"> ADDIN ZOTERO_ITEM CSL_CITATION {"citationID":"YVUaQUJ7","properties":{"formattedCitation":"\\super 1\\nosupersub{}","plainCitation":"1","noteIndex":0},"citationItems":[{"id":3054,"uris":["http://zotero.org/users/982538/items/JPQBQG7Q"],"uri":["http://zotero.org/users/982538/items/JPQBQG7Q"],"itemData":{"id":3054,"type":"article-journal","abstract":"The inquisitiveness about what happens in the brain has been there since the beginning of humankind. Functional magnetic resonance imaging is a prominent tool which helps in the non-invasive examination, localisation as well as lateralisation of brain functions such as language, memory, etc. In recent years, there is an apparent shift in the focus of neuroscience research to studies dealing with a brain at 'resting state'. Here the spotlight is on the intrinsic activity within the brain, in the absence of any sensory or cognitive stimulus. The analyses of functional brain connectivity in the state of rest have revealed different resting state networks, which depict specific functions and varied spatial topology. However, different statistical methods have been introduced to study resting state functional magnetic resonance imaging connectivity, yet producing consistent results. In this article, we introduce the concept of resting state functional magnetic resonance imaging in detail, then discuss three most widely used methods for analysis, describe a few of the resting state networks featuring the brain regions, associated cognitive functions and clinical applications of resting state functional magnetic resonance imaging. This review aims to highlight the utility and importance of studying resting state functional magnetic resonance imaging connectivity, underlining its complementary nature to the task-based functional magnetic resonance imaging.","container-title":"The Neuroradiology Journal","DOI":"10.1177/1971400917697342","ISSN":"2385-1996","issue":"4","journalAbbreviation":"Neuroradiol J","language":"eng","note":"PMID: 28353416\nPMCID: PMC5524274","page":"305-317","source":"PubMed","title":"Resting state fMRI: A review on methods in resting state connectivity analysis and resting state networks","title-short":"Resting state fMRI","volume":"30","author":[{"family":"Smitha","given":"K. A."},{"family":"Akhil Raja","given":"K."},{"family":"Arun","given":"K. M."},{"family":"Rajesh","given":"P. G."},{"family":"Thomas","given":"Bejoy"},{"family":"Kapilamoorthy","given":"T. R."},{"family":"Kesavadas","given":"Chandrasekharan"}],"issued":{"date-parts":[["2017",8]]}}}],"schema":"https://github.com/citation-style-language/schema/raw/master/csl-citation.json"} </w:instrText>
      </w:r>
      <w:r w:rsidR="00037D09" w:rsidRPr="00DE47A4">
        <w:fldChar w:fldCharType="separate"/>
      </w:r>
      <w:r w:rsidR="0009091D" w:rsidRPr="00DE47A4">
        <w:rPr>
          <w:vertAlign w:val="superscript"/>
        </w:rPr>
        <w:t>1</w:t>
      </w:r>
      <w:r w:rsidR="00037D09" w:rsidRPr="00DE47A4">
        <w:fldChar w:fldCharType="end"/>
      </w:r>
      <w:r w:rsidRPr="00DE47A4">
        <w:t>.</w:t>
      </w:r>
    </w:p>
    <w:p w14:paraId="2E876E74" w14:textId="77777777" w:rsidR="00824C29" w:rsidRPr="00DE47A4" w:rsidRDefault="00824C29" w:rsidP="00824C29"/>
    <w:p w14:paraId="02EDD4F3" w14:textId="3D627050" w:rsidR="000F7180" w:rsidRPr="00DE47A4" w:rsidRDefault="00BF4655" w:rsidP="00824C29">
      <w:r w:rsidRPr="00DE47A4">
        <w:t xml:space="preserve">Technological advances have allowed </w:t>
      </w:r>
      <w:proofErr w:type="spellStart"/>
      <w:r w:rsidR="00BE4B97" w:rsidRPr="00DE47A4">
        <w:t>rs</w:t>
      </w:r>
      <w:proofErr w:type="spellEnd"/>
      <w:r w:rsidR="00BE4B97" w:rsidRPr="00DE47A4">
        <w:t>-</w:t>
      </w:r>
      <w:r w:rsidRPr="00DE47A4">
        <w:t>fMRI to be adapted for use in rodent models to uncover mechanisms underlying disease states (see</w:t>
      </w:r>
      <w:r w:rsidR="00824C29" w:rsidRPr="00DE47A4">
        <w:t xml:space="preserve"> ref</w:t>
      </w:r>
      <w:r w:rsidR="004811C5" w:rsidRPr="00DE47A4">
        <w:t>erence</w:t>
      </w:r>
      <w:r w:rsidR="00BE4B97" w:rsidRPr="00DE47A4">
        <w:fldChar w:fldCharType="begin"/>
      </w:r>
      <w:r w:rsidR="0009091D" w:rsidRPr="00DE47A4">
        <w:instrText xml:space="preserve"> ADDIN ZOTERO_ITEM CSL_CITATION {"citationID":"2rk9YuPQ","properties":{"formattedCitation":"\\super 2\\nosupersub{}","plainCitation":"2","noteIndex":0},"citationItems":[{"id":3058,"uris":["http://zotero.org/users/982538/items/HM4QUX5S"],"uri":["http://zotero.org/users/982538/items/HM4QUX5S"],"itemData":{"id":3058,"type":"article-journal","abstract":"“Resting-state” fMRI has substantially contributed to the understanding of human and non-human functional brain organization by the analysis of correlated patterns in spontaneous activity within dedicated brain systems. Spontaneous neural activity is indirectly measured from the blood oxygenation level-dependent signal as acquired by echo planar imaging, when subjects quietly “resting” in the scanner. Animal models including disease or knockout models allow a broad spectrum of experimental manipulations not applicable in humans. The non-invasive fMRI approach provides a promising tool for cross-species comparative investigations. This review focuses on the principles of “resting-state” functional connectivity analysis and its applications to living animals. The translational aspect from in vivo animal models toward clinical applications in humans is emphasized. We introduce the fMRI-based investigation of the non-human brain’s hemodynamics, the methodological issues in the data postprocessing, and the functional data interpretation from different abstraction levels. The longer term goal of integrating fMRI connectivity data with structural connectomes obtained with tracing and optical imaging approaches is presented and will allow the interrogation of fMRI data in terms of directional flow of information and may identify the structural underpinnings of observed functional connectivity patterns.","container-title":"Frontiers in Neurology","DOI":"10.3389/fneur.2017.00200","ISSN":"1664-2295","journalAbbreviation":"Front Neurol","note":"PMID: 28539914\nPMCID: PMC5423907","source":"PubMed Central","title":"Functional Connectivity Mapping in the Animal Model: Principles and Applications of Resting-State fMRI","title-short":"Functional Connectivity Mapping in the Animal Model","URL":"https://www.ncbi.nlm.nih.gov/pmc/articles/PMC5423907/","volume":"8","author":[{"family":"Gorges","given":"Martin"},{"family":"Roselli","given":"Francesco"},{"family":"Müller","given":"Hans-Peter"},{"family":"Ludolph","given":"Albert C."},{"family":"Rasche","given":"Volker"},{"family":"Kassubek","given":"Jan"}],"accessed":{"date-parts":[["2020",12,29]]},"issued":{"date-parts":[["2017",5,10]]}}}],"schema":"https://github.com/citation-style-language/schema/raw/master/csl-citation.json"} </w:instrText>
      </w:r>
      <w:r w:rsidR="00BE4B97" w:rsidRPr="00DE47A4">
        <w:fldChar w:fldCharType="separate"/>
      </w:r>
      <w:r w:rsidR="0009091D" w:rsidRPr="00DE47A4">
        <w:rPr>
          <w:vertAlign w:val="superscript"/>
        </w:rPr>
        <w:t>2</w:t>
      </w:r>
      <w:r w:rsidR="00BE4B97" w:rsidRPr="00DE47A4">
        <w:fldChar w:fldCharType="end"/>
      </w:r>
      <w:r w:rsidR="00BE4B97" w:rsidRPr="00DE47A4">
        <w:t xml:space="preserve"> </w:t>
      </w:r>
      <w:r w:rsidRPr="00DE47A4">
        <w:t xml:space="preserve">for review). </w:t>
      </w:r>
      <w:r w:rsidR="0034394A" w:rsidRPr="00DE47A4">
        <w:t>Preclinical animal models</w:t>
      </w:r>
      <w:r w:rsidR="0065392D" w:rsidRPr="00DE47A4">
        <w:t>, including disease or knockout models</w:t>
      </w:r>
      <w:r w:rsidR="00A07554" w:rsidRPr="00DE47A4">
        <w:t>,</w:t>
      </w:r>
      <w:r w:rsidR="0065392D" w:rsidRPr="00DE47A4">
        <w:t xml:space="preserve"> allow a wide range of experimental manipulations not applicable in humans</w:t>
      </w:r>
      <w:r w:rsidR="0034394A" w:rsidRPr="00DE47A4">
        <w:t xml:space="preserve">, and </w:t>
      </w:r>
      <w:r w:rsidR="00DD3DF9" w:rsidRPr="00DE47A4">
        <w:t xml:space="preserve">studies </w:t>
      </w:r>
      <w:r w:rsidR="0034394A" w:rsidRPr="00DE47A4">
        <w:t>can also make use of post-mortem samples to further enhance experiments</w:t>
      </w:r>
      <w:r w:rsidR="0034394A" w:rsidRPr="00DE47A4">
        <w:fldChar w:fldCharType="begin"/>
      </w:r>
      <w:r w:rsidR="0009091D" w:rsidRPr="00DE47A4">
        <w:instrText xml:space="preserve"> ADDIN ZOTERO_ITEM CSL_CITATION {"citationID":"oOp6rBqZ","properties":{"formattedCitation":"\\super 2\\nosupersub{}","plainCitation":"2","noteIndex":0},"citationItems":[{"id":3058,"uris":["http://zotero.org/users/982538/items/HM4QUX5S"],"uri":["http://zotero.org/users/982538/items/HM4QUX5S"],"itemData":{"id":3058,"type":"article-journal","abstract":"“Resting-state” fMRI has substantially contributed to the understanding of human and non-human functional brain organization by the analysis of correlated patterns in spontaneous activity within dedicated brain systems. Spontaneous neural activity is indirectly measured from the blood oxygenation level-dependent signal as acquired by echo planar imaging, when subjects quietly “resting” in the scanner. Animal models including disease or knockout models allow a broad spectrum of experimental manipulations not applicable in humans. The non-invasive fMRI approach provides a promising tool for cross-species comparative investigations. This review focuses on the principles of “resting-state” functional connectivity analysis and its applications to living animals. The translational aspect from in vivo animal models toward clinical applications in humans is emphasized. We introduce the fMRI-based investigation of the non-human brain’s hemodynamics, the methodological issues in the data postprocessing, and the functional data interpretation from different abstraction levels. The longer term goal of integrating fMRI connectivity data with structural connectomes obtained with tracing and optical imaging approaches is presented and will allow the interrogation of fMRI data in terms of directional flow of information and may identify the structural underpinnings of observed functional connectivity patterns.","container-title":"Frontiers in Neurology","DOI":"10.3389/fneur.2017.00200","ISSN":"1664-2295","journalAbbreviation":"Front Neurol","note":"PMID: 28539914\nPMCID: PMC5423907","source":"PubMed Central","title":"Functional Connectivity Mapping in the Animal Model: Principles and Applications of Resting-State fMRI","title-short":"Functional Connectivity Mapping in the Animal Model","URL":"https://www.ncbi.nlm.nih.gov/pmc/articles/PMC5423907/","volume":"8","author":[{"family":"Gorges","given":"Martin"},{"family":"Roselli","given":"Francesco"},{"family":"Müller","given":"Hans-Peter"},{"family":"Ludolph","given":"Albert C."},{"family":"Rasche","given":"Volker"},{"family":"Kassubek","given":"Jan"}],"accessed":{"date-parts":[["2020",12,29]]},"issued":{"date-parts":[["2017",5,10]]}}}],"schema":"https://github.com/citation-style-language/schema/raw/master/csl-citation.json"} </w:instrText>
      </w:r>
      <w:r w:rsidR="0034394A" w:rsidRPr="00DE47A4">
        <w:fldChar w:fldCharType="separate"/>
      </w:r>
      <w:r w:rsidR="0009091D" w:rsidRPr="00DE47A4">
        <w:rPr>
          <w:vertAlign w:val="superscript"/>
        </w:rPr>
        <w:t>2</w:t>
      </w:r>
      <w:r w:rsidR="0034394A" w:rsidRPr="00DE47A4">
        <w:fldChar w:fldCharType="end"/>
      </w:r>
      <w:r w:rsidR="0034394A" w:rsidRPr="00DE47A4">
        <w:t>.</w:t>
      </w:r>
      <w:r w:rsidR="00836D48" w:rsidRPr="00DE47A4">
        <w:t xml:space="preserve"> </w:t>
      </w:r>
      <w:r w:rsidR="00E81200" w:rsidRPr="00DE47A4">
        <w:t>Nevertheless, d</w:t>
      </w:r>
      <w:r w:rsidR="00076FA1" w:rsidRPr="00DE47A4">
        <w:t xml:space="preserve">ue to the difficulty in both limiting motion and mitigating stress, </w:t>
      </w:r>
      <w:r w:rsidR="006918D1" w:rsidRPr="00DE47A4">
        <w:t xml:space="preserve">MRI acquisition </w:t>
      </w:r>
      <w:r w:rsidR="00076FA1" w:rsidRPr="00DE47A4">
        <w:t xml:space="preserve">in </w:t>
      </w:r>
      <w:r w:rsidR="006918D1" w:rsidRPr="00DE47A4">
        <w:t>roden</w:t>
      </w:r>
      <w:r w:rsidR="009368BA" w:rsidRPr="00DE47A4">
        <w:t>t</w:t>
      </w:r>
      <w:r w:rsidR="006918D1" w:rsidRPr="00DE47A4">
        <w:t>s</w:t>
      </w:r>
      <w:r w:rsidR="009368BA" w:rsidRPr="00DE47A4">
        <w:t xml:space="preserve"> </w:t>
      </w:r>
      <w:r w:rsidR="006918D1" w:rsidRPr="00DE47A4">
        <w:t>is</w:t>
      </w:r>
      <w:r w:rsidR="00076FA1" w:rsidRPr="00DE47A4">
        <w:t xml:space="preserve"> traditionally performed under anesthesia. A</w:t>
      </w:r>
      <w:r w:rsidR="000F7180" w:rsidRPr="00DE47A4">
        <w:t>nesthe</w:t>
      </w:r>
      <w:r w:rsidR="0034394A" w:rsidRPr="00DE47A4">
        <w:t>tic agents, depending on</w:t>
      </w:r>
      <w:r w:rsidR="0065392D" w:rsidRPr="00DE47A4">
        <w:t xml:space="preserve"> their</w:t>
      </w:r>
      <w:r w:rsidR="0034394A" w:rsidRPr="00DE47A4">
        <w:t xml:space="preserve"> </w:t>
      </w:r>
      <w:r w:rsidR="0065392D" w:rsidRPr="00DE47A4">
        <w:t>pharmacokinetics, pharmacodynamics</w:t>
      </w:r>
      <w:r w:rsidR="00FB5934" w:rsidRPr="00DE47A4">
        <w:t>,</w:t>
      </w:r>
      <w:r w:rsidR="0065392D" w:rsidRPr="00DE47A4">
        <w:t xml:space="preserve"> and </w:t>
      </w:r>
      <w:r w:rsidR="0034394A" w:rsidRPr="00DE47A4">
        <w:t xml:space="preserve">molecular targets, </w:t>
      </w:r>
      <w:r w:rsidR="009645EC" w:rsidRPr="00DE47A4">
        <w:t>influence</w:t>
      </w:r>
      <w:r w:rsidR="000F7180" w:rsidRPr="00DE47A4">
        <w:t xml:space="preserve"> brain blood flow, </w:t>
      </w:r>
      <w:r w:rsidR="0065392D" w:rsidRPr="00DE47A4">
        <w:t xml:space="preserve">brain </w:t>
      </w:r>
      <w:r w:rsidR="000F7180" w:rsidRPr="00DE47A4">
        <w:t>metabolism</w:t>
      </w:r>
      <w:r w:rsidR="00294ACD" w:rsidRPr="00DE47A4">
        <w:t>,</w:t>
      </w:r>
      <w:r w:rsidR="000F7180" w:rsidRPr="00DE47A4">
        <w:t xml:space="preserve"> and potentially affect neurovascular coupling </w:t>
      </w:r>
      <w:r w:rsidR="0034394A" w:rsidRPr="00DE47A4">
        <w:t>pathways.</w:t>
      </w:r>
    </w:p>
    <w:p w14:paraId="385237B5" w14:textId="77777777" w:rsidR="00824C29" w:rsidRPr="00DE47A4" w:rsidRDefault="00824C29" w:rsidP="00824C29"/>
    <w:p w14:paraId="6D85F3D2" w14:textId="0EEB0083" w:rsidR="000D53D9" w:rsidRPr="00DE47A4" w:rsidRDefault="00A356FD" w:rsidP="00824C29">
      <w:r w:rsidRPr="00DE47A4">
        <w:t>There have been numerous efforts</w:t>
      </w:r>
      <w:r w:rsidR="00450DA4" w:rsidRPr="00DE47A4">
        <w:t xml:space="preserve"> to develop </w:t>
      </w:r>
      <w:r w:rsidR="00295DBC" w:rsidRPr="00DE47A4">
        <w:t>anesthetic protocols that preserve neurovascular</w:t>
      </w:r>
      <w:r w:rsidR="00295DBC" w:rsidRPr="00DE47A4">
        <w:rPr>
          <w:rFonts w:ascii="Times New Roman" w:hAnsi="Times New Roman" w:cs="Times New Roman"/>
        </w:rPr>
        <w:t xml:space="preserve"> </w:t>
      </w:r>
      <w:r w:rsidR="00295DBC" w:rsidRPr="00DE47A4">
        <w:t>coupling and brain network function</w:t>
      </w:r>
      <w:r w:rsidR="002A64A9" w:rsidRPr="00DE47A4">
        <w:fldChar w:fldCharType="begin"/>
      </w:r>
      <w:r w:rsidR="0080462D" w:rsidRPr="00DE47A4">
        <w:instrText xml:space="preserve"> ADDIN ZOTERO_ITEM CSL_CITATION {"citationID":"Riypcbnc","properties":{"formattedCitation":"\\super 3\\uc0\\u8211{}8\\nosupersub{}","plainCitation":"3–8","noteIndex":0},"citationItems":[{"id":3074,"uris":["http://zotero.org/users/982538/items/KXGZJUYD"],"uri":["http://zotero.org/users/982538/items/KXGZJUYD"],"itemData":{"id":3074,"type":"article-journal","abstract":"Resting-state functional magnetic resonance imaging (rsfMRI) is a translational imaging method with great potential in several neurobiologic applications. Most preclinical rsfMRI studies are performed in anesthetized animals, but the confounding effects of anesthesia on the measured functional connectivity (FC) are poorly understood. Therefore, we measured FC under six commonly used anesthesia protocols and compared the findings with data obtained from awake rats. The results demonstrated that each anesthesia protocol uniquely modulated FC. Connectivity patterns obtained under propofol and urethane anesthesia were most similar to that observed in awake rats. FC patterns in the α-chloralose and isoflurane-medetomidine combination groups had moderate to good correspondence with that in the awake group. The FC patterns in the isoflurane and medetomidine groups differed most from that in the awake rats. These results can be directly exploited in rsfMRI study designs to improve the data quality, comparability, and interpretation.","container-title":"NeuroImage","DOI":"10.1016/j.neuroimage.2018.01.014","ISSN":"1095-9572","journalAbbreviation":"Neuroimage","language":"eng","note":"PMID: 29414498","page":"9-20","source":"PubMed","title":"Functional connectivity under six anesthesia protocols and the awake condition in rat brain","volume":"172","author":[{"family":"Paasonen","given":"Jaakko"},{"family":"Stenroos","given":"Petteri"},{"family":"Salo","given":"Raimo A."},{"family":"Kiviniemi","given":"Vesa"},{"family":"Gröhn","given":"Olli"}],"issued":{"date-parts":[["2018"]],"season":"15"}}},{"id":3077,"uris":["http://zotero.org/users/982538/items/9MVITPU3"],"uri":["http://zotero.org/users/982538/items/9MVITPU3"],"itemData":{"id":3077,"type":"article-journal","abstract":"The alpha-2-adrenoreceptor agonist, medetomidine, which exhibits dose-dependent sedative effects and is gaining acceptance in small-animal functional magnetic resonance imaging (fMRI), has been studied. Rats were examined on the bench using the classic tail-pinch method with three infusion sequences: 100 microg/kg/h, 300 microg/kg/h, or 100 microg/kg/h followed by 300 microg/kg/h. Stepping the infusion rate from 100 to 300 microg/kg/h after 2.5 h resulted in a prolonged period of approximately level sedation that cannot be achieved by a constant infusion of either 100 or 300 microg/kg/h. By stepping the infusion dosage, experiments as long as 6 h are possible. Functional MRI experiments were carried out on rats using a frequency dependent electrical stimulation protocol-namely, forepaw stimulation at 3, 5, 7, and 10 Hz. Each rat was studied for a four-hour period, divided into two equal portions. During the first portion, rats were started at a 100 microg/kg/h constant infusion. During the second portion, four secondary levels of infusion were used: 100, 150, 200, and 300 microg/kg/h. The fMRI response to stimulation frequency was used as an indirect measure of modulation of neuronal activity through pharmacological manipulation. The frequency response to stimulus was attenuated at the lower secondary infusion dosages 100 or 150 microg/kg/h but not at the higher secondary infusion dosages 200 or 300 microg/kg/h. Parallel experiments with the animal at rest were carried out using both electroencephalogram (EEG) and functional connectivity MRI (fcMRI) methods with consistent results. In the secondary infusion period using 300 microg/kg/h, resting-state functional connectivity is enhanced.","container-title":"NeuroImage","DOI":"10.1016/j.neuroimage.2009.03.004","ISSN":"1095-9572","issue":"4","journalAbbreviation":"Neuroimage","language":"eng","note":"PMID: 19285560\nPMCID: PMC2693293","page":"1137-1147","source":"PubMed","title":"A protocol for use of medetomidine anesthesia in rats for extended studies using task-induced BOLD contrast and resting-state functional connectivity","volume":"46","author":[{"family":"Pawela","given":"Christopher P."},{"family":"Biswal","given":"Bharat B."},{"family":"Hudetz","given":"Anthony G."},{"family":"Schulte","given":"Marie L."},{"family":"Li","given":"Rupeng"},{"family":"Jones","given":"Seth R."},{"family":"Cho","given":"Younghoon R."},{"family":"Matloub","given":"Hani S."},{"family":"Hyde","given":"James S."}],"issued":{"date-parts":[["2009",7,15]]}}},{"id":3080,"uris":["http://zotero.org/users/982538/items/ZYA99Z7W"],"uri":["http://zotero.org/users/982538/items/ZYA99Z7W"],"itemData":{"id":3080,"type":"article-journal","abstract":"PURPOSE: The use of resting-state functional MRI (rsfMRI) in preclinical research is expanding progressively, with the majority of resting-state imaging performed in anesthetized animals. Since anesthesia may change the physiology and, in particular, the neuronal activity of an animal considerably, it may also affect rsfMRI findings. Therefore, this study compared rsfMRI data from awake mice with rsfMRI results obtained from mice anesthetized with α-chloralose (120 mg/kg), urethane (2.5 g/kg), or isoflurane (1%).\nMETHODS: Functional connectivity (FC) was estimated using both independent component analysis (40 components) and ROI-based analysis to zoom in on the effect of different anesthetics on inter-hemispheric FC.\nRESULTS: The data revealed an important diminishment of cortical interhemispheric FC in both the α-chloralose and urethane groups in comparison with the isoflurane and awake groups.\nCONCLUSION: When performing FC analysis in anesthetized mice, the impact of anesthetics must be taken into account. The required doses for stable anesthesia during MRI significantly decrease interhemispheric FC.","container-title":"Magnetic Resonance in Medicine","DOI":"10.1002/mrm.24990","ISSN":"1522-2594","issue":"4","journalAbbreviation":"Magn Reson Med","language":"eng","note":"PMID: 24285608","page":"1103-1112","source":"PubMed","title":"Different anesthesia regimes modulate the functional connectivity outcome in mice","volume":"72","author":[{"family":"Jonckers","given":"Elisabeth"},{"family":"Delgado y Palacios","given":"Rafael"},{"family":"Shah","given":"Disha"},{"family":"Guglielmetti","given":"Caroline"},{"family":"Verhoye","given":"Marleen"},{"family":"Van der Linden","given":"Annemie"}],"issued":{"date-parts":[["2014",10]]}}},{"id":3082,"uris":["http://zotero.org/users/982538/items/EFPFRS3E"],"uri":["http://zotero.org/users/982538/items/EFPFRS3E"],"itemData":{"id":3082,"type":"article-journal","abstract":"Functional connectivity measures based upon low-frequency blood-oxygenation-level-dependent functional magnetic resonance imaging (BOLD fMRI) signal fluctuations have become a widely used tool for investigating spontaneous brain activity in humans. Still unknown, however, is the precise relationship between neural activity, the hemodynamic response and fluctuations in the MRI signal. Recent work from several groups had shown that correlated low-frequency fluctuations in the BOLD signal can be detected in the anesthetized rat - a first step toward elucidating this relationship. Building on this preliminary work, through this study, we demonstrate that functional connectivity observed in the rat depends strongly on the type of anesthesia used. Power spectra of spontaneous fluctuations and the cross-correlation-based connectivity maps from rats anesthetized with alpha-chloralose, medetomidine or isoflurane are presented using a high-temporal-resolution imaging sequence that ensures minimal contamination from physiological noise. The results show less localized correlation in rats anesthetized with isoflurane as compared with rats anesthetized with alpha-chloralose or medetomidine. These experiments highlight the utility of using different types of anesthesia to explore the fundamental physiological relationships of the BOLD signal and suggest that the mechanisms contributing to functional connectivity involve a complicated relationship between changes in neural activity, neurovascular coupling and vascular reactivity.","container-title":"Magnetic Resonance Imaging","DOI":"10.1016/j.mri.2010.03.007","ISSN":"1873-5894","issue":"7","journalAbbreviation":"Magn Reson Imaging","language":"eng","note":"PMID: 20456892\nPMCID: PMC3740561","page":"995-1003","source":"PubMed","title":"Comparison of alpha-chloralose, medetomidine and isoflurane anesthesia for functional connectivity mapping in the rat","volume":"28","author":[{"family":"Williams","given":"Kathleen A."},{"family":"Magnuson","given":"Matthew"},{"family":"Majeed","given":"Waqas"},{"family":"LaConte","given":"Stephen M."},{"family":"Peltier","given":"Scott J."},{"family":"Hu","given":"Xiaoping"},{"family":"Keilholz","given":"Shella D."}],"issued":{"date-parts":[["2010",9]]}}},{"id":3085,"uris":["http://zotero.org/users/982538/items/4GND6HKC"],"uri":["http://zotero.org/users/982538/items/4GND6HKC"],"itemData":{"id":3085,"type":"article-journal","abstract":"Sleep is essential for nervous system functioning and sleep disorders are associated with several neurodegenerative diseases. However, the macroscale connectivity changes in brain networking during different sleep states are poorly understood. One of the hindering factors is the difficulty to combine functional connectivity investigation methods with spontaneously sleeping animals, which prevents the use of numerous preclinical animal models. Recent studies, however, have implicated that urethane anesthesia can uniquely induce different sleep-like brain states, resembling rapid eye movement (REM) and non-REM (NREM) sleep, in rodents. Therefore, the aim of this study was to assess changes in global connectivity and topology between sleep-like states in urethane anesthetized rats, using blood oxygenation level dependent (BOLD) functional magnetic resonance imaging. We detected significant changes in corticocortical (increased in NREM-like state) and corticothalamic connectivity (increased in REM-like state). Additionally, in graph analysis the modularity, the measure of functional integration in the brain, was higher in NREM-like state than in REM-like state, indicating a decrease in arousal level, as in normal sleep. The fMRI findings were supported by the supplementary electrophysiological measurements. Taken together, our results show that macroscale functional connectivity changes between sleep states can be detected robustly with resting-state fMRI in urethane anesthetized rats. Our findings pave the way for studies in animal models of neurodegenerative diseases where sleep abnormalities are often one of the first markers for the disorder development.","container-title":"PloS One","DOI":"10.1371/journal.pone.0155343","ISSN":"1932-6203","issue":"5","journalAbbreviation":"PLoS One","language":"eng","note":"PMID: 27168145\nPMCID: PMC4863964","page":"e0155343","source":"PubMed","title":"Global Functional Connectivity Differences between Sleep-Like States in Urethane Anesthetized Rats Measured by fMRI","volume":"11","author":[{"family":"Zhurakovskaya","given":"Ekaterina"},{"family":"Paasonen","given":"Jaakko"},{"family":"Shatillo","given":"Artem"},{"family":"Lipponen","given":"Arto"},{"family":"Salo","given":"Raimo"},{"family":"Aliev","given":"Rubin"},{"family":"Tanila","given":"Heikki"},{"family":"Gröhn","given":"Olli"}],"issued":{"date-parts":[["2016"]]}}},{"id":3071,"uris":["http://zotero.org/users/982538/items/6ZTYPKMR"],"uri":["http://zotero.org/users/982538/items/6ZTYPKMR"],"itemData":{"id":3071,"type":"article-journal","abstract":"This article describes the effects of dexmedetomidine (DEX) - the active ingredient of medetomidine, which is the latest popular sedative for functional magnetic resonance imaging (fMRI) in rodents - on multiple unit activity, local field potential (LFP), cerebral blood flow (CBF), pial vessel diameter [indicative of cerebral blood volume (CBV)], and blood oxygenation level-dependent (BOLD) fMRI. These measurements were obtained from the rat somatosensory cortex during 10 s of forepaw stimulation. We found that the continuous intravascular systemic infusion of DEX (50 μg/kg/h, doses typically used in fMRI studies) caused epileptic activities, and that supplemental isoflurane (ISO) administration of ~0.3% helped to suppress the development of epileptic activities and maintained robust neuronal and hemodynamic responses for up to 3 h. Supplemental administration of N(2)O in addition to DEX nearly abolished hemodynamic responses even if neuronal activity remained. Under DEX + ISO anesthesia, spike firing rate and the delta power of LFP increased, whereas beta and gamma power decreased, as compared with ISO-only anesthesia. DEX administration caused pial arteries and veins to constrict nearly equally, resulting in decreases in baseline CBF and CBV. Evoked LFP and CBF responses to forepaw stimulation were largest at a frequency of 8-10 Hz, and a non-linear relationship was observed. Similarly, BOLD fMRI responses measured at 9.4 T were largest at a frequency of 10 Hz. Both pial arteries and veins dilated rapidly (artery, 32.2%; vein, 5.8%), and venous diameter returned to baseline slower than arterial diameter. These results will be useful for designing, conducting and interpreting fMRI experiments under DEX sedation.","container-title":"The European Journal of Neuroscience","DOI":"10.1111/ejn.12024","ISSN":"1460-9568","issue":"1","journalAbbreviation":"Eur J Neurosci","language":"eng","note":"PMID: 23106361\nPMCID: PMC3538949","page":"80-95","source":"PubMed","title":"Effects of the α₂-adrenergic receptor agonist dexmedetomidine on neural, vascular and BOLD fMRI responses in the somatosensory cortex","volume":"37","author":[{"family":"Fukuda","given":"Mitsuhiro"},{"family":"Vazquez","given":"Alberto L."},{"family":"Zong","given":"Xiaopeng"},{"family":"Kim","given":"Seong-Gi"}],"issued":{"date-parts":[["2013",1]]}}}],"schema":"https://github.com/citation-style-language/schema/raw/master/csl-citation.json"} </w:instrText>
      </w:r>
      <w:r w:rsidR="002A64A9" w:rsidRPr="00DE47A4">
        <w:fldChar w:fldCharType="separate"/>
      </w:r>
      <w:r w:rsidR="002C699C" w:rsidRPr="00DE47A4">
        <w:rPr>
          <w:vertAlign w:val="superscript"/>
        </w:rPr>
        <w:t>3–8</w:t>
      </w:r>
      <w:r w:rsidR="002A64A9" w:rsidRPr="00DE47A4">
        <w:fldChar w:fldCharType="end"/>
      </w:r>
      <w:r w:rsidR="00530967" w:rsidRPr="00DE47A4">
        <w:t xml:space="preserve">. We previously reported an anesthetic </w:t>
      </w:r>
      <w:r w:rsidR="00C037D3" w:rsidRPr="00DE47A4">
        <w:t>regime</w:t>
      </w:r>
      <w:r w:rsidR="00530967" w:rsidRPr="00DE47A4">
        <w:t xml:space="preserve"> </w:t>
      </w:r>
      <w:r w:rsidR="00C037D3" w:rsidRPr="00DE47A4">
        <w:t xml:space="preserve">that applied </w:t>
      </w:r>
      <w:r w:rsidR="006918D1" w:rsidRPr="00DE47A4">
        <w:t xml:space="preserve">a </w:t>
      </w:r>
      <w:r w:rsidR="00C037D3" w:rsidRPr="00DE47A4">
        <w:t xml:space="preserve">low dose of isoflurane along with </w:t>
      </w:r>
      <w:r w:rsidR="0009091D" w:rsidRPr="00DE47A4">
        <w:t xml:space="preserve">a </w:t>
      </w:r>
      <w:r w:rsidR="00C037D3" w:rsidRPr="00DE47A4">
        <w:t>low dose of</w:t>
      </w:r>
      <w:r w:rsidR="004136F1" w:rsidRPr="00DE47A4">
        <w:rPr>
          <w:rFonts w:eastAsia="Times New Roman"/>
          <w:color w:val="000000"/>
        </w:rPr>
        <w:t xml:space="preserve"> </w:t>
      </w:r>
      <w:r w:rsidR="00EF369E" w:rsidRPr="00DE47A4">
        <w:rPr>
          <w:rFonts w:eastAsia="Times New Roman"/>
          <w:color w:val="000000"/>
        </w:rPr>
        <w:t>the</w:t>
      </w:r>
      <w:r w:rsidR="00504301" w:rsidRPr="00DE47A4">
        <w:rPr>
          <w:rFonts w:eastAsia="Times New Roman"/>
          <w:color w:val="000000"/>
        </w:rPr>
        <w:t xml:space="preserve"> </w:t>
      </w:r>
      <w:r w:rsidR="004136F1" w:rsidRPr="00DE47A4">
        <w:rPr>
          <w:rFonts w:eastAsia="Times New Roman"/>
          <w:color w:val="000000"/>
        </w:rPr>
        <w:t>α</w:t>
      </w:r>
      <w:r w:rsidR="004136F1" w:rsidRPr="00DE47A4">
        <w:rPr>
          <w:rFonts w:eastAsia="Times New Roman"/>
          <w:color w:val="000000"/>
          <w:sz w:val="14"/>
          <w:szCs w:val="14"/>
          <w:vertAlign w:val="subscript"/>
        </w:rPr>
        <w:t>2</w:t>
      </w:r>
      <w:r w:rsidR="004136F1" w:rsidRPr="00DE47A4">
        <w:rPr>
          <w:rFonts w:eastAsia="Times New Roman"/>
          <w:color w:val="000000"/>
        </w:rPr>
        <w:t xml:space="preserve"> adrenergic receptor agonist</w:t>
      </w:r>
      <w:r w:rsidR="00C037D3" w:rsidRPr="00DE47A4">
        <w:t xml:space="preserve"> dexmedetomidine</w:t>
      </w:r>
      <w:r w:rsidR="002A64A9" w:rsidRPr="00DE47A4">
        <w:fldChar w:fldCharType="begin"/>
      </w:r>
      <w:r w:rsidR="002A64A9" w:rsidRPr="00DE47A4">
        <w:instrText xml:space="preserve"> ADDIN ZOTERO_ITEM CSL_CITATION {"citationID":"IEcBK7J9","properties":{"formattedCitation":"\\super 9\\nosupersub{}","plainCitation":"9","noteIndex":0},"citationItems":[{"id":3067,"uris":["http://zotero.org/users/982538/items/IPM2V9W3"],"uri":["http://zotero.org/users/982538/items/IPM2V9W3"],"itemData":{"id":3067,"type":"article-journal","abstract":"Anesthetics are commonly used in preclinical functional MRI studies. It is well-appreciated that proper choice of anesthetics is of critical importance for maintaining a physiologically normal range of autonomic functioning. A recent study, using a low dose of dexmedetomidine (active isomer of medetomidine) in combination with a low dose of isoflurane, suggested stable measurements across repeated fMRI experiments in individual animals with each session lasting up to several hours. The rat default mode network has been successfully identified using this preparation, indicating that this protocol minimally disturbs brain network functions. However, medetomidine is known to cause peripheral vasoconstriction, respiratory suppression, and bradycardia, each of which could independently confound the BOLD signal. The goal of this study was to systematically characterize physiological conditions for fMRI experiments under this anesthetic regimen. To this end, we acquired somatosensory stimulation \"task-evoked\" and resting-state fMRI to evaluate the integrity of neurovascular coupling and brain network function during three time windows (0-30min, 30-90min, and 90-150min) following dexmedetomidine initiation. Results demonstrate that both evoked BOLD response and resting-state fMRI signal remained stable during the 90-150min time window, while autonomic physiological parameters maintained near-normal conditions during this period. Our data suggest that using a spontaneously-inhaled, low dose of isoflurane in combination with a continuous low dose of dexmedetomidine is a viable option for longitudinal imaging studies in rats.","container-title":"Magnetic Resonance Imaging","DOI":"10.1016/j.mri.2016.08.010","ISSN":"1873-5894","journalAbbreviation":"Magn Reson Imaging","language":"eng","note":"PMID: 27580522","page":"54-60","source":"PubMed","title":"Physiological characterization of a robust survival rodent fMRI method","volume":"35","author":[{"family":"Brynildsen","given":"Julia K."},{"family":"Hsu","given":"Li-Ming"},{"family":"Ross","given":"Thomas J."},{"family":"Stein","given":"Elliot A."},{"family":"Yang","given":"Yihong"},{"family":"Lu","given":"Hanbing"}],"issued":{"date-parts":[["2017",1]]}}}],"schema":"https://github.com/citation-style-language/schema/raw/master/csl-citation.json"} </w:instrText>
      </w:r>
      <w:r w:rsidR="002A64A9" w:rsidRPr="00DE47A4">
        <w:fldChar w:fldCharType="separate"/>
      </w:r>
      <w:r w:rsidR="002A64A9" w:rsidRPr="00DE47A4">
        <w:rPr>
          <w:vertAlign w:val="superscript"/>
        </w:rPr>
        <w:t>9</w:t>
      </w:r>
      <w:r w:rsidR="002A64A9" w:rsidRPr="00DE47A4">
        <w:fldChar w:fldCharType="end"/>
      </w:r>
      <w:r w:rsidR="00C037D3" w:rsidRPr="00DE47A4">
        <w:t xml:space="preserve">. Rats under this </w:t>
      </w:r>
      <w:r w:rsidR="006918D1" w:rsidRPr="00DE47A4">
        <w:t>method</w:t>
      </w:r>
      <w:r w:rsidR="00C037D3" w:rsidRPr="00DE47A4">
        <w:t xml:space="preserve"> </w:t>
      </w:r>
      <w:r w:rsidR="00D0788E" w:rsidRPr="00DE47A4">
        <w:t xml:space="preserve">of anesthesia </w:t>
      </w:r>
      <w:r w:rsidR="00C037D3" w:rsidRPr="00DE47A4">
        <w:t>exhibited robust BOLD response</w:t>
      </w:r>
      <w:r w:rsidR="006918D1" w:rsidRPr="00DE47A4">
        <w:t>s</w:t>
      </w:r>
      <w:r w:rsidR="00C037D3" w:rsidRPr="00DE47A4">
        <w:t xml:space="preserve"> to whisker stimulation in </w:t>
      </w:r>
      <w:r w:rsidR="001976BF" w:rsidRPr="00DE47A4">
        <w:t xml:space="preserve">regions </w:t>
      </w:r>
      <w:r w:rsidR="001B375B" w:rsidRPr="00DE47A4">
        <w:t xml:space="preserve">consistent with </w:t>
      </w:r>
      <w:r w:rsidR="001976BF" w:rsidRPr="00DE47A4">
        <w:t>established</w:t>
      </w:r>
      <w:r w:rsidR="001B375B" w:rsidRPr="00DE47A4">
        <w:t xml:space="preserve"> projection pathways</w:t>
      </w:r>
      <w:r w:rsidR="001976BF" w:rsidRPr="00DE47A4">
        <w:t xml:space="preserve"> (ventrolateral and ventromedial thalamic nuclei, primary and secondary somatosensory cortex)</w:t>
      </w:r>
      <w:r w:rsidR="00A07554" w:rsidRPr="00DE47A4">
        <w:t>; l</w:t>
      </w:r>
      <w:r w:rsidR="001B375B" w:rsidRPr="00DE47A4">
        <w:t>arge-scale resting</w:t>
      </w:r>
      <w:r w:rsidR="0009091D" w:rsidRPr="00DE47A4">
        <w:t>-</w:t>
      </w:r>
      <w:r w:rsidR="001B375B" w:rsidRPr="00DE47A4">
        <w:t>state brain networks, including the default mode network</w:t>
      </w:r>
      <w:r w:rsidR="002A64A9" w:rsidRPr="00DE47A4">
        <w:fldChar w:fldCharType="begin"/>
      </w:r>
      <w:r w:rsidR="002F1E66" w:rsidRPr="00DE47A4">
        <w:instrText xml:space="preserve"> ADDIN ZOTERO_ITEM CSL_CITATION {"citationID":"xfLlIfhS","properties":{"formattedCitation":"\\super 10, 11\\nosupersub{}","plainCitation":"10, 11","noteIndex":0},"citationItems":[{"id":76,"uris":["http://zotero.org/users/982538/items/6E35ZGSH"],"uri":["http://zotero.org/users/982538/items/6E35ZGSH"],"itemData":{"id":76,"type":"article-journal","container-title":"Proceedings of the National Academy of Sciences of the United States of America","issue":"10","page":"3979–3984","source":"Google Scholar","title":"Rat brains also have a default mode network","volume":"109","author":[{"family":"Lu","given":"Hanbing"},{"family":"Zou","given":"Qihong"},{"family":"Gu","given":"Hong"},{"family":"Raichle","given":"Marcus E."},{"family":"Stein","given":"Elliot A."},{"family":"Yang","given":"Yihong"}],"issued":{"date-parts":[["2012"]]}}},{"id":3039,"uris":["http://zotero.org/users/982538/items/8A9CV5TA"],"uri":["http://zotero.org/users/982538/items/8A9CV5TA"],"itemData":{"id":3039,"type":"article-journal","abstract":"Resting-state magnetic resonance imaging (rsMRI) is thought to reflect ongoing spontaneous brain activity. However, the precise neurophysiological basis of rsMRI signal remains elusive. Converging evidence supports the notion that local field potential (LFP) signal in the high-frequency range correlates with fMRI response evoked by a task (e.g., visual stimulation). It remains uncertain whether this relationship extends to rsMRI. In this study, we systematically modulated LFP signal in the whisker barrel cortex (WBC) by unilateral deflection of rat whiskers. Results show that functional connectivity between bilateral WBC was significantly modulated at the 2 Hz, but not at the 4 or 6 Hz, stimulus condition. Electrophysiologically, only in the low-frequency range (&lt;5 Hz) was the LFP power synchrony in bilateral WBC significantly modulated at 2 Hz, but not at 4- or 6-Hz whisker stimulation, thus distinguishing these 2 experimental conditions, and paralleling the findings in rsMRI. LFP power synchrony in other frequency ranges was modulated in a way that was neither unique to the specific stimulus conditions nor parallel to the fMRI results. Our results support the hypothesis that emphasizes the role of low-frequency LFP signal underlying rsMRI.","container-title":"Cerebral Cortex","DOI":"10.1093/cercor/bhu248","ISSN":"1460-2199","issue":"2","journalAbbreviation":"Cereb Cortex","language":"eng","note":"PMID: 25331598\nPMCID: PMC4712799","page":"683-694","source":"PubMed","title":"Low- but Not High-Frequency LFP Correlates with Spontaneous BOLD Fluctuations in Rat Whisker Barrel Cortex","volume":"26","author":[{"family":"Lu","given":"Hanbing"},{"family":"Wang","given":"Leiming"},{"family":"Rea","given":"William W."},{"family":"Brynildsen","given":"Julia K."},{"family":"Jaime","given":"Saul"},{"family":"Zuo","given":"Yantao"},{"family":"Stein","given":"Elliot A."},{"family":"Yang","given":"Yihong"}],"issued":{"date-parts":[["2016",2]]}}}],"schema":"https://github.com/citation-style-language/schema/raw/master/csl-citation.json"} </w:instrText>
      </w:r>
      <w:r w:rsidR="002A64A9" w:rsidRPr="00DE47A4">
        <w:fldChar w:fldCharType="separate"/>
      </w:r>
      <w:r w:rsidR="002A64A9" w:rsidRPr="00DE47A4">
        <w:rPr>
          <w:vertAlign w:val="superscript"/>
        </w:rPr>
        <w:t>10,11</w:t>
      </w:r>
      <w:r w:rsidR="002A64A9" w:rsidRPr="00DE47A4">
        <w:fldChar w:fldCharType="end"/>
      </w:r>
      <w:r w:rsidR="002A64A9" w:rsidRPr="00DE47A4">
        <w:t xml:space="preserve"> </w:t>
      </w:r>
      <w:r w:rsidR="001B375B" w:rsidRPr="00DE47A4">
        <w:t>and salience network</w:t>
      </w:r>
      <w:r w:rsidR="002A64A9" w:rsidRPr="00DE47A4">
        <w:fldChar w:fldCharType="begin"/>
      </w:r>
      <w:r w:rsidR="002A64A9" w:rsidRPr="00DE47A4">
        <w:instrText xml:space="preserve"> ADDIN ZOTERO_ITEM CSL_CITATION {"citationID":"Ou8R7qs6","properties":{"formattedCitation":"\\super 12\\nosupersub{}","plainCitation":"12","noteIndex":0},"citationItems":[{"id":3047,"uris":["http://zotero.org/users/982538/items/VG9FSGMS"],"uri":["http://zotero.org/users/982538/items/VG9FSGMS"],"itemData":{"id":3047,"type":"article-journal","abstract":"BACKGROUND: The salience network (SN) is dysregulated in many neuropsychiatric disorders, including substance use disorder. Though the SN was initially described in humans, identification of a rodent SN would provide the ability to mechanistically interrogate this network in preclinical models of neuropsychiatric disorders.\nMETHODS: We used modularity analysis on resting-state functional magnetic resonance imaging data of rats (n = 32) to parcellate rat insula into functional subdivisions and to identify a potential rat SN based on functional connectivity patterns from the insular subdivisions. We then used mouse tract tracing data from the Allen Brain Atlas to confirm the network's underlying structural connectivity. We next compared functional connectivity profiles of the SN across rats, marmosets (n = 10), and humans (n = 30). Finally, we assessed the rat SN's response to conditioned cues in rats (n = 21) with a history of heroin self-administration.\nRESULTS: We identified a putative rat SN, which consists of primarily the ventral anterior insula and anterior cingulate cortex, based on functional connectivity patterns from the ventral anterior insular division. Functional connectivity architecture of the rat SN is supported by the mouse neuronal tracer data. Moreover, the anatomical profile of the identified rat SN is similar to that of nonhuman primates and humans. Finally, we demonstrated that the rat SN responds to conditioned cues and increases functional connectivity to the default mode network during conditioned heroin withdrawal.\nCONCLUSIONS: The neurobiological identification of a rat SN, together with a demonstration of its functional relevance, provides a novel platform with which to interrogate its functional significance in normative and neuropsychiatric disease models.","container-title":"Biological Psychiatry","DOI":"10.1016/j.biopsych.2020.06.023","ISSN":"1873-2402","issue":"11","journalAbbreviation":"Biol Psychiatry","language":"eng","note":"PMID: 32981657","page":"867-878","source":"PubMed","title":"Converging Structural and Functional Evidence for a Rat Salience Network","volume":"88","author":[{"family":"Tsai","given":"Pei-Jung"},{"family":"Keeley","given":"Robin J."},{"family":"Carmack","given":"Stephanie A."},{"family":"Vendruscolo","given":"Janaina C. M."},{"family":"Lu","given":"Hanbing"},{"family":"Gu","given":"Hong"},{"family":"Vendruscolo","given":"Leandro F."},{"family":"Koob","given":"George F."},{"family":"Lin","given":"Ching-Po"},{"family":"Stein","given":"Elliot A."},{"family":"Yang","given":"Yihong"}],"issued":{"date-parts":[["2020",12,1]]}}}],"schema":"https://github.com/citation-style-language/schema/raw/master/csl-citation.json"} </w:instrText>
      </w:r>
      <w:r w:rsidR="002A64A9" w:rsidRPr="00DE47A4">
        <w:fldChar w:fldCharType="separate"/>
      </w:r>
      <w:r w:rsidR="002A64A9" w:rsidRPr="00DE47A4">
        <w:rPr>
          <w:vertAlign w:val="superscript"/>
        </w:rPr>
        <w:t>12</w:t>
      </w:r>
      <w:r w:rsidR="002A64A9" w:rsidRPr="00DE47A4">
        <w:fldChar w:fldCharType="end"/>
      </w:r>
      <w:r w:rsidR="002A64A9" w:rsidRPr="00DE47A4">
        <w:t xml:space="preserve"> </w:t>
      </w:r>
      <w:r w:rsidR="001B375B" w:rsidRPr="00DE47A4">
        <w:t xml:space="preserve">have </w:t>
      </w:r>
      <w:r w:rsidR="006918D1" w:rsidRPr="00DE47A4">
        <w:t xml:space="preserve">also </w:t>
      </w:r>
      <w:r w:rsidR="001B375B" w:rsidRPr="00DE47A4">
        <w:t>been consistently detected.</w:t>
      </w:r>
      <w:r w:rsidR="000D53D9" w:rsidRPr="00DE47A4">
        <w:t xml:space="preserve"> Furthermore, this anesthetic </w:t>
      </w:r>
      <w:r w:rsidR="006918D1" w:rsidRPr="00DE47A4">
        <w:t>protocol</w:t>
      </w:r>
      <w:r w:rsidR="000D53D9" w:rsidRPr="00DE47A4">
        <w:t xml:space="preserve"> allows for</w:t>
      </w:r>
      <w:r w:rsidR="00666F44" w:rsidRPr="00DE47A4">
        <w:t xml:space="preserve"> </w:t>
      </w:r>
      <w:r w:rsidR="000D53D9" w:rsidRPr="00DE47A4">
        <w:t xml:space="preserve">repeated imaging on the same animal, which is important for monitoring </w:t>
      </w:r>
      <w:r w:rsidR="00666F44" w:rsidRPr="00DE47A4">
        <w:t xml:space="preserve">the </w:t>
      </w:r>
      <w:r w:rsidR="000D53D9" w:rsidRPr="00DE47A4">
        <w:t>disease progression and the effect of experimental manipulations longitudinally.</w:t>
      </w:r>
    </w:p>
    <w:p w14:paraId="5A315171" w14:textId="77777777" w:rsidR="00824C29" w:rsidRPr="00DE47A4" w:rsidRDefault="00824C29" w:rsidP="00824C29"/>
    <w:p w14:paraId="7D6426BC" w14:textId="6EE24DDB" w:rsidR="005C5599" w:rsidRPr="00DE47A4" w:rsidRDefault="00851EB5" w:rsidP="00824C29">
      <w:r w:rsidRPr="00DE47A4">
        <w:t xml:space="preserve">In the present study, we </w:t>
      </w:r>
      <w:r w:rsidR="00947027" w:rsidRPr="00DE47A4">
        <w:t xml:space="preserve">detail </w:t>
      </w:r>
      <w:r w:rsidR="006918D1" w:rsidRPr="00DE47A4">
        <w:t xml:space="preserve">the </w:t>
      </w:r>
      <w:r w:rsidR="00947027" w:rsidRPr="00DE47A4">
        <w:t>experimental setup, animal preparation</w:t>
      </w:r>
      <w:r w:rsidR="00E61253" w:rsidRPr="00DE47A4">
        <w:t>,</w:t>
      </w:r>
      <w:r w:rsidR="00947027" w:rsidRPr="00DE47A4">
        <w:t xml:space="preserve"> </w:t>
      </w:r>
      <w:r w:rsidR="006918D1" w:rsidRPr="00DE47A4">
        <w:t>and</w:t>
      </w:r>
      <w:r w:rsidR="00DE0E15" w:rsidRPr="00DE47A4">
        <w:t xml:space="preserve"> physiological monitoring</w:t>
      </w:r>
      <w:r w:rsidR="001976BF" w:rsidRPr="00DE47A4">
        <w:t xml:space="preserve"> procedures</w:t>
      </w:r>
      <w:r w:rsidR="006918D1" w:rsidRPr="00DE47A4">
        <w:t xml:space="preserve"> involved</w:t>
      </w:r>
      <w:r w:rsidR="00BF4655" w:rsidRPr="00DE47A4">
        <w:t xml:space="preserve">. </w:t>
      </w:r>
      <w:proofErr w:type="gramStart"/>
      <w:r w:rsidR="001976BF" w:rsidRPr="00DE47A4">
        <w:t>In particular, we</w:t>
      </w:r>
      <w:proofErr w:type="gramEnd"/>
      <w:r w:rsidR="001976BF" w:rsidRPr="00DE47A4">
        <w:t xml:space="preserve"> describe</w:t>
      </w:r>
      <w:r w:rsidR="00BF4655" w:rsidRPr="00DE47A4">
        <w:t xml:space="preserve"> the specific </w:t>
      </w:r>
      <w:r w:rsidR="00DE0E15" w:rsidRPr="00DE47A4">
        <w:t xml:space="preserve">anesthetic </w:t>
      </w:r>
      <w:r w:rsidR="00BF4655" w:rsidRPr="00DE47A4">
        <w:t xml:space="preserve">phases and </w:t>
      </w:r>
      <w:r w:rsidR="00DE0E15" w:rsidRPr="00DE47A4">
        <w:t xml:space="preserve">acquisition of </w:t>
      </w:r>
      <w:r w:rsidR="00BF4655" w:rsidRPr="00DE47A4">
        <w:t xml:space="preserve">scans </w:t>
      </w:r>
      <w:r w:rsidR="007C018C" w:rsidRPr="00DE47A4">
        <w:t>during</w:t>
      </w:r>
      <w:r w:rsidR="00BF4655" w:rsidRPr="00DE47A4">
        <w:t xml:space="preserve"> each phase. </w:t>
      </w:r>
      <w:r w:rsidR="001E3751" w:rsidRPr="00DE47A4">
        <w:t>Data q</w:t>
      </w:r>
      <w:r w:rsidR="00DE0E15" w:rsidRPr="00DE47A4">
        <w:t xml:space="preserve">uality </w:t>
      </w:r>
      <w:r w:rsidR="00DD3DF9" w:rsidRPr="00DE47A4">
        <w:t xml:space="preserve">is </w:t>
      </w:r>
      <w:r w:rsidR="00DE0E15" w:rsidRPr="00DE47A4">
        <w:t>assess</w:t>
      </w:r>
      <w:r w:rsidR="001E3751" w:rsidRPr="00DE47A4">
        <w:t xml:space="preserve">ed </w:t>
      </w:r>
      <w:r w:rsidR="00DD3DF9" w:rsidRPr="00DE47A4">
        <w:t xml:space="preserve">following each resting-state </w:t>
      </w:r>
      <w:r w:rsidR="00DE0E15" w:rsidRPr="00DE47A4">
        <w:t>scan</w:t>
      </w:r>
      <w:r w:rsidR="001E3751" w:rsidRPr="00DE47A4">
        <w:t xml:space="preserve">. </w:t>
      </w:r>
      <w:proofErr w:type="gramStart"/>
      <w:r w:rsidR="001E3751" w:rsidRPr="00DE47A4">
        <w:t>A</w:t>
      </w:r>
      <w:r w:rsidR="00DE0E15" w:rsidRPr="00DE47A4">
        <w:t xml:space="preserve"> brief summary</w:t>
      </w:r>
      <w:proofErr w:type="gramEnd"/>
      <w:r w:rsidR="00DE0E15" w:rsidRPr="00DE47A4">
        <w:t xml:space="preserve"> of post-scan analysis </w:t>
      </w:r>
      <w:r w:rsidR="006918D1" w:rsidRPr="00DE47A4">
        <w:t>is</w:t>
      </w:r>
      <w:r w:rsidR="00C000E1" w:rsidRPr="00DE47A4">
        <w:t xml:space="preserve"> </w:t>
      </w:r>
      <w:r w:rsidR="00DE0E15" w:rsidRPr="00DE47A4">
        <w:t>also included</w:t>
      </w:r>
      <w:r w:rsidR="005969EC" w:rsidRPr="00DE47A4">
        <w:t xml:space="preserve"> in the discussion</w:t>
      </w:r>
      <w:r w:rsidR="00DE0E15" w:rsidRPr="00DE47A4">
        <w:t>.</w:t>
      </w:r>
      <w:r w:rsidR="00947027" w:rsidRPr="00DE47A4">
        <w:t xml:space="preserve"> </w:t>
      </w:r>
      <w:r w:rsidR="00BF4655" w:rsidRPr="00DE47A4">
        <w:t>Laboratories interest</w:t>
      </w:r>
      <w:r w:rsidR="007C018C" w:rsidRPr="00DE47A4">
        <w:t>ed in uncovering</w:t>
      </w:r>
      <w:r w:rsidR="00046766" w:rsidRPr="00DE47A4">
        <w:t xml:space="preserve"> the potential of</w:t>
      </w:r>
      <w:r w:rsidR="007C018C" w:rsidRPr="00DE47A4">
        <w:t xml:space="preserve"> </w:t>
      </w:r>
      <w:r w:rsidR="00BF4655" w:rsidRPr="00DE47A4">
        <w:t xml:space="preserve">using </w:t>
      </w:r>
      <w:proofErr w:type="spellStart"/>
      <w:r w:rsidR="00B31B7A" w:rsidRPr="00DE47A4">
        <w:t>rs</w:t>
      </w:r>
      <w:proofErr w:type="spellEnd"/>
      <w:r w:rsidR="00B31B7A" w:rsidRPr="00DE47A4">
        <w:t>-</w:t>
      </w:r>
      <w:r w:rsidR="00BF4655" w:rsidRPr="00DE47A4">
        <w:t>fMRI in rats will find this protocol use</w:t>
      </w:r>
      <w:r w:rsidR="00666F44" w:rsidRPr="00DE47A4">
        <w:t>ful</w:t>
      </w:r>
      <w:r w:rsidR="00BF4655" w:rsidRPr="00DE47A4">
        <w:t>.</w:t>
      </w:r>
    </w:p>
    <w:p w14:paraId="062EE4C6" w14:textId="77777777" w:rsidR="005C5599" w:rsidRPr="00DE47A4" w:rsidRDefault="005C5599" w:rsidP="00824C29">
      <w:pPr>
        <w:rPr>
          <w:color w:val="808080"/>
        </w:rPr>
      </w:pPr>
    </w:p>
    <w:p w14:paraId="500B37C0" w14:textId="7C496E07" w:rsidR="005C5599" w:rsidRPr="00DE47A4" w:rsidRDefault="00BF4655" w:rsidP="00824C29">
      <w:pPr>
        <w:rPr>
          <w:color w:val="808080"/>
        </w:rPr>
      </w:pPr>
      <w:r w:rsidRPr="00DE47A4">
        <w:rPr>
          <w:b/>
        </w:rPr>
        <w:t>PROTOCOL:</w:t>
      </w:r>
    </w:p>
    <w:p w14:paraId="521FAF30" w14:textId="38B9D00A" w:rsidR="005C5599" w:rsidRPr="00DE47A4" w:rsidRDefault="00BF4655" w:rsidP="00824C29">
      <w:r w:rsidRPr="00DE47A4">
        <w:t xml:space="preserve">All experiments </w:t>
      </w:r>
      <w:r w:rsidR="0087360A" w:rsidRPr="00DE47A4">
        <w:t xml:space="preserve">were </w:t>
      </w:r>
      <w:r w:rsidRPr="00DE47A4">
        <w:t xml:space="preserve">performed </w:t>
      </w:r>
      <w:r w:rsidR="0087360A" w:rsidRPr="00DE47A4">
        <w:t>on</w:t>
      </w:r>
      <w:r w:rsidRPr="00DE47A4">
        <w:t xml:space="preserve"> a</w:t>
      </w:r>
      <w:r w:rsidR="0087360A" w:rsidRPr="00DE47A4">
        <w:t xml:space="preserve"> </w:t>
      </w:r>
      <w:r w:rsidRPr="00DE47A4">
        <w:t>9.4 T</w:t>
      </w:r>
      <w:r w:rsidR="0087360A" w:rsidRPr="00DE47A4">
        <w:t xml:space="preserve"> MRI </w:t>
      </w:r>
      <w:r w:rsidR="007E56AE" w:rsidRPr="00DE47A4">
        <w:t>scanner</w:t>
      </w:r>
      <w:r w:rsidR="00A87885" w:rsidRPr="00DE47A4">
        <w:t>,</w:t>
      </w:r>
      <w:r w:rsidR="0087360A" w:rsidRPr="00DE47A4">
        <w:t xml:space="preserve"> </w:t>
      </w:r>
      <w:r w:rsidRPr="00DE47A4">
        <w:t>and were approved by the Institutional Animal Care and Use Committee at Dartmouth College.</w:t>
      </w:r>
      <w:r w:rsidR="00824C29" w:rsidRPr="00DE47A4">
        <w:t xml:space="preserve"> </w:t>
      </w:r>
      <w:r w:rsidRPr="00DE47A4">
        <w:t>Additional approval was obtained to record and show the animals used in the video and figures below.</w:t>
      </w:r>
    </w:p>
    <w:p w14:paraId="2490A865" w14:textId="77777777" w:rsidR="005C5599" w:rsidRPr="00DE47A4" w:rsidRDefault="005C5599" w:rsidP="00824C29"/>
    <w:p w14:paraId="5C98EA01" w14:textId="06115B19" w:rsidR="005C5599" w:rsidRPr="00DE47A4" w:rsidRDefault="004B3AF7" w:rsidP="00824C29">
      <w:pPr>
        <w:numPr>
          <w:ilvl w:val="0"/>
          <w:numId w:val="11"/>
        </w:numPr>
        <w:pBdr>
          <w:top w:val="nil"/>
          <w:left w:val="nil"/>
          <w:bottom w:val="nil"/>
          <w:right w:val="nil"/>
          <w:between w:val="nil"/>
        </w:pBdr>
        <w:ind w:left="0" w:firstLine="0"/>
        <w:rPr>
          <w:b/>
          <w:bCs/>
        </w:rPr>
      </w:pPr>
      <w:r w:rsidRPr="00DE47A4">
        <w:rPr>
          <w:b/>
          <w:bCs/>
        </w:rPr>
        <w:t>Preparations before scanning</w:t>
      </w:r>
    </w:p>
    <w:p w14:paraId="186C0188" w14:textId="77777777" w:rsidR="002B4C4D" w:rsidRPr="00DE47A4" w:rsidRDefault="002B4C4D" w:rsidP="00824C29">
      <w:pPr>
        <w:pBdr>
          <w:top w:val="nil"/>
          <w:left w:val="nil"/>
          <w:bottom w:val="nil"/>
          <w:right w:val="nil"/>
          <w:between w:val="nil"/>
        </w:pBdr>
      </w:pPr>
    </w:p>
    <w:p w14:paraId="56576939" w14:textId="2A447D13" w:rsidR="00051C09" w:rsidRPr="00DE47A4" w:rsidRDefault="00051C09" w:rsidP="00824C29">
      <w:pPr>
        <w:numPr>
          <w:ilvl w:val="1"/>
          <w:numId w:val="11"/>
        </w:numPr>
        <w:pBdr>
          <w:top w:val="nil"/>
          <w:left w:val="nil"/>
          <w:bottom w:val="nil"/>
          <w:right w:val="nil"/>
          <w:between w:val="nil"/>
        </w:pBdr>
        <w:ind w:left="0" w:firstLine="0"/>
      </w:pPr>
      <w:r w:rsidRPr="00DE47A4">
        <w:t>Subcutaneous infusion line</w:t>
      </w:r>
    </w:p>
    <w:p w14:paraId="207EFB73" w14:textId="77777777" w:rsidR="00824C29" w:rsidRPr="00DE47A4" w:rsidRDefault="00824C29" w:rsidP="00824C29">
      <w:pPr>
        <w:pBdr>
          <w:top w:val="nil"/>
          <w:left w:val="nil"/>
          <w:bottom w:val="nil"/>
          <w:right w:val="nil"/>
          <w:between w:val="nil"/>
        </w:pBdr>
      </w:pPr>
    </w:p>
    <w:p w14:paraId="28EC1A8D" w14:textId="687F54C4" w:rsidR="00AB0ABA" w:rsidRPr="00DE47A4" w:rsidRDefault="000D2EB4" w:rsidP="00824C29">
      <w:pPr>
        <w:numPr>
          <w:ilvl w:val="2"/>
          <w:numId w:val="11"/>
        </w:numPr>
        <w:pBdr>
          <w:top w:val="nil"/>
          <w:left w:val="nil"/>
          <w:bottom w:val="nil"/>
          <w:right w:val="nil"/>
          <w:between w:val="nil"/>
        </w:pBdr>
        <w:ind w:left="0" w:firstLine="0"/>
      </w:pPr>
      <w:r w:rsidRPr="00DE47A4">
        <w:t xml:space="preserve">Partially remove a 23 </w:t>
      </w:r>
      <w:r w:rsidR="00824C29" w:rsidRPr="00DE47A4">
        <w:t>G</w:t>
      </w:r>
      <w:r w:rsidR="00BF4655" w:rsidRPr="00DE47A4">
        <w:t xml:space="preserve"> needle from its package so that the needle point remains sterile.</w:t>
      </w:r>
    </w:p>
    <w:p w14:paraId="11CB94C0" w14:textId="77777777" w:rsidR="00824C29" w:rsidRPr="00DE47A4" w:rsidRDefault="00824C29" w:rsidP="00824C29">
      <w:pPr>
        <w:pBdr>
          <w:top w:val="nil"/>
          <w:left w:val="nil"/>
          <w:bottom w:val="nil"/>
          <w:right w:val="nil"/>
          <w:between w:val="nil"/>
        </w:pBdr>
      </w:pPr>
    </w:p>
    <w:p w14:paraId="5686E424" w14:textId="77E3BF5D" w:rsidR="00AB0ABA" w:rsidRPr="00DE47A4" w:rsidRDefault="00BF4655" w:rsidP="00824C29">
      <w:pPr>
        <w:numPr>
          <w:ilvl w:val="2"/>
          <w:numId w:val="11"/>
        </w:numPr>
        <w:pBdr>
          <w:top w:val="nil"/>
          <w:left w:val="nil"/>
          <w:bottom w:val="nil"/>
          <w:right w:val="nil"/>
          <w:between w:val="nil"/>
        </w:pBdr>
        <w:ind w:left="0" w:firstLine="0"/>
      </w:pPr>
      <w:r w:rsidRPr="00DE47A4">
        <w:t>Securely hold the hub of the needle and use a razor blade to score the needle shaft where it meets the hub.</w:t>
      </w:r>
    </w:p>
    <w:p w14:paraId="18F3DC7E" w14:textId="77777777" w:rsidR="00824C29" w:rsidRPr="00DE47A4" w:rsidRDefault="00824C29" w:rsidP="00824C29">
      <w:pPr>
        <w:pBdr>
          <w:top w:val="nil"/>
          <w:left w:val="nil"/>
          <w:bottom w:val="nil"/>
          <w:right w:val="nil"/>
          <w:between w:val="nil"/>
        </w:pBdr>
      </w:pPr>
    </w:p>
    <w:p w14:paraId="4A133E18" w14:textId="77313CA8" w:rsidR="00AB0ABA" w:rsidRPr="00DE47A4" w:rsidRDefault="00BF4655" w:rsidP="00824C29">
      <w:pPr>
        <w:numPr>
          <w:ilvl w:val="2"/>
          <w:numId w:val="11"/>
        </w:numPr>
        <w:pBdr>
          <w:top w:val="nil"/>
          <w:left w:val="nil"/>
          <w:bottom w:val="nil"/>
          <w:right w:val="nil"/>
          <w:between w:val="nil"/>
        </w:pBdr>
        <w:ind w:left="0" w:firstLine="0"/>
      </w:pPr>
      <w:r w:rsidRPr="00DE47A4">
        <w:t>Clamp a needle holder around the shaft directly below the scoring and gently break the shaft from the hub.</w:t>
      </w:r>
    </w:p>
    <w:p w14:paraId="4411D2F9" w14:textId="77777777" w:rsidR="00824C29" w:rsidRPr="00DE47A4" w:rsidRDefault="00824C29" w:rsidP="00824C29">
      <w:pPr>
        <w:pBdr>
          <w:top w:val="nil"/>
          <w:left w:val="nil"/>
          <w:bottom w:val="nil"/>
          <w:right w:val="nil"/>
          <w:between w:val="nil"/>
        </w:pBdr>
      </w:pPr>
    </w:p>
    <w:p w14:paraId="26FA09D2" w14:textId="36F0EC32" w:rsidR="0067632E" w:rsidRPr="00DE47A4" w:rsidRDefault="00BF4655" w:rsidP="00824C29">
      <w:pPr>
        <w:numPr>
          <w:ilvl w:val="2"/>
          <w:numId w:val="11"/>
        </w:numPr>
        <w:pBdr>
          <w:top w:val="nil"/>
          <w:left w:val="nil"/>
          <w:bottom w:val="nil"/>
          <w:right w:val="nil"/>
          <w:between w:val="nil"/>
        </w:pBdr>
        <w:ind w:left="0" w:firstLine="0"/>
      </w:pPr>
      <w:r w:rsidRPr="00DE47A4">
        <w:t xml:space="preserve">Insert </w:t>
      </w:r>
      <w:r w:rsidR="009E6127" w:rsidRPr="00DE47A4">
        <w:t xml:space="preserve">1/3 of the </w:t>
      </w:r>
      <w:r w:rsidRPr="00DE47A4">
        <w:t>needle shaft</w:t>
      </w:r>
      <w:r w:rsidR="009E6127" w:rsidRPr="00DE47A4">
        <w:t xml:space="preserve"> (blunt end)</w:t>
      </w:r>
      <w:r w:rsidRPr="00DE47A4">
        <w:t xml:space="preserve"> into </w:t>
      </w:r>
      <w:r w:rsidR="009E6127" w:rsidRPr="00DE47A4">
        <w:t xml:space="preserve">previously sterilized </w:t>
      </w:r>
      <w:r w:rsidRPr="00DE47A4">
        <w:t>PE50 line</w:t>
      </w:r>
      <w:r w:rsidR="009E6127" w:rsidRPr="00DE47A4">
        <w:t xml:space="preserve"> with enough line length to extend from the drug pump to the animal inside the magnet bore</w:t>
      </w:r>
      <w:r w:rsidRPr="00DE47A4">
        <w:t>.</w:t>
      </w:r>
    </w:p>
    <w:p w14:paraId="2DB258DC" w14:textId="77777777" w:rsidR="00824C29" w:rsidRPr="00DE47A4" w:rsidRDefault="00824C29" w:rsidP="00824C29">
      <w:pPr>
        <w:pBdr>
          <w:top w:val="nil"/>
          <w:left w:val="nil"/>
          <w:bottom w:val="nil"/>
          <w:right w:val="nil"/>
          <w:between w:val="nil"/>
        </w:pBdr>
      </w:pPr>
    </w:p>
    <w:p w14:paraId="7F5F4F19" w14:textId="53A21B0C" w:rsidR="00051C09" w:rsidRPr="00DE47A4" w:rsidRDefault="00BF4655" w:rsidP="00824C29">
      <w:pPr>
        <w:numPr>
          <w:ilvl w:val="1"/>
          <w:numId w:val="11"/>
        </w:numPr>
        <w:pBdr>
          <w:top w:val="nil"/>
          <w:left w:val="nil"/>
          <w:bottom w:val="nil"/>
          <w:right w:val="nil"/>
          <w:between w:val="nil"/>
        </w:pBdr>
        <w:ind w:left="0" w:firstLine="0"/>
      </w:pPr>
      <w:r w:rsidRPr="00DE47A4">
        <w:t xml:space="preserve">Dilution of </w:t>
      </w:r>
      <w:r w:rsidR="00D32804" w:rsidRPr="00DE47A4">
        <w:t>dexmedetomidine</w:t>
      </w:r>
      <w:r w:rsidRPr="00DE47A4">
        <w:t xml:space="preserve"> and</w:t>
      </w:r>
      <w:r w:rsidR="00D32804" w:rsidRPr="00DE47A4">
        <w:t xml:space="preserve"> atipamezole</w:t>
      </w:r>
      <w:r w:rsidRPr="00DE47A4">
        <w:rPr>
          <w:i/>
        </w:rPr>
        <w:t>.</w:t>
      </w:r>
    </w:p>
    <w:p w14:paraId="3FAED1A3" w14:textId="77777777" w:rsidR="00824C29" w:rsidRPr="00DE47A4" w:rsidRDefault="00824C29" w:rsidP="00824C29">
      <w:pPr>
        <w:pBdr>
          <w:top w:val="nil"/>
          <w:left w:val="nil"/>
          <w:bottom w:val="nil"/>
          <w:right w:val="nil"/>
          <w:between w:val="nil"/>
        </w:pBdr>
      </w:pPr>
    </w:p>
    <w:p w14:paraId="25E81821" w14:textId="0CF46FE2" w:rsidR="0067632E" w:rsidRPr="00DE47A4" w:rsidRDefault="00BF4655" w:rsidP="00824C29">
      <w:pPr>
        <w:numPr>
          <w:ilvl w:val="2"/>
          <w:numId w:val="11"/>
        </w:numPr>
        <w:pBdr>
          <w:top w:val="nil"/>
          <w:left w:val="nil"/>
          <w:bottom w:val="nil"/>
          <w:right w:val="nil"/>
          <w:between w:val="nil"/>
        </w:pBdr>
        <w:ind w:left="0" w:firstLine="0"/>
      </w:pPr>
      <w:r w:rsidRPr="00DE47A4">
        <w:t xml:space="preserve">Prepare </w:t>
      </w:r>
      <w:r w:rsidR="00D32804" w:rsidRPr="00DE47A4">
        <w:t>a solution of diluted dexmedetomidine hydrochloride</w:t>
      </w:r>
      <w:r w:rsidRPr="00DE47A4">
        <w:t xml:space="preserve"> using 0.5 mL of 0.5 mg/mL stock mixed with 9.5 m</w:t>
      </w:r>
      <w:r w:rsidR="00D32804" w:rsidRPr="00DE47A4">
        <w:t>L of sterile saline</w:t>
      </w:r>
      <w:r w:rsidR="0067632E" w:rsidRPr="00DE47A4">
        <w:t xml:space="preserve"> in a clear, sterile glass bottle</w:t>
      </w:r>
      <w:r w:rsidR="007F4C05" w:rsidRPr="00DE47A4">
        <w:t xml:space="preserve"> (diluted concentration = 0.025 mg/mL)</w:t>
      </w:r>
      <w:r w:rsidR="00D32804" w:rsidRPr="00DE47A4">
        <w:t>.</w:t>
      </w:r>
    </w:p>
    <w:p w14:paraId="00124132" w14:textId="77777777" w:rsidR="00824C29" w:rsidRPr="00DE47A4" w:rsidRDefault="00824C29" w:rsidP="00824C29">
      <w:pPr>
        <w:pBdr>
          <w:top w:val="nil"/>
          <w:left w:val="nil"/>
          <w:bottom w:val="nil"/>
          <w:right w:val="nil"/>
          <w:between w:val="nil"/>
        </w:pBdr>
      </w:pPr>
    </w:p>
    <w:p w14:paraId="6951DC6E" w14:textId="1874E062" w:rsidR="005C5599" w:rsidRPr="00DE47A4" w:rsidRDefault="00BF4655" w:rsidP="00824C29">
      <w:pPr>
        <w:numPr>
          <w:ilvl w:val="2"/>
          <w:numId w:val="11"/>
        </w:numPr>
        <w:pBdr>
          <w:top w:val="nil"/>
          <w:left w:val="nil"/>
          <w:bottom w:val="nil"/>
          <w:right w:val="nil"/>
          <w:between w:val="nil"/>
        </w:pBdr>
        <w:ind w:left="0" w:firstLine="0"/>
      </w:pPr>
      <w:r w:rsidRPr="00DE47A4">
        <w:t xml:space="preserve">Prepare a solution of diluted </w:t>
      </w:r>
      <w:r w:rsidR="00D32804" w:rsidRPr="00DE47A4">
        <w:t>atipamezole</w:t>
      </w:r>
      <w:r w:rsidRPr="00DE47A4">
        <w:t xml:space="preserve"> using 0.1 mL of 5 mg/mL stock mixed with 9.9 mL of sterile saline</w:t>
      </w:r>
      <w:r w:rsidR="0067632E" w:rsidRPr="00DE47A4">
        <w:t xml:space="preserve"> in a clear, sterile glass bottle</w:t>
      </w:r>
      <w:r w:rsidR="007F4C05" w:rsidRPr="00DE47A4">
        <w:t xml:space="preserve"> (diluted concentration = 0.05 mg/mL)</w:t>
      </w:r>
      <w:r w:rsidRPr="00DE47A4">
        <w:t>.</w:t>
      </w:r>
    </w:p>
    <w:p w14:paraId="063D4F29" w14:textId="77777777" w:rsidR="00824C29" w:rsidRPr="00DE47A4" w:rsidRDefault="00824C29" w:rsidP="00824C29">
      <w:pPr>
        <w:pBdr>
          <w:top w:val="nil"/>
          <w:left w:val="nil"/>
          <w:bottom w:val="nil"/>
          <w:right w:val="nil"/>
          <w:between w:val="nil"/>
        </w:pBdr>
      </w:pPr>
    </w:p>
    <w:p w14:paraId="15A0EA9C" w14:textId="56D0DAAE" w:rsidR="004B3AF7" w:rsidRPr="00DE47A4" w:rsidRDefault="004B3AF7" w:rsidP="00824C29">
      <w:pPr>
        <w:numPr>
          <w:ilvl w:val="1"/>
          <w:numId w:val="11"/>
        </w:numPr>
        <w:pBdr>
          <w:top w:val="nil"/>
          <w:left w:val="nil"/>
          <w:bottom w:val="nil"/>
          <w:right w:val="nil"/>
          <w:between w:val="nil"/>
        </w:pBdr>
        <w:ind w:left="0" w:firstLine="0"/>
      </w:pPr>
      <w:r w:rsidRPr="00DE47A4">
        <w:t>Scanning parameters</w:t>
      </w:r>
    </w:p>
    <w:p w14:paraId="65D6CDE9" w14:textId="77777777" w:rsidR="00824C29" w:rsidRPr="00DE47A4" w:rsidRDefault="00824C29" w:rsidP="00824C29">
      <w:pPr>
        <w:pBdr>
          <w:top w:val="nil"/>
          <w:left w:val="nil"/>
          <w:bottom w:val="nil"/>
          <w:right w:val="nil"/>
          <w:between w:val="nil"/>
        </w:pBdr>
      </w:pPr>
    </w:p>
    <w:p w14:paraId="3D264BE4" w14:textId="57756573" w:rsidR="004B3AF7" w:rsidRPr="00DE47A4" w:rsidRDefault="004B3AF7" w:rsidP="00824C29">
      <w:pPr>
        <w:numPr>
          <w:ilvl w:val="2"/>
          <w:numId w:val="11"/>
        </w:numPr>
        <w:pBdr>
          <w:top w:val="nil"/>
          <w:left w:val="nil"/>
          <w:bottom w:val="nil"/>
          <w:right w:val="nil"/>
          <w:between w:val="nil"/>
        </w:pBdr>
        <w:ind w:left="0" w:firstLine="0"/>
      </w:pPr>
      <w:r w:rsidRPr="00DE47A4">
        <w:t xml:space="preserve">Use the parameters presented in </w:t>
      </w:r>
      <w:r w:rsidRPr="00DE47A4">
        <w:rPr>
          <w:b/>
          <w:bCs/>
        </w:rPr>
        <w:t>Table 1</w:t>
      </w:r>
      <w:r w:rsidRPr="00DE47A4">
        <w:t xml:space="preserve"> to prepare scanning sequences.</w:t>
      </w:r>
    </w:p>
    <w:p w14:paraId="4DEC0354" w14:textId="16637EC4" w:rsidR="00003DCD" w:rsidRPr="00DE47A4" w:rsidRDefault="00003DCD" w:rsidP="00824C29">
      <w:pPr>
        <w:pBdr>
          <w:top w:val="nil"/>
          <w:left w:val="nil"/>
          <w:bottom w:val="nil"/>
          <w:right w:val="nil"/>
          <w:between w:val="nil"/>
        </w:pBdr>
      </w:pPr>
    </w:p>
    <w:p w14:paraId="507146B5" w14:textId="03A9AD9B" w:rsidR="005C5599" w:rsidRPr="00DE47A4" w:rsidRDefault="005B2C56" w:rsidP="00824C29">
      <w:pPr>
        <w:numPr>
          <w:ilvl w:val="0"/>
          <w:numId w:val="11"/>
        </w:numPr>
        <w:pBdr>
          <w:top w:val="nil"/>
          <w:left w:val="nil"/>
          <w:bottom w:val="nil"/>
          <w:right w:val="nil"/>
          <w:between w:val="nil"/>
        </w:pBdr>
        <w:ind w:left="0" w:firstLine="0"/>
        <w:rPr>
          <w:b/>
          <w:bCs/>
        </w:rPr>
      </w:pPr>
      <w:r w:rsidRPr="00DE47A4">
        <w:rPr>
          <w:b/>
          <w:bCs/>
        </w:rPr>
        <w:t>Phase 1</w:t>
      </w:r>
      <w:r w:rsidR="000728F4" w:rsidRPr="00DE47A4">
        <w:rPr>
          <w:b/>
          <w:bCs/>
        </w:rPr>
        <w:t xml:space="preserve"> </w:t>
      </w:r>
      <w:r w:rsidR="00C54932" w:rsidRPr="00DE47A4">
        <w:rPr>
          <w:b/>
          <w:bCs/>
        </w:rPr>
        <w:t>a</w:t>
      </w:r>
      <w:r w:rsidR="000728F4" w:rsidRPr="00DE47A4">
        <w:rPr>
          <w:b/>
          <w:bCs/>
        </w:rPr>
        <w:t>nesthesia</w:t>
      </w:r>
      <w:r w:rsidR="00BF4655" w:rsidRPr="00DE47A4">
        <w:rPr>
          <w:b/>
          <w:bCs/>
        </w:rPr>
        <w:t>:</w:t>
      </w:r>
      <w:r w:rsidRPr="00DE47A4">
        <w:rPr>
          <w:b/>
          <w:bCs/>
        </w:rPr>
        <w:t xml:space="preserve"> </w:t>
      </w:r>
      <w:r w:rsidR="00666F44" w:rsidRPr="00DE47A4">
        <w:rPr>
          <w:b/>
          <w:bCs/>
        </w:rPr>
        <w:t>A</w:t>
      </w:r>
      <w:r w:rsidR="000728F4" w:rsidRPr="00DE47A4">
        <w:rPr>
          <w:b/>
          <w:bCs/>
        </w:rPr>
        <w:t xml:space="preserve">nimal </w:t>
      </w:r>
      <w:r w:rsidR="00C54932" w:rsidRPr="00DE47A4">
        <w:rPr>
          <w:b/>
          <w:bCs/>
        </w:rPr>
        <w:t>i</w:t>
      </w:r>
      <w:r w:rsidRPr="00DE47A4">
        <w:rPr>
          <w:b/>
          <w:bCs/>
        </w:rPr>
        <w:t xml:space="preserve">nduction and </w:t>
      </w:r>
      <w:r w:rsidR="00C54932" w:rsidRPr="00DE47A4">
        <w:rPr>
          <w:b/>
          <w:bCs/>
        </w:rPr>
        <w:t>p</w:t>
      </w:r>
      <w:r w:rsidRPr="00DE47A4">
        <w:rPr>
          <w:b/>
          <w:bCs/>
        </w:rPr>
        <w:t>reparation</w:t>
      </w:r>
    </w:p>
    <w:p w14:paraId="58E7D49B" w14:textId="77777777" w:rsidR="002B4C4D" w:rsidRPr="00DE47A4" w:rsidRDefault="002B4C4D" w:rsidP="00824C29">
      <w:pPr>
        <w:pBdr>
          <w:top w:val="nil"/>
          <w:left w:val="nil"/>
          <w:bottom w:val="nil"/>
          <w:right w:val="nil"/>
          <w:between w:val="nil"/>
        </w:pBdr>
        <w:rPr>
          <w:u w:val="single"/>
        </w:rPr>
      </w:pPr>
    </w:p>
    <w:p w14:paraId="24B273F5" w14:textId="6C540CF1" w:rsidR="005C5599" w:rsidRPr="00DE47A4" w:rsidRDefault="00BF4655" w:rsidP="00824C29">
      <w:pPr>
        <w:numPr>
          <w:ilvl w:val="1"/>
          <w:numId w:val="11"/>
        </w:numPr>
        <w:pBdr>
          <w:top w:val="nil"/>
          <w:left w:val="nil"/>
          <w:bottom w:val="nil"/>
          <w:right w:val="nil"/>
          <w:between w:val="nil"/>
        </w:pBdr>
        <w:ind w:left="0" w:firstLine="0"/>
      </w:pPr>
      <w:r w:rsidRPr="00DE47A4">
        <w:t>Setup</w:t>
      </w:r>
    </w:p>
    <w:p w14:paraId="6F817D32" w14:textId="77777777" w:rsidR="00824C29" w:rsidRPr="00DE47A4" w:rsidRDefault="00824C29" w:rsidP="00824C29">
      <w:pPr>
        <w:pBdr>
          <w:top w:val="nil"/>
          <w:left w:val="nil"/>
          <w:bottom w:val="nil"/>
          <w:right w:val="nil"/>
          <w:between w:val="nil"/>
        </w:pBdr>
      </w:pPr>
    </w:p>
    <w:p w14:paraId="246C4443" w14:textId="25621F34" w:rsidR="00DE06DA" w:rsidRPr="00DE47A4" w:rsidRDefault="00242886" w:rsidP="00824C29">
      <w:pPr>
        <w:numPr>
          <w:ilvl w:val="2"/>
          <w:numId w:val="11"/>
        </w:numPr>
        <w:pBdr>
          <w:top w:val="nil"/>
          <w:left w:val="nil"/>
          <w:bottom w:val="nil"/>
          <w:right w:val="nil"/>
          <w:between w:val="nil"/>
        </w:pBdr>
        <w:ind w:left="0" w:firstLine="0"/>
      </w:pPr>
      <w:r w:rsidRPr="00DE47A4">
        <w:t>Ensure</w:t>
      </w:r>
      <w:r w:rsidR="00BF4655" w:rsidRPr="00DE47A4">
        <w:t xml:space="preserve"> that all equipment is on and working properly</w:t>
      </w:r>
      <w:r w:rsidR="00051C09" w:rsidRPr="00DE47A4">
        <w:t xml:space="preserve"> including </w:t>
      </w:r>
      <w:r w:rsidRPr="00DE47A4">
        <w:t xml:space="preserve">the </w:t>
      </w:r>
      <w:r w:rsidR="00051C09" w:rsidRPr="00DE47A4">
        <w:t>oxygen and air mixer</w:t>
      </w:r>
      <w:r w:rsidRPr="00DE47A4">
        <w:t xml:space="preserve">, </w:t>
      </w:r>
      <w:r w:rsidR="00051C09" w:rsidRPr="00DE47A4">
        <w:t>heating pad, and active scavenging system</w:t>
      </w:r>
      <w:r w:rsidR="00907739" w:rsidRPr="00DE47A4">
        <w:t xml:space="preserve"> (see </w:t>
      </w:r>
      <w:r w:rsidR="00907739" w:rsidRPr="00DE47A4">
        <w:rPr>
          <w:b/>
          <w:bCs/>
        </w:rPr>
        <w:t>Figure 1</w:t>
      </w:r>
      <w:r w:rsidRPr="00DE47A4">
        <w:t>)</w:t>
      </w:r>
      <w:r w:rsidR="00051C09" w:rsidRPr="00DE47A4">
        <w:t>.</w:t>
      </w:r>
    </w:p>
    <w:p w14:paraId="2EFD7B7A" w14:textId="77777777" w:rsidR="00824C29" w:rsidRPr="00DE47A4" w:rsidRDefault="00824C29" w:rsidP="00824C29">
      <w:pPr>
        <w:pBdr>
          <w:top w:val="nil"/>
          <w:left w:val="nil"/>
          <w:bottom w:val="nil"/>
          <w:right w:val="nil"/>
          <w:between w:val="nil"/>
        </w:pBdr>
      </w:pPr>
    </w:p>
    <w:p w14:paraId="71ACE99B" w14:textId="4F7945C5" w:rsidR="00050CCF" w:rsidRPr="00DE47A4" w:rsidRDefault="00050CCF" w:rsidP="00824C29">
      <w:pPr>
        <w:numPr>
          <w:ilvl w:val="2"/>
          <w:numId w:val="11"/>
        </w:numPr>
        <w:pBdr>
          <w:top w:val="nil"/>
          <w:left w:val="nil"/>
          <w:bottom w:val="nil"/>
          <w:right w:val="nil"/>
          <w:between w:val="nil"/>
        </w:pBdr>
        <w:ind w:left="0" w:firstLine="0"/>
      </w:pPr>
      <w:r w:rsidRPr="00DE47A4">
        <w:t>Set the heating system’s temperature set point to 37.5</w:t>
      </w:r>
      <w:r w:rsidR="00824C29" w:rsidRPr="00DE47A4">
        <w:t xml:space="preserve"> </w:t>
      </w:r>
      <w:r w:rsidRPr="00DE47A4">
        <w:rPr>
          <w:rFonts w:eastAsia="Times New Roman"/>
          <w:color w:val="000000"/>
        </w:rPr>
        <w:t>°C</w:t>
      </w:r>
      <w:r w:rsidRPr="00DE47A4">
        <w:rPr>
          <w:color w:val="000000"/>
        </w:rPr>
        <w:t>.</w:t>
      </w:r>
    </w:p>
    <w:p w14:paraId="611EDD91" w14:textId="77777777" w:rsidR="00824C29" w:rsidRPr="00DE47A4" w:rsidRDefault="00824C29" w:rsidP="00824C29">
      <w:pPr>
        <w:pBdr>
          <w:top w:val="nil"/>
          <w:left w:val="nil"/>
          <w:bottom w:val="nil"/>
          <w:right w:val="nil"/>
          <w:between w:val="nil"/>
        </w:pBdr>
      </w:pPr>
    </w:p>
    <w:p w14:paraId="322D5B2E" w14:textId="4053C723" w:rsidR="005C5599" w:rsidRPr="00DE47A4" w:rsidRDefault="000728F4" w:rsidP="00824C29">
      <w:pPr>
        <w:numPr>
          <w:ilvl w:val="1"/>
          <w:numId w:val="11"/>
        </w:numPr>
        <w:pBdr>
          <w:top w:val="nil"/>
          <w:left w:val="nil"/>
          <w:bottom w:val="nil"/>
          <w:right w:val="nil"/>
          <w:between w:val="nil"/>
        </w:pBdr>
        <w:ind w:left="0" w:firstLine="0"/>
      </w:pPr>
      <w:r w:rsidRPr="00DE47A4">
        <w:t xml:space="preserve">Animal </w:t>
      </w:r>
      <w:r w:rsidR="00522AFE" w:rsidRPr="00DE47A4">
        <w:t>i</w:t>
      </w:r>
      <w:r w:rsidR="00BF4655" w:rsidRPr="00DE47A4">
        <w:t>nduction</w:t>
      </w:r>
    </w:p>
    <w:p w14:paraId="38C59512" w14:textId="77777777" w:rsidR="00824C29" w:rsidRPr="00DE47A4" w:rsidRDefault="00824C29" w:rsidP="00824C29">
      <w:pPr>
        <w:pBdr>
          <w:top w:val="nil"/>
          <w:left w:val="nil"/>
          <w:bottom w:val="nil"/>
          <w:right w:val="nil"/>
          <w:between w:val="nil"/>
        </w:pBdr>
      </w:pPr>
    </w:p>
    <w:p w14:paraId="1B6417D5" w14:textId="690B5ADC" w:rsidR="00621400" w:rsidRPr="00DE47A4" w:rsidRDefault="00BF4655" w:rsidP="00824C29">
      <w:pPr>
        <w:numPr>
          <w:ilvl w:val="2"/>
          <w:numId w:val="11"/>
        </w:numPr>
        <w:pBdr>
          <w:top w:val="nil"/>
          <w:left w:val="nil"/>
          <w:bottom w:val="nil"/>
          <w:right w:val="nil"/>
          <w:between w:val="nil"/>
        </w:pBdr>
        <w:ind w:left="0" w:firstLine="0"/>
      </w:pPr>
      <w:r w:rsidRPr="00DE47A4">
        <w:t xml:space="preserve">Place </w:t>
      </w:r>
      <w:r w:rsidR="00621400" w:rsidRPr="00DE47A4">
        <w:t xml:space="preserve">the </w:t>
      </w:r>
      <w:r w:rsidRPr="00DE47A4">
        <w:t>animal</w:t>
      </w:r>
      <w:r w:rsidR="00242886" w:rsidRPr="00DE47A4">
        <w:t xml:space="preserve"> (90</w:t>
      </w:r>
      <w:r w:rsidR="00824C29" w:rsidRPr="00DE47A4">
        <w:t>-</w:t>
      </w:r>
      <w:r w:rsidR="00242886" w:rsidRPr="00DE47A4">
        <w:t xml:space="preserve">day old, </w:t>
      </w:r>
      <w:r w:rsidR="005969EC" w:rsidRPr="00DE47A4">
        <w:t xml:space="preserve">male </w:t>
      </w:r>
      <w:r w:rsidR="00242886" w:rsidRPr="00DE47A4">
        <w:t>Sprague Dawley rat)</w:t>
      </w:r>
      <w:r w:rsidRPr="00DE47A4">
        <w:t xml:space="preserve"> in the induction chamber and induce anesthesia with 2.5% isoflurane in 30% oxygen-enriched air.</w:t>
      </w:r>
    </w:p>
    <w:p w14:paraId="5CD791B4" w14:textId="4B7CC9C1" w:rsidR="00666F44" w:rsidRPr="00DE47A4" w:rsidRDefault="00666F44" w:rsidP="00666F44">
      <w:pPr>
        <w:pBdr>
          <w:top w:val="nil"/>
          <w:left w:val="nil"/>
          <w:bottom w:val="nil"/>
          <w:right w:val="nil"/>
          <w:between w:val="nil"/>
        </w:pBdr>
      </w:pPr>
    </w:p>
    <w:p w14:paraId="0D54D525" w14:textId="3F3343D6" w:rsidR="00666F44" w:rsidRPr="00DE47A4" w:rsidRDefault="00666F44" w:rsidP="00666F44">
      <w:pPr>
        <w:pBdr>
          <w:top w:val="nil"/>
          <w:left w:val="nil"/>
          <w:bottom w:val="nil"/>
          <w:right w:val="nil"/>
          <w:between w:val="nil"/>
        </w:pBdr>
      </w:pPr>
      <w:r w:rsidRPr="00DE47A4">
        <w:t>NOTE: Wide range of animal ages and with both sexes can be used for this experiment.</w:t>
      </w:r>
    </w:p>
    <w:p w14:paraId="172E96E1" w14:textId="77777777" w:rsidR="00824C29" w:rsidRPr="00DE47A4" w:rsidRDefault="00824C29" w:rsidP="00824C29">
      <w:pPr>
        <w:pBdr>
          <w:top w:val="nil"/>
          <w:left w:val="nil"/>
          <w:bottom w:val="nil"/>
          <w:right w:val="nil"/>
          <w:between w:val="nil"/>
        </w:pBdr>
      </w:pPr>
    </w:p>
    <w:p w14:paraId="110FB32E" w14:textId="3C4052D2" w:rsidR="005C5599" w:rsidRPr="00DE47A4" w:rsidRDefault="006B5D1E" w:rsidP="00824C29">
      <w:pPr>
        <w:numPr>
          <w:ilvl w:val="2"/>
          <w:numId w:val="11"/>
        </w:numPr>
        <w:pBdr>
          <w:top w:val="nil"/>
          <w:left w:val="nil"/>
          <w:bottom w:val="nil"/>
          <w:right w:val="nil"/>
          <w:between w:val="nil"/>
        </w:pBdr>
        <w:ind w:left="0" w:firstLine="0"/>
      </w:pPr>
      <w:r w:rsidRPr="00DE47A4">
        <w:t>Once the animal is anesthetized, r</w:t>
      </w:r>
      <w:r w:rsidR="00176651" w:rsidRPr="00DE47A4">
        <w:t xml:space="preserve">emove </w:t>
      </w:r>
      <w:r w:rsidRPr="00DE47A4">
        <w:t>it</w:t>
      </w:r>
      <w:r w:rsidR="00BF4655" w:rsidRPr="00DE47A4">
        <w:t xml:space="preserve"> from the chamber</w:t>
      </w:r>
      <w:r w:rsidR="007F4C05" w:rsidRPr="00DE47A4">
        <w:t xml:space="preserve">, </w:t>
      </w:r>
      <w:r w:rsidR="00242886" w:rsidRPr="00DE47A4">
        <w:t>weigh the animal, and</w:t>
      </w:r>
      <w:r w:rsidR="00621400" w:rsidRPr="00DE47A4">
        <w:t xml:space="preserve"> </w:t>
      </w:r>
      <w:r w:rsidR="00242886" w:rsidRPr="00DE47A4">
        <w:t>place it in</w:t>
      </w:r>
      <w:r w:rsidR="00BF4655" w:rsidRPr="00DE47A4">
        <w:t xml:space="preserve"> the nose cone</w:t>
      </w:r>
      <w:r w:rsidR="00621400" w:rsidRPr="00DE47A4">
        <w:t xml:space="preserve"> </w:t>
      </w:r>
      <w:r w:rsidR="00222A18" w:rsidRPr="00DE47A4">
        <w:t>(at 2.5%</w:t>
      </w:r>
      <w:r w:rsidR="00540C23">
        <w:t xml:space="preserve"> isoflurane</w:t>
      </w:r>
      <w:r w:rsidR="00222A18" w:rsidRPr="00DE47A4">
        <w:t xml:space="preserve">) </w:t>
      </w:r>
      <w:r w:rsidR="00621400" w:rsidRPr="00DE47A4">
        <w:t>on the heating pad</w:t>
      </w:r>
      <w:r w:rsidR="00BF4655" w:rsidRPr="00DE47A4">
        <w:t xml:space="preserve"> in the </w:t>
      </w:r>
      <w:r w:rsidR="00902478" w:rsidRPr="00DE47A4">
        <w:t>preparation</w:t>
      </w:r>
      <w:r w:rsidR="00BF4655" w:rsidRPr="00DE47A4">
        <w:t xml:space="preserve"> space.</w:t>
      </w:r>
    </w:p>
    <w:p w14:paraId="51E1B14D" w14:textId="77777777" w:rsidR="00824C29" w:rsidRPr="00DE47A4" w:rsidRDefault="00824C29" w:rsidP="00824C29">
      <w:pPr>
        <w:pBdr>
          <w:top w:val="nil"/>
          <w:left w:val="nil"/>
          <w:bottom w:val="nil"/>
          <w:right w:val="nil"/>
          <w:between w:val="nil"/>
        </w:pBdr>
      </w:pPr>
    </w:p>
    <w:p w14:paraId="2A5907FC" w14:textId="73A99F42" w:rsidR="00242886" w:rsidRPr="00DE47A4" w:rsidRDefault="005B2C56" w:rsidP="00824C29">
      <w:pPr>
        <w:numPr>
          <w:ilvl w:val="1"/>
          <w:numId w:val="11"/>
        </w:numPr>
        <w:pBdr>
          <w:top w:val="nil"/>
          <w:left w:val="nil"/>
          <w:bottom w:val="nil"/>
          <w:right w:val="nil"/>
          <w:between w:val="nil"/>
        </w:pBdr>
        <w:ind w:left="0" w:firstLine="0"/>
      </w:pPr>
      <w:r w:rsidRPr="00DE47A4">
        <w:t xml:space="preserve">Animal </w:t>
      </w:r>
      <w:r w:rsidR="00522AFE" w:rsidRPr="00DE47A4">
        <w:t>p</w:t>
      </w:r>
      <w:r w:rsidRPr="00DE47A4">
        <w:t>reparation</w:t>
      </w:r>
    </w:p>
    <w:p w14:paraId="61B2A78B" w14:textId="77777777" w:rsidR="00824C29" w:rsidRPr="00DE47A4" w:rsidRDefault="00824C29" w:rsidP="00824C29">
      <w:pPr>
        <w:pBdr>
          <w:top w:val="nil"/>
          <w:left w:val="nil"/>
          <w:bottom w:val="nil"/>
          <w:right w:val="nil"/>
          <w:between w:val="nil"/>
        </w:pBdr>
      </w:pPr>
    </w:p>
    <w:p w14:paraId="5D91610B" w14:textId="771B9E6F" w:rsidR="00F02AAA" w:rsidRPr="00DE47A4" w:rsidRDefault="00242886" w:rsidP="00824C29">
      <w:pPr>
        <w:numPr>
          <w:ilvl w:val="2"/>
          <w:numId w:val="11"/>
        </w:numPr>
        <w:pBdr>
          <w:top w:val="nil"/>
          <w:left w:val="nil"/>
          <w:bottom w:val="nil"/>
          <w:right w:val="nil"/>
          <w:between w:val="nil"/>
        </w:pBdr>
        <w:ind w:left="0" w:firstLine="0"/>
      </w:pPr>
      <w:r w:rsidRPr="00DE47A4">
        <w:rPr>
          <w:rFonts w:eastAsia="Times New Roman"/>
          <w:color w:val="000000"/>
          <w:shd w:val="clear" w:color="auto" w:fill="FFFF00"/>
        </w:rPr>
        <w:lastRenderedPageBreak/>
        <w:t>A</w:t>
      </w:r>
      <w:r w:rsidR="00621400" w:rsidRPr="00DE47A4">
        <w:rPr>
          <w:rFonts w:eastAsia="Times New Roman"/>
          <w:color w:val="000000"/>
          <w:shd w:val="clear" w:color="auto" w:fill="FFFF00"/>
        </w:rPr>
        <w:t xml:space="preserve">pply </w:t>
      </w:r>
      <w:r w:rsidRPr="00DE47A4">
        <w:rPr>
          <w:rFonts w:eastAsia="Times New Roman"/>
          <w:color w:val="000000"/>
          <w:shd w:val="clear" w:color="auto" w:fill="FFFF00"/>
        </w:rPr>
        <w:t xml:space="preserve">ophthalmic </w:t>
      </w:r>
      <w:r w:rsidR="007E6E54" w:rsidRPr="00DE47A4">
        <w:rPr>
          <w:rFonts w:eastAsia="Times New Roman"/>
          <w:color w:val="000000"/>
          <w:shd w:val="clear" w:color="auto" w:fill="FFFF00"/>
        </w:rPr>
        <w:t>lubricating</w:t>
      </w:r>
      <w:r w:rsidRPr="00DE47A4">
        <w:rPr>
          <w:rFonts w:eastAsia="Times New Roman"/>
          <w:color w:val="000000"/>
          <w:shd w:val="clear" w:color="auto" w:fill="FFFF00"/>
        </w:rPr>
        <w:t xml:space="preserve"> ointment</w:t>
      </w:r>
      <w:r w:rsidR="00621400" w:rsidRPr="00DE47A4">
        <w:rPr>
          <w:rFonts w:eastAsia="Times New Roman"/>
          <w:color w:val="000000"/>
          <w:shd w:val="clear" w:color="auto" w:fill="FFFF00"/>
        </w:rPr>
        <w:t xml:space="preserve"> to each eye to prevent drying</w:t>
      </w:r>
      <w:r w:rsidR="00F02AAA" w:rsidRPr="00DE47A4">
        <w:rPr>
          <w:rFonts w:eastAsia="Times New Roman"/>
          <w:color w:val="000000"/>
          <w:shd w:val="clear" w:color="auto" w:fill="FFFF00"/>
        </w:rPr>
        <w:t>.</w:t>
      </w:r>
    </w:p>
    <w:p w14:paraId="799A0839" w14:textId="77777777" w:rsidR="00824C29" w:rsidRPr="00DE47A4" w:rsidRDefault="00824C29" w:rsidP="00824C29">
      <w:pPr>
        <w:pBdr>
          <w:top w:val="nil"/>
          <w:left w:val="nil"/>
          <w:bottom w:val="nil"/>
          <w:right w:val="nil"/>
          <w:between w:val="nil"/>
        </w:pBdr>
      </w:pPr>
    </w:p>
    <w:p w14:paraId="26D9AAF8" w14:textId="153618CD" w:rsidR="006B6451" w:rsidRPr="00DE47A4" w:rsidRDefault="006B6451" w:rsidP="00824C29">
      <w:pPr>
        <w:numPr>
          <w:ilvl w:val="2"/>
          <w:numId w:val="11"/>
        </w:numPr>
        <w:pBdr>
          <w:top w:val="nil"/>
          <w:left w:val="nil"/>
          <w:bottom w:val="nil"/>
          <w:right w:val="nil"/>
          <w:between w:val="nil"/>
        </w:pBdr>
        <w:ind w:left="0" w:firstLine="0"/>
      </w:pPr>
      <w:r w:rsidRPr="00DE47A4">
        <w:t>Confirm the depth of anesthesia by a lack of toe pinch response.</w:t>
      </w:r>
    </w:p>
    <w:p w14:paraId="5762224D" w14:textId="77777777" w:rsidR="00824C29" w:rsidRPr="00DE47A4" w:rsidRDefault="00824C29" w:rsidP="00824C29">
      <w:pPr>
        <w:pBdr>
          <w:top w:val="nil"/>
          <w:left w:val="nil"/>
          <w:bottom w:val="nil"/>
          <w:right w:val="nil"/>
          <w:between w:val="nil"/>
        </w:pBdr>
      </w:pPr>
    </w:p>
    <w:p w14:paraId="00EBCA0A" w14:textId="531D3CE8" w:rsidR="000D2EB4" w:rsidRPr="00DE47A4" w:rsidRDefault="00F02AAA" w:rsidP="00824C29">
      <w:pPr>
        <w:numPr>
          <w:ilvl w:val="2"/>
          <w:numId w:val="11"/>
        </w:numPr>
        <w:pBdr>
          <w:top w:val="nil"/>
          <w:left w:val="nil"/>
          <w:bottom w:val="nil"/>
          <w:right w:val="nil"/>
          <w:between w:val="nil"/>
        </w:pBdr>
        <w:ind w:left="0" w:firstLine="0"/>
      </w:pPr>
      <w:r w:rsidRPr="00DE47A4">
        <w:t>U</w:t>
      </w:r>
      <w:r w:rsidR="000D2EB4" w:rsidRPr="00DE47A4">
        <w:t xml:space="preserve">se clippers to shave a 2” </w:t>
      </w:r>
      <w:r w:rsidR="008E5DF5" w:rsidRPr="00DE47A4">
        <w:t>by</w:t>
      </w:r>
      <w:r w:rsidR="000D2EB4" w:rsidRPr="00DE47A4">
        <w:t xml:space="preserve"> 2” square area </w:t>
      </w:r>
      <w:r w:rsidR="00836173" w:rsidRPr="00DE47A4">
        <w:t xml:space="preserve">on </w:t>
      </w:r>
      <w:r w:rsidR="000D2EB4" w:rsidRPr="00DE47A4">
        <w:t xml:space="preserve">the </w:t>
      </w:r>
      <w:r w:rsidR="00836173" w:rsidRPr="00DE47A4">
        <w:t xml:space="preserve">lower </w:t>
      </w:r>
      <w:r w:rsidR="000D2EB4" w:rsidRPr="00DE47A4">
        <w:t xml:space="preserve">lumbar region </w:t>
      </w:r>
      <w:r w:rsidR="00836173" w:rsidRPr="00DE47A4">
        <w:t xml:space="preserve">of the animal’s back </w:t>
      </w:r>
      <w:r w:rsidR="000D2EB4" w:rsidRPr="00DE47A4">
        <w:t>(i.e.</w:t>
      </w:r>
      <w:r w:rsidR="00824C29" w:rsidRPr="00DE47A4">
        <w:t>,</w:t>
      </w:r>
      <w:r w:rsidR="000D2EB4" w:rsidRPr="00DE47A4">
        <w:t xml:space="preserve"> directly above the tail).</w:t>
      </w:r>
    </w:p>
    <w:p w14:paraId="575870CC" w14:textId="77777777" w:rsidR="00824C29" w:rsidRPr="00DE47A4" w:rsidRDefault="00824C29" w:rsidP="00824C29">
      <w:pPr>
        <w:pBdr>
          <w:top w:val="nil"/>
          <w:left w:val="nil"/>
          <w:bottom w:val="nil"/>
          <w:right w:val="nil"/>
          <w:between w:val="nil"/>
        </w:pBdr>
      </w:pPr>
    </w:p>
    <w:p w14:paraId="625F7011" w14:textId="71E3F621" w:rsidR="005C5599" w:rsidRPr="00DE47A4" w:rsidRDefault="00621400" w:rsidP="00824C29">
      <w:pPr>
        <w:numPr>
          <w:ilvl w:val="2"/>
          <w:numId w:val="11"/>
        </w:numPr>
        <w:pBdr>
          <w:top w:val="nil"/>
          <w:left w:val="nil"/>
          <w:bottom w:val="nil"/>
          <w:right w:val="nil"/>
          <w:between w:val="nil"/>
        </w:pBdr>
        <w:ind w:left="0" w:firstLine="0"/>
      </w:pPr>
      <w:r w:rsidRPr="00DE47A4">
        <w:t>Administer</w:t>
      </w:r>
      <w:r w:rsidR="00BF4655" w:rsidRPr="00DE47A4">
        <w:t xml:space="preserve"> 0.015 mg/kg of the </w:t>
      </w:r>
      <w:r w:rsidR="00D32804" w:rsidRPr="00DE47A4">
        <w:t>dexmedetomidine</w:t>
      </w:r>
      <w:r w:rsidR="00BF4655" w:rsidRPr="00DE47A4">
        <w:t xml:space="preserve"> solution</w:t>
      </w:r>
      <w:r w:rsidRPr="00DE47A4">
        <w:t xml:space="preserve"> </w:t>
      </w:r>
      <w:r w:rsidR="00214556" w:rsidRPr="00DE47A4">
        <w:t>with</w:t>
      </w:r>
      <w:r w:rsidR="00242886" w:rsidRPr="00DE47A4">
        <w:t xml:space="preserve"> an intra</w:t>
      </w:r>
      <w:r w:rsidRPr="00DE47A4">
        <w:t>peritoneal (</w:t>
      </w:r>
      <w:proofErr w:type="spellStart"/>
      <w:r w:rsidRPr="00DE47A4">
        <w:t>i.p.</w:t>
      </w:r>
      <w:proofErr w:type="spellEnd"/>
      <w:r w:rsidRPr="00DE47A4">
        <w:t>) injection</w:t>
      </w:r>
      <w:r w:rsidR="00BF4655" w:rsidRPr="00DE47A4">
        <w:t xml:space="preserve"> (e.g.</w:t>
      </w:r>
      <w:r w:rsidR="00824C29" w:rsidRPr="00DE47A4">
        <w:t>,</w:t>
      </w:r>
      <w:r w:rsidR="00BF4655" w:rsidRPr="00DE47A4">
        <w:t xml:space="preserve"> a </w:t>
      </w:r>
      <w:r w:rsidR="007F4C05" w:rsidRPr="00DE47A4">
        <w:t>300</w:t>
      </w:r>
      <w:r w:rsidR="00BF4655" w:rsidRPr="00DE47A4">
        <w:t xml:space="preserve"> g rat would receive 0.1</w:t>
      </w:r>
      <w:r w:rsidR="007F4C05" w:rsidRPr="00DE47A4">
        <w:t>8</w:t>
      </w:r>
      <w:r w:rsidR="00BF4655" w:rsidRPr="00DE47A4">
        <w:t xml:space="preserve"> mL) </w:t>
      </w:r>
      <w:r w:rsidR="007F4C05" w:rsidRPr="00DE47A4">
        <w:t>into the lower right quadrant of the abdomen</w:t>
      </w:r>
      <w:r w:rsidR="00242886" w:rsidRPr="00DE47A4">
        <w:t xml:space="preserve"> using a 25 </w:t>
      </w:r>
      <w:r w:rsidR="00824C29" w:rsidRPr="00DE47A4">
        <w:t>G</w:t>
      </w:r>
      <w:r w:rsidR="00242886" w:rsidRPr="00DE47A4">
        <w:t xml:space="preserve"> needle</w:t>
      </w:r>
      <w:r w:rsidR="008F19C3" w:rsidRPr="00DE47A4">
        <w:t>.</w:t>
      </w:r>
    </w:p>
    <w:p w14:paraId="102C7BD9" w14:textId="77777777" w:rsidR="00824C29" w:rsidRPr="00DE47A4" w:rsidRDefault="00824C29" w:rsidP="00824C29">
      <w:pPr>
        <w:pBdr>
          <w:top w:val="nil"/>
          <w:left w:val="nil"/>
          <w:bottom w:val="nil"/>
          <w:right w:val="nil"/>
          <w:between w:val="nil"/>
        </w:pBdr>
      </w:pPr>
    </w:p>
    <w:p w14:paraId="142014DB" w14:textId="77777777" w:rsidR="00824C29" w:rsidRPr="00DE47A4" w:rsidRDefault="00A67BEE" w:rsidP="00824C29">
      <w:pPr>
        <w:numPr>
          <w:ilvl w:val="2"/>
          <w:numId w:val="11"/>
        </w:numPr>
        <w:pBdr>
          <w:top w:val="nil"/>
          <w:left w:val="nil"/>
          <w:bottom w:val="nil"/>
          <w:right w:val="nil"/>
          <w:between w:val="nil"/>
        </w:pBdr>
        <w:ind w:left="0" w:firstLine="0"/>
      </w:pPr>
      <w:r w:rsidRPr="00DE47A4">
        <w:t>Switch isoflurane flow from the preparation space to the animal cradle.</w:t>
      </w:r>
    </w:p>
    <w:p w14:paraId="6B5BE503" w14:textId="3E9FD0F5" w:rsidR="00592028" w:rsidRPr="00DE47A4" w:rsidRDefault="000728F4" w:rsidP="00824C29">
      <w:pPr>
        <w:pBdr>
          <w:top w:val="nil"/>
          <w:left w:val="nil"/>
          <w:bottom w:val="nil"/>
          <w:right w:val="nil"/>
          <w:between w:val="nil"/>
        </w:pBdr>
      </w:pPr>
      <w:r w:rsidRPr="00DE47A4">
        <w:t xml:space="preserve"> </w:t>
      </w:r>
    </w:p>
    <w:p w14:paraId="401CD642" w14:textId="4D4F920C" w:rsidR="00242886" w:rsidRPr="00DE47A4" w:rsidRDefault="00A67BEE" w:rsidP="00824C29">
      <w:pPr>
        <w:numPr>
          <w:ilvl w:val="2"/>
          <w:numId w:val="11"/>
        </w:numPr>
        <w:pBdr>
          <w:top w:val="nil"/>
          <w:left w:val="nil"/>
          <w:bottom w:val="nil"/>
          <w:right w:val="nil"/>
          <w:between w:val="nil"/>
        </w:pBdr>
        <w:ind w:left="0" w:firstLine="0"/>
      </w:pPr>
      <w:r w:rsidRPr="00DE47A4">
        <w:t xml:space="preserve">Move the animal into the animal cradle. </w:t>
      </w:r>
      <w:r w:rsidR="000728F4" w:rsidRPr="00DE47A4">
        <w:t xml:space="preserve">Place the rat’s front teeth securely over and into the bite bar. Push the nose cone over the nose </w:t>
      </w:r>
      <w:r w:rsidR="00242886" w:rsidRPr="00DE47A4">
        <w:t>to</w:t>
      </w:r>
      <w:r w:rsidR="000728F4" w:rsidRPr="00DE47A4">
        <w:t xml:space="preserve"> ensure a tight fit.</w:t>
      </w:r>
    </w:p>
    <w:p w14:paraId="0C452516" w14:textId="77777777" w:rsidR="00242886" w:rsidRPr="00DE47A4" w:rsidRDefault="00242886" w:rsidP="00824C29">
      <w:pPr>
        <w:pBdr>
          <w:top w:val="nil"/>
          <w:left w:val="nil"/>
          <w:bottom w:val="nil"/>
          <w:right w:val="nil"/>
          <w:between w:val="nil"/>
        </w:pBdr>
      </w:pPr>
    </w:p>
    <w:p w14:paraId="59F2C993" w14:textId="00A2C5EF" w:rsidR="000728F4" w:rsidRPr="00DE47A4" w:rsidRDefault="00242886" w:rsidP="00824C29">
      <w:pPr>
        <w:pBdr>
          <w:top w:val="nil"/>
          <w:left w:val="nil"/>
          <w:bottom w:val="nil"/>
          <w:right w:val="nil"/>
          <w:between w:val="nil"/>
        </w:pBdr>
      </w:pPr>
      <w:r w:rsidRPr="00DE47A4">
        <w:t xml:space="preserve">NOTE: </w:t>
      </w:r>
      <w:r w:rsidR="000728F4" w:rsidRPr="00DE47A4">
        <w:t>If the nose cone does not cover the lower jaw,</w:t>
      </w:r>
      <w:r w:rsidR="00824C29" w:rsidRPr="00DE47A4">
        <w:t xml:space="preserve"> use a</w:t>
      </w:r>
      <w:r w:rsidR="000728F4" w:rsidRPr="00DE47A4">
        <w:t xml:space="preserve"> paraf</w:t>
      </w:r>
      <w:r w:rsidR="00824C29" w:rsidRPr="00DE47A4">
        <w:t xml:space="preserve">fin film </w:t>
      </w:r>
      <w:r w:rsidR="000728F4" w:rsidRPr="00DE47A4">
        <w:t>to gently hold the jaw closed while also sealing around the nose cone.</w:t>
      </w:r>
    </w:p>
    <w:p w14:paraId="606920DC" w14:textId="57C4DEC0" w:rsidR="00242886" w:rsidRPr="00DE47A4" w:rsidRDefault="00242886" w:rsidP="00824C29">
      <w:pPr>
        <w:pBdr>
          <w:top w:val="nil"/>
          <w:left w:val="nil"/>
          <w:bottom w:val="nil"/>
          <w:right w:val="nil"/>
          <w:between w:val="nil"/>
        </w:pBdr>
      </w:pPr>
    </w:p>
    <w:p w14:paraId="0373FFB6" w14:textId="7F9000B1" w:rsidR="00592028" w:rsidRPr="00DE47A4" w:rsidRDefault="00592028" w:rsidP="00824C29">
      <w:pPr>
        <w:numPr>
          <w:ilvl w:val="2"/>
          <w:numId w:val="11"/>
        </w:numPr>
        <w:pBdr>
          <w:top w:val="nil"/>
          <w:left w:val="nil"/>
          <w:bottom w:val="nil"/>
          <w:right w:val="nil"/>
          <w:between w:val="nil"/>
        </w:pBdr>
        <w:ind w:left="0" w:firstLine="0"/>
      </w:pPr>
      <w:r w:rsidRPr="00DE47A4">
        <w:t>Position</w:t>
      </w:r>
      <w:r w:rsidR="00915F24" w:rsidRPr="00DE47A4">
        <w:t xml:space="preserve"> the respiration pad under the rat’s abdomen below the rib cage</w:t>
      </w:r>
      <w:r w:rsidRPr="00DE47A4">
        <w:t xml:space="preserve"> and re-position it until t</w:t>
      </w:r>
      <w:r w:rsidR="00915F24" w:rsidRPr="00DE47A4">
        <w:t xml:space="preserve">he respiration </w:t>
      </w:r>
      <w:r w:rsidR="00462B83" w:rsidRPr="00DE47A4">
        <w:t>waveform show</w:t>
      </w:r>
      <w:r w:rsidRPr="00DE47A4">
        <w:t>s</w:t>
      </w:r>
      <w:r w:rsidR="00915F24" w:rsidRPr="00DE47A4">
        <w:t xml:space="preserve"> a deep trough cente</w:t>
      </w:r>
      <w:r w:rsidR="00D67CA5" w:rsidRPr="00DE47A4">
        <w:t>red on each breath (</w:t>
      </w:r>
      <w:r w:rsidR="00824C29" w:rsidRPr="00DE47A4">
        <w:t>s</w:t>
      </w:r>
      <w:r w:rsidR="00D67CA5" w:rsidRPr="00DE47A4">
        <w:t xml:space="preserve">ee respiration waveform in </w:t>
      </w:r>
      <w:r w:rsidR="00470E86" w:rsidRPr="00DE47A4">
        <w:rPr>
          <w:b/>
          <w:bCs/>
        </w:rPr>
        <w:t xml:space="preserve">Figure </w:t>
      </w:r>
      <w:r w:rsidR="00907739" w:rsidRPr="00DE47A4">
        <w:rPr>
          <w:b/>
          <w:bCs/>
        </w:rPr>
        <w:t>2</w:t>
      </w:r>
      <w:r w:rsidR="00915F24" w:rsidRPr="00DE47A4">
        <w:t>).</w:t>
      </w:r>
    </w:p>
    <w:p w14:paraId="734FDBA8" w14:textId="77777777" w:rsidR="00824C29" w:rsidRPr="00DE47A4" w:rsidRDefault="00824C29" w:rsidP="00824C29">
      <w:pPr>
        <w:pBdr>
          <w:top w:val="nil"/>
          <w:left w:val="nil"/>
          <w:bottom w:val="nil"/>
          <w:right w:val="nil"/>
          <w:between w:val="nil"/>
        </w:pBdr>
      </w:pPr>
    </w:p>
    <w:p w14:paraId="025B1FFC" w14:textId="176E4CD5" w:rsidR="005C5599" w:rsidRPr="00DE47A4" w:rsidRDefault="000728F4" w:rsidP="00824C29">
      <w:pPr>
        <w:numPr>
          <w:ilvl w:val="2"/>
          <w:numId w:val="11"/>
        </w:numPr>
        <w:pBdr>
          <w:top w:val="nil"/>
          <w:left w:val="nil"/>
          <w:bottom w:val="nil"/>
          <w:right w:val="nil"/>
          <w:between w:val="nil"/>
        </w:pBdr>
        <w:ind w:left="0" w:firstLine="0"/>
      </w:pPr>
      <w:r w:rsidRPr="00DE47A4">
        <w:t>Monitor the animal’s breathing</w:t>
      </w:r>
      <w:r w:rsidR="00AB0ABA" w:rsidRPr="00DE47A4">
        <w:t xml:space="preserve"> using the physiology monitoring software</w:t>
      </w:r>
      <w:r w:rsidRPr="00DE47A4">
        <w:t xml:space="preserve">. </w:t>
      </w:r>
      <w:r w:rsidR="0078253C" w:rsidRPr="00DE47A4">
        <w:t>Move to the next phase of anesthesia when respiration is less than 40 breaths/min</w:t>
      </w:r>
      <w:r w:rsidR="00211587" w:rsidRPr="00DE47A4">
        <w:t xml:space="preserve"> (bpm; approximately 5 min</w:t>
      </w:r>
      <w:r w:rsidRPr="00DE47A4">
        <w:t xml:space="preserve"> after dexmedetomidine injection.</w:t>
      </w:r>
    </w:p>
    <w:p w14:paraId="72F743C0" w14:textId="77777777" w:rsidR="002B4C4D" w:rsidRPr="00DE47A4" w:rsidRDefault="002B4C4D" w:rsidP="00824C29">
      <w:pPr>
        <w:pBdr>
          <w:top w:val="nil"/>
          <w:left w:val="nil"/>
          <w:bottom w:val="nil"/>
          <w:right w:val="nil"/>
          <w:between w:val="nil"/>
        </w:pBdr>
      </w:pPr>
    </w:p>
    <w:p w14:paraId="7AE165C7" w14:textId="0F45D428" w:rsidR="000728F4" w:rsidRPr="00DE47A4" w:rsidRDefault="000728F4" w:rsidP="00824C29">
      <w:pPr>
        <w:numPr>
          <w:ilvl w:val="0"/>
          <w:numId w:val="11"/>
        </w:numPr>
        <w:pBdr>
          <w:top w:val="nil"/>
          <w:left w:val="nil"/>
          <w:bottom w:val="nil"/>
          <w:right w:val="nil"/>
          <w:between w:val="nil"/>
        </w:pBdr>
        <w:ind w:left="0" w:firstLine="0"/>
        <w:rPr>
          <w:b/>
          <w:bCs/>
        </w:rPr>
      </w:pPr>
      <w:r w:rsidRPr="00DE47A4">
        <w:rPr>
          <w:b/>
          <w:bCs/>
        </w:rPr>
        <w:t xml:space="preserve">Phase 2 </w:t>
      </w:r>
      <w:r w:rsidR="00824C29" w:rsidRPr="00DE47A4">
        <w:rPr>
          <w:b/>
          <w:bCs/>
        </w:rPr>
        <w:t>a</w:t>
      </w:r>
      <w:r w:rsidRPr="00DE47A4">
        <w:rPr>
          <w:b/>
          <w:bCs/>
        </w:rPr>
        <w:t xml:space="preserve">nesthesia: </w:t>
      </w:r>
      <w:r w:rsidR="00666F44" w:rsidRPr="00DE47A4">
        <w:rPr>
          <w:b/>
          <w:bCs/>
        </w:rPr>
        <w:t>A</w:t>
      </w:r>
      <w:r w:rsidRPr="00DE47A4">
        <w:rPr>
          <w:b/>
          <w:bCs/>
        </w:rPr>
        <w:t xml:space="preserve">nimal </w:t>
      </w:r>
      <w:r w:rsidR="00824C29" w:rsidRPr="00DE47A4">
        <w:rPr>
          <w:b/>
          <w:bCs/>
        </w:rPr>
        <w:t>s</w:t>
      </w:r>
      <w:r w:rsidRPr="00DE47A4">
        <w:rPr>
          <w:b/>
          <w:bCs/>
        </w:rPr>
        <w:t>etup</w:t>
      </w:r>
    </w:p>
    <w:p w14:paraId="379A60E7" w14:textId="77777777" w:rsidR="002B4C4D" w:rsidRPr="00DE47A4" w:rsidRDefault="002B4C4D" w:rsidP="00824C29">
      <w:pPr>
        <w:pBdr>
          <w:top w:val="nil"/>
          <w:left w:val="nil"/>
          <w:bottom w:val="nil"/>
          <w:right w:val="nil"/>
          <w:between w:val="nil"/>
        </w:pBdr>
        <w:rPr>
          <w:u w:val="single"/>
        </w:rPr>
      </w:pPr>
    </w:p>
    <w:p w14:paraId="65214A65" w14:textId="61EFDCB5" w:rsidR="000728F4" w:rsidRPr="00DE47A4" w:rsidRDefault="00D67CA5" w:rsidP="00824C29">
      <w:pPr>
        <w:numPr>
          <w:ilvl w:val="1"/>
          <w:numId w:val="11"/>
        </w:numPr>
        <w:pBdr>
          <w:top w:val="nil"/>
          <w:left w:val="nil"/>
          <w:bottom w:val="nil"/>
          <w:right w:val="nil"/>
          <w:between w:val="nil"/>
        </w:pBdr>
        <w:ind w:left="0" w:firstLine="0"/>
      </w:pPr>
      <w:r w:rsidRPr="00DE47A4">
        <w:t>Insert ear bars into the ear canal to s</w:t>
      </w:r>
      <w:r w:rsidR="00915F24" w:rsidRPr="00DE47A4">
        <w:t>tabilize</w:t>
      </w:r>
      <w:r w:rsidR="000728F4" w:rsidRPr="00DE47A4">
        <w:t xml:space="preserve"> </w:t>
      </w:r>
      <w:r w:rsidR="00592028" w:rsidRPr="00DE47A4">
        <w:t xml:space="preserve">the </w:t>
      </w:r>
      <w:r w:rsidR="000728F4" w:rsidRPr="00DE47A4">
        <w:t>rat</w:t>
      </w:r>
      <w:r w:rsidR="007930F3" w:rsidRPr="00DE47A4">
        <w:t>’s</w:t>
      </w:r>
      <w:r w:rsidR="000728F4" w:rsidRPr="00DE47A4">
        <w:t xml:space="preserve"> head in </w:t>
      </w:r>
      <w:r w:rsidR="00592028" w:rsidRPr="00DE47A4">
        <w:t xml:space="preserve">the </w:t>
      </w:r>
      <w:r w:rsidR="000728F4" w:rsidRPr="00DE47A4">
        <w:t xml:space="preserve">animal cradle. </w:t>
      </w:r>
      <w:r w:rsidR="007930F3" w:rsidRPr="00DE47A4">
        <w:t>Once positioned, p</w:t>
      </w:r>
      <w:r w:rsidR="000728F4" w:rsidRPr="00DE47A4">
        <w:t xml:space="preserve">ull forward on the bite bar </w:t>
      </w:r>
      <w:r w:rsidR="007930F3" w:rsidRPr="00DE47A4">
        <w:t>and confirm</w:t>
      </w:r>
      <w:r w:rsidR="000728F4" w:rsidRPr="00DE47A4">
        <w:t xml:space="preserve"> the head </w:t>
      </w:r>
      <w:r w:rsidR="00915F24" w:rsidRPr="00DE47A4">
        <w:t>d</w:t>
      </w:r>
      <w:r w:rsidR="000728F4" w:rsidRPr="00DE47A4">
        <w:t>oes not move. Re-</w:t>
      </w:r>
      <w:r w:rsidR="007E6E54" w:rsidRPr="00DE47A4">
        <w:t>adjust the nose cone and paraf</w:t>
      </w:r>
      <w:r w:rsidR="00824C29" w:rsidRPr="00DE47A4">
        <w:t>fin film</w:t>
      </w:r>
      <w:r w:rsidR="007E6E54" w:rsidRPr="00DE47A4">
        <w:t xml:space="preserve"> as</w:t>
      </w:r>
      <w:r w:rsidR="000728F4" w:rsidRPr="00DE47A4">
        <w:t xml:space="preserve"> needed</w:t>
      </w:r>
      <w:r w:rsidR="00907739" w:rsidRPr="00DE47A4">
        <w:t xml:space="preserve"> (see </w:t>
      </w:r>
      <w:r w:rsidR="00907739" w:rsidRPr="00DE47A4">
        <w:rPr>
          <w:b/>
          <w:bCs/>
        </w:rPr>
        <w:t>Figure 3</w:t>
      </w:r>
      <w:r w:rsidRPr="00DE47A4">
        <w:rPr>
          <w:b/>
          <w:bCs/>
        </w:rPr>
        <w:t>a</w:t>
      </w:r>
      <w:r w:rsidRPr="00DE47A4">
        <w:t>)</w:t>
      </w:r>
      <w:r w:rsidR="000728F4" w:rsidRPr="00DE47A4">
        <w:t>.</w:t>
      </w:r>
    </w:p>
    <w:p w14:paraId="56AA8B5B" w14:textId="77777777" w:rsidR="00824C29" w:rsidRPr="00DE47A4" w:rsidRDefault="00824C29" w:rsidP="00824C29">
      <w:pPr>
        <w:pBdr>
          <w:top w:val="nil"/>
          <w:left w:val="nil"/>
          <w:bottom w:val="nil"/>
          <w:right w:val="nil"/>
          <w:between w:val="nil"/>
        </w:pBdr>
      </w:pPr>
    </w:p>
    <w:p w14:paraId="55F47270" w14:textId="23E59CA6" w:rsidR="007930F3" w:rsidRPr="00DE47A4" w:rsidRDefault="00BF4655" w:rsidP="00824C29">
      <w:pPr>
        <w:numPr>
          <w:ilvl w:val="1"/>
          <w:numId w:val="11"/>
        </w:numPr>
        <w:pBdr>
          <w:top w:val="nil"/>
          <w:left w:val="nil"/>
          <w:bottom w:val="nil"/>
          <w:right w:val="nil"/>
          <w:between w:val="nil"/>
        </w:pBdr>
        <w:ind w:left="0" w:firstLine="0"/>
      </w:pPr>
      <w:r w:rsidRPr="00DE47A4">
        <w:t xml:space="preserve">Insert the temperature probe into a </w:t>
      </w:r>
      <w:r w:rsidR="007F4C05" w:rsidRPr="00DE47A4">
        <w:t>pre-lubricated</w:t>
      </w:r>
      <w:r w:rsidR="00592028" w:rsidRPr="00DE47A4">
        <w:t>,</w:t>
      </w:r>
      <w:r w:rsidR="007F4C05" w:rsidRPr="00DE47A4">
        <w:t xml:space="preserve"> </w:t>
      </w:r>
      <w:r w:rsidRPr="00DE47A4">
        <w:t xml:space="preserve">disposable probe cover. </w:t>
      </w:r>
      <w:r w:rsidR="001B5EE0" w:rsidRPr="00DE47A4">
        <w:t>Gently i</w:t>
      </w:r>
      <w:r w:rsidRPr="00DE47A4">
        <w:t xml:space="preserve">nsert the </w:t>
      </w:r>
      <w:r w:rsidR="00214556" w:rsidRPr="00DE47A4">
        <w:t xml:space="preserve">temperature </w:t>
      </w:r>
      <w:r w:rsidRPr="00DE47A4">
        <w:t>probe approximately ½” into the rectum</w:t>
      </w:r>
      <w:r w:rsidR="00592028" w:rsidRPr="00DE47A4">
        <w:t>,</w:t>
      </w:r>
      <w:r w:rsidRPr="00DE47A4">
        <w:t xml:space="preserve"> </w:t>
      </w:r>
      <w:r w:rsidR="007930F3" w:rsidRPr="00DE47A4">
        <w:t>and tape it</w:t>
      </w:r>
      <w:r w:rsidRPr="00DE47A4">
        <w:t xml:space="preserve"> to </w:t>
      </w:r>
      <w:r w:rsidR="00214556" w:rsidRPr="00DE47A4">
        <w:t>the base of the tail with medical tape</w:t>
      </w:r>
      <w:r w:rsidRPr="00DE47A4">
        <w:t>.</w:t>
      </w:r>
    </w:p>
    <w:p w14:paraId="3AB74254" w14:textId="77777777" w:rsidR="00824C29" w:rsidRPr="00DE47A4" w:rsidRDefault="00824C29" w:rsidP="00824C29">
      <w:pPr>
        <w:pBdr>
          <w:top w:val="nil"/>
          <w:left w:val="nil"/>
          <w:bottom w:val="nil"/>
          <w:right w:val="nil"/>
          <w:between w:val="nil"/>
        </w:pBdr>
      </w:pPr>
    </w:p>
    <w:p w14:paraId="0FC2E1E6" w14:textId="05DC324D" w:rsidR="009759AE" w:rsidRPr="00DE47A4" w:rsidRDefault="005F5A38" w:rsidP="00824C29">
      <w:pPr>
        <w:numPr>
          <w:ilvl w:val="1"/>
          <w:numId w:val="11"/>
        </w:numPr>
        <w:pBdr>
          <w:top w:val="nil"/>
          <w:left w:val="nil"/>
          <w:bottom w:val="nil"/>
          <w:right w:val="nil"/>
          <w:between w:val="nil"/>
        </w:pBdr>
        <w:ind w:left="0" w:firstLine="0"/>
      </w:pPr>
      <w:r w:rsidRPr="00DE47A4">
        <w:t xml:space="preserve">Place </w:t>
      </w:r>
      <w:r w:rsidR="00BF4655" w:rsidRPr="00DE47A4">
        <w:t xml:space="preserve">the </w:t>
      </w:r>
      <w:r w:rsidRPr="00DE47A4">
        <w:t xml:space="preserve">pulse oximeter </w:t>
      </w:r>
      <w:r w:rsidR="00BF4655" w:rsidRPr="00DE47A4">
        <w:t xml:space="preserve">clip </w:t>
      </w:r>
      <w:r w:rsidRPr="00DE47A4">
        <w:t>on</w:t>
      </w:r>
      <w:r w:rsidR="00BF4655" w:rsidRPr="00DE47A4">
        <w:t>to the metatarsal area of the hind foot, ensuring the light source is on the bottom of the foot (palm).</w:t>
      </w:r>
    </w:p>
    <w:p w14:paraId="7A21FE97" w14:textId="77777777" w:rsidR="00135E0A" w:rsidRPr="00DE47A4" w:rsidRDefault="00135E0A" w:rsidP="007A5B51">
      <w:pPr>
        <w:pBdr>
          <w:top w:val="nil"/>
          <w:left w:val="nil"/>
          <w:bottom w:val="nil"/>
          <w:right w:val="nil"/>
          <w:between w:val="nil"/>
        </w:pBdr>
        <w:jc w:val="left"/>
      </w:pPr>
    </w:p>
    <w:p w14:paraId="0343970E" w14:textId="6B827023" w:rsidR="009759AE" w:rsidRPr="00DE47A4" w:rsidRDefault="007930F3" w:rsidP="007A5B51">
      <w:pPr>
        <w:pBdr>
          <w:top w:val="nil"/>
          <w:left w:val="nil"/>
          <w:bottom w:val="nil"/>
          <w:right w:val="nil"/>
          <w:between w:val="nil"/>
        </w:pBdr>
        <w:jc w:val="left"/>
      </w:pPr>
      <w:r w:rsidRPr="00DE47A4">
        <w:t xml:space="preserve">NOTE: </w:t>
      </w:r>
      <w:r w:rsidR="00BF4655" w:rsidRPr="00DE47A4">
        <w:t>Rotation of the clip can affect the signal</w:t>
      </w:r>
      <w:r w:rsidR="00522AFE" w:rsidRPr="00DE47A4">
        <w:t>;</w:t>
      </w:r>
      <w:r w:rsidR="00BF4655" w:rsidRPr="00DE47A4">
        <w:t xml:space="preserve"> thus</w:t>
      </w:r>
      <w:r w:rsidR="00522AFE" w:rsidRPr="00DE47A4">
        <w:t>,</w:t>
      </w:r>
      <w:r w:rsidR="00BF4655" w:rsidRPr="00DE47A4">
        <w:t xml:space="preserve"> creating a holder to keep the paw and clip upright will lead to greater stability.</w:t>
      </w:r>
      <w:r w:rsidR="00BB1E59" w:rsidRPr="00DE47A4">
        <w:t xml:space="preserve"> </w:t>
      </w:r>
      <w:r w:rsidRPr="00DE47A4">
        <w:t>Also n</w:t>
      </w:r>
      <w:r w:rsidR="00BF4655" w:rsidRPr="00DE47A4">
        <w:t>ote that until the rat is at normal body temperature, the oxygen saturation may be low</w:t>
      </w:r>
      <w:r w:rsidR="00050CCF" w:rsidRPr="00DE47A4">
        <w:t xml:space="preserve"> (&lt;95%)</w:t>
      </w:r>
      <w:r w:rsidR="00BF4655" w:rsidRPr="00DE47A4">
        <w:t>.</w:t>
      </w:r>
      <w:r w:rsidR="00050CCF" w:rsidRPr="00DE47A4">
        <w:br/>
      </w:r>
    </w:p>
    <w:p w14:paraId="10305CF2" w14:textId="010C510D" w:rsidR="00FE2EC4" w:rsidRPr="00DE47A4" w:rsidRDefault="00701A5E" w:rsidP="00824C29">
      <w:pPr>
        <w:numPr>
          <w:ilvl w:val="1"/>
          <w:numId w:val="11"/>
        </w:numPr>
        <w:pBdr>
          <w:top w:val="nil"/>
          <w:left w:val="nil"/>
          <w:bottom w:val="nil"/>
          <w:right w:val="nil"/>
          <w:between w:val="nil"/>
        </w:pBdr>
        <w:ind w:left="0" w:firstLine="0"/>
      </w:pPr>
      <w:r w:rsidRPr="00DE47A4">
        <w:lastRenderedPageBreak/>
        <w:t>Use the rat’s weight to c</w:t>
      </w:r>
      <w:r w:rsidR="00FE2EC4" w:rsidRPr="00DE47A4">
        <w:t xml:space="preserve">alculate the infusion rate to eject 0.015 mg/kg/h </w:t>
      </w:r>
      <w:r w:rsidRPr="00DE47A4">
        <w:t xml:space="preserve">of dexmedetomidine </w:t>
      </w:r>
      <w:r w:rsidR="00FE2EC4" w:rsidRPr="00DE47A4">
        <w:t>(a 300 g rat receives 0.18 mL/h).</w:t>
      </w:r>
    </w:p>
    <w:p w14:paraId="20A0B6C3" w14:textId="77777777" w:rsidR="00824C29" w:rsidRPr="00DE47A4" w:rsidRDefault="00824C29" w:rsidP="00824C29">
      <w:pPr>
        <w:pBdr>
          <w:top w:val="nil"/>
          <w:left w:val="nil"/>
          <w:bottom w:val="nil"/>
          <w:right w:val="nil"/>
          <w:between w:val="nil"/>
        </w:pBdr>
      </w:pPr>
    </w:p>
    <w:p w14:paraId="039938F6" w14:textId="0614E974" w:rsidR="00D722CB" w:rsidRPr="00DE47A4" w:rsidRDefault="00BF4655" w:rsidP="00824C29">
      <w:pPr>
        <w:numPr>
          <w:ilvl w:val="1"/>
          <w:numId w:val="11"/>
        </w:numPr>
        <w:pBdr>
          <w:top w:val="nil"/>
          <w:left w:val="nil"/>
          <w:bottom w:val="nil"/>
          <w:right w:val="nil"/>
          <w:between w:val="nil"/>
        </w:pBdr>
        <w:ind w:left="0" w:firstLine="0"/>
      </w:pPr>
      <w:r w:rsidRPr="00DE47A4">
        <w:t xml:space="preserve">Set the drug pump </w:t>
      </w:r>
      <w:r w:rsidR="00701A5E" w:rsidRPr="00DE47A4">
        <w:t>to eject the calculated infusion rate</w:t>
      </w:r>
      <w:r w:rsidR="009759AE" w:rsidRPr="00DE47A4">
        <w:t>.</w:t>
      </w:r>
    </w:p>
    <w:p w14:paraId="4EE50442" w14:textId="77777777" w:rsidR="00824C29" w:rsidRPr="00DE47A4" w:rsidRDefault="00824C29" w:rsidP="00824C29">
      <w:pPr>
        <w:pBdr>
          <w:top w:val="nil"/>
          <w:left w:val="nil"/>
          <w:bottom w:val="nil"/>
          <w:right w:val="nil"/>
          <w:between w:val="nil"/>
        </w:pBdr>
      </w:pPr>
    </w:p>
    <w:p w14:paraId="2ECC480B" w14:textId="58980D19" w:rsidR="005F5A38" w:rsidRPr="00DE47A4" w:rsidRDefault="00D722CB" w:rsidP="00824C29">
      <w:pPr>
        <w:numPr>
          <w:ilvl w:val="1"/>
          <w:numId w:val="11"/>
        </w:numPr>
        <w:pBdr>
          <w:top w:val="nil"/>
          <w:left w:val="nil"/>
          <w:bottom w:val="nil"/>
          <w:right w:val="nil"/>
          <w:between w:val="nil"/>
        </w:pBdr>
        <w:ind w:left="0" w:firstLine="0"/>
      </w:pPr>
      <w:r w:rsidRPr="00DE47A4">
        <w:t>Fill a 3 mL syringe with the sterile, diluted dexmedetomidine solution and insert the tip of the needle into the open end of the sterilized infusion line</w:t>
      </w:r>
      <w:r w:rsidR="00836173" w:rsidRPr="00DE47A4">
        <w:t xml:space="preserve"> (extending from the drug pump to the animal cradle with the subcutaneous needle previously attached)</w:t>
      </w:r>
      <w:r w:rsidRPr="00DE47A4">
        <w:t xml:space="preserve">. </w:t>
      </w:r>
      <w:r w:rsidR="00BF4655" w:rsidRPr="00DE47A4">
        <w:t>Fill the line and secure the syringe in the syringe holder</w:t>
      </w:r>
      <w:r w:rsidR="009759AE" w:rsidRPr="00DE47A4">
        <w:t xml:space="preserve"> of the drug pump</w:t>
      </w:r>
      <w:r w:rsidR="00BF4655" w:rsidRPr="00DE47A4">
        <w:t>.</w:t>
      </w:r>
    </w:p>
    <w:p w14:paraId="301FCEC1" w14:textId="77777777" w:rsidR="00824C29" w:rsidRPr="00DE47A4" w:rsidRDefault="00824C29" w:rsidP="00824C29">
      <w:pPr>
        <w:pBdr>
          <w:top w:val="nil"/>
          <w:left w:val="nil"/>
          <w:bottom w:val="nil"/>
          <w:right w:val="nil"/>
          <w:between w:val="nil"/>
        </w:pBdr>
      </w:pPr>
    </w:p>
    <w:p w14:paraId="00079D01" w14:textId="6B4CA8A2" w:rsidR="005C5599" w:rsidRPr="00DE47A4" w:rsidRDefault="00BF4655" w:rsidP="00824C29">
      <w:pPr>
        <w:numPr>
          <w:ilvl w:val="1"/>
          <w:numId w:val="11"/>
        </w:numPr>
        <w:pBdr>
          <w:top w:val="nil"/>
          <w:left w:val="nil"/>
          <w:bottom w:val="nil"/>
          <w:right w:val="nil"/>
          <w:between w:val="nil"/>
        </w:pBdr>
        <w:ind w:left="0" w:firstLine="0"/>
      </w:pPr>
      <w:r w:rsidRPr="00DE47A4">
        <w:t xml:space="preserve"> Move the pusher block forward until it touches the </w:t>
      </w:r>
      <w:r w:rsidR="00824C29" w:rsidRPr="00DE47A4">
        <w:t>plunger,</w:t>
      </w:r>
      <w:r w:rsidRPr="00DE47A4">
        <w:t xml:space="preserve"> and the drug is expelled at the needle, ensuring the </w:t>
      </w:r>
      <w:r w:rsidR="000960BA" w:rsidRPr="00DE47A4">
        <w:t xml:space="preserve">infusion </w:t>
      </w:r>
      <w:r w:rsidRPr="00DE47A4">
        <w:t xml:space="preserve">line is </w:t>
      </w:r>
      <w:proofErr w:type="gramStart"/>
      <w:r w:rsidRPr="00DE47A4">
        <w:t>completely filled</w:t>
      </w:r>
      <w:proofErr w:type="gramEnd"/>
      <w:r w:rsidRPr="00DE47A4">
        <w:t>.</w:t>
      </w:r>
    </w:p>
    <w:p w14:paraId="3C473421" w14:textId="77777777" w:rsidR="00824C29" w:rsidRPr="00DE47A4" w:rsidRDefault="00824C29" w:rsidP="00824C29">
      <w:pPr>
        <w:pBdr>
          <w:top w:val="nil"/>
          <w:left w:val="nil"/>
          <w:bottom w:val="nil"/>
          <w:right w:val="nil"/>
          <w:between w:val="nil"/>
        </w:pBdr>
      </w:pPr>
    </w:p>
    <w:p w14:paraId="63DF81A6" w14:textId="4549851C" w:rsidR="005F5A38" w:rsidRPr="00DE47A4" w:rsidRDefault="00BF4655" w:rsidP="00824C29">
      <w:pPr>
        <w:numPr>
          <w:ilvl w:val="1"/>
          <w:numId w:val="11"/>
        </w:numPr>
        <w:pBdr>
          <w:top w:val="nil"/>
          <w:left w:val="nil"/>
          <w:bottom w:val="nil"/>
          <w:right w:val="nil"/>
          <w:between w:val="nil"/>
        </w:pBdr>
        <w:ind w:left="0" w:firstLine="0"/>
      </w:pPr>
      <w:r w:rsidRPr="00DE47A4">
        <w:t>Using an alcohol wipe, clean the shaved area</w:t>
      </w:r>
      <w:r w:rsidR="00B81B60" w:rsidRPr="00DE47A4">
        <w:t xml:space="preserve"> to remove any stray hair</w:t>
      </w:r>
      <w:r w:rsidRPr="00DE47A4">
        <w:t>.</w:t>
      </w:r>
    </w:p>
    <w:p w14:paraId="3084639B" w14:textId="77777777" w:rsidR="00824C29" w:rsidRPr="00DE47A4" w:rsidRDefault="00824C29" w:rsidP="00824C29">
      <w:pPr>
        <w:pBdr>
          <w:top w:val="nil"/>
          <w:left w:val="nil"/>
          <w:bottom w:val="nil"/>
          <w:right w:val="nil"/>
          <w:between w:val="nil"/>
        </w:pBdr>
      </w:pPr>
    </w:p>
    <w:p w14:paraId="3F62EF19" w14:textId="2AB87352" w:rsidR="005F5A38" w:rsidRPr="00DE47A4" w:rsidRDefault="00BF4655" w:rsidP="00824C29">
      <w:pPr>
        <w:numPr>
          <w:ilvl w:val="1"/>
          <w:numId w:val="11"/>
        </w:numPr>
        <w:pBdr>
          <w:top w:val="nil"/>
          <w:left w:val="nil"/>
          <w:bottom w:val="nil"/>
          <w:right w:val="nil"/>
          <w:between w:val="nil"/>
        </w:pBdr>
        <w:ind w:left="0" w:firstLine="0"/>
      </w:pPr>
      <w:r w:rsidRPr="00DE47A4">
        <w:t xml:space="preserve">Pinch the skin approximately </w:t>
      </w:r>
      <w:r w:rsidR="00522AFE" w:rsidRPr="00DE47A4">
        <w:t xml:space="preserve">two </w:t>
      </w:r>
      <w:r w:rsidRPr="00DE47A4">
        <w:t>finger widths above the base of the tail. Insert</w:t>
      </w:r>
      <w:r w:rsidR="005D2ABD" w:rsidRPr="00DE47A4">
        <w:t xml:space="preserve"> 1/3 of</w:t>
      </w:r>
      <w:r w:rsidRPr="00DE47A4">
        <w:t xml:space="preserve"> the </w:t>
      </w:r>
      <w:r w:rsidR="000960BA" w:rsidRPr="00DE47A4">
        <w:t xml:space="preserve">infusion line </w:t>
      </w:r>
      <w:r w:rsidRPr="00DE47A4">
        <w:t>needle into the tented skin.</w:t>
      </w:r>
    </w:p>
    <w:p w14:paraId="3DA3A5A9" w14:textId="77777777" w:rsidR="00824C29" w:rsidRPr="00DE47A4" w:rsidRDefault="00824C29" w:rsidP="00824C29">
      <w:pPr>
        <w:pBdr>
          <w:top w:val="nil"/>
          <w:left w:val="nil"/>
          <w:bottom w:val="nil"/>
          <w:right w:val="nil"/>
          <w:between w:val="nil"/>
        </w:pBdr>
      </w:pPr>
    </w:p>
    <w:p w14:paraId="2F2A71AC" w14:textId="012CDFD8" w:rsidR="009759AE" w:rsidRPr="00DE47A4" w:rsidRDefault="00BF4655" w:rsidP="00824C29">
      <w:pPr>
        <w:numPr>
          <w:ilvl w:val="1"/>
          <w:numId w:val="11"/>
        </w:numPr>
        <w:pBdr>
          <w:top w:val="nil"/>
          <w:left w:val="nil"/>
          <w:bottom w:val="nil"/>
          <w:right w:val="nil"/>
          <w:between w:val="nil"/>
        </w:pBdr>
        <w:ind w:left="0" w:firstLine="0"/>
      </w:pPr>
      <w:r w:rsidRPr="00DE47A4">
        <w:t xml:space="preserve">Secure the needle to the skin with a 3” piece of wide medical tape. </w:t>
      </w:r>
      <w:r w:rsidR="00415E1C" w:rsidRPr="00DE47A4">
        <w:t>Place a</w:t>
      </w:r>
      <w:r w:rsidRPr="00DE47A4">
        <w:t xml:space="preserve"> second piece of wide medical tape over the first, across the rat, and attached to both sides of the animal </w:t>
      </w:r>
      <w:r w:rsidR="00551D61" w:rsidRPr="00DE47A4">
        <w:t>cradle</w:t>
      </w:r>
      <w:r w:rsidR="00907739" w:rsidRPr="00DE47A4">
        <w:t xml:space="preserve"> (see </w:t>
      </w:r>
      <w:r w:rsidR="00907739" w:rsidRPr="00DE47A4">
        <w:rPr>
          <w:b/>
          <w:bCs/>
        </w:rPr>
        <w:t xml:space="preserve">Figure </w:t>
      </w:r>
      <w:r w:rsidR="00AE651E" w:rsidRPr="00DE47A4">
        <w:rPr>
          <w:b/>
          <w:bCs/>
        </w:rPr>
        <w:t>4</w:t>
      </w:r>
      <w:r w:rsidR="00CC67A5" w:rsidRPr="00DE47A4">
        <w:t>)</w:t>
      </w:r>
      <w:r w:rsidRPr="00DE47A4">
        <w:t>.</w:t>
      </w:r>
    </w:p>
    <w:p w14:paraId="7AA61CE0" w14:textId="77777777" w:rsidR="00824C29" w:rsidRPr="00DE47A4" w:rsidRDefault="00824C29" w:rsidP="00824C29">
      <w:pPr>
        <w:pBdr>
          <w:top w:val="nil"/>
          <w:left w:val="nil"/>
          <w:bottom w:val="nil"/>
          <w:right w:val="nil"/>
          <w:between w:val="nil"/>
        </w:pBdr>
      </w:pPr>
    </w:p>
    <w:p w14:paraId="3A29575D" w14:textId="040DC09A" w:rsidR="00824C29" w:rsidRPr="00DE47A4" w:rsidRDefault="007C163E" w:rsidP="00824C29">
      <w:pPr>
        <w:pBdr>
          <w:top w:val="nil"/>
          <w:left w:val="nil"/>
          <w:bottom w:val="nil"/>
          <w:right w:val="nil"/>
          <w:between w:val="nil"/>
        </w:pBdr>
      </w:pPr>
      <w:r w:rsidRPr="00DE47A4">
        <w:t>NOTE: It is critically important that the ferromagnetic needle is well secured to prevent movement during the scan.</w:t>
      </w:r>
    </w:p>
    <w:p w14:paraId="1EA28FD1" w14:textId="77777777" w:rsidR="00824C29" w:rsidRPr="00DE47A4" w:rsidRDefault="00824C29" w:rsidP="00824C29">
      <w:pPr>
        <w:pBdr>
          <w:top w:val="nil"/>
          <w:left w:val="nil"/>
          <w:bottom w:val="nil"/>
          <w:right w:val="nil"/>
          <w:between w:val="nil"/>
        </w:pBdr>
      </w:pPr>
    </w:p>
    <w:p w14:paraId="2926BEF4" w14:textId="319406C9" w:rsidR="00415E1C" w:rsidRPr="00DE47A4" w:rsidRDefault="00050CCF" w:rsidP="00824C29">
      <w:pPr>
        <w:numPr>
          <w:ilvl w:val="1"/>
          <w:numId w:val="11"/>
        </w:numPr>
        <w:pBdr>
          <w:top w:val="nil"/>
          <w:left w:val="nil"/>
          <w:bottom w:val="nil"/>
          <w:right w:val="nil"/>
          <w:between w:val="nil"/>
        </w:pBdr>
        <w:ind w:left="0" w:firstLine="0"/>
      </w:pPr>
      <w:r w:rsidRPr="00DE47A4">
        <w:t>Begin the infusion of subcutaneous dexmedetomidine</w:t>
      </w:r>
      <w:r w:rsidR="00BF4655" w:rsidRPr="00DE47A4">
        <w:t>.</w:t>
      </w:r>
    </w:p>
    <w:p w14:paraId="7A580C0A" w14:textId="77777777" w:rsidR="00824C29" w:rsidRPr="00DE47A4" w:rsidRDefault="00824C29" w:rsidP="00824C29">
      <w:pPr>
        <w:pBdr>
          <w:top w:val="nil"/>
          <w:left w:val="nil"/>
          <w:bottom w:val="nil"/>
          <w:right w:val="nil"/>
          <w:between w:val="nil"/>
        </w:pBdr>
      </w:pPr>
    </w:p>
    <w:p w14:paraId="6197482D" w14:textId="0721870D" w:rsidR="002B4C4D" w:rsidRPr="00DE47A4" w:rsidRDefault="00BF4655" w:rsidP="00824C29">
      <w:pPr>
        <w:numPr>
          <w:ilvl w:val="1"/>
          <w:numId w:val="11"/>
        </w:numPr>
        <w:pBdr>
          <w:top w:val="nil"/>
          <w:left w:val="nil"/>
          <w:bottom w:val="nil"/>
          <w:right w:val="nil"/>
          <w:between w:val="nil"/>
        </w:pBdr>
        <w:ind w:left="0" w:firstLine="0"/>
      </w:pPr>
      <w:r w:rsidRPr="00DE47A4">
        <w:t xml:space="preserve">Place a piece of gauze on the bridge of the rat’s nose to </w:t>
      </w:r>
      <w:r w:rsidR="00A968A3" w:rsidRPr="00DE47A4">
        <w:t xml:space="preserve">create </w:t>
      </w:r>
      <w:r w:rsidRPr="00DE47A4">
        <w:t>a level surface for the coil. Use paper tape</w:t>
      </w:r>
      <w:r w:rsidR="00415E1C" w:rsidRPr="00DE47A4">
        <w:t xml:space="preserve">, which </w:t>
      </w:r>
      <w:r w:rsidR="007659E8" w:rsidRPr="00DE47A4">
        <w:t>does not</w:t>
      </w:r>
      <w:r w:rsidR="00415E1C" w:rsidRPr="00DE47A4">
        <w:t xml:space="preserve"> interfere with the MRI signal,</w:t>
      </w:r>
      <w:r w:rsidRPr="00DE47A4">
        <w:t xml:space="preserve"> to secure the coil to the rat’s head, centering it over the brain</w:t>
      </w:r>
      <w:r w:rsidR="00C73635" w:rsidRPr="00DE47A4">
        <w:t xml:space="preserve"> (see </w:t>
      </w:r>
      <w:r w:rsidR="00C73635" w:rsidRPr="00DE47A4">
        <w:rPr>
          <w:b/>
          <w:bCs/>
        </w:rPr>
        <w:t>Figu</w:t>
      </w:r>
      <w:r w:rsidR="00907739" w:rsidRPr="00DE47A4">
        <w:rPr>
          <w:b/>
          <w:bCs/>
        </w:rPr>
        <w:t>re 3</w:t>
      </w:r>
      <w:proofErr w:type="gramStart"/>
      <w:r w:rsidR="00C73635" w:rsidRPr="00DE47A4">
        <w:rPr>
          <w:b/>
          <w:bCs/>
        </w:rPr>
        <w:t>b</w:t>
      </w:r>
      <w:r w:rsidR="00824C29" w:rsidRPr="00DE47A4">
        <w:rPr>
          <w:b/>
          <w:bCs/>
        </w:rPr>
        <w:t>,</w:t>
      </w:r>
      <w:r w:rsidR="00C73635" w:rsidRPr="00DE47A4">
        <w:rPr>
          <w:b/>
          <w:bCs/>
        </w:rPr>
        <w:t>c</w:t>
      </w:r>
      <w:proofErr w:type="gramEnd"/>
      <w:r w:rsidR="00C73635" w:rsidRPr="00DE47A4">
        <w:t>)</w:t>
      </w:r>
      <w:r w:rsidRPr="00DE47A4">
        <w:t>.</w:t>
      </w:r>
    </w:p>
    <w:p w14:paraId="3AA57E04" w14:textId="77777777" w:rsidR="00824C29" w:rsidRPr="00DE47A4" w:rsidRDefault="00824C29" w:rsidP="00824C29">
      <w:pPr>
        <w:pBdr>
          <w:top w:val="nil"/>
          <w:left w:val="nil"/>
          <w:bottom w:val="nil"/>
          <w:right w:val="nil"/>
          <w:between w:val="nil"/>
        </w:pBdr>
      </w:pPr>
    </w:p>
    <w:p w14:paraId="7F89F605" w14:textId="7813C2D9" w:rsidR="005C5599" w:rsidRPr="00DE47A4" w:rsidRDefault="00C81AB6" w:rsidP="00824C29">
      <w:pPr>
        <w:numPr>
          <w:ilvl w:val="1"/>
          <w:numId w:val="11"/>
        </w:numPr>
        <w:pBdr>
          <w:top w:val="nil"/>
          <w:left w:val="nil"/>
          <w:bottom w:val="nil"/>
          <w:right w:val="nil"/>
          <w:between w:val="nil"/>
        </w:pBdr>
        <w:ind w:left="0" w:firstLine="0"/>
      </w:pPr>
      <w:r w:rsidRPr="00DE47A4">
        <w:t xml:space="preserve">Secure all lines and cables </w:t>
      </w:r>
      <w:r w:rsidR="00415E1C" w:rsidRPr="00DE47A4">
        <w:t xml:space="preserve">within </w:t>
      </w:r>
      <w:r w:rsidRPr="00DE47A4">
        <w:t>the animal cradle with lab tape and c</w:t>
      </w:r>
      <w:r w:rsidR="00BF4655" w:rsidRPr="00DE47A4">
        <w:t xml:space="preserve">heck </w:t>
      </w:r>
      <w:r w:rsidR="009B7F1B" w:rsidRPr="00DE47A4">
        <w:t xml:space="preserve">whether </w:t>
      </w:r>
      <w:r w:rsidRPr="00DE47A4">
        <w:t xml:space="preserve">all </w:t>
      </w:r>
      <w:r w:rsidR="009B7F1B" w:rsidRPr="00DE47A4">
        <w:t xml:space="preserve">the </w:t>
      </w:r>
      <w:r w:rsidR="00BF4655" w:rsidRPr="00DE47A4">
        <w:t>physiology</w:t>
      </w:r>
      <w:r w:rsidRPr="00DE47A4">
        <w:t xml:space="preserve"> signals are stable (see </w:t>
      </w:r>
      <w:r w:rsidRPr="00DE47A4">
        <w:rPr>
          <w:b/>
          <w:bCs/>
        </w:rPr>
        <w:t>Figure</w:t>
      </w:r>
      <w:r w:rsidR="00907739" w:rsidRPr="00DE47A4">
        <w:rPr>
          <w:b/>
          <w:bCs/>
        </w:rPr>
        <w:t xml:space="preserve"> 2</w:t>
      </w:r>
      <w:r w:rsidRPr="00DE47A4">
        <w:t>).</w:t>
      </w:r>
    </w:p>
    <w:p w14:paraId="5392E903" w14:textId="77777777" w:rsidR="00824C29" w:rsidRPr="00DE47A4" w:rsidRDefault="00824C29" w:rsidP="00824C29">
      <w:pPr>
        <w:pBdr>
          <w:top w:val="nil"/>
          <w:left w:val="nil"/>
          <w:bottom w:val="nil"/>
          <w:right w:val="nil"/>
          <w:between w:val="nil"/>
        </w:pBdr>
      </w:pPr>
    </w:p>
    <w:p w14:paraId="75639F37" w14:textId="2926F9D4" w:rsidR="00415E1C" w:rsidRPr="00DE47A4" w:rsidRDefault="00BF4655" w:rsidP="00824C29">
      <w:pPr>
        <w:numPr>
          <w:ilvl w:val="1"/>
          <w:numId w:val="11"/>
        </w:numPr>
        <w:pBdr>
          <w:top w:val="nil"/>
          <w:left w:val="nil"/>
          <w:bottom w:val="nil"/>
          <w:right w:val="nil"/>
          <w:between w:val="nil"/>
        </w:pBdr>
        <w:ind w:left="0" w:firstLine="0"/>
      </w:pPr>
      <w:r w:rsidRPr="00DE47A4">
        <w:t xml:space="preserve">Place paper towels over the animal, securing </w:t>
      </w:r>
      <w:r w:rsidR="007659E8" w:rsidRPr="00DE47A4">
        <w:t xml:space="preserve">them to the animal cradle </w:t>
      </w:r>
      <w:r w:rsidRPr="00DE47A4">
        <w:t xml:space="preserve">with laboratory tape. If using an air heating system, wrap a plastic sheet around the entire </w:t>
      </w:r>
      <w:r w:rsidR="00551D61" w:rsidRPr="00DE47A4">
        <w:t>cradle</w:t>
      </w:r>
      <w:r w:rsidR="00FC7595" w:rsidRPr="00DE47A4">
        <w:t xml:space="preserve"> to contain the warm air.</w:t>
      </w:r>
    </w:p>
    <w:p w14:paraId="7E04C97D" w14:textId="77777777" w:rsidR="00824C29" w:rsidRPr="00DE47A4" w:rsidRDefault="00824C29" w:rsidP="00824C29">
      <w:pPr>
        <w:pBdr>
          <w:top w:val="nil"/>
          <w:left w:val="nil"/>
          <w:bottom w:val="nil"/>
          <w:right w:val="nil"/>
          <w:between w:val="nil"/>
        </w:pBdr>
      </w:pPr>
    </w:p>
    <w:p w14:paraId="65CDD3C6" w14:textId="574B06F7" w:rsidR="002B4C4D" w:rsidRPr="00DE47A4" w:rsidRDefault="00BF4655" w:rsidP="00824C29">
      <w:pPr>
        <w:numPr>
          <w:ilvl w:val="1"/>
          <w:numId w:val="11"/>
        </w:numPr>
        <w:pBdr>
          <w:top w:val="nil"/>
          <w:left w:val="nil"/>
          <w:bottom w:val="nil"/>
          <w:right w:val="nil"/>
          <w:between w:val="nil"/>
        </w:pBdr>
        <w:ind w:left="0" w:firstLine="0"/>
      </w:pPr>
      <w:r w:rsidRPr="00DE47A4">
        <w:t>Move the animal into the bore and tune the magnet.</w:t>
      </w:r>
    </w:p>
    <w:p w14:paraId="796D5770" w14:textId="77397737" w:rsidR="002B4C4D" w:rsidRPr="00DE47A4" w:rsidRDefault="002B4C4D" w:rsidP="00824C29">
      <w:pPr>
        <w:pBdr>
          <w:top w:val="nil"/>
          <w:left w:val="nil"/>
          <w:bottom w:val="nil"/>
          <w:right w:val="nil"/>
          <w:between w:val="nil"/>
        </w:pBdr>
      </w:pPr>
    </w:p>
    <w:p w14:paraId="34E8653B" w14:textId="1FE96243" w:rsidR="005C5599" w:rsidRPr="00DE47A4" w:rsidRDefault="00BF4655" w:rsidP="00824C29">
      <w:pPr>
        <w:numPr>
          <w:ilvl w:val="0"/>
          <w:numId w:val="11"/>
        </w:numPr>
        <w:pBdr>
          <w:top w:val="nil"/>
          <w:left w:val="nil"/>
          <w:bottom w:val="nil"/>
          <w:right w:val="nil"/>
          <w:between w:val="nil"/>
        </w:pBdr>
        <w:ind w:left="0" w:firstLine="0"/>
        <w:rPr>
          <w:b/>
          <w:bCs/>
        </w:rPr>
      </w:pPr>
      <w:r w:rsidRPr="00DE47A4">
        <w:rPr>
          <w:b/>
          <w:bCs/>
        </w:rPr>
        <w:t>Phase 3</w:t>
      </w:r>
      <w:r w:rsidR="0009603B" w:rsidRPr="00DE47A4">
        <w:rPr>
          <w:b/>
          <w:bCs/>
        </w:rPr>
        <w:t xml:space="preserve"> </w:t>
      </w:r>
      <w:r w:rsidR="00023F20" w:rsidRPr="00DE47A4">
        <w:rPr>
          <w:b/>
          <w:bCs/>
        </w:rPr>
        <w:t>a</w:t>
      </w:r>
      <w:r w:rsidR="0009603B" w:rsidRPr="00DE47A4">
        <w:rPr>
          <w:b/>
          <w:bCs/>
        </w:rPr>
        <w:t>nesthesia</w:t>
      </w:r>
      <w:r w:rsidR="005B2C56" w:rsidRPr="00DE47A4">
        <w:rPr>
          <w:b/>
          <w:bCs/>
        </w:rPr>
        <w:t xml:space="preserve">: </w:t>
      </w:r>
      <w:r w:rsidR="00666F44" w:rsidRPr="00DE47A4">
        <w:rPr>
          <w:b/>
          <w:bCs/>
        </w:rPr>
        <w:t>A</w:t>
      </w:r>
      <w:r w:rsidRPr="00DE47A4">
        <w:rPr>
          <w:b/>
          <w:bCs/>
        </w:rPr>
        <w:t xml:space="preserve">natomical </w:t>
      </w:r>
      <w:r w:rsidR="00023F20" w:rsidRPr="00DE47A4">
        <w:rPr>
          <w:b/>
          <w:bCs/>
        </w:rPr>
        <w:t>s</w:t>
      </w:r>
      <w:r w:rsidR="005B2C56" w:rsidRPr="00DE47A4">
        <w:rPr>
          <w:b/>
          <w:bCs/>
        </w:rPr>
        <w:t xml:space="preserve">can </w:t>
      </w:r>
      <w:r w:rsidR="00023F20" w:rsidRPr="00DE47A4">
        <w:rPr>
          <w:b/>
          <w:bCs/>
        </w:rPr>
        <w:t>acquisition</w:t>
      </w:r>
    </w:p>
    <w:p w14:paraId="5A825EAF" w14:textId="77777777" w:rsidR="002B4C4D" w:rsidRPr="00DE47A4" w:rsidRDefault="002B4C4D" w:rsidP="00824C29">
      <w:pPr>
        <w:pBdr>
          <w:top w:val="nil"/>
          <w:left w:val="nil"/>
          <w:bottom w:val="nil"/>
          <w:right w:val="nil"/>
          <w:between w:val="nil"/>
        </w:pBdr>
        <w:rPr>
          <w:u w:val="single"/>
        </w:rPr>
      </w:pPr>
    </w:p>
    <w:p w14:paraId="52804A72" w14:textId="74572079" w:rsidR="005C5599" w:rsidRPr="00DE47A4" w:rsidRDefault="00FC5D62" w:rsidP="00824C29">
      <w:pPr>
        <w:numPr>
          <w:ilvl w:val="1"/>
          <w:numId w:val="11"/>
        </w:numPr>
        <w:pBdr>
          <w:top w:val="nil"/>
          <w:left w:val="nil"/>
          <w:bottom w:val="nil"/>
          <w:right w:val="nil"/>
          <w:between w:val="nil"/>
        </w:pBdr>
        <w:ind w:left="0" w:firstLine="0"/>
      </w:pPr>
      <w:r w:rsidRPr="00DE47A4">
        <w:t>R</w:t>
      </w:r>
      <w:r w:rsidR="00C81AB6" w:rsidRPr="00DE47A4">
        <w:t xml:space="preserve">educe </w:t>
      </w:r>
      <w:r w:rsidR="00BF4655" w:rsidRPr="00DE47A4">
        <w:t>isoflurane to 1.5%</w:t>
      </w:r>
      <w:r w:rsidRPr="00DE47A4">
        <w:t>, r</w:t>
      </w:r>
      <w:r w:rsidR="00725080" w:rsidRPr="00DE47A4">
        <w:t xml:space="preserve">esulting in a </w:t>
      </w:r>
      <w:r w:rsidR="00BF4655" w:rsidRPr="00DE47A4">
        <w:t xml:space="preserve">steady increase </w:t>
      </w:r>
      <w:r w:rsidR="00D722CB" w:rsidRPr="00DE47A4">
        <w:t>in respiration to approximately</w:t>
      </w:r>
      <w:r w:rsidR="00BF4655" w:rsidRPr="00DE47A4">
        <w:t xml:space="preserve"> 45</w:t>
      </w:r>
      <w:r w:rsidR="009B7F1B" w:rsidRPr="00DE47A4">
        <w:t>–</w:t>
      </w:r>
      <w:r w:rsidR="00BF4655" w:rsidRPr="00DE47A4">
        <w:t>50 bpm</w:t>
      </w:r>
      <w:r w:rsidRPr="00DE47A4">
        <w:t>. R</w:t>
      </w:r>
      <w:r w:rsidR="00BF4655" w:rsidRPr="00DE47A4">
        <w:t>emain at this level for the duration of the anatomical scanning.</w:t>
      </w:r>
    </w:p>
    <w:p w14:paraId="0520A925" w14:textId="77777777" w:rsidR="00824C29" w:rsidRPr="00DE47A4" w:rsidRDefault="00824C29" w:rsidP="00824C29">
      <w:pPr>
        <w:pBdr>
          <w:top w:val="nil"/>
          <w:left w:val="nil"/>
          <w:bottom w:val="nil"/>
          <w:right w:val="nil"/>
          <w:between w:val="nil"/>
        </w:pBdr>
      </w:pPr>
    </w:p>
    <w:p w14:paraId="3BF0FCF3" w14:textId="1A84C6C4" w:rsidR="00725080" w:rsidRPr="00DE47A4" w:rsidRDefault="00BF4655" w:rsidP="00824C29">
      <w:pPr>
        <w:numPr>
          <w:ilvl w:val="1"/>
          <w:numId w:val="11"/>
        </w:numPr>
        <w:pBdr>
          <w:top w:val="nil"/>
          <w:left w:val="nil"/>
          <w:bottom w:val="nil"/>
          <w:right w:val="nil"/>
          <w:between w:val="nil"/>
        </w:pBdr>
        <w:ind w:left="0" w:firstLine="0"/>
      </w:pPr>
      <w:r w:rsidRPr="00DE47A4">
        <w:t xml:space="preserve">Use the </w:t>
      </w:r>
      <w:r w:rsidR="00EE3282" w:rsidRPr="00DE47A4">
        <w:t xml:space="preserve">FLASH </w:t>
      </w:r>
      <w:r w:rsidRPr="00DE47A4">
        <w:t xml:space="preserve">localizer scan to ensure the brain is </w:t>
      </w:r>
      <w:r w:rsidR="00EE3282" w:rsidRPr="00DE47A4">
        <w:t xml:space="preserve">aligned with </w:t>
      </w:r>
      <w:r w:rsidRPr="00DE47A4">
        <w:t>the magnet isocenter</w:t>
      </w:r>
      <w:r w:rsidR="00D9134C" w:rsidRPr="00DE47A4">
        <w:t xml:space="preserve"> (</w:t>
      </w:r>
      <w:r w:rsidR="00D9134C" w:rsidRPr="00DE47A4">
        <w:rPr>
          <w:b/>
          <w:bCs/>
        </w:rPr>
        <w:t xml:space="preserve">Figure </w:t>
      </w:r>
      <w:r w:rsidR="00907739" w:rsidRPr="00DE47A4">
        <w:rPr>
          <w:b/>
          <w:bCs/>
        </w:rPr>
        <w:t>5</w:t>
      </w:r>
      <w:r w:rsidR="00D9134C" w:rsidRPr="00DE47A4">
        <w:rPr>
          <w:b/>
          <w:bCs/>
        </w:rPr>
        <w:t>a</w:t>
      </w:r>
      <w:r w:rsidR="00D9134C" w:rsidRPr="00DE47A4">
        <w:t>)</w:t>
      </w:r>
      <w:r w:rsidRPr="00DE47A4">
        <w:t>.</w:t>
      </w:r>
      <w:r w:rsidR="00023F20" w:rsidRPr="00DE47A4">
        <w:t xml:space="preserve"> </w:t>
      </w:r>
      <w:r w:rsidR="00EE3282" w:rsidRPr="00DE47A4">
        <w:t>Reposition the animal and repeat if necessary.</w:t>
      </w:r>
    </w:p>
    <w:p w14:paraId="61C07065" w14:textId="77777777" w:rsidR="00824C29" w:rsidRPr="00DE47A4" w:rsidRDefault="00824C29" w:rsidP="00824C29">
      <w:pPr>
        <w:pBdr>
          <w:top w:val="nil"/>
          <w:left w:val="nil"/>
          <w:bottom w:val="nil"/>
          <w:right w:val="nil"/>
          <w:between w:val="nil"/>
        </w:pBdr>
      </w:pPr>
    </w:p>
    <w:p w14:paraId="3CF30B43" w14:textId="4D85ADA1" w:rsidR="00725080" w:rsidRPr="00DE47A4" w:rsidRDefault="00EE3282" w:rsidP="00824C29">
      <w:pPr>
        <w:numPr>
          <w:ilvl w:val="1"/>
          <w:numId w:val="11"/>
        </w:numPr>
        <w:pBdr>
          <w:top w:val="nil"/>
          <w:left w:val="nil"/>
          <w:bottom w:val="nil"/>
          <w:right w:val="nil"/>
          <w:between w:val="nil"/>
        </w:pBdr>
        <w:ind w:left="0" w:firstLine="0"/>
      </w:pPr>
      <w:r w:rsidRPr="00DE47A4">
        <w:t>Run the higher resolution</w:t>
      </w:r>
      <w:r w:rsidR="00BF4655" w:rsidRPr="00DE47A4">
        <w:t xml:space="preserve"> RARE localizer scan and use this scan output to align 15 sagittal slices centered across the brain (left to right</w:t>
      </w:r>
      <w:r w:rsidR="00907739" w:rsidRPr="00DE47A4">
        <w:t xml:space="preserve">, </w:t>
      </w:r>
      <w:r w:rsidR="00907739" w:rsidRPr="00DE47A4">
        <w:rPr>
          <w:b/>
          <w:bCs/>
        </w:rPr>
        <w:t>Figure 5</w:t>
      </w:r>
      <w:r w:rsidR="00D9134C" w:rsidRPr="00DE47A4">
        <w:rPr>
          <w:b/>
          <w:bCs/>
        </w:rPr>
        <w:t>b</w:t>
      </w:r>
      <w:r w:rsidR="00FC5D62" w:rsidRPr="00DE47A4">
        <w:t>).</w:t>
      </w:r>
    </w:p>
    <w:p w14:paraId="3EE03F02" w14:textId="77777777" w:rsidR="00824C29" w:rsidRPr="00DE47A4" w:rsidRDefault="00824C29" w:rsidP="00824C29">
      <w:pPr>
        <w:pBdr>
          <w:top w:val="nil"/>
          <w:left w:val="nil"/>
          <w:bottom w:val="nil"/>
          <w:right w:val="nil"/>
          <w:between w:val="nil"/>
        </w:pBdr>
      </w:pPr>
    </w:p>
    <w:p w14:paraId="7C62B61E" w14:textId="1C62D414" w:rsidR="00EE3282" w:rsidRPr="00DE47A4" w:rsidRDefault="00EE3282" w:rsidP="00824C29">
      <w:pPr>
        <w:numPr>
          <w:ilvl w:val="1"/>
          <w:numId w:val="11"/>
        </w:numPr>
        <w:pBdr>
          <w:top w:val="nil"/>
          <w:left w:val="nil"/>
          <w:bottom w:val="nil"/>
          <w:right w:val="nil"/>
          <w:between w:val="nil"/>
        </w:pBdr>
        <w:ind w:left="0" w:firstLine="0"/>
      </w:pPr>
      <w:r w:rsidRPr="00DE47A4">
        <w:t>Using the middle sagittal slice, align the center axial slice to the decussation of the anterior commissure, which appears as a dark spot (</w:t>
      </w:r>
      <w:r w:rsidRPr="00DE47A4">
        <w:rPr>
          <w:b/>
          <w:bCs/>
        </w:rPr>
        <w:t>Figure 5c</w:t>
      </w:r>
      <w:r w:rsidRPr="00DE47A4">
        <w:t>). Note the slice offset to use later in the resting-state scans.</w:t>
      </w:r>
    </w:p>
    <w:p w14:paraId="6A8CABCC" w14:textId="77777777" w:rsidR="00824C29" w:rsidRPr="00DE47A4" w:rsidRDefault="00824C29" w:rsidP="00824C29">
      <w:pPr>
        <w:pBdr>
          <w:top w:val="nil"/>
          <w:left w:val="nil"/>
          <w:bottom w:val="nil"/>
          <w:right w:val="nil"/>
          <w:between w:val="nil"/>
        </w:pBdr>
      </w:pPr>
    </w:p>
    <w:p w14:paraId="796C9762" w14:textId="166ECDE6" w:rsidR="00EE3282" w:rsidRPr="00DE47A4" w:rsidRDefault="00EE3282" w:rsidP="00824C29">
      <w:pPr>
        <w:numPr>
          <w:ilvl w:val="1"/>
          <w:numId w:val="11"/>
        </w:numPr>
        <w:pBdr>
          <w:top w:val="nil"/>
          <w:left w:val="nil"/>
          <w:bottom w:val="nil"/>
          <w:right w:val="nil"/>
          <w:between w:val="nil"/>
        </w:pBdr>
        <w:ind w:left="0" w:firstLine="0"/>
      </w:pPr>
      <w:r w:rsidRPr="00DE47A4">
        <w:t>Acquire 23 slices using both the FLASH and RARE axial protocols to aid in registration to a common space during post-scan analysis.</w:t>
      </w:r>
    </w:p>
    <w:p w14:paraId="2FEF7B2D" w14:textId="77777777" w:rsidR="00824C29" w:rsidRPr="00DE47A4" w:rsidRDefault="00824C29" w:rsidP="00824C29">
      <w:pPr>
        <w:pBdr>
          <w:top w:val="nil"/>
          <w:left w:val="nil"/>
          <w:bottom w:val="nil"/>
          <w:right w:val="nil"/>
          <w:between w:val="nil"/>
        </w:pBdr>
      </w:pPr>
    </w:p>
    <w:p w14:paraId="1EB4DFDE" w14:textId="55591A32" w:rsidR="005C5599" w:rsidRPr="00DE47A4" w:rsidRDefault="00FC5D62" w:rsidP="00824C29">
      <w:pPr>
        <w:numPr>
          <w:ilvl w:val="1"/>
          <w:numId w:val="11"/>
        </w:numPr>
        <w:pBdr>
          <w:top w:val="nil"/>
          <w:left w:val="nil"/>
          <w:bottom w:val="nil"/>
          <w:right w:val="nil"/>
          <w:between w:val="nil"/>
        </w:pBdr>
        <w:ind w:left="0" w:firstLine="0"/>
      </w:pPr>
      <w:r w:rsidRPr="00DE47A4">
        <w:t>Shim across the whole brain using the PRESS sequence</w:t>
      </w:r>
      <w:r w:rsidR="00BF4655" w:rsidRPr="00DE47A4">
        <w:t>.</w:t>
      </w:r>
    </w:p>
    <w:p w14:paraId="57FBE810" w14:textId="77777777" w:rsidR="002B4C4D" w:rsidRPr="00DE47A4" w:rsidRDefault="002B4C4D" w:rsidP="00824C29">
      <w:pPr>
        <w:pBdr>
          <w:top w:val="nil"/>
          <w:left w:val="nil"/>
          <w:bottom w:val="nil"/>
          <w:right w:val="nil"/>
          <w:between w:val="nil"/>
        </w:pBdr>
      </w:pPr>
    </w:p>
    <w:p w14:paraId="1BFD0312" w14:textId="33DDA0BC" w:rsidR="005C5599" w:rsidRPr="00DE47A4" w:rsidRDefault="00BF4655" w:rsidP="00824C29">
      <w:pPr>
        <w:numPr>
          <w:ilvl w:val="0"/>
          <w:numId w:val="11"/>
        </w:numPr>
        <w:pBdr>
          <w:top w:val="nil"/>
          <w:left w:val="nil"/>
          <w:bottom w:val="nil"/>
          <w:right w:val="nil"/>
          <w:between w:val="nil"/>
        </w:pBdr>
        <w:ind w:left="0" w:firstLine="0"/>
        <w:rPr>
          <w:b/>
          <w:bCs/>
        </w:rPr>
      </w:pPr>
      <w:r w:rsidRPr="00DE47A4">
        <w:rPr>
          <w:b/>
          <w:bCs/>
        </w:rPr>
        <w:t>Phase 4</w:t>
      </w:r>
      <w:r w:rsidR="005B2C56" w:rsidRPr="00DE47A4">
        <w:rPr>
          <w:b/>
          <w:bCs/>
        </w:rPr>
        <w:t xml:space="preserve">: </w:t>
      </w:r>
      <w:r w:rsidR="00666F44" w:rsidRPr="00DE47A4">
        <w:rPr>
          <w:b/>
          <w:bCs/>
        </w:rPr>
        <w:t>R</w:t>
      </w:r>
      <w:r w:rsidRPr="00DE47A4">
        <w:rPr>
          <w:b/>
          <w:bCs/>
        </w:rPr>
        <w:t>esting-</w:t>
      </w:r>
      <w:r w:rsidR="00CF6A53" w:rsidRPr="00DE47A4">
        <w:rPr>
          <w:b/>
          <w:bCs/>
        </w:rPr>
        <w:t>s</w:t>
      </w:r>
      <w:r w:rsidRPr="00DE47A4">
        <w:rPr>
          <w:b/>
          <w:bCs/>
        </w:rPr>
        <w:t xml:space="preserve">tate </w:t>
      </w:r>
      <w:r w:rsidR="00CF6A53" w:rsidRPr="00DE47A4">
        <w:rPr>
          <w:b/>
          <w:bCs/>
        </w:rPr>
        <w:t>s</w:t>
      </w:r>
      <w:r w:rsidR="005B2C56" w:rsidRPr="00DE47A4">
        <w:rPr>
          <w:b/>
          <w:bCs/>
        </w:rPr>
        <w:t xml:space="preserve">can </w:t>
      </w:r>
      <w:r w:rsidR="00CF6A53" w:rsidRPr="00DE47A4">
        <w:rPr>
          <w:b/>
          <w:bCs/>
        </w:rPr>
        <w:t>a</w:t>
      </w:r>
      <w:r w:rsidR="005B2C56" w:rsidRPr="00DE47A4">
        <w:rPr>
          <w:b/>
          <w:bCs/>
        </w:rPr>
        <w:t>cquisition</w:t>
      </w:r>
    </w:p>
    <w:p w14:paraId="48CE37A6" w14:textId="77777777" w:rsidR="002B4C4D" w:rsidRPr="00DE47A4" w:rsidRDefault="002B4C4D" w:rsidP="00824C29">
      <w:pPr>
        <w:pBdr>
          <w:top w:val="nil"/>
          <w:left w:val="nil"/>
          <w:bottom w:val="nil"/>
          <w:right w:val="nil"/>
          <w:between w:val="nil"/>
        </w:pBdr>
        <w:rPr>
          <w:u w:val="single"/>
        </w:rPr>
      </w:pPr>
    </w:p>
    <w:p w14:paraId="546B7E96" w14:textId="46D20BF7" w:rsidR="005C5599" w:rsidRPr="00DE47A4" w:rsidRDefault="00BF4655" w:rsidP="00824C29">
      <w:pPr>
        <w:numPr>
          <w:ilvl w:val="1"/>
          <w:numId w:val="11"/>
        </w:numPr>
        <w:pBdr>
          <w:top w:val="nil"/>
          <w:left w:val="nil"/>
          <w:bottom w:val="nil"/>
          <w:right w:val="nil"/>
          <w:between w:val="nil"/>
        </w:pBdr>
        <w:ind w:left="0" w:firstLine="0"/>
      </w:pPr>
      <w:r w:rsidRPr="00DE47A4">
        <w:t xml:space="preserve">After completing anatomical scans, </w:t>
      </w:r>
      <w:r w:rsidR="00EE3282" w:rsidRPr="00DE47A4">
        <w:t>reduce isoflurane to 0.5</w:t>
      </w:r>
      <w:r w:rsidR="009B7F1B" w:rsidRPr="00DE47A4">
        <w:t>%</w:t>
      </w:r>
      <w:r w:rsidR="00EE3282" w:rsidRPr="00DE47A4">
        <w:t xml:space="preserve"> to 0.75%, adjusting so that the animal’s respiration is 60</w:t>
      </w:r>
      <w:r w:rsidR="009B7F1B" w:rsidRPr="00DE47A4">
        <w:t>–</w:t>
      </w:r>
      <w:r w:rsidR="00EE3282" w:rsidRPr="00DE47A4">
        <w:t>65 breaths per minute</w:t>
      </w:r>
      <w:r w:rsidRPr="00DE47A4">
        <w:t xml:space="preserve">. </w:t>
      </w:r>
      <w:r w:rsidR="00FC5D62" w:rsidRPr="00DE47A4">
        <w:t>Remain</w:t>
      </w:r>
      <w:r w:rsidRPr="00DE47A4">
        <w:t xml:space="preserve"> at th</w:t>
      </w:r>
      <w:r w:rsidR="00211587" w:rsidRPr="00DE47A4">
        <w:t>is level for at least 10 min</w:t>
      </w:r>
      <w:r w:rsidRPr="00DE47A4">
        <w:t xml:space="preserve"> before beginning resting-state scanning to ensure stability.</w:t>
      </w:r>
    </w:p>
    <w:p w14:paraId="3405251E" w14:textId="77777777" w:rsidR="00824C29" w:rsidRPr="00DE47A4" w:rsidRDefault="00824C29" w:rsidP="00824C29">
      <w:pPr>
        <w:pBdr>
          <w:top w:val="nil"/>
          <w:left w:val="nil"/>
          <w:bottom w:val="nil"/>
          <w:right w:val="nil"/>
          <w:between w:val="nil"/>
        </w:pBdr>
      </w:pPr>
    </w:p>
    <w:p w14:paraId="0931E5A1" w14:textId="0321E6D7" w:rsidR="00725080" w:rsidRPr="00DE47A4" w:rsidRDefault="00BF4655" w:rsidP="00824C29">
      <w:pPr>
        <w:numPr>
          <w:ilvl w:val="1"/>
          <w:numId w:val="11"/>
        </w:numPr>
        <w:pBdr>
          <w:top w:val="nil"/>
          <w:left w:val="nil"/>
          <w:bottom w:val="nil"/>
          <w:right w:val="nil"/>
          <w:between w:val="nil"/>
        </w:pBdr>
        <w:ind w:left="0" w:firstLine="0"/>
      </w:pPr>
      <w:r w:rsidRPr="00DE47A4">
        <w:t>When ph</w:t>
      </w:r>
      <w:r w:rsidR="00EE3282" w:rsidRPr="00DE47A4">
        <w:t>ysiology is stable (respiration range is</w:t>
      </w:r>
      <w:r w:rsidRPr="00DE47A4">
        <w:t xml:space="preserve"> 60</w:t>
      </w:r>
      <w:r w:rsidR="009B7F1B" w:rsidRPr="00DE47A4">
        <w:t>–</w:t>
      </w:r>
      <w:r w:rsidRPr="00DE47A4">
        <w:t xml:space="preserve">75 bpm with no gasping or irregularities, core body temperature is 37.5 ± 1.0 °C, and oxygen saturation is 95% or greater), </w:t>
      </w:r>
      <w:r w:rsidR="00EE3282" w:rsidRPr="00DE47A4">
        <w:t>acquire a 15 slice EPI scan using the same slice offset as the anatomical axial series</w:t>
      </w:r>
      <w:r w:rsidR="00824C29" w:rsidRPr="00DE47A4">
        <w:t>.</w:t>
      </w:r>
    </w:p>
    <w:p w14:paraId="60844E0D" w14:textId="77777777" w:rsidR="00824C29" w:rsidRPr="00DE47A4" w:rsidRDefault="00824C29" w:rsidP="00824C29">
      <w:pPr>
        <w:pBdr>
          <w:top w:val="nil"/>
          <w:left w:val="nil"/>
          <w:bottom w:val="nil"/>
          <w:right w:val="nil"/>
          <w:between w:val="nil"/>
        </w:pBdr>
      </w:pPr>
    </w:p>
    <w:p w14:paraId="758060EF" w14:textId="08B7A864" w:rsidR="005C5599" w:rsidRPr="00DE47A4" w:rsidRDefault="00BF4655" w:rsidP="00824C29">
      <w:pPr>
        <w:numPr>
          <w:ilvl w:val="1"/>
          <w:numId w:val="11"/>
        </w:numPr>
        <w:pBdr>
          <w:top w:val="nil"/>
          <w:left w:val="nil"/>
          <w:bottom w:val="nil"/>
          <w:right w:val="nil"/>
          <w:between w:val="nil"/>
        </w:pBdr>
        <w:ind w:left="0" w:firstLine="0"/>
      </w:pPr>
      <w:r w:rsidRPr="00DE47A4">
        <w:t xml:space="preserve">After each </w:t>
      </w:r>
      <w:r w:rsidR="00EE3282" w:rsidRPr="00DE47A4">
        <w:t xml:space="preserve">resting-state </w:t>
      </w:r>
      <w:r w:rsidRPr="00DE47A4">
        <w:t>scan is complete, check the quality</w:t>
      </w:r>
      <w:r w:rsidR="00756290" w:rsidRPr="00DE47A4">
        <w:t xml:space="preserve"> using an independent component</w:t>
      </w:r>
      <w:r w:rsidRPr="00DE47A4">
        <w:t xml:space="preserve"> analysis (ICA) </w:t>
      </w:r>
      <w:r w:rsidR="00725080" w:rsidRPr="00DE47A4">
        <w:t>to decompose the data into spatial and temporal components.</w:t>
      </w:r>
    </w:p>
    <w:p w14:paraId="08C3BB67" w14:textId="77777777" w:rsidR="00824C29" w:rsidRPr="00DE47A4" w:rsidRDefault="00824C29" w:rsidP="00824C29">
      <w:pPr>
        <w:pBdr>
          <w:top w:val="nil"/>
          <w:left w:val="nil"/>
          <w:bottom w:val="nil"/>
          <w:right w:val="nil"/>
          <w:between w:val="nil"/>
        </w:pBdr>
      </w:pPr>
    </w:p>
    <w:p w14:paraId="17842EAF" w14:textId="46A16CFE" w:rsidR="00EE3282" w:rsidRPr="00DE47A4" w:rsidRDefault="00EE3282" w:rsidP="00824C29">
      <w:pPr>
        <w:numPr>
          <w:ilvl w:val="1"/>
          <w:numId w:val="11"/>
        </w:numPr>
        <w:pBdr>
          <w:top w:val="nil"/>
          <w:left w:val="nil"/>
          <w:bottom w:val="nil"/>
          <w:right w:val="nil"/>
          <w:between w:val="nil"/>
        </w:pBdr>
        <w:ind w:left="0" w:firstLine="0"/>
      </w:pPr>
      <w:r w:rsidRPr="00DE47A4">
        <w:t xml:space="preserve">Obtain at least </w:t>
      </w:r>
      <w:r w:rsidR="009B7F1B" w:rsidRPr="00DE47A4">
        <w:t xml:space="preserve">three </w:t>
      </w:r>
      <w:r w:rsidRPr="00DE47A4">
        <w:t>high-quality resting-state scans.</w:t>
      </w:r>
    </w:p>
    <w:p w14:paraId="0182AE27" w14:textId="77777777" w:rsidR="002B4C4D" w:rsidRPr="00DE47A4" w:rsidRDefault="002B4C4D" w:rsidP="00824C29">
      <w:pPr>
        <w:pBdr>
          <w:top w:val="nil"/>
          <w:left w:val="nil"/>
          <w:bottom w:val="nil"/>
          <w:right w:val="nil"/>
          <w:between w:val="nil"/>
        </w:pBdr>
      </w:pPr>
    </w:p>
    <w:p w14:paraId="5D043E9F" w14:textId="1004DD98" w:rsidR="00CB10A4" w:rsidRPr="00DE47A4" w:rsidRDefault="009F27E1" w:rsidP="00824C29">
      <w:pPr>
        <w:numPr>
          <w:ilvl w:val="0"/>
          <w:numId w:val="11"/>
        </w:numPr>
        <w:pBdr>
          <w:top w:val="nil"/>
          <w:left w:val="nil"/>
          <w:bottom w:val="nil"/>
          <w:right w:val="nil"/>
          <w:between w:val="nil"/>
        </w:pBdr>
        <w:ind w:left="0" w:firstLine="0"/>
        <w:rPr>
          <w:b/>
          <w:bCs/>
        </w:rPr>
      </w:pPr>
      <w:r w:rsidRPr="00DE47A4">
        <w:rPr>
          <w:b/>
          <w:bCs/>
        </w:rPr>
        <w:t>Post-</w:t>
      </w:r>
      <w:r w:rsidR="00CF6A53" w:rsidRPr="00DE47A4">
        <w:rPr>
          <w:b/>
          <w:bCs/>
        </w:rPr>
        <w:t>s</w:t>
      </w:r>
      <w:r w:rsidRPr="00DE47A4">
        <w:rPr>
          <w:b/>
          <w:bCs/>
        </w:rPr>
        <w:t xml:space="preserve">can </w:t>
      </w:r>
      <w:r w:rsidR="00CF6A53" w:rsidRPr="00DE47A4">
        <w:rPr>
          <w:b/>
          <w:bCs/>
        </w:rPr>
        <w:t>r</w:t>
      </w:r>
      <w:r w:rsidR="00CB10A4" w:rsidRPr="00DE47A4">
        <w:rPr>
          <w:b/>
          <w:bCs/>
        </w:rPr>
        <w:t>ecovery</w:t>
      </w:r>
    </w:p>
    <w:p w14:paraId="2F5AD42F" w14:textId="77777777" w:rsidR="002B4C4D" w:rsidRPr="00DE47A4" w:rsidRDefault="002B4C4D" w:rsidP="00824C29">
      <w:pPr>
        <w:pBdr>
          <w:top w:val="nil"/>
          <w:left w:val="nil"/>
          <w:bottom w:val="nil"/>
          <w:right w:val="nil"/>
          <w:between w:val="nil"/>
        </w:pBdr>
        <w:rPr>
          <w:u w:val="single"/>
        </w:rPr>
      </w:pPr>
    </w:p>
    <w:p w14:paraId="56070343" w14:textId="11D3F811" w:rsidR="00725080" w:rsidRPr="00DE47A4" w:rsidRDefault="006152AD" w:rsidP="00824C29">
      <w:pPr>
        <w:numPr>
          <w:ilvl w:val="1"/>
          <w:numId w:val="11"/>
        </w:numPr>
        <w:pBdr>
          <w:top w:val="nil"/>
          <w:left w:val="nil"/>
          <w:bottom w:val="nil"/>
          <w:right w:val="nil"/>
          <w:between w:val="nil"/>
        </w:pBdr>
        <w:ind w:left="0" w:firstLine="0"/>
      </w:pPr>
      <w:r w:rsidRPr="00DE47A4">
        <w:t xml:space="preserve">When scanning is complete, </w:t>
      </w:r>
      <w:r w:rsidR="00C56F3B" w:rsidRPr="00DE47A4">
        <w:t>increase</w:t>
      </w:r>
      <w:r w:rsidRPr="00DE47A4">
        <w:t xml:space="preserve"> </w:t>
      </w:r>
      <w:r w:rsidR="00BB1E59" w:rsidRPr="00DE47A4">
        <w:t xml:space="preserve">isoflurane to 2% and stop the </w:t>
      </w:r>
      <w:r w:rsidR="00EE3282" w:rsidRPr="00DE47A4">
        <w:t xml:space="preserve">subcutaneous </w:t>
      </w:r>
      <w:r w:rsidR="00BB1E59" w:rsidRPr="00DE47A4">
        <w:t>dexmedetomidine</w:t>
      </w:r>
      <w:r w:rsidR="00EE3282" w:rsidRPr="00DE47A4">
        <w:t xml:space="preserve"> infusion</w:t>
      </w:r>
      <w:r w:rsidR="00BB1E59" w:rsidRPr="00DE47A4">
        <w:t>.</w:t>
      </w:r>
    </w:p>
    <w:p w14:paraId="0BE063A5" w14:textId="77777777" w:rsidR="00824C29" w:rsidRPr="00DE47A4" w:rsidRDefault="00824C29" w:rsidP="00824C29">
      <w:pPr>
        <w:pBdr>
          <w:top w:val="nil"/>
          <w:left w:val="nil"/>
          <w:bottom w:val="nil"/>
          <w:right w:val="nil"/>
          <w:between w:val="nil"/>
        </w:pBdr>
      </w:pPr>
    </w:p>
    <w:p w14:paraId="73EA8474" w14:textId="39DF3088" w:rsidR="00725080" w:rsidRPr="00DE47A4" w:rsidRDefault="00BB1E59" w:rsidP="00824C29">
      <w:pPr>
        <w:numPr>
          <w:ilvl w:val="1"/>
          <w:numId w:val="11"/>
        </w:numPr>
        <w:pBdr>
          <w:top w:val="nil"/>
          <w:left w:val="nil"/>
          <w:bottom w:val="nil"/>
          <w:right w:val="nil"/>
          <w:between w:val="nil"/>
        </w:pBdr>
        <w:ind w:left="0" w:firstLine="0"/>
      </w:pPr>
      <w:r w:rsidRPr="00DE47A4">
        <w:t>Remove the animal cradle from the magnet bore</w:t>
      </w:r>
      <w:r w:rsidR="00725080" w:rsidRPr="00DE47A4">
        <w:t>, unwrap the animal</w:t>
      </w:r>
      <w:r w:rsidR="009B7F1B" w:rsidRPr="00DE47A4">
        <w:t>,</w:t>
      </w:r>
      <w:r w:rsidR="00725080" w:rsidRPr="00DE47A4">
        <w:t xml:space="preserve"> and r</w:t>
      </w:r>
      <w:r w:rsidRPr="00DE47A4">
        <w:t>emove ear bars, temperature probe, pulse oximeter clip, and the dexmedetomidine needle.</w:t>
      </w:r>
    </w:p>
    <w:p w14:paraId="5D1E9F3A" w14:textId="77777777" w:rsidR="00824C29" w:rsidRPr="00DE47A4" w:rsidRDefault="00824C29" w:rsidP="00824C29">
      <w:pPr>
        <w:pBdr>
          <w:top w:val="nil"/>
          <w:left w:val="nil"/>
          <w:bottom w:val="nil"/>
          <w:right w:val="nil"/>
          <w:between w:val="nil"/>
        </w:pBdr>
      </w:pPr>
    </w:p>
    <w:p w14:paraId="18B89191" w14:textId="42559D3C" w:rsidR="00725080" w:rsidRPr="00DE47A4" w:rsidRDefault="00BB1E59" w:rsidP="00824C29">
      <w:pPr>
        <w:numPr>
          <w:ilvl w:val="1"/>
          <w:numId w:val="11"/>
        </w:numPr>
        <w:pBdr>
          <w:top w:val="nil"/>
          <w:left w:val="nil"/>
          <w:bottom w:val="nil"/>
          <w:right w:val="nil"/>
          <w:between w:val="nil"/>
        </w:pBdr>
        <w:ind w:left="0" w:firstLine="0"/>
      </w:pPr>
      <w:r w:rsidRPr="00DE47A4">
        <w:t xml:space="preserve">Inject 0.015 mg/kg of the </w:t>
      </w:r>
      <w:r w:rsidR="006152AD" w:rsidRPr="00DE47A4">
        <w:t xml:space="preserve">diluted </w:t>
      </w:r>
      <w:r w:rsidRPr="00DE47A4">
        <w:t>atipam</w:t>
      </w:r>
      <w:r w:rsidR="00D93466" w:rsidRPr="00DE47A4">
        <w:t>e</w:t>
      </w:r>
      <w:r w:rsidRPr="00DE47A4">
        <w:t>zole solution into the rat’s hind leg muscle</w:t>
      </w:r>
      <w:r w:rsidR="007F4C05" w:rsidRPr="00DE47A4">
        <w:t xml:space="preserve"> using a 1</w:t>
      </w:r>
      <w:r w:rsidR="00023F20" w:rsidRPr="00DE47A4">
        <w:t xml:space="preserve"> </w:t>
      </w:r>
      <w:r w:rsidR="007F4C05" w:rsidRPr="00DE47A4">
        <w:t>mL syringe with a 25</w:t>
      </w:r>
      <w:r w:rsidR="00023F20" w:rsidRPr="00DE47A4">
        <w:t xml:space="preserve"> </w:t>
      </w:r>
      <w:r w:rsidR="007F4C05" w:rsidRPr="00DE47A4">
        <w:t>G needle (i.e.</w:t>
      </w:r>
      <w:r w:rsidR="00CF6A53" w:rsidRPr="00DE47A4">
        <w:t>,</w:t>
      </w:r>
      <w:r w:rsidR="007F4C05" w:rsidRPr="00DE47A4">
        <w:t xml:space="preserve"> a 300 g rat would receive 0.09 mL)</w:t>
      </w:r>
      <w:r w:rsidRPr="00DE47A4">
        <w:t>.</w:t>
      </w:r>
    </w:p>
    <w:p w14:paraId="3D4E7AAC" w14:textId="77777777" w:rsidR="00824C29" w:rsidRPr="00DE47A4" w:rsidRDefault="00824C29" w:rsidP="00824C29">
      <w:pPr>
        <w:pBdr>
          <w:top w:val="nil"/>
          <w:left w:val="nil"/>
          <w:bottom w:val="nil"/>
          <w:right w:val="nil"/>
          <w:between w:val="nil"/>
        </w:pBdr>
      </w:pPr>
    </w:p>
    <w:p w14:paraId="08F81027" w14:textId="027CEB8C" w:rsidR="006E69EB" w:rsidRPr="00DE47A4" w:rsidRDefault="00BB1E59" w:rsidP="00824C29">
      <w:pPr>
        <w:numPr>
          <w:ilvl w:val="1"/>
          <w:numId w:val="11"/>
        </w:numPr>
        <w:pBdr>
          <w:top w:val="nil"/>
          <w:left w:val="nil"/>
          <w:bottom w:val="nil"/>
          <w:right w:val="nil"/>
          <w:between w:val="nil"/>
        </w:pBdr>
        <w:ind w:left="0" w:firstLine="0"/>
      </w:pPr>
      <w:r w:rsidRPr="00DE47A4">
        <w:t xml:space="preserve">Place the rat back in the home cage on top of a heating pad and monitor until </w:t>
      </w:r>
      <w:r w:rsidR="00CC67A5" w:rsidRPr="00DE47A4">
        <w:t>the animal is ambulatory.</w:t>
      </w:r>
    </w:p>
    <w:p w14:paraId="503B1910" w14:textId="34ECCA72" w:rsidR="005C5599" w:rsidRPr="00DE47A4" w:rsidRDefault="005C5599" w:rsidP="00824C29">
      <w:pPr>
        <w:pBdr>
          <w:top w:val="nil"/>
          <w:left w:val="nil"/>
          <w:bottom w:val="nil"/>
          <w:right w:val="nil"/>
          <w:between w:val="nil"/>
        </w:pBdr>
        <w:rPr>
          <w:b/>
          <w:color w:val="000000"/>
        </w:rPr>
      </w:pPr>
    </w:p>
    <w:p w14:paraId="063D491E" w14:textId="697DD9BE" w:rsidR="005C5599" w:rsidRPr="00DE47A4" w:rsidRDefault="00BF4655" w:rsidP="00824C29">
      <w:pPr>
        <w:pBdr>
          <w:top w:val="nil"/>
          <w:left w:val="nil"/>
          <w:bottom w:val="nil"/>
          <w:right w:val="nil"/>
          <w:between w:val="nil"/>
        </w:pBdr>
        <w:rPr>
          <w:b/>
          <w:color w:val="000000"/>
        </w:rPr>
      </w:pPr>
      <w:r w:rsidRPr="00DE47A4">
        <w:rPr>
          <w:b/>
          <w:color w:val="000000"/>
        </w:rPr>
        <w:t>REPRESENTATIVE RESULTS:</w:t>
      </w:r>
    </w:p>
    <w:p w14:paraId="3EAA737E" w14:textId="580E2421" w:rsidR="00C26608" w:rsidRPr="00DE47A4" w:rsidRDefault="00C26608" w:rsidP="00824C29">
      <w:r w:rsidRPr="00DE47A4">
        <w:t xml:space="preserve">Following each resting-state scan, stability </w:t>
      </w:r>
      <w:r w:rsidR="00774ED5" w:rsidRPr="00DE47A4">
        <w:t>is</w:t>
      </w:r>
      <w:r w:rsidRPr="00DE47A4">
        <w:t xml:space="preserve"> assessed using an independent component analysis (ICA</w:t>
      </w:r>
      <w:r w:rsidR="00AE651E" w:rsidRPr="00DE47A4">
        <w:t xml:space="preserve">; example script included in </w:t>
      </w:r>
      <w:r w:rsidR="00666F44" w:rsidRPr="00DE47A4">
        <w:rPr>
          <w:b/>
          <w:bCs/>
        </w:rPr>
        <w:t>S</w:t>
      </w:r>
      <w:r w:rsidR="00AE651E" w:rsidRPr="00DE47A4">
        <w:rPr>
          <w:b/>
          <w:bCs/>
        </w:rPr>
        <w:t xml:space="preserve">upplementary </w:t>
      </w:r>
      <w:r w:rsidR="002127FC" w:rsidRPr="00DE47A4">
        <w:rPr>
          <w:b/>
          <w:bCs/>
        </w:rPr>
        <w:t>F</w:t>
      </w:r>
      <w:r w:rsidR="00AE651E" w:rsidRPr="00DE47A4">
        <w:rPr>
          <w:b/>
          <w:bCs/>
        </w:rPr>
        <w:t>iles</w:t>
      </w:r>
      <w:r w:rsidRPr="00DE47A4">
        <w:t xml:space="preserve">). </w:t>
      </w:r>
      <w:r w:rsidRPr="00DE47A4">
        <w:rPr>
          <w:b/>
          <w:bCs/>
        </w:rPr>
        <w:t xml:space="preserve">Figure </w:t>
      </w:r>
      <w:r w:rsidR="00907739" w:rsidRPr="00DE47A4">
        <w:rPr>
          <w:b/>
          <w:bCs/>
        </w:rPr>
        <w:t>6</w:t>
      </w:r>
      <w:r w:rsidR="00186BA9" w:rsidRPr="00DE47A4">
        <w:t xml:space="preserve"> </w:t>
      </w:r>
      <w:r w:rsidRPr="00DE47A4">
        <w:t>shows examples of component outputs fro</w:t>
      </w:r>
      <w:r w:rsidR="00470E86" w:rsidRPr="00DE47A4">
        <w:t>m resting</w:t>
      </w:r>
      <w:r w:rsidR="00907739" w:rsidRPr="00DE47A4">
        <w:t xml:space="preserve">-state scans. </w:t>
      </w:r>
      <w:r w:rsidR="00907739" w:rsidRPr="00DE47A4">
        <w:rPr>
          <w:b/>
          <w:bCs/>
        </w:rPr>
        <w:t>Figure 6</w:t>
      </w:r>
      <w:r w:rsidRPr="00DE47A4">
        <w:rPr>
          <w:b/>
          <w:bCs/>
        </w:rPr>
        <w:t>a</w:t>
      </w:r>
      <w:r w:rsidRPr="00DE47A4">
        <w:t xml:space="preserve"> shows a signal component from a scan with high stability. Note that spatially, the component has high regionality. Within the time course below the spatial component, the signal is stable and not predictable, indicative of true brain activity. </w:t>
      </w:r>
      <w:r w:rsidR="0021671D" w:rsidRPr="00DE47A4">
        <w:t xml:space="preserve">The power spectrum at the bottom shows predominantly low frequencies. </w:t>
      </w:r>
      <w:r w:rsidR="00907739" w:rsidRPr="00DE47A4">
        <w:rPr>
          <w:b/>
          <w:bCs/>
        </w:rPr>
        <w:t>Figure 6</w:t>
      </w:r>
      <w:r w:rsidRPr="00DE47A4">
        <w:rPr>
          <w:b/>
          <w:bCs/>
        </w:rPr>
        <w:t>b</w:t>
      </w:r>
      <w:r w:rsidRPr="00DE47A4">
        <w:t xml:space="preserve"> shows a component from the same scan as</w:t>
      </w:r>
      <w:r w:rsidR="00CF6A53" w:rsidRPr="00DE47A4">
        <w:t xml:space="preserve"> </w:t>
      </w:r>
      <w:r w:rsidR="00CF6A53" w:rsidRPr="00DE47A4">
        <w:rPr>
          <w:b/>
          <w:bCs/>
        </w:rPr>
        <w:t>Figure</w:t>
      </w:r>
      <w:r w:rsidRPr="00DE47A4">
        <w:rPr>
          <w:b/>
          <w:bCs/>
        </w:rPr>
        <w:t xml:space="preserve"> 6a</w:t>
      </w:r>
      <w:r w:rsidRPr="00DE47A4">
        <w:t xml:space="preserve"> that represents noise. Note the non-regionality in the spatial component</w:t>
      </w:r>
      <w:r w:rsidR="0021671D" w:rsidRPr="00DE47A4">
        <w:t xml:space="preserve">, high-frequency time course, and high frequency peak in the power spectrum. </w:t>
      </w:r>
      <w:r w:rsidR="00907739" w:rsidRPr="00DE47A4">
        <w:t xml:space="preserve">Finally, </w:t>
      </w:r>
      <w:r w:rsidR="00907739" w:rsidRPr="00DE47A4">
        <w:rPr>
          <w:b/>
          <w:bCs/>
        </w:rPr>
        <w:t>Figure 6</w:t>
      </w:r>
      <w:r w:rsidRPr="00DE47A4">
        <w:rPr>
          <w:b/>
          <w:bCs/>
        </w:rPr>
        <w:t>c</w:t>
      </w:r>
      <w:r w:rsidRPr="00DE47A4">
        <w:t xml:space="preserve"> shows a component from a scan with unstable anesthesia. The time course is variable and irregular. When this occurs, improvements </w:t>
      </w:r>
      <w:r w:rsidR="0021671D" w:rsidRPr="00DE47A4">
        <w:t>are needed</w:t>
      </w:r>
      <w:r w:rsidRPr="00DE47A4">
        <w:t xml:space="preserve"> to the anesthetic protocol, commonly to the sealing of the nose cone and the scavenging of waste gases.</w:t>
      </w:r>
    </w:p>
    <w:p w14:paraId="5CF10E66" w14:textId="77777777" w:rsidR="00617C64" w:rsidRPr="00DE47A4" w:rsidRDefault="00617C64" w:rsidP="00824C29">
      <w:pPr>
        <w:rPr>
          <w:color w:val="808080"/>
        </w:rPr>
      </w:pPr>
    </w:p>
    <w:p w14:paraId="0549FEE7" w14:textId="318CE2D3" w:rsidR="00470E86" w:rsidRPr="00DE47A4" w:rsidRDefault="00BF4655" w:rsidP="00824C29">
      <w:pPr>
        <w:rPr>
          <w:color w:val="808080"/>
        </w:rPr>
      </w:pPr>
      <w:r w:rsidRPr="00DE47A4">
        <w:rPr>
          <w:b/>
        </w:rPr>
        <w:t>FIGURE AND TABLE LEGENDS:</w:t>
      </w:r>
    </w:p>
    <w:p w14:paraId="061E6312" w14:textId="77777777" w:rsidR="00736374" w:rsidRPr="00DE47A4" w:rsidRDefault="00736374" w:rsidP="00824C29">
      <w:pPr>
        <w:rPr>
          <w:color w:val="808080"/>
        </w:rPr>
      </w:pPr>
    </w:p>
    <w:p w14:paraId="49E21098" w14:textId="742AF5EB" w:rsidR="00967D97" w:rsidRPr="00DE47A4" w:rsidRDefault="00470E86" w:rsidP="00824C29">
      <w:r w:rsidRPr="00DE47A4">
        <w:rPr>
          <w:b/>
          <w:bCs/>
        </w:rPr>
        <w:t xml:space="preserve">Figure </w:t>
      </w:r>
      <w:r w:rsidR="00907739" w:rsidRPr="00DE47A4">
        <w:rPr>
          <w:b/>
          <w:bCs/>
        </w:rPr>
        <w:t>1</w:t>
      </w:r>
      <w:r w:rsidR="00BF4655" w:rsidRPr="00DE47A4">
        <w:rPr>
          <w:b/>
          <w:bCs/>
        </w:rPr>
        <w:t xml:space="preserve">: </w:t>
      </w:r>
      <w:r w:rsidR="00967D97" w:rsidRPr="00DE47A4">
        <w:rPr>
          <w:b/>
          <w:bCs/>
        </w:rPr>
        <w:t xml:space="preserve">Preparation space and </w:t>
      </w:r>
      <w:r w:rsidR="00D51162" w:rsidRPr="00DE47A4">
        <w:rPr>
          <w:b/>
          <w:bCs/>
        </w:rPr>
        <w:t xml:space="preserve">MRI </w:t>
      </w:r>
      <w:r w:rsidR="00967D97" w:rsidRPr="00DE47A4">
        <w:rPr>
          <w:b/>
          <w:bCs/>
        </w:rPr>
        <w:t>animal cradle.</w:t>
      </w:r>
      <w:r w:rsidR="00967D97" w:rsidRPr="00DE47A4">
        <w:t xml:space="preserve"> a) </w:t>
      </w:r>
      <w:r w:rsidR="00D51162" w:rsidRPr="00DE47A4">
        <w:t>P</w:t>
      </w:r>
      <w:r w:rsidR="00967D97" w:rsidRPr="00DE47A4">
        <w:t xml:space="preserve">reparation space. The vacuum scavenges </w:t>
      </w:r>
      <w:r w:rsidR="00D51162" w:rsidRPr="00DE47A4">
        <w:t xml:space="preserve">waste gases from </w:t>
      </w:r>
      <w:r w:rsidR="00967D97" w:rsidRPr="00DE47A4">
        <w:t>both the induction chamber and the nose cone at the animal cradle. The heating pad helps to maintain animal temperature during both Phase 1 and recovery. b) MRI animal cradle. The top indicates components of the animal setup in Phase 2. The bottom shows a rat fully set-up and ready for scanning.</w:t>
      </w:r>
    </w:p>
    <w:p w14:paraId="7F768795" w14:textId="013C6B2D" w:rsidR="00D67CA5" w:rsidRPr="00DE47A4" w:rsidRDefault="00D67CA5" w:rsidP="00824C29"/>
    <w:p w14:paraId="05E83D32" w14:textId="1923AA5B" w:rsidR="00D67CA5" w:rsidRPr="00DE47A4" w:rsidRDefault="00D67CA5" w:rsidP="00824C29">
      <w:r w:rsidRPr="00DE47A4">
        <w:rPr>
          <w:b/>
          <w:bCs/>
        </w:rPr>
        <w:t>F</w:t>
      </w:r>
      <w:r w:rsidR="00470E86" w:rsidRPr="00DE47A4">
        <w:rPr>
          <w:b/>
          <w:bCs/>
        </w:rPr>
        <w:t xml:space="preserve">igure </w:t>
      </w:r>
      <w:r w:rsidR="00907739" w:rsidRPr="00DE47A4">
        <w:rPr>
          <w:b/>
          <w:bCs/>
        </w:rPr>
        <w:t>2</w:t>
      </w:r>
      <w:r w:rsidRPr="00DE47A4">
        <w:rPr>
          <w:b/>
          <w:bCs/>
        </w:rPr>
        <w:t>: Physiologic scan output.</w:t>
      </w:r>
      <w:r w:rsidRPr="00DE47A4">
        <w:t xml:space="preserve"> Oxygen saturation (</w:t>
      </w:r>
      <w:proofErr w:type="spellStart"/>
      <w:r w:rsidRPr="00DE47A4">
        <w:t>PulseOx</w:t>
      </w:r>
      <w:proofErr w:type="spellEnd"/>
      <w:r w:rsidRPr="00DE47A4">
        <w:t>, 96%), heart rate (325 BPM</w:t>
      </w:r>
      <w:r w:rsidR="005F67DD" w:rsidRPr="00DE47A4">
        <w:t xml:space="preserve"> [beats per minute]</w:t>
      </w:r>
      <w:r w:rsidRPr="00DE47A4">
        <w:t>), respiration rate (61 breaths/min), and core body temperature (T1, 37.5 °C) are constantly monitored throughout the scanning session.</w:t>
      </w:r>
    </w:p>
    <w:p w14:paraId="56CB658E" w14:textId="7D079639" w:rsidR="005C5599" w:rsidRPr="00DE47A4" w:rsidRDefault="005C5599" w:rsidP="00824C29">
      <w:pPr>
        <w:rPr>
          <w:color w:val="808080"/>
        </w:rPr>
      </w:pPr>
    </w:p>
    <w:p w14:paraId="1A4D3482" w14:textId="3DA795F1" w:rsidR="00967D97" w:rsidRPr="00DE47A4" w:rsidRDefault="00470E86" w:rsidP="00824C29">
      <w:r w:rsidRPr="00DE47A4">
        <w:rPr>
          <w:b/>
          <w:bCs/>
        </w:rPr>
        <w:t xml:space="preserve">Figure </w:t>
      </w:r>
      <w:r w:rsidR="00907739" w:rsidRPr="00DE47A4">
        <w:rPr>
          <w:b/>
          <w:bCs/>
        </w:rPr>
        <w:t>3</w:t>
      </w:r>
      <w:r w:rsidR="00BF4655" w:rsidRPr="00DE47A4">
        <w:rPr>
          <w:b/>
          <w:bCs/>
        </w:rPr>
        <w:t xml:space="preserve">: </w:t>
      </w:r>
      <w:r w:rsidR="00967D97" w:rsidRPr="00DE47A4">
        <w:rPr>
          <w:b/>
          <w:bCs/>
        </w:rPr>
        <w:t>Nose cone and coil placement.</w:t>
      </w:r>
      <w:r w:rsidR="00967D97" w:rsidRPr="00DE47A4">
        <w:rPr>
          <w:bCs/>
        </w:rPr>
        <w:t xml:space="preserve"> </w:t>
      </w:r>
      <w:r w:rsidR="00540C23">
        <w:rPr>
          <w:bCs/>
        </w:rPr>
        <w:t>(</w:t>
      </w:r>
      <w:r w:rsidR="00902478" w:rsidRPr="00540C23">
        <w:rPr>
          <w:b/>
          <w:bCs/>
        </w:rPr>
        <w:t>a</w:t>
      </w:r>
      <w:r w:rsidR="00902478" w:rsidRPr="00DE47A4">
        <w:t xml:space="preserve">) Close up view of </w:t>
      </w:r>
      <w:r w:rsidR="002127FC" w:rsidRPr="00DE47A4">
        <w:t xml:space="preserve">the </w:t>
      </w:r>
      <w:r w:rsidR="00902478" w:rsidRPr="00DE47A4">
        <w:t>nose cone sealed around the animal’s nose and lower jaw</w:t>
      </w:r>
      <w:r w:rsidR="002127FC" w:rsidRPr="00DE47A4">
        <w:t>.</w:t>
      </w:r>
      <w:r w:rsidR="00902478" w:rsidRPr="00DE47A4">
        <w:t xml:space="preserve"> </w:t>
      </w:r>
      <w:r w:rsidR="00540C23">
        <w:t>(</w:t>
      </w:r>
      <w:r w:rsidR="00902478" w:rsidRPr="00540C23">
        <w:rPr>
          <w:b/>
          <w:bCs/>
        </w:rPr>
        <w:t>b</w:t>
      </w:r>
      <w:r w:rsidR="00902478" w:rsidRPr="00DE47A4">
        <w:t xml:space="preserve">) Overhead view of </w:t>
      </w:r>
      <w:r w:rsidR="002127FC" w:rsidRPr="00DE47A4">
        <w:t xml:space="preserve">the </w:t>
      </w:r>
      <w:r w:rsidR="00902478" w:rsidRPr="00DE47A4">
        <w:t xml:space="preserve">alignment of surface coil to </w:t>
      </w:r>
      <w:r w:rsidR="002127FC" w:rsidRPr="00DE47A4">
        <w:t xml:space="preserve">the </w:t>
      </w:r>
      <w:r w:rsidR="00902478" w:rsidRPr="00DE47A4">
        <w:t>brain</w:t>
      </w:r>
      <w:r w:rsidR="002127FC" w:rsidRPr="00DE47A4">
        <w:t>.</w:t>
      </w:r>
      <w:r w:rsidR="00902478" w:rsidRPr="00DE47A4">
        <w:t xml:space="preserve"> </w:t>
      </w:r>
      <w:r w:rsidR="00540C23">
        <w:t>(</w:t>
      </w:r>
      <w:r w:rsidR="00902478" w:rsidRPr="00540C23">
        <w:rPr>
          <w:b/>
          <w:bCs/>
        </w:rPr>
        <w:t>c</w:t>
      </w:r>
      <w:r w:rsidR="00902478" w:rsidRPr="00DE47A4">
        <w:t xml:space="preserve">) Side view of coil alignment with </w:t>
      </w:r>
      <w:r w:rsidR="002127FC" w:rsidRPr="00DE47A4">
        <w:t xml:space="preserve">the </w:t>
      </w:r>
      <w:r w:rsidR="00902478" w:rsidRPr="00DE47A4">
        <w:t xml:space="preserve">midpoint of </w:t>
      </w:r>
      <w:r w:rsidR="002127FC" w:rsidRPr="00DE47A4">
        <w:t xml:space="preserve">the </w:t>
      </w:r>
      <w:r w:rsidR="00902478" w:rsidRPr="00DE47A4">
        <w:t>animal</w:t>
      </w:r>
      <w:r w:rsidR="002127FC" w:rsidRPr="00DE47A4">
        <w:t>’s</w:t>
      </w:r>
      <w:r w:rsidR="00902478" w:rsidRPr="00DE47A4">
        <w:t xml:space="preserve"> eye.</w:t>
      </w:r>
    </w:p>
    <w:p w14:paraId="6CEDEB78" w14:textId="77777777" w:rsidR="00902478" w:rsidRPr="00DE47A4" w:rsidRDefault="00902478" w:rsidP="00824C29">
      <w:pPr>
        <w:rPr>
          <w:color w:val="808080"/>
        </w:rPr>
      </w:pPr>
    </w:p>
    <w:p w14:paraId="3105B9E8" w14:textId="38570243" w:rsidR="00967D97" w:rsidRPr="00DE47A4" w:rsidRDefault="00470E86" w:rsidP="00824C29">
      <w:pPr>
        <w:rPr>
          <w:bCs/>
        </w:rPr>
      </w:pPr>
      <w:r w:rsidRPr="00DE47A4">
        <w:rPr>
          <w:b/>
          <w:bCs/>
        </w:rPr>
        <w:t xml:space="preserve">Figure </w:t>
      </w:r>
      <w:r w:rsidR="00907739" w:rsidRPr="00DE47A4">
        <w:rPr>
          <w:b/>
          <w:bCs/>
        </w:rPr>
        <w:t>4</w:t>
      </w:r>
      <w:r w:rsidR="00CC67A5" w:rsidRPr="00DE47A4">
        <w:rPr>
          <w:b/>
          <w:bCs/>
        </w:rPr>
        <w:t xml:space="preserve">: </w:t>
      </w:r>
      <w:r w:rsidR="00902478" w:rsidRPr="00DE47A4">
        <w:rPr>
          <w:b/>
          <w:bCs/>
        </w:rPr>
        <w:t>Subcutaneous dexmedetomidine infusion line and needle placement.</w:t>
      </w:r>
      <w:r w:rsidR="00902478" w:rsidRPr="00DE47A4">
        <w:rPr>
          <w:bCs/>
        </w:rPr>
        <w:t xml:space="preserve"> </w:t>
      </w:r>
      <w:r w:rsidR="00540C23">
        <w:rPr>
          <w:bCs/>
        </w:rPr>
        <w:t>(</w:t>
      </w:r>
      <w:r w:rsidR="00902478" w:rsidRPr="00540C23">
        <w:rPr>
          <w:b/>
        </w:rPr>
        <w:t>a</w:t>
      </w:r>
      <w:r w:rsidR="00902478" w:rsidRPr="00DE47A4">
        <w:rPr>
          <w:bCs/>
        </w:rPr>
        <w:t>) Needle insertion into the lower lumbar region</w:t>
      </w:r>
      <w:r w:rsidR="00D51162" w:rsidRPr="00DE47A4">
        <w:rPr>
          <w:bCs/>
        </w:rPr>
        <w:t xml:space="preserve"> of the animal’s back</w:t>
      </w:r>
      <w:r w:rsidR="002127FC" w:rsidRPr="00DE47A4">
        <w:rPr>
          <w:bCs/>
        </w:rPr>
        <w:t>.</w:t>
      </w:r>
      <w:r w:rsidR="00902478" w:rsidRPr="00DE47A4">
        <w:rPr>
          <w:bCs/>
        </w:rPr>
        <w:t xml:space="preserve"> </w:t>
      </w:r>
      <w:r w:rsidR="00540C23">
        <w:rPr>
          <w:bCs/>
        </w:rPr>
        <w:t>(</w:t>
      </w:r>
      <w:r w:rsidR="00902478" w:rsidRPr="00540C23">
        <w:rPr>
          <w:b/>
        </w:rPr>
        <w:t>b</w:t>
      </w:r>
      <w:r w:rsidR="00902478" w:rsidRPr="00DE47A4">
        <w:rPr>
          <w:bCs/>
        </w:rPr>
        <w:t xml:space="preserve">) </w:t>
      </w:r>
      <w:r w:rsidR="002127FC" w:rsidRPr="00DE47A4">
        <w:rPr>
          <w:bCs/>
        </w:rPr>
        <w:t>T</w:t>
      </w:r>
      <w:r w:rsidR="00902478" w:rsidRPr="00DE47A4">
        <w:rPr>
          <w:bCs/>
        </w:rPr>
        <w:t>ape securing the needle to the animal’s skin</w:t>
      </w:r>
      <w:r w:rsidR="002127FC" w:rsidRPr="00DE47A4">
        <w:rPr>
          <w:bCs/>
        </w:rPr>
        <w:t>.</w:t>
      </w:r>
      <w:r w:rsidR="00902478" w:rsidRPr="00DE47A4">
        <w:rPr>
          <w:bCs/>
        </w:rPr>
        <w:t xml:space="preserve"> </w:t>
      </w:r>
      <w:r w:rsidR="00540C23">
        <w:rPr>
          <w:bCs/>
        </w:rPr>
        <w:t>(</w:t>
      </w:r>
      <w:r w:rsidR="00902478" w:rsidRPr="00540C23">
        <w:rPr>
          <w:b/>
        </w:rPr>
        <w:t>c</w:t>
      </w:r>
      <w:r w:rsidR="00902478" w:rsidRPr="00DE47A4">
        <w:rPr>
          <w:bCs/>
        </w:rPr>
        <w:t xml:space="preserve">) </w:t>
      </w:r>
      <w:r w:rsidR="002127FC" w:rsidRPr="00DE47A4">
        <w:rPr>
          <w:bCs/>
        </w:rPr>
        <w:t>T</w:t>
      </w:r>
      <w:r w:rsidR="00902478" w:rsidRPr="00DE47A4">
        <w:rPr>
          <w:bCs/>
        </w:rPr>
        <w:t>ape across the animal cradle to prevent movement of the ferromagnetic needle.</w:t>
      </w:r>
    </w:p>
    <w:p w14:paraId="655EF836" w14:textId="2A7FB020" w:rsidR="00967D97" w:rsidRPr="00DE47A4" w:rsidRDefault="00967D97" w:rsidP="00824C29">
      <w:pPr>
        <w:rPr>
          <w:color w:val="808080"/>
        </w:rPr>
      </w:pPr>
    </w:p>
    <w:p w14:paraId="602CBF17" w14:textId="37FA85E0" w:rsidR="00967D97" w:rsidRPr="00DE47A4" w:rsidRDefault="00470E86" w:rsidP="00824C29">
      <w:r w:rsidRPr="00DE47A4">
        <w:rPr>
          <w:b/>
          <w:bCs/>
        </w:rPr>
        <w:t xml:space="preserve">Figure </w:t>
      </w:r>
      <w:r w:rsidR="00907739" w:rsidRPr="00DE47A4">
        <w:rPr>
          <w:b/>
          <w:bCs/>
        </w:rPr>
        <w:t>5</w:t>
      </w:r>
      <w:r w:rsidR="00CC67A5" w:rsidRPr="00DE47A4">
        <w:rPr>
          <w:b/>
          <w:bCs/>
        </w:rPr>
        <w:t xml:space="preserve">: </w:t>
      </w:r>
      <w:r w:rsidR="003B5DB0" w:rsidRPr="00DE47A4">
        <w:rPr>
          <w:b/>
          <w:bCs/>
        </w:rPr>
        <w:t>Anatomical scan alignment</w:t>
      </w:r>
      <w:r w:rsidR="00967D97" w:rsidRPr="00DE47A4">
        <w:rPr>
          <w:b/>
          <w:bCs/>
        </w:rPr>
        <w:t>.</w:t>
      </w:r>
      <w:r w:rsidR="00967D97" w:rsidRPr="00DE47A4">
        <w:rPr>
          <w:bCs/>
        </w:rPr>
        <w:t xml:space="preserve"> </w:t>
      </w:r>
      <w:r w:rsidR="00540C23">
        <w:rPr>
          <w:bCs/>
        </w:rPr>
        <w:t>(</w:t>
      </w:r>
      <w:r w:rsidR="00967D97" w:rsidRPr="00540C23">
        <w:rPr>
          <w:b/>
          <w:bCs/>
        </w:rPr>
        <w:t>a</w:t>
      </w:r>
      <w:r w:rsidR="00967D97" w:rsidRPr="00DE47A4">
        <w:t xml:space="preserve">) Localizer scan to align the animal’s brain to </w:t>
      </w:r>
      <w:r w:rsidR="002127FC" w:rsidRPr="00DE47A4">
        <w:t xml:space="preserve">the </w:t>
      </w:r>
      <w:r w:rsidR="00967D97" w:rsidRPr="00DE47A4">
        <w:t>magnet isocenter, noted with crosshairs</w:t>
      </w:r>
      <w:r w:rsidR="002127FC" w:rsidRPr="00DE47A4">
        <w:t>.</w:t>
      </w:r>
      <w:r w:rsidR="00967D97" w:rsidRPr="00DE47A4">
        <w:t xml:space="preserve"> (</w:t>
      </w:r>
      <w:r w:rsidR="00967D97" w:rsidRPr="00540C23">
        <w:rPr>
          <w:b/>
          <w:bCs/>
        </w:rPr>
        <w:t>b</w:t>
      </w:r>
      <w:r w:rsidR="00967D97" w:rsidRPr="00DE47A4">
        <w:t>) Sagittal slices aligned acro</w:t>
      </w:r>
      <w:r w:rsidR="00902478" w:rsidRPr="00DE47A4">
        <w:t>ss the brain from left to right</w:t>
      </w:r>
      <w:r w:rsidR="002127FC" w:rsidRPr="00DE47A4">
        <w:t>.</w:t>
      </w:r>
      <w:r w:rsidR="00967D97" w:rsidRPr="00DE47A4">
        <w:t xml:space="preserve"> </w:t>
      </w:r>
      <w:r w:rsidR="00540C23">
        <w:t>(</w:t>
      </w:r>
      <w:r w:rsidR="00967D97" w:rsidRPr="00540C23">
        <w:rPr>
          <w:b/>
          <w:bCs/>
        </w:rPr>
        <w:t>c</w:t>
      </w:r>
      <w:r w:rsidR="00967D97" w:rsidRPr="00DE47A4">
        <w:t>) Alignment to the decussation of the anterior commissure, indicated by the white arrow.</w:t>
      </w:r>
    </w:p>
    <w:p w14:paraId="05AD630A" w14:textId="42413B3A" w:rsidR="00CC67A5" w:rsidRPr="00DE47A4" w:rsidRDefault="00CC67A5" w:rsidP="00824C29">
      <w:pPr>
        <w:rPr>
          <w:color w:val="808080"/>
        </w:rPr>
      </w:pPr>
    </w:p>
    <w:p w14:paraId="43C52105" w14:textId="2C4B702E" w:rsidR="00902478" w:rsidRPr="00DE47A4" w:rsidRDefault="00470E86" w:rsidP="00824C29">
      <w:r w:rsidRPr="00DE47A4">
        <w:rPr>
          <w:b/>
          <w:bCs/>
        </w:rPr>
        <w:t xml:space="preserve">Figure </w:t>
      </w:r>
      <w:r w:rsidR="00907739" w:rsidRPr="00DE47A4">
        <w:rPr>
          <w:b/>
          <w:bCs/>
        </w:rPr>
        <w:t>6</w:t>
      </w:r>
      <w:r w:rsidR="00933066" w:rsidRPr="00DE47A4">
        <w:rPr>
          <w:b/>
          <w:bCs/>
        </w:rPr>
        <w:t xml:space="preserve">: </w:t>
      </w:r>
      <w:r w:rsidR="003B5DB0" w:rsidRPr="00DE47A4">
        <w:rPr>
          <w:b/>
          <w:bCs/>
        </w:rPr>
        <w:t>Quality assessment using independent component analysis.</w:t>
      </w:r>
      <w:r w:rsidR="003B5DB0" w:rsidRPr="00DE47A4">
        <w:rPr>
          <w:bCs/>
        </w:rPr>
        <w:t xml:space="preserve"> </w:t>
      </w:r>
      <w:r w:rsidR="00540C23">
        <w:rPr>
          <w:bCs/>
        </w:rPr>
        <w:t>(</w:t>
      </w:r>
      <w:r w:rsidR="00902478" w:rsidRPr="00540C23">
        <w:rPr>
          <w:b/>
          <w:bCs/>
        </w:rPr>
        <w:t>a</w:t>
      </w:r>
      <w:r w:rsidR="00902478" w:rsidRPr="00DE47A4">
        <w:t>) Signal component during steady anesthesia</w:t>
      </w:r>
      <w:r w:rsidR="002127FC" w:rsidRPr="00DE47A4">
        <w:t>.</w:t>
      </w:r>
      <w:r w:rsidR="00902478" w:rsidRPr="00DE47A4">
        <w:t xml:space="preserve"> </w:t>
      </w:r>
      <w:r w:rsidR="00540C23">
        <w:t>(</w:t>
      </w:r>
      <w:r w:rsidR="00902478" w:rsidRPr="00540C23">
        <w:rPr>
          <w:b/>
          <w:bCs/>
        </w:rPr>
        <w:t>b</w:t>
      </w:r>
      <w:r w:rsidR="00902478" w:rsidRPr="00DE47A4">
        <w:t>) Noise component during steady anesthesia</w:t>
      </w:r>
      <w:r w:rsidR="002127FC" w:rsidRPr="00DE47A4">
        <w:t>.</w:t>
      </w:r>
      <w:r w:rsidR="00902478" w:rsidRPr="00DE47A4">
        <w:t xml:space="preserve"> </w:t>
      </w:r>
      <w:r w:rsidR="00540C23">
        <w:t>(</w:t>
      </w:r>
      <w:r w:rsidR="00902478" w:rsidRPr="00540C23">
        <w:rPr>
          <w:b/>
          <w:bCs/>
        </w:rPr>
        <w:t>c</w:t>
      </w:r>
      <w:r w:rsidR="00902478" w:rsidRPr="00DE47A4">
        <w:t>) Unsteady anesthesia.</w:t>
      </w:r>
    </w:p>
    <w:p w14:paraId="2D689321" w14:textId="3B7C3ACE" w:rsidR="00967D97" w:rsidRPr="00DE47A4" w:rsidRDefault="00967D97" w:rsidP="00824C29"/>
    <w:p w14:paraId="4A094F47" w14:textId="5C636607" w:rsidR="00003DCD" w:rsidRPr="00DE47A4" w:rsidRDefault="00967D97" w:rsidP="00824C29">
      <w:pPr>
        <w:pBdr>
          <w:top w:val="nil"/>
          <w:left w:val="nil"/>
          <w:bottom w:val="nil"/>
          <w:right w:val="nil"/>
          <w:between w:val="nil"/>
        </w:pBdr>
      </w:pPr>
      <w:r w:rsidRPr="00DE47A4">
        <w:rPr>
          <w:b/>
          <w:bCs/>
        </w:rPr>
        <w:t xml:space="preserve">Table </w:t>
      </w:r>
      <w:r w:rsidR="007F4C05" w:rsidRPr="00DE47A4">
        <w:rPr>
          <w:b/>
          <w:bCs/>
        </w:rPr>
        <w:t>1</w:t>
      </w:r>
      <w:r w:rsidRPr="00DE47A4">
        <w:rPr>
          <w:b/>
          <w:bCs/>
        </w:rPr>
        <w:t>: Reference table of scan parameters</w:t>
      </w:r>
      <w:r w:rsidR="00003DCD" w:rsidRPr="00DE47A4">
        <w:rPr>
          <w:b/>
          <w:bCs/>
        </w:rPr>
        <w:t>.</w:t>
      </w:r>
      <w:r w:rsidR="00003DCD" w:rsidRPr="00DE47A4">
        <w:t xml:space="preserve"> Parameters for the sequences outlined in the </w:t>
      </w:r>
      <w:r w:rsidR="00003DCD" w:rsidRPr="00DE47A4">
        <w:lastRenderedPageBreak/>
        <w:t>protocol.</w:t>
      </w:r>
      <w:r w:rsidR="0013734B" w:rsidRPr="00DE47A4">
        <w:t xml:space="preserve"> FLASH = F</w:t>
      </w:r>
      <w:r w:rsidR="00D51162" w:rsidRPr="00DE47A4">
        <w:t>ast</w:t>
      </w:r>
      <w:r w:rsidR="0013734B" w:rsidRPr="00DE47A4">
        <w:t xml:space="preserve"> Low Angle Shot, RARE = Rapid Acquisition with Relaxation Enhancement, PRESS = Point </w:t>
      </w:r>
      <w:proofErr w:type="spellStart"/>
      <w:r w:rsidR="0013734B" w:rsidRPr="00DE47A4">
        <w:t>RESolved</w:t>
      </w:r>
      <w:proofErr w:type="spellEnd"/>
      <w:r w:rsidR="0013734B" w:rsidRPr="00DE47A4">
        <w:t xml:space="preserve"> Spectroscopy</w:t>
      </w:r>
      <w:r w:rsidR="009D06CD" w:rsidRPr="00DE47A4">
        <w:t>, EPI = Echo Planar Imaging.</w:t>
      </w:r>
    </w:p>
    <w:p w14:paraId="57286237" w14:textId="77777777" w:rsidR="00CF6A53" w:rsidRPr="00DE47A4" w:rsidRDefault="00CF6A53" w:rsidP="00CF6A53">
      <w:pPr>
        <w:pBdr>
          <w:top w:val="nil"/>
          <w:left w:val="nil"/>
          <w:bottom w:val="nil"/>
          <w:right w:val="nil"/>
          <w:between w:val="nil"/>
        </w:pBdr>
        <w:rPr>
          <w:b/>
          <w:color w:val="000000"/>
        </w:rPr>
      </w:pPr>
    </w:p>
    <w:p w14:paraId="56EDFFB8" w14:textId="63B0EF25" w:rsidR="00CF6A53" w:rsidRPr="00DE47A4" w:rsidRDefault="00CF6A53" w:rsidP="00CF6A53">
      <w:pPr>
        <w:pBdr>
          <w:top w:val="nil"/>
          <w:left w:val="nil"/>
          <w:bottom w:val="nil"/>
          <w:right w:val="nil"/>
          <w:between w:val="nil"/>
        </w:pBdr>
        <w:rPr>
          <w:b/>
          <w:color w:val="000000"/>
        </w:rPr>
      </w:pPr>
      <w:r w:rsidRPr="00DE47A4">
        <w:rPr>
          <w:b/>
          <w:color w:val="000000"/>
        </w:rPr>
        <w:t xml:space="preserve">Supplementary </w:t>
      </w:r>
      <w:r w:rsidR="002127FC" w:rsidRPr="00DE47A4">
        <w:rPr>
          <w:b/>
          <w:color w:val="000000"/>
        </w:rPr>
        <w:t>F</w:t>
      </w:r>
      <w:r w:rsidRPr="00DE47A4">
        <w:rPr>
          <w:b/>
          <w:color w:val="000000"/>
        </w:rPr>
        <w:t xml:space="preserve">iles: </w:t>
      </w:r>
      <w:r w:rsidRPr="00DE47A4">
        <w:t>Example script for ICA quality assessment</w:t>
      </w:r>
      <w:r w:rsidR="002127FC" w:rsidRPr="00DE47A4">
        <w:t>.</w:t>
      </w:r>
    </w:p>
    <w:p w14:paraId="462DF8E4" w14:textId="77777777" w:rsidR="005C5599" w:rsidRPr="00DE47A4" w:rsidRDefault="005C5599" w:rsidP="00824C29">
      <w:pPr>
        <w:rPr>
          <w:color w:val="808080"/>
        </w:rPr>
      </w:pPr>
    </w:p>
    <w:p w14:paraId="6CB22DD3" w14:textId="37D53CA5" w:rsidR="005C5599" w:rsidRPr="00DE47A4" w:rsidRDefault="00BF4655" w:rsidP="00824C29">
      <w:pPr>
        <w:rPr>
          <w:b/>
        </w:rPr>
      </w:pPr>
      <w:r w:rsidRPr="00DE47A4">
        <w:rPr>
          <w:b/>
        </w:rPr>
        <w:t>DISCUSSION</w:t>
      </w:r>
      <w:r w:rsidR="00C26608" w:rsidRPr="00DE47A4">
        <w:rPr>
          <w:b/>
        </w:rPr>
        <w:t>:</w:t>
      </w:r>
    </w:p>
    <w:p w14:paraId="1DA8DBDB" w14:textId="15D337AF" w:rsidR="00994FCB" w:rsidRPr="00DE47A4" w:rsidRDefault="00994FCB" w:rsidP="00824C29">
      <w:pPr>
        <w:pBdr>
          <w:top w:val="nil"/>
          <w:left w:val="nil"/>
          <w:bottom w:val="nil"/>
          <w:right w:val="nil"/>
          <w:between w:val="nil"/>
        </w:pBdr>
      </w:pPr>
      <w:r w:rsidRPr="00DE47A4">
        <w:t>Stability of the animal</w:t>
      </w:r>
      <w:r w:rsidR="00D93C51" w:rsidRPr="00DE47A4">
        <w:t>, both physically and physiologically,</w:t>
      </w:r>
      <w:r w:rsidRPr="00DE47A4">
        <w:t xml:space="preserve"> is key to obtaining high-quality resting-state data. </w:t>
      </w:r>
      <w:r w:rsidR="00D93C51" w:rsidRPr="00DE47A4">
        <w:t xml:space="preserve">This protocol achieves stability by moving </w:t>
      </w:r>
      <w:r w:rsidR="009C679F" w:rsidRPr="00DE47A4">
        <w:t>through four</w:t>
      </w:r>
      <w:r w:rsidR="00D93C51" w:rsidRPr="00DE47A4">
        <w:t xml:space="preserve"> distinct phases of anesthesia. It is imperative that the animal has met the</w:t>
      </w:r>
      <w:r w:rsidR="00C74F2D" w:rsidRPr="00DE47A4">
        <w:t xml:space="preserve"> set</w:t>
      </w:r>
      <w:r w:rsidR="00D93C51" w:rsidRPr="00DE47A4">
        <w:t xml:space="preserve"> physiological thresholds before moving to the next phase of anesthesia</w:t>
      </w:r>
      <w:r w:rsidR="00FA3F21" w:rsidRPr="00DE47A4">
        <w:t>;</w:t>
      </w:r>
      <w:r w:rsidR="00981817" w:rsidRPr="00DE47A4">
        <w:t xml:space="preserve"> since this method relies on physiological autoregulatory mechanisms, individual animals may re</w:t>
      </w:r>
      <w:r w:rsidR="0021671D" w:rsidRPr="00DE47A4">
        <w:t>quire slightly different amounts of time at each anesthesia phase</w:t>
      </w:r>
      <w:r w:rsidR="00D93C51" w:rsidRPr="00DE47A4">
        <w:t xml:space="preserve">. </w:t>
      </w:r>
      <w:r w:rsidR="00122D72" w:rsidRPr="00DE47A4">
        <w:t>It is our experience that t</w:t>
      </w:r>
      <w:r w:rsidR="00D93C51" w:rsidRPr="00DE47A4">
        <w:t xml:space="preserve">aking more time at each phase </w:t>
      </w:r>
      <w:r w:rsidR="00A026CF" w:rsidRPr="00DE47A4">
        <w:t>is</w:t>
      </w:r>
      <w:r w:rsidR="00D93C51" w:rsidRPr="00DE47A4">
        <w:t xml:space="preserve"> more efficient than hurrying through earlier stages without giving the rat</w:t>
      </w:r>
      <w:r w:rsidR="00564C57" w:rsidRPr="00DE47A4">
        <w:t>’s physiology</w:t>
      </w:r>
      <w:r w:rsidR="00D93C51" w:rsidRPr="00DE47A4">
        <w:t xml:space="preserve"> sufficient time to settle.</w:t>
      </w:r>
      <w:r w:rsidR="00CF6A53" w:rsidRPr="00DE47A4">
        <w:t xml:space="preserve"> </w:t>
      </w:r>
      <w:r w:rsidR="00D93C51" w:rsidRPr="00DE47A4">
        <w:t xml:space="preserve">The key components that allow for stability are </w:t>
      </w:r>
      <w:r w:rsidR="005F1F20" w:rsidRPr="00DE47A4">
        <w:t xml:space="preserve">the fit of the nose cone and proper </w:t>
      </w:r>
      <w:r w:rsidR="004136F1" w:rsidRPr="00DE47A4">
        <w:t xml:space="preserve">waste gas </w:t>
      </w:r>
      <w:r w:rsidR="005F1F20" w:rsidRPr="00DE47A4">
        <w:t>scavenging.</w:t>
      </w:r>
    </w:p>
    <w:p w14:paraId="3B3797EB" w14:textId="77777777" w:rsidR="00CF6A53" w:rsidRPr="00DE47A4" w:rsidRDefault="00CF6A53" w:rsidP="00824C29">
      <w:pPr>
        <w:pBdr>
          <w:top w:val="nil"/>
          <w:left w:val="nil"/>
          <w:bottom w:val="nil"/>
          <w:right w:val="nil"/>
          <w:between w:val="nil"/>
        </w:pBdr>
      </w:pPr>
    </w:p>
    <w:p w14:paraId="6AAD60EB" w14:textId="703B1362" w:rsidR="00CF6A53" w:rsidRPr="00DE47A4" w:rsidRDefault="005F1F20" w:rsidP="00824C29">
      <w:pPr>
        <w:pBdr>
          <w:top w:val="nil"/>
          <w:left w:val="nil"/>
          <w:bottom w:val="nil"/>
          <w:right w:val="nil"/>
          <w:between w:val="nil"/>
        </w:pBdr>
      </w:pPr>
      <w:r w:rsidRPr="00DE47A4">
        <w:t xml:space="preserve">A properly sealed nose cone and scavenging allow the animal to remain stable with </w:t>
      </w:r>
      <w:r w:rsidR="00CF6A53" w:rsidRPr="00DE47A4">
        <w:t>regularly spaced</w:t>
      </w:r>
      <w:r w:rsidRPr="00DE47A4">
        <w:t xml:space="preserve"> breathing and steady oxygen saturation levels. If gasping, irregular spacing, holding of the breath, or decreasing oxygen saturation levels</w:t>
      </w:r>
      <w:r w:rsidR="0009091D" w:rsidRPr="00DE47A4">
        <w:t xml:space="preserve"> occur</w:t>
      </w:r>
      <w:r w:rsidRPr="00DE47A4">
        <w:t xml:space="preserve">, </w:t>
      </w:r>
      <w:r w:rsidR="00B53961" w:rsidRPr="00DE47A4">
        <w:t xml:space="preserve">one </w:t>
      </w:r>
      <w:r w:rsidRPr="00DE47A4">
        <w:t xml:space="preserve">should work to improve the nose cone sealing and scavenging. The nose cone should fit </w:t>
      </w:r>
      <w:r w:rsidR="00CF6A53" w:rsidRPr="00DE47A4">
        <w:t>closely but</w:t>
      </w:r>
      <w:r w:rsidRPr="00DE47A4">
        <w:t xml:space="preserve"> should not push into the bridge of the nose. </w:t>
      </w:r>
      <w:r w:rsidR="004F3E6E" w:rsidRPr="00DE47A4">
        <w:t xml:space="preserve">A custom nose cone may </w:t>
      </w:r>
      <w:r w:rsidR="00E951A0" w:rsidRPr="00DE47A4">
        <w:t>need</w:t>
      </w:r>
      <w:r w:rsidR="004F3E6E" w:rsidRPr="00DE47A4">
        <w:t xml:space="preserve"> to be fabricated. The original nose cone from </w:t>
      </w:r>
      <w:r w:rsidR="004D06E4" w:rsidRPr="00DE47A4">
        <w:t>our</w:t>
      </w:r>
      <w:r w:rsidR="004F3E6E" w:rsidRPr="00DE47A4">
        <w:t xml:space="preserve"> manufacturer had an air outtake valve that was too small, so a falcon tube was fitted with a larger sealed vacuum line closer to the animal. </w:t>
      </w:r>
      <w:r w:rsidR="004D06E4" w:rsidRPr="00DE47A4">
        <w:t>This resulted in better clearance of expired CO</w:t>
      </w:r>
      <w:r w:rsidR="004D06E4" w:rsidRPr="00DE47A4">
        <w:rPr>
          <w:vertAlign w:val="subscript"/>
        </w:rPr>
        <w:t>2</w:t>
      </w:r>
      <w:r w:rsidR="004D06E4" w:rsidRPr="00DE47A4">
        <w:t xml:space="preserve"> and steady oxygen saturation. </w:t>
      </w:r>
      <w:r w:rsidR="0009091D" w:rsidRPr="00DE47A4">
        <w:t xml:space="preserve">As mentioned in the protocol, </w:t>
      </w:r>
      <w:r w:rsidR="000E004C" w:rsidRPr="00DE47A4">
        <w:t xml:space="preserve">paraffin film </w:t>
      </w:r>
      <w:r w:rsidR="00E951A0" w:rsidRPr="00DE47A4">
        <w:t>may</w:t>
      </w:r>
      <w:r w:rsidR="0015210C" w:rsidRPr="00DE47A4">
        <w:t xml:space="preserve"> be wrapped around the lower jaw and edge of the nose cone</w:t>
      </w:r>
      <w:r w:rsidRPr="00DE47A4">
        <w:t xml:space="preserve">, but if wrapped too tightly, it can restrict breathing and lead </w:t>
      </w:r>
      <w:r w:rsidR="00216845" w:rsidRPr="00DE47A4">
        <w:t xml:space="preserve">to </w:t>
      </w:r>
      <w:r w:rsidR="0015210C" w:rsidRPr="00DE47A4">
        <w:t>instability</w:t>
      </w:r>
      <w:r w:rsidRPr="00DE47A4">
        <w:t>.</w:t>
      </w:r>
      <w:r w:rsidR="0015210C" w:rsidRPr="00DE47A4">
        <w:t xml:space="preserve"> Additionally, improper placement of ear bars and bite bar </w:t>
      </w:r>
      <w:r w:rsidR="000B223C" w:rsidRPr="00DE47A4">
        <w:t>not only affect the necessary stability of the head for imaging but can also</w:t>
      </w:r>
      <w:r w:rsidR="0015210C" w:rsidRPr="00DE47A4">
        <w:t xml:space="preserve"> affect breathing</w:t>
      </w:r>
      <w:r w:rsidR="004F3E6E" w:rsidRPr="00DE47A4">
        <w:t>; continued blinking or audible noise from the animal is a likely indication of improper ear bar placement. The front teeth should sit securely on the bite bar and</w:t>
      </w:r>
      <w:r w:rsidR="004D06E4" w:rsidRPr="00DE47A4">
        <w:t xml:space="preserve"> be</w:t>
      </w:r>
      <w:r w:rsidR="004F3E6E" w:rsidRPr="00DE47A4">
        <w:t xml:space="preserve"> pulled forward after ear bar placement to ensure a tight fit. The rat’s tongue may need to be pulled </w:t>
      </w:r>
      <w:r w:rsidR="000E004C" w:rsidRPr="00DE47A4">
        <w:t xml:space="preserve">forward </w:t>
      </w:r>
      <w:r w:rsidR="004D06E4" w:rsidRPr="00DE47A4">
        <w:t>if it sits too far back in the mouth and restricts proper breathing</w:t>
      </w:r>
      <w:r w:rsidR="0015210C" w:rsidRPr="00DE47A4">
        <w:t>.</w:t>
      </w:r>
    </w:p>
    <w:p w14:paraId="7E4F723A" w14:textId="77777777" w:rsidR="00CF6A53" w:rsidRPr="00DE47A4" w:rsidRDefault="00CF6A53" w:rsidP="00824C29">
      <w:pPr>
        <w:pBdr>
          <w:top w:val="nil"/>
          <w:left w:val="nil"/>
          <w:bottom w:val="nil"/>
          <w:right w:val="nil"/>
          <w:between w:val="nil"/>
        </w:pBdr>
      </w:pPr>
    </w:p>
    <w:p w14:paraId="19249A91" w14:textId="25637E87" w:rsidR="0015210C" w:rsidRPr="00DE47A4" w:rsidRDefault="0015210C" w:rsidP="00824C29">
      <w:pPr>
        <w:pBdr>
          <w:top w:val="nil"/>
          <w:left w:val="nil"/>
          <w:bottom w:val="nil"/>
          <w:right w:val="nil"/>
          <w:between w:val="nil"/>
        </w:pBdr>
      </w:pPr>
      <w:r w:rsidRPr="00DE47A4">
        <w:t>As each system is unique, fine tun</w:t>
      </w:r>
      <w:r w:rsidR="00564C57" w:rsidRPr="00DE47A4">
        <w:t>ing</w:t>
      </w:r>
      <w:r w:rsidRPr="00DE47A4">
        <w:t xml:space="preserve"> the vacuum level</w:t>
      </w:r>
      <w:r w:rsidR="00564C57" w:rsidRPr="00DE47A4">
        <w:t xml:space="preserve"> is required to achieve optimal scavenging</w:t>
      </w:r>
      <w:r w:rsidRPr="00DE47A4">
        <w:t xml:space="preserve">. As a </w:t>
      </w:r>
      <w:r w:rsidR="00A026CF" w:rsidRPr="00DE47A4">
        <w:t xml:space="preserve">practical </w:t>
      </w:r>
      <w:r w:rsidRPr="00DE47A4">
        <w:t xml:space="preserve">guide, </w:t>
      </w:r>
      <w:r w:rsidR="00564C57" w:rsidRPr="00DE47A4">
        <w:t xml:space="preserve">it </w:t>
      </w:r>
      <w:r w:rsidRPr="00DE47A4">
        <w:t xml:space="preserve">should be </w:t>
      </w:r>
      <w:r w:rsidR="00564C57" w:rsidRPr="00DE47A4">
        <w:t xml:space="preserve">possible </w:t>
      </w:r>
      <w:r w:rsidRPr="00DE47A4">
        <w:t>to feel a small amount of suction</w:t>
      </w:r>
      <w:r w:rsidR="00132DEC" w:rsidRPr="00DE47A4">
        <w:t xml:space="preserve"> either by placing </w:t>
      </w:r>
      <w:r w:rsidR="00564C57" w:rsidRPr="00DE47A4">
        <w:t xml:space="preserve">a </w:t>
      </w:r>
      <w:r w:rsidR="00132DEC" w:rsidRPr="00DE47A4">
        <w:t xml:space="preserve">finger over the vacuum line opening inside the nose cone, or by sealing the entire nose cone opening with </w:t>
      </w:r>
      <w:r w:rsidR="00564C57" w:rsidRPr="00DE47A4">
        <w:t xml:space="preserve">the </w:t>
      </w:r>
      <w:r w:rsidR="00132DEC" w:rsidRPr="00DE47A4">
        <w:t>palm. Matching flow rate for anesthesia input (0.8 L/min</w:t>
      </w:r>
      <w:r w:rsidR="00564C57" w:rsidRPr="00DE47A4">
        <w:t xml:space="preserve"> was used here</w:t>
      </w:r>
      <w:r w:rsidR="00132DEC" w:rsidRPr="00DE47A4">
        <w:t xml:space="preserve">) is a good starting point. </w:t>
      </w:r>
      <w:r w:rsidR="0021671D" w:rsidRPr="00DE47A4">
        <w:t xml:space="preserve">Oxygen saturation in the animal should remain above 95% throughout the scan. </w:t>
      </w:r>
      <w:r w:rsidR="00132DEC" w:rsidRPr="00DE47A4">
        <w:t xml:space="preserve">If oxygen saturation </w:t>
      </w:r>
      <w:r w:rsidR="00564C57" w:rsidRPr="00DE47A4">
        <w:t xml:space="preserve">shows a </w:t>
      </w:r>
      <w:r w:rsidR="00132DEC" w:rsidRPr="00DE47A4">
        <w:t>decreasing</w:t>
      </w:r>
      <w:r w:rsidR="00564C57" w:rsidRPr="00DE47A4">
        <w:t xml:space="preserve"> trend</w:t>
      </w:r>
      <w:r w:rsidR="00132DEC" w:rsidRPr="00DE47A4">
        <w:t>, this may be an indication that CO</w:t>
      </w:r>
      <w:r w:rsidR="00132DEC" w:rsidRPr="00DE47A4">
        <w:rPr>
          <w:vertAlign w:val="subscript"/>
        </w:rPr>
        <w:t>2</w:t>
      </w:r>
      <w:r w:rsidR="00132DEC" w:rsidRPr="00DE47A4">
        <w:t xml:space="preserve"> is building up in the nose cone and scavenging needs to be increased</w:t>
      </w:r>
      <w:r w:rsidR="0021671D" w:rsidRPr="00DE47A4">
        <w:t>. Another possibility is that the pressure of the pulse oximeter clip on the foot needs to be adjusted, either loosened to improve blood flow or tightened to ensure a strong, stable signal</w:t>
      </w:r>
      <w:r w:rsidR="00132DEC" w:rsidRPr="00DE47A4">
        <w:t xml:space="preserve">. If respiration of the animal is higher than the thresholds outlined, this may indicate </w:t>
      </w:r>
      <w:r w:rsidR="00FA3F21" w:rsidRPr="00DE47A4">
        <w:t xml:space="preserve">that </w:t>
      </w:r>
      <w:r w:rsidR="00132DEC" w:rsidRPr="00DE47A4">
        <w:t>scavenging is set too high and is removing too much isoflurane.</w:t>
      </w:r>
      <w:r w:rsidR="009C679F" w:rsidRPr="00DE47A4">
        <w:t xml:space="preserve"> In rare circumstances, </w:t>
      </w:r>
      <w:r w:rsidR="00A60E3F" w:rsidRPr="00DE47A4">
        <w:t xml:space="preserve">it may be necessary to increase </w:t>
      </w:r>
      <w:r w:rsidR="009C679F" w:rsidRPr="00DE47A4">
        <w:t>the dose of subcutaneous dexmedetomidine to 0.02 mg/kg/</w:t>
      </w:r>
      <w:proofErr w:type="spellStart"/>
      <w:r w:rsidR="009C679F" w:rsidRPr="00DE47A4">
        <w:t>hr</w:t>
      </w:r>
      <w:proofErr w:type="spellEnd"/>
      <w:r w:rsidR="009C679F" w:rsidRPr="00DE47A4">
        <w:t>, but we have found that 0.015 mg/kg has worked well across a wide range of rat ages and both sexes</w:t>
      </w:r>
      <w:r w:rsidR="00ED2675" w:rsidRPr="00DE47A4">
        <w:t>, and is supported in pharmacological studies</w:t>
      </w:r>
      <w:r w:rsidR="00ED2675" w:rsidRPr="00DE47A4">
        <w:fldChar w:fldCharType="begin"/>
      </w:r>
      <w:r w:rsidR="00ED2675" w:rsidRPr="00DE47A4">
        <w:instrText xml:space="preserve"> ADDIN ZOTERO_ITEM CSL_CITATION {"citationID":"Z5FlfPo7","properties":{"formattedCitation":"\\super 4\\nosupersub{}","plainCitation":"4","noteIndex":0},"citationItems":[{"id":3077,"uris":["http://zotero.org/users/982538/items/9MVITPU3"],"uri":["http://zotero.org/users/982538/items/9MVITPU3"],"itemData":{"id":3077,"type":"article-journal","abstract":"The alpha-2-adrenoreceptor agonist, medetomidine, which exhibits dose-dependent sedative effects and is gaining acceptance in small-animal functional magnetic resonance imaging (fMRI), has been studied. Rats were examined on the bench using the classic tail-pinch method with three infusion sequences: 100 microg/kg/h, 300 microg/kg/h, or 100 microg/kg/h followed by 300 microg/kg/h. Stepping the infusion rate from 100 to 300 microg/kg/h after 2.5 h resulted in a prolonged period of approximately level sedation that cannot be achieved by a constant infusion of either 100 or 300 microg/kg/h. By stepping the infusion dosage, experiments as long as 6 h are possible. Functional MRI experiments were carried out on rats using a frequency dependent electrical stimulation protocol-namely, forepaw stimulation at 3, 5, 7, and 10 Hz. Each rat was studied for a four-hour period, divided into two equal portions. During the first portion, rats were started at a 100 microg/kg/h constant infusion. During the second portion, four secondary levels of infusion were used: 100, 150, 200, and 300 microg/kg/h. The fMRI response to stimulation frequency was used as an indirect measure of modulation of neuronal activity through pharmacological manipulation. The frequency response to stimulus was attenuated at the lower secondary infusion dosages 100 or 150 microg/kg/h but not at the higher secondary infusion dosages 200 or 300 microg/kg/h. Parallel experiments with the animal at rest were carried out using both electroencephalogram (EEG) and functional connectivity MRI (fcMRI) methods with consistent results. In the secondary infusion period using 300 microg/kg/h, resting-state functional connectivity is enhanced.","container-title":"NeuroImage","DOI":"10.1016/j.neuroimage.2009.03.004","ISSN":"1095-9572","issue":"4","journalAbbreviation":"Neuroimage","language":"eng","note":"PMID: 19285560\nPMCID: PMC2693293","page":"1137-1147","source":"PubMed","title":"A protocol for use of medetomidine anesthesia in rats for extended studies using task-induced BOLD contrast and resting-state functional connectivity","volume":"46","author":[{"family":"Pawela","given":"Christopher P."},{"family":"Biswal","given":"Bharat B."},{"family":"Hudetz","given":"Anthony G."},{"family":"Schulte","given":"Marie L."},{"family":"Li","given":"Rupeng"},{"family":"Jones","given":"Seth R."},{"family":"Cho","given":"Younghoon R."},{"family":"Matloub","given":"Hani S."},{"family":"Hyde","given":"James S."}],"issued":{"date-parts":[["2009",7,15]]}}}],"schema":"https://github.com/citation-style-language/schema/raw/master/csl-citation.json"} </w:instrText>
      </w:r>
      <w:r w:rsidR="00ED2675" w:rsidRPr="00DE47A4">
        <w:fldChar w:fldCharType="separate"/>
      </w:r>
      <w:r w:rsidR="00ED2675" w:rsidRPr="00DE47A4">
        <w:rPr>
          <w:vertAlign w:val="superscript"/>
        </w:rPr>
        <w:t>4</w:t>
      </w:r>
      <w:r w:rsidR="00ED2675" w:rsidRPr="00DE47A4">
        <w:fldChar w:fldCharType="end"/>
      </w:r>
      <w:r w:rsidR="00ED2675" w:rsidRPr="00DE47A4">
        <w:t>.</w:t>
      </w:r>
    </w:p>
    <w:p w14:paraId="486678EE" w14:textId="77777777" w:rsidR="00CF6A53" w:rsidRPr="00DE47A4" w:rsidRDefault="00CF6A53" w:rsidP="00824C29">
      <w:pPr>
        <w:pBdr>
          <w:top w:val="nil"/>
          <w:left w:val="nil"/>
          <w:bottom w:val="nil"/>
          <w:right w:val="nil"/>
          <w:between w:val="nil"/>
        </w:pBdr>
      </w:pPr>
    </w:p>
    <w:p w14:paraId="7036DBF8" w14:textId="0CDFC599" w:rsidR="00774ED5" w:rsidRPr="00DE47A4" w:rsidRDefault="00774ED5" w:rsidP="00824C29">
      <w:pPr>
        <w:pBdr>
          <w:top w:val="nil"/>
          <w:left w:val="nil"/>
          <w:bottom w:val="nil"/>
          <w:right w:val="nil"/>
          <w:between w:val="nil"/>
        </w:pBdr>
      </w:pPr>
      <w:r w:rsidRPr="00DE47A4">
        <w:t xml:space="preserve">The scan duration necessary for fMRI activation is a function of effect size, spatial signal-to-noise ratio (SNR) and temporal SNR, as shown previously by Murphy </w:t>
      </w:r>
      <w:r w:rsidRPr="00DE47A4">
        <w:rPr>
          <w:iCs/>
        </w:rPr>
        <w:t>et al</w:t>
      </w:r>
      <w:r w:rsidR="00ED2675" w:rsidRPr="00DE47A4">
        <w:t>.</w:t>
      </w:r>
      <w:r w:rsidR="00ED2675" w:rsidRPr="00DE47A4">
        <w:fldChar w:fldCharType="begin"/>
      </w:r>
      <w:r w:rsidR="00ED2675" w:rsidRPr="00DE47A4">
        <w:instrText xml:space="preserve"> ADDIN ZOTERO_ITEM CSL_CITATION {"citationID":"3iApFOpm","properties":{"formattedCitation":"\\super 13\\nosupersub{}","plainCitation":"13","noteIndex":0},"citationItems":[{"id":3096,"uris":["http://zotero.org/users/982538/items/PBN9YNIF"],"uri":["http://zotero.org/users/982538/items/PBN9YNIF"],"itemData":{"id":3096,"type":"article-journal","abstract":"Recent advances in MRI receiver and coil technologies have significantly improved image signal-to-noise ratios (SNR) and thus temporal SNR (TSNR). These gains in SNR and TSNR have allowed the detection of fMRI signal changes at higher spatial resolution and therefore have increased the potential to localize small brain structures such as cortical layers and columns. The majority of current fMRI processing strategies employ multi-subject averaging and therefore require spatial smoothing and normalization, effectively negating these gains in spatial resolution higher than about 10 mm3. Reliable detection of activation in single subjects at high resolution is becoming a more common desire among fMRI researchers who are interested in comparing individuals rather than populations. Since TSNR decreases with voxel volume, detection of activation at higher resolutions requires longer scan durations. The relationship between TSNR, voxel volume and detectability is highly non-linear. In this study, the relationship between TSNR and the necessary fMRI scan duration required to obtain significant results at varying P values is determined both experimentally and theoretically. The results demonstrate that, with a TSNR of 50, detection of activation of above 2% requires at most 350 scan volumes (when steps are taken to remove the influence of physiological noise from the data). Importantly, these results also demonstrate that, for activation magnitude on the order of 1%, the scan duration required is more sensitive to the TSNR level than at 2%. This study showed that with voxel volumes of approximately 10 mm3 at 3 T, and a corresponding TSNR of approximately 50, the required number of time points that guarantees detection of signal changes of 1% is about 860, but if TSNR increases by only 20%, the time for detection decreases by more than 30%. More than just being an exercise in numbers, these results imply that imaging of columnar resolution (effect size=1% and assuming a TR of 1 s) at 3 T will require either 10 min for a TSNR of 60 or 40 min for a TSNR of 30. The implication is that at these resolutions, TSNR is likely to be critical for determining success or failure of an experiment.","container-title":"NeuroImage","DOI":"10.1016/j.neuroimage.2006.09.032","ISSN":"1053-8119","issue":"2","journalAbbreviation":"Neuroimage","language":"eng","note":"PMID: 17126038\nPMCID: PMC2223273","page":"565-574","source":"PubMed","title":"How long to scan? The relationship between fMRI temporal signal to noise ratio and necessary scan duration","title-short":"How long to scan?","volume":"34","author":[{"family":"Murphy","given":"Kevin"},{"family":"Bodurka","given":"Jerzy"},{"family":"Bandettini","given":"Peter A."}],"issued":{"date-parts":[["2007",1,15]]}}}],"schema":"https://github.com/citation-style-language/schema/raw/master/csl-citation.json"} </w:instrText>
      </w:r>
      <w:r w:rsidR="00ED2675" w:rsidRPr="00DE47A4">
        <w:fldChar w:fldCharType="separate"/>
      </w:r>
      <w:r w:rsidR="00ED2675" w:rsidRPr="00DE47A4">
        <w:rPr>
          <w:vertAlign w:val="superscript"/>
        </w:rPr>
        <w:t>13</w:t>
      </w:r>
      <w:r w:rsidR="00ED2675" w:rsidRPr="00DE47A4">
        <w:fldChar w:fldCharType="end"/>
      </w:r>
      <w:r w:rsidRPr="00DE47A4">
        <w:t xml:space="preserve">. The use of </w:t>
      </w:r>
      <w:r w:rsidR="00ED2675" w:rsidRPr="00DE47A4">
        <w:t xml:space="preserve">a </w:t>
      </w:r>
      <w:r w:rsidRPr="00DE47A4">
        <w:t xml:space="preserve">small surface coil </w:t>
      </w:r>
      <w:r w:rsidR="000E004C" w:rsidRPr="00DE47A4">
        <w:t xml:space="preserve">(2 cm) </w:t>
      </w:r>
      <w:r w:rsidRPr="00DE47A4">
        <w:t>and high magnetic field (9.4</w:t>
      </w:r>
      <w:r w:rsidR="00FA3F21" w:rsidRPr="00DE47A4">
        <w:t xml:space="preserve"> </w:t>
      </w:r>
      <w:r w:rsidRPr="00DE47A4">
        <w:t xml:space="preserve">T) substantially enhances SNR and BOLD sensitivity. With our imaging </w:t>
      </w:r>
      <w:r w:rsidR="00ED2675" w:rsidRPr="00DE47A4">
        <w:t xml:space="preserve">setup, we have found </w:t>
      </w:r>
      <w:r w:rsidR="00463E90" w:rsidRPr="00DE47A4">
        <w:t xml:space="preserve">that </w:t>
      </w:r>
      <w:r w:rsidR="00ED2675" w:rsidRPr="00DE47A4">
        <w:t xml:space="preserve">a single 6 </w:t>
      </w:r>
      <w:r w:rsidRPr="00DE47A4">
        <w:t>min scan is suff</w:t>
      </w:r>
      <w:r w:rsidR="00ED2675" w:rsidRPr="00DE47A4">
        <w:t>icient to detect a robust resting-</w:t>
      </w:r>
      <w:r w:rsidRPr="00DE47A4">
        <w:t>state functional connectivity network, consis</w:t>
      </w:r>
      <w:r w:rsidR="00ED2675" w:rsidRPr="00DE47A4">
        <w:t>tent with our previous report</w:t>
      </w:r>
      <w:r w:rsidR="00ED2675" w:rsidRPr="00DE47A4">
        <w:fldChar w:fldCharType="begin"/>
      </w:r>
      <w:r w:rsidR="002F1E66" w:rsidRPr="00DE47A4">
        <w:instrText xml:space="preserve"> ADDIN ZOTERO_ITEM CSL_CITATION {"citationID":"5Daomtxf","properties":{"formattedCitation":"\\super 10\\nosupersub{}","plainCitation":"10","noteIndex":0},"citationItems":[{"id":76,"uris":["http://zotero.org/users/982538/items/6E35ZGSH"],"uri":["http://zotero.org/users/982538/items/6E35ZGSH"],"itemData":{"id":76,"type":"article-journal","container-title":"Proceedings of the National Academy of Sciences of the United States of America","issue":"10","page":"3979–3984","source":"Google Scholar","title":"Rat brains also have a default mode network","volume":"109","author":[{"family":"Lu","given":"Hanbing"},{"family":"Zou","given":"Qihong"},{"family":"Gu","given":"Hong"},{"family":"Raichle","given":"Marcus E."},{"family":"Stein","given":"Elliot A."},{"family":"Yang","given":"Yihong"}],"issued":{"date-parts":[["2012"]]}}}],"schema":"https://github.com/citation-style-language/schema/raw/master/csl-citation.json"} </w:instrText>
      </w:r>
      <w:r w:rsidR="00ED2675" w:rsidRPr="00DE47A4">
        <w:fldChar w:fldCharType="separate"/>
      </w:r>
      <w:r w:rsidR="00ED2675" w:rsidRPr="00DE47A4">
        <w:rPr>
          <w:vertAlign w:val="superscript"/>
        </w:rPr>
        <w:t>10</w:t>
      </w:r>
      <w:r w:rsidR="00ED2675" w:rsidRPr="00DE47A4">
        <w:fldChar w:fldCharType="end"/>
      </w:r>
      <w:r w:rsidRPr="00DE47A4">
        <w:t xml:space="preserve">. Nevertheless, we typically repeat the scan 3 to 4 times, and average the results to derive functional brain networks for individual animals. Alternatively, </w:t>
      </w:r>
      <w:r w:rsidR="00ED2675" w:rsidRPr="00DE47A4">
        <w:t>one can scan a single time with a</w:t>
      </w:r>
      <w:r w:rsidRPr="00DE47A4">
        <w:t xml:space="preserve"> longer duration (10 min or more) to derive fun</w:t>
      </w:r>
      <w:r w:rsidR="00ED2675" w:rsidRPr="00DE47A4">
        <w:t>ctional connectivity networks</w:t>
      </w:r>
      <w:r w:rsidR="00ED2675" w:rsidRPr="00DE47A4">
        <w:fldChar w:fldCharType="begin"/>
      </w:r>
      <w:r w:rsidR="00ED2675" w:rsidRPr="00DE47A4">
        <w:instrText xml:space="preserve"> ADDIN ZOTERO_ITEM CSL_CITATION {"citationID":"eSHuVLlH","properties":{"formattedCitation":"\\super 14\\nosupersub{}","plainCitation":"14","noteIndex":0},"citationItems":[{"id":3102,"uris":["http://zotero.org/users/982538/items/BS8SP9MT"],"uri":["http://zotero.org/users/982538/items/BS8SP9MT"],"itemData":{"id":3102,"type":"article-journal","abstract":"There has been an increasing use of functional magnetic resonance imaging (fMRI) by the neuroscience community to examine differences in functional connectivity between normal control groups and populations of interest. Understanding the reliability of these functional connections is essential to the study of neurological development and degenerate neuropathological conditions. To date, most research assessing the reliability with which resting-state functional connectivity characterizes the brain's functional networks has been on scans between 3 and 11 min in length. In our present study, we examine the test-retest reliability and similarity of resting-state functional connectivity for scans ranging in length from 3 to 27 min as well as for time series acquired during the same length of time but excluding half the time points via sampling every second image. Our results show that reliability and similarity can be greatly improved by increasing the scan lengths from 5 min up to 13 min, and that both the increase in the number of volumes as well as the increase in the length of time over which these volumes was acquired drove this increase in reliability. This improvement in reliability due to scan length is much greater for scans acquired during the same session. Gains in intersession reliability began to diminish after 9-12 min, while improvements in intrasession reliability plateaued around 12-16 min. Consequently, new techniques that improve reliability across sessions will be important for the interpretation of longitudinal fMRI studies.","container-title":"NeuroImage","DOI":"10.1016/j.neuroimage.2013.05.099","ISSN":"1095-9572","journalAbbreviation":"Neuroimage","language":"eng","note":"PMID: 23747458\nPMCID: PMC4104183","page":"550-558","source":"PubMed","title":"The effect of scan length on the reliability of resting-state fMRI connectivity estimates","volume":"83","author":[{"family":"Birn","given":"Rasmus M."},{"family":"Molloy","given":"Erin K."},{"family":"Patriat","given":"Rémi"},{"family":"Parker","given":"Taurean"},{"family":"Meier","given":"Timothy B."},{"family":"Kirk","given":"Gregory R."},{"family":"Nair","given":"Veena A."},{"family":"Meyerand","given":"M. Elizabeth"},{"family":"Prabhakaran","given":"Vivek"}],"issued":{"date-parts":[["2013",12]]}}}],"schema":"https://github.com/citation-style-language/schema/raw/master/csl-citation.json"} </w:instrText>
      </w:r>
      <w:r w:rsidR="00ED2675" w:rsidRPr="00DE47A4">
        <w:fldChar w:fldCharType="separate"/>
      </w:r>
      <w:r w:rsidR="00ED2675" w:rsidRPr="00DE47A4">
        <w:rPr>
          <w:vertAlign w:val="superscript"/>
        </w:rPr>
        <w:t>14</w:t>
      </w:r>
      <w:r w:rsidR="00ED2675" w:rsidRPr="00DE47A4">
        <w:fldChar w:fldCharType="end"/>
      </w:r>
      <w:r w:rsidRPr="00DE47A4">
        <w:t>.</w:t>
      </w:r>
    </w:p>
    <w:p w14:paraId="49876FC2" w14:textId="77777777" w:rsidR="00CF6A53" w:rsidRPr="00DE47A4" w:rsidRDefault="00CF6A53" w:rsidP="00824C29">
      <w:pPr>
        <w:pBdr>
          <w:top w:val="nil"/>
          <w:left w:val="nil"/>
          <w:bottom w:val="nil"/>
          <w:right w:val="nil"/>
          <w:between w:val="nil"/>
        </w:pBdr>
      </w:pPr>
    </w:p>
    <w:p w14:paraId="1DDE3E05" w14:textId="74F9D87B" w:rsidR="009C679F" w:rsidRPr="00DE47A4" w:rsidRDefault="009C679F" w:rsidP="00824C29">
      <w:pPr>
        <w:pBdr>
          <w:top w:val="nil"/>
          <w:left w:val="nil"/>
          <w:bottom w:val="nil"/>
          <w:right w:val="nil"/>
          <w:between w:val="nil"/>
        </w:pBdr>
      </w:pPr>
      <w:r w:rsidRPr="00DE47A4">
        <w:t xml:space="preserve">After collecting high quality </w:t>
      </w:r>
      <w:proofErr w:type="spellStart"/>
      <w:r w:rsidRPr="00DE47A4">
        <w:t>rs</w:t>
      </w:r>
      <w:proofErr w:type="spellEnd"/>
      <w:r w:rsidRPr="00DE47A4">
        <w:t xml:space="preserve">-fMRI using this protocol, </w:t>
      </w:r>
      <w:r w:rsidR="005F67DD" w:rsidRPr="00DE47A4">
        <w:t xml:space="preserve">preprocess the data </w:t>
      </w:r>
      <w:r w:rsidRPr="00DE47A4">
        <w:t>as has been previously published</w:t>
      </w:r>
      <w:r w:rsidRPr="00DE47A4">
        <w:fldChar w:fldCharType="begin"/>
      </w:r>
      <w:r w:rsidR="00ED2675" w:rsidRPr="00DE47A4">
        <w:instrText xml:space="preserve"> ADDIN ZOTERO_ITEM CSL_CITATION {"citationID":"3yK9BT7U","properties":{"formattedCitation":"\\super 15, 16\\nosupersub{}","plainCitation":"15, 16","noteIndex":0},"citationItems":[{"id":3027,"uris":["http://zotero.org/users/982538/items/NHSX65AM"],"uri":["http://zotero.org/users/982538/items/NHSX65AM"],"itemData":{"id":3027,"type":"article-journal","abstract":"Synchronized low-frequency spontaneous fluctuations of the functional MRI (fMRI) signal have recently been applied to investigate large-scale neuronal networks of the brain in the absence of specific task instructions. However, the underlying neural mechanisms of these fluctuations remain largely unknown. To this end, electrophysiological recordings and resting-state fMRI measurements were conducted in α-chloralose-anesthetized rats. Using a seed-voxel analysis strategy, region-specific, anesthetic dose-dependent fMRI resting-state functional connectivity was detected in bilateral primary somatosensory cortex (S1FL) of the resting brain. Cortical electroencephalographic signals were also recorded from bilateral S1FL; a visual cortex locus served as a control site. Results demonstrate that, unlike the evoked fMRI response that correlates with power changes in the γ bands, the resting-state fMRI signal correlates with the power coherence in low-frequency bands, particularly the δ band. These data indicate that hemodynamic fMRI signal differentially registers specific electrical oscillatory frequency band activity, suggesting that fMRI may be able to distinguish the ongoing from the evoked activity of the brain.","container-title":"Proceedings of the National Academy of Sciences of the United States of America","DOI":"10.1073/pnas.0705791104","ISSN":"0027-8424","issue":"46","journalAbbreviation":"Proc Natl Acad Sci U S A","note":"PMID: 17991778\nPMCID: PMC2084331","page":"18265-18269","source":"PubMed Central","title":"Synchronized delta oscillations correlate with the resting-state functional MRI signal","volume":"104","author":[{"family":"Lu","given":"Hanbing"},{"family":"Zuo","given":"Yantao"},{"family":"Gu","given":"Hong"},{"family":"Waltz","given":"James A."},{"family":"Zhan","given":"Wang"},{"family":"Scholl","given":"Clara A."},{"family":"Rea","given":"William"},{"family":"Yang","given":"Yihong"},{"family":"Stein","given":"Elliot A."}],"issued":{"date-parts":[["2007",11,13]]}}},{"id":3033,"uris":["http://zotero.org/users/982538/items/HWX2M5JW"],"uri":["http://zotero.org/users/982538/items/HWX2M5JW"],"itemData":{"id":3033,"type":"article-journal","abstract":"The value of analyzing neuroimaging data on a group level has been well established in human studies. However, there is no standard procedure for registering and analyzing functional magnetic resonance imaging (fMRI) data into common space in rodent fMRI studies. An approach for performing rat imaging data analysis in the stereotaxic framework is presented. This method is rooted in the biological observation that the skull shape and size of rat brain are essentially the same as long as their weights are within certain range. Registration is performed using rigid-body transformations without scaling or shearing, preserving the unique properties of the stable shape and size inherent in rat brain structure. Also, it does not require brain tissue masking and is not biased towards surface coil sensitivity profile. A standard rat brain atlas is used to facilitate the identification of activated areas in common space, allowing accurate region of interest analysis. This technique is evaluated from a group of rats (n=11) undergoing routine MRI scans; the registration accuracy is estimated to be within 400 microm. The analysis of fMRI data acquired with an electrical forepaw stimulation model demonstrates the utility of this technique. The method is implemented within the Analysis of Functional NeuroImages (AFNI) framework and can be readily extended to other studies.","container-title":"Magnetic Resonance Imaging","DOI":"10.1016/j.mri.2009.05.019","ISSN":"1873-5894","issue":"1","journalAbbreviation":"Magn Reson Imaging","language":"eng","note":"PMID: 19608368\nPMCID: PMC2789842","page":"146-152","source":"PubMed","title":"Registering and analyzing rat fMRI data in the stereotaxic framework by exploiting intrinsic anatomical features","volume":"28","author":[{"family":"Lu","given":"Hanbing"},{"family":"Scholl","given":"Clara A."},{"family":"Zuo","given":"Yantao"},{"family":"Demny","given":"Steven"},{"family":"Rea","given":"William"},{"family":"Stein","given":"Elliot A."},{"family":"Yang","given":"Yihong"}],"issued":{"date-parts":[["2010",1]]}}}],"schema":"https://github.com/citation-style-language/schema/raw/master/csl-citation.json"} </w:instrText>
      </w:r>
      <w:r w:rsidRPr="00DE47A4">
        <w:fldChar w:fldCharType="separate"/>
      </w:r>
      <w:r w:rsidR="00ED2675" w:rsidRPr="00DE47A4">
        <w:rPr>
          <w:vertAlign w:val="superscript"/>
        </w:rPr>
        <w:t>15,16</w:t>
      </w:r>
      <w:r w:rsidRPr="00DE47A4">
        <w:fldChar w:fldCharType="end"/>
      </w:r>
      <w:r w:rsidRPr="00DE47A4">
        <w:t xml:space="preserve">. </w:t>
      </w:r>
      <w:r w:rsidR="002C699C" w:rsidRPr="00DE47A4">
        <w:t xml:space="preserve">With the use of both ear bars and a bite bar, motion artifacts in the fMRI time course are minimal, and the use of motion correction has not had a noticeable effect on our data. </w:t>
      </w:r>
      <w:r w:rsidRPr="00DE47A4">
        <w:t xml:space="preserve">Individual resting-state EPI scans </w:t>
      </w:r>
      <w:r w:rsidR="00A60E3F" w:rsidRPr="00DE47A4">
        <w:t>need to be</w:t>
      </w:r>
      <w:r w:rsidRPr="00DE47A4">
        <w:t xml:space="preserve"> skull-stripped and registered to a common space</w:t>
      </w:r>
      <w:r w:rsidR="00CD7C7A" w:rsidRPr="00DE47A4">
        <w:t xml:space="preserve"> (</w:t>
      </w:r>
      <w:r w:rsidR="00996917" w:rsidRPr="00DE47A4">
        <w:t>we use a single representative rat brain)</w:t>
      </w:r>
      <w:r w:rsidRPr="00DE47A4">
        <w:fldChar w:fldCharType="begin"/>
      </w:r>
      <w:r w:rsidR="002F1E66" w:rsidRPr="00DE47A4">
        <w:instrText xml:space="preserve"> ADDIN ZOTERO_ITEM CSL_CITATION {"citationID":"dy8mKexI","properties":{"formattedCitation":"\\super 16, 17\\nosupersub{}","plainCitation":"16, 17","noteIndex":0},"citationItems":[{"id":3033,"uris":["http://zotero.org/users/982538/items/HWX2M5JW"],"uri":["http://zotero.org/users/982538/items/HWX2M5JW"],"itemData":{"id":3033,"type":"article-journal","abstract":"The value of analyzing neuroimaging data on a group level has been well established in human studies. However, there is no standard procedure for registering and analyzing functional magnetic resonance imaging (fMRI) data into common space in rodent fMRI studies. An approach for performing rat imaging data analysis in the stereotaxic framework is presented. This method is rooted in the biological observation that the skull shape and size of rat brain are essentially the same as long as their weights are within certain range. Registration is performed using rigid-body transformations without scaling or shearing, preserving the unique properties of the stable shape and size inherent in rat brain structure. Also, it does not require brain tissue masking and is not biased towards surface coil sensitivity profile. A standard rat brain atlas is used to facilitate the identification of activated areas in common space, allowing accurate region of interest analysis. This technique is evaluated from a group of rats (n=11) undergoing routine MRI scans; the registration accuracy is estimated to be within 400 microm. The analysis of fMRI data acquired with an electrical forepaw stimulation model demonstrates the utility of this technique. The method is implemented within the Analysis of Functional NeuroImages (AFNI) framework and can be readily extended to other studies.","container-title":"Magnetic Resonance Imaging","DOI":"10.1016/j.mri.2009.05.019","ISSN":"1873-5894","issue":"1","journalAbbreviation":"Magn Reson Imaging","language":"eng","note":"PMID: 19608368\nPMCID: PMC2789842","page":"146-152","source":"PubMed","title":"Registering and analyzing rat fMRI data in the stereotaxic framework by exploiting intrinsic anatomical features","volume":"28","author":[{"family":"Lu","given":"Hanbing"},{"family":"Scholl","given":"Clara A."},{"family":"Zuo","given":"Yantao"},{"family":"Demny","given":"Steven"},{"family":"Rea","given":"William"},{"family":"Stein","given":"Elliot A."},{"family":"Yang","given":"Yihong"}],"issued":{"date-parts":[["2010",1]]}}},{"id":3030,"uris":["http://zotero.org/users/982538/items/IKCSTTE4"],"uri":["http://zotero.org/users/982538/items/IKCSTTE4"],"itemData":{"id":3030,"type":"article-journal","abstract":"A package of computer programs for analysis and visualization of three-dimensional human brain functional magnetic resonance imaging (FMRI) results is described. The software can color overlay neural activation maps onto higher resolution anatomical scans. Slices in each cardinal plane can be viewed simultaneously. Manual placement of markers on anatomical landmarks allows transformation of anatomical and functional scans into stereotaxic (Talairach-Tournoux) coordinates. The techniques for automatically generating transformed functional data sets from manually labeled anatomical data sets are described. Facilities are provided for several types of statistical analyses of multiple 3D functional data sets. The programs are written in ANSI C and Motif 1.2 to run on Unix workstations.","container-title":"Computers and Biomedical Research","DOI":"10.1006/cbmr.1996.0014","ISSN":"0010-4809","issue":"3","journalAbbreviation":"Comput Biomed Res","language":"eng","note":"PMID: 8812068","page":"162-173","source":"PubMed","title":"AFNI: software for analysis and visualization of functional magnetic resonance neuroimages","title-short":"AFNI","volume":"29","author":[{"family":"Cox","given":"R. W."}],"issued":{"date-parts":[["1996",6]]}}}],"schema":"https://github.com/citation-style-language/schema/raw/master/csl-citation.json"} </w:instrText>
      </w:r>
      <w:r w:rsidRPr="00DE47A4">
        <w:fldChar w:fldCharType="separate"/>
      </w:r>
      <w:r w:rsidR="00ED2675" w:rsidRPr="00DE47A4">
        <w:rPr>
          <w:vertAlign w:val="superscript"/>
        </w:rPr>
        <w:t>16,17</w:t>
      </w:r>
      <w:r w:rsidRPr="00DE47A4">
        <w:fldChar w:fldCharType="end"/>
      </w:r>
      <w:r w:rsidRPr="00DE47A4">
        <w:t xml:space="preserve">. </w:t>
      </w:r>
      <w:r w:rsidR="005F67DD" w:rsidRPr="00DE47A4">
        <w:t>Remove the beginning volumes</w:t>
      </w:r>
      <w:r w:rsidRPr="00DE47A4">
        <w:t xml:space="preserve"> from each EPI so those included are all acquired when the magnet is at </w:t>
      </w:r>
      <w:proofErr w:type="gramStart"/>
      <w:r w:rsidRPr="00DE47A4">
        <w:t>steady-state</w:t>
      </w:r>
      <w:proofErr w:type="gramEnd"/>
      <w:r w:rsidRPr="00DE47A4">
        <w:t xml:space="preserve"> (we remove 5 time points). </w:t>
      </w:r>
      <w:r w:rsidR="005F67DD" w:rsidRPr="00DE47A4">
        <w:t>Denoise i</w:t>
      </w:r>
      <w:r w:rsidRPr="00DE47A4">
        <w:t xml:space="preserve">ndividual scans (see </w:t>
      </w:r>
      <w:r w:rsidRPr="00DE47A4">
        <w:rPr>
          <w:b/>
          <w:bCs/>
        </w:rPr>
        <w:t>Representative Results</w:t>
      </w:r>
      <w:r w:rsidRPr="00DE47A4">
        <w:t xml:space="preserve"> for examples of signal and noise components). </w:t>
      </w:r>
      <w:r w:rsidR="005F67DD" w:rsidRPr="00DE47A4">
        <w:t>Apply s</w:t>
      </w:r>
      <w:r w:rsidRPr="00DE47A4">
        <w:t>lice timing correction, as well as linear and quadratic trend removal, band pass filtering (0.005</w:t>
      </w:r>
      <w:r w:rsidR="00463E90" w:rsidRPr="00DE47A4">
        <w:t>–</w:t>
      </w:r>
      <w:r w:rsidRPr="00DE47A4">
        <w:t>0.1 Hz) and spatial smoothing (0.6 mm FWHM</w:t>
      </w:r>
      <w:r w:rsidR="005F67DD" w:rsidRPr="00DE47A4">
        <w:t xml:space="preserve"> [full width at half maximum]</w:t>
      </w:r>
      <w:r w:rsidRPr="00DE47A4">
        <w:t>). Additionally,</w:t>
      </w:r>
      <w:r w:rsidR="005F67DD" w:rsidRPr="00DE47A4">
        <w:t xml:space="preserve"> remove</w:t>
      </w:r>
      <w:r w:rsidRPr="00DE47A4">
        <w:t xml:space="preserve"> the average signal time course from the white matter and ventricles through linear regression. After these standard preprocessing steps, further group level analysis can be performed including seed-based functional connectivity</w:t>
      </w:r>
      <w:r w:rsidRPr="00DE47A4">
        <w:fldChar w:fldCharType="begin"/>
      </w:r>
      <w:r w:rsidR="002F1E66" w:rsidRPr="00DE47A4">
        <w:instrText xml:space="preserve"> ADDIN ZOTERO_ITEM CSL_CITATION {"citationID":"52yUr6UL","properties":{"formattedCitation":"\\super 11, 15, 18\\uc0\\u8211{}22\\nosupersub{}","plainCitation":"11, 15, 18–22","noteIndex":0},"citationItems":[{"id":3039,"uris":["http://zotero.org/users/982538/items/8A9CV5TA"],"uri":["http://zotero.org/users/982538/items/8A9CV5TA"],"itemData":{"id":3039,"type":"article-journal","abstract":"Resting-state magnetic resonance imaging (rsMRI) is thought to reflect ongoing spontaneous brain activity. However, the precise neurophysiological basis of rsMRI signal remains elusive. Converging evidence supports the notion that local field potential (LFP) signal in the high-frequency range correlates with fMRI response evoked by a task (e.g., visual stimulation). It remains uncertain whether this relationship extends to rsMRI. In this study, we systematically modulated LFP signal in the whisker barrel cortex (WBC) by unilateral deflection of rat whiskers. Results show that functional connectivity between bilateral WBC was significantly modulated at the 2 Hz, but not at the 4 or 6 Hz, stimulus condition. Electrophysiologically, only in the low-frequency range (&lt;5 Hz) was the LFP power synchrony in bilateral WBC significantly modulated at 2 Hz, but not at 4- or 6-Hz whisker stimulation, thus distinguishing these 2 experimental conditions, and paralleling the findings in rsMRI. LFP power synchrony in other frequency ranges was modulated in a way that was neither unique to the specific stimulus conditions nor parallel to the fMRI results. Our results support the hypothesis that emphasizes the role of low-frequency LFP signal underlying rsMRI.","container-title":"Cerebral Cortex","DOI":"10.1093/cercor/bhu248","ISSN":"1460-2199","issue":"2","journalAbbreviation":"Cereb Cortex","language":"eng","note":"PMID: 25331598\nPMCID: PMC4712799","page":"683-694","source":"PubMed","title":"Low- but Not High-Frequency LFP Correlates with Spontaneous BOLD Fluctuations in Rat Whisker Barrel Cortex","volume":"26","author":[{"family":"Lu","given":"Hanbing"},{"family":"Wang","given":"Leiming"},{"family":"Rea","given":"William W."},{"family":"Brynildsen","given":"Julia K."},{"family":"Jaime","given":"Saul"},{"family":"Zuo","given":"Yantao"},{"family":"Stein","given":"Elliot A."},{"family":"Yang","given":"Yihong"}],"issued":{"date-parts":[["2016",2]]}}},{"id":3027,"uris":["http://zotero.org/users/982538/items/NHSX65AM"],"uri":["http://zotero.org/users/982538/items/NHSX65AM"],"itemData":{"id":3027,"type":"article-journal","abstract":"Synchronized low-frequency spontaneous fluctuations of the functional MRI (fMRI) signal have recently been applied to investigate large-scale neuronal networks of the brain in the absence of specific task instructions. However, the underlying neural mechanisms of these fluctuations remain largely unknown. To this end, electrophysiological recordings and resting-state fMRI measurements were conducted in α-chloralose-anesthetized rats. Using a seed-voxel analysis strategy, region-specific, anesthetic dose-dependent fMRI resting-state functional connectivity was detected in bilateral primary somatosensory cortex (S1FL) of the resting brain. Cortical electroencephalographic signals were also recorded from bilateral S1FL; a visual cortex locus served as a control site. Results demonstrate that, unlike the evoked fMRI response that correlates with power changes in the γ bands, the resting-state fMRI signal correlates with the power coherence in low-frequency bands, particularly the δ band. These data indicate that hemodynamic fMRI signal differentially registers specific electrical oscillatory frequency band activity, suggesting that fMRI may be able to distinguish the ongoing from the evoked activity of the brain.","container-title":"Proceedings of the National Academy of Sciences of the United States of America","DOI":"10.1073/pnas.0705791104","ISSN":"0027-8424","issue":"46","journalAbbreviation":"Proc Natl Acad Sci U S A","note":"PMID: 17991778\nPMCID: PMC2084331","page":"18265-18269","source":"PubMed Central","title":"Synchronized delta oscillations correlate with the resting-state functional MRI signal","volume":"104","author":[{"family":"Lu","given":"Hanbing"},{"family":"Zuo","given":"Yantao"},{"family":"Gu","given":"Hong"},{"family":"Waltz","given":"James A."},{"family":"Zhan","given":"Wang"},{"family":"Scholl","given":"Clara A."},{"family":"Rea","given":"William"},{"family":"Yang","given":"Yihong"},{"family":"Stein","given":"Elliot A."}],"issued":{"date-parts":[["2007",11,13]]}}},{"id":3018,"uris":["http://zotero.org/users/982538/items/8Y8VD6L5"],"uri":["http://zotero.org/users/982538/items/8Y8VD6L5"],"itemData":{"id":3018,"type":"article-journal","abstract":"Neural network dynamics thought to play a key role in cognition are substantially disrupted in both normal and pathological aging. Using a rat model, here we aimed to define the effects of aging on the integrity of cortical resting state functional connectivity distinct from the potential contribution of neurodegenerative disease. The findings highlight that disrupted circuit connectivity with the retrosplenial/posterior cingulate cortex is coupled with variability in memory function during aging, and that adaptive plasticity in the aged brain appears to contribute to successful cognitive aging. The development of interventions that promote neuroadaptive network plasticity is a potentially valuable alternative to strategies currently under investigation, toward bending the trajectory of aging away from neurodegeneration., Changes in the functional connectivity (FC) of large-scale brain networks are a prominent feature of brain aging, but defining their relationship to variability along the continuum of normal and pathological cognitive outcomes has proved challenging. Here we took advantage of a well-characterized rat model that displays substantial individual differences in hippocampal memory during aging, uncontaminated by slowly progressive, spontaneous neurodegenerative disease. By this approach, we aimed to interrogate the underlying neural network substrates that mediate aging as a uniquely permissive condition and the primary risk for neurodegeneration. Using resting state (rs) blood oxygenation level-dependent fMRI and a restrosplenial/posterior cingulate cortex seed, aged rats demonstrated a large-scale network that had a spatial distribution similar to the default mode network (DMN) in humans, consistent with earlier findings in younger animals. Between-group whole brain contrasts revealed that aged subjects with documented deficits in memory (aged impaired) displayed widespread reductions in cortical FC, prominently including many areas outside the DMN, relative to both young adults (Y) and aged rats with preserved memory (aged unimpaired, AU). Whereas functional connectivity was relatively preserved in AU rats, they exhibited a qualitatively distinct network signature, comprising the loss of an anticorrelated network observed in Y adults. Together the findings demonstrate that changes in rs-FC are specifically coupled to variability in the cognitive outcome of aging, and that successful neurocognitive aging is associated with adaptive remodeling, not simply the persistence of youthful network dynamics.","container-title":"Proceedings of the National Academy of Sciences of the United States of America","DOI":"10.1073/pnas.1525309113","ISSN":"0027-8424","issue":"43","journalAbbreviation":"Proc Natl Acad Sci U S A","note":"PMID: 27791017\nPMCID: PMC5087009","page":"12286-12291","source":"PubMed Central","title":"Functional connectivity with the retrosplenial cortex predicts cognitive aging in rats","volume":"113","author":[{"family":"Ash","given":"Jessica A."},{"family":"Lu","given":"Hanbing"},{"family":"Taxier","given":"Lisa R."},{"family":"Long","given":"Jeffrey M."},{"family":"Yang","given":"Yihong"},{"family":"Stein","given":"Elliot A."},{"family":"Rapp","given":"Peter R."}],"issued":{"date-parts":[["2016",10,25]]}}},{"id":3021,"uris":["http://zotero.org/users/982538/items/UGJ5W3YE"],"uri":["http://zotero.org/users/982538/items/UGJ5W3YE"],"itemData":{"id":3021,"type":"article-journal","abstract":"Although 60% of the US population have tried smoking cigarettes, only 16% smoke regularly. Identifying this susceptible subset of the population before the onset of nicotine dependence may encourage targeted early interventions to prevent regular smoking and/or minimize severity. While prospective neuroimaging in human populations can be challenging, preclinical neuroimaging models before chronic nicotine administration can help to develop translational biomarkers of disease risk. Chronic, intermittent nicotine (0, 1.2, or 4.8 mg/kg/d; N = 10–11/group) was administered to male Sprague Dawley rats for 14 d; dependence severity was quantified using precipitated withdrawal behaviors collected before, during, and following forced nicotine abstinence. Resting-state fMRI functional connectivity (FC) before drug administration was subjected to a graph theory analytical framework to form a predictive model of subsequent individual differences in nicotine dependence. Whole-brain modularity analysis identified five modules in the rat brain. A metric of intermodule connectivity, participation coefficient, of an identified insular–frontal cortical module predicted subsequent dependence severity, independent of nicotine dose. To better spatially isolate this effect, this module was subjected to a secondary exploratory modularity analysis, which segregated it into three submodules (frontal-motor, insular, and sensory). Higher FC among these three submodules and three of the five originally identified modules (striatal, frontal-executive, and sensory association) also predicted dependence severity. These data suggest that predispositional, intrinsic differences in circuit strength between insular-frontal-based brain networks before drug exposure may identify those at highest risk for the development of nicotine dependence., SIGNIFICANCE STATEMENT Developing biomarkers of individuals at high risk for addiction before the onset of this brain-based disease is essential for prevention, early intervention, and/or subsequent treatment decisions. Using a rodent model of nicotine dependence and a novel data-driven, network-based analysis of resting-state fMRI data collected before drug exposure, functional connections centered on an intrinsic insular-frontal module predicted the severity of nicotine dependence after drug exposure. The predictive capacity of baseline network measures was specific to inter-regional but not within-region connectivity. While insular and frontal regions have consistently been implicated in nicotine dependence, this is the first study to reveal that innate, individual differences in their circuit strength have the predictive capacity to identify those at greatest risk for and resilience to drug dependence.","container-title":"The Journal of Neuroscience","DOI":"10.1523/JNEUROSCI.0140-19.2019","ISSN":"0270-6474","issue":"25","journalAbbreviation":"J Neurosci","note":"PMID: 30992371\nPMCID: PMC6670258","page":"5028-5037","source":"PubMed Central","title":"Intrinsic Insular-Frontal Networks Predict Future Nicotine Dependence Severity","volume":"39","author":[{"family":"Hsu","given":"Li-Ming"},{"family":"Keeley","given":"Robin J."},{"family":"Liang","given":"Xia"},{"family":"Brynildsen","given":"Julia K."},{"family":"Lu","given":"Hanbing"},{"family":"Yang","given":"Yihong"},{"family":"Stein","given":"Elliot A."}],"issued":{"date-parts":[["2019",6,19]]}}},{"id":3024,"uris":["http://zotero.org/users/982538/items/3KIVMTMB"],"uri":["http://zotero.org/users/982538/items/3KIVMTMB"],"itemData":{"id":3024,"type":"article-journal","abstract":"Huntington’s disease (HD) is an autosomal dominant inherited neurodegenerative disorder, and no cure is available currently. Treatment of HD is likely to be most beneficial in the early, possibly pre-manifestation stage. The challenge is to determine the best time for intervention and evaluate putative efficacy in the absence of clinical symptoms. Resting-state functional MRI may represent a promising tool to develop biomarker reflecting early neuronal dysfunction in HD brain, because it can examine multiple brain networks without confounding effects of cognitive ability, which makes the resting-state fMRI promising as a translational bridge between preclinical study in animal models and clinical findings in HD patients. In this study, we examined brain regional connectivity and its correlation to brain atrophy, as well as motor function in the 18-week-old N171-82Q HD mice. HD mice exhibited significantly altered functional connectivity in multiple networks. Particularly, the weaker intra-striatum connectivity was positively correlated with striatal atrophy, while striatum-retrosplenial cortex connectivity is negatively correlated with striatal atrophy. The resting-state brain regional connectivity had no significant correlation with motor deficits in HD mice. Our results suggest that altered brain connectivity detected by resting-state fMRI might serve as an early disease biomarker in HD.","container-title":"Scientific Reports","DOI":"10.1038/s41598-017-17026-5","ISSN":"2045-2322","journalAbbreviation":"Sci Rep","note":"PMID: 29196686\nPMCID: PMC5711837","source":"PubMed Central","title":"Resting-state functional MRI reveals altered brain connectivity and its correlation with motor dysfunction in a mouse model of Huntington’s disease","URL":"https://www.ncbi.nlm.nih.gov/pmc/articles/PMC5711837/","volume":"7","author":[{"family":"Li","given":"Qiang"},{"family":"Li","given":"Gang"},{"family":"Wu","given":"Dan"},{"family":"Lu","given":"Hanbing"},{"family":"Hou","given":"Zhipeng"},{"family":"Ross","given":"Christopher A."},{"family":"Yang","given":"Yihong"},{"family":"Zhang","given":"Jiangyang"},{"family":"Duan","given":"Wenzhen"}],"accessed":{"date-parts":[["2020",12,29]]},"issued":{"date-parts":[["2017",12,1]]}}},{"id":3015,"uris":["http://zotero.org/users/982538/items/XWA2GRE2"],"uri":["http://zotero.org/users/982538/items/XWA2GRE2"],"itemData":{"id":3015,"type":"article-journal","abstract":"Previous preclinical studies have emphasized that drugs of abuse, through actions within and between mesocorticolimbic (MCL) regions, usurp learning and memory processes normally involved in the pursuit of natural rewards. To distinguish MCL circuit pathobiological neuroadaptations that accompany addiction from general learning processes associated with natural reward, we trained two groups of rats to self-administer either cocaine (IV) or sucrose (orally) followed by an identically enforced 30 day abstinence period. These procedures are known to induce behavioral changes and neuroadaptations. A third group of sedentary animals served as a negative control group for general handling effects. We examined low-frequency spontaneous fluctuations in the functional magnetic resonance imaging (fMRI) signal, known as resting-state functional connectivity (rsFC), as a measure of intrinsic neurobiological interactions between brain regions. Decreased rsFC was seen in the cocaine-SA compared with both sucrose-SA and housing control groups between prelimbic (PrL) cortex and entopeduncular nucleus and between nucleus accumbens core (AcbC) and dorsomedial prefrontal cortex (dmPFC). Moreover, individual differences in cocaine SA escalation predicted connectivity strength only in the Acb-dmPFC circuit. These data provide evidence of fronto-striatal plasticity across the addiction trajectory, which are consistent with Acb-PFC hypoactivity seen in abstinent human drug addicts, indicating potential circuit level biomarkers that may inform therapeutic interventions. They further suggest that available data from cross-sectional human studies may reflect the consequence of rather a predispositional predecessor to their dependence.","container-title":"Brain Connectivity","DOI":"10.1089/brain.2014.0264","ISSN":"2158-0014","issue":"7","journalAbbreviation":"Brain Connect","note":"PMID: 24999822\nPMCID: PMC4146381","page":"499-510","source":"PubMed Central","title":"Abstinence from Cocaine and Sucrose Self-Administration Reveals Altered Mesocorticolimbic Circuit Connectivity by Resting State MRI","volume":"4","author":[{"family":"Lu","given":"Hanbing"},{"family":"Zou","given":"Qihong"},{"family":"Chefer","given":"Svetlana"},{"family":"Ross","given":"Thomas J."},{"family":"Vaupel","given":"D. Bruce"},{"family":"Guillem","given":"Karine"},{"family":"Rea","given":"William P."},{"family":"Yang","given":"Yihong"},{"family":"Peoples","given":"Laura L."},{"family":"Stein","given":"Elliot A."}],"issued":{"date-parts":[["2014",9,1]]}}},{"id":3094,"uris":["http://zotero.org/users/982538/items/VP3F4IMI"],"uri":["http://zotero.org/users/982538/items/VP3F4IMI"],"itemData":{"id":3094,"type":"article-journal","abstract":"Resting-state functional MRI (rs-fMRI) is a task-free method of detecting spatially distinct brain regions with correlated activity, which form organised networks known as resting-state networks (RSNs). The two most widely used methods for analysing RSN connectivity are seed-based correlation analysis (SCA) and independent component analysis (ICA) but there is no established workflow of the optimal combination of analytical steps and how to execute them. Rodent rs-fMRI data from our previous longitudinal brain stimulation studies were used to investigate these two methods using FSL. Specifically, we examined: (1) RSN identification and group comparisons in ICA, (2) ICA-based denoising compared to nuisance signal regression in SCA, and (3) seed selection in SCA. In ICA, using a baseline-only template resulted in greater functional connectivity within RSNs and more sensitive detection of group differences than when an average pre/post stimulation template was used. In SCA, the use of an ICA-based denoising method in the preprocessing of rs-fMRI data and the use of seeds from individual functional connectivity maps in running group comparisons increased the sensitivity of detecting group differences by preventing the reduction in signals of interest. Accordingly, when analysing animal and human rs-fMRI data, we infer that the use of baseline-only templates in ICA and ICA-based denoising and individualised seeds in SCA will improve the reliability of results and comparability across rs-fMRI studies.","container-title":"Neuroscience Research","DOI":"10.1016/j.neures.2020.05.006","ISSN":"1872-8111","journalAbbreviation":"Neurosci Res","language":"eng","note":"PMID: 32464181","page":"26-37","source":"PubMed","title":"An analytical workflow for seed-based correlation and independent component analysis in interventional resting-state fMRI studies","volume":"165","author":[{"family":"Seewoo","given":"Bhedita J."},{"family":"Joos","given":"Alexander C."},{"family":"Feindel","given":"Kirk W."}],"issued":{"date-parts":[["2021",4]]}}}],"schema":"https://github.com/citation-style-language/schema/raw/master/csl-citation.json"} </w:instrText>
      </w:r>
      <w:r w:rsidRPr="00DE47A4">
        <w:fldChar w:fldCharType="separate"/>
      </w:r>
      <w:r w:rsidR="00ED2675" w:rsidRPr="00DE47A4">
        <w:rPr>
          <w:vertAlign w:val="superscript"/>
        </w:rPr>
        <w:t>11,15,18–22</w:t>
      </w:r>
      <w:r w:rsidRPr="00DE47A4">
        <w:fldChar w:fldCharType="end"/>
      </w:r>
      <w:r w:rsidRPr="00DE47A4">
        <w:t>, independent components analyses</w:t>
      </w:r>
      <w:r w:rsidRPr="00DE47A4">
        <w:fldChar w:fldCharType="begin"/>
      </w:r>
      <w:r w:rsidR="002F1E66" w:rsidRPr="00DE47A4">
        <w:instrText xml:space="preserve"> ADDIN ZOTERO_ITEM CSL_CITATION {"citationID":"eijazcXj","properties":{"formattedCitation":"\\super 10, 20, 22\\nosupersub{}","plainCitation":"10, 20, 22","noteIndex":0},"citationItems":[{"id":76,"uris":["http://zotero.org/users/982538/items/6E35ZGSH"],"uri":["http://zotero.org/users/982538/items/6E35ZGSH"],"itemData":{"id":76,"type":"article-journal","container-title":"Proceedings of the National Academy of Sciences of the United States of America","issue":"10","page":"3979–3984","source":"Google Scholar","title":"Rat brains also have a default mode network","volume":"109","author":[{"family":"Lu","given":"Hanbing"},{"family":"Zou","given":"Qihong"},{"family":"Gu","given":"Hong"},{"family":"Raichle","given":"Marcus E."},{"family":"Stein","given":"Elliot A."},{"family":"Yang","given":"Yihong"}],"issued":{"date-parts":[["2012"]]}}},{"id":3024,"uris":["http://zotero.org/users/982538/items/3KIVMTMB"],"uri":["http://zotero.org/users/982538/items/3KIVMTMB"],"itemData":{"id":3024,"type":"article-journal","abstract":"Huntington’s disease (HD) is an autosomal dominant inherited neurodegenerative disorder, and no cure is available currently. Treatment of HD is likely to be most beneficial in the early, possibly pre-manifestation stage. The challenge is to determine the best time for intervention and evaluate putative efficacy in the absence of clinical symptoms. Resting-state functional MRI may represent a promising tool to develop biomarker reflecting early neuronal dysfunction in HD brain, because it can examine multiple brain networks without confounding effects of cognitive ability, which makes the resting-state fMRI promising as a translational bridge between preclinical study in animal models and clinical findings in HD patients. In this study, we examined brain regional connectivity and its correlation to brain atrophy, as well as motor function in the 18-week-old N171-82Q HD mice. HD mice exhibited significantly altered functional connectivity in multiple networks. Particularly, the weaker intra-striatum connectivity was positively correlated with striatal atrophy, while striatum-retrosplenial cortex connectivity is negatively correlated with striatal atrophy. The resting-state brain regional connectivity had no significant correlation with motor deficits in HD mice. Our results suggest that altered brain connectivity detected by resting-state fMRI might serve as an early disease biomarker in HD.","container-title":"Scientific Reports","DOI":"10.1038/s41598-017-17026-5","ISSN":"2045-2322","journalAbbreviation":"Sci Rep","note":"PMID: 29196686\nPMCID: PMC5711837","source":"PubMed Central","title":"Resting-state functional MRI reveals altered brain connectivity and its correlation with motor dysfunction in a mouse model of Huntington’s disease","URL":"https://www.ncbi.nlm.nih.gov/pmc/articles/PMC5711837/","volume":"7","author":[{"family":"Li","given":"Qiang"},{"family":"Li","given":"Gang"},{"family":"Wu","given":"Dan"},{"family":"Lu","given":"Hanbing"},{"family":"Hou","given":"Zhipeng"},{"family":"Ross","given":"Christopher A."},{"family":"Yang","given":"Yihong"},{"family":"Zhang","given":"Jiangyang"},{"family":"Duan","given":"Wenzhen"}],"accessed":{"date-parts":[["2020",12,29]]},"issued":{"date-parts":[["2017",12,1]]}}},{"id":3094,"uris":["http://zotero.org/users/982538/items/VP3F4IMI"],"uri":["http://zotero.org/users/982538/items/VP3F4IMI"],"itemData":{"id":3094,"type":"article-journal","abstract":"Resting-state functional MRI (rs-fMRI) is a task-free method of detecting spatially distinct brain regions with correlated activity, which form organised networks known as resting-state networks (RSNs). The two most widely used methods for analysing RSN connectivity are seed-based correlation analysis (SCA) and independent component analysis (ICA) but there is no established workflow of the optimal combination of analytical steps and how to execute them. Rodent rs-fMRI data from our previous longitudinal brain stimulation studies were used to investigate these two methods using FSL. Specifically, we examined: (1) RSN identification and group comparisons in ICA, (2) ICA-based denoising compared to nuisance signal regression in SCA, and (3) seed selection in SCA. In ICA, using a baseline-only template resulted in greater functional connectivity within RSNs and more sensitive detection of group differences than when an average pre/post stimulation template was used. In SCA, the use of an ICA-based denoising method in the preprocessing of rs-fMRI data and the use of seeds from individual functional connectivity maps in running group comparisons increased the sensitivity of detecting group differences by preventing the reduction in signals of interest. Accordingly, when analysing animal and human rs-fMRI data, we infer that the use of baseline-only templates in ICA and ICA-based denoising and individualised seeds in SCA will improve the reliability of results and comparability across rs-fMRI studies.","container-title":"Neuroscience Research","DOI":"10.1016/j.neures.2020.05.006","ISSN":"1872-8111","journalAbbreviation":"Neurosci Res","language":"eng","note":"PMID: 32464181","page":"26-37","source":"PubMed","title":"An analytical workflow for seed-based correlation and independent component analysis in interventional resting-state fMRI studies","volume":"165","author":[{"family":"Seewoo","given":"Bhedita J."},{"family":"Joos","given":"Alexander C."},{"family":"Feindel","given":"Kirk W."}],"issued":{"date-parts":[["2021",4]]}}}],"schema":"https://github.com/citation-style-language/schema/raw/master/csl-citation.json"} </w:instrText>
      </w:r>
      <w:r w:rsidRPr="00DE47A4">
        <w:fldChar w:fldCharType="separate"/>
      </w:r>
      <w:r w:rsidR="00ED2675" w:rsidRPr="00DE47A4">
        <w:rPr>
          <w:vertAlign w:val="superscript"/>
        </w:rPr>
        <w:t>10</w:t>
      </w:r>
      <w:r w:rsidR="00CF6A53" w:rsidRPr="00DE47A4">
        <w:rPr>
          <w:vertAlign w:val="superscript"/>
        </w:rPr>
        <w:t>,</w:t>
      </w:r>
      <w:r w:rsidR="00ED2675" w:rsidRPr="00DE47A4">
        <w:rPr>
          <w:vertAlign w:val="superscript"/>
        </w:rPr>
        <w:t>20,22</w:t>
      </w:r>
      <w:r w:rsidRPr="00DE47A4">
        <w:fldChar w:fldCharType="end"/>
      </w:r>
      <w:r w:rsidRPr="00DE47A4">
        <w:t>, and modularity analyses</w:t>
      </w:r>
      <w:r w:rsidRPr="00DE47A4">
        <w:fldChar w:fldCharType="begin"/>
      </w:r>
      <w:r w:rsidR="00ED2675" w:rsidRPr="00DE47A4">
        <w:instrText xml:space="preserve"> ADDIN ZOTERO_ITEM CSL_CITATION {"citationID":"oAkwCUHe","properties":{"formattedCitation":"\\super 12, 19\\nosupersub{}","plainCitation":"12, 19","noteIndex":0},"citationItems":[{"id":3021,"uris":["http://zotero.org/users/982538/items/UGJ5W3YE"],"uri":["http://zotero.org/users/982538/items/UGJ5W3YE"],"itemData":{"id":3021,"type":"article-journal","abstract":"Although 60% of the US population have tried smoking cigarettes, only 16% smoke regularly. Identifying this susceptible subset of the population before the onset of nicotine dependence may encourage targeted early interventions to prevent regular smoking and/or minimize severity. While prospective neuroimaging in human populations can be challenging, preclinical neuroimaging models before chronic nicotine administration can help to develop translational biomarkers of disease risk. Chronic, intermittent nicotine (0, 1.2, or 4.8 mg/kg/d; N = 10–11/group) was administered to male Sprague Dawley rats for 14 d; dependence severity was quantified using precipitated withdrawal behaviors collected before, during, and following forced nicotine abstinence. Resting-state fMRI functional connectivity (FC) before drug administration was subjected to a graph theory analytical framework to form a predictive model of subsequent individual differences in nicotine dependence. Whole-brain modularity analysis identified five modules in the rat brain. A metric of intermodule connectivity, participation coefficient, of an identified insular–frontal cortical module predicted subsequent dependence severity, independent of nicotine dose. To better spatially isolate this effect, this module was subjected to a secondary exploratory modularity analysis, which segregated it into three submodules (frontal-motor, insular, and sensory). Higher FC among these three submodules and three of the five originally identified modules (striatal, frontal-executive, and sensory association) also predicted dependence severity. These data suggest that predispositional, intrinsic differences in circuit strength between insular-frontal-based brain networks before drug exposure may identify those at highest risk for the development of nicotine dependence., SIGNIFICANCE STATEMENT Developing biomarkers of individuals at high risk for addiction before the onset of this brain-based disease is essential for prevention, early intervention, and/or subsequent treatment decisions. Using a rodent model of nicotine dependence and a novel data-driven, network-based analysis of resting-state fMRI data collected before drug exposure, functional connections centered on an intrinsic insular-frontal module predicted the severity of nicotine dependence after drug exposure. The predictive capacity of baseline network measures was specific to inter-regional but not within-region connectivity. While insular and frontal regions have consistently been implicated in nicotine dependence, this is the first study to reveal that innate, individual differences in their circuit strength have the predictive capacity to identify those at greatest risk for and resilience to drug dependence.","container-title":"The Journal of Neuroscience","DOI":"10.1523/JNEUROSCI.0140-19.2019","ISSN":"0270-6474","issue":"25","journalAbbreviation":"J Neurosci","note":"PMID: 30992371\nPMCID: PMC6670258","page":"5028-5037","source":"PubMed Central","title":"Intrinsic Insular-Frontal Networks Predict Future Nicotine Dependence Severity","volume":"39","author":[{"family":"Hsu","given":"Li-Ming"},{"family":"Keeley","given":"Robin J."},{"family":"Liang","given":"Xia"},{"family":"Brynildsen","given":"Julia K."},{"family":"Lu","given":"Hanbing"},{"family":"Yang","given":"Yihong"},{"family":"Stein","given":"Elliot A."}],"issued":{"date-parts":[["2019",6,19]]}}},{"id":3047,"uris":["http://zotero.org/users/982538/items/VG9FSGMS"],"uri":["http://zotero.org/users/982538/items/VG9FSGMS"],"itemData":{"id":3047,"type":"article-journal","abstract":"BACKGROUND: The salience network (SN) is dysregulated in many neuropsychiatric disorders, including substance use disorder. Though the SN was initially described in humans, identification of a rodent SN would provide the ability to mechanistically interrogate this network in preclinical models of neuropsychiatric disorders.\nMETHODS: We used modularity analysis on resting-state functional magnetic resonance imaging data of rats (n = 32) to parcellate rat insula into functional subdivisions and to identify a potential rat SN based on functional connectivity patterns from the insular subdivisions. We then used mouse tract tracing data from the Allen Brain Atlas to confirm the network's underlying structural connectivity. We next compared functional connectivity profiles of the SN across rats, marmosets (n = 10), and humans (n = 30). Finally, we assessed the rat SN's response to conditioned cues in rats (n = 21) with a history of heroin self-administration.\nRESULTS: We identified a putative rat SN, which consists of primarily the ventral anterior insula and anterior cingulate cortex, based on functional connectivity patterns from the ventral anterior insular division. Functional connectivity architecture of the rat SN is supported by the mouse neuronal tracer data. Moreover, the anatomical profile of the identified rat SN is similar to that of nonhuman primates and humans. Finally, we demonstrated that the rat SN responds to conditioned cues and increases functional connectivity to the default mode network during conditioned heroin withdrawal.\nCONCLUSIONS: The neurobiological identification of a rat SN, together with a demonstration of its functional relevance, provides a novel platform with which to interrogate its functional significance in normative and neuropsychiatric disease models.","container-title":"Biological Psychiatry","DOI":"10.1016/j.biopsych.2020.06.023","ISSN":"1873-2402","issue":"11","journalAbbreviation":"Biol Psychiatry","language":"eng","note":"PMID: 32981657","page":"867-878","source":"PubMed","title":"Converging Structural and Functional Evidence for a Rat Salience Network","volume":"88","author":[{"family":"Tsai","given":"Pei-Jung"},{"family":"Keeley","given":"Robin J."},{"family":"Carmack","given":"Stephanie A."},{"family":"Vendruscolo","given":"Janaina C. M."},{"family":"Lu","given":"Hanbing"},{"family":"Gu","given":"Hong"},{"family":"Vendruscolo","given":"Leandro F."},{"family":"Koob","given":"George F."},{"family":"Lin","given":"Ching-Po"},{"family":"Stein","given":"Elliot A."},{"family":"Yang","given":"Yihong"}],"issued":{"date-parts":[["2020",12,1]]}}}],"schema":"https://github.com/citation-style-language/schema/raw/master/csl-citation.json"} </w:instrText>
      </w:r>
      <w:r w:rsidRPr="00DE47A4">
        <w:fldChar w:fldCharType="separate"/>
      </w:r>
      <w:r w:rsidR="00ED2675" w:rsidRPr="00DE47A4">
        <w:rPr>
          <w:vertAlign w:val="superscript"/>
        </w:rPr>
        <w:t>12,19</w:t>
      </w:r>
      <w:r w:rsidRPr="00DE47A4">
        <w:fldChar w:fldCharType="end"/>
      </w:r>
      <w:r w:rsidRPr="00DE47A4">
        <w:t>.</w:t>
      </w:r>
    </w:p>
    <w:p w14:paraId="21DA71CF" w14:textId="77777777" w:rsidR="00CF6A53" w:rsidRPr="00DE47A4" w:rsidRDefault="00CF6A53" w:rsidP="00824C29">
      <w:pPr>
        <w:pBdr>
          <w:top w:val="nil"/>
          <w:left w:val="nil"/>
          <w:bottom w:val="nil"/>
          <w:right w:val="nil"/>
          <w:between w:val="nil"/>
        </w:pBdr>
      </w:pPr>
    </w:p>
    <w:p w14:paraId="4D733949" w14:textId="2FF2E5EA" w:rsidR="00606453" w:rsidRPr="00DE47A4" w:rsidRDefault="0029566C" w:rsidP="00824C29">
      <w:pPr>
        <w:pBdr>
          <w:top w:val="nil"/>
          <w:left w:val="nil"/>
          <w:bottom w:val="nil"/>
          <w:right w:val="nil"/>
          <w:between w:val="nil"/>
        </w:pBdr>
      </w:pPr>
      <w:r w:rsidRPr="00DE47A4">
        <w:t xml:space="preserve">There are two main advantages of the current protocol: 1) </w:t>
      </w:r>
      <w:r w:rsidR="007C3BCC" w:rsidRPr="00DE47A4">
        <w:t>i</w:t>
      </w:r>
      <w:r w:rsidRPr="00DE47A4">
        <w:t>t allows for spontaneous brain activity; and 2) it keeps the animal at near-normal physiology. Alternative anesthetic methods (such as propofol</w:t>
      </w:r>
      <w:r w:rsidR="007C3BCC" w:rsidRPr="00DE47A4">
        <w:fldChar w:fldCharType="begin"/>
      </w:r>
      <w:r w:rsidR="00ED2675" w:rsidRPr="00DE47A4">
        <w:instrText xml:space="preserve"> ADDIN ZOTERO_ITEM CSL_CITATION {"citationID":"94psMdDu","properties":{"formattedCitation":"\\super 21\\nosupersub{}","plainCitation":"21","noteIndex":0},"citationItems":[{"id":3015,"uris":["http://zotero.org/users/982538/items/XWA2GRE2"],"uri":["http://zotero.org/users/982538/items/XWA2GRE2"],"itemData":{"id":3015,"type":"article-journal","abstract":"Previous preclinical studies have emphasized that drugs of abuse, through actions within and between mesocorticolimbic (MCL) regions, usurp learning and memory processes normally involved in the pursuit of natural rewards. To distinguish MCL circuit pathobiological neuroadaptations that accompany addiction from general learning processes associated with natural reward, we trained two groups of rats to self-administer either cocaine (IV) or sucrose (orally) followed by an identically enforced 30 day abstinence period. These procedures are known to induce behavioral changes and neuroadaptations. A third group of sedentary animals served as a negative control group for general handling effects. We examined low-frequency spontaneous fluctuations in the functional magnetic resonance imaging (fMRI) signal, known as resting-state functional connectivity (rsFC), as a measure of intrinsic neurobiological interactions between brain regions. Decreased rsFC was seen in the cocaine-SA compared with both sucrose-SA and housing control groups between prelimbic (PrL) cortex and entopeduncular nucleus and between nucleus accumbens core (AcbC) and dorsomedial prefrontal cortex (dmPFC). Moreover, individual differences in cocaine SA escalation predicted connectivity strength only in the Acb-dmPFC circuit. These data provide evidence of fronto-striatal plasticity across the addiction trajectory, which are consistent with Acb-PFC hypoactivity seen in abstinent human drug addicts, indicating potential circuit level biomarkers that may inform therapeutic interventions. They further suggest that available data from cross-sectional human studies may reflect the consequence of rather a predispositional predecessor to their dependence.","container-title":"Brain Connectivity","DOI":"10.1089/brain.2014.0264","ISSN":"2158-0014","issue":"7","journalAbbreviation":"Brain Connect","note":"PMID: 24999822\nPMCID: PMC4146381","page":"499-510","source":"PubMed Central","title":"Abstinence from Cocaine and Sucrose Self-Administration Reveals Altered Mesocorticolimbic Circuit Connectivity by Resting State MRI","volume":"4","author":[{"family":"Lu","given":"Hanbing"},{"family":"Zou","given":"Qihong"},{"family":"Chefer","given":"Svetlana"},{"family":"Ross","given":"Thomas J."},{"family":"Vaupel","given":"D. Bruce"},{"family":"Guillem","given":"Karine"},{"family":"Rea","given":"William P."},{"family":"Yang","given":"Yihong"},{"family":"Peoples","given":"Laura L."},{"family":"Stein","given":"Elliot A."}],"issued":{"date-parts":[["2014",9,1]]}}}],"schema":"https://github.com/citation-style-language/schema/raw/master/csl-citation.json"} </w:instrText>
      </w:r>
      <w:r w:rsidR="007C3BCC" w:rsidRPr="00DE47A4">
        <w:fldChar w:fldCharType="separate"/>
      </w:r>
      <w:r w:rsidR="00ED2675" w:rsidRPr="00DE47A4">
        <w:rPr>
          <w:vertAlign w:val="superscript"/>
        </w:rPr>
        <w:t>21</w:t>
      </w:r>
      <w:r w:rsidR="007C3BCC" w:rsidRPr="00DE47A4">
        <w:fldChar w:fldCharType="end"/>
      </w:r>
      <w:r w:rsidRPr="00DE47A4">
        <w:t>, α-chloralose</w:t>
      </w:r>
      <w:r w:rsidR="007C3BCC" w:rsidRPr="00DE47A4">
        <w:fldChar w:fldCharType="begin"/>
      </w:r>
      <w:r w:rsidR="00ED2675" w:rsidRPr="00DE47A4">
        <w:instrText xml:space="preserve"> ADDIN ZOTERO_ITEM CSL_CITATION {"citationID":"39XufUBd","properties":{"formattedCitation":"\\super 15\\nosupersub{}","plainCitation":"15","noteIndex":0},"citationItems":[{"id":3027,"uris":["http://zotero.org/users/982538/items/NHSX65AM"],"uri":["http://zotero.org/users/982538/items/NHSX65AM"],"itemData":{"id":3027,"type":"article-journal","abstract":"Synchronized low-frequency spontaneous fluctuations of the functional MRI (fMRI) signal have recently been applied to investigate large-scale neuronal networks of the brain in the absence of specific task instructions. However, the underlying neural mechanisms of these fluctuations remain largely unknown. To this end, electrophysiological recordings and resting-state fMRI measurements were conducted in α-chloralose-anesthetized rats. Using a seed-voxel analysis strategy, region-specific, anesthetic dose-dependent fMRI resting-state functional connectivity was detected in bilateral primary somatosensory cortex (S1FL) of the resting brain. Cortical electroencephalographic signals were also recorded from bilateral S1FL; a visual cortex locus served as a control site. Results demonstrate that, unlike the evoked fMRI response that correlates with power changes in the γ bands, the resting-state fMRI signal correlates with the power coherence in low-frequency bands, particularly the δ band. These data indicate that hemodynamic fMRI signal differentially registers specific electrical oscillatory frequency band activity, suggesting that fMRI may be able to distinguish the ongoing from the evoked activity of the brain.","container-title":"Proceedings of the National Academy of Sciences of the United States of America","DOI":"10.1073/pnas.0705791104","ISSN":"0027-8424","issue":"46","journalAbbreviation":"Proc Natl Acad Sci U S A","note":"PMID: 17991778\nPMCID: PMC2084331","page":"18265-18269","source":"PubMed Central","title":"Synchronized delta oscillations correlate with the resting-state functional MRI signal","volume":"104","author":[{"family":"Lu","given":"Hanbing"},{"family":"Zuo","given":"Yantao"},{"family":"Gu","given":"Hong"},{"family":"Waltz","given":"James A."},{"family":"Zhan","given":"Wang"},{"family":"Scholl","given":"Clara A."},{"family":"Rea","given":"William"},{"family":"Yang","given":"Yihong"},{"family":"Stein","given":"Elliot A."}],"issued":{"date-parts":[["2007",11,13]]}}}],"schema":"https://github.com/citation-style-language/schema/raw/master/csl-citation.json"} </w:instrText>
      </w:r>
      <w:r w:rsidR="007C3BCC" w:rsidRPr="00DE47A4">
        <w:fldChar w:fldCharType="separate"/>
      </w:r>
      <w:r w:rsidR="00ED2675" w:rsidRPr="00DE47A4">
        <w:rPr>
          <w:vertAlign w:val="superscript"/>
        </w:rPr>
        <w:t>15</w:t>
      </w:r>
      <w:r w:rsidR="007C3BCC" w:rsidRPr="00DE47A4">
        <w:fldChar w:fldCharType="end"/>
      </w:r>
      <w:r w:rsidRPr="00DE47A4">
        <w:t xml:space="preserve">, and </w:t>
      </w:r>
      <w:proofErr w:type="spellStart"/>
      <w:r w:rsidRPr="00DE47A4">
        <w:t>pancuronium</w:t>
      </w:r>
      <w:proofErr w:type="spellEnd"/>
      <w:r w:rsidRPr="00DE47A4">
        <w:t xml:space="preserve"> bromide in combination wi</w:t>
      </w:r>
      <w:r w:rsidR="007C3BCC" w:rsidRPr="00DE47A4">
        <w:t>th another anesthetic</w:t>
      </w:r>
      <w:r w:rsidR="007C3BCC" w:rsidRPr="00DE47A4">
        <w:fldChar w:fldCharType="begin"/>
      </w:r>
      <w:r w:rsidR="00ED2675" w:rsidRPr="00DE47A4">
        <w:instrText xml:space="preserve"> ADDIN ZOTERO_ITEM CSL_CITATION {"citationID":"aaE33OQf","properties":{"formattedCitation":"\\super 21, 23\\nosupersub{}","plainCitation":"21, 23","noteIndex":0},"citationItems":[{"id":3015,"uris":["http://zotero.org/users/982538/items/XWA2GRE2"],"uri":["http://zotero.org/users/982538/items/XWA2GRE2"],"itemData":{"id":3015,"type":"article-journal","abstract":"Previous preclinical studies have emphasized that drugs of abuse, through actions within and between mesocorticolimbic (MCL) regions, usurp learning and memory processes normally involved in the pursuit of natural rewards. To distinguish MCL circuit pathobiological neuroadaptations that accompany addiction from general learning processes associated with natural reward, we trained two groups of rats to self-administer either cocaine (IV) or sucrose (orally) followed by an identically enforced 30 day abstinence period. These procedures are known to induce behavioral changes and neuroadaptations. A third group of sedentary animals served as a negative control group for general handling effects. We examined low-frequency spontaneous fluctuations in the functional magnetic resonance imaging (fMRI) signal, known as resting-state functional connectivity (rsFC), as a measure of intrinsic neurobiological interactions between brain regions. Decreased rsFC was seen in the cocaine-SA compared with both sucrose-SA and housing control groups between prelimbic (PrL) cortex and entopeduncular nucleus and between nucleus accumbens core (AcbC) and dorsomedial prefrontal cortex (dmPFC). Moreover, individual differences in cocaine SA escalation predicted connectivity strength only in the Acb-dmPFC circuit. These data provide evidence of fronto-striatal plasticity across the addiction trajectory, which are consistent with Acb-PFC hypoactivity seen in abstinent human drug addicts, indicating potential circuit level biomarkers that may inform therapeutic interventions. They further suggest that available data from cross-sectional human studies may reflect the consequence of rather a predispositional predecessor to their dependence.","container-title":"Brain Connectivity","DOI":"10.1089/brain.2014.0264","ISSN":"2158-0014","issue":"7","journalAbbreviation":"Brain Connect","note":"PMID: 24999822\nPMCID: PMC4146381","page":"499-510","source":"PubMed Central","title":"Abstinence from Cocaine and Sucrose Self-Administration Reveals Altered Mesocorticolimbic Circuit Connectivity by Resting State MRI","volume":"4","author":[{"family":"Lu","given":"Hanbing"},{"family":"Zou","given":"Qihong"},{"family":"Chefer","given":"Svetlana"},{"family":"Ross","given":"Thomas J."},{"family":"Vaupel","given":"D. Bruce"},{"family":"Guillem","given":"Karine"},{"family":"Rea","given":"William P."},{"family":"Yang","given":"Yihong"},{"family":"Peoples","given":"Laura L."},{"family":"Stein","given":"Elliot A."}],"issued":{"date-parts":[["2014",9,1]]}}},{"id":3064,"uris":["http://zotero.org/users/982538/items/2LM34AGV"],"uri":["http://zotero.org/users/982538/items/2LM34AGV"],"itemData":{"id":3064,"type":"article-journal","abstract":"Connectivity of the prefrontal cortex (PFC) matures through adolescence, coinciding with emergence of adult executive function and top-down inhibitory control over behavior. Alcohol exposure during this critical period of brain maturation may affect development of PFC and frontolimbic connectivity. Adult rats exposed to adolescent intermittent ethanol (AIE; 5 g/kg ethanol, 25 percent v/v in water, intragastrically, 2-day-on, 2-day-off, postnatal day 25-54) or water control underwent resting-state functional MRI to test the hypothesis that AIE induces persistent changes in frontolimbic functional connectivity under baseline and acute alcohol conditions (2 g/kg ethanol or saline, intraperitoneally administered during scanning). Data were acquired on a Bruker 9.4-T MR scanner with rats under dexmedetomidine sedation in combination with isoflurane. Frontolimbic network regions-of-interest for data analysis included PFC [prelimbic (PrL), infralimbic (IL), and orbitofrontal cortex (OFC) portions], nucleus accumbens (NAc), caudate putamen (CPu), dorsal hippocampus, ventral tegmental area, amygdala, and somatosensory forelimb used as a control region. AIE decreased baseline resting-state connectivity between PFC subregions (PrL-IL and IL-OFC) and between PFC-striatal regions (PrL-NAc, IL-CPu, IL-NAc, OFC-CPu, and OFC-NAc). Acute ethanol induced negative blood-oxygen-level-dependent changes within all regions of interest examined, along with significant increases in functional connectivity in control, but not AIE animals. Together, these data support the hypothesis that binge-like adolescent alcohol exposure causes persistent decreases in baseline frontolimbic (particularly frontostriatal) connectivity and alters sensitivity to acute ethanol-induced increases in functional connectivity in adulthood.","container-title":"Addiction Biology","DOI":"10.1111/adb.12530","ISSN":"1369-1600","issue":"2","journalAbbreviation":"Addict Biol","language":"eng","note":"PMID: 28691248\nPMCID: PMC5760482","page":"810-823","source":"PubMed","title":"Adolescent alcohol exposure decreases frontostriatal resting-state functional connectivity in adulthood","volume":"23","author":[{"family":"Broadwater","given":"Margaret A."},{"family":"Lee","given":"Sung-Ho"},{"family":"Yu","given":"Yang"},{"family":"Zhu","given":"Hongtu"},{"family":"Crews","given":"Fulton T."},{"family":"Robinson","given":"Donita L."},{"family":"Shih","given":"Yen-Yu Ian"}],"issued":{"date-parts":[["2018"]]}}}],"schema":"https://github.com/citation-style-language/schema/raw/master/csl-citation.json"} </w:instrText>
      </w:r>
      <w:r w:rsidR="007C3BCC" w:rsidRPr="00DE47A4">
        <w:fldChar w:fldCharType="separate"/>
      </w:r>
      <w:r w:rsidR="00ED2675" w:rsidRPr="00DE47A4">
        <w:rPr>
          <w:vertAlign w:val="superscript"/>
        </w:rPr>
        <w:t>21,23</w:t>
      </w:r>
      <w:r w:rsidR="007C3BCC" w:rsidRPr="00DE47A4">
        <w:fldChar w:fldCharType="end"/>
      </w:r>
      <w:r w:rsidRPr="00DE47A4">
        <w:t xml:space="preserve">) have also been used to </w:t>
      </w:r>
      <w:r w:rsidR="007C3BCC" w:rsidRPr="00DE47A4">
        <w:t>acquire</w:t>
      </w:r>
      <w:r w:rsidRPr="00DE47A4">
        <w:t xml:space="preserve"> resting-state data. However, using </w:t>
      </w:r>
      <w:r w:rsidR="007C3BCC" w:rsidRPr="00DE47A4">
        <w:t>a</w:t>
      </w:r>
      <w:r w:rsidRPr="00DE47A4">
        <w:t xml:space="preserve"> combination of low dose isoflurane with low dose dexmedetomidine, as described in this protocol, has been shown to only minimally disrupt brain network functions while also providing the physiologic stability needed to obtain quality resting-state functional connectivity data</w:t>
      </w:r>
      <w:r w:rsidR="007C3BCC" w:rsidRPr="00DE47A4">
        <w:fldChar w:fldCharType="begin"/>
      </w:r>
      <w:r w:rsidR="002F1E66" w:rsidRPr="00DE47A4">
        <w:instrText xml:space="preserve"> ADDIN ZOTERO_ITEM CSL_CITATION {"citationID":"KND4DBxY","properties":{"formattedCitation":"\\super 9, 10, 18, 24\\nosupersub{}","plainCitation":"9, 10, 18, 24","noteIndex":0},"citationItems":[{"id":3018,"uris":["http://zotero.org/users/982538/items/8Y8VD6L5"],"uri":["http://zotero.org/users/982538/items/8Y8VD6L5"],"itemData":{"id":3018,"type":"article-journal","abstract":"Neural network dynamics thought to play a key role in cognition are substantially disrupted in both normal and pathological aging. Using a rat model, here we aimed to define the effects of aging on the integrity of cortical resting state functional connectivity distinct from the potential contribution of neurodegenerative disease. The findings highlight that disrupted circuit connectivity with the retrosplenial/posterior cingulate cortex is coupled with variability in memory function during aging, and that adaptive plasticity in the aged brain appears to contribute to successful cognitive aging. The development of interventions that promote neuroadaptive network plasticity is a potentially valuable alternative to strategies currently under investigation, toward bending the trajectory of aging away from neurodegeneration., Changes in the functional connectivity (FC) of large-scale brain networks are a prominent feature of brain aging, but defining their relationship to variability along the continuum of normal and pathological cognitive outcomes has proved challenging. Here we took advantage of a well-characterized rat model that displays substantial individual differences in hippocampal memory during aging, uncontaminated by slowly progressive, spontaneous neurodegenerative disease. By this approach, we aimed to interrogate the underlying neural network substrates that mediate aging as a uniquely permissive condition and the primary risk for neurodegeneration. Using resting state (rs) blood oxygenation level-dependent fMRI and a restrosplenial/posterior cingulate cortex seed, aged rats demonstrated a large-scale network that had a spatial distribution similar to the default mode network (DMN) in humans, consistent with earlier findings in younger animals. Between-group whole brain contrasts revealed that aged subjects with documented deficits in memory (aged impaired) displayed widespread reductions in cortical FC, prominently including many areas outside the DMN, relative to both young adults (Y) and aged rats with preserved memory (aged unimpaired, AU). Whereas functional connectivity was relatively preserved in AU rats, they exhibited a qualitatively distinct network signature, comprising the loss of an anticorrelated network observed in Y adults. Together the findings demonstrate that changes in rs-FC are specifically coupled to variability in the cognitive outcome of aging, and that successful neurocognitive aging is associated with adaptive remodeling, not simply the persistence of youthful network dynamics.","container-title":"Proceedings of the National Academy of Sciences of the United States of America","DOI":"10.1073/pnas.1525309113","ISSN":"0027-8424","issue":"43","journalAbbreviation":"Proc Natl Acad Sci U S A","note":"PMID: 27791017\nPMCID: PMC5087009","page":"12286-12291","source":"PubMed Central","title":"Functional connectivity with the retrosplenial cortex predicts cognitive aging in rats","volume":"113","author":[{"family":"Ash","given":"Jessica A."},{"family":"Lu","given":"Hanbing"},{"family":"Taxier","given":"Lisa R."},{"family":"Long","given":"Jeffrey M."},{"family":"Yang","given":"Yihong"},{"family":"Stein","given":"Elliot A."},{"family":"Rapp","given":"Peter R."}],"issued":{"date-parts":[["2016",10,25]]}}},{"id":76,"uris":["http://zotero.org/users/982538/items/6E35ZGSH"],"uri":["http://zotero.org/users/982538/items/6E35ZGSH"],"itemData":{"id":76,"type":"article-journal","container-title":"Proceedings of the National Academy of Sciences of the United States of America","issue":"10","page":"3979–3984","source":"Google Scholar","title":"Rat brains also have a default mode network","volume":"109","author":[{"family":"Lu","given":"Hanbing"},{"family":"Zou","given":"Qihong"},{"family":"Gu","given":"Hong"},{"family":"Raichle","given":"Marcus E."},{"family":"Stein","given":"Elliot A."},{"family":"Yang","given":"Yihong"}],"issued":{"date-parts":[["2012"]]}}},{"id":3067,"uris":["http://zotero.org/users/982538/items/IPM2V9W3"],"uri":["http://zotero.org/users/982538/items/IPM2V9W3"],"itemData":{"id":3067,"type":"article-journal","abstract":"Anesthetics are commonly used in preclinical functional MRI studies. It is well-appreciated that proper choice of anesthetics is of critical importance for maintaining a physiologically normal range of autonomic functioning. A recent study, using a low dose of dexmedetomidine (active isomer of medetomidine) in combination with a low dose of isoflurane, suggested stable measurements across repeated fMRI experiments in individual animals with each session lasting up to several hours. The rat default mode network has been successfully identified using this preparation, indicating that this protocol minimally disturbs brain network functions. However, medetomidine is known to cause peripheral vasoconstriction, respiratory suppression, and bradycardia, each of which could independently confound the BOLD signal. The goal of this study was to systematically characterize physiological conditions for fMRI experiments under this anesthetic regimen. To this end, we acquired somatosensory stimulation \"task-evoked\" and resting-state fMRI to evaluate the integrity of neurovascular coupling and brain network function during three time windows (0-30min, 30-90min, and 90-150min) following dexmedetomidine initiation. Results demonstrate that both evoked BOLD response and resting-state fMRI signal remained stable during the 90-150min time window, while autonomic physiological parameters maintained near-normal conditions during this period. Our data suggest that using a spontaneously-inhaled, low dose of isoflurane in combination with a continuous low dose of dexmedetomidine is a viable option for longitudinal imaging studies in rats.","container-title":"Magnetic Resonance Imaging","DOI":"10.1016/j.mri.2016.08.010","ISSN":"1873-5894","journalAbbreviation":"Magn Reson Imaging","language":"eng","note":"PMID: 27580522","page":"54-60","source":"PubMed","title":"Physiological characterization of a robust survival rodent fMRI method","volume":"35","author":[{"family":"Brynildsen","given":"Julia K."},{"family":"Hsu","given":"Li-Ming"},{"family":"Ross","given":"Thomas J."},{"family":"Stein","given":"Elliot A."},{"family":"Yang","given":"Yihong"},{"family":"Lu","given":"Hanbing"}],"issued":{"date-parts":[["2017",1]]}}},{"id":3069,"uris":["http://zotero.org/users/982538/items/A35P3H79"],"uri":["http://zotero.org/users/982538/items/A35P3H79"],"itemData":{"id":3069,"type":"article-journal","abstract":"BACKGROUND: fMRI blood oxygenation level-dependent (BOLD) signal has been widely used as a surrogate for neural activity. However, interpreting differences in BOLD fMRI based on underlying neuronal activity remains a challenge. Concurrent rsMRI data collection and electrophysiological recording in combination with microiontophoretically injected modulatory chemicals allows for improved understanding of the relationship between resting state BOLD and neuronal activity.\nNEW METHODS: Simultaneous fMRI, multi-channel intracortical electrophysiology and focal pharmacological manipulation data to be acquired longitudinally in rats for up to 2 months. Our artifact replacing technique is optimized for combined LFP and rsMRI data collection.\nRESULTS: Intracortical implantation of a multichannel microelectrode array resulted in minimal distortion and signal loss in fMRI images inside a 9.4T MRI scanner. rsMRI-induced electrophysiology artifacts were replaced using an in-house developed algorithm. Microinjection of AMPA (α-amino-3-hydroxy-5-methyl-4-isoxazolepropionic acid) enhanced dopaminergic neuronal activity in the ventral tegmental area (VTA) and altered LFP signal and fMRI functional connectivity in the striatum.\nCOMPARISONS WITH EXISTING METHOD(S): Nanomanufacturing advances permit the production of MRI-compatible microelectrode arrays (with 16 or more channels), extending research beyond conventional methods limited to fewer channels. Our method permits longitudinal data collection of LFP and rsMRI and our algorithm effectively detects and replaces fMRI-induced electrophysiological noise, permitting rsMRI data collection concomitant with LFP recordings.\nCONCLUSIONS: Our model consists of longitudinal concurrent fMRI and multichannel intracortical electrophysiological recording during microinjection of pharmacological agents to modulate neural activity in the rat brain. We used commercial micro-electrodes and recording system and can be readily generalized to other labs.","container-title":"Journal of Neuroscience Methods","DOI":"10.1016/j.jneumeth.2018.05.010","ISSN":"1872-678X","journalAbbreviation":"J Neurosci Methods","language":"eng","note":"PMID: 29778509","page":"68-76","source":"PubMed","title":"Longitudinal observations using simultaneous fMRI, multiple channel electrophysiology recording, and chemical microiontophoresis in the rat brain","volume":"306","author":[{"family":"Jaime","given":"Saul"},{"family":"Cavazos","given":"Jose E."},{"family":"Yang","given":"Yihong"},{"family":"Lu","given":"Hanbing"}],"issued":{"date-parts":[["2018"]],"season":"01"}}}],"schema":"https://github.com/citation-style-language/schema/raw/master/csl-citation.json"} </w:instrText>
      </w:r>
      <w:r w:rsidR="007C3BCC" w:rsidRPr="00DE47A4">
        <w:fldChar w:fldCharType="separate"/>
      </w:r>
      <w:r w:rsidR="00ED2675" w:rsidRPr="00DE47A4">
        <w:rPr>
          <w:vertAlign w:val="superscript"/>
        </w:rPr>
        <w:t>9,10,18,24</w:t>
      </w:r>
      <w:r w:rsidR="007C3BCC" w:rsidRPr="00DE47A4">
        <w:fldChar w:fldCharType="end"/>
      </w:r>
      <w:r w:rsidRPr="00DE47A4">
        <w:t xml:space="preserve">. Furthermore, </w:t>
      </w:r>
      <w:r w:rsidR="00933066" w:rsidRPr="00DE47A4">
        <w:t xml:space="preserve">BOLD responses from </w:t>
      </w:r>
      <w:r w:rsidRPr="00DE47A4">
        <w:t>somatosensory stimulation</w:t>
      </w:r>
      <w:r w:rsidR="00933066" w:rsidRPr="00DE47A4">
        <w:fldChar w:fldCharType="begin"/>
      </w:r>
      <w:r w:rsidR="002A64A9" w:rsidRPr="00DE47A4">
        <w:instrText xml:space="preserve"> ADDIN ZOTERO_ITEM CSL_CITATION {"citationID":"qOkQcOIX","properties":{"formattedCitation":"\\super 9\\nosupersub{}","plainCitation":"9","noteIndex":0},"citationItems":[{"id":3067,"uris":["http://zotero.org/users/982538/items/IPM2V9W3"],"uri":["http://zotero.org/users/982538/items/IPM2V9W3"],"itemData":{"id":3067,"type":"article-journal","abstract":"Anesthetics are commonly used in preclinical functional MRI studies. It is well-appreciated that proper choice of anesthetics is of critical importance for maintaining a physiologically normal range of autonomic functioning. A recent study, using a low dose of dexmedetomidine (active isomer of medetomidine) in combination with a low dose of isoflurane, suggested stable measurements across repeated fMRI experiments in individual animals with each session lasting up to several hours. The rat default mode network has been successfully identified using this preparation, indicating that this protocol minimally disturbs brain network functions. However, medetomidine is known to cause peripheral vasoconstriction, respiratory suppression, and bradycardia, each of which could independently confound the BOLD signal. The goal of this study was to systematically characterize physiological conditions for fMRI experiments under this anesthetic regimen. To this end, we acquired somatosensory stimulation \"task-evoked\" and resting-state fMRI to evaluate the integrity of neurovascular coupling and brain network function during three time windows (0-30min, 30-90min, and 90-150min) following dexmedetomidine initiation. Results demonstrate that both evoked BOLD response and resting-state fMRI signal remained stable during the 90-150min time window, while autonomic physiological parameters maintained near-normal conditions during this period. Our data suggest that using a spontaneously-inhaled, low dose of isoflurane in combination with a continuous low dose of dexmedetomidine is a viable option for longitudinal imaging studies in rats.","container-title":"Magnetic Resonance Imaging","DOI":"10.1016/j.mri.2016.08.010","ISSN":"1873-5894","journalAbbreviation":"Magn Reson Imaging","language":"eng","note":"PMID: 27580522","page":"54-60","source":"PubMed","title":"Physiological characterization of a robust survival rodent fMRI method","volume":"35","author":[{"family":"Brynildsen","given":"Julia K."},{"family":"Hsu","given":"Li-Ming"},{"family":"Ross","given":"Thomas J."},{"family":"Stein","given":"Elliot A."},{"family":"Yang","given":"Yihong"},{"family":"Lu","given":"Hanbing"}],"issued":{"date-parts":[["2017",1]]}}}],"schema":"https://github.com/citation-style-language/schema/raw/master/csl-citation.json"} </w:instrText>
      </w:r>
      <w:r w:rsidR="00933066" w:rsidRPr="00DE47A4">
        <w:fldChar w:fldCharType="separate"/>
      </w:r>
      <w:r w:rsidR="002A64A9" w:rsidRPr="00DE47A4">
        <w:rPr>
          <w:vertAlign w:val="superscript"/>
        </w:rPr>
        <w:t>9</w:t>
      </w:r>
      <w:r w:rsidR="00933066" w:rsidRPr="00DE47A4">
        <w:fldChar w:fldCharType="end"/>
      </w:r>
      <w:r w:rsidRPr="00DE47A4">
        <w:t xml:space="preserve"> and mechanical whisker deflection</w:t>
      </w:r>
      <w:r w:rsidR="00933066" w:rsidRPr="00DE47A4">
        <w:fldChar w:fldCharType="begin"/>
      </w:r>
      <w:r w:rsidR="002F1E66" w:rsidRPr="00DE47A4">
        <w:instrText xml:space="preserve"> ADDIN ZOTERO_ITEM CSL_CITATION {"citationID":"MUJ3y91u","properties":{"formattedCitation":"\\super 11\\nosupersub{}","plainCitation":"11","noteIndex":0},"citationItems":[{"id":3039,"uris":["http://zotero.org/users/982538/items/8A9CV5TA"],"uri":["http://zotero.org/users/982538/items/8A9CV5TA"],"itemData":{"id":3039,"type":"article-journal","abstract":"Resting-state magnetic resonance imaging (rsMRI) is thought to reflect ongoing spontaneous brain activity. However, the precise neurophysiological basis of rsMRI signal remains elusive. Converging evidence supports the notion that local field potential (LFP) signal in the high-frequency range correlates with fMRI response evoked by a task (e.g., visual stimulation). It remains uncertain whether this relationship extends to rsMRI. In this study, we systematically modulated LFP signal in the whisker barrel cortex (WBC) by unilateral deflection of rat whiskers. Results show that functional connectivity between bilateral WBC was significantly modulated at the 2 Hz, but not at the 4 or 6 Hz, stimulus condition. Electrophysiologically, only in the low-frequency range (&lt;5 Hz) was the LFP power synchrony in bilateral WBC significantly modulated at 2 Hz, but not at 4- or 6-Hz whisker stimulation, thus distinguishing these 2 experimental conditions, and paralleling the findings in rsMRI. LFP power synchrony in other frequency ranges was modulated in a way that was neither unique to the specific stimulus conditions nor parallel to the fMRI results. Our results support the hypothesis that emphasizes the role of low-frequency LFP signal underlying rsMRI.","container-title":"Cerebral Cortex","DOI":"10.1093/cercor/bhu248","ISSN":"1460-2199","issue":"2","journalAbbreviation":"Cereb Cortex","language":"eng","note":"PMID: 25331598\nPMCID: PMC4712799","page":"683-694","source":"PubMed","title":"Low- but Not High-Frequency LFP Correlates with Spontaneous BOLD Fluctuations in Rat Whisker Barrel Cortex","volume":"26","author":[{"family":"Lu","given":"Hanbing"},{"family":"Wang","given":"Leiming"},{"family":"Rea","given":"William W."},{"family":"Brynildsen","given":"Julia K."},{"family":"Jaime","given":"Saul"},{"family":"Zuo","given":"Yantao"},{"family":"Stein","given":"Elliot A."},{"family":"Yang","given":"Yihong"}],"issued":{"date-parts":[["2016",2]]}}}],"schema":"https://github.com/citation-style-language/schema/raw/master/csl-citation.json"} </w:instrText>
      </w:r>
      <w:r w:rsidR="00933066" w:rsidRPr="00DE47A4">
        <w:fldChar w:fldCharType="separate"/>
      </w:r>
      <w:r w:rsidR="002A64A9" w:rsidRPr="00DE47A4">
        <w:rPr>
          <w:vertAlign w:val="superscript"/>
        </w:rPr>
        <w:t>11</w:t>
      </w:r>
      <w:r w:rsidR="00933066" w:rsidRPr="00DE47A4">
        <w:fldChar w:fldCharType="end"/>
      </w:r>
      <w:r w:rsidRPr="00DE47A4">
        <w:t xml:space="preserve"> can be seen at</w:t>
      </w:r>
      <w:r w:rsidR="00211587" w:rsidRPr="00DE47A4">
        <w:t xml:space="preserve"> or after a period of 90 min</w:t>
      </w:r>
      <w:r w:rsidRPr="00DE47A4">
        <w:t xml:space="preserve"> when using this protocol, suggesting a consistent arousal level. Interestingly, using dexmedetomidine in isolation can elicit epileptic activity</w:t>
      </w:r>
      <w:r w:rsidR="00463E90" w:rsidRPr="00DE47A4">
        <w:t>;</w:t>
      </w:r>
      <w:r w:rsidRPr="00DE47A4">
        <w:t xml:space="preserve"> however</w:t>
      </w:r>
      <w:r w:rsidR="00463E90" w:rsidRPr="00DE47A4">
        <w:t>,</w:t>
      </w:r>
      <w:r w:rsidRPr="00DE47A4">
        <w:t xml:space="preserve"> this activity was abolished with supplemented isoflurane</w:t>
      </w:r>
      <w:r w:rsidR="00933066" w:rsidRPr="00DE47A4">
        <w:fldChar w:fldCharType="begin"/>
      </w:r>
      <w:r w:rsidR="0080462D" w:rsidRPr="00DE47A4">
        <w:instrText xml:space="preserve"> ADDIN ZOTERO_ITEM CSL_CITATION {"citationID":"Au9Bklto","properties":{"formattedCitation":"\\super 8\\nosupersub{}","plainCitation":"8","noteIndex":0},"citationItems":[{"id":3071,"uris":["http://zotero.org/users/982538/items/6ZTYPKMR"],"uri":["http://zotero.org/users/982538/items/6ZTYPKMR"],"itemData":{"id":3071,"type":"article-journal","abstract":"This article describes the effects of dexmedetomidine (DEX) - the active ingredient of medetomidine, which is the latest popular sedative for functional magnetic resonance imaging (fMRI) in rodents - on multiple unit activity, local field potential (LFP), cerebral blood flow (CBF), pial vessel diameter [indicative of cerebral blood volume (CBV)], and blood oxygenation level-dependent (BOLD) fMRI. These measurements were obtained from the rat somatosensory cortex during 10 s of forepaw stimulation. We found that the continuous intravascular systemic infusion of DEX (50 μg/kg/h, doses typically used in fMRI studies) caused epileptic activities, and that supplemental isoflurane (ISO) administration of ~0.3% helped to suppress the development of epileptic activities and maintained robust neuronal and hemodynamic responses for up to 3 h. Supplemental administration of N(2)O in addition to DEX nearly abolished hemodynamic responses even if neuronal activity remained. Under DEX + ISO anesthesia, spike firing rate and the delta power of LFP increased, whereas beta and gamma power decreased, as compared with ISO-only anesthesia. DEX administration caused pial arteries and veins to constrict nearly equally, resulting in decreases in baseline CBF and CBV. Evoked LFP and CBF responses to forepaw stimulation were largest at a frequency of 8-10 Hz, and a non-linear relationship was observed. Similarly, BOLD fMRI responses measured at 9.4 T were largest at a frequency of 10 Hz. Both pial arteries and veins dilated rapidly (artery, 32.2%; vein, 5.8%), and venous diameter returned to baseline slower than arterial diameter. These results will be useful for designing, conducting and interpreting fMRI experiments under DEX sedation.","container-title":"The European Journal of Neuroscience","DOI":"10.1111/ejn.12024","ISSN":"1460-9568","issue":"1","journalAbbreviation":"Eur J Neurosci","language":"eng","note":"PMID: 23106361\nPMCID: PMC3538949","page":"80-95","source":"PubMed","title":"Effects of the α₂-adrenergic receptor agonist dexmedetomidine on neural, vascular and BOLD fMRI responses in the somatosensory cortex","volume":"37","author":[{"family":"Fukuda","given":"Mitsuhiro"},{"family":"Vazquez","given":"Alberto L."},{"family":"Zong","given":"Xiaopeng"},{"family":"Kim","given":"Seong-Gi"}],"issued":{"date-parts":[["2013",1]]}}}],"schema":"https://github.com/citation-style-language/schema/raw/master/csl-citation.json"} </w:instrText>
      </w:r>
      <w:r w:rsidR="00933066" w:rsidRPr="00DE47A4">
        <w:fldChar w:fldCharType="separate"/>
      </w:r>
      <w:r w:rsidR="002A64A9" w:rsidRPr="00DE47A4">
        <w:rPr>
          <w:vertAlign w:val="superscript"/>
        </w:rPr>
        <w:t>8</w:t>
      </w:r>
      <w:r w:rsidR="00933066" w:rsidRPr="00DE47A4">
        <w:fldChar w:fldCharType="end"/>
      </w:r>
      <w:r w:rsidRPr="00DE47A4">
        <w:t xml:space="preserve">. Another advantage to the current protocol is that it eliminates the need for artificial ventilation. Although </w:t>
      </w:r>
      <w:r w:rsidR="00C71FDA" w:rsidRPr="00DE47A4">
        <w:t>mechanical</w:t>
      </w:r>
      <w:r w:rsidRPr="00DE47A4">
        <w:t xml:space="preserve"> ventilation may lead to a narrower range of partial carbon dioxide and oxygen saturation across animals, in longitudinal studies, maintaining physiological parameters without the </w:t>
      </w:r>
      <w:r w:rsidR="00C71FDA" w:rsidRPr="00DE47A4">
        <w:t>need for intubation may result in fewer complications and unwanted side effects</w:t>
      </w:r>
      <w:r w:rsidRPr="00DE47A4">
        <w:t>.</w:t>
      </w:r>
    </w:p>
    <w:p w14:paraId="114C15BF" w14:textId="77777777" w:rsidR="00CF6A53" w:rsidRPr="00DE47A4" w:rsidRDefault="00CF6A53" w:rsidP="00824C29">
      <w:pPr>
        <w:pBdr>
          <w:top w:val="nil"/>
          <w:left w:val="nil"/>
          <w:bottom w:val="nil"/>
          <w:right w:val="nil"/>
          <w:between w:val="nil"/>
        </w:pBdr>
      </w:pPr>
    </w:p>
    <w:p w14:paraId="3F2069C4" w14:textId="146B05F9" w:rsidR="00E75DFC" w:rsidRPr="00DE47A4" w:rsidRDefault="00E75DFC" w:rsidP="00824C29">
      <w:pPr>
        <w:pBdr>
          <w:top w:val="nil"/>
          <w:left w:val="nil"/>
          <w:bottom w:val="nil"/>
          <w:right w:val="nil"/>
          <w:between w:val="nil"/>
        </w:pBdr>
      </w:pPr>
      <w:r w:rsidRPr="00DE47A4">
        <w:t xml:space="preserve">Interest in resting-state </w:t>
      </w:r>
      <w:r w:rsidR="00540103" w:rsidRPr="00DE47A4">
        <w:t>f</w:t>
      </w:r>
      <w:r w:rsidR="001B0F09" w:rsidRPr="00DE47A4">
        <w:t>MRI has grown considerably</w:t>
      </w:r>
      <w:r w:rsidR="00540103" w:rsidRPr="00DE47A4">
        <w:t xml:space="preserve"> in the past 10 years, and with it a need to acquire </w:t>
      </w:r>
      <w:r w:rsidR="00DA0CAA" w:rsidRPr="00DE47A4">
        <w:t xml:space="preserve">high-quality, </w:t>
      </w:r>
      <w:r w:rsidR="00540103" w:rsidRPr="00DE47A4">
        <w:t>preclinical resting-state scans from rodents.</w:t>
      </w:r>
      <w:r w:rsidR="006A4953" w:rsidRPr="00DE47A4">
        <w:t xml:space="preserve"> </w:t>
      </w:r>
      <w:r w:rsidR="00540103" w:rsidRPr="00DE47A4">
        <w:t xml:space="preserve">This survival protocol </w:t>
      </w:r>
      <w:r w:rsidR="00037D09" w:rsidRPr="00DE47A4">
        <w:t>achieves</w:t>
      </w:r>
      <w:r w:rsidR="00540103" w:rsidRPr="00DE47A4">
        <w:t xml:space="preserve"> stable anesthesia for up to 5 h with near-normal physiology during resting-state acquisition. As the protocol is highly stable, additional sequences (structura</w:t>
      </w:r>
      <w:r w:rsidR="00DA0CAA" w:rsidRPr="00DE47A4">
        <w:t>l, stimulation, ph</w:t>
      </w:r>
      <w:r w:rsidR="00E951A0" w:rsidRPr="00DE47A4">
        <w:t xml:space="preserve">armacological </w:t>
      </w:r>
      <w:r w:rsidR="00DA0CAA" w:rsidRPr="00DE47A4">
        <w:t xml:space="preserve">MRI, </w:t>
      </w:r>
      <w:r w:rsidR="00DA0CAA" w:rsidRPr="00DE47A4">
        <w:lastRenderedPageBreak/>
        <w:t xml:space="preserve">etc.) can easily be added to achieve the desired experimental design. The combination of low-dose isoflurane with dexmedetomidine </w:t>
      </w:r>
      <w:r w:rsidR="00037D09" w:rsidRPr="00DE47A4">
        <w:t xml:space="preserve">utilized in this protocol allows for a wide variety of preclinical studies </w:t>
      </w:r>
      <w:r w:rsidR="00D9134C" w:rsidRPr="00DE47A4">
        <w:t xml:space="preserve">for investigators </w:t>
      </w:r>
      <w:r w:rsidR="00037D09" w:rsidRPr="00DE47A4">
        <w:t xml:space="preserve">interested in studying the rodent brain in </w:t>
      </w:r>
      <w:r w:rsidR="00D9134C" w:rsidRPr="00DE47A4">
        <w:t xml:space="preserve">its </w:t>
      </w:r>
      <w:r w:rsidR="00037D09" w:rsidRPr="00DE47A4">
        <w:t>resting</w:t>
      </w:r>
      <w:r w:rsidR="00D9134C" w:rsidRPr="00DE47A4">
        <w:t xml:space="preserve"> </w:t>
      </w:r>
      <w:r w:rsidR="00037D09" w:rsidRPr="00DE47A4">
        <w:t>state.</w:t>
      </w:r>
    </w:p>
    <w:p w14:paraId="3193425C" w14:textId="77777777" w:rsidR="005C5599" w:rsidRPr="00DE47A4" w:rsidRDefault="005C5599" w:rsidP="00824C29">
      <w:pPr>
        <w:rPr>
          <w:color w:val="000000"/>
        </w:rPr>
      </w:pPr>
    </w:p>
    <w:p w14:paraId="79659E88" w14:textId="68D0CB44" w:rsidR="005C5599" w:rsidRPr="00DE47A4" w:rsidRDefault="00BF4655" w:rsidP="00824C29">
      <w:pPr>
        <w:pBdr>
          <w:top w:val="nil"/>
          <w:left w:val="nil"/>
          <w:bottom w:val="nil"/>
          <w:right w:val="nil"/>
          <w:between w:val="nil"/>
        </w:pBdr>
        <w:rPr>
          <w:b/>
          <w:color w:val="000000"/>
        </w:rPr>
      </w:pPr>
      <w:r w:rsidRPr="00DE47A4">
        <w:rPr>
          <w:b/>
          <w:color w:val="000000"/>
        </w:rPr>
        <w:t>ACKNOWLEDGMENTS:</w:t>
      </w:r>
    </w:p>
    <w:p w14:paraId="5B234E8D" w14:textId="2408D9E9" w:rsidR="005206EE" w:rsidRPr="00DE47A4" w:rsidRDefault="005206EE" w:rsidP="00824C29">
      <w:r w:rsidRPr="00DE47A4">
        <w:t>This work was supported by funding from the National Institute of Health (NIH)’s National Institute on Drug Abuse (NIDA) [DJW, EDKS, and EMB were supported by Grant R21DA044501 awarded to Alan I. Green and DJW was supported by Grant T32DA037202 to Alan J. Budney] and the National Institute on Alcohol Abuse and Alcoholism (NIAAA) [Grant F31AA028413 to Emily D. K. Sullivan]. Additional support was provided through Alan I. Green’s endowed fund as the Raymond Sobel Professor of Psychiatry at Dartmouth.</w:t>
      </w:r>
    </w:p>
    <w:p w14:paraId="74897121" w14:textId="77777777" w:rsidR="005206EE" w:rsidRPr="00DE47A4" w:rsidRDefault="005206EE" w:rsidP="00824C29"/>
    <w:p w14:paraId="77FC276F" w14:textId="4FBFD483" w:rsidR="005206EE" w:rsidRPr="00DE47A4" w:rsidRDefault="0046245A" w:rsidP="00824C29">
      <w:r w:rsidRPr="00DE47A4">
        <w:t>Hanbing Lu is supported by the National Institute on Drug Abuse Intramural Research Program, NIH.</w:t>
      </w:r>
    </w:p>
    <w:p w14:paraId="1F81D279" w14:textId="77777777" w:rsidR="005206EE" w:rsidRPr="00DE47A4" w:rsidRDefault="005206EE" w:rsidP="00824C29"/>
    <w:p w14:paraId="1252D93B" w14:textId="2D12D72E" w:rsidR="005C5599" w:rsidRPr="00DE47A4" w:rsidRDefault="005206EE" w:rsidP="00824C29">
      <w:pPr>
        <w:rPr>
          <w:b/>
        </w:rPr>
      </w:pPr>
      <w:r w:rsidRPr="00DE47A4">
        <w:t xml:space="preserve">The authors wish to acknowledge and thank the late Alan I. Green. His unwavering dedication to the field of co-occurring disorders helped to establish collaboration </w:t>
      </w:r>
      <w:r w:rsidR="00BC4C74" w:rsidRPr="00DE47A4">
        <w:t xml:space="preserve">among </w:t>
      </w:r>
      <w:r w:rsidRPr="00DE47A4">
        <w:t>the authors. We thank him for his mentorship and guidance, which will be greatly missed.</w:t>
      </w:r>
    </w:p>
    <w:p w14:paraId="160B27EC" w14:textId="77777777" w:rsidR="005206EE" w:rsidRPr="00DE47A4" w:rsidRDefault="005206EE" w:rsidP="00824C29">
      <w:pPr>
        <w:pBdr>
          <w:top w:val="nil"/>
          <w:left w:val="nil"/>
          <w:bottom w:val="nil"/>
          <w:right w:val="nil"/>
          <w:between w:val="nil"/>
        </w:pBdr>
        <w:rPr>
          <w:b/>
          <w:color w:val="000000"/>
        </w:rPr>
      </w:pPr>
    </w:p>
    <w:p w14:paraId="0F645E90" w14:textId="46D5D3A1" w:rsidR="005C5599" w:rsidRPr="00DE47A4" w:rsidRDefault="00BF4655" w:rsidP="00824C29">
      <w:pPr>
        <w:pBdr>
          <w:top w:val="nil"/>
          <w:left w:val="nil"/>
          <w:bottom w:val="nil"/>
          <w:right w:val="nil"/>
          <w:between w:val="nil"/>
        </w:pBdr>
        <w:rPr>
          <w:b/>
          <w:color w:val="000000"/>
        </w:rPr>
      </w:pPr>
      <w:r w:rsidRPr="00DE47A4">
        <w:rPr>
          <w:b/>
          <w:color w:val="000000"/>
        </w:rPr>
        <w:t>DISCLOSURES:</w:t>
      </w:r>
    </w:p>
    <w:p w14:paraId="61566DC8" w14:textId="103A22EC" w:rsidR="005C5599" w:rsidRPr="00DE47A4" w:rsidRDefault="00A46CB0" w:rsidP="00824C29">
      <w:pPr>
        <w:rPr>
          <w:color w:val="000000"/>
        </w:rPr>
      </w:pPr>
      <w:r w:rsidRPr="00DE47A4">
        <w:rPr>
          <w:color w:val="000000"/>
        </w:rPr>
        <w:t>T</w:t>
      </w:r>
      <w:r w:rsidR="00D54328" w:rsidRPr="00DE47A4">
        <w:rPr>
          <w:color w:val="000000"/>
        </w:rPr>
        <w:t>he authors have nothing to disclose.</w:t>
      </w:r>
    </w:p>
    <w:p w14:paraId="083E3887" w14:textId="77777777" w:rsidR="00D54328" w:rsidRPr="00DE47A4" w:rsidRDefault="00D54328" w:rsidP="00824C29">
      <w:pPr>
        <w:rPr>
          <w:color w:val="000000"/>
        </w:rPr>
      </w:pPr>
    </w:p>
    <w:p w14:paraId="4BBE7F80" w14:textId="1424B21D" w:rsidR="005C5599" w:rsidRPr="00DE47A4" w:rsidRDefault="00BF4655" w:rsidP="00824C29">
      <w:pPr>
        <w:rPr>
          <w:b/>
          <w:color w:val="000000"/>
        </w:rPr>
      </w:pPr>
      <w:r w:rsidRPr="00DE47A4">
        <w:rPr>
          <w:b/>
        </w:rPr>
        <w:t>REFERENCES:</w:t>
      </w:r>
    </w:p>
    <w:p w14:paraId="662E3647" w14:textId="77777777" w:rsidR="005C5599" w:rsidRPr="00DE47A4" w:rsidRDefault="005C5599" w:rsidP="00824C29">
      <w:pPr>
        <w:rPr>
          <w:b/>
          <w:color w:val="808080"/>
        </w:rPr>
      </w:pPr>
    </w:p>
    <w:p w14:paraId="68910F5E" w14:textId="5ED1C838" w:rsidR="002F1E66" w:rsidRPr="00DE47A4" w:rsidRDefault="006E69EB" w:rsidP="00824C29">
      <w:pPr>
        <w:pStyle w:val="Bibliography"/>
        <w:ind w:left="0" w:firstLine="0"/>
      </w:pPr>
      <w:r w:rsidRPr="00DE47A4">
        <w:rPr>
          <w:b/>
          <w:color w:val="808080"/>
        </w:rPr>
        <w:fldChar w:fldCharType="begin"/>
      </w:r>
      <w:r w:rsidR="002F1E66" w:rsidRPr="00DE47A4">
        <w:rPr>
          <w:b/>
          <w:color w:val="808080"/>
        </w:rPr>
        <w:instrText xml:space="preserve"> ADDIN ZOTERO_BIBL {"uncited":[],"omitted":[],"custom":[]} CSL_BIBLIOGRAPHY </w:instrText>
      </w:r>
      <w:r w:rsidRPr="00DE47A4">
        <w:rPr>
          <w:b/>
          <w:color w:val="808080"/>
        </w:rPr>
        <w:fldChar w:fldCharType="separate"/>
      </w:r>
      <w:r w:rsidR="002F1E66" w:rsidRPr="00DE47A4">
        <w:t>1.</w:t>
      </w:r>
      <w:r w:rsidR="002F1E66" w:rsidRPr="00DE47A4">
        <w:tab/>
        <w:t>Smitha, K.</w:t>
      </w:r>
      <w:r w:rsidR="00BC0DC2" w:rsidRPr="00DE47A4">
        <w:t xml:space="preserve"> </w:t>
      </w:r>
      <w:r w:rsidR="002F1E66" w:rsidRPr="00DE47A4">
        <w:t xml:space="preserve">A. et al. Resting state fMRI: A review on methods in resting state connectivity analysis and resting state networks. </w:t>
      </w:r>
      <w:r w:rsidR="002F1E66" w:rsidRPr="00DE47A4">
        <w:rPr>
          <w:i/>
          <w:iCs/>
        </w:rPr>
        <w:t>The Neuroradiology Journal</w:t>
      </w:r>
      <w:r w:rsidR="002F1E66" w:rsidRPr="00DE47A4">
        <w:t xml:space="preserve">. </w:t>
      </w:r>
      <w:r w:rsidR="002F1E66" w:rsidRPr="00DE47A4">
        <w:rPr>
          <w:b/>
          <w:bCs/>
        </w:rPr>
        <w:t>30</w:t>
      </w:r>
      <w:r w:rsidR="002F1E66" w:rsidRPr="00DE47A4">
        <w:t xml:space="preserve"> (4), 305–317 (2017).</w:t>
      </w:r>
    </w:p>
    <w:p w14:paraId="2007895A" w14:textId="3CF1478F" w:rsidR="002F1E66" w:rsidRPr="00DE47A4" w:rsidRDefault="002F1E66" w:rsidP="00824C29">
      <w:pPr>
        <w:pStyle w:val="Bibliography"/>
        <w:ind w:left="0" w:firstLine="0"/>
      </w:pPr>
      <w:r w:rsidRPr="00DE47A4">
        <w:t>2.</w:t>
      </w:r>
      <w:r w:rsidRPr="00DE47A4">
        <w:tab/>
        <w:t>Gorges, M.</w:t>
      </w:r>
      <w:r w:rsidR="00BC0DC2" w:rsidRPr="00DE47A4">
        <w:t xml:space="preserve"> et al</w:t>
      </w:r>
      <w:r w:rsidRPr="00DE47A4">
        <w:t xml:space="preserve">. Functional </w:t>
      </w:r>
      <w:r w:rsidR="00BC0DC2" w:rsidRPr="00DE47A4">
        <w:t>c</w:t>
      </w:r>
      <w:r w:rsidRPr="00DE47A4">
        <w:t xml:space="preserve">onnectivity </w:t>
      </w:r>
      <w:r w:rsidR="00BC0DC2" w:rsidRPr="00DE47A4">
        <w:t>m</w:t>
      </w:r>
      <w:r w:rsidRPr="00DE47A4">
        <w:t xml:space="preserve">apping in the </w:t>
      </w:r>
      <w:r w:rsidR="00BC0DC2" w:rsidRPr="00DE47A4">
        <w:t>a</w:t>
      </w:r>
      <w:r w:rsidRPr="00DE47A4">
        <w:t xml:space="preserve">nimal </w:t>
      </w:r>
      <w:r w:rsidR="00BC0DC2" w:rsidRPr="00DE47A4">
        <w:t>m</w:t>
      </w:r>
      <w:r w:rsidRPr="00DE47A4">
        <w:t xml:space="preserve">odel: Principles and </w:t>
      </w:r>
      <w:r w:rsidR="00BC0DC2" w:rsidRPr="00DE47A4">
        <w:t>a</w:t>
      </w:r>
      <w:r w:rsidRPr="00DE47A4">
        <w:t xml:space="preserve">pplications of </w:t>
      </w:r>
      <w:r w:rsidR="00BC0DC2" w:rsidRPr="00DE47A4">
        <w:t>r</w:t>
      </w:r>
      <w:r w:rsidRPr="00DE47A4">
        <w:t>esting-</w:t>
      </w:r>
      <w:r w:rsidR="00BC0DC2" w:rsidRPr="00DE47A4">
        <w:t>s</w:t>
      </w:r>
      <w:r w:rsidRPr="00DE47A4">
        <w:t xml:space="preserve">tate fMRI. </w:t>
      </w:r>
      <w:r w:rsidRPr="00DE47A4">
        <w:rPr>
          <w:i/>
          <w:iCs/>
        </w:rPr>
        <w:t>Frontiers in Neurology</w:t>
      </w:r>
      <w:r w:rsidRPr="00DE47A4">
        <w:t xml:space="preserve">. </w:t>
      </w:r>
      <w:r w:rsidRPr="00DE47A4">
        <w:rPr>
          <w:b/>
          <w:bCs/>
        </w:rPr>
        <w:t>8</w:t>
      </w:r>
      <w:r w:rsidRPr="00DE47A4">
        <w:t xml:space="preserve"> (2017).</w:t>
      </w:r>
    </w:p>
    <w:p w14:paraId="5C2D135E" w14:textId="0F531AE2" w:rsidR="002F1E66" w:rsidRPr="00DE47A4" w:rsidRDefault="002F1E66" w:rsidP="00824C29">
      <w:pPr>
        <w:pStyle w:val="Bibliography"/>
        <w:ind w:left="0" w:firstLine="0"/>
      </w:pPr>
      <w:r w:rsidRPr="00DE47A4">
        <w:t>3.</w:t>
      </w:r>
      <w:r w:rsidRPr="00DE47A4">
        <w:tab/>
        <w:t>Paasonen, J., Stenroos, P., Salo, R.</w:t>
      </w:r>
      <w:r w:rsidR="00BC0DC2" w:rsidRPr="00DE47A4">
        <w:t xml:space="preserve"> </w:t>
      </w:r>
      <w:r w:rsidRPr="00DE47A4">
        <w:t xml:space="preserve">A., Kiviniemi, V., Gröhn, O. Functional connectivity under six anesthesia protocols and the awake condition in rat brain. </w:t>
      </w:r>
      <w:r w:rsidRPr="00DE47A4">
        <w:rPr>
          <w:i/>
          <w:iCs/>
        </w:rPr>
        <w:t>NeuroImage</w:t>
      </w:r>
      <w:r w:rsidRPr="00DE47A4">
        <w:t xml:space="preserve">. </w:t>
      </w:r>
      <w:r w:rsidRPr="00DE47A4">
        <w:rPr>
          <w:b/>
          <w:bCs/>
        </w:rPr>
        <w:t>172</w:t>
      </w:r>
      <w:r w:rsidRPr="00DE47A4">
        <w:t>, 9–20 (2018).</w:t>
      </w:r>
    </w:p>
    <w:p w14:paraId="484CD68A" w14:textId="023B1317" w:rsidR="002F1E66" w:rsidRPr="00DE47A4" w:rsidRDefault="002F1E66" w:rsidP="00824C29">
      <w:pPr>
        <w:pStyle w:val="Bibliography"/>
        <w:ind w:left="0" w:firstLine="0"/>
      </w:pPr>
      <w:r w:rsidRPr="00DE47A4">
        <w:t>4.</w:t>
      </w:r>
      <w:r w:rsidRPr="00DE47A4">
        <w:tab/>
        <w:t>Pawela, C.</w:t>
      </w:r>
      <w:r w:rsidR="00BC0DC2" w:rsidRPr="00DE47A4">
        <w:t xml:space="preserve"> </w:t>
      </w:r>
      <w:r w:rsidRPr="00DE47A4">
        <w:t xml:space="preserve">P. et al. A protocol for use of medetomidine anesthesia in rats for extended studies using task-induced BOLD contrast and resting-state functional connectivity. </w:t>
      </w:r>
      <w:r w:rsidRPr="00DE47A4">
        <w:rPr>
          <w:i/>
          <w:iCs/>
        </w:rPr>
        <w:t>NeuroImage</w:t>
      </w:r>
      <w:r w:rsidRPr="00DE47A4">
        <w:t xml:space="preserve">. </w:t>
      </w:r>
      <w:r w:rsidRPr="00DE47A4">
        <w:rPr>
          <w:b/>
          <w:bCs/>
        </w:rPr>
        <w:t>46</w:t>
      </w:r>
      <w:r w:rsidRPr="00DE47A4">
        <w:t xml:space="preserve"> (4), 1137–1147 (2009).</w:t>
      </w:r>
    </w:p>
    <w:p w14:paraId="46CF3A5C" w14:textId="09D0DE78" w:rsidR="002F1E66" w:rsidRPr="00DE47A4" w:rsidRDefault="002F1E66" w:rsidP="00824C29">
      <w:pPr>
        <w:pStyle w:val="Bibliography"/>
        <w:ind w:left="0" w:firstLine="0"/>
      </w:pPr>
      <w:r w:rsidRPr="00DE47A4">
        <w:t>5.</w:t>
      </w:r>
      <w:r w:rsidRPr="00DE47A4">
        <w:tab/>
        <w:t>Jonckers, E.</w:t>
      </w:r>
      <w:r w:rsidR="00BC0DC2" w:rsidRPr="00DE47A4">
        <w:t xml:space="preserve"> et al</w:t>
      </w:r>
      <w:r w:rsidRPr="00DE47A4">
        <w:t xml:space="preserve">. Different anesthesia regimes modulate the functional connectivity outcome in mice. </w:t>
      </w:r>
      <w:r w:rsidRPr="00DE47A4">
        <w:rPr>
          <w:i/>
          <w:iCs/>
        </w:rPr>
        <w:t>Magnetic Resonance in Medicine</w:t>
      </w:r>
      <w:r w:rsidRPr="00DE47A4">
        <w:t xml:space="preserve">. </w:t>
      </w:r>
      <w:r w:rsidRPr="00DE47A4">
        <w:rPr>
          <w:b/>
          <w:bCs/>
        </w:rPr>
        <w:t>72</w:t>
      </w:r>
      <w:r w:rsidRPr="00DE47A4">
        <w:t xml:space="preserve"> (4), 1103–1112 (2014).</w:t>
      </w:r>
    </w:p>
    <w:p w14:paraId="16FEA72D" w14:textId="2CF36435" w:rsidR="002F1E66" w:rsidRPr="00DE47A4" w:rsidRDefault="002F1E66" w:rsidP="00824C29">
      <w:pPr>
        <w:pStyle w:val="Bibliography"/>
        <w:ind w:left="0" w:firstLine="0"/>
      </w:pPr>
      <w:r w:rsidRPr="00DE47A4">
        <w:t>6.</w:t>
      </w:r>
      <w:r w:rsidRPr="00DE47A4">
        <w:tab/>
        <w:t>Williams, K.</w:t>
      </w:r>
      <w:r w:rsidR="00BC0DC2" w:rsidRPr="00DE47A4">
        <w:t xml:space="preserve"> </w:t>
      </w:r>
      <w:r w:rsidRPr="00DE47A4">
        <w:t xml:space="preserve">A. et al. Comparison of alpha-chloralose, medetomidine and isoflurane anesthesia for functional connectivity mapping in the rat. </w:t>
      </w:r>
      <w:r w:rsidRPr="00DE47A4">
        <w:rPr>
          <w:i/>
          <w:iCs/>
        </w:rPr>
        <w:t>Magnetic Resonance Imaging</w:t>
      </w:r>
      <w:r w:rsidRPr="00DE47A4">
        <w:t xml:space="preserve">. </w:t>
      </w:r>
      <w:r w:rsidRPr="00DE47A4">
        <w:rPr>
          <w:b/>
          <w:bCs/>
        </w:rPr>
        <w:t>28</w:t>
      </w:r>
      <w:r w:rsidRPr="00DE47A4">
        <w:t xml:space="preserve"> (7), 995–1003 (2010).</w:t>
      </w:r>
    </w:p>
    <w:p w14:paraId="42603553" w14:textId="789C5F2F" w:rsidR="002F1E66" w:rsidRPr="00DE47A4" w:rsidRDefault="002F1E66" w:rsidP="00824C29">
      <w:pPr>
        <w:pStyle w:val="Bibliography"/>
        <w:ind w:left="0" w:firstLine="0"/>
      </w:pPr>
      <w:r w:rsidRPr="00DE47A4">
        <w:t>7.</w:t>
      </w:r>
      <w:r w:rsidRPr="00DE47A4">
        <w:tab/>
        <w:t xml:space="preserve">Zhurakovskaya, E. et al. Global </w:t>
      </w:r>
      <w:r w:rsidR="00BC0DC2" w:rsidRPr="00DE47A4">
        <w:t>f</w:t>
      </w:r>
      <w:r w:rsidRPr="00DE47A4">
        <w:t xml:space="preserve">unctional </w:t>
      </w:r>
      <w:r w:rsidR="00BC0DC2" w:rsidRPr="00DE47A4">
        <w:t>c</w:t>
      </w:r>
      <w:r w:rsidRPr="00DE47A4">
        <w:t xml:space="preserve">onnectivity </w:t>
      </w:r>
      <w:r w:rsidR="00BC0DC2" w:rsidRPr="00DE47A4">
        <w:t>d</w:t>
      </w:r>
      <w:r w:rsidRPr="00DE47A4">
        <w:t xml:space="preserve">ifferences between </w:t>
      </w:r>
      <w:r w:rsidR="00BC0DC2" w:rsidRPr="00DE47A4">
        <w:t>s</w:t>
      </w:r>
      <w:r w:rsidRPr="00DE47A4">
        <w:t>leep-</w:t>
      </w:r>
      <w:r w:rsidR="00BC0DC2" w:rsidRPr="00DE47A4">
        <w:t>l</w:t>
      </w:r>
      <w:r w:rsidRPr="00DE47A4">
        <w:t xml:space="preserve">ike </w:t>
      </w:r>
      <w:r w:rsidR="00BC0DC2" w:rsidRPr="00DE47A4">
        <w:t>s</w:t>
      </w:r>
      <w:r w:rsidRPr="00DE47A4">
        <w:t xml:space="preserve">tates in </w:t>
      </w:r>
      <w:r w:rsidR="00BC0DC2" w:rsidRPr="00DE47A4">
        <w:t>u</w:t>
      </w:r>
      <w:r w:rsidRPr="00DE47A4">
        <w:t xml:space="preserve">rethane </w:t>
      </w:r>
      <w:r w:rsidR="00BC0DC2" w:rsidRPr="00DE47A4">
        <w:t>a</w:t>
      </w:r>
      <w:r w:rsidRPr="00DE47A4">
        <w:t xml:space="preserve">nesthetized </w:t>
      </w:r>
      <w:r w:rsidR="00BC0DC2" w:rsidRPr="00DE47A4">
        <w:t>r</w:t>
      </w:r>
      <w:r w:rsidRPr="00DE47A4">
        <w:t xml:space="preserve">ats </w:t>
      </w:r>
      <w:r w:rsidR="00BC0DC2" w:rsidRPr="00DE47A4">
        <w:t>m</w:t>
      </w:r>
      <w:r w:rsidRPr="00DE47A4">
        <w:t xml:space="preserve">easured by fMRI. </w:t>
      </w:r>
      <w:r w:rsidRPr="00DE47A4">
        <w:rPr>
          <w:i/>
          <w:iCs/>
        </w:rPr>
        <w:t>PloS One</w:t>
      </w:r>
      <w:r w:rsidRPr="00DE47A4">
        <w:t xml:space="preserve">. </w:t>
      </w:r>
      <w:r w:rsidRPr="00DE47A4">
        <w:rPr>
          <w:b/>
          <w:bCs/>
        </w:rPr>
        <w:t>11</w:t>
      </w:r>
      <w:r w:rsidRPr="00DE47A4">
        <w:t xml:space="preserve"> (5), e0155343 (2016).</w:t>
      </w:r>
    </w:p>
    <w:p w14:paraId="7FEA9208" w14:textId="21FC8CC8" w:rsidR="002F1E66" w:rsidRPr="00DE47A4" w:rsidRDefault="002F1E66" w:rsidP="00824C29">
      <w:pPr>
        <w:pStyle w:val="Bibliography"/>
        <w:ind w:left="0" w:firstLine="0"/>
      </w:pPr>
      <w:r w:rsidRPr="00DE47A4">
        <w:t>8.</w:t>
      </w:r>
      <w:r w:rsidRPr="00DE47A4">
        <w:tab/>
        <w:t>Fukuda, M., Vazquez, A.</w:t>
      </w:r>
      <w:r w:rsidR="00BC0DC2" w:rsidRPr="00DE47A4">
        <w:t xml:space="preserve"> </w:t>
      </w:r>
      <w:r w:rsidRPr="00DE47A4">
        <w:t xml:space="preserve">L., Zong, X., Kim, S.-G. Effects of the α₂-adrenergic receptor agonist dexmedetomidine on neural, vascular and BOLD fMRI responses in the somatosensory cortex. </w:t>
      </w:r>
      <w:r w:rsidRPr="00DE47A4">
        <w:rPr>
          <w:i/>
          <w:iCs/>
        </w:rPr>
        <w:t>The European Journal of Neuroscience</w:t>
      </w:r>
      <w:r w:rsidRPr="00DE47A4">
        <w:t xml:space="preserve">. </w:t>
      </w:r>
      <w:r w:rsidRPr="00DE47A4">
        <w:rPr>
          <w:b/>
          <w:bCs/>
        </w:rPr>
        <w:t>37</w:t>
      </w:r>
      <w:r w:rsidRPr="00DE47A4">
        <w:t xml:space="preserve"> (1), 80–95 (2013).</w:t>
      </w:r>
    </w:p>
    <w:p w14:paraId="64F137C9" w14:textId="1418A0FA" w:rsidR="002F1E66" w:rsidRPr="00DE47A4" w:rsidRDefault="002F1E66" w:rsidP="00824C29">
      <w:pPr>
        <w:pStyle w:val="Bibliography"/>
        <w:ind w:left="0" w:firstLine="0"/>
      </w:pPr>
      <w:r w:rsidRPr="00DE47A4">
        <w:t>9.</w:t>
      </w:r>
      <w:r w:rsidRPr="00DE47A4">
        <w:tab/>
        <w:t>Brynildsen, J.</w:t>
      </w:r>
      <w:r w:rsidR="0027756E" w:rsidRPr="00DE47A4">
        <w:t xml:space="preserve"> </w:t>
      </w:r>
      <w:r w:rsidRPr="00DE47A4">
        <w:t>K.</w:t>
      </w:r>
      <w:r w:rsidR="0027756E" w:rsidRPr="00DE47A4">
        <w:t xml:space="preserve"> et al</w:t>
      </w:r>
      <w:r w:rsidRPr="00DE47A4">
        <w:t xml:space="preserve">. Physiological characterization of a robust survival rodent fMRI method. </w:t>
      </w:r>
      <w:r w:rsidRPr="00DE47A4">
        <w:rPr>
          <w:i/>
          <w:iCs/>
        </w:rPr>
        <w:lastRenderedPageBreak/>
        <w:t>Magnetic Resonance Imaging</w:t>
      </w:r>
      <w:r w:rsidRPr="00DE47A4">
        <w:t xml:space="preserve">. </w:t>
      </w:r>
      <w:r w:rsidRPr="00DE47A4">
        <w:rPr>
          <w:b/>
          <w:bCs/>
        </w:rPr>
        <w:t>35</w:t>
      </w:r>
      <w:r w:rsidRPr="00DE47A4">
        <w:t>, 54–60 (2017).</w:t>
      </w:r>
    </w:p>
    <w:p w14:paraId="14F61607" w14:textId="0FE4443B" w:rsidR="002F1E66" w:rsidRPr="00DE47A4" w:rsidRDefault="002F1E66" w:rsidP="00824C29">
      <w:pPr>
        <w:pStyle w:val="Bibliography"/>
        <w:ind w:left="0" w:firstLine="0"/>
      </w:pPr>
      <w:r w:rsidRPr="00DE47A4">
        <w:t>10.</w:t>
      </w:r>
      <w:r w:rsidRPr="00DE47A4">
        <w:tab/>
        <w:t>Lu, H.</w:t>
      </w:r>
      <w:r w:rsidR="0027756E" w:rsidRPr="00DE47A4">
        <w:t xml:space="preserve"> et al</w:t>
      </w:r>
      <w:r w:rsidRPr="00DE47A4">
        <w:t xml:space="preserve">. Rat brains also have a default mode network. </w:t>
      </w:r>
      <w:r w:rsidRPr="00DE47A4">
        <w:rPr>
          <w:i/>
          <w:iCs/>
        </w:rPr>
        <w:t>Proceedings of the National Academy of Sciences of the United States of America</w:t>
      </w:r>
      <w:r w:rsidRPr="00DE47A4">
        <w:t xml:space="preserve">. </w:t>
      </w:r>
      <w:r w:rsidRPr="00DE47A4">
        <w:rPr>
          <w:b/>
          <w:bCs/>
        </w:rPr>
        <w:t>109</w:t>
      </w:r>
      <w:r w:rsidRPr="00DE47A4">
        <w:t xml:space="preserve"> (10), 3979–3984 (2012).</w:t>
      </w:r>
    </w:p>
    <w:p w14:paraId="3FB7D59F" w14:textId="0A61C9EB" w:rsidR="002F1E66" w:rsidRPr="00DE47A4" w:rsidRDefault="002F1E66" w:rsidP="00824C29">
      <w:pPr>
        <w:pStyle w:val="Bibliography"/>
        <w:ind w:left="0" w:firstLine="0"/>
      </w:pPr>
      <w:r w:rsidRPr="00DE47A4">
        <w:t>11.</w:t>
      </w:r>
      <w:r w:rsidRPr="00DE47A4">
        <w:tab/>
        <w:t xml:space="preserve">Lu, H. et al. Low- but </w:t>
      </w:r>
      <w:r w:rsidR="0027756E" w:rsidRPr="00DE47A4">
        <w:t>n</w:t>
      </w:r>
      <w:r w:rsidRPr="00DE47A4">
        <w:t xml:space="preserve">ot </w:t>
      </w:r>
      <w:r w:rsidR="0027756E" w:rsidRPr="00DE47A4">
        <w:t>h</w:t>
      </w:r>
      <w:r w:rsidRPr="00DE47A4">
        <w:t>igh-</w:t>
      </w:r>
      <w:r w:rsidR="0027756E" w:rsidRPr="00DE47A4">
        <w:t>f</w:t>
      </w:r>
      <w:r w:rsidRPr="00DE47A4">
        <w:t xml:space="preserve">requency LFP </w:t>
      </w:r>
      <w:r w:rsidR="0027756E" w:rsidRPr="00DE47A4">
        <w:t>c</w:t>
      </w:r>
      <w:r w:rsidRPr="00DE47A4">
        <w:t xml:space="preserve">orrelates with </w:t>
      </w:r>
      <w:r w:rsidR="0027756E" w:rsidRPr="00DE47A4">
        <w:t>s</w:t>
      </w:r>
      <w:r w:rsidRPr="00DE47A4">
        <w:t xml:space="preserve">pontaneous BOLD </w:t>
      </w:r>
      <w:r w:rsidR="0027756E" w:rsidRPr="00DE47A4">
        <w:t>f</w:t>
      </w:r>
      <w:r w:rsidRPr="00DE47A4">
        <w:t xml:space="preserve">luctuations in </w:t>
      </w:r>
      <w:r w:rsidR="0027756E" w:rsidRPr="00DE47A4">
        <w:t>r</w:t>
      </w:r>
      <w:r w:rsidRPr="00DE47A4">
        <w:t xml:space="preserve">at </w:t>
      </w:r>
      <w:r w:rsidR="0027756E" w:rsidRPr="00DE47A4">
        <w:t>w</w:t>
      </w:r>
      <w:r w:rsidRPr="00DE47A4">
        <w:t xml:space="preserve">hisker </w:t>
      </w:r>
      <w:r w:rsidR="0027756E" w:rsidRPr="00DE47A4">
        <w:t>b</w:t>
      </w:r>
      <w:r w:rsidRPr="00DE47A4">
        <w:t xml:space="preserve">arrel </w:t>
      </w:r>
      <w:r w:rsidR="0027756E" w:rsidRPr="00DE47A4">
        <w:t>c</w:t>
      </w:r>
      <w:r w:rsidRPr="00DE47A4">
        <w:t xml:space="preserve">ortex. </w:t>
      </w:r>
      <w:r w:rsidRPr="00DE47A4">
        <w:rPr>
          <w:i/>
          <w:iCs/>
        </w:rPr>
        <w:t>Cerebral Cortex</w:t>
      </w:r>
      <w:r w:rsidRPr="00DE47A4">
        <w:t xml:space="preserve">. </w:t>
      </w:r>
      <w:r w:rsidRPr="00DE47A4">
        <w:rPr>
          <w:b/>
          <w:bCs/>
        </w:rPr>
        <w:t>26</w:t>
      </w:r>
      <w:r w:rsidRPr="00DE47A4">
        <w:t xml:space="preserve"> (2), 683–694 (2016).</w:t>
      </w:r>
    </w:p>
    <w:p w14:paraId="0A8B0EC1" w14:textId="5A89835B" w:rsidR="002F1E66" w:rsidRPr="00DE47A4" w:rsidRDefault="002F1E66" w:rsidP="00824C29">
      <w:pPr>
        <w:pStyle w:val="Bibliography"/>
        <w:ind w:left="0" w:firstLine="0"/>
      </w:pPr>
      <w:r w:rsidRPr="00DE47A4">
        <w:t>12.</w:t>
      </w:r>
      <w:r w:rsidRPr="00DE47A4">
        <w:tab/>
        <w:t xml:space="preserve">Tsai, P.-J. et al. Converging </w:t>
      </w:r>
      <w:r w:rsidR="0027756E" w:rsidRPr="00DE47A4">
        <w:t>s</w:t>
      </w:r>
      <w:r w:rsidRPr="00DE47A4">
        <w:t xml:space="preserve">tructural and </w:t>
      </w:r>
      <w:r w:rsidR="0027756E" w:rsidRPr="00DE47A4">
        <w:t>f</w:t>
      </w:r>
      <w:r w:rsidRPr="00DE47A4">
        <w:t xml:space="preserve">unctional </w:t>
      </w:r>
      <w:r w:rsidR="0027756E" w:rsidRPr="00DE47A4">
        <w:t>e</w:t>
      </w:r>
      <w:r w:rsidRPr="00DE47A4">
        <w:t xml:space="preserve">vidence for a </w:t>
      </w:r>
      <w:r w:rsidR="0027756E" w:rsidRPr="00DE47A4">
        <w:t>r</w:t>
      </w:r>
      <w:r w:rsidRPr="00DE47A4">
        <w:t xml:space="preserve">at </w:t>
      </w:r>
      <w:r w:rsidR="0027756E" w:rsidRPr="00DE47A4">
        <w:t>s</w:t>
      </w:r>
      <w:r w:rsidRPr="00DE47A4">
        <w:t xml:space="preserve">alience </w:t>
      </w:r>
      <w:r w:rsidR="0027756E" w:rsidRPr="00DE47A4">
        <w:t>n</w:t>
      </w:r>
      <w:r w:rsidRPr="00DE47A4">
        <w:t xml:space="preserve">etwork. </w:t>
      </w:r>
      <w:r w:rsidRPr="00DE47A4">
        <w:rPr>
          <w:i/>
          <w:iCs/>
        </w:rPr>
        <w:t>Biological Psychiatry</w:t>
      </w:r>
      <w:r w:rsidRPr="00DE47A4">
        <w:t xml:space="preserve">. </w:t>
      </w:r>
      <w:r w:rsidRPr="00DE47A4">
        <w:rPr>
          <w:b/>
          <w:bCs/>
        </w:rPr>
        <w:t>88</w:t>
      </w:r>
      <w:r w:rsidRPr="00DE47A4">
        <w:t xml:space="preserve"> (11), 867–878 (2020).</w:t>
      </w:r>
    </w:p>
    <w:p w14:paraId="13C1BB5D" w14:textId="3B526B50" w:rsidR="002F1E66" w:rsidRPr="00DE47A4" w:rsidRDefault="002F1E66" w:rsidP="00824C29">
      <w:pPr>
        <w:pStyle w:val="Bibliography"/>
        <w:ind w:left="0" w:firstLine="0"/>
      </w:pPr>
      <w:r w:rsidRPr="00DE47A4">
        <w:t>13.</w:t>
      </w:r>
      <w:r w:rsidRPr="00DE47A4">
        <w:tab/>
        <w:t>Murphy, K., Bodurka, J., Bandettini, P.</w:t>
      </w:r>
      <w:r w:rsidR="0027756E" w:rsidRPr="00DE47A4">
        <w:t xml:space="preserve"> </w:t>
      </w:r>
      <w:r w:rsidRPr="00DE47A4">
        <w:t xml:space="preserve">A. How long to scan? The relationship between fMRI temporal signal to noise ratio and necessary scan duration. </w:t>
      </w:r>
      <w:r w:rsidRPr="00DE47A4">
        <w:rPr>
          <w:i/>
          <w:iCs/>
        </w:rPr>
        <w:t>NeuroImage</w:t>
      </w:r>
      <w:r w:rsidRPr="00DE47A4">
        <w:t xml:space="preserve">. </w:t>
      </w:r>
      <w:r w:rsidRPr="00DE47A4">
        <w:rPr>
          <w:b/>
          <w:bCs/>
        </w:rPr>
        <w:t>34</w:t>
      </w:r>
      <w:r w:rsidRPr="00DE47A4">
        <w:t xml:space="preserve"> (2), 565–574 (2007).</w:t>
      </w:r>
    </w:p>
    <w:p w14:paraId="0A3D8993" w14:textId="63EBB24E" w:rsidR="002F1E66" w:rsidRPr="00DE47A4" w:rsidRDefault="002F1E66" w:rsidP="00824C29">
      <w:pPr>
        <w:pStyle w:val="Bibliography"/>
        <w:ind w:left="0" w:firstLine="0"/>
      </w:pPr>
      <w:r w:rsidRPr="00DE47A4">
        <w:t>14.</w:t>
      </w:r>
      <w:r w:rsidRPr="00DE47A4">
        <w:tab/>
        <w:t>Birn, R.</w:t>
      </w:r>
      <w:r w:rsidR="0027756E" w:rsidRPr="00DE47A4">
        <w:t xml:space="preserve"> </w:t>
      </w:r>
      <w:r w:rsidRPr="00DE47A4">
        <w:t xml:space="preserve">M. et al. The effect of scan length on the reliability of resting-state fMRI connectivity estimates. </w:t>
      </w:r>
      <w:r w:rsidRPr="00DE47A4">
        <w:rPr>
          <w:i/>
          <w:iCs/>
        </w:rPr>
        <w:t>NeuroImage</w:t>
      </w:r>
      <w:r w:rsidRPr="00DE47A4">
        <w:t xml:space="preserve">. </w:t>
      </w:r>
      <w:r w:rsidRPr="00DE47A4">
        <w:rPr>
          <w:b/>
          <w:bCs/>
        </w:rPr>
        <w:t>83</w:t>
      </w:r>
      <w:r w:rsidRPr="00DE47A4">
        <w:t>, 550–558 (2013).</w:t>
      </w:r>
    </w:p>
    <w:p w14:paraId="75D37503" w14:textId="642436CC" w:rsidR="002F1E66" w:rsidRPr="00DE47A4" w:rsidRDefault="002F1E66" w:rsidP="00824C29">
      <w:pPr>
        <w:pStyle w:val="Bibliography"/>
        <w:ind w:left="0" w:firstLine="0"/>
      </w:pPr>
      <w:r w:rsidRPr="00DE47A4">
        <w:t>15.</w:t>
      </w:r>
      <w:r w:rsidRPr="00DE47A4">
        <w:tab/>
        <w:t xml:space="preserve">Lu, H. et al. Synchronized delta oscillations correlate with the resting-state functional MRI signal. </w:t>
      </w:r>
      <w:r w:rsidRPr="00DE47A4">
        <w:rPr>
          <w:i/>
          <w:iCs/>
        </w:rPr>
        <w:t>Proceedings of the National Academy of Sciences of the United States of America</w:t>
      </w:r>
      <w:r w:rsidRPr="00DE47A4">
        <w:t xml:space="preserve">. </w:t>
      </w:r>
      <w:r w:rsidRPr="00DE47A4">
        <w:rPr>
          <w:b/>
          <w:bCs/>
        </w:rPr>
        <w:t>104</w:t>
      </w:r>
      <w:r w:rsidRPr="00DE47A4">
        <w:t xml:space="preserve"> (46), 18265–18269 (2007).</w:t>
      </w:r>
    </w:p>
    <w:p w14:paraId="4C3CDF29" w14:textId="5C570F7E" w:rsidR="002F1E66" w:rsidRPr="00DE47A4" w:rsidRDefault="002F1E66" w:rsidP="00824C29">
      <w:pPr>
        <w:pStyle w:val="Bibliography"/>
        <w:ind w:left="0" w:firstLine="0"/>
      </w:pPr>
      <w:r w:rsidRPr="00DE47A4">
        <w:t>16.</w:t>
      </w:r>
      <w:r w:rsidRPr="00DE47A4">
        <w:tab/>
        <w:t xml:space="preserve">Lu, H. et al. Registering and analyzing rat fMRI data in the stereotaxic framework by exploiting intrinsic anatomical features. </w:t>
      </w:r>
      <w:r w:rsidRPr="00DE47A4">
        <w:rPr>
          <w:i/>
          <w:iCs/>
        </w:rPr>
        <w:t>Magnetic Resonance Imaging</w:t>
      </w:r>
      <w:r w:rsidRPr="00DE47A4">
        <w:t xml:space="preserve">. </w:t>
      </w:r>
      <w:r w:rsidRPr="00DE47A4">
        <w:rPr>
          <w:b/>
          <w:bCs/>
        </w:rPr>
        <w:t>28</w:t>
      </w:r>
      <w:r w:rsidRPr="00DE47A4">
        <w:t xml:space="preserve"> (1), 146–152 (2010).</w:t>
      </w:r>
    </w:p>
    <w:p w14:paraId="564A1776" w14:textId="12FA3762" w:rsidR="002F1E66" w:rsidRPr="00DE47A4" w:rsidRDefault="002F1E66" w:rsidP="00824C29">
      <w:pPr>
        <w:pStyle w:val="Bibliography"/>
        <w:ind w:left="0" w:firstLine="0"/>
      </w:pPr>
      <w:r w:rsidRPr="00DE47A4">
        <w:t>17.</w:t>
      </w:r>
      <w:r w:rsidRPr="00DE47A4">
        <w:tab/>
        <w:t>Cox, R.</w:t>
      </w:r>
      <w:r w:rsidR="0027756E" w:rsidRPr="00DE47A4">
        <w:t xml:space="preserve"> </w:t>
      </w:r>
      <w:r w:rsidRPr="00DE47A4">
        <w:t xml:space="preserve">W. AFNI: software for analysis and visualization of functional magnetic resonance neuroimages. </w:t>
      </w:r>
      <w:r w:rsidRPr="00DE47A4">
        <w:rPr>
          <w:i/>
          <w:iCs/>
        </w:rPr>
        <w:t>Computers and Biomedical Research</w:t>
      </w:r>
      <w:r w:rsidRPr="00DE47A4">
        <w:t xml:space="preserve">. </w:t>
      </w:r>
      <w:r w:rsidRPr="00DE47A4">
        <w:rPr>
          <w:b/>
          <w:bCs/>
        </w:rPr>
        <w:t>29</w:t>
      </w:r>
      <w:r w:rsidRPr="00DE47A4">
        <w:t xml:space="preserve"> (3), 162–173 (1996).</w:t>
      </w:r>
    </w:p>
    <w:p w14:paraId="7372F576" w14:textId="242B5F94" w:rsidR="002F1E66" w:rsidRPr="00DE47A4" w:rsidRDefault="002F1E66" w:rsidP="00824C29">
      <w:pPr>
        <w:pStyle w:val="Bibliography"/>
        <w:ind w:left="0" w:firstLine="0"/>
      </w:pPr>
      <w:r w:rsidRPr="00DE47A4">
        <w:t>18.</w:t>
      </w:r>
      <w:r w:rsidRPr="00DE47A4">
        <w:tab/>
        <w:t>Ash, J.</w:t>
      </w:r>
      <w:r w:rsidR="0027756E" w:rsidRPr="00DE47A4">
        <w:t xml:space="preserve"> </w:t>
      </w:r>
      <w:r w:rsidRPr="00DE47A4">
        <w:t xml:space="preserve">A. et al. Functional connectivity with the retrosplenial cortex predicts cognitive aging in rats. </w:t>
      </w:r>
      <w:r w:rsidRPr="00DE47A4">
        <w:rPr>
          <w:i/>
          <w:iCs/>
        </w:rPr>
        <w:t>Proceedings of the National Academy of Sciences of the United States of America</w:t>
      </w:r>
      <w:r w:rsidRPr="00DE47A4">
        <w:t xml:space="preserve">. </w:t>
      </w:r>
      <w:r w:rsidRPr="00DE47A4">
        <w:rPr>
          <w:b/>
          <w:bCs/>
        </w:rPr>
        <w:t>113</w:t>
      </w:r>
      <w:r w:rsidRPr="00DE47A4">
        <w:t xml:space="preserve"> (43), 12286–12291 (2016).</w:t>
      </w:r>
    </w:p>
    <w:p w14:paraId="1C3FA9C7" w14:textId="722F1DF2" w:rsidR="002F1E66" w:rsidRPr="00DE47A4" w:rsidRDefault="002F1E66" w:rsidP="00824C29">
      <w:pPr>
        <w:pStyle w:val="Bibliography"/>
        <w:ind w:left="0" w:firstLine="0"/>
      </w:pPr>
      <w:r w:rsidRPr="00DE47A4">
        <w:t>19.</w:t>
      </w:r>
      <w:r w:rsidRPr="00DE47A4">
        <w:tab/>
        <w:t xml:space="preserve">Hsu, L.-M. et al. Intrinsic </w:t>
      </w:r>
      <w:r w:rsidR="0027756E" w:rsidRPr="00DE47A4">
        <w:t>i</w:t>
      </w:r>
      <w:r w:rsidRPr="00DE47A4">
        <w:t>nsular-</w:t>
      </w:r>
      <w:r w:rsidR="0027756E" w:rsidRPr="00DE47A4">
        <w:t>f</w:t>
      </w:r>
      <w:r w:rsidRPr="00DE47A4">
        <w:t xml:space="preserve">rontal </w:t>
      </w:r>
      <w:r w:rsidR="0027756E" w:rsidRPr="00DE47A4">
        <w:t>n</w:t>
      </w:r>
      <w:r w:rsidRPr="00DE47A4">
        <w:t xml:space="preserve">etworks </w:t>
      </w:r>
      <w:r w:rsidR="0027756E" w:rsidRPr="00DE47A4">
        <w:t>p</w:t>
      </w:r>
      <w:r w:rsidRPr="00DE47A4">
        <w:t xml:space="preserve">redict </w:t>
      </w:r>
      <w:r w:rsidR="0027756E" w:rsidRPr="00DE47A4">
        <w:t>f</w:t>
      </w:r>
      <w:r w:rsidRPr="00DE47A4">
        <w:t xml:space="preserve">uture </w:t>
      </w:r>
      <w:r w:rsidR="0027756E" w:rsidRPr="00DE47A4">
        <w:t>n</w:t>
      </w:r>
      <w:r w:rsidRPr="00DE47A4">
        <w:t xml:space="preserve">icotine </w:t>
      </w:r>
      <w:r w:rsidR="0027756E" w:rsidRPr="00DE47A4">
        <w:t>d</w:t>
      </w:r>
      <w:r w:rsidRPr="00DE47A4">
        <w:t xml:space="preserve">ependence </w:t>
      </w:r>
      <w:r w:rsidR="0027756E" w:rsidRPr="00DE47A4">
        <w:t>s</w:t>
      </w:r>
      <w:r w:rsidRPr="00DE47A4">
        <w:t xml:space="preserve">everity. </w:t>
      </w:r>
      <w:r w:rsidRPr="00DE47A4">
        <w:rPr>
          <w:i/>
          <w:iCs/>
        </w:rPr>
        <w:t>The Journal of Neuroscience</w:t>
      </w:r>
      <w:r w:rsidRPr="00DE47A4">
        <w:t xml:space="preserve">. </w:t>
      </w:r>
      <w:r w:rsidRPr="00DE47A4">
        <w:rPr>
          <w:b/>
          <w:bCs/>
        </w:rPr>
        <w:t>39</w:t>
      </w:r>
      <w:r w:rsidRPr="00DE47A4">
        <w:t xml:space="preserve"> (25), 5028–5037 (2019).</w:t>
      </w:r>
    </w:p>
    <w:p w14:paraId="5160FF26" w14:textId="149CD12A" w:rsidR="002F1E66" w:rsidRPr="00DE47A4" w:rsidRDefault="002F1E66" w:rsidP="00824C29">
      <w:pPr>
        <w:pStyle w:val="Bibliography"/>
        <w:ind w:left="0" w:firstLine="0"/>
      </w:pPr>
      <w:r w:rsidRPr="00DE47A4">
        <w:t>20.</w:t>
      </w:r>
      <w:r w:rsidRPr="00DE47A4">
        <w:tab/>
        <w:t xml:space="preserve">Li, Q. et al. Resting-state functional MRI reveals altered brain connectivity and its correlation with motor dysfunction in a mouse model of Huntington’s disease. </w:t>
      </w:r>
      <w:r w:rsidRPr="00DE47A4">
        <w:rPr>
          <w:i/>
          <w:iCs/>
        </w:rPr>
        <w:t>Scientific Reports</w:t>
      </w:r>
      <w:r w:rsidRPr="00DE47A4">
        <w:t xml:space="preserve">. </w:t>
      </w:r>
      <w:r w:rsidRPr="00DE47A4">
        <w:rPr>
          <w:b/>
          <w:bCs/>
        </w:rPr>
        <w:t>7</w:t>
      </w:r>
      <w:r w:rsidRPr="00DE47A4">
        <w:t xml:space="preserve"> (2017).</w:t>
      </w:r>
    </w:p>
    <w:p w14:paraId="11293611" w14:textId="06C5F822" w:rsidR="002F1E66" w:rsidRPr="00DE47A4" w:rsidRDefault="002F1E66" w:rsidP="00824C29">
      <w:pPr>
        <w:pStyle w:val="Bibliography"/>
        <w:ind w:left="0" w:firstLine="0"/>
      </w:pPr>
      <w:r w:rsidRPr="00DE47A4">
        <w:t>21.</w:t>
      </w:r>
      <w:r w:rsidRPr="00DE47A4">
        <w:tab/>
        <w:t xml:space="preserve">Lu, H. et al. Abstinence from </w:t>
      </w:r>
      <w:r w:rsidR="0027756E" w:rsidRPr="00DE47A4">
        <w:t>c</w:t>
      </w:r>
      <w:r w:rsidRPr="00DE47A4">
        <w:t xml:space="preserve">ocaine and </w:t>
      </w:r>
      <w:r w:rsidR="0027756E" w:rsidRPr="00DE47A4">
        <w:t>s</w:t>
      </w:r>
      <w:r w:rsidRPr="00DE47A4">
        <w:t xml:space="preserve">ucrose </w:t>
      </w:r>
      <w:r w:rsidR="0027756E" w:rsidRPr="00DE47A4">
        <w:t>s</w:t>
      </w:r>
      <w:r w:rsidRPr="00DE47A4">
        <w:t>elf-</w:t>
      </w:r>
      <w:r w:rsidR="0027756E" w:rsidRPr="00DE47A4">
        <w:t>a</w:t>
      </w:r>
      <w:r w:rsidRPr="00DE47A4">
        <w:t xml:space="preserve">dministration </w:t>
      </w:r>
      <w:r w:rsidR="0027756E" w:rsidRPr="00DE47A4">
        <w:t>r</w:t>
      </w:r>
      <w:r w:rsidRPr="00DE47A4">
        <w:t xml:space="preserve">eveals </w:t>
      </w:r>
      <w:r w:rsidR="0027756E" w:rsidRPr="00DE47A4">
        <w:t>a</w:t>
      </w:r>
      <w:r w:rsidRPr="00DE47A4">
        <w:t xml:space="preserve">ltered </w:t>
      </w:r>
      <w:r w:rsidR="0027756E" w:rsidRPr="00DE47A4">
        <w:t>m</w:t>
      </w:r>
      <w:r w:rsidRPr="00DE47A4">
        <w:t xml:space="preserve">esocorticolimbic </w:t>
      </w:r>
      <w:r w:rsidR="0027756E" w:rsidRPr="00DE47A4">
        <w:t>c</w:t>
      </w:r>
      <w:r w:rsidRPr="00DE47A4">
        <w:t xml:space="preserve">ircuit </w:t>
      </w:r>
      <w:r w:rsidR="0027756E" w:rsidRPr="00DE47A4">
        <w:t>c</w:t>
      </w:r>
      <w:r w:rsidRPr="00DE47A4">
        <w:t xml:space="preserve">onnectivity by </w:t>
      </w:r>
      <w:r w:rsidR="0027756E" w:rsidRPr="00DE47A4">
        <w:t>r</w:t>
      </w:r>
      <w:r w:rsidRPr="00DE47A4">
        <w:t xml:space="preserve">esting </w:t>
      </w:r>
      <w:r w:rsidR="0027756E" w:rsidRPr="00DE47A4">
        <w:t>s</w:t>
      </w:r>
      <w:r w:rsidRPr="00DE47A4">
        <w:t xml:space="preserve">tate MRI. </w:t>
      </w:r>
      <w:r w:rsidRPr="00DE47A4">
        <w:rPr>
          <w:i/>
          <w:iCs/>
        </w:rPr>
        <w:t>Brain Connectivity</w:t>
      </w:r>
      <w:r w:rsidRPr="00DE47A4">
        <w:t xml:space="preserve">. </w:t>
      </w:r>
      <w:r w:rsidRPr="00DE47A4">
        <w:rPr>
          <w:b/>
          <w:bCs/>
        </w:rPr>
        <w:t>4</w:t>
      </w:r>
      <w:r w:rsidRPr="00DE47A4">
        <w:t xml:space="preserve"> (7), 499–510 (2014).</w:t>
      </w:r>
    </w:p>
    <w:p w14:paraId="750BD4CF" w14:textId="73CCF150" w:rsidR="002F1E66" w:rsidRPr="00DE47A4" w:rsidRDefault="002F1E66" w:rsidP="00824C29">
      <w:pPr>
        <w:pStyle w:val="Bibliography"/>
        <w:ind w:left="0" w:firstLine="0"/>
      </w:pPr>
      <w:r w:rsidRPr="00DE47A4">
        <w:t>22.</w:t>
      </w:r>
      <w:r w:rsidRPr="00DE47A4">
        <w:tab/>
        <w:t>Seewoo, B.</w:t>
      </w:r>
      <w:r w:rsidR="0027756E" w:rsidRPr="00DE47A4">
        <w:t xml:space="preserve"> </w:t>
      </w:r>
      <w:r w:rsidRPr="00DE47A4">
        <w:t>J., Joos, A.</w:t>
      </w:r>
      <w:r w:rsidR="0027756E" w:rsidRPr="00DE47A4">
        <w:t xml:space="preserve"> </w:t>
      </w:r>
      <w:r w:rsidRPr="00DE47A4">
        <w:t>C., Feindel, K.</w:t>
      </w:r>
      <w:r w:rsidR="0027756E" w:rsidRPr="00DE47A4">
        <w:t xml:space="preserve"> </w:t>
      </w:r>
      <w:r w:rsidRPr="00DE47A4">
        <w:t xml:space="preserve">W. An analytical workflow for seed-based correlation and independent component analysis in interventional resting-state fMRI studies. </w:t>
      </w:r>
      <w:r w:rsidRPr="00DE47A4">
        <w:rPr>
          <w:i/>
          <w:iCs/>
        </w:rPr>
        <w:t>Neuroscience Research</w:t>
      </w:r>
      <w:r w:rsidRPr="00DE47A4">
        <w:t xml:space="preserve">. </w:t>
      </w:r>
      <w:r w:rsidRPr="00DE47A4">
        <w:rPr>
          <w:b/>
          <w:bCs/>
        </w:rPr>
        <w:t>165</w:t>
      </w:r>
      <w:r w:rsidRPr="00DE47A4">
        <w:t>, 26–37 (2021).</w:t>
      </w:r>
    </w:p>
    <w:p w14:paraId="61EFF099" w14:textId="18527669" w:rsidR="002F1E66" w:rsidRPr="00DE47A4" w:rsidRDefault="002F1E66" w:rsidP="00824C29">
      <w:pPr>
        <w:pStyle w:val="Bibliography"/>
        <w:ind w:left="0" w:firstLine="0"/>
      </w:pPr>
      <w:r w:rsidRPr="00DE47A4">
        <w:t>23.</w:t>
      </w:r>
      <w:r w:rsidRPr="00DE47A4">
        <w:tab/>
        <w:t>Broadwater, M.</w:t>
      </w:r>
      <w:r w:rsidR="0027756E" w:rsidRPr="00DE47A4">
        <w:t xml:space="preserve"> </w:t>
      </w:r>
      <w:r w:rsidRPr="00DE47A4">
        <w:t xml:space="preserve">A. et al. Adolescent alcohol exposure decreases frontostriatal resting-state functional connectivity in adulthood. </w:t>
      </w:r>
      <w:r w:rsidRPr="00DE47A4">
        <w:rPr>
          <w:i/>
          <w:iCs/>
        </w:rPr>
        <w:t>Addiction Biology</w:t>
      </w:r>
      <w:r w:rsidRPr="00DE47A4">
        <w:t xml:space="preserve">. </w:t>
      </w:r>
      <w:r w:rsidRPr="00DE47A4">
        <w:rPr>
          <w:b/>
          <w:bCs/>
        </w:rPr>
        <w:t>23</w:t>
      </w:r>
      <w:r w:rsidRPr="00DE47A4">
        <w:t xml:space="preserve"> (2), 810–823 (2018).</w:t>
      </w:r>
    </w:p>
    <w:p w14:paraId="4CEE10E5" w14:textId="2E9566CC" w:rsidR="002F1E66" w:rsidRPr="00DE47A4" w:rsidRDefault="002F1E66" w:rsidP="00824C29">
      <w:pPr>
        <w:pStyle w:val="Bibliography"/>
        <w:ind w:left="0" w:firstLine="0"/>
      </w:pPr>
      <w:r w:rsidRPr="00DE47A4">
        <w:t>24.</w:t>
      </w:r>
      <w:r w:rsidRPr="00DE47A4">
        <w:tab/>
        <w:t>Jaime, S., Cavazos, J.</w:t>
      </w:r>
      <w:r w:rsidR="0027756E" w:rsidRPr="00DE47A4">
        <w:t xml:space="preserve"> </w:t>
      </w:r>
      <w:r w:rsidRPr="00DE47A4">
        <w:t xml:space="preserve">E., Yang, Y., Lu, H. Longitudinal observations using simultaneous fMRI, multiple channel electrophysiology recording, and chemical microiontophoresis in the rat brain. </w:t>
      </w:r>
      <w:r w:rsidRPr="00DE47A4">
        <w:rPr>
          <w:i/>
          <w:iCs/>
        </w:rPr>
        <w:t>Journal of Neuroscience Methods</w:t>
      </w:r>
      <w:r w:rsidRPr="00DE47A4">
        <w:t xml:space="preserve">. </w:t>
      </w:r>
      <w:r w:rsidRPr="00DE47A4">
        <w:rPr>
          <w:b/>
          <w:bCs/>
        </w:rPr>
        <w:t>306</w:t>
      </w:r>
      <w:r w:rsidRPr="00DE47A4">
        <w:t>, 68–76 (2018).</w:t>
      </w:r>
    </w:p>
    <w:p w14:paraId="648381F7" w14:textId="349572FB" w:rsidR="005C5599" w:rsidRDefault="006E69EB" w:rsidP="00824C29">
      <w:pPr>
        <w:rPr>
          <w:b/>
          <w:color w:val="808080"/>
        </w:rPr>
      </w:pPr>
      <w:r w:rsidRPr="00DE47A4">
        <w:rPr>
          <w:b/>
          <w:color w:val="808080"/>
        </w:rPr>
        <w:fldChar w:fldCharType="end"/>
      </w:r>
    </w:p>
    <w:sectPr w:rsidR="005C5599" w:rsidSect="00824C29">
      <w:headerReference w:type="even" r:id="rId9"/>
      <w:headerReference w:type="default" r:id="rId10"/>
      <w:footerReference w:type="even"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8525" w14:textId="77777777" w:rsidR="00F70A29" w:rsidRDefault="00F70A29">
      <w:r>
        <w:separator/>
      </w:r>
    </w:p>
  </w:endnote>
  <w:endnote w:type="continuationSeparator" w:id="0">
    <w:p w14:paraId="2F4B822B" w14:textId="77777777" w:rsidR="00F70A29" w:rsidRDefault="00F70A29">
      <w:r>
        <w:continuationSeparator/>
      </w:r>
    </w:p>
  </w:endnote>
  <w:endnote w:type="continuationNotice" w:id="1">
    <w:p w14:paraId="2A249878" w14:textId="77777777" w:rsidR="00F70A29" w:rsidRDefault="00F70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F45C" w14:textId="77777777" w:rsidR="00FD713D" w:rsidRDefault="00FD713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7A6C" w14:textId="77777777" w:rsidR="00F70A29" w:rsidRDefault="00F70A29">
      <w:r>
        <w:separator/>
      </w:r>
    </w:p>
  </w:footnote>
  <w:footnote w:type="continuationSeparator" w:id="0">
    <w:p w14:paraId="00C8839C" w14:textId="77777777" w:rsidR="00F70A29" w:rsidRDefault="00F70A29">
      <w:r>
        <w:continuationSeparator/>
      </w:r>
    </w:p>
  </w:footnote>
  <w:footnote w:type="continuationNotice" w:id="1">
    <w:p w14:paraId="34B90913" w14:textId="77777777" w:rsidR="00F70A29" w:rsidRDefault="00F70A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0339" w14:textId="77777777" w:rsidR="00FD713D" w:rsidRDefault="00FD713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47BE" w14:textId="6468DCF9" w:rsidR="00FD713D" w:rsidRDefault="00FD713D">
    <w:pPr>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70E"/>
    <w:multiLevelType w:val="multilevel"/>
    <w:tmpl w:val="48FC7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F87374"/>
    <w:multiLevelType w:val="multilevel"/>
    <w:tmpl w:val="E5C2D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BC2249"/>
    <w:multiLevelType w:val="multilevel"/>
    <w:tmpl w:val="F86E6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2C6B80"/>
    <w:multiLevelType w:val="multilevel"/>
    <w:tmpl w:val="B45A849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137809BE"/>
    <w:multiLevelType w:val="multilevel"/>
    <w:tmpl w:val="FBB262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4B6209"/>
    <w:multiLevelType w:val="multilevel"/>
    <w:tmpl w:val="7DF4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FC6669"/>
    <w:multiLevelType w:val="multilevel"/>
    <w:tmpl w:val="F74CD9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ajorHAnsi" w:hAnsiTheme="majorHAnsi" w:cstheme="majorHAnsi" w:hint="default"/>
        <w:color w:val="auto"/>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D61B57"/>
    <w:multiLevelType w:val="multilevel"/>
    <w:tmpl w:val="336C4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35251"/>
    <w:multiLevelType w:val="multilevel"/>
    <w:tmpl w:val="58DEC7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5EA4909"/>
    <w:multiLevelType w:val="multilevel"/>
    <w:tmpl w:val="2CCC0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A55158"/>
    <w:multiLevelType w:val="multilevel"/>
    <w:tmpl w:val="A320B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746B97"/>
    <w:multiLevelType w:val="multilevel"/>
    <w:tmpl w:val="94503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480203"/>
    <w:multiLevelType w:val="multilevel"/>
    <w:tmpl w:val="D12AC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650C47"/>
    <w:multiLevelType w:val="hybridMultilevel"/>
    <w:tmpl w:val="A3603244"/>
    <w:lvl w:ilvl="0" w:tplc="F57C2FD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65C21142"/>
    <w:multiLevelType w:val="multilevel"/>
    <w:tmpl w:val="68A4E71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72270F7B"/>
    <w:multiLevelType w:val="multilevel"/>
    <w:tmpl w:val="447EF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2"/>
  </w:num>
  <w:num w:numId="3">
    <w:abstractNumId w:val="0"/>
  </w:num>
  <w:num w:numId="4">
    <w:abstractNumId w:val="10"/>
  </w:num>
  <w:num w:numId="5">
    <w:abstractNumId w:val="14"/>
  </w:num>
  <w:num w:numId="6">
    <w:abstractNumId w:val="9"/>
  </w:num>
  <w:num w:numId="7">
    <w:abstractNumId w:val="2"/>
  </w:num>
  <w:num w:numId="8">
    <w:abstractNumId w:val="5"/>
  </w:num>
  <w:num w:numId="9">
    <w:abstractNumId w:val="8"/>
  </w:num>
  <w:num w:numId="10">
    <w:abstractNumId w:val="7"/>
  </w:num>
  <w:num w:numId="11">
    <w:abstractNumId w:val="6"/>
  </w:num>
  <w:num w:numId="12">
    <w:abstractNumId w:val="15"/>
  </w:num>
  <w:num w:numId="13">
    <w:abstractNumId w:val="11"/>
  </w:num>
  <w:num w:numId="14">
    <w:abstractNumId w:val="1"/>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MTQzMDU3NrcwtrRQ0lEKTi0uzszPAykwrAUAPTSgoSwAAAA="/>
  </w:docVars>
  <w:rsids>
    <w:rsidRoot w:val="005C5599"/>
    <w:rsid w:val="00003DCD"/>
    <w:rsid w:val="00023F20"/>
    <w:rsid w:val="0003191F"/>
    <w:rsid w:val="00037D09"/>
    <w:rsid w:val="00046766"/>
    <w:rsid w:val="00050CCF"/>
    <w:rsid w:val="00051C09"/>
    <w:rsid w:val="0005251A"/>
    <w:rsid w:val="000652E9"/>
    <w:rsid w:val="00067FF3"/>
    <w:rsid w:val="000728F4"/>
    <w:rsid w:val="00076FA1"/>
    <w:rsid w:val="0009091D"/>
    <w:rsid w:val="0009603B"/>
    <w:rsid w:val="000960BA"/>
    <w:rsid w:val="000A1F5E"/>
    <w:rsid w:val="000B223C"/>
    <w:rsid w:val="000D0D3C"/>
    <w:rsid w:val="000D2EB4"/>
    <w:rsid w:val="000D53D9"/>
    <w:rsid w:val="000E004C"/>
    <w:rsid w:val="000E1DE7"/>
    <w:rsid w:val="000E465A"/>
    <w:rsid w:val="000F4AFF"/>
    <w:rsid w:val="000F7180"/>
    <w:rsid w:val="00112907"/>
    <w:rsid w:val="0012046A"/>
    <w:rsid w:val="00121B57"/>
    <w:rsid w:val="00122D72"/>
    <w:rsid w:val="00132DEC"/>
    <w:rsid w:val="00135E0A"/>
    <w:rsid w:val="0013734B"/>
    <w:rsid w:val="00142B65"/>
    <w:rsid w:val="00151DD8"/>
    <w:rsid w:val="0015210C"/>
    <w:rsid w:val="001527FA"/>
    <w:rsid w:val="00152AE4"/>
    <w:rsid w:val="00176651"/>
    <w:rsid w:val="00186BA9"/>
    <w:rsid w:val="001976BF"/>
    <w:rsid w:val="001B0F09"/>
    <w:rsid w:val="001B1E5B"/>
    <w:rsid w:val="001B375B"/>
    <w:rsid w:val="001B5EE0"/>
    <w:rsid w:val="001C1521"/>
    <w:rsid w:val="001C6CB5"/>
    <w:rsid w:val="001D0928"/>
    <w:rsid w:val="001E3751"/>
    <w:rsid w:val="001F02CB"/>
    <w:rsid w:val="001F7AA1"/>
    <w:rsid w:val="00211587"/>
    <w:rsid w:val="002127FC"/>
    <w:rsid w:val="00214556"/>
    <w:rsid w:val="00215E4C"/>
    <w:rsid w:val="002166C7"/>
    <w:rsid w:val="0021671D"/>
    <w:rsid w:val="00216845"/>
    <w:rsid w:val="00222A18"/>
    <w:rsid w:val="00234608"/>
    <w:rsid w:val="00242886"/>
    <w:rsid w:val="002647A3"/>
    <w:rsid w:val="00274646"/>
    <w:rsid w:val="0027756E"/>
    <w:rsid w:val="00293894"/>
    <w:rsid w:val="00294ACD"/>
    <w:rsid w:val="0029566C"/>
    <w:rsid w:val="0029587A"/>
    <w:rsid w:val="00295DBC"/>
    <w:rsid w:val="002A64A9"/>
    <w:rsid w:val="002B1CC2"/>
    <w:rsid w:val="002B4C4D"/>
    <w:rsid w:val="002C699C"/>
    <w:rsid w:val="002D54F5"/>
    <w:rsid w:val="002D5E0E"/>
    <w:rsid w:val="002F1E66"/>
    <w:rsid w:val="00300E83"/>
    <w:rsid w:val="00306CC8"/>
    <w:rsid w:val="0034394A"/>
    <w:rsid w:val="00347DF6"/>
    <w:rsid w:val="0037261C"/>
    <w:rsid w:val="003933D1"/>
    <w:rsid w:val="003B0665"/>
    <w:rsid w:val="003B5DB0"/>
    <w:rsid w:val="003C00EF"/>
    <w:rsid w:val="003C2CA3"/>
    <w:rsid w:val="00411775"/>
    <w:rsid w:val="004136F1"/>
    <w:rsid w:val="00415E1C"/>
    <w:rsid w:val="00425C7F"/>
    <w:rsid w:val="004320C4"/>
    <w:rsid w:val="00450DA4"/>
    <w:rsid w:val="0046245A"/>
    <w:rsid w:val="00462B83"/>
    <w:rsid w:val="00463E90"/>
    <w:rsid w:val="00470E86"/>
    <w:rsid w:val="004808F0"/>
    <w:rsid w:val="004811C5"/>
    <w:rsid w:val="00493909"/>
    <w:rsid w:val="00494537"/>
    <w:rsid w:val="004A3492"/>
    <w:rsid w:val="004B0BEE"/>
    <w:rsid w:val="004B3AF7"/>
    <w:rsid w:val="004D06E4"/>
    <w:rsid w:val="004D558A"/>
    <w:rsid w:val="004F3E6E"/>
    <w:rsid w:val="00504301"/>
    <w:rsid w:val="005044D6"/>
    <w:rsid w:val="005164E1"/>
    <w:rsid w:val="005206EE"/>
    <w:rsid w:val="00522AFE"/>
    <w:rsid w:val="00530967"/>
    <w:rsid w:val="00532B2E"/>
    <w:rsid w:val="0053581A"/>
    <w:rsid w:val="00540103"/>
    <w:rsid w:val="00540C23"/>
    <w:rsid w:val="00551D61"/>
    <w:rsid w:val="005572B3"/>
    <w:rsid w:val="005644C7"/>
    <w:rsid w:val="00564C57"/>
    <w:rsid w:val="0058301E"/>
    <w:rsid w:val="00592028"/>
    <w:rsid w:val="005969EC"/>
    <w:rsid w:val="00597817"/>
    <w:rsid w:val="005B2C56"/>
    <w:rsid w:val="005C2251"/>
    <w:rsid w:val="005C5599"/>
    <w:rsid w:val="005D2ABD"/>
    <w:rsid w:val="005D460A"/>
    <w:rsid w:val="005D51CD"/>
    <w:rsid w:val="005F05DA"/>
    <w:rsid w:val="005F1F20"/>
    <w:rsid w:val="005F5A38"/>
    <w:rsid w:val="005F67DD"/>
    <w:rsid w:val="005F6A06"/>
    <w:rsid w:val="00604156"/>
    <w:rsid w:val="00606453"/>
    <w:rsid w:val="006152AD"/>
    <w:rsid w:val="00617C64"/>
    <w:rsid w:val="00621400"/>
    <w:rsid w:val="00636E83"/>
    <w:rsid w:val="0065392D"/>
    <w:rsid w:val="00666F44"/>
    <w:rsid w:val="00670C5D"/>
    <w:rsid w:val="0067632E"/>
    <w:rsid w:val="00681975"/>
    <w:rsid w:val="0068621C"/>
    <w:rsid w:val="006918D1"/>
    <w:rsid w:val="006946B9"/>
    <w:rsid w:val="006A38E0"/>
    <w:rsid w:val="006A4749"/>
    <w:rsid w:val="006A4953"/>
    <w:rsid w:val="006A6D55"/>
    <w:rsid w:val="006B5D1E"/>
    <w:rsid w:val="006B6451"/>
    <w:rsid w:val="006B6DAC"/>
    <w:rsid w:val="006C5803"/>
    <w:rsid w:val="006D0D0D"/>
    <w:rsid w:val="006E69EB"/>
    <w:rsid w:val="006F0037"/>
    <w:rsid w:val="006F40FA"/>
    <w:rsid w:val="006F5073"/>
    <w:rsid w:val="00700247"/>
    <w:rsid w:val="00701A5E"/>
    <w:rsid w:val="0071051D"/>
    <w:rsid w:val="00712B76"/>
    <w:rsid w:val="00723E19"/>
    <w:rsid w:val="00725080"/>
    <w:rsid w:val="00736374"/>
    <w:rsid w:val="0074503B"/>
    <w:rsid w:val="00756290"/>
    <w:rsid w:val="0076444B"/>
    <w:rsid w:val="007659E8"/>
    <w:rsid w:val="00772612"/>
    <w:rsid w:val="00774ED5"/>
    <w:rsid w:val="0078253C"/>
    <w:rsid w:val="007930F3"/>
    <w:rsid w:val="007A5B51"/>
    <w:rsid w:val="007C018C"/>
    <w:rsid w:val="007C163E"/>
    <w:rsid w:val="007C3BCC"/>
    <w:rsid w:val="007D2404"/>
    <w:rsid w:val="007D67AA"/>
    <w:rsid w:val="007E46E9"/>
    <w:rsid w:val="007E56AE"/>
    <w:rsid w:val="007E6E54"/>
    <w:rsid w:val="007F4C05"/>
    <w:rsid w:val="0080462D"/>
    <w:rsid w:val="00814F14"/>
    <w:rsid w:val="00824C29"/>
    <w:rsid w:val="0082646A"/>
    <w:rsid w:val="00836173"/>
    <w:rsid w:val="00836D48"/>
    <w:rsid w:val="008377C1"/>
    <w:rsid w:val="00851EB5"/>
    <w:rsid w:val="00854966"/>
    <w:rsid w:val="008606F4"/>
    <w:rsid w:val="0087360A"/>
    <w:rsid w:val="00873D47"/>
    <w:rsid w:val="0088475D"/>
    <w:rsid w:val="008D04C6"/>
    <w:rsid w:val="008D3B06"/>
    <w:rsid w:val="008E5DF5"/>
    <w:rsid w:val="008F19C3"/>
    <w:rsid w:val="008F23F3"/>
    <w:rsid w:val="008F5DD0"/>
    <w:rsid w:val="008F5FFE"/>
    <w:rsid w:val="009010C4"/>
    <w:rsid w:val="00902478"/>
    <w:rsid w:val="00907739"/>
    <w:rsid w:val="00915F24"/>
    <w:rsid w:val="0092288B"/>
    <w:rsid w:val="00933066"/>
    <w:rsid w:val="00934F22"/>
    <w:rsid w:val="009368BA"/>
    <w:rsid w:val="00947027"/>
    <w:rsid w:val="0096002C"/>
    <w:rsid w:val="00961324"/>
    <w:rsid w:val="009645EC"/>
    <w:rsid w:val="00967D97"/>
    <w:rsid w:val="009759AE"/>
    <w:rsid w:val="00981817"/>
    <w:rsid w:val="00990BFA"/>
    <w:rsid w:val="009917A1"/>
    <w:rsid w:val="00994FCB"/>
    <w:rsid w:val="00996917"/>
    <w:rsid w:val="009B5923"/>
    <w:rsid w:val="009B6A6D"/>
    <w:rsid w:val="009B7F1B"/>
    <w:rsid w:val="009C679F"/>
    <w:rsid w:val="009D06CD"/>
    <w:rsid w:val="009D4864"/>
    <w:rsid w:val="009E6127"/>
    <w:rsid w:val="009F27E1"/>
    <w:rsid w:val="009F45D1"/>
    <w:rsid w:val="009F7079"/>
    <w:rsid w:val="00A026CF"/>
    <w:rsid w:val="00A07554"/>
    <w:rsid w:val="00A27186"/>
    <w:rsid w:val="00A356FD"/>
    <w:rsid w:val="00A4313A"/>
    <w:rsid w:val="00A46CB0"/>
    <w:rsid w:val="00A528C4"/>
    <w:rsid w:val="00A60E3F"/>
    <w:rsid w:val="00A62BC8"/>
    <w:rsid w:val="00A67A05"/>
    <w:rsid w:val="00A67BEE"/>
    <w:rsid w:val="00A82CDF"/>
    <w:rsid w:val="00A87885"/>
    <w:rsid w:val="00A9444D"/>
    <w:rsid w:val="00A968A3"/>
    <w:rsid w:val="00AB0ABA"/>
    <w:rsid w:val="00AB0CAA"/>
    <w:rsid w:val="00AC04D6"/>
    <w:rsid w:val="00AC1D9A"/>
    <w:rsid w:val="00AC3C37"/>
    <w:rsid w:val="00AC468B"/>
    <w:rsid w:val="00AC6D7C"/>
    <w:rsid w:val="00AE5953"/>
    <w:rsid w:val="00AE651E"/>
    <w:rsid w:val="00AE753E"/>
    <w:rsid w:val="00AF3582"/>
    <w:rsid w:val="00B27460"/>
    <w:rsid w:val="00B31B7A"/>
    <w:rsid w:val="00B3631F"/>
    <w:rsid w:val="00B37094"/>
    <w:rsid w:val="00B4300F"/>
    <w:rsid w:val="00B51AD3"/>
    <w:rsid w:val="00B53961"/>
    <w:rsid w:val="00B81B60"/>
    <w:rsid w:val="00BA014B"/>
    <w:rsid w:val="00BA1ED8"/>
    <w:rsid w:val="00BB1E59"/>
    <w:rsid w:val="00BB47C5"/>
    <w:rsid w:val="00BC0DC2"/>
    <w:rsid w:val="00BC4C74"/>
    <w:rsid w:val="00BC6709"/>
    <w:rsid w:val="00BE3304"/>
    <w:rsid w:val="00BE3692"/>
    <w:rsid w:val="00BE4B97"/>
    <w:rsid w:val="00BF4655"/>
    <w:rsid w:val="00C000E1"/>
    <w:rsid w:val="00C037D3"/>
    <w:rsid w:val="00C26608"/>
    <w:rsid w:val="00C54932"/>
    <w:rsid w:val="00C56F3B"/>
    <w:rsid w:val="00C65ACA"/>
    <w:rsid w:val="00C66475"/>
    <w:rsid w:val="00C71FDA"/>
    <w:rsid w:val="00C73635"/>
    <w:rsid w:val="00C74F2D"/>
    <w:rsid w:val="00C81730"/>
    <w:rsid w:val="00C81AB6"/>
    <w:rsid w:val="00C83864"/>
    <w:rsid w:val="00CA0A4E"/>
    <w:rsid w:val="00CA3BA8"/>
    <w:rsid w:val="00CB10A4"/>
    <w:rsid w:val="00CB6490"/>
    <w:rsid w:val="00CC6795"/>
    <w:rsid w:val="00CC67A5"/>
    <w:rsid w:val="00CD7C7A"/>
    <w:rsid w:val="00CF1D0C"/>
    <w:rsid w:val="00CF5C0E"/>
    <w:rsid w:val="00CF6832"/>
    <w:rsid w:val="00CF6A53"/>
    <w:rsid w:val="00D0168B"/>
    <w:rsid w:val="00D0788E"/>
    <w:rsid w:val="00D12EC8"/>
    <w:rsid w:val="00D32804"/>
    <w:rsid w:val="00D339EC"/>
    <w:rsid w:val="00D34231"/>
    <w:rsid w:val="00D35157"/>
    <w:rsid w:val="00D3539A"/>
    <w:rsid w:val="00D43F3A"/>
    <w:rsid w:val="00D4762C"/>
    <w:rsid w:val="00D51128"/>
    <w:rsid w:val="00D51162"/>
    <w:rsid w:val="00D54328"/>
    <w:rsid w:val="00D62871"/>
    <w:rsid w:val="00D6383A"/>
    <w:rsid w:val="00D67765"/>
    <w:rsid w:val="00D67CA5"/>
    <w:rsid w:val="00D722CB"/>
    <w:rsid w:val="00D87684"/>
    <w:rsid w:val="00D9134C"/>
    <w:rsid w:val="00D91FF6"/>
    <w:rsid w:val="00D93466"/>
    <w:rsid w:val="00D93C51"/>
    <w:rsid w:val="00DA0CAA"/>
    <w:rsid w:val="00DC2862"/>
    <w:rsid w:val="00DD3DF9"/>
    <w:rsid w:val="00DD6DA1"/>
    <w:rsid w:val="00DE06DA"/>
    <w:rsid w:val="00DE0E15"/>
    <w:rsid w:val="00DE47A4"/>
    <w:rsid w:val="00E02745"/>
    <w:rsid w:val="00E05BE1"/>
    <w:rsid w:val="00E12AD8"/>
    <w:rsid w:val="00E153A0"/>
    <w:rsid w:val="00E45A24"/>
    <w:rsid w:val="00E51825"/>
    <w:rsid w:val="00E61253"/>
    <w:rsid w:val="00E71424"/>
    <w:rsid w:val="00E7485A"/>
    <w:rsid w:val="00E75DFC"/>
    <w:rsid w:val="00E81200"/>
    <w:rsid w:val="00E90585"/>
    <w:rsid w:val="00E951A0"/>
    <w:rsid w:val="00EA6A6A"/>
    <w:rsid w:val="00EB2837"/>
    <w:rsid w:val="00ED1038"/>
    <w:rsid w:val="00ED2675"/>
    <w:rsid w:val="00EE3282"/>
    <w:rsid w:val="00EF10B8"/>
    <w:rsid w:val="00EF369E"/>
    <w:rsid w:val="00F02AAA"/>
    <w:rsid w:val="00F16760"/>
    <w:rsid w:val="00F22C76"/>
    <w:rsid w:val="00F47EC1"/>
    <w:rsid w:val="00F52354"/>
    <w:rsid w:val="00F70A29"/>
    <w:rsid w:val="00F7106F"/>
    <w:rsid w:val="00F80C12"/>
    <w:rsid w:val="00F8238F"/>
    <w:rsid w:val="00FA3F21"/>
    <w:rsid w:val="00FA4593"/>
    <w:rsid w:val="00FB47BF"/>
    <w:rsid w:val="00FB4D83"/>
    <w:rsid w:val="00FB5934"/>
    <w:rsid w:val="00FC14D0"/>
    <w:rsid w:val="00FC5D62"/>
    <w:rsid w:val="00FC7595"/>
    <w:rsid w:val="00FD713D"/>
    <w:rsid w:val="00FE2EC4"/>
    <w:rsid w:val="00FF148A"/>
    <w:rsid w:val="00FF2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5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AD245D"/>
    <w:pPr>
      <w:ind w:left="720"/>
      <w:contextualSpacing/>
    </w:pPr>
  </w:style>
  <w:style w:type="table" w:styleId="TableGrid">
    <w:name w:val="Table Grid"/>
    <w:basedOn w:val="TableNormal"/>
    <w:uiPriority w:val="39"/>
    <w:rsid w:val="006C7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253A"/>
    <w:pPr>
      <w:widowControl/>
      <w:jc w:val="left"/>
    </w:pPr>
  </w:style>
  <w:style w:type="paragraph" w:styleId="BalloonText">
    <w:name w:val="Balloon Text"/>
    <w:basedOn w:val="Normal"/>
    <w:link w:val="BalloonTextChar"/>
    <w:uiPriority w:val="99"/>
    <w:semiHidden/>
    <w:unhideWhenUsed/>
    <w:rsid w:val="00A12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53A"/>
    <w:rPr>
      <w:rFonts w:ascii="Segoe UI" w:hAnsi="Segoe UI" w:cs="Segoe UI"/>
      <w:sz w:val="18"/>
      <w:szCs w:val="18"/>
    </w:rPr>
  </w:style>
  <w:style w:type="character" w:styleId="CommentReference">
    <w:name w:val="annotation reference"/>
    <w:basedOn w:val="DefaultParagraphFont"/>
    <w:uiPriority w:val="99"/>
    <w:semiHidden/>
    <w:unhideWhenUsed/>
    <w:rsid w:val="00A131FD"/>
    <w:rPr>
      <w:sz w:val="16"/>
      <w:szCs w:val="16"/>
    </w:rPr>
  </w:style>
  <w:style w:type="paragraph" w:styleId="CommentText">
    <w:name w:val="annotation text"/>
    <w:basedOn w:val="Normal"/>
    <w:link w:val="CommentTextChar"/>
    <w:uiPriority w:val="99"/>
    <w:semiHidden/>
    <w:unhideWhenUsed/>
    <w:rsid w:val="00A131FD"/>
    <w:rPr>
      <w:sz w:val="20"/>
      <w:szCs w:val="20"/>
    </w:rPr>
  </w:style>
  <w:style w:type="character" w:customStyle="1" w:styleId="CommentTextChar">
    <w:name w:val="Comment Text Char"/>
    <w:basedOn w:val="DefaultParagraphFont"/>
    <w:link w:val="CommentText"/>
    <w:uiPriority w:val="99"/>
    <w:semiHidden/>
    <w:rsid w:val="00A131FD"/>
    <w:rPr>
      <w:sz w:val="20"/>
      <w:szCs w:val="20"/>
    </w:rPr>
  </w:style>
  <w:style w:type="paragraph" w:styleId="CommentSubject">
    <w:name w:val="annotation subject"/>
    <w:basedOn w:val="CommentText"/>
    <w:next w:val="CommentText"/>
    <w:link w:val="CommentSubjectChar"/>
    <w:uiPriority w:val="99"/>
    <w:semiHidden/>
    <w:unhideWhenUsed/>
    <w:rsid w:val="00A131FD"/>
    <w:rPr>
      <w:b/>
      <w:bCs/>
    </w:rPr>
  </w:style>
  <w:style w:type="character" w:customStyle="1" w:styleId="CommentSubjectChar">
    <w:name w:val="Comment Subject Char"/>
    <w:basedOn w:val="CommentTextChar"/>
    <w:link w:val="CommentSubject"/>
    <w:uiPriority w:val="99"/>
    <w:semiHidden/>
    <w:rsid w:val="00A131FD"/>
    <w:rPr>
      <w:b/>
      <w:bCs/>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ibliography">
    <w:name w:val="Bibliography"/>
    <w:basedOn w:val="Normal"/>
    <w:next w:val="Normal"/>
    <w:uiPriority w:val="37"/>
    <w:unhideWhenUsed/>
    <w:rsid w:val="006E69EB"/>
    <w:pPr>
      <w:tabs>
        <w:tab w:val="left" w:pos="384"/>
      </w:tabs>
      <w:ind w:left="384" w:hanging="384"/>
    </w:pPr>
  </w:style>
  <w:style w:type="character" w:styleId="Strong">
    <w:name w:val="Strong"/>
    <w:basedOn w:val="DefaultParagraphFont"/>
    <w:uiPriority w:val="22"/>
    <w:qFormat/>
    <w:rsid w:val="002166C7"/>
    <w:rPr>
      <w:b/>
      <w:bCs/>
    </w:rPr>
  </w:style>
  <w:style w:type="table" w:customStyle="1" w:styleId="11">
    <w:name w:val="11"/>
    <w:basedOn w:val="TableNormal"/>
    <w:rsid w:val="000652E9"/>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C26608"/>
    <w:pPr>
      <w:tabs>
        <w:tab w:val="center" w:pos="4680"/>
        <w:tab w:val="right" w:pos="9360"/>
      </w:tabs>
    </w:pPr>
  </w:style>
  <w:style w:type="character" w:customStyle="1" w:styleId="FooterChar">
    <w:name w:val="Footer Char"/>
    <w:basedOn w:val="DefaultParagraphFont"/>
    <w:link w:val="Footer"/>
    <w:uiPriority w:val="99"/>
    <w:rsid w:val="00C26608"/>
  </w:style>
  <w:style w:type="paragraph" w:styleId="Header">
    <w:name w:val="header"/>
    <w:basedOn w:val="Normal"/>
    <w:link w:val="HeaderChar"/>
    <w:uiPriority w:val="99"/>
    <w:unhideWhenUsed/>
    <w:rsid w:val="00C26608"/>
    <w:pPr>
      <w:tabs>
        <w:tab w:val="center" w:pos="4680"/>
        <w:tab w:val="right" w:pos="9360"/>
      </w:tabs>
    </w:pPr>
  </w:style>
  <w:style w:type="character" w:customStyle="1" w:styleId="HeaderChar">
    <w:name w:val="Header Char"/>
    <w:basedOn w:val="DefaultParagraphFont"/>
    <w:link w:val="Header"/>
    <w:uiPriority w:val="99"/>
    <w:rsid w:val="00C26608"/>
  </w:style>
  <w:style w:type="paragraph" w:styleId="NormalWeb">
    <w:name w:val="Normal (Web)"/>
    <w:basedOn w:val="Normal"/>
    <w:uiPriority w:val="99"/>
    <w:semiHidden/>
    <w:unhideWhenUsed/>
    <w:rsid w:val="00967D97"/>
    <w:pPr>
      <w:widowControl/>
      <w:spacing w:before="100" w:beforeAutospacing="1" w:after="100" w:afterAutospacing="1"/>
      <w:jc w:val="left"/>
    </w:pPr>
    <w:rPr>
      <w:rFonts w:ascii="Times New Roman" w:eastAsia="Times New Roman" w:hAnsi="Times New Roman" w:cs="Times New Roman"/>
    </w:rPr>
  </w:style>
  <w:style w:type="character" w:styleId="LineNumber">
    <w:name w:val="line number"/>
    <w:basedOn w:val="DefaultParagraphFont"/>
    <w:uiPriority w:val="99"/>
    <w:semiHidden/>
    <w:unhideWhenUsed/>
    <w:rsid w:val="00824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2121">
      <w:bodyDiv w:val="1"/>
      <w:marLeft w:val="0"/>
      <w:marRight w:val="0"/>
      <w:marTop w:val="0"/>
      <w:marBottom w:val="0"/>
      <w:divBdr>
        <w:top w:val="none" w:sz="0" w:space="0" w:color="auto"/>
        <w:left w:val="none" w:sz="0" w:space="0" w:color="auto"/>
        <w:bottom w:val="none" w:sz="0" w:space="0" w:color="auto"/>
        <w:right w:val="none" w:sz="0" w:space="0" w:color="auto"/>
      </w:divBdr>
    </w:div>
    <w:div w:id="592281467">
      <w:bodyDiv w:val="1"/>
      <w:marLeft w:val="0"/>
      <w:marRight w:val="0"/>
      <w:marTop w:val="0"/>
      <w:marBottom w:val="0"/>
      <w:divBdr>
        <w:top w:val="none" w:sz="0" w:space="0" w:color="auto"/>
        <w:left w:val="none" w:sz="0" w:space="0" w:color="auto"/>
        <w:bottom w:val="none" w:sz="0" w:space="0" w:color="auto"/>
        <w:right w:val="none" w:sz="0" w:space="0" w:color="auto"/>
      </w:divBdr>
    </w:div>
    <w:div w:id="593786820">
      <w:bodyDiv w:val="1"/>
      <w:marLeft w:val="0"/>
      <w:marRight w:val="0"/>
      <w:marTop w:val="0"/>
      <w:marBottom w:val="0"/>
      <w:divBdr>
        <w:top w:val="none" w:sz="0" w:space="0" w:color="auto"/>
        <w:left w:val="none" w:sz="0" w:space="0" w:color="auto"/>
        <w:bottom w:val="none" w:sz="0" w:space="0" w:color="auto"/>
        <w:right w:val="none" w:sz="0" w:space="0" w:color="auto"/>
      </w:divBdr>
    </w:div>
    <w:div w:id="607465089">
      <w:bodyDiv w:val="1"/>
      <w:marLeft w:val="0"/>
      <w:marRight w:val="0"/>
      <w:marTop w:val="0"/>
      <w:marBottom w:val="0"/>
      <w:divBdr>
        <w:top w:val="none" w:sz="0" w:space="0" w:color="auto"/>
        <w:left w:val="none" w:sz="0" w:space="0" w:color="auto"/>
        <w:bottom w:val="none" w:sz="0" w:space="0" w:color="auto"/>
        <w:right w:val="none" w:sz="0" w:space="0" w:color="auto"/>
      </w:divBdr>
    </w:div>
    <w:div w:id="641008139">
      <w:bodyDiv w:val="1"/>
      <w:marLeft w:val="0"/>
      <w:marRight w:val="0"/>
      <w:marTop w:val="0"/>
      <w:marBottom w:val="0"/>
      <w:divBdr>
        <w:top w:val="none" w:sz="0" w:space="0" w:color="auto"/>
        <w:left w:val="none" w:sz="0" w:space="0" w:color="auto"/>
        <w:bottom w:val="none" w:sz="0" w:space="0" w:color="auto"/>
        <w:right w:val="none" w:sz="0" w:space="0" w:color="auto"/>
      </w:divBdr>
    </w:div>
    <w:div w:id="679310037">
      <w:bodyDiv w:val="1"/>
      <w:marLeft w:val="0"/>
      <w:marRight w:val="0"/>
      <w:marTop w:val="0"/>
      <w:marBottom w:val="0"/>
      <w:divBdr>
        <w:top w:val="none" w:sz="0" w:space="0" w:color="auto"/>
        <w:left w:val="none" w:sz="0" w:space="0" w:color="auto"/>
        <w:bottom w:val="none" w:sz="0" w:space="0" w:color="auto"/>
        <w:right w:val="none" w:sz="0" w:space="0" w:color="auto"/>
      </w:divBdr>
    </w:div>
    <w:div w:id="1010060520">
      <w:bodyDiv w:val="1"/>
      <w:marLeft w:val="0"/>
      <w:marRight w:val="0"/>
      <w:marTop w:val="0"/>
      <w:marBottom w:val="0"/>
      <w:divBdr>
        <w:top w:val="none" w:sz="0" w:space="0" w:color="auto"/>
        <w:left w:val="none" w:sz="0" w:space="0" w:color="auto"/>
        <w:bottom w:val="none" w:sz="0" w:space="0" w:color="auto"/>
        <w:right w:val="none" w:sz="0" w:space="0" w:color="auto"/>
      </w:divBdr>
      <w:divsChild>
        <w:div w:id="599798435">
          <w:marLeft w:val="0"/>
          <w:marRight w:val="0"/>
          <w:marTop w:val="0"/>
          <w:marBottom w:val="0"/>
          <w:divBdr>
            <w:top w:val="none" w:sz="0" w:space="0" w:color="auto"/>
            <w:left w:val="none" w:sz="0" w:space="0" w:color="auto"/>
            <w:bottom w:val="none" w:sz="0" w:space="0" w:color="auto"/>
            <w:right w:val="none" w:sz="0" w:space="0" w:color="auto"/>
          </w:divBdr>
        </w:div>
        <w:div w:id="2134202602">
          <w:marLeft w:val="0"/>
          <w:marRight w:val="0"/>
          <w:marTop w:val="0"/>
          <w:marBottom w:val="0"/>
          <w:divBdr>
            <w:top w:val="none" w:sz="0" w:space="0" w:color="auto"/>
            <w:left w:val="none" w:sz="0" w:space="0" w:color="auto"/>
            <w:bottom w:val="none" w:sz="0" w:space="0" w:color="auto"/>
            <w:right w:val="none" w:sz="0" w:space="0" w:color="auto"/>
          </w:divBdr>
        </w:div>
      </w:divsChild>
    </w:div>
    <w:div w:id="2091348810">
      <w:bodyDiv w:val="1"/>
      <w:marLeft w:val="0"/>
      <w:marRight w:val="0"/>
      <w:marTop w:val="0"/>
      <w:marBottom w:val="0"/>
      <w:divBdr>
        <w:top w:val="none" w:sz="0" w:space="0" w:color="auto"/>
        <w:left w:val="none" w:sz="0" w:space="0" w:color="auto"/>
        <w:bottom w:val="none" w:sz="0" w:space="0" w:color="auto"/>
        <w:right w:val="none" w:sz="0" w:space="0" w:color="auto"/>
      </w:divBdr>
    </w:div>
    <w:div w:id="2093306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zEwU0kejWMloiUblv5xhRMisMg==">AMUW2mU3xNj9gIrKhl9fpz9BJEA/37Uy0g9maK7evez2aJLAxelOWqFCWiliqeNPxQuJje8GIhXgsHbunGWHqbgmIHXEY672BZetYg958UVNAAsIeDAxO/uflisiZn1orQ4GuxMEnyJI25g+iAra1qeLPinvPOOmOeMUjEl9i2S0d40sY4ucNJth1X+5Vhug+LC31EbsknQoPrXZpBc27rpDa8pmwJuFJ6KgNgvxK+2QSeW9UafC1lGxVhuyneKm4lnqN3GMxBjir4lSHkpKe8umkOE6dyONCtD58msL9OfE/+mjvKO1N1Hwcd7o42ZxlL7iPY5gttyvk8Jo0noPhfk0KedOrflJVFoggG+Q0QA1GZb5GytUUyQbvZh+OPcPSMXtSx+axjUcoimC+cmSqXlDOAJzn/QypOrpLcGniLN2s5O6OurwieyuycSjEN2zNRpBmdbZY2nJOd6y4i10f/hjB6FSIFIwaU58IbuAKARH/a2M1op83x5xbcMfhagD0M3QwlUMfoVHrD3QaEcds+G4qC+yoUFfIwtEvHQ7XoU7XeU8MQ03O5PF0PEgAmmTC9enNbjh1HAtWCd3LcZyRlO+o4p+OhToVttUyKFsbE9e4OsTKSsNA+aE5Xg4ZD7e6xVdpyDtp+zgSeBYWnIT//W3axwD+EskjAJKqH1qwa52ocTI+GD2FxUL6TWic9cbiGdqm4CNK3aHCRoiHGRSsF8G4NKlhUGnB+PLYgmdqEgv1ZGcMpvh41ki+0Tz0NfWPkQbrp48pNKvZ4bwjesBjHLZ4bgjxNq2Ch87+NDfnQhuqV1uBhxJsdh14cM/I+3Rz+EHGwnfHIboqMwYJ0rwQnOB7IJiaoKFWtiRrymO7Q/kXFXqP5ZHD9eZE15VoyeU719Pr9OS9G+v34lxkNXZwPPCAl43aOjdrvwa3JguDVMEqZYtFVeAA4aIjK7bO1SlhgvDpdKYyECefORr4SeYuDD0VBaqlJZlmG45oi/VknSJdoc6X+X52vKjcrcrGLpcuV75ECisvqGrBTwX1jNdpHN/rORIMNITbwJDwlkj8iagTHnOF/h1EAFs+gm8MRXOmhT+0/fXR6Us0VlDBEsY/9MwRgj/LM/YZR7x0LyMRLj2Flo2GMeq9ACYuoRfvkhZWHoexxB8mw/fBkm3AP7RUMhRsx04d10RBoEgixchOTigsEOZ/itby78WMKJQXqwixXMiqMcwX6pmPSR1Sl8OpkDkqtRJwC8gOABWyNOyxoYBO6CrIDj0d6bXspJnNKejzJatBXM6cnKjcruYE2US3Ew/sB43CxZtW6+ui7XVjuMtFZiY6Rx83XHhNjA0ke/vGd8cgBcNT7tSvxSAXYCg2qotgvXKpdtDaXj+sGCrXA0rFLMYthALkGnNDidaKnwbZIS2fhC67sw7saLFHSB07O+CJzyN1nCM5oGuk11uytbjTk0IrV+0b+PNLms5JleDhLZ5m84Mz5e2KwGhm1C+yQmNsFb6ekShVrVDA8SvhUl3d6lI9j/3xwQozatk6fEQML+akD9yg2nqS+dH5MAww4ON+Mo9SmRodegEiQ/SQvqGYJxxfvJ22VLqxkbhu3nS01IAaJmjcAmpJMwMbJ6NthNzuXjkkXgCToCeswv3cu0Xv7aIboSgAYRjPGejUbJuSE/Q7YaaFecLPbxv4OC6iNClCxhCwKFgonz26zROiySlbwlS3ujfaoGMzJ77lhgGyh8acKjUQgZ4k7wzy6Q7FzHLpTMIt9MlJMrjyZcXRmQZk8yJS3TALwPkATvUggcdv+5n7m5mdCCUH6Ieq3VpeGhVuEfcBs1YRljAALaZY6GIs7ZCOvunImIMOq85NRQh6zSiQ4Bgzu7UURdlQQQv0DWJbpSWuq9fNMAa+EV2BMD60HwsvRp1gvqtLv8bHqZlpPNB3JAGTnolj7IenNmXeWQ1N5UO04vEV8OImn55mEIQlfBfn33bdRV6fOv9JH8Rtt5VMuh5Qj3+UyqmVMvbBK43iv6mLx5zsWcAWSS9HbBlPeVvOnAXrC2NSTfkUwfH9BKcPxou7Zas7r7J5sUw8ysUsuD+nxTy4SaB7+bc4AcpjeNyS67+Jtdjs5Za82MWNVnC1Ven8ZN1HDZCAmbOaL8ZsA8lq0oo9oz4dcZxbeNHVgblkGtQTK0REL2tnWFGtdV/WeI/MWu36i7PsG/N0WY6dg5wwThQ81dCmhj5XawuLIRd5x9xCVc79fs/RYSDa7EIBA7HJYERRWhXt3VXz/oITPTWTgSmc8UtCga18KnT/gqXVOCCA5XOQq58ruYEpewz+wRwJYHIifABBa4XX31bzY1LDqXa53+/PL1Ol3wGoUYngNDN4TapGv+l0ec28LK0T5Iz66p3OoOdTOsn/RCMWzKvCsfHTHuuIM15NxqNytpJQ1uiSBcQzIE2G6f6NOSFHrbsUESGPB6oCrE7CsTRLwdfAsA3U7NBHxNfrifNoQZtI4PJqpKR/BC2qeVTf71eAoD50kdZKNi0/ZxzjQqfGw6TqXmxqbcZlm9C1HanzxuQXrdWqAk4tLEGjLXMqAHh37+VYr/bF1M7PJeuqNzOaommvRtr2MSedxFiIUu1IlAsv/RD9q+acmqOwH6QKXh7t2PuZCi3+cq9RJ6WZ08UTebWT8DURe9IZZ/og+7R97li1jMHVzsvfzTH0hDJDJkGe6wkKRNYmprzFXiVU81G8wEZS9Wx6o2kblqP3auSeG2zPlaPagaMTfTkvnewjnE+JUGV4DbGvtXyR7Wj8oUoH/4pPnr54T+Md+l2XWchyCgkqsW8FFUonDN2Io/XT24IP5+dzXWrvASOb2qWZ+qmhJIdHeHveRqYyIYAWRvAdSUlCiMs2dBsfGFuX2IIMJvrw7kNJTUNI0XpgauGejf/AWWd4bRF/qA+Q9pW9WsOlk3fOPpbhXvs8wxvOyVNFI5OYliX5Fbfpo8SbGyLQD40KAH7LkitLZ20A4QcfxfnefSjAdLIL/qniWTJC0iqIpeFG8os58idGVPRoV87VaGKVwuuldJ2mPD3O7OVKfAF+ZlqRkDdY0v/ArZ2kZO+PTmfLO7WZT9RA2/7ezhvIXEVCVgziI6QtqfjPYlpm6hEeR0TryhoGu0PTMn2y2g2meceH+TABzApFnNOGbmAuG0CffFyV06Azt6ynqQ1+oQ8b0T6ry2eklmUl3z3dJnz2Z+19lbeJI3XiPau8vS5bcJ7AwUpFQzLbLnMJf/sr9UWI7H1UIc1pZ2DJt7H7U35uo5c0L8S7um14oeVLKEnpDzyKSeIdpWgdhY4cKR0XBN4O884jWMAHWJNLgO4xZyWIx5mmFkjo0fk9oUbOCj9QkndT+od1vOYBcQD6QoJju8yUwuo16Mjwiaf/6rJFQu/ya5w130eQLftpP4SqQ/SU5AFXWpt+qU7tJW+uGmBeBtQ5OqboF9NWmtU4Vrw4muTfi5vX5XHs5WIxvISZD76Emc+PrCAeiXz8j070RsaySjlp20ykkCslpv+geijLmltFRM6J6WF8DvqBiJJDOrMsnTaS9N0XF7VrAOMGDmW1tkBX2SjKcC6p8Qvf6kbLiKoz70hB2V7Sz7qmo4qnebo/L6fepl49N5ik0qDYlryM/ccAm8H52qK916zExG8P/Fj6ONPupMheE10E6/ZS8+eZ3vUrW5eeoZ3Bt4VaA+SymfXCI08KToFPW9rkvoxYk3susrgIJrkwyodK/zynHRQPSfcMFGkf8MtwFbwR0qVzgll2ckneXhujGo/RcESvR9nFebleC+1B8KLoEP+KP6Vt7CnOr6Ws5o6sY8s7450rdN1vhdeaV1aI4mWqPkOYurk2NDfNhK1nx0eaUf5Lteonc7oax5LEQDQlLE8One31Rvi3LsMFKbyYi9Cxc54t0E2wDLQq2nGvqGKmmcMQuFgJduYZNUyNbDjrRzJEaFBTdF9Yne+Aoe/LfTBUxbpv365tYiN+uVGuCKW7ZzjCXvfLAq5TE5Cws5GwdFXh6vKRBCGDvkZxlOtFH2P8Jf7fOLrI+BkR3jTIjBHk77Mp4IAMdq/G87oRyRwnyh3/RJC5c0OGHmjFMUucwZ7mkhLDBAo/xwd7LN8T3t+/XcaGPYkCqbPLCEbUBSbMgT9GWUg97RwStW2IboJ1ym+SdsJYj1Bw2aAaophZthXQoNmnHbBe71zuDAy10klH59sCNCkNbf3B7jE/o1KjuM5l28X2I6n9V2Z3ZeBBXDu376diIft/FiLCh5xxlSkg1MT9QzidQoq9FzEOkOHrxbWsFN3bhPkqTpZ8rOQHrcEKFX3wie93ELavv4MN19FNtbIvapn80LMUe+uAUImqSsqpe9NYV6s20beW1L3up9JobQj0hf/1WeAvLOQMsAi5zf5FSmw1dxJcMX/w5QDJrzqwOUfOd20piqskeCUfCvQlNoBxh2Ozn2rQE6vPbyNbd2xm69V22FUS5VB9rYltqNTpJ9LbjaAhsyu5gnA+y7Lyt871hvkCIY3kuG607lqCxWpEyzcAt49lRs0KWHBlO/CZXtV+NZrW+n3H8zz/9OOj3ogxExEbHpAZAsrYUQ7gP78ykRFygBSgSNwFjUxTlgDhHUwr9h1RBONqVa+lCubF5cP8fY7OL25QKm+8/ZojyJntQz4vpJP/pmG/4Npm7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7BF8BD-D7BD-470C-968F-5FC91318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20732</Words>
  <Characters>118178</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2021-07-23T15:33:00Z</dcterms:created>
  <dcterms:modified xsi:type="dcterms:W3CDTF">2021-07-23T15:40:00Z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id="mIdBpzDe"/&gt;&lt;style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