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3E963D4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B504E7">
        <w:rPr>
          <w:rFonts w:asciiTheme="minorHAnsi" w:eastAsia="Times New Roman" w:hAnsiTheme="minorHAnsi" w:cstheme="minorHAnsi"/>
          <w:b/>
          <w:szCs w:val="24"/>
        </w:rPr>
        <w:t>62591</w:t>
      </w:r>
    </w:p>
    <w:p w14:paraId="2F6924E5" w14:textId="5743D923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504E7">
        <w:rPr>
          <w:rFonts w:asciiTheme="minorHAnsi" w:eastAsia="Times New Roman" w:hAnsiTheme="minorHAnsi" w:cstheme="minorHAnsi"/>
          <w:b/>
          <w:szCs w:val="24"/>
        </w:rPr>
        <w:t>Madhulika Pathak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5D804DE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EF37B0"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EF37B0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https://www.jove.com/account/file-uploader?src=19090303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47BDB05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162DB" w:rsidRPr="008162DB">
        <w:rPr>
          <w:rStyle w:val="ArticleTitle"/>
          <w:rFonts w:cstheme="minorHAnsi"/>
        </w:rPr>
        <w:t xml:space="preserve">Microinjection </w:t>
      </w:r>
      <w:r w:rsidR="008162DB">
        <w:rPr>
          <w:rStyle w:val="ArticleTitle"/>
          <w:rFonts w:cstheme="minorHAnsi"/>
        </w:rPr>
        <w:t>M</w:t>
      </w:r>
      <w:r w:rsidR="008162DB" w:rsidRPr="008162DB">
        <w:rPr>
          <w:rStyle w:val="ArticleTitle"/>
          <w:rFonts w:cstheme="minorHAnsi"/>
        </w:rPr>
        <w:t xml:space="preserve">ethod for </w:t>
      </w:r>
      <w:r w:rsidR="008162DB" w:rsidRPr="008162DB">
        <w:rPr>
          <w:rStyle w:val="ArticleTitle"/>
          <w:rFonts w:cstheme="minorHAnsi"/>
          <w:i/>
          <w:iCs/>
        </w:rPr>
        <w:t xml:space="preserve">Anopheles gambiae </w:t>
      </w:r>
      <w:r w:rsidR="008162DB">
        <w:rPr>
          <w:rStyle w:val="ArticleTitle"/>
          <w:rFonts w:cstheme="minorHAnsi"/>
        </w:rPr>
        <w:t>E</w:t>
      </w:r>
      <w:r w:rsidR="008162DB" w:rsidRPr="008162DB">
        <w:rPr>
          <w:rStyle w:val="ArticleTitle"/>
          <w:rFonts w:cstheme="minorHAnsi"/>
        </w:rPr>
        <w:t>mbryos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B7F1ED5" w14:textId="77777777" w:rsidR="00B504E7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>Authors and Affiliations:</w:t>
      </w:r>
    </w:p>
    <w:p w14:paraId="46CE8BD3" w14:textId="77777777" w:rsidR="00B504E7" w:rsidRDefault="00B504E7" w:rsidP="00B504E7">
      <w:pPr>
        <w:rPr>
          <w:rFonts w:eastAsia="Calibri"/>
          <w:color w:val="000000" w:themeColor="text1"/>
          <w:vertAlign w:val="superscript"/>
        </w:rPr>
      </w:pPr>
      <w:r w:rsidRPr="00A31DAC">
        <w:rPr>
          <w:rFonts w:eastAsia="Calibri"/>
          <w:color w:val="000000" w:themeColor="text1"/>
        </w:rPr>
        <w:t>Rebeca Carballar-Lejarazú</w:t>
      </w:r>
      <w:r w:rsidRPr="00A31DAC">
        <w:rPr>
          <w:rFonts w:eastAsia="Calibri"/>
          <w:color w:val="000000" w:themeColor="text1"/>
          <w:vertAlign w:val="superscript"/>
        </w:rPr>
        <w:t>1</w:t>
      </w:r>
      <w:r w:rsidRPr="00A31DAC">
        <w:rPr>
          <w:rFonts w:eastAsia="Calibri"/>
          <w:color w:val="000000" w:themeColor="text1"/>
        </w:rPr>
        <w:t>, Taylor Tushar</w:t>
      </w:r>
      <w:r w:rsidRPr="00A31DAC">
        <w:rPr>
          <w:rFonts w:eastAsia="Calibri"/>
          <w:color w:val="000000" w:themeColor="text1"/>
          <w:vertAlign w:val="superscript"/>
        </w:rPr>
        <w:t>1</w:t>
      </w:r>
      <w:r w:rsidRPr="00A31DAC">
        <w:rPr>
          <w:rFonts w:eastAsia="Calibri"/>
          <w:color w:val="000000" w:themeColor="text1"/>
        </w:rPr>
        <w:t>, Thai Binh Pham</w:t>
      </w:r>
      <w:r>
        <w:rPr>
          <w:rFonts w:eastAsia="Calibri"/>
          <w:color w:val="000000" w:themeColor="text1"/>
          <w:vertAlign w:val="superscript"/>
        </w:rPr>
        <w:t>2</w:t>
      </w:r>
      <w:r w:rsidRPr="00A31DAC">
        <w:rPr>
          <w:rFonts w:eastAsia="Calibri"/>
          <w:color w:val="000000" w:themeColor="text1"/>
        </w:rPr>
        <w:t>, Anthony A. James</w:t>
      </w:r>
      <w:r w:rsidRPr="00A31DAC">
        <w:rPr>
          <w:rFonts w:eastAsia="Calibri"/>
          <w:color w:val="000000" w:themeColor="text1"/>
          <w:vertAlign w:val="superscript"/>
        </w:rPr>
        <w:t>1,2</w:t>
      </w:r>
    </w:p>
    <w:p w14:paraId="7CD6EB33" w14:textId="77777777" w:rsidR="00B504E7" w:rsidRPr="00A31DAC" w:rsidRDefault="00B504E7" w:rsidP="00B504E7">
      <w:pPr>
        <w:rPr>
          <w:rFonts w:eastAsia="Calibri"/>
          <w:color w:val="000000" w:themeColor="text1"/>
          <w:vertAlign w:val="superscript"/>
        </w:rPr>
      </w:pPr>
    </w:p>
    <w:p w14:paraId="5C0A03A7" w14:textId="77777777" w:rsidR="00B504E7" w:rsidRDefault="00B504E7" w:rsidP="00B504E7">
      <w:pPr>
        <w:rPr>
          <w:rFonts w:eastAsia="Calibri"/>
          <w:color w:val="000000" w:themeColor="text1"/>
        </w:rPr>
      </w:pPr>
      <w:r w:rsidRPr="00A31DAC">
        <w:rPr>
          <w:rFonts w:eastAsia="Calibri"/>
          <w:color w:val="000000" w:themeColor="text1"/>
          <w:vertAlign w:val="superscript"/>
        </w:rPr>
        <w:t>1</w:t>
      </w:r>
      <w:r w:rsidRPr="00A31DAC">
        <w:rPr>
          <w:rFonts w:eastAsia="Calibri"/>
          <w:color w:val="000000" w:themeColor="text1"/>
        </w:rPr>
        <w:t xml:space="preserve">Department of Microbiology &amp; Molecular Genetics, University of California, Irvine, CA </w:t>
      </w:r>
    </w:p>
    <w:p w14:paraId="073B0EE3" w14:textId="77777777" w:rsidR="00B504E7" w:rsidRPr="00A31DAC" w:rsidRDefault="00B504E7" w:rsidP="00B504E7">
      <w:pPr>
        <w:rPr>
          <w:rFonts w:eastAsia="Calibri"/>
          <w:color w:val="000000" w:themeColor="text1"/>
        </w:rPr>
      </w:pPr>
      <w:r w:rsidRPr="00A31DAC">
        <w:rPr>
          <w:rFonts w:eastAsia="Calibri"/>
          <w:color w:val="000000" w:themeColor="text1"/>
          <w:vertAlign w:val="superscript"/>
        </w:rPr>
        <w:t>2</w:t>
      </w:r>
      <w:r w:rsidRPr="00A31DAC">
        <w:rPr>
          <w:rFonts w:eastAsia="Calibri"/>
          <w:color w:val="000000" w:themeColor="text1"/>
        </w:rPr>
        <w:t xml:space="preserve">Department of Molecular Biology &amp; Biochemistry, University of California, Irvine, CA </w:t>
      </w:r>
    </w:p>
    <w:p w14:paraId="7B44797E" w14:textId="417EFFCE" w:rsidR="004E0C5A" w:rsidRPr="003564FC" w:rsidRDefault="00EC3C46" w:rsidP="003564FC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50BDDE3" w14:textId="5D4B9B85" w:rsidR="00B504E7" w:rsidRPr="00B504E7" w:rsidRDefault="004E0C5A" w:rsidP="00B504E7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  <w:bookmarkStart w:id="0" w:name="_Hlk25233958"/>
    </w:p>
    <w:p w14:paraId="3BC34A8D" w14:textId="77777777" w:rsidR="00B504E7" w:rsidRPr="00A31DAC" w:rsidRDefault="00B504E7" w:rsidP="00B504E7">
      <w:pPr>
        <w:pStyle w:val="NoSpacing"/>
        <w:jc w:val="both"/>
        <w:rPr>
          <w:rFonts w:ascii="Calibri" w:hAnsi="Calibri" w:cs="Calibri"/>
          <w:bCs/>
          <w:color w:val="000000" w:themeColor="text1"/>
        </w:rPr>
      </w:pPr>
      <w:r w:rsidRPr="00A31DAC">
        <w:rPr>
          <w:rFonts w:ascii="Calibri" w:hAnsi="Calibri" w:cs="Calibri"/>
          <w:color w:val="000000" w:themeColor="text1"/>
        </w:rPr>
        <w:t>Anthony A. James</w:t>
      </w:r>
      <w:r w:rsidRPr="00A31DAC">
        <w:rPr>
          <w:rFonts w:ascii="Calibri" w:hAnsi="Calibri" w:cs="Calibri"/>
          <w:bCs/>
          <w:color w:val="000000" w:themeColor="text1"/>
        </w:rPr>
        <w:t xml:space="preserve"> </w:t>
      </w:r>
      <w:r>
        <w:rPr>
          <w:rFonts w:ascii="Calibri" w:hAnsi="Calibri" w:cs="Calibri"/>
          <w:bCs/>
          <w:color w:val="000000" w:themeColor="text1"/>
        </w:rPr>
        <w:tab/>
      </w:r>
      <w:r>
        <w:rPr>
          <w:rFonts w:ascii="Calibri" w:hAnsi="Calibri" w:cs="Calibri"/>
          <w:bCs/>
          <w:color w:val="000000" w:themeColor="text1"/>
        </w:rPr>
        <w:tab/>
        <w:t>(</w:t>
      </w:r>
      <w:r w:rsidRPr="00A31DAC">
        <w:rPr>
          <w:rFonts w:ascii="Calibri" w:hAnsi="Calibri" w:cs="Calibri"/>
          <w:bCs/>
          <w:color w:val="000000" w:themeColor="text1"/>
        </w:rPr>
        <w:t>aajames@uci.edu</w:t>
      </w:r>
      <w:r>
        <w:rPr>
          <w:rFonts w:ascii="Calibri" w:hAnsi="Calibri" w:cs="Calibri"/>
          <w:bCs/>
          <w:color w:val="000000" w:themeColor="text1"/>
        </w:rPr>
        <w:t>)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E8D823C" w14:textId="604E9D73" w:rsidR="00B504E7" w:rsidRDefault="00B504E7" w:rsidP="00B504E7">
      <w:pPr>
        <w:pStyle w:val="NoSpacing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fldChar w:fldCharType="begin"/>
      </w:r>
      <w:r>
        <w:rPr>
          <w:rFonts w:ascii="Calibri" w:hAnsi="Calibri" w:cs="Calibri"/>
          <w:color w:val="000000" w:themeColor="text1"/>
        </w:rPr>
        <w:instrText xml:space="preserve"> HYPERLINK "mailto:</w:instrText>
      </w:r>
      <w:r w:rsidRPr="00A31DAC">
        <w:rPr>
          <w:rFonts w:ascii="Calibri" w:hAnsi="Calibri" w:cs="Calibri"/>
          <w:color w:val="000000" w:themeColor="text1"/>
        </w:rPr>
        <w:instrText>rcarball@uci.edu</w:instrText>
      </w:r>
      <w:r>
        <w:rPr>
          <w:rFonts w:ascii="Calibri" w:hAnsi="Calibri" w:cs="Calibri"/>
          <w:color w:val="000000" w:themeColor="text1"/>
        </w:rPr>
        <w:instrText xml:space="preserve">" </w:instrText>
      </w:r>
      <w:r>
        <w:rPr>
          <w:rFonts w:ascii="Calibri" w:hAnsi="Calibri" w:cs="Calibri"/>
          <w:color w:val="000000" w:themeColor="text1"/>
        </w:rPr>
        <w:fldChar w:fldCharType="separate"/>
      </w:r>
      <w:r w:rsidRPr="00731B2D">
        <w:rPr>
          <w:rStyle w:val="Hyperlink"/>
          <w:rFonts w:ascii="Calibri" w:hAnsi="Calibri" w:cs="Calibri"/>
        </w:rPr>
        <w:t>rcarball@uci.edu</w:t>
      </w:r>
      <w:r>
        <w:rPr>
          <w:rFonts w:ascii="Calibri" w:hAnsi="Calibri" w:cs="Calibri"/>
          <w:color w:val="000000" w:themeColor="text1"/>
        </w:rPr>
        <w:fldChar w:fldCharType="end"/>
      </w:r>
    </w:p>
    <w:p w14:paraId="3C2368CC" w14:textId="22906673" w:rsidR="00B504E7" w:rsidRDefault="00035C88" w:rsidP="00B504E7">
      <w:pPr>
        <w:pStyle w:val="NoSpacing"/>
        <w:jc w:val="both"/>
        <w:rPr>
          <w:rFonts w:ascii="Calibri" w:hAnsi="Calibri" w:cs="Calibri"/>
          <w:bCs/>
          <w:color w:val="000000" w:themeColor="text1"/>
          <w:lang w:val="pt-BR"/>
        </w:rPr>
      </w:pPr>
      <w:hyperlink r:id="rId8" w:history="1">
        <w:r w:rsidR="00B504E7" w:rsidRPr="00731B2D">
          <w:rPr>
            <w:rStyle w:val="Hyperlink"/>
            <w:rFonts w:ascii="Calibri" w:hAnsi="Calibri" w:cs="Calibri"/>
            <w:bCs/>
            <w:lang w:val="pt-BR"/>
          </w:rPr>
          <w:t>taylortushar@gmail.com</w:t>
        </w:r>
      </w:hyperlink>
    </w:p>
    <w:p w14:paraId="6F84F159" w14:textId="2C8AEB49" w:rsidR="003B5E26" w:rsidRDefault="00035C88" w:rsidP="00B504E7">
      <w:pPr>
        <w:pStyle w:val="NoSpacing"/>
        <w:jc w:val="both"/>
        <w:rPr>
          <w:rFonts w:ascii="Calibri" w:hAnsi="Calibri" w:cs="Calibri"/>
          <w:bCs/>
          <w:color w:val="000000" w:themeColor="text1"/>
          <w:lang w:val="pt-BR"/>
        </w:rPr>
      </w:pPr>
      <w:hyperlink r:id="rId9" w:history="1">
        <w:r w:rsidR="00B504E7" w:rsidRPr="00AE761A">
          <w:rPr>
            <w:rStyle w:val="Hyperlink"/>
            <w:rFonts w:ascii="Calibri" w:hAnsi="Calibri" w:cs="Calibri"/>
            <w:lang w:val="pt-BR"/>
          </w:rPr>
          <w:t>thaibp@uci.edu</w:t>
        </w:r>
      </w:hyperlink>
    </w:p>
    <w:p w14:paraId="5A2BE33C" w14:textId="575A79D6" w:rsidR="001E230F" w:rsidRPr="00AE761A" w:rsidRDefault="00035C88" w:rsidP="009A0E7C">
      <w:pPr>
        <w:outlineLvl w:val="0"/>
        <w:rPr>
          <w:rFonts w:cs="Calibri"/>
          <w:bCs/>
          <w:color w:val="000000" w:themeColor="text1"/>
          <w:lang w:val="pt-BR"/>
        </w:rPr>
      </w:pPr>
      <w:hyperlink r:id="rId10" w:history="1">
        <w:r w:rsidR="00B504E7" w:rsidRPr="00AE761A">
          <w:rPr>
            <w:rStyle w:val="Hyperlink"/>
            <w:rFonts w:cs="Calibri"/>
            <w:bCs/>
            <w:lang w:val="pt-BR"/>
          </w:rPr>
          <w:t>aajames@uci.edu</w:t>
        </w:r>
      </w:hyperlink>
    </w:p>
    <w:p w14:paraId="60B95108" w14:textId="77777777" w:rsidR="00C70C90" w:rsidRPr="00AE761A" w:rsidRDefault="00C70C90">
      <w:pPr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AE761A">
        <w:rPr>
          <w:rFonts w:asciiTheme="minorHAnsi" w:hAnsiTheme="minorHAnsi" w:cstheme="minorHAnsi"/>
          <w:b/>
          <w:sz w:val="22"/>
          <w:szCs w:val="22"/>
          <w:lang w:val="pt-BR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5E99273F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C5DFD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EDFAF1F" w14:textId="490F0AF0" w:rsidR="005F1ADF" w:rsidRPr="00037828" w:rsidRDefault="00DC5DFD" w:rsidP="005F1ADF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="00AE761A" w:rsidRPr="00AE761A">
        <w:rPr>
          <w:rFonts w:asciiTheme="minorHAnsi" w:eastAsia="Times New Roman" w:hAnsiTheme="minorHAnsi" w:cstheme="minorHAnsi"/>
          <w:b/>
          <w:szCs w:val="24"/>
          <w:u w:val="single"/>
        </w:rPr>
        <w:t>, we don’t have a camera</w:t>
      </w:r>
    </w:p>
    <w:p w14:paraId="064DF063" w14:textId="77777777" w:rsidR="005F1ADF" w:rsidRPr="00B07A3B" w:rsidRDefault="005F1ADF" w:rsidP="005F1ADF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</w:t>
      </w:r>
      <w:r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microscope.</w:t>
      </w:r>
    </w:p>
    <w:p w14:paraId="770BBB50" w14:textId="43961E3E" w:rsidR="005F1ADF" w:rsidRPr="00B07A3B" w:rsidRDefault="00DC5DFD" w:rsidP="005F1ADF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Leica M165 FC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692EF80D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C5DFD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3564FC">
        <w:rPr>
          <w:rFonts w:asciiTheme="minorHAnsi" w:eastAsia="Times New Roman" w:hAnsiTheme="minorHAnsi" w:cstheme="minorHAnsi"/>
          <w:b/>
          <w:bCs/>
          <w:szCs w:val="24"/>
        </w:rPr>
        <w:t>o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36674FF8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279C09BE" w:rsidR="005F1ADF" w:rsidRPr="006D3C9C" w:rsidRDefault="00035C88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E761A" w:rsidRPr="003564FC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7C8A5A68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C5DFD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1A9DFDA5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8162DB">
        <w:rPr>
          <w:rFonts w:asciiTheme="minorHAnsi" w:hAnsiTheme="minorHAnsi" w:cstheme="minorHAnsi"/>
          <w:bCs/>
          <w:sz w:val="22"/>
          <w:szCs w:val="22"/>
        </w:rPr>
        <w:t>12</w:t>
      </w:r>
    </w:p>
    <w:p w14:paraId="5AAC9C6C" w14:textId="76CE5E7D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162DB">
        <w:rPr>
          <w:rFonts w:asciiTheme="minorHAnsi" w:hAnsiTheme="minorHAnsi" w:cstheme="minorHAnsi"/>
          <w:bCs/>
          <w:sz w:val="22"/>
          <w:szCs w:val="22"/>
        </w:rPr>
        <w:t>29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3564FC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11ACE173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1F0D14D7" w:rsidR="007D61A8" w:rsidRPr="00CE3295" w:rsidRDefault="00DC5DFD" w:rsidP="00CE329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  <w:u w:val="single"/>
        </w:rPr>
      </w:pPr>
      <w:r w:rsidRPr="00AE761A">
        <w:rPr>
          <w:rStyle w:val="AuthorName"/>
          <w:rFonts w:asciiTheme="minorHAnsi" w:eastAsia="Times" w:hAnsiTheme="minorHAnsi" w:cstheme="minorHAnsi"/>
        </w:rPr>
        <w:t xml:space="preserve">Rebeca </w:t>
      </w:r>
      <w:proofErr w:type="spellStart"/>
      <w:r w:rsidRPr="00AE761A">
        <w:rPr>
          <w:rStyle w:val="AuthorName"/>
          <w:rFonts w:asciiTheme="minorHAnsi" w:eastAsia="Times" w:hAnsiTheme="minorHAnsi" w:cstheme="minorHAnsi"/>
        </w:rPr>
        <w:t>Carballar-Lejarazú</w:t>
      </w:r>
      <w:proofErr w:type="spellEnd"/>
      <w:r w:rsidR="007D61A8" w:rsidRPr="00AE761A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AE761A">
        <w:rPr>
          <w:rFonts w:asciiTheme="minorHAnsi" w:eastAsia="Times New Roman" w:hAnsiTheme="minorHAnsi" w:cstheme="minorHAnsi"/>
          <w:szCs w:val="24"/>
          <w:u w:val="single"/>
        </w:rPr>
        <w:t xml:space="preserve"> </w:t>
      </w:r>
      <w:r w:rsidRPr="00AE761A">
        <w:rPr>
          <w:rFonts w:asciiTheme="minorHAnsi" w:hAnsiTheme="minorHAnsi" w:cstheme="minorHAnsi"/>
        </w:rPr>
        <w:t xml:space="preserve">This protocol is significant because it provides a specific microinjection method for </w:t>
      </w:r>
      <w:r w:rsidRPr="00AE761A">
        <w:rPr>
          <w:rFonts w:asciiTheme="minorHAnsi" w:hAnsiTheme="minorHAnsi" w:cstheme="minorHAnsi"/>
          <w:i/>
        </w:rPr>
        <w:t>Anopheles gambiae</w:t>
      </w:r>
      <w:r w:rsidRPr="00AE761A">
        <w:rPr>
          <w:rFonts w:asciiTheme="minorHAnsi" w:hAnsiTheme="minorHAnsi" w:cstheme="minorHAnsi"/>
        </w:rPr>
        <w:t xml:space="preserve"> which has been historically difficult to </w:t>
      </w:r>
      <w:r w:rsidR="00AE761A" w:rsidRPr="00AE761A">
        <w:rPr>
          <w:rFonts w:asciiTheme="minorHAnsi" w:hAnsiTheme="minorHAnsi" w:cstheme="minorHAnsi"/>
        </w:rPr>
        <w:t>transform</w:t>
      </w:r>
      <w:r w:rsidRPr="00AE761A">
        <w:rPr>
          <w:rFonts w:asciiTheme="minorHAnsi" w:hAnsiTheme="minorHAnsi" w:cstheme="minorHAnsi"/>
        </w:rPr>
        <w:t xml:space="preserve"> using common genetic engineering techniques.</w:t>
      </w:r>
    </w:p>
    <w:p w14:paraId="53E53F8A" w14:textId="7F594647" w:rsidR="00CE3295" w:rsidRPr="00CE3295" w:rsidRDefault="00CE3295" w:rsidP="00CE329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INTERVIEW: Named talent says the statement above in an interview-style shot, looking slightly off-camera. </w:t>
      </w:r>
      <w:r w:rsidRPr="00CE3295">
        <w:rPr>
          <w:rFonts w:asciiTheme="majorHAnsi" w:hAnsiTheme="majorHAnsi" w:cstheme="majorHAnsi"/>
          <w:bCs/>
          <w:i/>
          <w:iCs/>
          <w:color w:val="002060"/>
          <w:szCs w:val="24"/>
        </w:rPr>
        <w:t>Suggested b-roll: 4.2.1 and 4.2.2</w:t>
      </w:r>
    </w:p>
    <w:p w14:paraId="0B0139AD" w14:textId="3051A570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490E6309" w14:textId="7EEEEE03" w:rsidR="007D61A8" w:rsidRPr="00CE3295" w:rsidRDefault="0076151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AE761A">
        <w:rPr>
          <w:rStyle w:val="AuthorName"/>
          <w:rFonts w:asciiTheme="minorHAnsi" w:eastAsia="Times" w:hAnsiTheme="minorHAnsi" w:cstheme="minorHAnsi"/>
        </w:rPr>
        <w:t xml:space="preserve">Rebeca </w:t>
      </w:r>
      <w:proofErr w:type="spellStart"/>
      <w:r w:rsidRPr="00AE761A">
        <w:rPr>
          <w:rStyle w:val="AuthorName"/>
          <w:rFonts w:asciiTheme="minorHAnsi" w:eastAsia="Times" w:hAnsiTheme="minorHAnsi" w:cstheme="minorHAnsi"/>
        </w:rPr>
        <w:t>Carballar-Lejarazú</w:t>
      </w:r>
      <w:proofErr w:type="spellEnd"/>
      <w:r w:rsidR="007D61A8" w:rsidRPr="00AE761A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AE761A">
        <w:rPr>
          <w:rFonts w:asciiTheme="minorHAnsi" w:eastAsia="Times New Roman" w:hAnsiTheme="minorHAnsi" w:cstheme="minorHAnsi"/>
          <w:szCs w:val="24"/>
          <w:u w:val="single"/>
        </w:rPr>
        <w:t xml:space="preserve"> </w:t>
      </w:r>
      <w:r w:rsidRPr="00AE761A">
        <w:rPr>
          <w:rFonts w:asciiTheme="minorHAnsi" w:hAnsiTheme="minorHAnsi" w:cstheme="minorHAnsi"/>
        </w:rPr>
        <w:t>The main advantage of this technique is that it reliably creates transgen</w:t>
      </w:r>
      <w:r w:rsidR="009013AC">
        <w:rPr>
          <w:rFonts w:asciiTheme="minorHAnsi" w:hAnsiTheme="minorHAnsi" w:cstheme="minorHAnsi"/>
        </w:rPr>
        <w:t xml:space="preserve">ic </w:t>
      </w:r>
      <w:r w:rsidRPr="00AE761A">
        <w:rPr>
          <w:rFonts w:asciiTheme="minorHAnsi" w:hAnsiTheme="minorHAnsi" w:cstheme="minorHAnsi"/>
          <w:i/>
        </w:rPr>
        <w:t>Anopheles gambiae</w:t>
      </w:r>
      <w:r w:rsidRPr="00AE761A">
        <w:rPr>
          <w:rFonts w:asciiTheme="minorHAnsi" w:hAnsiTheme="minorHAnsi" w:cstheme="minorHAnsi"/>
        </w:rPr>
        <w:t xml:space="preserve">. </w:t>
      </w:r>
    </w:p>
    <w:p w14:paraId="2F2DE1CD" w14:textId="7BAD72F9" w:rsidR="00CE3295" w:rsidRPr="00CE3295" w:rsidRDefault="00CE3295" w:rsidP="00CE329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4744770E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84E017B" w14:textId="50E4ACD9" w:rsidR="007D61A8" w:rsidRPr="00CE3295" w:rsidRDefault="0076151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Taylor Tushar</w:t>
      </w:r>
      <w:r w:rsidR="00C13704">
        <w:rPr>
          <w:rStyle w:val="AuthorName"/>
          <w:rFonts w:asciiTheme="minorHAnsi" w:eastAsia="Times" w:hAnsiTheme="minorHAnsi" w:cstheme="minorHAnsi"/>
        </w:rPr>
        <w:t xml:space="preserve"> or Thai Binh Pham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The implications of this technique extend toward novel strategies for malaria elimination by facilitating the creation of mosquitoes suitable for population suppression or modification of wild-type </w:t>
      </w:r>
      <w:r w:rsidRPr="00AE761A">
        <w:rPr>
          <w:rFonts w:asciiTheme="minorHAnsi" w:hAnsiTheme="minorHAnsi" w:cstheme="minorHAnsi"/>
          <w:i/>
        </w:rPr>
        <w:t>Anopheles gambiae</w:t>
      </w:r>
      <w:r>
        <w:rPr>
          <w:rFonts w:asciiTheme="minorHAnsi" w:hAnsiTheme="minorHAnsi" w:cstheme="minorHAnsi"/>
        </w:rPr>
        <w:t xml:space="preserve"> populations.  </w:t>
      </w:r>
    </w:p>
    <w:p w14:paraId="13E505F8" w14:textId="18EC0CA7" w:rsidR="007D61A8" w:rsidRPr="00CE3295" w:rsidRDefault="00CE3295" w:rsidP="007D61A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INTERVIEW: Named talent says the statement above in an interview-style shot, looking slightly off-camera. </w:t>
      </w:r>
      <w:r w:rsidRPr="00CE3295">
        <w:rPr>
          <w:rFonts w:asciiTheme="majorHAnsi" w:hAnsiTheme="majorHAnsi" w:cstheme="majorHAnsi"/>
          <w:bCs/>
          <w:i/>
          <w:iCs/>
          <w:color w:val="002060"/>
          <w:szCs w:val="24"/>
        </w:rPr>
        <w:t>Suggested b-roll:</w:t>
      </w:r>
      <w:r>
        <w:rPr>
          <w:rFonts w:asciiTheme="majorHAnsi" w:hAnsiTheme="majorHAnsi" w:cstheme="majorHAnsi"/>
          <w:bCs/>
          <w:i/>
          <w:iCs/>
          <w:color w:val="002060"/>
          <w:szCs w:val="24"/>
        </w:rPr>
        <w:t xml:space="preserve"> LAB MEDIA: Figure 11</w:t>
      </w:r>
    </w:p>
    <w:p w14:paraId="5422B370" w14:textId="083B567A" w:rsidR="00333FA4" w:rsidRPr="00CE3295" w:rsidRDefault="00AE761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AE761A">
        <w:rPr>
          <w:rFonts w:asciiTheme="minorHAnsi" w:hAnsiTheme="minorHAnsi" w:cstheme="minorHAnsi"/>
          <w:b/>
          <w:szCs w:val="24"/>
          <w:u w:val="single"/>
        </w:rPr>
        <w:t>Taylor Tushar or Thai Binh Pham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methodology can be </w:t>
      </w:r>
      <w:r w:rsidR="009013AC">
        <w:rPr>
          <w:rFonts w:asciiTheme="minorHAnsi" w:hAnsiTheme="minorHAnsi" w:cstheme="minorHAnsi"/>
        </w:rPr>
        <w:t xml:space="preserve">adapted </w:t>
      </w:r>
      <w:r>
        <w:rPr>
          <w:rFonts w:asciiTheme="minorHAnsi" w:hAnsiTheme="minorHAnsi" w:cstheme="minorHAnsi"/>
        </w:rPr>
        <w:t>easily to different mosquito species.</w:t>
      </w:r>
    </w:p>
    <w:p w14:paraId="18C04A67" w14:textId="464DED61" w:rsidR="007D61A8" w:rsidRPr="00CE3295" w:rsidRDefault="00CE3295" w:rsidP="007D61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A7D87A8" w14:textId="1CCA2188" w:rsidR="00CE3295" w:rsidRPr="00CE3295" w:rsidRDefault="009013AC" w:rsidP="00CE329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Anthon James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All microinjection technologies take patience and practice. There is a learning curve.</w:t>
      </w:r>
    </w:p>
    <w:p w14:paraId="11752EA8" w14:textId="0BD66983" w:rsidR="00CE3295" w:rsidRPr="00CE3295" w:rsidRDefault="00CE3295" w:rsidP="00CE329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INTERVIEW: Named talent says the statement above in an interview-style shot, looking slightly off-camera. </w:t>
      </w:r>
      <w:r w:rsidRPr="00CE3295">
        <w:rPr>
          <w:rFonts w:asciiTheme="majorHAnsi" w:hAnsiTheme="majorHAnsi" w:cstheme="majorHAnsi"/>
          <w:bCs/>
          <w:i/>
          <w:iCs/>
          <w:color w:val="002060"/>
          <w:szCs w:val="24"/>
        </w:rPr>
        <w:t>Suggested b-roll: 4.3.3</w:t>
      </w:r>
    </w:p>
    <w:p w14:paraId="66D538A0" w14:textId="32AE0EE0" w:rsidR="001016BD" w:rsidRPr="00CE3295" w:rsidRDefault="001016BD" w:rsidP="00CE329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CE3295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C7054E" w14:textId="1D0A0510" w:rsidR="001A1A2D" w:rsidRPr="00EF54ED" w:rsidRDefault="001A1A2D" w:rsidP="00BD54BB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EF54ED">
        <w:rPr>
          <w:b/>
          <w:bCs/>
          <w:color w:val="000000" w:themeColor="text1"/>
        </w:rPr>
        <w:t xml:space="preserve">Embryo </w:t>
      </w:r>
      <w:r w:rsidR="004E2EB1">
        <w:rPr>
          <w:b/>
          <w:bCs/>
          <w:color w:val="000000" w:themeColor="text1"/>
        </w:rPr>
        <w:t>P</w:t>
      </w:r>
      <w:r w:rsidRPr="00EF54ED">
        <w:rPr>
          <w:b/>
          <w:bCs/>
          <w:color w:val="000000" w:themeColor="text1"/>
        </w:rPr>
        <w:t>reparation</w:t>
      </w:r>
    </w:p>
    <w:p w14:paraId="56FDECAA" w14:textId="54AB7FF8" w:rsidR="001A1A2D" w:rsidRPr="00EF54ED" w:rsidRDefault="004E2EB1" w:rsidP="00BD54B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color w:val="000000" w:themeColor="text1"/>
        </w:rPr>
        <w:t>To begin, u</w:t>
      </w:r>
      <w:r w:rsidR="001A1A2D" w:rsidRPr="00EF54ED">
        <w:rPr>
          <w:color w:val="000000" w:themeColor="text1"/>
        </w:rPr>
        <w:t>se an aspirator to place 20 to 30 females in a transparent 50</w:t>
      </w:r>
      <w:r w:rsidR="00EF37B0">
        <w:rPr>
          <w:color w:val="000000" w:themeColor="text1"/>
        </w:rPr>
        <w:t>-</w:t>
      </w:r>
      <w:r w:rsidR="001A1A2D" w:rsidRPr="00EF54ED">
        <w:rPr>
          <w:color w:val="000000" w:themeColor="text1"/>
        </w:rPr>
        <w:t xml:space="preserve">milliliter conical tube </w:t>
      </w:r>
      <w:r w:rsidR="001A1A2D" w:rsidRPr="00EF54ED">
        <w:rPr>
          <w:b/>
          <w:bCs/>
          <w:color w:val="000000" w:themeColor="text1"/>
        </w:rPr>
        <w:t>[1]</w:t>
      </w:r>
      <w:r w:rsidR="00EF37B0">
        <w:rPr>
          <w:b/>
          <w:bCs/>
          <w:color w:val="000000" w:themeColor="text1"/>
        </w:rPr>
        <w:t>.</w:t>
      </w:r>
      <w:r w:rsidR="001A1A2D" w:rsidRPr="00EF54ED">
        <w:rPr>
          <w:color w:val="000000" w:themeColor="text1"/>
        </w:rPr>
        <w:t xml:space="preserve"> </w:t>
      </w:r>
      <w:r w:rsidR="00EF37B0">
        <w:rPr>
          <w:color w:val="000000" w:themeColor="text1"/>
        </w:rPr>
        <w:t>Ensure the tube is</w:t>
      </w:r>
      <w:r w:rsidR="001A1A2D" w:rsidRPr="00EF54ED">
        <w:rPr>
          <w:color w:val="000000" w:themeColor="text1"/>
        </w:rPr>
        <w:t xml:space="preserve"> cut open at both ends and is covered with latex dental film at one end and nylon mesh and filter paper at the other, where mosquito</w:t>
      </w:r>
      <w:r w:rsidR="00B0219A">
        <w:rPr>
          <w:color w:val="000000" w:themeColor="text1"/>
        </w:rPr>
        <w:t>s</w:t>
      </w:r>
      <w:r w:rsidR="001A1A2D" w:rsidRPr="00EF54ED">
        <w:rPr>
          <w:color w:val="000000" w:themeColor="text1"/>
        </w:rPr>
        <w:t xml:space="preserve"> will lay their eggs </w:t>
      </w:r>
      <w:r w:rsidR="001A1A2D" w:rsidRPr="00EF54ED">
        <w:rPr>
          <w:b/>
          <w:bCs/>
          <w:color w:val="000000" w:themeColor="text1"/>
        </w:rPr>
        <w:t>[2]</w:t>
      </w:r>
      <w:r w:rsidR="001A1A2D" w:rsidRPr="00EF54ED">
        <w:rPr>
          <w:color w:val="000000" w:themeColor="text1"/>
        </w:rPr>
        <w:t xml:space="preserve">. </w:t>
      </w:r>
    </w:p>
    <w:p w14:paraId="7DC181D0" w14:textId="32C1B7B9" w:rsidR="001A1A2D" w:rsidRPr="00EF54ED" w:rsidRDefault="001A1A2D" w:rsidP="00BD54B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EF54ED">
        <w:rPr>
          <w:color w:val="000000" w:themeColor="text1"/>
        </w:rPr>
        <w:t xml:space="preserve">WIDE: Establish the shot of Talent using an aspirator to place mosquitoes in </w:t>
      </w:r>
      <w:r w:rsidR="00EF37B0">
        <w:rPr>
          <w:color w:val="000000" w:themeColor="text1"/>
        </w:rPr>
        <w:t xml:space="preserve">a </w:t>
      </w:r>
      <w:r w:rsidRPr="00EF54ED">
        <w:rPr>
          <w:color w:val="000000" w:themeColor="text1"/>
        </w:rPr>
        <w:t>conical tube</w:t>
      </w:r>
    </w:p>
    <w:p w14:paraId="31856D4F" w14:textId="3E5DDB2C" w:rsidR="001A1A2D" w:rsidRPr="00EF54ED" w:rsidRDefault="001A1A2D" w:rsidP="00BD54B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EF54ED">
        <w:rPr>
          <w:color w:val="000000" w:themeColor="text1"/>
        </w:rPr>
        <w:t>Conical tube covered with latex dental film at one end and nylon mesh and filter paper at the other</w:t>
      </w:r>
    </w:p>
    <w:p w14:paraId="4FFA2E12" w14:textId="5CFB6B2D" w:rsidR="001A1A2D" w:rsidRPr="00EF54ED" w:rsidRDefault="001A1A2D" w:rsidP="00BD54B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EF54ED">
        <w:rPr>
          <w:color w:val="000000" w:themeColor="text1"/>
        </w:rPr>
        <w:t>Place the mosquito</w:t>
      </w:r>
      <w:r w:rsidR="00EF37B0">
        <w:rPr>
          <w:color w:val="000000" w:themeColor="text1"/>
        </w:rPr>
        <w:t>-</w:t>
      </w:r>
      <w:r w:rsidRPr="00EF54ED">
        <w:rPr>
          <w:color w:val="000000" w:themeColor="text1"/>
        </w:rPr>
        <w:t>filled tube in a small Petri dish filled with double-distilled water</w:t>
      </w:r>
      <w:r w:rsidR="00EF54ED" w:rsidRPr="00EF54ED">
        <w:rPr>
          <w:color w:val="000000" w:themeColor="text1"/>
        </w:rPr>
        <w:t xml:space="preserve"> </w:t>
      </w:r>
      <w:r w:rsidR="00EF54ED" w:rsidRPr="00EF54ED">
        <w:rPr>
          <w:b/>
          <w:bCs/>
          <w:color w:val="000000" w:themeColor="text1"/>
        </w:rPr>
        <w:t>[1</w:t>
      </w:r>
      <w:r w:rsidR="00BD54BB">
        <w:rPr>
          <w:b/>
          <w:bCs/>
          <w:color w:val="000000" w:themeColor="text1"/>
        </w:rPr>
        <w:t>-TXT</w:t>
      </w:r>
      <w:r w:rsidR="00EF54ED" w:rsidRPr="00EF54ED">
        <w:rPr>
          <w:b/>
          <w:bCs/>
          <w:color w:val="000000" w:themeColor="text1"/>
        </w:rPr>
        <w:t>]</w:t>
      </w:r>
      <w:r w:rsidR="004E2EB1">
        <w:rPr>
          <w:color w:val="000000" w:themeColor="text1"/>
        </w:rPr>
        <w:t>, then</w:t>
      </w:r>
      <w:r w:rsidRPr="00EF54ED">
        <w:rPr>
          <w:color w:val="000000" w:themeColor="text1"/>
        </w:rPr>
        <w:t xml:space="preserve"> </w:t>
      </w:r>
      <w:r w:rsidR="004E2EB1">
        <w:rPr>
          <w:color w:val="000000" w:themeColor="text1"/>
        </w:rPr>
        <w:t>p</w:t>
      </w:r>
      <w:r w:rsidRPr="00EF54ED">
        <w:rPr>
          <w:color w:val="000000" w:themeColor="text1"/>
        </w:rPr>
        <w:t xml:space="preserve">lace the tube and dish in an incubator at 28 </w:t>
      </w:r>
      <w:r w:rsidR="00EF54ED" w:rsidRPr="00EF54ED">
        <w:rPr>
          <w:color w:val="000000" w:themeColor="text1"/>
        </w:rPr>
        <w:t xml:space="preserve">degrees </w:t>
      </w:r>
      <w:r w:rsidRPr="00EF54ED">
        <w:rPr>
          <w:color w:val="000000" w:themeColor="text1"/>
        </w:rPr>
        <w:t>C</w:t>
      </w:r>
      <w:r w:rsidR="00EF54ED" w:rsidRPr="00EF54ED">
        <w:rPr>
          <w:color w:val="000000" w:themeColor="text1"/>
        </w:rPr>
        <w:t>elsius</w:t>
      </w:r>
      <w:r w:rsidRPr="00EF54ED">
        <w:rPr>
          <w:color w:val="000000" w:themeColor="text1"/>
        </w:rPr>
        <w:t xml:space="preserve"> for 45 min</w:t>
      </w:r>
      <w:r w:rsidR="00EF54ED" w:rsidRPr="00EF54ED">
        <w:rPr>
          <w:color w:val="000000" w:themeColor="text1"/>
        </w:rPr>
        <w:t xml:space="preserve">utes </w:t>
      </w:r>
      <w:r w:rsidR="00EF54ED" w:rsidRPr="00EF54ED">
        <w:rPr>
          <w:b/>
          <w:bCs/>
          <w:color w:val="000000" w:themeColor="text1"/>
        </w:rPr>
        <w:t>[2]</w:t>
      </w:r>
      <w:r w:rsidRPr="00EF54ED">
        <w:rPr>
          <w:color w:val="000000" w:themeColor="text1"/>
        </w:rPr>
        <w:t xml:space="preserve">. </w:t>
      </w:r>
    </w:p>
    <w:p w14:paraId="136A7733" w14:textId="2D06BBBC" w:rsidR="00EF54ED" w:rsidRPr="00EF54ED" w:rsidRDefault="00EF54ED" w:rsidP="00BD54B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EF54ED">
        <w:rPr>
          <w:color w:val="000000" w:themeColor="text1"/>
        </w:rPr>
        <w:t>Talent placing the mosquito</w:t>
      </w:r>
      <w:r w:rsidR="00EF37B0">
        <w:rPr>
          <w:color w:val="000000" w:themeColor="text1"/>
        </w:rPr>
        <w:t>-</w:t>
      </w:r>
      <w:r w:rsidRPr="00EF54ED">
        <w:rPr>
          <w:color w:val="000000" w:themeColor="text1"/>
        </w:rPr>
        <w:t xml:space="preserve">filled tube in Petri dish </w:t>
      </w:r>
      <w:r w:rsidRPr="00EF54ED">
        <w:rPr>
          <w:b/>
          <w:bCs/>
          <w:color w:val="000000" w:themeColor="text1"/>
        </w:rPr>
        <w:t xml:space="preserve">TEXT: Petri dish: </w:t>
      </w:r>
      <w:r w:rsidR="001A1A2D" w:rsidRPr="00EF54ED">
        <w:rPr>
          <w:b/>
          <w:bCs/>
          <w:color w:val="000000" w:themeColor="text1"/>
        </w:rPr>
        <w:t>60 mm x 15 mm</w:t>
      </w:r>
    </w:p>
    <w:p w14:paraId="6465367E" w14:textId="70472BC8" w:rsidR="00EF54ED" w:rsidRPr="00EF54ED" w:rsidRDefault="00EF54ED" w:rsidP="00BD54B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EF54ED">
        <w:rPr>
          <w:color w:val="000000" w:themeColor="text1"/>
        </w:rPr>
        <w:t xml:space="preserve">Talent placing the tube and dish in </w:t>
      </w:r>
      <w:r w:rsidR="00EF37B0">
        <w:rPr>
          <w:color w:val="000000" w:themeColor="text1"/>
        </w:rPr>
        <w:t xml:space="preserve">an </w:t>
      </w:r>
      <w:r w:rsidRPr="00EF54ED">
        <w:rPr>
          <w:color w:val="000000" w:themeColor="text1"/>
        </w:rPr>
        <w:t>incubator</w:t>
      </w:r>
    </w:p>
    <w:p w14:paraId="1815DED0" w14:textId="3CAA673C" w:rsidR="001A1A2D" w:rsidRPr="00EF54ED" w:rsidRDefault="001A1A2D" w:rsidP="00BD54B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EF54ED">
        <w:rPr>
          <w:color w:val="000000" w:themeColor="text1"/>
        </w:rPr>
        <w:t>Remove the tube from the incubator and insert the tube into an empty cage</w:t>
      </w:r>
      <w:r w:rsidR="00EF54ED" w:rsidRPr="00EF54ED">
        <w:rPr>
          <w:color w:val="000000" w:themeColor="text1"/>
        </w:rPr>
        <w:t xml:space="preserve"> </w:t>
      </w:r>
      <w:r w:rsidR="00EF54ED" w:rsidRPr="00EF54ED">
        <w:rPr>
          <w:b/>
          <w:bCs/>
          <w:color w:val="000000" w:themeColor="text1"/>
        </w:rPr>
        <w:t>[1]</w:t>
      </w:r>
      <w:r w:rsidRPr="00EF54ED">
        <w:rPr>
          <w:color w:val="000000" w:themeColor="text1"/>
        </w:rPr>
        <w:t xml:space="preserve">. Gently tap the tube to allow mosquitoes to fly out </w:t>
      </w:r>
      <w:r w:rsidR="00EF54ED" w:rsidRPr="00EF54ED">
        <w:rPr>
          <w:b/>
          <w:bCs/>
          <w:color w:val="000000" w:themeColor="text1"/>
        </w:rPr>
        <w:t>[2]</w:t>
      </w:r>
      <w:r w:rsidR="00EF37B0">
        <w:rPr>
          <w:color w:val="000000" w:themeColor="text1"/>
        </w:rPr>
        <w:t>. R</w:t>
      </w:r>
      <w:r w:rsidRPr="00EF54ED">
        <w:rPr>
          <w:color w:val="000000" w:themeColor="text1"/>
        </w:rPr>
        <w:t>emove the tube from the cage once all mosquitoes have flown out</w:t>
      </w:r>
      <w:r w:rsidR="00EF54ED" w:rsidRPr="00EF54ED">
        <w:rPr>
          <w:color w:val="000000" w:themeColor="text1"/>
        </w:rPr>
        <w:t xml:space="preserve"> </w:t>
      </w:r>
      <w:r w:rsidR="00EF54ED" w:rsidRPr="00EF54ED">
        <w:rPr>
          <w:b/>
          <w:bCs/>
          <w:color w:val="000000" w:themeColor="text1"/>
        </w:rPr>
        <w:t>[3]</w:t>
      </w:r>
      <w:r w:rsidRPr="00EF54ED">
        <w:rPr>
          <w:color w:val="000000" w:themeColor="text1"/>
        </w:rPr>
        <w:t xml:space="preserve">. </w:t>
      </w:r>
    </w:p>
    <w:p w14:paraId="030146A2" w14:textId="765CE745" w:rsidR="00EF54ED" w:rsidRPr="00EF54ED" w:rsidRDefault="00EF54ED" w:rsidP="00BD54B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EF54ED">
        <w:rPr>
          <w:rFonts w:asciiTheme="minorHAnsi" w:hAnsiTheme="minorHAnsi" w:cstheme="minorHAnsi"/>
        </w:rPr>
        <w:t xml:space="preserve">Talent inserting the tube into </w:t>
      </w:r>
      <w:r w:rsidR="00EF37B0">
        <w:rPr>
          <w:rFonts w:asciiTheme="minorHAnsi" w:hAnsiTheme="minorHAnsi" w:cstheme="minorHAnsi"/>
        </w:rPr>
        <w:t xml:space="preserve">an </w:t>
      </w:r>
      <w:r w:rsidRPr="00EF54ED">
        <w:rPr>
          <w:rFonts w:asciiTheme="minorHAnsi" w:hAnsiTheme="minorHAnsi" w:cstheme="minorHAnsi"/>
        </w:rPr>
        <w:t>empty cage</w:t>
      </w:r>
    </w:p>
    <w:p w14:paraId="728A55C7" w14:textId="7AC25AA6" w:rsidR="00EF54ED" w:rsidRDefault="00EF54ED" w:rsidP="00BD54B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EF54ED">
        <w:rPr>
          <w:rFonts w:asciiTheme="minorHAnsi" w:hAnsiTheme="minorHAnsi" w:cstheme="minorHAnsi"/>
        </w:rPr>
        <w:t>Talent tapping the tube to allow mosquitoes to fly out</w:t>
      </w:r>
    </w:p>
    <w:p w14:paraId="0D1C8553" w14:textId="6521494F" w:rsidR="00EF54ED" w:rsidRPr="00EF54ED" w:rsidRDefault="00EF54ED" w:rsidP="00BD54B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tube from </w:t>
      </w:r>
      <w:r w:rsidR="00EF37B0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cage </w:t>
      </w:r>
    </w:p>
    <w:p w14:paraId="69CA2E5E" w14:textId="133747A5" w:rsidR="001A1A2D" w:rsidRPr="006639AC" w:rsidRDefault="001A1A2D" w:rsidP="00BD54B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6639AC">
        <w:rPr>
          <w:color w:val="000000" w:themeColor="text1"/>
        </w:rPr>
        <w:t>When the tube is free of mosquitoes, unscrew the bottom ring, remove the nylon</w:t>
      </w:r>
      <w:r w:rsidR="00EF54ED" w:rsidRPr="006639AC">
        <w:rPr>
          <w:color w:val="000000" w:themeColor="text1"/>
        </w:rPr>
        <w:t xml:space="preserve"> </w:t>
      </w:r>
      <w:r w:rsidR="00EF54ED" w:rsidRPr="006639AC">
        <w:rPr>
          <w:b/>
          <w:bCs/>
          <w:color w:val="000000" w:themeColor="text1"/>
        </w:rPr>
        <w:t>[1]</w:t>
      </w:r>
      <w:r w:rsidRPr="006639AC">
        <w:rPr>
          <w:color w:val="000000" w:themeColor="text1"/>
        </w:rPr>
        <w:t xml:space="preserve"> and use forceps to carefully remove the filter paper with the eggs from the tube</w:t>
      </w:r>
      <w:r w:rsidR="006639AC" w:rsidRPr="006639AC">
        <w:rPr>
          <w:color w:val="000000" w:themeColor="text1"/>
        </w:rPr>
        <w:t xml:space="preserve"> </w:t>
      </w:r>
      <w:r w:rsidR="006639AC" w:rsidRPr="006639AC">
        <w:rPr>
          <w:b/>
          <w:bCs/>
          <w:color w:val="000000" w:themeColor="text1"/>
        </w:rPr>
        <w:t>[2]</w:t>
      </w:r>
      <w:r w:rsidRPr="006639AC">
        <w:rPr>
          <w:color w:val="000000" w:themeColor="text1"/>
        </w:rPr>
        <w:t>. Place the egg</w:t>
      </w:r>
      <w:r w:rsidR="00EF37B0">
        <w:rPr>
          <w:color w:val="000000" w:themeColor="text1"/>
        </w:rPr>
        <w:t>-</w:t>
      </w:r>
      <w:r w:rsidRPr="006639AC">
        <w:rPr>
          <w:color w:val="000000" w:themeColor="text1"/>
        </w:rPr>
        <w:t xml:space="preserve">laden filter paper in a plastic Petri dish containing a layer of filter paper moistened with </w:t>
      </w:r>
      <w:r w:rsidR="006639AC" w:rsidRPr="006639AC">
        <w:rPr>
          <w:color w:val="000000" w:themeColor="text1"/>
        </w:rPr>
        <w:t xml:space="preserve">water </w:t>
      </w:r>
      <w:r w:rsidR="006639AC" w:rsidRPr="006639AC">
        <w:rPr>
          <w:b/>
          <w:bCs/>
          <w:color w:val="000000" w:themeColor="text1"/>
        </w:rPr>
        <w:t>[3</w:t>
      </w:r>
      <w:r w:rsidR="00BD54BB">
        <w:rPr>
          <w:b/>
          <w:bCs/>
          <w:color w:val="000000" w:themeColor="text1"/>
        </w:rPr>
        <w:t>-TXT</w:t>
      </w:r>
      <w:r w:rsidR="006639AC" w:rsidRPr="006639AC">
        <w:rPr>
          <w:b/>
          <w:bCs/>
          <w:color w:val="000000" w:themeColor="text1"/>
        </w:rPr>
        <w:t>]</w:t>
      </w:r>
      <w:r w:rsidRPr="006639AC">
        <w:rPr>
          <w:color w:val="000000" w:themeColor="text1"/>
        </w:rPr>
        <w:t xml:space="preserve">. </w:t>
      </w:r>
    </w:p>
    <w:p w14:paraId="7CC4DEC7" w14:textId="50422C44" w:rsidR="006639AC" w:rsidRPr="006639AC" w:rsidRDefault="006639AC" w:rsidP="00BD54B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6639AC">
        <w:rPr>
          <w:color w:val="000000" w:themeColor="text1"/>
        </w:rPr>
        <w:t xml:space="preserve">Talent unscrewing the bottom ring and removing the nylon </w:t>
      </w:r>
    </w:p>
    <w:p w14:paraId="50CAE7BA" w14:textId="2C03343A" w:rsidR="006639AC" w:rsidRPr="006639AC" w:rsidRDefault="006639AC" w:rsidP="00BD54B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color w:val="000000" w:themeColor="text1"/>
        </w:rPr>
        <w:t>Talent using forceps to remove filter paper with eggs</w:t>
      </w:r>
    </w:p>
    <w:p w14:paraId="11F76ED6" w14:textId="67A090EB" w:rsidR="006639AC" w:rsidRPr="006639AC" w:rsidRDefault="006639AC" w:rsidP="00BD54B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6639AC">
        <w:rPr>
          <w:rFonts w:asciiTheme="minorHAnsi" w:hAnsiTheme="minorHAnsi" w:cstheme="minorHAnsi"/>
        </w:rPr>
        <w:t>Talent placing egg</w:t>
      </w:r>
      <w:r w:rsidR="00EF37B0">
        <w:rPr>
          <w:rFonts w:asciiTheme="minorHAnsi" w:hAnsiTheme="minorHAnsi" w:cstheme="minorHAnsi"/>
        </w:rPr>
        <w:t>-</w:t>
      </w:r>
      <w:r w:rsidRPr="006639AC">
        <w:rPr>
          <w:rFonts w:asciiTheme="minorHAnsi" w:hAnsiTheme="minorHAnsi" w:cstheme="minorHAnsi"/>
        </w:rPr>
        <w:t>laden filter paper in Petri dish containing moistened filter paper</w:t>
      </w:r>
      <w:r w:rsidR="00BD54BB">
        <w:rPr>
          <w:rFonts w:asciiTheme="minorHAnsi" w:hAnsiTheme="minorHAnsi" w:cstheme="minorHAnsi"/>
        </w:rPr>
        <w:t xml:space="preserve"> </w:t>
      </w:r>
      <w:r w:rsidR="00BD54BB" w:rsidRPr="006639AC">
        <w:rPr>
          <w:b/>
          <w:bCs/>
          <w:color w:val="000000" w:themeColor="text1"/>
        </w:rPr>
        <w:t>TEXT: Petri dish: 100 mm x 15 mm</w:t>
      </w:r>
    </w:p>
    <w:p w14:paraId="1C7B2CD1" w14:textId="68C57837" w:rsidR="001A1A2D" w:rsidRPr="006639AC" w:rsidRDefault="001A1A2D" w:rsidP="00BD54BB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6639AC">
        <w:rPr>
          <w:b/>
          <w:bCs/>
          <w:color w:val="000000" w:themeColor="text1"/>
        </w:rPr>
        <w:t xml:space="preserve">Embryo </w:t>
      </w:r>
      <w:r w:rsidR="00BD54BB">
        <w:rPr>
          <w:b/>
          <w:bCs/>
          <w:color w:val="000000" w:themeColor="text1"/>
        </w:rPr>
        <w:t>A</w:t>
      </w:r>
      <w:r w:rsidRPr="006639AC">
        <w:rPr>
          <w:b/>
          <w:bCs/>
          <w:color w:val="000000" w:themeColor="text1"/>
        </w:rPr>
        <w:t>lignment</w:t>
      </w:r>
    </w:p>
    <w:p w14:paraId="5886AFB2" w14:textId="5F284DF5" w:rsidR="006639AC" w:rsidRPr="00F24A97" w:rsidRDefault="001A1A2D" w:rsidP="00BD54B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F24A97">
        <w:rPr>
          <w:color w:val="000000" w:themeColor="text1"/>
        </w:rPr>
        <w:t xml:space="preserve">Put a membrane on a </w:t>
      </w:r>
      <w:r w:rsidR="00F24A97" w:rsidRPr="00F24A97">
        <w:rPr>
          <w:color w:val="000000" w:themeColor="text1"/>
        </w:rPr>
        <w:t xml:space="preserve">clean </w:t>
      </w:r>
      <w:r w:rsidRPr="00F24A97">
        <w:rPr>
          <w:color w:val="000000" w:themeColor="text1"/>
        </w:rPr>
        <w:t xml:space="preserve">glass slide </w:t>
      </w:r>
      <w:r w:rsidR="00F24A97" w:rsidRPr="00F24A97">
        <w:rPr>
          <w:b/>
          <w:bCs/>
          <w:color w:val="000000" w:themeColor="text1"/>
        </w:rPr>
        <w:t>[1]</w:t>
      </w:r>
      <w:r w:rsidR="00F24A97" w:rsidRPr="00F24A97">
        <w:rPr>
          <w:color w:val="000000" w:themeColor="text1"/>
        </w:rPr>
        <w:t xml:space="preserve"> </w:t>
      </w:r>
      <w:r w:rsidRPr="00F24A97">
        <w:rPr>
          <w:color w:val="000000" w:themeColor="text1"/>
        </w:rPr>
        <w:t xml:space="preserve">and </w:t>
      </w:r>
      <w:r w:rsidR="004E2EB1">
        <w:rPr>
          <w:color w:val="000000" w:themeColor="text1"/>
        </w:rPr>
        <w:t>use</w:t>
      </w:r>
      <w:r w:rsidR="00F24A97" w:rsidRPr="00F24A97">
        <w:rPr>
          <w:color w:val="000000" w:themeColor="text1"/>
        </w:rPr>
        <w:t xml:space="preserve"> clean forceps</w:t>
      </w:r>
      <w:r w:rsidR="004E2EB1">
        <w:rPr>
          <w:color w:val="000000" w:themeColor="text1"/>
        </w:rPr>
        <w:t xml:space="preserve"> to</w:t>
      </w:r>
      <w:r w:rsidR="00F24A97" w:rsidRPr="00F24A97">
        <w:rPr>
          <w:color w:val="000000" w:themeColor="text1"/>
        </w:rPr>
        <w:t xml:space="preserve"> </w:t>
      </w:r>
      <w:r w:rsidRPr="00F24A97">
        <w:rPr>
          <w:color w:val="000000" w:themeColor="text1"/>
        </w:rPr>
        <w:t>cover the membrane with a piece of filter paper</w:t>
      </w:r>
      <w:r w:rsidR="00EF37B0">
        <w:rPr>
          <w:color w:val="000000" w:themeColor="text1"/>
        </w:rPr>
        <w:t>,</w:t>
      </w:r>
      <w:r w:rsidR="006639AC" w:rsidRPr="00F24A97">
        <w:rPr>
          <w:color w:val="000000" w:themeColor="text1"/>
        </w:rPr>
        <w:t xml:space="preserve"> </w:t>
      </w:r>
      <w:r w:rsidRPr="00F24A97">
        <w:rPr>
          <w:color w:val="000000" w:themeColor="text1"/>
        </w:rPr>
        <w:t xml:space="preserve">leaving </w:t>
      </w:r>
      <w:r w:rsidR="006639AC" w:rsidRPr="00F24A97">
        <w:rPr>
          <w:color w:val="000000" w:themeColor="text1"/>
        </w:rPr>
        <w:t xml:space="preserve">about </w:t>
      </w:r>
      <w:r w:rsidRPr="00F24A97">
        <w:rPr>
          <w:color w:val="000000" w:themeColor="text1"/>
        </w:rPr>
        <w:t>1 m</w:t>
      </w:r>
      <w:r w:rsidR="006639AC" w:rsidRPr="00F24A97">
        <w:rPr>
          <w:color w:val="000000" w:themeColor="text1"/>
        </w:rPr>
        <w:t>illim</w:t>
      </w:r>
      <w:r w:rsidR="00F24A97" w:rsidRPr="00F24A97">
        <w:rPr>
          <w:color w:val="000000" w:themeColor="text1"/>
        </w:rPr>
        <w:t>e</w:t>
      </w:r>
      <w:r w:rsidR="006639AC" w:rsidRPr="00F24A97">
        <w:rPr>
          <w:color w:val="000000" w:themeColor="text1"/>
        </w:rPr>
        <w:t>ter</w:t>
      </w:r>
      <w:r w:rsidRPr="00F24A97">
        <w:rPr>
          <w:color w:val="000000" w:themeColor="text1"/>
        </w:rPr>
        <w:t xml:space="preserve"> of the membrane filter uncovered </w:t>
      </w:r>
      <w:r w:rsidR="00F24A97" w:rsidRPr="00F24A97">
        <w:rPr>
          <w:b/>
          <w:bCs/>
          <w:color w:val="000000" w:themeColor="text1"/>
        </w:rPr>
        <w:t>[2</w:t>
      </w:r>
      <w:r w:rsidR="00B0219A">
        <w:rPr>
          <w:b/>
          <w:bCs/>
          <w:color w:val="000000" w:themeColor="text1"/>
        </w:rPr>
        <w:t>-TXT</w:t>
      </w:r>
      <w:r w:rsidR="00F24A97" w:rsidRPr="00F24A97">
        <w:rPr>
          <w:b/>
          <w:bCs/>
          <w:color w:val="000000" w:themeColor="text1"/>
        </w:rPr>
        <w:t>]</w:t>
      </w:r>
      <w:r w:rsidRPr="00F24A97">
        <w:rPr>
          <w:color w:val="000000" w:themeColor="text1"/>
        </w:rPr>
        <w:t xml:space="preserve">. </w:t>
      </w:r>
    </w:p>
    <w:p w14:paraId="34F0A743" w14:textId="7FFDA1C4" w:rsidR="00F24A97" w:rsidRPr="00F24A97" w:rsidRDefault="00F24A97" w:rsidP="00BD54B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F24A97">
        <w:rPr>
          <w:rFonts w:asciiTheme="minorHAnsi" w:hAnsiTheme="minorHAnsi" w:cstheme="minorHAnsi"/>
        </w:rPr>
        <w:lastRenderedPageBreak/>
        <w:t>Talent putting membrane on glass cover slide</w:t>
      </w:r>
    </w:p>
    <w:p w14:paraId="4022ADEC" w14:textId="63978E64" w:rsidR="001A1A2D" w:rsidRPr="006639AC" w:rsidRDefault="00F24A97" w:rsidP="00BD54B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F24A97">
        <w:rPr>
          <w:color w:val="000000" w:themeColor="text1"/>
        </w:rPr>
        <w:t>Talent using forceps to cover the membrane with filter paper</w:t>
      </w:r>
      <w:r>
        <w:rPr>
          <w:b/>
          <w:bCs/>
          <w:color w:val="000000" w:themeColor="text1"/>
        </w:rPr>
        <w:t xml:space="preserve"> </w:t>
      </w:r>
      <w:r w:rsidR="006639AC" w:rsidRPr="006639AC">
        <w:rPr>
          <w:b/>
          <w:bCs/>
          <w:color w:val="000000" w:themeColor="text1"/>
        </w:rPr>
        <w:t>TEXT: Filter paper: 2 cm x 2 cm</w:t>
      </w:r>
    </w:p>
    <w:p w14:paraId="3E601F12" w14:textId="271526C8" w:rsidR="001A1A2D" w:rsidRPr="00F24A97" w:rsidRDefault="001A1A2D" w:rsidP="00BD54B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F24A97">
        <w:rPr>
          <w:color w:val="000000" w:themeColor="text1"/>
        </w:rPr>
        <w:t xml:space="preserve">Wet the filter paper with deionized </w:t>
      </w:r>
      <w:r w:rsidR="00F24A97" w:rsidRPr="00F24A97">
        <w:rPr>
          <w:color w:val="000000" w:themeColor="text1"/>
        </w:rPr>
        <w:t>water</w:t>
      </w:r>
      <w:r w:rsidRPr="00F24A97">
        <w:rPr>
          <w:color w:val="000000" w:themeColor="text1"/>
        </w:rPr>
        <w:t xml:space="preserve"> </w:t>
      </w:r>
      <w:r w:rsidR="00F24A97" w:rsidRPr="00F24A97">
        <w:rPr>
          <w:b/>
          <w:bCs/>
          <w:color w:val="000000" w:themeColor="text1"/>
        </w:rPr>
        <w:t>[1]</w:t>
      </w:r>
      <w:r w:rsidR="004E2EB1">
        <w:rPr>
          <w:color w:val="000000" w:themeColor="text1"/>
        </w:rPr>
        <w:t>, then g</w:t>
      </w:r>
      <w:r w:rsidR="00F24A97" w:rsidRPr="00F24A97">
        <w:rPr>
          <w:color w:val="000000" w:themeColor="text1"/>
        </w:rPr>
        <w:t>ently transfer 30</w:t>
      </w:r>
      <w:r w:rsidR="00F24A97">
        <w:rPr>
          <w:color w:val="000000" w:themeColor="text1"/>
        </w:rPr>
        <w:t xml:space="preserve"> to </w:t>
      </w:r>
      <w:r w:rsidR="00F24A97" w:rsidRPr="00F24A97">
        <w:rPr>
          <w:color w:val="000000" w:themeColor="text1"/>
        </w:rPr>
        <w:t xml:space="preserve">50 embryos to the edge of the membrane with a paintbrush </w:t>
      </w:r>
      <w:r w:rsidR="00F24A97" w:rsidRPr="00F24A97">
        <w:rPr>
          <w:b/>
          <w:bCs/>
          <w:color w:val="000000" w:themeColor="text1"/>
        </w:rPr>
        <w:t>[2]</w:t>
      </w:r>
      <w:r w:rsidR="00F24A97" w:rsidRPr="00F24A97">
        <w:rPr>
          <w:color w:val="000000" w:themeColor="text1"/>
        </w:rPr>
        <w:t xml:space="preserve">. Use the brush to align the eggs vertically along the membrane by gently rolling them over on the slide so that the ventral side is facing up </w:t>
      </w:r>
      <w:r w:rsidR="00F24A97" w:rsidRPr="00F24A97">
        <w:rPr>
          <w:b/>
          <w:bCs/>
          <w:color w:val="000000" w:themeColor="text1"/>
        </w:rPr>
        <w:t>[3]</w:t>
      </w:r>
      <w:r w:rsidR="00F24A97" w:rsidRPr="00F24A97">
        <w:rPr>
          <w:color w:val="000000" w:themeColor="text1"/>
        </w:rPr>
        <w:t xml:space="preserve">. </w:t>
      </w:r>
    </w:p>
    <w:p w14:paraId="1F5499F5" w14:textId="1A70C36A" w:rsidR="00F24A97" w:rsidRPr="00F24A97" w:rsidRDefault="00F24A97" w:rsidP="00BD54B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color w:val="000000" w:themeColor="text1"/>
        </w:rPr>
        <w:t>Talent wetting the filter paper with water</w:t>
      </w:r>
    </w:p>
    <w:p w14:paraId="73057FB6" w14:textId="3A08B7D0" w:rsidR="00F24A97" w:rsidRPr="00F24A97" w:rsidRDefault="00F24A97" w:rsidP="00BD54B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color w:val="000000" w:themeColor="text1"/>
        </w:rPr>
        <w:t xml:space="preserve">Talent transferring embryos to the edge of </w:t>
      </w:r>
      <w:r w:rsidR="00EF37B0">
        <w:rPr>
          <w:color w:val="000000" w:themeColor="text1"/>
        </w:rPr>
        <w:t xml:space="preserve">the </w:t>
      </w:r>
      <w:r>
        <w:rPr>
          <w:color w:val="000000" w:themeColor="text1"/>
        </w:rPr>
        <w:t xml:space="preserve">membrane with </w:t>
      </w:r>
      <w:r w:rsidR="00EF37B0">
        <w:rPr>
          <w:color w:val="000000" w:themeColor="text1"/>
        </w:rPr>
        <w:t xml:space="preserve">a </w:t>
      </w:r>
      <w:r>
        <w:rPr>
          <w:color w:val="000000" w:themeColor="text1"/>
        </w:rPr>
        <w:t>paintbrush</w:t>
      </w:r>
    </w:p>
    <w:p w14:paraId="7F649BFE" w14:textId="7B8082B9" w:rsidR="00F24A97" w:rsidRPr="00F24A97" w:rsidRDefault="00F24A97" w:rsidP="00BD54B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color w:val="000000" w:themeColor="text1"/>
        </w:rPr>
        <w:t xml:space="preserve">Talent aligning eggs vertically so that </w:t>
      </w:r>
      <w:r w:rsidR="00EF37B0">
        <w:rPr>
          <w:color w:val="000000" w:themeColor="text1"/>
        </w:rPr>
        <w:t xml:space="preserve">the </w:t>
      </w:r>
      <w:r>
        <w:rPr>
          <w:color w:val="000000" w:themeColor="text1"/>
        </w:rPr>
        <w:t>ventral side is facing upward</w:t>
      </w:r>
    </w:p>
    <w:p w14:paraId="2B8D0DD4" w14:textId="1A77283F" w:rsidR="001A1A2D" w:rsidRPr="00F24A97" w:rsidRDefault="001A1A2D" w:rsidP="00BD54B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F24A97">
        <w:rPr>
          <w:color w:val="000000" w:themeColor="text1"/>
        </w:rPr>
        <w:t xml:space="preserve">Orient the eggs in </w:t>
      </w:r>
      <w:r w:rsidR="00EF37B0">
        <w:rPr>
          <w:color w:val="000000" w:themeColor="text1"/>
        </w:rPr>
        <w:t xml:space="preserve">the </w:t>
      </w:r>
      <w:r w:rsidRPr="00F24A97">
        <w:rPr>
          <w:color w:val="000000" w:themeColor="text1"/>
        </w:rPr>
        <w:t>same direction</w:t>
      </w:r>
      <w:r w:rsidR="00F24A97">
        <w:rPr>
          <w:color w:val="000000" w:themeColor="text1"/>
        </w:rPr>
        <w:t xml:space="preserve"> </w:t>
      </w:r>
      <w:r w:rsidRPr="00F24A97">
        <w:rPr>
          <w:color w:val="000000" w:themeColor="text1"/>
        </w:rPr>
        <w:t xml:space="preserve">so that when eggs are observed under the microinjection microscope, the posterior end is in a down position and forms an angle of </w:t>
      </w:r>
      <w:r w:rsidR="00F24A97">
        <w:rPr>
          <w:color w:val="000000" w:themeColor="text1"/>
        </w:rPr>
        <w:t xml:space="preserve">15 degrees </w:t>
      </w:r>
      <w:r w:rsidRPr="00F24A97">
        <w:rPr>
          <w:color w:val="000000" w:themeColor="text1"/>
        </w:rPr>
        <w:t xml:space="preserve">with the needle </w:t>
      </w:r>
      <w:r w:rsidR="00F24A97" w:rsidRPr="00F24A97">
        <w:rPr>
          <w:b/>
          <w:bCs/>
          <w:color w:val="000000" w:themeColor="text1"/>
        </w:rPr>
        <w:t>[</w:t>
      </w:r>
      <w:r w:rsidR="004E2EB1">
        <w:rPr>
          <w:b/>
          <w:bCs/>
          <w:color w:val="000000" w:themeColor="text1"/>
        </w:rPr>
        <w:t>1</w:t>
      </w:r>
      <w:r w:rsidR="00F24A97" w:rsidRPr="00F24A97">
        <w:rPr>
          <w:b/>
          <w:bCs/>
          <w:color w:val="000000" w:themeColor="text1"/>
        </w:rPr>
        <w:t>]</w:t>
      </w:r>
      <w:r w:rsidRPr="00F24A97">
        <w:rPr>
          <w:color w:val="000000" w:themeColor="text1"/>
        </w:rPr>
        <w:t>. Line the entire edge of the membrane with eggs and place the slide under the microscope for injection</w:t>
      </w:r>
      <w:r w:rsidR="00F24A97">
        <w:rPr>
          <w:color w:val="000000" w:themeColor="text1"/>
        </w:rPr>
        <w:t xml:space="preserve"> </w:t>
      </w:r>
      <w:r w:rsidR="00F24A97" w:rsidRPr="00F24A97">
        <w:rPr>
          <w:b/>
          <w:bCs/>
          <w:color w:val="000000" w:themeColor="text1"/>
        </w:rPr>
        <w:t>[</w:t>
      </w:r>
      <w:r w:rsidR="00C2292E">
        <w:rPr>
          <w:b/>
          <w:bCs/>
          <w:color w:val="000000" w:themeColor="text1"/>
        </w:rPr>
        <w:t>2</w:t>
      </w:r>
      <w:r w:rsidR="00F24A97" w:rsidRPr="00F24A97">
        <w:rPr>
          <w:b/>
          <w:bCs/>
          <w:color w:val="000000" w:themeColor="text1"/>
        </w:rPr>
        <w:t>]</w:t>
      </w:r>
      <w:r w:rsidRPr="00F24A97">
        <w:rPr>
          <w:color w:val="000000" w:themeColor="text1"/>
        </w:rPr>
        <w:t>.</w:t>
      </w:r>
    </w:p>
    <w:p w14:paraId="07EB2B58" w14:textId="40813B03" w:rsidR="00F24A97" w:rsidRPr="00F24A97" w:rsidRDefault="00F24A97" w:rsidP="00BD54B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color w:val="000000" w:themeColor="text1"/>
        </w:rPr>
        <w:t xml:space="preserve">Talent orienting eggs in </w:t>
      </w:r>
      <w:r w:rsidR="00EF37B0">
        <w:rPr>
          <w:color w:val="000000" w:themeColor="text1"/>
        </w:rPr>
        <w:t xml:space="preserve">the </w:t>
      </w:r>
      <w:r>
        <w:rPr>
          <w:color w:val="000000" w:themeColor="text1"/>
        </w:rPr>
        <w:t>same direction</w:t>
      </w:r>
      <w:r w:rsidR="003564FC">
        <w:rPr>
          <w:color w:val="000000" w:themeColor="text1"/>
        </w:rPr>
        <w:t xml:space="preserve"> </w:t>
      </w:r>
      <w:r w:rsidR="003564FC" w:rsidRPr="003564FC">
        <w:rPr>
          <w:i/>
          <w:iCs/>
          <w:color w:val="002060"/>
        </w:rPr>
        <w:t>Videographer: This step is important!</w:t>
      </w:r>
      <w:r w:rsidR="003564FC">
        <w:rPr>
          <w:i/>
          <w:iCs/>
          <w:color w:val="002060"/>
        </w:rPr>
        <w:t xml:space="preserve">  </w:t>
      </w:r>
    </w:p>
    <w:p w14:paraId="5B83E6D4" w14:textId="2E163E5A" w:rsidR="00F24A97" w:rsidRPr="00F24A97" w:rsidRDefault="00F24A97" w:rsidP="00BD54B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F24A97">
        <w:rPr>
          <w:rFonts w:asciiTheme="minorHAnsi" w:hAnsiTheme="minorHAnsi" w:cstheme="minorHAnsi"/>
        </w:rPr>
        <w:t xml:space="preserve">Talent placing the slide under </w:t>
      </w:r>
      <w:r w:rsidR="00EF37B0">
        <w:rPr>
          <w:rFonts w:asciiTheme="minorHAnsi" w:hAnsiTheme="minorHAnsi" w:cstheme="minorHAnsi"/>
        </w:rPr>
        <w:t xml:space="preserve">a </w:t>
      </w:r>
      <w:r w:rsidRPr="00F24A97">
        <w:rPr>
          <w:rFonts w:asciiTheme="minorHAnsi" w:hAnsiTheme="minorHAnsi" w:cstheme="minorHAnsi"/>
        </w:rPr>
        <w:t>microscope</w:t>
      </w:r>
    </w:p>
    <w:p w14:paraId="5E433D86" w14:textId="6453E131" w:rsidR="001A1A2D" w:rsidRPr="00F24A97" w:rsidRDefault="001A1A2D" w:rsidP="00BD54BB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F24A97">
        <w:rPr>
          <w:b/>
          <w:bCs/>
          <w:color w:val="000000" w:themeColor="text1"/>
        </w:rPr>
        <w:t xml:space="preserve">Embryo </w:t>
      </w:r>
      <w:r w:rsidR="004E2EB1">
        <w:rPr>
          <w:b/>
          <w:bCs/>
          <w:color w:val="000000" w:themeColor="text1"/>
        </w:rPr>
        <w:t>M</w:t>
      </w:r>
      <w:r w:rsidRPr="00F24A97">
        <w:rPr>
          <w:b/>
          <w:bCs/>
          <w:color w:val="000000" w:themeColor="text1"/>
        </w:rPr>
        <w:t>icroinjection</w:t>
      </w:r>
    </w:p>
    <w:p w14:paraId="4B6EC997" w14:textId="3721030F" w:rsidR="001A1A2D" w:rsidRPr="007A5394" w:rsidRDefault="001A1A2D" w:rsidP="00BD54B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7A5394">
        <w:rPr>
          <w:color w:val="000000" w:themeColor="text1"/>
        </w:rPr>
        <w:t xml:space="preserve">Use a micro-loader tip to fill the needles with 2 </w:t>
      </w:r>
      <w:r w:rsidR="00F24A97" w:rsidRPr="007A5394">
        <w:rPr>
          <w:color w:val="000000" w:themeColor="text1"/>
        </w:rPr>
        <w:t>microliters</w:t>
      </w:r>
      <w:r w:rsidRPr="007A5394">
        <w:rPr>
          <w:color w:val="000000" w:themeColor="text1"/>
        </w:rPr>
        <w:t xml:space="preserve"> of DNA mixture</w:t>
      </w:r>
      <w:r w:rsidR="007A5394">
        <w:rPr>
          <w:color w:val="000000" w:themeColor="text1"/>
        </w:rPr>
        <w:t xml:space="preserve"> </w:t>
      </w:r>
      <w:r w:rsidR="007A5394" w:rsidRPr="007A5394">
        <w:rPr>
          <w:b/>
          <w:bCs/>
          <w:color w:val="000000" w:themeColor="text1"/>
        </w:rPr>
        <w:t>[1]</w:t>
      </w:r>
      <w:r w:rsidRPr="007A5394">
        <w:rPr>
          <w:color w:val="000000" w:themeColor="text1"/>
        </w:rPr>
        <w:t xml:space="preserve">. Insert the needle into the needle holder and connect the automated pressure pump tubing </w:t>
      </w:r>
      <w:r w:rsidR="00F24A97" w:rsidRPr="007A5394">
        <w:rPr>
          <w:b/>
          <w:bCs/>
          <w:color w:val="000000" w:themeColor="text1"/>
        </w:rPr>
        <w:t>[</w:t>
      </w:r>
      <w:r w:rsidR="007A5394">
        <w:rPr>
          <w:b/>
          <w:bCs/>
          <w:color w:val="000000" w:themeColor="text1"/>
        </w:rPr>
        <w:t>2</w:t>
      </w:r>
      <w:r w:rsidR="00F24A97" w:rsidRPr="007A5394">
        <w:rPr>
          <w:b/>
          <w:bCs/>
          <w:color w:val="000000" w:themeColor="text1"/>
        </w:rPr>
        <w:t>]</w:t>
      </w:r>
      <w:r w:rsidRPr="007A5394">
        <w:rPr>
          <w:color w:val="000000" w:themeColor="text1"/>
        </w:rPr>
        <w:t>. Align the needle so that it makes an angle of 15</w:t>
      </w:r>
      <w:r w:rsidR="007A5394" w:rsidRPr="007A5394">
        <w:rPr>
          <w:color w:val="000000" w:themeColor="text1"/>
        </w:rPr>
        <w:t xml:space="preserve"> degrees</w:t>
      </w:r>
      <w:r w:rsidRPr="007A5394">
        <w:rPr>
          <w:color w:val="000000" w:themeColor="text1"/>
        </w:rPr>
        <w:t xml:space="preserve"> with the </w:t>
      </w:r>
      <w:r w:rsidR="00EF37B0">
        <w:rPr>
          <w:color w:val="000000" w:themeColor="text1"/>
        </w:rPr>
        <w:t>slide's plan</w:t>
      </w:r>
      <w:r w:rsidRPr="007A5394">
        <w:rPr>
          <w:color w:val="000000" w:themeColor="text1"/>
        </w:rPr>
        <w:t>e</w:t>
      </w:r>
      <w:r w:rsidR="007A5394">
        <w:rPr>
          <w:color w:val="000000" w:themeColor="text1"/>
        </w:rPr>
        <w:t xml:space="preserve"> </w:t>
      </w:r>
      <w:r w:rsidR="007A5394" w:rsidRPr="007A5394">
        <w:rPr>
          <w:b/>
          <w:bCs/>
          <w:color w:val="000000" w:themeColor="text1"/>
        </w:rPr>
        <w:t>[</w:t>
      </w:r>
      <w:r w:rsidR="007A5394">
        <w:rPr>
          <w:b/>
          <w:bCs/>
          <w:color w:val="000000" w:themeColor="text1"/>
        </w:rPr>
        <w:t>3</w:t>
      </w:r>
      <w:r w:rsidR="007A5394" w:rsidRPr="007A5394">
        <w:rPr>
          <w:b/>
          <w:bCs/>
          <w:color w:val="000000" w:themeColor="text1"/>
        </w:rPr>
        <w:t>]</w:t>
      </w:r>
      <w:r w:rsidRPr="007A5394">
        <w:rPr>
          <w:color w:val="000000" w:themeColor="text1"/>
        </w:rPr>
        <w:t xml:space="preserve">. </w:t>
      </w:r>
    </w:p>
    <w:p w14:paraId="3ED26B63" w14:textId="1CBD1BD0" w:rsidR="007A5394" w:rsidRPr="007A5394" w:rsidRDefault="007A5394" w:rsidP="00BD54B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color w:val="000000" w:themeColor="text1"/>
        </w:rPr>
        <w:t>Talent using micro-loader tip to fill the needle with DNA mixture</w:t>
      </w:r>
    </w:p>
    <w:p w14:paraId="1DE0CDA9" w14:textId="3CF18BAE" w:rsidR="007A5394" w:rsidRPr="007A5394" w:rsidRDefault="007A5394" w:rsidP="00BD54B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color w:val="000000" w:themeColor="text1"/>
        </w:rPr>
        <w:t>Talent inserting the needle into holder and connect it to automated pressure pump</w:t>
      </w:r>
    </w:p>
    <w:p w14:paraId="19885726" w14:textId="2990D48A" w:rsidR="007A5394" w:rsidRPr="007A5394" w:rsidRDefault="007A5394" w:rsidP="00BD54B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color w:val="000000" w:themeColor="text1"/>
        </w:rPr>
        <w:t>Talent aligning the needle so that it makes an angle of 15 degrees</w:t>
      </w:r>
      <w:r w:rsidR="003564FC">
        <w:rPr>
          <w:color w:val="000000" w:themeColor="text1"/>
        </w:rPr>
        <w:t xml:space="preserve"> </w:t>
      </w:r>
      <w:r w:rsidR="003564FC" w:rsidRPr="003564FC">
        <w:rPr>
          <w:i/>
          <w:iCs/>
          <w:color w:val="002060"/>
        </w:rPr>
        <w:t>Videographer: This step is important!</w:t>
      </w:r>
      <w:r w:rsidR="003564FC">
        <w:rPr>
          <w:i/>
          <w:iCs/>
          <w:color w:val="002060"/>
        </w:rPr>
        <w:t xml:space="preserve">  </w:t>
      </w:r>
    </w:p>
    <w:p w14:paraId="3BB469C3" w14:textId="5EECD875" w:rsidR="001A1A2D" w:rsidRPr="00BD54BB" w:rsidRDefault="001A1A2D" w:rsidP="00BD54B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7A5394">
        <w:rPr>
          <w:color w:val="000000" w:themeColor="text1"/>
        </w:rPr>
        <w:t xml:space="preserve">Open the needle tip by carefully touching the first egg </w:t>
      </w:r>
      <w:r w:rsidR="003B2FB2" w:rsidRPr="003B2FB2">
        <w:rPr>
          <w:b/>
          <w:bCs/>
          <w:color w:val="000000" w:themeColor="text1"/>
        </w:rPr>
        <w:t>[1]</w:t>
      </w:r>
      <w:r w:rsidR="004E2EB1">
        <w:rPr>
          <w:color w:val="000000" w:themeColor="text1"/>
        </w:rPr>
        <w:t>, then</w:t>
      </w:r>
      <w:r w:rsidR="003B2FB2">
        <w:rPr>
          <w:color w:val="000000" w:themeColor="text1"/>
        </w:rPr>
        <w:t xml:space="preserve"> </w:t>
      </w:r>
      <w:r w:rsidR="004E2EB1">
        <w:rPr>
          <w:color w:val="000000" w:themeColor="text1"/>
        </w:rPr>
        <w:t>insert</w:t>
      </w:r>
      <w:r w:rsidR="00EF37B0">
        <w:rPr>
          <w:color w:val="000000" w:themeColor="text1"/>
        </w:rPr>
        <w:t xml:space="preserve"> the needle's tip</w:t>
      </w:r>
      <w:r w:rsidRPr="007A5394">
        <w:rPr>
          <w:color w:val="000000" w:themeColor="text1"/>
        </w:rPr>
        <w:t xml:space="preserve"> </w:t>
      </w:r>
      <w:r w:rsidR="007A5394" w:rsidRPr="007A5394">
        <w:rPr>
          <w:color w:val="000000" w:themeColor="text1"/>
        </w:rPr>
        <w:t xml:space="preserve">to </w:t>
      </w:r>
      <w:r w:rsidR="00EF37B0">
        <w:rPr>
          <w:color w:val="000000" w:themeColor="text1"/>
        </w:rPr>
        <w:t xml:space="preserve">about </w:t>
      </w:r>
      <w:r w:rsidRPr="007A5394">
        <w:rPr>
          <w:color w:val="000000" w:themeColor="text1"/>
        </w:rPr>
        <w:t xml:space="preserve">10 </w:t>
      </w:r>
      <w:r w:rsidR="007A5394" w:rsidRPr="007A5394">
        <w:rPr>
          <w:color w:val="000000" w:themeColor="text1"/>
        </w:rPr>
        <w:t>micrometers</w:t>
      </w:r>
      <w:r w:rsidRPr="007A5394">
        <w:rPr>
          <w:color w:val="000000" w:themeColor="text1"/>
        </w:rPr>
        <w:t xml:space="preserve"> in the posterior pole. A successful injection will lead to a small movement of the cytoplasm within the egg</w:t>
      </w:r>
      <w:r w:rsidR="003B2FB2">
        <w:rPr>
          <w:color w:val="000000" w:themeColor="text1"/>
        </w:rPr>
        <w:t xml:space="preserve"> </w:t>
      </w:r>
      <w:r w:rsidR="003B2FB2" w:rsidRPr="003B2FB2">
        <w:rPr>
          <w:b/>
          <w:bCs/>
          <w:color w:val="000000" w:themeColor="text1"/>
        </w:rPr>
        <w:t>[2]</w:t>
      </w:r>
      <w:r w:rsidRPr="007A5394">
        <w:rPr>
          <w:color w:val="000000" w:themeColor="text1"/>
        </w:rPr>
        <w:t xml:space="preserve">. </w:t>
      </w:r>
    </w:p>
    <w:p w14:paraId="32F0ED1B" w14:textId="2C009CFE" w:rsidR="00BD54BB" w:rsidRPr="00BD54BB" w:rsidRDefault="004E2EB1" w:rsidP="00BD54B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color w:val="000000" w:themeColor="text1"/>
        </w:rPr>
        <w:t xml:space="preserve">SCOPE: </w:t>
      </w:r>
      <w:r w:rsidR="00BD54BB">
        <w:rPr>
          <w:color w:val="000000" w:themeColor="text1"/>
        </w:rPr>
        <w:t>Talent opening the needle tap</w:t>
      </w:r>
      <w:r w:rsidR="003564FC">
        <w:rPr>
          <w:color w:val="000000" w:themeColor="text1"/>
        </w:rPr>
        <w:t xml:space="preserve"> </w:t>
      </w:r>
      <w:r w:rsidR="003564FC" w:rsidRPr="003564FC">
        <w:rPr>
          <w:i/>
          <w:iCs/>
          <w:color w:val="002060"/>
        </w:rPr>
        <w:t>Videographer: This step is important!</w:t>
      </w:r>
      <w:r w:rsidR="003564FC">
        <w:rPr>
          <w:i/>
          <w:iCs/>
          <w:color w:val="002060"/>
        </w:rPr>
        <w:t xml:space="preserve">  </w:t>
      </w:r>
    </w:p>
    <w:p w14:paraId="50FF50E2" w14:textId="6C5D85F3" w:rsidR="00BD54BB" w:rsidRPr="007A5394" w:rsidRDefault="004E2EB1" w:rsidP="00BD54B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color w:val="000000" w:themeColor="text1"/>
        </w:rPr>
        <w:t xml:space="preserve">SCOPE: </w:t>
      </w:r>
      <w:r w:rsidR="00BD54BB">
        <w:rPr>
          <w:color w:val="000000" w:themeColor="text1"/>
        </w:rPr>
        <w:t>Talent inserting the tip of</w:t>
      </w:r>
      <w:r>
        <w:rPr>
          <w:color w:val="000000" w:themeColor="text1"/>
        </w:rPr>
        <w:t xml:space="preserve"> the</w:t>
      </w:r>
      <w:r w:rsidR="00BD54BB">
        <w:rPr>
          <w:color w:val="000000" w:themeColor="text1"/>
        </w:rPr>
        <w:t xml:space="preserve"> needle in posterior pole</w:t>
      </w:r>
      <w:r w:rsidR="003564FC">
        <w:rPr>
          <w:color w:val="000000" w:themeColor="text1"/>
        </w:rPr>
        <w:t xml:space="preserve"> </w:t>
      </w:r>
      <w:r w:rsidR="003564FC" w:rsidRPr="003564FC">
        <w:rPr>
          <w:i/>
          <w:iCs/>
          <w:color w:val="002060"/>
        </w:rPr>
        <w:t>Videographer: This step is important!</w:t>
      </w:r>
      <w:r w:rsidR="003564FC">
        <w:rPr>
          <w:i/>
          <w:iCs/>
          <w:color w:val="002060"/>
        </w:rPr>
        <w:t xml:space="preserve">  </w:t>
      </w:r>
    </w:p>
    <w:p w14:paraId="4627CFB3" w14:textId="0AE10517" w:rsidR="001A1A2D" w:rsidRPr="00BD54BB" w:rsidRDefault="001A1A2D" w:rsidP="00BD54B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BD54BB">
        <w:rPr>
          <w:color w:val="000000" w:themeColor="text1"/>
        </w:rPr>
        <w:t>Use the microscope coaxial stage controls to move to the next egg to continue injection</w:t>
      </w:r>
      <w:r w:rsidR="00BD54BB" w:rsidRPr="00BD54BB">
        <w:rPr>
          <w:color w:val="000000" w:themeColor="text1"/>
        </w:rPr>
        <w:t xml:space="preserve"> </w:t>
      </w:r>
      <w:r w:rsidR="00BD54BB" w:rsidRPr="00BD54BB">
        <w:rPr>
          <w:b/>
          <w:bCs/>
          <w:color w:val="000000" w:themeColor="text1"/>
        </w:rPr>
        <w:t>[1]</w:t>
      </w:r>
      <w:r w:rsidRPr="00BD54BB">
        <w:rPr>
          <w:color w:val="000000" w:themeColor="text1"/>
        </w:rPr>
        <w:t xml:space="preserve">. To ensure that the needle tip remains open and has not clogged, press the </w:t>
      </w:r>
      <w:r w:rsidRPr="00BD54BB">
        <w:rPr>
          <w:b/>
          <w:bCs/>
          <w:color w:val="000000" w:themeColor="text1"/>
        </w:rPr>
        <w:t>Inject</w:t>
      </w:r>
      <w:r w:rsidRPr="00BD54BB">
        <w:rPr>
          <w:color w:val="000000" w:themeColor="text1"/>
        </w:rPr>
        <w:t xml:space="preserve"> button before entering another embryo</w:t>
      </w:r>
      <w:r w:rsidR="00BD54BB">
        <w:rPr>
          <w:color w:val="000000" w:themeColor="text1"/>
        </w:rPr>
        <w:t xml:space="preserve"> </w:t>
      </w:r>
      <w:r w:rsidR="00BD54BB" w:rsidRPr="00BD54BB">
        <w:rPr>
          <w:b/>
          <w:bCs/>
          <w:color w:val="000000" w:themeColor="text1"/>
        </w:rPr>
        <w:t>[2]</w:t>
      </w:r>
      <w:r w:rsidR="00BD54BB">
        <w:rPr>
          <w:color w:val="000000" w:themeColor="text1"/>
        </w:rPr>
        <w:t xml:space="preserve"> </w:t>
      </w:r>
      <w:r w:rsidRPr="00BD54BB">
        <w:rPr>
          <w:color w:val="000000" w:themeColor="text1"/>
        </w:rPr>
        <w:t>and visualize the small droplet at the opening of the needle</w:t>
      </w:r>
      <w:r w:rsidR="00BD54BB">
        <w:rPr>
          <w:color w:val="000000" w:themeColor="text1"/>
        </w:rPr>
        <w:t xml:space="preserve"> </w:t>
      </w:r>
      <w:r w:rsidR="00BD54BB" w:rsidRPr="00BD54BB">
        <w:rPr>
          <w:b/>
          <w:bCs/>
          <w:color w:val="000000" w:themeColor="text1"/>
        </w:rPr>
        <w:t>[</w:t>
      </w:r>
      <w:r w:rsidR="00BD54BB">
        <w:rPr>
          <w:b/>
          <w:bCs/>
          <w:color w:val="000000" w:themeColor="text1"/>
        </w:rPr>
        <w:t>3</w:t>
      </w:r>
      <w:r w:rsidR="00BD54BB" w:rsidRPr="00BD54BB">
        <w:rPr>
          <w:b/>
          <w:bCs/>
          <w:color w:val="000000" w:themeColor="text1"/>
        </w:rPr>
        <w:t>]</w:t>
      </w:r>
      <w:r w:rsidRPr="00BD54BB">
        <w:rPr>
          <w:color w:val="000000" w:themeColor="text1"/>
        </w:rPr>
        <w:t xml:space="preserve">. </w:t>
      </w:r>
    </w:p>
    <w:p w14:paraId="2521DDEA" w14:textId="21594AFA" w:rsidR="00BD54BB" w:rsidRDefault="00BD54BB" w:rsidP="00BD54B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BD54BB">
        <w:rPr>
          <w:rFonts w:asciiTheme="minorHAnsi" w:hAnsiTheme="minorHAnsi" w:cstheme="minorHAnsi"/>
        </w:rPr>
        <w:lastRenderedPageBreak/>
        <w:t xml:space="preserve">Talent using the stage controls to move to </w:t>
      </w:r>
      <w:r>
        <w:rPr>
          <w:rFonts w:asciiTheme="minorHAnsi" w:hAnsiTheme="minorHAnsi" w:cstheme="minorHAnsi"/>
        </w:rPr>
        <w:t xml:space="preserve">the </w:t>
      </w:r>
      <w:r w:rsidRPr="00BD54BB">
        <w:rPr>
          <w:rFonts w:asciiTheme="minorHAnsi" w:hAnsiTheme="minorHAnsi" w:cstheme="minorHAnsi"/>
        </w:rPr>
        <w:t>next egg</w:t>
      </w:r>
    </w:p>
    <w:p w14:paraId="6B94F37F" w14:textId="758D0AD6" w:rsidR="00BD54BB" w:rsidRDefault="00BD54BB" w:rsidP="00BD54B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pressing the inject button</w:t>
      </w:r>
    </w:p>
    <w:p w14:paraId="3EE59885" w14:textId="2BACC39B" w:rsidR="00BD54BB" w:rsidRPr="00BD54BB" w:rsidRDefault="004E2EB1" w:rsidP="00BD54B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BD54BB">
        <w:rPr>
          <w:rFonts w:asciiTheme="minorHAnsi" w:hAnsiTheme="minorHAnsi" w:cstheme="minorHAnsi"/>
        </w:rPr>
        <w:t>Small droplet at the opening of the needle</w:t>
      </w:r>
      <w:r w:rsidR="003564FC">
        <w:rPr>
          <w:rFonts w:asciiTheme="minorHAnsi" w:hAnsiTheme="minorHAnsi" w:cstheme="minorHAnsi"/>
        </w:rPr>
        <w:t xml:space="preserve"> </w:t>
      </w:r>
      <w:r w:rsidR="003564FC" w:rsidRPr="003564FC">
        <w:rPr>
          <w:i/>
          <w:iCs/>
          <w:color w:val="002060"/>
        </w:rPr>
        <w:t>Videographer: This step is important!</w:t>
      </w:r>
      <w:r w:rsidR="003564FC">
        <w:rPr>
          <w:i/>
          <w:iCs/>
          <w:color w:val="002060"/>
        </w:rPr>
        <w:t xml:space="preserve">  </w:t>
      </w:r>
    </w:p>
    <w:p w14:paraId="4D40AAFA" w14:textId="0267532F" w:rsidR="001A1A2D" w:rsidRPr="00BD54BB" w:rsidRDefault="001A1A2D" w:rsidP="00BD54B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BD54BB">
        <w:rPr>
          <w:color w:val="000000" w:themeColor="text1"/>
        </w:rPr>
        <w:t xml:space="preserve">If </w:t>
      </w:r>
      <w:r w:rsidR="00EF37B0">
        <w:rPr>
          <w:color w:val="000000" w:themeColor="text1"/>
        </w:rPr>
        <w:t xml:space="preserve">the </w:t>
      </w:r>
      <w:r w:rsidRPr="00BD54BB">
        <w:rPr>
          <w:color w:val="000000" w:themeColor="text1"/>
        </w:rPr>
        <w:t xml:space="preserve">needle gets clogged, press the </w:t>
      </w:r>
      <w:r w:rsidRPr="00BD54BB">
        <w:rPr>
          <w:b/>
          <w:bCs/>
          <w:color w:val="000000" w:themeColor="text1"/>
        </w:rPr>
        <w:t>Clear</w:t>
      </w:r>
      <w:r w:rsidRPr="00BD54BB">
        <w:rPr>
          <w:color w:val="000000" w:themeColor="text1"/>
        </w:rPr>
        <w:t xml:space="preserve"> button to clear the needle and repeat the droplet visualization test</w:t>
      </w:r>
      <w:r w:rsidR="00BD54BB">
        <w:rPr>
          <w:color w:val="000000" w:themeColor="text1"/>
        </w:rPr>
        <w:t xml:space="preserve"> </w:t>
      </w:r>
      <w:r w:rsidR="00BD54BB" w:rsidRPr="00BD54BB">
        <w:rPr>
          <w:b/>
          <w:bCs/>
          <w:color w:val="000000" w:themeColor="text1"/>
        </w:rPr>
        <w:t>[1]</w:t>
      </w:r>
      <w:r w:rsidRPr="00BD54BB">
        <w:rPr>
          <w:color w:val="000000" w:themeColor="text1"/>
        </w:rPr>
        <w:t xml:space="preserve">. Adjust the pressure as needed if the needle tip opening gets slightly bigger to ensure that the </w:t>
      </w:r>
      <w:r w:rsidR="00EF37B0">
        <w:rPr>
          <w:color w:val="000000" w:themeColor="text1"/>
        </w:rPr>
        <w:t>droplet size</w:t>
      </w:r>
      <w:r w:rsidRPr="00BD54BB">
        <w:rPr>
          <w:color w:val="000000" w:themeColor="text1"/>
        </w:rPr>
        <w:t xml:space="preserve"> stays small</w:t>
      </w:r>
      <w:r w:rsidR="00BD54BB">
        <w:rPr>
          <w:color w:val="000000" w:themeColor="text1"/>
        </w:rPr>
        <w:t xml:space="preserve"> </w:t>
      </w:r>
      <w:r w:rsidR="00BD54BB" w:rsidRPr="00BD54BB">
        <w:rPr>
          <w:b/>
          <w:bCs/>
          <w:color w:val="000000" w:themeColor="text1"/>
        </w:rPr>
        <w:t>[2]</w:t>
      </w:r>
      <w:r w:rsidRPr="00BD54BB">
        <w:rPr>
          <w:color w:val="000000" w:themeColor="text1"/>
        </w:rPr>
        <w:t xml:space="preserve">. </w:t>
      </w:r>
    </w:p>
    <w:p w14:paraId="46383865" w14:textId="3C66BAE5" w:rsidR="00BD54BB" w:rsidRPr="00BD54BB" w:rsidRDefault="00BD54BB" w:rsidP="00BD54B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color w:val="000000" w:themeColor="text1"/>
        </w:rPr>
        <w:t>Talent pressing the clear button</w:t>
      </w:r>
    </w:p>
    <w:p w14:paraId="4C1CC98B" w14:textId="610F3E92" w:rsidR="00BD54BB" w:rsidRPr="00BD54BB" w:rsidRDefault="00BD54BB" w:rsidP="00BD54B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BD54BB">
        <w:rPr>
          <w:rFonts w:asciiTheme="minorHAnsi" w:hAnsiTheme="minorHAnsi" w:cstheme="minorHAnsi"/>
        </w:rPr>
        <w:t>Talent adjusting the pressure</w:t>
      </w:r>
    </w:p>
    <w:p w14:paraId="1AAF9DF7" w14:textId="0B94C7C4" w:rsidR="001A1A2D" w:rsidRPr="00BD54BB" w:rsidRDefault="001A1A2D" w:rsidP="00BD54B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BD54BB">
        <w:rPr>
          <w:color w:val="000000" w:themeColor="text1"/>
        </w:rPr>
        <w:t xml:space="preserve">Inject </w:t>
      </w:r>
      <w:r w:rsidR="00BD54BB" w:rsidRPr="00BD54BB">
        <w:rPr>
          <w:color w:val="000000" w:themeColor="text1"/>
        </w:rPr>
        <w:t xml:space="preserve">about </w:t>
      </w:r>
      <w:r w:rsidRPr="00BD54BB">
        <w:rPr>
          <w:color w:val="000000" w:themeColor="text1"/>
        </w:rPr>
        <w:t>40</w:t>
      </w:r>
      <w:r w:rsidR="00BD54BB" w:rsidRPr="00BD54BB">
        <w:rPr>
          <w:color w:val="000000" w:themeColor="text1"/>
        </w:rPr>
        <w:t xml:space="preserve"> to </w:t>
      </w:r>
      <w:r w:rsidRPr="00BD54BB">
        <w:rPr>
          <w:color w:val="000000" w:themeColor="text1"/>
        </w:rPr>
        <w:t>50 eggs with one needle</w:t>
      </w:r>
      <w:r w:rsidR="00BD54BB" w:rsidRPr="00BD54BB">
        <w:rPr>
          <w:color w:val="000000" w:themeColor="text1"/>
        </w:rPr>
        <w:t xml:space="preserve"> </w:t>
      </w:r>
      <w:r w:rsidR="004E2EB1">
        <w:rPr>
          <w:b/>
          <w:bCs/>
          <w:color w:val="000000" w:themeColor="text1"/>
        </w:rPr>
        <w:t>[1]</w:t>
      </w:r>
      <w:r w:rsidR="00B0219A">
        <w:rPr>
          <w:color w:val="000000" w:themeColor="text1"/>
        </w:rPr>
        <w:t>.</w:t>
      </w:r>
      <w:r w:rsidR="004E2EB1">
        <w:rPr>
          <w:b/>
          <w:bCs/>
          <w:color w:val="000000" w:themeColor="text1"/>
        </w:rPr>
        <w:t xml:space="preserve"> </w:t>
      </w:r>
      <w:r w:rsidR="00B0219A">
        <w:rPr>
          <w:color w:val="000000" w:themeColor="text1"/>
        </w:rPr>
        <w:t>A</w:t>
      </w:r>
      <w:r w:rsidRPr="00BD54BB">
        <w:rPr>
          <w:color w:val="000000" w:themeColor="text1"/>
        </w:rPr>
        <w:t>fter injections are complete, rinse the eggs off into a glass container lined with filter paper and filled with 50 m</w:t>
      </w:r>
      <w:r w:rsidR="00BD54BB" w:rsidRPr="00BD54BB">
        <w:rPr>
          <w:color w:val="000000" w:themeColor="text1"/>
        </w:rPr>
        <w:t>illiliters</w:t>
      </w:r>
      <w:r w:rsidRPr="00BD54BB">
        <w:rPr>
          <w:color w:val="000000" w:themeColor="text1"/>
        </w:rPr>
        <w:t xml:space="preserve"> of deionized </w:t>
      </w:r>
      <w:r w:rsidR="00BD54BB" w:rsidRPr="00BD54BB">
        <w:rPr>
          <w:color w:val="000000" w:themeColor="text1"/>
        </w:rPr>
        <w:t>water</w:t>
      </w:r>
      <w:r w:rsidR="00BD54BB">
        <w:rPr>
          <w:color w:val="000000" w:themeColor="text1"/>
        </w:rPr>
        <w:t xml:space="preserve"> </w:t>
      </w:r>
      <w:r w:rsidR="00BD54BB" w:rsidRPr="00BD54BB">
        <w:rPr>
          <w:b/>
          <w:bCs/>
          <w:color w:val="000000" w:themeColor="text1"/>
        </w:rPr>
        <w:t>[</w:t>
      </w:r>
      <w:r w:rsidR="004E2EB1">
        <w:rPr>
          <w:b/>
          <w:bCs/>
          <w:color w:val="000000" w:themeColor="text1"/>
        </w:rPr>
        <w:t>2</w:t>
      </w:r>
      <w:r w:rsidR="00BD54BB" w:rsidRPr="00BD54BB">
        <w:rPr>
          <w:b/>
          <w:bCs/>
          <w:color w:val="000000" w:themeColor="text1"/>
        </w:rPr>
        <w:t>]</w:t>
      </w:r>
      <w:r w:rsidRPr="00BD54BB">
        <w:rPr>
          <w:color w:val="000000" w:themeColor="text1"/>
        </w:rPr>
        <w:t xml:space="preserve">. </w:t>
      </w:r>
    </w:p>
    <w:p w14:paraId="0709A12D" w14:textId="75FC3361" w:rsidR="004E2EB1" w:rsidRPr="004E2EB1" w:rsidRDefault="004E2EB1" w:rsidP="00BD54B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injecting eggs at the microscope.</w:t>
      </w:r>
    </w:p>
    <w:p w14:paraId="49FED852" w14:textId="263980A9" w:rsidR="00BD54BB" w:rsidRPr="00BD54BB" w:rsidRDefault="00BD54BB" w:rsidP="00BD54B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color w:val="000000" w:themeColor="text1"/>
        </w:rPr>
        <w:t>Talent rinsing the eggs off into glass container with filter paper and water</w:t>
      </w:r>
    </w:p>
    <w:p w14:paraId="5BDB6D34" w14:textId="05AB251C" w:rsidR="00C23F16" w:rsidRPr="003564FC" w:rsidRDefault="00A72FC5" w:rsidP="009055DD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15B7E02C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8162DB" w:rsidRPr="008162DB">
        <w:rPr>
          <w:b/>
          <w:bCs/>
          <w:color w:val="000000" w:themeColor="text1"/>
        </w:rPr>
        <w:t xml:space="preserve">Microinjection </w:t>
      </w:r>
      <w:r w:rsidR="008162DB">
        <w:rPr>
          <w:b/>
          <w:bCs/>
          <w:color w:val="000000" w:themeColor="text1"/>
        </w:rPr>
        <w:t>M</w:t>
      </w:r>
      <w:r w:rsidR="008162DB" w:rsidRPr="008162DB">
        <w:rPr>
          <w:b/>
          <w:bCs/>
          <w:color w:val="000000" w:themeColor="text1"/>
        </w:rPr>
        <w:t>ethod</w:t>
      </w:r>
      <w:r w:rsidR="008162DB">
        <w:rPr>
          <w:b/>
          <w:bCs/>
          <w:color w:val="000000" w:themeColor="text1"/>
        </w:rPr>
        <w:t xml:space="preserve"> to Target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="008162DB" w:rsidRPr="00FA7B24">
        <w:rPr>
          <w:b/>
          <w:bCs/>
          <w:i/>
          <w:iCs/>
          <w:color w:val="000000" w:themeColor="text1"/>
        </w:rPr>
        <w:t>Agcd</w:t>
      </w:r>
      <w:proofErr w:type="spellEnd"/>
      <w:r w:rsidR="008162DB">
        <w:rPr>
          <w:b/>
          <w:bCs/>
          <w:color w:val="000000" w:themeColor="text1"/>
        </w:rPr>
        <w:t xml:space="preserve"> G</w:t>
      </w:r>
      <w:r w:rsidR="008162DB" w:rsidRPr="00FA7B24">
        <w:rPr>
          <w:b/>
          <w:bCs/>
          <w:color w:val="000000" w:themeColor="text1"/>
        </w:rPr>
        <w:t xml:space="preserve">ene </w:t>
      </w:r>
      <w:r w:rsidR="008162DB">
        <w:rPr>
          <w:b/>
          <w:bCs/>
          <w:color w:val="000000" w:themeColor="text1"/>
        </w:rPr>
        <w:t>O</w:t>
      </w:r>
      <w:r w:rsidR="008162DB" w:rsidRPr="00FA7B24">
        <w:rPr>
          <w:b/>
          <w:bCs/>
          <w:color w:val="000000" w:themeColor="text1"/>
        </w:rPr>
        <w:t>rtholog</w:t>
      </w:r>
      <w:r w:rsidR="008162DB">
        <w:rPr>
          <w:b/>
          <w:bCs/>
          <w:color w:val="000000" w:themeColor="text1"/>
        </w:rPr>
        <w:t xml:space="preserve"> Using </w:t>
      </w:r>
      <w:r w:rsidR="008162DB" w:rsidRPr="00FA7B24">
        <w:rPr>
          <w:b/>
          <w:bCs/>
          <w:color w:val="000000" w:themeColor="text1"/>
        </w:rPr>
        <w:t xml:space="preserve">pCO37 </w:t>
      </w:r>
      <w:r w:rsidR="008162DB">
        <w:rPr>
          <w:b/>
          <w:bCs/>
          <w:color w:val="000000" w:themeColor="text1"/>
        </w:rPr>
        <w:t>G</w:t>
      </w:r>
      <w:r w:rsidR="008162DB" w:rsidRPr="00FA7B24">
        <w:rPr>
          <w:b/>
          <w:bCs/>
          <w:color w:val="000000" w:themeColor="text1"/>
        </w:rPr>
        <w:t xml:space="preserve">ene </w:t>
      </w:r>
      <w:r w:rsidR="008162DB">
        <w:rPr>
          <w:b/>
          <w:bCs/>
          <w:color w:val="000000" w:themeColor="text1"/>
        </w:rPr>
        <w:t>D</w:t>
      </w:r>
      <w:r w:rsidR="008162DB" w:rsidRPr="00FA7B24">
        <w:rPr>
          <w:b/>
          <w:bCs/>
          <w:color w:val="000000" w:themeColor="text1"/>
        </w:rPr>
        <w:t xml:space="preserve">rive </w:t>
      </w:r>
      <w:r w:rsidR="008162DB">
        <w:rPr>
          <w:b/>
          <w:bCs/>
          <w:color w:val="000000" w:themeColor="text1"/>
        </w:rPr>
        <w:t>C</w:t>
      </w:r>
      <w:r w:rsidR="008162DB" w:rsidRPr="00FA7B24">
        <w:rPr>
          <w:b/>
          <w:bCs/>
          <w:color w:val="000000" w:themeColor="text1"/>
        </w:rPr>
        <w:t xml:space="preserve">onstruct </w:t>
      </w:r>
    </w:p>
    <w:p w14:paraId="3056CF80" w14:textId="792F450F" w:rsidR="007901B2" w:rsidRPr="006F1496" w:rsidRDefault="007901B2" w:rsidP="008162DB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iCs/>
          <w:szCs w:val="24"/>
        </w:rPr>
        <w:t>Using this protocol</w:t>
      </w:r>
      <w:r w:rsidR="00EF37B0">
        <w:rPr>
          <w:rFonts w:asciiTheme="minorHAnsi" w:hAnsiTheme="minorHAnsi" w:cstheme="minorHAnsi"/>
          <w:bCs/>
          <w:iCs/>
          <w:szCs w:val="24"/>
        </w:rPr>
        <w:t>,</w:t>
      </w:r>
      <w:r>
        <w:rPr>
          <w:rFonts w:asciiTheme="minorHAnsi" w:hAnsiTheme="minorHAnsi" w:cstheme="minorHAnsi"/>
          <w:bCs/>
          <w:iCs/>
          <w:szCs w:val="24"/>
        </w:rPr>
        <w:t xml:space="preserve"> </w:t>
      </w:r>
      <w:r w:rsidRPr="007901B2">
        <w:rPr>
          <w:rFonts w:asciiTheme="minorHAnsi" w:hAnsiTheme="minorHAnsi" w:cstheme="minorHAnsi"/>
          <w:bCs/>
          <w:iCs/>
          <w:szCs w:val="24"/>
        </w:rPr>
        <w:t>an autonomous gene-drive system</w:t>
      </w:r>
      <w:r>
        <w:rPr>
          <w:rFonts w:asciiTheme="minorHAnsi" w:hAnsiTheme="minorHAnsi" w:cstheme="minorHAnsi"/>
          <w:bCs/>
          <w:iCs/>
          <w:szCs w:val="24"/>
        </w:rPr>
        <w:t xml:space="preserve"> was inserted</w:t>
      </w:r>
      <w:r w:rsidRPr="007901B2">
        <w:rPr>
          <w:rFonts w:asciiTheme="minorHAnsi" w:hAnsiTheme="minorHAnsi" w:cstheme="minorHAnsi"/>
          <w:bCs/>
          <w:iCs/>
          <w:szCs w:val="24"/>
        </w:rPr>
        <w:t xml:space="preserve"> into the germline of a laboratory strain, G3, of </w:t>
      </w:r>
      <w:r w:rsidRPr="007901B2">
        <w:rPr>
          <w:rFonts w:asciiTheme="minorHAnsi" w:hAnsiTheme="minorHAnsi" w:cstheme="minorHAnsi"/>
          <w:bCs/>
          <w:i/>
          <w:szCs w:val="24"/>
        </w:rPr>
        <w:t>An</w:t>
      </w:r>
      <w:r w:rsidR="006F1496">
        <w:rPr>
          <w:rFonts w:asciiTheme="minorHAnsi" w:hAnsiTheme="minorHAnsi" w:cstheme="minorHAnsi"/>
          <w:bCs/>
          <w:i/>
          <w:szCs w:val="24"/>
        </w:rPr>
        <w:t>opheles</w:t>
      </w:r>
      <w:r w:rsidRPr="007901B2">
        <w:rPr>
          <w:rFonts w:asciiTheme="minorHAnsi" w:hAnsiTheme="minorHAnsi" w:cstheme="minorHAnsi"/>
          <w:bCs/>
          <w:i/>
          <w:szCs w:val="24"/>
        </w:rPr>
        <w:t xml:space="preserve"> Gambiae</w:t>
      </w:r>
      <w:r w:rsidR="006F1496" w:rsidRPr="006F1496">
        <w:rPr>
          <w:rFonts w:asciiTheme="minorHAnsi" w:hAnsiTheme="minorHAnsi" w:cstheme="minorHAnsi"/>
          <w:bCs/>
          <w:iCs/>
          <w:szCs w:val="24"/>
        </w:rPr>
        <w:t>.</w:t>
      </w:r>
      <w:r w:rsidRPr="006F1496">
        <w:rPr>
          <w:rFonts w:asciiTheme="minorHAnsi" w:hAnsiTheme="minorHAnsi" w:cstheme="minorHAnsi"/>
          <w:bCs/>
          <w:iCs/>
          <w:szCs w:val="24"/>
        </w:rPr>
        <w:t xml:space="preserve"> </w:t>
      </w:r>
      <w:r w:rsidRPr="007901B2">
        <w:rPr>
          <w:rFonts w:asciiTheme="minorHAnsi" w:hAnsiTheme="minorHAnsi" w:cstheme="minorHAnsi"/>
          <w:bCs/>
          <w:iCs/>
          <w:szCs w:val="24"/>
        </w:rPr>
        <w:t xml:space="preserve">The system was designed to target the </w:t>
      </w:r>
      <w:r w:rsidRPr="007901B2">
        <w:rPr>
          <w:rFonts w:asciiTheme="minorHAnsi" w:hAnsiTheme="minorHAnsi" w:cstheme="minorHAnsi"/>
          <w:bCs/>
          <w:i/>
          <w:szCs w:val="24"/>
        </w:rPr>
        <w:t>cardinal</w:t>
      </w:r>
      <w:r w:rsidRPr="007901B2">
        <w:rPr>
          <w:rFonts w:asciiTheme="minorHAnsi" w:hAnsiTheme="minorHAnsi" w:cstheme="minorHAnsi"/>
          <w:bCs/>
          <w:iCs/>
          <w:szCs w:val="24"/>
        </w:rPr>
        <w:t xml:space="preserve"> ortholog </w:t>
      </w:r>
      <w:r>
        <w:rPr>
          <w:rFonts w:asciiTheme="minorHAnsi" w:hAnsiTheme="minorHAnsi" w:cstheme="minorHAnsi"/>
          <w:szCs w:val="24"/>
        </w:rPr>
        <w:t xml:space="preserve">or </w:t>
      </w:r>
      <w:proofErr w:type="spellStart"/>
      <w:r w:rsidRPr="007901B2">
        <w:rPr>
          <w:rFonts w:asciiTheme="minorHAnsi" w:hAnsiTheme="minorHAnsi" w:cstheme="minorHAnsi"/>
          <w:i/>
          <w:iCs/>
          <w:szCs w:val="24"/>
        </w:rPr>
        <w:t>Agcd</w:t>
      </w:r>
      <w:proofErr w:type="spellEnd"/>
      <w:r w:rsidRPr="007901B2">
        <w:rPr>
          <w:rFonts w:asciiTheme="minorHAnsi" w:hAnsiTheme="minorHAnsi" w:cstheme="minorHAnsi"/>
          <w:szCs w:val="24"/>
        </w:rPr>
        <w:t xml:space="preserve"> </w:t>
      </w:r>
      <w:r w:rsidRPr="007901B2">
        <w:rPr>
          <w:rFonts w:asciiTheme="minorHAnsi" w:hAnsiTheme="minorHAnsi" w:cstheme="minorHAnsi"/>
          <w:bCs/>
          <w:iCs/>
          <w:szCs w:val="24"/>
        </w:rPr>
        <w:t>on the third chromosome in this species</w:t>
      </w:r>
      <w:r>
        <w:rPr>
          <w:rFonts w:asciiTheme="minorHAnsi" w:hAnsiTheme="minorHAnsi" w:cstheme="minorHAnsi"/>
          <w:bCs/>
          <w:iCs/>
          <w:szCs w:val="24"/>
        </w:rPr>
        <w:t xml:space="preserve"> </w:t>
      </w:r>
      <w:r w:rsidRPr="007901B2">
        <w:rPr>
          <w:rFonts w:asciiTheme="minorHAnsi" w:hAnsiTheme="minorHAnsi" w:cstheme="minorHAnsi"/>
          <w:b/>
          <w:iCs/>
          <w:szCs w:val="24"/>
        </w:rPr>
        <w:t>[1]</w:t>
      </w:r>
      <w:r w:rsidR="006F1496">
        <w:rPr>
          <w:rFonts w:asciiTheme="minorHAnsi" w:hAnsiTheme="minorHAnsi" w:cstheme="minorHAnsi"/>
          <w:b/>
          <w:iCs/>
          <w:szCs w:val="24"/>
        </w:rPr>
        <w:t>.</w:t>
      </w:r>
    </w:p>
    <w:p w14:paraId="7307E690" w14:textId="1C56B572" w:rsidR="006F1496" w:rsidRPr="008162DB" w:rsidRDefault="006F1496" w:rsidP="008162D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bCs/>
          <w:szCs w:val="24"/>
        </w:rPr>
      </w:pPr>
      <w:r w:rsidRPr="006F1496">
        <w:rPr>
          <w:rFonts w:asciiTheme="minorHAnsi" w:hAnsiTheme="minorHAnsi" w:cstheme="minorHAnsi"/>
          <w:bCs/>
          <w:iCs/>
          <w:szCs w:val="24"/>
        </w:rPr>
        <w:t>LAB MEDIA: Figure 11</w:t>
      </w:r>
    </w:p>
    <w:p w14:paraId="307F74D4" w14:textId="70A8038D" w:rsidR="008162DB" w:rsidRDefault="008162DB" w:rsidP="008162DB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</w:t>
      </w:r>
      <w:r w:rsidRPr="007901B2">
        <w:rPr>
          <w:rFonts w:asciiTheme="minorHAnsi" w:hAnsiTheme="minorHAnsi" w:cstheme="minorHAnsi"/>
          <w:szCs w:val="24"/>
        </w:rPr>
        <w:t xml:space="preserve"> plasmid</w:t>
      </w:r>
      <w:r>
        <w:rPr>
          <w:rFonts w:asciiTheme="minorHAnsi" w:hAnsiTheme="minorHAnsi" w:cstheme="minorHAnsi"/>
          <w:szCs w:val="24"/>
        </w:rPr>
        <w:t xml:space="preserve"> </w:t>
      </w:r>
      <w:r w:rsidRPr="007901B2">
        <w:rPr>
          <w:rFonts w:asciiTheme="minorHAnsi" w:hAnsiTheme="minorHAnsi" w:cstheme="minorHAnsi"/>
          <w:szCs w:val="24"/>
        </w:rPr>
        <w:t xml:space="preserve">pCO37, </w:t>
      </w:r>
      <w:r w:rsidR="00EF37B0">
        <w:rPr>
          <w:rFonts w:asciiTheme="minorHAnsi" w:hAnsiTheme="minorHAnsi" w:cstheme="minorHAnsi"/>
          <w:szCs w:val="24"/>
        </w:rPr>
        <w:t xml:space="preserve">is shown. It </w:t>
      </w:r>
      <w:r w:rsidRPr="007901B2">
        <w:rPr>
          <w:rFonts w:asciiTheme="minorHAnsi" w:hAnsiTheme="minorHAnsi" w:cstheme="minorHAnsi"/>
          <w:szCs w:val="24"/>
        </w:rPr>
        <w:t>contain</w:t>
      </w:r>
      <w:r w:rsidR="004E2EB1">
        <w:rPr>
          <w:rFonts w:asciiTheme="minorHAnsi" w:hAnsiTheme="minorHAnsi" w:cstheme="minorHAnsi"/>
          <w:szCs w:val="24"/>
        </w:rPr>
        <w:t>s</w:t>
      </w:r>
      <w:r w:rsidRPr="007901B2">
        <w:rPr>
          <w:rFonts w:asciiTheme="minorHAnsi" w:hAnsiTheme="minorHAnsi" w:cstheme="minorHAnsi"/>
          <w:szCs w:val="24"/>
        </w:rPr>
        <w:t xml:space="preserve"> </w:t>
      </w:r>
      <w:r w:rsidRPr="007901B2">
        <w:rPr>
          <w:rFonts w:asciiTheme="minorHAnsi" w:hAnsiTheme="minorHAnsi" w:cstheme="minorHAnsi"/>
          <w:i/>
          <w:szCs w:val="24"/>
        </w:rPr>
        <w:t>Streptococcus pyogenes</w:t>
      </w:r>
      <w:r w:rsidRPr="007901B2">
        <w:rPr>
          <w:rFonts w:asciiTheme="minorHAnsi" w:hAnsiTheme="minorHAnsi" w:cstheme="minorHAnsi"/>
          <w:szCs w:val="24"/>
        </w:rPr>
        <w:t xml:space="preserve"> Cas9 </w:t>
      </w:r>
      <w:r w:rsidRPr="004E2EB1">
        <w:rPr>
          <w:rFonts w:asciiTheme="minorHAnsi" w:hAnsiTheme="minorHAnsi" w:cstheme="minorHAnsi"/>
          <w:i/>
          <w:iCs/>
          <w:color w:val="FF0000"/>
          <w:szCs w:val="24"/>
        </w:rPr>
        <w:t>(Pronounce: “kas nine”)</w:t>
      </w:r>
      <w:r w:rsidRPr="008162DB">
        <w:rPr>
          <w:rFonts w:asciiTheme="minorHAnsi" w:hAnsiTheme="minorHAnsi" w:cstheme="minorHAnsi"/>
          <w:color w:val="FF0000"/>
          <w:szCs w:val="24"/>
        </w:rPr>
        <w:t xml:space="preserve"> </w:t>
      </w:r>
      <w:r w:rsidRPr="007901B2">
        <w:rPr>
          <w:rFonts w:asciiTheme="minorHAnsi" w:hAnsiTheme="minorHAnsi" w:cstheme="minorHAnsi"/>
          <w:szCs w:val="24"/>
        </w:rPr>
        <w:t xml:space="preserve">endonuclease under control of the regulatory elements of the </w:t>
      </w:r>
      <w:r w:rsidRPr="007901B2">
        <w:rPr>
          <w:rFonts w:asciiTheme="minorHAnsi" w:hAnsiTheme="minorHAnsi" w:cstheme="minorHAnsi"/>
          <w:i/>
          <w:iCs/>
          <w:szCs w:val="24"/>
        </w:rPr>
        <w:t>nanos</w:t>
      </w:r>
      <w:r w:rsidRPr="007901B2">
        <w:rPr>
          <w:rFonts w:asciiTheme="minorHAnsi" w:hAnsiTheme="minorHAnsi" w:cstheme="minorHAnsi"/>
          <w:szCs w:val="24"/>
        </w:rPr>
        <w:t xml:space="preserve"> gene ortholog</w:t>
      </w:r>
      <w:r w:rsidR="00EF37B0">
        <w:rPr>
          <w:rFonts w:asciiTheme="minorHAnsi" w:hAnsiTheme="minorHAnsi" w:cstheme="minorHAnsi"/>
          <w:szCs w:val="24"/>
        </w:rPr>
        <w:t>. Additionally, it ha</w:t>
      </w:r>
      <w:r w:rsidR="004E2EB1">
        <w:rPr>
          <w:rFonts w:asciiTheme="minorHAnsi" w:hAnsiTheme="minorHAnsi" w:cstheme="minorHAnsi"/>
          <w:szCs w:val="24"/>
        </w:rPr>
        <w:t>s</w:t>
      </w:r>
      <w:r w:rsidR="00EF37B0">
        <w:rPr>
          <w:rFonts w:asciiTheme="minorHAnsi" w:hAnsiTheme="minorHAnsi" w:cstheme="minorHAnsi"/>
          <w:szCs w:val="24"/>
        </w:rPr>
        <w:t xml:space="preserve"> </w:t>
      </w:r>
      <w:r w:rsidR="00AE761A">
        <w:rPr>
          <w:rFonts w:asciiTheme="minorHAnsi" w:hAnsiTheme="minorHAnsi" w:cstheme="minorHAnsi"/>
          <w:szCs w:val="24"/>
        </w:rPr>
        <w:t xml:space="preserve">a </w:t>
      </w:r>
      <w:r w:rsidRPr="007901B2">
        <w:rPr>
          <w:rFonts w:asciiTheme="minorHAnsi" w:hAnsiTheme="minorHAnsi" w:cstheme="minorHAnsi"/>
          <w:szCs w:val="24"/>
        </w:rPr>
        <w:t>guide RNA under the control of a U6 gene promoter</w:t>
      </w:r>
      <w:r w:rsidR="004E2EB1">
        <w:rPr>
          <w:rFonts w:asciiTheme="minorHAnsi" w:hAnsiTheme="minorHAnsi" w:cstheme="minorHAnsi"/>
          <w:szCs w:val="24"/>
        </w:rPr>
        <w:t xml:space="preserve"> and </w:t>
      </w:r>
      <w:r w:rsidR="00AE761A">
        <w:rPr>
          <w:rFonts w:asciiTheme="minorHAnsi" w:hAnsiTheme="minorHAnsi" w:cstheme="minorHAnsi"/>
          <w:szCs w:val="24"/>
        </w:rPr>
        <w:t xml:space="preserve">the </w:t>
      </w:r>
      <w:r w:rsidRPr="007901B2">
        <w:rPr>
          <w:rFonts w:asciiTheme="minorHAnsi" w:hAnsiTheme="minorHAnsi" w:cstheme="minorHAnsi"/>
          <w:szCs w:val="24"/>
        </w:rPr>
        <w:t xml:space="preserve">3XP3-CFP dominant marker cassette expressing the cyan fluorescent protein </w:t>
      </w:r>
      <w:r w:rsidRPr="006F1496">
        <w:rPr>
          <w:rFonts w:asciiTheme="minorHAnsi" w:hAnsiTheme="minorHAnsi" w:cstheme="minorHAnsi"/>
          <w:b/>
          <w:bCs/>
          <w:szCs w:val="24"/>
        </w:rPr>
        <w:t>[1]</w:t>
      </w:r>
      <w:r w:rsidRPr="007901B2">
        <w:rPr>
          <w:rFonts w:asciiTheme="minorHAnsi" w:hAnsiTheme="minorHAnsi" w:cstheme="minorHAnsi"/>
          <w:szCs w:val="24"/>
        </w:rPr>
        <w:t xml:space="preserve">. </w:t>
      </w:r>
    </w:p>
    <w:p w14:paraId="51656980" w14:textId="789D23BE" w:rsidR="008162DB" w:rsidRPr="008162DB" w:rsidRDefault="008162DB" w:rsidP="008162D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bCs/>
          <w:szCs w:val="24"/>
        </w:rPr>
      </w:pPr>
      <w:r w:rsidRPr="006F1496">
        <w:rPr>
          <w:rFonts w:asciiTheme="minorHAnsi" w:hAnsiTheme="minorHAnsi" w:cstheme="minorHAnsi"/>
          <w:bCs/>
          <w:iCs/>
          <w:szCs w:val="24"/>
        </w:rPr>
        <w:t>LAB MEDIA: Figure 11</w:t>
      </w:r>
      <w:r>
        <w:rPr>
          <w:rFonts w:asciiTheme="minorHAnsi" w:hAnsiTheme="minorHAnsi" w:cstheme="minorHAnsi"/>
          <w:bCs/>
          <w:iCs/>
          <w:szCs w:val="24"/>
        </w:rPr>
        <w:t xml:space="preserve"> </w:t>
      </w:r>
      <w:r w:rsidRPr="006F1496">
        <w:rPr>
          <w:rFonts w:asciiTheme="minorHAnsi" w:hAnsiTheme="minorHAnsi" w:cstheme="minorHAnsi"/>
          <w:bCs/>
          <w:i/>
          <w:color w:val="002060"/>
          <w:szCs w:val="24"/>
        </w:rPr>
        <w:t xml:space="preserve">Video editor: Please highlight the </w:t>
      </w:r>
      <w:r>
        <w:rPr>
          <w:rFonts w:asciiTheme="minorHAnsi" w:hAnsiTheme="minorHAnsi" w:cstheme="minorHAnsi"/>
          <w:bCs/>
          <w:i/>
          <w:color w:val="002060"/>
          <w:szCs w:val="24"/>
        </w:rPr>
        <w:t xml:space="preserve">upper half </w:t>
      </w:r>
      <w:r w:rsidRPr="006F1496">
        <w:rPr>
          <w:rFonts w:asciiTheme="minorHAnsi" w:hAnsiTheme="minorHAnsi" w:cstheme="minorHAnsi"/>
          <w:bCs/>
          <w:i/>
          <w:color w:val="002060"/>
          <w:szCs w:val="24"/>
        </w:rPr>
        <w:t xml:space="preserve">image with </w:t>
      </w:r>
      <w:r>
        <w:rPr>
          <w:rFonts w:asciiTheme="minorHAnsi" w:hAnsiTheme="minorHAnsi" w:cstheme="minorHAnsi"/>
          <w:bCs/>
          <w:i/>
          <w:color w:val="002060"/>
          <w:szCs w:val="24"/>
        </w:rPr>
        <w:t xml:space="preserve">schematic of plasmid </w:t>
      </w:r>
      <w:r w:rsidR="00AE761A">
        <w:rPr>
          <w:rFonts w:asciiTheme="minorHAnsi" w:hAnsiTheme="minorHAnsi" w:cstheme="minorHAnsi"/>
          <w:bCs/>
          <w:i/>
          <w:color w:val="002060"/>
          <w:szCs w:val="24"/>
        </w:rPr>
        <w:t>pCO37</w:t>
      </w:r>
    </w:p>
    <w:p w14:paraId="1B455AF2" w14:textId="6E0D1D53" w:rsidR="008162DB" w:rsidRPr="006F1496" w:rsidRDefault="008162DB" w:rsidP="008162DB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7901B2">
        <w:rPr>
          <w:rFonts w:asciiTheme="minorHAnsi" w:hAnsiTheme="minorHAnsi" w:cstheme="minorHAnsi"/>
          <w:szCs w:val="24"/>
        </w:rPr>
        <w:t xml:space="preserve">Molecular approaches verified the accurate insertion of </w:t>
      </w:r>
      <w:r>
        <w:rPr>
          <w:rFonts w:asciiTheme="minorHAnsi" w:hAnsiTheme="minorHAnsi" w:cstheme="minorHAnsi"/>
          <w:szCs w:val="24"/>
        </w:rPr>
        <w:t xml:space="preserve">about </w:t>
      </w:r>
      <w:r w:rsidR="00EF37B0">
        <w:rPr>
          <w:rFonts w:asciiTheme="minorHAnsi" w:hAnsiTheme="minorHAnsi" w:cstheme="minorHAnsi"/>
          <w:szCs w:val="24"/>
        </w:rPr>
        <w:t>ten</w:t>
      </w:r>
      <w:r w:rsidRPr="007901B2">
        <w:rPr>
          <w:rFonts w:asciiTheme="minorHAnsi" w:hAnsiTheme="minorHAnsi" w:cstheme="minorHAnsi"/>
          <w:szCs w:val="24"/>
        </w:rPr>
        <w:t xml:space="preserve"> k</w:t>
      </w:r>
      <w:r>
        <w:rPr>
          <w:rFonts w:asciiTheme="minorHAnsi" w:hAnsiTheme="minorHAnsi" w:cstheme="minorHAnsi"/>
          <w:szCs w:val="24"/>
        </w:rPr>
        <w:t>ilo-base pair</w:t>
      </w:r>
      <w:r w:rsidR="004E2EB1">
        <w:rPr>
          <w:rFonts w:asciiTheme="minorHAnsi" w:hAnsiTheme="minorHAnsi" w:cstheme="minorHAnsi"/>
          <w:szCs w:val="24"/>
        </w:rPr>
        <w:t>s</w:t>
      </w:r>
      <w:r w:rsidRPr="007901B2">
        <w:rPr>
          <w:rFonts w:asciiTheme="minorHAnsi" w:hAnsiTheme="minorHAnsi" w:cstheme="minorHAnsi"/>
          <w:szCs w:val="24"/>
        </w:rPr>
        <w:t xml:space="preserve"> of </w:t>
      </w:r>
      <w:proofErr w:type="gramStart"/>
      <w:r w:rsidRPr="007901B2">
        <w:rPr>
          <w:rFonts w:asciiTheme="minorHAnsi" w:hAnsiTheme="minorHAnsi" w:cstheme="minorHAnsi"/>
          <w:szCs w:val="24"/>
        </w:rPr>
        <w:t>DNA</w:t>
      </w:r>
      <w:proofErr w:type="gramEnd"/>
      <w:r w:rsidR="00EF37B0">
        <w:rPr>
          <w:rFonts w:asciiTheme="minorHAnsi" w:hAnsiTheme="minorHAnsi" w:cstheme="minorHAnsi"/>
          <w:szCs w:val="24"/>
        </w:rPr>
        <w:t>,</w:t>
      </w:r>
      <w:r w:rsidRPr="007901B2">
        <w:rPr>
          <w:rFonts w:asciiTheme="minorHAnsi" w:hAnsiTheme="minorHAnsi" w:cstheme="minorHAnsi"/>
          <w:szCs w:val="24"/>
        </w:rPr>
        <w:t xml:space="preserve"> </w:t>
      </w:r>
      <w:r w:rsidR="004E2EB1">
        <w:rPr>
          <w:rFonts w:asciiTheme="minorHAnsi" w:hAnsiTheme="minorHAnsi" w:cstheme="minorHAnsi"/>
          <w:szCs w:val="24"/>
        </w:rPr>
        <w:t>which</w:t>
      </w:r>
      <w:r w:rsidR="00EF37B0">
        <w:rPr>
          <w:rFonts w:asciiTheme="minorHAnsi" w:hAnsiTheme="minorHAnsi" w:cstheme="minorHAnsi"/>
          <w:szCs w:val="24"/>
        </w:rPr>
        <w:t xml:space="preserve"> </w:t>
      </w:r>
      <w:r w:rsidRPr="007901B2">
        <w:rPr>
          <w:rFonts w:asciiTheme="minorHAnsi" w:hAnsiTheme="minorHAnsi" w:cstheme="minorHAnsi"/>
          <w:szCs w:val="24"/>
        </w:rPr>
        <w:t>was</w:t>
      </w:r>
      <w:r w:rsidRPr="007901B2">
        <w:rPr>
          <w:rFonts w:asciiTheme="minorHAnsi" w:hAnsiTheme="minorHAnsi" w:cstheme="minorHAnsi"/>
          <w:bCs/>
          <w:iCs/>
          <w:szCs w:val="24"/>
        </w:rPr>
        <w:t xml:space="preserve"> designated </w:t>
      </w:r>
      <w:r w:rsidR="00EF37B0" w:rsidRPr="003564FC">
        <w:rPr>
          <w:rFonts w:asciiTheme="minorHAnsi" w:hAnsiTheme="minorHAnsi" w:cstheme="minorHAnsi"/>
          <w:bCs/>
          <w:iCs/>
          <w:szCs w:val="24"/>
        </w:rPr>
        <w:t xml:space="preserve">as </w:t>
      </w:r>
      <w:r w:rsidRPr="003564FC">
        <w:rPr>
          <w:rFonts w:asciiTheme="minorHAnsi" w:hAnsiTheme="minorHAnsi" w:cstheme="minorHAnsi"/>
          <w:bCs/>
          <w:iCs/>
          <w:szCs w:val="24"/>
        </w:rPr>
        <w:t>AgNosCd-1</w:t>
      </w:r>
      <w:r w:rsidR="003564FC">
        <w:rPr>
          <w:rFonts w:asciiTheme="minorHAnsi" w:hAnsiTheme="minorHAnsi" w:cstheme="minorHAnsi"/>
          <w:bCs/>
          <w:iCs/>
          <w:szCs w:val="24"/>
        </w:rPr>
        <w:t xml:space="preserve"> </w:t>
      </w:r>
      <w:r w:rsidR="003564FC" w:rsidRPr="009647A0">
        <w:rPr>
          <w:rFonts w:asciiTheme="minorHAnsi" w:hAnsiTheme="minorHAnsi" w:cstheme="minorHAnsi"/>
          <w:bCs/>
          <w:i/>
          <w:color w:val="FF0000"/>
          <w:szCs w:val="24"/>
        </w:rPr>
        <w:t>(Pronounce: “</w:t>
      </w:r>
      <w:proofErr w:type="spellStart"/>
      <w:r w:rsidR="003564FC" w:rsidRPr="009647A0">
        <w:rPr>
          <w:rFonts w:asciiTheme="minorHAnsi" w:hAnsiTheme="minorHAnsi" w:cstheme="minorHAnsi"/>
          <w:bCs/>
          <w:i/>
          <w:color w:val="FF0000"/>
          <w:szCs w:val="24"/>
        </w:rPr>
        <w:t>Aag</w:t>
      </w:r>
      <w:proofErr w:type="spellEnd"/>
      <w:r w:rsidR="003564FC" w:rsidRPr="009647A0">
        <w:rPr>
          <w:rFonts w:asciiTheme="minorHAnsi" w:hAnsiTheme="minorHAnsi" w:cstheme="minorHAnsi"/>
          <w:bCs/>
          <w:i/>
          <w:color w:val="FF0000"/>
          <w:szCs w:val="24"/>
        </w:rPr>
        <w:t>-</w:t>
      </w:r>
      <w:proofErr w:type="spellStart"/>
      <w:r w:rsidR="003564FC" w:rsidRPr="009647A0">
        <w:rPr>
          <w:rFonts w:asciiTheme="minorHAnsi" w:hAnsiTheme="minorHAnsi" w:cstheme="minorHAnsi"/>
          <w:bCs/>
          <w:i/>
          <w:color w:val="FF0000"/>
          <w:szCs w:val="24"/>
        </w:rPr>
        <w:t>nos</w:t>
      </w:r>
      <w:proofErr w:type="spellEnd"/>
      <w:r w:rsidR="003564FC" w:rsidRPr="009647A0">
        <w:rPr>
          <w:rFonts w:asciiTheme="minorHAnsi" w:hAnsiTheme="minorHAnsi" w:cstheme="minorHAnsi"/>
          <w:bCs/>
          <w:i/>
          <w:color w:val="FF0000"/>
          <w:szCs w:val="24"/>
        </w:rPr>
        <w:t>-cee-dee-one”)</w:t>
      </w:r>
      <w:r w:rsidRPr="009647A0">
        <w:rPr>
          <w:rFonts w:asciiTheme="minorHAnsi" w:hAnsiTheme="minorHAnsi" w:cstheme="minorHAnsi"/>
          <w:bCs/>
          <w:i/>
          <w:szCs w:val="24"/>
        </w:rPr>
        <w:t xml:space="preserve"> </w:t>
      </w:r>
      <w:r w:rsidRPr="007901B2">
        <w:rPr>
          <w:rFonts w:asciiTheme="minorHAnsi" w:hAnsiTheme="minorHAnsi" w:cstheme="minorHAnsi"/>
          <w:bCs/>
          <w:iCs/>
          <w:szCs w:val="24"/>
        </w:rPr>
        <w:t>Extensive follow-up analyses showed that AgNosCd-1 was highly</w:t>
      </w:r>
      <w:r w:rsidR="00EF37B0">
        <w:rPr>
          <w:rFonts w:asciiTheme="minorHAnsi" w:hAnsiTheme="minorHAnsi" w:cstheme="minorHAnsi"/>
          <w:bCs/>
          <w:iCs/>
          <w:szCs w:val="24"/>
        </w:rPr>
        <w:t xml:space="preserve"> </w:t>
      </w:r>
      <w:r w:rsidRPr="007901B2">
        <w:rPr>
          <w:rFonts w:asciiTheme="minorHAnsi" w:hAnsiTheme="minorHAnsi" w:cstheme="minorHAnsi"/>
          <w:bCs/>
          <w:iCs/>
          <w:szCs w:val="24"/>
        </w:rPr>
        <w:t>efficient at drive, created few resistant alleles</w:t>
      </w:r>
      <w:r w:rsidR="00EF37B0">
        <w:rPr>
          <w:rFonts w:asciiTheme="minorHAnsi" w:hAnsiTheme="minorHAnsi" w:cstheme="minorHAnsi"/>
          <w:bCs/>
          <w:iCs/>
          <w:szCs w:val="24"/>
        </w:rPr>
        <w:t>,</w:t>
      </w:r>
      <w:r w:rsidRPr="007901B2">
        <w:rPr>
          <w:rFonts w:asciiTheme="minorHAnsi" w:hAnsiTheme="minorHAnsi" w:cstheme="minorHAnsi"/>
          <w:bCs/>
          <w:iCs/>
          <w:szCs w:val="24"/>
        </w:rPr>
        <w:t xml:space="preserve"> and had no major genetic load </w:t>
      </w:r>
      <w:r w:rsidR="00EF37B0">
        <w:rPr>
          <w:rFonts w:asciiTheme="minorHAnsi" w:hAnsiTheme="minorHAnsi" w:cstheme="minorHAnsi"/>
          <w:bCs/>
          <w:iCs/>
          <w:szCs w:val="24"/>
        </w:rPr>
        <w:t>due to</w:t>
      </w:r>
      <w:r w:rsidRPr="007901B2">
        <w:rPr>
          <w:rFonts w:asciiTheme="minorHAnsi" w:hAnsiTheme="minorHAnsi" w:cstheme="minorHAnsi"/>
          <w:bCs/>
          <w:iCs/>
          <w:szCs w:val="24"/>
        </w:rPr>
        <w:t xml:space="preserve"> the integration and expression of the gene-drive syste</w:t>
      </w:r>
      <w:r>
        <w:rPr>
          <w:rFonts w:asciiTheme="minorHAnsi" w:hAnsiTheme="minorHAnsi" w:cstheme="minorHAnsi"/>
          <w:bCs/>
          <w:iCs/>
          <w:szCs w:val="24"/>
        </w:rPr>
        <w:t xml:space="preserve">m </w:t>
      </w:r>
      <w:r w:rsidRPr="006F1496">
        <w:rPr>
          <w:rFonts w:asciiTheme="minorHAnsi" w:hAnsiTheme="minorHAnsi" w:cstheme="minorHAnsi"/>
          <w:b/>
          <w:iCs/>
          <w:szCs w:val="24"/>
        </w:rPr>
        <w:t>[1</w:t>
      </w:r>
      <w:r w:rsidRPr="008162DB">
        <w:rPr>
          <w:rFonts w:asciiTheme="minorHAnsi" w:hAnsiTheme="minorHAnsi" w:cstheme="minorHAnsi"/>
          <w:b/>
          <w:iCs/>
          <w:szCs w:val="24"/>
        </w:rPr>
        <w:t>]</w:t>
      </w:r>
      <w:r w:rsidR="003564FC">
        <w:rPr>
          <w:rFonts w:asciiTheme="minorHAnsi" w:hAnsiTheme="minorHAnsi" w:cstheme="minorHAnsi"/>
          <w:bCs/>
          <w:iCs/>
          <w:szCs w:val="24"/>
        </w:rPr>
        <w:t>.</w:t>
      </w:r>
      <w:r w:rsidR="00C23F16">
        <w:rPr>
          <w:rFonts w:asciiTheme="minorHAnsi" w:hAnsiTheme="minorHAnsi" w:cstheme="minorHAnsi"/>
          <w:bCs/>
          <w:iCs/>
          <w:szCs w:val="24"/>
        </w:rPr>
        <w:t xml:space="preserve"> </w:t>
      </w:r>
    </w:p>
    <w:p w14:paraId="457B913C" w14:textId="625A05F7" w:rsidR="008162DB" w:rsidRPr="008162DB" w:rsidRDefault="008162DB" w:rsidP="008162D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bCs/>
          <w:szCs w:val="24"/>
        </w:rPr>
      </w:pPr>
      <w:r w:rsidRPr="006F1496">
        <w:rPr>
          <w:rFonts w:asciiTheme="minorHAnsi" w:hAnsiTheme="minorHAnsi" w:cstheme="minorHAnsi"/>
          <w:bCs/>
          <w:iCs/>
          <w:szCs w:val="24"/>
        </w:rPr>
        <w:t>LAB MEDIA: Figure 11</w:t>
      </w:r>
      <w:r>
        <w:rPr>
          <w:rFonts w:asciiTheme="minorHAnsi" w:hAnsiTheme="minorHAnsi" w:cstheme="minorHAnsi"/>
          <w:bCs/>
          <w:iCs/>
          <w:szCs w:val="24"/>
        </w:rPr>
        <w:t xml:space="preserve"> </w:t>
      </w:r>
      <w:r w:rsidRPr="006F1496">
        <w:rPr>
          <w:rFonts w:asciiTheme="minorHAnsi" w:hAnsiTheme="minorHAnsi" w:cstheme="minorHAnsi"/>
          <w:bCs/>
          <w:i/>
          <w:color w:val="002060"/>
          <w:szCs w:val="24"/>
        </w:rPr>
        <w:t xml:space="preserve">Video editor: Please highlight </w:t>
      </w:r>
      <w:r>
        <w:rPr>
          <w:rFonts w:asciiTheme="minorHAnsi" w:hAnsiTheme="minorHAnsi" w:cstheme="minorHAnsi"/>
          <w:bCs/>
          <w:i/>
          <w:color w:val="002060"/>
          <w:szCs w:val="24"/>
        </w:rPr>
        <w:t>all the images labeled with AgNosCd-1 (with the arrows: both blue and red)</w:t>
      </w:r>
    </w:p>
    <w:p w14:paraId="2EF0E73D" w14:textId="05D409BE" w:rsidR="00260823" w:rsidRDefault="007901B2" w:rsidP="008162D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7901B2">
        <w:rPr>
          <w:rFonts w:asciiTheme="minorHAnsi" w:hAnsiTheme="minorHAnsi" w:cstheme="minorHAnsi"/>
          <w:szCs w:val="24"/>
        </w:rPr>
        <w:t xml:space="preserve">Homozygous gene drive-containing mosquitoes </w:t>
      </w:r>
      <w:r w:rsidR="008162DB">
        <w:rPr>
          <w:rFonts w:asciiTheme="minorHAnsi" w:hAnsiTheme="minorHAnsi" w:cstheme="minorHAnsi"/>
          <w:szCs w:val="24"/>
        </w:rPr>
        <w:t>were</w:t>
      </w:r>
      <w:r w:rsidRPr="007901B2">
        <w:rPr>
          <w:rFonts w:asciiTheme="minorHAnsi" w:hAnsiTheme="minorHAnsi" w:cstheme="minorHAnsi"/>
          <w:szCs w:val="24"/>
        </w:rPr>
        <w:t xml:space="preserve"> loss of function mutants</w:t>
      </w:r>
      <w:r w:rsidR="009647A0">
        <w:rPr>
          <w:rFonts w:asciiTheme="minorHAnsi" w:hAnsiTheme="minorHAnsi" w:cstheme="minorHAnsi"/>
          <w:szCs w:val="24"/>
        </w:rPr>
        <w:t>,</w:t>
      </w:r>
      <w:r w:rsidRPr="007901B2">
        <w:rPr>
          <w:rFonts w:asciiTheme="minorHAnsi" w:hAnsiTheme="minorHAnsi" w:cstheme="minorHAnsi"/>
          <w:szCs w:val="24"/>
        </w:rPr>
        <w:t xml:space="preserve"> with larvae, pupae</w:t>
      </w:r>
      <w:r w:rsidR="00EF37B0">
        <w:rPr>
          <w:rFonts w:asciiTheme="minorHAnsi" w:hAnsiTheme="minorHAnsi" w:cstheme="minorHAnsi"/>
          <w:szCs w:val="24"/>
        </w:rPr>
        <w:t>,</w:t>
      </w:r>
      <w:r w:rsidRPr="007901B2">
        <w:rPr>
          <w:rFonts w:asciiTheme="minorHAnsi" w:hAnsiTheme="minorHAnsi" w:cstheme="minorHAnsi"/>
          <w:szCs w:val="24"/>
        </w:rPr>
        <w:t xml:space="preserve"> and </w:t>
      </w:r>
      <w:proofErr w:type="gramStart"/>
      <w:r w:rsidRPr="007901B2">
        <w:rPr>
          <w:rFonts w:asciiTheme="minorHAnsi" w:hAnsiTheme="minorHAnsi" w:cstheme="minorHAnsi"/>
          <w:szCs w:val="24"/>
        </w:rPr>
        <w:t>newly-emerged</w:t>
      </w:r>
      <w:proofErr w:type="gramEnd"/>
      <w:r w:rsidRPr="007901B2">
        <w:rPr>
          <w:rFonts w:asciiTheme="minorHAnsi" w:hAnsiTheme="minorHAnsi" w:cstheme="minorHAnsi"/>
          <w:szCs w:val="24"/>
        </w:rPr>
        <w:t xml:space="preserve"> adults h</w:t>
      </w:r>
      <w:r w:rsidR="008162DB">
        <w:rPr>
          <w:rFonts w:asciiTheme="minorHAnsi" w:hAnsiTheme="minorHAnsi" w:cstheme="minorHAnsi"/>
          <w:szCs w:val="24"/>
        </w:rPr>
        <w:t>aving</w:t>
      </w:r>
      <w:r w:rsidRPr="007901B2">
        <w:rPr>
          <w:rFonts w:asciiTheme="minorHAnsi" w:hAnsiTheme="minorHAnsi" w:cstheme="minorHAnsi"/>
          <w:szCs w:val="24"/>
        </w:rPr>
        <w:t xml:space="preserve"> a red-eye phenotype</w:t>
      </w:r>
      <w:r w:rsidR="00260823">
        <w:rPr>
          <w:rFonts w:asciiTheme="minorHAnsi" w:hAnsiTheme="minorHAnsi" w:cstheme="minorHAnsi"/>
          <w:szCs w:val="24"/>
        </w:rPr>
        <w:t xml:space="preserve"> </w:t>
      </w:r>
      <w:r w:rsidR="00260823" w:rsidRPr="00260823">
        <w:rPr>
          <w:rFonts w:asciiTheme="minorHAnsi" w:hAnsiTheme="minorHAnsi" w:cstheme="minorHAnsi"/>
          <w:b/>
          <w:bCs/>
          <w:szCs w:val="24"/>
        </w:rPr>
        <w:t>[1]</w:t>
      </w:r>
      <w:r w:rsidRPr="007901B2">
        <w:rPr>
          <w:rFonts w:asciiTheme="minorHAnsi" w:hAnsiTheme="minorHAnsi" w:cstheme="minorHAnsi"/>
          <w:szCs w:val="24"/>
        </w:rPr>
        <w:t xml:space="preserve">. </w:t>
      </w:r>
    </w:p>
    <w:p w14:paraId="2ADF0184" w14:textId="1F3F4707" w:rsidR="006F1496" w:rsidRPr="006F1496" w:rsidRDefault="006F1496" w:rsidP="008162D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bCs/>
          <w:szCs w:val="24"/>
        </w:rPr>
      </w:pPr>
      <w:r w:rsidRPr="006F1496">
        <w:rPr>
          <w:rFonts w:asciiTheme="minorHAnsi" w:hAnsiTheme="minorHAnsi" w:cstheme="minorHAnsi"/>
          <w:bCs/>
          <w:iCs/>
          <w:szCs w:val="24"/>
        </w:rPr>
        <w:t>LAB MEDIA: Figure 11</w:t>
      </w:r>
      <w:r>
        <w:rPr>
          <w:rFonts w:asciiTheme="minorHAnsi" w:hAnsiTheme="minorHAnsi" w:cstheme="minorHAnsi"/>
          <w:bCs/>
          <w:iCs/>
          <w:szCs w:val="24"/>
        </w:rPr>
        <w:t xml:space="preserve"> </w:t>
      </w:r>
      <w:r w:rsidRPr="006F1496">
        <w:rPr>
          <w:rFonts w:asciiTheme="minorHAnsi" w:hAnsiTheme="minorHAnsi" w:cstheme="minorHAnsi"/>
          <w:bCs/>
          <w:i/>
          <w:color w:val="002060"/>
          <w:szCs w:val="24"/>
        </w:rPr>
        <w:t>Video editor: Please highlight the images with red arrows (not blue one</w:t>
      </w:r>
      <w:r w:rsidR="00EF37B0">
        <w:rPr>
          <w:rFonts w:asciiTheme="minorHAnsi" w:hAnsiTheme="minorHAnsi" w:cstheme="minorHAnsi"/>
          <w:bCs/>
          <w:i/>
          <w:color w:val="002060"/>
          <w:szCs w:val="24"/>
        </w:rPr>
        <w:t>s</w:t>
      </w:r>
      <w:r w:rsidRPr="006F1496">
        <w:rPr>
          <w:rFonts w:asciiTheme="minorHAnsi" w:hAnsiTheme="minorHAnsi" w:cstheme="minorHAnsi"/>
          <w:bCs/>
          <w:i/>
          <w:color w:val="002060"/>
          <w:szCs w:val="24"/>
        </w:rPr>
        <w:t>)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3564FC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"/>
    <w:p w14:paraId="217033D1" w14:textId="331804DB" w:rsidR="00B07A3B" w:rsidRPr="003564FC" w:rsidRDefault="00F90F41" w:rsidP="003564F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Taylor Tushar or Thai </w:t>
      </w:r>
      <w:proofErr w:type="spellStart"/>
      <w:r>
        <w:rPr>
          <w:rStyle w:val="AuthorName"/>
          <w:rFonts w:asciiTheme="minorHAnsi" w:eastAsia="Times" w:hAnsiTheme="minorHAnsi" w:cstheme="minorHAnsi"/>
        </w:rPr>
        <w:t>Binh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Pham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C05AB">
        <w:rPr>
          <w:rFonts w:asciiTheme="minorHAnsi" w:eastAsia="Times New Roman" w:hAnsiTheme="minorHAnsi" w:cstheme="minorHAnsi"/>
          <w:szCs w:val="24"/>
        </w:rPr>
        <w:t xml:space="preserve">When attempting this protocol, keep in mind that </w:t>
      </w:r>
      <w:r w:rsidR="007C05AB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gg age is crucial for a good hatching. Choose light gray eggs and avoid white eggs.</w:t>
      </w:r>
    </w:p>
    <w:p w14:paraId="1159935B" w14:textId="5126653D" w:rsidR="003564FC" w:rsidRPr="003564FC" w:rsidRDefault="003564FC" w:rsidP="003564F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INTERVIEW: Named talent says the statement above in an interview-style shot, looking slightly off-camera. </w:t>
      </w:r>
      <w:r w:rsidRPr="003564FC">
        <w:rPr>
          <w:rFonts w:asciiTheme="majorHAnsi" w:hAnsiTheme="majorHAnsi" w:cstheme="majorHAnsi"/>
          <w:bCs/>
          <w:i/>
          <w:iCs/>
          <w:color w:val="002060"/>
          <w:szCs w:val="24"/>
        </w:rPr>
        <w:t>Suggested b-roll: 2.4</w:t>
      </w:r>
      <w:r w:rsidR="00CE3295">
        <w:rPr>
          <w:rFonts w:asciiTheme="majorHAnsi" w:hAnsiTheme="majorHAnsi" w:cstheme="majorHAnsi"/>
          <w:bCs/>
          <w:i/>
          <w:iCs/>
          <w:color w:val="002060"/>
          <w:szCs w:val="24"/>
        </w:rPr>
        <w:t>.2 and 2.4.3</w:t>
      </w: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622BE8" w:rsidRPr="00B07A3B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73707" w14:textId="77777777" w:rsidR="00035C88" w:rsidRDefault="00035C88">
      <w:r>
        <w:separator/>
      </w:r>
    </w:p>
    <w:p w14:paraId="12E6D9F8" w14:textId="77777777" w:rsidR="00035C88" w:rsidRDefault="00035C88"/>
  </w:endnote>
  <w:endnote w:type="continuationSeparator" w:id="0">
    <w:p w14:paraId="0E63E9A6" w14:textId="77777777" w:rsidR="00035C88" w:rsidRDefault="00035C88">
      <w:r>
        <w:continuationSeparator/>
      </w:r>
    </w:p>
    <w:p w14:paraId="2A072E71" w14:textId="77777777" w:rsidR="00035C88" w:rsidRDefault="00035C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111E5EF3" w:rsidR="00ED23F4" w:rsidRPr="003564FC" w:rsidRDefault="003564FC" w:rsidP="003564F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>
      <w:rPr>
        <w:rFonts w:asciiTheme="minorHAnsi" w:hAnsiTheme="minorHAnsi" w:cstheme="minorHAnsi"/>
        <w:szCs w:val="24"/>
      </w:rPr>
      <w:sym w:font="Symbol" w:char="F0D3"/>
    </w:r>
    <w:r>
      <w:rPr>
        <w:rFonts w:asciiTheme="minorHAnsi" w:hAnsiTheme="minorHAnsi" w:cstheme="minorHAnsi"/>
        <w:szCs w:val="24"/>
        <w:lang w:val="en-US"/>
      </w:rPr>
      <w:t xml:space="preserve"> </w:t>
    </w:r>
    <w:r>
      <w:rPr>
        <w:rFonts w:asciiTheme="minorHAnsi" w:hAnsiTheme="minorHAnsi" w:cstheme="minorHAnsi"/>
        <w:szCs w:val="24"/>
        <w:lang w:val="en-US"/>
      </w:rPr>
      <w:fldChar w:fldCharType="begin"/>
    </w:r>
    <w:r>
      <w:rPr>
        <w:rFonts w:asciiTheme="minorHAnsi" w:hAnsiTheme="minorHAnsi" w:cstheme="minorHAnsi"/>
        <w:szCs w:val="24"/>
        <w:lang w:val="en-US"/>
      </w:rPr>
      <w:instrText xml:space="preserve"> DATE \@ "YYYY" </w:instrText>
    </w:r>
    <w:r>
      <w:rPr>
        <w:rFonts w:asciiTheme="minorHAnsi" w:hAnsiTheme="minorHAnsi" w:cstheme="minorHAnsi"/>
        <w:szCs w:val="24"/>
        <w:lang w:val="en-US"/>
      </w:rPr>
      <w:fldChar w:fldCharType="separate"/>
    </w:r>
    <w:r w:rsidR="007C05AB">
      <w:rPr>
        <w:rFonts w:asciiTheme="minorHAnsi" w:hAnsiTheme="minorHAnsi" w:cstheme="minorHAnsi"/>
        <w:noProof/>
        <w:szCs w:val="24"/>
        <w:lang w:val="en-US"/>
      </w:rPr>
      <w:t>2021</w:t>
    </w:r>
    <w:r>
      <w:rPr>
        <w:rFonts w:asciiTheme="minorHAnsi" w:hAnsiTheme="minorHAnsi" w:cstheme="minorHAnsi"/>
        <w:szCs w:val="24"/>
        <w:lang w:val="en-US"/>
      </w:rPr>
      <w:fldChar w:fldCharType="end"/>
    </w:r>
    <w:r>
      <w:rPr>
        <w:rFonts w:asciiTheme="minorHAnsi" w:hAnsiTheme="minorHAnsi" w:cstheme="minorHAnsi"/>
        <w:szCs w:val="24"/>
      </w:rPr>
      <w:t>, Journal of Visualized Experiments</w:t>
    </w:r>
    <w:r>
      <w:rPr>
        <w:rFonts w:asciiTheme="minorHAnsi" w:hAnsiTheme="minorHAnsi" w:cstheme="minorHAnsi"/>
        <w:szCs w:val="24"/>
      </w:rPr>
      <w:tab/>
    </w:r>
    <w:r>
      <w:rPr>
        <w:rFonts w:asciiTheme="minorHAnsi" w:hAnsiTheme="minorHAnsi" w:cstheme="minorHAnsi"/>
        <w:szCs w:val="24"/>
        <w:lang w:val="en-US"/>
      </w:rPr>
      <w:t xml:space="preserve">               May 12</w:t>
    </w:r>
    <w:r w:rsidRPr="003564FC">
      <w:rPr>
        <w:rFonts w:asciiTheme="minorHAnsi" w:hAnsiTheme="minorHAnsi" w:cstheme="minorHAnsi"/>
        <w:szCs w:val="24"/>
        <w:vertAlign w:val="superscript"/>
        <w:lang w:val="en-US"/>
      </w:rPr>
      <w:t>th</w:t>
    </w:r>
    <w:r>
      <w:rPr>
        <w:rFonts w:asciiTheme="minorHAnsi" w:hAnsiTheme="minorHAnsi" w:cstheme="minorHAnsi"/>
        <w:szCs w:val="24"/>
        <w:lang w:val="en-US"/>
      </w:rPr>
      <w:t>, 2021</w:t>
    </w:r>
    <w:r>
      <w:rPr>
        <w:rFonts w:asciiTheme="minorHAnsi" w:hAnsiTheme="minorHAnsi" w:cstheme="minorHAnsi"/>
        <w:szCs w:val="24"/>
      </w:rPr>
      <w:tab/>
    </w:r>
    <w:r>
      <w:rPr>
        <w:rFonts w:asciiTheme="minorHAnsi" w:hAnsiTheme="minorHAnsi" w:cstheme="minorHAnsi"/>
        <w:color w:val="000000" w:themeColor="text1"/>
        <w:szCs w:val="24"/>
      </w:rPr>
      <w:t xml:space="preserve">Page </w:t>
    </w:r>
    <w:r>
      <w:rPr>
        <w:rFonts w:asciiTheme="minorHAnsi" w:hAnsiTheme="minorHAnsi" w:cstheme="minorHAnsi"/>
        <w:color w:val="000000" w:themeColor="text1"/>
        <w:szCs w:val="24"/>
      </w:rPr>
      <w:fldChar w:fldCharType="begin"/>
    </w:r>
    <w:r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1</w:t>
    </w:r>
    <w:r>
      <w:rPr>
        <w:rFonts w:asciiTheme="minorHAnsi" w:hAnsiTheme="minorHAnsi" w:cstheme="minorHAnsi"/>
        <w:color w:val="000000" w:themeColor="text1"/>
        <w:szCs w:val="24"/>
      </w:rPr>
      <w:fldChar w:fldCharType="end"/>
    </w:r>
    <w:r>
      <w:rPr>
        <w:rFonts w:asciiTheme="minorHAnsi" w:hAnsiTheme="minorHAnsi" w:cstheme="minorHAnsi"/>
        <w:color w:val="000000" w:themeColor="text1"/>
        <w:szCs w:val="24"/>
      </w:rPr>
      <w:t xml:space="preserve"> of </w:t>
    </w:r>
    <w:r>
      <w:rPr>
        <w:rFonts w:asciiTheme="minorHAnsi" w:hAnsiTheme="minorHAnsi" w:cstheme="minorHAnsi"/>
        <w:color w:val="000000" w:themeColor="text1"/>
        <w:szCs w:val="24"/>
      </w:rPr>
      <w:fldChar w:fldCharType="begin"/>
    </w:r>
    <w:r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9</w:t>
    </w:r>
    <w:r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95E5E" w14:textId="77777777" w:rsidR="00035C88" w:rsidRDefault="00035C88">
      <w:r>
        <w:separator/>
      </w:r>
    </w:p>
    <w:p w14:paraId="04960488" w14:textId="77777777" w:rsidR="00035C88" w:rsidRDefault="00035C88"/>
  </w:footnote>
  <w:footnote w:type="continuationSeparator" w:id="0">
    <w:p w14:paraId="389438FF" w14:textId="77777777" w:rsidR="00035C88" w:rsidRDefault="00035C88">
      <w:r>
        <w:continuationSeparator/>
      </w:r>
    </w:p>
    <w:p w14:paraId="295B524C" w14:textId="77777777" w:rsidR="00035C88" w:rsidRDefault="00035C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00248" w14:textId="4E565C48" w:rsidR="003564FC" w:rsidRDefault="003564FC" w:rsidP="003564FC">
    <w:pPr>
      <w:pStyle w:val="Header"/>
      <w:tabs>
        <w:tab w:val="clear" w:pos="432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E0B704D" wp14:editId="47B38DDE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698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7C4427F" w14:textId="77777777" w:rsidR="003564FC" w:rsidRDefault="003564FC" w:rsidP="003564FC"/>
  <w:p w14:paraId="398EBB40" w14:textId="77777777" w:rsidR="00ED23F4" w:rsidRPr="003564FC" w:rsidRDefault="00ED23F4" w:rsidP="003564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8B149C"/>
    <w:multiLevelType w:val="multilevel"/>
    <w:tmpl w:val="A55059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350AC7"/>
    <w:multiLevelType w:val="multilevel"/>
    <w:tmpl w:val="6D6436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A501A32"/>
    <w:multiLevelType w:val="multilevel"/>
    <w:tmpl w:val="3B08F9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CBD659B"/>
    <w:multiLevelType w:val="multilevel"/>
    <w:tmpl w:val="14A0A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D687795"/>
    <w:multiLevelType w:val="multilevel"/>
    <w:tmpl w:val="7F2091E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DCD24E1"/>
    <w:multiLevelType w:val="multilevel"/>
    <w:tmpl w:val="DEDA0D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56507"/>
    <w:multiLevelType w:val="multilevel"/>
    <w:tmpl w:val="0E0663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37"/>
  </w:num>
  <w:num w:numId="3">
    <w:abstractNumId w:val="35"/>
  </w:num>
  <w:num w:numId="4">
    <w:abstractNumId w:val="28"/>
  </w:num>
  <w:num w:numId="5">
    <w:abstractNumId w:val="14"/>
  </w:num>
  <w:num w:numId="6">
    <w:abstractNumId w:val="30"/>
  </w:num>
  <w:num w:numId="7">
    <w:abstractNumId w:val="39"/>
  </w:num>
  <w:num w:numId="8">
    <w:abstractNumId w:val="11"/>
  </w:num>
  <w:num w:numId="9">
    <w:abstractNumId w:val="18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9"/>
  </w:num>
  <w:num w:numId="19">
    <w:abstractNumId w:val="27"/>
  </w:num>
  <w:num w:numId="20">
    <w:abstractNumId w:val="20"/>
  </w:num>
  <w:num w:numId="21">
    <w:abstractNumId w:val="19"/>
  </w:num>
  <w:num w:numId="22">
    <w:abstractNumId w:val="10"/>
  </w:num>
  <w:num w:numId="23">
    <w:abstractNumId w:val="16"/>
  </w:num>
  <w:num w:numId="24">
    <w:abstractNumId w:val="31"/>
  </w:num>
  <w:num w:numId="25">
    <w:abstractNumId w:val="13"/>
  </w:num>
  <w:num w:numId="26">
    <w:abstractNumId w:val="26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8"/>
  </w:num>
  <w:num w:numId="40">
    <w:abstractNumId w:val="21"/>
  </w:num>
  <w:num w:numId="41">
    <w:abstractNumId w:val="23"/>
  </w:num>
  <w:num w:numId="42">
    <w:abstractNumId w:val="34"/>
  </w:num>
  <w:num w:numId="43">
    <w:abstractNumId w:val="24"/>
  </w:num>
  <w:num w:numId="44">
    <w:abstractNumId w:val="12"/>
  </w:num>
  <w:num w:numId="45">
    <w:abstractNumId w:val="17"/>
  </w:num>
  <w:num w:numId="46">
    <w:abstractNumId w:val="40"/>
  </w:num>
  <w:num w:numId="47">
    <w:abstractNumId w:val="36"/>
  </w:num>
  <w:num w:numId="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wNrQ0BrJMzMxMjJV0lIJTi4sz8/NACgxrAfvEncgsAAAA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5C88"/>
    <w:rsid w:val="00037828"/>
    <w:rsid w:val="00043807"/>
    <w:rsid w:val="00074929"/>
    <w:rsid w:val="00077500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1094"/>
    <w:rsid w:val="00176D6F"/>
    <w:rsid w:val="00177B33"/>
    <w:rsid w:val="001819E3"/>
    <w:rsid w:val="00184EF9"/>
    <w:rsid w:val="00191A77"/>
    <w:rsid w:val="001A1A2D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422D6"/>
    <w:rsid w:val="00242BF8"/>
    <w:rsid w:val="00244CDB"/>
    <w:rsid w:val="00247BFF"/>
    <w:rsid w:val="0025310D"/>
    <w:rsid w:val="002544F1"/>
    <w:rsid w:val="002553AE"/>
    <w:rsid w:val="00260823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C54DB"/>
    <w:rsid w:val="002D52A1"/>
    <w:rsid w:val="002E4E2C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011"/>
    <w:rsid w:val="00342D7B"/>
    <w:rsid w:val="0034684D"/>
    <w:rsid w:val="003513A5"/>
    <w:rsid w:val="00355D9B"/>
    <w:rsid w:val="003564FC"/>
    <w:rsid w:val="00363153"/>
    <w:rsid w:val="00364249"/>
    <w:rsid w:val="0038502C"/>
    <w:rsid w:val="00386777"/>
    <w:rsid w:val="00395684"/>
    <w:rsid w:val="003A1109"/>
    <w:rsid w:val="003A49C2"/>
    <w:rsid w:val="003B2FB2"/>
    <w:rsid w:val="003B5E26"/>
    <w:rsid w:val="003C0750"/>
    <w:rsid w:val="003C1044"/>
    <w:rsid w:val="003C32EC"/>
    <w:rsid w:val="003D0847"/>
    <w:rsid w:val="003E2BC9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2EB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1ADF"/>
    <w:rsid w:val="00604177"/>
    <w:rsid w:val="006137EC"/>
    <w:rsid w:val="00622BE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9AC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3AC7"/>
    <w:rsid w:val="006D7676"/>
    <w:rsid w:val="006F1496"/>
    <w:rsid w:val="0071294C"/>
    <w:rsid w:val="00724E3B"/>
    <w:rsid w:val="00731E5D"/>
    <w:rsid w:val="00745D4B"/>
    <w:rsid w:val="00746865"/>
    <w:rsid w:val="007548F3"/>
    <w:rsid w:val="007574EC"/>
    <w:rsid w:val="00761518"/>
    <w:rsid w:val="0077071A"/>
    <w:rsid w:val="00777388"/>
    <w:rsid w:val="007901B2"/>
    <w:rsid w:val="00790E8C"/>
    <w:rsid w:val="007A4E1D"/>
    <w:rsid w:val="007A5394"/>
    <w:rsid w:val="007B0FBB"/>
    <w:rsid w:val="007B3E0E"/>
    <w:rsid w:val="007C05AB"/>
    <w:rsid w:val="007D4222"/>
    <w:rsid w:val="007D61A8"/>
    <w:rsid w:val="007F48D4"/>
    <w:rsid w:val="00802635"/>
    <w:rsid w:val="00804C75"/>
    <w:rsid w:val="00806B1B"/>
    <w:rsid w:val="008162DB"/>
    <w:rsid w:val="00817D9F"/>
    <w:rsid w:val="00832FA5"/>
    <w:rsid w:val="0083566C"/>
    <w:rsid w:val="00836659"/>
    <w:rsid w:val="008373A7"/>
    <w:rsid w:val="008459FC"/>
    <w:rsid w:val="00851B1B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13AC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647A0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B747F"/>
    <w:rsid w:val="00AC5EF4"/>
    <w:rsid w:val="00AC63FC"/>
    <w:rsid w:val="00AD4F04"/>
    <w:rsid w:val="00AE11E8"/>
    <w:rsid w:val="00AE761A"/>
    <w:rsid w:val="00B00969"/>
    <w:rsid w:val="00B0219A"/>
    <w:rsid w:val="00B04340"/>
    <w:rsid w:val="00B07A3B"/>
    <w:rsid w:val="00B13941"/>
    <w:rsid w:val="00B2025E"/>
    <w:rsid w:val="00B340A8"/>
    <w:rsid w:val="00B40E12"/>
    <w:rsid w:val="00B435B8"/>
    <w:rsid w:val="00B4499C"/>
    <w:rsid w:val="00B504E7"/>
    <w:rsid w:val="00B5116D"/>
    <w:rsid w:val="00B6201D"/>
    <w:rsid w:val="00B653B7"/>
    <w:rsid w:val="00B66A14"/>
    <w:rsid w:val="00B7250F"/>
    <w:rsid w:val="00B807E5"/>
    <w:rsid w:val="00B847A0"/>
    <w:rsid w:val="00B87BC5"/>
    <w:rsid w:val="00B95AC9"/>
    <w:rsid w:val="00BC6DA7"/>
    <w:rsid w:val="00BD4346"/>
    <w:rsid w:val="00BD54BB"/>
    <w:rsid w:val="00BE051D"/>
    <w:rsid w:val="00BE4560"/>
    <w:rsid w:val="00BE756D"/>
    <w:rsid w:val="00BF2674"/>
    <w:rsid w:val="00C00F3F"/>
    <w:rsid w:val="00C035C7"/>
    <w:rsid w:val="00C12062"/>
    <w:rsid w:val="00C13704"/>
    <w:rsid w:val="00C2292E"/>
    <w:rsid w:val="00C23F16"/>
    <w:rsid w:val="00C2620F"/>
    <w:rsid w:val="00C34F4C"/>
    <w:rsid w:val="00C602B2"/>
    <w:rsid w:val="00C70C90"/>
    <w:rsid w:val="00C728D5"/>
    <w:rsid w:val="00C7374B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3295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5DF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24673"/>
    <w:rsid w:val="00E24898"/>
    <w:rsid w:val="00E355EE"/>
    <w:rsid w:val="00E35FB3"/>
    <w:rsid w:val="00E44C46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37B0"/>
    <w:rsid w:val="00EF4E2B"/>
    <w:rsid w:val="00EF54ED"/>
    <w:rsid w:val="00F0293A"/>
    <w:rsid w:val="00F04E9E"/>
    <w:rsid w:val="00F10CF8"/>
    <w:rsid w:val="00F10FAD"/>
    <w:rsid w:val="00F146E3"/>
    <w:rsid w:val="00F22F5E"/>
    <w:rsid w:val="00F24A97"/>
    <w:rsid w:val="00F3061E"/>
    <w:rsid w:val="00F35094"/>
    <w:rsid w:val="00F56A75"/>
    <w:rsid w:val="00F60B45"/>
    <w:rsid w:val="00F60C18"/>
    <w:rsid w:val="00F64FB6"/>
    <w:rsid w:val="00F80FD0"/>
    <w:rsid w:val="00F90F41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B504E7"/>
    <w:rPr>
      <w:rFonts w:asciiTheme="minorHAnsi" w:eastAsiaTheme="minorEastAsia" w:hAnsiTheme="minorHAnsi" w:cstheme="minorBid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2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ylortushar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9030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ajames@uci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aibp@uci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10613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5</cp:revision>
  <dcterms:created xsi:type="dcterms:W3CDTF">2021-05-12T02:45:00Z</dcterms:created>
  <dcterms:modified xsi:type="dcterms:W3CDTF">2021-05-12T12:25:00Z</dcterms:modified>
</cp:coreProperties>
</file>