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51CD5A22" w:rsidR="006305D7" w:rsidRPr="00A31DAC" w:rsidRDefault="006305D7" w:rsidP="00443905">
      <w:pPr>
        <w:pStyle w:val="NormalWeb"/>
        <w:spacing w:before="0" w:beforeAutospacing="0" w:after="0" w:afterAutospacing="0"/>
        <w:rPr>
          <w:color w:val="000000" w:themeColor="text1"/>
        </w:rPr>
      </w:pPr>
      <w:r w:rsidRPr="00A31DAC">
        <w:rPr>
          <w:b/>
          <w:bCs/>
          <w:color w:val="000000" w:themeColor="text1"/>
        </w:rPr>
        <w:t>TITLE:</w:t>
      </w:r>
      <w:r w:rsidRPr="00A31DAC">
        <w:rPr>
          <w:color w:val="000000" w:themeColor="text1"/>
        </w:rPr>
        <w:t xml:space="preserve"> </w:t>
      </w:r>
    </w:p>
    <w:p w14:paraId="0C76090E" w14:textId="02362948" w:rsidR="007A4DD6" w:rsidRPr="00A31DAC" w:rsidRDefault="00E2437A" w:rsidP="00443905">
      <w:pPr>
        <w:rPr>
          <w:color w:val="000000" w:themeColor="text1"/>
        </w:rPr>
      </w:pPr>
      <w:r w:rsidRPr="00A31DAC">
        <w:rPr>
          <w:color w:val="000000" w:themeColor="text1"/>
        </w:rPr>
        <w:t xml:space="preserve">Microinjection method for </w:t>
      </w:r>
      <w:r w:rsidRPr="00A31DAC">
        <w:rPr>
          <w:i/>
          <w:color w:val="000000" w:themeColor="text1"/>
        </w:rPr>
        <w:t>Anopheles gambiae</w:t>
      </w:r>
      <w:r w:rsidRPr="00A31DAC">
        <w:rPr>
          <w:color w:val="000000" w:themeColor="text1"/>
        </w:rPr>
        <w:t xml:space="preserve"> embryos</w:t>
      </w:r>
    </w:p>
    <w:p w14:paraId="2E300B21" w14:textId="77777777" w:rsidR="007A4DD6" w:rsidRPr="00A31DAC" w:rsidRDefault="007A4DD6" w:rsidP="00443905">
      <w:pPr>
        <w:rPr>
          <w:b/>
          <w:bCs/>
          <w:color w:val="000000" w:themeColor="text1"/>
        </w:rPr>
      </w:pPr>
    </w:p>
    <w:p w14:paraId="3D080DA3" w14:textId="533625F5" w:rsidR="006305D7" w:rsidRPr="00A31DAC" w:rsidRDefault="006305D7" w:rsidP="00443905">
      <w:pPr>
        <w:rPr>
          <w:color w:val="000000" w:themeColor="text1"/>
        </w:rPr>
      </w:pPr>
      <w:r w:rsidRPr="00A31DAC">
        <w:rPr>
          <w:b/>
          <w:bCs/>
          <w:color w:val="000000" w:themeColor="text1"/>
        </w:rPr>
        <w:t>AUTHORS</w:t>
      </w:r>
      <w:r w:rsidR="000B662E" w:rsidRPr="00A31DAC">
        <w:rPr>
          <w:b/>
          <w:bCs/>
          <w:color w:val="000000" w:themeColor="text1"/>
        </w:rPr>
        <w:t xml:space="preserve"> </w:t>
      </w:r>
      <w:r w:rsidR="00086FF5" w:rsidRPr="00A31DAC">
        <w:rPr>
          <w:b/>
          <w:bCs/>
          <w:color w:val="000000" w:themeColor="text1"/>
        </w:rPr>
        <w:t xml:space="preserve">AND </w:t>
      </w:r>
      <w:r w:rsidR="000B662E" w:rsidRPr="00A31DAC">
        <w:rPr>
          <w:b/>
          <w:bCs/>
          <w:color w:val="000000" w:themeColor="text1"/>
        </w:rPr>
        <w:t>AFFILIATIONS</w:t>
      </w:r>
      <w:r w:rsidRPr="00A31DAC">
        <w:rPr>
          <w:b/>
          <w:bCs/>
          <w:color w:val="000000" w:themeColor="text1"/>
        </w:rPr>
        <w:t xml:space="preserve">: </w:t>
      </w:r>
    </w:p>
    <w:p w14:paraId="6A65DFD2" w14:textId="08868C62" w:rsidR="00E2437A" w:rsidRDefault="00E2437A" w:rsidP="00443905">
      <w:pPr>
        <w:widowControl/>
        <w:autoSpaceDE/>
        <w:autoSpaceDN/>
        <w:adjustRightInd/>
        <w:jc w:val="left"/>
        <w:rPr>
          <w:rFonts w:eastAsia="Calibri"/>
          <w:color w:val="000000" w:themeColor="text1"/>
          <w:vertAlign w:val="superscript"/>
        </w:rPr>
      </w:pPr>
      <w:r w:rsidRPr="00A31DAC">
        <w:rPr>
          <w:rFonts w:eastAsia="Calibri"/>
          <w:color w:val="000000" w:themeColor="text1"/>
        </w:rPr>
        <w:t>Rebeca Carballar-Lejarazú</w:t>
      </w:r>
      <w:r w:rsidRPr="00A31DAC">
        <w:rPr>
          <w:rFonts w:eastAsia="Calibri"/>
          <w:color w:val="000000" w:themeColor="text1"/>
          <w:vertAlign w:val="superscript"/>
        </w:rPr>
        <w:t>1</w:t>
      </w:r>
      <w:r w:rsidRPr="00A31DAC">
        <w:rPr>
          <w:rFonts w:eastAsia="Calibri"/>
          <w:color w:val="000000" w:themeColor="text1"/>
        </w:rPr>
        <w:t>, Taylor Tushar</w:t>
      </w:r>
      <w:r w:rsidRPr="00A31DAC">
        <w:rPr>
          <w:rFonts w:eastAsia="Calibri"/>
          <w:color w:val="000000" w:themeColor="text1"/>
          <w:vertAlign w:val="superscript"/>
        </w:rPr>
        <w:t>1</w:t>
      </w:r>
      <w:r w:rsidRPr="00A31DAC">
        <w:rPr>
          <w:rFonts w:eastAsia="Calibri"/>
          <w:color w:val="000000" w:themeColor="text1"/>
        </w:rPr>
        <w:t>, Thai Binh Pham</w:t>
      </w:r>
      <w:r w:rsidR="004B0E45">
        <w:rPr>
          <w:rFonts w:eastAsia="Calibri"/>
          <w:color w:val="000000" w:themeColor="text1"/>
          <w:vertAlign w:val="superscript"/>
        </w:rPr>
        <w:t>2</w:t>
      </w:r>
      <w:r w:rsidRPr="00A31DAC">
        <w:rPr>
          <w:rFonts w:eastAsia="Calibri"/>
          <w:color w:val="000000" w:themeColor="text1"/>
        </w:rPr>
        <w:t>, Anthony A. James</w:t>
      </w:r>
      <w:r w:rsidRPr="00A31DAC">
        <w:rPr>
          <w:rFonts w:eastAsia="Calibri"/>
          <w:color w:val="000000" w:themeColor="text1"/>
          <w:vertAlign w:val="superscript"/>
        </w:rPr>
        <w:t>1,2</w:t>
      </w:r>
    </w:p>
    <w:p w14:paraId="6B0BA309" w14:textId="77777777" w:rsidR="00A31DAC" w:rsidRPr="00A31DAC" w:rsidRDefault="00A31DAC" w:rsidP="00443905">
      <w:pPr>
        <w:widowControl/>
        <w:autoSpaceDE/>
        <w:autoSpaceDN/>
        <w:adjustRightInd/>
        <w:jc w:val="left"/>
        <w:rPr>
          <w:rFonts w:eastAsia="Calibri"/>
          <w:color w:val="000000" w:themeColor="text1"/>
          <w:vertAlign w:val="superscript"/>
        </w:rPr>
      </w:pPr>
    </w:p>
    <w:p w14:paraId="1B73AA37" w14:textId="10B1FFE9" w:rsidR="00A31DAC" w:rsidRDefault="00E2437A" w:rsidP="00443905">
      <w:pPr>
        <w:rPr>
          <w:rFonts w:eastAsia="Calibri"/>
          <w:color w:val="000000" w:themeColor="text1"/>
        </w:rPr>
      </w:pPr>
      <w:r w:rsidRPr="00A31DAC">
        <w:rPr>
          <w:rFonts w:eastAsia="Calibri"/>
          <w:color w:val="000000" w:themeColor="text1"/>
          <w:vertAlign w:val="superscript"/>
        </w:rPr>
        <w:t>1</w:t>
      </w:r>
      <w:r w:rsidRPr="00A31DAC">
        <w:rPr>
          <w:rFonts w:eastAsia="Calibri"/>
          <w:color w:val="000000" w:themeColor="text1"/>
        </w:rPr>
        <w:t xml:space="preserve">Department of Microbiology &amp; Molecular Genetics, University of California, Irvine, CA </w:t>
      </w:r>
    </w:p>
    <w:p w14:paraId="60FCB589" w14:textId="0A459558" w:rsidR="00D04A95" w:rsidRPr="00A31DAC" w:rsidRDefault="00E2437A" w:rsidP="00443905">
      <w:pPr>
        <w:rPr>
          <w:rFonts w:eastAsia="Calibri"/>
          <w:color w:val="000000" w:themeColor="text1"/>
        </w:rPr>
      </w:pPr>
      <w:r w:rsidRPr="00A31DAC">
        <w:rPr>
          <w:rFonts w:eastAsia="Calibri"/>
          <w:color w:val="000000" w:themeColor="text1"/>
          <w:vertAlign w:val="superscript"/>
        </w:rPr>
        <w:t>2</w:t>
      </w:r>
      <w:r w:rsidRPr="00A31DAC">
        <w:rPr>
          <w:rFonts w:eastAsia="Calibri"/>
          <w:color w:val="000000" w:themeColor="text1"/>
        </w:rPr>
        <w:t xml:space="preserve">Department of Molecular Biology &amp; Biochemistry, University of California, Irvine, CA </w:t>
      </w:r>
    </w:p>
    <w:p w14:paraId="30FEF4B0" w14:textId="25326407" w:rsidR="00E2437A" w:rsidRDefault="00E2437A" w:rsidP="00443905">
      <w:pPr>
        <w:rPr>
          <w:bCs/>
          <w:color w:val="000000" w:themeColor="text1"/>
        </w:rPr>
      </w:pPr>
    </w:p>
    <w:p w14:paraId="76E2B2A1" w14:textId="77777777" w:rsidR="00A31DAC" w:rsidRPr="00A31DAC" w:rsidRDefault="00A31DAC" w:rsidP="00443905">
      <w:pPr>
        <w:pStyle w:val="NoSpacing"/>
        <w:jc w:val="both"/>
        <w:rPr>
          <w:rFonts w:ascii="Calibri" w:hAnsi="Calibri" w:cs="Calibri"/>
          <w:bCs/>
          <w:color w:val="000000" w:themeColor="text1"/>
        </w:rPr>
      </w:pPr>
      <w:r w:rsidRPr="00A31DAC">
        <w:rPr>
          <w:rFonts w:ascii="Calibri" w:hAnsi="Calibri" w:cs="Calibri"/>
          <w:bCs/>
          <w:color w:val="000000" w:themeColor="text1"/>
        </w:rPr>
        <w:t>Email Addresses of Co-authors:</w:t>
      </w:r>
    </w:p>
    <w:p w14:paraId="71EBB988" w14:textId="0BD0D33D" w:rsidR="00A31DAC" w:rsidRPr="00A31DAC" w:rsidRDefault="00A31DAC" w:rsidP="00443905">
      <w:pPr>
        <w:pStyle w:val="NoSpacing"/>
        <w:jc w:val="both"/>
        <w:rPr>
          <w:rFonts w:ascii="Calibri" w:hAnsi="Calibri" w:cs="Calibri"/>
          <w:bCs/>
          <w:color w:val="000000" w:themeColor="text1"/>
          <w:lang w:val="pt-BR"/>
        </w:rPr>
      </w:pPr>
      <w:r w:rsidRPr="00A31DAC">
        <w:rPr>
          <w:rFonts w:ascii="Calibri" w:hAnsi="Calibri" w:cs="Calibri"/>
          <w:bCs/>
          <w:color w:val="000000" w:themeColor="text1"/>
          <w:lang w:val="pt-BR"/>
        </w:rPr>
        <w:t xml:space="preserve">Rebeca Carballar-Lejarazú </w:t>
      </w:r>
      <w:r>
        <w:rPr>
          <w:rFonts w:ascii="Calibri" w:hAnsi="Calibri" w:cs="Calibri"/>
          <w:bCs/>
          <w:color w:val="000000" w:themeColor="text1"/>
          <w:lang w:val="pt-BR"/>
        </w:rPr>
        <w:tab/>
      </w:r>
      <w:r w:rsidRPr="00A31DAC">
        <w:rPr>
          <w:rFonts w:ascii="Calibri" w:hAnsi="Calibri" w:cs="Calibri"/>
          <w:bCs/>
          <w:color w:val="000000" w:themeColor="text1"/>
          <w:lang w:val="pt-BR"/>
        </w:rPr>
        <w:t>(</w:t>
      </w:r>
      <w:r w:rsidRPr="00A31DAC">
        <w:rPr>
          <w:rFonts w:ascii="Calibri" w:hAnsi="Calibri" w:cs="Calibri"/>
          <w:color w:val="000000" w:themeColor="text1"/>
        </w:rPr>
        <w:t>rcarball@uci.edu</w:t>
      </w:r>
      <w:r w:rsidRPr="00A31DAC">
        <w:rPr>
          <w:rFonts w:ascii="Calibri" w:hAnsi="Calibri" w:cs="Calibri"/>
          <w:bCs/>
          <w:color w:val="000000" w:themeColor="text1"/>
          <w:lang w:val="pt-BR"/>
        </w:rPr>
        <w:t>)</w:t>
      </w:r>
    </w:p>
    <w:p w14:paraId="7B3977BC" w14:textId="35BFCDA3" w:rsidR="00A31DAC" w:rsidRPr="00A31DAC" w:rsidRDefault="00A31DAC" w:rsidP="00443905">
      <w:pPr>
        <w:pStyle w:val="NoSpacing"/>
        <w:jc w:val="both"/>
        <w:rPr>
          <w:rFonts w:ascii="Calibri" w:hAnsi="Calibri" w:cs="Calibri"/>
          <w:bCs/>
          <w:color w:val="000000" w:themeColor="text1"/>
          <w:lang w:val="pt-BR"/>
        </w:rPr>
      </w:pPr>
      <w:r w:rsidRPr="00A31DAC">
        <w:rPr>
          <w:rFonts w:ascii="Calibri" w:hAnsi="Calibri" w:cs="Calibri"/>
          <w:bCs/>
          <w:color w:val="000000" w:themeColor="text1"/>
          <w:lang w:val="pt-BR"/>
        </w:rPr>
        <w:t xml:space="preserve">Taylor Tushar </w:t>
      </w:r>
      <w:r>
        <w:rPr>
          <w:rFonts w:ascii="Calibri" w:hAnsi="Calibri" w:cs="Calibri"/>
          <w:bCs/>
          <w:color w:val="000000" w:themeColor="text1"/>
          <w:lang w:val="pt-BR"/>
        </w:rPr>
        <w:tab/>
      </w:r>
      <w:r>
        <w:rPr>
          <w:rFonts w:ascii="Calibri" w:hAnsi="Calibri" w:cs="Calibri"/>
          <w:bCs/>
          <w:color w:val="000000" w:themeColor="text1"/>
          <w:lang w:val="pt-BR"/>
        </w:rPr>
        <w:tab/>
      </w:r>
      <w:r>
        <w:rPr>
          <w:rFonts w:ascii="Calibri" w:hAnsi="Calibri" w:cs="Calibri"/>
          <w:bCs/>
          <w:color w:val="000000" w:themeColor="text1"/>
          <w:lang w:val="pt-BR"/>
        </w:rPr>
        <w:tab/>
      </w:r>
      <w:r w:rsidRPr="00A31DAC">
        <w:rPr>
          <w:rFonts w:ascii="Calibri" w:hAnsi="Calibri" w:cs="Calibri"/>
          <w:bCs/>
          <w:color w:val="000000" w:themeColor="text1"/>
          <w:lang w:val="pt-BR"/>
        </w:rPr>
        <w:t>(taylortushar@gmail.com)</w:t>
      </w:r>
    </w:p>
    <w:p w14:paraId="66B365B3" w14:textId="4C9E36B5" w:rsidR="00A31DAC" w:rsidRPr="00A31DAC" w:rsidRDefault="00A31DAC" w:rsidP="00443905">
      <w:pPr>
        <w:pStyle w:val="NoSpacing"/>
        <w:jc w:val="both"/>
        <w:rPr>
          <w:rFonts w:ascii="Calibri" w:hAnsi="Calibri" w:cs="Calibri"/>
          <w:bCs/>
          <w:color w:val="000000" w:themeColor="text1"/>
          <w:lang w:val="pt-BR"/>
        </w:rPr>
      </w:pPr>
      <w:r w:rsidRPr="00A31DAC">
        <w:rPr>
          <w:rFonts w:ascii="Calibri" w:hAnsi="Calibri" w:cs="Calibri"/>
          <w:bCs/>
          <w:color w:val="000000" w:themeColor="text1"/>
          <w:lang w:val="pt-BR"/>
        </w:rPr>
        <w:t xml:space="preserve">Thai Binh Pham </w:t>
      </w:r>
      <w:r>
        <w:rPr>
          <w:rFonts w:ascii="Calibri" w:hAnsi="Calibri" w:cs="Calibri"/>
          <w:bCs/>
          <w:color w:val="000000" w:themeColor="text1"/>
          <w:lang w:val="pt-BR"/>
        </w:rPr>
        <w:tab/>
      </w:r>
      <w:r>
        <w:rPr>
          <w:rFonts w:ascii="Calibri" w:hAnsi="Calibri" w:cs="Calibri"/>
          <w:bCs/>
          <w:color w:val="000000" w:themeColor="text1"/>
          <w:lang w:val="pt-BR"/>
        </w:rPr>
        <w:tab/>
      </w:r>
      <w:r w:rsidRPr="00A31DAC">
        <w:rPr>
          <w:rFonts w:ascii="Calibri" w:hAnsi="Calibri" w:cs="Calibri"/>
          <w:bCs/>
          <w:color w:val="000000" w:themeColor="text1"/>
          <w:lang w:val="pt-BR"/>
        </w:rPr>
        <w:t>(</w:t>
      </w:r>
      <w:r w:rsidRPr="00A31DAC">
        <w:rPr>
          <w:rFonts w:ascii="Calibri" w:hAnsi="Calibri" w:cs="Calibri"/>
          <w:color w:val="000000" w:themeColor="text1"/>
        </w:rPr>
        <w:t>thaibp@uci.edu</w:t>
      </w:r>
      <w:r w:rsidRPr="00A31DAC">
        <w:rPr>
          <w:rFonts w:ascii="Calibri" w:hAnsi="Calibri" w:cs="Calibri"/>
          <w:bCs/>
          <w:color w:val="000000" w:themeColor="text1"/>
          <w:lang w:val="pt-BR"/>
        </w:rPr>
        <w:t>)</w:t>
      </w:r>
    </w:p>
    <w:p w14:paraId="193436CA" w14:textId="77777777" w:rsidR="00A31DAC" w:rsidRPr="00A31DAC" w:rsidRDefault="00A31DAC" w:rsidP="00443905">
      <w:pPr>
        <w:rPr>
          <w:bCs/>
          <w:color w:val="000000" w:themeColor="text1"/>
        </w:rPr>
      </w:pPr>
    </w:p>
    <w:p w14:paraId="6A76084F" w14:textId="77777777" w:rsidR="00E2437A" w:rsidRPr="00A31DAC" w:rsidRDefault="00E2437A" w:rsidP="00443905">
      <w:pPr>
        <w:pStyle w:val="NoSpacing"/>
        <w:jc w:val="both"/>
        <w:rPr>
          <w:rFonts w:ascii="Calibri" w:hAnsi="Calibri" w:cs="Calibri"/>
          <w:bCs/>
          <w:color w:val="000000" w:themeColor="text1"/>
        </w:rPr>
      </w:pPr>
      <w:r w:rsidRPr="00A31DAC">
        <w:rPr>
          <w:rFonts w:ascii="Calibri" w:hAnsi="Calibri" w:cs="Calibri"/>
          <w:bCs/>
          <w:color w:val="000000" w:themeColor="text1"/>
        </w:rPr>
        <w:t xml:space="preserve">Corresponding Author: </w:t>
      </w:r>
    </w:p>
    <w:p w14:paraId="50C20CD0" w14:textId="0207BEE6" w:rsidR="00E2437A" w:rsidRPr="00A31DAC" w:rsidRDefault="00E2437A" w:rsidP="00443905">
      <w:pPr>
        <w:pStyle w:val="NoSpacing"/>
        <w:jc w:val="both"/>
        <w:rPr>
          <w:rFonts w:ascii="Calibri" w:hAnsi="Calibri" w:cs="Calibri"/>
          <w:bCs/>
          <w:color w:val="000000" w:themeColor="text1"/>
        </w:rPr>
      </w:pPr>
      <w:r w:rsidRPr="00A31DAC">
        <w:rPr>
          <w:rFonts w:ascii="Calibri" w:hAnsi="Calibri" w:cs="Calibri"/>
          <w:color w:val="000000" w:themeColor="text1"/>
        </w:rPr>
        <w:t>Anthony A. James</w:t>
      </w:r>
      <w:r w:rsidRPr="00A31DAC">
        <w:rPr>
          <w:rFonts w:ascii="Calibri" w:hAnsi="Calibri" w:cs="Calibri"/>
          <w:bCs/>
          <w:color w:val="000000" w:themeColor="text1"/>
        </w:rPr>
        <w:t xml:space="preserve"> </w:t>
      </w:r>
      <w:r w:rsidR="00A31DAC">
        <w:rPr>
          <w:rFonts w:ascii="Calibri" w:hAnsi="Calibri" w:cs="Calibri"/>
          <w:bCs/>
          <w:color w:val="000000" w:themeColor="text1"/>
        </w:rPr>
        <w:tab/>
      </w:r>
      <w:r w:rsidR="00A31DAC">
        <w:rPr>
          <w:rFonts w:ascii="Calibri" w:hAnsi="Calibri" w:cs="Calibri"/>
          <w:bCs/>
          <w:color w:val="000000" w:themeColor="text1"/>
        </w:rPr>
        <w:tab/>
        <w:t>(</w:t>
      </w:r>
      <w:r w:rsidRPr="00A31DAC">
        <w:rPr>
          <w:rFonts w:ascii="Calibri" w:hAnsi="Calibri" w:cs="Calibri"/>
          <w:bCs/>
          <w:color w:val="000000" w:themeColor="text1"/>
        </w:rPr>
        <w:t>aajames@uci.edu</w:t>
      </w:r>
      <w:r w:rsidR="00A31DAC">
        <w:rPr>
          <w:rFonts w:ascii="Calibri" w:hAnsi="Calibri" w:cs="Calibri"/>
          <w:bCs/>
          <w:color w:val="000000" w:themeColor="text1"/>
        </w:rPr>
        <w:t>)</w:t>
      </w:r>
    </w:p>
    <w:p w14:paraId="54DB3D60" w14:textId="77777777" w:rsidR="00E2437A" w:rsidRPr="00A31DAC" w:rsidRDefault="00E2437A" w:rsidP="00443905">
      <w:pPr>
        <w:rPr>
          <w:bCs/>
          <w:color w:val="000000" w:themeColor="text1"/>
        </w:rPr>
      </w:pPr>
    </w:p>
    <w:p w14:paraId="71B79AC9" w14:textId="119CB647" w:rsidR="006305D7" w:rsidRPr="00A31DAC" w:rsidRDefault="006305D7" w:rsidP="00443905">
      <w:pPr>
        <w:pStyle w:val="NormalWeb"/>
        <w:spacing w:before="0" w:beforeAutospacing="0" w:after="0" w:afterAutospacing="0"/>
        <w:rPr>
          <w:color w:val="000000" w:themeColor="text1"/>
        </w:rPr>
      </w:pPr>
      <w:r w:rsidRPr="00A31DAC">
        <w:rPr>
          <w:b/>
          <w:bCs/>
          <w:color w:val="000000" w:themeColor="text1"/>
        </w:rPr>
        <w:t>KEYWORDS:</w:t>
      </w:r>
      <w:r w:rsidRPr="00A31DAC">
        <w:rPr>
          <w:color w:val="000000" w:themeColor="text1"/>
        </w:rPr>
        <w:t xml:space="preserve"> </w:t>
      </w:r>
    </w:p>
    <w:p w14:paraId="1CB4E390" w14:textId="1D43E864" w:rsidR="006305D7" w:rsidRPr="00A31DAC" w:rsidRDefault="00E2437A" w:rsidP="00443905">
      <w:pPr>
        <w:pStyle w:val="NormalWeb"/>
        <w:spacing w:before="0" w:beforeAutospacing="0" w:after="0" w:afterAutospacing="0"/>
        <w:rPr>
          <w:rFonts w:eastAsia="Calibri"/>
          <w:color w:val="000000" w:themeColor="text1"/>
        </w:rPr>
      </w:pPr>
      <w:r w:rsidRPr="00A31DAC">
        <w:rPr>
          <w:rFonts w:eastAsia="Calibri"/>
          <w:color w:val="000000" w:themeColor="text1"/>
        </w:rPr>
        <w:t>Transgenesis vectors, gene expression, promoter analysis, mosquito, microinjection, genetic engineering</w:t>
      </w:r>
    </w:p>
    <w:p w14:paraId="796404AA" w14:textId="77777777" w:rsidR="00E2437A" w:rsidRPr="00A31DAC" w:rsidRDefault="00E2437A" w:rsidP="00443905">
      <w:pPr>
        <w:pStyle w:val="NormalWeb"/>
        <w:spacing w:before="0" w:beforeAutospacing="0" w:after="0" w:afterAutospacing="0"/>
        <w:rPr>
          <w:color w:val="000000" w:themeColor="text1"/>
        </w:rPr>
      </w:pPr>
    </w:p>
    <w:p w14:paraId="628AC4B5" w14:textId="27137070" w:rsidR="006305D7" w:rsidRPr="00A31DAC" w:rsidRDefault="00086FF5" w:rsidP="00443905">
      <w:pPr>
        <w:rPr>
          <w:color w:val="000000" w:themeColor="text1"/>
        </w:rPr>
      </w:pPr>
      <w:r w:rsidRPr="00A31DAC">
        <w:rPr>
          <w:b/>
          <w:bCs/>
          <w:color w:val="000000" w:themeColor="text1"/>
        </w:rPr>
        <w:t>SUMMARY</w:t>
      </w:r>
      <w:r w:rsidR="006305D7" w:rsidRPr="00A31DAC">
        <w:rPr>
          <w:b/>
          <w:bCs/>
          <w:color w:val="000000" w:themeColor="text1"/>
        </w:rPr>
        <w:t>:</w:t>
      </w:r>
      <w:r w:rsidR="006305D7" w:rsidRPr="00A31DAC">
        <w:rPr>
          <w:color w:val="000000" w:themeColor="text1"/>
        </w:rPr>
        <w:t xml:space="preserve"> </w:t>
      </w:r>
    </w:p>
    <w:p w14:paraId="50CB65C6" w14:textId="2887910B" w:rsidR="00BC62B0" w:rsidRPr="00A31DAC" w:rsidRDefault="00274907" w:rsidP="00443905">
      <w:pPr>
        <w:rPr>
          <w:color w:val="000000" w:themeColor="text1"/>
        </w:rPr>
      </w:pPr>
      <w:r w:rsidRPr="00A31DAC">
        <w:rPr>
          <w:color w:val="000000" w:themeColor="text1"/>
        </w:rPr>
        <w:t>Microinjection techniques are essential to introduce</w:t>
      </w:r>
      <w:r w:rsidR="00BC62B0" w:rsidRPr="00A31DAC">
        <w:rPr>
          <w:color w:val="000000" w:themeColor="text1"/>
        </w:rPr>
        <w:t xml:space="preserve"> exogenous genes into the genomes of mosquitoes</w:t>
      </w:r>
      <w:r w:rsidRPr="00A31DAC">
        <w:rPr>
          <w:color w:val="000000" w:themeColor="text1"/>
        </w:rPr>
        <w:t xml:space="preserve">. </w:t>
      </w:r>
      <w:r w:rsidR="00BC62B0" w:rsidRPr="00A31DAC">
        <w:rPr>
          <w:color w:val="000000" w:themeColor="text1"/>
        </w:rPr>
        <w:t xml:space="preserve">This protocol </w:t>
      </w:r>
      <w:r w:rsidRPr="00A31DAC">
        <w:rPr>
          <w:color w:val="000000" w:themeColor="text1"/>
        </w:rPr>
        <w:t>explains</w:t>
      </w:r>
      <w:r w:rsidR="00BC62B0" w:rsidRPr="00A31DAC">
        <w:rPr>
          <w:color w:val="000000" w:themeColor="text1"/>
        </w:rPr>
        <w:t xml:space="preserve"> a method used by the James laboratory to microinject DNA constructs into </w:t>
      </w:r>
      <w:r w:rsidR="00BC62B0" w:rsidRPr="00A31DAC">
        <w:rPr>
          <w:i/>
          <w:color w:val="000000" w:themeColor="text1"/>
        </w:rPr>
        <w:t xml:space="preserve">Anopheles </w:t>
      </w:r>
      <w:r w:rsidRPr="00A31DAC">
        <w:rPr>
          <w:i/>
          <w:color w:val="000000" w:themeColor="text1"/>
        </w:rPr>
        <w:t>gambiae</w:t>
      </w:r>
      <w:r w:rsidR="00BC62B0" w:rsidRPr="00A31DAC">
        <w:rPr>
          <w:color w:val="000000" w:themeColor="text1"/>
        </w:rPr>
        <w:t xml:space="preserve"> embryos </w:t>
      </w:r>
      <w:r w:rsidRPr="00A31DAC">
        <w:rPr>
          <w:color w:val="000000" w:themeColor="text1"/>
        </w:rPr>
        <w:t xml:space="preserve">to generate </w:t>
      </w:r>
      <w:r w:rsidR="00BC62B0" w:rsidRPr="00A31DAC">
        <w:rPr>
          <w:color w:val="000000" w:themeColor="text1"/>
        </w:rPr>
        <w:t xml:space="preserve">transformed mosquitoes. </w:t>
      </w:r>
    </w:p>
    <w:p w14:paraId="761028D6" w14:textId="77777777" w:rsidR="006305D7" w:rsidRPr="00A31DAC" w:rsidRDefault="006305D7" w:rsidP="00443905">
      <w:pPr>
        <w:rPr>
          <w:color w:val="000000" w:themeColor="text1"/>
        </w:rPr>
      </w:pPr>
    </w:p>
    <w:p w14:paraId="64FB8590" w14:textId="0BA64912" w:rsidR="006305D7" w:rsidRPr="00A31DAC" w:rsidRDefault="006305D7" w:rsidP="00443905">
      <w:pPr>
        <w:rPr>
          <w:color w:val="000000" w:themeColor="text1"/>
        </w:rPr>
      </w:pPr>
      <w:r w:rsidRPr="00A31DAC">
        <w:rPr>
          <w:b/>
          <w:bCs/>
          <w:color w:val="000000" w:themeColor="text1"/>
        </w:rPr>
        <w:t>ABSTRACT:</w:t>
      </w:r>
      <w:r w:rsidRPr="00A31DAC">
        <w:rPr>
          <w:color w:val="000000" w:themeColor="text1"/>
        </w:rPr>
        <w:t xml:space="preserve"> </w:t>
      </w:r>
    </w:p>
    <w:p w14:paraId="69D456B9" w14:textId="3628757C" w:rsidR="007A4DD6" w:rsidRPr="00A31DAC" w:rsidRDefault="00E2437A" w:rsidP="00443905">
      <w:pPr>
        <w:rPr>
          <w:color w:val="000000" w:themeColor="text1"/>
        </w:rPr>
      </w:pPr>
      <w:r w:rsidRPr="00A31DAC">
        <w:rPr>
          <w:rFonts w:eastAsia="Calibri"/>
          <w:color w:val="000000" w:themeColor="text1"/>
        </w:rPr>
        <w:t xml:space="preserve">Embryo microinjection techniques are essential for many molecular and genetic studies of insect species. They provide a means to introduce exogenous DNA fragments encoding genes of interest as well as favorable traits into the insect germline in a stable and heritable manner. The resulting transgenic strains can be studied for phenotypic changes resulting from the expression of the integrated DNA to answer basic questions or used in practical applications. Although the technology is straightforward, it requires of the investigator patience and practice to achieve a level of skill that maximizes efficiency. </w:t>
      </w:r>
      <w:r w:rsidR="008E3A2C" w:rsidRPr="00A31DAC">
        <w:rPr>
          <w:rFonts w:eastAsia="Calibri"/>
          <w:color w:val="000000" w:themeColor="text1"/>
        </w:rPr>
        <w:t>Shown</w:t>
      </w:r>
      <w:r w:rsidRPr="00A31DAC">
        <w:rPr>
          <w:rFonts w:eastAsia="Calibri"/>
          <w:color w:val="000000" w:themeColor="text1"/>
        </w:rPr>
        <w:t xml:space="preserve"> here</w:t>
      </w:r>
      <w:r w:rsidR="008E3A2C" w:rsidRPr="00A31DAC">
        <w:rPr>
          <w:rFonts w:eastAsia="Calibri"/>
          <w:color w:val="000000" w:themeColor="text1"/>
        </w:rPr>
        <w:t xml:space="preserve"> is</w:t>
      </w:r>
      <w:r w:rsidRPr="00A31DAC">
        <w:rPr>
          <w:rFonts w:eastAsia="Calibri"/>
          <w:color w:val="000000" w:themeColor="text1"/>
        </w:rPr>
        <w:t xml:space="preserve"> a method for microinjection of embryos of the African malaria mosquito, </w:t>
      </w:r>
      <w:r w:rsidRPr="00A31DAC">
        <w:rPr>
          <w:rFonts w:eastAsia="Calibri"/>
          <w:i/>
          <w:iCs/>
          <w:color w:val="000000" w:themeColor="text1"/>
        </w:rPr>
        <w:t>Anopheles gambiae</w:t>
      </w:r>
      <w:r w:rsidRPr="00A31DAC">
        <w:rPr>
          <w:rFonts w:eastAsia="Calibri"/>
          <w:color w:val="000000" w:themeColor="text1"/>
        </w:rPr>
        <w:t>. The objective is to deliver by microinjection exogenous DNA to the embryo so that it can be taken up in the developing germline (pole) cells.</w:t>
      </w:r>
      <w:r w:rsidR="00A05E6B">
        <w:rPr>
          <w:rFonts w:eastAsia="Calibri"/>
          <w:color w:val="000000" w:themeColor="text1"/>
        </w:rPr>
        <w:t xml:space="preserve"> </w:t>
      </w:r>
      <w:r w:rsidRPr="00A31DAC">
        <w:rPr>
          <w:rFonts w:eastAsia="Calibri"/>
          <w:color w:val="000000" w:themeColor="text1"/>
        </w:rPr>
        <w:t xml:space="preserve">Expression from the injected DNA of transposases, integrases, </w:t>
      </w:r>
      <w:r w:rsidR="004F67BF" w:rsidRPr="00A31DAC">
        <w:rPr>
          <w:rFonts w:eastAsia="Calibri"/>
          <w:color w:val="000000" w:themeColor="text1"/>
        </w:rPr>
        <w:t>recombinases,</w:t>
      </w:r>
      <w:r w:rsidRPr="00A31DAC">
        <w:rPr>
          <w:rFonts w:eastAsia="Calibri"/>
          <w:color w:val="000000" w:themeColor="text1"/>
        </w:rPr>
        <w:t xml:space="preserve"> or other nucleases (for example CRISPR-associated proteins, Cas) can trigger events that lead to its covalent insertion into chromosomes. Transgenic </w:t>
      </w:r>
      <w:r w:rsidRPr="00A31DAC">
        <w:rPr>
          <w:rFonts w:eastAsia="Calibri"/>
          <w:i/>
          <w:iCs/>
          <w:color w:val="000000" w:themeColor="text1"/>
        </w:rPr>
        <w:t>An. gambiae</w:t>
      </w:r>
      <w:r w:rsidRPr="00A31DAC">
        <w:rPr>
          <w:rFonts w:eastAsia="Calibri"/>
          <w:color w:val="000000" w:themeColor="text1"/>
        </w:rPr>
        <w:t xml:space="preserve"> generated from these technologies have been used for basic studies of immune system components, genes involved in blood-feeding</w:t>
      </w:r>
      <w:r w:rsidR="00A05E6B">
        <w:rPr>
          <w:rFonts w:eastAsia="Calibri"/>
          <w:color w:val="000000" w:themeColor="text1"/>
        </w:rPr>
        <w:t>,</w:t>
      </w:r>
      <w:r w:rsidRPr="00A31DAC">
        <w:rPr>
          <w:rFonts w:eastAsia="Calibri"/>
          <w:color w:val="000000" w:themeColor="text1"/>
        </w:rPr>
        <w:t xml:space="preserve"> and elements of the olfactory system. In addition, these techniques have been used to produce </w:t>
      </w:r>
      <w:r w:rsidRPr="00A31DAC">
        <w:rPr>
          <w:rFonts w:eastAsia="Calibri"/>
          <w:i/>
          <w:iCs/>
          <w:color w:val="000000" w:themeColor="text1"/>
        </w:rPr>
        <w:t>An. gambiae</w:t>
      </w:r>
      <w:r w:rsidRPr="00A31DAC">
        <w:rPr>
          <w:rFonts w:eastAsia="Calibri"/>
          <w:color w:val="000000" w:themeColor="text1"/>
        </w:rPr>
        <w:t xml:space="preserve"> strains with traits that may help control transmission of malaria parasites.</w:t>
      </w:r>
    </w:p>
    <w:p w14:paraId="4C7D5FD5" w14:textId="77777777" w:rsidR="006305D7" w:rsidRPr="00A31DAC" w:rsidRDefault="006305D7" w:rsidP="00443905">
      <w:pPr>
        <w:rPr>
          <w:color w:val="000000" w:themeColor="text1"/>
        </w:rPr>
      </w:pPr>
    </w:p>
    <w:p w14:paraId="00D25F73" w14:textId="59F69C0F" w:rsidR="006305D7" w:rsidRPr="00A31DAC" w:rsidRDefault="006305D7" w:rsidP="00443905">
      <w:pPr>
        <w:rPr>
          <w:color w:val="000000" w:themeColor="text1"/>
        </w:rPr>
      </w:pPr>
      <w:r w:rsidRPr="00A31DAC">
        <w:rPr>
          <w:b/>
          <w:color w:val="000000" w:themeColor="text1"/>
        </w:rPr>
        <w:t>INTRODUCTION</w:t>
      </w:r>
      <w:r w:rsidRPr="00A31DAC">
        <w:rPr>
          <w:b/>
          <w:bCs/>
          <w:color w:val="000000" w:themeColor="text1"/>
        </w:rPr>
        <w:t>:</w:t>
      </w:r>
      <w:r w:rsidRPr="00A31DAC">
        <w:rPr>
          <w:color w:val="000000" w:themeColor="text1"/>
        </w:rPr>
        <w:t xml:space="preserve"> </w:t>
      </w:r>
    </w:p>
    <w:p w14:paraId="0D6174B3" w14:textId="6E55CFC1" w:rsidR="00E2437A" w:rsidRDefault="00FA7B24" w:rsidP="00443905">
      <w:pPr>
        <w:widowControl/>
        <w:autoSpaceDE/>
        <w:autoSpaceDN/>
        <w:adjustRightInd/>
        <w:rPr>
          <w:rFonts w:eastAsia="Calibri"/>
          <w:color w:val="000000" w:themeColor="text1"/>
        </w:rPr>
      </w:pPr>
      <w:r>
        <w:rPr>
          <w:rFonts w:eastAsia="Calibri"/>
          <w:color w:val="000000" w:themeColor="text1"/>
        </w:rPr>
        <w:lastRenderedPageBreak/>
        <w:t>M</w:t>
      </w:r>
      <w:r w:rsidR="00E2437A" w:rsidRPr="00A31DAC">
        <w:rPr>
          <w:rFonts w:eastAsia="Calibri"/>
          <w:color w:val="000000" w:themeColor="text1"/>
        </w:rPr>
        <w:t xml:space="preserve">icroinjection </w:t>
      </w:r>
      <w:r>
        <w:rPr>
          <w:rFonts w:eastAsia="Calibri"/>
          <w:color w:val="000000" w:themeColor="text1"/>
        </w:rPr>
        <w:t>t</w:t>
      </w:r>
      <w:r w:rsidR="00E2437A" w:rsidRPr="00A31DAC">
        <w:rPr>
          <w:rFonts w:eastAsia="Calibri"/>
          <w:color w:val="000000" w:themeColor="text1"/>
        </w:rPr>
        <w:t>echnique</w:t>
      </w:r>
      <w:r>
        <w:rPr>
          <w:rFonts w:eastAsia="Calibri"/>
          <w:color w:val="000000" w:themeColor="text1"/>
        </w:rPr>
        <w:t xml:space="preserve">s have </w:t>
      </w:r>
      <w:r w:rsidR="00E2437A" w:rsidRPr="00A31DAC">
        <w:rPr>
          <w:rFonts w:eastAsia="Calibri"/>
          <w:color w:val="000000" w:themeColor="text1"/>
        </w:rPr>
        <w:t xml:space="preserve">been used to experimentally manipulate organisms since the early </w:t>
      </w:r>
      <w:r w:rsidR="00E2437A" w:rsidRPr="00E57F54">
        <w:rPr>
          <w:rFonts w:eastAsia="Calibri"/>
          <w:color w:val="000000" w:themeColor="text1"/>
        </w:rPr>
        <w:t>1900s</w:t>
      </w:r>
      <w:r w:rsidR="00274907" w:rsidRPr="00E57F54">
        <w:rPr>
          <w:rFonts w:eastAsia="Calibri"/>
          <w:color w:val="000000" w:themeColor="text1"/>
          <w:vertAlign w:val="superscript"/>
        </w:rPr>
        <w:t>1</w:t>
      </w:r>
      <w:r w:rsidR="00E2437A" w:rsidRPr="00E57F54">
        <w:rPr>
          <w:rFonts w:eastAsia="Calibri"/>
          <w:color w:val="000000" w:themeColor="text1"/>
        </w:rPr>
        <w:t xml:space="preserve">. Microinjection has been used to study both basic biological functions and/or </w:t>
      </w:r>
      <w:r w:rsidR="00E57F54">
        <w:rPr>
          <w:rFonts w:eastAsia="Calibri"/>
          <w:color w:val="000000" w:themeColor="text1"/>
        </w:rPr>
        <w:t xml:space="preserve">introduce </w:t>
      </w:r>
      <w:r w:rsidR="00E2437A" w:rsidRPr="00E57F54">
        <w:rPr>
          <w:rFonts w:eastAsia="Calibri"/>
          <w:color w:val="000000" w:themeColor="text1"/>
        </w:rPr>
        <w:t>important changes in the biology of a desired organism.</w:t>
      </w:r>
      <w:r w:rsidR="00A05E6B">
        <w:rPr>
          <w:rFonts w:eastAsia="Calibri"/>
          <w:color w:val="000000" w:themeColor="text1"/>
        </w:rPr>
        <w:t xml:space="preserve"> </w:t>
      </w:r>
      <w:r w:rsidR="00E2437A" w:rsidRPr="00E57F54">
        <w:rPr>
          <w:rFonts w:eastAsia="Calibri"/>
          <w:color w:val="000000" w:themeColor="text1"/>
        </w:rPr>
        <w:t>The microinjection technique has been of particular interest to vector biologists and has been widely used to manipulate vector genomes</w:t>
      </w:r>
      <w:r w:rsidRPr="00E57F54">
        <w:rPr>
          <w:rFonts w:eastAsia="Calibri"/>
          <w:color w:val="000000" w:themeColor="text1"/>
          <w:vertAlign w:val="superscript"/>
        </w:rPr>
        <w:t>2-1</w:t>
      </w:r>
      <w:r w:rsidR="00FB305F" w:rsidRPr="00E57F54">
        <w:rPr>
          <w:rFonts w:eastAsia="Calibri"/>
          <w:color w:val="000000" w:themeColor="text1"/>
          <w:vertAlign w:val="superscript"/>
        </w:rPr>
        <w:t>1</w:t>
      </w:r>
      <w:r w:rsidR="00E2437A" w:rsidRPr="00E57F54">
        <w:rPr>
          <w:rFonts w:eastAsia="Calibri"/>
          <w:color w:val="000000" w:themeColor="text1"/>
        </w:rPr>
        <w:t>.</w:t>
      </w:r>
      <w:r w:rsidR="00E2437A" w:rsidRPr="00A31DAC">
        <w:rPr>
          <w:rFonts w:eastAsia="Calibri"/>
          <w:color w:val="000000" w:themeColor="text1"/>
        </w:rPr>
        <w:t xml:space="preserve"> Transgenesis experiments in arthropod vectors often aim to make vectors less efficient at transmitting pathogens by either enacting changes that decrease a vector’s </w:t>
      </w:r>
      <w:r w:rsidR="004F67BF" w:rsidRPr="00A31DAC">
        <w:rPr>
          <w:rFonts w:eastAsia="Calibri"/>
          <w:color w:val="000000" w:themeColor="text1"/>
        </w:rPr>
        <w:t>fitness or</w:t>
      </w:r>
      <w:r w:rsidR="00E2437A" w:rsidRPr="00A31DAC">
        <w:rPr>
          <w:rFonts w:eastAsia="Calibri"/>
          <w:color w:val="000000" w:themeColor="text1"/>
        </w:rPr>
        <w:t xml:space="preserve"> increase refractoriness to the pathogens they transmit. Mosquitoes transmit a variety of human pathogens and have a significant impact on morbidity and mortality worldwide. The </w:t>
      </w:r>
      <w:r w:rsidR="00E2437A" w:rsidRPr="00A31DAC">
        <w:rPr>
          <w:rFonts w:eastAsia="Calibri"/>
          <w:i/>
          <w:iCs/>
          <w:color w:val="000000" w:themeColor="text1"/>
        </w:rPr>
        <w:t xml:space="preserve">Anopheles </w:t>
      </w:r>
      <w:r w:rsidR="00E2437A" w:rsidRPr="00A31DAC">
        <w:rPr>
          <w:rFonts w:eastAsia="Calibri"/>
          <w:color w:val="000000" w:themeColor="text1"/>
        </w:rPr>
        <w:t xml:space="preserve">genus of mosquitoes transmits </w:t>
      </w:r>
      <w:r w:rsidR="00A412E3" w:rsidRPr="00A31DAC">
        <w:rPr>
          <w:rFonts w:eastAsia="Calibri"/>
          <w:color w:val="000000" w:themeColor="text1"/>
        </w:rPr>
        <w:t>the human malaria pathogen</w:t>
      </w:r>
      <w:r w:rsidR="00E2437A" w:rsidRPr="00A31DAC">
        <w:rPr>
          <w:rFonts w:eastAsia="Calibri"/>
          <w:color w:val="000000" w:themeColor="text1"/>
        </w:rPr>
        <w:t xml:space="preserve"> </w:t>
      </w:r>
      <w:r w:rsidR="00E2437A" w:rsidRPr="00A31DAC">
        <w:rPr>
          <w:rFonts w:eastAsia="Calibri"/>
          <w:i/>
          <w:iCs/>
          <w:color w:val="000000" w:themeColor="text1"/>
        </w:rPr>
        <w:t>Plasmodium</w:t>
      </w:r>
      <w:r w:rsidR="00E2437A" w:rsidRPr="00A31DAC">
        <w:rPr>
          <w:rFonts w:eastAsia="Calibri"/>
          <w:color w:val="000000" w:themeColor="text1"/>
        </w:rPr>
        <w:t xml:space="preserve"> </w:t>
      </w:r>
      <w:r w:rsidR="00E2437A" w:rsidRPr="00A31DAC">
        <w:rPr>
          <w:rFonts w:eastAsia="Calibri"/>
          <w:i/>
          <w:iCs/>
          <w:color w:val="000000" w:themeColor="text1"/>
        </w:rPr>
        <w:t>spp.</w:t>
      </w:r>
      <w:r w:rsidR="00E2437A" w:rsidRPr="00A31DAC">
        <w:rPr>
          <w:rFonts w:eastAsia="Calibri"/>
          <w:color w:val="000000" w:themeColor="text1"/>
        </w:rPr>
        <w:t xml:space="preserve"> </w:t>
      </w:r>
      <w:r w:rsidR="00A05E6B" w:rsidRPr="00A31DAC">
        <w:rPr>
          <w:rFonts w:eastAsia="Calibri"/>
          <w:color w:val="000000" w:themeColor="text1"/>
        </w:rPr>
        <w:t>P</w:t>
      </w:r>
      <w:r w:rsidR="00E2437A" w:rsidRPr="00A31DAC">
        <w:rPr>
          <w:rFonts w:eastAsia="Calibri"/>
          <w:color w:val="000000" w:themeColor="text1"/>
        </w:rPr>
        <w:t>arasites</w:t>
      </w:r>
      <w:r w:rsidR="00A05E6B">
        <w:rPr>
          <w:rFonts w:eastAsia="Calibri"/>
          <w:color w:val="000000" w:themeColor="text1"/>
        </w:rPr>
        <w:t>. G</w:t>
      </w:r>
      <w:r w:rsidR="00E2437A" w:rsidRPr="00A31DAC">
        <w:rPr>
          <w:rFonts w:eastAsia="Calibri"/>
          <w:color w:val="000000" w:themeColor="text1"/>
        </w:rPr>
        <w:t xml:space="preserve">enetic engineering experiments with </w:t>
      </w:r>
      <w:r w:rsidR="00E2437A" w:rsidRPr="00A31DAC">
        <w:rPr>
          <w:rFonts w:eastAsia="Calibri"/>
          <w:i/>
          <w:iCs/>
          <w:color w:val="000000" w:themeColor="text1"/>
        </w:rPr>
        <w:t>Anopheles</w:t>
      </w:r>
      <w:r w:rsidR="00E2437A" w:rsidRPr="00A31DAC">
        <w:rPr>
          <w:rFonts w:eastAsia="Calibri"/>
          <w:color w:val="000000" w:themeColor="text1"/>
        </w:rPr>
        <w:t xml:space="preserve"> have aimed to better understand the biology and reduce the vectorial capacity of these mosquitoes in efforts to develop novel malaria elimination strategies. </w:t>
      </w:r>
    </w:p>
    <w:p w14:paraId="570B4952" w14:textId="77777777" w:rsidR="00A05E6B" w:rsidRPr="00A31DAC" w:rsidRDefault="00A05E6B" w:rsidP="00443905">
      <w:pPr>
        <w:widowControl/>
        <w:autoSpaceDE/>
        <w:autoSpaceDN/>
        <w:adjustRightInd/>
        <w:rPr>
          <w:rFonts w:eastAsia="Calibri"/>
          <w:color w:val="000000" w:themeColor="text1"/>
        </w:rPr>
      </w:pPr>
    </w:p>
    <w:p w14:paraId="237AD7DD" w14:textId="4F47481C" w:rsidR="00D15131" w:rsidRPr="00A31DAC" w:rsidRDefault="00E2437A" w:rsidP="00443905">
      <w:pPr>
        <w:rPr>
          <w:b/>
          <w:color w:val="000000" w:themeColor="text1"/>
        </w:rPr>
      </w:pPr>
      <w:r w:rsidRPr="00A31DAC">
        <w:rPr>
          <w:rFonts w:eastAsia="Calibri"/>
          <w:color w:val="000000" w:themeColor="text1"/>
        </w:rPr>
        <w:t xml:space="preserve">The mosquito vector that contributes the most malaria infections worldwide is </w:t>
      </w:r>
      <w:r w:rsidR="00A05E6B">
        <w:rPr>
          <w:rFonts w:eastAsia="Calibri"/>
          <w:color w:val="000000" w:themeColor="text1"/>
        </w:rPr>
        <w:t xml:space="preserve">the </w:t>
      </w:r>
      <w:r w:rsidRPr="00A31DAC">
        <w:rPr>
          <w:rFonts w:eastAsia="Calibri"/>
          <w:i/>
          <w:iCs/>
          <w:color w:val="000000" w:themeColor="text1"/>
        </w:rPr>
        <w:t xml:space="preserve">Anopheles gambiae </w:t>
      </w:r>
      <w:r w:rsidRPr="00A31DAC">
        <w:rPr>
          <w:rFonts w:eastAsia="Calibri"/>
          <w:color w:val="000000" w:themeColor="text1"/>
        </w:rPr>
        <w:t>species complex</w:t>
      </w:r>
      <w:r w:rsidRPr="00A31DAC">
        <w:rPr>
          <w:rFonts w:eastAsia="Calibri"/>
          <w:i/>
          <w:iCs/>
          <w:color w:val="000000" w:themeColor="text1"/>
        </w:rPr>
        <w:t>,</w:t>
      </w:r>
      <w:r w:rsidRPr="00A31DAC">
        <w:rPr>
          <w:rFonts w:eastAsia="Calibri"/>
          <w:color w:val="000000" w:themeColor="text1"/>
        </w:rPr>
        <w:t xml:space="preserve"> the African malaria vector. However, the majority of successful transgenesis experiments have been performed on the malaria vector of the Indian subcontinent, </w:t>
      </w:r>
      <w:r w:rsidRPr="00A31DAC">
        <w:rPr>
          <w:rFonts w:eastAsia="Calibri"/>
          <w:i/>
          <w:iCs/>
          <w:color w:val="000000" w:themeColor="text1"/>
        </w:rPr>
        <w:t xml:space="preserve">Anopheles </w:t>
      </w:r>
      <w:proofErr w:type="spellStart"/>
      <w:r w:rsidRPr="00A31DAC">
        <w:rPr>
          <w:rFonts w:eastAsia="Calibri"/>
          <w:i/>
          <w:iCs/>
          <w:color w:val="000000" w:themeColor="text1"/>
        </w:rPr>
        <w:t>stephensi</w:t>
      </w:r>
      <w:proofErr w:type="spellEnd"/>
      <w:r w:rsidRPr="00A31DAC">
        <w:rPr>
          <w:rFonts w:eastAsia="Calibri"/>
          <w:color w:val="000000" w:themeColor="text1"/>
        </w:rPr>
        <w:t xml:space="preserve">. While plenty of laboratory adapted </w:t>
      </w:r>
      <w:r w:rsidRPr="00A31DAC">
        <w:rPr>
          <w:rFonts w:eastAsia="Calibri"/>
          <w:i/>
          <w:iCs/>
          <w:color w:val="000000" w:themeColor="text1"/>
        </w:rPr>
        <w:t>Anopheles gambiae</w:t>
      </w:r>
      <w:r w:rsidRPr="00A31DAC">
        <w:rPr>
          <w:rFonts w:eastAsia="Calibri"/>
          <w:color w:val="000000" w:themeColor="text1"/>
        </w:rPr>
        <w:t xml:space="preserve"> strains </w:t>
      </w:r>
      <w:r w:rsidR="00D80B4F" w:rsidRPr="00A31DAC">
        <w:rPr>
          <w:rFonts w:eastAsia="Calibri"/>
          <w:color w:val="000000" w:themeColor="text1"/>
        </w:rPr>
        <w:t>exist,</w:t>
      </w:r>
      <w:r w:rsidRPr="00A31DAC">
        <w:rPr>
          <w:rFonts w:eastAsia="Calibri"/>
          <w:color w:val="000000" w:themeColor="text1"/>
        </w:rPr>
        <w:t xml:space="preserve"> the number of transgenic </w:t>
      </w:r>
      <w:r w:rsidRPr="00A31DAC">
        <w:rPr>
          <w:rFonts w:eastAsia="Calibri"/>
          <w:i/>
          <w:iCs/>
          <w:color w:val="000000" w:themeColor="text1"/>
        </w:rPr>
        <w:t>Anopheles gambiae</w:t>
      </w:r>
      <w:r w:rsidRPr="00A31DAC">
        <w:rPr>
          <w:rFonts w:eastAsia="Calibri"/>
          <w:color w:val="000000" w:themeColor="text1"/>
        </w:rPr>
        <w:t xml:space="preserve"> </w:t>
      </w:r>
      <w:r w:rsidRPr="00A31DAC">
        <w:rPr>
          <w:rFonts w:eastAsia="Calibri"/>
          <w:i/>
          <w:iCs/>
          <w:color w:val="000000" w:themeColor="text1"/>
        </w:rPr>
        <w:t>spp.</w:t>
      </w:r>
      <w:r w:rsidRPr="00A31DAC">
        <w:rPr>
          <w:rFonts w:eastAsia="Calibri"/>
          <w:color w:val="000000" w:themeColor="text1"/>
        </w:rPr>
        <w:t xml:space="preserve"> lines reported in the literature does not compare to that of </w:t>
      </w:r>
      <w:r w:rsidRPr="00A31DAC">
        <w:rPr>
          <w:rFonts w:eastAsia="Calibri"/>
          <w:i/>
          <w:iCs/>
          <w:color w:val="000000" w:themeColor="text1"/>
        </w:rPr>
        <w:t xml:space="preserve">Anopheles </w:t>
      </w:r>
      <w:proofErr w:type="spellStart"/>
      <w:r w:rsidRPr="00A31DAC">
        <w:rPr>
          <w:rFonts w:eastAsia="Calibri"/>
          <w:i/>
          <w:iCs/>
          <w:color w:val="000000" w:themeColor="text1"/>
        </w:rPr>
        <w:t>stephensi</w:t>
      </w:r>
      <w:proofErr w:type="spellEnd"/>
      <w:r w:rsidRPr="00A31DAC">
        <w:rPr>
          <w:rFonts w:eastAsia="Calibri"/>
          <w:color w:val="000000" w:themeColor="text1"/>
        </w:rPr>
        <w:t xml:space="preserve">. It is thought that the </w:t>
      </w:r>
      <w:r w:rsidRPr="00A31DAC">
        <w:rPr>
          <w:rFonts w:eastAsia="Calibri"/>
          <w:i/>
          <w:iCs/>
          <w:color w:val="000000" w:themeColor="text1"/>
        </w:rPr>
        <w:t>Anopheles gambiae</w:t>
      </w:r>
      <w:r w:rsidRPr="00A31DAC">
        <w:rPr>
          <w:rFonts w:eastAsia="Calibri"/>
          <w:color w:val="000000" w:themeColor="text1"/>
        </w:rPr>
        <w:t xml:space="preserve"> embryo is more difficult to inject and achieve successful transgenesis than </w:t>
      </w:r>
      <w:r w:rsidRPr="00A31DAC">
        <w:rPr>
          <w:rFonts w:eastAsia="Calibri"/>
          <w:i/>
          <w:iCs/>
          <w:color w:val="000000" w:themeColor="text1"/>
        </w:rPr>
        <w:t xml:space="preserve">Anopheles </w:t>
      </w:r>
      <w:proofErr w:type="spellStart"/>
      <w:r w:rsidRPr="00A31DAC">
        <w:rPr>
          <w:rFonts w:eastAsia="Calibri"/>
          <w:i/>
          <w:iCs/>
          <w:color w:val="000000" w:themeColor="text1"/>
        </w:rPr>
        <w:t>stephensi</w:t>
      </w:r>
      <w:proofErr w:type="spellEnd"/>
      <w:r w:rsidR="00E57F54">
        <w:rPr>
          <w:rFonts w:eastAsia="Calibri"/>
          <w:color w:val="000000" w:themeColor="text1"/>
        </w:rPr>
        <w:t>, al</w:t>
      </w:r>
      <w:r w:rsidRPr="00A31DAC">
        <w:rPr>
          <w:rFonts w:eastAsia="Calibri"/>
          <w:color w:val="000000" w:themeColor="text1"/>
        </w:rPr>
        <w:t xml:space="preserve">though the reasons for these differences </w:t>
      </w:r>
      <w:r w:rsidR="00D16128" w:rsidRPr="00A31DAC">
        <w:rPr>
          <w:rFonts w:eastAsia="Calibri"/>
          <w:color w:val="000000" w:themeColor="text1"/>
        </w:rPr>
        <w:t>are</w:t>
      </w:r>
      <w:r w:rsidRPr="00A31DAC">
        <w:rPr>
          <w:rFonts w:eastAsia="Calibri"/>
          <w:color w:val="000000" w:themeColor="text1"/>
        </w:rPr>
        <w:t xml:space="preserve"> unknown. </w:t>
      </w:r>
      <w:r w:rsidR="008E3A2C" w:rsidRPr="00A31DAC">
        <w:rPr>
          <w:rFonts w:eastAsia="Calibri"/>
          <w:color w:val="000000" w:themeColor="text1"/>
        </w:rPr>
        <w:t>T</w:t>
      </w:r>
      <w:r w:rsidRPr="00A31DAC">
        <w:rPr>
          <w:rFonts w:eastAsia="Calibri"/>
          <w:color w:val="000000" w:themeColor="text1"/>
        </w:rPr>
        <w:t>his protocol describe</w:t>
      </w:r>
      <w:r w:rsidR="008E3A2C" w:rsidRPr="00A31DAC">
        <w:rPr>
          <w:rFonts w:eastAsia="Calibri"/>
          <w:color w:val="000000" w:themeColor="text1"/>
        </w:rPr>
        <w:t>s</w:t>
      </w:r>
      <w:r w:rsidRPr="00A31DAC">
        <w:rPr>
          <w:rFonts w:eastAsia="Calibri"/>
          <w:color w:val="000000" w:themeColor="text1"/>
        </w:rPr>
        <w:t xml:space="preserve"> a method that has been proven to be consistently successful in achieving transgenesis of </w:t>
      </w:r>
      <w:r w:rsidRPr="00A31DAC">
        <w:rPr>
          <w:rFonts w:eastAsia="Calibri"/>
          <w:i/>
          <w:iCs/>
          <w:color w:val="000000" w:themeColor="text1"/>
        </w:rPr>
        <w:t>Anopheles gambiae</w:t>
      </w:r>
      <w:r w:rsidRPr="00A31DAC">
        <w:rPr>
          <w:rFonts w:eastAsia="Calibri"/>
          <w:color w:val="000000" w:themeColor="text1"/>
        </w:rPr>
        <w:t xml:space="preserve"> embryos via microinjection. The protoco</w:t>
      </w:r>
      <w:r w:rsidR="008E3A2C" w:rsidRPr="00A31DAC">
        <w:rPr>
          <w:rFonts w:eastAsia="Calibri"/>
          <w:color w:val="000000" w:themeColor="text1"/>
        </w:rPr>
        <w:t>l</w:t>
      </w:r>
      <w:r w:rsidRPr="00A31DAC">
        <w:rPr>
          <w:rFonts w:eastAsia="Calibri"/>
          <w:color w:val="000000" w:themeColor="text1"/>
        </w:rPr>
        <w:t xml:space="preserve"> is based on a method previously developed by Herve </w:t>
      </w:r>
      <w:proofErr w:type="spellStart"/>
      <w:r w:rsidRPr="00A31DAC">
        <w:rPr>
          <w:rFonts w:eastAsia="Calibri"/>
          <w:color w:val="000000" w:themeColor="text1"/>
        </w:rPr>
        <w:t>Bossin</w:t>
      </w:r>
      <w:proofErr w:type="spellEnd"/>
      <w:r w:rsidRPr="00A31DAC">
        <w:rPr>
          <w:rFonts w:eastAsia="Calibri"/>
          <w:color w:val="000000" w:themeColor="text1"/>
        </w:rPr>
        <w:t xml:space="preserve"> and Mark Benedict</w:t>
      </w:r>
      <w:r w:rsidR="00274907" w:rsidRPr="00A31DAC">
        <w:rPr>
          <w:rFonts w:eastAsia="Calibri"/>
          <w:color w:val="000000" w:themeColor="text1"/>
          <w:vertAlign w:val="superscript"/>
        </w:rPr>
        <w:t>12</w:t>
      </w:r>
      <w:r w:rsidR="00274907" w:rsidRPr="00A31DAC">
        <w:rPr>
          <w:rFonts w:eastAsia="Calibri"/>
          <w:color w:val="000000" w:themeColor="text1"/>
        </w:rPr>
        <w:t xml:space="preserve"> </w:t>
      </w:r>
      <w:r w:rsidRPr="00A31DAC">
        <w:rPr>
          <w:rFonts w:eastAsia="Calibri"/>
          <w:color w:val="000000" w:themeColor="text1"/>
        </w:rPr>
        <w:t xml:space="preserve">with some additional details and alterations added that have </w:t>
      </w:r>
      <w:r w:rsidR="008E3A2C" w:rsidRPr="00A31DAC">
        <w:rPr>
          <w:rFonts w:eastAsia="Calibri"/>
          <w:color w:val="000000" w:themeColor="text1"/>
        </w:rPr>
        <w:t xml:space="preserve">been </w:t>
      </w:r>
      <w:r w:rsidRPr="00A31DAC">
        <w:rPr>
          <w:rFonts w:eastAsia="Calibri"/>
          <w:color w:val="000000" w:themeColor="text1"/>
        </w:rPr>
        <w:t>found to increase efficiency of transgenesis.</w:t>
      </w:r>
    </w:p>
    <w:p w14:paraId="7923D9F5" w14:textId="77777777" w:rsidR="00E2437A" w:rsidRPr="00A31DAC" w:rsidRDefault="00E2437A" w:rsidP="00443905">
      <w:pPr>
        <w:rPr>
          <w:b/>
          <w:color w:val="000000" w:themeColor="text1"/>
        </w:rPr>
      </w:pPr>
    </w:p>
    <w:p w14:paraId="3D4CD2F3" w14:textId="55CBFF74" w:rsidR="006305D7" w:rsidRPr="00A31DAC" w:rsidRDefault="006305D7" w:rsidP="00443905">
      <w:pPr>
        <w:rPr>
          <w:color w:val="000000" w:themeColor="text1"/>
        </w:rPr>
      </w:pPr>
      <w:r w:rsidRPr="00A31DAC">
        <w:rPr>
          <w:b/>
          <w:color w:val="000000" w:themeColor="text1"/>
        </w:rPr>
        <w:t>PROTOCOL:</w:t>
      </w:r>
      <w:r w:rsidRPr="00A31DAC">
        <w:rPr>
          <w:color w:val="000000" w:themeColor="text1"/>
        </w:rPr>
        <w:t xml:space="preserve"> </w:t>
      </w:r>
    </w:p>
    <w:p w14:paraId="0E13DE3C" w14:textId="78F1A762" w:rsidR="00E2437A" w:rsidRPr="00A31DAC" w:rsidRDefault="00E2437A" w:rsidP="00443905">
      <w:pPr>
        <w:rPr>
          <w:color w:val="000000" w:themeColor="text1"/>
        </w:rPr>
      </w:pPr>
    </w:p>
    <w:p w14:paraId="54657481" w14:textId="238BA9ED" w:rsidR="00E2437A" w:rsidRPr="00A31DAC" w:rsidRDefault="00E2437A" w:rsidP="00443905">
      <w:pPr>
        <w:numPr>
          <w:ilvl w:val="0"/>
          <w:numId w:val="26"/>
        </w:numPr>
        <w:ind w:left="0" w:firstLine="0"/>
        <w:rPr>
          <w:b/>
          <w:bCs/>
          <w:color w:val="000000" w:themeColor="text1"/>
        </w:rPr>
      </w:pPr>
      <w:bookmarkStart w:id="0" w:name="_Hlk68094799"/>
      <w:r w:rsidRPr="00A31DAC">
        <w:rPr>
          <w:b/>
          <w:bCs/>
          <w:color w:val="000000" w:themeColor="text1"/>
        </w:rPr>
        <w:t>Preparing mosquitoes for microinjection</w:t>
      </w:r>
    </w:p>
    <w:p w14:paraId="4002BD05" w14:textId="77777777" w:rsidR="00E2437A" w:rsidRPr="00A31DAC" w:rsidRDefault="00E2437A" w:rsidP="00443905">
      <w:pPr>
        <w:rPr>
          <w:b/>
          <w:bCs/>
          <w:color w:val="000000" w:themeColor="text1"/>
        </w:rPr>
      </w:pPr>
    </w:p>
    <w:p w14:paraId="5333510E" w14:textId="07641C72" w:rsidR="00E2437A" w:rsidRPr="00146EB1" w:rsidRDefault="00E2437A" w:rsidP="00443905">
      <w:pPr>
        <w:pStyle w:val="ListParagraph"/>
        <w:numPr>
          <w:ilvl w:val="1"/>
          <w:numId w:val="29"/>
        </w:numPr>
        <w:ind w:left="0" w:firstLine="0"/>
        <w:rPr>
          <w:color w:val="000000" w:themeColor="text1"/>
        </w:rPr>
      </w:pPr>
      <w:r w:rsidRPr="00146EB1">
        <w:rPr>
          <w:color w:val="000000" w:themeColor="text1"/>
        </w:rPr>
        <w:t>Seed a cage</w:t>
      </w:r>
      <w:r w:rsidR="00274907" w:rsidRPr="00146EB1">
        <w:rPr>
          <w:bCs/>
          <w:color w:val="000000" w:themeColor="text1"/>
          <w:vertAlign w:val="superscript"/>
        </w:rPr>
        <w:t>13</w:t>
      </w:r>
      <w:r w:rsidRPr="00146EB1">
        <w:rPr>
          <w:color w:val="000000" w:themeColor="text1"/>
        </w:rPr>
        <w:t xml:space="preserve"> (~</w:t>
      </w:r>
      <w:r w:rsidRPr="00146EB1">
        <w:rPr>
          <w:bCs/>
          <w:color w:val="000000" w:themeColor="text1"/>
        </w:rPr>
        <w:t>5000 cm</w:t>
      </w:r>
      <w:r w:rsidRPr="00146EB1">
        <w:rPr>
          <w:bCs/>
          <w:color w:val="000000" w:themeColor="text1"/>
          <w:vertAlign w:val="superscript"/>
        </w:rPr>
        <w:t>3</w:t>
      </w:r>
      <w:r w:rsidRPr="00146EB1">
        <w:rPr>
          <w:bCs/>
          <w:color w:val="000000" w:themeColor="text1"/>
        </w:rPr>
        <w:t>)</w:t>
      </w:r>
      <w:r w:rsidRPr="00146EB1">
        <w:rPr>
          <w:color w:val="000000" w:themeColor="text1"/>
        </w:rPr>
        <w:t xml:space="preserve"> with ~100 male and 200</w:t>
      </w:r>
      <w:r w:rsidR="00AD44F0">
        <w:rPr>
          <w:color w:val="000000" w:themeColor="text1"/>
        </w:rPr>
        <w:t>–</w:t>
      </w:r>
      <w:r w:rsidRPr="00146EB1">
        <w:rPr>
          <w:color w:val="000000" w:themeColor="text1"/>
        </w:rPr>
        <w:t>300 female 1</w:t>
      </w:r>
      <w:r w:rsidR="00AD44F0">
        <w:rPr>
          <w:color w:val="000000" w:themeColor="text1"/>
        </w:rPr>
        <w:t>–</w:t>
      </w:r>
      <w:r w:rsidRPr="00146EB1">
        <w:rPr>
          <w:color w:val="000000" w:themeColor="text1"/>
        </w:rPr>
        <w:t>2 day post</w:t>
      </w:r>
      <w:r w:rsidR="008B6169" w:rsidRPr="00146EB1">
        <w:rPr>
          <w:color w:val="000000" w:themeColor="text1"/>
        </w:rPr>
        <w:t xml:space="preserve"> </w:t>
      </w:r>
      <w:proofErr w:type="spellStart"/>
      <w:r w:rsidRPr="00146EB1">
        <w:rPr>
          <w:color w:val="000000" w:themeColor="text1"/>
        </w:rPr>
        <w:t>eclosion</w:t>
      </w:r>
      <w:proofErr w:type="spellEnd"/>
      <w:r w:rsidRPr="00146EB1">
        <w:rPr>
          <w:color w:val="000000" w:themeColor="text1"/>
        </w:rPr>
        <w:t xml:space="preserve"> adult mosquitoes and allow them to mate for 2 days. </w:t>
      </w:r>
    </w:p>
    <w:p w14:paraId="10C00B0C" w14:textId="77777777" w:rsidR="00E2437A" w:rsidRPr="00A31DAC" w:rsidRDefault="00E2437A" w:rsidP="00443905">
      <w:pPr>
        <w:pStyle w:val="ListParagraph"/>
        <w:ind w:left="0"/>
        <w:rPr>
          <w:color w:val="000000" w:themeColor="text1"/>
        </w:rPr>
      </w:pPr>
    </w:p>
    <w:p w14:paraId="72B957E8" w14:textId="345CB3E5" w:rsidR="00E2437A" w:rsidRPr="00A31DAC" w:rsidRDefault="00E2437A" w:rsidP="00443905">
      <w:pPr>
        <w:pStyle w:val="ListParagraph"/>
        <w:numPr>
          <w:ilvl w:val="1"/>
          <w:numId w:val="29"/>
        </w:numPr>
        <w:ind w:left="0" w:firstLine="0"/>
        <w:rPr>
          <w:color w:val="000000" w:themeColor="text1"/>
        </w:rPr>
      </w:pPr>
      <w:r w:rsidRPr="00A31DAC">
        <w:rPr>
          <w:color w:val="000000" w:themeColor="text1"/>
        </w:rPr>
        <w:t xml:space="preserve">After </w:t>
      </w:r>
      <w:r w:rsidR="00AD44F0">
        <w:rPr>
          <w:color w:val="000000" w:themeColor="text1"/>
        </w:rPr>
        <w:t xml:space="preserve">the </w:t>
      </w:r>
      <w:r w:rsidRPr="00A31DAC">
        <w:rPr>
          <w:color w:val="000000" w:themeColor="text1"/>
        </w:rPr>
        <w:t>mating period</w:t>
      </w:r>
      <w:r w:rsidR="00AD44F0">
        <w:rPr>
          <w:color w:val="000000" w:themeColor="text1"/>
        </w:rPr>
        <w:t>,</w:t>
      </w:r>
      <w:r w:rsidRPr="00A31DAC">
        <w:rPr>
          <w:color w:val="000000" w:themeColor="text1"/>
        </w:rPr>
        <w:t xml:space="preserve"> provide mosquitoes a bloodmeal using either</w:t>
      </w:r>
      <w:r w:rsidR="00D10382" w:rsidRPr="00A31DAC">
        <w:rPr>
          <w:color w:val="000000" w:themeColor="text1"/>
        </w:rPr>
        <w:t xml:space="preserve"> 2 mL of blood with</w:t>
      </w:r>
      <w:r w:rsidRPr="00A31DAC">
        <w:rPr>
          <w:color w:val="000000" w:themeColor="text1"/>
        </w:rPr>
        <w:t xml:space="preserve"> an artificial feeding </w:t>
      </w:r>
      <w:r w:rsidR="00F40E36" w:rsidRPr="00A31DAC">
        <w:rPr>
          <w:color w:val="000000" w:themeColor="text1"/>
        </w:rPr>
        <w:t>device</w:t>
      </w:r>
      <w:r w:rsidRPr="00A31DAC">
        <w:rPr>
          <w:color w:val="000000" w:themeColor="text1"/>
        </w:rPr>
        <w:t xml:space="preserve"> or live anesthetized animals depending on insectary practices</w:t>
      </w:r>
      <w:r w:rsidR="00274907" w:rsidRPr="00A31DAC">
        <w:rPr>
          <w:color w:val="000000" w:themeColor="text1"/>
          <w:vertAlign w:val="superscript"/>
        </w:rPr>
        <w:t>14</w:t>
      </w:r>
      <w:r w:rsidRPr="00A31DAC">
        <w:rPr>
          <w:color w:val="000000" w:themeColor="text1"/>
        </w:rPr>
        <w:t>.</w:t>
      </w:r>
      <w:r w:rsidR="00A05E6B">
        <w:rPr>
          <w:color w:val="000000" w:themeColor="text1"/>
        </w:rPr>
        <w:t xml:space="preserve"> </w:t>
      </w:r>
      <w:r w:rsidRPr="00A31DAC">
        <w:rPr>
          <w:color w:val="000000" w:themeColor="text1"/>
        </w:rPr>
        <w:t xml:space="preserve">The following day provide mosquitoes a second blood meal to ensure that all mated females have had opportunity to feed and that partially-fed mosquitoes have become fully-engorged. </w:t>
      </w:r>
    </w:p>
    <w:p w14:paraId="2AE31C49" w14:textId="77777777" w:rsidR="00E2437A" w:rsidRPr="00A31DAC" w:rsidRDefault="00E2437A" w:rsidP="00443905">
      <w:pPr>
        <w:rPr>
          <w:color w:val="000000" w:themeColor="text1"/>
        </w:rPr>
      </w:pPr>
    </w:p>
    <w:p w14:paraId="4B6E469B" w14:textId="1309CB08" w:rsidR="00E2437A" w:rsidRPr="00A31DAC" w:rsidRDefault="00E2437A" w:rsidP="00443905">
      <w:pPr>
        <w:pStyle w:val="ListParagraph"/>
        <w:numPr>
          <w:ilvl w:val="1"/>
          <w:numId w:val="29"/>
        </w:numPr>
        <w:ind w:left="0" w:firstLine="0"/>
        <w:rPr>
          <w:color w:val="000000" w:themeColor="text1"/>
        </w:rPr>
      </w:pPr>
      <w:r w:rsidRPr="00A31DAC">
        <w:rPr>
          <w:color w:val="000000" w:themeColor="text1"/>
        </w:rPr>
        <w:t xml:space="preserve">Utilize </w:t>
      </w:r>
      <w:r w:rsidR="00AD44F0">
        <w:rPr>
          <w:color w:val="000000" w:themeColor="text1"/>
        </w:rPr>
        <w:t xml:space="preserve">the </w:t>
      </w:r>
      <w:r w:rsidRPr="00A31DAC">
        <w:rPr>
          <w:color w:val="000000" w:themeColor="text1"/>
        </w:rPr>
        <w:t>mosquitoes for embryo collections 2</w:t>
      </w:r>
      <w:r w:rsidR="00AD44F0">
        <w:rPr>
          <w:color w:val="000000" w:themeColor="text1"/>
        </w:rPr>
        <w:t>–</w:t>
      </w:r>
      <w:r w:rsidRPr="00A31DAC">
        <w:rPr>
          <w:color w:val="000000" w:themeColor="text1"/>
        </w:rPr>
        <w:t>4 days after the second blood meal.</w:t>
      </w:r>
      <w:r w:rsidR="00A05E6B">
        <w:rPr>
          <w:color w:val="000000" w:themeColor="text1"/>
        </w:rPr>
        <w:t xml:space="preserve"> </w:t>
      </w:r>
    </w:p>
    <w:p w14:paraId="7FFC59C2" w14:textId="77777777" w:rsidR="00E2437A" w:rsidRPr="00A31DAC" w:rsidRDefault="00E2437A" w:rsidP="00443905">
      <w:pPr>
        <w:rPr>
          <w:color w:val="000000" w:themeColor="text1"/>
        </w:rPr>
      </w:pPr>
    </w:p>
    <w:p w14:paraId="609794BA" w14:textId="1195488B" w:rsidR="00E2437A" w:rsidRPr="00146EB1" w:rsidRDefault="00E2437A" w:rsidP="00443905">
      <w:pPr>
        <w:rPr>
          <w:iCs/>
          <w:color w:val="000000" w:themeColor="text1"/>
        </w:rPr>
      </w:pPr>
      <w:r w:rsidRPr="00146EB1">
        <w:rPr>
          <w:iCs/>
          <w:color w:val="000000" w:themeColor="text1"/>
        </w:rPr>
        <w:t>N</w:t>
      </w:r>
      <w:r w:rsidR="004F67BF">
        <w:rPr>
          <w:iCs/>
          <w:color w:val="000000" w:themeColor="text1"/>
        </w:rPr>
        <w:t>OTE</w:t>
      </w:r>
      <w:r w:rsidRPr="00146EB1">
        <w:rPr>
          <w:iCs/>
          <w:color w:val="000000" w:themeColor="text1"/>
        </w:rPr>
        <w:t>: Larval nutrition is important for adult robustness and reproductive fitness. See Benedict et al.</w:t>
      </w:r>
      <w:r w:rsidR="00A05E6B">
        <w:rPr>
          <w:iCs/>
          <w:color w:val="000000" w:themeColor="text1"/>
        </w:rPr>
        <w:t xml:space="preserve"> </w:t>
      </w:r>
      <w:r w:rsidRPr="00146EB1">
        <w:rPr>
          <w:iCs/>
          <w:color w:val="000000" w:themeColor="text1"/>
        </w:rPr>
        <w:t>(2020) for information about how to rear healthy insects</w:t>
      </w:r>
      <w:r w:rsidR="00A05E6B" w:rsidRPr="00A05E6B">
        <w:rPr>
          <w:iCs/>
          <w:color w:val="000000" w:themeColor="text1"/>
          <w:vertAlign w:val="superscript"/>
        </w:rPr>
        <w:t>14</w:t>
      </w:r>
      <w:r w:rsidRPr="00146EB1">
        <w:rPr>
          <w:iCs/>
          <w:color w:val="000000" w:themeColor="text1"/>
        </w:rPr>
        <w:t>.</w:t>
      </w:r>
      <w:r w:rsidR="00D16128" w:rsidRPr="00146EB1">
        <w:rPr>
          <w:iCs/>
          <w:color w:val="000000" w:themeColor="text1"/>
        </w:rPr>
        <w:t xml:space="preserve"> No significant differences in egg laying have been observed </w:t>
      </w:r>
      <w:r w:rsidR="00465B1C" w:rsidRPr="00146EB1">
        <w:rPr>
          <w:iCs/>
          <w:color w:val="000000" w:themeColor="text1"/>
        </w:rPr>
        <w:t>when mosquitoes are fed on artificial feeder or live anesthetized animals</w:t>
      </w:r>
      <w:r w:rsidR="00AE63E8">
        <w:rPr>
          <w:iCs/>
          <w:color w:val="000000" w:themeColor="text1"/>
        </w:rPr>
        <w:t>. U</w:t>
      </w:r>
      <w:r w:rsidR="00465B1C" w:rsidRPr="00146EB1">
        <w:rPr>
          <w:iCs/>
          <w:color w:val="000000" w:themeColor="text1"/>
        </w:rPr>
        <w:t xml:space="preserve">se whichever method is routinely used for </w:t>
      </w:r>
      <w:r w:rsidR="00465B1C" w:rsidRPr="00146EB1">
        <w:rPr>
          <w:i/>
          <w:color w:val="000000" w:themeColor="text1"/>
        </w:rPr>
        <w:t>Anopheles gambiae</w:t>
      </w:r>
      <w:r w:rsidR="00465B1C" w:rsidRPr="00146EB1">
        <w:rPr>
          <w:iCs/>
          <w:color w:val="000000" w:themeColor="text1"/>
        </w:rPr>
        <w:t xml:space="preserve"> in insectary.</w:t>
      </w:r>
    </w:p>
    <w:p w14:paraId="3BE26C42" w14:textId="77777777" w:rsidR="00E2437A" w:rsidRPr="00A31DAC" w:rsidRDefault="00E2437A" w:rsidP="00443905">
      <w:pPr>
        <w:rPr>
          <w:color w:val="000000" w:themeColor="text1"/>
        </w:rPr>
      </w:pPr>
    </w:p>
    <w:p w14:paraId="32319D68" w14:textId="685E194B" w:rsidR="00E2437A" w:rsidRPr="00A67CB5" w:rsidRDefault="00E2437A" w:rsidP="00443905">
      <w:pPr>
        <w:numPr>
          <w:ilvl w:val="0"/>
          <w:numId w:val="26"/>
        </w:numPr>
        <w:ind w:left="0" w:firstLine="0"/>
        <w:rPr>
          <w:b/>
          <w:bCs/>
          <w:color w:val="000000" w:themeColor="text1"/>
          <w:highlight w:val="yellow"/>
        </w:rPr>
      </w:pPr>
      <w:r w:rsidRPr="00A67CB5">
        <w:rPr>
          <w:b/>
          <w:bCs/>
          <w:color w:val="000000" w:themeColor="text1"/>
          <w:highlight w:val="yellow"/>
        </w:rPr>
        <w:t>Embryo preparation</w:t>
      </w:r>
    </w:p>
    <w:p w14:paraId="40ADD151" w14:textId="77777777" w:rsidR="00E2437A" w:rsidRPr="00A31DAC" w:rsidRDefault="00E2437A" w:rsidP="00443905">
      <w:pPr>
        <w:rPr>
          <w:b/>
          <w:bCs/>
          <w:color w:val="000000" w:themeColor="text1"/>
        </w:rPr>
      </w:pPr>
    </w:p>
    <w:p w14:paraId="3AD62D5D" w14:textId="68FB4618" w:rsidR="003D5A6D" w:rsidRPr="00146EB1" w:rsidRDefault="003D5A6D" w:rsidP="00443905">
      <w:pPr>
        <w:pStyle w:val="ListParagraph"/>
        <w:numPr>
          <w:ilvl w:val="1"/>
          <w:numId w:val="30"/>
        </w:numPr>
        <w:ind w:left="0" w:firstLine="0"/>
        <w:rPr>
          <w:color w:val="000000" w:themeColor="text1"/>
          <w:highlight w:val="yellow"/>
        </w:rPr>
      </w:pPr>
      <w:r w:rsidRPr="00146EB1">
        <w:rPr>
          <w:color w:val="000000" w:themeColor="text1"/>
          <w:highlight w:val="yellow"/>
        </w:rPr>
        <w:t xml:space="preserve">Use </w:t>
      </w:r>
      <w:r w:rsidR="00AE63E8">
        <w:rPr>
          <w:color w:val="000000" w:themeColor="text1"/>
          <w:highlight w:val="yellow"/>
        </w:rPr>
        <w:t xml:space="preserve">an </w:t>
      </w:r>
      <w:r w:rsidRPr="00146EB1">
        <w:rPr>
          <w:color w:val="000000" w:themeColor="text1"/>
          <w:highlight w:val="yellow"/>
        </w:rPr>
        <w:t xml:space="preserve">aspirator to </w:t>
      </w:r>
      <w:r w:rsidR="00E2437A" w:rsidRPr="00146EB1">
        <w:rPr>
          <w:color w:val="000000" w:themeColor="text1"/>
          <w:highlight w:val="yellow"/>
        </w:rPr>
        <w:t>plac</w:t>
      </w:r>
      <w:r w:rsidRPr="00146EB1">
        <w:rPr>
          <w:color w:val="000000" w:themeColor="text1"/>
          <w:highlight w:val="yellow"/>
        </w:rPr>
        <w:t>e</w:t>
      </w:r>
      <w:r w:rsidR="00E2437A" w:rsidRPr="00146EB1">
        <w:rPr>
          <w:color w:val="000000" w:themeColor="text1"/>
          <w:highlight w:val="yellow"/>
        </w:rPr>
        <w:t xml:space="preserve"> 20</w:t>
      </w:r>
      <w:r w:rsidR="00AD44F0">
        <w:rPr>
          <w:color w:val="000000" w:themeColor="text1"/>
          <w:highlight w:val="yellow"/>
        </w:rPr>
        <w:t>–</w:t>
      </w:r>
      <w:r w:rsidR="00E2437A" w:rsidRPr="00146EB1">
        <w:rPr>
          <w:color w:val="000000" w:themeColor="text1"/>
          <w:highlight w:val="yellow"/>
        </w:rPr>
        <w:t xml:space="preserve">30 females in a transparent 50 mL conical tube </w:t>
      </w:r>
      <w:r w:rsidR="00E50B72">
        <w:rPr>
          <w:color w:val="000000" w:themeColor="text1"/>
          <w:highlight w:val="yellow"/>
        </w:rPr>
        <w:t>that</w:t>
      </w:r>
      <w:r w:rsidR="00465B1C" w:rsidRPr="00146EB1">
        <w:rPr>
          <w:color w:val="000000" w:themeColor="text1"/>
          <w:highlight w:val="yellow"/>
        </w:rPr>
        <w:t xml:space="preserve"> has been cut (</w:t>
      </w:r>
      <w:r w:rsidR="001C6F62" w:rsidRPr="00146EB1">
        <w:rPr>
          <w:color w:val="000000" w:themeColor="text1"/>
          <w:highlight w:val="yellow"/>
        </w:rPr>
        <w:t>with a band saw</w:t>
      </w:r>
      <w:r w:rsidR="00465B1C" w:rsidRPr="00146EB1">
        <w:rPr>
          <w:color w:val="000000" w:themeColor="text1"/>
          <w:highlight w:val="yellow"/>
        </w:rPr>
        <w:t xml:space="preserve">) to be </w:t>
      </w:r>
      <w:r w:rsidR="00E2437A" w:rsidRPr="00146EB1">
        <w:rPr>
          <w:color w:val="000000" w:themeColor="text1"/>
          <w:highlight w:val="yellow"/>
        </w:rPr>
        <w:t>open at both ends and</w:t>
      </w:r>
      <w:r w:rsidR="00465B1C" w:rsidRPr="00146EB1">
        <w:rPr>
          <w:color w:val="000000" w:themeColor="text1"/>
          <w:highlight w:val="yellow"/>
        </w:rPr>
        <w:t xml:space="preserve"> is</w:t>
      </w:r>
      <w:r w:rsidR="00E2437A" w:rsidRPr="00146EB1">
        <w:rPr>
          <w:color w:val="000000" w:themeColor="text1"/>
          <w:highlight w:val="yellow"/>
        </w:rPr>
        <w:t xml:space="preserve"> covered with latex dental film at one end and nylon mesh and filter paper at the other (</w:t>
      </w:r>
      <w:r w:rsidR="00E2437A" w:rsidRPr="00146EB1">
        <w:rPr>
          <w:b/>
          <w:bCs/>
          <w:color w:val="000000" w:themeColor="text1"/>
          <w:highlight w:val="yellow"/>
        </w:rPr>
        <w:t xml:space="preserve">Figure </w:t>
      </w:r>
      <w:r w:rsidR="00072DC6" w:rsidRPr="00146EB1">
        <w:rPr>
          <w:b/>
          <w:bCs/>
          <w:color w:val="000000" w:themeColor="text1"/>
          <w:highlight w:val="yellow"/>
        </w:rPr>
        <w:t>1</w:t>
      </w:r>
      <w:r w:rsidR="00E2437A" w:rsidRPr="00146EB1">
        <w:rPr>
          <w:color w:val="000000" w:themeColor="text1"/>
          <w:highlight w:val="yellow"/>
        </w:rPr>
        <w:t xml:space="preserve">). </w:t>
      </w:r>
    </w:p>
    <w:p w14:paraId="2569C7C8" w14:textId="77777777" w:rsidR="003D5A6D" w:rsidRPr="00A31DAC" w:rsidRDefault="003D5A6D" w:rsidP="00443905">
      <w:pPr>
        <w:rPr>
          <w:color w:val="000000" w:themeColor="text1"/>
          <w:highlight w:val="yellow"/>
        </w:rPr>
      </w:pPr>
    </w:p>
    <w:p w14:paraId="261F2B27" w14:textId="2BB83FE3" w:rsidR="003D5A6D" w:rsidRPr="00146EB1" w:rsidRDefault="003D5A6D" w:rsidP="00443905">
      <w:pPr>
        <w:rPr>
          <w:color w:val="000000" w:themeColor="text1"/>
          <w:highlight w:val="yellow"/>
        </w:rPr>
      </w:pPr>
      <w:r w:rsidRPr="00146EB1">
        <w:rPr>
          <w:color w:val="000000" w:themeColor="text1"/>
          <w:highlight w:val="yellow"/>
        </w:rPr>
        <w:t>N</w:t>
      </w:r>
      <w:r w:rsidR="00AD44F0">
        <w:rPr>
          <w:color w:val="000000" w:themeColor="text1"/>
          <w:highlight w:val="yellow"/>
        </w:rPr>
        <w:t>OTE</w:t>
      </w:r>
      <w:r w:rsidRPr="00146EB1">
        <w:rPr>
          <w:color w:val="000000" w:themeColor="text1"/>
          <w:highlight w:val="yellow"/>
        </w:rPr>
        <w:t xml:space="preserve">: </w:t>
      </w:r>
      <w:r w:rsidR="00D5472A" w:rsidRPr="00146EB1">
        <w:rPr>
          <w:color w:val="000000" w:themeColor="text1"/>
          <w:highlight w:val="yellow"/>
        </w:rPr>
        <w:t>The mosquitoes will deposit their eggs onto the filter paper and the nylon mesh will keep the filter paper securely in place. Mosquito eggs are cylindrical in shape</w:t>
      </w:r>
      <w:r w:rsidR="00023D81">
        <w:rPr>
          <w:color w:val="000000" w:themeColor="text1"/>
          <w:highlight w:val="yellow"/>
        </w:rPr>
        <w:t>,</w:t>
      </w:r>
      <w:r w:rsidR="00D5472A" w:rsidRPr="00146EB1">
        <w:rPr>
          <w:color w:val="000000" w:themeColor="text1"/>
          <w:highlight w:val="yellow"/>
        </w:rPr>
        <w:t xml:space="preserve"> ~500</w:t>
      </w:r>
      <w:r w:rsidR="00AD44F0">
        <w:rPr>
          <w:color w:val="000000" w:themeColor="text1"/>
          <w:highlight w:val="yellow"/>
        </w:rPr>
        <w:t xml:space="preserve"> </w:t>
      </w:r>
      <w:r w:rsidR="00D5472A" w:rsidRPr="00146EB1">
        <w:rPr>
          <w:color w:val="000000" w:themeColor="text1"/>
          <w:highlight w:val="yellow"/>
        </w:rPr>
        <w:t>µ</w:t>
      </w:r>
      <w:r w:rsidR="00E50B72">
        <w:rPr>
          <w:color w:val="000000" w:themeColor="text1"/>
          <w:highlight w:val="yellow"/>
        </w:rPr>
        <w:t>m</w:t>
      </w:r>
      <w:r w:rsidR="00D5472A" w:rsidRPr="00146EB1">
        <w:rPr>
          <w:color w:val="000000" w:themeColor="text1"/>
          <w:highlight w:val="yellow"/>
        </w:rPr>
        <w:t xml:space="preserve"> in length, ~200 µ</w:t>
      </w:r>
      <w:r w:rsidR="00E50B72">
        <w:rPr>
          <w:color w:val="000000" w:themeColor="text1"/>
          <w:highlight w:val="yellow"/>
        </w:rPr>
        <w:t>m</w:t>
      </w:r>
      <w:r w:rsidR="00D5472A" w:rsidRPr="00146EB1">
        <w:rPr>
          <w:color w:val="000000" w:themeColor="text1"/>
          <w:highlight w:val="yellow"/>
        </w:rPr>
        <w:t xml:space="preserve"> in diameter at their widest point, and tapering at the anterior and posterior ends (</w:t>
      </w:r>
      <w:r w:rsidR="00D5472A" w:rsidRPr="00146EB1">
        <w:rPr>
          <w:b/>
          <w:bCs/>
          <w:color w:val="000000" w:themeColor="text1"/>
          <w:highlight w:val="yellow"/>
        </w:rPr>
        <w:t xml:space="preserve">Figure </w:t>
      </w:r>
      <w:r w:rsidR="00072DC6" w:rsidRPr="00146EB1">
        <w:rPr>
          <w:b/>
          <w:bCs/>
          <w:color w:val="000000" w:themeColor="text1"/>
          <w:highlight w:val="yellow"/>
        </w:rPr>
        <w:t>2</w:t>
      </w:r>
      <w:r w:rsidR="00D5472A" w:rsidRPr="00146EB1">
        <w:rPr>
          <w:color w:val="000000" w:themeColor="text1"/>
          <w:highlight w:val="yellow"/>
        </w:rPr>
        <w:t>).</w:t>
      </w:r>
      <w:r w:rsidR="00A05E6B">
        <w:rPr>
          <w:color w:val="000000" w:themeColor="text1"/>
          <w:highlight w:val="yellow"/>
        </w:rPr>
        <w:t xml:space="preserve"> </w:t>
      </w:r>
    </w:p>
    <w:p w14:paraId="25F659FF" w14:textId="77777777" w:rsidR="00E2437A" w:rsidRPr="00A31DAC" w:rsidRDefault="00E2437A" w:rsidP="00443905">
      <w:pPr>
        <w:rPr>
          <w:color w:val="000000" w:themeColor="text1"/>
          <w:highlight w:val="yellow"/>
        </w:rPr>
      </w:pPr>
    </w:p>
    <w:p w14:paraId="561028A1" w14:textId="369C7E2D" w:rsidR="00E2437A" w:rsidRPr="00A31DAC" w:rsidRDefault="00E2437A" w:rsidP="00443905">
      <w:pPr>
        <w:pStyle w:val="ListParagraph"/>
        <w:numPr>
          <w:ilvl w:val="1"/>
          <w:numId w:val="30"/>
        </w:numPr>
        <w:ind w:left="0" w:firstLine="0"/>
        <w:rPr>
          <w:color w:val="000000" w:themeColor="text1"/>
          <w:highlight w:val="yellow"/>
        </w:rPr>
      </w:pPr>
      <w:r w:rsidRPr="00A31DAC">
        <w:rPr>
          <w:color w:val="000000" w:themeColor="text1"/>
          <w:highlight w:val="yellow"/>
        </w:rPr>
        <w:t>Place the mosquito filled tube in a small (60</w:t>
      </w:r>
      <w:r w:rsidR="00AD44F0">
        <w:rPr>
          <w:color w:val="000000" w:themeColor="text1"/>
          <w:highlight w:val="yellow"/>
        </w:rPr>
        <w:t xml:space="preserve"> </w:t>
      </w:r>
      <w:r w:rsidR="00E50B72">
        <w:rPr>
          <w:color w:val="000000" w:themeColor="text1"/>
          <w:highlight w:val="yellow"/>
        </w:rPr>
        <w:t xml:space="preserve">mm </w:t>
      </w:r>
      <w:r w:rsidRPr="00A31DAC">
        <w:rPr>
          <w:color w:val="000000" w:themeColor="text1"/>
          <w:highlight w:val="yellow"/>
        </w:rPr>
        <w:t>x</w:t>
      </w:r>
      <w:r w:rsidR="00AD44F0">
        <w:rPr>
          <w:color w:val="000000" w:themeColor="text1"/>
          <w:highlight w:val="yellow"/>
        </w:rPr>
        <w:t xml:space="preserve"> </w:t>
      </w:r>
      <w:r w:rsidRPr="00A31DAC">
        <w:rPr>
          <w:color w:val="000000" w:themeColor="text1"/>
          <w:highlight w:val="yellow"/>
        </w:rPr>
        <w:t>15 mm) Petri dish filled with double-distilled</w:t>
      </w:r>
      <w:r w:rsidR="008B6169" w:rsidRPr="00A31DAC">
        <w:rPr>
          <w:color w:val="000000" w:themeColor="text1"/>
          <w:highlight w:val="yellow"/>
        </w:rPr>
        <w:t xml:space="preserve"> </w:t>
      </w:r>
      <w:r w:rsidRPr="00A31DAC">
        <w:rPr>
          <w:color w:val="000000" w:themeColor="text1"/>
          <w:highlight w:val="yellow"/>
        </w:rPr>
        <w:t>water (ddH</w:t>
      </w:r>
      <w:r w:rsidRPr="00A31DAC">
        <w:rPr>
          <w:color w:val="000000" w:themeColor="text1"/>
          <w:highlight w:val="yellow"/>
          <w:vertAlign w:val="subscript"/>
        </w:rPr>
        <w:t>2</w:t>
      </w:r>
      <w:r w:rsidRPr="00A31DAC">
        <w:rPr>
          <w:color w:val="000000" w:themeColor="text1"/>
          <w:highlight w:val="yellow"/>
        </w:rPr>
        <w:t>O). Place the tube and dish in an incubator at 28</w:t>
      </w:r>
      <w:r w:rsidR="00AD44F0">
        <w:rPr>
          <w:color w:val="000000" w:themeColor="text1"/>
          <w:highlight w:val="yellow"/>
        </w:rPr>
        <w:t xml:space="preserve"> </w:t>
      </w:r>
      <w:r w:rsidR="005941A8">
        <w:rPr>
          <w:color w:val="000000" w:themeColor="text1"/>
          <w:highlight w:val="yellow"/>
        </w:rPr>
        <w:t>°</w:t>
      </w:r>
      <w:r w:rsidRPr="00A31DAC">
        <w:rPr>
          <w:color w:val="000000" w:themeColor="text1"/>
          <w:highlight w:val="yellow"/>
        </w:rPr>
        <w:t>C for 45 min (</w:t>
      </w:r>
      <w:r w:rsidRPr="00146EB1">
        <w:rPr>
          <w:b/>
          <w:bCs/>
          <w:color w:val="000000" w:themeColor="text1"/>
          <w:highlight w:val="yellow"/>
        </w:rPr>
        <w:t>Figure 3</w:t>
      </w:r>
      <w:r w:rsidRPr="00A31DAC">
        <w:rPr>
          <w:color w:val="000000" w:themeColor="text1"/>
          <w:highlight w:val="yellow"/>
        </w:rPr>
        <w:t xml:space="preserve">). </w:t>
      </w:r>
    </w:p>
    <w:p w14:paraId="628B7DD1" w14:textId="77777777" w:rsidR="00E2437A" w:rsidRPr="004A6750" w:rsidRDefault="00E2437A" w:rsidP="00443905">
      <w:pPr>
        <w:rPr>
          <w:color w:val="000000" w:themeColor="text1"/>
          <w:highlight w:val="yellow"/>
        </w:rPr>
      </w:pPr>
    </w:p>
    <w:p w14:paraId="0D8E56A6" w14:textId="1BCD8612" w:rsidR="00E50B72" w:rsidRDefault="00E2437A" w:rsidP="00443905">
      <w:pPr>
        <w:pStyle w:val="ListParagraph"/>
        <w:numPr>
          <w:ilvl w:val="1"/>
          <w:numId w:val="30"/>
        </w:numPr>
        <w:ind w:left="0" w:firstLine="0"/>
        <w:rPr>
          <w:color w:val="000000" w:themeColor="text1"/>
          <w:highlight w:val="yellow"/>
        </w:rPr>
      </w:pPr>
      <w:r w:rsidRPr="004A6750">
        <w:rPr>
          <w:color w:val="000000" w:themeColor="text1"/>
          <w:highlight w:val="yellow"/>
        </w:rPr>
        <w:t>Remove the tube from the incubator</w:t>
      </w:r>
      <w:r w:rsidR="00E50B72">
        <w:rPr>
          <w:color w:val="000000" w:themeColor="text1"/>
          <w:highlight w:val="yellow"/>
        </w:rPr>
        <w:t xml:space="preserve"> and </w:t>
      </w:r>
      <w:r w:rsidR="00125D54" w:rsidRPr="004A6750">
        <w:rPr>
          <w:color w:val="000000" w:themeColor="text1"/>
          <w:highlight w:val="yellow"/>
        </w:rPr>
        <w:t>insert the tube into an empty cage</w:t>
      </w:r>
      <w:r w:rsidR="00E50B72">
        <w:rPr>
          <w:color w:val="000000" w:themeColor="text1"/>
          <w:highlight w:val="yellow"/>
        </w:rPr>
        <w:t>. G</w:t>
      </w:r>
      <w:r w:rsidR="00125D54" w:rsidRPr="004A6750">
        <w:rPr>
          <w:color w:val="000000" w:themeColor="text1"/>
          <w:highlight w:val="yellow"/>
        </w:rPr>
        <w:t>ently tap the tube to allow mosquitoes to fly out</w:t>
      </w:r>
      <w:r w:rsidR="00E50B72">
        <w:rPr>
          <w:color w:val="000000" w:themeColor="text1"/>
          <w:highlight w:val="yellow"/>
        </w:rPr>
        <w:t xml:space="preserve"> and </w:t>
      </w:r>
      <w:r w:rsidR="00125D54" w:rsidRPr="004A6750">
        <w:rPr>
          <w:color w:val="000000" w:themeColor="text1"/>
          <w:highlight w:val="yellow"/>
        </w:rPr>
        <w:t xml:space="preserve">remove </w:t>
      </w:r>
      <w:r w:rsidR="00E50B72">
        <w:rPr>
          <w:color w:val="000000" w:themeColor="text1"/>
          <w:highlight w:val="yellow"/>
        </w:rPr>
        <w:t xml:space="preserve">the </w:t>
      </w:r>
      <w:r w:rsidR="00125D54" w:rsidRPr="004A6750">
        <w:rPr>
          <w:color w:val="000000" w:themeColor="text1"/>
          <w:highlight w:val="yellow"/>
        </w:rPr>
        <w:t xml:space="preserve">tube from </w:t>
      </w:r>
      <w:r w:rsidR="00E50B72">
        <w:rPr>
          <w:color w:val="000000" w:themeColor="text1"/>
          <w:highlight w:val="yellow"/>
        </w:rPr>
        <w:t xml:space="preserve">the </w:t>
      </w:r>
      <w:r w:rsidR="00125D54" w:rsidRPr="004A6750">
        <w:rPr>
          <w:color w:val="000000" w:themeColor="text1"/>
          <w:highlight w:val="yellow"/>
        </w:rPr>
        <w:t xml:space="preserve">cage once all mosquitoes have flown out. </w:t>
      </w:r>
    </w:p>
    <w:p w14:paraId="370DF521" w14:textId="77777777" w:rsidR="00E50B72" w:rsidRPr="00E50B72" w:rsidRDefault="00E50B72" w:rsidP="00443905">
      <w:pPr>
        <w:pStyle w:val="ListParagraph"/>
        <w:ind w:left="0"/>
        <w:rPr>
          <w:color w:val="000000" w:themeColor="text1"/>
          <w:highlight w:val="yellow"/>
        </w:rPr>
      </w:pPr>
    </w:p>
    <w:p w14:paraId="44F37D3B" w14:textId="7A6FED9D" w:rsidR="00E2437A" w:rsidRPr="00A67CB5" w:rsidRDefault="00D5472A" w:rsidP="00443905">
      <w:pPr>
        <w:pStyle w:val="ListParagraph"/>
        <w:numPr>
          <w:ilvl w:val="1"/>
          <w:numId w:val="30"/>
        </w:numPr>
        <w:ind w:left="0" w:firstLine="0"/>
        <w:rPr>
          <w:color w:val="000000" w:themeColor="text1"/>
          <w:highlight w:val="yellow"/>
        </w:rPr>
      </w:pPr>
      <w:r w:rsidRPr="004A6750">
        <w:rPr>
          <w:color w:val="000000" w:themeColor="text1"/>
          <w:highlight w:val="yellow"/>
        </w:rPr>
        <w:t>When</w:t>
      </w:r>
      <w:r w:rsidR="00E50B72">
        <w:rPr>
          <w:color w:val="000000" w:themeColor="text1"/>
          <w:highlight w:val="yellow"/>
        </w:rPr>
        <w:t xml:space="preserve"> the</w:t>
      </w:r>
      <w:r w:rsidR="00125D54" w:rsidRPr="004A6750">
        <w:rPr>
          <w:color w:val="000000" w:themeColor="text1"/>
          <w:highlight w:val="yellow"/>
        </w:rPr>
        <w:t xml:space="preserve"> tube is free of mosquitoes</w:t>
      </w:r>
      <w:r w:rsidR="00E50B72">
        <w:rPr>
          <w:color w:val="000000" w:themeColor="text1"/>
          <w:highlight w:val="yellow"/>
        </w:rPr>
        <w:t>,</w:t>
      </w:r>
      <w:r w:rsidRPr="004A6750">
        <w:rPr>
          <w:color w:val="000000" w:themeColor="text1"/>
          <w:highlight w:val="yellow"/>
        </w:rPr>
        <w:t xml:space="preserve"> </w:t>
      </w:r>
      <w:r w:rsidR="006F4645" w:rsidRPr="004A6750">
        <w:rPr>
          <w:color w:val="000000" w:themeColor="text1"/>
          <w:highlight w:val="yellow"/>
        </w:rPr>
        <w:t xml:space="preserve">unscrew </w:t>
      </w:r>
      <w:r w:rsidR="00E50B72">
        <w:rPr>
          <w:color w:val="000000" w:themeColor="text1"/>
          <w:highlight w:val="yellow"/>
        </w:rPr>
        <w:t xml:space="preserve">the </w:t>
      </w:r>
      <w:r w:rsidR="006F4645" w:rsidRPr="004A6750">
        <w:rPr>
          <w:color w:val="000000" w:themeColor="text1"/>
          <w:highlight w:val="yellow"/>
        </w:rPr>
        <w:t xml:space="preserve">bottom ring, remove </w:t>
      </w:r>
      <w:r w:rsidR="00E50B72">
        <w:rPr>
          <w:color w:val="000000" w:themeColor="text1"/>
          <w:highlight w:val="yellow"/>
        </w:rPr>
        <w:t xml:space="preserve">the </w:t>
      </w:r>
      <w:r w:rsidR="006F4645" w:rsidRPr="004A6750">
        <w:rPr>
          <w:color w:val="000000" w:themeColor="text1"/>
          <w:highlight w:val="yellow"/>
        </w:rPr>
        <w:t>nylon</w:t>
      </w:r>
      <w:r w:rsidR="00E50B72">
        <w:rPr>
          <w:color w:val="000000" w:themeColor="text1"/>
          <w:highlight w:val="yellow"/>
        </w:rPr>
        <w:t>,</w:t>
      </w:r>
      <w:r w:rsidR="006F4645" w:rsidRPr="004A6750">
        <w:rPr>
          <w:color w:val="000000" w:themeColor="text1"/>
          <w:highlight w:val="yellow"/>
        </w:rPr>
        <w:t xml:space="preserve"> and </w:t>
      </w:r>
      <w:r w:rsidRPr="004A6750">
        <w:rPr>
          <w:color w:val="000000" w:themeColor="text1"/>
          <w:highlight w:val="yellow"/>
        </w:rPr>
        <w:t xml:space="preserve">use forceps to </w:t>
      </w:r>
      <w:r w:rsidR="006F4645" w:rsidRPr="004A6750">
        <w:rPr>
          <w:color w:val="000000" w:themeColor="text1"/>
          <w:highlight w:val="yellow"/>
        </w:rPr>
        <w:t>carefully</w:t>
      </w:r>
      <w:r w:rsidR="00E2437A" w:rsidRPr="004A6750">
        <w:rPr>
          <w:color w:val="000000" w:themeColor="text1"/>
          <w:highlight w:val="yellow"/>
        </w:rPr>
        <w:t xml:space="preserve"> remove the filter paper with the eggs from</w:t>
      </w:r>
      <w:r w:rsidR="008B6169" w:rsidRPr="004A6750">
        <w:rPr>
          <w:color w:val="000000" w:themeColor="text1"/>
          <w:highlight w:val="yellow"/>
        </w:rPr>
        <w:t xml:space="preserve"> </w:t>
      </w:r>
      <w:r w:rsidR="00E2437A" w:rsidRPr="004A6750">
        <w:rPr>
          <w:color w:val="000000" w:themeColor="text1"/>
          <w:highlight w:val="yellow"/>
        </w:rPr>
        <w:t>the tube. Place the egg laden filter paper in a plastic Petri dish (100</w:t>
      </w:r>
      <w:r w:rsidR="00AD44F0" w:rsidRPr="004A6750">
        <w:rPr>
          <w:color w:val="000000" w:themeColor="text1"/>
          <w:highlight w:val="yellow"/>
        </w:rPr>
        <w:t xml:space="preserve"> </w:t>
      </w:r>
      <w:r w:rsidR="00E50B72">
        <w:rPr>
          <w:color w:val="000000" w:themeColor="text1"/>
          <w:highlight w:val="yellow"/>
        </w:rPr>
        <w:t xml:space="preserve">mm </w:t>
      </w:r>
      <w:r w:rsidR="00E2437A" w:rsidRPr="004A6750">
        <w:rPr>
          <w:color w:val="000000" w:themeColor="text1"/>
          <w:highlight w:val="yellow"/>
        </w:rPr>
        <w:t>x</w:t>
      </w:r>
      <w:r w:rsidR="00AD44F0" w:rsidRPr="004A6750">
        <w:rPr>
          <w:color w:val="000000" w:themeColor="text1"/>
          <w:highlight w:val="yellow"/>
        </w:rPr>
        <w:t xml:space="preserve"> </w:t>
      </w:r>
      <w:r w:rsidR="00E2437A" w:rsidRPr="004A6750">
        <w:rPr>
          <w:color w:val="000000" w:themeColor="text1"/>
          <w:highlight w:val="yellow"/>
        </w:rPr>
        <w:t>15 mm) containing a layer of filter paper moistened with ddH</w:t>
      </w:r>
      <w:r w:rsidR="00E2437A" w:rsidRPr="004A6750">
        <w:rPr>
          <w:color w:val="000000" w:themeColor="text1"/>
          <w:highlight w:val="yellow"/>
          <w:vertAlign w:val="subscript"/>
        </w:rPr>
        <w:t>2</w:t>
      </w:r>
      <w:r w:rsidR="00E2437A" w:rsidRPr="004A6750">
        <w:rPr>
          <w:color w:val="000000" w:themeColor="text1"/>
          <w:highlight w:val="yellow"/>
        </w:rPr>
        <w:t>O.</w:t>
      </w:r>
      <w:r w:rsidR="00E2437A" w:rsidRPr="00A67CB5">
        <w:rPr>
          <w:color w:val="000000" w:themeColor="text1"/>
          <w:highlight w:val="yellow"/>
        </w:rPr>
        <w:t xml:space="preserve"> </w:t>
      </w:r>
    </w:p>
    <w:p w14:paraId="1C802FCD" w14:textId="77777777" w:rsidR="00E2437A" w:rsidRPr="00A31DAC" w:rsidRDefault="00E2437A" w:rsidP="00443905">
      <w:pPr>
        <w:pStyle w:val="ListParagraph"/>
        <w:ind w:left="0"/>
        <w:rPr>
          <w:color w:val="000000" w:themeColor="text1"/>
        </w:rPr>
      </w:pPr>
    </w:p>
    <w:p w14:paraId="06A871A7" w14:textId="77777777" w:rsidR="00E50B72" w:rsidRDefault="00E2437A" w:rsidP="00443905">
      <w:pPr>
        <w:pStyle w:val="ListParagraph"/>
        <w:numPr>
          <w:ilvl w:val="1"/>
          <w:numId w:val="30"/>
        </w:numPr>
        <w:ind w:left="0" w:firstLine="0"/>
        <w:rPr>
          <w:color w:val="000000" w:themeColor="text1"/>
        </w:rPr>
      </w:pPr>
      <w:r w:rsidRPr="00A31DAC">
        <w:rPr>
          <w:color w:val="000000" w:themeColor="text1"/>
        </w:rPr>
        <w:t>Observe the eggs</w:t>
      </w:r>
      <w:r w:rsidR="00E50B72">
        <w:rPr>
          <w:color w:val="000000" w:themeColor="text1"/>
        </w:rPr>
        <w:t>. E</w:t>
      </w:r>
      <w:r w:rsidRPr="00A31DAC">
        <w:rPr>
          <w:color w:val="000000" w:themeColor="text1"/>
        </w:rPr>
        <w:t>ggs that have aged to the point where they are light gray in color (</w:t>
      </w:r>
      <w:r w:rsidRPr="00146EB1">
        <w:rPr>
          <w:b/>
          <w:bCs/>
          <w:color w:val="000000" w:themeColor="text1"/>
        </w:rPr>
        <w:t>Figure</w:t>
      </w:r>
      <w:r w:rsidR="008B6169" w:rsidRPr="00146EB1">
        <w:rPr>
          <w:b/>
          <w:bCs/>
          <w:color w:val="000000" w:themeColor="text1"/>
        </w:rPr>
        <w:t xml:space="preserve"> </w:t>
      </w:r>
      <w:r w:rsidRPr="00146EB1">
        <w:rPr>
          <w:b/>
          <w:bCs/>
          <w:color w:val="000000" w:themeColor="text1"/>
        </w:rPr>
        <w:t>4</w:t>
      </w:r>
      <w:r w:rsidRPr="00A31DAC">
        <w:rPr>
          <w:color w:val="000000" w:themeColor="text1"/>
        </w:rPr>
        <w:t xml:space="preserve">) are ready for alignment. </w:t>
      </w:r>
    </w:p>
    <w:p w14:paraId="5B55700F" w14:textId="77777777" w:rsidR="00E50B72" w:rsidRPr="00E50B72" w:rsidRDefault="00E50B72" w:rsidP="00443905">
      <w:pPr>
        <w:pStyle w:val="ListParagraph"/>
        <w:ind w:left="0"/>
        <w:rPr>
          <w:color w:val="000000" w:themeColor="text1"/>
        </w:rPr>
      </w:pPr>
    </w:p>
    <w:p w14:paraId="6586B1B9" w14:textId="50D2D198" w:rsidR="00E50B72" w:rsidRDefault="00E2437A" w:rsidP="00443905">
      <w:pPr>
        <w:pStyle w:val="ListParagraph"/>
        <w:numPr>
          <w:ilvl w:val="2"/>
          <w:numId w:val="30"/>
        </w:numPr>
        <w:ind w:left="0" w:firstLine="0"/>
        <w:rPr>
          <w:color w:val="000000" w:themeColor="text1"/>
        </w:rPr>
      </w:pPr>
      <w:r w:rsidRPr="00A31DAC">
        <w:rPr>
          <w:color w:val="000000" w:themeColor="text1"/>
        </w:rPr>
        <w:t>If eggs are still white, return them to the incubator and check the color every 5 min</w:t>
      </w:r>
      <w:r w:rsidR="00E50B72">
        <w:rPr>
          <w:color w:val="000000" w:themeColor="text1"/>
        </w:rPr>
        <w:t>. W</w:t>
      </w:r>
      <w:r w:rsidR="006F4645" w:rsidRPr="00A31DAC">
        <w:rPr>
          <w:color w:val="000000" w:themeColor="text1"/>
        </w:rPr>
        <w:t>hite eggs are fragile</w:t>
      </w:r>
      <w:r w:rsidR="00303CBE" w:rsidRPr="00A31DAC">
        <w:rPr>
          <w:color w:val="000000" w:themeColor="text1"/>
        </w:rPr>
        <w:t>,</w:t>
      </w:r>
      <w:r w:rsidR="006F4645" w:rsidRPr="00A31DAC">
        <w:rPr>
          <w:color w:val="000000" w:themeColor="text1"/>
        </w:rPr>
        <w:t xml:space="preserve"> rupture easily</w:t>
      </w:r>
      <w:r w:rsidR="00303CBE" w:rsidRPr="00A31DAC">
        <w:rPr>
          <w:color w:val="000000" w:themeColor="text1"/>
        </w:rPr>
        <w:t>, and do not survive well after the injection process resulting in low hatching</w:t>
      </w:r>
      <w:r w:rsidRPr="00A31DAC">
        <w:rPr>
          <w:color w:val="000000" w:themeColor="text1"/>
        </w:rPr>
        <w:t xml:space="preserve">. </w:t>
      </w:r>
    </w:p>
    <w:p w14:paraId="42BF8F7B" w14:textId="77777777" w:rsidR="00E50B72" w:rsidRDefault="00E50B72" w:rsidP="00443905">
      <w:pPr>
        <w:pStyle w:val="ListParagraph"/>
        <w:ind w:left="0"/>
        <w:rPr>
          <w:color w:val="000000" w:themeColor="text1"/>
        </w:rPr>
      </w:pPr>
    </w:p>
    <w:p w14:paraId="4C182AFB" w14:textId="541A0E6F" w:rsidR="00E2437A" w:rsidRPr="00A31DAC" w:rsidRDefault="00E2437A" w:rsidP="00443905">
      <w:pPr>
        <w:pStyle w:val="ListParagraph"/>
        <w:numPr>
          <w:ilvl w:val="2"/>
          <w:numId w:val="30"/>
        </w:numPr>
        <w:ind w:left="0" w:firstLine="0"/>
        <w:rPr>
          <w:color w:val="000000" w:themeColor="text1"/>
        </w:rPr>
      </w:pPr>
      <w:r w:rsidRPr="00A31DAC">
        <w:rPr>
          <w:color w:val="000000" w:themeColor="text1"/>
        </w:rPr>
        <w:t>Eggs that are dark gray or black have aged too much</w:t>
      </w:r>
      <w:r w:rsidR="00E50B72">
        <w:rPr>
          <w:color w:val="000000" w:themeColor="text1"/>
        </w:rPr>
        <w:t>. D</w:t>
      </w:r>
      <w:r w:rsidR="009C6D41" w:rsidRPr="00A31DAC">
        <w:rPr>
          <w:color w:val="000000" w:themeColor="text1"/>
        </w:rPr>
        <w:t>o not use them</w:t>
      </w:r>
      <w:r w:rsidRPr="00A31DAC">
        <w:rPr>
          <w:color w:val="000000" w:themeColor="text1"/>
        </w:rPr>
        <w:t>.</w:t>
      </w:r>
    </w:p>
    <w:p w14:paraId="2AB4BF60" w14:textId="77777777" w:rsidR="00E2437A" w:rsidRPr="00A31DAC" w:rsidRDefault="00E2437A" w:rsidP="00443905">
      <w:pPr>
        <w:rPr>
          <w:color w:val="000000" w:themeColor="text1"/>
        </w:rPr>
      </w:pPr>
    </w:p>
    <w:p w14:paraId="5635C443" w14:textId="77777777" w:rsidR="00E2437A" w:rsidRPr="00A67CB5" w:rsidRDefault="00E2437A" w:rsidP="00443905">
      <w:pPr>
        <w:numPr>
          <w:ilvl w:val="0"/>
          <w:numId w:val="26"/>
        </w:numPr>
        <w:ind w:left="0" w:firstLine="0"/>
        <w:rPr>
          <w:b/>
          <w:bCs/>
          <w:color w:val="000000" w:themeColor="text1"/>
          <w:highlight w:val="yellow"/>
        </w:rPr>
      </w:pPr>
      <w:r w:rsidRPr="00A67CB5">
        <w:rPr>
          <w:b/>
          <w:bCs/>
          <w:color w:val="000000" w:themeColor="text1"/>
          <w:highlight w:val="yellow"/>
        </w:rPr>
        <w:t>Embryo alignment</w:t>
      </w:r>
    </w:p>
    <w:p w14:paraId="329F9780" w14:textId="77777777" w:rsidR="00E2437A" w:rsidRPr="00A31DAC" w:rsidRDefault="00E2437A" w:rsidP="00443905">
      <w:pPr>
        <w:rPr>
          <w:color w:val="000000" w:themeColor="text1"/>
        </w:rPr>
      </w:pPr>
    </w:p>
    <w:p w14:paraId="0CB88185" w14:textId="242FCE9F" w:rsidR="00AD44F0" w:rsidRDefault="00E2437A" w:rsidP="00443905">
      <w:pPr>
        <w:pStyle w:val="ListParagraph"/>
        <w:numPr>
          <w:ilvl w:val="1"/>
          <w:numId w:val="31"/>
        </w:numPr>
        <w:ind w:left="0" w:firstLine="0"/>
        <w:rPr>
          <w:color w:val="000000" w:themeColor="text1"/>
        </w:rPr>
      </w:pPr>
      <w:r w:rsidRPr="00146EB1">
        <w:rPr>
          <w:color w:val="000000" w:themeColor="text1"/>
        </w:rPr>
        <w:t xml:space="preserve">Cut </w:t>
      </w:r>
      <w:r w:rsidR="00E50B72">
        <w:rPr>
          <w:color w:val="000000" w:themeColor="text1"/>
        </w:rPr>
        <w:t>a</w:t>
      </w:r>
      <w:r w:rsidRPr="00146EB1">
        <w:rPr>
          <w:color w:val="000000" w:themeColor="text1"/>
        </w:rPr>
        <w:t xml:space="preserve"> piece of nylon blotting membrane (2</w:t>
      </w:r>
      <w:r w:rsidR="00AD44F0">
        <w:rPr>
          <w:color w:val="000000" w:themeColor="text1"/>
        </w:rPr>
        <w:t xml:space="preserve"> </w:t>
      </w:r>
      <w:r w:rsidR="00E50B72">
        <w:rPr>
          <w:color w:val="000000" w:themeColor="text1"/>
        </w:rPr>
        <w:t xml:space="preserve">cm </w:t>
      </w:r>
      <w:r w:rsidRPr="00146EB1">
        <w:rPr>
          <w:color w:val="000000" w:themeColor="text1"/>
        </w:rPr>
        <w:t>x</w:t>
      </w:r>
      <w:r w:rsidR="00AD44F0">
        <w:rPr>
          <w:color w:val="000000" w:themeColor="text1"/>
        </w:rPr>
        <w:t xml:space="preserve"> </w:t>
      </w:r>
      <w:r w:rsidRPr="00146EB1">
        <w:rPr>
          <w:color w:val="000000" w:themeColor="text1"/>
        </w:rPr>
        <w:t>1 cm) with a razor blade, making sure th</w:t>
      </w:r>
      <w:r w:rsidR="00E50B72">
        <w:rPr>
          <w:color w:val="000000" w:themeColor="text1"/>
        </w:rPr>
        <w:t>at th</w:t>
      </w:r>
      <w:r w:rsidRPr="00146EB1">
        <w:rPr>
          <w:color w:val="000000" w:themeColor="text1"/>
        </w:rPr>
        <w:t xml:space="preserve">e edge is neatly cut. </w:t>
      </w:r>
    </w:p>
    <w:p w14:paraId="1EB8FCFB" w14:textId="77777777" w:rsidR="00AD44F0" w:rsidRDefault="00AD44F0" w:rsidP="00443905">
      <w:pPr>
        <w:pStyle w:val="ListParagraph"/>
        <w:ind w:left="0"/>
        <w:rPr>
          <w:color w:val="000000" w:themeColor="text1"/>
        </w:rPr>
      </w:pPr>
    </w:p>
    <w:p w14:paraId="67B71973" w14:textId="7D0827BB" w:rsidR="00E2437A" w:rsidRPr="00146EB1" w:rsidRDefault="00AD44F0" w:rsidP="00443905">
      <w:pPr>
        <w:pStyle w:val="ListParagraph"/>
        <w:ind w:left="0"/>
        <w:rPr>
          <w:color w:val="000000" w:themeColor="text1"/>
        </w:rPr>
      </w:pPr>
      <w:r>
        <w:rPr>
          <w:color w:val="000000" w:themeColor="text1"/>
        </w:rPr>
        <w:t xml:space="preserve">NOTE: </w:t>
      </w:r>
      <w:r w:rsidR="00E2437A" w:rsidRPr="00146EB1">
        <w:rPr>
          <w:color w:val="000000" w:themeColor="text1"/>
        </w:rPr>
        <w:t xml:space="preserve">If the edge is not </w:t>
      </w:r>
      <w:r w:rsidR="00FB305F" w:rsidRPr="00146EB1">
        <w:rPr>
          <w:color w:val="000000" w:themeColor="text1"/>
        </w:rPr>
        <w:t>straight,</w:t>
      </w:r>
      <w:r w:rsidR="00E2437A" w:rsidRPr="00146EB1">
        <w:rPr>
          <w:color w:val="000000" w:themeColor="text1"/>
        </w:rPr>
        <w:t xml:space="preserve"> the eggs will not stay affixed to the membrane properly during the injection process. </w:t>
      </w:r>
    </w:p>
    <w:p w14:paraId="61674CD5" w14:textId="77777777" w:rsidR="00E2437A" w:rsidRPr="00A31DAC" w:rsidRDefault="00E2437A" w:rsidP="00443905">
      <w:pPr>
        <w:rPr>
          <w:color w:val="000000" w:themeColor="text1"/>
        </w:rPr>
      </w:pPr>
    </w:p>
    <w:p w14:paraId="76584C2E" w14:textId="64EE23D2" w:rsidR="00E2437A" w:rsidRPr="00A31DAC" w:rsidRDefault="00E2437A" w:rsidP="00443905">
      <w:pPr>
        <w:pStyle w:val="ListParagraph"/>
        <w:numPr>
          <w:ilvl w:val="1"/>
          <w:numId w:val="31"/>
        </w:numPr>
        <w:ind w:left="0" w:firstLine="0"/>
        <w:rPr>
          <w:color w:val="000000" w:themeColor="text1"/>
          <w:highlight w:val="yellow"/>
        </w:rPr>
      </w:pPr>
      <w:r w:rsidRPr="00A31DAC">
        <w:rPr>
          <w:color w:val="000000" w:themeColor="text1"/>
          <w:highlight w:val="yellow"/>
        </w:rPr>
        <w:t xml:space="preserve">Put </w:t>
      </w:r>
      <w:r w:rsidR="00E50B72">
        <w:rPr>
          <w:color w:val="000000" w:themeColor="text1"/>
          <w:highlight w:val="yellow"/>
        </w:rPr>
        <w:t>a</w:t>
      </w:r>
      <w:r w:rsidRPr="00A31DAC">
        <w:rPr>
          <w:color w:val="000000" w:themeColor="text1"/>
          <w:highlight w:val="yellow"/>
        </w:rPr>
        <w:t xml:space="preserve"> membrane on a glass cover slide and cover the membrane with a piece of filter paper (2</w:t>
      </w:r>
      <w:r w:rsidR="00AD44F0">
        <w:rPr>
          <w:color w:val="000000" w:themeColor="text1"/>
          <w:highlight w:val="yellow"/>
        </w:rPr>
        <w:t xml:space="preserve"> </w:t>
      </w:r>
      <w:r w:rsidR="00E50B72">
        <w:rPr>
          <w:color w:val="000000" w:themeColor="text1"/>
          <w:highlight w:val="yellow"/>
        </w:rPr>
        <w:t xml:space="preserve">cm </w:t>
      </w:r>
      <w:r w:rsidRPr="00A31DAC">
        <w:rPr>
          <w:color w:val="000000" w:themeColor="text1"/>
          <w:highlight w:val="yellow"/>
        </w:rPr>
        <w:t>x</w:t>
      </w:r>
      <w:r w:rsidR="00AD44F0">
        <w:rPr>
          <w:color w:val="000000" w:themeColor="text1"/>
          <w:highlight w:val="yellow"/>
        </w:rPr>
        <w:t xml:space="preserve"> </w:t>
      </w:r>
      <w:r w:rsidRPr="00A31DAC">
        <w:rPr>
          <w:color w:val="000000" w:themeColor="text1"/>
          <w:highlight w:val="yellow"/>
        </w:rPr>
        <w:t>2</w:t>
      </w:r>
      <w:r w:rsidR="00E50B72">
        <w:rPr>
          <w:color w:val="000000" w:themeColor="text1"/>
          <w:highlight w:val="yellow"/>
        </w:rPr>
        <w:t xml:space="preserve"> </w:t>
      </w:r>
      <w:r w:rsidRPr="00A31DAC">
        <w:rPr>
          <w:color w:val="000000" w:themeColor="text1"/>
          <w:highlight w:val="yellow"/>
        </w:rPr>
        <w:t>cm)</w:t>
      </w:r>
      <w:r w:rsidR="00E50B72">
        <w:rPr>
          <w:color w:val="000000" w:themeColor="text1"/>
          <w:highlight w:val="yellow"/>
        </w:rPr>
        <w:t>,</w:t>
      </w:r>
      <w:r w:rsidRPr="00A31DAC">
        <w:rPr>
          <w:color w:val="000000" w:themeColor="text1"/>
          <w:highlight w:val="yellow"/>
        </w:rPr>
        <w:t xml:space="preserve"> leaving ~1 mm of the membrane filter uncovered (</w:t>
      </w:r>
      <w:r w:rsidRPr="00146EB1">
        <w:rPr>
          <w:b/>
          <w:bCs/>
          <w:color w:val="000000" w:themeColor="text1"/>
          <w:highlight w:val="yellow"/>
        </w:rPr>
        <w:t>Figure 5</w:t>
      </w:r>
      <w:r w:rsidRPr="00A31DAC">
        <w:rPr>
          <w:color w:val="000000" w:themeColor="text1"/>
          <w:highlight w:val="yellow"/>
        </w:rPr>
        <w:t xml:space="preserve">). </w:t>
      </w:r>
    </w:p>
    <w:p w14:paraId="1D3A7597" w14:textId="77777777" w:rsidR="00E2437A" w:rsidRPr="00A31DAC" w:rsidRDefault="00E2437A" w:rsidP="00443905">
      <w:pPr>
        <w:rPr>
          <w:color w:val="000000" w:themeColor="text1"/>
          <w:highlight w:val="yellow"/>
        </w:rPr>
      </w:pPr>
    </w:p>
    <w:p w14:paraId="346F8722" w14:textId="243AF9C2" w:rsidR="00E2437A" w:rsidRPr="00146EB1" w:rsidRDefault="00E2437A" w:rsidP="00443905">
      <w:pPr>
        <w:rPr>
          <w:iCs/>
          <w:color w:val="000000" w:themeColor="text1"/>
          <w:highlight w:val="yellow"/>
        </w:rPr>
      </w:pPr>
      <w:r w:rsidRPr="00146EB1">
        <w:rPr>
          <w:iCs/>
          <w:color w:val="000000" w:themeColor="text1"/>
          <w:highlight w:val="yellow"/>
        </w:rPr>
        <w:t>N</w:t>
      </w:r>
      <w:r w:rsidR="00AD44F0">
        <w:rPr>
          <w:iCs/>
          <w:color w:val="000000" w:themeColor="text1"/>
          <w:highlight w:val="yellow"/>
        </w:rPr>
        <w:t>OTE</w:t>
      </w:r>
      <w:r w:rsidRPr="00146EB1">
        <w:rPr>
          <w:iCs/>
          <w:color w:val="000000" w:themeColor="text1"/>
          <w:highlight w:val="yellow"/>
        </w:rPr>
        <w:t xml:space="preserve">: Ensure microscope slides are clean before use and use clean forceps to manipulate the </w:t>
      </w:r>
      <w:r w:rsidRPr="00146EB1">
        <w:rPr>
          <w:iCs/>
          <w:color w:val="000000" w:themeColor="text1"/>
          <w:highlight w:val="yellow"/>
        </w:rPr>
        <w:lastRenderedPageBreak/>
        <w:t xml:space="preserve">membrane filter. </w:t>
      </w:r>
    </w:p>
    <w:p w14:paraId="6AF7BF7D" w14:textId="77777777" w:rsidR="00E2437A" w:rsidRPr="004A6750" w:rsidRDefault="00E2437A" w:rsidP="00443905">
      <w:pPr>
        <w:rPr>
          <w:color w:val="000000" w:themeColor="text1"/>
          <w:highlight w:val="yellow"/>
        </w:rPr>
      </w:pPr>
    </w:p>
    <w:p w14:paraId="359FF819" w14:textId="013D2D1B" w:rsidR="00E2437A" w:rsidRPr="00A67CB5" w:rsidRDefault="00E2437A" w:rsidP="00443905">
      <w:pPr>
        <w:pStyle w:val="ListParagraph"/>
        <w:numPr>
          <w:ilvl w:val="1"/>
          <w:numId w:val="31"/>
        </w:numPr>
        <w:ind w:left="0" w:firstLine="0"/>
        <w:rPr>
          <w:color w:val="000000" w:themeColor="text1"/>
          <w:highlight w:val="yellow"/>
        </w:rPr>
      </w:pPr>
      <w:r w:rsidRPr="004A6750">
        <w:rPr>
          <w:color w:val="000000" w:themeColor="text1"/>
          <w:highlight w:val="yellow"/>
        </w:rPr>
        <w:t>Wet the filter paper with deionized H</w:t>
      </w:r>
      <w:r w:rsidRPr="004A6750">
        <w:rPr>
          <w:color w:val="000000" w:themeColor="text1"/>
          <w:highlight w:val="yellow"/>
          <w:vertAlign w:val="subscript"/>
        </w:rPr>
        <w:t>2</w:t>
      </w:r>
      <w:r w:rsidR="00AD44F0" w:rsidRPr="004A6750">
        <w:rPr>
          <w:color w:val="000000" w:themeColor="text1"/>
          <w:highlight w:val="yellow"/>
        </w:rPr>
        <w:t>O</w:t>
      </w:r>
      <w:r w:rsidR="006F4645" w:rsidRPr="004A6750">
        <w:rPr>
          <w:color w:val="000000" w:themeColor="text1"/>
          <w:highlight w:val="yellow"/>
        </w:rPr>
        <w:t xml:space="preserve"> as eggs will die if desiccated for prolonged periods of time.</w:t>
      </w:r>
      <w:r w:rsidRPr="004A6750">
        <w:rPr>
          <w:color w:val="000000" w:themeColor="text1"/>
          <w:highlight w:val="yellow"/>
        </w:rPr>
        <w:t xml:space="preserve"> </w:t>
      </w:r>
    </w:p>
    <w:p w14:paraId="6E5F202A" w14:textId="77777777" w:rsidR="00E2437A" w:rsidRPr="00A31DAC" w:rsidRDefault="00E2437A" w:rsidP="00443905">
      <w:pPr>
        <w:rPr>
          <w:color w:val="000000" w:themeColor="text1"/>
        </w:rPr>
      </w:pPr>
    </w:p>
    <w:p w14:paraId="54FD9B44" w14:textId="5AACCAD6" w:rsidR="00E2437A" w:rsidRPr="00A31DAC" w:rsidRDefault="00E2437A" w:rsidP="00443905">
      <w:pPr>
        <w:rPr>
          <w:i/>
          <w:color w:val="000000" w:themeColor="text1"/>
        </w:rPr>
      </w:pPr>
      <w:r w:rsidRPr="00146EB1">
        <w:rPr>
          <w:iCs/>
          <w:color w:val="000000" w:themeColor="text1"/>
        </w:rPr>
        <w:t>N</w:t>
      </w:r>
      <w:r w:rsidR="00AD44F0">
        <w:rPr>
          <w:iCs/>
          <w:color w:val="000000" w:themeColor="text1"/>
        </w:rPr>
        <w:t>OTE</w:t>
      </w:r>
      <w:r w:rsidRPr="00146EB1">
        <w:rPr>
          <w:iCs/>
          <w:color w:val="000000" w:themeColor="text1"/>
        </w:rPr>
        <w:t xml:space="preserve">: </w:t>
      </w:r>
      <w:r w:rsidR="00AD44F0">
        <w:rPr>
          <w:iCs/>
          <w:color w:val="000000" w:themeColor="text1"/>
        </w:rPr>
        <w:t>D</w:t>
      </w:r>
      <w:r w:rsidRPr="00146EB1">
        <w:rPr>
          <w:iCs/>
          <w:color w:val="000000" w:themeColor="text1"/>
        </w:rPr>
        <w:t>o not put too much water on the paper because the embryos will move during the injection process, but make sure that there is enough to prevent the embryo from drying (</w:t>
      </w:r>
      <w:r w:rsidRPr="00146EB1">
        <w:rPr>
          <w:b/>
          <w:bCs/>
          <w:iCs/>
          <w:color w:val="000000" w:themeColor="text1"/>
        </w:rPr>
        <w:t>Figure</w:t>
      </w:r>
      <w:r w:rsidRPr="00146EB1">
        <w:rPr>
          <w:iCs/>
          <w:color w:val="000000" w:themeColor="text1"/>
        </w:rPr>
        <w:t xml:space="preserve"> </w:t>
      </w:r>
      <w:r w:rsidRPr="00146EB1">
        <w:rPr>
          <w:b/>
          <w:bCs/>
          <w:iCs/>
          <w:color w:val="000000" w:themeColor="text1"/>
        </w:rPr>
        <w:t>6</w:t>
      </w:r>
      <w:r w:rsidR="005941A8">
        <w:rPr>
          <w:b/>
          <w:bCs/>
          <w:iCs/>
          <w:color w:val="000000" w:themeColor="text1"/>
        </w:rPr>
        <w:t>A</w:t>
      </w:r>
      <w:r w:rsidR="00FB305F" w:rsidRPr="00146EB1">
        <w:rPr>
          <w:b/>
          <w:bCs/>
          <w:iCs/>
          <w:color w:val="000000" w:themeColor="text1"/>
        </w:rPr>
        <w:t>,</w:t>
      </w:r>
      <w:r w:rsidR="00FB305F">
        <w:rPr>
          <w:b/>
          <w:bCs/>
          <w:iCs/>
          <w:color w:val="000000" w:themeColor="text1"/>
        </w:rPr>
        <w:t xml:space="preserve"> B</w:t>
      </w:r>
      <w:r w:rsidRPr="00146EB1">
        <w:rPr>
          <w:iCs/>
          <w:color w:val="000000" w:themeColor="text1"/>
        </w:rPr>
        <w:t>). Excess water can be removed by absorbing it with a piece of filter paper</w:t>
      </w:r>
      <w:r w:rsidRPr="00A31DAC">
        <w:rPr>
          <w:i/>
          <w:color w:val="000000" w:themeColor="text1"/>
        </w:rPr>
        <w:t>.</w:t>
      </w:r>
    </w:p>
    <w:p w14:paraId="73C616A6" w14:textId="77777777" w:rsidR="00E2437A" w:rsidRPr="00A31DAC" w:rsidRDefault="00E2437A" w:rsidP="00443905">
      <w:pPr>
        <w:rPr>
          <w:color w:val="000000" w:themeColor="text1"/>
        </w:rPr>
      </w:pPr>
    </w:p>
    <w:p w14:paraId="203A64C9" w14:textId="31EE687B" w:rsidR="00E2437A" w:rsidRPr="00A31DAC" w:rsidRDefault="00E2437A" w:rsidP="00443905">
      <w:pPr>
        <w:pStyle w:val="ListParagraph"/>
        <w:numPr>
          <w:ilvl w:val="1"/>
          <w:numId w:val="31"/>
        </w:numPr>
        <w:ind w:left="0" w:firstLine="0"/>
        <w:rPr>
          <w:color w:val="000000" w:themeColor="text1"/>
          <w:highlight w:val="yellow"/>
        </w:rPr>
      </w:pPr>
      <w:r w:rsidRPr="00A31DAC">
        <w:rPr>
          <w:color w:val="000000" w:themeColor="text1"/>
          <w:highlight w:val="yellow"/>
        </w:rPr>
        <w:t>Gently transfer 30</w:t>
      </w:r>
      <w:r w:rsidR="005941A8">
        <w:rPr>
          <w:color w:val="000000" w:themeColor="text1"/>
          <w:highlight w:val="yellow"/>
        </w:rPr>
        <w:t>–</w:t>
      </w:r>
      <w:r w:rsidRPr="00A31DAC">
        <w:rPr>
          <w:color w:val="000000" w:themeColor="text1"/>
          <w:highlight w:val="yellow"/>
        </w:rPr>
        <w:t xml:space="preserve">50 embryos to the edge of the membrane with a </w:t>
      </w:r>
      <w:r w:rsidR="00FB305F" w:rsidRPr="00A31DAC">
        <w:rPr>
          <w:color w:val="000000" w:themeColor="text1"/>
          <w:highlight w:val="yellow"/>
        </w:rPr>
        <w:t>paintbrush</w:t>
      </w:r>
      <w:r w:rsidRPr="00A31DAC">
        <w:rPr>
          <w:color w:val="000000" w:themeColor="text1"/>
          <w:highlight w:val="yellow"/>
        </w:rPr>
        <w:t xml:space="preserve"> (size #0). Use the brush to align the eggs vertically along the membrane by gently rolling them over on the slide so that the ventral side (convex) is facing upward. </w:t>
      </w:r>
    </w:p>
    <w:p w14:paraId="249A4616" w14:textId="77777777" w:rsidR="00E2437A" w:rsidRPr="004A6750" w:rsidRDefault="00E2437A" w:rsidP="00443905">
      <w:pPr>
        <w:rPr>
          <w:color w:val="000000" w:themeColor="text1"/>
          <w:highlight w:val="yellow"/>
        </w:rPr>
      </w:pPr>
    </w:p>
    <w:p w14:paraId="7B3927C4" w14:textId="5D609B42" w:rsidR="00E2437A" w:rsidRPr="00A67CB5" w:rsidRDefault="00E2437A" w:rsidP="00443905">
      <w:pPr>
        <w:pStyle w:val="ListParagraph"/>
        <w:numPr>
          <w:ilvl w:val="1"/>
          <w:numId w:val="31"/>
        </w:numPr>
        <w:ind w:left="0" w:firstLine="0"/>
        <w:rPr>
          <w:color w:val="000000" w:themeColor="text1"/>
          <w:highlight w:val="yellow"/>
        </w:rPr>
      </w:pPr>
      <w:r w:rsidRPr="004A6750">
        <w:rPr>
          <w:color w:val="000000" w:themeColor="text1"/>
          <w:highlight w:val="yellow"/>
        </w:rPr>
        <w:t>Orient all the eggs in the same direction so that when the eggs are observed under the microinjection microscope</w:t>
      </w:r>
      <w:r w:rsidR="00E50B72">
        <w:rPr>
          <w:color w:val="000000" w:themeColor="text1"/>
          <w:highlight w:val="yellow"/>
        </w:rPr>
        <w:t>,</w:t>
      </w:r>
      <w:r w:rsidRPr="004A6750">
        <w:rPr>
          <w:color w:val="000000" w:themeColor="text1"/>
          <w:highlight w:val="yellow"/>
        </w:rPr>
        <w:t xml:space="preserve"> the posterior end (more </w:t>
      </w:r>
      <w:r w:rsidR="00123D93" w:rsidRPr="004A6750">
        <w:rPr>
          <w:color w:val="000000" w:themeColor="text1"/>
          <w:highlight w:val="yellow"/>
        </w:rPr>
        <w:t>pointed</w:t>
      </w:r>
      <w:r w:rsidRPr="004A6750">
        <w:rPr>
          <w:color w:val="000000" w:themeColor="text1"/>
          <w:highlight w:val="yellow"/>
        </w:rPr>
        <w:t xml:space="preserve">, </w:t>
      </w:r>
      <w:r w:rsidR="005941A8" w:rsidRPr="004A6750">
        <w:rPr>
          <w:b/>
          <w:bCs/>
          <w:iCs/>
          <w:color w:val="000000" w:themeColor="text1"/>
          <w:highlight w:val="yellow"/>
        </w:rPr>
        <w:t>Figure</w:t>
      </w:r>
      <w:r w:rsidR="005941A8" w:rsidRPr="004A6750">
        <w:rPr>
          <w:iCs/>
          <w:color w:val="000000" w:themeColor="text1"/>
          <w:highlight w:val="yellow"/>
        </w:rPr>
        <w:t xml:space="preserve"> </w:t>
      </w:r>
      <w:r w:rsidR="005941A8" w:rsidRPr="004A6750">
        <w:rPr>
          <w:b/>
          <w:bCs/>
          <w:iCs/>
          <w:color w:val="000000" w:themeColor="text1"/>
          <w:highlight w:val="yellow"/>
        </w:rPr>
        <w:t>6A</w:t>
      </w:r>
      <w:r w:rsidR="00FB305F" w:rsidRPr="004A6750">
        <w:rPr>
          <w:b/>
          <w:bCs/>
          <w:iCs/>
          <w:color w:val="000000" w:themeColor="text1"/>
          <w:highlight w:val="yellow"/>
        </w:rPr>
        <w:t>, B</w:t>
      </w:r>
      <w:r w:rsidRPr="004A6750">
        <w:rPr>
          <w:color w:val="000000" w:themeColor="text1"/>
          <w:highlight w:val="yellow"/>
        </w:rPr>
        <w:t>) is in a down position and forms an angle of ~15</w:t>
      </w:r>
      <w:r w:rsidR="005941A8" w:rsidRPr="004A6750">
        <w:rPr>
          <w:color w:val="000000" w:themeColor="text1"/>
          <w:highlight w:val="yellow"/>
        </w:rPr>
        <w:t>°</w:t>
      </w:r>
      <w:r w:rsidRPr="004A6750">
        <w:rPr>
          <w:color w:val="000000" w:themeColor="text1"/>
          <w:highlight w:val="yellow"/>
        </w:rPr>
        <w:t xml:space="preserve"> with the needle (</w:t>
      </w:r>
      <w:r w:rsidRPr="004A6750">
        <w:rPr>
          <w:b/>
          <w:bCs/>
          <w:color w:val="000000" w:themeColor="text1"/>
          <w:highlight w:val="yellow"/>
        </w:rPr>
        <w:t>Figure 6</w:t>
      </w:r>
      <w:r w:rsidR="005941A8" w:rsidRPr="004A6750">
        <w:rPr>
          <w:b/>
          <w:bCs/>
          <w:color w:val="000000" w:themeColor="text1"/>
          <w:highlight w:val="yellow"/>
        </w:rPr>
        <w:t>C</w:t>
      </w:r>
      <w:r w:rsidRPr="004A6750">
        <w:rPr>
          <w:color w:val="000000" w:themeColor="text1"/>
          <w:highlight w:val="yellow"/>
        </w:rPr>
        <w:t>). Line the entire edge of the membrane with eggs (30</w:t>
      </w:r>
      <w:r w:rsidR="005941A8" w:rsidRPr="004A6750">
        <w:rPr>
          <w:color w:val="000000" w:themeColor="text1"/>
          <w:highlight w:val="yellow"/>
        </w:rPr>
        <w:t>–</w:t>
      </w:r>
      <w:r w:rsidRPr="004A6750">
        <w:rPr>
          <w:color w:val="000000" w:themeColor="text1"/>
          <w:highlight w:val="yellow"/>
        </w:rPr>
        <w:t>50) and place the slide under the microscope for injection.</w:t>
      </w:r>
    </w:p>
    <w:p w14:paraId="4D19D701" w14:textId="77777777" w:rsidR="00B62645" w:rsidRPr="00A31DAC" w:rsidRDefault="00B62645" w:rsidP="00443905">
      <w:pPr>
        <w:rPr>
          <w:color w:val="000000" w:themeColor="text1"/>
        </w:rPr>
      </w:pPr>
    </w:p>
    <w:p w14:paraId="5AB7859C" w14:textId="5DB13C4F" w:rsidR="00E2437A" w:rsidRPr="00A31DAC" w:rsidRDefault="00E2437A" w:rsidP="00443905">
      <w:pPr>
        <w:rPr>
          <w:i/>
          <w:color w:val="000000" w:themeColor="text1"/>
        </w:rPr>
      </w:pPr>
      <w:r w:rsidRPr="00146EB1">
        <w:rPr>
          <w:iCs/>
          <w:color w:val="000000" w:themeColor="text1"/>
        </w:rPr>
        <w:t>N</w:t>
      </w:r>
      <w:r w:rsidR="00AD44F0">
        <w:rPr>
          <w:iCs/>
          <w:color w:val="000000" w:themeColor="text1"/>
        </w:rPr>
        <w:t>OTE</w:t>
      </w:r>
      <w:r w:rsidRPr="00146EB1">
        <w:rPr>
          <w:iCs/>
          <w:color w:val="000000" w:themeColor="text1"/>
        </w:rPr>
        <w:t xml:space="preserve">: Choose </w:t>
      </w:r>
      <w:r w:rsidR="005941A8">
        <w:rPr>
          <w:iCs/>
          <w:color w:val="000000" w:themeColor="text1"/>
        </w:rPr>
        <w:t xml:space="preserve">the </w:t>
      </w:r>
      <w:r w:rsidRPr="00146EB1">
        <w:rPr>
          <w:iCs/>
          <w:color w:val="000000" w:themeColor="text1"/>
        </w:rPr>
        <w:t>eggs carefully</w:t>
      </w:r>
      <w:r w:rsidR="00E50B72">
        <w:rPr>
          <w:iCs/>
          <w:color w:val="000000" w:themeColor="text1"/>
        </w:rPr>
        <w:t>. D</w:t>
      </w:r>
      <w:r w:rsidRPr="00146EB1">
        <w:rPr>
          <w:iCs/>
          <w:color w:val="000000" w:themeColor="text1"/>
        </w:rPr>
        <w:t>iscard those that are white (too young or undeveloped) or dark gray (too old and will break the needle), and the abnormal ones (</w:t>
      </w:r>
      <w:r w:rsidRPr="00146EB1">
        <w:rPr>
          <w:b/>
          <w:bCs/>
          <w:iCs/>
          <w:color w:val="000000" w:themeColor="text1"/>
        </w:rPr>
        <w:t>Figure 7</w:t>
      </w:r>
      <w:r w:rsidRPr="00146EB1">
        <w:rPr>
          <w:iCs/>
          <w:color w:val="000000" w:themeColor="text1"/>
        </w:rPr>
        <w:t>). Make sure the filter paper remains moist at all times</w:t>
      </w:r>
      <w:r w:rsidRPr="00A31DAC">
        <w:rPr>
          <w:i/>
          <w:color w:val="000000" w:themeColor="text1"/>
        </w:rPr>
        <w:t>.</w:t>
      </w:r>
    </w:p>
    <w:p w14:paraId="282B5A2E" w14:textId="77777777" w:rsidR="00B62645" w:rsidRPr="00A31DAC" w:rsidRDefault="00B62645" w:rsidP="00443905">
      <w:pPr>
        <w:rPr>
          <w:i/>
          <w:color w:val="000000" w:themeColor="text1"/>
        </w:rPr>
      </w:pPr>
    </w:p>
    <w:p w14:paraId="4B1F6766" w14:textId="152F648A" w:rsidR="00E2437A" w:rsidRPr="00A31DAC" w:rsidRDefault="00B62645" w:rsidP="00443905">
      <w:pPr>
        <w:numPr>
          <w:ilvl w:val="0"/>
          <w:numId w:val="26"/>
        </w:numPr>
        <w:ind w:left="0" w:firstLine="0"/>
        <w:rPr>
          <w:b/>
          <w:bCs/>
          <w:color w:val="000000" w:themeColor="text1"/>
        </w:rPr>
      </w:pPr>
      <w:r w:rsidRPr="00A31DAC">
        <w:rPr>
          <w:b/>
          <w:bCs/>
          <w:color w:val="000000" w:themeColor="text1"/>
        </w:rPr>
        <w:t>D</w:t>
      </w:r>
      <w:r w:rsidR="00E2437A" w:rsidRPr="00A31DAC">
        <w:rPr>
          <w:b/>
          <w:color w:val="000000" w:themeColor="text1"/>
        </w:rPr>
        <w:t>NA preparation</w:t>
      </w:r>
    </w:p>
    <w:p w14:paraId="5630B96E" w14:textId="77777777" w:rsidR="00B62645" w:rsidRPr="00A31DAC" w:rsidRDefault="00B62645" w:rsidP="00443905">
      <w:pPr>
        <w:rPr>
          <w:b/>
          <w:bCs/>
          <w:color w:val="000000" w:themeColor="text1"/>
        </w:rPr>
      </w:pPr>
    </w:p>
    <w:p w14:paraId="0ECE8C8C" w14:textId="578A0D8C" w:rsidR="00E2437A" w:rsidRPr="00146EB1" w:rsidRDefault="00E2437A" w:rsidP="00443905">
      <w:pPr>
        <w:pStyle w:val="ListParagraph"/>
        <w:numPr>
          <w:ilvl w:val="1"/>
          <w:numId w:val="32"/>
        </w:numPr>
        <w:ind w:left="0" w:firstLine="0"/>
        <w:rPr>
          <w:color w:val="000000" w:themeColor="text1"/>
        </w:rPr>
      </w:pPr>
      <w:r w:rsidRPr="00146EB1">
        <w:rPr>
          <w:color w:val="000000" w:themeColor="text1"/>
        </w:rPr>
        <w:t>P</w:t>
      </w:r>
      <w:r w:rsidR="00E50B72">
        <w:rPr>
          <w:color w:val="000000" w:themeColor="text1"/>
        </w:rPr>
        <w:t>urify p</w:t>
      </w:r>
      <w:r w:rsidRPr="00146EB1">
        <w:rPr>
          <w:color w:val="000000" w:themeColor="text1"/>
        </w:rPr>
        <w:t xml:space="preserve">lasmid DNAs for injection, at the minimum, with an endotoxin-free DNA </w:t>
      </w:r>
      <w:r w:rsidR="00123D93" w:rsidRPr="00146EB1">
        <w:rPr>
          <w:color w:val="000000" w:themeColor="text1"/>
        </w:rPr>
        <w:t xml:space="preserve">plasmid </w:t>
      </w:r>
      <w:r w:rsidR="00D5472A" w:rsidRPr="00146EB1">
        <w:rPr>
          <w:color w:val="000000" w:themeColor="text1"/>
        </w:rPr>
        <w:t>maxiprep</w:t>
      </w:r>
      <w:r w:rsidRPr="00146EB1">
        <w:rPr>
          <w:color w:val="000000" w:themeColor="text1"/>
        </w:rPr>
        <w:t xml:space="preserve"> kit following the manufacturer’s protocols. </w:t>
      </w:r>
    </w:p>
    <w:p w14:paraId="7944650E" w14:textId="77777777" w:rsidR="00B62645" w:rsidRPr="00A31DAC" w:rsidRDefault="00B62645" w:rsidP="00443905">
      <w:pPr>
        <w:rPr>
          <w:color w:val="000000" w:themeColor="text1"/>
        </w:rPr>
      </w:pPr>
    </w:p>
    <w:p w14:paraId="24F29E31" w14:textId="795B8312" w:rsidR="00E2437A" w:rsidRPr="00A31DAC" w:rsidRDefault="00E2437A" w:rsidP="00443905">
      <w:pPr>
        <w:pStyle w:val="ListParagraph"/>
        <w:numPr>
          <w:ilvl w:val="1"/>
          <w:numId w:val="32"/>
        </w:numPr>
        <w:ind w:left="0" w:firstLine="0"/>
        <w:rPr>
          <w:color w:val="000000" w:themeColor="text1"/>
        </w:rPr>
      </w:pPr>
      <w:r w:rsidRPr="00A31DAC">
        <w:rPr>
          <w:color w:val="000000" w:themeColor="text1"/>
        </w:rPr>
        <w:t xml:space="preserve">Resuspend the DNA in PCR-grade water and centrifuge at </w:t>
      </w:r>
      <w:r w:rsidR="000355DC" w:rsidRPr="00A31DAC">
        <w:rPr>
          <w:color w:val="000000" w:themeColor="text1"/>
        </w:rPr>
        <w:t xml:space="preserve">17,100 </w:t>
      </w:r>
      <w:r w:rsidR="005941A8">
        <w:rPr>
          <w:color w:val="000000" w:themeColor="text1"/>
        </w:rPr>
        <w:t xml:space="preserve">x </w:t>
      </w:r>
      <w:r w:rsidR="005941A8" w:rsidRPr="00146EB1">
        <w:rPr>
          <w:i/>
          <w:iCs/>
          <w:color w:val="000000" w:themeColor="text1"/>
        </w:rPr>
        <w:t>g</w:t>
      </w:r>
      <w:r w:rsidR="005941A8">
        <w:rPr>
          <w:color w:val="000000" w:themeColor="text1"/>
        </w:rPr>
        <w:t xml:space="preserve"> </w:t>
      </w:r>
      <w:r w:rsidRPr="00A31DAC">
        <w:rPr>
          <w:color w:val="000000" w:themeColor="text1"/>
        </w:rPr>
        <w:t>in a refrigerated centrifuge for 30 min at 4</w:t>
      </w:r>
      <w:r w:rsidR="005941A8">
        <w:rPr>
          <w:color w:val="000000" w:themeColor="text1"/>
        </w:rPr>
        <w:t xml:space="preserve"> °</w:t>
      </w:r>
      <w:r w:rsidRPr="00146EB1">
        <w:rPr>
          <w:color w:val="000000" w:themeColor="text1"/>
        </w:rPr>
        <w:t>C</w:t>
      </w:r>
      <w:r w:rsidR="00E50B72">
        <w:rPr>
          <w:color w:val="000000" w:themeColor="text1"/>
        </w:rPr>
        <w:t xml:space="preserve">. Then, </w:t>
      </w:r>
      <w:r w:rsidRPr="00A31DAC">
        <w:rPr>
          <w:color w:val="000000" w:themeColor="text1"/>
        </w:rPr>
        <w:t xml:space="preserve">transfer </w:t>
      </w:r>
      <w:r w:rsidR="00023D81">
        <w:rPr>
          <w:color w:val="000000" w:themeColor="text1"/>
        </w:rPr>
        <w:t xml:space="preserve">the pellet </w:t>
      </w:r>
      <w:r w:rsidRPr="00A31DAC">
        <w:rPr>
          <w:color w:val="000000" w:themeColor="text1"/>
        </w:rPr>
        <w:t>to a new, clean 1.5 m</w:t>
      </w:r>
      <w:r w:rsidR="005941A8">
        <w:rPr>
          <w:color w:val="000000" w:themeColor="text1"/>
        </w:rPr>
        <w:t>L</w:t>
      </w:r>
      <w:r w:rsidRPr="00A31DAC">
        <w:rPr>
          <w:color w:val="000000" w:themeColor="text1"/>
        </w:rPr>
        <w:t xml:space="preserve"> </w:t>
      </w:r>
      <w:r w:rsidR="00CA30D0" w:rsidRPr="00A31DAC">
        <w:rPr>
          <w:color w:val="000000" w:themeColor="text1"/>
        </w:rPr>
        <w:t>conical</w:t>
      </w:r>
      <w:r w:rsidRPr="00A31DAC">
        <w:rPr>
          <w:color w:val="000000" w:themeColor="text1"/>
        </w:rPr>
        <w:t xml:space="preserve"> tube. </w:t>
      </w:r>
      <w:r w:rsidR="009C6D41" w:rsidRPr="00A31DAC">
        <w:rPr>
          <w:color w:val="000000" w:themeColor="text1"/>
        </w:rPr>
        <w:t>Carefully m</w:t>
      </w:r>
      <w:r w:rsidRPr="00A31DAC">
        <w:rPr>
          <w:color w:val="000000" w:themeColor="text1"/>
        </w:rPr>
        <w:t>icro-pipett</w:t>
      </w:r>
      <w:r w:rsidR="00E50B72">
        <w:rPr>
          <w:color w:val="000000" w:themeColor="text1"/>
        </w:rPr>
        <w:t>e</w:t>
      </w:r>
      <w:r w:rsidR="009C6D41" w:rsidRPr="00A31DAC">
        <w:rPr>
          <w:color w:val="000000" w:themeColor="text1"/>
        </w:rPr>
        <w:t xml:space="preserve"> </w:t>
      </w:r>
      <w:r w:rsidRPr="00A31DAC">
        <w:rPr>
          <w:color w:val="000000" w:themeColor="text1"/>
        </w:rPr>
        <w:t xml:space="preserve">to avoid transferring undesired particulate matter from the column. </w:t>
      </w:r>
    </w:p>
    <w:p w14:paraId="3758B2E3" w14:textId="77777777" w:rsidR="00B62645" w:rsidRPr="00A31DAC" w:rsidRDefault="00B62645" w:rsidP="00443905">
      <w:pPr>
        <w:rPr>
          <w:color w:val="000000" w:themeColor="text1"/>
        </w:rPr>
      </w:pPr>
    </w:p>
    <w:p w14:paraId="0AAB94A5" w14:textId="20E3E38E" w:rsidR="00E2437A" w:rsidRPr="00A31DAC" w:rsidRDefault="00E2437A" w:rsidP="00443905">
      <w:pPr>
        <w:pStyle w:val="ListParagraph"/>
        <w:numPr>
          <w:ilvl w:val="1"/>
          <w:numId w:val="32"/>
        </w:numPr>
        <w:ind w:left="0" w:firstLine="0"/>
        <w:rPr>
          <w:color w:val="000000" w:themeColor="text1"/>
        </w:rPr>
      </w:pPr>
      <w:r w:rsidRPr="00A31DAC">
        <w:rPr>
          <w:color w:val="000000" w:themeColor="text1"/>
        </w:rPr>
        <w:t xml:space="preserve">Perform </w:t>
      </w:r>
      <w:r w:rsidR="00E50B72">
        <w:rPr>
          <w:color w:val="000000" w:themeColor="text1"/>
        </w:rPr>
        <w:t xml:space="preserve">a </w:t>
      </w:r>
      <w:r w:rsidRPr="00A31DAC">
        <w:rPr>
          <w:color w:val="000000" w:themeColor="text1"/>
        </w:rPr>
        <w:t xml:space="preserve">second precipitation of DNA using a two-fold volume of 100% ethanol. </w:t>
      </w:r>
      <w:r w:rsidR="00B62645" w:rsidRPr="00A31DAC">
        <w:rPr>
          <w:color w:val="000000" w:themeColor="text1"/>
        </w:rPr>
        <w:t xml:space="preserve">Before injection, clean </w:t>
      </w:r>
      <w:r w:rsidR="00E50B72">
        <w:rPr>
          <w:color w:val="000000" w:themeColor="text1"/>
        </w:rPr>
        <w:t xml:space="preserve">the </w:t>
      </w:r>
      <w:r w:rsidR="00B62645" w:rsidRPr="00A31DAC">
        <w:rPr>
          <w:color w:val="000000" w:themeColor="text1"/>
        </w:rPr>
        <w:t xml:space="preserve">DNA using </w:t>
      </w:r>
      <w:r w:rsidR="00E50B72">
        <w:rPr>
          <w:color w:val="000000" w:themeColor="text1"/>
        </w:rPr>
        <w:t xml:space="preserve">a </w:t>
      </w:r>
      <w:r w:rsidR="00B62645" w:rsidRPr="00A31DAC">
        <w:rPr>
          <w:color w:val="000000" w:themeColor="text1"/>
        </w:rPr>
        <w:t>column</w:t>
      </w:r>
      <w:r w:rsidR="00E50B72">
        <w:rPr>
          <w:color w:val="000000" w:themeColor="text1"/>
        </w:rPr>
        <w:t xml:space="preserve"> according to manufacturer’s protocol</w:t>
      </w:r>
      <w:r w:rsidR="00B62645" w:rsidRPr="00A31DAC">
        <w:rPr>
          <w:color w:val="000000" w:themeColor="text1"/>
        </w:rPr>
        <w:t>.</w:t>
      </w:r>
    </w:p>
    <w:p w14:paraId="1ECC0DB1" w14:textId="77777777" w:rsidR="00B62645" w:rsidRPr="00A31DAC" w:rsidRDefault="00B62645" w:rsidP="00443905">
      <w:pPr>
        <w:rPr>
          <w:color w:val="000000" w:themeColor="text1"/>
        </w:rPr>
      </w:pPr>
    </w:p>
    <w:p w14:paraId="7372456C" w14:textId="31444B96" w:rsidR="00E2437A" w:rsidRPr="00A31DAC" w:rsidRDefault="00E2437A" w:rsidP="00443905">
      <w:pPr>
        <w:pStyle w:val="ListParagraph"/>
        <w:numPr>
          <w:ilvl w:val="1"/>
          <w:numId w:val="32"/>
        </w:numPr>
        <w:ind w:left="0" w:firstLine="0"/>
        <w:rPr>
          <w:color w:val="000000" w:themeColor="text1"/>
        </w:rPr>
      </w:pPr>
      <w:r w:rsidRPr="00A31DAC">
        <w:rPr>
          <w:color w:val="000000" w:themeColor="text1"/>
        </w:rPr>
        <w:t xml:space="preserve">Resuspend </w:t>
      </w:r>
      <w:r w:rsidR="005941A8">
        <w:rPr>
          <w:color w:val="000000" w:themeColor="text1"/>
        </w:rPr>
        <w:t xml:space="preserve">the </w:t>
      </w:r>
      <w:r w:rsidRPr="00A31DAC">
        <w:rPr>
          <w:color w:val="000000" w:themeColor="text1"/>
        </w:rPr>
        <w:t>DNA in 300</w:t>
      </w:r>
      <w:r w:rsidR="005941A8">
        <w:rPr>
          <w:color w:val="000000" w:themeColor="text1"/>
        </w:rPr>
        <w:t>–</w:t>
      </w:r>
      <w:r w:rsidRPr="00A31DAC">
        <w:rPr>
          <w:color w:val="000000" w:themeColor="text1"/>
        </w:rPr>
        <w:t xml:space="preserve">500 </w:t>
      </w:r>
      <w:r w:rsidR="00701E0D" w:rsidRPr="00A31DAC">
        <w:rPr>
          <w:color w:val="000000" w:themeColor="text1"/>
        </w:rPr>
        <w:t>µL</w:t>
      </w:r>
      <w:r w:rsidRPr="00A31DAC">
        <w:rPr>
          <w:color w:val="000000" w:themeColor="text1"/>
        </w:rPr>
        <w:t xml:space="preserve"> of PCR-grade water for a final plasmid concentration of </w:t>
      </w:r>
      <w:r w:rsidR="00D66E37" w:rsidRPr="00A31DAC">
        <w:rPr>
          <w:color w:val="000000" w:themeColor="text1"/>
        </w:rPr>
        <w:t xml:space="preserve">1000 </w:t>
      </w:r>
      <w:r w:rsidR="00D5472A" w:rsidRPr="00A31DAC">
        <w:rPr>
          <w:color w:val="000000" w:themeColor="text1"/>
        </w:rPr>
        <w:t>ng</w:t>
      </w:r>
      <w:r w:rsidRPr="00A31DAC">
        <w:rPr>
          <w:color w:val="000000" w:themeColor="text1"/>
        </w:rPr>
        <w:t>/</w:t>
      </w:r>
      <w:r w:rsidR="00CA30D0" w:rsidRPr="00A31DAC">
        <w:rPr>
          <w:color w:val="000000" w:themeColor="text1"/>
        </w:rPr>
        <w:t>µL</w:t>
      </w:r>
      <w:r w:rsidRPr="00A31DAC">
        <w:rPr>
          <w:color w:val="000000" w:themeColor="text1"/>
        </w:rPr>
        <w:t xml:space="preserve">. Mix the plasmid cocktail in </w:t>
      </w:r>
      <w:r w:rsidR="00E50B72">
        <w:rPr>
          <w:color w:val="000000" w:themeColor="text1"/>
        </w:rPr>
        <w:t xml:space="preserve">the </w:t>
      </w:r>
      <w:r w:rsidRPr="00A31DAC">
        <w:rPr>
          <w:color w:val="000000" w:themeColor="text1"/>
        </w:rPr>
        <w:t xml:space="preserve">injection buffer </w:t>
      </w:r>
      <w:r w:rsidR="00F34FA1" w:rsidRPr="00A31DAC">
        <w:rPr>
          <w:color w:val="000000" w:themeColor="text1"/>
        </w:rPr>
        <w:t>for a final plasmid concentration of 300</w:t>
      </w:r>
      <w:r w:rsidR="005941A8">
        <w:rPr>
          <w:color w:val="000000" w:themeColor="text1"/>
        </w:rPr>
        <w:t>–</w:t>
      </w:r>
      <w:r w:rsidR="00F34FA1" w:rsidRPr="00A31DAC">
        <w:rPr>
          <w:color w:val="000000" w:themeColor="text1"/>
        </w:rPr>
        <w:t xml:space="preserve">400 ng/µL </w:t>
      </w:r>
      <w:r w:rsidRPr="00A31DAC">
        <w:rPr>
          <w:color w:val="000000" w:themeColor="text1"/>
        </w:rPr>
        <w:t>and make 10</w:t>
      </w:r>
      <w:r w:rsidR="005941A8">
        <w:rPr>
          <w:color w:val="000000" w:themeColor="text1"/>
        </w:rPr>
        <w:t>–</w:t>
      </w:r>
      <w:r w:rsidRPr="00A31DAC">
        <w:rPr>
          <w:color w:val="000000" w:themeColor="text1"/>
        </w:rPr>
        <w:t>20 µ</w:t>
      </w:r>
      <w:r w:rsidR="00701E0D" w:rsidRPr="00A31DAC">
        <w:rPr>
          <w:color w:val="000000" w:themeColor="text1"/>
        </w:rPr>
        <w:t>L</w:t>
      </w:r>
      <w:r w:rsidRPr="00A31DAC">
        <w:rPr>
          <w:color w:val="000000" w:themeColor="text1"/>
        </w:rPr>
        <w:t xml:space="preserve"> aliquots. </w:t>
      </w:r>
    </w:p>
    <w:p w14:paraId="500A6BEE" w14:textId="77777777" w:rsidR="00B62645" w:rsidRPr="00A31DAC" w:rsidRDefault="00B62645" w:rsidP="00443905">
      <w:pPr>
        <w:rPr>
          <w:color w:val="000000" w:themeColor="text1"/>
        </w:rPr>
      </w:pPr>
    </w:p>
    <w:p w14:paraId="01DE2504" w14:textId="5D8815A4" w:rsidR="00E2437A" w:rsidRPr="00146EB1" w:rsidRDefault="00E2437A" w:rsidP="00443905">
      <w:pPr>
        <w:rPr>
          <w:iCs/>
          <w:color w:val="000000" w:themeColor="text1"/>
        </w:rPr>
      </w:pPr>
      <w:r w:rsidRPr="00146EB1">
        <w:rPr>
          <w:iCs/>
          <w:color w:val="000000" w:themeColor="text1"/>
        </w:rPr>
        <w:t>N</w:t>
      </w:r>
      <w:r w:rsidR="00AD44F0">
        <w:rPr>
          <w:iCs/>
          <w:color w:val="000000" w:themeColor="text1"/>
        </w:rPr>
        <w:t>OTE</w:t>
      </w:r>
      <w:r w:rsidRPr="00146EB1">
        <w:rPr>
          <w:iCs/>
          <w:color w:val="000000" w:themeColor="text1"/>
        </w:rPr>
        <w:t>: DNA can be stored at -20</w:t>
      </w:r>
      <w:r w:rsidR="00E50B72">
        <w:rPr>
          <w:iCs/>
          <w:color w:val="000000" w:themeColor="text1"/>
        </w:rPr>
        <w:t xml:space="preserve"> </w:t>
      </w:r>
      <w:r w:rsidR="00CA30D0" w:rsidRPr="00146EB1">
        <w:rPr>
          <w:iCs/>
          <w:color w:val="000000" w:themeColor="text1"/>
        </w:rPr>
        <w:t>°</w:t>
      </w:r>
      <w:r w:rsidR="004B0E45" w:rsidRPr="00146EB1">
        <w:rPr>
          <w:iCs/>
          <w:color w:val="000000" w:themeColor="text1"/>
        </w:rPr>
        <w:t>C</w:t>
      </w:r>
      <w:r w:rsidR="00E50B72">
        <w:rPr>
          <w:iCs/>
          <w:color w:val="000000" w:themeColor="text1"/>
        </w:rPr>
        <w:t xml:space="preserve">. </w:t>
      </w:r>
      <w:r w:rsidRPr="00146EB1">
        <w:rPr>
          <w:iCs/>
          <w:color w:val="000000" w:themeColor="text1"/>
        </w:rPr>
        <w:t>DNA microinjection aliquots can be stored at -20</w:t>
      </w:r>
      <w:r w:rsidR="005941A8">
        <w:rPr>
          <w:iCs/>
          <w:color w:val="000000" w:themeColor="text1"/>
        </w:rPr>
        <w:t xml:space="preserve"> </w:t>
      </w:r>
      <w:r w:rsidR="00CA30D0" w:rsidRPr="00146EB1">
        <w:rPr>
          <w:iCs/>
          <w:color w:val="000000" w:themeColor="text1"/>
        </w:rPr>
        <w:t>°</w:t>
      </w:r>
      <w:r w:rsidRPr="00146EB1">
        <w:rPr>
          <w:iCs/>
          <w:color w:val="000000" w:themeColor="text1"/>
        </w:rPr>
        <w:t>C, or at -</w:t>
      </w:r>
      <w:r w:rsidR="004B0E45">
        <w:rPr>
          <w:iCs/>
          <w:color w:val="000000" w:themeColor="text1"/>
        </w:rPr>
        <w:t>8</w:t>
      </w:r>
      <w:r w:rsidRPr="00146EB1">
        <w:rPr>
          <w:iCs/>
          <w:color w:val="000000" w:themeColor="text1"/>
        </w:rPr>
        <w:t>0</w:t>
      </w:r>
      <w:r w:rsidR="00E50B72">
        <w:rPr>
          <w:iCs/>
          <w:color w:val="000000" w:themeColor="text1"/>
        </w:rPr>
        <w:t xml:space="preserve"> </w:t>
      </w:r>
      <w:r w:rsidR="00CA30D0" w:rsidRPr="00146EB1">
        <w:rPr>
          <w:iCs/>
          <w:color w:val="000000" w:themeColor="text1"/>
        </w:rPr>
        <w:t>°</w:t>
      </w:r>
      <w:r w:rsidRPr="00146EB1">
        <w:rPr>
          <w:iCs/>
          <w:color w:val="000000" w:themeColor="text1"/>
        </w:rPr>
        <w:t xml:space="preserve">C if using RNA components. Do not exceed 800 ng/µL of DNA </w:t>
      </w:r>
      <w:r w:rsidR="00F34FA1" w:rsidRPr="00146EB1">
        <w:rPr>
          <w:iCs/>
          <w:color w:val="000000" w:themeColor="text1"/>
        </w:rPr>
        <w:t xml:space="preserve">in the injection mix </w:t>
      </w:r>
      <w:r w:rsidRPr="00146EB1">
        <w:rPr>
          <w:iCs/>
          <w:color w:val="000000" w:themeColor="text1"/>
        </w:rPr>
        <w:t>because viscosity will cause the needles to clog.</w:t>
      </w:r>
    </w:p>
    <w:p w14:paraId="41DF67C7" w14:textId="77777777" w:rsidR="00B62645" w:rsidRPr="00A31DAC" w:rsidRDefault="00B62645" w:rsidP="00443905">
      <w:pPr>
        <w:rPr>
          <w:color w:val="000000" w:themeColor="text1"/>
        </w:rPr>
      </w:pPr>
    </w:p>
    <w:p w14:paraId="423EC9C5" w14:textId="62B93EA4" w:rsidR="00E2437A" w:rsidRPr="00A31DAC" w:rsidRDefault="00E2437A" w:rsidP="00443905">
      <w:pPr>
        <w:pStyle w:val="ListParagraph"/>
        <w:numPr>
          <w:ilvl w:val="0"/>
          <w:numId w:val="26"/>
        </w:numPr>
        <w:ind w:left="0" w:firstLine="0"/>
        <w:rPr>
          <w:b/>
          <w:color w:val="000000" w:themeColor="text1"/>
        </w:rPr>
      </w:pPr>
      <w:r w:rsidRPr="00A31DAC">
        <w:rPr>
          <w:b/>
          <w:color w:val="000000" w:themeColor="text1"/>
        </w:rPr>
        <w:t>Needle preparation</w:t>
      </w:r>
    </w:p>
    <w:p w14:paraId="405E1DA6" w14:textId="77777777" w:rsidR="00B62645" w:rsidRPr="00A67CB5" w:rsidRDefault="00B62645" w:rsidP="00443905">
      <w:pPr>
        <w:rPr>
          <w:b/>
          <w:color w:val="000000" w:themeColor="text1"/>
        </w:rPr>
      </w:pPr>
    </w:p>
    <w:p w14:paraId="7DCF50B3" w14:textId="3DFBCC39" w:rsidR="00E2437A" w:rsidRPr="00146EB1" w:rsidRDefault="00E2437A" w:rsidP="00443905">
      <w:pPr>
        <w:pStyle w:val="ListParagraph"/>
        <w:numPr>
          <w:ilvl w:val="1"/>
          <w:numId w:val="33"/>
        </w:numPr>
        <w:ind w:left="0" w:firstLine="0"/>
        <w:rPr>
          <w:color w:val="000000" w:themeColor="text1"/>
        </w:rPr>
      </w:pPr>
      <w:r w:rsidRPr="00146EB1">
        <w:rPr>
          <w:color w:val="000000" w:themeColor="text1"/>
        </w:rPr>
        <w:lastRenderedPageBreak/>
        <w:t xml:space="preserve">Make the needles by pulling 10 cm quartz capillaries using a programmable micropipette puller. </w:t>
      </w:r>
    </w:p>
    <w:p w14:paraId="2F878E6A" w14:textId="77777777" w:rsidR="00701E0D" w:rsidRPr="00A31DAC" w:rsidRDefault="00701E0D" w:rsidP="00443905">
      <w:pPr>
        <w:pStyle w:val="ListParagraph"/>
        <w:ind w:left="0"/>
        <w:rPr>
          <w:color w:val="000000" w:themeColor="text1"/>
        </w:rPr>
      </w:pPr>
    </w:p>
    <w:p w14:paraId="6109E6F1" w14:textId="19913FF0" w:rsidR="00701E0D" w:rsidRPr="00A31DAC" w:rsidRDefault="00701E0D" w:rsidP="00443905">
      <w:pPr>
        <w:pStyle w:val="ListParagraph"/>
        <w:numPr>
          <w:ilvl w:val="1"/>
          <w:numId w:val="33"/>
        </w:numPr>
        <w:ind w:left="0" w:firstLine="0"/>
        <w:rPr>
          <w:color w:val="000000" w:themeColor="text1"/>
        </w:rPr>
      </w:pPr>
      <w:r w:rsidRPr="00A31DAC">
        <w:rPr>
          <w:color w:val="000000" w:themeColor="text1"/>
        </w:rPr>
        <w:t xml:space="preserve">Examine </w:t>
      </w:r>
      <w:r w:rsidR="005941A8">
        <w:rPr>
          <w:color w:val="000000" w:themeColor="text1"/>
        </w:rPr>
        <w:t xml:space="preserve">the </w:t>
      </w:r>
      <w:r w:rsidRPr="00A31DAC">
        <w:rPr>
          <w:color w:val="000000" w:themeColor="text1"/>
        </w:rPr>
        <w:t xml:space="preserve">needle under microscope to ensure </w:t>
      </w:r>
      <w:r w:rsidR="00A25D94" w:rsidRPr="00A31DAC">
        <w:rPr>
          <w:color w:val="000000" w:themeColor="text1"/>
        </w:rPr>
        <w:t xml:space="preserve">that the tip is formed well. </w:t>
      </w:r>
      <w:r w:rsidR="005941A8">
        <w:rPr>
          <w:color w:val="000000" w:themeColor="text1"/>
        </w:rPr>
        <w:t>Ensure that the</w:t>
      </w:r>
      <w:r w:rsidR="00A25D94" w:rsidRPr="00A31DAC">
        <w:rPr>
          <w:color w:val="000000" w:themeColor="text1"/>
        </w:rPr>
        <w:t xml:space="preserve"> needle setting on the programmable puller yield</w:t>
      </w:r>
      <w:r w:rsidR="00E50B72">
        <w:rPr>
          <w:color w:val="000000" w:themeColor="text1"/>
        </w:rPr>
        <w:t>s</w:t>
      </w:r>
      <w:r w:rsidR="00A25D94" w:rsidRPr="00A31DAC">
        <w:rPr>
          <w:color w:val="000000" w:themeColor="text1"/>
        </w:rPr>
        <w:t xml:space="preserve"> a tip that starts to taper ~0.5 mm from the terminal end and ends in a fine point (see </w:t>
      </w:r>
      <w:r w:rsidR="00A25D94" w:rsidRPr="00146EB1">
        <w:rPr>
          <w:b/>
          <w:bCs/>
          <w:color w:val="000000" w:themeColor="text1"/>
        </w:rPr>
        <w:t>Figure 6</w:t>
      </w:r>
      <w:r w:rsidR="00A25D94" w:rsidRPr="00A31DAC">
        <w:rPr>
          <w:color w:val="000000" w:themeColor="text1"/>
        </w:rPr>
        <w:t xml:space="preserve">). Needles that break easily usually have too long of a taper. </w:t>
      </w:r>
    </w:p>
    <w:p w14:paraId="7F8B566D" w14:textId="77777777" w:rsidR="00B62645" w:rsidRPr="00A31DAC" w:rsidRDefault="00B62645" w:rsidP="00443905">
      <w:pPr>
        <w:rPr>
          <w:color w:val="000000" w:themeColor="text1"/>
        </w:rPr>
      </w:pPr>
    </w:p>
    <w:p w14:paraId="1557D479" w14:textId="0A9BC0D1" w:rsidR="00E2437A" w:rsidRPr="00146EB1" w:rsidRDefault="00E2437A" w:rsidP="00443905">
      <w:pPr>
        <w:rPr>
          <w:iCs/>
          <w:color w:val="000000" w:themeColor="text1"/>
        </w:rPr>
      </w:pPr>
      <w:r w:rsidRPr="00146EB1">
        <w:rPr>
          <w:iCs/>
          <w:color w:val="000000" w:themeColor="text1"/>
        </w:rPr>
        <w:t>N</w:t>
      </w:r>
      <w:r w:rsidR="00AD44F0">
        <w:rPr>
          <w:iCs/>
          <w:color w:val="000000" w:themeColor="text1"/>
        </w:rPr>
        <w:t>OTE</w:t>
      </w:r>
      <w:r w:rsidRPr="00146EB1">
        <w:rPr>
          <w:iCs/>
          <w:color w:val="000000" w:themeColor="text1"/>
        </w:rPr>
        <w:t xml:space="preserve">: </w:t>
      </w:r>
      <w:r w:rsidR="00CA30D0" w:rsidRPr="00146EB1">
        <w:rPr>
          <w:iCs/>
          <w:color w:val="000000" w:themeColor="text1"/>
        </w:rPr>
        <w:t>C</w:t>
      </w:r>
      <w:r w:rsidRPr="00146EB1">
        <w:rPr>
          <w:iCs/>
          <w:color w:val="000000" w:themeColor="text1"/>
        </w:rPr>
        <w:t>onditions might differ depending on the needle puller</w:t>
      </w:r>
      <w:r w:rsidR="00A25D94" w:rsidRPr="00146EB1">
        <w:rPr>
          <w:iCs/>
          <w:color w:val="000000" w:themeColor="text1"/>
        </w:rPr>
        <w:t xml:space="preserve"> (The authors will make available on request the settings for the programmable puller they use. Journal restrictions prevent us from citing a specific brand)</w:t>
      </w:r>
      <w:r w:rsidRPr="00146EB1">
        <w:rPr>
          <w:iCs/>
          <w:color w:val="000000" w:themeColor="text1"/>
        </w:rPr>
        <w:t>. Needles can be pulled by hand, but this requires a skill-set not available in most laboratories.</w:t>
      </w:r>
    </w:p>
    <w:p w14:paraId="36B33640" w14:textId="77777777" w:rsidR="00B62645" w:rsidRPr="00A31DAC" w:rsidRDefault="00B62645" w:rsidP="00443905">
      <w:pPr>
        <w:rPr>
          <w:i/>
          <w:iCs/>
          <w:color w:val="000000" w:themeColor="text1"/>
        </w:rPr>
      </w:pPr>
    </w:p>
    <w:p w14:paraId="657ED9BB" w14:textId="2DE8421C" w:rsidR="00E2437A" w:rsidRPr="00A67CB5" w:rsidRDefault="00E2437A" w:rsidP="00443905">
      <w:pPr>
        <w:pStyle w:val="ListParagraph"/>
        <w:numPr>
          <w:ilvl w:val="0"/>
          <w:numId w:val="26"/>
        </w:numPr>
        <w:ind w:left="0" w:firstLine="0"/>
        <w:rPr>
          <w:b/>
          <w:bCs/>
          <w:color w:val="000000" w:themeColor="text1"/>
          <w:highlight w:val="yellow"/>
        </w:rPr>
      </w:pPr>
      <w:r w:rsidRPr="00A67CB5">
        <w:rPr>
          <w:b/>
          <w:bCs/>
          <w:color w:val="000000" w:themeColor="text1"/>
          <w:highlight w:val="yellow"/>
        </w:rPr>
        <w:t>Embryo microinjection</w:t>
      </w:r>
    </w:p>
    <w:p w14:paraId="1685A861" w14:textId="77777777" w:rsidR="00B62645" w:rsidRPr="00A67CB5" w:rsidRDefault="00B62645" w:rsidP="00443905">
      <w:pPr>
        <w:rPr>
          <w:color w:val="000000" w:themeColor="text1"/>
          <w:highlight w:val="yellow"/>
        </w:rPr>
      </w:pPr>
    </w:p>
    <w:p w14:paraId="4E73C87A" w14:textId="121E8666" w:rsidR="00E2437A" w:rsidRPr="00146EB1" w:rsidRDefault="00E2437A" w:rsidP="00443905">
      <w:pPr>
        <w:pStyle w:val="ListParagraph"/>
        <w:numPr>
          <w:ilvl w:val="1"/>
          <w:numId w:val="34"/>
        </w:numPr>
        <w:ind w:left="0" w:firstLine="0"/>
        <w:rPr>
          <w:color w:val="000000" w:themeColor="text1"/>
          <w:highlight w:val="yellow"/>
        </w:rPr>
      </w:pPr>
      <w:r w:rsidRPr="00146EB1">
        <w:rPr>
          <w:color w:val="000000" w:themeColor="text1"/>
          <w:highlight w:val="yellow"/>
        </w:rPr>
        <w:t>Use a micro</w:t>
      </w:r>
      <w:r w:rsidR="00E8632A" w:rsidRPr="00146EB1">
        <w:rPr>
          <w:color w:val="000000" w:themeColor="text1"/>
          <w:highlight w:val="yellow"/>
        </w:rPr>
        <w:t>-</w:t>
      </w:r>
      <w:r w:rsidRPr="00146EB1">
        <w:rPr>
          <w:color w:val="000000" w:themeColor="text1"/>
          <w:highlight w:val="yellow"/>
        </w:rPr>
        <w:t>loader tip to fill the needles with 2 µL of DNA mixture. Insert the needle into the needle holder and connect the automated pressure pump tubing (</w:t>
      </w:r>
      <w:r w:rsidRPr="00146EB1">
        <w:rPr>
          <w:b/>
          <w:bCs/>
          <w:color w:val="000000" w:themeColor="text1"/>
          <w:highlight w:val="yellow"/>
        </w:rPr>
        <w:t>Figure 8</w:t>
      </w:r>
      <w:r w:rsidRPr="00146EB1">
        <w:rPr>
          <w:color w:val="000000" w:themeColor="text1"/>
          <w:highlight w:val="yellow"/>
        </w:rPr>
        <w:t xml:space="preserve">). </w:t>
      </w:r>
    </w:p>
    <w:p w14:paraId="67F9CAC1" w14:textId="77777777" w:rsidR="00B62645" w:rsidRPr="00A31DAC" w:rsidRDefault="00B62645" w:rsidP="00443905">
      <w:pPr>
        <w:rPr>
          <w:color w:val="000000" w:themeColor="text1"/>
          <w:highlight w:val="yellow"/>
        </w:rPr>
      </w:pPr>
    </w:p>
    <w:p w14:paraId="4ADEDF97" w14:textId="305DD3DB" w:rsidR="00E2437A" w:rsidRPr="00A31DAC" w:rsidRDefault="00E2437A" w:rsidP="00443905">
      <w:pPr>
        <w:pStyle w:val="ListParagraph"/>
        <w:numPr>
          <w:ilvl w:val="1"/>
          <w:numId w:val="34"/>
        </w:numPr>
        <w:ind w:left="0" w:firstLine="0"/>
        <w:rPr>
          <w:color w:val="000000" w:themeColor="text1"/>
          <w:highlight w:val="yellow"/>
        </w:rPr>
      </w:pPr>
      <w:r w:rsidRPr="00146EB1">
        <w:rPr>
          <w:color w:val="000000" w:themeColor="text1"/>
          <w:highlight w:val="yellow"/>
        </w:rPr>
        <w:t>Important:</w:t>
      </w:r>
      <w:r w:rsidRPr="00A31DAC">
        <w:rPr>
          <w:color w:val="000000" w:themeColor="text1"/>
          <w:highlight w:val="yellow"/>
        </w:rPr>
        <w:t xml:space="preserve"> </w:t>
      </w:r>
      <w:r w:rsidR="005941A8">
        <w:rPr>
          <w:color w:val="000000" w:themeColor="text1"/>
          <w:highlight w:val="yellow"/>
        </w:rPr>
        <w:t>A</w:t>
      </w:r>
      <w:r w:rsidR="005941A8" w:rsidRPr="00A31DAC">
        <w:rPr>
          <w:color w:val="000000" w:themeColor="text1"/>
          <w:highlight w:val="yellow"/>
        </w:rPr>
        <w:t xml:space="preserve">lign </w:t>
      </w:r>
      <w:r w:rsidRPr="00A31DAC">
        <w:rPr>
          <w:color w:val="000000" w:themeColor="text1"/>
          <w:highlight w:val="yellow"/>
        </w:rPr>
        <w:t>the needle so that it makes an angle of 15° with the plane of the slide (</w:t>
      </w:r>
      <w:r w:rsidRPr="00146EB1">
        <w:rPr>
          <w:b/>
          <w:bCs/>
          <w:color w:val="000000" w:themeColor="text1"/>
          <w:highlight w:val="yellow"/>
        </w:rPr>
        <w:t>Figure 8</w:t>
      </w:r>
      <w:r w:rsidRPr="00A31DAC">
        <w:rPr>
          <w:color w:val="000000" w:themeColor="text1"/>
          <w:highlight w:val="yellow"/>
        </w:rPr>
        <w:t xml:space="preserve">). </w:t>
      </w:r>
    </w:p>
    <w:p w14:paraId="4B4EDB8F" w14:textId="77777777" w:rsidR="00B62645" w:rsidRPr="00A31DAC" w:rsidRDefault="00B62645" w:rsidP="00443905">
      <w:pPr>
        <w:rPr>
          <w:color w:val="000000" w:themeColor="text1"/>
          <w:highlight w:val="yellow"/>
        </w:rPr>
      </w:pPr>
    </w:p>
    <w:p w14:paraId="63347394" w14:textId="28ACA6FF" w:rsidR="00E2437A" w:rsidRPr="00A31DAC" w:rsidRDefault="00E2437A" w:rsidP="00443905">
      <w:pPr>
        <w:pStyle w:val="ListParagraph"/>
        <w:numPr>
          <w:ilvl w:val="1"/>
          <w:numId w:val="34"/>
        </w:numPr>
        <w:ind w:left="0" w:firstLine="0"/>
        <w:rPr>
          <w:color w:val="000000" w:themeColor="text1"/>
          <w:highlight w:val="yellow"/>
        </w:rPr>
      </w:pPr>
      <w:r w:rsidRPr="00A31DAC">
        <w:rPr>
          <w:color w:val="000000" w:themeColor="text1"/>
          <w:highlight w:val="yellow"/>
        </w:rPr>
        <w:t>Open the needle tip by carefully touching the first egg and inject it by inserting the tip of the needle ≤ 10 µm in the posterior pole. A successful injection will lead to a small movement of the cytoplasm within the egg.</w:t>
      </w:r>
      <w:r w:rsidR="00A05E6B">
        <w:rPr>
          <w:color w:val="000000" w:themeColor="text1"/>
          <w:highlight w:val="yellow"/>
        </w:rPr>
        <w:t xml:space="preserve"> </w:t>
      </w:r>
    </w:p>
    <w:p w14:paraId="2DAEC489" w14:textId="77777777" w:rsidR="00B62645" w:rsidRPr="00146EB1" w:rsidRDefault="00B62645" w:rsidP="00443905">
      <w:pPr>
        <w:rPr>
          <w:color w:val="000000" w:themeColor="text1"/>
          <w:highlight w:val="yellow"/>
        </w:rPr>
      </w:pPr>
    </w:p>
    <w:p w14:paraId="601123F9" w14:textId="77777777" w:rsidR="00E50B72" w:rsidRDefault="00E2437A" w:rsidP="00443905">
      <w:pPr>
        <w:pStyle w:val="ListParagraph"/>
        <w:numPr>
          <w:ilvl w:val="1"/>
          <w:numId w:val="34"/>
        </w:numPr>
        <w:ind w:left="0" w:firstLine="0"/>
        <w:rPr>
          <w:color w:val="000000" w:themeColor="text1"/>
          <w:highlight w:val="yellow"/>
        </w:rPr>
      </w:pPr>
      <w:r w:rsidRPr="00146EB1">
        <w:rPr>
          <w:color w:val="000000" w:themeColor="text1"/>
          <w:highlight w:val="yellow"/>
        </w:rPr>
        <w:t>Use the microscope coaxial stage controls to move to the next egg to continue injection</w:t>
      </w:r>
      <w:r w:rsidR="007C0FAA" w:rsidRPr="00146EB1">
        <w:rPr>
          <w:color w:val="000000" w:themeColor="text1"/>
          <w:highlight w:val="yellow"/>
        </w:rPr>
        <w:t>.</w:t>
      </w:r>
      <w:r w:rsidR="00A05E6B">
        <w:rPr>
          <w:color w:val="000000" w:themeColor="text1"/>
          <w:highlight w:val="yellow"/>
        </w:rPr>
        <w:t xml:space="preserve"> </w:t>
      </w:r>
    </w:p>
    <w:p w14:paraId="3BC6A283" w14:textId="77777777" w:rsidR="00E50B72" w:rsidRPr="00E50B72" w:rsidRDefault="00E50B72" w:rsidP="00443905">
      <w:pPr>
        <w:pStyle w:val="ListParagraph"/>
        <w:ind w:left="0"/>
        <w:rPr>
          <w:color w:val="000000" w:themeColor="text1"/>
          <w:highlight w:val="yellow"/>
        </w:rPr>
      </w:pPr>
    </w:p>
    <w:p w14:paraId="42B14FFC" w14:textId="0B5B7AD2" w:rsidR="00443905" w:rsidRDefault="007C0FAA" w:rsidP="00443905">
      <w:pPr>
        <w:pStyle w:val="ListParagraph"/>
        <w:numPr>
          <w:ilvl w:val="2"/>
          <w:numId w:val="34"/>
        </w:numPr>
        <w:ind w:left="0" w:firstLine="0"/>
        <w:rPr>
          <w:color w:val="000000" w:themeColor="text1"/>
          <w:highlight w:val="yellow"/>
        </w:rPr>
      </w:pPr>
      <w:r w:rsidRPr="00146EB1">
        <w:rPr>
          <w:color w:val="000000" w:themeColor="text1"/>
          <w:highlight w:val="yellow"/>
        </w:rPr>
        <w:t>To en</w:t>
      </w:r>
      <w:r w:rsidR="00E2437A" w:rsidRPr="00146EB1">
        <w:rPr>
          <w:color w:val="000000" w:themeColor="text1"/>
          <w:highlight w:val="yellow"/>
        </w:rPr>
        <w:t>sur</w:t>
      </w:r>
      <w:r w:rsidRPr="00146EB1">
        <w:rPr>
          <w:color w:val="000000" w:themeColor="text1"/>
          <w:highlight w:val="yellow"/>
        </w:rPr>
        <w:t>e</w:t>
      </w:r>
      <w:r w:rsidR="00E2437A" w:rsidRPr="00146EB1">
        <w:rPr>
          <w:color w:val="000000" w:themeColor="text1"/>
          <w:highlight w:val="yellow"/>
        </w:rPr>
        <w:t xml:space="preserve"> that the needle tip remains open and has not clogged</w:t>
      </w:r>
      <w:r w:rsidR="005941A8">
        <w:rPr>
          <w:color w:val="000000" w:themeColor="text1"/>
          <w:highlight w:val="yellow"/>
        </w:rPr>
        <w:t>,</w:t>
      </w:r>
      <w:r w:rsidRPr="00146EB1">
        <w:rPr>
          <w:color w:val="000000" w:themeColor="text1"/>
          <w:highlight w:val="yellow"/>
        </w:rPr>
        <w:t xml:space="preserve"> press </w:t>
      </w:r>
      <w:r w:rsidR="00443905">
        <w:rPr>
          <w:color w:val="000000" w:themeColor="text1"/>
          <w:highlight w:val="yellow"/>
        </w:rPr>
        <w:t xml:space="preserve">the </w:t>
      </w:r>
      <w:r w:rsidR="00443905">
        <w:rPr>
          <w:b/>
          <w:bCs/>
          <w:color w:val="000000" w:themeColor="text1"/>
          <w:highlight w:val="yellow"/>
        </w:rPr>
        <w:t>I</w:t>
      </w:r>
      <w:r w:rsidRPr="00443905">
        <w:rPr>
          <w:b/>
          <w:bCs/>
          <w:color w:val="000000" w:themeColor="text1"/>
          <w:highlight w:val="yellow"/>
        </w:rPr>
        <w:t>nject</w:t>
      </w:r>
      <w:r w:rsidRPr="00146EB1">
        <w:rPr>
          <w:color w:val="000000" w:themeColor="text1"/>
          <w:highlight w:val="yellow"/>
        </w:rPr>
        <w:t xml:space="preserve"> button</w:t>
      </w:r>
      <w:r w:rsidR="007B7C7D" w:rsidRPr="00146EB1">
        <w:rPr>
          <w:color w:val="000000" w:themeColor="text1"/>
          <w:highlight w:val="yellow"/>
        </w:rPr>
        <w:t xml:space="preserve"> before entering another embryo</w:t>
      </w:r>
      <w:r w:rsidR="00D87930">
        <w:rPr>
          <w:color w:val="000000" w:themeColor="text1"/>
          <w:highlight w:val="yellow"/>
        </w:rPr>
        <w:t xml:space="preserve"> and visualize the</w:t>
      </w:r>
      <w:r w:rsidRPr="00146EB1">
        <w:rPr>
          <w:color w:val="000000" w:themeColor="text1"/>
          <w:highlight w:val="yellow"/>
        </w:rPr>
        <w:t xml:space="preserve"> small </w:t>
      </w:r>
      <w:r w:rsidR="007B7C7D" w:rsidRPr="00146EB1">
        <w:rPr>
          <w:color w:val="000000" w:themeColor="text1"/>
          <w:highlight w:val="yellow"/>
        </w:rPr>
        <w:t>droplet</w:t>
      </w:r>
      <w:r w:rsidRPr="00146EB1">
        <w:rPr>
          <w:color w:val="000000" w:themeColor="text1"/>
          <w:highlight w:val="yellow"/>
        </w:rPr>
        <w:t xml:space="preserve"> at the opening of the needle</w:t>
      </w:r>
      <w:r w:rsidR="00E2437A" w:rsidRPr="00146EB1">
        <w:rPr>
          <w:color w:val="000000" w:themeColor="text1"/>
          <w:highlight w:val="yellow"/>
        </w:rPr>
        <w:t xml:space="preserve">. </w:t>
      </w:r>
    </w:p>
    <w:p w14:paraId="59EF44B3" w14:textId="77777777" w:rsidR="00443905" w:rsidRDefault="00443905" w:rsidP="00443905">
      <w:pPr>
        <w:pStyle w:val="ListParagraph"/>
        <w:ind w:left="0"/>
        <w:rPr>
          <w:color w:val="000000" w:themeColor="text1"/>
          <w:highlight w:val="yellow"/>
        </w:rPr>
      </w:pPr>
    </w:p>
    <w:p w14:paraId="2C8F8903" w14:textId="04FE5198" w:rsidR="00443905" w:rsidRDefault="007B7C7D" w:rsidP="00443905">
      <w:pPr>
        <w:pStyle w:val="ListParagraph"/>
        <w:numPr>
          <w:ilvl w:val="2"/>
          <w:numId w:val="34"/>
        </w:numPr>
        <w:ind w:left="0" w:firstLine="0"/>
        <w:rPr>
          <w:color w:val="000000" w:themeColor="text1"/>
          <w:highlight w:val="yellow"/>
        </w:rPr>
      </w:pPr>
      <w:r w:rsidRPr="00146EB1">
        <w:rPr>
          <w:color w:val="000000" w:themeColor="text1"/>
          <w:highlight w:val="yellow"/>
        </w:rPr>
        <w:t>If needle gets clogged</w:t>
      </w:r>
      <w:r w:rsidR="00D87930">
        <w:rPr>
          <w:color w:val="000000" w:themeColor="text1"/>
          <w:highlight w:val="yellow"/>
        </w:rPr>
        <w:t>,</w:t>
      </w:r>
      <w:r w:rsidRPr="00146EB1">
        <w:rPr>
          <w:color w:val="000000" w:themeColor="text1"/>
          <w:highlight w:val="yellow"/>
        </w:rPr>
        <w:t xml:space="preserve"> press </w:t>
      </w:r>
      <w:r w:rsidR="00443905">
        <w:rPr>
          <w:color w:val="000000" w:themeColor="text1"/>
          <w:highlight w:val="yellow"/>
        </w:rPr>
        <w:t xml:space="preserve">the </w:t>
      </w:r>
      <w:r w:rsidR="00443905" w:rsidRPr="00443905">
        <w:rPr>
          <w:b/>
          <w:bCs/>
          <w:color w:val="000000" w:themeColor="text1"/>
          <w:highlight w:val="yellow"/>
        </w:rPr>
        <w:t>Clear</w:t>
      </w:r>
      <w:r w:rsidR="00443905" w:rsidRPr="00146EB1">
        <w:rPr>
          <w:color w:val="000000" w:themeColor="text1"/>
          <w:highlight w:val="yellow"/>
        </w:rPr>
        <w:t xml:space="preserve"> </w:t>
      </w:r>
      <w:r w:rsidRPr="00146EB1">
        <w:rPr>
          <w:color w:val="000000" w:themeColor="text1"/>
          <w:highlight w:val="yellow"/>
        </w:rPr>
        <w:t xml:space="preserve">button to clear </w:t>
      </w:r>
      <w:r w:rsidR="00D87930">
        <w:rPr>
          <w:color w:val="000000" w:themeColor="text1"/>
          <w:highlight w:val="yellow"/>
        </w:rPr>
        <w:t xml:space="preserve">the </w:t>
      </w:r>
      <w:r w:rsidRPr="00146EB1">
        <w:rPr>
          <w:color w:val="000000" w:themeColor="text1"/>
          <w:highlight w:val="yellow"/>
        </w:rPr>
        <w:t xml:space="preserve">needle and repeat </w:t>
      </w:r>
      <w:r w:rsidR="00D87930">
        <w:rPr>
          <w:color w:val="000000" w:themeColor="text1"/>
          <w:highlight w:val="yellow"/>
        </w:rPr>
        <w:t xml:space="preserve">the </w:t>
      </w:r>
      <w:r w:rsidRPr="00146EB1">
        <w:rPr>
          <w:color w:val="000000" w:themeColor="text1"/>
          <w:highlight w:val="yellow"/>
        </w:rPr>
        <w:t xml:space="preserve">droplet visualization test. </w:t>
      </w:r>
      <w:r w:rsidR="00E2437A" w:rsidRPr="00146EB1">
        <w:rPr>
          <w:color w:val="000000" w:themeColor="text1"/>
          <w:highlight w:val="yellow"/>
        </w:rPr>
        <w:t xml:space="preserve">Adjust the pressure as needed if the needle tip opening gets </w:t>
      </w:r>
      <w:r w:rsidRPr="00146EB1">
        <w:rPr>
          <w:color w:val="000000" w:themeColor="text1"/>
          <w:highlight w:val="yellow"/>
        </w:rPr>
        <w:t xml:space="preserve">slightly </w:t>
      </w:r>
      <w:r w:rsidR="00E2437A" w:rsidRPr="00146EB1">
        <w:rPr>
          <w:color w:val="000000" w:themeColor="text1"/>
          <w:highlight w:val="yellow"/>
        </w:rPr>
        <w:t>bigger</w:t>
      </w:r>
      <w:r w:rsidRPr="00146EB1">
        <w:rPr>
          <w:color w:val="000000" w:themeColor="text1"/>
          <w:highlight w:val="yellow"/>
        </w:rPr>
        <w:t xml:space="preserve"> to ensure that the size of the droplet stays small</w:t>
      </w:r>
      <w:r w:rsidR="00E2437A" w:rsidRPr="00146EB1">
        <w:rPr>
          <w:color w:val="000000" w:themeColor="text1"/>
          <w:highlight w:val="yellow"/>
        </w:rPr>
        <w:t>.</w:t>
      </w:r>
      <w:r w:rsidR="00472E95" w:rsidRPr="00146EB1">
        <w:rPr>
          <w:color w:val="000000" w:themeColor="text1"/>
          <w:highlight w:val="yellow"/>
        </w:rPr>
        <w:t xml:space="preserve"> </w:t>
      </w:r>
    </w:p>
    <w:p w14:paraId="58F328E4" w14:textId="77777777" w:rsidR="00443905" w:rsidRPr="00443905" w:rsidRDefault="00443905" w:rsidP="00443905">
      <w:pPr>
        <w:pStyle w:val="ListParagraph"/>
        <w:ind w:left="0"/>
        <w:rPr>
          <w:color w:val="000000" w:themeColor="text1"/>
          <w:highlight w:val="yellow"/>
        </w:rPr>
      </w:pPr>
    </w:p>
    <w:p w14:paraId="6E42D8CB" w14:textId="16E6BA8E" w:rsidR="00E2437A" w:rsidRPr="00146EB1" w:rsidRDefault="00D87930" w:rsidP="00443905">
      <w:pPr>
        <w:pStyle w:val="ListParagraph"/>
        <w:numPr>
          <w:ilvl w:val="2"/>
          <w:numId w:val="34"/>
        </w:numPr>
        <w:ind w:left="0" w:firstLine="0"/>
        <w:rPr>
          <w:color w:val="000000" w:themeColor="text1"/>
          <w:highlight w:val="yellow"/>
        </w:rPr>
      </w:pPr>
      <w:r>
        <w:rPr>
          <w:color w:val="000000" w:themeColor="text1"/>
          <w:highlight w:val="yellow"/>
        </w:rPr>
        <w:t>Inject</w:t>
      </w:r>
      <w:r w:rsidR="00472E95" w:rsidRPr="00146EB1">
        <w:rPr>
          <w:color w:val="000000" w:themeColor="text1"/>
          <w:highlight w:val="yellow"/>
        </w:rPr>
        <w:t xml:space="preserve"> </w:t>
      </w:r>
      <w:r>
        <w:rPr>
          <w:color w:val="000000" w:themeColor="text1"/>
          <w:highlight w:val="yellow"/>
        </w:rPr>
        <w:t>~</w:t>
      </w:r>
      <w:r w:rsidR="00472E95" w:rsidRPr="00146EB1">
        <w:rPr>
          <w:color w:val="000000" w:themeColor="text1"/>
          <w:highlight w:val="yellow"/>
        </w:rPr>
        <w:t>40</w:t>
      </w:r>
      <w:r>
        <w:rPr>
          <w:color w:val="000000" w:themeColor="text1"/>
          <w:highlight w:val="yellow"/>
        </w:rPr>
        <w:t>–</w:t>
      </w:r>
      <w:r w:rsidR="00472E95" w:rsidRPr="00146EB1">
        <w:rPr>
          <w:color w:val="000000" w:themeColor="text1"/>
          <w:highlight w:val="yellow"/>
        </w:rPr>
        <w:t>50 eggs with one needle.</w:t>
      </w:r>
    </w:p>
    <w:p w14:paraId="7D3178D5" w14:textId="77777777" w:rsidR="00B62645" w:rsidRPr="00A31DAC" w:rsidRDefault="00B62645" w:rsidP="00443905">
      <w:pPr>
        <w:rPr>
          <w:color w:val="000000" w:themeColor="text1"/>
        </w:rPr>
      </w:pPr>
    </w:p>
    <w:p w14:paraId="1583D065" w14:textId="228A0687" w:rsidR="00E2437A" w:rsidRPr="00146EB1" w:rsidRDefault="00E2437A" w:rsidP="00443905">
      <w:pPr>
        <w:rPr>
          <w:iCs/>
          <w:color w:val="000000" w:themeColor="text1"/>
        </w:rPr>
      </w:pPr>
      <w:r w:rsidRPr="00146EB1">
        <w:rPr>
          <w:iCs/>
          <w:color w:val="000000" w:themeColor="text1"/>
        </w:rPr>
        <w:t>N</w:t>
      </w:r>
      <w:r w:rsidR="00AD44F0">
        <w:rPr>
          <w:iCs/>
          <w:color w:val="000000" w:themeColor="text1"/>
        </w:rPr>
        <w:t>OTE</w:t>
      </w:r>
      <w:r w:rsidRPr="00146EB1">
        <w:rPr>
          <w:iCs/>
          <w:color w:val="000000" w:themeColor="text1"/>
        </w:rPr>
        <w:t xml:space="preserve">: Make sure the filter paper stays moist at all time. Keep sufficient back-pressure on the needle to keep it cleared. </w:t>
      </w:r>
      <w:r w:rsidR="007B7C7D" w:rsidRPr="00146EB1">
        <w:rPr>
          <w:iCs/>
          <w:color w:val="000000" w:themeColor="text1"/>
        </w:rPr>
        <w:t>A needle tha</w:t>
      </w:r>
      <w:r w:rsidR="00443905">
        <w:rPr>
          <w:iCs/>
          <w:color w:val="000000" w:themeColor="text1"/>
        </w:rPr>
        <w:t>t</w:t>
      </w:r>
      <w:r w:rsidR="007B7C7D" w:rsidRPr="00146EB1">
        <w:rPr>
          <w:iCs/>
          <w:color w:val="000000" w:themeColor="text1"/>
        </w:rPr>
        <w:t xml:space="preserve"> cannot be unclogged </w:t>
      </w:r>
      <w:r w:rsidR="00023D81">
        <w:rPr>
          <w:iCs/>
          <w:color w:val="000000" w:themeColor="text1"/>
        </w:rPr>
        <w:t>must</w:t>
      </w:r>
      <w:r w:rsidR="007B7C7D" w:rsidRPr="00146EB1">
        <w:rPr>
          <w:iCs/>
          <w:color w:val="000000" w:themeColor="text1"/>
        </w:rPr>
        <w:t xml:space="preserve"> be replaced with a new needle. </w:t>
      </w:r>
      <w:r w:rsidRPr="00146EB1">
        <w:rPr>
          <w:iCs/>
          <w:color w:val="000000" w:themeColor="text1"/>
        </w:rPr>
        <w:t>Embryo placement, needle insertion and injection are made easier with microscopes that have coaxial controls for horizontal movement of the stage (</w:t>
      </w:r>
      <w:r w:rsidRPr="00146EB1">
        <w:rPr>
          <w:b/>
          <w:bCs/>
          <w:iCs/>
          <w:color w:val="000000" w:themeColor="text1"/>
        </w:rPr>
        <w:t>Figure 9</w:t>
      </w:r>
      <w:r w:rsidRPr="00146EB1">
        <w:rPr>
          <w:iCs/>
          <w:color w:val="000000" w:themeColor="text1"/>
        </w:rPr>
        <w:t xml:space="preserve">). </w:t>
      </w:r>
    </w:p>
    <w:p w14:paraId="634EAF2F" w14:textId="77777777" w:rsidR="00B62645" w:rsidRPr="00A31DAC" w:rsidRDefault="00B62645" w:rsidP="00443905">
      <w:pPr>
        <w:rPr>
          <w:color w:val="000000" w:themeColor="text1"/>
        </w:rPr>
      </w:pPr>
    </w:p>
    <w:p w14:paraId="7CDE74DA" w14:textId="26BE2168" w:rsidR="00E2437A" w:rsidRPr="00A67CB5" w:rsidRDefault="00E2437A" w:rsidP="00443905">
      <w:pPr>
        <w:pStyle w:val="ListParagraph"/>
        <w:numPr>
          <w:ilvl w:val="1"/>
          <w:numId w:val="34"/>
        </w:numPr>
        <w:ind w:left="0" w:firstLine="0"/>
        <w:rPr>
          <w:b/>
          <w:bCs/>
          <w:i/>
          <w:iCs/>
          <w:color w:val="000000" w:themeColor="text1"/>
          <w:highlight w:val="yellow"/>
        </w:rPr>
      </w:pPr>
      <w:r w:rsidRPr="004A6750">
        <w:rPr>
          <w:color w:val="000000" w:themeColor="text1"/>
          <w:highlight w:val="yellow"/>
        </w:rPr>
        <w:t>After injections are complete, rinse the eggs off into a glass container lined with filter paper and filled with 50</w:t>
      </w:r>
      <w:r w:rsidR="00D87930" w:rsidRPr="004A6750">
        <w:rPr>
          <w:color w:val="000000" w:themeColor="text1"/>
          <w:highlight w:val="yellow"/>
        </w:rPr>
        <w:t xml:space="preserve"> </w:t>
      </w:r>
      <w:r w:rsidRPr="004A6750">
        <w:rPr>
          <w:color w:val="000000" w:themeColor="text1"/>
          <w:highlight w:val="yellow"/>
        </w:rPr>
        <w:t>m</w:t>
      </w:r>
      <w:r w:rsidR="00444528" w:rsidRPr="004A6750">
        <w:rPr>
          <w:color w:val="000000" w:themeColor="text1"/>
          <w:highlight w:val="yellow"/>
        </w:rPr>
        <w:t xml:space="preserve">L </w:t>
      </w:r>
      <w:r w:rsidRPr="004A6750">
        <w:rPr>
          <w:color w:val="000000" w:themeColor="text1"/>
          <w:highlight w:val="yellow"/>
        </w:rPr>
        <w:t xml:space="preserve">of </w:t>
      </w:r>
      <w:r w:rsidR="00444528" w:rsidRPr="004A6750">
        <w:rPr>
          <w:color w:val="000000" w:themeColor="text1"/>
          <w:highlight w:val="yellow"/>
        </w:rPr>
        <w:t>deionized</w:t>
      </w:r>
      <w:r w:rsidRPr="004A6750">
        <w:rPr>
          <w:color w:val="000000" w:themeColor="text1"/>
          <w:highlight w:val="yellow"/>
        </w:rPr>
        <w:t xml:space="preserve"> </w:t>
      </w:r>
      <w:r w:rsidR="00D87930" w:rsidRPr="004A6750">
        <w:rPr>
          <w:color w:val="000000" w:themeColor="text1"/>
          <w:highlight w:val="yellow"/>
        </w:rPr>
        <w:t>H</w:t>
      </w:r>
      <w:r w:rsidR="00D87930" w:rsidRPr="004A6750">
        <w:rPr>
          <w:color w:val="000000" w:themeColor="text1"/>
          <w:highlight w:val="yellow"/>
          <w:vertAlign w:val="subscript"/>
        </w:rPr>
        <w:t>2</w:t>
      </w:r>
      <w:r w:rsidR="00D87930" w:rsidRPr="004A6750">
        <w:rPr>
          <w:color w:val="000000" w:themeColor="text1"/>
          <w:highlight w:val="yellow"/>
        </w:rPr>
        <w:t xml:space="preserve">O </w:t>
      </w:r>
      <w:r w:rsidRPr="004A6750">
        <w:rPr>
          <w:color w:val="000000" w:themeColor="text1"/>
          <w:highlight w:val="yellow"/>
        </w:rPr>
        <w:t>(</w:t>
      </w:r>
      <w:r w:rsidRPr="004A6750">
        <w:rPr>
          <w:b/>
          <w:bCs/>
          <w:color w:val="000000" w:themeColor="text1"/>
          <w:highlight w:val="yellow"/>
        </w:rPr>
        <w:t>Figure 10</w:t>
      </w:r>
      <w:r w:rsidRPr="004A6750">
        <w:rPr>
          <w:color w:val="000000" w:themeColor="text1"/>
          <w:highlight w:val="yellow"/>
        </w:rPr>
        <w:t>).</w:t>
      </w:r>
      <w:r w:rsidR="00A05E6B">
        <w:rPr>
          <w:color w:val="000000" w:themeColor="text1"/>
          <w:highlight w:val="yellow"/>
        </w:rPr>
        <w:t xml:space="preserve"> </w:t>
      </w:r>
    </w:p>
    <w:p w14:paraId="08AE3D20" w14:textId="77777777" w:rsidR="00B62645" w:rsidRPr="00A31DAC" w:rsidRDefault="00B62645" w:rsidP="00443905">
      <w:pPr>
        <w:rPr>
          <w:color w:val="000000" w:themeColor="text1"/>
        </w:rPr>
      </w:pPr>
    </w:p>
    <w:p w14:paraId="7D35B7F1" w14:textId="65628C83" w:rsidR="00E2437A" w:rsidRPr="00146EB1" w:rsidRDefault="00E2437A" w:rsidP="00443905">
      <w:pPr>
        <w:rPr>
          <w:iCs/>
          <w:color w:val="000000" w:themeColor="text1"/>
        </w:rPr>
      </w:pPr>
      <w:r w:rsidRPr="00146EB1">
        <w:rPr>
          <w:iCs/>
          <w:color w:val="000000" w:themeColor="text1"/>
        </w:rPr>
        <w:lastRenderedPageBreak/>
        <w:t>N</w:t>
      </w:r>
      <w:r w:rsidR="00AD44F0">
        <w:rPr>
          <w:iCs/>
          <w:color w:val="000000" w:themeColor="text1"/>
        </w:rPr>
        <w:t>OTE</w:t>
      </w:r>
      <w:r w:rsidRPr="00146EB1">
        <w:rPr>
          <w:iCs/>
          <w:color w:val="000000" w:themeColor="text1"/>
        </w:rPr>
        <w:t>: Embryos will start hatching 2 days post-injection and may take as long as 3</w:t>
      </w:r>
      <w:r w:rsidR="00AD44F0">
        <w:rPr>
          <w:iCs/>
          <w:color w:val="000000" w:themeColor="text1"/>
        </w:rPr>
        <w:t>–</w:t>
      </w:r>
      <w:r w:rsidRPr="00146EB1">
        <w:rPr>
          <w:iCs/>
          <w:color w:val="000000" w:themeColor="text1"/>
        </w:rPr>
        <w:t>5 days. Hatched first instar larvae must be transferred immediately (check 2 times daily) to a clean container with water and food.</w:t>
      </w:r>
    </w:p>
    <w:bookmarkEnd w:id="0"/>
    <w:p w14:paraId="19DA3D20" w14:textId="77777777" w:rsidR="00E2437A" w:rsidRPr="00A31DAC" w:rsidRDefault="00E2437A" w:rsidP="00443905">
      <w:pPr>
        <w:pStyle w:val="NormalWeb"/>
        <w:spacing w:before="0" w:beforeAutospacing="0" w:after="0" w:afterAutospacing="0"/>
        <w:rPr>
          <w:b/>
          <w:color w:val="000000" w:themeColor="text1"/>
        </w:rPr>
      </w:pPr>
    </w:p>
    <w:p w14:paraId="386E0FD8" w14:textId="3E7C958D" w:rsidR="00AC0795" w:rsidRPr="00A31DAC" w:rsidRDefault="006305D7" w:rsidP="00443905">
      <w:pPr>
        <w:pStyle w:val="NormalWeb"/>
        <w:spacing w:before="0" w:beforeAutospacing="0" w:after="0" w:afterAutospacing="0"/>
        <w:rPr>
          <w:color w:val="000000" w:themeColor="text1"/>
        </w:rPr>
      </w:pPr>
      <w:r w:rsidRPr="00A31DAC">
        <w:rPr>
          <w:b/>
          <w:color w:val="000000" w:themeColor="text1"/>
        </w:rPr>
        <w:t>REPRESENTATIVE RESULTS</w:t>
      </w:r>
      <w:r w:rsidR="00EF1462" w:rsidRPr="00A31DAC">
        <w:rPr>
          <w:b/>
          <w:color w:val="000000" w:themeColor="text1"/>
        </w:rPr>
        <w:t xml:space="preserve">: </w:t>
      </w:r>
    </w:p>
    <w:p w14:paraId="5260815D" w14:textId="18BB0B12" w:rsidR="00390F3C" w:rsidRPr="00A31DAC" w:rsidRDefault="00390F3C" w:rsidP="00443905">
      <w:r w:rsidRPr="00A31DAC">
        <w:rPr>
          <w:bCs/>
          <w:iCs/>
        </w:rPr>
        <w:t xml:space="preserve">A representative example of the application of the microinjection protocol </w:t>
      </w:r>
      <w:r w:rsidR="008E3A2C" w:rsidRPr="00A31DAC">
        <w:rPr>
          <w:bCs/>
          <w:iCs/>
        </w:rPr>
        <w:t xml:space="preserve">described </w:t>
      </w:r>
      <w:r w:rsidRPr="00A31DAC">
        <w:rPr>
          <w:bCs/>
          <w:iCs/>
        </w:rPr>
        <w:t xml:space="preserve">can be found in </w:t>
      </w:r>
      <w:proofErr w:type="spellStart"/>
      <w:r w:rsidRPr="00A31DAC">
        <w:rPr>
          <w:rFonts w:eastAsia="Calibri"/>
          <w:color w:val="000000" w:themeColor="text1"/>
        </w:rPr>
        <w:t>Carballar-Lejarazú</w:t>
      </w:r>
      <w:proofErr w:type="spellEnd"/>
      <w:r w:rsidRPr="00A31DAC">
        <w:rPr>
          <w:rFonts w:eastAsia="Calibri"/>
          <w:color w:val="000000" w:themeColor="text1"/>
          <w:vertAlign w:val="superscript"/>
        </w:rPr>
        <w:t xml:space="preserve"> </w:t>
      </w:r>
      <w:r w:rsidRPr="00146EB1">
        <w:rPr>
          <w:bCs/>
          <w:iCs/>
        </w:rPr>
        <w:t>et a</w:t>
      </w:r>
      <w:r w:rsidR="00274907" w:rsidRPr="00146EB1">
        <w:rPr>
          <w:bCs/>
          <w:iCs/>
        </w:rPr>
        <w:t>l</w:t>
      </w:r>
      <w:r w:rsidR="00274907" w:rsidRPr="00146EB1">
        <w:rPr>
          <w:bCs/>
          <w:iCs/>
          <w:vertAlign w:val="superscript"/>
        </w:rPr>
        <w:t>5</w:t>
      </w:r>
      <w:r w:rsidRPr="00A31DAC">
        <w:rPr>
          <w:bCs/>
          <w:iCs/>
        </w:rPr>
        <w:t xml:space="preserve">. The intent here was to insert an autonomous gene-drive system into the germline of a laboratory strain, G3, of </w:t>
      </w:r>
      <w:r w:rsidRPr="00A31DAC">
        <w:rPr>
          <w:bCs/>
          <w:i/>
        </w:rPr>
        <w:t>An. gambiae</w:t>
      </w:r>
      <w:r w:rsidRPr="00A31DAC">
        <w:rPr>
          <w:bCs/>
          <w:iCs/>
        </w:rPr>
        <w:t xml:space="preserve">. The system was designed to target the </w:t>
      </w:r>
      <w:r w:rsidRPr="00A31DAC">
        <w:rPr>
          <w:bCs/>
          <w:i/>
        </w:rPr>
        <w:t>cardinal</w:t>
      </w:r>
      <w:r w:rsidRPr="00A31DAC">
        <w:rPr>
          <w:bCs/>
          <w:iCs/>
        </w:rPr>
        <w:t xml:space="preserve"> ortholog locus </w:t>
      </w:r>
      <w:r w:rsidRPr="00A31DAC">
        <w:t>(</w:t>
      </w:r>
      <w:proofErr w:type="spellStart"/>
      <w:r w:rsidRPr="00A31DAC">
        <w:rPr>
          <w:i/>
          <w:iCs/>
        </w:rPr>
        <w:t>Agcd</w:t>
      </w:r>
      <w:proofErr w:type="spellEnd"/>
      <w:r w:rsidRPr="00A31DAC">
        <w:t xml:space="preserve">) </w:t>
      </w:r>
      <w:r w:rsidRPr="00A31DAC">
        <w:rPr>
          <w:bCs/>
          <w:iCs/>
        </w:rPr>
        <w:t>on the third chromosome in this species, which encodes a</w:t>
      </w:r>
      <w:r w:rsidRPr="00A31DAC">
        <w:t xml:space="preserve"> heme peroxidase that catalyzes the conversion of 3-hydroxykynurenine to </w:t>
      </w:r>
      <w:proofErr w:type="spellStart"/>
      <w:r w:rsidRPr="00A31DAC">
        <w:t>xanthommatin</w:t>
      </w:r>
      <w:proofErr w:type="spellEnd"/>
      <w:r w:rsidRPr="00A31DAC">
        <w:t>, the last step in ommochrome biosynthesis</w:t>
      </w:r>
      <w:r w:rsidR="00E57F54">
        <w:t xml:space="preserve"> (</w:t>
      </w:r>
      <w:r w:rsidR="00E57F54" w:rsidRPr="00443905">
        <w:rPr>
          <w:b/>
          <w:bCs/>
        </w:rPr>
        <w:t>Figure 11</w:t>
      </w:r>
      <w:r w:rsidR="00E57F54">
        <w:t>)</w:t>
      </w:r>
      <w:r w:rsidRPr="00A31DAC">
        <w:t xml:space="preserve">. Homozygous gene drive-containing mosquitoes are loss of function mutants with larvae, pupae and newly-emerged adults having a red-eye phenotype. A plasmid, pCO37, containing the drive system expresses </w:t>
      </w:r>
      <w:r w:rsidRPr="00A31DAC">
        <w:rPr>
          <w:i/>
        </w:rPr>
        <w:t>Streptococcus pyogenes</w:t>
      </w:r>
      <w:r w:rsidRPr="00A31DAC">
        <w:t xml:space="preserve"> Cas9 (SpCas9) endonuclease under control of the regulatory elements of the </w:t>
      </w:r>
      <w:r w:rsidRPr="00A31DAC">
        <w:rPr>
          <w:i/>
        </w:rPr>
        <w:t>An. gambiae</w:t>
      </w:r>
      <w:r w:rsidRPr="00A31DAC">
        <w:t xml:space="preserve"> </w:t>
      </w:r>
      <w:r w:rsidRPr="00A31DAC">
        <w:rPr>
          <w:i/>
          <w:iCs/>
        </w:rPr>
        <w:t>nanos</w:t>
      </w:r>
      <w:r w:rsidRPr="00A31DAC">
        <w:t xml:space="preserve"> gene ortholog, a </w:t>
      </w:r>
      <w:r w:rsidR="00274907" w:rsidRPr="00A31DAC">
        <w:t>23-nucleotide</w:t>
      </w:r>
      <w:r w:rsidRPr="00A31DAC">
        <w:t xml:space="preserve"> guide RNA (gRNA) under the control of an </w:t>
      </w:r>
      <w:proofErr w:type="spellStart"/>
      <w:r w:rsidRPr="00A31DAC">
        <w:rPr>
          <w:i/>
        </w:rPr>
        <w:t>An</w:t>
      </w:r>
      <w:proofErr w:type="spellEnd"/>
      <w:r w:rsidRPr="00A31DAC">
        <w:rPr>
          <w:i/>
        </w:rPr>
        <w:t>. gambiae</w:t>
      </w:r>
      <w:r w:rsidRPr="00A31DAC">
        <w:t xml:space="preserve"> U6 gene promoter and a 3XP3-CFP dominant marker cassette expressing the cyan fluorescent protein for identifying transgenic progeny. </w:t>
      </w:r>
      <w:proofErr w:type="spellStart"/>
      <w:r w:rsidRPr="00A31DAC">
        <w:rPr>
          <w:i/>
          <w:iCs/>
        </w:rPr>
        <w:t>Agcd</w:t>
      </w:r>
      <w:proofErr w:type="spellEnd"/>
      <w:r w:rsidRPr="00A31DAC">
        <w:t xml:space="preserve"> DNA fragments homologous to genomic regions flanking the gRNA target cut site make possible homology-directed repair- (HDR) mediated integration. </w:t>
      </w:r>
    </w:p>
    <w:p w14:paraId="5B4FA307" w14:textId="77777777" w:rsidR="00390F3C" w:rsidRPr="00A31DAC" w:rsidRDefault="00390F3C" w:rsidP="00443905"/>
    <w:p w14:paraId="192E2002" w14:textId="6BE96CD8" w:rsidR="00390F3C" w:rsidRPr="00A31DAC" w:rsidRDefault="00390F3C" w:rsidP="00443905">
      <w:r w:rsidRPr="00A31DAC">
        <w:t xml:space="preserve">Seven-hundred eighty wild-type </w:t>
      </w:r>
      <w:r w:rsidRPr="00A31DAC">
        <w:rPr>
          <w:i/>
          <w:iCs/>
        </w:rPr>
        <w:t>An. gambiae</w:t>
      </w:r>
      <w:r w:rsidRPr="00A31DAC">
        <w:t xml:space="preserve"> embryos were injected with the pCO37 plasmid along with SpCas9 protein. One-hundred forty-six injected embryos (18.7%; G</w:t>
      </w:r>
      <w:r w:rsidRPr="00A31DAC">
        <w:rPr>
          <w:vertAlign w:val="subscript"/>
        </w:rPr>
        <w:t>0</w:t>
      </w:r>
      <w:r w:rsidRPr="00A31DAC">
        <w:t>) survived to the adult stage and were outcrossed subsequently to wild-type members of the opposite sex. Fluorescent microscope screening of the next generation (G</w:t>
      </w:r>
      <w:r w:rsidRPr="00A31DAC">
        <w:rPr>
          <w:vertAlign w:val="subscript"/>
        </w:rPr>
        <w:t>1</w:t>
      </w:r>
      <w:r w:rsidRPr="00A31DAC">
        <w:t>) progeny identified three of 3,428 (0.09%) that were positive for the CFP marker gene, only two of which, a male and female, survived.</w:t>
      </w:r>
      <w:r w:rsidR="00A05E6B">
        <w:t xml:space="preserve"> </w:t>
      </w:r>
      <w:r w:rsidRPr="00A31DAC">
        <w:t>Molecular approaches (gene amplification, DNA sequencing) verified the accurate insertion of ~10 kb of DNA and the resulting strain was</w:t>
      </w:r>
      <w:r w:rsidRPr="00A31DAC">
        <w:rPr>
          <w:bCs/>
          <w:iCs/>
        </w:rPr>
        <w:t xml:space="preserve"> designated AgNosCd-1. Extensive follow-up analyses showed that AgNosCd-1 was highly-efficient at drive, created few resistant alleles and had no major genetic load (fitness costs) as a result of the integration and expression of the gene-drive system</w:t>
      </w:r>
      <w:r w:rsidR="00274907" w:rsidRPr="00A31DAC">
        <w:rPr>
          <w:bCs/>
          <w:iCs/>
          <w:vertAlign w:val="superscript"/>
        </w:rPr>
        <w:t>5</w:t>
      </w:r>
      <w:r w:rsidRPr="00A31DAC">
        <w:rPr>
          <w:bCs/>
          <w:iCs/>
        </w:rPr>
        <w:t xml:space="preserve">. </w:t>
      </w:r>
      <w:r w:rsidRPr="00A31DAC">
        <w:t>The pCO37 plasmid serves as b</w:t>
      </w:r>
      <w:r w:rsidRPr="00A31DAC">
        <w:rPr>
          <w:bCs/>
          <w:iCs/>
        </w:rPr>
        <w:t xml:space="preserve">ackbone for developing population modification strains of </w:t>
      </w:r>
      <w:r w:rsidRPr="00A31DAC">
        <w:rPr>
          <w:bCs/>
          <w:i/>
        </w:rPr>
        <w:t>An. gambaie</w:t>
      </w:r>
      <w:r w:rsidRPr="00A31DAC">
        <w:rPr>
          <w:bCs/>
          <w:iCs/>
        </w:rPr>
        <w:t xml:space="preserve"> to prevent malaria parasite transmission.</w:t>
      </w:r>
    </w:p>
    <w:p w14:paraId="51BEF956" w14:textId="77777777" w:rsidR="00941054" w:rsidRPr="00A31DAC" w:rsidRDefault="00941054" w:rsidP="00443905">
      <w:pPr>
        <w:rPr>
          <w:color w:val="000000" w:themeColor="text1"/>
        </w:rPr>
      </w:pPr>
    </w:p>
    <w:p w14:paraId="742A83E2" w14:textId="10B5728E" w:rsidR="00860892" w:rsidRPr="00A31DAC" w:rsidRDefault="00B32616" w:rsidP="00443905">
      <w:pPr>
        <w:rPr>
          <w:b/>
          <w:bCs/>
          <w:color w:val="000000" w:themeColor="text1"/>
        </w:rPr>
      </w:pPr>
      <w:r w:rsidRPr="00A31DAC">
        <w:rPr>
          <w:b/>
          <w:color w:val="000000" w:themeColor="text1"/>
        </w:rPr>
        <w:t xml:space="preserve">FIGURE </w:t>
      </w:r>
      <w:r w:rsidR="0013621E" w:rsidRPr="00A31DAC">
        <w:rPr>
          <w:b/>
          <w:color w:val="000000" w:themeColor="text1"/>
        </w:rPr>
        <w:t xml:space="preserve">AND TABLE </w:t>
      </w:r>
      <w:r w:rsidRPr="00A31DAC">
        <w:rPr>
          <w:b/>
          <w:color w:val="000000" w:themeColor="text1"/>
        </w:rPr>
        <w:t>LEGENDS:</w:t>
      </w:r>
      <w:r w:rsidRPr="00A31DAC">
        <w:rPr>
          <w:color w:val="000000" w:themeColor="text1"/>
        </w:rPr>
        <w:t xml:space="preserve"> </w:t>
      </w:r>
    </w:p>
    <w:p w14:paraId="6A1D31B0" w14:textId="55647A99" w:rsidR="00860892" w:rsidRPr="00A31DAC" w:rsidRDefault="00860892" w:rsidP="00443905">
      <w:pPr>
        <w:rPr>
          <w:bCs/>
          <w:color w:val="000000" w:themeColor="text1"/>
        </w:rPr>
      </w:pPr>
      <w:r w:rsidRPr="00A31DAC">
        <w:rPr>
          <w:b/>
          <w:bCs/>
          <w:color w:val="000000" w:themeColor="text1"/>
        </w:rPr>
        <w:t>Figure 1</w:t>
      </w:r>
      <w:r w:rsidR="00D87930">
        <w:rPr>
          <w:b/>
          <w:bCs/>
          <w:color w:val="000000" w:themeColor="text1"/>
        </w:rPr>
        <w:t xml:space="preserve">: </w:t>
      </w:r>
      <w:r w:rsidR="005131DE" w:rsidRPr="00A31DAC">
        <w:rPr>
          <w:b/>
          <w:bCs/>
          <w:color w:val="000000" w:themeColor="text1"/>
        </w:rPr>
        <w:t xml:space="preserve">Egg collection device. </w:t>
      </w:r>
      <w:r w:rsidR="005131DE" w:rsidRPr="00A31DAC">
        <w:rPr>
          <w:bCs/>
          <w:color w:val="000000" w:themeColor="text1"/>
        </w:rPr>
        <w:t>The egg collection device is composed of filter paper, nylon mesh, dental film and a retrofitted 50 mL conical tube. The device allows mosquitoes to be deposited by aspirator securely into the container via the slit in dental film. The filter paper and nylon mesh allow water to be absorbed, which provides a damp, but not flooded surface, for oviposition.</w:t>
      </w:r>
      <w:r w:rsidR="00A05E6B">
        <w:rPr>
          <w:bCs/>
          <w:color w:val="000000" w:themeColor="text1"/>
        </w:rPr>
        <w:t xml:space="preserve"> </w:t>
      </w:r>
    </w:p>
    <w:p w14:paraId="3490C85D" w14:textId="77777777" w:rsidR="00860892" w:rsidRPr="00A31DAC" w:rsidRDefault="00860892" w:rsidP="00443905">
      <w:pPr>
        <w:rPr>
          <w:b/>
          <w:bCs/>
          <w:color w:val="000000" w:themeColor="text1"/>
        </w:rPr>
      </w:pPr>
    </w:p>
    <w:p w14:paraId="7D0824BF" w14:textId="5BDE5795" w:rsidR="00860892" w:rsidRPr="00A31DAC" w:rsidRDefault="00860892" w:rsidP="00443905">
      <w:pPr>
        <w:rPr>
          <w:bCs/>
          <w:color w:val="000000" w:themeColor="text1"/>
        </w:rPr>
      </w:pPr>
      <w:r w:rsidRPr="00A31DAC">
        <w:rPr>
          <w:b/>
          <w:bCs/>
          <w:color w:val="000000" w:themeColor="text1"/>
        </w:rPr>
        <w:t>Figure 2</w:t>
      </w:r>
      <w:r w:rsidR="00D87930">
        <w:rPr>
          <w:b/>
          <w:bCs/>
          <w:color w:val="000000" w:themeColor="text1"/>
        </w:rPr>
        <w:t>:</w:t>
      </w:r>
      <w:r w:rsidRPr="00A31DAC">
        <w:rPr>
          <w:b/>
          <w:bCs/>
          <w:color w:val="000000" w:themeColor="text1"/>
        </w:rPr>
        <w:t xml:space="preserve"> </w:t>
      </w:r>
      <w:r w:rsidR="005131DE" w:rsidRPr="00A31DAC">
        <w:rPr>
          <w:b/>
          <w:bCs/>
          <w:i/>
          <w:color w:val="000000" w:themeColor="text1"/>
        </w:rPr>
        <w:t>Anopheles gambiae</w:t>
      </w:r>
      <w:r w:rsidR="005131DE" w:rsidRPr="00A31DAC">
        <w:rPr>
          <w:b/>
          <w:bCs/>
          <w:color w:val="000000" w:themeColor="text1"/>
        </w:rPr>
        <w:t xml:space="preserve"> embryos.</w:t>
      </w:r>
      <w:r w:rsidR="005131DE" w:rsidRPr="00A31DAC">
        <w:rPr>
          <w:bCs/>
          <w:color w:val="000000" w:themeColor="text1"/>
        </w:rPr>
        <w:t xml:space="preserve"> </w:t>
      </w:r>
      <w:r w:rsidR="005131DE" w:rsidRPr="00146EB1">
        <w:rPr>
          <w:b/>
          <w:color w:val="000000" w:themeColor="text1"/>
        </w:rPr>
        <w:t>A</w:t>
      </w:r>
      <w:r w:rsidR="005131DE" w:rsidRPr="00A31DAC">
        <w:rPr>
          <w:bCs/>
          <w:color w:val="000000" w:themeColor="text1"/>
        </w:rPr>
        <w:t xml:space="preserve">) A batch of embryos at varying stages of maturation. </w:t>
      </w:r>
      <w:r w:rsidR="005131DE" w:rsidRPr="00146EB1">
        <w:rPr>
          <w:b/>
          <w:color w:val="000000" w:themeColor="text1"/>
        </w:rPr>
        <w:t>B</w:t>
      </w:r>
      <w:r w:rsidR="005131DE" w:rsidRPr="00A31DAC">
        <w:rPr>
          <w:bCs/>
          <w:color w:val="000000" w:themeColor="text1"/>
        </w:rPr>
        <w:t xml:space="preserve">) The arrow indicates the posterior pole, the location within the embryo that contains germline cells, which are the intended targets for transformation. </w:t>
      </w:r>
      <w:r w:rsidR="00443905">
        <w:rPr>
          <w:bCs/>
          <w:color w:val="000000" w:themeColor="text1"/>
        </w:rPr>
        <w:t xml:space="preserve">The scale bar </w:t>
      </w:r>
      <w:r w:rsidR="005131DE" w:rsidRPr="00A31DAC">
        <w:rPr>
          <w:bCs/>
          <w:color w:val="000000" w:themeColor="text1"/>
        </w:rPr>
        <w:t>represents ~1 mm.</w:t>
      </w:r>
    </w:p>
    <w:p w14:paraId="05302380" w14:textId="77777777" w:rsidR="00860892" w:rsidRPr="00A31DAC" w:rsidRDefault="00860892" w:rsidP="00443905">
      <w:pPr>
        <w:rPr>
          <w:b/>
          <w:bCs/>
          <w:color w:val="000000" w:themeColor="text1"/>
        </w:rPr>
      </w:pPr>
    </w:p>
    <w:p w14:paraId="3C769E3C" w14:textId="01E5F27D" w:rsidR="00860892" w:rsidRPr="00A31DAC" w:rsidRDefault="00860892" w:rsidP="00443905">
      <w:pPr>
        <w:rPr>
          <w:bCs/>
          <w:color w:val="000000" w:themeColor="text1"/>
        </w:rPr>
      </w:pPr>
      <w:r w:rsidRPr="00A31DAC">
        <w:rPr>
          <w:b/>
          <w:bCs/>
          <w:color w:val="000000" w:themeColor="text1"/>
        </w:rPr>
        <w:t>Figure 3</w:t>
      </w:r>
      <w:r w:rsidR="00D87930">
        <w:rPr>
          <w:b/>
          <w:bCs/>
          <w:color w:val="000000" w:themeColor="text1"/>
        </w:rPr>
        <w:t>:</w:t>
      </w:r>
      <w:r w:rsidRPr="00A31DAC">
        <w:rPr>
          <w:b/>
          <w:bCs/>
          <w:color w:val="000000" w:themeColor="text1"/>
        </w:rPr>
        <w:t xml:space="preserve"> Egg collection. </w:t>
      </w:r>
      <w:r w:rsidRPr="00A31DAC">
        <w:rPr>
          <w:bCs/>
          <w:color w:val="000000" w:themeColor="text1"/>
        </w:rPr>
        <w:t xml:space="preserve">Once the mosquitoes are placed inside the egg collection device it is moved to a </w:t>
      </w:r>
      <w:r w:rsidR="00443905">
        <w:rPr>
          <w:bCs/>
          <w:color w:val="000000" w:themeColor="text1"/>
        </w:rPr>
        <w:t>P</w:t>
      </w:r>
      <w:r w:rsidRPr="00A31DAC">
        <w:rPr>
          <w:bCs/>
          <w:color w:val="000000" w:themeColor="text1"/>
        </w:rPr>
        <w:t xml:space="preserve">etri dish with distilled water. </w:t>
      </w:r>
      <w:r w:rsidR="009C6D41" w:rsidRPr="00A31DAC">
        <w:rPr>
          <w:bCs/>
          <w:color w:val="000000" w:themeColor="text1"/>
        </w:rPr>
        <w:t>Adjust t</w:t>
      </w:r>
      <w:r w:rsidRPr="00A31DAC">
        <w:rPr>
          <w:bCs/>
          <w:color w:val="000000" w:themeColor="text1"/>
        </w:rPr>
        <w:t xml:space="preserve">he water volume so that the water level rises </w:t>
      </w:r>
      <w:r w:rsidRPr="00A31DAC">
        <w:rPr>
          <w:bCs/>
          <w:color w:val="000000" w:themeColor="text1"/>
        </w:rPr>
        <w:lastRenderedPageBreak/>
        <w:t xml:space="preserve">to </w:t>
      </w:r>
      <w:r w:rsidR="00D87930">
        <w:rPr>
          <w:bCs/>
          <w:color w:val="000000" w:themeColor="text1"/>
        </w:rPr>
        <w:t>~1/4</w:t>
      </w:r>
      <w:r w:rsidRPr="00A31DAC">
        <w:rPr>
          <w:bCs/>
          <w:color w:val="000000" w:themeColor="text1"/>
        </w:rPr>
        <w:t xml:space="preserve"> the height of the cap. The egg collection device and </w:t>
      </w:r>
      <w:r w:rsidR="00443905">
        <w:rPr>
          <w:bCs/>
          <w:color w:val="000000" w:themeColor="text1"/>
        </w:rPr>
        <w:t>P</w:t>
      </w:r>
      <w:r w:rsidRPr="00A31DAC">
        <w:rPr>
          <w:bCs/>
          <w:color w:val="000000" w:themeColor="text1"/>
        </w:rPr>
        <w:t>etri dish are then placed in a darkened incubator and mosquitoes allowed to oviposit for a total of 45 min.</w:t>
      </w:r>
    </w:p>
    <w:p w14:paraId="73BF0B65" w14:textId="77777777" w:rsidR="00860892" w:rsidRPr="00A31DAC" w:rsidRDefault="00860892" w:rsidP="00443905">
      <w:pPr>
        <w:rPr>
          <w:b/>
          <w:bCs/>
          <w:color w:val="000000" w:themeColor="text1"/>
        </w:rPr>
      </w:pPr>
    </w:p>
    <w:p w14:paraId="2DA13E89" w14:textId="440FA9E7" w:rsidR="00860892" w:rsidRPr="00A31DAC" w:rsidRDefault="00860892" w:rsidP="00443905">
      <w:pPr>
        <w:rPr>
          <w:bCs/>
          <w:color w:val="000000" w:themeColor="text1"/>
        </w:rPr>
      </w:pPr>
      <w:r w:rsidRPr="00A31DAC">
        <w:rPr>
          <w:b/>
          <w:bCs/>
          <w:color w:val="000000" w:themeColor="text1"/>
        </w:rPr>
        <w:t>Figure 4</w:t>
      </w:r>
      <w:r w:rsidR="00D87930">
        <w:rPr>
          <w:b/>
          <w:bCs/>
          <w:color w:val="000000" w:themeColor="text1"/>
        </w:rPr>
        <w:t>:</w:t>
      </w:r>
      <w:r w:rsidRPr="00A31DAC">
        <w:rPr>
          <w:b/>
          <w:bCs/>
          <w:color w:val="000000" w:themeColor="text1"/>
        </w:rPr>
        <w:t xml:space="preserve"> Embryo development. </w:t>
      </w:r>
      <w:r w:rsidRPr="00A31DAC">
        <w:rPr>
          <w:bCs/>
          <w:color w:val="000000" w:themeColor="text1"/>
        </w:rPr>
        <w:t>The embryos are only suitable for injection during a short time window. Eggs that are injected prematurely in development are too delicate and will suffer damage and not hatch. Eggs that are injected later in their development become hardened and can break the needle causing too much genetic material to be injected in the egg. Additionally, injections later in development are less likely to cause permanent changes to the germline as pole cells rapidly undergo further replication and differentiation. Pictures were taken every 10 min after oviposition time of 45 min. The asterisks (*) indicate eggs that are suitable for injection.</w:t>
      </w:r>
    </w:p>
    <w:p w14:paraId="4D3FD060" w14:textId="77777777" w:rsidR="00860892" w:rsidRPr="00A31DAC" w:rsidRDefault="00860892" w:rsidP="00443905">
      <w:pPr>
        <w:rPr>
          <w:b/>
          <w:bCs/>
          <w:color w:val="000000" w:themeColor="text1"/>
        </w:rPr>
      </w:pPr>
    </w:p>
    <w:p w14:paraId="1DE8E656" w14:textId="27F5D198" w:rsidR="00860892" w:rsidRPr="00A31DAC" w:rsidRDefault="00860892" w:rsidP="00443905">
      <w:pPr>
        <w:rPr>
          <w:bCs/>
          <w:color w:val="000000" w:themeColor="text1"/>
        </w:rPr>
      </w:pPr>
      <w:r w:rsidRPr="00A31DAC">
        <w:rPr>
          <w:b/>
          <w:bCs/>
          <w:color w:val="000000" w:themeColor="text1"/>
        </w:rPr>
        <w:t>Figure 5</w:t>
      </w:r>
      <w:r w:rsidR="00D87930">
        <w:rPr>
          <w:b/>
          <w:bCs/>
          <w:color w:val="000000" w:themeColor="text1"/>
        </w:rPr>
        <w:t>:</w:t>
      </w:r>
      <w:r w:rsidRPr="00A31DAC">
        <w:rPr>
          <w:b/>
          <w:bCs/>
          <w:color w:val="000000" w:themeColor="text1"/>
        </w:rPr>
        <w:t xml:space="preserve"> Membrane slide assembling. </w:t>
      </w:r>
      <w:r w:rsidRPr="00A31DAC">
        <w:rPr>
          <w:bCs/>
          <w:color w:val="000000" w:themeColor="text1"/>
        </w:rPr>
        <w:t xml:space="preserve">The eggs are aligned along the nylon membrane, which provides a support structure so that the eggs do not move during the injection process. The filter paper serves as a reservoir for water to ensure that the eggs stay moist throughout the injection. </w:t>
      </w:r>
      <w:r w:rsidR="009C6D41" w:rsidRPr="00A31DAC">
        <w:rPr>
          <w:bCs/>
          <w:color w:val="000000" w:themeColor="text1"/>
        </w:rPr>
        <w:t>Place t</w:t>
      </w:r>
      <w:r w:rsidRPr="00A31DAC">
        <w:rPr>
          <w:bCs/>
          <w:color w:val="000000" w:themeColor="text1"/>
        </w:rPr>
        <w:t>he filter paper and nylon membrane close to the edge of the glass slide allowing room for both eggs and the water that submerges them. If the membrane and filter paper are too far from the edge of the slide achieving the correct angle between embryos and needle will be difficult.</w:t>
      </w:r>
    </w:p>
    <w:p w14:paraId="55F4E1C2" w14:textId="77777777" w:rsidR="00860892" w:rsidRPr="00A31DAC" w:rsidRDefault="00860892" w:rsidP="00443905">
      <w:pPr>
        <w:rPr>
          <w:b/>
          <w:bCs/>
          <w:color w:val="000000" w:themeColor="text1"/>
        </w:rPr>
      </w:pPr>
    </w:p>
    <w:p w14:paraId="0AD93F8C" w14:textId="372960AF" w:rsidR="00860892" w:rsidRPr="00A31DAC" w:rsidRDefault="00860892" w:rsidP="00443905">
      <w:pPr>
        <w:rPr>
          <w:bCs/>
          <w:color w:val="000000" w:themeColor="text1"/>
        </w:rPr>
      </w:pPr>
      <w:r w:rsidRPr="00A31DAC">
        <w:rPr>
          <w:b/>
          <w:bCs/>
          <w:color w:val="000000" w:themeColor="text1"/>
        </w:rPr>
        <w:t>Figure 6</w:t>
      </w:r>
      <w:r w:rsidR="00D87930">
        <w:rPr>
          <w:b/>
          <w:bCs/>
          <w:color w:val="000000" w:themeColor="text1"/>
        </w:rPr>
        <w:t>:</w:t>
      </w:r>
      <w:r w:rsidRPr="00A31DAC">
        <w:rPr>
          <w:b/>
          <w:bCs/>
          <w:color w:val="000000" w:themeColor="text1"/>
        </w:rPr>
        <w:t xml:space="preserve"> Embryo orientation for microinjection.</w:t>
      </w:r>
      <w:r w:rsidRPr="00A31DAC">
        <w:rPr>
          <w:bCs/>
          <w:color w:val="000000" w:themeColor="text1"/>
        </w:rPr>
        <w:t xml:space="preserve"> </w:t>
      </w:r>
      <w:r w:rsidRPr="00146EB1">
        <w:rPr>
          <w:b/>
          <w:color w:val="000000" w:themeColor="text1"/>
        </w:rPr>
        <w:t>A</w:t>
      </w:r>
      <w:r w:rsidR="00D87930">
        <w:rPr>
          <w:bCs/>
          <w:color w:val="000000" w:themeColor="text1"/>
        </w:rPr>
        <w:t>)</w:t>
      </w:r>
      <w:r w:rsidRPr="00A31DAC">
        <w:rPr>
          <w:bCs/>
          <w:color w:val="000000" w:themeColor="text1"/>
        </w:rPr>
        <w:t xml:space="preserve"> Embryos are aligned with the posterior poles lower than the anterior, running down the membrane. </w:t>
      </w:r>
      <w:r w:rsidRPr="00146EB1">
        <w:rPr>
          <w:b/>
          <w:color w:val="000000" w:themeColor="text1"/>
        </w:rPr>
        <w:t>B</w:t>
      </w:r>
      <w:r w:rsidRPr="00A31DAC">
        <w:rPr>
          <w:bCs/>
          <w:color w:val="000000" w:themeColor="text1"/>
        </w:rPr>
        <w:t xml:space="preserve">) The embryos </w:t>
      </w:r>
      <w:r w:rsidR="009C6D41" w:rsidRPr="00A31DAC">
        <w:rPr>
          <w:bCs/>
          <w:color w:val="000000" w:themeColor="text1"/>
        </w:rPr>
        <w:t>are</w:t>
      </w:r>
      <w:r w:rsidRPr="00A31DAC">
        <w:rPr>
          <w:bCs/>
          <w:color w:val="000000" w:themeColor="text1"/>
        </w:rPr>
        <w:t xml:space="preserve"> immersed in water</w:t>
      </w:r>
      <w:r w:rsidR="00443905">
        <w:rPr>
          <w:bCs/>
          <w:color w:val="000000" w:themeColor="text1"/>
        </w:rPr>
        <w:t xml:space="preserve">; </w:t>
      </w:r>
      <w:r w:rsidR="009C6D41" w:rsidRPr="00A31DAC">
        <w:rPr>
          <w:bCs/>
          <w:color w:val="000000" w:themeColor="text1"/>
        </w:rPr>
        <w:t xml:space="preserve">adjust </w:t>
      </w:r>
      <w:r w:rsidRPr="00A31DAC">
        <w:rPr>
          <w:bCs/>
          <w:color w:val="000000" w:themeColor="text1"/>
        </w:rPr>
        <w:t xml:space="preserve">the width of the water line above the egg </w:t>
      </w:r>
      <w:r w:rsidR="009C6D41" w:rsidRPr="00A31DAC">
        <w:rPr>
          <w:bCs/>
          <w:color w:val="000000" w:themeColor="text1"/>
        </w:rPr>
        <w:t xml:space="preserve">to </w:t>
      </w:r>
      <w:r w:rsidRPr="00A31DAC">
        <w:rPr>
          <w:bCs/>
          <w:color w:val="000000" w:themeColor="text1"/>
        </w:rPr>
        <w:t xml:space="preserve">be approximately an eighth to a quarter the width of an average embryo. </w:t>
      </w:r>
      <w:r w:rsidRPr="00146EB1">
        <w:rPr>
          <w:b/>
          <w:color w:val="000000" w:themeColor="text1"/>
        </w:rPr>
        <w:t>C</w:t>
      </w:r>
      <w:r w:rsidR="00D87930">
        <w:rPr>
          <w:bCs/>
          <w:color w:val="000000" w:themeColor="text1"/>
        </w:rPr>
        <w:t>)</w:t>
      </w:r>
      <w:r w:rsidRPr="00A31DAC">
        <w:rPr>
          <w:bCs/>
          <w:color w:val="000000" w:themeColor="text1"/>
        </w:rPr>
        <w:t xml:space="preserve"> Close up image of needle angle with embryos. </w:t>
      </w:r>
      <w:r w:rsidR="00443905">
        <w:rPr>
          <w:bCs/>
          <w:color w:val="000000" w:themeColor="text1"/>
        </w:rPr>
        <w:t xml:space="preserve">The scale bar </w:t>
      </w:r>
      <w:r w:rsidR="005D0302" w:rsidRPr="00A31DAC">
        <w:rPr>
          <w:bCs/>
          <w:color w:val="000000" w:themeColor="text1"/>
        </w:rPr>
        <w:t>represents ~1 mm.</w:t>
      </w:r>
    </w:p>
    <w:p w14:paraId="48BBDCFC" w14:textId="77777777" w:rsidR="00860892" w:rsidRPr="00A31DAC" w:rsidRDefault="00860892" w:rsidP="00443905">
      <w:pPr>
        <w:rPr>
          <w:b/>
          <w:bCs/>
          <w:color w:val="000000" w:themeColor="text1"/>
        </w:rPr>
      </w:pPr>
    </w:p>
    <w:p w14:paraId="4B678A37" w14:textId="5CA2A083" w:rsidR="00860892" w:rsidRPr="00A31DAC" w:rsidRDefault="00860892" w:rsidP="00443905">
      <w:pPr>
        <w:rPr>
          <w:bCs/>
          <w:color w:val="000000" w:themeColor="text1"/>
        </w:rPr>
      </w:pPr>
      <w:r w:rsidRPr="00A31DAC">
        <w:rPr>
          <w:b/>
          <w:bCs/>
          <w:color w:val="000000" w:themeColor="text1"/>
        </w:rPr>
        <w:t>Figure 7</w:t>
      </w:r>
      <w:r w:rsidR="00D87930">
        <w:rPr>
          <w:b/>
          <w:bCs/>
          <w:color w:val="000000" w:themeColor="text1"/>
        </w:rPr>
        <w:t>:</w:t>
      </w:r>
      <w:r w:rsidRPr="00A31DAC">
        <w:rPr>
          <w:b/>
          <w:bCs/>
          <w:color w:val="000000" w:themeColor="text1"/>
        </w:rPr>
        <w:t xml:space="preserve"> Abnormal embryos.</w:t>
      </w:r>
      <w:r w:rsidRPr="00A31DAC">
        <w:rPr>
          <w:bCs/>
          <w:color w:val="000000" w:themeColor="text1"/>
        </w:rPr>
        <w:t xml:space="preserve"> Embryos that appear abnormal in coloration or texture will not hatch</w:t>
      </w:r>
      <w:r w:rsidR="00443905">
        <w:rPr>
          <w:bCs/>
          <w:color w:val="000000" w:themeColor="text1"/>
        </w:rPr>
        <w:t>;</w:t>
      </w:r>
      <w:r w:rsidRPr="00A31DAC">
        <w:rPr>
          <w:bCs/>
          <w:color w:val="000000" w:themeColor="text1"/>
        </w:rPr>
        <w:t xml:space="preserve"> </w:t>
      </w:r>
      <w:r w:rsidR="009C6D41" w:rsidRPr="00A31DAC">
        <w:rPr>
          <w:bCs/>
          <w:color w:val="000000" w:themeColor="text1"/>
        </w:rPr>
        <w:t xml:space="preserve">do </w:t>
      </w:r>
      <w:r w:rsidRPr="00A31DAC">
        <w:rPr>
          <w:bCs/>
          <w:color w:val="000000" w:themeColor="text1"/>
        </w:rPr>
        <w:t>not inject</w:t>
      </w:r>
      <w:r w:rsidR="009C6D41" w:rsidRPr="00A31DAC">
        <w:rPr>
          <w:bCs/>
          <w:color w:val="000000" w:themeColor="text1"/>
        </w:rPr>
        <w:t xml:space="preserve"> them</w:t>
      </w:r>
      <w:r w:rsidRPr="00A31DAC">
        <w:rPr>
          <w:bCs/>
          <w:color w:val="000000" w:themeColor="text1"/>
        </w:rPr>
        <w:t xml:space="preserve">. Embryos that are yellow in color will not properly </w:t>
      </w:r>
      <w:proofErr w:type="spellStart"/>
      <w:r w:rsidRPr="00A31DAC">
        <w:rPr>
          <w:bCs/>
          <w:color w:val="000000" w:themeColor="text1"/>
        </w:rPr>
        <w:t>melanize</w:t>
      </w:r>
      <w:proofErr w:type="spellEnd"/>
      <w:r w:rsidRPr="00A31DAC">
        <w:rPr>
          <w:bCs/>
          <w:color w:val="000000" w:themeColor="text1"/>
        </w:rPr>
        <w:t xml:space="preserve">. </w:t>
      </w:r>
      <w:r w:rsidR="004B0E45" w:rsidRPr="00A31DAC">
        <w:rPr>
          <w:bCs/>
          <w:color w:val="000000" w:themeColor="text1"/>
        </w:rPr>
        <w:t>Reduced</w:t>
      </w:r>
      <w:r w:rsidRPr="00A31DAC">
        <w:rPr>
          <w:bCs/>
          <w:color w:val="000000" w:themeColor="text1"/>
        </w:rPr>
        <w:t xml:space="preserve"> hatching </w:t>
      </w:r>
      <w:r w:rsidR="008E3A2C" w:rsidRPr="00A31DAC">
        <w:rPr>
          <w:bCs/>
          <w:color w:val="000000" w:themeColor="text1"/>
        </w:rPr>
        <w:t xml:space="preserve">has also been observed </w:t>
      </w:r>
      <w:r w:rsidRPr="00A31DAC">
        <w:rPr>
          <w:bCs/>
          <w:color w:val="000000" w:themeColor="text1"/>
        </w:rPr>
        <w:t>in smooth embryos that do not have normal-appearing eggshells (cuticles).</w:t>
      </w:r>
      <w:r w:rsidR="00A05E6B">
        <w:rPr>
          <w:bCs/>
          <w:color w:val="000000" w:themeColor="text1"/>
        </w:rPr>
        <w:t xml:space="preserve"> </w:t>
      </w:r>
    </w:p>
    <w:p w14:paraId="334BF486" w14:textId="77777777" w:rsidR="00941054" w:rsidRPr="00A31DAC" w:rsidRDefault="00941054" w:rsidP="00443905">
      <w:pPr>
        <w:rPr>
          <w:b/>
          <w:bCs/>
          <w:color w:val="000000" w:themeColor="text1"/>
        </w:rPr>
      </w:pPr>
    </w:p>
    <w:p w14:paraId="5E2E4E33" w14:textId="77442195" w:rsidR="00860892" w:rsidRPr="00A31DAC" w:rsidRDefault="00860892" w:rsidP="00443905">
      <w:pPr>
        <w:rPr>
          <w:bCs/>
          <w:color w:val="000000" w:themeColor="text1"/>
        </w:rPr>
      </w:pPr>
      <w:r w:rsidRPr="00A31DAC">
        <w:rPr>
          <w:b/>
          <w:bCs/>
          <w:color w:val="000000" w:themeColor="text1"/>
        </w:rPr>
        <w:t>Figure 8</w:t>
      </w:r>
      <w:r w:rsidR="00D87930">
        <w:rPr>
          <w:b/>
          <w:bCs/>
          <w:color w:val="000000" w:themeColor="text1"/>
        </w:rPr>
        <w:t>:</w:t>
      </w:r>
      <w:r w:rsidRPr="00A31DAC">
        <w:rPr>
          <w:b/>
          <w:bCs/>
          <w:color w:val="000000" w:themeColor="text1"/>
        </w:rPr>
        <w:t xml:space="preserve"> Needle position during the microinjections.</w:t>
      </w:r>
      <w:r w:rsidRPr="00A31DAC">
        <w:rPr>
          <w:bCs/>
          <w:color w:val="000000" w:themeColor="text1"/>
        </w:rPr>
        <w:t xml:space="preserve"> </w:t>
      </w:r>
      <w:r w:rsidRPr="00146EB1">
        <w:rPr>
          <w:b/>
          <w:color w:val="000000" w:themeColor="text1"/>
        </w:rPr>
        <w:t>A</w:t>
      </w:r>
      <w:r w:rsidRPr="00A31DAC">
        <w:rPr>
          <w:bCs/>
          <w:color w:val="000000" w:themeColor="text1"/>
        </w:rPr>
        <w:t>) Wide-angle view of the injection</w:t>
      </w:r>
      <w:r w:rsidR="00443905">
        <w:rPr>
          <w:bCs/>
          <w:color w:val="000000" w:themeColor="text1"/>
        </w:rPr>
        <w:t xml:space="preserve"> </w:t>
      </w:r>
      <w:r w:rsidRPr="00A31DAC">
        <w:rPr>
          <w:bCs/>
          <w:color w:val="000000" w:themeColor="text1"/>
        </w:rPr>
        <w:t xml:space="preserve">stage. </w:t>
      </w:r>
      <w:r w:rsidRPr="00146EB1">
        <w:rPr>
          <w:b/>
          <w:color w:val="000000" w:themeColor="text1"/>
        </w:rPr>
        <w:t>B</w:t>
      </w:r>
      <w:r w:rsidR="004B0E45">
        <w:rPr>
          <w:bCs/>
          <w:color w:val="000000" w:themeColor="text1"/>
        </w:rPr>
        <w:t>,</w:t>
      </w:r>
      <w:r w:rsidR="004B0E45" w:rsidRPr="00146EB1">
        <w:rPr>
          <w:b/>
          <w:color w:val="000000" w:themeColor="text1"/>
        </w:rPr>
        <w:t>C</w:t>
      </w:r>
      <w:r w:rsidRPr="00A31DAC">
        <w:rPr>
          <w:bCs/>
          <w:color w:val="000000" w:themeColor="text1"/>
        </w:rPr>
        <w:t xml:space="preserve">) </w:t>
      </w:r>
      <w:r w:rsidR="009C6D41" w:rsidRPr="00A31DAC">
        <w:rPr>
          <w:bCs/>
          <w:color w:val="000000" w:themeColor="text1"/>
        </w:rPr>
        <w:t>Position t</w:t>
      </w:r>
      <w:r w:rsidRPr="00A31DAC">
        <w:rPr>
          <w:bCs/>
          <w:color w:val="000000" w:themeColor="text1"/>
        </w:rPr>
        <w:t xml:space="preserve">he needle so that the aligned embryos form an angle of 15° with the injection needle. </w:t>
      </w:r>
      <w:r w:rsidR="009C6D41" w:rsidRPr="00A31DAC">
        <w:rPr>
          <w:bCs/>
          <w:color w:val="000000" w:themeColor="text1"/>
        </w:rPr>
        <w:t>Do not elevate t</w:t>
      </w:r>
      <w:r w:rsidRPr="00A31DAC">
        <w:rPr>
          <w:bCs/>
          <w:color w:val="000000" w:themeColor="text1"/>
        </w:rPr>
        <w:t>he arm of the microinjection instrument that holds the needle significantly higher than the microscope stage to ensure proper angling between the needle and slide containing the embryos.</w:t>
      </w:r>
      <w:r w:rsidR="00A05E6B">
        <w:rPr>
          <w:bCs/>
          <w:color w:val="000000" w:themeColor="text1"/>
        </w:rPr>
        <w:t xml:space="preserve"> </w:t>
      </w:r>
    </w:p>
    <w:p w14:paraId="7E2E1ACC" w14:textId="77777777" w:rsidR="00941054" w:rsidRPr="00A31DAC" w:rsidRDefault="00941054" w:rsidP="00443905">
      <w:pPr>
        <w:rPr>
          <w:b/>
          <w:bCs/>
          <w:color w:val="000000" w:themeColor="text1"/>
        </w:rPr>
      </w:pPr>
    </w:p>
    <w:p w14:paraId="317ADBC9" w14:textId="10018B9D" w:rsidR="00860892" w:rsidRPr="00A31DAC" w:rsidRDefault="00860892" w:rsidP="00443905">
      <w:pPr>
        <w:rPr>
          <w:bCs/>
          <w:color w:val="000000" w:themeColor="text1"/>
        </w:rPr>
      </w:pPr>
      <w:r w:rsidRPr="00A31DAC">
        <w:rPr>
          <w:b/>
          <w:bCs/>
          <w:color w:val="000000" w:themeColor="text1"/>
        </w:rPr>
        <w:t>Figure 9</w:t>
      </w:r>
      <w:r w:rsidR="00D87930">
        <w:rPr>
          <w:b/>
          <w:bCs/>
          <w:color w:val="000000" w:themeColor="text1"/>
        </w:rPr>
        <w:t>:</w:t>
      </w:r>
      <w:r w:rsidRPr="00A31DAC">
        <w:rPr>
          <w:b/>
          <w:bCs/>
          <w:color w:val="000000" w:themeColor="text1"/>
        </w:rPr>
        <w:t xml:space="preserve"> Co-axial controls.</w:t>
      </w:r>
      <w:r w:rsidRPr="00A31DAC">
        <w:rPr>
          <w:bCs/>
          <w:color w:val="000000" w:themeColor="text1"/>
        </w:rPr>
        <w:t xml:space="preserve"> </w:t>
      </w:r>
      <w:r w:rsidR="00443905" w:rsidRPr="00443905">
        <w:rPr>
          <w:b/>
          <w:color w:val="000000" w:themeColor="text1"/>
        </w:rPr>
        <w:t>A</w:t>
      </w:r>
      <w:r w:rsidR="00443905">
        <w:rPr>
          <w:bCs/>
          <w:color w:val="000000" w:themeColor="text1"/>
        </w:rPr>
        <w:t xml:space="preserve">) </w:t>
      </w:r>
      <w:r w:rsidRPr="00A31DAC">
        <w:rPr>
          <w:bCs/>
          <w:color w:val="000000" w:themeColor="text1"/>
        </w:rPr>
        <w:t>The co-axial controls (arrows) allow for 3-dimensional movement of the needle to ensure precise placement of the needle for each injection. It is important to use co-axial controls to raise the needle vertically when switching slides so that the needle does not collide with the new slide when putting it into place on the stage. Lateral co-axial controls allow for accurate penetration of the needle into the posterior pole.</w:t>
      </w:r>
    </w:p>
    <w:p w14:paraId="3B0499A1" w14:textId="77777777" w:rsidR="00941054" w:rsidRPr="00A31DAC" w:rsidRDefault="00941054" w:rsidP="00443905">
      <w:pPr>
        <w:rPr>
          <w:b/>
          <w:bCs/>
          <w:color w:val="000000" w:themeColor="text1"/>
        </w:rPr>
      </w:pPr>
    </w:p>
    <w:p w14:paraId="514E7F04" w14:textId="723F6C72" w:rsidR="00860892" w:rsidRPr="00A31DAC" w:rsidRDefault="00860892" w:rsidP="00443905">
      <w:pPr>
        <w:rPr>
          <w:b/>
          <w:bCs/>
          <w:color w:val="000000" w:themeColor="text1"/>
        </w:rPr>
      </w:pPr>
      <w:r w:rsidRPr="00A31DAC">
        <w:rPr>
          <w:b/>
          <w:bCs/>
          <w:color w:val="000000" w:themeColor="text1"/>
        </w:rPr>
        <w:t>Figure 10</w:t>
      </w:r>
      <w:r w:rsidR="00D87930">
        <w:rPr>
          <w:b/>
          <w:bCs/>
          <w:color w:val="000000" w:themeColor="text1"/>
        </w:rPr>
        <w:t>:</w:t>
      </w:r>
      <w:r w:rsidRPr="00A31DAC">
        <w:rPr>
          <w:b/>
          <w:bCs/>
          <w:color w:val="000000" w:themeColor="text1"/>
        </w:rPr>
        <w:t xml:space="preserve"> Chamber for egg hatching. </w:t>
      </w:r>
      <w:r w:rsidRPr="00146EB1">
        <w:rPr>
          <w:b/>
          <w:bCs/>
          <w:color w:val="000000" w:themeColor="text1"/>
        </w:rPr>
        <w:t>A</w:t>
      </w:r>
      <w:r w:rsidR="00D87930">
        <w:rPr>
          <w:color w:val="000000" w:themeColor="text1"/>
        </w:rPr>
        <w:t>,</w:t>
      </w:r>
      <w:r w:rsidRPr="00146EB1">
        <w:rPr>
          <w:b/>
          <w:bCs/>
          <w:color w:val="000000" w:themeColor="text1"/>
        </w:rPr>
        <w:t>B</w:t>
      </w:r>
      <w:r w:rsidRPr="00A31DAC">
        <w:rPr>
          <w:color w:val="000000" w:themeColor="text1"/>
        </w:rPr>
        <w:t xml:space="preserve">) </w:t>
      </w:r>
      <w:r w:rsidR="009C6D41" w:rsidRPr="00A31DAC">
        <w:rPr>
          <w:color w:val="000000" w:themeColor="text1"/>
        </w:rPr>
        <w:t xml:space="preserve">Carefully wash </w:t>
      </w:r>
      <w:r w:rsidR="009C6D41" w:rsidRPr="00A31DAC">
        <w:rPr>
          <w:bCs/>
          <w:color w:val="000000" w:themeColor="text1"/>
        </w:rPr>
        <w:t>i</w:t>
      </w:r>
      <w:r w:rsidRPr="00A31DAC">
        <w:rPr>
          <w:bCs/>
          <w:color w:val="000000" w:themeColor="text1"/>
        </w:rPr>
        <w:t xml:space="preserve">njected embryos into a cylindrical container filled to a quarter depth with distilled water and lined with filter paper. </w:t>
      </w:r>
      <w:r w:rsidRPr="00146EB1">
        <w:rPr>
          <w:b/>
          <w:color w:val="000000" w:themeColor="text1"/>
        </w:rPr>
        <w:t>C</w:t>
      </w:r>
      <w:r w:rsidR="00D87930">
        <w:rPr>
          <w:bCs/>
          <w:color w:val="000000" w:themeColor="text1"/>
        </w:rPr>
        <w:t>,</w:t>
      </w:r>
      <w:r w:rsidRPr="00146EB1">
        <w:rPr>
          <w:b/>
          <w:color w:val="000000" w:themeColor="text1"/>
        </w:rPr>
        <w:t>D</w:t>
      </w:r>
      <w:r w:rsidRPr="00A31DAC">
        <w:rPr>
          <w:bCs/>
          <w:color w:val="000000" w:themeColor="text1"/>
        </w:rPr>
        <w:t xml:space="preserve">) Movement of the container causes the eggs to naturally adhere to the filter paper. Before leaving the </w:t>
      </w:r>
      <w:r w:rsidRPr="00A31DAC">
        <w:rPr>
          <w:bCs/>
          <w:color w:val="000000" w:themeColor="text1"/>
        </w:rPr>
        <w:lastRenderedPageBreak/>
        <w:t>container for hatching, ensure any eggs that have adhered higher up the filter paper are gently washed back down to water level.</w:t>
      </w:r>
      <w:r w:rsidR="00D96CC8">
        <w:rPr>
          <w:bCs/>
          <w:color w:val="000000" w:themeColor="text1"/>
        </w:rPr>
        <w:t xml:space="preserve"> The blue oval marks a number of deposited eggs to show relative size.</w:t>
      </w:r>
    </w:p>
    <w:p w14:paraId="75182EC3" w14:textId="77777777" w:rsidR="00B32616" w:rsidRPr="00A31DAC" w:rsidRDefault="00B32616" w:rsidP="00443905">
      <w:pPr>
        <w:rPr>
          <w:color w:val="000000" w:themeColor="text1"/>
        </w:rPr>
      </w:pPr>
    </w:p>
    <w:p w14:paraId="1185141D" w14:textId="1F7018A4" w:rsidR="00D96CC8" w:rsidRDefault="00D96CC8" w:rsidP="00443905">
      <w:pPr>
        <w:rPr>
          <w:color w:val="000000" w:themeColor="text1"/>
        </w:rPr>
      </w:pPr>
      <w:r w:rsidRPr="00D96CC8">
        <w:rPr>
          <w:b/>
          <w:bCs/>
          <w:color w:val="000000" w:themeColor="text1"/>
        </w:rPr>
        <w:t xml:space="preserve">Figure 11. </w:t>
      </w:r>
      <w:r w:rsidRPr="00FA7B24">
        <w:rPr>
          <w:b/>
          <w:bCs/>
          <w:i/>
          <w:iCs/>
          <w:color w:val="000000" w:themeColor="text1"/>
        </w:rPr>
        <w:t>Anopheles gambiae cardinal</w:t>
      </w:r>
      <w:r w:rsidRPr="00FA7B24">
        <w:rPr>
          <w:b/>
          <w:bCs/>
          <w:color w:val="000000" w:themeColor="text1"/>
        </w:rPr>
        <w:t xml:space="preserve"> (</w:t>
      </w:r>
      <w:proofErr w:type="spellStart"/>
      <w:r w:rsidRPr="00FA7B24">
        <w:rPr>
          <w:b/>
          <w:bCs/>
          <w:i/>
          <w:iCs/>
          <w:color w:val="000000" w:themeColor="text1"/>
        </w:rPr>
        <w:t>Agcd</w:t>
      </w:r>
      <w:proofErr w:type="spellEnd"/>
      <w:r w:rsidRPr="00FA7B24">
        <w:rPr>
          <w:b/>
          <w:bCs/>
          <w:color w:val="000000" w:themeColor="text1"/>
        </w:rPr>
        <w:t>) gene ortholog, pCO37 gene drive construct and resulting phenotypes.</w:t>
      </w:r>
      <w:r w:rsidRPr="00E57F54">
        <w:rPr>
          <w:color w:val="000000" w:themeColor="text1"/>
        </w:rPr>
        <w:t xml:space="preserve"> Top) </w:t>
      </w:r>
      <w:proofErr w:type="spellStart"/>
      <w:r w:rsidRPr="00E57F54">
        <w:rPr>
          <w:i/>
          <w:iCs/>
          <w:color w:val="000000" w:themeColor="text1"/>
        </w:rPr>
        <w:t>Agcd</w:t>
      </w:r>
      <w:proofErr w:type="spellEnd"/>
      <w:r w:rsidRPr="00E57F54">
        <w:rPr>
          <w:i/>
          <w:iCs/>
          <w:color w:val="000000" w:themeColor="text1"/>
        </w:rPr>
        <w:t xml:space="preserve"> </w:t>
      </w:r>
      <w:r w:rsidRPr="00E57F54">
        <w:rPr>
          <w:color w:val="000000" w:themeColor="text1"/>
        </w:rPr>
        <w:t xml:space="preserve">gene: maroon blocks, exons (E1-4); empty blocks, 3’- and 5-untranslated regions (UTR); thick black line, introns and intergenic DNA. Middle) pCO37 plasmid: homology arms from </w:t>
      </w:r>
      <w:proofErr w:type="spellStart"/>
      <w:r w:rsidRPr="00E57F54">
        <w:rPr>
          <w:i/>
          <w:iCs/>
          <w:color w:val="000000" w:themeColor="text1"/>
        </w:rPr>
        <w:t>Agcd</w:t>
      </w:r>
      <w:proofErr w:type="spellEnd"/>
      <w:r w:rsidRPr="00E57F54">
        <w:rPr>
          <w:i/>
          <w:iCs/>
          <w:color w:val="000000" w:themeColor="text1"/>
        </w:rPr>
        <w:t xml:space="preserve"> </w:t>
      </w:r>
      <w:r w:rsidRPr="00E57F54">
        <w:rPr>
          <w:color w:val="000000" w:themeColor="text1"/>
        </w:rPr>
        <w:t>gene: maroon blocks, blue blocks, dominant marker gene components (3XP3 and CFP); tan blocks, drive components (</w:t>
      </w:r>
      <w:r w:rsidRPr="00E57F54">
        <w:rPr>
          <w:i/>
          <w:iCs/>
          <w:color w:val="000000" w:themeColor="text1"/>
        </w:rPr>
        <w:t>nanos</w:t>
      </w:r>
      <w:r w:rsidRPr="00E57F54">
        <w:rPr>
          <w:color w:val="000000" w:themeColor="text1"/>
        </w:rPr>
        <w:t xml:space="preserve"> promoter and SpCas9 protein-encoding sequences); green blocks, guide RNA components (U6 promoter and gRNA sequence). Genes and features of pCO37 are not to scale. Recombination (maroon arrows) resulting from homology directed repair (HDR) initiated at the SpCaS9/gRNA-mediated cut site (green arrowhead) results in integration of the gene drive construct. Bottom) resulting visible phenotypes of gene drive integration: (left) CFP</w:t>
      </w:r>
      <w:r w:rsidRPr="00E57F54">
        <w:rPr>
          <w:color w:val="000000" w:themeColor="text1"/>
          <w:vertAlign w:val="superscript"/>
        </w:rPr>
        <w:t>+</w:t>
      </w:r>
      <w:r w:rsidRPr="00E57F54">
        <w:rPr>
          <w:color w:val="000000" w:themeColor="text1"/>
        </w:rPr>
        <w:t xml:space="preserve"> (white/blue arrow) and homozygous </w:t>
      </w:r>
      <w:proofErr w:type="spellStart"/>
      <w:r w:rsidRPr="00E57F54">
        <w:rPr>
          <w:i/>
          <w:iCs/>
          <w:color w:val="000000" w:themeColor="text1"/>
        </w:rPr>
        <w:t>Agcd</w:t>
      </w:r>
      <w:proofErr w:type="spellEnd"/>
      <w:r w:rsidRPr="00E57F54">
        <w:rPr>
          <w:color w:val="000000" w:themeColor="text1"/>
        </w:rPr>
        <w:t xml:space="preserve">-mutant (red arrow) phenotypes in larvae and </w:t>
      </w:r>
      <w:proofErr w:type="spellStart"/>
      <w:r w:rsidRPr="00E57F54">
        <w:rPr>
          <w:i/>
          <w:iCs/>
          <w:color w:val="000000" w:themeColor="text1"/>
        </w:rPr>
        <w:t>Agcd</w:t>
      </w:r>
      <w:proofErr w:type="spellEnd"/>
      <w:r w:rsidRPr="00E57F54">
        <w:rPr>
          <w:color w:val="000000" w:themeColor="text1"/>
        </w:rPr>
        <w:t>-mutant (red arrow) phenotypes in pupae. (right) Homozygous</w:t>
      </w:r>
      <w:r w:rsidRPr="00E57F54">
        <w:rPr>
          <w:i/>
          <w:iCs/>
          <w:color w:val="000000" w:themeColor="text1"/>
        </w:rPr>
        <w:t xml:space="preserve"> </w:t>
      </w:r>
      <w:proofErr w:type="spellStart"/>
      <w:r w:rsidRPr="00E57F54">
        <w:rPr>
          <w:i/>
          <w:iCs/>
          <w:color w:val="000000" w:themeColor="text1"/>
        </w:rPr>
        <w:t>Agcd</w:t>
      </w:r>
      <w:proofErr w:type="spellEnd"/>
      <w:r w:rsidRPr="00E57F54">
        <w:rPr>
          <w:color w:val="000000" w:themeColor="text1"/>
        </w:rPr>
        <w:t xml:space="preserve"> mutant phenotype “red eye” in adults. Adapted from </w:t>
      </w:r>
      <w:proofErr w:type="spellStart"/>
      <w:r w:rsidRPr="00E57F54">
        <w:rPr>
          <w:color w:val="000000" w:themeColor="text1"/>
        </w:rPr>
        <w:t>Carballar-Lejarazú</w:t>
      </w:r>
      <w:proofErr w:type="spellEnd"/>
      <w:r w:rsidRPr="00E57F54">
        <w:rPr>
          <w:color w:val="000000" w:themeColor="text1"/>
        </w:rPr>
        <w:t xml:space="preserve"> </w:t>
      </w:r>
      <w:r w:rsidRPr="00E57F54">
        <w:rPr>
          <w:i/>
          <w:iCs/>
          <w:color w:val="000000" w:themeColor="text1"/>
        </w:rPr>
        <w:t xml:space="preserve">et al. </w:t>
      </w:r>
      <w:r w:rsidRPr="00E57F54">
        <w:rPr>
          <w:color w:val="000000" w:themeColor="text1"/>
        </w:rPr>
        <w:t>(2020) and used with permission</w:t>
      </w:r>
      <w:r w:rsidR="00443905" w:rsidRPr="00443905">
        <w:rPr>
          <w:color w:val="000000" w:themeColor="text1"/>
          <w:vertAlign w:val="superscript"/>
        </w:rPr>
        <w:t>5</w:t>
      </w:r>
      <w:r w:rsidRPr="00E57F54">
        <w:rPr>
          <w:color w:val="000000" w:themeColor="text1"/>
        </w:rPr>
        <w:t>.</w:t>
      </w:r>
    </w:p>
    <w:p w14:paraId="62D8CCDF" w14:textId="77777777" w:rsidR="00D96CC8" w:rsidRPr="00D96CC8" w:rsidRDefault="00D96CC8" w:rsidP="00443905">
      <w:pPr>
        <w:rPr>
          <w:b/>
          <w:color w:val="000000" w:themeColor="text1"/>
        </w:rPr>
      </w:pPr>
    </w:p>
    <w:p w14:paraId="64B8CF78" w14:textId="5259B684" w:rsidR="006305D7" w:rsidRPr="00A31DAC" w:rsidRDefault="006305D7" w:rsidP="00443905">
      <w:pPr>
        <w:rPr>
          <w:b/>
          <w:color w:val="000000" w:themeColor="text1"/>
        </w:rPr>
      </w:pPr>
      <w:r w:rsidRPr="00A31DAC">
        <w:rPr>
          <w:b/>
          <w:color w:val="000000" w:themeColor="text1"/>
        </w:rPr>
        <w:t>DISCUSSION</w:t>
      </w:r>
      <w:r w:rsidRPr="00A31DAC">
        <w:rPr>
          <w:b/>
          <w:bCs/>
          <w:color w:val="000000" w:themeColor="text1"/>
        </w:rPr>
        <w:t xml:space="preserve">: </w:t>
      </w:r>
    </w:p>
    <w:p w14:paraId="78728D18" w14:textId="77AB2712" w:rsidR="00014314" w:rsidRDefault="00704297" w:rsidP="00443905">
      <w:pPr>
        <w:rPr>
          <w:rFonts w:eastAsia="Calibri"/>
          <w:color w:val="auto"/>
        </w:rPr>
      </w:pPr>
      <w:r w:rsidRPr="00A31DAC">
        <w:rPr>
          <w:rFonts w:eastAsia="Calibri"/>
          <w:color w:val="auto"/>
        </w:rPr>
        <w:t>With the increased availability of precise and flexible genetic engineering technologies such as CRISPR/Cas</w:t>
      </w:r>
      <w:r w:rsidR="004B0E45">
        <w:rPr>
          <w:rFonts w:eastAsia="Calibri"/>
          <w:color w:val="auto"/>
        </w:rPr>
        <w:t>9</w:t>
      </w:r>
      <w:r w:rsidRPr="00A31DAC">
        <w:rPr>
          <w:rFonts w:eastAsia="Calibri"/>
          <w:color w:val="auto"/>
        </w:rPr>
        <w:t>, transgenic organisms can be developed in a more straightforward and stable way than previously possible. These tools have allowed researchers to create transgenic strains of mosquito vectors that are very close to achieving the desired properties of either refractoriness to pathogens (population modification) or heritable sterility (population suppression). However, to develop the most safe and stable genetically modified mosquitoes possible, additional transgenic lines need to be created and evaluated so that optimal lines are selected for field studies. The protocol</w:t>
      </w:r>
      <w:r w:rsidR="000F424F" w:rsidRPr="00A31DAC">
        <w:rPr>
          <w:rFonts w:eastAsia="Calibri"/>
          <w:color w:val="auto"/>
        </w:rPr>
        <w:t xml:space="preserve"> </w:t>
      </w:r>
      <w:r w:rsidRPr="00A31DAC">
        <w:rPr>
          <w:rFonts w:eastAsia="Calibri"/>
          <w:color w:val="auto"/>
        </w:rPr>
        <w:t>describe</w:t>
      </w:r>
      <w:r w:rsidR="000F424F" w:rsidRPr="00A31DAC">
        <w:rPr>
          <w:rFonts w:eastAsia="Calibri"/>
          <w:color w:val="auto"/>
        </w:rPr>
        <w:t>d</w:t>
      </w:r>
      <w:r w:rsidRPr="00A31DAC">
        <w:rPr>
          <w:rFonts w:eastAsia="Calibri"/>
          <w:color w:val="auto"/>
        </w:rPr>
        <w:t xml:space="preserve"> can increase the efficiency of generating</w:t>
      </w:r>
      <w:r w:rsidRPr="00A31DAC">
        <w:rPr>
          <w:rFonts w:eastAsia="Calibri"/>
          <w:i/>
          <w:iCs/>
          <w:color w:val="auto"/>
        </w:rPr>
        <w:t xml:space="preserve"> Anopheles gambiae</w:t>
      </w:r>
      <w:r w:rsidRPr="00A31DAC">
        <w:rPr>
          <w:rFonts w:eastAsia="Calibri"/>
          <w:color w:val="auto"/>
        </w:rPr>
        <w:t xml:space="preserve"> transgenics so that additional candidates can be developed for population modification and suppression strategies.</w:t>
      </w:r>
    </w:p>
    <w:p w14:paraId="285937D0" w14:textId="77777777" w:rsidR="00FC274C" w:rsidRPr="00A31DAC" w:rsidRDefault="00FC274C" w:rsidP="00443905">
      <w:pPr>
        <w:rPr>
          <w:rFonts w:eastAsia="Calibri"/>
          <w:color w:val="auto"/>
        </w:rPr>
      </w:pPr>
    </w:p>
    <w:p w14:paraId="0B842E9F" w14:textId="46612D7C" w:rsidR="00B4767F" w:rsidRDefault="00704297" w:rsidP="00443905">
      <w:pPr>
        <w:rPr>
          <w:rFonts w:eastAsia="Calibri"/>
          <w:color w:val="auto"/>
        </w:rPr>
      </w:pPr>
      <w:r w:rsidRPr="00A31DAC">
        <w:rPr>
          <w:rFonts w:eastAsia="Calibri"/>
          <w:color w:val="auto"/>
        </w:rPr>
        <w:t xml:space="preserve">The microinjection procedure </w:t>
      </w:r>
      <w:r w:rsidR="00FD3FF1" w:rsidRPr="00A31DAC">
        <w:rPr>
          <w:rFonts w:eastAsia="Calibri"/>
          <w:color w:val="auto"/>
        </w:rPr>
        <w:t xml:space="preserve">described </w:t>
      </w:r>
      <w:r w:rsidRPr="00A31DAC">
        <w:rPr>
          <w:rFonts w:eastAsia="Calibri"/>
          <w:color w:val="auto"/>
        </w:rPr>
        <w:t xml:space="preserve">utilizes equipment and materials that are likely available in a lab that routinely performs microinjections of mosquitoes or other arthropod vectors. Maintaining attention to detail throughout the protocol is important. Rushing through steps such as selecting eggs by quality or skipping steps such as the second DNA precipitation will impair results and cause reduced hatching and reduced transformation efficiency. In addition, many difficulties with the procedure can arise if care is not taken in mosquito husbandry. Mosquitoes that are reared in crowded conditions or with </w:t>
      </w:r>
      <w:r w:rsidR="00A96B20">
        <w:rPr>
          <w:rFonts w:eastAsia="Calibri"/>
          <w:color w:val="auto"/>
        </w:rPr>
        <w:t xml:space="preserve">a </w:t>
      </w:r>
      <w:r w:rsidRPr="00A31DAC">
        <w:rPr>
          <w:rFonts w:eastAsia="Calibri"/>
          <w:color w:val="auto"/>
        </w:rPr>
        <w:t>lack of nutrients will lay less eggs of poorer quality</w:t>
      </w:r>
      <w:r w:rsidR="00B4767F" w:rsidRPr="00A31DAC">
        <w:rPr>
          <w:rFonts w:eastAsia="Calibri"/>
          <w:color w:val="auto"/>
          <w:vertAlign w:val="superscript"/>
        </w:rPr>
        <w:t>14</w:t>
      </w:r>
      <w:r w:rsidR="00A96B20">
        <w:rPr>
          <w:rFonts w:eastAsia="Calibri"/>
          <w:color w:val="auto"/>
        </w:rPr>
        <w:t>,</w:t>
      </w:r>
      <w:r w:rsidRPr="00A31DAC">
        <w:rPr>
          <w:rFonts w:eastAsia="Calibri"/>
          <w:color w:val="auto"/>
        </w:rPr>
        <w:t xml:space="preserve"> which creates bottlenecks in the microinjection workflow and will increase the time needed to reach a desired number of injected embryos. </w:t>
      </w:r>
    </w:p>
    <w:p w14:paraId="5ED533B6" w14:textId="77777777" w:rsidR="00FC274C" w:rsidRPr="00A31DAC" w:rsidRDefault="00FC274C" w:rsidP="00443905">
      <w:pPr>
        <w:rPr>
          <w:rFonts w:eastAsia="Calibri"/>
          <w:color w:val="auto"/>
        </w:rPr>
      </w:pPr>
    </w:p>
    <w:p w14:paraId="1509CFC4" w14:textId="46EADF60" w:rsidR="00704297" w:rsidRDefault="00704297" w:rsidP="00443905">
      <w:pPr>
        <w:rPr>
          <w:rFonts w:eastAsia="Calibri"/>
          <w:color w:val="auto"/>
        </w:rPr>
      </w:pPr>
      <w:r w:rsidRPr="00A31DAC">
        <w:rPr>
          <w:rFonts w:eastAsia="Calibri"/>
          <w:color w:val="auto"/>
        </w:rPr>
        <w:t xml:space="preserve">Unlike methods described for the microinjection of </w:t>
      </w:r>
      <w:r w:rsidRPr="00A31DAC">
        <w:rPr>
          <w:rFonts w:eastAsia="Calibri"/>
          <w:i/>
          <w:iCs/>
          <w:color w:val="auto"/>
        </w:rPr>
        <w:t>Anopheles stephensi</w:t>
      </w:r>
      <w:r w:rsidR="00684C8A" w:rsidRPr="00A31DAC">
        <w:rPr>
          <w:rFonts w:eastAsia="Calibri"/>
          <w:color w:val="auto"/>
          <w:vertAlign w:val="superscript"/>
        </w:rPr>
        <w:t>12</w:t>
      </w:r>
      <w:r w:rsidR="00A96B20">
        <w:rPr>
          <w:rFonts w:eastAsia="Calibri"/>
          <w:color w:val="auto"/>
        </w:rPr>
        <w:t xml:space="preserve">, </w:t>
      </w:r>
      <w:r w:rsidRPr="00A31DAC">
        <w:rPr>
          <w:rFonts w:eastAsia="Calibri"/>
          <w:color w:val="auto"/>
        </w:rPr>
        <w:t xml:space="preserve">this method does not require oil submersion of the embryos and more embryos can be injected in a shorter time without the additional steps required by the oil-based method. </w:t>
      </w:r>
      <w:r w:rsidR="00684C8A" w:rsidRPr="00A31DAC">
        <w:rPr>
          <w:rFonts w:eastAsia="Calibri"/>
          <w:color w:val="auto"/>
        </w:rPr>
        <w:t>A limitation to this method compared to the oil</w:t>
      </w:r>
      <w:r w:rsidR="002B4B40" w:rsidRPr="00A31DAC">
        <w:rPr>
          <w:rFonts w:eastAsia="Calibri"/>
          <w:color w:val="auto"/>
        </w:rPr>
        <w:t>-</w:t>
      </w:r>
      <w:r w:rsidR="00684C8A" w:rsidRPr="00A31DAC">
        <w:rPr>
          <w:rFonts w:eastAsia="Calibri"/>
          <w:color w:val="auto"/>
        </w:rPr>
        <w:t xml:space="preserve">based method is poorer visualization throughout the microinjection process. </w:t>
      </w:r>
      <w:r w:rsidRPr="00A31DAC">
        <w:rPr>
          <w:rFonts w:eastAsia="Calibri"/>
          <w:color w:val="auto"/>
        </w:rPr>
        <w:lastRenderedPageBreak/>
        <w:t>To ensure</w:t>
      </w:r>
      <w:r w:rsidR="00A96B20">
        <w:rPr>
          <w:rFonts w:eastAsia="Calibri"/>
          <w:color w:val="auto"/>
        </w:rPr>
        <w:t xml:space="preserve"> that</w:t>
      </w:r>
      <w:r w:rsidRPr="00A31DAC">
        <w:rPr>
          <w:rFonts w:eastAsia="Calibri"/>
          <w:color w:val="auto"/>
        </w:rPr>
        <w:t xml:space="preserve"> injection material or embryo cytoplasm is not flowing back into the needle</w:t>
      </w:r>
      <w:r w:rsidR="00A96B20">
        <w:rPr>
          <w:rFonts w:eastAsia="Calibri"/>
          <w:color w:val="auto"/>
        </w:rPr>
        <w:t>,</w:t>
      </w:r>
      <w:r w:rsidRPr="00A31DAC">
        <w:rPr>
          <w:rFonts w:eastAsia="Calibri"/>
          <w:color w:val="auto"/>
        </w:rPr>
        <w:t xml:space="preserve"> attention must be </w:t>
      </w:r>
      <w:proofErr w:type="gramStart"/>
      <w:r w:rsidRPr="00A31DAC">
        <w:rPr>
          <w:rFonts w:eastAsia="Calibri"/>
          <w:color w:val="auto"/>
        </w:rPr>
        <w:t xml:space="preserve">kept to the </w:t>
      </w:r>
      <w:r w:rsidR="00CD07CC" w:rsidRPr="00A31DAC">
        <w:rPr>
          <w:rFonts w:eastAsia="Calibri"/>
          <w:color w:val="auto"/>
        </w:rPr>
        <w:t xml:space="preserve">pressure on the </w:t>
      </w:r>
      <w:r w:rsidRPr="00A31DAC">
        <w:rPr>
          <w:rFonts w:eastAsia="Calibri"/>
          <w:color w:val="auto"/>
        </w:rPr>
        <w:t>needle at all times</w:t>
      </w:r>
      <w:proofErr w:type="gramEnd"/>
      <w:r w:rsidRPr="00A31DAC">
        <w:rPr>
          <w:rFonts w:eastAsia="Calibri"/>
          <w:color w:val="auto"/>
        </w:rPr>
        <w:t xml:space="preserve"> throughout the injection process. </w:t>
      </w:r>
    </w:p>
    <w:p w14:paraId="4033AEB7" w14:textId="77777777" w:rsidR="00FC274C" w:rsidRPr="00A31DAC" w:rsidRDefault="00FC274C" w:rsidP="00443905">
      <w:pPr>
        <w:rPr>
          <w:rFonts w:eastAsia="Calibri"/>
          <w:color w:val="auto"/>
        </w:rPr>
      </w:pPr>
    </w:p>
    <w:p w14:paraId="7D64A9B3" w14:textId="4C5DCACB" w:rsidR="00704297" w:rsidRPr="00A31DAC" w:rsidRDefault="00704297" w:rsidP="00443905">
      <w:pPr>
        <w:rPr>
          <w:rFonts w:eastAsia="Calibri"/>
          <w:color w:val="auto"/>
        </w:rPr>
      </w:pPr>
      <w:r w:rsidRPr="00A31DAC">
        <w:rPr>
          <w:rFonts w:eastAsia="Calibri"/>
          <w:color w:val="auto"/>
        </w:rPr>
        <w:t xml:space="preserve">The African malaria vector has been historically difficult to genetically manipulate compared to other </w:t>
      </w:r>
      <w:r w:rsidRPr="00A31DAC">
        <w:rPr>
          <w:rFonts w:eastAsia="Calibri"/>
          <w:i/>
          <w:iCs/>
          <w:color w:val="auto"/>
        </w:rPr>
        <w:t>Anopheles spp.</w:t>
      </w:r>
      <w:r w:rsidR="004B0E45">
        <w:rPr>
          <w:rFonts w:eastAsia="Calibri"/>
          <w:i/>
          <w:iCs/>
          <w:color w:val="auto"/>
        </w:rPr>
        <w:t>,</w:t>
      </w:r>
      <w:r w:rsidRPr="00A31DAC">
        <w:rPr>
          <w:rFonts w:eastAsia="Calibri"/>
          <w:i/>
          <w:iCs/>
          <w:color w:val="auto"/>
        </w:rPr>
        <w:t xml:space="preserve"> </w:t>
      </w:r>
      <w:r w:rsidRPr="00A31DAC">
        <w:rPr>
          <w:rFonts w:eastAsia="Calibri"/>
          <w:color w:val="auto"/>
        </w:rPr>
        <w:t>yet it is the largest contributor to malaria cases worldwide. Novel tools are needed to aide malaria elimination efforts and transgenic mosquitoes designed to either modify or suppress mosquito populations can play an important role in achieving elimination. To select the best transgenic candidates for field-based malaria elimination studies</w:t>
      </w:r>
      <w:r w:rsidR="00A96B20">
        <w:rPr>
          <w:rFonts w:eastAsia="Calibri"/>
          <w:color w:val="auto"/>
        </w:rPr>
        <w:t>,</w:t>
      </w:r>
      <w:r w:rsidRPr="00A31DAC">
        <w:rPr>
          <w:rFonts w:eastAsia="Calibri"/>
          <w:color w:val="auto"/>
        </w:rPr>
        <w:t xml:space="preserve"> </w:t>
      </w:r>
      <w:proofErr w:type="gramStart"/>
      <w:r w:rsidRPr="00A31DAC">
        <w:rPr>
          <w:rFonts w:eastAsia="Calibri"/>
          <w:color w:val="auto"/>
        </w:rPr>
        <w:t>a number of</w:t>
      </w:r>
      <w:proofErr w:type="gramEnd"/>
      <w:r w:rsidRPr="00A31DAC">
        <w:rPr>
          <w:rFonts w:eastAsia="Calibri"/>
          <w:color w:val="auto"/>
        </w:rPr>
        <w:t xml:space="preserve"> lines should be evaluated so they can be compared and selected for optimal efficacy and safety</w:t>
      </w:r>
      <w:r w:rsidR="00575E62" w:rsidRPr="00A31DAC">
        <w:rPr>
          <w:rFonts w:eastAsia="Calibri"/>
          <w:color w:val="auto"/>
          <w:vertAlign w:val="superscript"/>
        </w:rPr>
        <w:t>15</w:t>
      </w:r>
      <w:r w:rsidRPr="00A31DAC">
        <w:rPr>
          <w:rFonts w:eastAsia="Calibri"/>
          <w:color w:val="auto"/>
        </w:rPr>
        <w:t xml:space="preserve">. The genetic and molecular building blocks needed to create transgenic lines with enhanced refractoriness or suppression are characterized and available. </w:t>
      </w:r>
      <w:r w:rsidR="00A96B20">
        <w:rPr>
          <w:rFonts w:eastAsia="Calibri"/>
          <w:color w:val="auto"/>
        </w:rPr>
        <w:t>T</w:t>
      </w:r>
      <w:r w:rsidRPr="00A31DAC">
        <w:rPr>
          <w:rFonts w:eastAsia="Calibri"/>
          <w:color w:val="auto"/>
        </w:rPr>
        <w:t xml:space="preserve">his protocol will aide in increasing the speed at which these refractory or suppressive lines can be created so that validation efforts may begin to select a candidate for field trials </w:t>
      </w:r>
      <w:proofErr w:type="gramStart"/>
      <w:r w:rsidRPr="00A31DAC">
        <w:rPr>
          <w:rFonts w:eastAsia="Calibri"/>
          <w:color w:val="auto"/>
        </w:rPr>
        <w:t>in the near future</w:t>
      </w:r>
      <w:proofErr w:type="gramEnd"/>
      <w:r w:rsidRPr="00A31DAC">
        <w:rPr>
          <w:rFonts w:eastAsia="Calibri"/>
          <w:color w:val="auto"/>
        </w:rPr>
        <w:t>.</w:t>
      </w:r>
    </w:p>
    <w:p w14:paraId="6B7F71AE" w14:textId="77777777" w:rsidR="00704297" w:rsidRPr="00A31DAC" w:rsidRDefault="00704297" w:rsidP="00443905">
      <w:pPr>
        <w:rPr>
          <w:color w:val="000000" w:themeColor="text1"/>
        </w:rPr>
      </w:pPr>
    </w:p>
    <w:p w14:paraId="1734505F" w14:textId="5419C9AB" w:rsidR="00AA03DF" w:rsidRPr="00A31DAC" w:rsidRDefault="00AA03DF" w:rsidP="00443905">
      <w:pPr>
        <w:pStyle w:val="NormalWeb"/>
        <w:spacing w:before="0" w:beforeAutospacing="0" w:after="0" w:afterAutospacing="0"/>
        <w:rPr>
          <w:color w:val="000000" w:themeColor="text1"/>
        </w:rPr>
      </w:pPr>
      <w:r w:rsidRPr="00A31DAC">
        <w:rPr>
          <w:b/>
          <w:bCs/>
          <w:color w:val="000000" w:themeColor="text1"/>
        </w:rPr>
        <w:t xml:space="preserve">ACKNOWLEDGMENTS: </w:t>
      </w:r>
    </w:p>
    <w:p w14:paraId="2D96E92E" w14:textId="0FAB4982" w:rsidR="00AA03DF" w:rsidRPr="00A31DAC" w:rsidRDefault="00704297" w:rsidP="00443905">
      <w:r w:rsidRPr="00A31DAC">
        <w:t>We are grateful to Drusilla Stillinger, K</w:t>
      </w:r>
      <w:r w:rsidR="004B0E45">
        <w:t>i</w:t>
      </w:r>
      <w:r w:rsidRPr="00A31DAC">
        <w:t>ona Parker, Parrish P</w:t>
      </w:r>
      <w:r w:rsidR="004B0E45">
        <w:t>owell</w:t>
      </w:r>
      <w:r w:rsidRPr="00A31DAC">
        <w:t xml:space="preserve"> and Madeline Nottoli for mosquito husbandry. Funding was provided by the University of California</w:t>
      </w:r>
      <w:r w:rsidR="004B0E45">
        <w:t>,</w:t>
      </w:r>
      <w:r w:rsidRPr="00A31DAC">
        <w:t xml:space="preserve"> Irvine Malaria Initiative. AAJ is a Donald Bren Professor at the University of California,</w:t>
      </w:r>
      <w:r w:rsidRPr="00A31DAC">
        <w:rPr>
          <w:spacing w:val="-2"/>
        </w:rPr>
        <w:t xml:space="preserve"> </w:t>
      </w:r>
      <w:r w:rsidRPr="00A31DAC">
        <w:t>Irvine.</w:t>
      </w:r>
    </w:p>
    <w:p w14:paraId="33C0E073" w14:textId="77777777" w:rsidR="00704297" w:rsidRPr="00A31DAC" w:rsidRDefault="00704297" w:rsidP="00443905">
      <w:pPr>
        <w:rPr>
          <w:b/>
          <w:bCs/>
          <w:color w:val="000000" w:themeColor="text1"/>
        </w:rPr>
      </w:pPr>
    </w:p>
    <w:p w14:paraId="5D52ED8B" w14:textId="0701F5F2" w:rsidR="00AA03DF" w:rsidRPr="00A31DAC" w:rsidRDefault="00AA03DF" w:rsidP="00443905">
      <w:pPr>
        <w:pStyle w:val="NormalWeb"/>
        <w:spacing w:before="0" w:beforeAutospacing="0" w:after="0" w:afterAutospacing="0"/>
        <w:rPr>
          <w:color w:val="000000" w:themeColor="text1"/>
        </w:rPr>
      </w:pPr>
      <w:r w:rsidRPr="00A31DAC">
        <w:rPr>
          <w:b/>
          <w:color w:val="000000" w:themeColor="text1"/>
        </w:rPr>
        <w:t>DISCLOSURES</w:t>
      </w:r>
      <w:r w:rsidRPr="00A31DAC">
        <w:rPr>
          <w:b/>
          <w:bCs/>
          <w:color w:val="000000" w:themeColor="text1"/>
        </w:rPr>
        <w:t xml:space="preserve">: </w:t>
      </w:r>
    </w:p>
    <w:p w14:paraId="0687B7C5" w14:textId="77777777" w:rsidR="00704297" w:rsidRPr="00A31DAC" w:rsidRDefault="00704297" w:rsidP="00443905">
      <w:pPr>
        <w:rPr>
          <w:color w:val="000000" w:themeColor="text1"/>
        </w:rPr>
      </w:pPr>
      <w:r w:rsidRPr="00A31DAC">
        <w:rPr>
          <w:color w:val="000000" w:themeColor="text1"/>
        </w:rPr>
        <w:t>The authors have nothing to disclose.</w:t>
      </w:r>
    </w:p>
    <w:p w14:paraId="66030076" w14:textId="77777777" w:rsidR="00AA03DF" w:rsidRPr="00A31DAC" w:rsidRDefault="00AA03DF" w:rsidP="00443905">
      <w:pPr>
        <w:rPr>
          <w:color w:val="000000" w:themeColor="text1"/>
        </w:rPr>
      </w:pPr>
    </w:p>
    <w:p w14:paraId="7B6DBBE3" w14:textId="18212609" w:rsidR="0012696F" w:rsidRPr="00A31DAC" w:rsidRDefault="009726EE" w:rsidP="00443905">
      <w:pPr>
        <w:rPr>
          <w:b/>
          <w:color w:val="000000" w:themeColor="text1"/>
        </w:rPr>
      </w:pPr>
      <w:r w:rsidRPr="00A31DAC">
        <w:rPr>
          <w:b/>
          <w:bCs/>
          <w:color w:val="000000" w:themeColor="text1"/>
        </w:rPr>
        <w:t>REFERENCES</w:t>
      </w:r>
      <w:r w:rsidR="00D04760" w:rsidRPr="00A31DAC">
        <w:rPr>
          <w:b/>
          <w:bCs/>
          <w:color w:val="000000" w:themeColor="text1"/>
        </w:rPr>
        <w:t>:</w:t>
      </w:r>
      <w:r w:rsidRPr="00A31DAC">
        <w:rPr>
          <w:color w:val="000000" w:themeColor="text1"/>
        </w:rPr>
        <w:t xml:space="preserve"> </w:t>
      </w:r>
    </w:p>
    <w:p w14:paraId="3AE3ED32" w14:textId="535B1E3F" w:rsidR="00394929" w:rsidRPr="00E57F54" w:rsidRDefault="00394929" w:rsidP="00443905">
      <w:pPr>
        <w:pStyle w:val="ListParagraph"/>
        <w:numPr>
          <w:ilvl w:val="0"/>
          <w:numId w:val="28"/>
        </w:numPr>
        <w:ind w:left="0" w:firstLine="0"/>
        <w:rPr>
          <w:color w:val="000000" w:themeColor="text1"/>
        </w:rPr>
      </w:pPr>
      <w:proofErr w:type="spellStart"/>
      <w:r w:rsidRPr="00A31DAC">
        <w:rPr>
          <w:color w:val="000000" w:themeColor="text1"/>
          <w:lang w:val="en"/>
        </w:rPr>
        <w:t>Feramisco</w:t>
      </w:r>
      <w:proofErr w:type="spellEnd"/>
      <w:r w:rsidRPr="00A31DAC">
        <w:rPr>
          <w:color w:val="000000" w:themeColor="text1"/>
          <w:lang w:val="en"/>
        </w:rPr>
        <w:t xml:space="preserve"> J., </w:t>
      </w:r>
      <w:proofErr w:type="spellStart"/>
      <w:r w:rsidRPr="00A31DAC">
        <w:rPr>
          <w:color w:val="000000" w:themeColor="text1"/>
          <w:lang w:val="en"/>
        </w:rPr>
        <w:t>Perona</w:t>
      </w:r>
      <w:proofErr w:type="spellEnd"/>
      <w:r w:rsidRPr="00A31DAC">
        <w:rPr>
          <w:color w:val="000000" w:themeColor="text1"/>
          <w:lang w:val="en"/>
        </w:rPr>
        <w:t xml:space="preserve"> R., </w:t>
      </w:r>
      <w:proofErr w:type="spellStart"/>
      <w:r w:rsidRPr="00A31DAC">
        <w:rPr>
          <w:color w:val="000000" w:themeColor="text1"/>
          <w:lang w:val="en"/>
        </w:rPr>
        <w:t>Lacal</w:t>
      </w:r>
      <w:proofErr w:type="spellEnd"/>
      <w:r w:rsidRPr="00A31DAC">
        <w:rPr>
          <w:color w:val="000000" w:themeColor="text1"/>
          <w:lang w:val="en"/>
        </w:rPr>
        <w:t xml:space="preserve"> J.</w:t>
      </w:r>
      <w:r>
        <w:rPr>
          <w:color w:val="000000" w:themeColor="text1"/>
          <w:lang w:val="en"/>
        </w:rPr>
        <w:t xml:space="preserve"> </w:t>
      </w:r>
      <w:r w:rsidRPr="00A31DAC">
        <w:rPr>
          <w:color w:val="000000" w:themeColor="text1"/>
          <w:lang w:val="en"/>
        </w:rPr>
        <w:t xml:space="preserve">C. </w:t>
      </w:r>
      <w:r w:rsidRPr="00146EB1">
        <w:rPr>
          <w:i/>
          <w:iCs/>
          <w:color w:val="000000" w:themeColor="text1"/>
          <w:lang w:val="en"/>
        </w:rPr>
        <w:t>Needle Microinjection: A Brief History</w:t>
      </w:r>
      <w:r w:rsidRPr="00A31DAC">
        <w:rPr>
          <w:color w:val="000000" w:themeColor="text1"/>
          <w:lang w:val="en"/>
        </w:rPr>
        <w:t xml:space="preserve">. In: </w:t>
      </w:r>
      <w:proofErr w:type="spellStart"/>
      <w:r w:rsidRPr="00A31DAC">
        <w:rPr>
          <w:color w:val="000000" w:themeColor="text1"/>
          <w:lang w:val="en"/>
        </w:rPr>
        <w:t>Lacal</w:t>
      </w:r>
      <w:proofErr w:type="spellEnd"/>
      <w:r w:rsidRPr="00A31DAC">
        <w:rPr>
          <w:color w:val="000000" w:themeColor="text1"/>
          <w:lang w:val="en"/>
        </w:rPr>
        <w:t xml:space="preserve"> J.C., </w:t>
      </w:r>
      <w:proofErr w:type="spellStart"/>
      <w:r w:rsidRPr="00A31DAC">
        <w:rPr>
          <w:color w:val="000000" w:themeColor="text1"/>
          <w:lang w:val="en"/>
        </w:rPr>
        <w:t>Feramisco</w:t>
      </w:r>
      <w:proofErr w:type="spellEnd"/>
      <w:r w:rsidRPr="00A31DAC">
        <w:rPr>
          <w:color w:val="000000" w:themeColor="text1"/>
          <w:lang w:val="en"/>
        </w:rPr>
        <w:t xml:space="preserve"> J., </w:t>
      </w:r>
      <w:proofErr w:type="spellStart"/>
      <w:r w:rsidRPr="00A31DAC">
        <w:rPr>
          <w:color w:val="000000" w:themeColor="text1"/>
          <w:lang w:val="en"/>
        </w:rPr>
        <w:t>Perona</w:t>
      </w:r>
      <w:proofErr w:type="spellEnd"/>
      <w:r w:rsidRPr="00A31DAC">
        <w:rPr>
          <w:color w:val="000000" w:themeColor="text1"/>
          <w:lang w:val="en"/>
        </w:rPr>
        <w:t xml:space="preserve"> R. (eds) </w:t>
      </w:r>
      <w:r w:rsidRPr="00146EB1">
        <w:rPr>
          <w:i/>
          <w:iCs/>
          <w:color w:val="000000" w:themeColor="text1"/>
          <w:lang w:val="en"/>
        </w:rPr>
        <w:t>Microinjection. Methods and Tools in Biosciences and Medicine</w:t>
      </w:r>
      <w:r w:rsidRPr="00A31DAC">
        <w:rPr>
          <w:color w:val="000000" w:themeColor="text1"/>
          <w:lang w:val="en"/>
        </w:rPr>
        <w:t xml:space="preserve">. </w:t>
      </w:r>
      <w:proofErr w:type="spellStart"/>
      <w:r w:rsidRPr="00A31DAC">
        <w:rPr>
          <w:color w:val="000000" w:themeColor="text1"/>
          <w:lang w:val="en"/>
        </w:rPr>
        <w:t>Birkhauser</w:t>
      </w:r>
      <w:proofErr w:type="spellEnd"/>
      <w:r w:rsidRPr="00A31DAC">
        <w:rPr>
          <w:color w:val="000000" w:themeColor="text1"/>
          <w:lang w:val="en"/>
        </w:rPr>
        <w:t>, Basel</w:t>
      </w:r>
      <w:r>
        <w:rPr>
          <w:color w:val="000000" w:themeColor="text1"/>
          <w:lang w:val="en"/>
        </w:rPr>
        <w:t xml:space="preserve"> </w:t>
      </w:r>
      <w:r w:rsidRPr="00A31DAC">
        <w:rPr>
          <w:color w:val="000000" w:themeColor="text1"/>
          <w:lang w:val="en"/>
        </w:rPr>
        <w:t>(1999)</w:t>
      </w:r>
      <w:r>
        <w:rPr>
          <w:color w:val="000000" w:themeColor="text1"/>
          <w:lang w:val="en"/>
        </w:rPr>
        <w:t>.</w:t>
      </w:r>
    </w:p>
    <w:p w14:paraId="1885B55A" w14:textId="32639212" w:rsidR="0012696F" w:rsidRPr="00D80B4F" w:rsidRDefault="0012696F" w:rsidP="00443905">
      <w:pPr>
        <w:pStyle w:val="ListParagraph"/>
        <w:numPr>
          <w:ilvl w:val="0"/>
          <w:numId w:val="28"/>
        </w:numPr>
        <w:ind w:left="0" w:firstLine="0"/>
        <w:rPr>
          <w:color w:val="000000" w:themeColor="text1"/>
        </w:rPr>
      </w:pPr>
      <w:r w:rsidRPr="00D80B4F">
        <w:rPr>
          <w:color w:val="000000" w:themeColor="text1"/>
          <w:lang w:val="en"/>
        </w:rPr>
        <w:t>Windbichler</w:t>
      </w:r>
      <w:r w:rsidR="00FC274C" w:rsidRPr="00D80B4F">
        <w:rPr>
          <w:color w:val="000000" w:themeColor="text1"/>
          <w:lang w:val="en"/>
        </w:rPr>
        <w:t>,</w:t>
      </w:r>
      <w:r w:rsidRPr="00D80B4F">
        <w:rPr>
          <w:color w:val="000000" w:themeColor="text1"/>
          <w:lang w:val="en"/>
        </w:rPr>
        <w:t xml:space="preserve"> N</w:t>
      </w:r>
      <w:r w:rsidR="00FC274C" w:rsidRPr="00D80B4F">
        <w:rPr>
          <w:color w:val="000000" w:themeColor="text1"/>
          <w:lang w:val="en"/>
        </w:rPr>
        <w:t>.</w:t>
      </w:r>
      <w:r w:rsidRPr="00D80B4F">
        <w:rPr>
          <w:color w:val="000000" w:themeColor="text1"/>
          <w:lang w:val="en"/>
        </w:rPr>
        <w:t xml:space="preserve"> </w:t>
      </w:r>
      <w:r w:rsidR="00ED0E9F" w:rsidRPr="00D80B4F">
        <w:rPr>
          <w:iCs/>
          <w:color w:val="000000" w:themeColor="text1"/>
          <w:lang w:val="en"/>
        </w:rPr>
        <w:t>et al</w:t>
      </w:r>
      <w:r w:rsidRPr="00D80B4F">
        <w:rPr>
          <w:iCs/>
          <w:color w:val="000000" w:themeColor="text1"/>
          <w:lang w:val="en"/>
        </w:rPr>
        <w:t>.</w:t>
      </w:r>
      <w:r w:rsidRPr="00D80B4F">
        <w:rPr>
          <w:color w:val="000000" w:themeColor="text1"/>
          <w:lang w:val="en"/>
        </w:rPr>
        <w:t xml:space="preserve"> A synthetic homing endonuclease-based gene drive system in the human malaria mosquito. </w:t>
      </w:r>
      <w:r w:rsidRPr="00D80B4F">
        <w:rPr>
          <w:i/>
          <w:iCs/>
          <w:color w:val="000000" w:themeColor="text1"/>
          <w:lang w:val="en"/>
        </w:rPr>
        <w:t>Nature</w:t>
      </w:r>
      <w:r w:rsidRPr="00D80B4F">
        <w:rPr>
          <w:color w:val="000000" w:themeColor="text1"/>
          <w:lang w:val="en"/>
        </w:rPr>
        <w:t xml:space="preserve">. </w:t>
      </w:r>
      <w:r w:rsidRPr="00D80B4F">
        <w:rPr>
          <w:b/>
          <w:bCs/>
          <w:color w:val="000000" w:themeColor="text1"/>
          <w:lang w:val="en"/>
        </w:rPr>
        <w:t>473</w:t>
      </w:r>
      <w:r w:rsidR="00ED0E9F" w:rsidRPr="00D80B4F">
        <w:rPr>
          <w:color w:val="000000" w:themeColor="text1"/>
          <w:lang w:val="en"/>
        </w:rPr>
        <w:t xml:space="preserve"> </w:t>
      </w:r>
      <w:r w:rsidRPr="00D80B4F">
        <w:rPr>
          <w:color w:val="000000" w:themeColor="text1"/>
          <w:lang w:val="en"/>
        </w:rPr>
        <w:t>(7346)</w:t>
      </w:r>
      <w:r w:rsidR="00ED0E9F" w:rsidRPr="00D80B4F">
        <w:rPr>
          <w:color w:val="000000" w:themeColor="text1"/>
          <w:lang w:val="en"/>
        </w:rPr>
        <w:t xml:space="preserve">, </w:t>
      </w:r>
      <w:r w:rsidRPr="00D80B4F">
        <w:rPr>
          <w:color w:val="000000" w:themeColor="text1"/>
          <w:lang w:val="en"/>
        </w:rPr>
        <w:t>212</w:t>
      </w:r>
      <w:r w:rsidR="00FC274C" w:rsidRPr="00D80B4F">
        <w:rPr>
          <w:color w:val="000000" w:themeColor="text1"/>
          <w:lang w:val="en"/>
        </w:rPr>
        <w:t>–21</w:t>
      </w:r>
      <w:r w:rsidRPr="00D80B4F">
        <w:rPr>
          <w:color w:val="000000" w:themeColor="text1"/>
          <w:lang w:val="en"/>
        </w:rPr>
        <w:t>5</w:t>
      </w:r>
      <w:r w:rsidR="00ED0E9F" w:rsidRPr="00D80B4F">
        <w:rPr>
          <w:color w:val="000000" w:themeColor="text1"/>
          <w:lang w:val="en"/>
        </w:rPr>
        <w:t xml:space="preserve"> (2011).</w:t>
      </w:r>
    </w:p>
    <w:p w14:paraId="3186B9FC" w14:textId="3E83E44B" w:rsidR="0012696F" w:rsidRPr="00A31DAC" w:rsidRDefault="0012696F" w:rsidP="00443905">
      <w:pPr>
        <w:pStyle w:val="ListParagraph"/>
        <w:numPr>
          <w:ilvl w:val="0"/>
          <w:numId w:val="28"/>
        </w:numPr>
        <w:ind w:left="0" w:firstLine="0"/>
        <w:rPr>
          <w:color w:val="000000" w:themeColor="text1"/>
        </w:rPr>
      </w:pPr>
      <w:r w:rsidRPr="00A31DAC">
        <w:rPr>
          <w:color w:val="000000" w:themeColor="text1"/>
          <w:lang w:val="en"/>
        </w:rPr>
        <w:t>Meredith J</w:t>
      </w:r>
      <w:r w:rsidR="00ED0E9F" w:rsidRPr="00A31DAC">
        <w:rPr>
          <w:color w:val="000000" w:themeColor="text1"/>
          <w:lang w:val="en"/>
        </w:rPr>
        <w:t>.</w:t>
      </w:r>
      <w:r w:rsidR="00FC274C">
        <w:rPr>
          <w:color w:val="000000" w:themeColor="text1"/>
          <w:lang w:val="en"/>
        </w:rPr>
        <w:t xml:space="preserve"> </w:t>
      </w:r>
      <w:r w:rsidRPr="00A31DAC">
        <w:rPr>
          <w:color w:val="000000" w:themeColor="text1"/>
          <w:lang w:val="en"/>
        </w:rPr>
        <w:t>M</w:t>
      </w:r>
      <w:r w:rsidR="00ED0E9F" w:rsidRPr="00A31DAC">
        <w:rPr>
          <w:color w:val="000000" w:themeColor="text1"/>
          <w:lang w:val="en"/>
        </w:rPr>
        <w:t>.</w:t>
      </w:r>
      <w:r w:rsidRPr="00A31DAC">
        <w:rPr>
          <w:color w:val="000000" w:themeColor="text1"/>
          <w:lang w:val="en"/>
        </w:rPr>
        <w:t xml:space="preserve"> </w:t>
      </w:r>
      <w:r w:rsidR="00ED0E9F" w:rsidRPr="00146EB1">
        <w:rPr>
          <w:iCs/>
          <w:color w:val="000000" w:themeColor="text1"/>
          <w:lang w:val="en"/>
        </w:rPr>
        <w:t>et al</w:t>
      </w:r>
      <w:r w:rsidRPr="00A31DAC">
        <w:rPr>
          <w:color w:val="000000" w:themeColor="text1"/>
          <w:lang w:val="en"/>
        </w:rPr>
        <w:t xml:space="preserve">. Site-specific integration and expression of an anti-malarial gene in transgenic </w:t>
      </w:r>
      <w:r w:rsidRPr="00A31DAC">
        <w:rPr>
          <w:i/>
          <w:iCs/>
          <w:color w:val="000000" w:themeColor="text1"/>
          <w:lang w:val="en"/>
        </w:rPr>
        <w:t>Anopheles gambiae</w:t>
      </w:r>
      <w:r w:rsidRPr="00A31DAC">
        <w:rPr>
          <w:color w:val="000000" w:themeColor="text1"/>
          <w:lang w:val="en"/>
        </w:rPr>
        <w:t xml:space="preserve"> significantly reduces </w:t>
      </w:r>
      <w:r w:rsidRPr="00A31DAC">
        <w:rPr>
          <w:i/>
          <w:iCs/>
          <w:color w:val="000000" w:themeColor="text1"/>
          <w:lang w:val="en"/>
        </w:rPr>
        <w:t>Plasmodium</w:t>
      </w:r>
      <w:r w:rsidRPr="00A31DAC">
        <w:rPr>
          <w:color w:val="000000" w:themeColor="text1"/>
          <w:lang w:val="en"/>
        </w:rPr>
        <w:t xml:space="preserve"> infections. </w:t>
      </w:r>
      <w:proofErr w:type="spellStart"/>
      <w:r w:rsidRPr="00A31DAC">
        <w:rPr>
          <w:i/>
          <w:iCs/>
          <w:color w:val="000000" w:themeColor="text1"/>
          <w:lang w:val="en"/>
        </w:rPr>
        <w:t>PLoS</w:t>
      </w:r>
      <w:proofErr w:type="spellEnd"/>
      <w:r w:rsidRPr="00A31DAC">
        <w:rPr>
          <w:i/>
          <w:iCs/>
          <w:color w:val="000000" w:themeColor="text1"/>
          <w:lang w:val="en"/>
        </w:rPr>
        <w:t xml:space="preserve"> One</w:t>
      </w:r>
      <w:r w:rsidRPr="00A31DAC">
        <w:rPr>
          <w:color w:val="000000" w:themeColor="text1"/>
          <w:lang w:val="en"/>
        </w:rPr>
        <w:t xml:space="preserve">. </w:t>
      </w:r>
      <w:r w:rsidRPr="00A31DAC">
        <w:rPr>
          <w:b/>
          <w:bCs/>
          <w:color w:val="000000" w:themeColor="text1"/>
          <w:lang w:val="en"/>
        </w:rPr>
        <w:t>6</w:t>
      </w:r>
      <w:r w:rsidR="00ED0E9F" w:rsidRPr="00A31DAC">
        <w:rPr>
          <w:color w:val="000000" w:themeColor="text1"/>
          <w:lang w:val="en"/>
        </w:rPr>
        <w:t xml:space="preserve"> </w:t>
      </w:r>
      <w:r w:rsidRPr="00A31DAC">
        <w:rPr>
          <w:color w:val="000000" w:themeColor="text1"/>
          <w:lang w:val="en"/>
        </w:rPr>
        <w:t>(1)</w:t>
      </w:r>
      <w:r w:rsidR="00FC274C">
        <w:rPr>
          <w:color w:val="000000" w:themeColor="text1"/>
          <w:lang w:val="en"/>
        </w:rPr>
        <w:t xml:space="preserve">, </w:t>
      </w:r>
      <w:r w:rsidRPr="00A31DAC">
        <w:rPr>
          <w:color w:val="000000" w:themeColor="text1"/>
          <w:lang w:val="en"/>
        </w:rPr>
        <w:t xml:space="preserve">e14587 </w:t>
      </w:r>
      <w:r w:rsidR="00ED0E9F" w:rsidRPr="00A31DAC">
        <w:rPr>
          <w:color w:val="000000" w:themeColor="text1"/>
          <w:lang w:val="en"/>
        </w:rPr>
        <w:t>(2011).</w:t>
      </w:r>
    </w:p>
    <w:p w14:paraId="5B6B78DE" w14:textId="083D126C" w:rsidR="0012696F" w:rsidRPr="00A31DAC" w:rsidRDefault="0012696F" w:rsidP="00443905">
      <w:pPr>
        <w:pStyle w:val="ListParagraph"/>
        <w:numPr>
          <w:ilvl w:val="0"/>
          <w:numId w:val="28"/>
        </w:numPr>
        <w:ind w:left="0" w:firstLine="0"/>
        <w:rPr>
          <w:color w:val="000000" w:themeColor="text1"/>
        </w:rPr>
      </w:pPr>
      <w:r w:rsidRPr="00A31DAC">
        <w:rPr>
          <w:color w:val="000000" w:themeColor="text1"/>
        </w:rPr>
        <w:t xml:space="preserve">Hammond, A. </w:t>
      </w:r>
      <w:r w:rsidR="00FC274C" w:rsidRPr="00FC274C">
        <w:rPr>
          <w:iCs/>
          <w:color w:val="000000" w:themeColor="text1"/>
        </w:rPr>
        <w:t>et al</w:t>
      </w:r>
      <w:r w:rsidRPr="00A31DAC">
        <w:rPr>
          <w:color w:val="000000" w:themeColor="text1"/>
        </w:rPr>
        <w:t xml:space="preserve">. CRISPR-Cas9 gene drive system targeting female reproduction in the malaria mosquito vector </w:t>
      </w:r>
      <w:r w:rsidRPr="00A31DAC">
        <w:rPr>
          <w:i/>
          <w:iCs/>
          <w:color w:val="000000" w:themeColor="text1"/>
        </w:rPr>
        <w:t>Anopheles gambiae</w:t>
      </w:r>
      <w:r w:rsidRPr="00A31DAC">
        <w:rPr>
          <w:color w:val="000000" w:themeColor="text1"/>
        </w:rPr>
        <w:t xml:space="preserve">. </w:t>
      </w:r>
      <w:r w:rsidRPr="00A31DAC">
        <w:rPr>
          <w:i/>
          <w:iCs/>
          <w:color w:val="000000" w:themeColor="text1"/>
        </w:rPr>
        <w:t>Nat</w:t>
      </w:r>
      <w:r w:rsidR="00FC274C">
        <w:rPr>
          <w:i/>
          <w:iCs/>
          <w:color w:val="000000" w:themeColor="text1"/>
        </w:rPr>
        <w:t>ure</w:t>
      </w:r>
      <w:r w:rsidRPr="00A31DAC">
        <w:rPr>
          <w:i/>
          <w:iCs/>
          <w:color w:val="000000" w:themeColor="text1"/>
        </w:rPr>
        <w:t xml:space="preserve"> Biotechnol</w:t>
      </w:r>
      <w:r w:rsidR="00FC274C">
        <w:rPr>
          <w:i/>
          <w:iCs/>
          <w:color w:val="000000" w:themeColor="text1"/>
        </w:rPr>
        <w:t>ogy</w:t>
      </w:r>
      <w:r w:rsidRPr="00A31DAC">
        <w:rPr>
          <w:color w:val="000000" w:themeColor="text1"/>
        </w:rPr>
        <w:t xml:space="preserve">. </w:t>
      </w:r>
      <w:r w:rsidRPr="00A31DAC">
        <w:rPr>
          <w:b/>
          <w:color w:val="000000" w:themeColor="text1"/>
        </w:rPr>
        <w:t>34</w:t>
      </w:r>
      <w:r w:rsidR="00ED0E9F" w:rsidRPr="00A31DAC">
        <w:rPr>
          <w:color w:val="000000" w:themeColor="text1"/>
        </w:rPr>
        <w:t xml:space="preserve"> </w:t>
      </w:r>
      <w:r w:rsidRPr="00A31DAC">
        <w:rPr>
          <w:color w:val="000000" w:themeColor="text1"/>
        </w:rPr>
        <w:t>(1), 78</w:t>
      </w:r>
      <w:r w:rsidR="00FC274C">
        <w:rPr>
          <w:color w:val="000000" w:themeColor="text1"/>
        </w:rPr>
        <w:t>–</w:t>
      </w:r>
      <w:r w:rsidRPr="00A31DAC">
        <w:rPr>
          <w:color w:val="000000" w:themeColor="text1"/>
        </w:rPr>
        <w:t>83</w:t>
      </w:r>
      <w:r w:rsidR="00ED0E9F" w:rsidRPr="00A31DAC">
        <w:rPr>
          <w:color w:val="000000" w:themeColor="text1"/>
        </w:rPr>
        <w:t xml:space="preserve"> (2016)</w:t>
      </w:r>
    </w:p>
    <w:p w14:paraId="1F4D33BF" w14:textId="40740121" w:rsidR="0012696F" w:rsidRPr="00A31DAC" w:rsidRDefault="0012696F" w:rsidP="00443905">
      <w:pPr>
        <w:pStyle w:val="ListParagraph"/>
        <w:numPr>
          <w:ilvl w:val="0"/>
          <w:numId w:val="28"/>
        </w:numPr>
        <w:ind w:left="0" w:firstLine="0"/>
        <w:rPr>
          <w:color w:val="000000" w:themeColor="text1"/>
        </w:rPr>
      </w:pPr>
      <w:proofErr w:type="spellStart"/>
      <w:r w:rsidRPr="00A31DAC">
        <w:rPr>
          <w:color w:val="000000" w:themeColor="text1"/>
        </w:rPr>
        <w:t>Carballar-Lejarazú</w:t>
      </w:r>
      <w:proofErr w:type="spellEnd"/>
      <w:r w:rsidRPr="00A31DAC">
        <w:rPr>
          <w:color w:val="000000" w:themeColor="text1"/>
        </w:rPr>
        <w:t xml:space="preserve">, R. </w:t>
      </w:r>
      <w:r w:rsidR="00FC274C" w:rsidRPr="00FC274C">
        <w:rPr>
          <w:color w:val="000000" w:themeColor="text1"/>
        </w:rPr>
        <w:t>et al</w:t>
      </w:r>
      <w:r w:rsidR="00ED0E9F" w:rsidRPr="00A31DAC">
        <w:rPr>
          <w:color w:val="000000" w:themeColor="text1"/>
        </w:rPr>
        <w:t>.</w:t>
      </w:r>
      <w:r w:rsidRPr="00A31DAC">
        <w:rPr>
          <w:color w:val="000000" w:themeColor="text1"/>
        </w:rPr>
        <w:t xml:space="preserve"> Next-generation gene drive for population modification of the malaria vector mosquito, </w:t>
      </w:r>
      <w:r w:rsidRPr="00A31DAC">
        <w:rPr>
          <w:i/>
          <w:color w:val="000000" w:themeColor="text1"/>
        </w:rPr>
        <w:t>Anopheles gambiae. P</w:t>
      </w:r>
      <w:r w:rsidR="00ED0E9F" w:rsidRPr="00A31DAC">
        <w:rPr>
          <w:i/>
          <w:color w:val="000000" w:themeColor="text1"/>
        </w:rPr>
        <w:t xml:space="preserve">roceedings of the National Academy of Sciences of the United States of America. </w:t>
      </w:r>
      <w:r w:rsidR="00ED0E9F" w:rsidRPr="00146EB1">
        <w:rPr>
          <w:b/>
          <w:bCs/>
          <w:color w:val="000000" w:themeColor="text1"/>
        </w:rPr>
        <w:t>117</w:t>
      </w:r>
      <w:r w:rsidR="00ED0E9F" w:rsidRPr="00A31DAC">
        <w:rPr>
          <w:color w:val="000000" w:themeColor="text1"/>
        </w:rPr>
        <w:t xml:space="preserve"> (37), 22805</w:t>
      </w:r>
      <w:r w:rsidR="00FC274C">
        <w:rPr>
          <w:color w:val="000000" w:themeColor="text1"/>
        </w:rPr>
        <w:t>–</w:t>
      </w:r>
      <w:r w:rsidR="00ED0E9F" w:rsidRPr="00A31DAC">
        <w:rPr>
          <w:color w:val="000000" w:themeColor="text1"/>
        </w:rPr>
        <w:t>22814 (2020).</w:t>
      </w:r>
    </w:p>
    <w:p w14:paraId="59ED671F" w14:textId="6E615368" w:rsidR="0012696F" w:rsidRPr="00A31DAC" w:rsidRDefault="0012696F" w:rsidP="00443905">
      <w:pPr>
        <w:pStyle w:val="ListParagraph"/>
        <w:numPr>
          <w:ilvl w:val="0"/>
          <w:numId w:val="28"/>
        </w:numPr>
        <w:ind w:left="0" w:firstLine="0"/>
        <w:rPr>
          <w:color w:val="000000" w:themeColor="text1"/>
          <w:lang w:val="en"/>
        </w:rPr>
      </w:pPr>
      <w:proofErr w:type="spellStart"/>
      <w:r w:rsidRPr="00A31DAC">
        <w:rPr>
          <w:color w:val="000000" w:themeColor="text1"/>
          <w:lang w:val="en"/>
        </w:rPr>
        <w:t>Simões</w:t>
      </w:r>
      <w:proofErr w:type="spellEnd"/>
      <w:r w:rsidRPr="00A31DAC">
        <w:rPr>
          <w:color w:val="000000" w:themeColor="text1"/>
          <w:lang w:val="en"/>
        </w:rPr>
        <w:t xml:space="preserve"> M</w:t>
      </w:r>
      <w:r w:rsidR="00ED0E9F" w:rsidRPr="00A31DAC">
        <w:rPr>
          <w:color w:val="000000" w:themeColor="text1"/>
          <w:lang w:val="en"/>
        </w:rPr>
        <w:t>.</w:t>
      </w:r>
      <w:r w:rsidR="00FC274C">
        <w:rPr>
          <w:color w:val="000000" w:themeColor="text1"/>
          <w:lang w:val="en"/>
        </w:rPr>
        <w:t xml:space="preserve"> </w:t>
      </w:r>
      <w:r w:rsidRPr="00A31DAC">
        <w:rPr>
          <w:color w:val="000000" w:themeColor="text1"/>
          <w:lang w:val="en"/>
        </w:rPr>
        <w:t>L</w:t>
      </w:r>
      <w:r w:rsidR="00ED0E9F" w:rsidRPr="00A31DAC">
        <w:rPr>
          <w:color w:val="000000" w:themeColor="text1"/>
          <w:lang w:val="en"/>
        </w:rPr>
        <w:t>.</w:t>
      </w:r>
      <w:r w:rsidR="00FC274C">
        <w:rPr>
          <w:color w:val="000000" w:themeColor="text1"/>
          <w:lang w:val="en"/>
        </w:rPr>
        <w:t xml:space="preserve"> et al</w:t>
      </w:r>
      <w:r w:rsidRPr="00A31DAC">
        <w:rPr>
          <w:color w:val="000000" w:themeColor="text1"/>
          <w:lang w:val="en"/>
        </w:rPr>
        <w:t xml:space="preserve">. The </w:t>
      </w:r>
      <w:r w:rsidRPr="00A31DAC">
        <w:rPr>
          <w:i/>
          <w:iCs/>
          <w:color w:val="000000" w:themeColor="text1"/>
          <w:lang w:val="en"/>
        </w:rPr>
        <w:t>Anopheles</w:t>
      </w:r>
      <w:r w:rsidRPr="00A31DAC">
        <w:rPr>
          <w:color w:val="000000" w:themeColor="text1"/>
          <w:lang w:val="en"/>
        </w:rPr>
        <w:t xml:space="preserve"> FBN9 immune factor mediates </w:t>
      </w:r>
      <w:r w:rsidRPr="00A31DAC">
        <w:rPr>
          <w:i/>
          <w:iCs/>
          <w:color w:val="000000" w:themeColor="text1"/>
          <w:lang w:val="en"/>
        </w:rPr>
        <w:t>Plasmodium</w:t>
      </w:r>
      <w:r w:rsidRPr="00A31DAC">
        <w:rPr>
          <w:color w:val="000000" w:themeColor="text1"/>
          <w:lang w:val="en"/>
        </w:rPr>
        <w:t xml:space="preserve"> species-specific defense through transgenic fat body expression. </w:t>
      </w:r>
      <w:proofErr w:type="spellStart"/>
      <w:r w:rsidRPr="00A31DAC">
        <w:rPr>
          <w:i/>
          <w:iCs/>
          <w:color w:val="000000" w:themeColor="text1"/>
          <w:lang w:val="en"/>
        </w:rPr>
        <w:t>Dev</w:t>
      </w:r>
      <w:r w:rsidR="00ED0E9F" w:rsidRPr="00A31DAC">
        <w:rPr>
          <w:i/>
          <w:iCs/>
          <w:color w:val="000000" w:themeColor="text1"/>
          <w:lang w:val="en"/>
        </w:rPr>
        <w:t>elomental</w:t>
      </w:r>
      <w:proofErr w:type="spellEnd"/>
      <w:r w:rsidR="00ED0E9F" w:rsidRPr="00A31DAC">
        <w:rPr>
          <w:i/>
          <w:iCs/>
          <w:color w:val="000000" w:themeColor="text1"/>
          <w:lang w:val="en"/>
        </w:rPr>
        <w:t xml:space="preserve"> &amp;</w:t>
      </w:r>
      <w:r w:rsidRPr="00A31DAC">
        <w:rPr>
          <w:i/>
          <w:iCs/>
          <w:color w:val="000000" w:themeColor="text1"/>
          <w:lang w:val="en"/>
        </w:rPr>
        <w:t xml:space="preserve"> Comp</w:t>
      </w:r>
      <w:r w:rsidR="00ED0E9F" w:rsidRPr="00A31DAC">
        <w:rPr>
          <w:i/>
          <w:iCs/>
          <w:color w:val="000000" w:themeColor="text1"/>
          <w:lang w:val="en"/>
        </w:rPr>
        <w:t>arative</w:t>
      </w:r>
      <w:r w:rsidRPr="00A31DAC">
        <w:rPr>
          <w:i/>
          <w:iCs/>
          <w:color w:val="000000" w:themeColor="text1"/>
          <w:lang w:val="en"/>
        </w:rPr>
        <w:t xml:space="preserve"> Immunol</w:t>
      </w:r>
      <w:r w:rsidR="00ED0E9F" w:rsidRPr="00A31DAC">
        <w:rPr>
          <w:i/>
          <w:iCs/>
          <w:color w:val="000000" w:themeColor="text1"/>
          <w:lang w:val="en"/>
        </w:rPr>
        <w:t>ogy</w:t>
      </w:r>
      <w:r w:rsidRPr="00A31DAC">
        <w:rPr>
          <w:i/>
          <w:iCs/>
          <w:color w:val="000000" w:themeColor="text1"/>
          <w:lang w:val="en"/>
        </w:rPr>
        <w:t>.</w:t>
      </w:r>
      <w:r w:rsidRPr="00A31DAC">
        <w:rPr>
          <w:color w:val="000000" w:themeColor="text1"/>
          <w:lang w:val="en"/>
        </w:rPr>
        <w:t xml:space="preserve"> </w:t>
      </w:r>
      <w:r w:rsidRPr="00A31DAC">
        <w:rPr>
          <w:b/>
          <w:bCs/>
          <w:color w:val="000000" w:themeColor="text1"/>
          <w:lang w:val="en"/>
        </w:rPr>
        <w:t>67</w:t>
      </w:r>
      <w:r w:rsidR="00ED0E9F" w:rsidRPr="00A31DAC">
        <w:rPr>
          <w:color w:val="000000" w:themeColor="text1"/>
          <w:lang w:val="en"/>
        </w:rPr>
        <w:t xml:space="preserve">, </w:t>
      </w:r>
      <w:r w:rsidRPr="00A31DAC">
        <w:rPr>
          <w:color w:val="000000" w:themeColor="text1"/>
          <w:lang w:val="en"/>
        </w:rPr>
        <w:t>257</w:t>
      </w:r>
      <w:r w:rsidR="00FC274C">
        <w:rPr>
          <w:color w:val="000000" w:themeColor="text1"/>
          <w:lang w:val="en"/>
        </w:rPr>
        <w:t>–</w:t>
      </w:r>
      <w:r w:rsidRPr="00A31DAC">
        <w:rPr>
          <w:color w:val="000000" w:themeColor="text1"/>
          <w:lang w:val="en"/>
        </w:rPr>
        <w:t>265</w:t>
      </w:r>
      <w:r w:rsidR="00ED0E9F" w:rsidRPr="00A31DAC">
        <w:rPr>
          <w:color w:val="000000" w:themeColor="text1"/>
          <w:lang w:val="en"/>
        </w:rPr>
        <w:t xml:space="preserve"> (2017)</w:t>
      </w:r>
      <w:r w:rsidRPr="00A31DAC">
        <w:rPr>
          <w:color w:val="000000" w:themeColor="text1"/>
          <w:lang w:val="en"/>
        </w:rPr>
        <w:t>.</w:t>
      </w:r>
      <w:r w:rsidR="00A05E6B">
        <w:rPr>
          <w:color w:val="000000" w:themeColor="text1"/>
          <w:lang w:val="en"/>
        </w:rPr>
        <w:t xml:space="preserve"> </w:t>
      </w:r>
    </w:p>
    <w:p w14:paraId="54007E5B" w14:textId="6BAF422F" w:rsidR="0012696F" w:rsidRPr="00A31DAC" w:rsidRDefault="0012696F" w:rsidP="00443905">
      <w:pPr>
        <w:pStyle w:val="ListParagraph"/>
        <w:numPr>
          <w:ilvl w:val="0"/>
          <w:numId w:val="28"/>
        </w:numPr>
        <w:ind w:left="0" w:firstLine="0"/>
        <w:rPr>
          <w:color w:val="000000" w:themeColor="text1"/>
          <w:lang w:val="en"/>
        </w:rPr>
      </w:pPr>
      <w:r w:rsidRPr="00A31DAC">
        <w:rPr>
          <w:color w:val="000000" w:themeColor="text1"/>
          <w:lang w:val="en"/>
        </w:rPr>
        <w:t>Arik A</w:t>
      </w:r>
      <w:r w:rsidR="00C513F0" w:rsidRPr="00A31DAC">
        <w:rPr>
          <w:color w:val="000000" w:themeColor="text1"/>
          <w:lang w:val="en"/>
        </w:rPr>
        <w:t>.</w:t>
      </w:r>
      <w:r w:rsidR="00FC274C">
        <w:rPr>
          <w:color w:val="000000" w:themeColor="text1"/>
          <w:lang w:val="en"/>
        </w:rPr>
        <w:t xml:space="preserve"> </w:t>
      </w:r>
      <w:r w:rsidRPr="00A31DAC">
        <w:rPr>
          <w:color w:val="000000" w:themeColor="text1"/>
          <w:lang w:val="en"/>
        </w:rPr>
        <w:t>J</w:t>
      </w:r>
      <w:r w:rsidR="00C513F0" w:rsidRPr="00A31DAC">
        <w:rPr>
          <w:color w:val="000000" w:themeColor="text1"/>
          <w:lang w:val="en"/>
        </w:rPr>
        <w:t xml:space="preserve">. </w:t>
      </w:r>
      <w:r w:rsidR="00FC274C" w:rsidRPr="00FC274C">
        <w:rPr>
          <w:color w:val="000000" w:themeColor="text1"/>
          <w:lang w:val="en"/>
        </w:rPr>
        <w:t>et al</w:t>
      </w:r>
      <w:r w:rsidRPr="00A31DAC">
        <w:rPr>
          <w:color w:val="000000" w:themeColor="text1"/>
          <w:lang w:val="en"/>
        </w:rPr>
        <w:t xml:space="preserve">. Increased Akt signaling in the mosquito fat body increases adult survivorship. </w:t>
      </w:r>
      <w:r w:rsidRPr="00A31DAC">
        <w:rPr>
          <w:i/>
          <w:iCs/>
          <w:color w:val="000000" w:themeColor="text1"/>
          <w:lang w:val="en"/>
        </w:rPr>
        <w:t>FASEB J</w:t>
      </w:r>
      <w:r w:rsidR="00C513F0" w:rsidRPr="00A31DAC">
        <w:rPr>
          <w:i/>
          <w:iCs/>
          <w:color w:val="000000" w:themeColor="text1"/>
          <w:lang w:val="en"/>
        </w:rPr>
        <w:t>ournal</w:t>
      </w:r>
      <w:r w:rsidRPr="00A31DAC">
        <w:rPr>
          <w:color w:val="000000" w:themeColor="text1"/>
          <w:lang w:val="en"/>
        </w:rPr>
        <w:t xml:space="preserve">. </w:t>
      </w:r>
      <w:r w:rsidRPr="00A31DAC">
        <w:rPr>
          <w:b/>
          <w:bCs/>
          <w:color w:val="000000" w:themeColor="text1"/>
          <w:lang w:val="en"/>
        </w:rPr>
        <w:t>4</w:t>
      </w:r>
      <w:r w:rsidR="00C513F0" w:rsidRPr="00A31DAC">
        <w:rPr>
          <w:color w:val="000000" w:themeColor="text1"/>
          <w:lang w:val="en"/>
        </w:rPr>
        <w:t xml:space="preserve">, </w:t>
      </w:r>
      <w:r w:rsidRPr="00A31DAC">
        <w:rPr>
          <w:color w:val="000000" w:themeColor="text1"/>
          <w:lang w:val="en"/>
        </w:rPr>
        <w:t>1404</w:t>
      </w:r>
      <w:r w:rsidR="00FC274C">
        <w:rPr>
          <w:color w:val="000000" w:themeColor="text1"/>
          <w:lang w:val="en"/>
        </w:rPr>
        <w:t>–14</w:t>
      </w:r>
      <w:r w:rsidRPr="00A31DAC">
        <w:rPr>
          <w:color w:val="000000" w:themeColor="text1"/>
          <w:lang w:val="en"/>
        </w:rPr>
        <w:t>13</w:t>
      </w:r>
      <w:r w:rsidR="00C513F0" w:rsidRPr="00A31DAC">
        <w:rPr>
          <w:color w:val="000000" w:themeColor="text1"/>
          <w:lang w:val="en"/>
        </w:rPr>
        <w:t xml:space="preserve"> (2015)</w:t>
      </w:r>
      <w:r w:rsidRPr="00A31DAC">
        <w:rPr>
          <w:color w:val="000000" w:themeColor="text1"/>
          <w:lang w:val="en"/>
        </w:rPr>
        <w:t xml:space="preserve">. </w:t>
      </w:r>
    </w:p>
    <w:p w14:paraId="2DD37E4A" w14:textId="1687A6E0" w:rsidR="0012696F" w:rsidRPr="00A31DAC" w:rsidRDefault="0012696F" w:rsidP="00443905">
      <w:pPr>
        <w:pStyle w:val="ListParagraph"/>
        <w:numPr>
          <w:ilvl w:val="0"/>
          <w:numId w:val="28"/>
        </w:numPr>
        <w:ind w:left="0" w:firstLine="0"/>
        <w:rPr>
          <w:color w:val="000000" w:themeColor="text1"/>
          <w:lang w:val="en"/>
        </w:rPr>
      </w:pPr>
      <w:proofErr w:type="spellStart"/>
      <w:r w:rsidRPr="00A31DAC">
        <w:rPr>
          <w:color w:val="000000" w:themeColor="text1"/>
          <w:lang w:val="en"/>
        </w:rPr>
        <w:t>Riabinina</w:t>
      </w:r>
      <w:proofErr w:type="spellEnd"/>
      <w:r w:rsidRPr="00A31DAC">
        <w:rPr>
          <w:color w:val="000000" w:themeColor="text1"/>
          <w:lang w:val="en"/>
        </w:rPr>
        <w:t xml:space="preserve"> O.</w:t>
      </w:r>
      <w:r w:rsidR="00C513F0" w:rsidRPr="00A31DAC">
        <w:rPr>
          <w:color w:val="000000" w:themeColor="text1"/>
          <w:lang w:val="en"/>
        </w:rPr>
        <w:t xml:space="preserve"> </w:t>
      </w:r>
      <w:r w:rsidR="00FC274C" w:rsidRPr="00FC274C">
        <w:rPr>
          <w:color w:val="000000" w:themeColor="text1"/>
          <w:lang w:val="en"/>
        </w:rPr>
        <w:t>et al</w:t>
      </w:r>
      <w:r w:rsidR="00C513F0" w:rsidRPr="00A31DAC">
        <w:rPr>
          <w:color w:val="000000" w:themeColor="text1"/>
          <w:lang w:val="en"/>
        </w:rPr>
        <w:t>.</w:t>
      </w:r>
      <w:r w:rsidRPr="00A31DAC">
        <w:rPr>
          <w:color w:val="000000" w:themeColor="text1"/>
          <w:lang w:val="en"/>
        </w:rPr>
        <w:t xml:space="preserve"> Organization of olfactory </w:t>
      </w:r>
      <w:proofErr w:type="spellStart"/>
      <w:r w:rsidRPr="00A31DAC">
        <w:rPr>
          <w:color w:val="000000" w:themeColor="text1"/>
          <w:lang w:val="en"/>
        </w:rPr>
        <w:t>centres</w:t>
      </w:r>
      <w:proofErr w:type="spellEnd"/>
      <w:r w:rsidRPr="00A31DAC">
        <w:rPr>
          <w:color w:val="000000" w:themeColor="text1"/>
          <w:lang w:val="en"/>
        </w:rPr>
        <w:t xml:space="preserve"> in the malaria mosquito A</w:t>
      </w:r>
      <w:r w:rsidRPr="00A31DAC">
        <w:rPr>
          <w:i/>
          <w:iCs/>
          <w:color w:val="000000" w:themeColor="text1"/>
          <w:lang w:val="en"/>
        </w:rPr>
        <w:t>nopheles gambiae</w:t>
      </w:r>
      <w:r w:rsidRPr="00A31DAC">
        <w:rPr>
          <w:color w:val="000000" w:themeColor="text1"/>
          <w:lang w:val="en"/>
        </w:rPr>
        <w:t xml:space="preserve">. </w:t>
      </w:r>
      <w:r w:rsidRPr="00A31DAC">
        <w:rPr>
          <w:i/>
          <w:iCs/>
          <w:color w:val="000000" w:themeColor="text1"/>
          <w:lang w:val="en"/>
        </w:rPr>
        <w:t>Nat</w:t>
      </w:r>
      <w:r w:rsidR="00C513F0" w:rsidRPr="00A31DAC">
        <w:rPr>
          <w:i/>
          <w:iCs/>
          <w:color w:val="000000" w:themeColor="text1"/>
          <w:lang w:val="en"/>
        </w:rPr>
        <w:t>ure</w:t>
      </w:r>
      <w:r w:rsidRPr="00A31DAC">
        <w:rPr>
          <w:i/>
          <w:iCs/>
          <w:color w:val="000000" w:themeColor="text1"/>
          <w:lang w:val="en"/>
        </w:rPr>
        <w:t xml:space="preserve"> Commun</w:t>
      </w:r>
      <w:r w:rsidR="00C513F0" w:rsidRPr="00A31DAC">
        <w:rPr>
          <w:i/>
          <w:iCs/>
          <w:color w:val="000000" w:themeColor="text1"/>
          <w:lang w:val="en"/>
        </w:rPr>
        <w:t>ications</w:t>
      </w:r>
      <w:r w:rsidRPr="00A31DAC">
        <w:rPr>
          <w:color w:val="000000" w:themeColor="text1"/>
          <w:lang w:val="en"/>
        </w:rPr>
        <w:t xml:space="preserve">. </w:t>
      </w:r>
      <w:r w:rsidRPr="00A31DAC">
        <w:rPr>
          <w:b/>
          <w:bCs/>
          <w:color w:val="000000" w:themeColor="text1"/>
          <w:lang w:val="en"/>
        </w:rPr>
        <w:t>7</w:t>
      </w:r>
      <w:r w:rsidR="00C513F0" w:rsidRPr="00A31DAC">
        <w:rPr>
          <w:color w:val="000000" w:themeColor="text1"/>
          <w:lang w:val="en"/>
        </w:rPr>
        <w:t xml:space="preserve">, </w:t>
      </w:r>
      <w:r w:rsidRPr="00A31DAC">
        <w:rPr>
          <w:color w:val="000000" w:themeColor="text1"/>
          <w:lang w:val="en"/>
        </w:rPr>
        <w:t>13010</w:t>
      </w:r>
      <w:r w:rsidR="00C513F0" w:rsidRPr="00A31DAC">
        <w:rPr>
          <w:color w:val="000000" w:themeColor="text1"/>
          <w:lang w:val="en"/>
        </w:rPr>
        <w:t xml:space="preserve"> (2016)</w:t>
      </w:r>
      <w:r w:rsidRPr="00A31DAC">
        <w:rPr>
          <w:color w:val="000000" w:themeColor="text1"/>
          <w:lang w:val="en"/>
        </w:rPr>
        <w:t xml:space="preserve">. </w:t>
      </w:r>
    </w:p>
    <w:p w14:paraId="4BB3C7C5" w14:textId="4C8D2CB1" w:rsidR="0012696F" w:rsidRPr="00A31DAC" w:rsidRDefault="0012696F" w:rsidP="00443905">
      <w:pPr>
        <w:pStyle w:val="ListParagraph"/>
        <w:numPr>
          <w:ilvl w:val="0"/>
          <w:numId w:val="28"/>
        </w:numPr>
        <w:ind w:left="0" w:firstLine="0"/>
        <w:rPr>
          <w:color w:val="000000" w:themeColor="text1"/>
        </w:rPr>
      </w:pPr>
      <w:r w:rsidRPr="00A31DAC">
        <w:rPr>
          <w:color w:val="000000" w:themeColor="text1"/>
        </w:rPr>
        <w:lastRenderedPageBreak/>
        <w:t xml:space="preserve">Kyrou, K. </w:t>
      </w:r>
      <w:r w:rsidR="00FC274C" w:rsidRPr="00FC274C">
        <w:rPr>
          <w:iCs/>
          <w:color w:val="000000" w:themeColor="text1"/>
        </w:rPr>
        <w:t>et al</w:t>
      </w:r>
      <w:r w:rsidRPr="00A31DAC">
        <w:rPr>
          <w:color w:val="000000" w:themeColor="text1"/>
        </w:rPr>
        <w:t xml:space="preserve">. A CRISPR-Cas9 gene drive targeting </w:t>
      </w:r>
      <w:proofErr w:type="spellStart"/>
      <w:r w:rsidRPr="00A31DAC">
        <w:rPr>
          <w:i/>
          <w:iCs/>
          <w:color w:val="000000" w:themeColor="text1"/>
        </w:rPr>
        <w:t>doublesex</w:t>
      </w:r>
      <w:proofErr w:type="spellEnd"/>
      <w:r w:rsidRPr="00A31DAC">
        <w:rPr>
          <w:color w:val="000000" w:themeColor="text1"/>
        </w:rPr>
        <w:t xml:space="preserve"> causes complete population suppression in caged </w:t>
      </w:r>
      <w:r w:rsidRPr="00A31DAC">
        <w:rPr>
          <w:i/>
          <w:iCs/>
          <w:color w:val="000000" w:themeColor="text1"/>
        </w:rPr>
        <w:t>Anopheles gambiae</w:t>
      </w:r>
      <w:r w:rsidRPr="00A31DAC">
        <w:rPr>
          <w:color w:val="000000" w:themeColor="text1"/>
        </w:rPr>
        <w:t xml:space="preserve"> mosquitoes. </w:t>
      </w:r>
      <w:r w:rsidRPr="00A31DAC">
        <w:rPr>
          <w:i/>
          <w:iCs/>
          <w:color w:val="000000" w:themeColor="text1"/>
        </w:rPr>
        <w:t>Nat</w:t>
      </w:r>
      <w:r w:rsidR="00C513F0" w:rsidRPr="00A31DAC">
        <w:rPr>
          <w:i/>
          <w:iCs/>
          <w:color w:val="000000" w:themeColor="text1"/>
        </w:rPr>
        <w:t>ure</w:t>
      </w:r>
      <w:r w:rsidRPr="00A31DAC">
        <w:rPr>
          <w:i/>
          <w:iCs/>
          <w:color w:val="000000" w:themeColor="text1"/>
        </w:rPr>
        <w:t xml:space="preserve"> Biotechnol</w:t>
      </w:r>
      <w:r w:rsidR="00C513F0" w:rsidRPr="00A31DAC">
        <w:rPr>
          <w:i/>
          <w:iCs/>
          <w:color w:val="000000" w:themeColor="text1"/>
        </w:rPr>
        <w:t>ogy</w:t>
      </w:r>
      <w:r w:rsidRPr="00A31DAC">
        <w:rPr>
          <w:color w:val="000000" w:themeColor="text1"/>
        </w:rPr>
        <w:t xml:space="preserve">. </w:t>
      </w:r>
      <w:r w:rsidRPr="00A31DAC">
        <w:rPr>
          <w:b/>
          <w:color w:val="000000" w:themeColor="text1"/>
        </w:rPr>
        <w:t>36</w:t>
      </w:r>
      <w:r w:rsidR="00C513F0" w:rsidRPr="00A31DAC">
        <w:rPr>
          <w:color w:val="000000" w:themeColor="text1"/>
        </w:rPr>
        <w:t xml:space="preserve"> </w:t>
      </w:r>
      <w:r w:rsidRPr="00A31DAC">
        <w:rPr>
          <w:color w:val="000000" w:themeColor="text1"/>
        </w:rPr>
        <w:t>(11)</w:t>
      </w:r>
      <w:r w:rsidR="00C513F0" w:rsidRPr="00A31DAC">
        <w:rPr>
          <w:color w:val="000000" w:themeColor="text1"/>
        </w:rPr>
        <w:t xml:space="preserve">, </w:t>
      </w:r>
      <w:r w:rsidRPr="00A31DAC">
        <w:rPr>
          <w:color w:val="000000" w:themeColor="text1"/>
        </w:rPr>
        <w:t>1062</w:t>
      </w:r>
      <w:r w:rsidR="00FC274C">
        <w:rPr>
          <w:color w:val="000000" w:themeColor="text1"/>
        </w:rPr>
        <w:t>–</w:t>
      </w:r>
      <w:r w:rsidRPr="00A31DAC">
        <w:rPr>
          <w:color w:val="000000" w:themeColor="text1"/>
        </w:rPr>
        <w:t>1066</w:t>
      </w:r>
      <w:r w:rsidR="00C513F0" w:rsidRPr="00A31DAC">
        <w:rPr>
          <w:color w:val="000000" w:themeColor="text1"/>
        </w:rPr>
        <w:t xml:space="preserve"> (2018)</w:t>
      </w:r>
      <w:r w:rsidRPr="00A31DAC">
        <w:rPr>
          <w:color w:val="000000" w:themeColor="text1"/>
        </w:rPr>
        <w:t xml:space="preserve">. </w:t>
      </w:r>
    </w:p>
    <w:p w14:paraId="7F998FB8" w14:textId="74BC0D22" w:rsidR="0012696F" w:rsidRPr="00A31DAC" w:rsidRDefault="0012696F" w:rsidP="00443905">
      <w:pPr>
        <w:pStyle w:val="ListParagraph"/>
        <w:numPr>
          <w:ilvl w:val="0"/>
          <w:numId w:val="28"/>
        </w:numPr>
        <w:ind w:left="0" w:firstLine="0"/>
        <w:rPr>
          <w:color w:val="000000" w:themeColor="text1"/>
        </w:rPr>
      </w:pPr>
      <w:r w:rsidRPr="00A31DAC">
        <w:rPr>
          <w:color w:val="000000" w:themeColor="text1"/>
          <w:lang w:val="en"/>
        </w:rPr>
        <w:t>Dong Y</w:t>
      </w:r>
      <w:r w:rsidR="00C513F0" w:rsidRPr="00A31DAC">
        <w:rPr>
          <w:color w:val="000000" w:themeColor="text1"/>
          <w:lang w:val="en"/>
        </w:rPr>
        <w:t>.</w:t>
      </w:r>
      <w:r w:rsidRPr="00A31DAC">
        <w:rPr>
          <w:color w:val="000000" w:themeColor="text1"/>
          <w:lang w:val="en"/>
        </w:rPr>
        <w:t xml:space="preserve">, </w:t>
      </w:r>
      <w:proofErr w:type="spellStart"/>
      <w:r w:rsidRPr="00A31DAC">
        <w:rPr>
          <w:color w:val="000000" w:themeColor="text1"/>
          <w:lang w:val="en"/>
        </w:rPr>
        <w:t>Simões</w:t>
      </w:r>
      <w:proofErr w:type="spellEnd"/>
      <w:r w:rsidRPr="00A31DAC">
        <w:rPr>
          <w:color w:val="000000" w:themeColor="text1"/>
          <w:lang w:val="en"/>
        </w:rPr>
        <w:t xml:space="preserve"> M</w:t>
      </w:r>
      <w:r w:rsidR="00C513F0" w:rsidRPr="00A31DAC">
        <w:rPr>
          <w:color w:val="000000" w:themeColor="text1"/>
          <w:lang w:val="en"/>
        </w:rPr>
        <w:t>.</w:t>
      </w:r>
      <w:r w:rsidR="00FC274C">
        <w:rPr>
          <w:color w:val="000000" w:themeColor="text1"/>
          <w:lang w:val="en"/>
        </w:rPr>
        <w:t xml:space="preserve"> </w:t>
      </w:r>
      <w:r w:rsidRPr="00A31DAC">
        <w:rPr>
          <w:color w:val="000000" w:themeColor="text1"/>
          <w:lang w:val="en"/>
        </w:rPr>
        <w:t>L</w:t>
      </w:r>
      <w:r w:rsidR="00C513F0" w:rsidRPr="00A31DAC">
        <w:rPr>
          <w:color w:val="000000" w:themeColor="text1"/>
          <w:lang w:val="en"/>
        </w:rPr>
        <w:t>.</w:t>
      </w:r>
      <w:r w:rsidRPr="00A31DAC">
        <w:rPr>
          <w:color w:val="000000" w:themeColor="text1"/>
          <w:lang w:val="en"/>
        </w:rPr>
        <w:t xml:space="preserve">, Dimopoulos G. Versatile transgenic multistage effector-gene combinations for </w:t>
      </w:r>
      <w:r w:rsidRPr="00A31DAC">
        <w:rPr>
          <w:i/>
          <w:iCs/>
          <w:color w:val="000000" w:themeColor="text1"/>
          <w:lang w:val="en"/>
        </w:rPr>
        <w:t>Plasmodium falciparum</w:t>
      </w:r>
      <w:r w:rsidRPr="00A31DAC">
        <w:rPr>
          <w:color w:val="000000" w:themeColor="text1"/>
          <w:lang w:val="en"/>
        </w:rPr>
        <w:t xml:space="preserve"> suppression in </w:t>
      </w:r>
      <w:r w:rsidRPr="00A31DAC">
        <w:rPr>
          <w:i/>
          <w:iCs/>
          <w:color w:val="000000" w:themeColor="text1"/>
          <w:lang w:val="en"/>
        </w:rPr>
        <w:t>Anopheles</w:t>
      </w:r>
      <w:r w:rsidRPr="00A31DAC">
        <w:rPr>
          <w:color w:val="000000" w:themeColor="text1"/>
          <w:lang w:val="en"/>
        </w:rPr>
        <w:t xml:space="preserve">. </w:t>
      </w:r>
      <w:r w:rsidRPr="00A31DAC">
        <w:rPr>
          <w:i/>
          <w:iCs/>
          <w:color w:val="000000" w:themeColor="text1"/>
          <w:lang w:val="en"/>
        </w:rPr>
        <w:t>Sci</w:t>
      </w:r>
      <w:r w:rsidR="00C513F0" w:rsidRPr="00A31DAC">
        <w:rPr>
          <w:i/>
          <w:iCs/>
          <w:color w:val="000000" w:themeColor="text1"/>
          <w:lang w:val="en"/>
        </w:rPr>
        <w:t>ence</w:t>
      </w:r>
      <w:r w:rsidRPr="00A31DAC">
        <w:rPr>
          <w:i/>
          <w:iCs/>
          <w:color w:val="000000" w:themeColor="text1"/>
          <w:lang w:val="en"/>
        </w:rPr>
        <w:t xml:space="preserve"> Adv</w:t>
      </w:r>
      <w:r w:rsidR="00C513F0" w:rsidRPr="00A31DAC">
        <w:rPr>
          <w:i/>
          <w:iCs/>
          <w:color w:val="000000" w:themeColor="text1"/>
          <w:lang w:val="en"/>
        </w:rPr>
        <w:t>ances</w:t>
      </w:r>
      <w:r w:rsidRPr="00A31DAC">
        <w:rPr>
          <w:color w:val="000000" w:themeColor="text1"/>
          <w:lang w:val="en"/>
        </w:rPr>
        <w:t xml:space="preserve">. </w:t>
      </w:r>
      <w:r w:rsidRPr="00A31DAC">
        <w:rPr>
          <w:b/>
          <w:bCs/>
          <w:color w:val="000000" w:themeColor="text1"/>
          <w:lang w:val="en"/>
        </w:rPr>
        <w:t>6</w:t>
      </w:r>
      <w:r w:rsidR="00C513F0" w:rsidRPr="00A31DAC">
        <w:rPr>
          <w:color w:val="000000" w:themeColor="text1"/>
          <w:lang w:val="en"/>
        </w:rPr>
        <w:t xml:space="preserve"> </w:t>
      </w:r>
      <w:r w:rsidRPr="00A31DAC">
        <w:rPr>
          <w:color w:val="000000" w:themeColor="text1"/>
          <w:lang w:val="en"/>
        </w:rPr>
        <w:t>(20)</w:t>
      </w:r>
      <w:r w:rsidR="00C513F0" w:rsidRPr="00A31DAC">
        <w:rPr>
          <w:color w:val="000000" w:themeColor="text1"/>
          <w:lang w:val="en"/>
        </w:rPr>
        <w:t xml:space="preserve">, </w:t>
      </w:r>
      <w:r w:rsidRPr="00A31DAC">
        <w:rPr>
          <w:color w:val="000000" w:themeColor="text1"/>
          <w:lang w:val="en"/>
        </w:rPr>
        <w:t>eaay5898</w:t>
      </w:r>
      <w:r w:rsidR="00C513F0" w:rsidRPr="00A31DAC">
        <w:rPr>
          <w:color w:val="000000" w:themeColor="text1"/>
          <w:lang w:val="en"/>
        </w:rPr>
        <w:t xml:space="preserve"> (2020)</w:t>
      </w:r>
      <w:r w:rsidRPr="00A31DAC">
        <w:rPr>
          <w:color w:val="000000" w:themeColor="text1"/>
          <w:lang w:val="en"/>
        </w:rPr>
        <w:t xml:space="preserve">. </w:t>
      </w:r>
    </w:p>
    <w:p w14:paraId="45EADDF3" w14:textId="6E66838A" w:rsidR="0012696F" w:rsidRPr="00A31DAC" w:rsidRDefault="00FB305F" w:rsidP="00443905">
      <w:pPr>
        <w:pStyle w:val="ListParagraph"/>
        <w:numPr>
          <w:ilvl w:val="0"/>
          <w:numId w:val="28"/>
        </w:numPr>
        <w:ind w:left="0" w:firstLine="0"/>
        <w:rPr>
          <w:color w:val="000000" w:themeColor="text1"/>
        </w:rPr>
      </w:pPr>
      <w:r w:rsidRPr="00A31DAC">
        <w:rPr>
          <w:color w:val="000000" w:themeColor="text1"/>
          <w:lang w:val="en"/>
        </w:rPr>
        <w:t>Grossman G.</w:t>
      </w:r>
      <w:r>
        <w:rPr>
          <w:color w:val="000000" w:themeColor="text1"/>
          <w:lang w:val="en"/>
        </w:rPr>
        <w:t xml:space="preserve"> </w:t>
      </w:r>
      <w:r w:rsidRPr="00A31DAC">
        <w:rPr>
          <w:color w:val="000000" w:themeColor="text1"/>
          <w:lang w:val="en"/>
        </w:rPr>
        <w:t>L.</w:t>
      </w:r>
      <w:r>
        <w:rPr>
          <w:color w:val="000000" w:themeColor="text1"/>
          <w:lang w:val="en"/>
        </w:rPr>
        <w:t xml:space="preserve"> et al.</w:t>
      </w:r>
      <w:r w:rsidRPr="00A31DAC">
        <w:rPr>
          <w:color w:val="000000" w:themeColor="text1"/>
          <w:lang w:val="en"/>
        </w:rPr>
        <w:t xml:space="preserve"> Germline transformation of the malaria vector, </w:t>
      </w:r>
      <w:r w:rsidRPr="00A31DAC">
        <w:rPr>
          <w:i/>
          <w:color w:val="000000" w:themeColor="text1"/>
          <w:lang w:val="en"/>
        </w:rPr>
        <w:t>Anopheles gambiae</w:t>
      </w:r>
      <w:r w:rsidRPr="00A31DAC">
        <w:rPr>
          <w:color w:val="000000" w:themeColor="text1"/>
          <w:lang w:val="en"/>
        </w:rPr>
        <w:t xml:space="preserve">, with the piggyBac transposable element. </w:t>
      </w:r>
      <w:r w:rsidRPr="00A31DAC">
        <w:rPr>
          <w:i/>
          <w:iCs/>
          <w:color w:val="000000" w:themeColor="text1"/>
          <w:lang w:val="en"/>
        </w:rPr>
        <w:t>Insect Molecular Biology</w:t>
      </w:r>
      <w:r w:rsidRPr="00A31DAC">
        <w:rPr>
          <w:color w:val="000000" w:themeColor="text1"/>
          <w:lang w:val="en"/>
        </w:rPr>
        <w:t xml:space="preserve">. </w:t>
      </w:r>
      <w:r w:rsidRPr="00A31DAC">
        <w:rPr>
          <w:b/>
          <w:bCs/>
          <w:color w:val="000000" w:themeColor="text1"/>
          <w:lang w:val="en"/>
        </w:rPr>
        <w:t>6</w:t>
      </w:r>
      <w:r w:rsidRPr="00A31DAC">
        <w:rPr>
          <w:color w:val="000000" w:themeColor="text1"/>
          <w:lang w:val="en"/>
        </w:rPr>
        <w:t>, 597</w:t>
      </w:r>
      <w:r>
        <w:rPr>
          <w:color w:val="000000" w:themeColor="text1"/>
          <w:lang w:val="en"/>
        </w:rPr>
        <w:t>–</w:t>
      </w:r>
      <w:r w:rsidRPr="00A31DAC">
        <w:rPr>
          <w:color w:val="000000" w:themeColor="text1"/>
          <w:lang w:val="en"/>
        </w:rPr>
        <w:t>604 (2001).</w:t>
      </w:r>
    </w:p>
    <w:p w14:paraId="710BB0F8" w14:textId="067E8328" w:rsidR="0012696F" w:rsidRPr="00A31DAC" w:rsidRDefault="0012696F" w:rsidP="00443905">
      <w:pPr>
        <w:pStyle w:val="ListParagraph"/>
        <w:numPr>
          <w:ilvl w:val="0"/>
          <w:numId w:val="28"/>
        </w:numPr>
        <w:ind w:left="0" w:firstLine="0"/>
        <w:rPr>
          <w:color w:val="000000" w:themeColor="text1"/>
        </w:rPr>
      </w:pPr>
      <w:r w:rsidRPr="00A31DAC">
        <w:rPr>
          <w:color w:val="000000" w:themeColor="text1"/>
          <w:lang w:val="en"/>
        </w:rPr>
        <w:t>Benedict M</w:t>
      </w:r>
      <w:r w:rsidR="00F55223" w:rsidRPr="00A31DAC">
        <w:rPr>
          <w:color w:val="000000" w:themeColor="text1"/>
          <w:lang w:val="en"/>
        </w:rPr>
        <w:t>.</w:t>
      </w:r>
      <w:r w:rsidR="00FC274C">
        <w:rPr>
          <w:color w:val="000000" w:themeColor="text1"/>
          <w:lang w:val="en"/>
        </w:rPr>
        <w:t xml:space="preserve"> </w:t>
      </w:r>
      <w:r w:rsidRPr="00A31DAC">
        <w:rPr>
          <w:color w:val="000000" w:themeColor="text1"/>
          <w:lang w:val="en"/>
        </w:rPr>
        <w:t xml:space="preserve">Q. </w:t>
      </w:r>
      <w:r w:rsidRPr="00146EB1">
        <w:rPr>
          <w:i/>
          <w:iCs/>
          <w:color w:val="000000" w:themeColor="text1"/>
          <w:lang w:val="en"/>
        </w:rPr>
        <w:t>Methods in Anopheles research</w:t>
      </w:r>
      <w:r w:rsidRPr="00A31DAC">
        <w:rPr>
          <w:color w:val="000000" w:themeColor="text1"/>
          <w:lang w:val="en"/>
        </w:rPr>
        <w:t xml:space="preserve">. </w:t>
      </w:r>
      <w:r w:rsidR="00BC62B0" w:rsidRPr="00146EB1">
        <w:rPr>
          <w:i/>
          <w:iCs/>
          <w:color w:val="000000" w:themeColor="text1"/>
          <w:lang w:val="en"/>
        </w:rPr>
        <w:t>Chapter 3: Specific Anophel</w:t>
      </w:r>
      <w:r w:rsidR="00684C8A" w:rsidRPr="00146EB1">
        <w:rPr>
          <w:i/>
          <w:iCs/>
          <w:color w:val="000000" w:themeColor="text1"/>
          <w:lang w:val="en"/>
        </w:rPr>
        <w:t>e</w:t>
      </w:r>
      <w:r w:rsidR="00BC62B0" w:rsidRPr="00146EB1">
        <w:rPr>
          <w:i/>
          <w:iCs/>
          <w:color w:val="000000" w:themeColor="text1"/>
          <w:lang w:val="en"/>
        </w:rPr>
        <w:t>s techniques. 3.1 Embryonic Techniques. 3.1.1 Microinjection methods for Anopheles Embryos</w:t>
      </w:r>
      <w:r w:rsidR="00BC62B0" w:rsidRPr="00A31DAC">
        <w:rPr>
          <w:color w:val="000000" w:themeColor="text1"/>
          <w:lang w:val="en"/>
        </w:rPr>
        <w:t xml:space="preserve">. </w:t>
      </w:r>
      <w:r w:rsidRPr="00A31DAC">
        <w:rPr>
          <w:color w:val="000000" w:themeColor="text1"/>
          <w:lang w:val="en"/>
        </w:rPr>
        <w:t>BEI resources</w:t>
      </w:r>
      <w:r w:rsidR="00146EB1">
        <w:rPr>
          <w:color w:val="000000" w:themeColor="text1"/>
          <w:lang w:val="en"/>
        </w:rPr>
        <w:t xml:space="preserve">, </w:t>
      </w:r>
      <w:r w:rsidR="00146EB1" w:rsidRPr="00146EB1">
        <w:rPr>
          <w:color w:val="000000" w:themeColor="text1"/>
          <w:lang w:val="en"/>
        </w:rPr>
        <w:t>Manassas, Virginia</w:t>
      </w:r>
      <w:r w:rsidR="00F55223" w:rsidRPr="00A31DAC">
        <w:rPr>
          <w:color w:val="000000" w:themeColor="text1"/>
          <w:lang w:val="en"/>
        </w:rPr>
        <w:t xml:space="preserve"> (201</w:t>
      </w:r>
      <w:r w:rsidR="00CD6060" w:rsidRPr="00A31DAC">
        <w:rPr>
          <w:color w:val="000000" w:themeColor="text1"/>
          <w:lang w:val="en"/>
        </w:rPr>
        <w:t>5</w:t>
      </w:r>
      <w:r w:rsidR="00F55223" w:rsidRPr="00A31DAC">
        <w:rPr>
          <w:color w:val="000000" w:themeColor="text1"/>
          <w:lang w:val="en"/>
        </w:rPr>
        <w:t>).</w:t>
      </w:r>
    </w:p>
    <w:p w14:paraId="70D53437" w14:textId="208C8A33" w:rsidR="0012696F" w:rsidRPr="00A31DAC" w:rsidRDefault="0012696F" w:rsidP="00443905">
      <w:pPr>
        <w:pStyle w:val="ListParagraph"/>
        <w:numPr>
          <w:ilvl w:val="0"/>
          <w:numId w:val="28"/>
        </w:numPr>
        <w:ind w:left="0" w:firstLine="0"/>
        <w:rPr>
          <w:color w:val="000000" w:themeColor="text1"/>
          <w:lang w:val="en"/>
        </w:rPr>
      </w:pPr>
      <w:r w:rsidRPr="00A31DAC">
        <w:rPr>
          <w:color w:val="000000" w:themeColor="text1"/>
          <w:lang w:val="de-DE"/>
        </w:rPr>
        <w:t>Pham, T.</w:t>
      </w:r>
      <w:r w:rsidR="00146EB1">
        <w:rPr>
          <w:color w:val="000000" w:themeColor="text1"/>
          <w:lang w:val="de-DE"/>
        </w:rPr>
        <w:t xml:space="preserve"> </w:t>
      </w:r>
      <w:r w:rsidRPr="00A31DAC">
        <w:rPr>
          <w:color w:val="000000" w:themeColor="text1"/>
          <w:lang w:val="de-DE"/>
        </w:rPr>
        <w:t xml:space="preserve">B. </w:t>
      </w:r>
      <w:r w:rsidR="00FC274C" w:rsidRPr="00FC274C">
        <w:rPr>
          <w:iCs/>
          <w:color w:val="000000" w:themeColor="text1"/>
          <w:lang w:val="de-DE"/>
        </w:rPr>
        <w:t>et al</w:t>
      </w:r>
      <w:r w:rsidRPr="00A31DAC">
        <w:rPr>
          <w:color w:val="000000" w:themeColor="text1"/>
          <w:lang w:val="de-DE"/>
        </w:rPr>
        <w:t>.</w:t>
      </w:r>
      <w:r w:rsidRPr="00A31DAC">
        <w:rPr>
          <w:color w:val="000000" w:themeColor="text1"/>
        </w:rPr>
        <w:t xml:space="preserve"> Experimental population modification of the malaria vector mosquito, </w:t>
      </w:r>
      <w:r w:rsidRPr="00A31DAC">
        <w:rPr>
          <w:i/>
          <w:iCs/>
          <w:color w:val="000000" w:themeColor="text1"/>
        </w:rPr>
        <w:t xml:space="preserve">Anopheles </w:t>
      </w:r>
      <w:proofErr w:type="spellStart"/>
      <w:r w:rsidRPr="00A31DAC">
        <w:rPr>
          <w:i/>
          <w:iCs/>
          <w:color w:val="000000" w:themeColor="text1"/>
        </w:rPr>
        <w:t>stephensi</w:t>
      </w:r>
      <w:proofErr w:type="spellEnd"/>
      <w:r w:rsidRPr="00A31DAC">
        <w:rPr>
          <w:color w:val="000000" w:themeColor="text1"/>
        </w:rPr>
        <w:t xml:space="preserve">. </w:t>
      </w:r>
      <w:proofErr w:type="spellStart"/>
      <w:r w:rsidRPr="00A31DAC">
        <w:rPr>
          <w:i/>
          <w:iCs/>
          <w:color w:val="000000" w:themeColor="text1"/>
        </w:rPr>
        <w:t>PLoS</w:t>
      </w:r>
      <w:proofErr w:type="spellEnd"/>
      <w:r w:rsidRPr="00A31DAC">
        <w:rPr>
          <w:i/>
          <w:iCs/>
          <w:color w:val="000000" w:themeColor="text1"/>
        </w:rPr>
        <w:t xml:space="preserve"> Genetics</w:t>
      </w:r>
      <w:r w:rsidRPr="00A31DAC">
        <w:rPr>
          <w:color w:val="000000" w:themeColor="text1"/>
        </w:rPr>
        <w:t xml:space="preserve"> </w:t>
      </w:r>
      <w:r w:rsidRPr="00A31DAC">
        <w:rPr>
          <w:b/>
          <w:color w:val="000000" w:themeColor="text1"/>
        </w:rPr>
        <w:t>15</w:t>
      </w:r>
      <w:r w:rsidR="00BC62B0" w:rsidRPr="00A31DAC">
        <w:rPr>
          <w:color w:val="000000" w:themeColor="text1"/>
        </w:rPr>
        <w:t xml:space="preserve"> </w:t>
      </w:r>
      <w:r w:rsidRPr="00A31DAC">
        <w:rPr>
          <w:color w:val="000000" w:themeColor="text1"/>
        </w:rPr>
        <w:t>(12)</w:t>
      </w:r>
      <w:r w:rsidR="00146EB1">
        <w:rPr>
          <w:color w:val="000000" w:themeColor="text1"/>
        </w:rPr>
        <w:t xml:space="preserve">, </w:t>
      </w:r>
      <w:r w:rsidRPr="00A31DAC">
        <w:rPr>
          <w:color w:val="000000" w:themeColor="text1"/>
        </w:rPr>
        <w:t>e1008440</w:t>
      </w:r>
      <w:r w:rsidR="00BC62B0" w:rsidRPr="00A31DAC">
        <w:rPr>
          <w:color w:val="000000" w:themeColor="text1"/>
        </w:rPr>
        <w:t xml:space="preserve"> (2019).</w:t>
      </w:r>
    </w:p>
    <w:p w14:paraId="1437E850" w14:textId="10142296" w:rsidR="0012696F" w:rsidRPr="00A31DAC" w:rsidRDefault="0012696F" w:rsidP="00443905">
      <w:pPr>
        <w:pStyle w:val="ListParagraph"/>
        <w:numPr>
          <w:ilvl w:val="0"/>
          <w:numId w:val="28"/>
        </w:numPr>
        <w:ind w:left="0" w:firstLine="0"/>
        <w:rPr>
          <w:color w:val="000000" w:themeColor="text1"/>
          <w:lang w:val="en"/>
        </w:rPr>
      </w:pPr>
      <w:r w:rsidRPr="00A31DAC">
        <w:rPr>
          <w:color w:val="000000" w:themeColor="text1"/>
          <w:lang w:val="en"/>
        </w:rPr>
        <w:t>Benedict M</w:t>
      </w:r>
      <w:r w:rsidR="00BC62B0" w:rsidRPr="00A31DAC">
        <w:rPr>
          <w:color w:val="000000" w:themeColor="text1"/>
          <w:lang w:val="en"/>
        </w:rPr>
        <w:t>.</w:t>
      </w:r>
      <w:r w:rsidR="00146EB1">
        <w:rPr>
          <w:color w:val="000000" w:themeColor="text1"/>
          <w:lang w:val="en"/>
        </w:rPr>
        <w:t xml:space="preserve"> </w:t>
      </w:r>
      <w:r w:rsidRPr="00A31DAC">
        <w:rPr>
          <w:color w:val="000000" w:themeColor="text1"/>
          <w:lang w:val="en"/>
        </w:rPr>
        <w:t>Q</w:t>
      </w:r>
      <w:r w:rsidR="00BC62B0" w:rsidRPr="00A31DAC">
        <w:rPr>
          <w:color w:val="000000" w:themeColor="text1"/>
          <w:lang w:val="en"/>
        </w:rPr>
        <w:t>.</w:t>
      </w:r>
      <w:r w:rsidR="00146EB1">
        <w:rPr>
          <w:color w:val="000000" w:themeColor="text1"/>
          <w:lang w:val="en"/>
        </w:rPr>
        <w:t>et al</w:t>
      </w:r>
      <w:r w:rsidRPr="00A31DAC">
        <w:rPr>
          <w:color w:val="000000" w:themeColor="text1"/>
          <w:lang w:val="en"/>
        </w:rPr>
        <w:t xml:space="preserve">. Pragmatic selection of larval mosquito diets for insectary rearing of </w:t>
      </w:r>
      <w:r w:rsidRPr="00A31DAC">
        <w:rPr>
          <w:i/>
          <w:iCs/>
          <w:color w:val="000000" w:themeColor="text1"/>
          <w:lang w:val="en"/>
        </w:rPr>
        <w:t>Anopheles gambiae</w:t>
      </w:r>
      <w:r w:rsidRPr="00A31DAC">
        <w:rPr>
          <w:color w:val="000000" w:themeColor="text1"/>
          <w:lang w:val="en"/>
        </w:rPr>
        <w:t xml:space="preserve"> and </w:t>
      </w:r>
      <w:r w:rsidRPr="00A31DAC">
        <w:rPr>
          <w:i/>
          <w:iCs/>
          <w:color w:val="000000" w:themeColor="text1"/>
          <w:lang w:val="en"/>
        </w:rPr>
        <w:t>Aedes aegypti</w:t>
      </w:r>
      <w:r w:rsidRPr="00A31DAC">
        <w:rPr>
          <w:color w:val="000000" w:themeColor="text1"/>
          <w:lang w:val="en"/>
        </w:rPr>
        <w:t xml:space="preserve">. </w:t>
      </w:r>
      <w:proofErr w:type="spellStart"/>
      <w:r w:rsidRPr="00A31DAC">
        <w:rPr>
          <w:i/>
          <w:iCs/>
          <w:color w:val="000000" w:themeColor="text1"/>
          <w:lang w:val="en"/>
        </w:rPr>
        <w:t>PLoS</w:t>
      </w:r>
      <w:proofErr w:type="spellEnd"/>
      <w:r w:rsidRPr="00A31DAC">
        <w:rPr>
          <w:i/>
          <w:iCs/>
          <w:color w:val="000000" w:themeColor="text1"/>
          <w:lang w:val="en"/>
        </w:rPr>
        <w:t xml:space="preserve"> One</w:t>
      </w:r>
      <w:r w:rsidRPr="00A31DAC">
        <w:rPr>
          <w:color w:val="000000" w:themeColor="text1"/>
          <w:lang w:val="en"/>
        </w:rPr>
        <w:t xml:space="preserve">. </w:t>
      </w:r>
      <w:r w:rsidRPr="00A31DAC">
        <w:rPr>
          <w:b/>
          <w:color w:val="000000" w:themeColor="text1"/>
          <w:lang w:val="en"/>
        </w:rPr>
        <w:t>15</w:t>
      </w:r>
      <w:r w:rsidR="00BC62B0" w:rsidRPr="00A31DAC">
        <w:rPr>
          <w:color w:val="000000" w:themeColor="text1"/>
          <w:lang w:val="en"/>
        </w:rPr>
        <w:t xml:space="preserve"> </w:t>
      </w:r>
      <w:r w:rsidRPr="00A31DAC">
        <w:rPr>
          <w:color w:val="000000" w:themeColor="text1"/>
          <w:lang w:val="en"/>
        </w:rPr>
        <w:t>(3)</w:t>
      </w:r>
      <w:r w:rsidR="00146EB1">
        <w:rPr>
          <w:color w:val="000000" w:themeColor="text1"/>
          <w:lang w:val="en"/>
        </w:rPr>
        <w:t xml:space="preserve">, </w:t>
      </w:r>
      <w:r w:rsidRPr="00A31DAC">
        <w:rPr>
          <w:color w:val="000000" w:themeColor="text1"/>
          <w:lang w:val="en"/>
        </w:rPr>
        <w:t>e0221838</w:t>
      </w:r>
      <w:r w:rsidR="00BC62B0" w:rsidRPr="00A31DAC">
        <w:rPr>
          <w:color w:val="000000" w:themeColor="text1"/>
          <w:lang w:val="en"/>
        </w:rPr>
        <w:t xml:space="preserve"> (2020).</w:t>
      </w:r>
    </w:p>
    <w:p w14:paraId="30C6FF77" w14:textId="0F359E1A" w:rsidR="00575E62" w:rsidRPr="00A31DAC" w:rsidRDefault="00575E62" w:rsidP="00443905">
      <w:pPr>
        <w:pStyle w:val="ListParagraph"/>
        <w:numPr>
          <w:ilvl w:val="0"/>
          <w:numId w:val="28"/>
        </w:numPr>
        <w:ind w:left="0" w:firstLine="0"/>
        <w:rPr>
          <w:color w:val="000000" w:themeColor="text1"/>
          <w:lang w:val="en"/>
        </w:rPr>
      </w:pPr>
      <w:proofErr w:type="spellStart"/>
      <w:r w:rsidRPr="00A31DAC">
        <w:rPr>
          <w:color w:val="000000" w:themeColor="text1"/>
          <w:lang w:val="en"/>
        </w:rPr>
        <w:t>Carballar-Lejarazú</w:t>
      </w:r>
      <w:proofErr w:type="spellEnd"/>
      <w:r w:rsidR="00146EB1">
        <w:rPr>
          <w:color w:val="000000" w:themeColor="text1"/>
          <w:lang w:val="en"/>
        </w:rPr>
        <w:t xml:space="preserve">, R., </w:t>
      </w:r>
      <w:r w:rsidRPr="00A31DAC">
        <w:rPr>
          <w:color w:val="000000" w:themeColor="text1"/>
          <w:lang w:val="en"/>
        </w:rPr>
        <w:t>James</w:t>
      </w:r>
      <w:r w:rsidR="00146EB1">
        <w:rPr>
          <w:color w:val="000000" w:themeColor="text1"/>
          <w:lang w:val="en"/>
        </w:rPr>
        <w:t>, A. A</w:t>
      </w:r>
      <w:r w:rsidRPr="00A31DAC">
        <w:rPr>
          <w:color w:val="000000" w:themeColor="text1"/>
          <w:lang w:val="en"/>
        </w:rPr>
        <w:t xml:space="preserve">. Population modification of Anopheline species to control malaria transmission, </w:t>
      </w:r>
      <w:r w:rsidRPr="00A31DAC">
        <w:rPr>
          <w:i/>
          <w:color w:val="000000" w:themeColor="text1"/>
          <w:lang w:val="en"/>
        </w:rPr>
        <w:t>Pathogens and Global Health.</w:t>
      </w:r>
      <w:r w:rsidRPr="00A31DAC">
        <w:rPr>
          <w:color w:val="000000" w:themeColor="text1"/>
          <w:lang w:val="en"/>
        </w:rPr>
        <w:t xml:space="preserve"> </w:t>
      </w:r>
      <w:r w:rsidRPr="00A31DAC">
        <w:rPr>
          <w:b/>
          <w:color w:val="000000" w:themeColor="text1"/>
          <w:lang w:val="en"/>
        </w:rPr>
        <w:t>111</w:t>
      </w:r>
      <w:r w:rsidRPr="00A31DAC">
        <w:rPr>
          <w:color w:val="000000" w:themeColor="text1"/>
          <w:lang w:val="en"/>
        </w:rPr>
        <w:t xml:space="preserve"> (8), 424</w:t>
      </w:r>
      <w:r w:rsidR="00146EB1">
        <w:rPr>
          <w:color w:val="000000" w:themeColor="text1"/>
          <w:lang w:val="en"/>
        </w:rPr>
        <w:t>–</w:t>
      </w:r>
      <w:r w:rsidRPr="00A31DAC">
        <w:rPr>
          <w:color w:val="000000" w:themeColor="text1"/>
          <w:lang w:val="en"/>
        </w:rPr>
        <w:t>435 (2017).</w:t>
      </w:r>
    </w:p>
    <w:p w14:paraId="07DCF19F" w14:textId="7E489A38" w:rsidR="009F659A" w:rsidRPr="00A31DAC" w:rsidRDefault="009F659A" w:rsidP="00443905">
      <w:pPr>
        <w:rPr>
          <w:color w:val="FF0000"/>
        </w:rPr>
      </w:pPr>
    </w:p>
    <w:sectPr w:rsidR="009F659A" w:rsidRPr="00A31DAC"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694E" w14:textId="77777777" w:rsidR="00BA1055" w:rsidRDefault="00BA1055" w:rsidP="00621C4E">
      <w:r>
        <w:separator/>
      </w:r>
    </w:p>
  </w:endnote>
  <w:endnote w:type="continuationSeparator" w:id="0">
    <w:p w14:paraId="7B4C2546" w14:textId="77777777" w:rsidR="00BA1055" w:rsidRDefault="00BA105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684C8A" w:rsidRDefault="00684C8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EE4E" w14:textId="77777777" w:rsidR="00BA1055" w:rsidRDefault="00BA1055" w:rsidP="00621C4E">
      <w:r>
        <w:separator/>
      </w:r>
    </w:p>
  </w:footnote>
  <w:footnote w:type="continuationSeparator" w:id="0">
    <w:p w14:paraId="45526159" w14:textId="77777777" w:rsidR="00BA1055" w:rsidRDefault="00BA105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684C8A" w:rsidRPr="006F06E4" w:rsidRDefault="00684C8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42DC734F" w:rsidR="00684C8A" w:rsidRPr="006F06E4" w:rsidRDefault="00684C8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B149C"/>
    <w:multiLevelType w:val="multilevel"/>
    <w:tmpl w:val="A55059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4350AC7"/>
    <w:multiLevelType w:val="multilevel"/>
    <w:tmpl w:val="6D6436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A501A32"/>
    <w:multiLevelType w:val="multilevel"/>
    <w:tmpl w:val="3B08F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14160B4"/>
    <w:multiLevelType w:val="multilevel"/>
    <w:tmpl w:val="643CC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B77A2"/>
    <w:multiLevelType w:val="hybridMultilevel"/>
    <w:tmpl w:val="40184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335445F"/>
    <w:multiLevelType w:val="hybridMultilevel"/>
    <w:tmpl w:val="2C400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D659B"/>
    <w:multiLevelType w:val="multilevel"/>
    <w:tmpl w:val="14A0A3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CD24E1"/>
    <w:multiLevelType w:val="multilevel"/>
    <w:tmpl w:val="DEDA0D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FD56507"/>
    <w:multiLevelType w:val="multilevel"/>
    <w:tmpl w:val="0E0663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5"/>
  </w:num>
  <w:num w:numId="12">
    <w:abstractNumId w:val="1"/>
  </w:num>
  <w:num w:numId="13">
    <w:abstractNumId w:val="22"/>
  </w:num>
  <w:num w:numId="14">
    <w:abstractNumId w:val="31"/>
  </w:num>
  <w:num w:numId="15">
    <w:abstractNumId w:val="12"/>
  </w:num>
  <w:num w:numId="16">
    <w:abstractNumId w:val="8"/>
  </w:num>
  <w:num w:numId="17">
    <w:abstractNumId w:val="23"/>
  </w:num>
  <w:num w:numId="18">
    <w:abstractNumId w:val="13"/>
  </w:num>
  <w:num w:numId="19">
    <w:abstractNumId w:val="27"/>
  </w:num>
  <w:num w:numId="20">
    <w:abstractNumId w:val="2"/>
  </w:num>
  <w:num w:numId="21">
    <w:abstractNumId w:val="29"/>
  </w:num>
  <w:num w:numId="22">
    <w:abstractNumId w:val="26"/>
  </w:num>
  <w:num w:numId="23">
    <w:abstractNumId w:val="15"/>
  </w:num>
  <w:num w:numId="24">
    <w:abstractNumId w:val="32"/>
  </w:num>
  <w:num w:numId="25">
    <w:abstractNumId w:val="6"/>
  </w:num>
  <w:num w:numId="26">
    <w:abstractNumId w:val="28"/>
  </w:num>
  <w:num w:numId="27">
    <w:abstractNumId w:val="24"/>
  </w:num>
  <w:num w:numId="28">
    <w:abstractNumId w:val="21"/>
  </w:num>
  <w:num w:numId="29">
    <w:abstractNumId w:val="16"/>
  </w:num>
  <w:num w:numId="30">
    <w:abstractNumId w:val="14"/>
  </w:num>
  <w:num w:numId="31">
    <w:abstractNumId w:val="3"/>
  </w:num>
  <w:num w:numId="32">
    <w:abstractNumId w:val="7"/>
  </w:num>
  <w:num w:numId="33">
    <w:abstractNumId w:val="33"/>
  </w:num>
  <w:num w:numId="34">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3D81"/>
    <w:rsid w:val="00024598"/>
    <w:rsid w:val="000279B0"/>
    <w:rsid w:val="00032589"/>
    <w:rsid w:val="00032769"/>
    <w:rsid w:val="0003311E"/>
    <w:rsid w:val="000355DC"/>
    <w:rsid w:val="00037B58"/>
    <w:rsid w:val="00051B73"/>
    <w:rsid w:val="00060ABE"/>
    <w:rsid w:val="00061A50"/>
    <w:rsid w:val="0006361B"/>
    <w:rsid w:val="00064104"/>
    <w:rsid w:val="000652E3"/>
    <w:rsid w:val="00066025"/>
    <w:rsid w:val="00067A8F"/>
    <w:rsid w:val="000701D1"/>
    <w:rsid w:val="00072AFF"/>
    <w:rsid w:val="00072DC6"/>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424F"/>
    <w:rsid w:val="000F549B"/>
    <w:rsid w:val="000F5712"/>
    <w:rsid w:val="000F6611"/>
    <w:rsid w:val="000F7E22"/>
    <w:rsid w:val="001104F3"/>
    <w:rsid w:val="00112EEB"/>
    <w:rsid w:val="001173FF"/>
    <w:rsid w:val="00123D93"/>
    <w:rsid w:val="0012563A"/>
    <w:rsid w:val="00125D54"/>
    <w:rsid w:val="001264DE"/>
    <w:rsid w:val="0012696F"/>
    <w:rsid w:val="001313A7"/>
    <w:rsid w:val="0013276F"/>
    <w:rsid w:val="0013621E"/>
    <w:rsid w:val="0013642E"/>
    <w:rsid w:val="00142223"/>
    <w:rsid w:val="00142EFE"/>
    <w:rsid w:val="00146EB1"/>
    <w:rsid w:val="00152A23"/>
    <w:rsid w:val="00162CB7"/>
    <w:rsid w:val="001665C9"/>
    <w:rsid w:val="00166F32"/>
    <w:rsid w:val="00171E5B"/>
    <w:rsid w:val="00171F94"/>
    <w:rsid w:val="00175D4E"/>
    <w:rsid w:val="0017668A"/>
    <w:rsid w:val="001766FE"/>
    <w:rsid w:val="001771E7"/>
    <w:rsid w:val="00183ADD"/>
    <w:rsid w:val="001911FF"/>
    <w:rsid w:val="00192006"/>
    <w:rsid w:val="00193180"/>
    <w:rsid w:val="00196792"/>
    <w:rsid w:val="001B1519"/>
    <w:rsid w:val="001B2E2D"/>
    <w:rsid w:val="001B5CD2"/>
    <w:rsid w:val="001B5E55"/>
    <w:rsid w:val="001C0BEE"/>
    <w:rsid w:val="001C1E49"/>
    <w:rsid w:val="001C27C1"/>
    <w:rsid w:val="001C28CD"/>
    <w:rsid w:val="001C2A98"/>
    <w:rsid w:val="001C4D95"/>
    <w:rsid w:val="001C6F62"/>
    <w:rsid w:val="001D12CC"/>
    <w:rsid w:val="001D3D7D"/>
    <w:rsid w:val="001D3FFF"/>
    <w:rsid w:val="001D625F"/>
    <w:rsid w:val="001D68A4"/>
    <w:rsid w:val="001D7576"/>
    <w:rsid w:val="001E0E3F"/>
    <w:rsid w:val="001E14A0"/>
    <w:rsid w:val="001E7376"/>
    <w:rsid w:val="001F225C"/>
    <w:rsid w:val="001F386B"/>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481"/>
    <w:rsid w:val="00261F25"/>
    <w:rsid w:val="002648A9"/>
    <w:rsid w:val="0026536F"/>
    <w:rsid w:val="0026553C"/>
    <w:rsid w:val="00267DD5"/>
    <w:rsid w:val="00274907"/>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B4B40"/>
    <w:rsid w:val="002C47D4"/>
    <w:rsid w:val="002D0F38"/>
    <w:rsid w:val="002D513D"/>
    <w:rsid w:val="002D77E3"/>
    <w:rsid w:val="002F2859"/>
    <w:rsid w:val="002F3FCB"/>
    <w:rsid w:val="002F6E3C"/>
    <w:rsid w:val="0030117D"/>
    <w:rsid w:val="00301F30"/>
    <w:rsid w:val="003038FD"/>
    <w:rsid w:val="00303C87"/>
    <w:rsid w:val="00303CBE"/>
    <w:rsid w:val="003108E5"/>
    <w:rsid w:val="003120CB"/>
    <w:rsid w:val="00320153"/>
    <w:rsid w:val="00320367"/>
    <w:rsid w:val="00322871"/>
    <w:rsid w:val="00324CEF"/>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0F3C"/>
    <w:rsid w:val="00393CC7"/>
    <w:rsid w:val="00394929"/>
    <w:rsid w:val="003971F7"/>
    <w:rsid w:val="003A16FC"/>
    <w:rsid w:val="003A4FCD"/>
    <w:rsid w:val="003B0944"/>
    <w:rsid w:val="003B1593"/>
    <w:rsid w:val="003B4381"/>
    <w:rsid w:val="003C1043"/>
    <w:rsid w:val="003C1A30"/>
    <w:rsid w:val="003C6779"/>
    <w:rsid w:val="003D2998"/>
    <w:rsid w:val="003D2F0A"/>
    <w:rsid w:val="003D3891"/>
    <w:rsid w:val="003D5A6D"/>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921"/>
    <w:rsid w:val="00424C85"/>
    <w:rsid w:val="004260BD"/>
    <w:rsid w:val="0043012F"/>
    <w:rsid w:val="00430F1F"/>
    <w:rsid w:val="004326EA"/>
    <w:rsid w:val="00443905"/>
    <w:rsid w:val="0044434C"/>
    <w:rsid w:val="00444528"/>
    <w:rsid w:val="0044456B"/>
    <w:rsid w:val="00447BD1"/>
    <w:rsid w:val="004507F3"/>
    <w:rsid w:val="00450AF4"/>
    <w:rsid w:val="00456A57"/>
    <w:rsid w:val="004607DE"/>
    <w:rsid w:val="00465B1C"/>
    <w:rsid w:val="004671C7"/>
    <w:rsid w:val="00472E95"/>
    <w:rsid w:val="00472F4D"/>
    <w:rsid w:val="004730BF"/>
    <w:rsid w:val="00474DCB"/>
    <w:rsid w:val="0047535C"/>
    <w:rsid w:val="004762F6"/>
    <w:rsid w:val="00485870"/>
    <w:rsid w:val="00485FE8"/>
    <w:rsid w:val="00492473"/>
    <w:rsid w:val="00492EB5"/>
    <w:rsid w:val="00494F77"/>
    <w:rsid w:val="00497721"/>
    <w:rsid w:val="004A0229"/>
    <w:rsid w:val="004A35D2"/>
    <w:rsid w:val="004A50F1"/>
    <w:rsid w:val="004A6750"/>
    <w:rsid w:val="004A71E4"/>
    <w:rsid w:val="004B0E45"/>
    <w:rsid w:val="004B2F00"/>
    <w:rsid w:val="004B68B7"/>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67BF"/>
    <w:rsid w:val="00502A0A"/>
    <w:rsid w:val="00507C50"/>
    <w:rsid w:val="005131DE"/>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75E62"/>
    <w:rsid w:val="00581B23"/>
    <w:rsid w:val="0058219C"/>
    <w:rsid w:val="00582CAA"/>
    <w:rsid w:val="0058707F"/>
    <w:rsid w:val="00591DBD"/>
    <w:rsid w:val="005931FE"/>
    <w:rsid w:val="005941A8"/>
    <w:rsid w:val="005A0028"/>
    <w:rsid w:val="005A0ACC"/>
    <w:rsid w:val="005B0072"/>
    <w:rsid w:val="005B0732"/>
    <w:rsid w:val="005B38A0"/>
    <w:rsid w:val="005B491C"/>
    <w:rsid w:val="005B4DBF"/>
    <w:rsid w:val="005B5DE2"/>
    <w:rsid w:val="005B674C"/>
    <w:rsid w:val="005C24F2"/>
    <w:rsid w:val="005C4E60"/>
    <w:rsid w:val="005C7561"/>
    <w:rsid w:val="005D0302"/>
    <w:rsid w:val="005D1E57"/>
    <w:rsid w:val="005D225E"/>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03FE"/>
    <w:rsid w:val="006805A6"/>
    <w:rsid w:val="0068185F"/>
    <w:rsid w:val="00684C8A"/>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4645"/>
    <w:rsid w:val="006F7B41"/>
    <w:rsid w:val="00701E0D"/>
    <w:rsid w:val="00702B5D"/>
    <w:rsid w:val="00703ED2"/>
    <w:rsid w:val="00704297"/>
    <w:rsid w:val="00707B8D"/>
    <w:rsid w:val="00713636"/>
    <w:rsid w:val="00714B8C"/>
    <w:rsid w:val="0071675D"/>
    <w:rsid w:val="00717736"/>
    <w:rsid w:val="0072169C"/>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3CD"/>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B7C7D"/>
    <w:rsid w:val="007C0FAA"/>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56D4"/>
    <w:rsid w:val="008500A0"/>
    <w:rsid w:val="008524E5"/>
    <w:rsid w:val="0085351C"/>
    <w:rsid w:val="0085435A"/>
    <w:rsid w:val="008549CA"/>
    <w:rsid w:val="008556C3"/>
    <w:rsid w:val="0085687C"/>
    <w:rsid w:val="00860892"/>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3B80"/>
    <w:rsid w:val="008B5218"/>
    <w:rsid w:val="008B6169"/>
    <w:rsid w:val="008B7102"/>
    <w:rsid w:val="008C3B7D"/>
    <w:rsid w:val="008D0F90"/>
    <w:rsid w:val="008D3715"/>
    <w:rsid w:val="008D5465"/>
    <w:rsid w:val="008D5E61"/>
    <w:rsid w:val="008D7EB7"/>
    <w:rsid w:val="008D7EC5"/>
    <w:rsid w:val="008E3684"/>
    <w:rsid w:val="008E3A2C"/>
    <w:rsid w:val="008E57F5"/>
    <w:rsid w:val="008E7606"/>
    <w:rsid w:val="008F1DAA"/>
    <w:rsid w:val="008F3EBD"/>
    <w:rsid w:val="008F60B2"/>
    <w:rsid w:val="008F7C41"/>
    <w:rsid w:val="009031E2"/>
    <w:rsid w:val="0091276C"/>
    <w:rsid w:val="009165AC"/>
    <w:rsid w:val="00916FFC"/>
    <w:rsid w:val="0092053F"/>
    <w:rsid w:val="0092340A"/>
    <w:rsid w:val="009313D9"/>
    <w:rsid w:val="00935B7F"/>
    <w:rsid w:val="00941054"/>
    <w:rsid w:val="00941293"/>
    <w:rsid w:val="00946372"/>
    <w:rsid w:val="00950C17"/>
    <w:rsid w:val="00950F25"/>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87E46"/>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C6D41"/>
    <w:rsid w:val="009D0834"/>
    <w:rsid w:val="009D0A1E"/>
    <w:rsid w:val="009D0BF9"/>
    <w:rsid w:val="009D2AE3"/>
    <w:rsid w:val="009D52BC"/>
    <w:rsid w:val="009D7D0A"/>
    <w:rsid w:val="009E09D9"/>
    <w:rsid w:val="009F01B1"/>
    <w:rsid w:val="009F0DBB"/>
    <w:rsid w:val="009F3887"/>
    <w:rsid w:val="009F659A"/>
    <w:rsid w:val="009F732B"/>
    <w:rsid w:val="00A01FE0"/>
    <w:rsid w:val="00A05E6B"/>
    <w:rsid w:val="00A06945"/>
    <w:rsid w:val="00A10656"/>
    <w:rsid w:val="00A113C0"/>
    <w:rsid w:val="00A12FA6"/>
    <w:rsid w:val="00A1339B"/>
    <w:rsid w:val="00A14ABA"/>
    <w:rsid w:val="00A24CB6"/>
    <w:rsid w:val="00A25D94"/>
    <w:rsid w:val="00A26CD2"/>
    <w:rsid w:val="00A27667"/>
    <w:rsid w:val="00A31DAC"/>
    <w:rsid w:val="00A32979"/>
    <w:rsid w:val="00A34A67"/>
    <w:rsid w:val="00A37462"/>
    <w:rsid w:val="00A412E3"/>
    <w:rsid w:val="00A459E1"/>
    <w:rsid w:val="00A46AC4"/>
    <w:rsid w:val="00A473DE"/>
    <w:rsid w:val="00A52296"/>
    <w:rsid w:val="00A55661"/>
    <w:rsid w:val="00A61B70"/>
    <w:rsid w:val="00A61FA8"/>
    <w:rsid w:val="00A637F4"/>
    <w:rsid w:val="00A64DF2"/>
    <w:rsid w:val="00A65485"/>
    <w:rsid w:val="00A66E05"/>
    <w:rsid w:val="00A67CB5"/>
    <w:rsid w:val="00A70753"/>
    <w:rsid w:val="00A712D2"/>
    <w:rsid w:val="00A82C8A"/>
    <w:rsid w:val="00A8346B"/>
    <w:rsid w:val="00A852FF"/>
    <w:rsid w:val="00A87337"/>
    <w:rsid w:val="00A90C97"/>
    <w:rsid w:val="00A92DDC"/>
    <w:rsid w:val="00A960C8"/>
    <w:rsid w:val="00A96604"/>
    <w:rsid w:val="00A96B20"/>
    <w:rsid w:val="00AA03DF"/>
    <w:rsid w:val="00AA1B4F"/>
    <w:rsid w:val="00AA21D8"/>
    <w:rsid w:val="00AA271A"/>
    <w:rsid w:val="00AA3270"/>
    <w:rsid w:val="00AA54F3"/>
    <w:rsid w:val="00AA6B43"/>
    <w:rsid w:val="00AA720D"/>
    <w:rsid w:val="00AB367A"/>
    <w:rsid w:val="00AC01D1"/>
    <w:rsid w:val="00AC0795"/>
    <w:rsid w:val="00AC0AB2"/>
    <w:rsid w:val="00AC0E9F"/>
    <w:rsid w:val="00AC52A5"/>
    <w:rsid w:val="00AC6EFD"/>
    <w:rsid w:val="00AC7151"/>
    <w:rsid w:val="00AD44F0"/>
    <w:rsid w:val="00AD460A"/>
    <w:rsid w:val="00AD6A05"/>
    <w:rsid w:val="00AE118B"/>
    <w:rsid w:val="00AE272B"/>
    <w:rsid w:val="00AE3E3A"/>
    <w:rsid w:val="00AE63E8"/>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6C42"/>
    <w:rsid w:val="00B42EA7"/>
    <w:rsid w:val="00B4767F"/>
    <w:rsid w:val="00B51845"/>
    <w:rsid w:val="00B51923"/>
    <w:rsid w:val="00B5337C"/>
    <w:rsid w:val="00B53FDE"/>
    <w:rsid w:val="00B56397"/>
    <w:rsid w:val="00B571DA"/>
    <w:rsid w:val="00B6027B"/>
    <w:rsid w:val="00B62645"/>
    <w:rsid w:val="00B636C8"/>
    <w:rsid w:val="00B65EDB"/>
    <w:rsid w:val="00B67AFF"/>
    <w:rsid w:val="00B70B59"/>
    <w:rsid w:val="00B7285F"/>
    <w:rsid w:val="00B73657"/>
    <w:rsid w:val="00B739B3"/>
    <w:rsid w:val="00B81B15"/>
    <w:rsid w:val="00B915AE"/>
    <w:rsid w:val="00BA1055"/>
    <w:rsid w:val="00BA1735"/>
    <w:rsid w:val="00BA19FA"/>
    <w:rsid w:val="00BA4288"/>
    <w:rsid w:val="00BB0902"/>
    <w:rsid w:val="00BB1F9C"/>
    <w:rsid w:val="00BB48E5"/>
    <w:rsid w:val="00BB5607"/>
    <w:rsid w:val="00BB5ACA"/>
    <w:rsid w:val="00BB627F"/>
    <w:rsid w:val="00BC0C17"/>
    <w:rsid w:val="00BC3823"/>
    <w:rsid w:val="00BC5841"/>
    <w:rsid w:val="00BC62B0"/>
    <w:rsid w:val="00BD2EF0"/>
    <w:rsid w:val="00BD60B4"/>
    <w:rsid w:val="00BD796B"/>
    <w:rsid w:val="00BE40C0"/>
    <w:rsid w:val="00BE5F4A"/>
    <w:rsid w:val="00BE7AEF"/>
    <w:rsid w:val="00BF09B0"/>
    <w:rsid w:val="00BF1544"/>
    <w:rsid w:val="00BF1B53"/>
    <w:rsid w:val="00BF246D"/>
    <w:rsid w:val="00BF2682"/>
    <w:rsid w:val="00C06F06"/>
    <w:rsid w:val="00C20FAD"/>
    <w:rsid w:val="00C2375F"/>
    <w:rsid w:val="00C247CB"/>
    <w:rsid w:val="00C32E66"/>
    <w:rsid w:val="00C3355F"/>
    <w:rsid w:val="00C33A04"/>
    <w:rsid w:val="00C3569A"/>
    <w:rsid w:val="00C43F48"/>
    <w:rsid w:val="00C448FF"/>
    <w:rsid w:val="00C45E57"/>
    <w:rsid w:val="00C513F0"/>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56CA"/>
    <w:rsid w:val="00C863CC"/>
    <w:rsid w:val="00C9038F"/>
    <w:rsid w:val="00C92AAB"/>
    <w:rsid w:val="00C95D4C"/>
    <w:rsid w:val="00C9637F"/>
    <w:rsid w:val="00C9708A"/>
    <w:rsid w:val="00CA2435"/>
    <w:rsid w:val="00CA30D0"/>
    <w:rsid w:val="00CA4068"/>
    <w:rsid w:val="00CA67F4"/>
    <w:rsid w:val="00CB37F8"/>
    <w:rsid w:val="00CB7DC3"/>
    <w:rsid w:val="00CC5BE1"/>
    <w:rsid w:val="00CC75A2"/>
    <w:rsid w:val="00CC7A18"/>
    <w:rsid w:val="00CD07CC"/>
    <w:rsid w:val="00CD0C61"/>
    <w:rsid w:val="00CD0E2F"/>
    <w:rsid w:val="00CD1D49"/>
    <w:rsid w:val="00CD2F20"/>
    <w:rsid w:val="00CD6060"/>
    <w:rsid w:val="00CD6B20"/>
    <w:rsid w:val="00CE1339"/>
    <w:rsid w:val="00CE479F"/>
    <w:rsid w:val="00CE61CC"/>
    <w:rsid w:val="00CE6E42"/>
    <w:rsid w:val="00CF20B7"/>
    <w:rsid w:val="00CF6692"/>
    <w:rsid w:val="00CF7441"/>
    <w:rsid w:val="00D00D16"/>
    <w:rsid w:val="00D03C6C"/>
    <w:rsid w:val="00D04760"/>
    <w:rsid w:val="00D04A95"/>
    <w:rsid w:val="00D06288"/>
    <w:rsid w:val="00D068C7"/>
    <w:rsid w:val="00D10382"/>
    <w:rsid w:val="00D128A4"/>
    <w:rsid w:val="00D147C8"/>
    <w:rsid w:val="00D15131"/>
    <w:rsid w:val="00D15D30"/>
    <w:rsid w:val="00D16128"/>
    <w:rsid w:val="00D16FA2"/>
    <w:rsid w:val="00D20954"/>
    <w:rsid w:val="00D21C39"/>
    <w:rsid w:val="00D21FC6"/>
    <w:rsid w:val="00D2243A"/>
    <w:rsid w:val="00D33393"/>
    <w:rsid w:val="00D33D36"/>
    <w:rsid w:val="00D34D94"/>
    <w:rsid w:val="00D409E2"/>
    <w:rsid w:val="00D427D7"/>
    <w:rsid w:val="00D44E62"/>
    <w:rsid w:val="00D51570"/>
    <w:rsid w:val="00D5472A"/>
    <w:rsid w:val="00D556AD"/>
    <w:rsid w:val="00D60381"/>
    <w:rsid w:val="00D616DE"/>
    <w:rsid w:val="00D62201"/>
    <w:rsid w:val="00D651D1"/>
    <w:rsid w:val="00D66E37"/>
    <w:rsid w:val="00D717BB"/>
    <w:rsid w:val="00D7226B"/>
    <w:rsid w:val="00D72707"/>
    <w:rsid w:val="00D75A9C"/>
    <w:rsid w:val="00D80B4F"/>
    <w:rsid w:val="00D81470"/>
    <w:rsid w:val="00D829C8"/>
    <w:rsid w:val="00D87930"/>
    <w:rsid w:val="00D90871"/>
    <w:rsid w:val="00D9155F"/>
    <w:rsid w:val="00D9403F"/>
    <w:rsid w:val="00D959B4"/>
    <w:rsid w:val="00D96CC8"/>
    <w:rsid w:val="00DA44DE"/>
    <w:rsid w:val="00DB620A"/>
    <w:rsid w:val="00DC3832"/>
    <w:rsid w:val="00DC7A51"/>
    <w:rsid w:val="00DD3B1E"/>
    <w:rsid w:val="00DE5B5F"/>
    <w:rsid w:val="00DF614E"/>
    <w:rsid w:val="00E00696"/>
    <w:rsid w:val="00E03651"/>
    <w:rsid w:val="00E03808"/>
    <w:rsid w:val="00E060C2"/>
    <w:rsid w:val="00E06324"/>
    <w:rsid w:val="00E07B81"/>
    <w:rsid w:val="00E07C29"/>
    <w:rsid w:val="00E10AFD"/>
    <w:rsid w:val="00E12B11"/>
    <w:rsid w:val="00E12FB0"/>
    <w:rsid w:val="00E14814"/>
    <w:rsid w:val="00E1591B"/>
    <w:rsid w:val="00E16A50"/>
    <w:rsid w:val="00E2437A"/>
    <w:rsid w:val="00E249D5"/>
    <w:rsid w:val="00E25017"/>
    <w:rsid w:val="00E26F73"/>
    <w:rsid w:val="00E30A34"/>
    <w:rsid w:val="00E33C68"/>
    <w:rsid w:val="00E34EEB"/>
    <w:rsid w:val="00E3687C"/>
    <w:rsid w:val="00E44EB9"/>
    <w:rsid w:val="00E45BDC"/>
    <w:rsid w:val="00E46358"/>
    <w:rsid w:val="00E471DC"/>
    <w:rsid w:val="00E50B72"/>
    <w:rsid w:val="00E50EB4"/>
    <w:rsid w:val="00E532FC"/>
    <w:rsid w:val="00E559B4"/>
    <w:rsid w:val="00E55BB0"/>
    <w:rsid w:val="00E57F54"/>
    <w:rsid w:val="00E609E5"/>
    <w:rsid w:val="00E60F27"/>
    <w:rsid w:val="00E64D93"/>
    <w:rsid w:val="00E65EDB"/>
    <w:rsid w:val="00E66927"/>
    <w:rsid w:val="00E677B8"/>
    <w:rsid w:val="00E67FA1"/>
    <w:rsid w:val="00E7387D"/>
    <w:rsid w:val="00E73D53"/>
    <w:rsid w:val="00E75111"/>
    <w:rsid w:val="00E77296"/>
    <w:rsid w:val="00E8632A"/>
    <w:rsid w:val="00E87527"/>
    <w:rsid w:val="00E87EF7"/>
    <w:rsid w:val="00E93763"/>
    <w:rsid w:val="00E96C4C"/>
    <w:rsid w:val="00EA2AAE"/>
    <w:rsid w:val="00EA2EC0"/>
    <w:rsid w:val="00EA427A"/>
    <w:rsid w:val="00EA723B"/>
    <w:rsid w:val="00EB6350"/>
    <w:rsid w:val="00EB687A"/>
    <w:rsid w:val="00EC2F62"/>
    <w:rsid w:val="00EC62EB"/>
    <w:rsid w:val="00EC6E9F"/>
    <w:rsid w:val="00ED0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69A6"/>
    <w:rsid w:val="00F07F0D"/>
    <w:rsid w:val="00F13112"/>
    <w:rsid w:val="00F16FE6"/>
    <w:rsid w:val="00F238BD"/>
    <w:rsid w:val="00F24992"/>
    <w:rsid w:val="00F32F2F"/>
    <w:rsid w:val="00F33F3F"/>
    <w:rsid w:val="00F34FA1"/>
    <w:rsid w:val="00F35BDD"/>
    <w:rsid w:val="00F35EF0"/>
    <w:rsid w:val="00F3781F"/>
    <w:rsid w:val="00F403FD"/>
    <w:rsid w:val="00F40E36"/>
    <w:rsid w:val="00F41E72"/>
    <w:rsid w:val="00F45BDF"/>
    <w:rsid w:val="00F50300"/>
    <w:rsid w:val="00F5414B"/>
    <w:rsid w:val="00F55223"/>
    <w:rsid w:val="00F56E39"/>
    <w:rsid w:val="00F623E9"/>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A7B24"/>
    <w:rsid w:val="00FB1AA9"/>
    <w:rsid w:val="00FB305F"/>
    <w:rsid w:val="00FB4B5A"/>
    <w:rsid w:val="00FB5963"/>
    <w:rsid w:val="00FB5DAA"/>
    <w:rsid w:val="00FC04B9"/>
    <w:rsid w:val="00FC161A"/>
    <w:rsid w:val="00FC23D5"/>
    <w:rsid w:val="00FC274C"/>
    <w:rsid w:val="00FC4337"/>
    <w:rsid w:val="00FC4C1A"/>
    <w:rsid w:val="00FC628F"/>
    <w:rsid w:val="00FC6468"/>
    <w:rsid w:val="00FC6D49"/>
    <w:rsid w:val="00FD3FF1"/>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E2437A"/>
    <w:rPr>
      <w:rFonts w:asciiTheme="minorHAnsi" w:eastAsiaTheme="minorEastAsia" w:hAnsiTheme="minorHAnsi" w:cstheme="minorBidi"/>
      <w:sz w:val="24"/>
      <w:szCs w:val="24"/>
      <w:lang w:eastAsia="zh-CN"/>
    </w:rPr>
  </w:style>
  <w:style w:type="table" w:styleId="TableGrid">
    <w:name w:val="Table Grid"/>
    <w:basedOn w:val="TableNormal"/>
    <w:uiPriority w:val="39"/>
    <w:rsid w:val="00941054"/>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8963">
      <w:bodyDiv w:val="1"/>
      <w:marLeft w:val="0"/>
      <w:marRight w:val="0"/>
      <w:marTop w:val="0"/>
      <w:marBottom w:val="0"/>
      <w:divBdr>
        <w:top w:val="none" w:sz="0" w:space="0" w:color="auto"/>
        <w:left w:val="none" w:sz="0" w:space="0" w:color="auto"/>
        <w:bottom w:val="none" w:sz="0" w:space="0" w:color="auto"/>
        <w:right w:val="none" w:sz="0" w:space="0" w:color="auto"/>
      </w:divBdr>
    </w:div>
    <w:div w:id="2403396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43551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81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4279671">
      <w:bodyDiv w:val="1"/>
      <w:marLeft w:val="0"/>
      <w:marRight w:val="0"/>
      <w:marTop w:val="0"/>
      <w:marBottom w:val="0"/>
      <w:divBdr>
        <w:top w:val="none" w:sz="0" w:space="0" w:color="auto"/>
        <w:left w:val="none" w:sz="0" w:space="0" w:color="auto"/>
        <w:bottom w:val="none" w:sz="0" w:space="0" w:color="auto"/>
        <w:right w:val="none" w:sz="0" w:space="0" w:color="auto"/>
      </w:divBdr>
    </w:div>
    <w:div w:id="16110121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1166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D73A7-D35B-4601-9F15-6DE79D64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26317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2021-02-18T20:29:00Z</cp:lastPrinted>
  <dcterms:created xsi:type="dcterms:W3CDTF">2021-04-06T19:44:00Z</dcterms:created>
  <dcterms:modified xsi:type="dcterms:W3CDTF">2021-04-13T13:28:00Z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