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25FAF6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36D13">
        <w:rPr>
          <w:rFonts w:asciiTheme="minorHAnsi" w:eastAsia="Times New Roman" w:hAnsiTheme="minorHAnsi" w:cstheme="minorHAnsi"/>
          <w:b/>
          <w:szCs w:val="24"/>
        </w:rPr>
        <w:t>62567</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BEC845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D36D13" w:rsidRPr="00487D6B">
          <w:rPr>
            <w:rStyle w:val="Hyperlink"/>
            <w:rFonts w:asciiTheme="minorHAnsi" w:eastAsia="Times New Roman" w:hAnsiTheme="minorHAnsi" w:cstheme="minorHAnsi"/>
            <w:b/>
            <w:szCs w:val="24"/>
          </w:rPr>
          <w:t>https://www.jove.com/account/file-uploader?src=19082983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52360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D36D13" w:rsidRPr="00D36D13">
        <w:rPr>
          <w:rFonts w:eastAsia="Calibri" w:cs="Calibri"/>
          <w:b/>
          <w:bCs/>
          <w:sz w:val="32"/>
          <w:szCs w:val="32"/>
        </w:rPr>
        <w:t>Pre-Chiasmatic, Single Injection of Autologous Blood to Induce Experimental Subarachnoid Hemorrhage in a Rat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08C975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86ABE83" w14:textId="77777777" w:rsidR="00FC3652" w:rsidRPr="00FC3652" w:rsidRDefault="00FC3652" w:rsidP="00FC3652">
      <w:pPr>
        <w:rPr>
          <w:b/>
          <w:bCs/>
          <w:sz w:val="28"/>
          <w:szCs w:val="22"/>
        </w:rPr>
      </w:pPr>
      <w:r w:rsidRPr="00FC3652">
        <w:rPr>
          <w:b/>
          <w:bCs/>
          <w:sz w:val="28"/>
          <w:szCs w:val="22"/>
        </w:rPr>
        <w:t>Jesper Peter Bömers</w:t>
      </w:r>
      <w:r w:rsidRPr="00FC3652">
        <w:rPr>
          <w:b/>
          <w:bCs/>
          <w:sz w:val="28"/>
          <w:szCs w:val="22"/>
          <w:vertAlign w:val="superscript"/>
        </w:rPr>
        <w:t>1,2</w:t>
      </w:r>
      <w:r w:rsidRPr="00FC3652">
        <w:rPr>
          <w:b/>
          <w:bCs/>
          <w:sz w:val="28"/>
          <w:szCs w:val="22"/>
        </w:rPr>
        <w:t>, Sara Ellinor Johansson</w:t>
      </w:r>
      <w:r w:rsidRPr="00FC3652">
        <w:rPr>
          <w:b/>
          <w:bCs/>
          <w:sz w:val="28"/>
          <w:szCs w:val="22"/>
          <w:vertAlign w:val="superscript"/>
        </w:rPr>
        <w:t>2</w:t>
      </w:r>
      <w:r w:rsidRPr="00FC3652">
        <w:rPr>
          <w:b/>
          <w:bCs/>
          <w:sz w:val="28"/>
          <w:szCs w:val="22"/>
        </w:rPr>
        <w:t>, Lars Edvinsson</w:t>
      </w:r>
      <w:r w:rsidRPr="00FC3652">
        <w:rPr>
          <w:b/>
          <w:bCs/>
          <w:sz w:val="28"/>
          <w:szCs w:val="22"/>
          <w:vertAlign w:val="superscript"/>
        </w:rPr>
        <w:t>2,4</w:t>
      </w:r>
      <w:r w:rsidRPr="00FC3652">
        <w:rPr>
          <w:b/>
          <w:bCs/>
          <w:sz w:val="28"/>
          <w:szCs w:val="22"/>
        </w:rPr>
        <w:t>, Tiit Illimar Mathiesen</w:t>
      </w:r>
      <w:r w:rsidRPr="00FC3652">
        <w:rPr>
          <w:b/>
          <w:bCs/>
          <w:sz w:val="28"/>
          <w:szCs w:val="22"/>
          <w:vertAlign w:val="superscript"/>
        </w:rPr>
        <w:t>1,3,5</w:t>
      </w:r>
      <w:r w:rsidRPr="00FC3652">
        <w:rPr>
          <w:b/>
          <w:bCs/>
          <w:sz w:val="28"/>
          <w:szCs w:val="22"/>
        </w:rPr>
        <w:t>, Kristian Agmund Haanes</w:t>
      </w:r>
      <w:r w:rsidRPr="00FC3652">
        <w:rPr>
          <w:b/>
          <w:bCs/>
          <w:sz w:val="28"/>
          <w:szCs w:val="22"/>
          <w:vertAlign w:val="superscript"/>
        </w:rPr>
        <w:t>2</w:t>
      </w:r>
    </w:p>
    <w:p w14:paraId="7C979EA0" w14:textId="5E59AB7A" w:rsidR="00FC3652" w:rsidRDefault="00FC3652" w:rsidP="00EC3C46">
      <w:pPr>
        <w:outlineLvl w:val="0"/>
        <w:rPr>
          <w:rFonts w:asciiTheme="minorHAnsi" w:eastAsia="Times New Roman" w:hAnsiTheme="minorHAnsi" w:cstheme="minorHAnsi"/>
          <w:b/>
          <w:sz w:val="28"/>
          <w:szCs w:val="28"/>
        </w:rPr>
      </w:pPr>
    </w:p>
    <w:p w14:paraId="72A42196" w14:textId="52B9749A" w:rsidR="00FC3652" w:rsidRPr="00FC3652" w:rsidRDefault="00FC3652" w:rsidP="00FC3652">
      <w:pPr>
        <w:rPr>
          <w:sz w:val="28"/>
          <w:szCs w:val="22"/>
        </w:rPr>
      </w:pPr>
      <w:r w:rsidRPr="00FC3652">
        <w:rPr>
          <w:sz w:val="28"/>
          <w:szCs w:val="22"/>
          <w:vertAlign w:val="superscript"/>
        </w:rPr>
        <w:t>1</w:t>
      </w:r>
      <w:r w:rsidRPr="00FC3652">
        <w:rPr>
          <w:sz w:val="28"/>
          <w:szCs w:val="22"/>
        </w:rPr>
        <w:t xml:space="preserve">Department of Neurosurgery, Rigshospitalet </w:t>
      </w:r>
      <w:r w:rsidRPr="00FC3652">
        <w:rPr>
          <w:sz w:val="28"/>
          <w:szCs w:val="22"/>
        </w:rPr>
        <w:br/>
      </w:r>
      <w:r w:rsidRPr="00FC3652">
        <w:rPr>
          <w:sz w:val="28"/>
          <w:szCs w:val="22"/>
          <w:vertAlign w:val="superscript"/>
        </w:rPr>
        <w:t>2</w:t>
      </w:r>
      <w:r w:rsidRPr="00FC3652">
        <w:rPr>
          <w:sz w:val="28"/>
          <w:szCs w:val="22"/>
        </w:rPr>
        <w:t>Department of Clinical Experimental Research, Glostrup Research Institute, Rigshospitalet</w:t>
      </w:r>
    </w:p>
    <w:p w14:paraId="1DA979DF" w14:textId="2FBB239E" w:rsidR="00FC3652" w:rsidRPr="00FC3652" w:rsidRDefault="00FC3652" w:rsidP="00FC3652">
      <w:pPr>
        <w:rPr>
          <w:sz w:val="28"/>
          <w:szCs w:val="22"/>
        </w:rPr>
      </w:pPr>
      <w:r w:rsidRPr="00FC3652">
        <w:rPr>
          <w:sz w:val="28"/>
          <w:szCs w:val="22"/>
          <w:vertAlign w:val="superscript"/>
        </w:rPr>
        <w:t>3</w:t>
      </w:r>
      <w:r w:rsidRPr="00FC3652">
        <w:rPr>
          <w:sz w:val="28"/>
          <w:szCs w:val="22"/>
        </w:rPr>
        <w:t>Department of Clinical Medicine, University of Copenhagen</w:t>
      </w:r>
    </w:p>
    <w:p w14:paraId="09B51597" w14:textId="39523EEA" w:rsidR="00FC3652" w:rsidRPr="00FC3652" w:rsidRDefault="00FC3652" w:rsidP="00FC3652">
      <w:pPr>
        <w:rPr>
          <w:sz w:val="28"/>
          <w:szCs w:val="22"/>
        </w:rPr>
      </w:pPr>
      <w:r w:rsidRPr="00FC3652">
        <w:rPr>
          <w:sz w:val="28"/>
          <w:szCs w:val="22"/>
          <w:vertAlign w:val="superscript"/>
        </w:rPr>
        <w:t>4</w:t>
      </w:r>
      <w:r w:rsidRPr="00FC3652">
        <w:rPr>
          <w:sz w:val="28"/>
          <w:szCs w:val="22"/>
        </w:rPr>
        <w:t>Department of Clinical Sciences, Division of Experimental Vascular Research, Lund University</w:t>
      </w:r>
    </w:p>
    <w:p w14:paraId="0309F077" w14:textId="23445AAC" w:rsidR="00FC3652" w:rsidRPr="00FC3652" w:rsidRDefault="00FC3652" w:rsidP="00FC3652">
      <w:pPr>
        <w:rPr>
          <w:sz w:val="28"/>
          <w:szCs w:val="22"/>
        </w:rPr>
      </w:pPr>
      <w:r w:rsidRPr="00FC3652">
        <w:rPr>
          <w:sz w:val="28"/>
          <w:szCs w:val="22"/>
          <w:vertAlign w:val="superscript"/>
        </w:rPr>
        <w:t>5</w:t>
      </w:r>
      <w:r w:rsidRPr="00FC3652">
        <w:rPr>
          <w:sz w:val="28"/>
          <w:szCs w:val="22"/>
        </w:rPr>
        <w:t>Department of Clinical Neuroscience, Karolinska Institutet</w:t>
      </w:r>
    </w:p>
    <w:p w14:paraId="31144B93" w14:textId="77777777" w:rsidR="00FC3652" w:rsidRDefault="00FC3652"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F1EA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06AA181A"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66B50B2" w14:textId="77777777" w:rsidR="00FC3652" w:rsidRPr="00B07A3B" w:rsidRDefault="00FC3652"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E229150" w14:textId="6BAB3F4E" w:rsidR="00FC3652" w:rsidRPr="00A46CF2" w:rsidRDefault="00FC3652" w:rsidP="00FC3652">
      <w:bookmarkStart w:id="0" w:name="_Hlk25233958"/>
      <w:r w:rsidRPr="00A46CF2">
        <w:t>Jesper Peter Bömers</w:t>
      </w:r>
      <w:r w:rsidRPr="00A46CF2">
        <w:tab/>
      </w:r>
      <w:r w:rsidRPr="00A46CF2">
        <w:tab/>
        <w:t>(</w:t>
      </w:r>
      <w:r w:rsidRPr="00FC3652">
        <w:t>jesper.peter.boemers@regionh.dk</w:t>
      </w:r>
      <w: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0C161481" w14:textId="77777777" w:rsidR="00FC365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p w14:paraId="5B8F1679" w14:textId="269C6448" w:rsidR="00FC3652" w:rsidRPr="00FC3652" w:rsidRDefault="00FC3652" w:rsidP="00FC3652">
      <w:r w:rsidRPr="00FC3652">
        <w:t>jesper.peter.boemers@regionh.dk</w:t>
      </w:r>
    </w:p>
    <w:p w14:paraId="1B5E0AE2" w14:textId="1B8C76CF" w:rsidR="00FC3652" w:rsidRPr="00A46CF2" w:rsidRDefault="00FC3652" w:rsidP="00FC3652">
      <w:r w:rsidRPr="00FC3652">
        <w:t>sara.ellinor.johansson@regionh.dk</w:t>
      </w:r>
    </w:p>
    <w:p w14:paraId="01D43B4D" w14:textId="31F0ED56" w:rsidR="00FC3652" w:rsidRPr="00A46CF2" w:rsidRDefault="00FC3652" w:rsidP="00FC3652">
      <w:r w:rsidRPr="00A46CF2">
        <w:t>lars.edvinsson@med.lu.se</w:t>
      </w:r>
    </w:p>
    <w:p w14:paraId="45F3991E" w14:textId="17A1AEE1" w:rsidR="00FC3652" w:rsidRPr="00A46CF2" w:rsidRDefault="00FC3652" w:rsidP="00FC3652">
      <w:r w:rsidRPr="00A46CF2">
        <w:t>tiit.illimar.mathiesen@regionh.dk</w:t>
      </w:r>
    </w:p>
    <w:p w14:paraId="2D45EAD2" w14:textId="30BE9A66" w:rsidR="00FC3652" w:rsidRPr="00A46CF2" w:rsidRDefault="00FC3652" w:rsidP="00FC3652">
      <w:r w:rsidRPr="00A46CF2">
        <w:t>kristian.agmund.haanes@regionh.dk</w:t>
      </w:r>
    </w:p>
    <w:p w14:paraId="2E1C6668" w14:textId="1E039FCC"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6F1EA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6F1EA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6F1EA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6F1EA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6F1EA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264EA3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A4C90">
        <w:rPr>
          <w:rFonts w:asciiTheme="minorHAnsi" w:hAnsiTheme="minorHAnsi" w:cstheme="minorHAnsi"/>
          <w:bCs/>
          <w:sz w:val="22"/>
          <w:szCs w:val="22"/>
        </w:rPr>
        <w:t>2</w:t>
      </w:r>
      <w:r w:rsidR="0056453B">
        <w:rPr>
          <w:rFonts w:asciiTheme="minorHAnsi" w:hAnsiTheme="minorHAnsi" w:cstheme="minorHAnsi"/>
          <w:bCs/>
          <w:sz w:val="22"/>
          <w:szCs w:val="22"/>
        </w:rPr>
        <w:t>8</w:t>
      </w:r>
    </w:p>
    <w:p w14:paraId="5AAC9C6C" w14:textId="177D6FBC"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6453B">
        <w:rPr>
          <w:rFonts w:asciiTheme="minorHAnsi" w:hAnsiTheme="minorHAnsi" w:cstheme="minorHAnsi"/>
          <w:bCs/>
          <w:sz w:val="22"/>
          <w:szCs w:val="22"/>
        </w:rPr>
        <w:t>66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6E894764"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F1EA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F1EA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34A303B7" w14:textId="77777777" w:rsidR="00FD24A4" w:rsidRDefault="00FD24A4" w:rsidP="007D61A8">
      <w:pPr>
        <w:contextualSpacing/>
        <w:outlineLvl w:val="0"/>
        <w:rPr>
          <w:rFonts w:asciiTheme="minorHAnsi" w:eastAsia="Times New Roman" w:hAnsiTheme="minorHAnsi" w:cstheme="minorHAnsi"/>
          <w:b/>
          <w:szCs w:val="24"/>
        </w:rPr>
      </w:pPr>
    </w:p>
    <w:p w14:paraId="297E171B" w14:textId="2384B1BA"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F1EA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465114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lastRenderedPageBreak/>
        <w:t xml:space="preserve">Procedures involving animal subjects </w:t>
      </w:r>
      <w:r w:rsidR="00FC3652">
        <w:rPr>
          <w:rFonts w:asciiTheme="minorHAnsi" w:eastAsia="Times New Roman" w:hAnsiTheme="minorHAnsi" w:cstheme="minorHAnsi"/>
          <w:szCs w:val="24"/>
        </w:rPr>
        <w:t xml:space="preserve">are in accordance with </w:t>
      </w:r>
      <w:r w:rsidR="00FC3652" w:rsidRPr="00A46CF2">
        <w:t>the European Union’s Directive 2010/63/EU regarding the protection of animals used for scientific purposes</w:t>
      </w:r>
      <w:r w:rsidR="00FC3652">
        <w:t xml:space="preserve"> and </w:t>
      </w:r>
      <w:r w:rsidR="00FC3652" w:rsidRPr="00B07A3B">
        <w:rPr>
          <w:rFonts w:asciiTheme="minorHAnsi" w:eastAsia="Times New Roman" w:hAnsiTheme="minorHAnsi" w:cstheme="minorHAnsi"/>
          <w:szCs w:val="24"/>
        </w:rPr>
        <w:t xml:space="preserve">have been approved by the </w:t>
      </w:r>
      <w:r w:rsidR="00FC3652" w:rsidRPr="00A46CF2">
        <w:t>Danish Animal Experiments Inspectorate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D9994A1" w:rsidR="00CE10F2" w:rsidRPr="00A73E09" w:rsidRDefault="00A73E09" w:rsidP="00333FA4">
      <w:pPr>
        <w:pStyle w:val="ListParagraph"/>
        <w:numPr>
          <w:ilvl w:val="0"/>
          <w:numId w:val="3"/>
        </w:numPr>
        <w:spacing w:before="120"/>
        <w:contextualSpacing w:val="0"/>
        <w:rPr>
          <w:rFonts w:asciiTheme="minorHAnsi" w:hAnsiTheme="minorHAnsi" w:cstheme="minorHAnsi"/>
          <w:b/>
          <w:bCs/>
        </w:rPr>
      </w:pPr>
      <w:r>
        <w:rPr>
          <w:b/>
          <w:bCs/>
        </w:rPr>
        <w:t>I</w:t>
      </w:r>
      <w:r w:rsidRPr="00A73E09">
        <w:rPr>
          <w:b/>
          <w:bCs/>
        </w:rPr>
        <w:t xml:space="preserve">ntracerebral </w:t>
      </w:r>
      <w:r>
        <w:rPr>
          <w:b/>
          <w:bCs/>
        </w:rPr>
        <w:t>P</w:t>
      </w:r>
      <w:r w:rsidRPr="00A73E09">
        <w:rPr>
          <w:b/>
          <w:bCs/>
        </w:rPr>
        <w:t>ressure</w:t>
      </w:r>
      <w:r>
        <w:rPr>
          <w:b/>
          <w:bCs/>
        </w:rPr>
        <w:t xml:space="preserve"> (ICP) Probe Preparation and Placement</w:t>
      </w:r>
    </w:p>
    <w:p w14:paraId="24C6B477" w14:textId="794424C8" w:rsidR="00125924" w:rsidRPr="005D7123" w:rsidRDefault="00E5021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w:t>
      </w:r>
      <w:r w:rsidR="005D7123">
        <w:rPr>
          <w:rFonts w:asciiTheme="minorHAnsi" w:hAnsiTheme="minorHAnsi" w:cstheme="minorHAnsi"/>
        </w:rPr>
        <w:t xml:space="preserve"> </w:t>
      </w:r>
      <w:r w:rsidR="00A73E09">
        <w:rPr>
          <w:rFonts w:asciiTheme="minorHAnsi" w:hAnsiTheme="minorHAnsi" w:cstheme="minorHAnsi"/>
        </w:rPr>
        <w:t xml:space="preserve">make </w:t>
      </w:r>
      <w:r w:rsidR="005D7123">
        <w:rPr>
          <w:rFonts w:asciiTheme="minorHAnsi" w:hAnsiTheme="minorHAnsi" w:cstheme="minorHAnsi"/>
        </w:rPr>
        <w:t>the</w:t>
      </w:r>
      <w:r w:rsidR="00A73E09">
        <w:rPr>
          <w:rFonts w:asciiTheme="minorHAnsi" w:hAnsiTheme="minorHAnsi" w:cstheme="minorHAnsi"/>
        </w:rPr>
        <w:t xml:space="preserve"> ICP </w:t>
      </w:r>
      <w:r w:rsidR="00A73E09" w:rsidRPr="00A73E09">
        <w:rPr>
          <w:rFonts w:asciiTheme="minorHAnsi" w:hAnsiTheme="minorHAnsi" w:cstheme="minorHAnsi"/>
          <w:i/>
          <w:iCs/>
          <w:color w:val="FF0000"/>
        </w:rPr>
        <w:t>(I-C-P)</w:t>
      </w:r>
      <w:r>
        <w:rPr>
          <w:rFonts w:asciiTheme="minorHAnsi" w:hAnsiTheme="minorHAnsi" w:cstheme="minorHAnsi"/>
          <w:i/>
          <w:iCs/>
          <w:color w:val="FF0000"/>
        </w:rPr>
        <w:t xml:space="preserve"> </w:t>
      </w:r>
      <w:r>
        <w:rPr>
          <w:rFonts w:asciiTheme="minorHAnsi" w:hAnsiTheme="minorHAnsi" w:cstheme="minorHAnsi"/>
        </w:rPr>
        <w:t>probe</w:t>
      </w:r>
      <w:r w:rsidR="005D7123">
        <w:rPr>
          <w:rFonts w:asciiTheme="minorHAnsi" w:hAnsiTheme="minorHAnsi" w:cstheme="minorHAnsi"/>
        </w:rPr>
        <w:t>,</w:t>
      </w:r>
      <w:r>
        <w:rPr>
          <w:rFonts w:asciiTheme="minorHAnsi" w:hAnsiTheme="minorHAnsi" w:cstheme="minorHAnsi"/>
        </w:rPr>
        <w:t xml:space="preserve"> </w:t>
      </w:r>
      <w:r w:rsidR="003B6D48">
        <w:rPr>
          <w:rFonts w:asciiTheme="minorHAnsi" w:hAnsiTheme="minorHAnsi" w:cstheme="minorHAnsi"/>
        </w:rPr>
        <w:t xml:space="preserve">burn one end of </w:t>
      </w:r>
      <w:r w:rsidRPr="00E50211">
        <w:rPr>
          <w:rFonts w:cs="Calibri"/>
        </w:rPr>
        <w:t>a 20</w:t>
      </w:r>
      <w:r>
        <w:rPr>
          <w:rFonts w:cs="Calibri"/>
        </w:rPr>
        <w:t>-millimeter</w:t>
      </w:r>
      <w:r w:rsidRPr="00E50211">
        <w:rPr>
          <w:rFonts w:cs="Calibri"/>
        </w:rPr>
        <w:t xml:space="preserve"> piece of polythene tubing</w:t>
      </w:r>
      <w:r w:rsidR="00A56CC5">
        <w:rPr>
          <w:rFonts w:cs="Calibri"/>
        </w:rPr>
        <w:t>,</w:t>
      </w:r>
      <w:r w:rsidRPr="00E50211">
        <w:rPr>
          <w:rFonts w:cs="Calibri"/>
        </w:rPr>
        <w:t xml:space="preserve"> mak</w:t>
      </w:r>
      <w:r w:rsidR="00A56CC5">
        <w:rPr>
          <w:rFonts w:cs="Calibri"/>
        </w:rPr>
        <w:t>ing</w:t>
      </w:r>
      <w:r w:rsidRPr="00E50211">
        <w:rPr>
          <w:rFonts w:cs="Calibri"/>
        </w:rPr>
        <w:t xml:space="preserve"> a circular plate</w:t>
      </w:r>
      <w:r w:rsidR="005D7123">
        <w:rPr>
          <w:rFonts w:cs="Calibri"/>
        </w:rPr>
        <w:t xml:space="preserve"> </w:t>
      </w:r>
      <w:r w:rsidR="00A56CC5">
        <w:rPr>
          <w:rFonts w:cs="Calibri"/>
        </w:rPr>
        <w:t xml:space="preserve">and </w:t>
      </w:r>
      <w:r w:rsidR="005D7123">
        <w:rPr>
          <w:rFonts w:cs="Calibri"/>
        </w:rPr>
        <w:t>keeping the</w:t>
      </w:r>
      <w:r w:rsidRPr="00E50211">
        <w:rPr>
          <w:rFonts w:cs="Calibri"/>
        </w:rPr>
        <w:t xml:space="preserve"> lumen</w:t>
      </w:r>
      <w:r w:rsidR="005D7123">
        <w:rPr>
          <w:rFonts w:cs="Calibri"/>
        </w:rPr>
        <w:t xml:space="preserve"> </w:t>
      </w:r>
      <w:r>
        <w:rPr>
          <w:rFonts w:cs="Calibri"/>
        </w:rPr>
        <w:t>open</w:t>
      </w:r>
      <w:r w:rsidR="005D7123">
        <w:rPr>
          <w:rFonts w:cs="Calibri"/>
        </w:rPr>
        <w:t xml:space="preserve"> </w:t>
      </w:r>
      <w:r w:rsidR="003B6D48" w:rsidRPr="005D7123">
        <w:rPr>
          <w:rFonts w:cs="Calibri"/>
          <w:b/>
          <w:bCs/>
        </w:rPr>
        <w:t>[1</w:t>
      </w:r>
      <w:r w:rsidR="003B6D48">
        <w:rPr>
          <w:rFonts w:cs="Calibri"/>
          <w:b/>
          <w:bCs/>
        </w:rPr>
        <w:t>-TXT</w:t>
      </w:r>
      <w:r w:rsidR="003B6D48" w:rsidRPr="005D7123">
        <w:rPr>
          <w:rFonts w:cs="Calibri"/>
          <w:b/>
          <w:bCs/>
        </w:rPr>
        <w:t>]</w:t>
      </w:r>
      <w:r>
        <w:rPr>
          <w:rFonts w:cs="Calibri"/>
        </w:rPr>
        <w:t>.</w:t>
      </w:r>
      <w:r w:rsidR="005D7123">
        <w:rPr>
          <w:rFonts w:cs="Calibri"/>
        </w:rPr>
        <w:t xml:space="preserve"> </w:t>
      </w:r>
      <w:commentRangeStart w:id="1"/>
      <w:r w:rsidR="005D7123" w:rsidRPr="00357947">
        <w:rPr>
          <w:rFonts w:cs="Calibri"/>
          <w:highlight w:val="yellow"/>
        </w:rPr>
        <w:t xml:space="preserve">Then circumvent the polythene tubing with 1 millimeter of silicone tubing </w:t>
      </w:r>
      <w:commentRangeEnd w:id="1"/>
      <w:r w:rsidR="003B6D48">
        <w:rPr>
          <w:rStyle w:val="CommentReference"/>
          <w:lang w:val="x-none" w:eastAsia="x-none"/>
        </w:rPr>
        <w:commentReference w:id="1"/>
      </w:r>
      <w:r w:rsidR="005D7123" w:rsidRPr="00357947">
        <w:rPr>
          <w:rFonts w:cs="Calibri"/>
          <w:b/>
          <w:bCs/>
        </w:rPr>
        <w:t>[</w:t>
      </w:r>
      <w:r w:rsidR="003B6D48">
        <w:rPr>
          <w:rFonts w:cs="Calibri"/>
          <w:b/>
          <w:bCs/>
        </w:rPr>
        <w:t>2</w:t>
      </w:r>
      <w:r w:rsidR="005D7123" w:rsidRPr="005D7123">
        <w:rPr>
          <w:rFonts w:cs="Calibri"/>
          <w:b/>
          <w:bCs/>
        </w:rPr>
        <w:t>]</w:t>
      </w:r>
      <w:r w:rsidR="005D7123">
        <w:rPr>
          <w:rFonts w:cs="Calibri"/>
        </w:rPr>
        <w:t xml:space="preserve"> </w:t>
      </w:r>
      <w:r w:rsidR="005D7123" w:rsidRPr="005D7123">
        <w:rPr>
          <w:rFonts w:cs="Calibri"/>
        </w:rPr>
        <w:t xml:space="preserve">before connecting 10 </w:t>
      </w:r>
      <w:r w:rsidR="005D7123">
        <w:rPr>
          <w:rFonts w:cs="Calibri"/>
        </w:rPr>
        <w:t>millimeters</w:t>
      </w:r>
      <w:r w:rsidR="005D7123" w:rsidRPr="005D7123">
        <w:rPr>
          <w:rFonts w:cs="Calibri"/>
        </w:rPr>
        <w:t xml:space="preserve"> of silicone tubing to the end of the polythene tubing</w:t>
      </w:r>
      <w:r w:rsidR="005D7123">
        <w:rPr>
          <w:rFonts w:cs="Calibri"/>
        </w:rPr>
        <w:t xml:space="preserve"> </w:t>
      </w:r>
      <w:r w:rsidR="005D7123" w:rsidRPr="005D7123">
        <w:rPr>
          <w:rFonts w:cs="Calibri"/>
          <w:b/>
          <w:bCs/>
        </w:rPr>
        <w:t>[</w:t>
      </w:r>
      <w:r w:rsidR="003B6D48">
        <w:rPr>
          <w:rFonts w:cs="Calibri"/>
          <w:b/>
          <w:bCs/>
        </w:rPr>
        <w:t>3</w:t>
      </w:r>
      <w:r w:rsidR="005D7123" w:rsidRPr="005D7123">
        <w:rPr>
          <w:rFonts w:cs="Calibri"/>
          <w:b/>
          <w:bCs/>
        </w:rPr>
        <w:t>]</w:t>
      </w:r>
      <w:r w:rsidR="005D7123" w:rsidRPr="00357947">
        <w:rPr>
          <w:rFonts w:cs="Calibri"/>
        </w:rPr>
        <w:t>.</w:t>
      </w:r>
      <w:r w:rsidR="00357947">
        <w:rPr>
          <w:rFonts w:cs="Calibri"/>
        </w:rPr>
        <w:t xml:space="preserve"> </w:t>
      </w:r>
    </w:p>
    <w:p w14:paraId="7605F9E4" w14:textId="65FBEFE6" w:rsidR="00C34F4C" w:rsidRPr="005D7123" w:rsidRDefault="005D7123"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WIDE: Establishing shot of </w:t>
      </w:r>
      <w:r w:rsidR="003B6D48">
        <w:rPr>
          <w:rFonts w:asciiTheme="minorHAnsi" w:hAnsiTheme="minorHAnsi" w:cstheme="minorHAnsi"/>
        </w:rPr>
        <w:t xml:space="preserve">talent burning one end of the tubing. </w:t>
      </w:r>
      <w:r w:rsidRPr="005D7123">
        <w:rPr>
          <w:rFonts w:cs="Calibri"/>
          <w:b/>
          <w:bCs/>
        </w:rPr>
        <w:t>TEXT: See text for all tubing diameters</w:t>
      </w:r>
    </w:p>
    <w:p w14:paraId="131618DE" w14:textId="54412A4C" w:rsidR="005D7123" w:rsidRPr="005D7123" w:rsidRDefault="005D7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circumventing the</w:t>
      </w:r>
      <w:r w:rsidRPr="005D7123">
        <w:rPr>
          <w:rFonts w:cs="Calibri"/>
        </w:rPr>
        <w:t xml:space="preserve"> polythene tubing with silicone tubing</w:t>
      </w:r>
      <w:r>
        <w:rPr>
          <w:rFonts w:cs="Calibri"/>
        </w:rPr>
        <w:t>.</w:t>
      </w:r>
      <w:r w:rsidR="003B6D48">
        <w:rPr>
          <w:rFonts w:cs="Calibri"/>
        </w:rPr>
        <w:t xml:space="preserve"> </w:t>
      </w:r>
    </w:p>
    <w:p w14:paraId="69C11A69" w14:textId="79E12A79" w:rsidR="005D7123" w:rsidRPr="005D7123" w:rsidRDefault="005D7123" w:rsidP="00333FA4">
      <w:pPr>
        <w:pStyle w:val="ListParagraph"/>
        <w:numPr>
          <w:ilvl w:val="2"/>
          <w:numId w:val="3"/>
        </w:numPr>
        <w:spacing w:before="120"/>
        <w:contextualSpacing w:val="0"/>
        <w:rPr>
          <w:rFonts w:asciiTheme="minorHAnsi" w:hAnsiTheme="minorHAnsi" w:cstheme="minorHAnsi"/>
        </w:rPr>
      </w:pPr>
      <w:r>
        <w:rPr>
          <w:rFonts w:cs="Calibri"/>
        </w:rPr>
        <w:t xml:space="preserve">Talent connecting 10 mm of silicone tubing to the </w:t>
      </w:r>
      <w:r w:rsidRPr="005D7123">
        <w:rPr>
          <w:rFonts w:cs="Calibri"/>
        </w:rPr>
        <w:t>polythene tubing</w:t>
      </w:r>
      <w:r>
        <w:rPr>
          <w:rFonts w:cs="Calibri"/>
        </w:rPr>
        <w:t>.</w:t>
      </w:r>
    </w:p>
    <w:p w14:paraId="4E274A3C"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3A1D11B7" w14:textId="1946A7A2" w:rsidR="005D7123" w:rsidRPr="005D7123" w:rsidRDefault="005D7123" w:rsidP="005D712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flush the catheter inserted into the tail artery of an anesthetized </w:t>
      </w:r>
      <w:r w:rsidRPr="00A46CF2">
        <w:t>Sprague-Dawley rat</w:t>
      </w:r>
      <w:r>
        <w:t xml:space="preserve"> with saline to </w:t>
      </w:r>
      <w:r>
        <w:rPr>
          <w:rFonts w:cs="Calibri"/>
        </w:rPr>
        <w:t>c</w:t>
      </w:r>
      <w:r w:rsidRPr="005D7123">
        <w:rPr>
          <w:rFonts w:cs="Calibri"/>
        </w:rPr>
        <w:t xml:space="preserve">ontrol the catheter placement and </w:t>
      </w:r>
      <w:r>
        <w:rPr>
          <w:rFonts w:cs="Calibri"/>
        </w:rPr>
        <w:t>check for possible</w:t>
      </w:r>
      <w:r w:rsidRPr="005D7123">
        <w:rPr>
          <w:rFonts w:cs="Calibri"/>
        </w:rPr>
        <w:t xml:space="preserve"> leak</w:t>
      </w:r>
      <w:r>
        <w:rPr>
          <w:rFonts w:cs="Calibri"/>
        </w:rPr>
        <w:t>s</w:t>
      </w:r>
      <w:r w:rsidRPr="005D7123">
        <w:rPr>
          <w:rFonts w:cs="Calibri"/>
        </w:rPr>
        <w:t xml:space="preserve"> </w:t>
      </w:r>
      <w:r w:rsidRPr="005D7123">
        <w:rPr>
          <w:rFonts w:cs="Calibri"/>
          <w:b/>
          <w:bCs/>
        </w:rPr>
        <w:t>[</w:t>
      </w:r>
      <w:r>
        <w:rPr>
          <w:rFonts w:cs="Calibri"/>
          <w:b/>
          <w:bCs/>
        </w:rPr>
        <w:t>1-TXT</w:t>
      </w:r>
      <w:r w:rsidRPr="005D7123">
        <w:rPr>
          <w:rFonts w:cs="Calibri"/>
          <w:b/>
          <w:bCs/>
        </w:rPr>
        <w:t>]</w:t>
      </w:r>
      <w:r w:rsidRPr="005D7123">
        <w:rPr>
          <w:rFonts w:cs="Calibri"/>
        </w:rPr>
        <w:t>. Additionally, confirm</w:t>
      </w:r>
      <w:r>
        <w:rPr>
          <w:rFonts w:cs="Calibri"/>
        </w:rPr>
        <w:t xml:space="preserve"> that t</w:t>
      </w:r>
      <w:r w:rsidRPr="005D7123">
        <w:rPr>
          <w:rFonts w:cs="Calibri"/>
        </w:rPr>
        <w:t>he</w:t>
      </w:r>
      <w:r>
        <w:rPr>
          <w:rFonts w:cs="Calibri"/>
        </w:rPr>
        <w:t xml:space="preserve"> measured </w:t>
      </w:r>
      <w:r w:rsidRPr="005D7123">
        <w:rPr>
          <w:rFonts w:cs="Calibri"/>
        </w:rPr>
        <w:t>blood pressur</w:t>
      </w:r>
      <w:r>
        <w:rPr>
          <w:rFonts w:cs="Calibri"/>
        </w:rPr>
        <w:t xml:space="preserve">e is pulsatile. If not, correct the catheter placement before fastening it </w:t>
      </w:r>
      <w:r w:rsidRPr="005D7123">
        <w:rPr>
          <w:rFonts w:cs="Calibri"/>
          <w:b/>
          <w:bCs/>
        </w:rPr>
        <w:t>[</w:t>
      </w:r>
      <w:r>
        <w:rPr>
          <w:rFonts w:cs="Calibri"/>
          <w:b/>
          <w:bCs/>
        </w:rPr>
        <w:t>2</w:t>
      </w:r>
      <w:r w:rsidRPr="005D7123">
        <w:rPr>
          <w:rFonts w:cs="Calibri"/>
          <w:b/>
          <w:bCs/>
        </w:rPr>
        <w:t>]</w:t>
      </w:r>
      <w:r w:rsidRPr="005D7123">
        <w:rPr>
          <w:rFonts w:cs="Calibri"/>
        </w:rPr>
        <w:t>.</w:t>
      </w:r>
    </w:p>
    <w:p w14:paraId="61E1AFF3" w14:textId="765C6CF5"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flushing the catheter with saline</w:t>
      </w:r>
      <w:r>
        <w:rPr>
          <w:rFonts w:asciiTheme="minorHAnsi" w:hAnsiTheme="minorHAnsi" w:cstheme="minorHAnsi"/>
        </w:rPr>
        <w:t xml:space="preserve">. </w:t>
      </w:r>
      <w:r w:rsidRPr="005D7123">
        <w:rPr>
          <w:rFonts w:asciiTheme="minorHAnsi" w:hAnsiTheme="minorHAnsi" w:cstheme="minorHAnsi"/>
          <w:b/>
          <w:bCs/>
        </w:rPr>
        <w:t xml:space="preserve">TEXT: See text for </w:t>
      </w:r>
      <w:r>
        <w:rPr>
          <w:rFonts w:asciiTheme="minorHAnsi" w:hAnsiTheme="minorHAnsi" w:cstheme="minorHAnsi"/>
          <w:b/>
          <w:bCs/>
        </w:rPr>
        <w:t xml:space="preserve">all </w:t>
      </w:r>
      <w:r w:rsidRPr="005D7123">
        <w:rPr>
          <w:rFonts w:asciiTheme="minorHAnsi" w:hAnsiTheme="minorHAnsi" w:cstheme="minorHAnsi"/>
          <w:b/>
          <w:bCs/>
        </w:rPr>
        <w:t>rat preparation and catheter insertion details</w:t>
      </w:r>
    </w:p>
    <w:p w14:paraId="462FBC2D" w14:textId="3157F8B5"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of pulsatile blood pressure measurement. </w:t>
      </w:r>
    </w:p>
    <w:p w14:paraId="77DF0E58" w14:textId="77777777" w:rsidR="005D7123" w:rsidRDefault="005D7123" w:rsidP="005D7123">
      <w:pPr>
        <w:pStyle w:val="ListParagraph"/>
        <w:spacing w:before="120"/>
        <w:ind w:left="907"/>
        <w:contextualSpacing w:val="0"/>
        <w:rPr>
          <w:rFonts w:asciiTheme="minorHAnsi" w:hAnsiTheme="minorHAnsi" w:cstheme="minorHAnsi"/>
        </w:rPr>
      </w:pPr>
    </w:p>
    <w:p w14:paraId="54B0D4E5" w14:textId="39D3DB15" w:rsidR="00CE10F2" w:rsidRPr="005D7123" w:rsidRDefault="005D7123" w:rsidP="00333FA4">
      <w:pPr>
        <w:pStyle w:val="ListParagraph"/>
        <w:numPr>
          <w:ilvl w:val="1"/>
          <w:numId w:val="3"/>
        </w:numPr>
        <w:spacing w:before="120"/>
        <w:contextualSpacing w:val="0"/>
        <w:rPr>
          <w:rFonts w:asciiTheme="minorHAnsi" w:hAnsiTheme="minorHAnsi" w:cstheme="minorHAnsi"/>
        </w:rPr>
      </w:pPr>
      <w:r>
        <w:rPr>
          <w:rFonts w:cs="Calibri"/>
        </w:rPr>
        <w:lastRenderedPageBreak/>
        <w:t>To insert the ICP probe</w:t>
      </w:r>
      <w:r w:rsidR="00A56CC5">
        <w:rPr>
          <w:rFonts w:cs="Calibri"/>
        </w:rPr>
        <w:t>,</w:t>
      </w:r>
      <w:r>
        <w:rPr>
          <w:rFonts w:cs="Calibri"/>
        </w:rPr>
        <w:t xml:space="preserve"> following administration of local anesthesia, m</w:t>
      </w:r>
      <w:r w:rsidRPr="005D7123">
        <w:rPr>
          <w:rFonts w:cs="Calibri"/>
        </w:rPr>
        <w:t>ake a</w:t>
      </w:r>
      <w:r>
        <w:rPr>
          <w:rFonts w:cs="Calibri"/>
        </w:rPr>
        <w:t>n 8-millimeter</w:t>
      </w:r>
      <w:r w:rsidRPr="005D7123">
        <w:rPr>
          <w:rFonts w:cs="Calibri"/>
        </w:rPr>
        <w:t xml:space="preserve"> skin incision </w:t>
      </w:r>
      <w:r>
        <w:rPr>
          <w:rFonts w:cs="Calibri"/>
        </w:rPr>
        <w:t xml:space="preserve">caudally </w:t>
      </w:r>
      <w:r w:rsidRPr="005D7123">
        <w:rPr>
          <w:rFonts w:cs="Calibri"/>
        </w:rPr>
        <w:t xml:space="preserve">from </w:t>
      </w:r>
      <w:r>
        <w:rPr>
          <w:rFonts w:cs="Calibri"/>
        </w:rPr>
        <w:t>the</w:t>
      </w:r>
      <w:r w:rsidRPr="005D7123">
        <w:rPr>
          <w:rFonts w:cs="Calibri"/>
        </w:rPr>
        <w:t xml:space="preserve"> needle puncture</w:t>
      </w:r>
      <w:r>
        <w:rPr>
          <w:rFonts w:cs="Calibri"/>
        </w:rPr>
        <w:t xml:space="preserve"> </w:t>
      </w:r>
      <w:r w:rsidRPr="005D7123">
        <w:rPr>
          <w:rFonts w:cs="Calibri"/>
        </w:rPr>
        <w:t>in the midline</w:t>
      </w:r>
      <w:r>
        <w:rPr>
          <w:rFonts w:cs="Calibri"/>
        </w:rPr>
        <w:t xml:space="preserve"> </w:t>
      </w:r>
      <w:r w:rsidRPr="005D7123">
        <w:rPr>
          <w:rFonts w:cs="Calibri"/>
          <w:b/>
          <w:bCs/>
        </w:rPr>
        <w:t>[1]</w:t>
      </w:r>
      <w:r>
        <w:rPr>
          <w:rFonts w:cs="Calibri"/>
        </w:rPr>
        <w:t>, then d</w:t>
      </w:r>
      <w:r w:rsidRPr="005D7123">
        <w:rPr>
          <w:rFonts w:cs="Calibri"/>
        </w:rPr>
        <w:t>issect all the muscles bluntly in layers</w:t>
      </w:r>
      <w:r>
        <w:rPr>
          <w:rFonts w:cs="Calibri"/>
        </w:rPr>
        <w:t xml:space="preserve"> </w:t>
      </w:r>
      <w:r w:rsidRPr="005D7123">
        <w:rPr>
          <w:rFonts w:cs="Calibri"/>
        </w:rPr>
        <w:t>to identify the atlantooccipital membrane</w:t>
      </w:r>
      <w:r>
        <w:rPr>
          <w:rFonts w:cs="Calibri"/>
        </w:rPr>
        <w:t xml:space="preserve"> </w:t>
      </w:r>
      <w:r w:rsidRPr="005D7123">
        <w:rPr>
          <w:rFonts w:cs="Calibri"/>
          <w:b/>
          <w:bCs/>
        </w:rPr>
        <w:t>[</w:t>
      </w:r>
      <w:r w:rsidR="00EA4C90">
        <w:rPr>
          <w:rFonts w:cs="Calibri"/>
          <w:b/>
          <w:bCs/>
        </w:rPr>
        <w:t>2</w:t>
      </w:r>
      <w:r w:rsidRPr="005D7123">
        <w:rPr>
          <w:rFonts w:cs="Calibri"/>
          <w:b/>
          <w:bCs/>
        </w:rPr>
        <w:t>]</w:t>
      </w:r>
      <w:r w:rsidRPr="005D7123">
        <w:rPr>
          <w:rFonts w:cs="Calibri"/>
        </w:rPr>
        <w:t xml:space="preserve">. </w:t>
      </w:r>
    </w:p>
    <w:p w14:paraId="1EE42691" w14:textId="5037806B" w:rsidR="00A319BE" w:rsidRDefault="005D7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an incision from the needle puncture. </w:t>
      </w:r>
    </w:p>
    <w:p w14:paraId="7E6C0997" w14:textId="76C93F57" w:rsidR="005D7123" w:rsidRPr="00EA4C90" w:rsidRDefault="005D7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dissecting the muscles</w:t>
      </w:r>
      <w:r w:rsidR="00EA4C90">
        <w:rPr>
          <w:rFonts w:asciiTheme="minorHAnsi" w:hAnsiTheme="minorHAnsi" w:cstheme="minorHAnsi"/>
        </w:rPr>
        <w:t xml:space="preserve">/pointing to the </w:t>
      </w:r>
      <w:r w:rsidR="00EA4C90" w:rsidRPr="005D7123">
        <w:rPr>
          <w:rFonts w:cs="Calibri"/>
        </w:rPr>
        <w:t>atlantooccipital membrane</w:t>
      </w:r>
      <w:r w:rsidR="00EA4C90">
        <w:rPr>
          <w:rFonts w:cs="Calibri"/>
        </w:rPr>
        <w:t xml:space="preserve">. </w:t>
      </w:r>
      <w:r w:rsidR="00EA4C90" w:rsidRPr="00EA4C90">
        <w:rPr>
          <w:rFonts w:cs="Calibri"/>
          <w:highlight w:val="yellow"/>
        </w:rPr>
        <w:t>Authors: Please point to the atlantooccipital membrane using forceps or any such similar item.</w:t>
      </w:r>
      <w:r w:rsidR="00EA4C90">
        <w:rPr>
          <w:rFonts w:cs="Calibri"/>
        </w:rPr>
        <w:t xml:space="preserve"> </w:t>
      </w:r>
    </w:p>
    <w:p w14:paraId="218FE937" w14:textId="77777777" w:rsidR="00EA4C90" w:rsidRDefault="00EA4C90" w:rsidP="00EA4C90">
      <w:pPr>
        <w:pStyle w:val="ListParagraph"/>
        <w:spacing w:before="120"/>
        <w:ind w:left="1627"/>
        <w:contextualSpacing w:val="0"/>
        <w:rPr>
          <w:rFonts w:asciiTheme="minorHAnsi" w:hAnsiTheme="minorHAnsi" w:cstheme="minorHAnsi"/>
        </w:rPr>
      </w:pPr>
    </w:p>
    <w:p w14:paraId="31A84631" w14:textId="7EC75DD1" w:rsidR="00C7374B" w:rsidRPr="005D7123" w:rsidRDefault="005D7123" w:rsidP="00333FA4">
      <w:pPr>
        <w:pStyle w:val="ListParagraph"/>
        <w:numPr>
          <w:ilvl w:val="1"/>
          <w:numId w:val="3"/>
        </w:numPr>
        <w:spacing w:before="120"/>
        <w:contextualSpacing w:val="0"/>
        <w:rPr>
          <w:rFonts w:asciiTheme="minorHAnsi" w:hAnsiTheme="minorHAnsi" w:cstheme="minorHAnsi"/>
        </w:rPr>
      </w:pPr>
      <w:r w:rsidRPr="005D7123">
        <w:rPr>
          <w:rFonts w:cs="Calibri"/>
        </w:rPr>
        <w:t>Us</w:t>
      </w:r>
      <w:r>
        <w:rPr>
          <w:rFonts w:cs="Calibri"/>
        </w:rPr>
        <w:t>ing</w:t>
      </w:r>
      <w:r w:rsidRPr="005D7123">
        <w:rPr>
          <w:rFonts w:cs="Calibri"/>
        </w:rPr>
        <w:t xml:space="preserve"> the Alm retractor</w:t>
      </w:r>
      <w:r>
        <w:rPr>
          <w:rFonts w:cs="Calibri"/>
        </w:rPr>
        <w:t>,</w:t>
      </w:r>
      <w:r w:rsidRPr="005D7123">
        <w:rPr>
          <w:rFonts w:cs="Calibri"/>
        </w:rPr>
        <w:t xml:space="preserve"> restrain the neck musculature</w:t>
      </w:r>
      <w:r>
        <w:rPr>
          <w:rFonts w:cs="Calibri"/>
        </w:rPr>
        <w:t>,</w:t>
      </w:r>
      <w:r w:rsidRPr="005D7123">
        <w:rPr>
          <w:rFonts w:cs="Calibri"/>
        </w:rPr>
        <w:t xml:space="preserve"> </w:t>
      </w:r>
      <w:r>
        <w:rPr>
          <w:rFonts w:cs="Calibri"/>
        </w:rPr>
        <w:t>p</w:t>
      </w:r>
      <w:r w:rsidRPr="005D7123">
        <w:rPr>
          <w:rFonts w:cs="Calibri"/>
        </w:rPr>
        <w:t>lac</w:t>
      </w:r>
      <w:r>
        <w:rPr>
          <w:rFonts w:cs="Calibri"/>
        </w:rPr>
        <w:t>ing</w:t>
      </w:r>
      <w:r w:rsidRPr="005D7123">
        <w:rPr>
          <w:rFonts w:cs="Calibri"/>
        </w:rPr>
        <w:t xml:space="preserve"> the retractor caudally if needed</w:t>
      </w:r>
      <w:r>
        <w:rPr>
          <w:rFonts w:cs="Calibri"/>
        </w:rPr>
        <w:t xml:space="preserve"> </w:t>
      </w:r>
      <w:r w:rsidRPr="005D7123">
        <w:rPr>
          <w:rFonts w:cs="Calibri"/>
          <w:b/>
          <w:bCs/>
        </w:rPr>
        <w:t>[1]</w:t>
      </w:r>
      <w:r w:rsidRPr="005D7123">
        <w:rPr>
          <w:rFonts w:cs="Calibri"/>
        </w:rPr>
        <w:t>.</w:t>
      </w:r>
    </w:p>
    <w:p w14:paraId="41671941" w14:textId="2D8FEC20"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restraining the neck musculature with the Alm retractor.</w:t>
      </w:r>
    </w:p>
    <w:p w14:paraId="05624B84"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5C887671" w14:textId="7A4E9043" w:rsidR="005D7123" w:rsidRPr="005D7123" w:rsidRDefault="00A56CC5" w:rsidP="005D7123">
      <w:pPr>
        <w:pStyle w:val="ListParagraph"/>
        <w:numPr>
          <w:ilvl w:val="1"/>
          <w:numId w:val="3"/>
        </w:numPr>
        <w:spacing w:before="120"/>
        <w:contextualSpacing w:val="0"/>
        <w:rPr>
          <w:rFonts w:asciiTheme="minorHAnsi" w:hAnsiTheme="minorHAnsi" w:cstheme="minorHAnsi"/>
        </w:rPr>
      </w:pPr>
      <w:r>
        <w:rPr>
          <w:rFonts w:cs="Calibri"/>
        </w:rPr>
        <w:t>After c</w:t>
      </w:r>
      <w:r w:rsidR="005D7123" w:rsidRPr="005D7123">
        <w:rPr>
          <w:rFonts w:cs="Calibri"/>
        </w:rPr>
        <w:t>heck</w:t>
      </w:r>
      <w:r>
        <w:rPr>
          <w:rFonts w:cs="Calibri"/>
        </w:rPr>
        <w:t>ing that</w:t>
      </w:r>
      <w:r w:rsidR="005D7123" w:rsidRPr="005D7123">
        <w:rPr>
          <w:rFonts w:cs="Calibri"/>
        </w:rPr>
        <w:t xml:space="preserve"> the sterile ICP-probe is connected to the ICP transducer</w:t>
      </w:r>
      <w:r w:rsidR="005D7123">
        <w:rPr>
          <w:rFonts w:cs="Calibri"/>
        </w:rPr>
        <w:t xml:space="preserve"> </w:t>
      </w:r>
      <w:r w:rsidR="005D7123" w:rsidRPr="005D7123">
        <w:rPr>
          <w:rFonts w:cs="Calibri"/>
          <w:b/>
          <w:bCs/>
        </w:rPr>
        <w:t>[1]</w:t>
      </w:r>
      <w:r w:rsidR="005D7123">
        <w:rPr>
          <w:rFonts w:cs="Calibri"/>
        </w:rPr>
        <w:t>, f</w:t>
      </w:r>
      <w:r w:rsidR="005D7123" w:rsidRPr="005D7123">
        <w:rPr>
          <w:rFonts w:cs="Calibri"/>
        </w:rPr>
        <w:t>lush the ICP probe with saline</w:t>
      </w:r>
      <w:r w:rsidR="005D7123">
        <w:rPr>
          <w:rFonts w:cs="Calibri"/>
        </w:rPr>
        <w:t>, making sure that there are</w:t>
      </w:r>
      <w:r w:rsidR="005D7123" w:rsidRPr="005D7123">
        <w:rPr>
          <w:rFonts w:cs="Calibri"/>
        </w:rPr>
        <w:t xml:space="preserve"> no air bubbles in the probe</w:t>
      </w:r>
      <w:r w:rsidR="005D7123">
        <w:rPr>
          <w:rFonts w:cs="Calibri"/>
        </w:rPr>
        <w:t xml:space="preserve"> </w:t>
      </w:r>
      <w:r w:rsidR="005D7123" w:rsidRPr="005D7123">
        <w:rPr>
          <w:rFonts w:cs="Calibri"/>
          <w:b/>
          <w:bCs/>
        </w:rPr>
        <w:t>[</w:t>
      </w:r>
      <w:r w:rsidR="00EA4C90">
        <w:rPr>
          <w:rFonts w:cs="Calibri"/>
          <w:b/>
          <w:bCs/>
        </w:rPr>
        <w:t>2</w:t>
      </w:r>
      <w:r w:rsidR="005D7123" w:rsidRPr="005D7123">
        <w:rPr>
          <w:rFonts w:cs="Calibri"/>
          <w:b/>
          <w:bCs/>
        </w:rPr>
        <w:t>]</w:t>
      </w:r>
      <w:r w:rsidR="005D7123" w:rsidRPr="005D7123">
        <w:rPr>
          <w:rFonts w:cs="Calibri"/>
        </w:rPr>
        <w:t>.</w:t>
      </w:r>
    </w:p>
    <w:p w14:paraId="356BE6A1" w14:textId="1C9F2B0D"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checking the connection between the ICP probe and transducer.</w:t>
      </w:r>
    </w:p>
    <w:p w14:paraId="21435383" w14:textId="5FBF75F0"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flushing the ICP probe with saline.</w:t>
      </w:r>
    </w:p>
    <w:p w14:paraId="4ED27DA1"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19F33E6E" w14:textId="446B520B" w:rsidR="005D7123" w:rsidRPr="005D7123" w:rsidRDefault="005D7123" w:rsidP="005D7123">
      <w:pPr>
        <w:pStyle w:val="ListParagraph"/>
        <w:numPr>
          <w:ilvl w:val="1"/>
          <w:numId w:val="3"/>
        </w:numPr>
        <w:spacing w:before="120"/>
        <w:contextualSpacing w:val="0"/>
        <w:rPr>
          <w:rFonts w:asciiTheme="minorHAnsi" w:hAnsiTheme="minorHAnsi" w:cstheme="minorHAnsi"/>
        </w:rPr>
      </w:pPr>
      <w:r>
        <w:rPr>
          <w:rFonts w:cs="Calibri"/>
        </w:rPr>
        <w:t>U</w:t>
      </w:r>
      <w:r w:rsidRPr="005D7123">
        <w:rPr>
          <w:rFonts w:cs="Calibri"/>
        </w:rPr>
        <w:t>sing a 23</w:t>
      </w:r>
      <w:r>
        <w:rPr>
          <w:rFonts w:cs="Calibri"/>
        </w:rPr>
        <w:t>-gauge</w:t>
      </w:r>
      <w:r w:rsidRPr="005D7123">
        <w:rPr>
          <w:rFonts w:cs="Calibri"/>
        </w:rPr>
        <w:t xml:space="preserve"> needle</w:t>
      </w:r>
      <w:r>
        <w:rPr>
          <w:rFonts w:cs="Calibri"/>
        </w:rPr>
        <w:t>,</w:t>
      </w:r>
      <w:r w:rsidRPr="005D7123">
        <w:rPr>
          <w:rFonts w:cs="Calibri"/>
        </w:rPr>
        <w:t xml:space="preserve"> </w:t>
      </w:r>
      <w:r>
        <w:rPr>
          <w:rFonts w:cs="Calibri"/>
        </w:rPr>
        <w:t>i</w:t>
      </w:r>
      <w:r w:rsidRPr="005D7123">
        <w:rPr>
          <w:rFonts w:cs="Calibri"/>
        </w:rPr>
        <w:t>ncise the atlantooccipital membrane</w:t>
      </w:r>
      <w:r>
        <w:rPr>
          <w:rFonts w:cs="Calibri"/>
        </w:rPr>
        <w:t>, m</w:t>
      </w:r>
      <w:r w:rsidRPr="005D7123">
        <w:rPr>
          <w:rFonts w:cs="Calibri"/>
        </w:rPr>
        <w:t>ak</w:t>
      </w:r>
      <w:r>
        <w:rPr>
          <w:rFonts w:cs="Calibri"/>
        </w:rPr>
        <w:t>ing</w:t>
      </w:r>
      <w:r w:rsidRPr="005D7123">
        <w:rPr>
          <w:rFonts w:cs="Calibri"/>
        </w:rPr>
        <w:t xml:space="preserve"> a hole </w:t>
      </w:r>
      <w:r w:rsidR="00A56CC5" w:rsidRPr="00A56CC5">
        <w:rPr>
          <w:rFonts w:cs="Calibri"/>
          <w:b/>
          <w:bCs/>
        </w:rPr>
        <w:t>[1]</w:t>
      </w:r>
      <w:r w:rsidR="00A56CC5">
        <w:rPr>
          <w:rFonts w:cs="Calibri"/>
        </w:rPr>
        <w:t xml:space="preserve"> </w:t>
      </w:r>
      <w:r w:rsidRPr="005D7123">
        <w:rPr>
          <w:rFonts w:cs="Calibri"/>
        </w:rPr>
        <w:t xml:space="preserve">to </w:t>
      </w:r>
      <w:r w:rsidR="00A56CC5">
        <w:rPr>
          <w:rFonts w:cs="Calibri"/>
        </w:rPr>
        <w:t xml:space="preserve">gently </w:t>
      </w:r>
      <w:r w:rsidRPr="005D7123">
        <w:rPr>
          <w:rFonts w:cs="Calibri"/>
        </w:rPr>
        <w:t xml:space="preserve">coax the ICP probe through the membrane </w:t>
      </w:r>
      <w:r w:rsidRPr="005D7123">
        <w:rPr>
          <w:rFonts w:cs="Calibri"/>
          <w:b/>
          <w:bCs/>
        </w:rPr>
        <w:t>[2]</w:t>
      </w:r>
      <w:r w:rsidRPr="005D7123">
        <w:rPr>
          <w:rFonts w:cs="Calibri"/>
        </w:rPr>
        <w:t xml:space="preserve">. </w:t>
      </w:r>
    </w:p>
    <w:p w14:paraId="49FE37A3" w14:textId="77777777"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 xml:space="preserve">Talent incising the </w:t>
      </w:r>
      <w:r w:rsidRPr="005D7123">
        <w:rPr>
          <w:rFonts w:cs="Calibri"/>
        </w:rPr>
        <w:t>atlantooccipital membrane</w:t>
      </w:r>
      <w:r>
        <w:rPr>
          <w:rFonts w:cs="Calibri"/>
        </w:rPr>
        <w:t>/making a hole through the membrane.</w:t>
      </w:r>
    </w:p>
    <w:p w14:paraId="25690C01" w14:textId="6AF554E1" w:rsidR="005D7123" w:rsidRDefault="005D7123" w:rsidP="005D7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coaxing the probe through the membrane.</w:t>
      </w:r>
    </w:p>
    <w:p w14:paraId="60C632F3"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470A6978" w14:textId="71F46B1C" w:rsidR="005D7123" w:rsidRPr="005D7123" w:rsidRDefault="005D7123" w:rsidP="005D7123">
      <w:pPr>
        <w:pStyle w:val="ListParagraph"/>
        <w:numPr>
          <w:ilvl w:val="1"/>
          <w:numId w:val="3"/>
        </w:numPr>
        <w:spacing w:before="120"/>
        <w:contextualSpacing w:val="0"/>
        <w:rPr>
          <w:rFonts w:asciiTheme="minorHAnsi" w:hAnsiTheme="minorHAnsi" w:cstheme="minorHAnsi"/>
        </w:rPr>
      </w:pPr>
      <w:r w:rsidRPr="005D7123">
        <w:rPr>
          <w:rFonts w:cs="Calibri"/>
        </w:rPr>
        <w:t xml:space="preserve">Pull the probe lightly </w:t>
      </w:r>
      <w:r w:rsidRPr="005D7123">
        <w:rPr>
          <w:rFonts w:cs="Calibri"/>
          <w:b/>
          <w:bCs/>
        </w:rPr>
        <w:t>[1]</w:t>
      </w:r>
      <w:r>
        <w:rPr>
          <w:rFonts w:cs="Calibri"/>
        </w:rPr>
        <w:t xml:space="preserve"> </w:t>
      </w:r>
      <w:r w:rsidRPr="005D7123">
        <w:rPr>
          <w:rFonts w:cs="Calibri"/>
        </w:rPr>
        <w:t>and ensure that it shows a pulsating curve ranging between 0</w:t>
      </w:r>
      <w:r>
        <w:rPr>
          <w:rFonts w:cs="Calibri"/>
        </w:rPr>
        <w:t xml:space="preserve"> to </w:t>
      </w:r>
      <w:r w:rsidRPr="005D7123">
        <w:rPr>
          <w:rFonts w:cs="Calibri"/>
        </w:rPr>
        <w:t>5 m</w:t>
      </w:r>
      <w:r>
        <w:rPr>
          <w:rFonts w:cs="Calibri"/>
        </w:rPr>
        <w:t xml:space="preserve">illimeters of Mercury </w:t>
      </w:r>
      <w:r w:rsidRPr="005D7123">
        <w:rPr>
          <w:rFonts w:cs="Calibri"/>
          <w:b/>
          <w:bCs/>
        </w:rPr>
        <w:t>[2]</w:t>
      </w:r>
      <w:r w:rsidRPr="005D7123">
        <w:rPr>
          <w:rFonts w:cs="Calibri"/>
        </w:rPr>
        <w:t>. If not, remove the probe</w:t>
      </w:r>
      <w:r>
        <w:rPr>
          <w:rFonts w:cs="Calibri"/>
        </w:rPr>
        <w:t xml:space="preserve"> </w:t>
      </w:r>
      <w:r w:rsidRPr="005D7123">
        <w:rPr>
          <w:rFonts w:cs="Calibri"/>
          <w:b/>
          <w:bCs/>
        </w:rPr>
        <w:t>[3]</w:t>
      </w:r>
      <w:r w:rsidRPr="005D7123">
        <w:rPr>
          <w:rFonts w:cs="Calibri"/>
        </w:rPr>
        <w:t xml:space="preserve">, </w:t>
      </w:r>
      <w:r>
        <w:rPr>
          <w:rFonts w:cs="Calibri"/>
        </w:rPr>
        <w:t>re</w:t>
      </w:r>
      <w:r w:rsidRPr="005D7123">
        <w:rPr>
          <w:rFonts w:cs="Calibri"/>
        </w:rPr>
        <w:t>check the connection to the transducer</w:t>
      </w:r>
      <w:r>
        <w:rPr>
          <w:rFonts w:cs="Calibri"/>
        </w:rPr>
        <w:t xml:space="preserve"> </w:t>
      </w:r>
      <w:r w:rsidRPr="005D7123">
        <w:rPr>
          <w:rFonts w:cs="Calibri"/>
          <w:b/>
          <w:bCs/>
        </w:rPr>
        <w:t>[4]</w:t>
      </w:r>
      <w:r>
        <w:rPr>
          <w:rFonts w:cs="Calibri"/>
        </w:rPr>
        <w:t>,</w:t>
      </w:r>
      <w:r w:rsidRPr="005D7123">
        <w:rPr>
          <w:rFonts w:cs="Calibri"/>
        </w:rPr>
        <w:t xml:space="preserve"> and confirm the flow through the lumen</w:t>
      </w:r>
      <w:r>
        <w:rPr>
          <w:rFonts w:cs="Calibri"/>
        </w:rPr>
        <w:t xml:space="preserve"> </w:t>
      </w:r>
      <w:r w:rsidRPr="005D7123">
        <w:rPr>
          <w:rFonts w:cs="Calibri"/>
          <w:b/>
          <w:bCs/>
        </w:rPr>
        <w:t>[5]</w:t>
      </w:r>
      <w:r w:rsidRPr="005D7123">
        <w:rPr>
          <w:rFonts w:cs="Calibri"/>
        </w:rPr>
        <w:t>.</w:t>
      </w:r>
    </w:p>
    <w:p w14:paraId="48BDFCD8" w14:textId="59A80E7A"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pulling the probe lightly.</w:t>
      </w:r>
    </w:p>
    <w:p w14:paraId="45A35A8B" w14:textId="35B64794"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of </w:t>
      </w:r>
      <w:r w:rsidRPr="005D7123">
        <w:rPr>
          <w:rFonts w:cs="Calibri"/>
        </w:rPr>
        <w:t>pulsating curve ranging between 0</w:t>
      </w:r>
      <w:r>
        <w:rPr>
          <w:rFonts w:cs="Calibri"/>
        </w:rPr>
        <w:t xml:space="preserve"> to </w:t>
      </w:r>
      <w:r w:rsidRPr="005D7123">
        <w:rPr>
          <w:rFonts w:cs="Calibri"/>
        </w:rPr>
        <w:t>5</w:t>
      </w:r>
      <w:r>
        <w:rPr>
          <w:rFonts w:cs="Calibri"/>
        </w:rPr>
        <w:t>mmHg.</w:t>
      </w:r>
    </w:p>
    <w:p w14:paraId="2CE4DBAC" w14:textId="0309B2AE"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removing the probe.</w:t>
      </w:r>
    </w:p>
    <w:p w14:paraId="26186779" w14:textId="6A956067"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Shot of connection between the probe and transducer.</w:t>
      </w:r>
    </w:p>
    <w:p w14:paraId="7FA0426E" w14:textId="46E59FDF"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checking flow through the lumen.</w:t>
      </w:r>
    </w:p>
    <w:p w14:paraId="7233048D" w14:textId="77777777" w:rsidR="005D7123" w:rsidRPr="005D7123" w:rsidRDefault="005D7123" w:rsidP="005D7123">
      <w:pPr>
        <w:pStyle w:val="ListParagraph"/>
        <w:spacing w:before="120"/>
        <w:ind w:left="1627"/>
        <w:contextualSpacing w:val="0"/>
        <w:rPr>
          <w:rFonts w:asciiTheme="minorHAnsi" w:hAnsiTheme="minorHAnsi" w:cstheme="minorHAnsi"/>
        </w:rPr>
      </w:pPr>
    </w:p>
    <w:p w14:paraId="2C189A56" w14:textId="3ECF7276" w:rsidR="005D7123" w:rsidRPr="005D7123" w:rsidRDefault="005D7123" w:rsidP="005D7123">
      <w:pPr>
        <w:pStyle w:val="ListParagraph"/>
        <w:numPr>
          <w:ilvl w:val="1"/>
          <w:numId w:val="3"/>
        </w:numPr>
        <w:spacing w:before="120"/>
        <w:contextualSpacing w:val="0"/>
        <w:rPr>
          <w:rFonts w:asciiTheme="minorHAnsi" w:hAnsiTheme="minorHAnsi" w:cstheme="minorHAnsi"/>
        </w:rPr>
      </w:pPr>
      <w:r w:rsidRPr="005D7123">
        <w:rPr>
          <w:rFonts w:cs="Calibri"/>
          <w:highlight w:val="yellow"/>
        </w:rPr>
        <w:lastRenderedPageBreak/>
        <w:t>Apply two drops of tissue glue</w:t>
      </w:r>
      <w:r>
        <w:rPr>
          <w:rFonts w:cs="Calibri"/>
        </w:rPr>
        <w:t xml:space="preserve"> </w:t>
      </w:r>
      <w:r w:rsidRPr="005D7123">
        <w:rPr>
          <w:rFonts w:cs="Calibri"/>
          <w:b/>
          <w:bCs/>
        </w:rPr>
        <w:t>[1]</w:t>
      </w:r>
      <w:r>
        <w:rPr>
          <w:rFonts w:cs="Calibri"/>
        </w:rPr>
        <w:t>, then</w:t>
      </w:r>
      <w:r w:rsidRPr="005D7123">
        <w:rPr>
          <w:rFonts w:cs="Calibri"/>
        </w:rPr>
        <w:t xml:space="preserve"> </w:t>
      </w:r>
      <w:r>
        <w:rPr>
          <w:rFonts w:cs="Calibri"/>
        </w:rPr>
        <w:t>m</w:t>
      </w:r>
      <w:r w:rsidRPr="005D7123">
        <w:rPr>
          <w:rFonts w:cs="Calibri"/>
        </w:rPr>
        <w:t>ove the 1</w:t>
      </w:r>
      <w:r>
        <w:rPr>
          <w:rFonts w:cs="Calibri"/>
        </w:rPr>
        <w:t xml:space="preserve">-millimeter </w:t>
      </w:r>
      <w:r w:rsidRPr="005D7123">
        <w:rPr>
          <w:rFonts w:cs="Calibri"/>
        </w:rPr>
        <w:t>silicone tubing forward to</w:t>
      </w:r>
      <w:r>
        <w:rPr>
          <w:rFonts w:cs="Calibri"/>
        </w:rPr>
        <w:t>ward</w:t>
      </w:r>
      <w:r w:rsidRPr="005D7123">
        <w:rPr>
          <w:rFonts w:cs="Calibri"/>
        </w:rPr>
        <w:t xml:space="preserve"> the membrane </w:t>
      </w:r>
      <w:r w:rsidRPr="005D7123">
        <w:rPr>
          <w:rFonts w:cs="Calibri"/>
          <w:b/>
          <w:bCs/>
        </w:rPr>
        <w:t>[2]</w:t>
      </w:r>
      <w:r>
        <w:rPr>
          <w:rFonts w:cs="Calibri"/>
        </w:rPr>
        <w:t xml:space="preserve"> before</w:t>
      </w:r>
      <w:r w:rsidRPr="005D7123">
        <w:rPr>
          <w:rFonts w:cs="Calibri"/>
        </w:rPr>
        <w:t xml:space="preserve"> apply</w:t>
      </w:r>
      <w:r>
        <w:rPr>
          <w:rFonts w:cs="Calibri"/>
        </w:rPr>
        <w:t>ing</w:t>
      </w:r>
      <w:r w:rsidRPr="005D7123">
        <w:rPr>
          <w:rFonts w:cs="Calibri"/>
        </w:rPr>
        <w:t xml:space="preserve"> additional glue to minimize the risk of ICP-probe displacement</w:t>
      </w:r>
      <w:r>
        <w:rPr>
          <w:rFonts w:cs="Calibri"/>
        </w:rPr>
        <w:t xml:space="preserve"> </w:t>
      </w:r>
      <w:r w:rsidRPr="005D7123">
        <w:rPr>
          <w:rFonts w:cs="Calibri"/>
          <w:b/>
          <w:bCs/>
        </w:rPr>
        <w:t>[3]</w:t>
      </w:r>
      <w:r w:rsidRPr="005D7123">
        <w:rPr>
          <w:rFonts w:cs="Calibri"/>
        </w:rPr>
        <w:t>.</w:t>
      </w:r>
      <w:r>
        <w:rPr>
          <w:rFonts w:cs="Calibri"/>
        </w:rPr>
        <w:t xml:space="preserve"> </w:t>
      </w:r>
      <w:r w:rsidRPr="005D7123">
        <w:rPr>
          <w:rFonts w:cs="Calibri"/>
          <w:highlight w:val="yellow"/>
        </w:rPr>
        <w:t>Authors</w:t>
      </w:r>
      <w:r>
        <w:rPr>
          <w:rFonts w:cs="Calibri"/>
          <w:highlight w:val="yellow"/>
        </w:rPr>
        <w:t>:</w:t>
      </w:r>
      <w:r w:rsidRPr="005D7123">
        <w:rPr>
          <w:rFonts w:cs="Calibri"/>
          <w:highlight w:val="yellow"/>
        </w:rPr>
        <w:t xml:space="preserve"> </w:t>
      </w:r>
      <w:r>
        <w:rPr>
          <w:rFonts w:cs="Calibri"/>
          <w:highlight w:val="yellow"/>
        </w:rPr>
        <w:t>W</w:t>
      </w:r>
      <w:r w:rsidRPr="005D7123">
        <w:rPr>
          <w:rFonts w:cs="Calibri"/>
          <w:highlight w:val="yellow"/>
        </w:rPr>
        <w:t xml:space="preserve">here </w:t>
      </w:r>
      <w:r>
        <w:rPr>
          <w:rFonts w:cs="Calibri"/>
          <w:highlight w:val="yellow"/>
        </w:rPr>
        <w:t>are these two drops</w:t>
      </w:r>
      <w:r w:rsidRPr="005D7123">
        <w:rPr>
          <w:rFonts w:cs="Calibri"/>
          <w:highlight w:val="yellow"/>
        </w:rPr>
        <w:t xml:space="preserve"> applied</w:t>
      </w:r>
      <w:r>
        <w:rPr>
          <w:rFonts w:cs="Calibri"/>
          <w:highlight w:val="yellow"/>
        </w:rPr>
        <w:t>?</w:t>
      </w:r>
      <w:r w:rsidRPr="005D7123">
        <w:rPr>
          <w:rFonts w:cs="Calibri"/>
          <w:highlight w:val="yellow"/>
        </w:rPr>
        <w:t xml:space="preserve"> </w:t>
      </w:r>
      <w:r>
        <w:rPr>
          <w:rFonts w:cs="Calibri"/>
          <w:highlight w:val="yellow"/>
        </w:rPr>
        <w:t>O</w:t>
      </w:r>
      <w:r w:rsidRPr="005D7123">
        <w:rPr>
          <w:rFonts w:cs="Calibri"/>
          <w:highlight w:val="yellow"/>
        </w:rPr>
        <w:t>n the atlantooccipital membrane</w:t>
      </w:r>
      <w:r w:rsidR="00D038CE" w:rsidRPr="00D038CE">
        <w:rPr>
          <w:rFonts w:cs="Calibri"/>
          <w:highlight w:val="yellow"/>
        </w:rPr>
        <w:t>?</w:t>
      </w:r>
    </w:p>
    <w:p w14:paraId="42B4E045" w14:textId="6B644AD3"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 xml:space="preserve">Talent applying tissue glue. </w:t>
      </w:r>
    </w:p>
    <w:p w14:paraId="4BDD9C58" w14:textId="52E030A7" w:rsidR="005D7123" w:rsidRPr="005D7123"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m</w:t>
      </w:r>
      <w:r w:rsidRPr="005D7123">
        <w:rPr>
          <w:rFonts w:cs="Calibri"/>
        </w:rPr>
        <w:t>ov</w:t>
      </w:r>
      <w:r>
        <w:rPr>
          <w:rFonts w:cs="Calibri"/>
        </w:rPr>
        <w:t>ing</w:t>
      </w:r>
      <w:r w:rsidRPr="005D7123">
        <w:rPr>
          <w:rFonts w:cs="Calibri"/>
        </w:rPr>
        <w:t xml:space="preserve"> the 1</w:t>
      </w:r>
      <w:r>
        <w:rPr>
          <w:rFonts w:cs="Calibri"/>
        </w:rPr>
        <w:t xml:space="preserve">-millimeter </w:t>
      </w:r>
      <w:r w:rsidRPr="005D7123">
        <w:rPr>
          <w:rFonts w:cs="Calibri"/>
        </w:rPr>
        <w:t>silicone tubing forward to</w:t>
      </w:r>
      <w:r>
        <w:rPr>
          <w:rFonts w:cs="Calibri"/>
        </w:rPr>
        <w:t>ward</w:t>
      </w:r>
      <w:r w:rsidRPr="005D7123">
        <w:rPr>
          <w:rFonts w:cs="Calibri"/>
        </w:rPr>
        <w:t xml:space="preserve"> the membrane</w:t>
      </w:r>
      <w:r>
        <w:rPr>
          <w:rFonts w:cs="Calibri"/>
        </w:rPr>
        <w:t>.</w:t>
      </w:r>
    </w:p>
    <w:p w14:paraId="7DB76855" w14:textId="7879ABA7" w:rsidR="005D7123" w:rsidRPr="003D30E9" w:rsidRDefault="005D7123" w:rsidP="005D7123">
      <w:pPr>
        <w:pStyle w:val="ListParagraph"/>
        <w:numPr>
          <w:ilvl w:val="2"/>
          <w:numId w:val="3"/>
        </w:numPr>
        <w:spacing w:before="120"/>
        <w:contextualSpacing w:val="0"/>
        <w:rPr>
          <w:rFonts w:asciiTheme="minorHAnsi" w:hAnsiTheme="minorHAnsi" w:cstheme="minorHAnsi"/>
        </w:rPr>
      </w:pPr>
      <w:r>
        <w:rPr>
          <w:rFonts w:cs="Calibri"/>
        </w:rPr>
        <w:t>Talent applying additional glue to fix the ICP probe to the membrane.</w:t>
      </w:r>
    </w:p>
    <w:p w14:paraId="6EBB11A3" w14:textId="77777777" w:rsidR="003D30E9" w:rsidRPr="00D038CE" w:rsidRDefault="003D30E9" w:rsidP="003D30E9">
      <w:pPr>
        <w:pStyle w:val="ListParagraph"/>
        <w:spacing w:before="120"/>
        <w:ind w:left="1627"/>
        <w:contextualSpacing w:val="0"/>
        <w:rPr>
          <w:rFonts w:asciiTheme="minorHAnsi" w:hAnsiTheme="minorHAnsi" w:cstheme="minorHAnsi"/>
        </w:rPr>
      </w:pPr>
    </w:p>
    <w:p w14:paraId="022C6A6F" w14:textId="00F4E8BC" w:rsidR="00D038CE" w:rsidRPr="003D30E9" w:rsidRDefault="003D30E9" w:rsidP="00D038CE">
      <w:pPr>
        <w:pStyle w:val="ListParagraph"/>
        <w:numPr>
          <w:ilvl w:val="1"/>
          <w:numId w:val="3"/>
        </w:numPr>
        <w:spacing w:before="120"/>
        <w:contextualSpacing w:val="0"/>
        <w:rPr>
          <w:rFonts w:asciiTheme="minorHAnsi" w:hAnsiTheme="minorHAnsi" w:cstheme="minorHAnsi"/>
        </w:rPr>
      </w:pPr>
      <w:r w:rsidRPr="003D30E9">
        <w:rPr>
          <w:rFonts w:cs="Calibri"/>
        </w:rPr>
        <w:t>Remove the retractor</w:t>
      </w:r>
      <w:r>
        <w:rPr>
          <w:rFonts w:cs="Calibri"/>
        </w:rPr>
        <w:t xml:space="preserve"> </w:t>
      </w:r>
      <w:r w:rsidRPr="003D30E9">
        <w:rPr>
          <w:rFonts w:cs="Calibri"/>
          <w:b/>
          <w:bCs/>
        </w:rPr>
        <w:t>[1]</w:t>
      </w:r>
      <w:r>
        <w:rPr>
          <w:rFonts w:cs="Calibri"/>
        </w:rPr>
        <w:t xml:space="preserve">, then </w:t>
      </w:r>
      <w:r w:rsidRPr="003D30E9">
        <w:rPr>
          <w:rFonts w:cs="Calibri"/>
        </w:rPr>
        <w:t xml:space="preserve">using a non-resorbable monofilament 4-0 </w:t>
      </w:r>
      <w:r w:rsidRPr="003D30E9">
        <w:rPr>
          <w:rFonts w:cs="Calibri"/>
          <w:i/>
          <w:iCs/>
          <w:color w:val="FF0000"/>
        </w:rPr>
        <w:t>(four-oh)</w:t>
      </w:r>
      <w:r>
        <w:rPr>
          <w:rFonts w:cs="Calibri"/>
        </w:rPr>
        <w:t xml:space="preserve"> </w:t>
      </w:r>
      <w:r w:rsidRPr="003D30E9">
        <w:rPr>
          <w:rFonts w:cs="Calibri"/>
        </w:rPr>
        <w:t>suture</w:t>
      </w:r>
      <w:r>
        <w:rPr>
          <w:rFonts w:cs="Calibri"/>
        </w:rPr>
        <w:t>, place</w:t>
      </w:r>
      <w:r w:rsidRPr="003D30E9">
        <w:rPr>
          <w:rFonts w:cs="Calibri"/>
        </w:rPr>
        <w:t xml:space="preserve"> one horizontal mattress suture </w:t>
      </w:r>
      <w:r>
        <w:rPr>
          <w:rFonts w:cs="Calibri"/>
        </w:rPr>
        <w:t>at</w:t>
      </w:r>
      <w:r w:rsidRPr="003D30E9">
        <w:rPr>
          <w:rFonts w:cs="Calibri"/>
        </w:rPr>
        <w:t xml:space="preserve"> the cephalic end of the incision </w:t>
      </w:r>
      <w:r w:rsidRPr="003D30E9">
        <w:rPr>
          <w:rFonts w:cs="Calibri"/>
          <w:b/>
          <w:bCs/>
        </w:rPr>
        <w:t>[2]</w:t>
      </w:r>
      <w:r>
        <w:rPr>
          <w:rFonts w:cs="Calibri"/>
        </w:rPr>
        <w:t xml:space="preserve"> </w:t>
      </w:r>
      <w:r w:rsidRPr="003D30E9">
        <w:rPr>
          <w:rFonts w:cs="Calibri"/>
        </w:rPr>
        <w:t xml:space="preserve">and one simple interrupted suture </w:t>
      </w:r>
      <w:r>
        <w:rPr>
          <w:rFonts w:cs="Calibri"/>
        </w:rPr>
        <w:t>at</w:t>
      </w:r>
      <w:r w:rsidRPr="003D30E9">
        <w:rPr>
          <w:rFonts w:cs="Calibri"/>
        </w:rPr>
        <w:t xml:space="preserve"> the caudal end</w:t>
      </w:r>
      <w:r>
        <w:rPr>
          <w:rFonts w:cs="Calibri"/>
        </w:rPr>
        <w:t xml:space="preserve"> </w:t>
      </w:r>
      <w:r w:rsidRPr="003D30E9">
        <w:rPr>
          <w:rFonts w:cs="Calibri"/>
          <w:b/>
          <w:bCs/>
        </w:rPr>
        <w:t>[3]</w:t>
      </w:r>
      <w:r w:rsidRPr="003D30E9">
        <w:rPr>
          <w:rFonts w:cs="Calibri"/>
        </w:rPr>
        <w:t>.</w:t>
      </w:r>
    </w:p>
    <w:p w14:paraId="64B2A8A5" w14:textId="03BB7E36"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removing the retractor.</w:t>
      </w:r>
    </w:p>
    <w:p w14:paraId="4AE57F42" w14:textId="6911A5BC"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placing a</w:t>
      </w:r>
      <w:r w:rsidRPr="003D30E9">
        <w:rPr>
          <w:rFonts w:cs="Calibri"/>
        </w:rPr>
        <w:t xml:space="preserve"> horizontal mattress suture </w:t>
      </w:r>
      <w:r>
        <w:rPr>
          <w:rFonts w:cs="Calibri"/>
        </w:rPr>
        <w:t>at</w:t>
      </w:r>
      <w:r w:rsidRPr="003D30E9">
        <w:rPr>
          <w:rFonts w:cs="Calibri"/>
        </w:rPr>
        <w:t xml:space="preserve"> the cephalic end of the incision</w:t>
      </w:r>
      <w:r>
        <w:rPr>
          <w:rFonts w:cs="Calibri"/>
        </w:rPr>
        <w:t>.</w:t>
      </w:r>
    </w:p>
    <w:p w14:paraId="6F692EF6" w14:textId="3EDC36F3"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placing a</w:t>
      </w:r>
      <w:r w:rsidRPr="003D30E9">
        <w:rPr>
          <w:rFonts w:cs="Calibri"/>
        </w:rPr>
        <w:t xml:space="preserve"> simple interrupted suture to the caudal end</w:t>
      </w:r>
      <w:r>
        <w:rPr>
          <w:rFonts w:cs="Calibri"/>
        </w:rPr>
        <w:t>.</w:t>
      </w:r>
    </w:p>
    <w:p w14:paraId="1F99A483" w14:textId="704021B0" w:rsidR="00CE10F2" w:rsidRPr="003D30E9" w:rsidRDefault="003D30E9" w:rsidP="00333FA4">
      <w:pPr>
        <w:pStyle w:val="ListParagraph"/>
        <w:numPr>
          <w:ilvl w:val="0"/>
          <w:numId w:val="3"/>
        </w:numPr>
        <w:spacing w:before="360"/>
        <w:contextualSpacing w:val="0"/>
        <w:rPr>
          <w:rFonts w:asciiTheme="minorHAnsi" w:hAnsiTheme="minorHAnsi" w:cstheme="minorHAnsi"/>
          <w:b/>
          <w:bCs/>
        </w:rPr>
      </w:pPr>
      <w:r w:rsidRPr="003D30E9">
        <w:rPr>
          <w:rFonts w:cs="Calibri"/>
          <w:b/>
          <w:bCs/>
        </w:rPr>
        <w:t xml:space="preserve">Placement of the </w:t>
      </w:r>
      <w:r>
        <w:rPr>
          <w:rFonts w:cs="Calibri"/>
          <w:b/>
          <w:bCs/>
        </w:rPr>
        <w:t>N</w:t>
      </w:r>
      <w:r w:rsidRPr="003D30E9">
        <w:rPr>
          <w:rFonts w:cs="Calibri"/>
          <w:b/>
          <w:bCs/>
        </w:rPr>
        <w:t xml:space="preserve">eedle and the Laser-Doppler </w:t>
      </w:r>
      <w:r>
        <w:rPr>
          <w:rFonts w:cs="Calibri"/>
          <w:b/>
          <w:bCs/>
        </w:rPr>
        <w:t>P</w:t>
      </w:r>
      <w:r w:rsidRPr="003D30E9">
        <w:rPr>
          <w:rFonts w:cs="Calibri"/>
          <w:b/>
          <w:bCs/>
        </w:rPr>
        <w:t>robe</w:t>
      </w:r>
    </w:p>
    <w:p w14:paraId="6448FFD8" w14:textId="37701B31" w:rsidR="00CE10F2" w:rsidRPr="003D30E9" w:rsidRDefault="003D30E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place the Laser-Doppler probe, </w:t>
      </w:r>
      <w:r>
        <w:rPr>
          <w:rFonts w:cs="Calibri"/>
        </w:rPr>
        <w:t>m</w:t>
      </w:r>
      <w:r w:rsidRPr="003D30E9">
        <w:rPr>
          <w:rFonts w:cs="Calibri"/>
        </w:rPr>
        <w:t>ake a</w:t>
      </w:r>
      <w:r>
        <w:rPr>
          <w:rFonts w:cs="Calibri"/>
        </w:rPr>
        <w:t xml:space="preserve"> 15-millimeter</w:t>
      </w:r>
      <w:r w:rsidRPr="003D30E9">
        <w:rPr>
          <w:rFonts w:cs="Calibri"/>
        </w:rPr>
        <w:t xml:space="preserve"> incision </w:t>
      </w:r>
      <w:r>
        <w:rPr>
          <w:rFonts w:cs="Calibri"/>
        </w:rPr>
        <w:t xml:space="preserve">caudally </w:t>
      </w:r>
      <w:r w:rsidRPr="003D30E9">
        <w:rPr>
          <w:rFonts w:cs="Calibri"/>
        </w:rPr>
        <w:t>in the midline just anterior to the eyes</w:t>
      </w:r>
      <w:r>
        <w:rPr>
          <w:rFonts w:cs="Calibri"/>
        </w:rPr>
        <w:t xml:space="preserve"> </w:t>
      </w:r>
      <w:r w:rsidRPr="003D30E9">
        <w:rPr>
          <w:rFonts w:cs="Calibri"/>
          <w:b/>
          <w:bCs/>
        </w:rPr>
        <w:t>[</w:t>
      </w:r>
      <w:r w:rsidR="00EA4C90">
        <w:rPr>
          <w:rFonts w:cs="Calibri"/>
          <w:b/>
          <w:bCs/>
        </w:rPr>
        <w:t>1</w:t>
      </w:r>
      <w:r w:rsidRPr="003D30E9">
        <w:rPr>
          <w:rFonts w:cs="Calibri"/>
          <w:b/>
          <w:bCs/>
        </w:rPr>
        <w:t>]</w:t>
      </w:r>
      <w:r>
        <w:rPr>
          <w:rFonts w:cs="Calibri"/>
        </w:rPr>
        <w:t>. After r</w:t>
      </w:r>
      <w:r w:rsidRPr="003D30E9">
        <w:rPr>
          <w:rFonts w:cs="Calibri"/>
        </w:rPr>
        <w:t>emov</w:t>
      </w:r>
      <w:r>
        <w:rPr>
          <w:rFonts w:cs="Calibri"/>
        </w:rPr>
        <w:t>ing</w:t>
      </w:r>
      <w:r w:rsidRPr="003D30E9">
        <w:rPr>
          <w:rFonts w:cs="Calibri"/>
        </w:rPr>
        <w:t xml:space="preserve"> the connective tissue and the muscles with forceps</w:t>
      </w:r>
      <w:r>
        <w:rPr>
          <w:rFonts w:cs="Calibri"/>
        </w:rPr>
        <w:t xml:space="preserve"> </w:t>
      </w:r>
      <w:r w:rsidRPr="003D30E9">
        <w:rPr>
          <w:rFonts w:cs="Calibri"/>
          <w:b/>
          <w:bCs/>
        </w:rPr>
        <w:t>[</w:t>
      </w:r>
      <w:r w:rsidR="00EA4C90">
        <w:rPr>
          <w:rFonts w:cs="Calibri"/>
          <w:b/>
          <w:bCs/>
        </w:rPr>
        <w:t>2</w:t>
      </w:r>
      <w:r w:rsidRPr="003D30E9">
        <w:rPr>
          <w:rFonts w:cs="Calibri"/>
          <w:b/>
          <w:bCs/>
        </w:rPr>
        <w:t>]</w:t>
      </w:r>
      <w:r>
        <w:rPr>
          <w:rFonts w:cs="Calibri"/>
        </w:rPr>
        <w:t>, use</w:t>
      </w:r>
      <w:r w:rsidRPr="003D30E9">
        <w:rPr>
          <w:rFonts w:cs="Calibri"/>
        </w:rPr>
        <w:t xml:space="preserve"> the end of a sterile cotton swab as a rougine</w:t>
      </w:r>
      <w:r>
        <w:rPr>
          <w:rFonts w:cs="Calibri"/>
        </w:rPr>
        <w:t xml:space="preserve"> to</w:t>
      </w:r>
      <w:r w:rsidRPr="003D30E9">
        <w:rPr>
          <w:rFonts w:cs="Calibri"/>
        </w:rPr>
        <w:t xml:space="preserve"> identify the bregma</w:t>
      </w:r>
      <w:r>
        <w:rPr>
          <w:rFonts w:cs="Calibri"/>
        </w:rPr>
        <w:t xml:space="preserve"> </w:t>
      </w:r>
      <w:r w:rsidRPr="003D30E9">
        <w:rPr>
          <w:rFonts w:cs="Calibri"/>
        </w:rPr>
        <w:t>and the coronal sutures</w:t>
      </w:r>
      <w:r>
        <w:rPr>
          <w:rFonts w:cs="Calibri"/>
        </w:rPr>
        <w:t xml:space="preserve"> </w:t>
      </w:r>
      <w:r w:rsidRPr="003D30E9">
        <w:rPr>
          <w:rFonts w:cs="Calibri"/>
          <w:b/>
          <w:bCs/>
        </w:rPr>
        <w:t>[</w:t>
      </w:r>
      <w:r w:rsidR="00A56CC5">
        <w:rPr>
          <w:rFonts w:cs="Calibri"/>
          <w:b/>
          <w:bCs/>
        </w:rPr>
        <w:t>3</w:t>
      </w:r>
      <w:r w:rsidRPr="003D30E9">
        <w:rPr>
          <w:rFonts w:cs="Calibri"/>
          <w:b/>
          <w:bCs/>
        </w:rPr>
        <w:t>]</w:t>
      </w:r>
      <w:r>
        <w:rPr>
          <w:rFonts w:cs="Calibri"/>
        </w:rPr>
        <w:t>.</w:t>
      </w:r>
    </w:p>
    <w:p w14:paraId="5F8BDB88" w14:textId="6E4E77FD" w:rsidR="000B2085" w:rsidRP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an incision </w:t>
      </w:r>
      <w:r w:rsidRPr="003D30E9">
        <w:rPr>
          <w:rFonts w:cs="Calibri"/>
        </w:rPr>
        <w:t>in the midline just anterior to the eyes</w:t>
      </w:r>
      <w:r>
        <w:rPr>
          <w:rFonts w:cs="Calibri"/>
        </w:rPr>
        <w:t>.</w:t>
      </w:r>
    </w:p>
    <w:p w14:paraId="0F11298D" w14:textId="15434744" w:rsidR="003D30E9" w:rsidRP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cs="Calibri"/>
        </w:rPr>
        <w:t>r</w:t>
      </w:r>
      <w:r w:rsidRPr="003D30E9">
        <w:rPr>
          <w:rFonts w:cs="Calibri"/>
        </w:rPr>
        <w:t>emov</w:t>
      </w:r>
      <w:r>
        <w:rPr>
          <w:rFonts w:cs="Calibri"/>
        </w:rPr>
        <w:t>ing</w:t>
      </w:r>
      <w:r w:rsidRPr="003D30E9">
        <w:rPr>
          <w:rFonts w:cs="Calibri"/>
        </w:rPr>
        <w:t xml:space="preserve"> the connective tissue and the muscles with forceps</w:t>
      </w:r>
      <w:r>
        <w:rPr>
          <w:rFonts w:cs="Calibri"/>
        </w:rPr>
        <w:t>.</w:t>
      </w:r>
    </w:p>
    <w:p w14:paraId="40D98232" w14:textId="2969E963" w:rsidR="003D30E9" w:rsidRDefault="00EA4C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003D30E9">
        <w:rPr>
          <w:rFonts w:asciiTheme="minorHAnsi" w:hAnsiTheme="minorHAnsi" w:cstheme="minorHAnsi"/>
        </w:rPr>
        <w:t xml:space="preserve">alent </w:t>
      </w:r>
      <w:r>
        <w:rPr>
          <w:rFonts w:asciiTheme="minorHAnsi" w:hAnsiTheme="minorHAnsi" w:cstheme="minorHAnsi"/>
        </w:rPr>
        <w:t>using the cotton swab to identify</w:t>
      </w:r>
      <w:r w:rsidR="003D30E9">
        <w:rPr>
          <w:rFonts w:asciiTheme="minorHAnsi" w:hAnsiTheme="minorHAnsi" w:cstheme="minorHAnsi"/>
        </w:rPr>
        <w:t xml:space="preserve"> the bregma </w:t>
      </w:r>
      <w:r>
        <w:rPr>
          <w:rFonts w:asciiTheme="minorHAnsi" w:hAnsiTheme="minorHAnsi" w:cstheme="minorHAnsi"/>
        </w:rPr>
        <w:t xml:space="preserve">and the coronal sutures. </w:t>
      </w:r>
      <w:r w:rsidRPr="00EA4C90">
        <w:rPr>
          <w:rFonts w:cs="Calibri"/>
          <w:highlight w:val="yellow"/>
        </w:rPr>
        <w:t xml:space="preserve">Authors: Please point to </w:t>
      </w:r>
      <w:r w:rsidRPr="00EA4C90">
        <w:rPr>
          <w:rFonts w:asciiTheme="minorHAnsi" w:hAnsiTheme="minorHAnsi" w:cstheme="minorHAnsi"/>
          <w:highlight w:val="yellow"/>
        </w:rPr>
        <w:t>the bregma and the coronal sutures</w:t>
      </w:r>
    </w:p>
    <w:p w14:paraId="7B31FA7D" w14:textId="77777777" w:rsidR="003D30E9" w:rsidRPr="003D30E9" w:rsidRDefault="003D30E9" w:rsidP="003D30E9">
      <w:pPr>
        <w:pStyle w:val="ListParagraph"/>
        <w:spacing w:before="120"/>
        <w:ind w:left="1627"/>
        <w:contextualSpacing w:val="0"/>
        <w:rPr>
          <w:rFonts w:asciiTheme="minorHAnsi" w:hAnsiTheme="minorHAnsi" w:cstheme="minorHAnsi"/>
        </w:rPr>
      </w:pPr>
    </w:p>
    <w:p w14:paraId="2D4A877D" w14:textId="5FD81F96" w:rsidR="003D30E9" w:rsidRPr="003D30E9" w:rsidRDefault="00A56CC5" w:rsidP="00E305B9">
      <w:pPr>
        <w:pStyle w:val="ListParagraph"/>
        <w:numPr>
          <w:ilvl w:val="1"/>
          <w:numId w:val="3"/>
        </w:numPr>
        <w:spacing w:before="120"/>
        <w:contextualSpacing w:val="0"/>
        <w:rPr>
          <w:rFonts w:asciiTheme="minorHAnsi" w:hAnsiTheme="minorHAnsi" w:cstheme="minorHAnsi"/>
        </w:rPr>
      </w:pPr>
      <w:r>
        <w:rPr>
          <w:rFonts w:cs="Calibri"/>
        </w:rPr>
        <w:t>After p</w:t>
      </w:r>
      <w:r w:rsidR="003D30E9" w:rsidRPr="003D30E9">
        <w:rPr>
          <w:rFonts w:cs="Calibri"/>
        </w:rPr>
        <w:t>lac</w:t>
      </w:r>
      <w:r>
        <w:rPr>
          <w:rFonts w:cs="Calibri"/>
        </w:rPr>
        <w:t>ing</w:t>
      </w:r>
      <w:r w:rsidR="003D30E9" w:rsidRPr="003D30E9">
        <w:rPr>
          <w:rFonts w:cs="Calibri"/>
        </w:rPr>
        <w:t xml:space="preserve"> the Alm retractor </w:t>
      </w:r>
      <w:r w:rsidR="003D30E9" w:rsidRPr="003D30E9">
        <w:rPr>
          <w:rFonts w:cs="Calibri"/>
          <w:b/>
          <w:bCs/>
        </w:rPr>
        <w:t>[1]</w:t>
      </w:r>
      <w:r w:rsidR="003D30E9" w:rsidRPr="003D30E9">
        <w:rPr>
          <w:rFonts w:cs="Calibri"/>
        </w:rPr>
        <w:t xml:space="preserve">, place a 25-gauge spinal needle in the stereotaxic frame, exactly on the bregma </w:t>
      </w:r>
      <w:r w:rsidR="003D30E9" w:rsidRPr="003D30E9">
        <w:rPr>
          <w:rFonts w:cs="Calibri"/>
          <w:b/>
          <w:bCs/>
        </w:rPr>
        <w:t>[2]</w:t>
      </w:r>
      <w:r w:rsidR="003D30E9" w:rsidRPr="003D30E9">
        <w:rPr>
          <w:rFonts w:cs="Calibri"/>
        </w:rPr>
        <w:t xml:space="preserve">, and note the position </w:t>
      </w:r>
      <w:r w:rsidR="003D30E9" w:rsidRPr="003D30E9">
        <w:rPr>
          <w:rFonts w:cs="Calibri"/>
          <w:b/>
          <w:bCs/>
        </w:rPr>
        <w:t>[3]</w:t>
      </w:r>
      <w:r w:rsidR="003D30E9" w:rsidRPr="003D30E9">
        <w:rPr>
          <w:rFonts w:cs="Calibri"/>
        </w:rPr>
        <w:t xml:space="preserve">. </w:t>
      </w:r>
    </w:p>
    <w:p w14:paraId="11514E94" w14:textId="1BB54FC5" w:rsidR="00875BE8"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Alm retractor.</w:t>
      </w:r>
    </w:p>
    <w:p w14:paraId="15C1E90C" w14:textId="0F076F70" w:rsidR="003D30E9" w:rsidRP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Pr="003D30E9">
        <w:rPr>
          <w:rFonts w:cs="Calibri"/>
        </w:rPr>
        <w:t>a 25</w:t>
      </w:r>
      <w:r>
        <w:rPr>
          <w:rFonts w:cs="Calibri"/>
        </w:rPr>
        <w:t>-gauge</w:t>
      </w:r>
      <w:r w:rsidRPr="003D30E9">
        <w:rPr>
          <w:rFonts w:cs="Calibri"/>
        </w:rPr>
        <w:t xml:space="preserve"> spinal needle in the stereotaxic frame</w:t>
      </w:r>
      <w:r>
        <w:rPr>
          <w:rFonts w:cs="Calibri"/>
        </w:rPr>
        <w:t>,</w:t>
      </w:r>
      <w:r w:rsidRPr="003D30E9">
        <w:rPr>
          <w:rFonts w:cs="Calibri"/>
        </w:rPr>
        <w:t xml:space="preserve"> </w:t>
      </w:r>
      <w:r>
        <w:rPr>
          <w:rFonts w:cs="Calibri"/>
        </w:rPr>
        <w:t>exactly</w:t>
      </w:r>
      <w:r w:rsidRPr="003D30E9">
        <w:rPr>
          <w:rFonts w:cs="Calibri"/>
        </w:rPr>
        <w:t xml:space="preserve"> on the bregma</w:t>
      </w:r>
      <w:r>
        <w:rPr>
          <w:rFonts w:cs="Calibri"/>
        </w:rPr>
        <w:t>.</w:t>
      </w:r>
    </w:p>
    <w:p w14:paraId="2B4AE019" w14:textId="0E1B94C4" w:rsidR="003D30E9" w:rsidRPr="00EA4C90" w:rsidRDefault="003D30E9" w:rsidP="00333FA4">
      <w:pPr>
        <w:pStyle w:val="ListParagraph"/>
        <w:numPr>
          <w:ilvl w:val="2"/>
          <w:numId w:val="3"/>
        </w:numPr>
        <w:spacing w:before="120"/>
        <w:contextualSpacing w:val="0"/>
        <w:rPr>
          <w:rFonts w:asciiTheme="minorHAnsi" w:hAnsiTheme="minorHAnsi" w:cstheme="minorHAnsi"/>
        </w:rPr>
      </w:pPr>
      <w:r>
        <w:rPr>
          <w:rFonts w:cs="Calibri"/>
        </w:rPr>
        <w:t>Talent noting the position.</w:t>
      </w:r>
    </w:p>
    <w:p w14:paraId="5326C8BE" w14:textId="77777777" w:rsidR="00EA4C90" w:rsidRPr="00B07A3B" w:rsidRDefault="00EA4C90" w:rsidP="00EA4C90">
      <w:pPr>
        <w:pStyle w:val="ListParagraph"/>
        <w:spacing w:before="120"/>
        <w:ind w:left="1627"/>
        <w:contextualSpacing w:val="0"/>
        <w:rPr>
          <w:rFonts w:asciiTheme="minorHAnsi" w:hAnsiTheme="minorHAnsi" w:cstheme="minorHAnsi"/>
        </w:rPr>
      </w:pPr>
    </w:p>
    <w:p w14:paraId="2A29788D" w14:textId="165D4104" w:rsidR="003D30E9" w:rsidRPr="003D30E9" w:rsidRDefault="003D30E9" w:rsidP="003D30E9">
      <w:pPr>
        <w:pStyle w:val="ListParagraph"/>
        <w:numPr>
          <w:ilvl w:val="1"/>
          <w:numId w:val="3"/>
        </w:numPr>
        <w:spacing w:before="120"/>
        <w:contextualSpacing w:val="0"/>
        <w:rPr>
          <w:rFonts w:asciiTheme="minorHAnsi" w:hAnsiTheme="minorHAnsi" w:cstheme="minorHAnsi"/>
        </w:rPr>
      </w:pPr>
      <w:r w:rsidRPr="003D30E9">
        <w:rPr>
          <w:rFonts w:cs="Calibri"/>
        </w:rPr>
        <w:t>Next, remove the needle from the bregma</w:t>
      </w:r>
      <w:r>
        <w:rPr>
          <w:rFonts w:cs="Calibri"/>
        </w:rPr>
        <w:t xml:space="preserve"> </w:t>
      </w:r>
      <w:r w:rsidRPr="003D30E9">
        <w:rPr>
          <w:rFonts w:cs="Calibri"/>
          <w:b/>
          <w:bCs/>
        </w:rPr>
        <w:t>[</w:t>
      </w:r>
      <w:r w:rsidR="00A56CC5">
        <w:rPr>
          <w:rFonts w:cs="Calibri"/>
          <w:b/>
          <w:bCs/>
        </w:rPr>
        <w:t>1</w:t>
      </w:r>
      <w:r w:rsidRPr="003D30E9">
        <w:rPr>
          <w:rFonts w:cs="Calibri"/>
          <w:b/>
          <w:bCs/>
        </w:rPr>
        <w:t>]</w:t>
      </w:r>
      <w:r w:rsidRPr="003D30E9">
        <w:rPr>
          <w:rFonts w:cs="Calibri"/>
        </w:rPr>
        <w:t>, move the frame anteriorly by 65 millimeters</w:t>
      </w:r>
      <w:r>
        <w:rPr>
          <w:rFonts w:cs="Calibri"/>
        </w:rPr>
        <w:t xml:space="preserve"> </w:t>
      </w:r>
      <w:r w:rsidRPr="003D30E9">
        <w:rPr>
          <w:rFonts w:cs="Calibri"/>
          <w:b/>
          <w:bCs/>
        </w:rPr>
        <w:t>[</w:t>
      </w:r>
      <w:r w:rsidR="00A56CC5">
        <w:rPr>
          <w:rFonts w:cs="Calibri"/>
          <w:b/>
          <w:bCs/>
        </w:rPr>
        <w:t>2</w:t>
      </w:r>
      <w:r w:rsidRPr="003D30E9">
        <w:rPr>
          <w:rFonts w:cs="Calibri"/>
          <w:b/>
          <w:bCs/>
        </w:rPr>
        <w:t>]</w:t>
      </w:r>
      <w:r>
        <w:rPr>
          <w:rFonts w:cs="Calibri"/>
        </w:rPr>
        <w:t xml:space="preserve">, </w:t>
      </w:r>
      <w:r w:rsidRPr="003D30E9">
        <w:rPr>
          <w:rFonts w:cs="Calibri"/>
        </w:rPr>
        <w:t>then replace the needle in the midline to mark the site of drilling</w:t>
      </w:r>
      <w:r>
        <w:rPr>
          <w:rFonts w:cs="Calibri"/>
        </w:rPr>
        <w:t xml:space="preserve"> </w:t>
      </w:r>
      <w:r w:rsidRPr="003D30E9">
        <w:rPr>
          <w:rFonts w:cs="Calibri"/>
          <w:b/>
          <w:bCs/>
        </w:rPr>
        <w:t>[</w:t>
      </w:r>
      <w:r w:rsidR="00A56CC5">
        <w:rPr>
          <w:rFonts w:cs="Calibri"/>
          <w:b/>
          <w:bCs/>
        </w:rPr>
        <w:t>3</w:t>
      </w:r>
      <w:r w:rsidRPr="003D30E9">
        <w:rPr>
          <w:rFonts w:cs="Calibri"/>
          <w:b/>
          <w:bCs/>
        </w:rPr>
        <w:t>]</w:t>
      </w:r>
      <w:r w:rsidRPr="003D30E9">
        <w:rPr>
          <w:rFonts w:cs="Calibri"/>
        </w:rPr>
        <w:t>.</w:t>
      </w:r>
    </w:p>
    <w:p w14:paraId="7401A94C" w14:textId="3EFE1AC4" w:rsidR="00875BE8"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the needle.</w:t>
      </w:r>
    </w:p>
    <w:p w14:paraId="35559769" w14:textId="6F014541" w:rsid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frame by 65 mm.</w:t>
      </w:r>
    </w:p>
    <w:p w14:paraId="1ECACD52" w14:textId="3BB95656" w:rsidR="003D30E9" w:rsidRDefault="003D30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needle in the midline.</w:t>
      </w:r>
    </w:p>
    <w:p w14:paraId="5031F250" w14:textId="77777777" w:rsidR="003D30E9" w:rsidRDefault="003D30E9" w:rsidP="003D30E9">
      <w:pPr>
        <w:pStyle w:val="ListParagraph"/>
        <w:spacing w:before="120"/>
        <w:ind w:left="1627"/>
        <w:contextualSpacing w:val="0"/>
        <w:rPr>
          <w:rFonts w:asciiTheme="minorHAnsi" w:hAnsiTheme="minorHAnsi" w:cstheme="minorHAnsi"/>
        </w:rPr>
      </w:pPr>
    </w:p>
    <w:p w14:paraId="2BDC4114" w14:textId="630EAB91" w:rsidR="003D30E9" w:rsidRPr="003D30E9" w:rsidRDefault="003D30E9" w:rsidP="003D30E9">
      <w:pPr>
        <w:pStyle w:val="ListParagraph"/>
        <w:numPr>
          <w:ilvl w:val="1"/>
          <w:numId w:val="3"/>
        </w:numPr>
        <w:spacing w:before="120"/>
        <w:contextualSpacing w:val="0"/>
        <w:rPr>
          <w:rFonts w:asciiTheme="minorHAnsi" w:hAnsiTheme="minorHAnsi" w:cstheme="minorHAnsi"/>
        </w:rPr>
      </w:pPr>
      <w:r w:rsidRPr="003D30E9">
        <w:rPr>
          <w:rFonts w:cs="Calibri"/>
        </w:rPr>
        <w:t>Drill until the dura mater is identified below the bone</w:t>
      </w:r>
      <w:r>
        <w:rPr>
          <w:rFonts w:cs="Calibri"/>
        </w:rPr>
        <w:t xml:space="preserve"> </w:t>
      </w:r>
      <w:r w:rsidRPr="003D30E9">
        <w:rPr>
          <w:rFonts w:cs="Calibri"/>
          <w:b/>
          <w:bCs/>
        </w:rPr>
        <w:t>[1]</w:t>
      </w:r>
      <w:r w:rsidRPr="003D30E9">
        <w:rPr>
          <w:rFonts w:cs="Calibri"/>
        </w:rPr>
        <w:t xml:space="preserve">. </w:t>
      </w:r>
      <w:r>
        <w:rPr>
          <w:rFonts w:cs="Calibri"/>
        </w:rPr>
        <w:t>U</w:t>
      </w:r>
      <w:r w:rsidRPr="003D30E9">
        <w:rPr>
          <w:rFonts w:cs="Calibri"/>
        </w:rPr>
        <w:t>sing straight forceps</w:t>
      </w:r>
      <w:r>
        <w:rPr>
          <w:rFonts w:cs="Calibri"/>
        </w:rPr>
        <w:t>, g</w:t>
      </w:r>
      <w:r w:rsidRPr="003D30E9">
        <w:rPr>
          <w:rFonts w:cs="Calibri"/>
        </w:rPr>
        <w:t xml:space="preserve">ently remove the bone fragments </w:t>
      </w:r>
      <w:r w:rsidRPr="003D30E9">
        <w:rPr>
          <w:rFonts w:cs="Calibri"/>
          <w:b/>
          <w:bCs/>
        </w:rPr>
        <w:t>[2]</w:t>
      </w:r>
      <w:r w:rsidRPr="003D30E9">
        <w:rPr>
          <w:rFonts w:cs="Calibri"/>
        </w:rPr>
        <w:t>,</w:t>
      </w:r>
      <w:r>
        <w:rPr>
          <w:rFonts w:cs="Calibri"/>
        </w:rPr>
        <w:t xml:space="preserve"> then</w:t>
      </w:r>
      <w:r w:rsidRPr="003D30E9">
        <w:rPr>
          <w:rFonts w:cs="Calibri"/>
        </w:rPr>
        <w:t xml:space="preserve"> fill the cavity with bone wax</w:t>
      </w:r>
      <w:r>
        <w:rPr>
          <w:rFonts w:cs="Calibri"/>
        </w:rPr>
        <w:t xml:space="preserve"> </w:t>
      </w:r>
      <w:r w:rsidRPr="003D30E9">
        <w:rPr>
          <w:rFonts w:cs="Calibri"/>
          <w:b/>
          <w:bCs/>
        </w:rPr>
        <w:t>[3]</w:t>
      </w:r>
      <w:r w:rsidRPr="003D30E9">
        <w:rPr>
          <w:rFonts w:cs="Calibri"/>
        </w:rPr>
        <w:t>.</w:t>
      </w:r>
    </w:p>
    <w:p w14:paraId="772D135E" w14:textId="52804357" w:rsidR="003D30E9" w:rsidRPr="003D30E9" w:rsidRDefault="00EA4C90" w:rsidP="003D30E9">
      <w:pPr>
        <w:pStyle w:val="ListParagraph"/>
        <w:numPr>
          <w:ilvl w:val="2"/>
          <w:numId w:val="3"/>
        </w:numPr>
        <w:spacing w:before="120"/>
        <w:contextualSpacing w:val="0"/>
        <w:rPr>
          <w:rFonts w:asciiTheme="minorHAnsi" w:hAnsiTheme="minorHAnsi" w:cstheme="minorHAnsi"/>
        </w:rPr>
      </w:pPr>
      <w:r>
        <w:rPr>
          <w:rFonts w:cs="Calibri"/>
        </w:rPr>
        <w:t>Hole being drilled</w:t>
      </w:r>
      <w:r w:rsidR="003D30E9">
        <w:rPr>
          <w:rFonts w:cs="Calibri"/>
        </w:rPr>
        <w:t>.</w:t>
      </w:r>
    </w:p>
    <w:p w14:paraId="41C7947C" w14:textId="4DD5224A"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removing bone fragments.</w:t>
      </w:r>
    </w:p>
    <w:p w14:paraId="049152D1" w14:textId="1F763AD2" w:rsidR="003D30E9" w:rsidRPr="003D30E9" w:rsidRDefault="003D30E9" w:rsidP="003D30E9">
      <w:pPr>
        <w:pStyle w:val="ListParagraph"/>
        <w:numPr>
          <w:ilvl w:val="2"/>
          <w:numId w:val="3"/>
        </w:numPr>
        <w:spacing w:before="120"/>
        <w:contextualSpacing w:val="0"/>
        <w:rPr>
          <w:rFonts w:asciiTheme="minorHAnsi" w:hAnsiTheme="minorHAnsi" w:cstheme="minorHAnsi"/>
        </w:rPr>
      </w:pPr>
      <w:r>
        <w:rPr>
          <w:rFonts w:cs="Calibri"/>
        </w:rPr>
        <w:t>Talent filling the cavity with bone wax.</w:t>
      </w:r>
    </w:p>
    <w:p w14:paraId="15BB5E70" w14:textId="77777777" w:rsidR="003D30E9" w:rsidRPr="003D30E9" w:rsidRDefault="003D30E9" w:rsidP="003D30E9">
      <w:pPr>
        <w:pStyle w:val="ListParagraph"/>
        <w:spacing w:before="120"/>
        <w:ind w:left="1627"/>
        <w:contextualSpacing w:val="0"/>
        <w:rPr>
          <w:rFonts w:asciiTheme="minorHAnsi" w:hAnsiTheme="minorHAnsi" w:cstheme="minorHAnsi"/>
        </w:rPr>
      </w:pPr>
    </w:p>
    <w:p w14:paraId="2912F6DF" w14:textId="75238106" w:rsidR="003D30E9" w:rsidRPr="001D6AAF" w:rsidRDefault="003D30E9" w:rsidP="003D30E9">
      <w:pPr>
        <w:pStyle w:val="ListParagraph"/>
        <w:numPr>
          <w:ilvl w:val="1"/>
          <w:numId w:val="3"/>
        </w:numPr>
        <w:spacing w:before="120"/>
        <w:contextualSpacing w:val="0"/>
        <w:rPr>
          <w:rFonts w:asciiTheme="minorHAnsi" w:hAnsiTheme="minorHAnsi" w:cstheme="minorHAnsi"/>
        </w:rPr>
      </w:pPr>
      <w:r>
        <w:rPr>
          <w:rFonts w:cs="Calibri"/>
        </w:rPr>
        <w:t xml:space="preserve">Next, </w:t>
      </w:r>
      <w:r w:rsidRPr="003D30E9">
        <w:rPr>
          <w:rFonts w:cs="Calibri"/>
        </w:rPr>
        <w:t>3</w:t>
      </w:r>
      <w:r>
        <w:rPr>
          <w:rFonts w:cs="Calibri"/>
        </w:rPr>
        <w:t xml:space="preserve"> to</w:t>
      </w:r>
      <w:r w:rsidR="001D6AAF">
        <w:rPr>
          <w:rFonts w:cs="Calibri"/>
        </w:rPr>
        <w:t xml:space="preserve"> </w:t>
      </w:r>
      <w:r w:rsidRPr="003D30E9">
        <w:rPr>
          <w:rFonts w:cs="Calibri"/>
        </w:rPr>
        <w:t>4</w:t>
      </w:r>
      <w:r w:rsidR="001D6AAF">
        <w:rPr>
          <w:rFonts w:cs="Calibri"/>
        </w:rPr>
        <w:t xml:space="preserve"> millimeters</w:t>
      </w:r>
      <w:r w:rsidRPr="003D30E9">
        <w:rPr>
          <w:rFonts w:cs="Calibri"/>
        </w:rPr>
        <w:t xml:space="preserve"> lateral to the right of the bregma and just anterior to the coronal suture for the Laser-Doppler</w:t>
      </w:r>
      <w:r w:rsidR="00EA4C90">
        <w:rPr>
          <w:rFonts w:cs="Calibri"/>
        </w:rPr>
        <w:t xml:space="preserve"> </w:t>
      </w:r>
      <w:r w:rsidR="00EA4C90" w:rsidRPr="00EA4C90">
        <w:rPr>
          <w:rFonts w:cs="Calibri"/>
          <w:b/>
          <w:bCs/>
        </w:rPr>
        <w:t>[1]</w:t>
      </w:r>
      <w:r w:rsidR="001D6AAF">
        <w:rPr>
          <w:rFonts w:cs="Calibri"/>
        </w:rPr>
        <w:t xml:space="preserve">, </w:t>
      </w:r>
      <w:r w:rsidR="00EA4C90">
        <w:rPr>
          <w:rFonts w:cs="Calibri"/>
        </w:rPr>
        <w:t>d</w:t>
      </w:r>
      <w:r w:rsidR="00EA4C90" w:rsidRPr="003D30E9">
        <w:rPr>
          <w:rFonts w:cs="Calibri"/>
        </w:rPr>
        <w:t>rill another hole</w:t>
      </w:r>
      <w:r w:rsidR="00EA4C90">
        <w:rPr>
          <w:rFonts w:cs="Calibri"/>
        </w:rPr>
        <w:t>, taking care</w:t>
      </w:r>
      <w:r w:rsidRPr="003D30E9">
        <w:rPr>
          <w:rFonts w:cs="Calibri"/>
        </w:rPr>
        <w:t xml:space="preserve"> not to penetrate the dura mater</w:t>
      </w:r>
      <w:r w:rsidR="001D6AAF">
        <w:rPr>
          <w:rFonts w:cs="Calibri"/>
        </w:rPr>
        <w:t xml:space="preserve"> </w:t>
      </w:r>
      <w:r w:rsidR="001D6AAF" w:rsidRPr="001D6AAF">
        <w:rPr>
          <w:rFonts w:cs="Calibri"/>
          <w:b/>
          <w:bCs/>
        </w:rPr>
        <w:t>[</w:t>
      </w:r>
      <w:r w:rsidR="00EA4C90">
        <w:rPr>
          <w:rFonts w:cs="Calibri"/>
          <w:b/>
          <w:bCs/>
        </w:rPr>
        <w:t>2</w:t>
      </w:r>
      <w:r w:rsidR="001D6AAF" w:rsidRPr="001D6AAF">
        <w:rPr>
          <w:rFonts w:cs="Calibri"/>
          <w:b/>
          <w:bCs/>
        </w:rPr>
        <w:t>]</w:t>
      </w:r>
      <w:r w:rsidR="001D6AAF" w:rsidRPr="001D6AAF">
        <w:rPr>
          <w:rFonts w:cs="Calibri"/>
        </w:rPr>
        <w:t>.</w:t>
      </w:r>
    </w:p>
    <w:p w14:paraId="6AB1CE92" w14:textId="59FF2E02" w:rsidR="00EA4C90" w:rsidRPr="00EA4C90" w:rsidRDefault="00EA4C90" w:rsidP="001D6A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frame to the second drilling site.</w:t>
      </w:r>
    </w:p>
    <w:p w14:paraId="1A993F83" w14:textId="5BB28ED7" w:rsidR="001D6AAF" w:rsidRPr="00EA4C90" w:rsidRDefault="00EA4C90" w:rsidP="001D6AAF">
      <w:pPr>
        <w:pStyle w:val="ListParagraph"/>
        <w:numPr>
          <w:ilvl w:val="2"/>
          <w:numId w:val="3"/>
        </w:numPr>
        <w:spacing w:before="120"/>
        <w:contextualSpacing w:val="0"/>
        <w:rPr>
          <w:rFonts w:asciiTheme="minorHAnsi" w:hAnsiTheme="minorHAnsi" w:cstheme="minorHAnsi"/>
        </w:rPr>
      </w:pPr>
      <w:r>
        <w:rPr>
          <w:rFonts w:cs="Calibri"/>
        </w:rPr>
        <w:t>Second</w:t>
      </w:r>
      <w:r w:rsidR="001D6AAF">
        <w:rPr>
          <w:rFonts w:cs="Calibri"/>
        </w:rPr>
        <w:t xml:space="preserve"> hole</w:t>
      </w:r>
      <w:r>
        <w:rPr>
          <w:rFonts w:cs="Calibri"/>
        </w:rPr>
        <w:t xml:space="preserve"> being drilled</w:t>
      </w:r>
      <w:r w:rsidR="001D6AAF">
        <w:rPr>
          <w:rFonts w:cs="Calibri"/>
        </w:rPr>
        <w:t>.</w:t>
      </w:r>
    </w:p>
    <w:p w14:paraId="6C1EA4B8"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4F628579" w14:textId="3CD71989" w:rsidR="00EA4C90" w:rsidRPr="00EA4C90" w:rsidRDefault="00EA4C90" w:rsidP="00EA4C90">
      <w:pPr>
        <w:pStyle w:val="ListParagraph"/>
        <w:numPr>
          <w:ilvl w:val="1"/>
          <w:numId w:val="3"/>
        </w:numPr>
        <w:spacing w:before="120"/>
        <w:contextualSpacing w:val="0"/>
        <w:rPr>
          <w:rFonts w:asciiTheme="minorHAnsi" w:hAnsiTheme="minorHAnsi" w:cstheme="minorHAnsi"/>
          <w:highlight w:val="yellow"/>
        </w:rPr>
      </w:pPr>
      <w:r w:rsidRPr="00EA4C90">
        <w:rPr>
          <w:rFonts w:cs="Calibri"/>
        </w:rPr>
        <w:t xml:space="preserve">Look for the vessels where the </w:t>
      </w:r>
      <w:r>
        <w:rPr>
          <w:rFonts w:cs="Calibri"/>
        </w:rPr>
        <w:t>L</w:t>
      </w:r>
      <w:r w:rsidRPr="00EA4C90">
        <w:rPr>
          <w:rFonts w:cs="Calibri"/>
        </w:rPr>
        <w:t>aser</w:t>
      </w:r>
      <w:r>
        <w:rPr>
          <w:rFonts w:cs="Calibri"/>
        </w:rPr>
        <w:t>-D</w:t>
      </w:r>
      <w:r w:rsidRPr="00EA4C90">
        <w:rPr>
          <w:rFonts w:cs="Calibri"/>
        </w:rPr>
        <w:t>oppler can measure the blood flow</w:t>
      </w:r>
      <w:r>
        <w:rPr>
          <w:rFonts w:cs="Calibri"/>
        </w:rPr>
        <w:t xml:space="preserve"> </w:t>
      </w:r>
      <w:r w:rsidRPr="00EA4C90">
        <w:rPr>
          <w:rFonts w:cs="Calibri"/>
          <w:b/>
          <w:bCs/>
        </w:rPr>
        <w:t>[1]</w:t>
      </w:r>
      <w:r w:rsidRPr="00EA4C90">
        <w:rPr>
          <w:rFonts w:cs="Calibri"/>
        </w:rPr>
        <w:t xml:space="preserve">. Place the laser-doppler </w:t>
      </w:r>
      <w:r w:rsidRPr="00EA4C90">
        <w:rPr>
          <w:rFonts w:cs="Calibri"/>
          <w:b/>
          <w:bCs/>
        </w:rPr>
        <w:t>[2]</w:t>
      </w:r>
      <w:r>
        <w:rPr>
          <w:rFonts w:cs="Calibri"/>
        </w:rPr>
        <w:t xml:space="preserve"> </w:t>
      </w:r>
      <w:r w:rsidRPr="00EA4C90">
        <w:rPr>
          <w:rFonts w:cs="Calibri"/>
        </w:rPr>
        <w:t xml:space="preserve">and check the values. A minimum value of 100 </w:t>
      </w:r>
      <w:r w:rsidRPr="00EA4C90">
        <w:rPr>
          <w:rFonts w:cs="Calibri"/>
          <w:highlight w:val="yellow"/>
        </w:rPr>
        <w:t>flux units</w:t>
      </w:r>
      <w:r w:rsidRPr="00EA4C90">
        <w:rPr>
          <w:rFonts w:cs="Calibri"/>
        </w:rPr>
        <w:t xml:space="preserve"> is required</w:t>
      </w:r>
      <w:r>
        <w:rPr>
          <w:rFonts w:cs="Calibri"/>
        </w:rPr>
        <w:t xml:space="preserve"> </w:t>
      </w:r>
      <w:r w:rsidRPr="00EA4C90">
        <w:rPr>
          <w:rFonts w:cs="Calibri"/>
          <w:b/>
          <w:bCs/>
        </w:rPr>
        <w:t>[</w:t>
      </w:r>
      <w:r>
        <w:rPr>
          <w:rFonts w:cs="Calibri"/>
          <w:b/>
          <w:bCs/>
        </w:rPr>
        <w:t>3</w:t>
      </w:r>
      <w:r w:rsidRPr="00EA4C90">
        <w:rPr>
          <w:rFonts w:cs="Calibri"/>
          <w:b/>
          <w:bCs/>
        </w:rPr>
        <w:t>]</w:t>
      </w:r>
      <w:r w:rsidRPr="00EA4C90">
        <w:rPr>
          <w:rFonts w:cs="Calibri"/>
        </w:rPr>
        <w:t xml:space="preserve">. </w:t>
      </w:r>
      <w:r w:rsidRPr="00EA4C90">
        <w:rPr>
          <w:rFonts w:cs="Calibri"/>
          <w:highlight w:val="yellow"/>
        </w:rPr>
        <w:t>Authors: Is the expansion of FU to flux units correct?</w:t>
      </w:r>
    </w:p>
    <w:p w14:paraId="17B0F883" w14:textId="2B251694" w:rsidR="00EA4C90" w:rsidRPr="00EA4C90" w:rsidRDefault="00EA4C90" w:rsidP="00EA4C90">
      <w:pPr>
        <w:pStyle w:val="ListParagraph"/>
        <w:numPr>
          <w:ilvl w:val="2"/>
          <w:numId w:val="3"/>
        </w:numPr>
        <w:spacing w:before="120"/>
        <w:contextualSpacing w:val="0"/>
        <w:rPr>
          <w:rFonts w:asciiTheme="minorHAnsi" w:hAnsiTheme="minorHAnsi" w:cstheme="minorHAnsi"/>
        </w:rPr>
      </w:pPr>
      <w:r w:rsidRPr="00EA4C90">
        <w:rPr>
          <w:rFonts w:cs="Calibri"/>
        </w:rPr>
        <w:t xml:space="preserve">Shot of vessels where the laser-doppler can measure the blood flow. </w:t>
      </w:r>
      <w:r w:rsidRPr="00EA4C90">
        <w:rPr>
          <w:rFonts w:cs="Calibri"/>
          <w:highlight w:val="yellow"/>
        </w:rPr>
        <w:t>Authors: Please point at the vessels using forceps or any such similar item.</w:t>
      </w:r>
    </w:p>
    <w:p w14:paraId="48DFEA8E" w14:textId="3719325E"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placing the laser doppler.</w:t>
      </w:r>
    </w:p>
    <w:p w14:paraId="5CAE0CE0" w14:textId="67EBADA4"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Shot of the &gt;100 FU reading.</w:t>
      </w:r>
    </w:p>
    <w:p w14:paraId="577153FA"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11B4D7D4" w14:textId="554FFA3C" w:rsidR="00EA4C90" w:rsidRPr="00F3565B" w:rsidRDefault="00EA4C90" w:rsidP="008C7900">
      <w:pPr>
        <w:pStyle w:val="ListParagraph"/>
        <w:numPr>
          <w:ilvl w:val="1"/>
          <w:numId w:val="3"/>
        </w:numPr>
        <w:spacing w:before="120"/>
        <w:contextualSpacing w:val="0"/>
        <w:rPr>
          <w:rFonts w:asciiTheme="minorHAnsi" w:hAnsiTheme="minorHAnsi" w:cstheme="minorHAnsi"/>
        </w:rPr>
      </w:pPr>
      <w:r w:rsidRPr="00F3565B">
        <w:rPr>
          <w:rFonts w:cs="Calibri"/>
        </w:rPr>
        <w:t xml:space="preserve">If the values </w:t>
      </w:r>
      <w:r w:rsidR="00F3565B" w:rsidRPr="00F3565B">
        <w:rPr>
          <w:rFonts w:cs="Calibri"/>
        </w:rPr>
        <w:t>remain</w:t>
      </w:r>
      <w:r w:rsidRPr="00F3565B">
        <w:rPr>
          <w:rFonts w:cs="Calibri"/>
        </w:rPr>
        <w:t xml:space="preserve"> acceptable </w:t>
      </w:r>
      <w:r w:rsidR="00F3565B" w:rsidRPr="00F3565B">
        <w:rPr>
          <w:rFonts w:cs="Calibri"/>
        </w:rPr>
        <w:t>after removing the microscope</w:t>
      </w:r>
      <w:r w:rsidRPr="00F3565B">
        <w:rPr>
          <w:rFonts w:cs="Calibri"/>
        </w:rPr>
        <w:t xml:space="preserve">, add one drop of glue to fix the probe </w:t>
      </w:r>
      <w:r w:rsidRPr="00F3565B">
        <w:rPr>
          <w:rFonts w:cs="Calibri"/>
          <w:b/>
          <w:bCs/>
        </w:rPr>
        <w:t>[</w:t>
      </w:r>
      <w:r w:rsidR="00F3565B" w:rsidRPr="00F3565B">
        <w:rPr>
          <w:rFonts w:cs="Calibri"/>
          <w:b/>
          <w:bCs/>
        </w:rPr>
        <w:t>1</w:t>
      </w:r>
      <w:r w:rsidRPr="00F3565B">
        <w:rPr>
          <w:rFonts w:cs="Calibri"/>
          <w:b/>
          <w:bCs/>
        </w:rPr>
        <w:t>]</w:t>
      </w:r>
      <w:r w:rsidRPr="00F3565B">
        <w:rPr>
          <w:rFonts w:cs="Calibri"/>
        </w:rPr>
        <w:t>.</w:t>
      </w:r>
      <w:r w:rsidR="00F3565B" w:rsidRPr="00F3565B">
        <w:rPr>
          <w:rFonts w:cs="Calibri"/>
        </w:rPr>
        <w:t xml:space="preserve"> Recheck to confirm whether the value is above 80 flux units </w:t>
      </w:r>
      <w:r w:rsidR="00F3565B" w:rsidRPr="00F3565B">
        <w:rPr>
          <w:rFonts w:cs="Calibri"/>
          <w:b/>
          <w:bCs/>
        </w:rPr>
        <w:t>[</w:t>
      </w:r>
      <w:r w:rsidR="00B5438C">
        <w:rPr>
          <w:rFonts w:cs="Calibri"/>
          <w:b/>
          <w:bCs/>
        </w:rPr>
        <w:t>2</w:t>
      </w:r>
      <w:r w:rsidR="00F3565B" w:rsidRPr="00F3565B">
        <w:rPr>
          <w:rFonts w:cs="Calibri"/>
          <w:b/>
          <w:bCs/>
        </w:rPr>
        <w:t>-TXT]</w:t>
      </w:r>
      <w:r w:rsidR="00F3565B" w:rsidRPr="00F3565B">
        <w:rPr>
          <w:rFonts w:cs="Calibri"/>
        </w:rPr>
        <w:t xml:space="preserve">. </w:t>
      </w:r>
    </w:p>
    <w:p w14:paraId="558BCC07" w14:textId="28FC4341" w:rsidR="00EA4C90" w:rsidRPr="00F3565B" w:rsidRDefault="00EA4C90" w:rsidP="00D86DA7">
      <w:pPr>
        <w:pStyle w:val="ListParagraph"/>
        <w:numPr>
          <w:ilvl w:val="2"/>
          <w:numId w:val="3"/>
        </w:numPr>
        <w:spacing w:before="120"/>
        <w:contextualSpacing w:val="0"/>
        <w:rPr>
          <w:rFonts w:asciiTheme="minorHAnsi" w:hAnsiTheme="minorHAnsi" w:cstheme="minorHAnsi"/>
        </w:rPr>
      </w:pPr>
      <w:r w:rsidRPr="00F3565B">
        <w:rPr>
          <w:rFonts w:cs="Calibri"/>
        </w:rPr>
        <w:t xml:space="preserve">Talent adding glue and fixing the probe. </w:t>
      </w:r>
    </w:p>
    <w:p w14:paraId="10CB9A06" w14:textId="6441ACA5"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checking doppler reading/shot of reading. </w:t>
      </w:r>
      <w:r w:rsidRPr="00EA4C90">
        <w:rPr>
          <w:rFonts w:cs="Calibri"/>
          <w:b/>
          <w:bCs/>
        </w:rPr>
        <w:t>TEXT: If &lt;80 FU, remove and reposition the probe to reach &gt;80 FU</w:t>
      </w:r>
    </w:p>
    <w:p w14:paraId="46892D01"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1C07E7A5" w14:textId="17904AE5" w:rsidR="00EA4C90" w:rsidRPr="00EA4C90" w:rsidRDefault="00EA4C90" w:rsidP="00EA4C90">
      <w:pPr>
        <w:pStyle w:val="ListParagraph"/>
        <w:numPr>
          <w:ilvl w:val="0"/>
          <w:numId w:val="3"/>
        </w:numPr>
        <w:spacing w:before="120"/>
        <w:contextualSpacing w:val="0"/>
        <w:rPr>
          <w:rFonts w:asciiTheme="minorHAnsi" w:hAnsiTheme="minorHAnsi" w:cstheme="minorHAnsi"/>
        </w:rPr>
      </w:pPr>
      <w:r w:rsidRPr="00EA4C90">
        <w:rPr>
          <w:rFonts w:cs="Calibri"/>
          <w:b/>
          <w:bCs/>
        </w:rPr>
        <w:t xml:space="preserve">Induction of </w:t>
      </w:r>
      <w:bookmarkStart w:id="2" w:name="_Hlk71128689"/>
      <w:r w:rsidRPr="00EA4C90">
        <w:rPr>
          <w:b/>
          <w:bCs/>
        </w:rPr>
        <w:t>Subarachnoid Hemorrhage</w:t>
      </w:r>
      <w:bookmarkEnd w:id="2"/>
    </w:p>
    <w:p w14:paraId="1595EA44" w14:textId="5F1E8AD1"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lastRenderedPageBreak/>
        <w:t>To induce</w:t>
      </w:r>
      <w:r w:rsidRPr="00EA4C90">
        <w:t xml:space="preserve"> </w:t>
      </w:r>
      <w:r>
        <w:rPr>
          <w:rFonts w:cs="Calibri"/>
        </w:rPr>
        <w:t>s</w:t>
      </w:r>
      <w:r w:rsidRPr="00EA4C90">
        <w:rPr>
          <w:rFonts w:cs="Calibri"/>
        </w:rPr>
        <w:t xml:space="preserve">ubarachnoid </w:t>
      </w:r>
      <w:r>
        <w:rPr>
          <w:rFonts w:cs="Calibri"/>
        </w:rPr>
        <w:t>h</w:t>
      </w:r>
      <w:r w:rsidRPr="00EA4C90">
        <w:rPr>
          <w:rFonts w:cs="Calibri"/>
        </w:rPr>
        <w:t>emorrhage</w:t>
      </w:r>
      <w:r>
        <w:rPr>
          <w:rFonts w:cs="Calibri"/>
        </w:rPr>
        <w:t>, i</w:t>
      </w:r>
      <w:r w:rsidRPr="00EA4C90">
        <w:rPr>
          <w:rFonts w:cs="Calibri"/>
        </w:rPr>
        <w:t xml:space="preserve">nsert the needle gently through the skull in the midline between the hemispheres until resistance </w:t>
      </w:r>
      <w:r>
        <w:rPr>
          <w:rFonts w:cs="Calibri"/>
        </w:rPr>
        <w:t>is felt due to</w:t>
      </w:r>
      <w:r w:rsidRPr="00EA4C90">
        <w:rPr>
          <w:rFonts w:cs="Calibri"/>
        </w:rPr>
        <w:t xml:space="preserve"> the base of the skull</w:t>
      </w:r>
      <w:r>
        <w:rPr>
          <w:rFonts w:cs="Calibri"/>
        </w:rPr>
        <w:t xml:space="preserve"> </w:t>
      </w:r>
      <w:r w:rsidRPr="00EA4C90">
        <w:rPr>
          <w:rFonts w:cs="Calibri"/>
          <w:b/>
          <w:bCs/>
        </w:rPr>
        <w:t>[</w:t>
      </w:r>
      <w:r>
        <w:rPr>
          <w:rFonts w:cs="Calibri"/>
          <w:b/>
          <w:bCs/>
        </w:rPr>
        <w:t>1</w:t>
      </w:r>
      <w:r w:rsidRPr="00EA4C90">
        <w:rPr>
          <w:rFonts w:cs="Calibri"/>
          <w:b/>
          <w:bCs/>
        </w:rPr>
        <w:t>]</w:t>
      </w:r>
      <w:r w:rsidRPr="00EA4C90">
        <w:rPr>
          <w:rFonts w:cs="Calibri"/>
        </w:rPr>
        <w:t xml:space="preserve">. Retract the needle by 1 </w:t>
      </w:r>
      <w:r>
        <w:rPr>
          <w:rFonts w:cs="Calibri"/>
        </w:rPr>
        <w:t>millimeter</w:t>
      </w:r>
      <w:r w:rsidRPr="00EA4C90">
        <w:rPr>
          <w:rFonts w:cs="Calibri"/>
        </w:rPr>
        <w:t xml:space="preserve"> to ensure correct placement just anteriorly to the optic chiasm</w:t>
      </w:r>
      <w:r>
        <w:rPr>
          <w:rFonts w:cs="Calibri"/>
        </w:rPr>
        <w:t xml:space="preserve"> </w:t>
      </w:r>
      <w:r w:rsidRPr="00EA4C90">
        <w:rPr>
          <w:rFonts w:cs="Calibri"/>
          <w:b/>
          <w:bCs/>
        </w:rPr>
        <w:t>[</w:t>
      </w:r>
      <w:r>
        <w:rPr>
          <w:rFonts w:cs="Calibri"/>
          <w:b/>
          <w:bCs/>
        </w:rPr>
        <w:t>2</w:t>
      </w:r>
      <w:r w:rsidRPr="00EA4C90">
        <w:rPr>
          <w:rFonts w:cs="Calibri"/>
          <w:b/>
          <w:bCs/>
        </w:rPr>
        <w:t>]</w:t>
      </w:r>
      <w:r w:rsidRPr="00EA4C90">
        <w:rPr>
          <w:rFonts w:cs="Calibri"/>
        </w:rPr>
        <w:t>.</w:t>
      </w:r>
    </w:p>
    <w:p w14:paraId="34AF3641" w14:textId="7430F0C2"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inserting the needle gently through the skull.</w:t>
      </w:r>
    </w:p>
    <w:p w14:paraId="4677C3F2" w14:textId="47F21AC3" w:rsid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retracting the needle.</w:t>
      </w:r>
    </w:p>
    <w:p w14:paraId="2DF99683" w14:textId="77777777" w:rsidR="00EA4C90" w:rsidRDefault="00EA4C90" w:rsidP="00EA4C90">
      <w:pPr>
        <w:pStyle w:val="ListParagraph"/>
        <w:spacing w:before="120"/>
        <w:ind w:left="1627"/>
        <w:contextualSpacing w:val="0"/>
        <w:rPr>
          <w:rFonts w:asciiTheme="minorHAnsi" w:hAnsiTheme="minorHAnsi" w:cstheme="minorHAnsi"/>
        </w:rPr>
      </w:pPr>
    </w:p>
    <w:p w14:paraId="7A8E80DA" w14:textId="3987DCBD"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T</w:t>
      </w:r>
      <w:r w:rsidRPr="00EA4C90">
        <w:rPr>
          <w:rFonts w:cs="Calibri"/>
        </w:rPr>
        <w:t>o ensure the most homogenous result when injecting the blood</w:t>
      </w:r>
      <w:r>
        <w:rPr>
          <w:rFonts w:cs="Calibri"/>
        </w:rPr>
        <w:t>,</w:t>
      </w:r>
      <w:r w:rsidRPr="00EA4C90">
        <w:rPr>
          <w:rFonts w:cs="Calibri"/>
        </w:rPr>
        <w:t xml:space="preserve"> </w:t>
      </w:r>
      <w:r>
        <w:rPr>
          <w:rFonts w:cs="Calibri"/>
        </w:rPr>
        <w:t>t</w:t>
      </w:r>
      <w:r w:rsidRPr="00EA4C90">
        <w:rPr>
          <w:rFonts w:cs="Calibri"/>
        </w:rPr>
        <w:t xml:space="preserve">urn the needle clockwise </w:t>
      </w:r>
      <w:r>
        <w:rPr>
          <w:rFonts w:cs="Calibri"/>
        </w:rPr>
        <w:t xml:space="preserve">by 90 degrees </w:t>
      </w:r>
      <w:r w:rsidRPr="00EA4C90">
        <w:rPr>
          <w:rFonts w:cs="Calibri"/>
        </w:rPr>
        <w:t>s</w:t>
      </w:r>
      <w:r>
        <w:rPr>
          <w:rFonts w:cs="Calibri"/>
        </w:rPr>
        <w:t>uch</w:t>
      </w:r>
      <w:r w:rsidRPr="00EA4C90">
        <w:rPr>
          <w:rFonts w:cs="Calibri"/>
        </w:rPr>
        <w:t xml:space="preserve"> that the needle tip points to the right</w:t>
      </w:r>
      <w:r>
        <w:rPr>
          <w:rFonts w:cs="Calibri"/>
        </w:rPr>
        <w:t xml:space="preserve"> </w:t>
      </w:r>
      <w:r w:rsidRPr="00EA4C90">
        <w:rPr>
          <w:rFonts w:cs="Calibri"/>
          <w:b/>
          <w:bCs/>
        </w:rPr>
        <w:t>[1]</w:t>
      </w:r>
      <w:r>
        <w:rPr>
          <w:rFonts w:cs="Calibri"/>
        </w:rPr>
        <w:t>, then r</w:t>
      </w:r>
      <w:r w:rsidRPr="00EA4C90">
        <w:rPr>
          <w:rFonts w:cs="Calibri"/>
        </w:rPr>
        <w:t>emove the stiletto</w:t>
      </w:r>
      <w:r>
        <w:rPr>
          <w:rFonts w:cs="Calibri"/>
        </w:rPr>
        <w:t xml:space="preserve"> </w:t>
      </w:r>
      <w:r w:rsidRPr="00EA4C90">
        <w:rPr>
          <w:rFonts w:cs="Calibri"/>
          <w:b/>
          <w:bCs/>
        </w:rPr>
        <w:t>[2]</w:t>
      </w:r>
      <w:r w:rsidRPr="00EA4C90">
        <w:rPr>
          <w:rFonts w:cs="Calibri"/>
        </w:rPr>
        <w:t>.</w:t>
      </w:r>
    </w:p>
    <w:p w14:paraId="2C2BFFED" w14:textId="77B106AD"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t</w:t>
      </w:r>
      <w:r w:rsidRPr="00EA4C90">
        <w:rPr>
          <w:rFonts w:cs="Calibri"/>
        </w:rPr>
        <w:t>urn</w:t>
      </w:r>
      <w:r>
        <w:rPr>
          <w:rFonts w:cs="Calibri"/>
        </w:rPr>
        <w:t>ing</w:t>
      </w:r>
      <w:r w:rsidRPr="00EA4C90">
        <w:rPr>
          <w:rFonts w:cs="Calibri"/>
        </w:rPr>
        <w:t xml:space="preserve"> the needle clockwise </w:t>
      </w:r>
      <w:r>
        <w:rPr>
          <w:rFonts w:cs="Calibri"/>
        </w:rPr>
        <w:t>by 90 degrees.</w:t>
      </w:r>
    </w:p>
    <w:p w14:paraId="5D5A1BA6" w14:textId="156502D9"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removing the stiletto.</w:t>
      </w:r>
    </w:p>
    <w:p w14:paraId="5F2AF647"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4F30922F" w14:textId="4F6B222B"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 xml:space="preserve">After a </w:t>
      </w:r>
      <w:r w:rsidRPr="00EA4C90">
        <w:rPr>
          <w:rFonts w:cs="Calibri"/>
        </w:rPr>
        <w:t>15</w:t>
      </w:r>
      <w:r>
        <w:rPr>
          <w:rFonts w:cs="Calibri"/>
        </w:rPr>
        <w:t>-</w:t>
      </w:r>
      <w:r w:rsidRPr="00EA4C90">
        <w:rPr>
          <w:rFonts w:cs="Calibri"/>
        </w:rPr>
        <w:t>min</w:t>
      </w:r>
      <w:r>
        <w:rPr>
          <w:rFonts w:cs="Calibri"/>
        </w:rPr>
        <w:t xml:space="preserve">ute equilibration, </w:t>
      </w:r>
      <w:r w:rsidRPr="00EA4C90">
        <w:rPr>
          <w:rFonts w:cs="Calibri"/>
        </w:rPr>
        <w:t>adjust the level of anesthesia</w:t>
      </w:r>
      <w:r>
        <w:rPr>
          <w:rFonts w:cs="Calibri"/>
        </w:rPr>
        <w:t xml:space="preserve"> </w:t>
      </w:r>
      <w:r w:rsidRPr="00EA4C90">
        <w:rPr>
          <w:rFonts w:cs="Calibri"/>
        </w:rPr>
        <w:t>to obtain a mean arterial blood pressure in the range 80</w:t>
      </w:r>
      <w:r>
        <w:rPr>
          <w:rFonts w:cs="Calibri"/>
        </w:rPr>
        <w:t xml:space="preserve"> to </w:t>
      </w:r>
      <w:r w:rsidRPr="00EA4C90">
        <w:rPr>
          <w:rFonts w:cs="Calibri"/>
        </w:rPr>
        <w:t>100 m</w:t>
      </w:r>
      <w:r>
        <w:rPr>
          <w:rFonts w:cs="Calibri"/>
        </w:rPr>
        <w:t xml:space="preserve">illimeters of Mercury </w:t>
      </w:r>
      <w:r w:rsidRPr="00EA4C90">
        <w:rPr>
          <w:rFonts w:cs="Calibri"/>
          <w:b/>
          <w:bCs/>
        </w:rPr>
        <w:t>[</w:t>
      </w:r>
      <w:r w:rsidR="00A56CC5">
        <w:rPr>
          <w:rFonts w:cs="Calibri"/>
          <w:b/>
          <w:bCs/>
        </w:rPr>
        <w:t>1</w:t>
      </w:r>
      <w:r w:rsidRPr="00EA4C90">
        <w:rPr>
          <w:rFonts w:cs="Calibri"/>
          <w:b/>
          <w:bCs/>
        </w:rPr>
        <w:t>]</w:t>
      </w:r>
      <w:r>
        <w:rPr>
          <w:rFonts w:cs="Calibri"/>
        </w:rPr>
        <w:t>.</w:t>
      </w:r>
    </w:p>
    <w:p w14:paraId="5EC421D8" w14:textId="758515BF" w:rsid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the blood pressure reading.</w:t>
      </w:r>
    </w:p>
    <w:p w14:paraId="0DA04084" w14:textId="77777777" w:rsidR="00EA4C90" w:rsidRDefault="00EA4C90" w:rsidP="00EA4C90">
      <w:pPr>
        <w:pStyle w:val="ListParagraph"/>
        <w:spacing w:before="120"/>
        <w:ind w:left="1627"/>
        <w:contextualSpacing w:val="0"/>
        <w:rPr>
          <w:rFonts w:asciiTheme="minorHAnsi" w:hAnsiTheme="minorHAnsi" w:cstheme="minorHAnsi"/>
        </w:rPr>
      </w:pPr>
    </w:p>
    <w:p w14:paraId="69441FCE" w14:textId="691B0E0E"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Perform a blood gas analysis</w:t>
      </w:r>
      <w:r>
        <w:rPr>
          <w:rFonts w:cs="Calibri"/>
        </w:rPr>
        <w:t xml:space="preserve"> and</w:t>
      </w:r>
      <w:r w:rsidRPr="00EA4C90">
        <w:rPr>
          <w:rFonts w:cs="Calibri"/>
        </w:rPr>
        <w:t xml:space="preserve"> </w:t>
      </w:r>
      <w:r>
        <w:rPr>
          <w:rFonts w:cs="Calibri"/>
        </w:rPr>
        <w:t>a</w:t>
      </w:r>
      <w:r w:rsidRPr="00EA4C90">
        <w:rPr>
          <w:rFonts w:cs="Calibri"/>
        </w:rPr>
        <w:t xml:space="preserve">djust the level of anesthesia </w:t>
      </w:r>
      <w:r w:rsidRPr="00EA4C90">
        <w:rPr>
          <w:rFonts w:cs="Calibri"/>
          <w:highlight w:val="yellow"/>
        </w:rPr>
        <w:t>accordingly</w:t>
      </w:r>
      <w:r>
        <w:rPr>
          <w:rFonts w:cs="Calibri"/>
        </w:rPr>
        <w:t xml:space="preserve"> </w:t>
      </w:r>
      <w:r w:rsidRPr="00EA4C90">
        <w:rPr>
          <w:rFonts w:cs="Calibri"/>
          <w:b/>
          <w:bCs/>
        </w:rPr>
        <w:t>[1]</w:t>
      </w:r>
      <w:r w:rsidRPr="00EA4C90">
        <w:rPr>
          <w:rFonts w:cs="Calibri"/>
        </w:rPr>
        <w:t>.</w:t>
      </w:r>
      <w:r>
        <w:rPr>
          <w:rFonts w:cs="Calibri"/>
        </w:rPr>
        <w:t xml:space="preserve"> </w:t>
      </w:r>
      <w:r w:rsidRPr="00EA4C90">
        <w:rPr>
          <w:rFonts w:asciiTheme="minorHAnsi" w:hAnsiTheme="minorHAnsi" w:cstheme="minorHAnsi"/>
          <w:highlight w:val="yellow"/>
        </w:rPr>
        <w:t>Authors: Could you clarify what you mean by accordingly? What is the desired outcome after adjusting the anesthesia?</w:t>
      </w:r>
    </w:p>
    <w:p w14:paraId="28FE7978" w14:textId="4D1EF105"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performing the blood gas analysis. </w:t>
      </w:r>
      <w:r w:rsidRPr="00EA4C90">
        <w:rPr>
          <w:rFonts w:cs="Calibri"/>
          <w:highlight w:val="yellow"/>
        </w:rPr>
        <w:t xml:space="preserve">Authors: Could you elaborate more on how </w:t>
      </w:r>
      <w:r>
        <w:rPr>
          <w:rFonts w:cs="Calibri"/>
          <w:highlight w:val="yellow"/>
        </w:rPr>
        <w:t>the blood gas analysis is</w:t>
      </w:r>
      <w:r w:rsidRPr="00EA4C90">
        <w:rPr>
          <w:rFonts w:cs="Calibri"/>
          <w:highlight w:val="yellow"/>
        </w:rPr>
        <w:t xml:space="preserve"> performed? How </w:t>
      </w:r>
      <w:r>
        <w:rPr>
          <w:rFonts w:cs="Calibri"/>
          <w:highlight w:val="yellow"/>
        </w:rPr>
        <w:t xml:space="preserve">would you like </w:t>
      </w:r>
      <w:r w:rsidRPr="00EA4C90">
        <w:rPr>
          <w:rFonts w:cs="Calibri"/>
          <w:highlight w:val="yellow"/>
        </w:rPr>
        <w:t>this step</w:t>
      </w:r>
      <w:r>
        <w:rPr>
          <w:rFonts w:cs="Calibri"/>
          <w:highlight w:val="yellow"/>
        </w:rPr>
        <w:t xml:space="preserve"> to</w:t>
      </w:r>
      <w:r w:rsidRPr="00EA4C90">
        <w:rPr>
          <w:rFonts w:cs="Calibri"/>
          <w:highlight w:val="yellow"/>
        </w:rPr>
        <w:t xml:space="preserve"> be demonstrated in the video</w:t>
      </w:r>
      <w:r>
        <w:rPr>
          <w:rFonts w:cs="Calibri"/>
          <w:highlight w:val="yellow"/>
        </w:rPr>
        <w:t xml:space="preserve">? </w:t>
      </w:r>
      <w:r w:rsidRPr="00EA4C90">
        <w:rPr>
          <w:rFonts w:cs="Calibri"/>
          <w:highlight w:val="yellow"/>
        </w:rPr>
        <w:t>Could we directly show the result of the analysis?</w:t>
      </w:r>
    </w:p>
    <w:p w14:paraId="1A675E30" w14:textId="476AD931" w:rsidR="00EA4C90" w:rsidRPr="00EA4C90" w:rsidRDefault="00EA4C90" w:rsidP="00EA4C90">
      <w:pPr>
        <w:spacing w:before="120"/>
        <w:ind w:left="907"/>
        <w:rPr>
          <w:rFonts w:asciiTheme="minorHAnsi" w:hAnsiTheme="minorHAnsi" w:cstheme="minorHAnsi"/>
        </w:rPr>
      </w:pPr>
    </w:p>
    <w:p w14:paraId="48A252B6" w14:textId="4DF72672"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Then, u</w:t>
      </w:r>
      <w:r w:rsidRPr="00EA4C90">
        <w:rPr>
          <w:rFonts w:cs="Calibri"/>
        </w:rPr>
        <w:t>sing a 1</w:t>
      </w:r>
      <w:r>
        <w:rPr>
          <w:rFonts w:cs="Calibri"/>
        </w:rPr>
        <w:t>-milliliter</w:t>
      </w:r>
      <w:r w:rsidRPr="00EA4C90">
        <w:rPr>
          <w:rFonts w:cs="Calibri"/>
        </w:rPr>
        <w:t xml:space="preserve"> syringe with a blunt 23</w:t>
      </w:r>
      <w:r>
        <w:rPr>
          <w:rFonts w:cs="Calibri"/>
        </w:rPr>
        <w:t>-gauge</w:t>
      </w:r>
      <w:r w:rsidRPr="00EA4C90">
        <w:rPr>
          <w:rFonts w:cs="Calibri"/>
        </w:rPr>
        <w:t xml:space="preserve"> needle</w:t>
      </w:r>
      <w:r>
        <w:rPr>
          <w:rFonts w:cs="Calibri"/>
        </w:rPr>
        <w:t>,</w:t>
      </w:r>
      <w:r w:rsidRPr="00EA4C90">
        <w:rPr>
          <w:rFonts w:cs="Calibri"/>
        </w:rPr>
        <w:t xml:space="preserve"> </w:t>
      </w:r>
      <w:r>
        <w:rPr>
          <w:rFonts w:cs="Calibri"/>
        </w:rPr>
        <w:t>w</w:t>
      </w:r>
      <w:r w:rsidRPr="00EA4C90">
        <w:rPr>
          <w:rFonts w:cs="Calibri"/>
        </w:rPr>
        <w:t xml:space="preserve">ithdraw 500 </w:t>
      </w:r>
      <w:r>
        <w:rPr>
          <w:rFonts w:cs="Calibri"/>
        </w:rPr>
        <w:t xml:space="preserve">microliters </w:t>
      </w:r>
      <w:r w:rsidRPr="00EA4C90">
        <w:rPr>
          <w:rFonts w:cs="Calibri"/>
        </w:rPr>
        <w:t>of blood from the tail catheter</w:t>
      </w:r>
      <w:r>
        <w:rPr>
          <w:rFonts w:cs="Calibri"/>
        </w:rPr>
        <w:t xml:space="preserve"> </w:t>
      </w:r>
      <w:r w:rsidRPr="00EA4C90">
        <w:rPr>
          <w:rFonts w:cs="Calibri"/>
          <w:b/>
          <w:bCs/>
        </w:rPr>
        <w:t>[1]</w:t>
      </w:r>
      <w:r w:rsidRPr="00EA4C90">
        <w:rPr>
          <w:rFonts w:cs="Calibri"/>
        </w:rPr>
        <w:t xml:space="preserve">. </w:t>
      </w:r>
      <w:r>
        <w:rPr>
          <w:rFonts w:cs="Calibri"/>
        </w:rPr>
        <w:t>T</w:t>
      </w:r>
      <w:r w:rsidRPr="00EA4C90">
        <w:rPr>
          <w:rFonts w:cs="Calibri"/>
        </w:rPr>
        <w:t>o avoid injection of air</w:t>
      </w:r>
      <w:r>
        <w:rPr>
          <w:rFonts w:cs="Calibri"/>
        </w:rPr>
        <w:t>,</w:t>
      </w:r>
      <w:r w:rsidRPr="00EA4C90">
        <w:rPr>
          <w:rFonts w:cs="Calibri"/>
        </w:rPr>
        <w:t xml:space="preserve"> </w:t>
      </w:r>
      <w:r>
        <w:rPr>
          <w:rFonts w:cs="Calibri"/>
        </w:rPr>
        <w:t>f</w:t>
      </w:r>
      <w:r w:rsidRPr="00EA4C90">
        <w:rPr>
          <w:rFonts w:cs="Calibri"/>
        </w:rPr>
        <w:t xml:space="preserve">ill the dead space of </w:t>
      </w:r>
      <w:r>
        <w:rPr>
          <w:rFonts w:cs="Calibri"/>
        </w:rPr>
        <w:t xml:space="preserve">the </w:t>
      </w:r>
      <w:r w:rsidRPr="00EA4C90">
        <w:rPr>
          <w:rFonts w:cs="Calibri"/>
        </w:rPr>
        <w:t>spinal needle chamber with blood</w:t>
      </w:r>
      <w:r>
        <w:rPr>
          <w:rFonts w:cs="Calibri"/>
        </w:rPr>
        <w:t xml:space="preserve"> </w:t>
      </w:r>
      <w:r w:rsidRPr="00EA4C90">
        <w:rPr>
          <w:rFonts w:cs="Calibri"/>
          <w:b/>
          <w:bCs/>
        </w:rPr>
        <w:t>[2]</w:t>
      </w:r>
      <w:r>
        <w:rPr>
          <w:rFonts w:cs="Calibri"/>
        </w:rPr>
        <w:t xml:space="preserve">. </w:t>
      </w:r>
    </w:p>
    <w:p w14:paraId="1D8ACAD1" w14:textId="350F1A8B"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withdrawing 500 µL of blood.</w:t>
      </w:r>
    </w:p>
    <w:p w14:paraId="1F7A03DD" w14:textId="1F2D21A4"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filling the dead space </w:t>
      </w:r>
      <w:r w:rsidRPr="00EA4C90">
        <w:rPr>
          <w:rFonts w:cs="Calibri"/>
        </w:rPr>
        <w:t xml:space="preserve">of </w:t>
      </w:r>
      <w:r>
        <w:rPr>
          <w:rFonts w:cs="Calibri"/>
        </w:rPr>
        <w:t xml:space="preserve">the </w:t>
      </w:r>
      <w:r w:rsidRPr="00EA4C90">
        <w:rPr>
          <w:rFonts w:cs="Calibri"/>
        </w:rPr>
        <w:t>spinal needle chamber with blood</w:t>
      </w:r>
      <w:r>
        <w:rPr>
          <w:rFonts w:cs="Calibri"/>
        </w:rPr>
        <w:t>.</w:t>
      </w:r>
    </w:p>
    <w:p w14:paraId="21705DC2"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39FD1AC2" w14:textId="3D527C20"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Remove the 23</w:t>
      </w:r>
      <w:r>
        <w:rPr>
          <w:rFonts w:cs="Calibri"/>
        </w:rPr>
        <w:t>-gauge</w:t>
      </w:r>
      <w:r w:rsidRPr="00EA4C90">
        <w:rPr>
          <w:rFonts w:cs="Calibri"/>
        </w:rPr>
        <w:t xml:space="preserve"> needle from the blood-filled syringe</w:t>
      </w:r>
      <w:r>
        <w:rPr>
          <w:rFonts w:cs="Calibri"/>
        </w:rPr>
        <w:t xml:space="preserve"> </w:t>
      </w:r>
      <w:r w:rsidRPr="00EA4C90">
        <w:rPr>
          <w:rFonts w:cs="Calibri"/>
        </w:rPr>
        <w:t xml:space="preserve">and confirm that the syringe contains 300 </w:t>
      </w:r>
      <w:r>
        <w:rPr>
          <w:rFonts w:cs="Calibri"/>
        </w:rPr>
        <w:t xml:space="preserve">microliters </w:t>
      </w:r>
      <w:r w:rsidRPr="00EA4C90">
        <w:rPr>
          <w:rFonts w:cs="Calibri"/>
        </w:rPr>
        <w:t>of blood</w:t>
      </w:r>
      <w:r>
        <w:rPr>
          <w:rFonts w:cs="Calibri"/>
        </w:rPr>
        <w:t xml:space="preserve"> </w:t>
      </w:r>
      <w:r w:rsidRPr="00EA4C90">
        <w:rPr>
          <w:rFonts w:cs="Calibri"/>
          <w:b/>
          <w:bCs/>
        </w:rPr>
        <w:t>[</w:t>
      </w:r>
      <w:r w:rsidR="00B07DF5">
        <w:rPr>
          <w:rFonts w:cs="Calibri"/>
          <w:b/>
          <w:bCs/>
        </w:rPr>
        <w:t>1</w:t>
      </w:r>
      <w:r w:rsidRPr="00EA4C90">
        <w:rPr>
          <w:rFonts w:cs="Calibri"/>
          <w:b/>
          <w:bCs/>
        </w:rPr>
        <w:t>]</w:t>
      </w:r>
      <w:r>
        <w:rPr>
          <w:rFonts w:cs="Calibri"/>
        </w:rPr>
        <w:t>.</w:t>
      </w:r>
    </w:p>
    <w:p w14:paraId="73506464" w14:textId="62FBD6B5" w:rsidR="00EA4C90" w:rsidRPr="00B07DF5" w:rsidRDefault="00EA4C90" w:rsidP="0021363A">
      <w:pPr>
        <w:pStyle w:val="ListParagraph"/>
        <w:numPr>
          <w:ilvl w:val="2"/>
          <w:numId w:val="3"/>
        </w:numPr>
        <w:spacing w:before="120"/>
        <w:contextualSpacing w:val="0"/>
        <w:rPr>
          <w:rFonts w:asciiTheme="minorHAnsi" w:hAnsiTheme="minorHAnsi" w:cstheme="minorHAnsi"/>
        </w:rPr>
      </w:pPr>
      <w:r w:rsidRPr="00B07DF5">
        <w:rPr>
          <w:rFonts w:cs="Calibri"/>
        </w:rPr>
        <w:t>Talent removing the needle from the syringe</w:t>
      </w:r>
      <w:r w:rsidR="00B07DF5" w:rsidRPr="00B07DF5">
        <w:rPr>
          <w:rFonts w:cs="Calibri"/>
        </w:rPr>
        <w:t>/</w:t>
      </w:r>
      <w:r w:rsidR="00B07DF5">
        <w:rPr>
          <w:rFonts w:cs="Calibri"/>
        </w:rPr>
        <w:t>s</w:t>
      </w:r>
      <w:r w:rsidRPr="00B07DF5">
        <w:rPr>
          <w:rFonts w:cs="Calibri"/>
        </w:rPr>
        <w:t>hot of syringe containing 300 µL of blood.</w:t>
      </w:r>
    </w:p>
    <w:p w14:paraId="1C8F189B"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0359104A" w14:textId="7726C6AD"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Connect the syringe to the spinal needle</w:t>
      </w:r>
      <w:r>
        <w:rPr>
          <w:rFonts w:cs="Calibri"/>
        </w:rPr>
        <w:t xml:space="preserve"> </w:t>
      </w:r>
      <w:r w:rsidRPr="00EA4C90">
        <w:rPr>
          <w:rFonts w:cs="Calibri"/>
          <w:b/>
          <w:bCs/>
        </w:rPr>
        <w:t>[1]</w:t>
      </w:r>
      <w:r w:rsidRPr="00EA4C90">
        <w:rPr>
          <w:rFonts w:cs="Calibri"/>
        </w:rPr>
        <w:t xml:space="preserve">. </w:t>
      </w:r>
      <w:r w:rsidRPr="00EA4C90">
        <w:rPr>
          <w:rFonts w:cs="Calibri"/>
          <w:highlight w:val="yellow"/>
        </w:rPr>
        <w:t>Grasp firmly</w:t>
      </w:r>
      <w:r w:rsidRPr="00EA4C90">
        <w:rPr>
          <w:rFonts w:cs="Calibri"/>
        </w:rPr>
        <w:t xml:space="preserve"> and inject the blood manually to surpass </w:t>
      </w:r>
      <w:r w:rsidRPr="002962AA">
        <w:t>mean arterial pressure</w:t>
      </w:r>
      <w:r>
        <w:t xml:space="preserve"> </w:t>
      </w:r>
      <w:r w:rsidRPr="00EA4C90">
        <w:rPr>
          <w:b/>
          <w:bCs/>
        </w:rPr>
        <w:t>[2</w:t>
      </w:r>
      <w:r w:rsidRPr="00EA4C90">
        <w:rPr>
          <w:b/>
          <w:bCs/>
          <w:highlight w:val="yellow"/>
        </w:rPr>
        <w:t>]</w:t>
      </w:r>
      <w:r w:rsidRPr="00EA4C90">
        <w:rPr>
          <w:highlight w:val="yellow"/>
        </w:rPr>
        <w:t>. Authors: Please clarify what is being grasped here?</w:t>
      </w:r>
    </w:p>
    <w:p w14:paraId="6BF99781" w14:textId="38842273" w:rsidR="00EA4C90" w:rsidRPr="00EA4C90" w:rsidRDefault="00EA4C90" w:rsidP="00EA4C90">
      <w:pPr>
        <w:pStyle w:val="ListParagraph"/>
        <w:numPr>
          <w:ilvl w:val="2"/>
          <w:numId w:val="3"/>
        </w:numPr>
        <w:spacing w:before="120"/>
        <w:contextualSpacing w:val="0"/>
        <w:rPr>
          <w:rFonts w:asciiTheme="minorHAnsi" w:hAnsiTheme="minorHAnsi" w:cstheme="minorHAnsi"/>
        </w:rPr>
      </w:pPr>
      <w:r>
        <w:t>Talent connecting the syringe to the spinal needle.</w:t>
      </w:r>
    </w:p>
    <w:p w14:paraId="402A6504" w14:textId="5AF00E2B" w:rsidR="00EA4C90" w:rsidRPr="00EA4C90" w:rsidRDefault="00EA4C90" w:rsidP="00EA4C90">
      <w:pPr>
        <w:pStyle w:val="ListParagraph"/>
        <w:numPr>
          <w:ilvl w:val="2"/>
          <w:numId w:val="3"/>
        </w:numPr>
        <w:spacing w:before="120"/>
        <w:contextualSpacing w:val="0"/>
        <w:rPr>
          <w:rFonts w:asciiTheme="minorHAnsi" w:hAnsiTheme="minorHAnsi" w:cstheme="minorHAnsi"/>
        </w:rPr>
      </w:pPr>
      <w:r>
        <w:t>Talent injecting the blood manually.</w:t>
      </w:r>
    </w:p>
    <w:p w14:paraId="465C6428"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6615CBA9" w14:textId="3F013C35"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 xml:space="preserve">Observe a steep rise in </w:t>
      </w:r>
      <w:r w:rsidRPr="00A46CF2">
        <w:t>the intracerebral pressure</w:t>
      </w:r>
      <w:r w:rsidRPr="00EA4C90">
        <w:rPr>
          <w:rFonts w:cs="Calibri"/>
        </w:rPr>
        <w:t xml:space="preserve"> and a </w:t>
      </w:r>
      <w:r>
        <w:rPr>
          <w:rFonts w:cs="Calibri"/>
        </w:rPr>
        <w:t xml:space="preserve">concurrent </w:t>
      </w:r>
      <w:r w:rsidRPr="00EA4C90">
        <w:rPr>
          <w:rFonts w:cs="Calibri"/>
        </w:rPr>
        <w:t xml:space="preserve">steep fall in </w:t>
      </w:r>
      <w:r>
        <w:rPr>
          <w:rFonts w:cs="Calibri"/>
        </w:rPr>
        <w:t xml:space="preserve">the </w:t>
      </w:r>
      <w:r w:rsidRPr="00A46CF2">
        <w:t>cerebral blood flow</w:t>
      </w:r>
      <w:r>
        <w:rPr>
          <w:rFonts w:cs="Calibri"/>
        </w:rPr>
        <w:t xml:space="preserve"> </w:t>
      </w:r>
      <w:r w:rsidRPr="00EA4C90">
        <w:rPr>
          <w:rFonts w:cs="Calibri"/>
          <w:b/>
          <w:bCs/>
        </w:rPr>
        <w:t>[1]</w:t>
      </w:r>
      <w:r w:rsidRPr="00EA4C90">
        <w:rPr>
          <w:rFonts w:cs="Calibri"/>
        </w:rPr>
        <w:t>.</w:t>
      </w:r>
    </w:p>
    <w:p w14:paraId="2D6F8975" w14:textId="43AE237B"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SCREEN: ICP and CBF reading. </w:t>
      </w:r>
      <w:bookmarkStart w:id="3" w:name="_Hlk70433720"/>
      <w:r w:rsidRPr="008C3CF7">
        <w:rPr>
          <w:rFonts w:cs="Calibri"/>
          <w:i/>
          <w:iCs/>
          <w:color w:val="0432FF"/>
          <w:shd w:val="clear" w:color="auto" w:fill="FFFFFF"/>
        </w:rPr>
        <w:t xml:space="preserve">Videographer: Please film the </w:t>
      </w:r>
      <w:r>
        <w:rPr>
          <w:rFonts w:cs="Calibri"/>
          <w:i/>
          <w:iCs/>
          <w:color w:val="0432FF"/>
          <w:shd w:val="clear" w:color="auto" w:fill="FFFFFF"/>
        </w:rPr>
        <w:t xml:space="preserve">laptop </w:t>
      </w:r>
      <w:r w:rsidRPr="008C3CF7">
        <w:rPr>
          <w:rFonts w:cs="Calibri"/>
          <w:i/>
          <w:iCs/>
          <w:color w:val="0432FF"/>
          <w:shd w:val="clear" w:color="auto" w:fill="FFFFFF"/>
        </w:rPr>
        <w:t xml:space="preserve">screen </w:t>
      </w:r>
      <w:bookmarkEnd w:id="3"/>
      <w:r w:rsidRPr="008C3CF7">
        <w:rPr>
          <w:rFonts w:cs="Calibri"/>
          <w:i/>
          <w:iCs/>
          <w:color w:val="0432FF"/>
          <w:shd w:val="clear" w:color="auto" w:fill="FFFFFF"/>
        </w:rPr>
        <w:t>for this shot</w:t>
      </w:r>
      <w:r>
        <w:rPr>
          <w:rFonts w:cs="Calibri"/>
          <w:i/>
          <w:iCs/>
          <w:color w:val="0432FF"/>
          <w:shd w:val="clear" w:color="auto" w:fill="FFFFFF"/>
        </w:rPr>
        <w:t>. Video Editor: Emphasize the rise in ICP and fall in CBF when mentioned in the VO.</w:t>
      </w:r>
    </w:p>
    <w:p w14:paraId="0A93F94F"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5795D6D6" w14:textId="7C65E862" w:rsidR="00EA4C90" w:rsidRPr="00EA4C90" w:rsidRDefault="00EA4C90" w:rsidP="00EA4C90">
      <w:pPr>
        <w:pStyle w:val="ListParagraph"/>
        <w:numPr>
          <w:ilvl w:val="0"/>
          <w:numId w:val="3"/>
        </w:numPr>
        <w:spacing w:before="120"/>
        <w:contextualSpacing w:val="0"/>
        <w:rPr>
          <w:rFonts w:asciiTheme="minorHAnsi" w:hAnsiTheme="minorHAnsi" w:cstheme="minorHAnsi"/>
        </w:rPr>
      </w:pPr>
      <w:r w:rsidRPr="00EA4C90">
        <w:rPr>
          <w:rFonts w:cs="Calibri"/>
          <w:b/>
          <w:bCs/>
        </w:rPr>
        <w:t xml:space="preserve">Recovery and </w:t>
      </w:r>
      <w:r>
        <w:rPr>
          <w:rFonts w:cs="Calibri"/>
          <w:b/>
          <w:bCs/>
        </w:rPr>
        <w:t>A</w:t>
      </w:r>
      <w:r w:rsidRPr="00EA4C90">
        <w:rPr>
          <w:rFonts w:cs="Calibri"/>
          <w:b/>
          <w:bCs/>
        </w:rPr>
        <w:t>wakening</w:t>
      </w:r>
    </w:p>
    <w:p w14:paraId="6C910178" w14:textId="0D83C519" w:rsidR="00EA4C90" w:rsidRPr="00EA4C90" w:rsidRDefault="00EA4C90" w:rsidP="008A2FF4">
      <w:pPr>
        <w:pStyle w:val="ListParagraph"/>
        <w:numPr>
          <w:ilvl w:val="1"/>
          <w:numId w:val="3"/>
        </w:numPr>
        <w:spacing w:before="120"/>
        <w:contextualSpacing w:val="0"/>
        <w:rPr>
          <w:rFonts w:asciiTheme="minorHAnsi" w:hAnsiTheme="minorHAnsi" w:cstheme="minorHAnsi"/>
        </w:rPr>
      </w:pPr>
      <w:r>
        <w:rPr>
          <w:rFonts w:cs="Calibri"/>
        </w:rPr>
        <w:t>Thirty</w:t>
      </w:r>
      <w:r w:rsidRPr="00EA4C90">
        <w:rPr>
          <w:rFonts w:cs="Calibri"/>
        </w:rPr>
        <w:t xml:space="preserve"> minutes after the induction of subarachnoid hemorrhage, remove the needle </w:t>
      </w:r>
      <w:r w:rsidRPr="00EA4C90">
        <w:rPr>
          <w:rFonts w:cs="Calibri"/>
          <w:b/>
          <w:bCs/>
        </w:rPr>
        <w:t>[</w:t>
      </w:r>
      <w:r>
        <w:rPr>
          <w:rFonts w:cs="Calibri"/>
          <w:b/>
          <w:bCs/>
        </w:rPr>
        <w:t>1</w:t>
      </w:r>
      <w:r w:rsidRPr="00EA4C90">
        <w:rPr>
          <w:rFonts w:cs="Calibri"/>
          <w:b/>
          <w:bCs/>
        </w:rPr>
        <w:t>]</w:t>
      </w:r>
      <w:r w:rsidRPr="00EA4C90">
        <w:rPr>
          <w:rFonts w:cs="Calibri"/>
        </w:rPr>
        <w:t xml:space="preserve"> and the </w:t>
      </w:r>
      <w:r>
        <w:rPr>
          <w:rFonts w:cs="Calibri"/>
        </w:rPr>
        <w:t>L</w:t>
      </w:r>
      <w:r w:rsidRPr="00EA4C90">
        <w:rPr>
          <w:rFonts w:cs="Calibri"/>
        </w:rPr>
        <w:t>aser</w:t>
      </w:r>
      <w:r>
        <w:rPr>
          <w:rFonts w:cs="Calibri"/>
        </w:rPr>
        <w:t>-D</w:t>
      </w:r>
      <w:r w:rsidRPr="00EA4C90">
        <w:rPr>
          <w:rFonts w:cs="Calibri"/>
        </w:rPr>
        <w:t xml:space="preserve">oppler probe </w:t>
      </w:r>
      <w:r w:rsidRPr="00EA4C90">
        <w:rPr>
          <w:rFonts w:cs="Calibri"/>
          <w:b/>
          <w:bCs/>
        </w:rPr>
        <w:t>[</w:t>
      </w:r>
      <w:r>
        <w:rPr>
          <w:rFonts w:cs="Calibri"/>
          <w:b/>
          <w:bCs/>
        </w:rPr>
        <w:t>2</w:t>
      </w:r>
      <w:r w:rsidRPr="00EA4C90">
        <w:rPr>
          <w:rFonts w:cs="Calibri"/>
          <w:b/>
          <w:bCs/>
        </w:rPr>
        <w:t>]</w:t>
      </w:r>
      <w:r w:rsidRPr="00EA4C90">
        <w:rPr>
          <w:rFonts w:cs="Calibri"/>
        </w:rPr>
        <w:t xml:space="preserve">, then fill the cavities with bone wax </w:t>
      </w:r>
      <w:r w:rsidRPr="00EA4C90">
        <w:rPr>
          <w:rFonts w:cs="Calibri"/>
          <w:b/>
          <w:bCs/>
        </w:rPr>
        <w:t>[</w:t>
      </w:r>
      <w:r>
        <w:rPr>
          <w:rFonts w:cs="Calibri"/>
          <w:b/>
          <w:bCs/>
        </w:rPr>
        <w:t>3</w:t>
      </w:r>
      <w:r w:rsidRPr="00EA4C90">
        <w:rPr>
          <w:rFonts w:cs="Calibri"/>
          <w:b/>
          <w:bCs/>
        </w:rPr>
        <w:t>]</w:t>
      </w:r>
      <w:r w:rsidRPr="00EA4C90">
        <w:rPr>
          <w:rFonts w:cs="Calibri"/>
        </w:rPr>
        <w:t xml:space="preserve">. Using non-resorbable monofilament 4-0 suture, </w:t>
      </w:r>
      <w:r>
        <w:rPr>
          <w:rFonts w:cs="Calibri"/>
        </w:rPr>
        <w:t>cl</w:t>
      </w:r>
      <w:r w:rsidRPr="00EA4C90">
        <w:rPr>
          <w:rFonts w:cs="Calibri"/>
        </w:rPr>
        <w:t xml:space="preserve">ose the incision with two horizontal mattress sutures </w:t>
      </w:r>
      <w:r w:rsidRPr="00EA4C90">
        <w:rPr>
          <w:rFonts w:cs="Calibri"/>
          <w:b/>
          <w:bCs/>
        </w:rPr>
        <w:t>[</w:t>
      </w:r>
      <w:r>
        <w:rPr>
          <w:rFonts w:cs="Calibri"/>
          <w:b/>
          <w:bCs/>
        </w:rPr>
        <w:t>4</w:t>
      </w:r>
      <w:r w:rsidRPr="00EA4C90">
        <w:rPr>
          <w:rFonts w:cs="Calibri"/>
          <w:b/>
          <w:bCs/>
        </w:rPr>
        <w:t>]</w:t>
      </w:r>
      <w:r w:rsidRPr="00EA4C90">
        <w:rPr>
          <w:rFonts w:cs="Calibri"/>
        </w:rPr>
        <w:t>.</w:t>
      </w:r>
    </w:p>
    <w:p w14:paraId="0712555C" w14:textId="4102096E" w:rsid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removing the needle.</w:t>
      </w:r>
    </w:p>
    <w:p w14:paraId="6385F6E0" w14:textId="48DC074B"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w:t>
      </w:r>
      <w:r w:rsidRPr="00EA4C90">
        <w:rPr>
          <w:rFonts w:cs="Calibri"/>
        </w:rPr>
        <w:t xml:space="preserve">the </w:t>
      </w:r>
      <w:r>
        <w:rPr>
          <w:rFonts w:cs="Calibri"/>
        </w:rPr>
        <w:t>L</w:t>
      </w:r>
      <w:r w:rsidRPr="00EA4C90">
        <w:rPr>
          <w:rFonts w:cs="Calibri"/>
        </w:rPr>
        <w:t>aser</w:t>
      </w:r>
      <w:r>
        <w:rPr>
          <w:rFonts w:cs="Calibri"/>
        </w:rPr>
        <w:t>-D</w:t>
      </w:r>
      <w:r w:rsidRPr="00EA4C90">
        <w:rPr>
          <w:rFonts w:cs="Calibri"/>
        </w:rPr>
        <w:t>oppler probe</w:t>
      </w:r>
      <w:r>
        <w:rPr>
          <w:rFonts w:cs="Calibri"/>
        </w:rPr>
        <w:t>.</w:t>
      </w:r>
    </w:p>
    <w:p w14:paraId="3C109127" w14:textId="782AB9DE"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filling the cavities with bone wax.</w:t>
      </w:r>
    </w:p>
    <w:p w14:paraId="1A29785B" w14:textId="1C98E943" w:rsid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incision.</w:t>
      </w:r>
    </w:p>
    <w:p w14:paraId="31395FF8" w14:textId="77777777" w:rsidR="00EA4C90" w:rsidRDefault="00EA4C90" w:rsidP="00EA4C90">
      <w:pPr>
        <w:pStyle w:val="ListParagraph"/>
        <w:spacing w:before="120"/>
        <w:ind w:left="1627"/>
        <w:contextualSpacing w:val="0"/>
        <w:rPr>
          <w:rFonts w:asciiTheme="minorHAnsi" w:hAnsiTheme="minorHAnsi" w:cstheme="minorHAnsi"/>
        </w:rPr>
      </w:pPr>
    </w:p>
    <w:p w14:paraId="2D6DA95C" w14:textId="56D8D6F5"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 xml:space="preserve">To use the ICP probe for injections into the cisterna magna, remove the silicone tubing </w:t>
      </w:r>
      <w:r w:rsidRPr="00EA4C90">
        <w:rPr>
          <w:rFonts w:cs="Calibri"/>
          <w:b/>
          <w:bCs/>
        </w:rPr>
        <w:t>[1]</w:t>
      </w:r>
      <w:r>
        <w:rPr>
          <w:rFonts w:cs="Calibri"/>
        </w:rPr>
        <w:t xml:space="preserve"> </w:t>
      </w:r>
      <w:r w:rsidRPr="00EA4C90">
        <w:rPr>
          <w:rFonts w:cs="Calibri"/>
        </w:rPr>
        <w:t>and insert a pinpoint adapter to the polythene tubing</w:t>
      </w:r>
      <w:r>
        <w:rPr>
          <w:rFonts w:cs="Calibri"/>
        </w:rPr>
        <w:t xml:space="preserve"> </w:t>
      </w:r>
      <w:r w:rsidRPr="00EA4C90">
        <w:rPr>
          <w:rFonts w:cs="Calibri"/>
          <w:b/>
          <w:bCs/>
        </w:rPr>
        <w:t>[2]</w:t>
      </w:r>
      <w:r w:rsidRPr="00EA4C90">
        <w:rPr>
          <w:rFonts w:cs="Calibri"/>
        </w:rPr>
        <w:t>.</w:t>
      </w:r>
    </w:p>
    <w:p w14:paraId="57BB55BC" w14:textId="40591449"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removing the silicone tubing.</w:t>
      </w:r>
    </w:p>
    <w:p w14:paraId="346C15A1" w14:textId="25A0D0A3"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inserting a pinpoint adapter to the </w:t>
      </w:r>
      <w:r w:rsidRPr="00EA4C90">
        <w:rPr>
          <w:rFonts w:cs="Calibri"/>
        </w:rPr>
        <w:t>polythene tubing</w:t>
      </w:r>
      <w:r>
        <w:rPr>
          <w:rFonts w:cs="Calibri"/>
        </w:rPr>
        <w:t>.</w:t>
      </w:r>
    </w:p>
    <w:p w14:paraId="2570C55F"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12797FCE" w14:textId="10883DBF" w:rsidR="00EA4C90" w:rsidRPr="00EA4C90" w:rsidRDefault="00EA4C90" w:rsidP="00EA4C90">
      <w:pPr>
        <w:pStyle w:val="ListParagraph"/>
        <w:numPr>
          <w:ilvl w:val="1"/>
          <w:numId w:val="3"/>
        </w:numPr>
        <w:spacing w:before="120"/>
        <w:contextualSpacing w:val="0"/>
        <w:rPr>
          <w:rFonts w:asciiTheme="minorHAnsi" w:hAnsiTheme="minorHAnsi" w:cstheme="minorHAnsi"/>
        </w:rPr>
      </w:pPr>
      <w:r>
        <w:rPr>
          <w:rFonts w:cs="Calibri"/>
        </w:rPr>
        <w:t>To p</w:t>
      </w:r>
      <w:r w:rsidRPr="00EA4C90">
        <w:rPr>
          <w:rFonts w:cs="Calibri"/>
        </w:rPr>
        <w:t xml:space="preserve">erform </w:t>
      </w:r>
      <w:r>
        <w:rPr>
          <w:rFonts w:cs="Calibri"/>
        </w:rPr>
        <w:t xml:space="preserve">an </w:t>
      </w:r>
      <w:r w:rsidRPr="00EA4C90">
        <w:rPr>
          <w:rFonts w:cs="Calibri"/>
        </w:rPr>
        <w:t>intrathecal administration</w:t>
      </w:r>
      <w:r>
        <w:rPr>
          <w:rFonts w:cs="Calibri"/>
        </w:rPr>
        <w:t xml:space="preserve"> while the animal is awake,</w:t>
      </w:r>
      <w:r w:rsidRPr="00EA4C90">
        <w:rPr>
          <w:rFonts w:cs="Calibri"/>
        </w:rPr>
        <w:t xml:space="preserve"> </w:t>
      </w:r>
      <w:r w:rsidRPr="00EA4C90">
        <w:rPr>
          <w:rFonts w:cs="Calibri"/>
          <w:highlight w:val="yellow"/>
        </w:rPr>
        <w:t>adapt the pinport injector to a precision syringe</w:t>
      </w:r>
      <w:r w:rsidRPr="00EA4C90">
        <w:rPr>
          <w:rFonts w:cs="Calibri"/>
        </w:rPr>
        <w:t xml:space="preserve"> </w:t>
      </w:r>
      <w:r w:rsidRPr="00EA4C90">
        <w:rPr>
          <w:rFonts w:cs="Calibri"/>
          <w:b/>
          <w:bCs/>
        </w:rPr>
        <w:t>[1]</w:t>
      </w:r>
      <w:r>
        <w:rPr>
          <w:rFonts w:cs="Calibri"/>
        </w:rPr>
        <w:t xml:space="preserve">, then </w:t>
      </w:r>
      <w:r w:rsidRPr="00EA4C90">
        <w:rPr>
          <w:rFonts w:cs="Calibri"/>
        </w:rPr>
        <w:t>administer the treatment through the pinport adapter</w:t>
      </w:r>
      <w:r>
        <w:rPr>
          <w:rFonts w:cs="Calibri"/>
        </w:rPr>
        <w:t xml:space="preserve"> </w:t>
      </w:r>
      <w:r w:rsidRPr="00EA4C90">
        <w:rPr>
          <w:rFonts w:cs="Calibri"/>
          <w:b/>
          <w:bCs/>
        </w:rPr>
        <w:t>[2]</w:t>
      </w:r>
      <w:r w:rsidRPr="00EA4C90">
        <w:rPr>
          <w:rFonts w:cs="Calibri"/>
        </w:rPr>
        <w:t>.</w:t>
      </w:r>
      <w:r>
        <w:rPr>
          <w:rFonts w:cs="Calibri"/>
        </w:rPr>
        <w:t xml:space="preserve"> </w:t>
      </w:r>
    </w:p>
    <w:p w14:paraId="2CC51D43" w14:textId="31D8C08B"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 xml:space="preserve">Talent </w:t>
      </w:r>
      <w:r w:rsidRPr="00EA4C90">
        <w:rPr>
          <w:rFonts w:cs="Calibri"/>
        </w:rPr>
        <w:t>adapt</w:t>
      </w:r>
      <w:r>
        <w:rPr>
          <w:rFonts w:cs="Calibri"/>
        </w:rPr>
        <w:t>ing</w:t>
      </w:r>
      <w:r w:rsidRPr="00EA4C90">
        <w:rPr>
          <w:rFonts w:cs="Calibri"/>
        </w:rPr>
        <w:t xml:space="preserve"> the pinport injector to a precision syringe</w:t>
      </w:r>
      <w:r>
        <w:rPr>
          <w:rFonts w:cs="Calibri"/>
        </w:rPr>
        <w:t xml:space="preserve">. </w:t>
      </w:r>
      <w:r w:rsidRPr="00EA4C90">
        <w:rPr>
          <w:rFonts w:cs="Calibri"/>
          <w:highlight w:val="yellow"/>
        </w:rPr>
        <w:t xml:space="preserve">Authors: Here, do you </w:t>
      </w:r>
      <w:r>
        <w:rPr>
          <w:rFonts w:cs="Calibri"/>
          <w:highlight w:val="yellow"/>
        </w:rPr>
        <w:t xml:space="preserve">mean that you </w:t>
      </w:r>
      <w:r w:rsidRPr="00EA4C90">
        <w:rPr>
          <w:rFonts w:cs="Calibri"/>
          <w:highlight w:val="yellow"/>
        </w:rPr>
        <w:t>attach a precision syringe to the pinport adapter?</w:t>
      </w:r>
    </w:p>
    <w:p w14:paraId="05DBFC4A" w14:textId="33978752"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administering the </w:t>
      </w:r>
      <w:r w:rsidRPr="00EA4C90">
        <w:rPr>
          <w:rFonts w:cs="Calibri"/>
        </w:rPr>
        <w:t>treatment</w:t>
      </w:r>
      <w:r>
        <w:rPr>
          <w:rFonts w:cs="Calibri"/>
        </w:rPr>
        <w:t xml:space="preserve"> through the adapter.</w:t>
      </w:r>
    </w:p>
    <w:p w14:paraId="280EF5F3" w14:textId="77777777" w:rsidR="00EA4C90" w:rsidRPr="00EA4C90" w:rsidRDefault="00EA4C90" w:rsidP="00EA4C90">
      <w:pPr>
        <w:pStyle w:val="ListParagraph"/>
        <w:spacing w:before="120"/>
        <w:ind w:left="1627"/>
        <w:contextualSpacing w:val="0"/>
        <w:rPr>
          <w:rFonts w:asciiTheme="minorHAnsi" w:hAnsiTheme="minorHAnsi" w:cstheme="minorHAnsi"/>
        </w:rPr>
      </w:pPr>
    </w:p>
    <w:p w14:paraId="415BEEC1" w14:textId="7AD9A1FC" w:rsidR="00EA4C90" w:rsidRPr="00EA4C90" w:rsidRDefault="00EA4C90" w:rsidP="00EA4C90">
      <w:pPr>
        <w:pStyle w:val="ListParagraph"/>
        <w:numPr>
          <w:ilvl w:val="1"/>
          <w:numId w:val="3"/>
        </w:numPr>
        <w:spacing w:before="120"/>
        <w:contextualSpacing w:val="0"/>
        <w:rPr>
          <w:rFonts w:asciiTheme="minorHAnsi" w:hAnsiTheme="minorHAnsi" w:cstheme="minorHAnsi"/>
        </w:rPr>
      </w:pPr>
      <w:r w:rsidRPr="00EA4C90">
        <w:rPr>
          <w:rFonts w:cs="Calibri"/>
        </w:rPr>
        <w:t>If intrathecal administration</w:t>
      </w:r>
      <w:r>
        <w:rPr>
          <w:rFonts w:cs="Calibri"/>
        </w:rPr>
        <w:t>s do not have to be performed</w:t>
      </w:r>
      <w:r w:rsidRPr="00EA4C90">
        <w:rPr>
          <w:rFonts w:cs="Calibri"/>
        </w:rPr>
        <w:t>, cut the simple, interrupted suture</w:t>
      </w:r>
      <w:r>
        <w:rPr>
          <w:rFonts w:cs="Calibri"/>
        </w:rPr>
        <w:t xml:space="preserve"> </w:t>
      </w:r>
      <w:r w:rsidRPr="00EA4C90">
        <w:rPr>
          <w:rFonts w:cs="Calibri"/>
          <w:b/>
          <w:bCs/>
        </w:rPr>
        <w:t>[1]</w:t>
      </w:r>
      <w:r w:rsidRPr="00EA4C90">
        <w:rPr>
          <w:rFonts w:cs="Calibri"/>
        </w:rPr>
        <w:t xml:space="preserve">. </w:t>
      </w:r>
      <w:r>
        <w:rPr>
          <w:rFonts w:cs="Calibri"/>
        </w:rPr>
        <w:t>Then u</w:t>
      </w:r>
      <w:r w:rsidRPr="00EA4C90">
        <w:rPr>
          <w:rFonts w:cs="Calibri"/>
        </w:rPr>
        <w:t>sing scissor</w:t>
      </w:r>
      <w:r>
        <w:rPr>
          <w:rFonts w:cs="Calibri"/>
        </w:rPr>
        <w:t>s,</w:t>
      </w:r>
      <w:r w:rsidRPr="00EA4C90">
        <w:rPr>
          <w:rFonts w:cs="Calibri"/>
        </w:rPr>
        <w:t xml:space="preserve"> </w:t>
      </w:r>
      <w:r>
        <w:rPr>
          <w:rFonts w:cs="Calibri"/>
        </w:rPr>
        <w:t>s</w:t>
      </w:r>
      <w:r w:rsidRPr="00EA4C90">
        <w:rPr>
          <w:rFonts w:cs="Calibri"/>
        </w:rPr>
        <w:t xml:space="preserve">horten the ICP probe as much as possible </w:t>
      </w:r>
      <w:r w:rsidRPr="00EA4C90">
        <w:rPr>
          <w:rFonts w:cs="Calibri"/>
          <w:b/>
          <w:bCs/>
        </w:rPr>
        <w:t>[2]</w:t>
      </w:r>
      <w:r>
        <w:rPr>
          <w:rFonts w:cs="Calibri"/>
        </w:rPr>
        <w:t xml:space="preserve"> </w:t>
      </w:r>
      <w:r w:rsidRPr="00EA4C90">
        <w:rPr>
          <w:rFonts w:cs="Calibri"/>
        </w:rPr>
        <w:t>and glue the end to prevent cerebrospinal fluid</w:t>
      </w:r>
      <w:r>
        <w:rPr>
          <w:rFonts w:cs="Calibri"/>
        </w:rPr>
        <w:t xml:space="preserve"> leakage </w:t>
      </w:r>
      <w:r w:rsidRPr="00EA4C90">
        <w:rPr>
          <w:rFonts w:cs="Calibri"/>
          <w:b/>
          <w:bCs/>
        </w:rPr>
        <w:t>[3]</w:t>
      </w:r>
      <w:r w:rsidRPr="00EA4C90">
        <w:rPr>
          <w:rFonts w:cs="Calibri"/>
        </w:rPr>
        <w:t>. Close the incision with a non-absorbable monofilament 4-0 suture</w:t>
      </w:r>
      <w:r>
        <w:rPr>
          <w:rFonts w:cs="Calibri"/>
        </w:rPr>
        <w:t xml:space="preserve"> </w:t>
      </w:r>
      <w:r w:rsidRPr="00EA4C90">
        <w:rPr>
          <w:rFonts w:cs="Calibri"/>
          <w:b/>
          <w:bCs/>
        </w:rPr>
        <w:t>[4]</w:t>
      </w:r>
      <w:r w:rsidRPr="00EA4C90">
        <w:rPr>
          <w:rFonts w:cs="Calibri"/>
        </w:rPr>
        <w:t>.</w:t>
      </w:r>
    </w:p>
    <w:p w14:paraId="497932F8" w14:textId="0B0E5ED1"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t>
      </w:r>
      <w:r w:rsidRPr="00EA4C90">
        <w:rPr>
          <w:rFonts w:cs="Calibri"/>
        </w:rPr>
        <w:t>simple, interrupted suture</w:t>
      </w:r>
      <w:r>
        <w:rPr>
          <w:rFonts w:cs="Calibri"/>
        </w:rPr>
        <w:t>.</w:t>
      </w:r>
    </w:p>
    <w:p w14:paraId="415823E9" w14:textId="06E411F8"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cs="Calibri"/>
        </w:rPr>
        <w:t>Talent shortening the ICP probe.</w:t>
      </w:r>
    </w:p>
    <w:p w14:paraId="4D246E8E" w14:textId="41DEE33D" w:rsid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gluing the end of the probe.</w:t>
      </w:r>
    </w:p>
    <w:p w14:paraId="1EC072E7" w14:textId="17E97CB2" w:rsidR="00EA4C90" w:rsidRPr="00EA4C90" w:rsidRDefault="00EA4C90" w:rsidP="00EA4C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incision.</w:t>
      </w:r>
    </w:p>
    <w:p w14:paraId="15C12C1B" w14:textId="5915B9C8" w:rsidR="00A73E09" w:rsidRDefault="00A73E09" w:rsidP="00A73E09">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6E2133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D1951">
        <w:rPr>
          <w:rFonts w:asciiTheme="minorHAnsi" w:eastAsia="Times New Roman" w:hAnsiTheme="minorHAnsi" w:cstheme="minorHAnsi"/>
          <w:bCs/>
          <w:szCs w:val="24"/>
        </w:rPr>
        <w:t>100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B7EC47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B632C">
        <w:rPr>
          <w:rFonts w:asciiTheme="minorHAnsi" w:hAnsiTheme="minorHAnsi" w:cstheme="minorHAnsi"/>
          <w:b/>
          <w:szCs w:val="24"/>
        </w:rPr>
        <w:t>Sensorimotor Function and Contractile Sensitivity Following S</w:t>
      </w:r>
      <w:r w:rsidR="00DB632C" w:rsidRPr="00DB632C">
        <w:rPr>
          <w:b/>
          <w:bCs/>
        </w:rPr>
        <w:t xml:space="preserve">ubarachnoid </w:t>
      </w:r>
      <w:r w:rsidR="00DB632C">
        <w:rPr>
          <w:b/>
          <w:bCs/>
        </w:rPr>
        <w:t>H</w:t>
      </w:r>
      <w:r w:rsidR="00DB632C" w:rsidRPr="00DB632C">
        <w:rPr>
          <w:b/>
          <w:bCs/>
        </w:rPr>
        <w:t>emorrhage</w:t>
      </w:r>
    </w:p>
    <w:p w14:paraId="52E24B75" w14:textId="2DADEDDD" w:rsidR="00395684" w:rsidRPr="00B07A3B" w:rsidRDefault="0056453B" w:rsidP="006A14A2">
      <w:pPr>
        <w:pStyle w:val="ListParagraph"/>
        <w:numPr>
          <w:ilvl w:val="1"/>
          <w:numId w:val="3"/>
        </w:numPr>
        <w:spacing w:before="120"/>
        <w:contextualSpacing w:val="0"/>
        <w:outlineLvl w:val="0"/>
        <w:rPr>
          <w:rFonts w:asciiTheme="minorHAnsi" w:hAnsiTheme="minorHAnsi" w:cstheme="minorHAnsi"/>
          <w:szCs w:val="24"/>
        </w:rPr>
      </w:pPr>
      <w:r>
        <w:t xml:space="preserve">In the evaluation of gross sensorimotor function using the rotating pole test </w:t>
      </w:r>
      <w:r w:rsidRPr="0056453B">
        <w:rPr>
          <w:b/>
          <w:bCs/>
        </w:rPr>
        <w:t>[1]</w:t>
      </w:r>
      <w:r>
        <w:t>, rats with experimentally induced s</w:t>
      </w:r>
      <w:r w:rsidRPr="0056453B">
        <w:t xml:space="preserve">ubarachnoid </w:t>
      </w:r>
      <w:r>
        <w:t>h</w:t>
      </w:r>
      <w:r w:rsidRPr="0056453B">
        <w:t>emorrhage</w:t>
      </w:r>
      <w:r>
        <w:t xml:space="preserve"> performed </w:t>
      </w:r>
      <w:r w:rsidRPr="00A46CF2">
        <w:t>significantly worse 24</w:t>
      </w:r>
      <w:r>
        <w:t xml:space="preserve"> </w:t>
      </w:r>
      <w:r w:rsidRPr="0056453B">
        <w:rPr>
          <w:b/>
          <w:bCs/>
        </w:rPr>
        <w:t>[2]</w:t>
      </w:r>
      <w:r>
        <w:t xml:space="preserve"> and 48 hours </w:t>
      </w:r>
      <w:r w:rsidRPr="0056453B">
        <w:rPr>
          <w:b/>
          <w:bCs/>
        </w:rPr>
        <w:t>[3]</w:t>
      </w:r>
      <w:r>
        <w:t xml:space="preserve"> after the surgery </w:t>
      </w:r>
      <w:r w:rsidRPr="00A46CF2">
        <w:t>compared to sham animals</w:t>
      </w:r>
      <w:r>
        <w:t xml:space="preserve"> </w:t>
      </w:r>
      <w:r w:rsidRPr="0056453B">
        <w:rPr>
          <w:b/>
          <w:bCs/>
        </w:rPr>
        <w:t>[4]</w:t>
      </w:r>
      <w:r>
        <w:t>.</w:t>
      </w:r>
    </w:p>
    <w:p w14:paraId="4E75A4CA" w14:textId="4C70E2F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6453B">
        <w:rPr>
          <w:rFonts w:asciiTheme="minorHAnsi" w:hAnsiTheme="minorHAnsi" w:cstheme="minorHAnsi"/>
          <w:szCs w:val="24"/>
        </w:rPr>
        <w:t xml:space="preserve"> Figure 1.</w:t>
      </w:r>
    </w:p>
    <w:p w14:paraId="1B0F332C" w14:textId="71223E13"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bookmarkStart w:id="4" w:name="_Hlk68693034"/>
      <w:bookmarkStart w:id="5" w:name="_Hlk68098449"/>
      <w:r w:rsidRPr="00225851">
        <w:rPr>
          <w:rFonts w:cs="Calibri"/>
          <w:bCs/>
          <w:i/>
          <w:iCs/>
          <w:color w:val="0432FF"/>
          <w:szCs w:val="24"/>
        </w:rPr>
        <w:t xml:space="preserve">Video Editor: </w:t>
      </w:r>
      <w:bookmarkEnd w:id="4"/>
      <w:r w:rsidRPr="00225851">
        <w:rPr>
          <w:rFonts w:cs="Calibri"/>
          <w:bCs/>
          <w:i/>
          <w:iCs/>
          <w:color w:val="0432FF"/>
          <w:szCs w:val="24"/>
        </w:rPr>
        <w:t>Emphasize</w:t>
      </w:r>
      <w:bookmarkEnd w:id="5"/>
      <w:r>
        <w:rPr>
          <w:rFonts w:cs="Calibri"/>
          <w:bCs/>
          <w:i/>
          <w:iCs/>
          <w:color w:val="0432FF"/>
          <w:szCs w:val="24"/>
        </w:rPr>
        <w:t xml:space="preserve"> the solid and hollow red circles at 24 hours on the 3 and 10 rpm graphs.</w:t>
      </w:r>
    </w:p>
    <w:p w14:paraId="49B4421B" w14:textId="76E2E660" w:rsid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225851">
        <w:rPr>
          <w:rFonts w:cs="Calibri"/>
          <w:bCs/>
          <w:i/>
          <w:iCs/>
          <w:color w:val="0432FF"/>
          <w:szCs w:val="24"/>
        </w:rPr>
        <w:t>Video Editor: Emphasize</w:t>
      </w:r>
      <w:r>
        <w:rPr>
          <w:rFonts w:cs="Calibri"/>
          <w:bCs/>
          <w:i/>
          <w:iCs/>
          <w:color w:val="0432FF"/>
          <w:szCs w:val="24"/>
        </w:rPr>
        <w:t xml:space="preserve"> the solid and hollow red circles at 48 hours on the 3 and 10 rpm graphs</w:t>
      </w:r>
    </w:p>
    <w:p w14:paraId="21C0D8E2" w14:textId="18B97F71" w:rsidR="0056453B" w:rsidRPr="0056453B" w:rsidRDefault="0056453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225851">
        <w:rPr>
          <w:rFonts w:cs="Calibri"/>
          <w:bCs/>
          <w:i/>
          <w:iCs/>
          <w:color w:val="0432FF"/>
          <w:szCs w:val="24"/>
        </w:rPr>
        <w:t>Video Editor: Emphasize</w:t>
      </w:r>
      <w:r>
        <w:rPr>
          <w:rFonts w:cs="Calibri"/>
          <w:bCs/>
          <w:i/>
          <w:iCs/>
          <w:color w:val="0432FF"/>
          <w:szCs w:val="24"/>
        </w:rPr>
        <w:t xml:space="preserve"> all solid and hollow black squares (24 and 48 hour time-points) on the 3 and 10 rpm graphs.</w:t>
      </w:r>
    </w:p>
    <w:p w14:paraId="1F5AD57D" w14:textId="77777777" w:rsidR="0056453B" w:rsidRPr="00B07A3B" w:rsidRDefault="0056453B" w:rsidP="0056453B">
      <w:pPr>
        <w:pStyle w:val="ListParagraph"/>
        <w:spacing w:before="120"/>
        <w:ind w:left="1627"/>
        <w:contextualSpacing w:val="0"/>
        <w:outlineLvl w:val="0"/>
        <w:rPr>
          <w:rFonts w:asciiTheme="minorHAnsi" w:hAnsiTheme="minorHAnsi" w:cstheme="minorHAnsi"/>
          <w:szCs w:val="24"/>
        </w:rPr>
      </w:pPr>
    </w:p>
    <w:p w14:paraId="346A4844" w14:textId="345DAE2D" w:rsidR="0056453B" w:rsidRPr="0056453B" w:rsidRDefault="0056453B" w:rsidP="006A14A2">
      <w:pPr>
        <w:pStyle w:val="ListParagraph"/>
        <w:numPr>
          <w:ilvl w:val="1"/>
          <w:numId w:val="3"/>
        </w:numPr>
        <w:spacing w:before="120"/>
        <w:contextualSpacing w:val="0"/>
        <w:outlineLvl w:val="0"/>
        <w:rPr>
          <w:rFonts w:asciiTheme="minorHAnsi" w:hAnsiTheme="minorHAnsi" w:cstheme="minorHAnsi"/>
          <w:szCs w:val="24"/>
        </w:rPr>
      </w:pPr>
      <w:r>
        <w:t>Sensitivity to</w:t>
      </w:r>
      <w:r w:rsidRPr="00A46CF2">
        <w:t xml:space="preserve"> </w:t>
      </w:r>
      <w:bookmarkStart w:id="6" w:name="_Hlk71140266"/>
      <w:r w:rsidRPr="00A46CF2">
        <w:t>endothelin 1</w:t>
      </w:r>
      <w:bookmarkEnd w:id="6"/>
      <w:r w:rsidRPr="00A46CF2">
        <w:t xml:space="preserve">, an agonist for the </w:t>
      </w:r>
      <w:r>
        <w:t>endothelin-</w:t>
      </w:r>
      <w:r w:rsidRPr="00A46CF2">
        <w:t>1 receptor family</w:t>
      </w:r>
      <w:r>
        <w:t xml:space="preserve"> </w:t>
      </w:r>
      <w:r w:rsidRPr="0056453B">
        <w:rPr>
          <w:b/>
          <w:bCs/>
        </w:rPr>
        <w:t>[1]</w:t>
      </w:r>
      <w:r>
        <w:t>, significantly increased 2 days after s</w:t>
      </w:r>
      <w:r w:rsidRPr="0056453B">
        <w:t xml:space="preserve">ubarachnoid </w:t>
      </w:r>
      <w:r>
        <w:t>h</w:t>
      </w:r>
      <w:r w:rsidRPr="0056453B">
        <w:t>emorrhage</w:t>
      </w:r>
      <w:r>
        <w:t xml:space="preserve"> in the basilar </w:t>
      </w:r>
      <w:r w:rsidRPr="0056453B">
        <w:rPr>
          <w:b/>
          <w:bCs/>
        </w:rPr>
        <w:t>[</w:t>
      </w:r>
      <w:r>
        <w:rPr>
          <w:b/>
          <w:bCs/>
        </w:rPr>
        <w:t>2</w:t>
      </w:r>
      <w:r w:rsidRPr="0056453B">
        <w:rPr>
          <w:b/>
          <w:bCs/>
        </w:rPr>
        <w:t xml:space="preserve">] </w:t>
      </w:r>
      <w:r>
        <w:t xml:space="preserve">and the middle cerebral arteries </w:t>
      </w:r>
      <w:r w:rsidRPr="0056453B">
        <w:rPr>
          <w:b/>
          <w:bCs/>
        </w:rPr>
        <w:t>[</w:t>
      </w:r>
      <w:r>
        <w:rPr>
          <w:b/>
          <w:bCs/>
        </w:rPr>
        <w:t>3</w:t>
      </w:r>
      <w:r w:rsidRPr="0056453B">
        <w:rPr>
          <w:b/>
          <w:bCs/>
        </w:rPr>
        <w:t>]</w:t>
      </w:r>
      <w:r>
        <w:t xml:space="preserve"> of the experimental rats </w:t>
      </w:r>
      <w:r w:rsidRPr="0056453B">
        <w:rPr>
          <w:b/>
          <w:bCs/>
        </w:rPr>
        <w:t>[</w:t>
      </w:r>
      <w:r>
        <w:rPr>
          <w:b/>
          <w:bCs/>
        </w:rPr>
        <w:t>4</w:t>
      </w:r>
      <w:r w:rsidRPr="0056453B">
        <w:rPr>
          <w:b/>
          <w:bCs/>
        </w:rPr>
        <w:t>]</w:t>
      </w:r>
      <w:r>
        <w:t xml:space="preserve"> </w:t>
      </w:r>
      <w:r w:rsidRPr="00A46CF2">
        <w:t>compared to</w:t>
      </w:r>
      <w:r>
        <w:t xml:space="preserve"> those of the </w:t>
      </w:r>
      <w:r w:rsidRPr="00A46CF2">
        <w:t>sham</w:t>
      </w:r>
      <w:r>
        <w:t xml:space="preserve"> controls </w:t>
      </w:r>
      <w:r w:rsidRPr="0056453B">
        <w:rPr>
          <w:b/>
          <w:bCs/>
        </w:rPr>
        <w:t>[</w:t>
      </w:r>
      <w:r>
        <w:rPr>
          <w:b/>
          <w:bCs/>
        </w:rPr>
        <w:t>5</w:t>
      </w:r>
      <w:r w:rsidRPr="0056453B">
        <w:rPr>
          <w:b/>
          <w:bCs/>
        </w:rPr>
        <w:t>]</w:t>
      </w:r>
      <w:r w:rsidRPr="0056453B">
        <w:t>.</w:t>
      </w:r>
    </w:p>
    <w:p w14:paraId="0CB8B376" w14:textId="4E697E1F" w:rsid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w:t>
      </w:r>
    </w:p>
    <w:p w14:paraId="40184480" w14:textId="277770B8"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Figure 2A</w:t>
      </w:r>
    </w:p>
    <w:p w14:paraId="2802D5A3" w14:textId="6ADD86EE"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Figure 2B</w:t>
      </w:r>
    </w:p>
    <w:p w14:paraId="2C2C17BD" w14:textId="31FECD99"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all red curves in both figures</w:t>
      </w:r>
    </w:p>
    <w:p w14:paraId="4CEFE1F8" w14:textId="37282015"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2B. </w:t>
      </w:r>
      <w:r w:rsidRPr="00225851">
        <w:rPr>
          <w:rFonts w:cs="Calibri"/>
          <w:bCs/>
          <w:i/>
          <w:iCs/>
          <w:color w:val="0432FF"/>
          <w:szCs w:val="24"/>
        </w:rPr>
        <w:t>Video Editor: Emphasize</w:t>
      </w:r>
      <w:r>
        <w:rPr>
          <w:rFonts w:cs="Calibri"/>
          <w:bCs/>
          <w:i/>
          <w:iCs/>
          <w:color w:val="0432FF"/>
          <w:szCs w:val="24"/>
        </w:rPr>
        <w:t xml:space="preserve"> all black curves in both figures</w:t>
      </w:r>
    </w:p>
    <w:p w14:paraId="196392A8" w14:textId="77777777" w:rsidR="0056453B" w:rsidRPr="0056453B" w:rsidRDefault="0056453B" w:rsidP="0056453B">
      <w:pPr>
        <w:pStyle w:val="ListParagraph"/>
        <w:spacing w:before="120"/>
        <w:ind w:left="1627"/>
        <w:contextualSpacing w:val="0"/>
        <w:outlineLvl w:val="0"/>
        <w:rPr>
          <w:rFonts w:asciiTheme="minorHAnsi" w:hAnsiTheme="minorHAnsi" w:cstheme="minorHAnsi"/>
          <w:szCs w:val="24"/>
        </w:rPr>
      </w:pPr>
    </w:p>
    <w:p w14:paraId="785A3BE2" w14:textId="366862B4" w:rsidR="0056453B" w:rsidRPr="0056453B" w:rsidRDefault="0056453B" w:rsidP="0056453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Both arteries of the experimental rats </w:t>
      </w:r>
      <w:r w:rsidR="00B5438C" w:rsidRPr="00B5438C">
        <w:rPr>
          <w:rFonts w:asciiTheme="minorHAnsi" w:hAnsiTheme="minorHAnsi" w:cstheme="minorHAnsi"/>
          <w:b/>
          <w:bCs/>
          <w:szCs w:val="24"/>
        </w:rPr>
        <w:t>[1]</w:t>
      </w:r>
      <w:r w:rsidR="00B5438C">
        <w:rPr>
          <w:rFonts w:asciiTheme="minorHAnsi" w:hAnsiTheme="minorHAnsi" w:cstheme="minorHAnsi"/>
          <w:szCs w:val="24"/>
        </w:rPr>
        <w:t xml:space="preserve"> </w:t>
      </w:r>
      <w:r>
        <w:rPr>
          <w:rFonts w:asciiTheme="minorHAnsi" w:hAnsiTheme="minorHAnsi" w:cstheme="minorHAnsi"/>
          <w:szCs w:val="24"/>
        </w:rPr>
        <w:t xml:space="preserve">also exhibited a similar increase in sensitivity to </w:t>
      </w:r>
      <w:r w:rsidRPr="00A46CF2">
        <w:t>5-carboxamidotryptamine, an agonist for the 5-</w:t>
      </w:r>
      <w:r w:rsidRPr="0056453B">
        <w:t>hydroxytryptamine</w:t>
      </w:r>
      <w:r w:rsidRPr="00A46CF2">
        <w:t>-receptor family</w:t>
      </w:r>
      <w:r>
        <w:t xml:space="preserve"> </w:t>
      </w:r>
      <w:r w:rsidRPr="0056453B">
        <w:rPr>
          <w:b/>
          <w:bCs/>
        </w:rPr>
        <w:t>[</w:t>
      </w:r>
      <w:r w:rsidR="00B5438C">
        <w:rPr>
          <w:b/>
          <w:bCs/>
        </w:rPr>
        <w:t>2</w:t>
      </w:r>
      <w:r w:rsidRPr="0056453B">
        <w:rPr>
          <w:b/>
          <w:bCs/>
        </w:rPr>
        <w:t>]</w:t>
      </w:r>
      <w:r w:rsidRPr="0056453B">
        <w:t>.</w:t>
      </w:r>
    </w:p>
    <w:p w14:paraId="465FA0CB" w14:textId="21CF2BD6" w:rsidR="00B5438C" w:rsidRDefault="00B5438C"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2D</w:t>
      </w:r>
      <w:r>
        <w:rPr>
          <w:rFonts w:asciiTheme="minorHAnsi" w:hAnsiTheme="minorHAnsi" w:cstheme="minorHAnsi"/>
          <w:szCs w:val="24"/>
        </w:rPr>
        <w:t>.</w:t>
      </w:r>
    </w:p>
    <w:p w14:paraId="23C8ABD3" w14:textId="453CBE5C" w:rsidR="0056453B" w:rsidRPr="0056453B" w:rsidRDefault="0056453B" w:rsidP="0056453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2D. </w:t>
      </w:r>
      <w:r w:rsidRPr="00225851">
        <w:rPr>
          <w:rFonts w:cs="Calibri"/>
          <w:bCs/>
          <w:i/>
          <w:iCs/>
          <w:color w:val="0432FF"/>
          <w:szCs w:val="24"/>
        </w:rPr>
        <w:t>Video Editor: Emphasize</w:t>
      </w:r>
      <w:r>
        <w:rPr>
          <w:rFonts w:cs="Calibri"/>
          <w:bCs/>
          <w:i/>
          <w:iCs/>
          <w:color w:val="0432FF"/>
          <w:szCs w:val="24"/>
        </w:rPr>
        <w:t xml:space="preserve"> all red curves in both figures</w:t>
      </w:r>
    </w:p>
    <w:p w14:paraId="7B479EC9" w14:textId="64747552" w:rsidR="0056453B" w:rsidRPr="0056453B" w:rsidRDefault="0056453B" w:rsidP="0056453B">
      <w:pPr>
        <w:pStyle w:val="ListParagraph"/>
        <w:spacing w:before="120"/>
        <w:ind w:left="1627"/>
        <w:contextualSpacing w:val="0"/>
        <w:outlineLvl w:val="0"/>
        <w:rPr>
          <w:rFonts w:asciiTheme="minorHAnsi" w:hAnsiTheme="minorHAnsi" w:cstheme="minorHAnsi"/>
          <w:szCs w:val="24"/>
        </w:rPr>
      </w:pPr>
    </w:p>
    <w:p w14:paraId="3184C956" w14:textId="77777777" w:rsidR="0056453B" w:rsidRPr="0056453B" w:rsidRDefault="0056453B" w:rsidP="0056453B">
      <w:pPr>
        <w:spacing w:before="120"/>
        <w:outlineLvl w:val="0"/>
        <w:rPr>
          <w:rFonts w:asciiTheme="minorHAnsi" w:hAnsiTheme="minorHAnsi" w:cstheme="minorHAnsi"/>
          <w:szCs w:val="24"/>
        </w:rPr>
      </w:pPr>
    </w:p>
    <w:p w14:paraId="06326D99" w14:textId="77777777" w:rsidR="0056453B" w:rsidRPr="0056453B" w:rsidRDefault="0056453B" w:rsidP="0056453B">
      <w:pPr>
        <w:pStyle w:val="ListParagraph"/>
        <w:spacing w:before="120"/>
        <w:ind w:left="360"/>
        <w:contextualSpacing w:val="0"/>
        <w:outlineLvl w:val="0"/>
        <w:rPr>
          <w:rFonts w:asciiTheme="minorHAnsi" w:hAnsiTheme="minorHAnsi" w:cstheme="minorHAnsi"/>
          <w:szCs w:val="24"/>
        </w:rPr>
      </w:pPr>
    </w:p>
    <w:p w14:paraId="143DFF7D" w14:textId="77777777" w:rsidR="0056453B" w:rsidRPr="0056453B" w:rsidRDefault="0056453B" w:rsidP="0056453B">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836A12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sidRPr="00D473BF">
        <w:rPr>
          <w:rFonts w:asciiTheme="minorHAnsi" w:hAnsiTheme="minorHAnsi"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2D156B8"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14EA74DF"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FD24A4">
        <w:rPr>
          <w:rFonts w:asciiTheme="minorHAnsi" w:hAnsiTheme="minorHAnsi" w:cstheme="minorHAnsi"/>
        </w:rPr>
        <w:t xml:space="preserve">be </w:t>
      </w:r>
      <w:r>
        <w:rPr>
          <w:rFonts w:asciiTheme="minorHAnsi" w:hAnsiTheme="minorHAnsi" w:cstheme="minorHAnsi"/>
        </w:rPr>
        <w:t>deliver</w:t>
      </w:r>
      <w:r w:rsidR="00FD24A4">
        <w:rPr>
          <w:rFonts w:asciiTheme="minorHAnsi" w:hAnsiTheme="minorHAnsi" w:cstheme="minorHAnsi"/>
        </w:rPr>
        <w:t>ing</w:t>
      </w:r>
      <w:r w:rsidRPr="004034B6">
        <w:rPr>
          <w:rFonts w:asciiTheme="minorHAnsi" w:hAnsiTheme="minorHAnsi" w:cstheme="minorHAnsi"/>
        </w:rPr>
        <w:t xml:space="preserve"> </w:t>
      </w:r>
      <w:r w:rsidR="00FD24A4">
        <w:rPr>
          <w:rFonts w:asciiTheme="minorHAnsi" w:hAnsiTheme="minorHAnsi" w:cstheme="minorHAnsi"/>
        </w:rPr>
        <w:t>the</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F1EA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F1EA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F1EA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hnaz Lokhandwala" w:date="2021-05-05T19:09:00Z" w:initials="SL">
    <w:p w14:paraId="1109A4D2" w14:textId="2CDBFDE4" w:rsidR="003B6D48" w:rsidRPr="005D7123" w:rsidRDefault="003B6D48" w:rsidP="003B6D48">
      <w:pPr>
        <w:pStyle w:val="ListParagraph"/>
        <w:spacing w:before="120"/>
        <w:ind w:left="0"/>
        <w:contextualSpacing w:val="0"/>
        <w:rPr>
          <w:rFonts w:asciiTheme="minorHAnsi" w:hAnsiTheme="minorHAnsi" w:cstheme="minorHAnsi"/>
        </w:rPr>
      </w:pPr>
      <w:r w:rsidRPr="003B6D48">
        <w:rPr>
          <w:rStyle w:val="CommentReference"/>
          <w:highlight w:val="yellow"/>
        </w:rPr>
        <w:annotationRef/>
      </w:r>
      <w:r w:rsidRPr="003B6D48">
        <w:rPr>
          <w:rFonts w:cs="Calibri"/>
          <w:highlight w:val="yellow"/>
        </w:rPr>
        <w:t xml:space="preserve">Authors: </w:t>
      </w:r>
      <w:r>
        <w:rPr>
          <w:rFonts w:cs="Calibri"/>
          <w:highlight w:val="yellow"/>
        </w:rPr>
        <w:t>Here, are you slipping a</w:t>
      </w:r>
      <w:r w:rsidRPr="003B6D48">
        <w:rPr>
          <w:rFonts w:cs="Calibri"/>
          <w:highlight w:val="yellow"/>
        </w:rPr>
        <w:t xml:space="preserve"> 1-mm silicon</w:t>
      </w:r>
      <w:r>
        <w:rPr>
          <w:rFonts w:cs="Calibri"/>
          <w:highlight w:val="yellow"/>
        </w:rPr>
        <w:t>e</w:t>
      </w:r>
      <w:r w:rsidRPr="003B6D48">
        <w:rPr>
          <w:rFonts w:cs="Calibri"/>
          <w:highlight w:val="yellow"/>
        </w:rPr>
        <w:t xml:space="preserve"> tubing</w:t>
      </w:r>
      <w:r>
        <w:rPr>
          <w:rFonts w:cs="Calibri"/>
          <w:highlight w:val="yellow"/>
        </w:rPr>
        <w:t xml:space="preserve"> ring</w:t>
      </w:r>
      <w:r w:rsidRPr="003B6D48">
        <w:rPr>
          <w:rFonts w:cs="Calibri"/>
          <w:highlight w:val="yellow"/>
        </w:rPr>
        <w:t xml:space="preserve"> over the polyethene tubing?</w:t>
      </w:r>
    </w:p>
    <w:p w14:paraId="23A501C8" w14:textId="3A04D2B9" w:rsidR="003B6D48" w:rsidRDefault="003B6D4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A50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D6BE9" w16cex:dateUtc="2021-05-05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501C8" w16cid:durableId="243D6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C098" w14:textId="77777777" w:rsidR="006F1EA7" w:rsidRDefault="006F1EA7">
      <w:r>
        <w:separator/>
      </w:r>
    </w:p>
    <w:p w14:paraId="36703BF8" w14:textId="77777777" w:rsidR="006F1EA7" w:rsidRDefault="006F1EA7"/>
  </w:endnote>
  <w:endnote w:type="continuationSeparator" w:id="0">
    <w:p w14:paraId="06C314C7" w14:textId="77777777" w:rsidR="006F1EA7" w:rsidRDefault="006F1EA7">
      <w:r>
        <w:continuationSeparator/>
      </w:r>
    </w:p>
    <w:p w14:paraId="0500C487" w14:textId="77777777" w:rsidR="006F1EA7" w:rsidRDefault="006F1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EAF361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56CC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EE2F" w14:textId="77777777" w:rsidR="006F1EA7" w:rsidRDefault="006F1EA7">
      <w:r>
        <w:separator/>
      </w:r>
    </w:p>
    <w:p w14:paraId="0448548C" w14:textId="77777777" w:rsidR="006F1EA7" w:rsidRDefault="006F1EA7"/>
  </w:footnote>
  <w:footnote w:type="continuationSeparator" w:id="0">
    <w:p w14:paraId="66F787E4" w14:textId="77777777" w:rsidR="006F1EA7" w:rsidRDefault="006F1EA7">
      <w:r>
        <w:continuationSeparator/>
      </w:r>
    </w:p>
    <w:p w14:paraId="412530F0" w14:textId="77777777" w:rsidR="006F1EA7" w:rsidRDefault="006F1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00E6FD8"/>
    <w:multiLevelType w:val="multilevel"/>
    <w:tmpl w:val="02CEFB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24AB6E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jE2tzQwNzU2sTRQ0lEKTi0uzszPAykwqQUAHrCzD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D6AAF"/>
    <w:rsid w:val="001E2225"/>
    <w:rsid w:val="001E230F"/>
    <w:rsid w:val="001E52A3"/>
    <w:rsid w:val="001F0890"/>
    <w:rsid w:val="00214268"/>
    <w:rsid w:val="0022566D"/>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7947"/>
    <w:rsid w:val="00363153"/>
    <w:rsid w:val="00364249"/>
    <w:rsid w:val="0038502C"/>
    <w:rsid w:val="00386777"/>
    <w:rsid w:val="00395684"/>
    <w:rsid w:val="003A1109"/>
    <w:rsid w:val="003A49C2"/>
    <w:rsid w:val="003B5E26"/>
    <w:rsid w:val="003B6D48"/>
    <w:rsid w:val="003C1044"/>
    <w:rsid w:val="003C32EC"/>
    <w:rsid w:val="003D0847"/>
    <w:rsid w:val="003D30E9"/>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453B"/>
    <w:rsid w:val="00565757"/>
    <w:rsid w:val="005829FA"/>
    <w:rsid w:val="00585ECC"/>
    <w:rsid w:val="00587FA8"/>
    <w:rsid w:val="005A02B6"/>
    <w:rsid w:val="005A09D8"/>
    <w:rsid w:val="005A1F5E"/>
    <w:rsid w:val="005A3F8F"/>
    <w:rsid w:val="005B6859"/>
    <w:rsid w:val="005C6D1E"/>
    <w:rsid w:val="005D7123"/>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F1EA7"/>
    <w:rsid w:val="0071294C"/>
    <w:rsid w:val="00724E3B"/>
    <w:rsid w:val="00731E5D"/>
    <w:rsid w:val="00745D4B"/>
    <w:rsid w:val="00746865"/>
    <w:rsid w:val="007548F3"/>
    <w:rsid w:val="007574EC"/>
    <w:rsid w:val="0077071A"/>
    <w:rsid w:val="00777388"/>
    <w:rsid w:val="00790E8C"/>
    <w:rsid w:val="007A4E1D"/>
    <w:rsid w:val="007B0FBB"/>
    <w:rsid w:val="007B3E0E"/>
    <w:rsid w:val="007D1951"/>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656E"/>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3299"/>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6CC5"/>
    <w:rsid w:val="00A60320"/>
    <w:rsid w:val="00A72FC5"/>
    <w:rsid w:val="00A730E3"/>
    <w:rsid w:val="00A73E09"/>
    <w:rsid w:val="00A77CF6"/>
    <w:rsid w:val="00A84BA8"/>
    <w:rsid w:val="00A91283"/>
    <w:rsid w:val="00AA132F"/>
    <w:rsid w:val="00AA1632"/>
    <w:rsid w:val="00AB3338"/>
    <w:rsid w:val="00AC5EF4"/>
    <w:rsid w:val="00AC63FC"/>
    <w:rsid w:val="00AD4F04"/>
    <w:rsid w:val="00AE11E8"/>
    <w:rsid w:val="00B00969"/>
    <w:rsid w:val="00B04340"/>
    <w:rsid w:val="00B07A3B"/>
    <w:rsid w:val="00B07DF5"/>
    <w:rsid w:val="00B13941"/>
    <w:rsid w:val="00B340A8"/>
    <w:rsid w:val="00B40E12"/>
    <w:rsid w:val="00B435B8"/>
    <w:rsid w:val="00B4499C"/>
    <w:rsid w:val="00B5116D"/>
    <w:rsid w:val="00B5438C"/>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A72FF"/>
    <w:rsid w:val="00CB039A"/>
    <w:rsid w:val="00CB5DE5"/>
    <w:rsid w:val="00CC0C58"/>
    <w:rsid w:val="00CC29BF"/>
    <w:rsid w:val="00CD515D"/>
    <w:rsid w:val="00CD63B8"/>
    <w:rsid w:val="00CD7F92"/>
    <w:rsid w:val="00CE10F2"/>
    <w:rsid w:val="00CE4904"/>
    <w:rsid w:val="00CF22F6"/>
    <w:rsid w:val="00CF6830"/>
    <w:rsid w:val="00CF771C"/>
    <w:rsid w:val="00D00EF4"/>
    <w:rsid w:val="00D038CE"/>
    <w:rsid w:val="00D103FE"/>
    <w:rsid w:val="00D10BFA"/>
    <w:rsid w:val="00D10F00"/>
    <w:rsid w:val="00D150D8"/>
    <w:rsid w:val="00D30007"/>
    <w:rsid w:val="00D300CE"/>
    <w:rsid w:val="00D36D13"/>
    <w:rsid w:val="00D37C1A"/>
    <w:rsid w:val="00D406D6"/>
    <w:rsid w:val="00D45AF7"/>
    <w:rsid w:val="00D466AF"/>
    <w:rsid w:val="00D473BF"/>
    <w:rsid w:val="00D47642"/>
    <w:rsid w:val="00D712A3"/>
    <w:rsid w:val="00D95C4C"/>
    <w:rsid w:val="00DA117F"/>
    <w:rsid w:val="00DA17FB"/>
    <w:rsid w:val="00DA7203"/>
    <w:rsid w:val="00DB632C"/>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50211"/>
    <w:rsid w:val="00E662CA"/>
    <w:rsid w:val="00E8076C"/>
    <w:rsid w:val="00E87DA4"/>
    <w:rsid w:val="00EA15F6"/>
    <w:rsid w:val="00EA20E5"/>
    <w:rsid w:val="00EA2756"/>
    <w:rsid w:val="00EA4B94"/>
    <w:rsid w:val="00EA4C90"/>
    <w:rsid w:val="00EA60D4"/>
    <w:rsid w:val="00EC098C"/>
    <w:rsid w:val="00EC3C46"/>
    <w:rsid w:val="00EC69FF"/>
    <w:rsid w:val="00ED00F1"/>
    <w:rsid w:val="00ED23F4"/>
    <w:rsid w:val="00ED592D"/>
    <w:rsid w:val="00EE1E2F"/>
    <w:rsid w:val="00EE39ED"/>
    <w:rsid w:val="00EE4460"/>
    <w:rsid w:val="00EF4E2B"/>
    <w:rsid w:val="00F01535"/>
    <w:rsid w:val="00F0293A"/>
    <w:rsid w:val="00F04E9E"/>
    <w:rsid w:val="00F10CF8"/>
    <w:rsid w:val="00F10FAD"/>
    <w:rsid w:val="00F146E3"/>
    <w:rsid w:val="00F153F4"/>
    <w:rsid w:val="00F22F5E"/>
    <w:rsid w:val="00F3061E"/>
    <w:rsid w:val="00F35094"/>
    <w:rsid w:val="00F3565B"/>
    <w:rsid w:val="00F56A75"/>
    <w:rsid w:val="00F60B45"/>
    <w:rsid w:val="00F60C18"/>
    <w:rsid w:val="00F64FB6"/>
    <w:rsid w:val="00F80FD0"/>
    <w:rsid w:val="00F95E8D"/>
    <w:rsid w:val="00FA1A9D"/>
    <w:rsid w:val="00FA532D"/>
    <w:rsid w:val="00FA7A79"/>
    <w:rsid w:val="00FA7D51"/>
    <w:rsid w:val="00FC3652"/>
    <w:rsid w:val="00FD1497"/>
    <w:rsid w:val="00FD24A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908298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32F53"/>
    <w:rsid w:val="00257C3C"/>
    <w:rsid w:val="0027616B"/>
    <w:rsid w:val="002F76E2"/>
    <w:rsid w:val="00344E88"/>
    <w:rsid w:val="003C4629"/>
    <w:rsid w:val="003E657A"/>
    <w:rsid w:val="004A526F"/>
    <w:rsid w:val="006407F8"/>
    <w:rsid w:val="006B2B83"/>
    <w:rsid w:val="00701D09"/>
    <w:rsid w:val="00706CE8"/>
    <w:rsid w:val="007571D3"/>
    <w:rsid w:val="0077793F"/>
    <w:rsid w:val="008F01F4"/>
    <w:rsid w:val="009333F9"/>
    <w:rsid w:val="00A4768E"/>
    <w:rsid w:val="00BC59F9"/>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16</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24</cp:revision>
  <dcterms:created xsi:type="dcterms:W3CDTF">2021-03-18T15:00:00Z</dcterms:created>
  <dcterms:modified xsi:type="dcterms:W3CDTF">2021-05-06T06:56:00Z</dcterms:modified>
</cp:coreProperties>
</file>