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E1FD6" w14:textId="7E80B141" w:rsidR="00E67BCB" w:rsidRPr="000D6B96" w:rsidRDefault="00E67BCB">
      <w:pPr>
        <w:pStyle w:val="Corpo"/>
        <w:spacing w:before="40"/>
        <w:jc w:val="both"/>
        <w:rPr>
          <w:rFonts w:ascii="Arial" w:hAnsi="Arial" w:cs="Arial"/>
          <w:color w:val="000000" w:themeColor="text1"/>
        </w:rPr>
      </w:pPr>
    </w:p>
    <w:p w14:paraId="1FF86370" w14:textId="6DF39B58" w:rsidR="005A7466" w:rsidRPr="000D6B96" w:rsidRDefault="005A7466" w:rsidP="3CAB925F">
      <w:pPr>
        <w:pBdr>
          <w:bottom w:val="single" w:sz="4" w:space="1" w:color="auto"/>
        </w:pBdr>
        <w:jc w:val="center"/>
        <w:rPr>
          <w:rFonts w:ascii="Arial" w:eastAsia="Arial" w:hAnsi="Arial" w:cs="Arial"/>
          <w:b/>
          <w:bCs/>
          <w:color w:val="000000" w:themeColor="text1"/>
          <w:sz w:val="22"/>
          <w:szCs w:val="22"/>
          <w:shd w:val="clear" w:color="auto" w:fill="FFFFFF"/>
          <w:lang w:val="en-US"/>
        </w:rPr>
      </w:pPr>
      <w:r w:rsidRPr="000D6B96">
        <w:rPr>
          <w:rFonts w:ascii="Arial" w:eastAsia="Arial" w:hAnsi="Arial" w:cs="Arial"/>
          <w:b/>
          <w:bCs/>
          <w:color w:val="000000" w:themeColor="text1"/>
          <w:sz w:val="22"/>
          <w:szCs w:val="22"/>
          <w:shd w:val="clear" w:color="auto" w:fill="FFFFFF"/>
          <w:lang w:val="en-US"/>
        </w:rPr>
        <w:t xml:space="preserve">Point-by-point reply to </w:t>
      </w:r>
      <w:r w:rsidR="00BC1E52" w:rsidRPr="000D6B96">
        <w:rPr>
          <w:rFonts w:ascii="Arial" w:eastAsia="Arial" w:hAnsi="Arial" w:cs="Arial"/>
          <w:b/>
          <w:bCs/>
          <w:color w:val="000000" w:themeColor="text1"/>
          <w:sz w:val="22"/>
          <w:szCs w:val="22"/>
          <w:shd w:val="clear" w:color="auto" w:fill="FFFFFF"/>
          <w:lang w:val="en-US"/>
        </w:rPr>
        <w:t>reviewer's</w:t>
      </w:r>
      <w:r w:rsidRPr="000D6B96">
        <w:rPr>
          <w:rFonts w:ascii="Arial" w:eastAsia="Arial" w:hAnsi="Arial" w:cs="Arial"/>
          <w:b/>
          <w:bCs/>
          <w:color w:val="000000" w:themeColor="text1"/>
          <w:sz w:val="22"/>
          <w:szCs w:val="22"/>
          <w:shd w:val="clear" w:color="auto" w:fill="FFFFFF"/>
          <w:lang w:val="en-US"/>
        </w:rPr>
        <w:t xml:space="preserve"> comments</w:t>
      </w:r>
    </w:p>
    <w:p w14:paraId="6BC1ECBE" w14:textId="359B6B04" w:rsidR="005A7466" w:rsidRPr="000D6B96" w:rsidRDefault="3CAB925F" w:rsidP="3CAB925F">
      <w:pPr>
        <w:pStyle w:val="NormalWeb"/>
        <w:ind w:firstLine="720"/>
        <w:jc w:val="both"/>
        <w:rPr>
          <w:rFonts w:ascii="Arial" w:eastAsia="Arial" w:hAnsi="Arial" w:cs="Arial"/>
          <w:color w:val="000000" w:themeColor="text1"/>
          <w:sz w:val="22"/>
          <w:szCs w:val="22"/>
          <w:lang w:val="en-US"/>
        </w:rPr>
      </w:pPr>
      <w:r w:rsidRPr="000D6B96">
        <w:rPr>
          <w:rFonts w:ascii="Arial" w:eastAsia="Arial" w:hAnsi="Arial" w:cs="Arial"/>
          <w:color w:val="000000" w:themeColor="text1"/>
          <w:sz w:val="22"/>
          <w:szCs w:val="22"/>
          <w:lang w:val="en-US"/>
        </w:rPr>
        <w:t xml:space="preserve">The authors would like to thank the reviewers for their careful and thorough reading of our manuscript. We also appreciate the comments and suggestions received, which have improved the quality of our work. Please find detailed responses for each point raised by the </w:t>
      </w:r>
      <w:r w:rsidR="00BC1E52" w:rsidRPr="000D6B96">
        <w:rPr>
          <w:rFonts w:ascii="Arial" w:eastAsia="Arial" w:hAnsi="Arial" w:cs="Arial"/>
          <w:color w:val="000000" w:themeColor="text1"/>
          <w:sz w:val="22"/>
          <w:szCs w:val="22"/>
          <w:lang w:val="en-US"/>
        </w:rPr>
        <w:t>reviewer's</w:t>
      </w:r>
      <w:r w:rsidRPr="000D6B96">
        <w:rPr>
          <w:rFonts w:ascii="Arial" w:eastAsia="Arial" w:hAnsi="Arial" w:cs="Arial"/>
          <w:color w:val="000000" w:themeColor="text1"/>
          <w:sz w:val="22"/>
          <w:szCs w:val="22"/>
          <w:lang w:val="en-US"/>
        </w:rPr>
        <w:t xml:space="preserve"> concern below:</w:t>
      </w:r>
    </w:p>
    <w:p w14:paraId="1215B5A7" w14:textId="2A4764CF" w:rsidR="0063181F" w:rsidRPr="000D6B96" w:rsidRDefault="005A7466" w:rsidP="007449ED">
      <w:pPr>
        <w:jc w:val="center"/>
        <w:rPr>
          <w:rFonts w:ascii="Arial" w:eastAsia="Arial" w:hAnsi="Arial" w:cs="Arial"/>
          <w:b/>
          <w:bCs/>
          <w:color w:val="000000" w:themeColor="text1"/>
          <w:sz w:val="22"/>
          <w:szCs w:val="22"/>
          <w:shd w:val="clear" w:color="auto" w:fill="FFFFFF"/>
          <w:lang w:val="en-US"/>
        </w:rPr>
      </w:pPr>
      <w:r w:rsidRPr="000D6B96">
        <w:rPr>
          <w:rFonts w:ascii="Arial" w:eastAsia="Arial" w:hAnsi="Arial" w:cs="Arial"/>
          <w:b/>
          <w:bCs/>
          <w:color w:val="000000" w:themeColor="text1"/>
          <w:sz w:val="22"/>
          <w:szCs w:val="22"/>
          <w:shd w:val="clear" w:color="auto" w:fill="FFFFFF"/>
          <w:lang w:val="en-US"/>
        </w:rPr>
        <w:t>Reviewer #1</w:t>
      </w:r>
    </w:p>
    <w:p w14:paraId="0FF32721" w14:textId="77777777" w:rsidR="00670ABD" w:rsidRPr="000D6B96" w:rsidRDefault="00670ABD" w:rsidP="007449ED">
      <w:pPr>
        <w:jc w:val="center"/>
        <w:rPr>
          <w:rFonts w:ascii="Arial" w:eastAsia="Arial" w:hAnsi="Arial" w:cs="Arial"/>
          <w:color w:val="000000" w:themeColor="text1"/>
          <w:sz w:val="22"/>
          <w:szCs w:val="22"/>
          <w:shd w:val="clear" w:color="auto" w:fill="FFFFFF"/>
          <w:lang w:val="en-US"/>
        </w:rPr>
      </w:pPr>
    </w:p>
    <w:p w14:paraId="351219A9" w14:textId="7BE63D2E" w:rsidR="00B2638E" w:rsidRPr="000D6B96" w:rsidRDefault="00670ABD" w:rsidP="3CAB925F">
      <w:pPr>
        <w:rPr>
          <w:rFonts w:ascii="Arial" w:eastAsia="Arial" w:hAnsi="Arial" w:cs="Arial"/>
          <w:b/>
          <w:bCs/>
          <w:color w:val="000000" w:themeColor="text1"/>
          <w:sz w:val="22"/>
          <w:szCs w:val="22"/>
          <w:shd w:val="clear" w:color="auto" w:fill="FFFFFF"/>
          <w:lang w:val="en-US"/>
        </w:rPr>
      </w:pPr>
      <w:r w:rsidRPr="000D6B96">
        <w:rPr>
          <w:rFonts w:ascii="Arial" w:eastAsia="Arial" w:hAnsi="Arial" w:cs="Arial"/>
          <w:b/>
          <w:bCs/>
          <w:color w:val="000000" w:themeColor="text1"/>
          <w:sz w:val="22"/>
          <w:szCs w:val="22"/>
          <w:shd w:val="clear" w:color="auto" w:fill="FFFFFF"/>
          <w:lang w:val="en-US"/>
        </w:rPr>
        <w:t>Major Concerns</w:t>
      </w:r>
    </w:p>
    <w:p w14:paraId="4AC608AB" w14:textId="77777777" w:rsidR="00670ABD" w:rsidRPr="000D6B96" w:rsidRDefault="00670ABD" w:rsidP="3CAB925F">
      <w:pPr>
        <w:rPr>
          <w:rFonts w:ascii="Arial" w:eastAsia="Arial" w:hAnsi="Arial" w:cs="Arial"/>
          <w:b/>
          <w:bCs/>
          <w:color w:val="000000" w:themeColor="text1"/>
          <w:sz w:val="22"/>
          <w:szCs w:val="22"/>
          <w:shd w:val="clear" w:color="auto" w:fill="FFFFFF"/>
          <w:lang w:val="en-US"/>
        </w:rPr>
      </w:pPr>
    </w:p>
    <w:p w14:paraId="7C2451B2" w14:textId="15B4FC12" w:rsidR="007E04FF" w:rsidRPr="000D6B96" w:rsidRDefault="00571185" w:rsidP="3CAB925F">
      <w:pPr>
        <w:rPr>
          <w:rFonts w:ascii="Arial" w:eastAsia="Arial" w:hAnsi="Arial" w:cs="Arial"/>
          <w:color w:val="000000" w:themeColor="text1"/>
          <w:sz w:val="22"/>
          <w:szCs w:val="22"/>
          <w:u w:val="single"/>
          <w:shd w:val="clear" w:color="auto" w:fill="FFFFFF"/>
          <w:lang w:val="en-US"/>
        </w:rPr>
      </w:pPr>
      <w:r w:rsidRPr="000D6B96">
        <w:rPr>
          <w:rFonts w:ascii="Arial" w:eastAsia="Arial" w:hAnsi="Arial" w:cs="Arial"/>
          <w:color w:val="000000" w:themeColor="text1"/>
          <w:sz w:val="22"/>
          <w:szCs w:val="22"/>
          <w:u w:val="single"/>
          <w:shd w:val="clear" w:color="auto" w:fill="FFFFFF"/>
          <w:lang w:val="en-US"/>
        </w:rPr>
        <w:t>Reviewer #</w:t>
      </w:r>
      <w:r w:rsidR="00BC1E52" w:rsidRPr="000D6B96">
        <w:rPr>
          <w:rFonts w:ascii="Arial" w:eastAsia="Arial" w:hAnsi="Arial" w:cs="Arial"/>
          <w:color w:val="000000" w:themeColor="text1"/>
          <w:sz w:val="22"/>
          <w:szCs w:val="22"/>
          <w:u w:val="single"/>
          <w:shd w:val="clear" w:color="auto" w:fill="FFFFFF"/>
          <w:lang w:val="en-US"/>
        </w:rPr>
        <w:t>1's</w:t>
      </w:r>
      <w:r w:rsidRPr="000D6B96">
        <w:rPr>
          <w:rFonts w:ascii="Arial" w:eastAsia="Arial" w:hAnsi="Arial" w:cs="Arial"/>
          <w:color w:val="000000" w:themeColor="text1"/>
          <w:sz w:val="22"/>
          <w:szCs w:val="22"/>
          <w:u w:val="single"/>
          <w:shd w:val="clear" w:color="auto" w:fill="FFFFFF"/>
          <w:lang w:val="en-US"/>
        </w:rPr>
        <w:t xml:space="preserve"> concern 1:</w:t>
      </w:r>
    </w:p>
    <w:p w14:paraId="621EC6C4" w14:textId="5B370CD6" w:rsidR="00B8149B" w:rsidRPr="000D6B96" w:rsidRDefault="00B8149B" w:rsidP="3CAB925F">
      <w:pPr>
        <w:rPr>
          <w:rFonts w:ascii="Arial" w:eastAsia="Arial" w:hAnsi="Arial" w:cs="Arial"/>
          <w:color w:val="000000" w:themeColor="text1"/>
          <w:sz w:val="22"/>
          <w:szCs w:val="22"/>
          <w:u w:val="single"/>
          <w:shd w:val="clear" w:color="auto" w:fill="FFFFFF"/>
          <w:lang w:val="en-US"/>
        </w:rPr>
      </w:pPr>
    </w:p>
    <w:p w14:paraId="4B90444F" w14:textId="72278F02" w:rsidR="00573072" w:rsidRPr="000D6B96" w:rsidRDefault="007449ED" w:rsidP="00CA33EA">
      <w:pPr>
        <w:ind w:firstLine="709"/>
        <w:jc w:val="both"/>
        <w:rPr>
          <w:rFonts w:ascii="Arial" w:eastAsia="Arial" w:hAnsi="Arial" w:cs="Arial"/>
          <w:color w:val="000000" w:themeColor="text1"/>
          <w:sz w:val="22"/>
          <w:szCs w:val="22"/>
          <w:shd w:val="clear" w:color="auto" w:fill="FFFFFF"/>
          <w:lang w:val="en-US"/>
        </w:rPr>
      </w:pPr>
      <w:r w:rsidRPr="00E61760">
        <w:rPr>
          <w:rFonts w:ascii="Arial" w:hAnsi="Arial" w:cs="Arial"/>
          <w:color w:val="000000" w:themeColor="text1"/>
          <w:sz w:val="22"/>
          <w:szCs w:val="22"/>
          <w:lang w:val="en-US"/>
        </w:rPr>
        <w:t>The clarity and precision of the title of the manuscript should be priorities, I would suggest its reformulation.</w:t>
      </w:r>
      <w:r w:rsidR="0063181F" w:rsidRPr="00E61760">
        <w:rPr>
          <w:rFonts w:ascii="Arial" w:hAnsi="Arial" w:cs="Arial"/>
          <w:color w:val="000000" w:themeColor="text1"/>
          <w:sz w:val="22"/>
          <w:szCs w:val="22"/>
          <w:lang w:val="en-US"/>
        </w:rPr>
        <w:br/>
      </w:r>
    </w:p>
    <w:p w14:paraId="45B50358" w14:textId="7DFBC397" w:rsidR="001547FF" w:rsidRPr="00CC333A" w:rsidRDefault="00BF3D6F" w:rsidP="00CA33EA">
      <w:pPr>
        <w:widowControl w:val="0"/>
        <w:autoSpaceDE w:val="0"/>
        <w:autoSpaceDN w:val="0"/>
        <w:adjustRightInd w:val="0"/>
        <w:ind w:firstLine="709"/>
        <w:jc w:val="both"/>
        <w:rPr>
          <w:rFonts w:ascii="Arial" w:eastAsia="Arial" w:hAnsi="Arial" w:cs="Arial"/>
          <w:i/>
          <w:iCs/>
          <w:color w:val="000000" w:themeColor="text1"/>
          <w:sz w:val="22"/>
          <w:szCs w:val="22"/>
          <w:shd w:val="clear" w:color="auto" w:fill="FFFFFF"/>
          <w:lang w:val="en-US"/>
        </w:rPr>
      </w:pPr>
      <w:r w:rsidRPr="00CC333A">
        <w:rPr>
          <w:rFonts w:ascii="Arial" w:eastAsia="Arial" w:hAnsi="Arial" w:cs="Arial"/>
          <w:i/>
          <w:iCs/>
          <w:color w:val="000000" w:themeColor="text1"/>
          <w:sz w:val="22"/>
          <w:szCs w:val="22"/>
          <w:shd w:val="clear" w:color="auto" w:fill="FFFFFF"/>
          <w:lang w:val="en-US"/>
        </w:rPr>
        <w:t xml:space="preserve">R. </w:t>
      </w:r>
      <w:r w:rsidR="00A47BF9" w:rsidRPr="00CC333A">
        <w:rPr>
          <w:rFonts w:ascii="Arial" w:eastAsia="Arial" w:hAnsi="Arial" w:cs="Arial"/>
          <w:i/>
          <w:iCs/>
          <w:color w:val="000000" w:themeColor="text1"/>
          <w:sz w:val="22"/>
          <w:szCs w:val="22"/>
          <w:shd w:val="clear" w:color="auto" w:fill="FFFFFF"/>
          <w:lang w:val="en-US"/>
        </w:rPr>
        <w:t>We appreciate the suggestion</w:t>
      </w:r>
      <w:r w:rsidR="0087270C">
        <w:rPr>
          <w:rFonts w:ascii="Arial" w:eastAsia="Arial" w:hAnsi="Arial" w:cs="Arial"/>
          <w:i/>
          <w:iCs/>
          <w:color w:val="000000" w:themeColor="text1"/>
          <w:sz w:val="22"/>
          <w:szCs w:val="22"/>
          <w:shd w:val="clear" w:color="auto" w:fill="FFFFFF"/>
          <w:lang w:val="en-US"/>
        </w:rPr>
        <w:t>, and the title now reads</w:t>
      </w:r>
      <w:r w:rsidR="00A47BF9" w:rsidRPr="00CC333A">
        <w:rPr>
          <w:rFonts w:ascii="Arial" w:eastAsia="Arial" w:hAnsi="Arial" w:cs="Arial"/>
          <w:i/>
          <w:iCs/>
          <w:color w:val="000000" w:themeColor="text1"/>
          <w:sz w:val="22"/>
          <w:szCs w:val="22"/>
          <w:shd w:val="clear" w:color="auto" w:fill="FFFFFF"/>
          <w:lang w:val="en-US"/>
        </w:rPr>
        <w:t xml:space="preserve"> “</w:t>
      </w:r>
      <w:r w:rsidR="007572BF" w:rsidRPr="00CC333A">
        <w:rPr>
          <w:rFonts w:ascii="Arial" w:eastAsia="Arial" w:hAnsi="Arial" w:cs="Arial"/>
          <w:b/>
          <w:bCs/>
          <w:i/>
          <w:iCs/>
          <w:color w:val="000000" w:themeColor="text1"/>
          <w:sz w:val="22"/>
          <w:szCs w:val="22"/>
          <w:shd w:val="clear" w:color="auto" w:fill="FFFFFF"/>
          <w:lang w:val="en-US"/>
        </w:rPr>
        <w:t>Obtaining macrophages from human monocytes to analyze</w:t>
      </w:r>
      <w:r w:rsidR="0087270C">
        <w:rPr>
          <w:rFonts w:ascii="Arial" w:eastAsia="Arial" w:hAnsi="Arial" w:cs="Arial"/>
          <w:b/>
          <w:bCs/>
          <w:i/>
          <w:iCs/>
          <w:color w:val="000000" w:themeColor="text1"/>
          <w:sz w:val="22"/>
          <w:szCs w:val="22"/>
          <w:shd w:val="clear" w:color="auto" w:fill="FFFFFF"/>
          <w:lang w:val="en-US"/>
        </w:rPr>
        <w:t xml:space="preserve"> the</w:t>
      </w:r>
      <w:r w:rsidR="007572BF" w:rsidRPr="00CC333A">
        <w:rPr>
          <w:rFonts w:ascii="Arial" w:eastAsia="Arial" w:hAnsi="Arial" w:cs="Arial"/>
          <w:b/>
          <w:bCs/>
          <w:i/>
          <w:iCs/>
          <w:color w:val="000000" w:themeColor="text1"/>
          <w:sz w:val="22"/>
          <w:szCs w:val="22"/>
          <w:shd w:val="clear" w:color="auto" w:fill="FFFFFF"/>
          <w:lang w:val="en-US"/>
        </w:rPr>
        <w:t xml:space="preserve"> </w:t>
      </w:r>
      <w:r w:rsidR="00CA33EA" w:rsidRPr="00AA6ED4">
        <w:rPr>
          <w:rFonts w:ascii="Arial" w:eastAsia="Arial" w:hAnsi="Arial" w:cs="Arial"/>
          <w:b/>
          <w:bCs/>
          <w:i/>
          <w:iCs/>
          <w:color w:val="000000" w:themeColor="text1"/>
          <w:sz w:val="22"/>
          <w:szCs w:val="22"/>
          <w:shd w:val="clear" w:color="auto" w:fill="FFFFFF"/>
          <w:lang w:val="en-US"/>
        </w:rPr>
        <w:t>infection</w:t>
      </w:r>
      <w:r w:rsidR="00CA33EA" w:rsidRPr="00CA33EA">
        <w:rPr>
          <w:rFonts w:ascii="Arial" w:eastAsia="Arial" w:hAnsi="Arial" w:cs="Arial"/>
          <w:b/>
          <w:bCs/>
          <w:i/>
          <w:iCs/>
          <w:color w:val="000000" w:themeColor="text1"/>
          <w:sz w:val="22"/>
          <w:szCs w:val="22"/>
          <w:shd w:val="clear" w:color="auto" w:fill="FFFFFF"/>
          <w:lang w:val="en-US"/>
        </w:rPr>
        <w:t xml:space="preserve"> </w:t>
      </w:r>
      <w:r w:rsidR="007572BF" w:rsidRPr="00CC333A">
        <w:rPr>
          <w:rFonts w:ascii="Arial" w:eastAsia="Arial" w:hAnsi="Arial" w:cs="Arial"/>
          <w:b/>
          <w:bCs/>
          <w:i/>
          <w:iCs/>
          <w:color w:val="000000" w:themeColor="text1"/>
          <w:sz w:val="22"/>
          <w:szCs w:val="22"/>
          <w:shd w:val="clear" w:color="auto" w:fill="FFFFFF"/>
          <w:lang w:val="en-US"/>
        </w:rPr>
        <w:t>rate</w:t>
      </w:r>
      <w:r w:rsidR="00CA33EA">
        <w:rPr>
          <w:rFonts w:ascii="Arial" w:eastAsia="Arial" w:hAnsi="Arial" w:cs="Arial"/>
          <w:b/>
          <w:bCs/>
          <w:i/>
          <w:iCs/>
          <w:color w:val="000000" w:themeColor="text1"/>
          <w:sz w:val="22"/>
          <w:szCs w:val="22"/>
          <w:shd w:val="clear" w:color="auto" w:fill="FFFFFF"/>
          <w:lang w:val="en-US"/>
        </w:rPr>
        <w:t xml:space="preserve"> and innate mechanisms against</w:t>
      </w:r>
      <w:r w:rsidR="007572BF" w:rsidRPr="00CC333A">
        <w:rPr>
          <w:rFonts w:ascii="Arial" w:eastAsia="Arial" w:hAnsi="Arial" w:cs="Arial"/>
          <w:b/>
          <w:bCs/>
          <w:i/>
          <w:iCs/>
          <w:color w:val="000000" w:themeColor="text1"/>
          <w:sz w:val="22"/>
          <w:szCs w:val="22"/>
          <w:shd w:val="clear" w:color="auto" w:fill="FFFFFF"/>
          <w:lang w:val="en-US"/>
        </w:rPr>
        <w:t xml:space="preserve"> Leishmania braziliensis</w:t>
      </w:r>
      <w:r w:rsidR="00A47BF9" w:rsidRPr="00CC333A">
        <w:rPr>
          <w:rFonts w:ascii="Arial" w:eastAsia="Arial" w:hAnsi="Arial" w:cs="Arial"/>
          <w:i/>
          <w:iCs/>
          <w:color w:val="000000" w:themeColor="text1"/>
          <w:sz w:val="22"/>
          <w:szCs w:val="22"/>
          <w:shd w:val="clear" w:color="auto" w:fill="FFFFFF"/>
          <w:lang w:val="en-US"/>
        </w:rPr>
        <w:t>”.</w:t>
      </w:r>
    </w:p>
    <w:p w14:paraId="74EBB9CA" w14:textId="77777777" w:rsidR="00B8149B" w:rsidRPr="000D6B96" w:rsidRDefault="00B8149B" w:rsidP="3CAB925F">
      <w:pPr>
        <w:contextualSpacing/>
        <w:jc w:val="both"/>
        <w:rPr>
          <w:rFonts w:ascii="Arial" w:eastAsia="Arial" w:hAnsi="Arial" w:cs="Arial"/>
          <w:color w:val="000000" w:themeColor="text1"/>
          <w:sz w:val="22"/>
          <w:szCs w:val="22"/>
          <w:shd w:val="clear" w:color="auto" w:fill="FFFFFF"/>
          <w:lang w:val="en-US"/>
        </w:rPr>
      </w:pPr>
    </w:p>
    <w:p w14:paraId="42B3A53C" w14:textId="0A613DB2" w:rsidR="00B8149B" w:rsidRPr="000D6B96" w:rsidRDefault="00B8149B" w:rsidP="3CAB925F">
      <w:pPr>
        <w:rPr>
          <w:rFonts w:ascii="Arial" w:eastAsia="Arial" w:hAnsi="Arial" w:cs="Arial"/>
          <w:color w:val="000000" w:themeColor="text1"/>
          <w:sz w:val="22"/>
          <w:szCs w:val="22"/>
          <w:u w:val="single"/>
          <w:shd w:val="clear" w:color="auto" w:fill="FFFFFF"/>
          <w:lang w:val="en-US"/>
        </w:rPr>
      </w:pPr>
      <w:r w:rsidRPr="000D6B96">
        <w:rPr>
          <w:rFonts w:ascii="Arial" w:eastAsia="Arial" w:hAnsi="Arial" w:cs="Arial"/>
          <w:color w:val="000000" w:themeColor="text1"/>
          <w:sz w:val="22"/>
          <w:szCs w:val="22"/>
          <w:u w:val="single"/>
          <w:shd w:val="clear" w:color="auto" w:fill="FFFFFF"/>
          <w:lang w:val="en-US"/>
        </w:rPr>
        <w:t>Reviewer #</w:t>
      </w:r>
      <w:r w:rsidR="00BC1E52" w:rsidRPr="000D6B96">
        <w:rPr>
          <w:rFonts w:ascii="Arial" w:eastAsia="Arial" w:hAnsi="Arial" w:cs="Arial"/>
          <w:color w:val="000000" w:themeColor="text1"/>
          <w:sz w:val="22"/>
          <w:szCs w:val="22"/>
          <w:u w:val="single"/>
          <w:shd w:val="clear" w:color="auto" w:fill="FFFFFF"/>
          <w:lang w:val="en-US"/>
        </w:rPr>
        <w:t>1's</w:t>
      </w:r>
      <w:r w:rsidRPr="000D6B96">
        <w:rPr>
          <w:rFonts w:ascii="Arial" w:eastAsia="Arial" w:hAnsi="Arial" w:cs="Arial"/>
          <w:color w:val="000000" w:themeColor="text1"/>
          <w:sz w:val="22"/>
          <w:szCs w:val="22"/>
          <w:u w:val="single"/>
          <w:shd w:val="clear" w:color="auto" w:fill="FFFFFF"/>
          <w:lang w:val="en-US"/>
        </w:rPr>
        <w:t xml:space="preserve"> concern 2:</w:t>
      </w:r>
    </w:p>
    <w:p w14:paraId="3EB4C16A" w14:textId="77777777" w:rsidR="00B8149B" w:rsidRPr="000D6B96" w:rsidRDefault="00B8149B" w:rsidP="3CAB925F">
      <w:pPr>
        <w:contextualSpacing/>
        <w:jc w:val="both"/>
        <w:rPr>
          <w:rFonts w:ascii="Arial" w:eastAsia="Arial" w:hAnsi="Arial" w:cs="Arial"/>
          <w:color w:val="000000" w:themeColor="text1"/>
          <w:sz w:val="22"/>
          <w:szCs w:val="22"/>
          <w:shd w:val="clear" w:color="auto" w:fill="FFFFFF"/>
          <w:lang w:val="en-US"/>
        </w:rPr>
      </w:pPr>
    </w:p>
    <w:p w14:paraId="68170344" w14:textId="71425238" w:rsidR="00B8149B" w:rsidRPr="00E61760" w:rsidRDefault="007572BF" w:rsidP="3CAB925F">
      <w:pPr>
        <w:ind w:firstLine="709"/>
        <w:contextualSpacing/>
        <w:jc w:val="both"/>
        <w:rPr>
          <w:rFonts w:ascii="Arial" w:eastAsia="Arial" w:hAnsi="Arial" w:cs="Arial"/>
          <w:color w:val="000000" w:themeColor="text1"/>
          <w:sz w:val="22"/>
          <w:szCs w:val="22"/>
          <w:shd w:val="clear" w:color="auto" w:fill="FFFFFF"/>
          <w:lang w:val="en-US"/>
        </w:rPr>
      </w:pPr>
      <w:r w:rsidRPr="00E61760">
        <w:rPr>
          <w:rFonts w:ascii="Arial" w:eastAsia="Arial" w:hAnsi="Arial" w:cs="Arial"/>
          <w:color w:val="000000" w:themeColor="text1"/>
          <w:sz w:val="22"/>
          <w:szCs w:val="22"/>
          <w:shd w:val="clear" w:color="auto" w:fill="FFFFFF"/>
          <w:lang w:val="en-US"/>
        </w:rPr>
        <w:t>It would be interesting to include an analysis of the phenotypic markers of macrophages of the cells obtained after the 7 days of culture with GM-CSF, and to compare them with the cells obtained from the culture without GM-CSF.</w:t>
      </w:r>
    </w:p>
    <w:p w14:paraId="3E0516D3" w14:textId="77777777" w:rsidR="007572BF" w:rsidRPr="000D6B96" w:rsidRDefault="007572BF" w:rsidP="3CAB925F">
      <w:pPr>
        <w:ind w:firstLine="709"/>
        <w:contextualSpacing/>
        <w:jc w:val="both"/>
        <w:rPr>
          <w:rFonts w:ascii="Arial" w:eastAsia="Arial" w:hAnsi="Arial" w:cs="Arial"/>
          <w:color w:val="000000" w:themeColor="text1"/>
          <w:sz w:val="22"/>
          <w:szCs w:val="22"/>
          <w:shd w:val="clear" w:color="auto" w:fill="FFFFFF"/>
          <w:lang w:val="en-US"/>
        </w:rPr>
      </w:pPr>
    </w:p>
    <w:p w14:paraId="799A1CFC" w14:textId="4C256A32" w:rsidR="00576059" w:rsidRPr="00576059" w:rsidRDefault="002842E3" w:rsidP="00304DF6">
      <w:pPr>
        <w:ind w:firstLine="709"/>
        <w:contextualSpacing/>
        <w:jc w:val="both"/>
        <w:rPr>
          <w:rFonts w:ascii="Arial" w:eastAsia="Arial" w:hAnsi="Arial" w:cs="Arial"/>
          <w:color w:val="000000" w:themeColor="text1"/>
          <w:sz w:val="22"/>
          <w:szCs w:val="22"/>
          <w:highlight w:val="yellow"/>
          <w:lang w:val="en-US"/>
        </w:rPr>
      </w:pPr>
      <w:r w:rsidRPr="00BE0231">
        <w:rPr>
          <w:rFonts w:ascii="Arial" w:eastAsia="Arial" w:hAnsi="Arial" w:cs="Arial"/>
          <w:i/>
          <w:iCs/>
          <w:color w:val="000000" w:themeColor="text1"/>
          <w:sz w:val="22"/>
          <w:szCs w:val="22"/>
          <w:lang w:val="en-US"/>
        </w:rPr>
        <w:t xml:space="preserve">R. </w:t>
      </w:r>
      <w:r w:rsidR="0087270C">
        <w:rPr>
          <w:rFonts w:ascii="Arial" w:eastAsia="Arial" w:hAnsi="Arial" w:cs="Arial"/>
          <w:i/>
          <w:iCs/>
          <w:color w:val="000000" w:themeColor="text1"/>
          <w:sz w:val="22"/>
          <w:szCs w:val="22"/>
          <w:lang w:val="en-US"/>
        </w:rPr>
        <w:t xml:space="preserve">In fact, M-CSF is </w:t>
      </w:r>
      <w:r w:rsidR="00F6624D">
        <w:rPr>
          <w:rFonts w:ascii="Arial" w:eastAsia="Arial" w:hAnsi="Arial" w:cs="Arial"/>
          <w:i/>
          <w:iCs/>
          <w:color w:val="000000" w:themeColor="text1"/>
          <w:sz w:val="22"/>
          <w:szCs w:val="22"/>
          <w:lang w:val="en-US"/>
        </w:rPr>
        <w:t xml:space="preserve">the growth factor </w:t>
      </w:r>
      <w:r w:rsidR="0087270C">
        <w:rPr>
          <w:rFonts w:ascii="Arial" w:eastAsia="Arial" w:hAnsi="Arial" w:cs="Arial"/>
          <w:i/>
          <w:iCs/>
          <w:color w:val="000000" w:themeColor="text1"/>
          <w:sz w:val="22"/>
          <w:szCs w:val="22"/>
          <w:lang w:val="en-US"/>
        </w:rPr>
        <w:t>used to induce macrophage differentiation from monocytes.</w:t>
      </w:r>
      <w:r w:rsidR="00494EC5">
        <w:rPr>
          <w:rFonts w:ascii="Arial" w:eastAsia="Arial" w:hAnsi="Arial" w:cs="Arial"/>
          <w:i/>
          <w:iCs/>
          <w:color w:val="000000" w:themeColor="text1"/>
          <w:sz w:val="22"/>
          <w:szCs w:val="22"/>
          <w:lang w:val="en-US"/>
        </w:rPr>
        <w:t xml:space="preserve"> It is known that the absence of a growth factor induces a heterogeneous population</w:t>
      </w:r>
      <w:r w:rsidR="00C656E1">
        <w:rPr>
          <w:rFonts w:ascii="Arial" w:eastAsia="Arial" w:hAnsi="Arial" w:cs="Arial"/>
          <w:i/>
          <w:iCs/>
          <w:color w:val="000000" w:themeColor="text1"/>
          <w:sz w:val="22"/>
          <w:szCs w:val="22"/>
          <w:lang w:val="en-US"/>
        </w:rPr>
        <w:t xml:space="preserve">, with cells that </w:t>
      </w:r>
      <w:r w:rsidR="00F6624D">
        <w:rPr>
          <w:rFonts w:ascii="Arial" w:eastAsia="Arial" w:hAnsi="Arial" w:cs="Arial"/>
          <w:i/>
          <w:iCs/>
          <w:color w:val="000000" w:themeColor="text1"/>
          <w:sz w:val="22"/>
          <w:szCs w:val="22"/>
          <w:lang w:val="en-US"/>
        </w:rPr>
        <w:t xml:space="preserve">phenotypically </w:t>
      </w:r>
      <w:r w:rsidR="00C656E1">
        <w:rPr>
          <w:rFonts w:ascii="Arial" w:eastAsia="Arial" w:hAnsi="Arial" w:cs="Arial"/>
          <w:i/>
          <w:iCs/>
          <w:color w:val="000000" w:themeColor="text1"/>
          <w:sz w:val="22"/>
          <w:szCs w:val="22"/>
          <w:lang w:val="en-US"/>
        </w:rPr>
        <w:t>resemble macrophages</w:t>
      </w:r>
      <w:r w:rsidR="00F6624D">
        <w:rPr>
          <w:rFonts w:ascii="Arial" w:eastAsia="Arial" w:hAnsi="Arial" w:cs="Arial"/>
          <w:i/>
          <w:iCs/>
          <w:color w:val="000000" w:themeColor="text1"/>
          <w:sz w:val="22"/>
          <w:szCs w:val="22"/>
          <w:lang w:val="en-US"/>
        </w:rPr>
        <w:t>, dendritic cells and monocytes</w:t>
      </w:r>
      <w:r w:rsidR="009576E6">
        <w:rPr>
          <w:rFonts w:ascii="Arial" w:eastAsia="Arial" w:hAnsi="Arial" w:cs="Arial"/>
          <w:i/>
          <w:iCs/>
          <w:color w:val="000000" w:themeColor="text1"/>
          <w:sz w:val="22"/>
          <w:szCs w:val="22"/>
          <w:lang w:val="en-US"/>
        </w:rPr>
        <w:t xml:space="preserve"> </w:t>
      </w:r>
      <w:r w:rsidR="00846539" w:rsidRPr="00846539">
        <w:rPr>
          <w:rFonts w:ascii="Arial" w:eastAsia="Arial" w:hAnsi="Arial" w:cs="Arial"/>
          <w:i/>
          <w:iCs/>
          <w:color w:val="000000" w:themeColor="text1"/>
          <w:sz w:val="22"/>
          <w:szCs w:val="22"/>
          <w:lang w:val="en-US"/>
        </w:rPr>
        <w:fldChar w:fldCharType="begin" w:fldLock="1"/>
      </w:r>
      <w:r w:rsidR="00C70CEC">
        <w:rPr>
          <w:rFonts w:ascii="Arial" w:eastAsia="Arial" w:hAnsi="Arial" w:cs="Arial"/>
          <w:i/>
          <w:iCs/>
          <w:color w:val="000000" w:themeColor="text1"/>
          <w:sz w:val="22"/>
          <w:szCs w:val="22"/>
          <w:lang w:val="en-US"/>
        </w:rPr>
        <w:instrText>ADDIN CSL_CITATION {"citationItems":[{"id":"ITEM-1","itemData":{"DOI":"10.3791/54244","ISSN":"1940087X","PMID":"27404952","abstract":"A protocol is presented for cell culture of macrophage colony-stimulating factor (M-CSF) differentiated human monocyte-derived macrophages. For initiation of experiments, fresh or frozen monocytes are cultured in flasks for 1 week with M-CSF to induce their differentiation into macrophages. Then, the macrophages can be harvested and seeded into culture wells at required cell densities for carrying out experiments. The use of defined numbers of macrophages rather than defined numbers of monocytes to initiate macrophage cultures for experiments yields macrophage cultures in which the desired cell density can be more consistently attained. Use of cryopreserved monocytes reduces dependency on donor availability and produces more homogeneous macrophage cultures.","author":[{"dropping-particle":"","family":"Jin","given":"Xueting","non-dropping-particle":"","parse-names":false,"suffix":""},{"dropping-particle":"","family":"Kruth","given":"Howard S.","non-dropping-particle":"","parse-names":false,"suffix":""}],"container-title":"Journal of Visualized Experiments","id":"ITEM-1","issue":"112","issued":{"date-parts":[["2016"]]},"page":"6-11","title":"Culture of macrophage colony-stimulating factor differentiated human monocyte-derived macrophages","type":"article-journal","volume":"2016"},"uris":["http://www.mendeley.com/documents/?uuid=cd7ca895-7bdb-437d-8d33-814b3945d25e"]},{"id":"ITEM-2","itemData":{"DOI":"10.1016/S0171-2985(96)80047-7","ISSN":"01712985","PMID":"8877404","abstract":"M-CSF is a macrophage-lineage-specific growth factor chat causes proliferation and differentiation of progenitor cells in the bone marrow. To investigate the effects of M-CSF on more matured cells, human monocytes were cultured in the presence or absence of M-CSF for 6 days. Addition of M-CSF at more than 102 U/ml resulted in higher viability and caused morphological differentiation to large macrophage-like cells. LPS-induced mediator production was also compared between M-CSF-treated and control cell. Monocytes were incubated with or without M-CSF for 3 days, and were stimulated with 1 μg/ml of LPS for 2 days. IL-1β was not detected in the both culture supernatants, and PGE2 production was not influenced by M-CSF. However, amounts of G-CSF, GM-CSF, IL-6, and TNF-α produced in response to 1 μg/ml of LPS were 1.5 to 2 times greater from monocytes treated with 104 U/ml of M-CSF than from control cells. The priming effect of M-CSF on LPS-induced cytokine production was found to require 3-day preincubation, and reached a maximum at the concentration of 104 U/ml. M-CSF-treated cells responded to a 10 times lower concentration of LPS than control cells in terms of cytokine production. M-CSF was also shown by flow cytometric analysis to influence the expression of CD14, a receptor for LPS, which might render monocytes more sensitive to LPS.","author":[{"dropping-particle":"","family":"Asakura","given":"Eiji","non-dropping-particle":"","parse-names":false,"suffix":""},{"dropping-particle":"","family":"Hanamura","given":"Takuji","non-dropping-particle":"","parse-names":false,"suffix":""},{"dropping-particle":"","family":"Umemura","given":"Akio","non-dropping-particle":"","parse-names":false,"suffix":""},{"dropping-particle":"","family":"Yada","given":"Kouji","non-dropping-particle":"","parse-names":false,"suffix":""},{"dropping-particle":"","family":"Yamauchi","given":"Takeshi","non-dropping-particle":"","parse-names":false,"suffix":""},{"dropping-particle":"","family":"Tanabe","given":"Toshizumi","non-dropping-particle":"","parse-names":false,"suffix":""}],"container-title":"Immunobiology","id":"ITEM-2","issue":"3","issued":{"date-parts":[["1996"]]},"page":"300-313","publisher":"Gustav Fischer Verlag · Stuttgart · Jena · New York","title":"Effects of macrophage colony-stimulating factor (M-CSF) on lipopolysaccharide (LPS)-induced mediator production from monocytes in vitro","type":"article-journal","volume":"195"},"uris":["http://www.mendeley.com/documents/?uuid=970d8ad3-67b4-4c5a-a22b-ff4e914148f4"]},{"id":"ITEM-3","itemData":{"DOI":"10.3389/fimmu.2014.00554","ISSN":"16643224","abstract":"The scope of functional heterogeneity in macrophages has been defined by two polarized end states known as M1 and M2, which exhibit the proinflammatory activities necessary for host defense and the tissue repair activities required for restoration of homeostasis, respectively. Macrophage populations in different tissue locations exist in distinct phenotypic states across this M1/M2 spectrum and the development and abundance of individual subsets result from the local and systemic action of myeloid colony-stimulating factors (CSFs) including M-CSF and GM-CSF. These factors have relatively non-overlapping roles in the differentiation and maintenance of specific macrophage subsets. Furthermore, there is now evidence that CSFs may also regulate macrophage phenotype during challenge. Cell culture studies from multiple laboratories demonstrate that macrophages developed in the presence of GM-CSF exhibit amplified response to M1 polarizing stimuli while M-CSF potentiates responses to M2 stimuli. As a consequence, these factors can be important determinants of the magnitude and duration of both acute and chronic inflammatory pathology and may, therefore, be potential targets for therapeutic manipulation in specific human disease settings.","author":[{"dropping-particle":"","family":"Hamilton","given":"Thomas A.","non-dropping-particle":"","parse-names":false,"suffix":""},{"dropping-particle":"","family":"Zhao","given":"Chenyang","non-dropping-particle":"","parse-names":false,"suffix":""},{"dropping-particle":"","family":"Pavicic","given":"Paul G.","non-dropping-particle":"","parse-names":false,"suffix":""},{"dropping-particle":"","family":"Datta","given":"Shyamasree","non-dropping-particle":"","parse-names":false,"suffix":""}],"container-title":"Frontiers in Immunology","id":"ITEM-3","issue":"NOV","issued":{"date-parts":[["2014"]]},"page":"1-6","title":"Myeloid colony-stimulating factors as regulators of macrophage polarization","type":"article-journal","volume":"5"},"uris":["http://www.mendeley.com/documents/?uuid=84fdc10e-19dd-4868-b508-1dc579fb6886"]},{"id":"ITEM-4","itemData":{"DOI":"10.1016/j.cellimm.2013.01.010","ISSN":"00088749","PMID":"23454681","abstract":"Monocytes/macrophages (MΦ), considered as plastic cells, can differentiate into either a pro-inflammatory (M1) subtype, also known as a classically activated subtype, or an anti-inflammatory alternatively activated subtype (M2) according to their microenvironment. Phenotypic markers of mouse polarized MΦ have been extensively studied, whereas their human counterparts remain less characterized. The main goal of this study was therefore to carefully characterize phenotypic and genomic markers of primary human MΦ generated from M-CSF-treated blood monocytes and polarized towards M1 or M2 subtype upon the action of lipopolysaccharide and interferon-γ (for M1) or interleukin (IL)-4 (for M2). Membrane expression of the markers CD80 and CD200R was found to be specific of human M1 and M2 polarized MΦ, respectively, whereas, by contrast, mannose receptor (CD206) expression did not discriminate between M1 and M2. mRNA expression analysis further identified six markers of M1 polarization (IL-12p35, CXCL10, CXCL11, CCL5, CCR7 and IDO1), five markers of M2 polarization (TGF-β, CCL14, CCL22, SR-B1 and PPARγ) and transcription factors involved in MΦ polarization. Ability of human M-CSF-generated MΦ to polarize toward M1 or M2 subtype was also associated with enhanced secretion of TNFα, IL-1β, IL-12p40, CXCL10 and IL-10 (for M1) or CCL22 (for M2). Moreover, the comparison of the expression of M1 markers in M-CSF- and GM-CSF-MΦ polarized towards M1 subtype has revealed similarities. In conclusion, we demonstrated that human M-CSF MΦ can polarize toward a M1 type after IFNγ/LPS stimulation. Moreover, the M1 and M2 markers of human polarized MΦ identified in the present study may be useful to better identify human MΦ subtypes, particularly at the tissue level, in order to better understand their respective roles in the development of pathologies. © 2013 Elsevier Inc.","author":[{"dropping-particle":"","family":"Jaguin","given":"Marie","non-dropping-particle":"","parse-names":false,"suffix":""},{"dropping-particle":"","family":"Houlbert","given":"Noémie","non-dropping-particle":"","parse-names":false,"suffix":""},{"dropping-particle":"","family":"Fardel","given":"Olivier","non-dropping-particle":"","parse-names":false,"suffix":""},{"dropping-particle":"","family":"Lecureur","given":"Valérie","non-dropping-particle":"","parse-names":false,"suffix":""}],"container-title":"Cellular Immunology","id":"ITEM-4","issue":"1","issued":{"date-parts":[["2013"]]},"page":"51-61","publisher":"Elsevier Inc.","title":"Polarization profiles of human M-CSF-generated macrophages and comparison of M1-markers in classically activated macrophages from GM-CSF and M-CSF origin","type":"article-journal","volume":"281"},"uris":["http://www.mendeley.com/documents/?uuid=fc092ba9-2422-4650-b0bb-1cfd10537d1f"]}],"mendeley":{"formattedCitation":"(1–4)","plainTextFormattedCitation":"(1–4)","previouslyFormattedCitation":"(1–4)"},"properties":{"noteIndex":0},"schema":"https://github.com/citation-style-language/schema/raw/master/csl-citation.json"}</w:instrText>
      </w:r>
      <w:r w:rsidR="00846539" w:rsidRPr="00846539">
        <w:rPr>
          <w:rFonts w:ascii="Arial" w:eastAsia="Arial" w:hAnsi="Arial" w:cs="Arial"/>
          <w:i/>
          <w:iCs/>
          <w:color w:val="000000" w:themeColor="text1"/>
          <w:sz w:val="22"/>
          <w:szCs w:val="22"/>
          <w:lang w:val="en-US"/>
        </w:rPr>
        <w:fldChar w:fldCharType="separate"/>
      </w:r>
      <w:r w:rsidR="00846539" w:rsidRPr="00846539">
        <w:rPr>
          <w:rFonts w:ascii="Arial" w:eastAsia="Arial" w:hAnsi="Arial" w:cs="Arial"/>
          <w:iCs/>
          <w:noProof/>
          <w:color w:val="000000" w:themeColor="text1"/>
          <w:sz w:val="22"/>
          <w:szCs w:val="22"/>
          <w:lang w:val="en-US"/>
        </w:rPr>
        <w:t>(1–4)</w:t>
      </w:r>
      <w:r w:rsidR="00846539" w:rsidRPr="00846539">
        <w:rPr>
          <w:rFonts w:ascii="Arial" w:eastAsia="Arial" w:hAnsi="Arial" w:cs="Arial"/>
          <w:i/>
          <w:iCs/>
          <w:color w:val="000000" w:themeColor="text1"/>
          <w:sz w:val="22"/>
          <w:szCs w:val="22"/>
          <w:lang w:val="en-US"/>
        </w:rPr>
        <w:fldChar w:fldCharType="end"/>
      </w:r>
      <w:r w:rsidR="00846539" w:rsidRPr="00846539">
        <w:rPr>
          <w:rFonts w:ascii="Arial" w:eastAsia="Arial" w:hAnsi="Arial" w:cs="Arial"/>
          <w:i/>
          <w:iCs/>
          <w:color w:val="000000" w:themeColor="text1"/>
          <w:sz w:val="22"/>
          <w:szCs w:val="22"/>
          <w:lang w:val="en-US"/>
        </w:rPr>
        <w:t xml:space="preserve">. </w:t>
      </w:r>
      <w:r w:rsidR="00F6624D" w:rsidRPr="00846539">
        <w:rPr>
          <w:rFonts w:ascii="Arial" w:eastAsia="Arial" w:hAnsi="Arial" w:cs="Arial"/>
          <w:i/>
          <w:iCs/>
          <w:color w:val="000000" w:themeColor="text1"/>
          <w:sz w:val="22"/>
          <w:szCs w:val="22"/>
          <w:lang w:val="en-US"/>
        </w:rPr>
        <w:t>Besides</w:t>
      </w:r>
      <w:r w:rsidR="00F6624D">
        <w:rPr>
          <w:rFonts w:ascii="Arial" w:eastAsia="Arial" w:hAnsi="Arial" w:cs="Arial"/>
          <w:i/>
          <w:iCs/>
          <w:color w:val="000000" w:themeColor="text1"/>
          <w:sz w:val="22"/>
          <w:szCs w:val="22"/>
          <w:lang w:val="en-US"/>
        </w:rPr>
        <w:t xml:space="preserve">, macrophages are adherent cells and </w:t>
      </w:r>
      <w:r w:rsidR="009576E6">
        <w:rPr>
          <w:rFonts w:ascii="Arial" w:eastAsia="Arial" w:hAnsi="Arial" w:cs="Arial"/>
          <w:i/>
          <w:iCs/>
          <w:color w:val="000000" w:themeColor="text1"/>
          <w:sz w:val="22"/>
          <w:szCs w:val="22"/>
          <w:lang w:val="en-US"/>
        </w:rPr>
        <w:t xml:space="preserve">their removal from culture plates induces changes in the expression profile that could artificially bias the results. Nevertheless, </w:t>
      </w:r>
      <w:r w:rsidR="00D90CC5">
        <w:rPr>
          <w:rFonts w:ascii="Arial" w:eastAsia="Arial" w:hAnsi="Arial" w:cs="Arial"/>
          <w:i/>
          <w:iCs/>
          <w:color w:val="000000" w:themeColor="text1"/>
          <w:sz w:val="22"/>
          <w:szCs w:val="22"/>
          <w:lang w:val="en-US"/>
        </w:rPr>
        <w:t>few studies have phenotypically characterized monocyte-derived macrophages by flow cytometry. It has been shown that M-CSF induces the expression of CD163, a M2 marker</w:t>
      </w:r>
      <w:r w:rsidR="00666727">
        <w:rPr>
          <w:rFonts w:ascii="Arial" w:eastAsia="Arial" w:hAnsi="Arial" w:cs="Arial"/>
          <w:i/>
          <w:iCs/>
          <w:color w:val="000000" w:themeColor="text1"/>
          <w:sz w:val="22"/>
          <w:szCs w:val="22"/>
          <w:lang w:val="en-US"/>
        </w:rPr>
        <w:t xml:space="preserve">, CD80, CLEC10A and CD200R </w:t>
      </w:r>
      <w:r w:rsidR="0048489E">
        <w:rPr>
          <w:rFonts w:ascii="Arial" w:eastAsia="Arial" w:hAnsi="Arial" w:cs="Arial"/>
          <w:i/>
          <w:iCs/>
          <w:color w:val="000000" w:themeColor="text1"/>
          <w:sz w:val="22"/>
          <w:szCs w:val="22"/>
          <w:lang w:val="en-US"/>
        </w:rPr>
        <w:fldChar w:fldCharType="begin" w:fldLock="1"/>
      </w:r>
      <w:r w:rsidR="00C70CEC">
        <w:rPr>
          <w:rFonts w:ascii="Arial" w:eastAsia="Arial" w:hAnsi="Arial" w:cs="Arial"/>
          <w:i/>
          <w:iCs/>
          <w:color w:val="000000" w:themeColor="text1"/>
          <w:sz w:val="22"/>
          <w:szCs w:val="22"/>
          <w:lang w:val="en-US"/>
        </w:rPr>
        <w:instrText>ADDIN CSL_CITATION {"citationItems":[{"id":"ITEM-1","itemData":{"DOI":"10.1007/978-1-4939-7837-3_1","ISBN":"9781493978373","ISSN":"10643745","PMID":"29761383","abstract":"The study of human macrophages is often hampered by access to tissue and inability of this cell type to survive in vitro following isolation. The culture of human monocyte-derived macrophages (MDMs) represents a tool to study macrophages, with monocytes known to give rise to tissue macrophages influenced by certain environmental cues. Here we describe a method of culturing monocyte-derived macrophages from CD14+ blood monocytes and polarization toward different macrophage phenotypes.","author":[{"dropping-particle":"","family":"Kelly","given":"Aoife","non-dropping-particle":"","parse-names":false,"suffix":""},{"dropping-particle":"","family":"Grabiec","given":"Aleksander M.","non-dropping-particle":"","parse-names":false,"suffix":""},{"dropping-particle":"","family":"Travis","given":"Mark A.","non-dropping-particle":"","parse-names":false,"suffix":""}],"container-title":"Methods in Molecular Biology","id":"ITEM-1","issued":{"date-parts":[["2018"]]},"page":"1-11","title":"Culture of human monocyte-derived macrophages","type":"article-journal","volume":"1784"},"uris":["http://www.mendeley.com/documents/?uuid=a9d8f2a1-e803-4a2f-bc51-ee298b01b577"]}],"mendeley":{"formattedCitation":"(5)","plainTextFormattedCitation":"(5)","previouslyFormattedCitation":"(5)"},"properties":{"noteIndex":0},"schema":"https://github.com/citation-style-language/schema/raw/master/csl-citation.json"}</w:instrText>
      </w:r>
      <w:r w:rsidR="0048489E">
        <w:rPr>
          <w:rFonts w:ascii="Arial" w:eastAsia="Arial" w:hAnsi="Arial" w:cs="Arial"/>
          <w:i/>
          <w:iCs/>
          <w:color w:val="000000" w:themeColor="text1"/>
          <w:sz w:val="22"/>
          <w:szCs w:val="22"/>
          <w:lang w:val="en-US"/>
        </w:rPr>
        <w:fldChar w:fldCharType="separate"/>
      </w:r>
      <w:r w:rsidR="00846539" w:rsidRPr="00846539">
        <w:rPr>
          <w:rFonts w:ascii="Arial" w:eastAsia="Arial" w:hAnsi="Arial" w:cs="Arial"/>
          <w:iCs/>
          <w:noProof/>
          <w:color w:val="000000" w:themeColor="text1"/>
          <w:sz w:val="22"/>
          <w:szCs w:val="22"/>
          <w:lang w:val="en-US"/>
        </w:rPr>
        <w:t>(5)</w:t>
      </w:r>
      <w:r w:rsidR="0048489E">
        <w:rPr>
          <w:rFonts w:ascii="Arial" w:eastAsia="Arial" w:hAnsi="Arial" w:cs="Arial"/>
          <w:i/>
          <w:iCs/>
          <w:color w:val="000000" w:themeColor="text1"/>
          <w:sz w:val="22"/>
          <w:szCs w:val="22"/>
          <w:lang w:val="en-US"/>
        </w:rPr>
        <w:fldChar w:fldCharType="end"/>
      </w:r>
      <w:r w:rsidR="0048489E">
        <w:rPr>
          <w:rFonts w:ascii="Arial" w:eastAsia="Arial" w:hAnsi="Arial" w:cs="Arial"/>
          <w:i/>
          <w:iCs/>
          <w:color w:val="000000" w:themeColor="text1"/>
          <w:sz w:val="22"/>
          <w:szCs w:val="22"/>
          <w:lang w:val="en-US"/>
        </w:rPr>
        <w:t xml:space="preserve">. </w:t>
      </w:r>
      <w:r w:rsidR="00666727">
        <w:rPr>
          <w:rFonts w:ascii="Arial" w:eastAsia="Arial" w:hAnsi="Arial" w:cs="Arial"/>
          <w:i/>
          <w:iCs/>
          <w:color w:val="000000" w:themeColor="text1"/>
          <w:sz w:val="22"/>
          <w:szCs w:val="22"/>
          <w:lang w:val="en-US"/>
        </w:rPr>
        <w:t xml:space="preserve">Besides their phenotype, cell morphology of M-CSF cultured monocytes </w:t>
      </w:r>
      <w:r w:rsidR="000A56D0">
        <w:rPr>
          <w:rFonts w:ascii="Arial" w:eastAsia="Arial" w:hAnsi="Arial" w:cs="Arial"/>
          <w:i/>
          <w:iCs/>
          <w:color w:val="000000" w:themeColor="text1"/>
          <w:sz w:val="22"/>
          <w:szCs w:val="22"/>
          <w:lang w:val="en-US"/>
        </w:rPr>
        <w:t xml:space="preserve">more closely </w:t>
      </w:r>
      <w:r w:rsidR="00666727">
        <w:rPr>
          <w:rFonts w:ascii="Arial" w:eastAsia="Arial" w:hAnsi="Arial" w:cs="Arial"/>
          <w:i/>
          <w:iCs/>
          <w:color w:val="000000" w:themeColor="text1"/>
          <w:sz w:val="22"/>
          <w:szCs w:val="22"/>
          <w:lang w:val="en-US"/>
        </w:rPr>
        <w:t>resemble</w:t>
      </w:r>
      <w:r w:rsidR="000A56D0">
        <w:rPr>
          <w:rFonts w:ascii="Arial" w:eastAsia="Arial" w:hAnsi="Arial" w:cs="Arial"/>
          <w:i/>
          <w:iCs/>
          <w:color w:val="000000" w:themeColor="text1"/>
          <w:sz w:val="22"/>
          <w:szCs w:val="22"/>
          <w:lang w:val="en-US"/>
        </w:rPr>
        <w:t>s</w:t>
      </w:r>
      <w:r w:rsidR="00666727">
        <w:rPr>
          <w:rFonts w:ascii="Arial" w:eastAsia="Arial" w:hAnsi="Arial" w:cs="Arial"/>
          <w:i/>
          <w:iCs/>
          <w:color w:val="000000" w:themeColor="text1"/>
          <w:sz w:val="22"/>
          <w:szCs w:val="22"/>
          <w:lang w:val="en-US"/>
        </w:rPr>
        <w:t xml:space="preserve"> tissue macrophages (elongated)</w:t>
      </w:r>
      <w:r w:rsidR="000A56D0">
        <w:rPr>
          <w:rFonts w:ascii="Arial" w:eastAsia="Arial" w:hAnsi="Arial" w:cs="Arial"/>
          <w:i/>
          <w:iCs/>
          <w:color w:val="000000" w:themeColor="text1"/>
          <w:sz w:val="22"/>
          <w:szCs w:val="22"/>
          <w:lang w:val="en-US"/>
        </w:rPr>
        <w:t xml:space="preserve"> when compared to cells cultured without growth factors (rounded)</w:t>
      </w:r>
      <w:r w:rsidR="00BE0231">
        <w:rPr>
          <w:rFonts w:ascii="Arial" w:eastAsia="Arial" w:hAnsi="Arial" w:cs="Arial"/>
          <w:color w:val="000000" w:themeColor="text1"/>
          <w:sz w:val="22"/>
          <w:szCs w:val="22"/>
          <w:lang w:val="en-US"/>
        </w:rPr>
        <w:t xml:space="preserve"> </w:t>
      </w:r>
      <w:r w:rsidR="00BE0231">
        <w:rPr>
          <w:rFonts w:ascii="Arial" w:eastAsia="Arial" w:hAnsi="Arial" w:cs="Arial"/>
          <w:color w:val="000000" w:themeColor="text1"/>
          <w:sz w:val="22"/>
          <w:szCs w:val="22"/>
          <w:lang w:val="en-US"/>
        </w:rPr>
        <w:fldChar w:fldCharType="begin" w:fldLock="1"/>
      </w:r>
      <w:r w:rsidR="00C70CEC">
        <w:rPr>
          <w:rFonts w:ascii="Arial" w:eastAsia="Arial" w:hAnsi="Arial" w:cs="Arial"/>
          <w:color w:val="000000" w:themeColor="text1"/>
          <w:sz w:val="22"/>
          <w:szCs w:val="22"/>
          <w:lang w:val="en-US"/>
        </w:rPr>
        <w:instrText>ADDIN CSL_CITATION {"citationItems":[{"id":"ITEM-1","itemData":{"DOI":"10.3791/54244","ISSN":"1940087X","PMID":"27404952","abstract":"A protocol is presented for cell culture of macrophage colony-stimulating factor (M-CSF) differentiated human monocyte-derived macrophages. For initiation of experiments, fresh or frozen monocytes are cultured in flasks for 1 week with M-CSF to induce their differentiation into macrophages. Then, the macrophages can be harvested and seeded into culture wells at required cell densities for carrying out experiments. The use of defined numbers of macrophages rather than defined numbers of monocytes to initiate macrophage cultures for experiments yields macrophage cultures in which the desired cell density can be more consistently attained. Use of cryopreserved monocytes reduces dependency on donor availability and produces more homogeneous macrophage cultures.","author":[{"dropping-particle":"","family":"Jin","given":"Xueting","non-dropping-particle":"","parse-names":false,"suffix":""},{"dropping-particle":"","family":"Kruth","given":"Howard S.","non-dropping-particle":"","parse-names":false,"suffix":""}],"container-title":"Journal of Visualized Experiments","id":"ITEM-1","issue":"112","issued":{"date-parts":[["2016"]]},"page":"6-11","title":"Culture of macrophage colony-stimulating factor differentiated human monocyte-derived macrophages","type":"article-journal","volume":"2016"},"uris":["http://www.mendeley.com/documents/?uuid=44fc2bc9-f41c-4a0c-8e67-3d0b60748fd3"]},{"id":"ITEM-2","itemData":{"DOI":"10.1016/S0171-2985(96)80047-7","ISSN":"01712985","PMID":"8877404","abstract":"M-CSF is a macrophage-lineage-specific growth factor chat causes proliferation and differentiation of progenitor cells in the bone marrow. To investigate the effects of M-CSF on more matured cells, human monocytes were cultured in the presence or absence of M-CSF for 6 days. Addition of M-CSF at more than 102 U/ml resulted in higher viability and caused morphological differentiation to large macrophage-like cells. LPS-induced mediator production was also compared between M-CSF-treated and control cell. Monocytes were incubated with or without M-CSF for 3 days, and were stimulated with 1 μg/ml of LPS for 2 days. IL-1β was not detected in the both culture supernatants, and PGE2 production was not influenced by M-CSF. However, amounts of G-CSF, GM-CSF, IL-6, and TNF-α produced in response to 1 μg/ml of LPS were 1.5 to 2 times greater from monocytes treated with 104 U/ml of M-CSF than from control cells. The priming effect of M-CSF on LPS-induced cytokine production was found to require 3-day preincubation, and reached a maximum at the concentration of 104 U/ml. M-CSF-treated cells responded to a 10 times lower concentration of LPS than control cells in terms of cytokine production. M-CSF was also shown by flow cytometric analysis to influence the expression of CD14, a receptor for LPS, which might render monocytes more sensitive to LPS.","author":[{"dropping-particle":"","family":"Asakura","given":"Eiji","non-dropping-particle":"","parse-names":false,"suffix":""},{"dropping-particle":"","family":"Hanamura","given":"Takuji","non-dropping-particle":"","parse-names":false,"suffix":""},{"dropping-particle":"","family":"Umemura","given":"Akio","non-dropping-particle":"","parse-names":false,"suffix":""},{"dropping-particle":"","family":"Yada","given":"Kouji","non-dropping-particle":"","parse-names":false,"suffix":""},{"dropping-particle":"","family":"Yamauchi","given":"Takeshi","non-dropping-particle":"","parse-names":false,"suffix":""},{"dropping-particle":"","family":"Tanabe","given":"Toshizumi","non-dropping-particle":"","parse-names":false,"suffix":""}],"container-title":"Immunobiology","id":"ITEM-2","issue":"3","issued":{"date-parts":[["1996"]]},"page":"300-313","publisher":"Gustav Fischer Verlag · Stuttgart · Jena · New York","title":"Effects of macrophage colony-stimulating factor (M-CSF) on lipopolysaccharide (LPS)-induced mediator production from monocytes in vitro","type":"article-journal","volume":"195"},"uris":["http://www.mendeley.com/documents/?uuid=970d8ad3-67b4-4c5a-a22b-ff4e914148f4"]}],"mendeley":{"formattedCitation":"(1,2)","plainTextFormattedCitation":"(1,2)","previouslyFormattedCitation":"(1,2)"},"properties":{"noteIndex":0},"schema":"https://github.com/citation-style-language/schema/raw/master/csl-citation.json"}</w:instrText>
      </w:r>
      <w:r w:rsidR="00BE0231">
        <w:rPr>
          <w:rFonts w:ascii="Arial" w:eastAsia="Arial" w:hAnsi="Arial" w:cs="Arial"/>
          <w:color w:val="000000" w:themeColor="text1"/>
          <w:sz w:val="22"/>
          <w:szCs w:val="22"/>
          <w:lang w:val="en-US"/>
        </w:rPr>
        <w:fldChar w:fldCharType="separate"/>
      </w:r>
      <w:r w:rsidR="00846539" w:rsidRPr="00846539">
        <w:rPr>
          <w:rFonts w:ascii="Arial" w:eastAsia="Arial" w:hAnsi="Arial" w:cs="Arial"/>
          <w:noProof/>
          <w:color w:val="000000" w:themeColor="text1"/>
          <w:sz w:val="22"/>
          <w:szCs w:val="22"/>
          <w:lang w:val="en-US"/>
        </w:rPr>
        <w:t>(1,2)</w:t>
      </w:r>
      <w:r w:rsidR="00BE0231">
        <w:rPr>
          <w:rFonts w:ascii="Arial" w:eastAsia="Arial" w:hAnsi="Arial" w:cs="Arial"/>
          <w:color w:val="000000" w:themeColor="text1"/>
          <w:sz w:val="22"/>
          <w:szCs w:val="22"/>
          <w:lang w:val="en-US"/>
        </w:rPr>
        <w:fldChar w:fldCharType="end"/>
      </w:r>
      <w:r w:rsidR="000A56D0">
        <w:rPr>
          <w:rFonts w:ascii="Arial" w:eastAsia="Arial" w:hAnsi="Arial" w:cs="Arial"/>
          <w:i/>
          <w:iCs/>
          <w:color w:val="000000" w:themeColor="text1"/>
          <w:sz w:val="22"/>
          <w:szCs w:val="22"/>
          <w:lang w:val="en-US"/>
        </w:rPr>
        <w:t>.</w:t>
      </w:r>
    </w:p>
    <w:p w14:paraId="2CD08475" w14:textId="77777777" w:rsidR="00BF3D6F" w:rsidRPr="00576059" w:rsidRDefault="00BF3D6F" w:rsidP="3CAB925F">
      <w:pPr>
        <w:ind w:firstLine="709"/>
        <w:contextualSpacing/>
        <w:jc w:val="both"/>
        <w:rPr>
          <w:rFonts w:ascii="Arial" w:eastAsia="Arial" w:hAnsi="Arial" w:cs="Arial"/>
          <w:color w:val="000000" w:themeColor="text1"/>
          <w:sz w:val="22"/>
          <w:szCs w:val="22"/>
          <w:shd w:val="clear" w:color="auto" w:fill="FFFFFF"/>
          <w:lang w:val="en-US"/>
        </w:rPr>
      </w:pPr>
    </w:p>
    <w:p w14:paraId="337BCD12" w14:textId="23A62C27" w:rsidR="00997BDE" w:rsidRPr="00A45281" w:rsidRDefault="00997BDE" w:rsidP="3CAB925F">
      <w:pPr>
        <w:rPr>
          <w:rFonts w:ascii="Arial" w:eastAsia="Arial" w:hAnsi="Arial" w:cs="Arial"/>
          <w:color w:val="000000" w:themeColor="text1"/>
          <w:sz w:val="22"/>
          <w:szCs w:val="22"/>
          <w:u w:val="single"/>
          <w:shd w:val="clear" w:color="auto" w:fill="FFFFFF"/>
          <w:lang w:val="en-US"/>
        </w:rPr>
      </w:pPr>
      <w:r w:rsidRPr="00A45281">
        <w:rPr>
          <w:rFonts w:ascii="Arial" w:eastAsia="Arial" w:hAnsi="Arial" w:cs="Arial"/>
          <w:color w:val="000000" w:themeColor="text1"/>
          <w:sz w:val="22"/>
          <w:szCs w:val="22"/>
          <w:u w:val="single"/>
          <w:shd w:val="clear" w:color="auto" w:fill="FFFFFF"/>
          <w:lang w:val="en-US"/>
        </w:rPr>
        <w:t>Reviewer #</w:t>
      </w:r>
      <w:r w:rsidR="00BC1E52" w:rsidRPr="00A45281">
        <w:rPr>
          <w:rFonts w:ascii="Arial" w:eastAsia="Arial" w:hAnsi="Arial" w:cs="Arial"/>
          <w:color w:val="000000" w:themeColor="text1"/>
          <w:sz w:val="22"/>
          <w:szCs w:val="22"/>
          <w:u w:val="single"/>
          <w:shd w:val="clear" w:color="auto" w:fill="FFFFFF"/>
          <w:lang w:val="en-US"/>
        </w:rPr>
        <w:t>1's</w:t>
      </w:r>
      <w:r w:rsidRPr="00A45281">
        <w:rPr>
          <w:rFonts w:ascii="Arial" w:eastAsia="Arial" w:hAnsi="Arial" w:cs="Arial"/>
          <w:color w:val="000000" w:themeColor="text1"/>
          <w:sz w:val="22"/>
          <w:szCs w:val="22"/>
          <w:u w:val="single"/>
          <w:shd w:val="clear" w:color="auto" w:fill="FFFFFF"/>
          <w:lang w:val="en-US"/>
        </w:rPr>
        <w:t xml:space="preserve"> concern 3:</w:t>
      </w:r>
    </w:p>
    <w:p w14:paraId="137A074D" w14:textId="77777777" w:rsidR="00B8149B" w:rsidRPr="00A45281" w:rsidRDefault="00B8149B" w:rsidP="3CAB925F">
      <w:pPr>
        <w:rPr>
          <w:rFonts w:ascii="Arial" w:eastAsia="Arial" w:hAnsi="Arial" w:cs="Arial"/>
          <w:color w:val="000000" w:themeColor="text1"/>
          <w:sz w:val="22"/>
          <w:szCs w:val="22"/>
          <w:shd w:val="clear" w:color="auto" w:fill="FFFFFF"/>
          <w:lang w:val="en-US"/>
        </w:rPr>
      </w:pPr>
    </w:p>
    <w:p w14:paraId="39B64422" w14:textId="17D2172F" w:rsidR="0063181F" w:rsidRPr="000D6B96" w:rsidRDefault="00BF3D6F" w:rsidP="000A56D0">
      <w:pPr>
        <w:ind w:firstLine="720"/>
        <w:rPr>
          <w:rFonts w:ascii="Arial" w:eastAsia="Arial" w:hAnsi="Arial" w:cs="Arial"/>
          <w:i/>
          <w:iCs/>
          <w:color w:val="000000" w:themeColor="text1"/>
          <w:sz w:val="22"/>
          <w:szCs w:val="22"/>
          <w:shd w:val="clear" w:color="auto" w:fill="FFFFFF"/>
          <w:lang w:val="en-US"/>
        </w:rPr>
      </w:pPr>
      <w:r w:rsidRPr="00435AEE">
        <w:rPr>
          <w:rFonts w:ascii="Arial" w:hAnsi="Arial" w:cs="Arial"/>
          <w:color w:val="000000" w:themeColor="text1"/>
          <w:sz w:val="22"/>
          <w:szCs w:val="22"/>
          <w:shd w:val="clear" w:color="auto" w:fill="FFFFFF"/>
          <w:lang w:val="en-US"/>
        </w:rPr>
        <w:t>The manuscript needs a careful grammar English revision.</w:t>
      </w:r>
      <w:r w:rsidR="0063181F" w:rsidRPr="000D6B96">
        <w:rPr>
          <w:rFonts w:ascii="Arial" w:hAnsi="Arial" w:cs="Arial"/>
          <w:i/>
          <w:iCs/>
          <w:color w:val="000000" w:themeColor="text1"/>
          <w:sz w:val="22"/>
          <w:szCs w:val="22"/>
          <w:lang w:val="en-US"/>
        </w:rPr>
        <w:br/>
      </w:r>
    </w:p>
    <w:p w14:paraId="2B1D7371" w14:textId="71D02995" w:rsidR="00997BDE" w:rsidRPr="00304DF6" w:rsidRDefault="00BF3D6F" w:rsidP="00304DF6">
      <w:pPr>
        <w:ind w:firstLine="720"/>
        <w:jc w:val="both"/>
        <w:rPr>
          <w:rFonts w:ascii="Arial" w:eastAsia="Arial" w:hAnsi="Arial" w:cs="Arial"/>
          <w:i/>
          <w:iCs/>
          <w:color w:val="000000" w:themeColor="text1"/>
          <w:sz w:val="22"/>
          <w:szCs w:val="22"/>
          <w:shd w:val="clear" w:color="auto" w:fill="FFFFFF"/>
          <w:lang w:val="en-US"/>
        </w:rPr>
      </w:pPr>
      <w:r w:rsidRPr="00304DF6">
        <w:rPr>
          <w:rFonts w:ascii="Arial" w:eastAsia="Arial" w:hAnsi="Arial" w:cs="Arial"/>
          <w:i/>
          <w:iCs/>
          <w:color w:val="000000" w:themeColor="text1"/>
          <w:sz w:val="22"/>
          <w:szCs w:val="22"/>
          <w:shd w:val="clear" w:color="auto" w:fill="FFFFFF"/>
          <w:lang w:val="en-US"/>
        </w:rPr>
        <w:t xml:space="preserve">R. We </w:t>
      </w:r>
      <w:r w:rsidR="000A56D0">
        <w:rPr>
          <w:rFonts w:ascii="Arial" w:eastAsia="Arial" w:hAnsi="Arial" w:cs="Arial"/>
          <w:i/>
          <w:iCs/>
          <w:color w:val="000000" w:themeColor="text1"/>
          <w:sz w:val="22"/>
          <w:szCs w:val="22"/>
          <w:shd w:val="clear" w:color="auto" w:fill="FFFFFF"/>
          <w:lang w:val="en-US"/>
        </w:rPr>
        <w:t>thank the reviewer and an English native speaker has revised the manuscript.</w:t>
      </w:r>
    </w:p>
    <w:p w14:paraId="46F417EB" w14:textId="7B065C5C" w:rsidR="00BF3D6F" w:rsidRPr="000D6B96" w:rsidRDefault="00BF3D6F" w:rsidP="3CAB925F">
      <w:pPr>
        <w:jc w:val="both"/>
        <w:rPr>
          <w:rFonts w:ascii="Arial" w:eastAsia="Arial" w:hAnsi="Arial" w:cs="Arial"/>
          <w:color w:val="000000" w:themeColor="text1"/>
          <w:sz w:val="22"/>
          <w:szCs w:val="22"/>
          <w:shd w:val="clear" w:color="auto" w:fill="FFFFFF"/>
          <w:lang w:val="en-US"/>
        </w:rPr>
      </w:pPr>
    </w:p>
    <w:p w14:paraId="5B664175" w14:textId="31303D1C" w:rsidR="00034DA7" w:rsidRPr="000D6B96" w:rsidRDefault="00670ABD" w:rsidP="3CAB925F">
      <w:pPr>
        <w:jc w:val="both"/>
        <w:rPr>
          <w:rFonts w:ascii="Arial" w:eastAsia="Arial" w:hAnsi="Arial" w:cs="Arial"/>
          <w:b/>
          <w:bCs/>
          <w:color w:val="000000" w:themeColor="text1"/>
          <w:sz w:val="22"/>
          <w:szCs w:val="22"/>
          <w:shd w:val="clear" w:color="auto" w:fill="FFFFFF"/>
          <w:lang w:val="en-US"/>
        </w:rPr>
      </w:pPr>
      <w:r w:rsidRPr="000D6B96">
        <w:rPr>
          <w:rFonts w:ascii="Arial" w:eastAsia="Arial" w:hAnsi="Arial" w:cs="Arial"/>
          <w:b/>
          <w:bCs/>
          <w:color w:val="000000" w:themeColor="text1"/>
          <w:sz w:val="22"/>
          <w:szCs w:val="22"/>
          <w:shd w:val="clear" w:color="auto" w:fill="FFFFFF"/>
          <w:lang w:val="en-US"/>
        </w:rPr>
        <w:t>Minor Concerns</w:t>
      </w:r>
    </w:p>
    <w:p w14:paraId="22A53AB5" w14:textId="37C9FBEF" w:rsidR="00670ABD" w:rsidRPr="000D6B96" w:rsidRDefault="00670ABD" w:rsidP="3CAB925F">
      <w:pPr>
        <w:jc w:val="both"/>
        <w:rPr>
          <w:rFonts w:ascii="Arial" w:eastAsia="Arial" w:hAnsi="Arial" w:cs="Arial"/>
          <w:b/>
          <w:bCs/>
          <w:color w:val="000000" w:themeColor="text1"/>
          <w:sz w:val="22"/>
          <w:szCs w:val="22"/>
          <w:shd w:val="clear" w:color="auto" w:fill="FFFFFF"/>
          <w:lang w:val="en-US"/>
        </w:rPr>
      </w:pPr>
    </w:p>
    <w:p w14:paraId="5AD2D2EB" w14:textId="7FEBF8E4" w:rsidR="00670ABD" w:rsidRPr="000D6B96" w:rsidRDefault="00670ABD" w:rsidP="00670ABD">
      <w:pPr>
        <w:pStyle w:val="PargrafodaLista"/>
        <w:numPr>
          <w:ilvl w:val="0"/>
          <w:numId w:val="9"/>
        </w:numPr>
        <w:jc w:val="both"/>
        <w:rPr>
          <w:rFonts w:ascii="Arial" w:eastAsia="Arial" w:hAnsi="Arial" w:cs="Arial"/>
          <w:color w:val="000000" w:themeColor="text1"/>
          <w:sz w:val="22"/>
          <w:szCs w:val="22"/>
          <w:shd w:val="clear" w:color="auto" w:fill="FFFFFF"/>
        </w:rPr>
      </w:pPr>
      <w:r w:rsidRPr="000D6B96">
        <w:rPr>
          <w:rFonts w:ascii="Arial" w:eastAsia="Arial" w:hAnsi="Arial" w:cs="Arial"/>
          <w:color w:val="000000" w:themeColor="text1"/>
          <w:sz w:val="22"/>
          <w:szCs w:val="22"/>
          <w:shd w:val="clear" w:color="auto" w:fill="FFFFFF"/>
        </w:rPr>
        <w:t xml:space="preserve">Some sentences all through the manuscript need to reformulated or fixed, as line 25 "detecting and phagocyte microorganisms"; Line 31: "From the whole blood, monocytes are obtained by adhesion to the culture plate"; Line 134-135: "Separate the supernatant in a new tube and centrifuge at 1800 </w:t>
      </w:r>
      <w:proofErr w:type="spellStart"/>
      <w:r w:rsidRPr="000D6B96">
        <w:rPr>
          <w:rFonts w:ascii="Arial" w:eastAsia="Arial" w:hAnsi="Arial" w:cs="Arial"/>
          <w:color w:val="000000" w:themeColor="text1"/>
          <w:sz w:val="22"/>
          <w:szCs w:val="22"/>
          <w:shd w:val="clear" w:color="auto" w:fill="FFFFFF"/>
        </w:rPr>
        <w:t>xg</w:t>
      </w:r>
      <w:proofErr w:type="spellEnd"/>
      <w:r w:rsidRPr="000D6B96">
        <w:rPr>
          <w:rFonts w:ascii="Arial" w:eastAsia="Arial" w:hAnsi="Arial" w:cs="Arial"/>
          <w:color w:val="000000" w:themeColor="text1"/>
          <w:sz w:val="22"/>
          <w:szCs w:val="22"/>
          <w:shd w:val="clear" w:color="auto" w:fill="FFFFFF"/>
        </w:rPr>
        <w:t xml:space="preserve"> for 10 min at 4ºC to remove dead parasites".</w:t>
      </w:r>
    </w:p>
    <w:p w14:paraId="1AB84F52" w14:textId="53217057" w:rsidR="00CB16AE" w:rsidRPr="00A45281" w:rsidRDefault="00CB16AE" w:rsidP="00CB16AE">
      <w:pPr>
        <w:jc w:val="both"/>
        <w:rPr>
          <w:rFonts w:ascii="Arial" w:eastAsia="Arial" w:hAnsi="Arial" w:cs="Arial"/>
          <w:color w:val="000000" w:themeColor="text1"/>
          <w:sz w:val="22"/>
          <w:szCs w:val="22"/>
          <w:shd w:val="clear" w:color="auto" w:fill="FFFFFF"/>
          <w:lang w:val="en-US"/>
        </w:rPr>
      </w:pPr>
    </w:p>
    <w:p w14:paraId="44A99B3E" w14:textId="3B41BAFE" w:rsidR="00C815C5" w:rsidRPr="00CC5627" w:rsidRDefault="00B900C3" w:rsidP="00CC5627">
      <w:pPr>
        <w:ind w:firstLine="360"/>
        <w:jc w:val="both"/>
        <w:rPr>
          <w:rFonts w:ascii="Arial" w:eastAsia="Arial" w:hAnsi="Arial" w:cs="Arial"/>
          <w:i/>
          <w:iCs/>
          <w:color w:val="000000" w:themeColor="text1"/>
          <w:sz w:val="22"/>
          <w:szCs w:val="22"/>
          <w:shd w:val="clear" w:color="auto" w:fill="FFFFFF"/>
          <w:lang w:val="en-US"/>
        </w:rPr>
      </w:pPr>
      <w:r w:rsidRPr="00CC5627">
        <w:rPr>
          <w:rFonts w:ascii="Arial" w:eastAsia="Arial" w:hAnsi="Arial" w:cs="Arial"/>
          <w:i/>
          <w:iCs/>
          <w:color w:val="000000" w:themeColor="text1"/>
          <w:sz w:val="22"/>
          <w:szCs w:val="22"/>
          <w:shd w:val="clear" w:color="auto" w:fill="FFFFFF"/>
          <w:lang w:val="en-US"/>
        </w:rPr>
        <w:t xml:space="preserve">R. </w:t>
      </w:r>
      <w:r w:rsidR="000A56D0">
        <w:rPr>
          <w:rFonts w:ascii="Arial" w:eastAsia="Arial" w:hAnsi="Arial" w:cs="Arial"/>
          <w:i/>
          <w:iCs/>
          <w:color w:val="000000" w:themeColor="text1"/>
          <w:sz w:val="22"/>
          <w:szCs w:val="22"/>
          <w:shd w:val="clear" w:color="auto" w:fill="FFFFFF"/>
          <w:lang w:val="en-US"/>
        </w:rPr>
        <w:t>T</w:t>
      </w:r>
      <w:r w:rsidR="00C815C5" w:rsidRPr="00CC5627">
        <w:rPr>
          <w:rFonts w:ascii="Arial" w:eastAsia="Arial" w:hAnsi="Arial" w:cs="Arial"/>
          <w:i/>
          <w:iCs/>
          <w:color w:val="000000" w:themeColor="text1"/>
          <w:sz w:val="22"/>
          <w:szCs w:val="22"/>
          <w:shd w:val="clear" w:color="auto" w:fill="FFFFFF"/>
          <w:lang w:val="en-US"/>
        </w:rPr>
        <w:t xml:space="preserve">he </w:t>
      </w:r>
      <w:r w:rsidR="000A56D0">
        <w:rPr>
          <w:rFonts w:ascii="Arial" w:eastAsia="Arial" w:hAnsi="Arial" w:cs="Arial"/>
          <w:i/>
          <w:iCs/>
          <w:color w:val="000000" w:themeColor="text1"/>
          <w:sz w:val="22"/>
          <w:szCs w:val="22"/>
          <w:shd w:val="clear" w:color="auto" w:fill="FFFFFF"/>
          <w:lang w:val="en-US"/>
        </w:rPr>
        <w:t>sentences</w:t>
      </w:r>
      <w:r w:rsidR="00C815C5" w:rsidRPr="00CC5627">
        <w:rPr>
          <w:rFonts w:ascii="Arial" w:eastAsia="Arial" w:hAnsi="Arial" w:cs="Arial"/>
          <w:i/>
          <w:iCs/>
          <w:color w:val="000000" w:themeColor="text1"/>
          <w:sz w:val="22"/>
          <w:szCs w:val="22"/>
          <w:shd w:val="clear" w:color="auto" w:fill="FFFFFF"/>
          <w:lang w:val="en-US"/>
        </w:rPr>
        <w:t xml:space="preserve"> have been reformulated</w:t>
      </w:r>
      <w:r w:rsidR="000A56D0">
        <w:rPr>
          <w:rFonts w:ascii="Arial" w:eastAsia="Arial" w:hAnsi="Arial" w:cs="Arial"/>
          <w:i/>
          <w:iCs/>
          <w:color w:val="000000" w:themeColor="text1"/>
          <w:sz w:val="22"/>
          <w:szCs w:val="22"/>
          <w:shd w:val="clear" w:color="auto" w:fill="FFFFFF"/>
          <w:lang w:val="en-US"/>
        </w:rPr>
        <w:t xml:space="preserve"> as follows:</w:t>
      </w:r>
    </w:p>
    <w:p w14:paraId="017C23EF" w14:textId="54F43474" w:rsidR="00C815C5" w:rsidRDefault="00C815C5" w:rsidP="00C815C5">
      <w:pPr>
        <w:pStyle w:val="PargrafodaLista"/>
        <w:numPr>
          <w:ilvl w:val="0"/>
          <w:numId w:val="10"/>
        </w:numPr>
        <w:jc w:val="both"/>
        <w:rPr>
          <w:rFonts w:ascii="Arial" w:eastAsia="Arial" w:hAnsi="Arial" w:cs="Arial"/>
          <w:i/>
          <w:iCs/>
          <w:color w:val="000000" w:themeColor="text1"/>
          <w:sz w:val="22"/>
          <w:szCs w:val="22"/>
          <w:shd w:val="clear" w:color="auto" w:fill="FFFFFF"/>
        </w:rPr>
      </w:pPr>
      <w:r w:rsidRPr="00CC5627">
        <w:rPr>
          <w:rFonts w:ascii="Arial" w:eastAsia="Arial" w:hAnsi="Arial" w:cs="Arial"/>
          <w:i/>
          <w:iCs/>
          <w:color w:val="000000" w:themeColor="text1"/>
          <w:sz w:val="22"/>
          <w:szCs w:val="22"/>
          <w:shd w:val="clear" w:color="auto" w:fill="FFFFFF"/>
        </w:rPr>
        <w:t xml:space="preserve">Line 25 </w:t>
      </w:r>
      <w:r w:rsidR="00CB16AE" w:rsidRPr="00CC5627">
        <w:rPr>
          <w:rFonts w:ascii="Arial" w:eastAsia="Arial" w:hAnsi="Arial" w:cs="Arial"/>
          <w:i/>
          <w:iCs/>
          <w:color w:val="000000" w:themeColor="text1"/>
          <w:sz w:val="22"/>
          <w:szCs w:val="22"/>
          <w:shd w:val="clear" w:color="auto" w:fill="FFFFFF"/>
        </w:rPr>
        <w:t xml:space="preserve">“They are specialized in </w:t>
      </w:r>
      <w:r w:rsidR="000A56D0" w:rsidRPr="00BD0828">
        <w:rPr>
          <w:rFonts w:ascii="Arial" w:eastAsia="Arial" w:hAnsi="Arial" w:cs="Arial"/>
          <w:i/>
          <w:iCs/>
          <w:color w:val="000000" w:themeColor="text1"/>
          <w:sz w:val="22"/>
          <w:szCs w:val="22"/>
          <w:shd w:val="clear" w:color="auto" w:fill="FFFFFF"/>
        </w:rPr>
        <w:t>microorganism</w:t>
      </w:r>
      <w:r w:rsidR="000A56D0" w:rsidRPr="000A56D0">
        <w:rPr>
          <w:rFonts w:ascii="Arial" w:eastAsia="Arial" w:hAnsi="Arial" w:cs="Arial"/>
          <w:i/>
          <w:iCs/>
          <w:color w:val="000000" w:themeColor="text1"/>
          <w:sz w:val="22"/>
          <w:szCs w:val="22"/>
          <w:shd w:val="clear" w:color="auto" w:fill="FFFFFF"/>
        </w:rPr>
        <w:t xml:space="preserve"> </w:t>
      </w:r>
      <w:r w:rsidR="000A56D0">
        <w:rPr>
          <w:rFonts w:ascii="Arial" w:eastAsia="Arial" w:hAnsi="Arial" w:cs="Arial"/>
          <w:i/>
          <w:iCs/>
          <w:color w:val="000000" w:themeColor="text1"/>
          <w:sz w:val="22"/>
          <w:szCs w:val="22"/>
          <w:shd w:val="clear" w:color="auto" w:fill="FFFFFF"/>
        </w:rPr>
        <w:t>recognition</w:t>
      </w:r>
      <w:r w:rsidR="00CB16AE" w:rsidRPr="00CC5627">
        <w:rPr>
          <w:rFonts w:ascii="Arial" w:eastAsia="Arial" w:hAnsi="Arial" w:cs="Arial"/>
          <w:i/>
          <w:iCs/>
          <w:color w:val="000000" w:themeColor="text1"/>
          <w:sz w:val="22"/>
          <w:szCs w:val="22"/>
          <w:shd w:val="clear" w:color="auto" w:fill="FFFFFF"/>
        </w:rPr>
        <w:t xml:space="preserve"> and phagocytosis”</w:t>
      </w:r>
      <w:r w:rsidR="000A56D0">
        <w:rPr>
          <w:rFonts w:ascii="Arial" w:eastAsia="Arial" w:hAnsi="Arial" w:cs="Arial"/>
          <w:i/>
          <w:iCs/>
          <w:color w:val="000000" w:themeColor="text1"/>
          <w:sz w:val="22"/>
          <w:szCs w:val="22"/>
          <w:shd w:val="clear" w:color="auto" w:fill="FFFFFF"/>
        </w:rPr>
        <w:t>;</w:t>
      </w:r>
    </w:p>
    <w:p w14:paraId="05307490" w14:textId="77777777" w:rsidR="007C2C4B" w:rsidRPr="00EB1789" w:rsidRDefault="007C2C4B" w:rsidP="00EB1789">
      <w:pPr>
        <w:pStyle w:val="PargrafodaLista"/>
        <w:jc w:val="both"/>
        <w:rPr>
          <w:rFonts w:ascii="Arial" w:eastAsia="Arial" w:hAnsi="Arial" w:cs="Arial"/>
          <w:i/>
          <w:iCs/>
          <w:color w:val="000000" w:themeColor="text1"/>
          <w:sz w:val="22"/>
          <w:szCs w:val="22"/>
          <w:shd w:val="clear" w:color="auto" w:fill="FFFFFF"/>
        </w:rPr>
      </w:pPr>
    </w:p>
    <w:p w14:paraId="3AA6A010" w14:textId="0125F7DF" w:rsidR="00C815C5" w:rsidRPr="00EC39CC" w:rsidRDefault="00C815C5" w:rsidP="00C815C5">
      <w:pPr>
        <w:pStyle w:val="PargrafodaLista"/>
        <w:numPr>
          <w:ilvl w:val="0"/>
          <w:numId w:val="10"/>
        </w:numPr>
        <w:jc w:val="both"/>
        <w:rPr>
          <w:rFonts w:ascii="Arial" w:eastAsia="Arial" w:hAnsi="Arial" w:cs="Arial"/>
          <w:i/>
          <w:iCs/>
          <w:color w:val="000000" w:themeColor="text1"/>
          <w:sz w:val="22"/>
          <w:szCs w:val="22"/>
          <w:shd w:val="clear" w:color="auto" w:fill="FFFFFF"/>
        </w:rPr>
      </w:pPr>
      <w:r w:rsidRPr="00EB1789">
        <w:rPr>
          <w:rFonts w:ascii="Arial" w:eastAsia="Arial" w:hAnsi="Arial" w:cs="Arial"/>
          <w:i/>
          <w:iCs/>
          <w:color w:val="000000" w:themeColor="text1"/>
          <w:sz w:val="22"/>
          <w:szCs w:val="22"/>
          <w:shd w:val="clear" w:color="auto" w:fill="FFFFFF"/>
        </w:rPr>
        <w:t xml:space="preserve">Line 31 </w:t>
      </w:r>
      <w:r w:rsidR="00CB16AE" w:rsidRPr="00EB1789">
        <w:rPr>
          <w:rFonts w:ascii="Arial" w:eastAsia="Arial" w:hAnsi="Arial" w:cs="Arial"/>
          <w:i/>
          <w:iCs/>
          <w:color w:val="000000" w:themeColor="text1"/>
          <w:sz w:val="22"/>
          <w:szCs w:val="22"/>
          <w:shd w:val="clear" w:color="auto" w:fill="FFFFFF"/>
        </w:rPr>
        <w:t>“</w:t>
      </w:r>
      <w:r w:rsidR="00C90561">
        <w:rPr>
          <w:rFonts w:ascii="Arial" w:eastAsia="Arial" w:hAnsi="Arial" w:cs="Arial"/>
          <w:i/>
          <w:iCs/>
          <w:color w:val="000000" w:themeColor="text1"/>
          <w:sz w:val="22"/>
          <w:szCs w:val="22"/>
          <w:shd w:val="clear" w:color="auto" w:fill="FFFFFF"/>
        </w:rPr>
        <w:t>Peripheral blood mo</w:t>
      </w:r>
      <w:r w:rsidR="00CB16AE" w:rsidRPr="00EC39CC">
        <w:rPr>
          <w:rFonts w:ascii="Arial" w:hAnsi="Arial" w:cs="Arial"/>
          <w:i/>
          <w:iCs/>
          <w:color w:val="000000"/>
          <w:sz w:val="22"/>
          <w:szCs w:val="22"/>
        </w:rPr>
        <w:t>nonuclear cells</w:t>
      </w:r>
      <w:r w:rsidR="00C90561">
        <w:rPr>
          <w:rFonts w:ascii="Arial" w:hAnsi="Arial" w:cs="Arial"/>
          <w:i/>
          <w:iCs/>
          <w:color w:val="000000"/>
          <w:sz w:val="22"/>
          <w:szCs w:val="22"/>
        </w:rPr>
        <w:t xml:space="preserve"> (PBMCs)</w:t>
      </w:r>
      <w:r w:rsidR="00CB16AE" w:rsidRPr="00EC39CC">
        <w:rPr>
          <w:rFonts w:ascii="Arial" w:hAnsi="Arial" w:cs="Arial"/>
          <w:i/>
          <w:iCs/>
          <w:color w:val="000000"/>
          <w:sz w:val="22"/>
          <w:szCs w:val="22"/>
        </w:rPr>
        <w:t xml:space="preserve"> </w:t>
      </w:r>
      <w:r w:rsidR="00C90561">
        <w:rPr>
          <w:rFonts w:ascii="Arial" w:hAnsi="Arial" w:cs="Arial"/>
          <w:i/>
          <w:iCs/>
          <w:color w:val="000000"/>
          <w:sz w:val="22"/>
          <w:szCs w:val="22"/>
        </w:rPr>
        <w:t>were</w:t>
      </w:r>
      <w:r w:rsidR="00CB16AE" w:rsidRPr="00EC39CC">
        <w:rPr>
          <w:rFonts w:ascii="Arial" w:hAnsi="Arial" w:cs="Arial"/>
          <w:i/>
          <w:iCs/>
          <w:color w:val="000000"/>
          <w:sz w:val="22"/>
          <w:szCs w:val="22"/>
        </w:rPr>
        <w:t xml:space="preserve"> isolated </w:t>
      </w:r>
      <w:r w:rsidR="00C90561">
        <w:rPr>
          <w:rFonts w:ascii="Arial" w:hAnsi="Arial" w:cs="Arial"/>
          <w:i/>
          <w:iCs/>
          <w:color w:val="000000"/>
          <w:sz w:val="22"/>
          <w:szCs w:val="22"/>
        </w:rPr>
        <w:t xml:space="preserve">by centrifuging with </w:t>
      </w:r>
      <w:proofErr w:type="spellStart"/>
      <w:r w:rsidR="00C90561">
        <w:rPr>
          <w:rFonts w:ascii="Arial" w:hAnsi="Arial" w:cs="Arial"/>
          <w:i/>
          <w:iCs/>
          <w:color w:val="000000"/>
          <w:sz w:val="22"/>
          <w:szCs w:val="22"/>
        </w:rPr>
        <w:t>Ficoll</w:t>
      </w:r>
      <w:proofErr w:type="spellEnd"/>
      <w:r w:rsidR="00C90561">
        <w:rPr>
          <w:rFonts w:ascii="Arial" w:hAnsi="Arial" w:cs="Arial"/>
          <w:i/>
          <w:iCs/>
          <w:color w:val="000000"/>
          <w:sz w:val="22"/>
          <w:szCs w:val="22"/>
        </w:rPr>
        <w:t xml:space="preserve"> reagent</w:t>
      </w:r>
      <w:r w:rsidR="000E1B4C">
        <w:rPr>
          <w:rFonts w:ascii="Arial" w:hAnsi="Arial" w:cs="Arial"/>
          <w:i/>
          <w:iCs/>
          <w:color w:val="000000"/>
          <w:sz w:val="22"/>
          <w:szCs w:val="22"/>
        </w:rPr>
        <w:t>. After, PBMCs were plated to allow</w:t>
      </w:r>
      <w:r w:rsidR="00CB16AE" w:rsidRPr="00EC39CC">
        <w:rPr>
          <w:rFonts w:ascii="Arial" w:hAnsi="Arial" w:cs="Arial"/>
          <w:i/>
          <w:iCs/>
          <w:color w:val="000000"/>
          <w:sz w:val="22"/>
          <w:szCs w:val="22"/>
        </w:rPr>
        <w:t xml:space="preserve"> monocytes</w:t>
      </w:r>
      <w:r w:rsidR="00F864B2">
        <w:rPr>
          <w:rFonts w:ascii="Arial" w:hAnsi="Arial" w:cs="Arial"/>
          <w:i/>
          <w:iCs/>
          <w:color w:val="000000"/>
          <w:sz w:val="22"/>
          <w:szCs w:val="22"/>
        </w:rPr>
        <w:t xml:space="preserve"> </w:t>
      </w:r>
      <w:r w:rsidR="000E1B4C">
        <w:rPr>
          <w:rFonts w:ascii="Arial" w:hAnsi="Arial" w:cs="Arial"/>
          <w:i/>
          <w:iCs/>
          <w:color w:val="000000"/>
          <w:sz w:val="22"/>
          <w:szCs w:val="22"/>
        </w:rPr>
        <w:t>adhere</w:t>
      </w:r>
      <w:r w:rsidR="00F864B2">
        <w:rPr>
          <w:rFonts w:ascii="Arial" w:hAnsi="Arial" w:cs="Arial"/>
          <w:i/>
          <w:iCs/>
          <w:color w:val="000000"/>
          <w:sz w:val="22"/>
          <w:szCs w:val="22"/>
        </w:rPr>
        <w:t xml:space="preserve">nce to culture plate and </w:t>
      </w:r>
      <w:r w:rsidR="00CB16AE" w:rsidRPr="00EC39CC">
        <w:rPr>
          <w:rFonts w:ascii="Arial" w:hAnsi="Arial" w:cs="Arial"/>
          <w:i/>
          <w:iCs/>
          <w:color w:val="000000"/>
          <w:sz w:val="22"/>
          <w:szCs w:val="22"/>
        </w:rPr>
        <w:t xml:space="preserve">non-adherent cells </w:t>
      </w:r>
      <w:r w:rsidR="00F864B2">
        <w:rPr>
          <w:rFonts w:ascii="Arial" w:hAnsi="Arial" w:cs="Arial"/>
          <w:i/>
          <w:iCs/>
          <w:color w:val="000000"/>
          <w:sz w:val="22"/>
          <w:szCs w:val="22"/>
        </w:rPr>
        <w:t>were</w:t>
      </w:r>
      <w:r w:rsidR="00CB16AE" w:rsidRPr="00EC39CC">
        <w:rPr>
          <w:rFonts w:ascii="Arial" w:hAnsi="Arial" w:cs="Arial"/>
          <w:i/>
          <w:iCs/>
          <w:color w:val="000000"/>
          <w:sz w:val="22"/>
          <w:szCs w:val="22"/>
        </w:rPr>
        <w:t xml:space="preserve"> removed </w:t>
      </w:r>
      <w:r w:rsidR="00F864B2">
        <w:rPr>
          <w:rFonts w:ascii="Arial" w:hAnsi="Arial" w:cs="Arial"/>
          <w:i/>
          <w:iCs/>
          <w:color w:val="000000"/>
          <w:sz w:val="22"/>
          <w:szCs w:val="22"/>
        </w:rPr>
        <w:t>by washing</w:t>
      </w:r>
      <w:r w:rsidR="00CB16AE" w:rsidRPr="00EC39CC">
        <w:rPr>
          <w:rFonts w:ascii="Arial" w:hAnsi="Arial" w:cs="Arial"/>
          <w:i/>
          <w:iCs/>
          <w:color w:val="000000"/>
          <w:sz w:val="22"/>
          <w:szCs w:val="22"/>
        </w:rPr>
        <w:t>”</w:t>
      </w:r>
    </w:p>
    <w:p w14:paraId="5E21C47D" w14:textId="51A1707D" w:rsidR="000D6B96" w:rsidRPr="00EB1789" w:rsidRDefault="00C815C5" w:rsidP="00C815C5">
      <w:pPr>
        <w:pStyle w:val="PargrafodaLista"/>
        <w:numPr>
          <w:ilvl w:val="0"/>
          <w:numId w:val="10"/>
        </w:numPr>
        <w:jc w:val="both"/>
        <w:rPr>
          <w:rFonts w:ascii="Arial" w:eastAsia="Arial" w:hAnsi="Arial" w:cs="Arial"/>
          <w:i/>
          <w:iCs/>
          <w:color w:val="000000" w:themeColor="text1"/>
          <w:sz w:val="22"/>
          <w:szCs w:val="22"/>
          <w:shd w:val="clear" w:color="auto" w:fill="FFFFFF"/>
        </w:rPr>
      </w:pPr>
      <w:r w:rsidRPr="00EC39CC">
        <w:rPr>
          <w:rFonts w:ascii="Arial" w:hAnsi="Arial" w:cs="Arial"/>
          <w:i/>
          <w:iCs/>
          <w:color w:val="000000"/>
          <w:sz w:val="22"/>
          <w:szCs w:val="22"/>
        </w:rPr>
        <w:t xml:space="preserve">Line </w:t>
      </w:r>
      <w:r w:rsidRPr="00EC39CC">
        <w:rPr>
          <w:rFonts w:ascii="Arial" w:eastAsia="Arial" w:hAnsi="Arial" w:cs="Arial"/>
          <w:i/>
          <w:iCs/>
          <w:color w:val="000000" w:themeColor="text1"/>
          <w:sz w:val="22"/>
          <w:szCs w:val="22"/>
          <w:shd w:val="clear" w:color="auto" w:fill="FFFFFF"/>
        </w:rPr>
        <w:t xml:space="preserve">134-135 </w:t>
      </w:r>
      <w:r w:rsidR="000D6B96" w:rsidRPr="00EC39CC">
        <w:rPr>
          <w:rFonts w:ascii="Arial" w:hAnsi="Arial" w:cs="Arial"/>
          <w:i/>
          <w:iCs/>
          <w:color w:val="000000"/>
          <w:sz w:val="22"/>
          <w:szCs w:val="22"/>
        </w:rPr>
        <w:t>“</w:t>
      </w:r>
      <w:r w:rsidR="00677627">
        <w:rPr>
          <w:rFonts w:ascii="Arial" w:hAnsi="Arial" w:cs="Arial"/>
          <w:i/>
          <w:iCs/>
          <w:color w:val="000000"/>
          <w:sz w:val="22"/>
          <w:szCs w:val="22"/>
        </w:rPr>
        <w:t>Monitor parasite growth daily and, at</w:t>
      </w:r>
      <w:r w:rsidR="000D6B96" w:rsidRPr="00EB1789">
        <w:rPr>
          <w:rFonts w:ascii="Arial" w:hAnsi="Arial" w:cs="Arial"/>
          <w:i/>
          <w:iCs/>
          <w:color w:val="000000"/>
          <w:sz w:val="22"/>
          <w:szCs w:val="22"/>
        </w:rPr>
        <w:t xml:space="preserve"> the stationary phase, centrifuge the </w:t>
      </w:r>
      <w:r w:rsidR="000D6B96" w:rsidRPr="000A56D0">
        <w:rPr>
          <w:rFonts w:ascii="Arial" w:hAnsi="Arial" w:cs="Arial"/>
          <w:i/>
          <w:iCs/>
          <w:color w:val="000000"/>
          <w:sz w:val="22"/>
          <w:szCs w:val="22"/>
        </w:rPr>
        <w:t>Leishmania</w:t>
      </w:r>
      <w:r w:rsidR="000D6B96" w:rsidRPr="00EB1789">
        <w:rPr>
          <w:rFonts w:ascii="Arial" w:hAnsi="Arial" w:cs="Arial"/>
          <w:i/>
          <w:iCs/>
          <w:color w:val="000000"/>
          <w:sz w:val="22"/>
          <w:szCs w:val="22"/>
        </w:rPr>
        <w:t xml:space="preserve"> culture at 100xg for 10 min at 4º C</w:t>
      </w:r>
      <w:r w:rsidRPr="00EB1789">
        <w:rPr>
          <w:rFonts w:ascii="Arial" w:hAnsi="Arial" w:cs="Arial"/>
          <w:i/>
          <w:iCs/>
          <w:color w:val="000000"/>
          <w:sz w:val="22"/>
          <w:szCs w:val="22"/>
        </w:rPr>
        <w:t xml:space="preserve"> </w:t>
      </w:r>
      <w:r w:rsidR="000D6B96" w:rsidRPr="00EB1789">
        <w:rPr>
          <w:rFonts w:ascii="Arial" w:hAnsi="Arial" w:cs="Arial"/>
          <w:i/>
          <w:iCs/>
          <w:color w:val="000000"/>
          <w:sz w:val="22"/>
          <w:szCs w:val="22"/>
        </w:rPr>
        <w:t>to remove dead parasites (precipitated at the bottom of the tube).</w:t>
      </w:r>
      <w:r w:rsidRPr="00EB1789">
        <w:rPr>
          <w:rFonts w:ascii="Arial" w:hAnsi="Arial" w:cs="Arial"/>
          <w:i/>
          <w:iCs/>
          <w:color w:val="000000"/>
          <w:sz w:val="22"/>
          <w:szCs w:val="22"/>
        </w:rPr>
        <w:t xml:space="preserve"> </w:t>
      </w:r>
      <w:r w:rsidR="00F864B2">
        <w:rPr>
          <w:rFonts w:ascii="Arial" w:hAnsi="Arial" w:cs="Arial"/>
          <w:i/>
          <w:iCs/>
          <w:color w:val="000000"/>
          <w:sz w:val="22"/>
          <w:szCs w:val="22"/>
        </w:rPr>
        <w:t>Transfer</w:t>
      </w:r>
      <w:r w:rsidR="000D6B96" w:rsidRPr="00EB1789">
        <w:rPr>
          <w:rFonts w:ascii="Arial" w:hAnsi="Arial" w:cs="Arial"/>
          <w:i/>
          <w:iCs/>
          <w:color w:val="000000"/>
          <w:sz w:val="22"/>
          <w:szCs w:val="22"/>
        </w:rPr>
        <w:t xml:space="preserve"> the supernatant </w:t>
      </w:r>
      <w:r w:rsidR="00F864B2">
        <w:rPr>
          <w:rFonts w:ascii="Arial" w:hAnsi="Arial" w:cs="Arial"/>
          <w:i/>
          <w:iCs/>
          <w:color w:val="000000"/>
          <w:sz w:val="22"/>
          <w:szCs w:val="22"/>
        </w:rPr>
        <w:t>to</w:t>
      </w:r>
      <w:r w:rsidR="000D6B96" w:rsidRPr="00EB1789">
        <w:rPr>
          <w:rFonts w:ascii="Arial" w:hAnsi="Arial" w:cs="Arial"/>
          <w:i/>
          <w:iCs/>
          <w:color w:val="000000"/>
          <w:sz w:val="22"/>
          <w:szCs w:val="22"/>
        </w:rPr>
        <w:t xml:space="preserve"> a new tube and centrifuge at 1800xg for 10 min at 4ºC to recover </w:t>
      </w:r>
      <w:r w:rsidR="00677627">
        <w:rPr>
          <w:rFonts w:ascii="Arial" w:hAnsi="Arial" w:cs="Arial"/>
          <w:i/>
          <w:iCs/>
          <w:color w:val="000000"/>
          <w:sz w:val="22"/>
          <w:szCs w:val="22"/>
        </w:rPr>
        <w:t>viable</w:t>
      </w:r>
      <w:r w:rsidR="000D6B96" w:rsidRPr="00EB1789">
        <w:rPr>
          <w:rFonts w:ascii="Arial" w:hAnsi="Arial" w:cs="Arial"/>
          <w:i/>
          <w:iCs/>
          <w:color w:val="000000"/>
          <w:sz w:val="22"/>
          <w:szCs w:val="22"/>
        </w:rPr>
        <w:t xml:space="preserve"> parasites”</w:t>
      </w:r>
    </w:p>
    <w:p w14:paraId="2ABDFDDF" w14:textId="4D68E2B3" w:rsidR="00670ABD" w:rsidRPr="000D6B96" w:rsidRDefault="00670ABD" w:rsidP="00670ABD">
      <w:pPr>
        <w:jc w:val="both"/>
        <w:rPr>
          <w:rFonts w:ascii="Arial" w:eastAsia="Arial" w:hAnsi="Arial" w:cs="Arial"/>
          <w:color w:val="000000" w:themeColor="text1"/>
          <w:sz w:val="22"/>
          <w:szCs w:val="22"/>
          <w:shd w:val="clear" w:color="auto" w:fill="FFFFFF"/>
          <w:lang w:val="en-US"/>
        </w:rPr>
      </w:pPr>
    </w:p>
    <w:p w14:paraId="4BCDC212" w14:textId="0FE04AED" w:rsidR="00670ABD" w:rsidRDefault="00C815C5" w:rsidP="00C815C5">
      <w:pPr>
        <w:pStyle w:val="PargrafodaLista"/>
        <w:numPr>
          <w:ilvl w:val="0"/>
          <w:numId w:val="9"/>
        </w:numPr>
        <w:jc w:val="both"/>
        <w:rPr>
          <w:rFonts w:ascii="Arial" w:eastAsia="Arial" w:hAnsi="Arial" w:cs="Arial"/>
          <w:color w:val="000000" w:themeColor="text1"/>
          <w:sz w:val="22"/>
          <w:szCs w:val="22"/>
          <w:shd w:val="clear" w:color="auto" w:fill="FFFFFF"/>
        </w:rPr>
      </w:pPr>
      <w:r w:rsidRPr="00C815C5">
        <w:rPr>
          <w:rFonts w:ascii="Arial" w:eastAsia="Arial" w:hAnsi="Arial" w:cs="Arial"/>
          <w:color w:val="000000" w:themeColor="text1"/>
          <w:sz w:val="22"/>
          <w:szCs w:val="22"/>
          <w:shd w:val="clear" w:color="auto" w:fill="FFFFFF"/>
        </w:rPr>
        <w:t xml:space="preserve">Please, indicate the density of </w:t>
      </w:r>
      <w:proofErr w:type="spellStart"/>
      <w:r w:rsidRPr="00C815C5">
        <w:rPr>
          <w:rFonts w:ascii="Arial" w:eastAsia="Arial" w:hAnsi="Arial" w:cs="Arial"/>
          <w:color w:val="000000" w:themeColor="text1"/>
          <w:sz w:val="22"/>
          <w:szCs w:val="22"/>
          <w:shd w:val="clear" w:color="auto" w:fill="FFFFFF"/>
        </w:rPr>
        <w:t>Ficoll-Histopaque</w:t>
      </w:r>
      <w:proofErr w:type="spellEnd"/>
      <w:r w:rsidRPr="00C815C5">
        <w:rPr>
          <w:rFonts w:ascii="Arial" w:eastAsia="Arial" w:hAnsi="Arial" w:cs="Arial"/>
          <w:color w:val="000000" w:themeColor="text1"/>
          <w:sz w:val="22"/>
          <w:szCs w:val="22"/>
          <w:shd w:val="clear" w:color="auto" w:fill="FFFFFF"/>
        </w:rPr>
        <w:t xml:space="preserve"> used in this protocol.</w:t>
      </w:r>
    </w:p>
    <w:p w14:paraId="2AA718E7" w14:textId="34903636" w:rsidR="00B900C3" w:rsidRPr="00A45281" w:rsidRDefault="00B900C3" w:rsidP="00B900C3">
      <w:pPr>
        <w:jc w:val="both"/>
        <w:rPr>
          <w:rFonts w:ascii="Arial" w:eastAsia="Arial" w:hAnsi="Arial" w:cs="Arial"/>
          <w:color w:val="000000" w:themeColor="text1"/>
          <w:sz w:val="22"/>
          <w:szCs w:val="22"/>
          <w:shd w:val="clear" w:color="auto" w:fill="FFFFFF"/>
          <w:lang w:val="en-US"/>
        </w:rPr>
      </w:pPr>
    </w:p>
    <w:p w14:paraId="1B7C8F29" w14:textId="37E714AF" w:rsidR="00B900C3" w:rsidRPr="00EB1789" w:rsidRDefault="00B900C3" w:rsidP="00EB1789">
      <w:pPr>
        <w:ind w:firstLine="360"/>
        <w:jc w:val="both"/>
        <w:rPr>
          <w:rFonts w:ascii="Arial" w:eastAsia="Arial" w:hAnsi="Arial" w:cs="Arial"/>
          <w:i/>
          <w:iCs/>
          <w:color w:val="000000" w:themeColor="text1"/>
          <w:sz w:val="22"/>
          <w:szCs w:val="22"/>
          <w:shd w:val="clear" w:color="auto" w:fill="FFFFFF"/>
          <w:lang w:val="en-US"/>
        </w:rPr>
      </w:pPr>
      <w:r w:rsidRPr="00EB1789">
        <w:rPr>
          <w:rFonts w:ascii="Arial" w:eastAsia="Arial" w:hAnsi="Arial" w:cs="Arial"/>
          <w:i/>
          <w:iCs/>
          <w:color w:val="000000" w:themeColor="text1"/>
          <w:sz w:val="22"/>
          <w:szCs w:val="22"/>
          <w:shd w:val="clear" w:color="auto" w:fill="FFFFFF"/>
          <w:lang w:val="en-US"/>
        </w:rPr>
        <w:t xml:space="preserve">R. </w:t>
      </w:r>
      <w:proofErr w:type="spellStart"/>
      <w:r w:rsidRPr="00EB1789">
        <w:rPr>
          <w:rFonts w:ascii="Arial" w:eastAsia="Arial" w:hAnsi="Arial" w:cs="Arial"/>
          <w:i/>
          <w:iCs/>
          <w:color w:val="000000" w:themeColor="text1"/>
          <w:sz w:val="22"/>
          <w:szCs w:val="22"/>
          <w:shd w:val="clear" w:color="auto" w:fill="FFFFFF"/>
          <w:lang w:val="en-US"/>
        </w:rPr>
        <w:t>Ficoll-Histopaque</w:t>
      </w:r>
      <w:proofErr w:type="spellEnd"/>
      <w:r w:rsidRPr="00EB1789">
        <w:rPr>
          <w:rFonts w:ascii="Arial" w:eastAsia="Arial" w:hAnsi="Arial" w:cs="Arial"/>
          <w:i/>
          <w:iCs/>
          <w:color w:val="000000" w:themeColor="text1"/>
          <w:sz w:val="22"/>
          <w:szCs w:val="22"/>
          <w:shd w:val="clear" w:color="auto" w:fill="FFFFFF"/>
          <w:lang w:val="en-US"/>
        </w:rPr>
        <w:t xml:space="preserve"> density </w:t>
      </w:r>
      <w:r w:rsidR="00677627">
        <w:rPr>
          <w:rFonts w:ascii="Arial" w:eastAsia="Arial" w:hAnsi="Arial" w:cs="Arial"/>
          <w:i/>
          <w:iCs/>
          <w:color w:val="000000" w:themeColor="text1"/>
          <w:sz w:val="22"/>
          <w:szCs w:val="22"/>
          <w:shd w:val="clear" w:color="auto" w:fill="FFFFFF"/>
          <w:lang w:val="en-US"/>
        </w:rPr>
        <w:t xml:space="preserve">was mentioned at line </w:t>
      </w:r>
      <w:r w:rsidR="00EB1789" w:rsidRPr="00EB1789">
        <w:rPr>
          <w:rFonts w:ascii="Arial" w:eastAsia="Arial" w:hAnsi="Arial" w:cs="Arial"/>
          <w:i/>
          <w:iCs/>
          <w:color w:val="000000" w:themeColor="text1"/>
          <w:sz w:val="22"/>
          <w:szCs w:val="22"/>
          <w:shd w:val="clear" w:color="auto" w:fill="FFFFFF"/>
          <w:lang w:val="en-US"/>
        </w:rPr>
        <w:t>8</w:t>
      </w:r>
      <w:r w:rsidR="00631C34">
        <w:rPr>
          <w:rFonts w:ascii="Arial" w:eastAsia="Arial" w:hAnsi="Arial" w:cs="Arial"/>
          <w:i/>
          <w:iCs/>
          <w:color w:val="000000" w:themeColor="text1"/>
          <w:sz w:val="22"/>
          <w:szCs w:val="22"/>
          <w:shd w:val="clear" w:color="auto" w:fill="FFFFFF"/>
          <w:lang w:val="en-US"/>
        </w:rPr>
        <w:t>3</w:t>
      </w:r>
      <w:r w:rsidR="00677627">
        <w:rPr>
          <w:rFonts w:ascii="Arial" w:eastAsia="Arial" w:hAnsi="Arial" w:cs="Arial"/>
          <w:i/>
          <w:iCs/>
          <w:color w:val="000000" w:themeColor="text1"/>
          <w:sz w:val="22"/>
          <w:szCs w:val="22"/>
          <w:shd w:val="clear" w:color="auto" w:fill="FFFFFF"/>
          <w:lang w:val="en-US"/>
        </w:rPr>
        <w:t xml:space="preserve"> (</w:t>
      </w:r>
      <w:r w:rsidRPr="00EB1789">
        <w:rPr>
          <w:rFonts w:ascii="Arial" w:eastAsia="Arial" w:hAnsi="Arial" w:cs="Arial"/>
          <w:i/>
          <w:iCs/>
          <w:color w:val="000000" w:themeColor="text1"/>
          <w:sz w:val="22"/>
          <w:szCs w:val="22"/>
          <w:shd w:val="clear" w:color="auto" w:fill="FFFFFF"/>
          <w:lang w:val="en-US"/>
        </w:rPr>
        <w:t xml:space="preserve">1.077 g/ml </w:t>
      </w:r>
      <w:r w:rsidR="00677627">
        <w:rPr>
          <w:rFonts w:ascii="Arial" w:eastAsia="Arial" w:hAnsi="Arial" w:cs="Arial"/>
          <w:i/>
          <w:iCs/>
          <w:color w:val="000000" w:themeColor="text1"/>
          <w:sz w:val="22"/>
          <w:szCs w:val="22"/>
          <w:shd w:val="clear" w:color="auto" w:fill="FFFFFF"/>
          <w:lang w:val="en-US"/>
        </w:rPr>
        <w:t xml:space="preserve">- </w:t>
      </w:r>
      <w:r w:rsidRPr="00EB1789">
        <w:rPr>
          <w:rFonts w:ascii="Arial" w:eastAsia="Arial" w:hAnsi="Arial" w:cs="Arial"/>
          <w:i/>
          <w:iCs/>
          <w:color w:val="000000" w:themeColor="text1"/>
          <w:sz w:val="22"/>
          <w:szCs w:val="22"/>
          <w:shd w:val="clear" w:color="auto" w:fill="FFFFFF"/>
          <w:lang w:val="en-US"/>
        </w:rPr>
        <w:t>Sigma).</w:t>
      </w:r>
    </w:p>
    <w:p w14:paraId="3D1346EE" w14:textId="2794DD79" w:rsidR="007F2FC1" w:rsidRDefault="007F2FC1" w:rsidP="00B900C3">
      <w:pPr>
        <w:ind w:firstLine="360"/>
        <w:jc w:val="both"/>
        <w:rPr>
          <w:rFonts w:ascii="Arial" w:eastAsia="Arial" w:hAnsi="Arial" w:cs="Arial"/>
          <w:color w:val="000000" w:themeColor="text1"/>
          <w:sz w:val="22"/>
          <w:szCs w:val="22"/>
          <w:shd w:val="clear" w:color="auto" w:fill="FFFFFF"/>
          <w:lang w:val="en-US"/>
        </w:rPr>
      </w:pPr>
    </w:p>
    <w:p w14:paraId="1501299A" w14:textId="15A62E4A" w:rsidR="007F2FC1" w:rsidRDefault="007F2FC1" w:rsidP="007F2FC1">
      <w:pPr>
        <w:pStyle w:val="PargrafodaLista"/>
        <w:numPr>
          <w:ilvl w:val="0"/>
          <w:numId w:val="9"/>
        </w:numPr>
        <w:jc w:val="both"/>
        <w:rPr>
          <w:rFonts w:ascii="Arial" w:eastAsia="Arial" w:hAnsi="Arial" w:cs="Arial"/>
          <w:color w:val="000000" w:themeColor="text1"/>
          <w:sz w:val="22"/>
          <w:szCs w:val="22"/>
          <w:shd w:val="clear" w:color="auto" w:fill="FFFFFF"/>
        </w:rPr>
      </w:pPr>
      <w:r w:rsidRPr="007F2FC1">
        <w:rPr>
          <w:rFonts w:ascii="Arial" w:eastAsia="Arial" w:hAnsi="Arial" w:cs="Arial"/>
          <w:color w:val="000000" w:themeColor="text1"/>
          <w:sz w:val="22"/>
          <w:szCs w:val="22"/>
          <w:shd w:val="clear" w:color="auto" w:fill="FFFFFF"/>
        </w:rPr>
        <w:t>In place of the word "break" used several times by the authors throughout the manuscript, I imagine they mean "brake. Please change the word accordingly.</w:t>
      </w:r>
    </w:p>
    <w:p w14:paraId="234A7E1D" w14:textId="77777777" w:rsidR="007F2FC1" w:rsidRDefault="007F2FC1" w:rsidP="007F2FC1">
      <w:pPr>
        <w:pStyle w:val="PargrafodaLista"/>
        <w:jc w:val="both"/>
        <w:rPr>
          <w:rFonts w:ascii="Arial" w:eastAsia="Arial" w:hAnsi="Arial" w:cs="Arial"/>
          <w:color w:val="000000" w:themeColor="text1"/>
          <w:sz w:val="22"/>
          <w:szCs w:val="22"/>
          <w:shd w:val="clear" w:color="auto" w:fill="FFFFFF"/>
        </w:rPr>
      </w:pPr>
    </w:p>
    <w:p w14:paraId="5A814096" w14:textId="17993BFE" w:rsidR="007F2FC1" w:rsidRPr="00EB1789" w:rsidRDefault="007F2FC1" w:rsidP="00EB1789">
      <w:pPr>
        <w:ind w:firstLine="360"/>
        <w:jc w:val="both"/>
        <w:rPr>
          <w:rFonts w:ascii="Arial" w:eastAsia="Arial" w:hAnsi="Arial" w:cs="Arial"/>
          <w:i/>
          <w:iCs/>
          <w:color w:val="000000" w:themeColor="text1"/>
          <w:sz w:val="22"/>
          <w:szCs w:val="22"/>
          <w:shd w:val="clear" w:color="auto" w:fill="FFFFFF"/>
          <w:lang w:val="en-US"/>
        </w:rPr>
      </w:pPr>
      <w:r w:rsidRPr="00EB1789">
        <w:rPr>
          <w:rFonts w:ascii="Arial" w:eastAsia="Arial" w:hAnsi="Arial" w:cs="Arial"/>
          <w:i/>
          <w:iCs/>
          <w:color w:val="000000" w:themeColor="text1"/>
          <w:sz w:val="22"/>
          <w:szCs w:val="22"/>
          <w:shd w:val="clear" w:color="auto" w:fill="FFFFFF"/>
          <w:lang w:val="en-US"/>
        </w:rPr>
        <w:t>R. We</w:t>
      </w:r>
      <w:r w:rsidR="00677627">
        <w:rPr>
          <w:rFonts w:ascii="Arial" w:eastAsia="Arial" w:hAnsi="Arial" w:cs="Arial"/>
          <w:i/>
          <w:iCs/>
          <w:color w:val="000000" w:themeColor="text1"/>
          <w:sz w:val="22"/>
          <w:szCs w:val="22"/>
          <w:shd w:val="clear" w:color="auto" w:fill="FFFFFF"/>
          <w:lang w:val="en-US"/>
        </w:rPr>
        <w:t xml:space="preserve"> apologize for this oversight and</w:t>
      </w:r>
      <w:r w:rsidRPr="00EB1789">
        <w:rPr>
          <w:rFonts w:ascii="Arial" w:eastAsia="Arial" w:hAnsi="Arial" w:cs="Arial"/>
          <w:i/>
          <w:iCs/>
          <w:color w:val="000000" w:themeColor="text1"/>
          <w:sz w:val="22"/>
          <w:szCs w:val="22"/>
          <w:shd w:val="clear" w:color="auto" w:fill="FFFFFF"/>
          <w:lang w:val="en-US"/>
        </w:rPr>
        <w:t xml:space="preserve"> have c</w:t>
      </w:r>
      <w:r w:rsidR="00677627">
        <w:rPr>
          <w:rFonts w:ascii="Arial" w:eastAsia="Arial" w:hAnsi="Arial" w:cs="Arial"/>
          <w:i/>
          <w:iCs/>
          <w:color w:val="000000" w:themeColor="text1"/>
          <w:sz w:val="22"/>
          <w:szCs w:val="22"/>
          <w:shd w:val="clear" w:color="auto" w:fill="FFFFFF"/>
          <w:lang w:val="en-US"/>
        </w:rPr>
        <w:t>hanged</w:t>
      </w:r>
      <w:r w:rsidRPr="00EB1789">
        <w:rPr>
          <w:rFonts w:ascii="Arial" w:eastAsia="Arial" w:hAnsi="Arial" w:cs="Arial"/>
          <w:i/>
          <w:iCs/>
          <w:color w:val="000000" w:themeColor="text1"/>
          <w:sz w:val="22"/>
          <w:szCs w:val="22"/>
          <w:shd w:val="clear" w:color="auto" w:fill="FFFFFF"/>
          <w:lang w:val="en-US"/>
        </w:rPr>
        <w:t xml:space="preserve"> the word throughout the text.</w:t>
      </w:r>
    </w:p>
    <w:p w14:paraId="307AD864" w14:textId="73CC3763" w:rsidR="007F2FC1" w:rsidRDefault="007F2FC1" w:rsidP="007F2FC1">
      <w:pPr>
        <w:jc w:val="both"/>
        <w:rPr>
          <w:rFonts w:ascii="Arial" w:eastAsia="Arial" w:hAnsi="Arial" w:cs="Arial"/>
          <w:color w:val="000000" w:themeColor="text1"/>
          <w:sz w:val="22"/>
          <w:szCs w:val="22"/>
          <w:shd w:val="clear" w:color="auto" w:fill="FFFFFF"/>
          <w:lang w:val="en-US"/>
        </w:rPr>
      </w:pPr>
    </w:p>
    <w:p w14:paraId="7C75C09B" w14:textId="4D3D307F" w:rsidR="007F2FC1" w:rsidRDefault="00F530D4" w:rsidP="007F2FC1">
      <w:pPr>
        <w:pStyle w:val="PargrafodaLista"/>
        <w:numPr>
          <w:ilvl w:val="0"/>
          <w:numId w:val="9"/>
        </w:numPr>
        <w:jc w:val="both"/>
        <w:rPr>
          <w:rFonts w:ascii="Arial" w:eastAsia="Arial" w:hAnsi="Arial" w:cs="Arial"/>
          <w:color w:val="000000" w:themeColor="text1"/>
          <w:sz w:val="22"/>
          <w:szCs w:val="22"/>
          <w:shd w:val="clear" w:color="auto" w:fill="FFFFFF"/>
        </w:rPr>
      </w:pPr>
      <w:r w:rsidRPr="00F530D4">
        <w:rPr>
          <w:rFonts w:ascii="Arial" w:eastAsia="Arial" w:hAnsi="Arial" w:cs="Arial"/>
          <w:color w:val="000000" w:themeColor="text1"/>
          <w:sz w:val="22"/>
          <w:szCs w:val="22"/>
          <w:shd w:val="clear" w:color="auto" w:fill="FFFFFF"/>
        </w:rPr>
        <w:t>Indicate where the PBMC layer is supposed to be observed after the centrifugation of the gradient</w:t>
      </w:r>
      <w:r>
        <w:rPr>
          <w:rFonts w:ascii="Arial" w:eastAsia="Arial" w:hAnsi="Arial" w:cs="Arial"/>
          <w:color w:val="000000" w:themeColor="text1"/>
          <w:sz w:val="22"/>
          <w:szCs w:val="22"/>
          <w:shd w:val="clear" w:color="auto" w:fill="FFFFFF"/>
        </w:rPr>
        <w:t>.</w:t>
      </w:r>
    </w:p>
    <w:p w14:paraId="3F7A5400" w14:textId="77777777" w:rsidR="00FA24E4" w:rsidRDefault="00FA24E4" w:rsidP="00FA24E4">
      <w:pPr>
        <w:pStyle w:val="PargrafodaLista"/>
        <w:jc w:val="both"/>
        <w:rPr>
          <w:rFonts w:ascii="Arial" w:eastAsia="Arial" w:hAnsi="Arial" w:cs="Arial"/>
          <w:color w:val="000000" w:themeColor="text1"/>
          <w:sz w:val="22"/>
          <w:szCs w:val="22"/>
          <w:shd w:val="clear" w:color="auto" w:fill="FFFFFF"/>
        </w:rPr>
      </w:pPr>
    </w:p>
    <w:p w14:paraId="0D8F3BC3" w14:textId="021FD12E" w:rsidR="00FA24E4" w:rsidRPr="00C10B97" w:rsidRDefault="00FA24E4" w:rsidP="00C10B97">
      <w:pPr>
        <w:ind w:firstLine="360"/>
        <w:jc w:val="both"/>
        <w:rPr>
          <w:rFonts w:ascii="Arial" w:eastAsia="Arial" w:hAnsi="Arial" w:cs="Arial"/>
          <w:i/>
          <w:iCs/>
          <w:color w:val="000000" w:themeColor="text1"/>
          <w:sz w:val="22"/>
          <w:szCs w:val="22"/>
          <w:shd w:val="clear" w:color="auto" w:fill="FFFFFF"/>
          <w:lang w:val="en-US"/>
        </w:rPr>
      </w:pPr>
      <w:r w:rsidRPr="00EB1789">
        <w:rPr>
          <w:rFonts w:ascii="Arial" w:eastAsia="Arial" w:hAnsi="Arial" w:cs="Arial"/>
          <w:i/>
          <w:iCs/>
          <w:color w:val="000000" w:themeColor="text1"/>
          <w:sz w:val="22"/>
          <w:szCs w:val="22"/>
          <w:shd w:val="clear" w:color="auto" w:fill="FFFFFF"/>
          <w:lang w:val="en-US"/>
        </w:rPr>
        <w:t>R. We</w:t>
      </w:r>
      <w:r w:rsidR="00677627">
        <w:rPr>
          <w:rFonts w:ascii="Arial" w:eastAsia="Arial" w:hAnsi="Arial" w:cs="Arial"/>
          <w:i/>
          <w:iCs/>
          <w:color w:val="000000" w:themeColor="text1"/>
          <w:sz w:val="22"/>
          <w:szCs w:val="22"/>
          <w:shd w:val="clear" w:color="auto" w:fill="FFFFFF"/>
          <w:lang w:val="en-US"/>
        </w:rPr>
        <w:t xml:space="preserve"> have</w:t>
      </w:r>
      <w:r w:rsidRPr="00C10B97">
        <w:rPr>
          <w:rFonts w:ascii="Arial" w:eastAsia="Arial" w:hAnsi="Arial" w:cs="Arial"/>
          <w:i/>
          <w:iCs/>
          <w:color w:val="000000" w:themeColor="text1"/>
          <w:sz w:val="22"/>
          <w:szCs w:val="22"/>
          <w:shd w:val="clear" w:color="auto" w:fill="FFFFFF"/>
          <w:lang w:val="en-US"/>
        </w:rPr>
        <w:t xml:space="preserve"> </w:t>
      </w:r>
      <w:r w:rsidR="00677627">
        <w:rPr>
          <w:rFonts w:ascii="Arial" w:eastAsia="Arial" w:hAnsi="Arial" w:cs="Arial"/>
          <w:i/>
          <w:iCs/>
          <w:color w:val="000000" w:themeColor="text1"/>
          <w:sz w:val="22"/>
          <w:szCs w:val="22"/>
          <w:shd w:val="clear" w:color="auto" w:fill="FFFFFF"/>
          <w:lang w:val="en-US"/>
        </w:rPr>
        <w:t xml:space="preserve">included a </w:t>
      </w:r>
      <w:r w:rsidRPr="00C10B97">
        <w:rPr>
          <w:rFonts w:ascii="Arial" w:eastAsia="Arial" w:hAnsi="Arial" w:cs="Arial"/>
          <w:i/>
          <w:iCs/>
          <w:color w:val="000000" w:themeColor="text1"/>
          <w:sz w:val="22"/>
          <w:szCs w:val="22"/>
          <w:shd w:val="clear" w:color="auto" w:fill="FFFFFF"/>
          <w:lang w:val="en-US"/>
        </w:rPr>
        <w:t>detail</w:t>
      </w:r>
      <w:r w:rsidR="00677627">
        <w:rPr>
          <w:rFonts w:ascii="Arial" w:eastAsia="Arial" w:hAnsi="Arial" w:cs="Arial"/>
          <w:i/>
          <w:iCs/>
          <w:color w:val="000000" w:themeColor="text1"/>
          <w:sz w:val="22"/>
          <w:szCs w:val="22"/>
          <w:shd w:val="clear" w:color="auto" w:fill="FFFFFF"/>
          <w:lang w:val="en-US"/>
        </w:rPr>
        <w:t>ed description</w:t>
      </w:r>
      <w:r w:rsidRPr="00C10B97">
        <w:rPr>
          <w:rFonts w:ascii="Arial" w:eastAsia="Arial" w:hAnsi="Arial" w:cs="Arial"/>
          <w:i/>
          <w:iCs/>
          <w:color w:val="000000" w:themeColor="text1"/>
          <w:sz w:val="22"/>
          <w:szCs w:val="22"/>
          <w:shd w:val="clear" w:color="auto" w:fill="FFFFFF"/>
          <w:lang w:val="en-US"/>
        </w:rPr>
        <w:t xml:space="preserve"> of the PBMC</w:t>
      </w:r>
      <w:r w:rsidR="00677627">
        <w:rPr>
          <w:rFonts w:ascii="Arial" w:eastAsia="Arial" w:hAnsi="Arial" w:cs="Arial"/>
          <w:i/>
          <w:iCs/>
          <w:color w:val="000000" w:themeColor="text1"/>
          <w:sz w:val="22"/>
          <w:szCs w:val="22"/>
          <w:shd w:val="clear" w:color="auto" w:fill="FFFFFF"/>
          <w:lang w:val="en-US"/>
        </w:rPr>
        <w:t xml:space="preserve"> layer at lines</w:t>
      </w:r>
      <w:r w:rsidR="00C10B97">
        <w:rPr>
          <w:rFonts w:ascii="Arial" w:eastAsia="Arial" w:hAnsi="Arial" w:cs="Arial"/>
          <w:i/>
          <w:iCs/>
          <w:color w:val="000000" w:themeColor="text1"/>
          <w:sz w:val="22"/>
          <w:szCs w:val="22"/>
          <w:shd w:val="clear" w:color="auto" w:fill="FFFFFF"/>
          <w:lang w:val="en-US"/>
        </w:rPr>
        <w:t xml:space="preserve"> 9</w:t>
      </w:r>
      <w:r w:rsidR="00556ABF">
        <w:rPr>
          <w:rFonts w:ascii="Arial" w:eastAsia="Arial" w:hAnsi="Arial" w:cs="Arial"/>
          <w:i/>
          <w:iCs/>
          <w:color w:val="000000" w:themeColor="text1"/>
          <w:sz w:val="22"/>
          <w:szCs w:val="22"/>
          <w:shd w:val="clear" w:color="auto" w:fill="FFFFFF"/>
          <w:lang w:val="en-US"/>
        </w:rPr>
        <w:t>2</w:t>
      </w:r>
      <w:r w:rsidR="00C10B97">
        <w:rPr>
          <w:rFonts w:ascii="Arial" w:eastAsia="Arial" w:hAnsi="Arial" w:cs="Arial"/>
          <w:i/>
          <w:iCs/>
          <w:color w:val="000000" w:themeColor="text1"/>
          <w:sz w:val="22"/>
          <w:szCs w:val="22"/>
          <w:shd w:val="clear" w:color="auto" w:fill="FFFFFF"/>
          <w:lang w:val="en-US"/>
        </w:rPr>
        <w:t xml:space="preserve"> -</w:t>
      </w:r>
      <w:r w:rsidR="00556ABF">
        <w:rPr>
          <w:rFonts w:ascii="Arial" w:eastAsia="Arial" w:hAnsi="Arial" w:cs="Arial"/>
          <w:i/>
          <w:iCs/>
          <w:color w:val="000000" w:themeColor="text1"/>
          <w:sz w:val="22"/>
          <w:szCs w:val="22"/>
          <w:shd w:val="clear" w:color="auto" w:fill="FFFFFF"/>
          <w:lang w:val="en-US"/>
        </w:rPr>
        <w:t>94</w:t>
      </w:r>
      <w:r w:rsidR="00677627">
        <w:rPr>
          <w:rFonts w:ascii="Arial" w:eastAsia="Arial" w:hAnsi="Arial" w:cs="Arial"/>
          <w:i/>
          <w:iCs/>
          <w:color w:val="000000" w:themeColor="text1"/>
          <w:sz w:val="22"/>
          <w:szCs w:val="22"/>
          <w:shd w:val="clear" w:color="auto" w:fill="FFFFFF"/>
          <w:lang w:val="en-US"/>
        </w:rPr>
        <w:t xml:space="preserve">, as follows: </w:t>
      </w:r>
      <w:r w:rsidRPr="00C10B97">
        <w:rPr>
          <w:rFonts w:ascii="Arial" w:eastAsia="Arial" w:hAnsi="Arial" w:cs="Arial"/>
          <w:i/>
          <w:iCs/>
          <w:color w:val="000000" w:themeColor="text1"/>
          <w:sz w:val="22"/>
          <w:szCs w:val="22"/>
          <w:shd w:val="clear" w:color="auto" w:fill="FFFFFF"/>
          <w:lang w:val="en-US"/>
        </w:rPr>
        <w:t xml:space="preserve">”Remove the plasma above the PBMC ring </w:t>
      </w:r>
      <w:r w:rsidR="006125B3" w:rsidRPr="0069456C">
        <w:rPr>
          <w:rFonts w:ascii="Arial" w:eastAsia="Arial" w:hAnsi="Arial" w:cs="Arial"/>
          <w:i/>
          <w:iCs/>
          <w:color w:val="000000" w:themeColor="text1"/>
          <w:sz w:val="22"/>
          <w:szCs w:val="22"/>
          <w:shd w:val="clear" w:color="auto" w:fill="FFFFFF"/>
          <w:lang w:val="en-US"/>
        </w:rPr>
        <w:t>with a pipette</w:t>
      </w:r>
      <w:r w:rsidR="006125B3" w:rsidRPr="006125B3">
        <w:rPr>
          <w:rFonts w:ascii="Arial" w:eastAsia="Arial" w:hAnsi="Arial" w:cs="Arial"/>
          <w:i/>
          <w:iCs/>
          <w:color w:val="000000" w:themeColor="text1"/>
          <w:sz w:val="22"/>
          <w:szCs w:val="22"/>
          <w:shd w:val="clear" w:color="auto" w:fill="FFFFFF"/>
          <w:lang w:val="en-US"/>
        </w:rPr>
        <w:t xml:space="preserve"> </w:t>
      </w:r>
      <w:r w:rsidRPr="00C10B97">
        <w:rPr>
          <w:rFonts w:ascii="Arial" w:eastAsia="Arial" w:hAnsi="Arial" w:cs="Arial"/>
          <w:i/>
          <w:iCs/>
          <w:color w:val="000000" w:themeColor="text1"/>
          <w:sz w:val="22"/>
          <w:szCs w:val="22"/>
          <w:shd w:val="clear" w:color="auto" w:fill="FFFFFF"/>
          <w:lang w:val="en-US"/>
        </w:rPr>
        <w:t>(</w:t>
      </w:r>
      <w:r w:rsidR="006125B3">
        <w:rPr>
          <w:rFonts w:ascii="Arial" w:eastAsia="Arial" w:hAnsi="Arial" w:cs="Arial"/>
          <w:i/>
          <w:iCs/>
          <w:color w:val="000000" w:themeColor="text1"/>
          <w:sz w:val="22"/>
          <w:szCs w:val="22"/>
          <w:shd w:val="clear" w:color="auto" w:fill="FFFFFF"/>
          <w:lang w:val="en-US"/>
        </w:rPr>
        <w:t xml:space="preserve">the </w:t>
      </w:r>
      <w:r w:rsidRPr="00C10B97">
        <w:rPr>
          <w:rFonts w:ascii="Arial" w:eastAsia="Arial" w:hAnsi="Arial" w:cs="Arial"/>
          <w:i/>
          <w:iCs/>
          <w:color w:val="000000" w:themeColor="text1"/>
          <w:sz w:val="22"/>
          <w:szCs w:val="22"/>
          <w:shd w:val="clear" w:color="auto" w:fill="FFFFFF"/>
          <w:lang w:val="en-US"/>
        </w:rPr>
        <w:t>buffy coat layer</w:t>
      </w:r>
      <w:r w:rsidR="006125B3">
        <w:rPr>
          <w:rFonts w:ascii="Arial" w:eastAsia="Arial" w:hAnsi="Arial" w:cs="Arial"/>
          <w:i/>
          <w:iCs/>
          <w:color w:val="000000" w:themeColor="text1"/>
          <w:sz w:val="22"/>
          <w:szCs w:val="22"/>
          <w:shd w:val="clear" w:color="auto" w:fill="FFFFFF"/>
          <w:lang w:val="en-US"/>
        </w:rPr>
        <w:t xml:space="preserve"> is</w:t>
      </w:r>
      <w:r w:rsidRPr="00C10B97">
        <w:rPr>
          <w:rFonts w:ascii="Arial" w:eastAsia="Arial" w:hAnsi="Arial" w:cs="Arial"/>
          <w:i/>
          <w:iCs/>
          <w:color w:val="000000" w:themeColor="text1"/>
          <w:sz w:val="22"/>
          <w:szCs w:val="22"/>
          <w:shd w:val="clear" w:color="auto" w:fill="FFFFFF"/>
          <w:lang w:val="en-US"/>
        </w:rPr>
        <w:t xml:space="preserve"> located between</w:t>
      </w:r>
      <w:r w:rsidR="006125B3">
        <w:rPr>
          <w:rFonts w:ascii="Arial" w:eastAsia="Arial" w:hAnsi="Arial" w:cs="Arial"/>
          <w:i/>
          <w:iCs/>
          <w:color w:val="000000" w:themeColor="text1"/>
          <w:sz w:val="22"/>
          <w:szCs w:val="22"/>
          <w:shd w:val="clear" w:color="auto" w:fill="FFFFFF"/>
          <w:lang w:val="en-US"/>
        </w:rPr>
        <w:t xml:space="preserve"> plasma and </w:t>
      </w:r>
      <w:proofErr w:type="spellStart"/>
      <w:r w:rsidR="006125B3">
        <w:rPr>
          <w:rFonts w:ascii="Arial" w:eastAsia="Arial" w:hAnsi="Arial" w:cs="Arial"/>
          <w:i/>
          <w:iCs/>
          <w:color w:val="000000" w:themeColor="text1"/>
          <w:sz w:val="22"/>
          <w:szCs w:val="22"/>
          <w:shd w:val="clear" w:color="auto" w:fill="FFFFFF"/>
          <w:lang w:val="en-US"/>
        </w:rPr>
        <w:t>ficoll</w:t>
      </w:r>
      <w:proofErr w:type="spellEnd"/>
      <w:r w:rsidRPr="00C10B97">
        <w:rPr>
          <w:rFonts w:ascii="Arial" w:eastAsia="Arial" w:hAnsi="Arial" w:cs="Arial"/>
          <w:i/>
          <w:iCs/>
          <w:color w:val="000000" w:themeColor="text1"/>
          <w:sz w:val="22"/>
          <w:szCs w:val="22"/>
          <w:shd w:val="clear" w:color="auto" w:fill="FFFFFF"/>
          <w:lang w:val="en-US"/>
        </w:rPr>
        <w:t xml:space="preserve"> </w:t>
      </w:r>
      <w:r w:rsidR="006125B3">
        <w:rPr>
          <w:rFonts w:ascii="Arial" w:eastAsia="Arial" w:hAnsi="Arial" w:cs="Arial"/>
          <w:i/>
          <w:iCs/>
          <w:color w:val="000000" w:themeColor="text1"/>
          <w:sz w:val="22"/>
          <w:szCs w:val="22"/>
          <w:shd w:val="clear" w:color="auto" w:fill="FFFFFF"/>
          <w:lang w:val="en-US"/>
        </w:rPr>
        <w:t xml:space="preserve">layers, bellow that, </w:t>
      </w:r>
      <w:r w:rsidR="001E1D1D">
        <w:rPr>
          <w:rFonts w:ascii="Arial" w:eastAsia="Arial" w:hAnsi="Arial" w:cs="Arial"/>
          <w:i/>
          <w:iCs/>
          <w:color w:val="000000" w:themeColor="text1"/>
          <w:sz w:val="22"/>
          <w:szCs w:val="22"/>
          <w:shd w:val="clear" w:color="auto" w:fill="FFFFFF"/>
          <w:lang w:val="en-US"/>
        </w:rPr>
        <w:t xml:space="preserve">there are </w:t>
      </w:r>
      <w:r w:rsidRPr="00C10B97">
        <w:rPr>
          <w:rFonts w:ascii="Arial" w:eastAsia="Arial" w:hAnsi="Arial" w:cs="Arial"/>
          <w:i/>
          <w:iCs/>
          <w:color w:val="000000" w:themeColor="text1"/>
          <w:sz w:val="22"/>
          <w:szCs w:val="22"/>
          <w:shd w:val="clear" w:color="auto" w:fill="FFFFFF"/>
          <w:lang w:val="en-US"/>
        </w:rPr>
        <w:t>red blood cells/granulocytes</w:t>
      </w:r>
      <w:r w:rsidR="001E1D1D">
        <w:rPr>
          <w:rFonts w:ascii="Arial" w:eastAsia="Arial" w:hAnsi="Arial" w:cs="Arial"/>
          <w:i/>
          <w:iCs/>
          <w:color w:val="000000" w:themeColor="text1"/>
          <w:sz w:val="22"/>
          <w:szCs w:val="22"/>
          <w:shd w:val="clear" w:color="auto" w:fill="FFFFFF"/>
          <w:lang w:val="en-US"/>
        </w:rPr>
        <w:t xml:space="preserve"> pellet</w:t>
      </w:r>
      <w:r w:rsidRPr="00C10B97">
        <w:rPr>
          <w:rFonts w:ascii="Arial" w:eastAsia="Arial" w:hAnsi="Arial" w:cs="Arial"/>
          <w:i/>
          <w:iCs/>
          <w:color w:val="000000" w:themeColor="text1"/>
          <w:sz w:val="22"/>
          <w:szCs w:val="22"/>
          <w:shd w:val="clear" w:color="auto" w:fill="FFFFFF"/>
          <w:lang w:val="en-US"/>
        </w:rPr>
        <w:t>)”.</w:t>
      </w:r>
    </w:p>
    <w:p w14:paraId="7BB8C4E1" w14:textId="7A65DFF3" w:rsidR="002A10C2" w:rsidRDefault="002A10C2" w:rsidP="00FA24E4">
      <w:pPr>
        <w:jc w:val="both"/>
        <w:rPr>
          <w:rFonts w:ascii="Arial" w:eastAsia="Arial" w:hAnsi="Arial" w:cs="Arial"/>
          <w:color w:val="000000" w:themeColor="text1"/>
          <w:sz w:val="22"/>
          <w:szCs w:val="22"/>
          <w:shd w:val="clear" w:color="auto" w:fill="FFFFFF"/>
          <w:lang w:val="en-US"/>
        </w:rPr>
      </w:pPr>
    </w:p>
    <w:p w14:paraId="314D62FE" w14:textId="0FD00394" w:rsidR="002A10C2" w:rsidRDefault="002A10C2" w:rsidP="002A10C2">
      <w:pPr>
        <w:pStyle w:val="PargrafodaLista"/>
        <w:numPr>
          <w:ilvl w:val="0"/>
          <w:numId w:val="9"/>
        </w:numPr>
        <w:jc w:val="both"/>
        <w:rPr>
          <w:rFonts w:ascii="Arial" w:eastAsia="Arial" w:hAnsi="Arial" w:cs="Arial"/>
          <w:color w:val="000000" w:themeColor="text1"/>
          <w:sz w:val="22"/>
          <w:szCs w:val="22"/>
          <w:shd w:val="clear" w:color="auto" w:fill="FFFFFF"/>
        </w:rPr>
      </w:pPr>
      <w:r w:rsidRPr="002A10C2">
        <w:rPr>
          <w:rFonts w:ascii="Arial" w:eastAsia="Arial" w:hAnsi="Arial" w:cs="Arial"/>
          <w:color w:val="000000" w:themeColor="text1"/>
          <w:sz w:val="22"/>
          <w:szCs w:val="22"/>
          <w:shd w:val="clear" w:color="auto" w:fill="FFFFFF"/>
        </w:rPr>
        <w:t>It is desirable to specify the DAPI used in this protocol</w:t>
      </w:r>
    </w:p>
    <w:p w14:paraId="3A25FC23" w14:textId="13A7AE56" w:rsidR="002A10C2" w:rsidRPr="00440006" w:rsidRDefault="002A10C2" w:rsidP="002A10C2">
      <w:pPr>
        <w:jc w:val="both"/>
        <w:rPr>
          <w:rFonts w:ascii="Arial" w:eastAsia="Arial" w:hAnsi="Arial" w:cs="Arial"/>
          <w:color w:val="000000" w:themeColor="text1"/>
          <w:sz w:val="22"/>
          <w:szCs w:val="22"/>
          <w:shd w:val="clear" w:color="auto" w:fill="FFFFFF"/>
          <w:lang w:val="en-US"/>
        </w:rPr>
      </w:pPr>
    </w:p>
    <w:p w14:paraId="22D7CC7F" w14:textId="0CCC95EB" w:rsidR="002A10C2" w:rsidRDefault="002A10C2" w:rsidP="00451EB4">
      <w:pPr>
        <w:ind w:firstLine="360"/>
        <w:jc w:val="both"/>
        <w:rPr>
          <w:rFonts w:ascii="Arial" w:eastAsia="Arial" w:hAnsi="Arial" w:cs="Arial"/>
          <w:color w:val="000000" w:themeColor="text1"/>
          <w:sz w:val="22"/>
          <w:szCs w:val="22"/>
          <w:shd w:val="clear" w:color="auto" w:fill="FFFFFF"/>
          <w:lang w:val="en-US"/>
        </w:rPr>
      </w:pPr>
      <w:r w:rsidRPr="00451EB4">
        <w:rPr>
          <w:rFonts w:ascii="Arial" w:eastAsia="Arial" w:hAnsi="Arial" w:cs="Arial"/>
          <w:i/>
          <w:iCs/>
          <w:color w:val="000000" w:themeColor="text1"/>
          <w:sz w:val="22"/>
          <w:szCs w:val="22"/>
          <w:shd w:val="clear" w:color="auto" w:fill="FFFFFF"/>
          <w:lang w:val="en-US"/>
        </w:rPr>
        <w:t xml:space="preserve">R. DAPI </w:t>
      </w:r>
      <w:proofErr w:type="spellStart"/>
      <w:r w:rsidRPr="00451EB4">
        <w:rPr>
          <w:rFonts w:ascii="Arial" w:eastAsia="Arial" w:hAnsi="Arial" w:cs="Arial"/>
          <w:i/>
          <w:iCs/>
          <w:color w:val="000000" w:themeColor="text1"/>
          <w:sz w:val="22"/>
          <w:szCs w:val="22"/>
          <w:shd w:val="clear" w:color="auto" w:fill="FFFFFF"/>
          <w:lang w:val="en-US"/>
        </w:rPr>
        <w:t>ProLong</w:t>
      </w:r>
      <w:proofErr w:type="spellEnd"/>
      <w:r w:rsidRPr="00451EB4">
        <w:rPr>
          <w:rFonts w:ascii="Arial" w:eastAsia="Arial" w:hAnsi="Arial" w:cs="Arial"/>
          <w:i/>
          <w:iCs/>
          <w:color w:val="000000" w:themeColor="text1"/>
          <w:sz w:val="22"/>
          <w:szCs w:val="22"/>
          <w:shd w:val="clear" w:color="auto" w:fill="FFFFFF"/>
          <w:lang w:val="en-US"/>
        </w:rPr>
        <w:t xml:space="preserve"> Gold antifade</w:t>
      </w:r>
      <w:r w:rsidR="001E1D1D">
        <w:rPr>
          <w:rFonts w:ascii="Arial" w:eastAsia="Arial" w:hAnsi="Arial" w:cs="Arial"/>
          <w:i/>
          <w:iCs/>
          <w:color w:val="000000" w:themeColor="text1"/>
          <w:sz w:val="22"/>
          <w:szCs w:val="22"/>
          <w:shd w:val="clear" w:color="auto" w:fill="FFFFFF"/>
          <w:lang w:val="en-US"/>
        </w:rPr>
        <w:t xml:space="preserve"> </w:t>
      </w:r>
      <w:r w:rsidR="00451EB4" w:rsidRPr="00451EB4">
        <w:rPr>
          <w:color w:val="000000" w:themeColor="text1"/>
          <w:lang w:val="en-US"/>
        </w:rPr>
        <w:t xml:space="preserve">(Thermo Fisher Scientific) </w:t>
      </w:r>
      <w:r w:rsidR="001E1D1D">
        <w:rPr>
          <w:rFonts w:ascii="Arial" w:eastAsia="Arial" w:hAnsi="Arial" w:cs="Arial"/>
          <w:i/>
          <w:iCs/>
          <w:color w:val="000000" w:themeColor="text1"/>
          <w:sz w:val="22"/>
          <w:szCs w:val="22"/>
          <w:shd w:val="clear" w:color="auto" w:fill="FFFFFF"/>
          <w:lang w:val="en-US"/>
        </w:rPr>
        <w:t xml:space="preserve">was mentioned in line </w:t>
      </w:r>
      <w:r w:rsidR="00451EB4">
        <w:rPr>
          <w:rFonts w:ascii="Arial" w:eastAsia="Arial" w:hAnsi="Arial" w:cs="Arial"/>
          <w:color w:val="000000" w:themeColor="text1"/>
          <w:sz w:val="22"/>
          <w:szCs w:val="22"/>
          <w:shd w:val="clear" w:color="auto" w:fill="FFFFFF"/>
          <w:lang w:val="en-US"/>
        </w:rPr>
        <w:t>2</w:t>
      </w:r>
      <w:r w:rsidR="00B92CFB">
        <w:rPr>
          <w:rFonts w:ascii="Arial" w:eastAsia="Arial" w:hAnsi="Arial" w:cs="Arial"/>
          <w:color w:val="000000" w:themeColor="text1"/>
          <w:sz w:val="22"/>
          <w:szCs w:val="22"/>
          <w:shd w:val="clear" w:color="auto" w:fill="FFFFFF"/>
          <w:lang w:val="en-US"/>
        </w:rPr>
        <w:t>05</w:t>
      </w:r>
      <w:r w:rsidR="00451EB4">
        <w:rPr>
          <w:rFonts w:ascii="Arial" w:eastAsia="Arial" w:hAnsi="Arial" w:cs="Arial"/>
          <w:color w:val="000000" w:themeColor="text1"/>
          <w:sz w:val="22"/>
          <w:szCs w:val="22"/>
          <w:shd w:val="clear" w:color="auto" w:fill="FFFFFF"/>
          <w:lang w:val="en-US"/>
        </w:rPr>
        <w:t>.</w:t>
      </w:r>
    </w:p>
    <w:p w14:paraId="0CECD384" w14:textId="747B2B7E" w:rsidR="00C51A7E" w:rsidRDefault="00C51A7E" w:rsidP="002A10C2">
      <w:pPr>
        <w:jc w:val="both"/>
        <w:rPr>
          <w:rFonts w:ascii="Arial" w:eastAsia="Arial" w:hAnsi="Arial" w:cs="Arial"/>
          <w:color w:val="000000" w:themeColor="text1"/>
          <w:sz w:val="22"/>
          <w:szCs w:val="22"/>
          <w:shd w:val="clear" w:color="auto" w:fill="FFFFFF"/>
          <w:lang w:val="en-US"/>
        </w:rPr>
      </w:pPr>
    </w:p>
    <w:p w14:paraId="344077FC" w14:textId="24FF7657" w:rsidR="00C51A7E" w:rsidRDefault="00C51A7E" w:rsidP="00C51A7E">
      <w:pPr>
        <w:pStyle w:val="PargrafodaLista"/>
        <w:numPr>
          <w:ilvl w:val="0"/>
          <w:numId w:val="9"/>
        </w:numPr>
        <w:jc w:val="both"/>
        <w:rPr>
          <w:rFonts w:ascii="Arial" w:eastAsia="Arial" w:hAnsi="Arial" w:cs="Arial"/>
          <w:color w:val="000000" w:themeColor="text1"/>
          <w:sz w:val="22"/>
          <w:szCs w:val="22"/>
          <w:shd w:val="clear" w:color="auto" w:fill="FFFFFF"/>
        </w:rPr>
      </w:pPr>
      <w:r w:rsidRPr="00C51A7E">
        <w:rPr>
          <w:rFonts w:ascii="Arial" w:eastAsia="Arial" w:hAnsi="Arial" w:cs="Arial"/>
          <w:color w:val="000000" w:themeColor="text1"/>
          <w:sz w:val="22"/>
          <w:szCs w:val="22"/>
          <w:shd w:val="clear" w:color="auto" w:fill="FFFFFF"/>
        </w:rPr>
        <w:t>Please, check whether the cytokine measurements were actually performed just 4 hours after infection?</w:t>
      </w:r>
    </w:p>
    <w:p w14:paraId="3879E39B" w14:textId="77777777" w:rsidR="00C51A7E" w:rsidRPr="00440006" w:rsidRDefault="00C51A7E" w:rsidP="00C51A7E">
      <w:pPr>
        <w:jc w:val="both"/>
        <w:rPr>
          <w:rFonts w:ascii="Arial" w:eastAsia="Arial" w:hAnsi="Arial" w:cs="Arial"/>
          <w:color w:val="000000" w:themeColor="text1"/>
          <w:sz w:val="22"/>
          <w:szCs w:val="22"/>
          <w:shd w:val="clear" w:color="auto" w:fill="FFFFFF"/>
          <w:lang w:val="en-US"/>
        </w:rPr>
      </w:pPr>
    </w:p>
    <w:p w14:paraId="776B9BAD" w14:textId="49CEFC03" w:rsidR="00C51A7E" w:rsidRPr="00451EB4" w:rsidRDefault="00C51A7E" w:rsidP="00451EB4">
      <w:pPr>
        <w:ind w:firstLine="360"/>
        <w:jc w:val="both"/>
        <w:rPr>
          <w:rFonts w:ascii="Arial" w:eastAsia="Arial" w:hAnsi="Arial" w:cs="Arial"/>
          <w:i/>
          <w:iCs/>
          <w:color w:val="000000" w:themeColor="text1"/>
          <w:sz w:val="22"/>
          <w:szCs w:val="22"/>
          <w:shd w:val="clear" w:color="auto" w:fill="FFFFFF"/>
          <w:lang w:val="en-US"/>
        </w:rPr>
      </w:pPr>
      <w:r w:rsidRPr="00451EB4">
        <w:rPr>
          <w:rFonts w:ascii="Arial" w:eastAsia="Arial" w:hAnsi="Arial" w:cs="Arial"/>
          <w:i/>
          <w:iCs/>
          <w:color w:val="000000" w:themeColor="text1"/>
          <w:sz w:val="22"/>
          <w:szCs w:val="22"/>
          <w:shd w:val="clear" w:color="auto" w:fill="FFFFFF"/>
          <w:lang w:val="en-US"/>
        </w:rPr>
        <w:t>R. Yes, the</w:t>
      </w:r>
      <w:r w:rsidR="001E1D1D">
        <w:rPr>
          <w:rFonts w:ascii="Arial" w:eastAsia="Arial" w:hAnsi="Arial" w:cs="Arial"/>
          <w:i/>
          <w:iCs/>
          <w:color w:val="000000" w:themeColor="text1"/>
          <w:sz w:val="22"/>
          <w:szCs w:val="22"/>
          <w:shd w:val="clear" w:color="auto" w:fill="FFFFFF"/>
          <w:lang w:val="en-US"/>
        </w:rPr>
        <w:t xml:space="preserve"> assays to quantify</w:t>
      </w:r>
      <w:r w:rsidRPr="00451EB4">
        <w:rPr>
          <w:rFonts w:ascii="Arial" w:eastAsia="Arial" w:hAnsi="Arial" w:cs="Arial"/>
          <w:i/>
          <w:iCs/>
          <w:color w:val="000000" w:themeColor="text1"/>
          <w:sz w:val="22"/>
          <w:szCs w:val="22"/>
          <w:shd w:val="clear" w:color="auto" w:fill="FFFFFF"/>
          <w:lang w:val="en-US"/>
        </w:rPr>
        <w:t xml:space="preserve"> cytokine</w:t>
      </w:r>
      <w:r w:rsidR="001E1D1D">
        <w:rPr>
          <w:rFonts w:ascii="Arial" w:eastAsia="Arial" w:hAnsi="Arial" w:cs="Arial"/>
          <w:i/>
          <w:iCs/>
          <w:color w:val="000000" w:themeColor="text1"/>
          <w:sz w:val="22"/>
          <w:szCs w:val="22"/>
          <w:shd w:val="clear" w:color="auto" w:fill="FFFFFF"/>
          <w:lang w:val="en-US"/>
        </w:rPr>
        <w:t xml:space="preserve"> production</w:t>
      </w:r>
      <w:r w:rsidRPr="00451EB4">
        <w:rPr>
          <w:rFonts w:ascii="Arial" w:eastAsia="Arial" w:hAnsi="Arial" w:cs="Arial"/>
          <w:i/>
          <w:iCs/>
          <w:color w:val="000000" w:themeColor="text1"/>
          <w:sz w:val="22"/>
          <w:szCs w:val="22"/>
          <w:shd w:val="clear" w:color="auto" w:fill="FFFFFF"/>
          <w:lang w:val="en-US"/>
        </w:rPr>
        <w:t xml:space="preserve"> were conducted after 4 hours of</w:t>
      </w:r>
      <w:r w:rsidR="001E1D1D">
        <w:rPr>
          <w:rFonts w:ascii="Arial" w:eastAsia="Arial" w:hAnsi="Arial" w:cs="Arial"/>
          <w:i/>
          <w:iCs/>
          <w:color w:val="000000" w:themeColor="text1"/>
          <w:sz w:val="22"/>
          <w:szCs w:val="22"/>
          <w:shd w:val="clear" w:color="auto" w:fill="FFFFFF"/>
          <w:lang w:val="en-US"/>
        </w:rPr>
        <w:t xml:space="preserve"> parasite</w:t>
      </w:r>
      <w:r w:rsidRPr="00451EB4">
        <w:rPr>
          <w:rFonts w:ascii="Arial" w:eastAsia="Arial" w:hAnsi="Arial" w:cs="Arial"/>
          <w:i/>
          <w:iCs/>
          <w:color w:val="000000" w:themeColor="text1"/>
          <w:sz w:val="22"/>
          <w:szCs w:val="22"/>
          <w:shd w:val="clear" w:color="auto" w:fill="FFFFFF"/>
          <w:lang w:val="en-US"/>
        </w:rPr>
        <w:t xml:space="preserve"> infection.</w:t>
      </w:r>
      <w:r w:rsidR="00147E2E" w:rsidRPr="00451EB4">
        <w:rPr>
          <w:rFonts w:ascii="Arial" w:eastAsia="Arial" w:hAnsi="Arial" w:cs="Arial"/>
          <w:i/>
          <w:iCs/>
          <w:color w:val="000000" w:themeColor="text1"/>
          <w:sz w:val="22"/>
          <w:szCs w:val="22"/>
          <w:shd w:val="clear" w:color="auto" w:fill="FFFFFF"/>
          <w:lang w:val="en-US"/>
        </w:rPr>
        <w:t xml:space="preserve"> Th</w:t>
      </w:r>
      <w:r w:rsidR="001E1D1D">
        <w:rPr>
          <w:rFonts w:ascii="Arial" w:eastAsia="Arial" w:hAnsi="Arial" w:cs="Arial"/>
          <w:i/>
          <w:iCs/>
          <w:color w:val="000000" w:themeColor="text1"/>
          <w:sz w:val="22"/>
          <w:szCs w:val="22"/>
          <w:shd w:val="clear" w:color="auto" w:fill="FFFFFF"/>
          <w:lang w:val="en-US"/>
        </w:rPr>
        <w:t>is</w:t>
      </w:r>
      <w:r w:rsidR="00147E2E" w:rsidRPr="00451EB4">
        <w:rPr>
          <w:rFonts w:ascii="Arial" w:eastAsia="Arial" w:hAnsi="Arial" w:cs="Arial"/>
          <w:i/>
          <w:iCs/>
          <w:color w:val="000000" w:themeColor="text1"/>
          <w:sz w:val="22"/>
          <w:szCs w:val="22"/>
          <w:shd w:val="clear" w:color="auto" w:fill="FFFFFF"/>
          <w:lang w:val="en-US"/>
        </w:rPr>
        <w:t xml:space="preserve"> has already been reported by our group </w:t>
      </w:r>
      <w:r w:rsidR="00301A84" w:rsidRPr="00451EB4">
        <w:rPr>
          <w:rFonts w:ascii="Arial" w:eastAsia="Arial" w:hAnsi="Arial" w:cs="Arial"/>
          <w:i/>
          <w:iCs/>
          <w:color w:val="000000" w:themeColor="text1"/>
          <w:sz w:val="22"/>
          <w:szCs w:val="22"/>
          <w:shd w:val="clear" w:color="auto" w:fill="FFFFFF"/>
          <w:lang w:val="en-US"/>
        </w:rPr>
        <w:fldChar w:fldCharType="begin" w:fldLock="1"/>
      </w:r>
      <w:r w:rsidR="00C70CEC">
        <w:rPr>
          <w:rFonts w:ascii="Arial" w:eastAsia="Arial" w:hAnsi="Arial" w:cs="Arial"/>
          <w:i/>
          <w:iCs/>
          <w:color w:val="000000" w:themeColor="text1"/>
          <w:sz w:val="22"/>
          <w:szCs w:val="22"/>
          <w:shd w:val="clear" w:color="auto" w:fill="FFFFFF"/>
          <w:lang w:val="en-US"/>
        </w:rPr>
        <w:instrText>ADDIN CSL_CITATION {"citationItems":[{"id":"ITEM-1","itemData":{"DOI":"10.2139/ssrn.3529433","author":[{"dropping-particle":"","family":"Bonyek-Silva","given":"Icaro","non-dropping-particle":"","parse-names":false,"suffix":""},{"dropping-particle":"","family":"Nunes","given":"Sara","non-dropping-particle":"","parse-names":false,"suffix":""},{"dropping-particle":"","family":"Santos","given":"Reinan L. Santos","non-dropping-particle":"","parse-names":false,"suffix":""},{"dropping-particle":"","family":"Lima","given":"Filipe R.","non-dropping-particle":"","parse-names":false,"suffix":""},{"dropping-particle":"","family":"Lago","given":"Alexsandro","non-dropping-particle":"","parse-names":false,"suffix":""},{"dropping-particle":"","family":"Silva","given":"Juliana","non-dropping-particle":"","parse-names":false,"suffix":""},{"dropping-particle":"","family":"Carvalho","given":"Lucas P.","non-dropping-particle":"","parse-names":false,"suffix":""},{"dropping-particle":"","family":"Arruda","given":"Sergio M.","non-dropping-particle":"","parse-names":false,"suffix":""},{"dropping-particle":"","family":"Serezani","given":"Henrique C.","non-dropping-particle":"","parse-names":false,"suffix":""},{"dropping-particle":"","family":"Carvalho","given":"Edgar M.","non-dropping-particle":"","parse-names":false,"suffix":""},{"dropping-particle":"","family":"Brodskyn","given":"Claudia I.","non-dropping-particle":"","parse-names":false,"suffix":""},{"dropping-particle":"","family":"Tavares","given":"Natalia","non-dropping-particle":"","parse-names":false,"suffix":""}],"container-title":"Emerging Microbes &amp; Infections","id":"ITEM-1","issued":{"date-parts":[["2020"]]},"title":"Unbalanced Production of LTB 4/PGE 2 Driven by Diabetes Increases Susceptibility to Cutaneous Leishmaniasis","type":"article-journal"},"uris":["http://www.mendeley.com/documents/?uuid=0c56716e-9a29-4319-b14c-03ef5958a430"]},{"id":"ITEM-2","itemData":{"DOI":"10.4049/jimmunol.1502224","ISBN":"1550-6606 (Electronic)\\r0022-1767 (Linking)","ISSN":"0022-1767","PMID":"26800873","abstract":"Neutrophils mediate early responses against pathogens, and they become activated during endothelial transmigration toward the inflammatory site. In the current study, human neutrophils were activated in vitro with immobilized extracellular matrix proteins, such as fibronectin (FN), collagen, and laminin. Neutrophil activation by FN, but not other extracellular matrix proteins, induces the release of the granules' contents, measured as matrix metalloproteinase 9 and neutrophil elastase activity in culture supernatant, as well as reactive oxygen species production. Upon contact with Leishmania amazonensis-infected macrophages, these FN-activated neutrophils reduce the parasite burden through a mechanism independent of cell contact. The release of granule proteases, such as myeloperoxidase, neutrophil elastase, and matrix metalloproteinase 9, activates macrophages through TLRs, leading to the production of inflammatory mediators, TNF-α and leukotriene B4 (LTB4), which are involved in parasite killing by infected macrophages. The pharmacological inhibition of degranulation reverted this effect, abolishing LTB4 and TNF production. Together, these results suggest that FN-driven degranulation of neutrophils induces the production of LTB4 and TNF by infected macrophages, leading to the control of Leishmania infection.","author":[{"dropping-particle":"","family":"Tavares","given":"Natália","non-dropping-particle":"","parse-names":false,"suffix":""},{"dropping-particle":"","family":"Afonso","given":"Lilian","non-dropping-particle":"","parse-names":false,"suffix":""},{"dropping-particle":"","family":"Suarez","given":"Martha","non-dropping-particle":"","parse-names":false,"suffix":""},{"dropping-particle":"","family":"Ampuero","given":"Mariana","non-dropping-particle":"","parse-names":false,"suffix":""},{"dropping-particle":"","family":"Prates","given":"Deboraci Brito","non-dropping-particle":"","parse-names":false,"suffix":""},{"dropping-particle":"","family":"Araújo-Santos","given":"Théo","non-dropping-particle":"","parse-names":false,"suffix":""},{"dropping-particle":"","family":"Barral-Netto","given":"Manoel","non-dropping-particle":"","parse-names":false,"suffix":""},{"dropping-particle":"","family":"DosReis","given":"George A.","non-dropping-particle":"","parse-names":false,"suffix":""},{"dropping-particle":"","family":"Borges","given":"Valéria Matos","non-dropping-particle":"","parse-names":false,"suffix":""},{"dropping-particle":"","family":"Brodskyn","given":"Cláudia","non-dropping-particle":"","parse-names":false,"suffix":""}],"container-title":"The Journal of Immunology","id":"ITEM-2","issue":"4","issued":{"date-parts":[["2016"]]},"page":"1865-1873","title":"Degranulating Neutrophils Promote Leukotriene B &lt;sub&gt;4&lt;/sub&gt; Production by Infected Macrophages To Kill &lt;i&gt;Leishmania amazonensis&lt;/i&gt; Parasites","type":"article-journal","volume":"196"},"uris":["http://www.mendeley.com/documents/?uuid=651d854b-5e82-46d1-88dd-fe048b76fa39"]}],"mendeley":{"formattedCitation":"(6,7)","plainTextFormattedCitation":"(6,7)","previouslyFormattedCitation":"(6)"},"properties":{"noteIndex":0},"schema":"https://github.com/citation-style-language/schema/raw/master/csl-citation.json"}</w:instrText>
      </w:r>
      <w:r w:rsidR="00301A84" w:rsidRPr="00451EB4">
        <w:rPr>
          <w:rFonts w:ascii="Arial" w:eastAsia="Arial" w:hAnsi="Arial" w:cs="Arial"/>
          <w:i/>
          <w:iCs/>
          <w:color w:val="000000" w:themeColor="text1"/>
          <w:sz w:val="22"/>
          <w:szCs w:val="22"/>
          <w:shd w:val="clear" w:color="auto" w:fill="FFFFFF"/>
          <w:lang w:val="en-US"/>
        </w:rPr>
        <w:fldChar w:fldCharType="separate"/>
      </w:r>
      <w:r w:rsidR="00C70CEC" w:rsidRPr="00C70CEC">
        <w:rPr>
          <w:rFonts w:ascii="Arial" w:eastAsia="Arial" w:hAnsi="Arial" w:cs="Arial"/>
          <w:iCs/>
          <w:noProof/>
          <w:color w:val="000000" w:themeColor="text1"/>
          <w:sz w:val="22"/>
          <w:szCs w:val="22"/>
          <w:shd w:val="clear" w:color="auto" w:fill="FFFFFF"/>
          <w:lang w:val="en-US"/>
        </w:rPr>
        <w:t>(6,7)</w:t>
      </w:r>
      <w:r w:rsidR="00301A84" w:rsidRPr="00451EB4">
        <w:rPr>
          <w:rFonts w:ascii="Arial" w:eastAsia="Arial" w:hAnsi="Arial" w:cs="Arial"/>
          <w:i/>
          <w:iCs/>
          <w:color w:val="000000" w:themeColor="text1"/>
          <w:sz w:val="22"/>
          <w:szCs w:val="22"/>
          <w:shd w:val="clear" w:color="auto" w:fill="FFFFFF"/>
          <w:lang w:val="en-US"/>
        </w:rPr>
        <w:fldChar w:fldCharType="end"/>
      </w:r>
      <w:r w:rsidR="00147E2E" w:rsidRPr="00451EB4">
        <w:rPr>
          <w:rFonts w:ascii="Arial" w:eastAsia="Arial" w:hAnsi="Arial" w:cs="Arial"/>
          <w:i/>
          <w:iCs/>
          <w:color w:val="000000" w:themeColor="text1"/>
          <w:sz w:val="22"/>
          <w:szCs w:val="22"/>
          <w:shd w:val="clear" w:color="auto" w:fill="FFFFFF"/>
          <w:lang w:val="en-US"/>
        </w:rPr>
        <w:t>.</w:t>
      </w:r>
    </w:p>
    <w:p w14:paraId="4703EC81" w14:textId="7C94F663" w:rsidR="00FE29D7" w:rsidRDefault="00FE29D7" w:rsidP="00C51A7E">
      <w:pPr>
        <w:jc w:val="both"/>
        <w:rPr>
          <w:rFonts w:ascii="Arial" w:eastAsia="Arial" w:hAnsi="Arial" w:cs="Arial"/>
          <w:color w:val="000000" w:themeColor="text1"/>
          <w:sz w:val="22"/>
          <w:szCs w:val="22"/>
          <w:shd w:val="clear" w:color="auto" w:fill="FFFFFF"/>
          <w:lang w:val="en-US"/>
        </w:rPr>
      </w:pPr>
    </w:p>
    <w:p w14:paraId="79BD38E2" w14:textId="706C5C55" w:rsidR="00FE29D7" w:rsidRDefault="00FE29D7" w:rsidP="00FE29D7">
      <w:pPr>
        <w:pStyle w:val="PargrafodaLista"/>
        <w:numPr>
          <w:ilvl w:val="0"/>
          <w:numId w:val="9"/>
        </w:numPr>
        <w:jc w:val="both"/>
        <w:rPr>
          <w:rFonts w:ascii="Arial" w:eastAsia="Arial" w:hAnsi="Arial" w:cs="Arial"/>
          <w:color w:val="000000" w:themeColor="text1"/>
          <w:sz w:val="22"/>
          <w:szCs w:val="22"/>
          <w:shd w:val="clear" w:color="auto" w:fill="FFFFFF"/>
        </w:rPr>
      </w:pPr>
      <w:r w:rsidRPr="00FE29D7">
        <w:rPr>
          <w:rFonts w:ascii="Arial" w:eastAsia="Arial" w:hAnsi="Arial" w:cs="Arial"/>
          <w:color w:val="000000" w:themeColor="text1"/>
          <w:sz w:val="22"/>
          <w:szCs w:val="22"/>
          <w:shd w:val="clear" w:color="auto" w:fill="FFFFFF"/>
        </w:rPr>
        <w:t>Figure 1B: it is not clear how the cell viability analysis was carried out.</w:t>
      </w:r>
    </w:p>
    <w:p w14:paraId="081F100F" w14:textId="0F7BAA9E" w:rsidR="00FE29D7" w:rsidRPr="00440006" w:rsidRDefault="00FE29D7" w:rsidP="00FE29D7">
      <w:pPr>
        <w:jc w:val="both"/>
        <w:rPr>
          <w:rFonts w:ascii="Arial" w:eastAsia="Arial" w:hAnsi="Arial" w:cs="Arial"/>
          <w:color w:val="000000" w:themeColor="text1"/>
          <w:sz w:val="22"/>
          <w:szCs w:val="22"/>
          <w:shd w:val="clear" w:color="auto" w:fill="FFFFFF"/>
          <w:lang w:val="en-US"/>
        </w:rPr>
      </w:pPr>
    </w:p>
    <w:p w14:paraId="7CED1D30" w14:textId="25A0CC9F" w:rsidR="00537475" w:rsidRPr="00A02800" w:rsidRDefault="00FE29D7" w:rsidP="00A02800">
      <w:pPr>
        <w:ind w:firstLine="360"/>
        <w:jc w:val="both"/>
        <w:rPr>
          <w:rFonts w:ascii="Arial" w:eastAsia="Arial" w:hAnsi="Arial" w:cs="Arial"/>
          <w:i/>
          <w:iCs/>
          <w:color w:val="000000" w:themeColor="text1"/>
          <w:sz w:val="22"/>
          <w:szCs w:val="22"/>
          <w:shd w:val="clear" w:color="auto" w:fill="FFFFFF"/>
          <w:lang w:val="en-US"/>
        </w:rPr>
      </w:pPr>
      <w:r w:rsidRPr="00A02800">
        <w:rPr>
          <w:rFonts w:ascii="Arial" w:eastAsia="Arial" w:hAnsi="Arial" w:cs="Arial"/>
          <w:i/>
          <w:iCs/>
          <w:color w:val="000000" w:themeColor="text1"/>
          <w:sz w:val="22"/>
          <w:szCs w:val="22"/>
          <w:shd w:val="clear" w:color="auto" w:fill="FFFFFF"/>
          <w:lang w:val="en-US"/>
        </w:rPr>
        <w:t>R. We appreciate the observation.</w:t>
      </w:r>
      <w:r w:rsidR="00E219F7" w:rsidRPr="00A02800">
        <w:rPr>
          <w:i/>
          <w:iCs/>
          <w:lang w:val="en-US"/>
        </w:rPr>
        <w:t xml:space="preserve"> </w:t>
      </w:r>
      <w:r w:rsidR="00E219F7" w:rsidRPr="00A02800">
        <w:rPr>
          <w:rFonts w:ascii="Arial" w:eastAsia="Arial" w:hAnsi="Arial" w:cs="Arial"/>
          <w:i/>
          <w:iCs/>
          <w:color w:val="000000" w:themeColor="text1"/>
          <w:sz w:val="22"/>
          <w:szCs w:val="22"/>
          <w:shd w:val="clear" w:color="auto" w:fill="FFFFFF"/>
          <w:lang w:val="en-US"/>
        </w:rPr>
        <w:t>We included the procedure on line</w:t>
      </w:r>
      <w:r w:rsidR="005F6EA5">
        <w:rPr>
          <w:rFonts w:ascii="Arial" w:eastAsia="Arial" w:hAnsi="Arial" w:cs="Arial"/>
          <w:i/>
          <w:iCs/>
          <w:color w:val="000000" w:themeColor="text1"/>
          <w:sz w:val="22"/>
          <w:szCs w:val="22"/>
          <w:shd w:val="clear" w:color="auto" w:fill="FFFFFF"/>
          <w:lang w:val="en-US"/>
        </w:rPr>
        <w:t>s</w:t>
      </w:r>
      <w:r w:rsidR="00E219F7" w:rsidRPr="00A02800">
        <w:rPr>
          <w:rFonts w:ascii="Arial" w:eastAsia="Arial" w:hAnsi="Arial" w:cs="Arial"/>
          <w:i/>
          <w:iCs/>
          <w:color w:val="000000" w:themeColor="text1"/>
          <w:sz w:val="22"/>
          <w:szCs w:val="22"/>
          <w:shd w:val="clear" w:color="auto" w:fill="FFFFFF"/>
          <w:lang w:val="en-US"/>
        </w:rPr>
        <w:t xml:space="preserve"> </w:t>
      </w:r>
      <w:r w:rsidR="00F37FD2">
        <w:rPr>
          <w:rFonts w:ascii="Arial" w:eastAsia="Arial" w:hAnsi="Arial" w:cs="Arial"/>
          <w:i/>
          <w:iCs/>
          <w:color w:val="000000" w:themeColor="text1"/>
          <w:sz w:val="22"/>
          <w:szCs w:val="22"/>
          <w:shd w:val="clear" w:color="auto" w:fill="FFFFFF"/>
          <w:lang w:val="en-US"/>
        </w:rPr>
        <w:t>13</w:t>
      </w:r>
      <w:r w:rsidR="00B92CFB">
        <w:rPr>
          <w:rFonts w:ascii="Arial" w:eastAsia="Arial" w:hAnsi="Arial" w:cs="Arial"/>
          <w:i/>
          <w:iCs/>
          <w:color w:val="000000" w:themeColor="text1"/>
          <w:sz w:val="22"/>
          <w:szCs w:val="22"/>
          <w:shd w:val="clear" w:color="auto" w:fill="FFFFFF"/>
          <w:lang w:val="en-US"/>
        </w:rPr>
        <w:t>1</w:t>
      </w:r>
      <w:r w:rsidR="00F37FD2">
        <w:rPr>
          <w:rFonts w:ascii="Arial" w:eastAsia="Arial" w:hAnsi="Arial" w:cs="Arial"/>
          <w:i/>
          <w:iCs/>
          <w:color w:val="000000" w:themeColor="text1"/>
          <w:sz w:val="22"/>
          <w:szCs w:val="22"/>
          <w:shd w:val="clear" w:color="auto" w:fill="FFFFFF"/>
          <w:lang w:val="en-US"/>
        </w:rPr>
        <w:t xml:space="preserve"> – 1</w:t>
      </w:r>
      <w:r w:rsidR="00B92CFB">
        <w:rPr>
          <w:rFonts w:ascii="Arial" w:eastAsia="Arial" w:hAnsi="Arial" w:cs="Arial"/>
          <w:i/>
          <w:iCs/>
          <w:color w:val="000000" w:themeColor="text1"/>
          <w:sz w:val="22"/>
          <w:szCs w:val="22"/>
          <w:shd w:val="clear" w:color="auto" w:fill="FFFFFF"/>
          <w:lang w:val="en-US"/>
        </w:rPr>
        <w:t>35</w:t>
      </w:r>
      <w:r w:rsidR="00F37FD2">
        <w:rPr>
          <w:rFonts w:ascii="Arial" w:eastAsia="Arial" w:hAnsi="Arial" w:cs="Arial"/>
          <w:i/>
          <w:iCs/>
          <w:color w:val="000000" w:themeColor="text1"/>
          <w:sz w:val="22"/>
          <w:szCs w:val="22"/>
          <w:shd w:val="clear" w:color="auto" w:fill="FFFFFF"/>
          <w:lang w:val="en-US"/>
        </w:rPr>
        <w:t xml:space="preserve"> and </w:t>
      </w:r>
      <w:r w:rsidR="00E219F7" w:rsidRPr="00A02800">
        <w:rPr>
          <w:rFonts w:ascii="Arial" w:eastAsia="Arial" w:hAnsi="Arial" w:cs="Arial"/>
          <w:i/>
          <w:iCs/>
          <w:color w:val="000000" w:themeColor="text1"/>
          <w:sz w:val="22"/>
          <w:szCs w:val="22"/>
          <w:shd w:val="clear" w:color="auto" w:fill="FFFFFF"/>
          <w:lang w:val="en-US"/>
        </w:rPr>
        <w:t>2</w:t>
      </w:r>
      <w:r w:rsidR="00B92CFB">
        <w:rPr>
          <w:rFonts w:ascii="Arial" w:eastAsia="Arial" w:hAnsi="Arial" w:cs="Arial"/>
          <w:i/>
          <w:iCs/>
          <w:color w:val="000000" w:themeColor="text1"/>
          <w:sz w:val="22"/>
          <w:szCs w:val="22"/>
          <w:shd w:val="clear" w:color="auto" w:fill="FFFFFF"/>
          <w:lang w:val="en-US"/>
        </w:rPr>
        <w:t>35</w:t>
      </w:r>
      <w:r w:rsidR="00E219F7" w:rsidRPr="00A02800">
        <w:rPr>
          <w:rFonts w:ascii="Arial" w:eastAsia="Arial" w:hAnsi="Arial" w:cs="Arial"/>
          <w:i/>
          <w:iCs/>
          <w:color w:val="000000" w:themeColor="text1"/>
          <w:sz w:val="22"/>
          <w:szCs w:val="22"/>
          <w:shd w:val="clear" w:color="auto" w:fill="FFFFFF"/>
          <w:lang w:val="en-US"/>
        </w:rPr>
        <w:t xml:space="preserve"> -2</w:t>
      </w:r>
      <w:r w:rsidR="00A02800">
        <w:rPr>
          <w:rFonts w:ascii="Arial" w:eastAsia="Arial" w:hAnsi="Arial" w:cs="Arial"/>
          <w:i/>
          <w:iCs/>
          <w:color w:val="000000" w:themeColor="text1"/>
          <w:sz w:val="22"/>
          <w:szCs w:val="22"/>
          <w:shd w:val="clear" w:color="auto" w:fill="FFFFFF"/>
          <w:lang w:val="en-US"/>
        </w:rPr>
        <w:t>4</w:t>
      </w:r>
      <w:r w:rsidR="00B92CFB">
        <w:rPr>
          <w:rFonts w:ascii="Arial" w:eastAsia="Arial" w:hAnsi="Arial" w:cs="Arial"/>
          <w:i/>
          <w:iCs/>
          <w:color w:val="000000" w:themeColor="text1"/>
          <w:sz w:val="22"/>
          <w:szCs w:val="22"/>
          <w:shd w:val="clear" w:color="auto" w:fill="FFFFFF"/>
          <w:lang w:val="en-US"/>
        </w:rPr>
        <w:t>0</w:t>
      </w:r>
      <w:r w:rsidR="005F6EA5">
        <w:rPr>
          <w:rFonts w:ascii="Arial" w:eastAsia="Arial" w:hAnsi="Arial" w:cs="Arial"/>
          <w:i/>
          <w:iCs/>
          <w:color w:val="000000" w:themeColor="text1"/>
          <w:sz w:val="22"/>
          <w:szCs w:val="22"/>
          <w:shd w:val="clear" w:color="auto" w:fill="FFFFFF"/>
          <w:lang w:val="en-US"/>
        </w:rPr>
        <w:t>, as follows:</w:t>
      </w:r>
      <w:r w:rsidR="00F37FD2">
        <w:rPr>
          <w:rFonts w:ascii="Arial" w:eastAsia="Arial" w:hAnsi="Arial" w:cs="Arial"/>
          <w:i/>
          <w:iCs/>
          <w:color w:val="000000" w:themeColor="text1"/>
          <w:sz w:val="22"/>
          <w:szCs w:val="22"/>
          <w:shd w:val="clear" w:color="auto" w:fill="FFFFFF"/>
          <w:lang w:val="en-US"/>
        </w:rPr>
        <w:t xml:space="preserve"> “</w:t>
      </w:r>
      <w:r w:rsidR="00F37FD2" w:rsidRPr="00F37FD2">
        <w:rPr>
          <w:rFonts w:ascii="Arial" w:eastAsia="Arial" w:hAnsi="Arial" w:cs="Arial"/>
          <w:i/>
          <w:iCs/>
          <w:color w:val="000000" w:themeColor="text1"/>
          <w:sz w:val="22"/>
          <w:szCs w:val="22"/>
          <w:shd w:val="clear" w:color="auto" w:fill="FFFFFF"/>
          <w:lang w:val="en-US"/>
        </w:rPr>
        <w:t xml:space="preserve">To analyze cell viability, another culture was done in parallel with the same donors in a 96-well plate (2x105 per well). After differentiation in macrophages (seven days), 20 </w:t>
      </w:r>
      <w:proofErr w:type="spellStart"/>
      <w:r w:rsidR="00F37FD2" w:rsidRPr="00F37FD2">
        <w:rPr>
          <w:rFonts w:ascii="Arial" w:eastAsia="Arial" w:hAnsi="Arial" w:cs="Arial"/>
          <w:i/>
          <w:iCs/>
          <w:color w:val="000000" w:themeColor="text1"/>
          <w:sz w:val="22"/>
          <w:szCs w:val="22"/>
          <w:shd w:val="clear" w:color="auto" w:fill="FFFFFF"/>
          <w:lang w:val="en-US"/>
        </w:rPr>
        <w:t>μL</w:t>
      </w:r>
      <w:proofErr w:type="spellEnd"/>
      <w:r w:rsidR="00F37FD2" w:rsidRPr="00F37FD2">
        <w:rPr>
          <w:rFonts w:ascii="Arial" w:eastAsia="Arial" w:hAnsi="Arial" w:cs="Arial"/>
          <w:i/>
          <w:iCs/>
          <w:color w:val="000000" w:themeColor="text1"/>
          <w:sz w:val="22"/>
          <w:szCs w:val="22"/>
          <w:shd w:val="clear" w:color="auto" w:fill="FFFFFF"/>
          <w:lang w:val="en-US"/>
        </w:rPr>
        <w:t xml:space="preserve"> of the </w:t>
      </w:r>
      <w:proofErr w:type="spellStart"/>
      <w:r w:rsidR="00F37FD2" w:rsidRPr="00F37FD2">
        <w:rPr>
          <w:rFonts w:ascii="Arial" w:eastAsia="Arial" w:hAnsi="Arial" w:cs="Arial"/>
          <w:i/>
          <w:iCs/>
          <w:color w:val="000000" w:themeColor="text1"/>
          <w:sz w:val="22"/>
          <w:szCs w:val="22"/>
          <w:shd w:val="clear" w:color="auto" w:fill="FFFFFF"/>
          <w:lang w:val="en-US"/>
        </w:rPr>
        <w:t>AlamarBlue</w:t>
      </w:r>
      <w:proofErr w:type="spellEnd"/>
      <w:r w:rsidR="00F37FD2" w:rsidRPr="00F37FD2">
        <w:rPr>
          <w:rFonts w:ascii="Arial" w:eastAsia="Arial" w:hAnsi="Arial" w:cs="Arial"/>
          <w:i/>
          <w:iCs/>
          <w:color w:val="000000" w:themeColor="text1"/>
          <w:sz w:val="22"/>
          <w:szCs w:val="22"/>
          <w:shd w:val="clear" w:color="auto" w:fill="FFFFFF"/>
          <w:lang w:val="en-US"/>
        </w:rPr>
        <w:t xml:space="preserve"> (</w:t>
      </w:r>
      <w:proofErr w:type="spellStart"/>
      <w:r w:rsidR="00F37FD2" w:rsidRPr="00F37FD2">
        <w:rPr>
          <w:rFonts w:ascii="Arial" w:eastAsia="Arial" w:hAnsi="Arial" w:cs="Arial"/>
          <w:i/>
          <w:iCs/>
          <w:color w:val="000000" w:themeColor="text1"/>
          <w:sz w:val="22"/>
          <w:szCs w:val="22"/>
          <w:shd w:val="clear" w:color="auto" w:fill="FFFFFF"/>
          <w:lang w:val="en-US"/>
        </w:rPr>
        <w:t>ThermoFisher</w:t>
      </w:r>
      <w:proofErr w:type="spellEnd"/>
      <w:r w:rsidR="00F37FD2" w:rsidRPr="00F37FD2">
        <w:rPr>
          <w:rFonts w:ascii="Arial" w:eastAsia="Arial" w:hAnsi="Arial" w:cs="Arial"/>
          <w:i/>
          <w:iCs/>
          <w:color w:val="000000" w:themeColor="text1"/>
          <w:sz w:val="22"/>
          <w:szCs w:val="22"/>
          <w:shd w:val="clear" w:color="auto" w:fill="FFFFFF"/>
          <w:lang w:val="en-US"/>
        </w:rPr>
        <w:t>) reagent was added and after 7 hours of incubation, plate was read on a spectrophotometer at a wavelength of 570 nm and 600 nm</w:t>
      </w:r>
      <w:r w:rsidR="00F37FD2">
        <w:rPr>
          <w:rFonts w:ascii="Arial" w:eastAsia="Arial" w:hAnsi="Arial" w:cs="Arial"/>
          <w:i/>
          <w:iCs/>
          <w:color w:val="000000" w:themeColor="text1"/>
          <w:sz w:val="22"/>
          <w:szCs w:val="22"/>
          <w:shd w:val="clear" w:color="auto" w:fill="FFFFFF"/>
          <w:lang w:val="en-US"/>
        </w:rPr>
        <w:t>” and</w:t>
      </w:r>
      <w:r w:rsidRPr="00A02800">
        <w:rPr>
          <w:rFonts w:ascii="Arial" w:eastAsia="Arial" w:hAnsi="Arial" w:cs="Arial"/>
          <w:i/>
          <w:iCs/>
          <w:color w:val="000000" w:themeColor="text1"/>
          <w:sz w:val="22"/>
          <w:szCs w:val="22"/>
          <w:shd w:val="clear" w:color="auto" w:fill="FFFFFF"/>
          <w:lang w:val="en-US"/>
        </w:rPr>
        <w:t xml:space="preserve"> </w:t>
      </w:r>
      <w:r w:rsidR="005F6EA5">
        <w:rPr>
          <w:rFonts w:ascii="Arial" w:eastAsia="Arial" w:hAnsi="Arial" w:cs="Arial"/>
          <w:i/>
          <w:iCs/>
          <w:color w:val="000000" w:themeColor="text1"/>
          <w:sz w:val="22"/>
          <w:szCs w:val="22"/>
          <w:shd w:val="clear" w:color="auto" w:fill="FFFFFF"/>
          <w:lang w:val="en-US"/>
        </w:rPr>
        <w:t>“A</w:t>
      </w:r>
      <w:r w:rsidRPr="00A02800">
        <w:rPr>
          <w:rFonts w:ascii="Arial" w:eastAsia="Arial" w:hAnsi="Arial" w:cs="Arial"/>
          <w:i/>
          <w:iCs/>
          <w:color w:val="000000" w:themeColor="text1"/>
          <w:sz w:val="22"/>
          <w:szCs w:val="22"/>
          <w:shd w:val="clear" w:color="auto" w:fill="FFFFFF"/>
          <w:lang w:val="en-US"/>
        </w:rPr>
        <w:t xml:space="preserve">fter 7 days of differentiation, macrophages were incubated with the </w:t>
      </w:r>
      <w:proofErr w:type="spellStart"/>
      <w:r w:rsidRPr="00A02800">
        <w:rPr>
          <w:rFonts w:ascii="Arial" w:eastAsia="Arial" w:hAnsi="Arial" w:cs="Arial"/>
          <w:i/>
          <w:iCs/>
          <w:color w:val="000000" w:themeColor="text1"/>
          <w:sz w:val="22"/>
          <w:szCs w:val="22"/>
          <w:shd w:val="clear" w:color="auto" w:fill="FFFFFF"/>
          <w:lang w:val="en-US"/>
        </w:rPr>
        <w:t>Alamarblue</w:t>
      </w:r>
      <w:proofErr w:type="spellEnd"/>
      <w:r w:rsidRPr="00A02800">
        <w:rPr>
          <w:rFonts w:ascii="Arial" w:eastAsia="Arial" w:hAnsi="Arial" w:cs="Arial"/>
          <w:i/>
          <w:iCs/>
          <w:color w:val="000000" w:themeColor="text1"/>
          <w:sz w:val="22"/>
          <w:szCs w:val="22"/>
          <w:shd w:val="clear" w:color="auto" w:fill="FFFFFF"/>
          <w:lang w:val="en-US"/>
        </w:rPr>
        <w:t xml:space="preserve"> reagent for 24 hours until reading. </w:t>
      </w:r>
      <w:r w:rsidR="005F6EA5">
        <w:rPr>
          <w:rFonts w:ascii="Arial" w:eastAsia="Arial" w:hAnsi="Arial" w:cs="Arial"/>
          <w:i/>
          <w:iCs/>
          <w:color w:val="000000" w:themeColor="text1"/>
          <w:sz w:val="22"/>
          <w:szCs w:val="22"/>
          <w:shd w:val="clear" w:color="auto" w:fill="FFFFFF"/>
          <w:lang w:val="en-US"/>
        </w:rPr>
        <w:t>T</w:t>
      </w:r>
      <w:r w:rsidR="00165FFD" w:rsidRPr="00A02800">
        <w:rPr>
          <w:rFonts w:ascii="Arial" w:eastAsia="Arial" w:hAnsi="Arial" w:cs="Arial"/>
          <w:i/>
          <w:iCs/>
          <w:color w:val="000000" w:themeColor="text1"/>
          <w:sz w:val="22"/>
          <w:szCs w:val="22"/>
          <w:shd w:val="clear" w:color="auto" w:fill="FFFFFF"/>
          <w:lang w:val="en-US"/>
        </w:rPr>
        <w:t>his</w:t>
      </w:r>
      <w:r w:rsidR="005F6EA5">
        <w:rPr>
          <w:rFonts w:ascii="Arial" w:eastAsia="Arial" w:hAnsi="Arial" w:cs="Arial"/>
          <w:i/>
          <w:iCs/>
          <w:color w:val="000000" w:themeColor="text1"/>
          <w:sz w:val="22"/>
          <w:szCs w:val="22"/>
          <w:shd w:val="clear" w:color="auto" w:fill="FFFFFF"/>
          <w:lang w:val="en-US"/>
        </w:rPr>
        <w:t xml:space="preserve"> method allows</w:t>
      </w:r>
      <w:r w:rsidR="00165FFD" w:rsidRPr="00A02800">
        <w:rPr>
          <w:rFonts w:ascii="Arial" w:eastAsia="Arial" w:hAnsi="Arial" w:cs="Arial"/>
          <w:i/>
          <w:iCs/>
          <w:color w:val="000000" w:themeColor="text1"/>
          <w:sz w:val="22"/>
          <w:szCs w:val="22"/>
          <w:shd w:val="clear" w:color="auto" w:fill="FFFFFF"/>
          <w:lang w:val="en-US"/>
        </w:rPr>
        <w:t xml:space="preserve"> to quantify the capacity </w:t>
      </w:r>
      <w:r w:rsidR="005F6EA5">
        <w:rPr>
          <w:rFonts w:ascii="Arial" w:eastAsia="Arial" w:hAnsi="Arial" w:cs="Arial"/>
          <w:i/>
          <w:iCs/>
          <w:color w:val="000000" w:themeColor="text1"/>
          <w:sz w:val="22"/>
          <w:szCs w:val="22"/>
          <w:shd w:val="clear" w:color="auto" w:fill="FFFFFF"/>
          <w:lang w:val="en-US"/>
        </w:rPr>
        <w:t>to</w:t>
      </w:r>
      <w:r w:rsidR="00165FFD" w:rsidRPr="00A02800">
        <w:rPr>
          <w:rFonts w:ascii="Arial" w:eastAsia="Arial" w:hAnsi="Arial" w:cs="Arial"/>
          <w:i/>
          <w:iCs/>
          <w:color w:val="000000" w:themeColor="text1"/>
          <w:sz w:val="22"/>
          <w:szCs w:val="22"/>
          <w:shd w:val="clear" w:color="auto" w:fill="FFFFFF"/>
          <w:lang w:val="en-US"/>
        </w:rPr>
        <w:t xml:space="preserve"> reduc</w:t>
      </w:r>
      <w:r w:rsidR="005F6EA5">
        <w:rPr>
          <w:rFonts w:ascii="Arial" w:eastAsia="Arial" w:hAnsi="Arial" w:cs="Arial"/>
          <w:i/>
          <w:iCs/>
          <w:color w:val="000000" w:themeColor="text1"/>
          <w:sz w:val="22"/>
          <w:szCs w:val="22"/>
          <w:shd w:val="clear" w:color="auto" w:fill="FFFFFF"/>
          <w:lang w:val="en-US"/>
        </w:rPr>
        <w:t>e</w:t>
      </w:r>
      <w:r w:rsidR="00165FFD" w:rsidRPr="00A02800">
        <w:rPr>
          <w:rFonts w:ascii="Arial" w:eastAsia="Arial" w:hAnsi="Arial" w:cs="Arial"/>
          <w:i/>
          <w:iCs/>
          <w:color w:val="000000" w:themeColor="text1"/>
          <w:sz w:val="22"/>
          <w:szCs w:val="22"/>
          <w:shd w:val="clear" w:color="auto" w:fill="FFFFFF"/>
          <w:lang w:val="en-US"/>
        </w:rPr>
        <w:t xml:space="preserve"> resazurin to resorufin, differentiating </w:t>
      </w:r>
      <w:r w:rsidR="005F6EA5">
        <w:rPr>
          <w:rFonts w:ascii="Arial" w:eastAsia="Arial" w:hAnsi="Arial" w:cs="Arial"/>
          <w:i/>
          <w:iCs/>
          <w:color w:val="000000" w:themeColor="text1"/>
          <w:sz w:val="22"/>
          <w:szCs w:val="22"/>
          <w:shd w:val="clear" w:color="auto" w:fill="FFFFFF"/>
          <w:lang w:val="en-US"/>
        </w:rPr>
        <w:t>viable</w:t>
      </w:r>
      <w:r w:rsidR="00165FFD" w:rsidRPr="00A02800">
        <w:rPr>
          <w:rFonts w:ascii="Arial" w:eastAsia="Arial" w:hAnsi="Arial" w:cs="Arial"/>
          <w:i/>
          <w:iCs/>
          <w:color w:val="000000" w:themeColor="text1"/>
          <w:sz w:val="22"/>
          <w:szCs w:val="22"/>
          <w:shd w:val="clear" w:color="auto" w:fill="FFFFFF"/>
          <w:lang w:val="en-US"/>
        </w:rPr>
        <w:t xml:space="preserve"> from dead cells. </w:t>
      </w:r>
      <w:r w:rsidRPr="00A02800">
        <w:rPr>
          <w:rFonts w:ascii="Arial" w:eastAsia="Arial" w:hAnsi="Arial" w:cs="Arial"/>
          <w:i/>
          <w:iCs/>
          <w:color w:val="000000" w:themeColor="text1"/>
          <w:sz w:val="22"/>
          <w:szCs w:val="22"/>
          <w:shd w:val="clear" w:color="auto" w:fill="FFFFFF"/>
          <w:lang w:val="en-US"/>
        </w:rPr>
        <w:t xml:space="preserve">The "ctrl" group </w:t>
      </w:r>
      <w:r w:rsidR="0024594D">
        <w:rPr>
          <w:rFonts w:ascii="Arial" w:eastAsia="Arial" w:hAnsi="Arial" w:cs="Arial"/>
          <w:i/>
          <w:iCs/>
          <w:color w:val="000000" w:themeColor="text1"/>
          <w:sz w:val="22"/>
          <w:szCs w:val="22"/>
          <w:shd w:val="clear" w:color="auto" w:fill="FFFFFF"/>
          <w:lang w:val="en-US"/>
        </w:rPr>
        <w:t>refers to</w:t>
      </w:r>
      <w:r w:rsidRPr="00A02800">
        <w:rPr>
          <w:rFonts w:ascii="Arial" w:eastAsia="Arial" w:hAnsi="Arial" w:cs="Arial"/>
          <w:i/>
          <w:iCs/>
          <w:color w:val="000000" w:themeColor="text1"/>
          <w:sz w:val="22"/>
          <w:szCs w:val="22"/>
          <w:shd w:val="clear" w:color="auto" w:fill="FFFFFF"/>
          <w:lang w:val="en-US"/>
        </w:rPr>
        <w:t xml:space="preserve"> macrophage</w:t>
      </w:r>
      <w:r w:rsidR="0024594D">
        <w:rPr>
          <w:rFonts w:ascii="Arial" w:eastAsia="Arial" w:hAnsi="Arial" w:cs="Arial"/>
          <w:i/>
          <w:iCs/>
          <w:color w:val="000000" w:themeColor="text1"/>
          <w:sz w:val="22"/>
          <w:szCs w:val="22"/>
          <w:shd w:val="clear" w:color="auto" w:fill="FFFFFF"/>
          <w:lang w:val="en-US"/>
        </w:rPr>
        <w:t>s</w:t>
      </w:r>
      <w:r w:rsidRPr="00A02800">
        <w:rPr>
          <w:rFonts w:ascii="Arial" w:eastAsia="Arial" w:hAnsi="Arial" w:cs="Arial"/>
          <w:i/>
          <w:iCs/>
          <w:color w:val="000000" w:themeColor="text1"/>
          <w:sz w:val="22"/>
          <w:szCs w:val="22"/>
          <w:shd w:val="clear" w:color="auto" w:fill="FFFFFF"/>
          <w:lang w:val="en-US"/>
        </w:rPr>
        <w:t xml:space="preserve"> after 7 days of culture with supplemented medium and the "dead" group</w:t>
      </w:r>
      <w:r w:rsidR="0024594D">
        <w:rPr>
          <w:rFonts w:ascii="Arial" w:eastAsia="Arial" w:hAnsi="Arial" w:cs="Arial"/>
          <w:i/>
          <w:iCs/>
          <w:color w:val="000000" w:themeColor="text1"/>
          <w:sz w:val="22"/>
          <w:szCs w:val="22"/>
          <w:shd w:val="clear" w:color="auto" w:fill="FFFFFF"/>
          <w:lang w:val="en-US"/>
        </w:rPr>
        <w:t>,</w:t>
      </w:r>
      <w:r w:rsidRPr="00A02800">
        <w:rPr>
          <w:rFonts w:ascii="Arial" w:eastAsia="Arial" w:hAnsi="Arial" w:cs="Arial"/>
          <w:i/>
          <w:iCs/>
          <w:color w:val="000000" w:themeColor="text1"/>
          <w:sz w:val="22"/>
          <w:szCs w:val="22"/>
          <w:shd w:val="clear" w:color="auto" w:fill="FFFFFF"/>
          <w:lang w:val="en-US"/>
        </w:rPr>
        <w:t xml:space="preserve"> t</w:t>
      </w:r>
      <w:r w:rsidR="0024594D">
        <w:rPr>
          <w:rFonts w:ascii="Arial" w:eastAsia="Arial" w:hAnsi="Arial" w:cs="Arial"/>
          <w:i/>
          <w:iCs/>
          <w:color w:val="000000" w:themeColor="text1"/>
          <w:sz w:val="22"/>
          <w:szCs w:val="22"/>
          <w:shd w:val="clear" w:color="auto" w:fill="FFFFFF"/>
          <w:lang w:val="en-US"/>
        </w:rPr>
        <w:t>o</w:t>
      </w:r>
      <w:r w:rsidRPr="00A02800">
        <w:rPr>
          <w:rFonts w:ascii="Arial" w:eastAsia="Arial" w:hAnsi="Arial" w:cs="Arial"/>
          <w:i/>
          <w:iCs/>
          <w:color w:val="000000" w:themeColor="text1"/>
          <w:sz w:val="22"/>
          <w:szCs w:val="22"/>
          <w:shd w:val="clear" w:color="auto" w:fill="FFFFFF"/>
          <w:lang w:val="en-US"/>
        </w:rPr>
        <w:t xml:space="preserve"> macrophage</w:t>
      </w:r>
      <w:r w:rsidR="0024594D">
        <w:rPr>
          <w:rFonts w:ascii="Arial" w:eastAsia="Arial" w:hAnsi="Arial" w:cs="Arial"/>
          <w:i/>
          <w:iCs/>
          <w:color w:val="000000" w:themeColor="text1"/>
          <w:sz w:val="22"/>
          <w:szCs w:val="22"/>
          <w:shd w:val="clear" w:color="auto" w:fill="FFFFFF"/>
          <w:lang w:val="en-US"/>
        </w:rPr>
        <w:t>s</w:t>
      </w:r>
      <w:r w:rsidRPr="00A02800">
        <w:rPr>
          <w:rFonts w:ascii="Arial" w:eastAsia="Arial" w:hAnsi="Arial" w:cs="Arial"/>
          <w:i/>
          <w:iCs/>
          <w:color w:val="000000" w:themeColor="text1"/>
          <w:sz w:val="22"/>
          <w:szCs w:val="22"/>
          <w:shd w:val="clear" w:color="auto" w:fill="FFFFFF"/>
          <w:lang w:val="en-US"/>
        </w:rPr>
        <w:t xml:space="preserve"> submitted to osmotic lysis during its differentiation, as a control of the technique</w:t>
      </w:r>
      <w:r w:rsidR="0024594D">
        <w:rPr>
          <w:rFonts w:ascii="Arial" w:eastAsia="Arial" w:hAnsi="Arial" w:cs="Arial"/>
          <w:i/>
          <w:iCs/>
          <w:color w:val="000000" w:themeColor="text1"/>
          <w:sz w:val="22"/>
          <w:szCs w:val="22"/>
          <w:shd w:val="clear" w:color="auto" w:fill="FFFFFF"/>
          <w:lang w:val="en-US"/>
        </w:rPr>
        <w:t>”</w:t>
      </w:r>
      <w:r w:rsidRPr="00A02800">
        <w:rPr>
          <w:rFonts w:ascii="Arial" w:eastAsia="Arial" w:hAnsi="Arial" w:cs="Arial"/>
          <w:i/>
          <w:iCs/>
          <w:color w:val="000000" w:themeColor="text1"/>
          <w:sz w:val="22"/>
          <w:szCs w:val="22"/>
          <w:shd w:val="clear" w:color="auto" w:fill="FFFFFF"/>
          <w:lang w:val="en-US"/>
        </w:rPr>
        <w:t>.</w:t>
      </w:r>
    </w:p>
    <w:p w14:paraId="3A990440" w14:textId="2BE413F2" w:rsidR="00576A7B" w:rsidRPr="000D6B96" w:rsidRDefault="00537475" w:rsidP="00A02800">
      <w:pPr>
        <w:ind w:firstLine="720"/>
        <w:jc w:val="both"/>
        <w:rPr>
          <w:rFonts w:ascii="Arial" w:eastAsia="Arial" w:hAnsi="Arial" w:cs="Arial"/>
          <w:color w:val="000000" w:themeColor="text1"/>
          <w:sz w:val="22"/>
          <w:szCs w:val="22"/>
          <w:shd w:val="clear" w:color="auto" w:fill="FFFFFF"/>
          <w:lang w:val="en-US"/>
        </w:rPr>
      </w:pPr>
      <w:r w:rsidRPr="00A02800">
        <w:rPr>
          <w:rFonts w:ascii="Arial" w:eastAsia="Arial" w:hAnsi="Arial" w:cs="Arial"/>
          <w:i/>
          <w:iCs/>
          <w:color w:val="000000" w:themeColor="text1"/>
          <w:sz w:val="22"/>
          <w:szCs w:val="22"/>
          <w:shd w:val="clear" w:color="auto" w:fill="FFFFFF"/>
          <w:lang w:val="en-US"/>
        </w:rPr>
        <w:t xml:space="preserve">We </w:t>
      </w:r>
      <w:r w:rsidR="0024594D">
        <w:rPr>
          <w:rFonts w:ascii="Arial" w:eastAsia="Arial" w:hAnsi="Arial" w:cs="Arial"/>
          <w:i/>
          <w:iCs/>
          <w:color w:val="000000" w:themeColor="text1"/>
          <w:sz w:val="22"/>
          <w:szCs w:val="22"/>
          <w:shd w:val="clear" w:color="auto" w:fill="FFFFFF"/>
          <w:lang w:val="en-US"/>
        </w:rPr>
        <w:t>also have included</w:t>
      </w:r>
      <w:r w:rsidRPr="00A02800">
        <w:rPr>
          <w:rFonts w:ascii="Arial" w:eastAsia="Arial" w:hAnsi="Arial" w:cs="Arial"/>
          <w:i/>
          <w:iCs/>
          <w:color w:val="000000" w:themeColor="text1"/>
          <w:sz w:val="22"/>
          <w:szCs w:val="22"/>
          <w:shd w:val="clear" w:color="auto" w:fill="FFFFFF"/>
          <w:lang w:val="en-US"/>
        </w:rPr>
        <w:t xml:space="preserve"> the reference for each group in the figure legend. “Ctrl = macrophages in culture with supplemented medium; Dead = macrophages subjected to osmotic lysis”.</w:t>
      </w:r>
    </w:p>
    <w:p w14:paraId="40E12453" w14:textId="183B5E85" w:rsidR="00670ABD" w:rsidRPr="000D6B96" w:rsidRDefault="00670ABD" w:rsidP="00670ABD">
      <w:pPr>
        <w:jc w:val="both"/>
        <w:rPr>
          <w:rFonts w:ascii="Arial" w:eastAsia="Arial" w:hAnsi="Arial" w:cs="Arial"/>
          <w:color w:val="000000" w:themeColor="text1"/>
          <w:sz w:val="22"/>
          <w:szCs w:val="22"/>
          <w:shd w:val="clear" w:color="auto" w:fill="FFFFFF"/>
          <w:lang w:val="en-US"/>
        </w:rPr>
      </w:pPr>
    </w:p>
    <w:p w14:paraId="5368272C" w14:textId="7D06699F" w:rsidR="003B300D" w:rsidRPr="000D6B96" w:rsidRDefault="003B300D" w:rsidP="003B300D">
      <w:pPr>
        <w:jc w:val="center"/>
        <w:rPr>
          <w:rFonts w:ascii="Arial" w:eastAsia="Arial" w:hAnsi="Arial" w:cs="Arial"/>
          <w:b/>
          <w:bCs/>
          <w:color w:val="000000" w:themeColor="text1"/>
          <w:sz w:val="22"/>
          <w:szCs w:val="22"/>
          <w:shd w:val="clear" w:color="auto" w:fill="FFFFFF"/>
          <w:lang w:val="en-US"/>
        </w:rPr>
      </w:pPr>
      <w:r w:rsidRPr="000D6B96">
        <w:rPr>
          <w:rFonts w:ascii="Arial" w:eastAsia="Arial" w:hAnsi="Arial" w:cs="Arial"/>
          <w:b/>
          <w:bCs/>
          <w:color w:val="000000" w:themeColor="text1"/>
          <w:sz w:val="22"/>
          <w:szCs w:val="22"/>
          <w:shd w:val="clear" w:color="auto" w:fill="FFFFFF"/>
          <w:lang w:val="en-US"/>
        </w:rPr>
        <w:t>Reviewer #</w:t>
      </w:r>
      <w:r>
        <w:rPr>
          <w:rFonts w:ascii="Arial" w:eastAsia="Arial" w:hAnsi="Arial" w:cs="Arial"/>
          <w:b/>
          <w:bCs/>
          <w:color w:val="000000" w:themeColor="text1"/>
          <w:sz w:val="22"/>
          <w:szCs w:val="22"/>
          <w:shd w:val="clear" w:color="auto" w:fill="FFFFFF"/>
          <w:lang w:val="en-US"/>
        </w:rPr>
        <w:t>2</w:t>
      </w:r>
    </w:p>
    <w:p w14:paraId="5DB39E18" w14:textId="77777777" w:rsidR="003B300D" w:rsidRPr="000D6B96" w:rsidRDefault="003B300D" w:rsidP="003B300D">
      <w:pPr>
        <w:jc w:val="center"/>
        <w:rPr>
          <w:rFonts w:ascii="Arial" w:eastAsia="Arial" w:hAnsi="Arial" w:cs="Arial"/>
          <w:color w:val="000000" w:themeColor="text1"/>
          <w:sz w:val="22"/>
          <w:szCs w:val="22"/>
          <w:shd w:val="clear" w:color="auto" w:fill="FFFFFF"/>
          <w:lang w:val="en-US"/>
        </w:rPr>
      </w:pPr>
    </w:p>
    <w:p w14:paraId="7E629DDC" w14:textId="77777777" w:rsidR="00A45281" w:rsidRPr="000D6B96" w:rsidRDefault="00A45281" w:rsidP="00A45281">
      <w:pPr>
        <w:jc w:val="both"/>
        <w:rPr>
          <w:rFonts w:ascii="Arial" w:eastAsia="Arial" w:hAnsi="Arial" w:cs="Arial"/>
          <w:b/>
          <w:bCs/>
          <w:color w:val="000000" w:themeColor="text1"/>
          <w:sz w:val="22"/>
          <w:szCs w:val="22"/>
          <w:shd w:val="clear" w:color="auto" w:fill="FFFFFF"/>
          <w:lang w:val="en-US"/>
        </w:rPr>
      </w:pPr>
      <w:r w:rsidRPr="000D6B96">
        <w:rPr>
          <w:rFonts w:ascii="Arial" w:eastAsia="Arial" w:hAnsi="Arial" w:cs="Arial"/>
          <w:b/>
          <w:bCs/>
          <w:color w:val="000000" w:themeColor="text1"/>
          <w:sz w:val="22"/>
          <w:szCs w:val="22"/>
          <w:shd w:val="clear" w:color="auto" w:fill="FFFFFF"/>
          <w:lang w:val="en-US"/>
        </w:rPr>
        <w:t>Minor Concerns</w:t>
      </w:r>
    </w:p>
    <w:p w14:paraId="75BC7DAE" w14:textId="77777777" w:rsidR="003B300D" w:rsidRPr="000D6B96" w:rsidRDefault="003B300D" w:rsidP="003B300D">
      <w:pPr>
        <w:rPr>
          <w:rFonts w:ascii="Arial" w:eastAsia="Arial" w:hAnsi="Arial" w:cs="Arial"/>
          <w:b/>
          <w:bCs/>
          <w:color w:val="000000" w:themeColor="text1"/>
          <w:sz w:val="22"/>
          <w:szCs w:val="22"/>
          <w:shd w:val="clear" w:color="auto" w:fill="FFFFFF"/>
          <w:lang w:val="en-US"/>
        </w:rPr>
      </w:pPr>
    </w:p>
    <w:p w14:paraId="38A5CA0A" w14:textId="4ABC0716" w:rsidR="00670ABD" w:rsidRDefault="00440006" w:rsidP="00440006">
      <w:pPr>
        <w:pStyle w:val="PargrafodaLista"/>
        <w:numPr>
          <w:ilvl w:val="0"/>
          <w:numId w:val="11"/>
        </w:numPr>
        <w:jc w:val="both"/>
        <w:rPr>
          <w:rFonts w:ascii="Arial" w:eastAsia="Arial" w:hAnsi="Arial" w:cs="Arial"/>
          <w:color w:val="000000" w:themeColor="text1"/>
          <w:sz w:val="22"/>
          <w:szCs w:val="22"/>
          <w:shd w:val="clear" w:color="auto" w:fill="FFFFFF"/>
        </w:rPr>
      </w:pPr>
      <w:r w:rsidRPr="00440006">
        <w:rPr>
          <w:rFonts w:ascii="Arial" w:eastAsia="Arial" w:hAnsi="Arial" w:cs="Arial"/>
          <w:color w:val="000000" w:themeColor="text1"/>
          <w:sz w:val="22"/>
          <w:szCs w:val="22"/>
          <w:shd w:val="clear" w:color="auto" w:fill="FFFFFF"/>
        </w:rPr>
        <w:t>Line 115: "3. Remove the supernatants with a pipette and add..." After adhesion for 30 min of monocytes, authors recommend to remove the supernatants and add medium. At this moment, all non-adherent cells are removed without washings with warm medium?</w:t>
      </w:r>
    </w:p>
    <w:p w14:paraId="2A68A106" w14:textId="0847FC76" w:rsidR="00440006" w:rsidRPr="00576059" w:rsidRDefault="00440006" w:rsidP="00440006">
      <w:pPr>
        <w:jc w:val="both"/>
        <w:rPr>
          <w:rFonts w:ascii="Arial" w:eastAsia="Arial" w:hAnsi="Arial" w:cs="Arial"/>
          <w:color w:val="000000" w:themeColor="text1"/>
          <w:sz w:val="22"/>
          <w:szCs w:val="22"/>
          <w:shd w:val="clear" w:color="auto" w:fill="FFFFFF"/>
          <w:lang w:val="en-US"/>
        </w:rPr>
      </w:pPr>
    </w:p>
    <w:p w14:paraId="4CACE31A" w14:textId="5297CF2E" w:rsidR="00440006" w:rsidRPr="00D26C4E" w:rsidRDefault="00440006" w:rsidP="006419BB">
      <w:pPr>
        <w:ind w:firstLine="360"/>
        <w:jc w:val="both"/>
        <w:rPr>
          <w:rFonts w:ascii="Arial" w:eastAsia="Arial" w:hAnsi="Arial" w:cs="Arial"/>
          <w:i/>
          <w:iCs/>
          <w:color w:val="000000" w:themeColor="text1"/>
          <w:sz w:val="22"/>
          <w:szCs w:val="22"/>
          <w:shd w:val="clear" w:color="auto" w:fill="FFFFFF"/>
          <w:lang w:val="en-US"/>
        </w:rPr>
      </w:pPr>
      <w:r w:rsidRPr="006419BB">
        <w:rPr>
          <w:rFonts w:ascii="Arial" w:eastAsia="Arial" w:hAnsi="Arial" w:cs="Arial"/>
          <w:i/>
          <w:iCs/>
          <w:color w:val="000000" w:themeColor="text1"/>
          <w:sz w:val="22"/>
          <w:szCs w:val="22"/>
          <w:shd w:val="clear" w:color="auto" w:fill="FFFFFF"/>
          <w:lang w:val="en-US"/>
        </w:rPr>
        <w:t xml:space="preserve">R. We appreciate the observation. </w:t>
      </w:r>
      <w:r w:rsidR="00576A7B">
        <w:rPr>
          <w:rFonts w:ascii="Arial" w:eastAsia="Arial" w:hAnsi="Arial" w:cs="Arial"/>
          <w:i/>
          <w:iCs/>
          <w:color w:val="000000" w:themeColor="text1"/>
          <w:sz w:val="22"/>
          <w:szCs w:val="22"/>
          <w:shd w:val="clear" w:color="auto" w:fill="FFFFFF"/>
          <w:lang w:val="en-US"/>
        </w:rPr>
        <w:t>This step includes washing the cells with</w:t>
      </w:r>
      <w:r w:rsidRPr="006419BB">
        <w:rPr>
          <w:rFonts w:ascii="Arial" w:eastAsia="Arial" w:hAnsi="Arial" w:cs="Arial"/>
          <w:i/>
          <w:iCs/>
          <w:color w:val="000000" w:themeColor="text1"/>
          <w:sz w:val="22"/>
          <w:szCs w:val="22"/>
          <w:shd w:val="clear" w:color="auto" w:fill="FFFFFF"/>
          <w:lang w:val="en-US"/>
        </w:rPr>
        <w:t xml:space="preserve"> saline at room temperature</w:t>
      </w:r>
      <w:r w:rsidR="00576A7B">
        <w:rPr>
          <w:rFonts w:ascii="Arial" w:eastAsia="Arial" w:hAnsi="Arial" w:cs="Arial"/>
          <w:i/>
          <w:iCs/>
          <w:color w:val="000000" w:themeColor="text1"/>
          <w:sz w:val="22"/>
          <w:szCs w:val="22"/>
          <w:shd w:val="clear" w:color="auto" w:fill="FFFFFF"/>
          <w:lang w:val="en-US"/>
        </w:rPr>
        <w:t xml:space="preserve"> to remove non-adherent cells in the supernatant</w:t>
      </w:r>
      <w:r w:rsidRPr="006419BB">
        <w:rPr>
          <w:rFonts w:ascii="Arial" w:eastAsia="Arial" w:hAnsi="Arial" w:cs="Arial"/>
          <w:i/>
          <w:iCs/>
          <w:color w:val="000000" w:themeColor="text1"/>
          <w:sz w:val="22"/>
          <w:szCs w:val="22"/>
          <w:shd w:val="clear" w:color="auto" w:fill="FFFFFF"/>
          <w:lang w:val="en-US"/>
        </w:rPr>
        <w:t xml:space="preserve">. We have included this </w:t>
      </w:r>
      <w:r w:rsidR="00576A7B">
        <w:rPr>
          <w:rFonts w:ascii="Arial" w:eastAsia="Arial" w:hAnsi="Arial" w:cs="Arial"/>
          <w:i/>
          <w:iCs/>
          <w:color w:val="000000" w:themeColor="text1"/>
          <w:sz w:val="22"/>
          <w:szCs w:val="22"/>
          <w:shd w:val="clear" w:color="auto" w:fill="FFFFFF"/>
          <w:lang w:val="en-US"/>
        </w:rPr>
        <w:t>point</w:t>
      </w:r>
      <w:r w:rsidRPr="006419BB">
        <w:rPr>
          <w:rFonts w:ascii="Arial" w:eastAsia="Arial" w:hAnsi="Arial" w:cs="Arial"/>
          <w:i/>
          <w:iCs/>
          <w:color w:val="000000" w:themeColor="text1"/>
          <w:sz w:val="22"/>
          <w:szCs w:val="22"/>
          <w:shd w:val="clear" w:color="auto" w:fill="FFFFFF"/>
          <w:lang w:val="en-US"/>
        </w:rPr>
        <w:t xml:space="preserve"> in the methodology</w:t>
      </w:r>
      <w:r w:rsidR="008D3500">
        <w:rPr>
          <w:rFonts w:ascii="Arial" w:eastAsia="Arial" w:hAnsi="Arial" w:cs="Arial"/>
          <w:i/>
          <w:iCs/>
          <w:color w:val="000000" w:themeColor="text1"/>
          <w:sz w:val="22"/>
          <w:szCs w:val="22"/>
          <w:shd w:val="clear" w:color="auto" w:fill="FFFFFF"/>
          <w:lang w:val="en-US"/>
        </w:rPr>
        <w:t>, as follows: “</w:t>
      </w:r>
      <w:r w:rsidR="006419BB" w:rsidRPr="006419BB">
        <w:rPr>
          <w:rFonts w:ascii="Arial" w:eastAsia="Arial" w:hAnsi="Arial" w:cs="Arial"/>
          <w:i/>
          <w:iCs/>
          <w:color w:val="000000" w:themeColor="text1"/>
          <w:sz w:val="22"/>
          <w:szCs w:val="22"/>
          <w:shd w:val="clear" w:color="auto" w:fill="FFFFFF"/>
          <w:lang w:val="en-US"/>
        </w:rPr>
        <w:t>Remove the supernatants and wash once with 0.9% saline at room temperature to remove non-adherent cells.</w:t>
      </w:r>
      <w:r w:rsidR="006419BB">
        <w:rPr>
          <w:rFonts w:ascii="Arial" w:eastAsia="Arial" w:hAnsi="Arial" w:cs="Arial"/>
          <w:i/>
          <w:iCs/>
          <w:color w:val="000000" w:themeColor="text1"/>
          <w:sz w:val="22"/>
          <w:szCs w:val="22"/>
          <w:shd w:val="clear" w:color="auto" w:fill="FFFFFF"/>
          <w:lang w:val="en-US"/>
        </w:rPr>
        <w:t xml:space="preserve"> </w:t>
      </w:r>
      <w:r w:rsidR="006419BB" w:rsidRPr="006419BB">
        <w:rPr>
          <w:rFonts w:ascii="Arial" w:eastAsia="Arial" w:hAnsi="Arial" w:cs="Arial"/>
          <w:i/>
          <w:iCs/>
          <w:color w:val="000000" w:themeColor="text1"/>
          <w:sz w:val="22"/>
          <w:szCs w:val="22"/>
          <w:shd w:val="clear" w:color="auto" w:fill="FFFFFF"/>
          <w:lang w:val="en-US"/>
        </w:rPr>
        <w:t xml:space="preserve">After washing, remove the saline and add 250 </w:t>
      </w:r>
      <w:proofErr w:type="spellStart"/>
      <w:r w:rsidR="006419BB" w:rsidRPr="006419BB">
        <w:rPr>
          <w:rFonts w:ascii="Arial" w:eastAsia="Arial" w:hAnsi="Arial" w:cs="Arial"/>
          <w:i/>
          <w:iCs/>
          <w:color w:val="000000" w:themeColor="text1"/>
          <w:sz w:val="22"/>
          <w:szCs w:val="22"/>
          <w:shd w:val="clear" w:color="auto" w:fill="FFFFFF"/>
          <w:lang w:val="en-US"/>
        </w:rPr>
        <w:t>μL</w:t>
      </w:r>
      <w:proofErr w:type="spellEnd"/>
      <w:r w:rsidR="006419BB" w:rsidRPr="006419BB">
        <w:rPr>
          <w:rFonts w:ascii="Arial" w:eastAsia="Arial" w:hAnsi="Arial" w:cs="Arial"/>
          <w:i/>
          <w:iCs/>
          <w:color w:val="000000" w:themeColor="text1"/>
          <w:sz w:val="22"/>
          <w:szCs w:val="22"/>
          <w:shd w:val="clear" w:color="auto" w:fill="FFFFFF"/>
          <w:lang w:val="en-US"/>
        </w:rPr>
        <w:t xml:space="preserve"> of supplemented RPMI medium room temperature (10% fetal bovine serum (FBS), 2 mM L-glutamine, 100 U/mL penicillin, 100 </w:t>
      </w:r>
      <w:r w:rsidR="006419BB">
        <w:rPr>
          <w:color w:val="000000"/>
        </w:rPr>
        <w:sym w:font="Symbol" w:char="F06D"/>
      </w:r>
      <w:r w:rsidR="006419BB" w:rsidRPr="006419BB">
        <w:rPr>
          <w:rFonts w:ascii="Arial" w:eastAsia="Arial" w:hAnsi="Arial" w:cs="Arial"/>
          <w:i/>
          <w:iCs/>
          <w:color w:val="000000" w:themeColor="text1"/>
          <w:sz w:val="22"/>
          <w:szCs w:val="22"/>
          <w:shd w:val="clear" w:color="auto" w:fill="FFFFFF"/>
          <w:lang w:val="en-US"/>
        </w:rPr>
        <w:t>g/mL streptomycin and 50 ng/mL M-CSF) to each well</w:t>
      </w:r>
      <w:r w:rsidR="008D3500">
        <w:rPr>
          <w:rFonts w:ascii="Arial" w:eastAsia="Arial" w:hAnsi="Arial" w:cs="Arial"/>
          <w:i/>
          <w:iCs/>
          <w:color w:val="000000" w:themeColor="text1"/>
          <w:sz w:val="22"/>
          <w:szCs w:val="22"/>
          <w:shd w:val="clear" w:color="auto" w:fill="FFFFFF"/>
          <w:lang w:val="en-US"/>
        </w:rPr>
        <w:t>”</w:t>
      </w:r>
      <w:r w:rsidR="006419BB">
        <w:rPr>
          <w:rFonts w:ascii="Arial" w:eastAsia="Arial" w:hAnsi="Arial" w:cs="Arial"/>
          <w:i/>
          <w:iCs/>
          <w:color w:val="000000" w:themeColor="text1"/>
          <w:sz w:val="22"/>
          <w:szCs w:val="22"/>
          <w:shd w:val="clear" w:color="auto" w:fill="FFFFFF"/>
          <w:lang w:val="en-US"/>
        </w:rPr>
        <w:t xml:space="preserve"> on the lines 12</w:t>
      </w:r>
      <w:r w:rsidR="00AB38DA">
        <w:rPr>
          <w:rFonts w:ascii="Arial" w:eastAsia="Arial" w:hAnsi="Arial" w:cs="Arial"/>
          <w:i/>
          <w:iCs/>
          <w:color w:val="000000" w:themeColor="text1"/>
          <w:sz w:val="22"/>
          <w:szCs w:val="22"/>
          <w:shd w:val="clear" w:color="auto" w:fill="FFFFFF"/>
          <w:lang w:val="en-US"/>
        </w:rPr>
        <w:t>3</w:t>
      </w:r>
      <w:r w:rsidR="006419BB">
        <w:rPr>
          <w:rFonts w:ascii="Arial" w:eastAsia="Arial" w:hAnsi="Arial" w:cs="Arial"/>
          <w:i/>
          <w:iCs/>
          <w:color w:val="000000" w:themeColor="text1"/>
          <w:sz w:val="22"/>
          <w:szCs w:val="22"/>
          <w:shd w:val="clear" w:color="auto" w:fill="FFFFFF"/>
          <w:lang w:val="en-US"/>
        </w:rPr>
        <w:t xml:space="preserve"> – 1</w:t>
      </w:r>
      <w:r w:rsidR="00AB38DA">
        <w:rPr>
          <w:rFonts w:ascii="Arial" w:eastAsia="Arial" w:hAnsi="Arial" w:cs="Arial"/>
          <w:i/>
          <w:iCs/>
          <w:color w:val="000000" w:themeColor="text1"/>
          <w:sz w:val="22"/>
          <w:szCs w:val="22"/>
          <w:shd w:val="clear" w:color="auto" w:fill="FFFFFF"/>
          <w:lang w:val="en-US"/>
        </w:rPr>
        <w:t>27</w:t>
      </w:r>
      <w:r w:rsidR="006419BB">
        <w:rPr>
          <w:rFonts w:ascii="Arial" w:eastAsia="Arial" w:hAnsi="Arial" w:cs="Arial"/>
          <w:i/>
          <w:iCs/>
          <w:color w:val="000000" w:themeColor="text1"/>
          <w:sz w:val="22"/>
          <w:szCs w:val="22"/>
          <w:shd w:val="clear" w:color="auto" w:fill="FFFFFF"/>
          <w:lang w:val="en-US"/>
        </w:rPr>
        <w:t>.</w:t>
      </w:r>
    </w:p>
    <w:p w14:paraId="7005EFA1" w14:textId="2EC6F916" w:rsidR="00440006" w:rsidRPr="00D26C4E" w:rsidRDefault="00440006" w:rsidP="00440006">
      <w:pPr>
        <w:jc w:val="both"/>
        <w:rPr>
          <w:rFonts w:ascii="Arial" w:eastAsia="Arial" w:hAnsi="Arial" w:cs="Arial"/>
          <w:color w:val="000000" w:themeColor="text1"/>
          <w:sz w:val="22"/>
          <w:szCs w:val="22"/>
          <w:shd w:val="clear" w:color="auto" w:fill="FFFFFF"/>
          <w:lang w:val="en-US"/>
        </w:rPr>
      </w:pPr>
    </w:p>
    <w:p w14:paraId="224E95BD" w14:textId="527412AF" w:rsidR="00440006" w:rsidRDefault="00440006" w:rsidP="00440006">
      <w:pPr>
        <w:pStyle w:val="PargrafodaLista"/>
        <w:numPr>
          <w:ilvl w:val="0"/>
          <w:numId w:val="11"/>
        </w:numPr>
        <w:jc w:val="both"/>
        <w:rPr>
          <w:rFonts w:ascii="Arial" w:eastAsia="Arial" w:hAnsi="Arial" w:cs="Arial"/>
          <w:color w:val="000000" w:themeColor="text1"/>
          <w:sz w:val="22"/>
          <w:szCs w:val="22"/>
          <w:shd w:val="clear" w:color="auto" w:fill="FFFFFF"/>
        </w:rPr>
      </w:pPr>
      <w:r w:rsidRPr="00440006">
        <w:rPr>
          <w:rFonts w:ascii="Arial" w:eastAsia="Arial" w:hAnsi="Arial" w:cs="Arial"/>
          <w:color w:val="000000" w:themeColor="text1"/>
          <w:sz w:val="22"/>
          <w:szCs w:val="22"/>
          <w:shd w:val="clear" w:color="auto" w:fill="FFFFFF"/>
        </w:rPr>
        <w:t xml:space="preserve">Line 121 - end of the differentiation of the macrophages: According to the protocol plating 2 </w:t>
      </w:r>
      <w:r w:rsidR="00E20BB7" w:rsidRPr="00440006">
        <w:rPr>
          <w:rFonts w:ascii="Arial" w:eastAsia="Arial" w:hAnsi="Arial" w:cs="Arial"/>
          <w:color w:val="000000" w:themeColor="text1"/>
          <w:sz w:val="22"/>
          <w:szCs w:val="22"/>
          <w:shd w:val="clear" w:color="auto" w:fill="FFFFFF"/>
        </w:rPr>
        <w:t>millions</w:t>
      </w:r>
      <w:r w:rsidRPr="00440006">
        <w:rPr>
          <w:rFonts w:ascii="Arial" w:eastAsia="Arial" w:hAnsi="Arial" w:cs="Arial"/>
          <w:color w:val="000000" w:themeColor="text1"/>
          <w:sz w:val="22"/>
          <w:szCs w:val="22"/>
          <w:shd w:val="clear" w:color="auto" w:fill="FFFFFF"/>
        </w:rPr>
        <w:t xml:space="preserve"> of PBMC it will be achieved 2 x 10(5) macrophages. Thus, it seems that it is not necessary to detach the cells, count and replated again, because macrophages were derived on coverslips. Are the authors confident that in each well there is the same amount of macrophages to have homogenous results (especially for measurements of inflammatory mediators in supernatants)?</w:t>
      </w:r>
    </w:p>
    <w:p w14:paraId="22BE2EF1" w14:textId="7E5EAE54" w:rsidR="00440006" w:rsidRPr="00576059" w:rsidRDefault="00440006" w:rsidP="00440006">
      <w:pPr>
        <w:jc w:val="both"/>
        <w:rPr>
          <w:rFonts w:ascii="Arial" w:eastAsia="Arial" w:hAnsi="Arial" w:cs="Arial"/>
          <w:color w:val="000000" w:themeColor="text1"/>
          <w:sz w:val="22"/>
          <w:szCs w:val="22"/>
          <w:shd w:val="clear" w:color="auto" w:fill="FFFFFF"/>
          <w:lang w:val="en-US"/>
        </w:rPr>
      </w:pPr>
    </w:p>
    <w:p w14:paraId="718C6561" w14:textId="14B14BC7" w:rsidR="008F4406" w:rsidRDefault="00440006" w:rsidP="00C1720F">
      <w:pPr>
        <w:ind w:firstLine="360"/>
        <w:jc w:val="both"/>
        <w:rPr>
          <w:rFonts w:ascii="Arial" w:eastAsia="Arial" w:hAnsi="Arial" w:cs="Arial"/>
          <w:i/>
          <w:iCs/>
          <w:color w:val="000000" w:themeColor="text1"/>
          <w:sz w:val="22"/>
          <w:szCs w:val="22"/>
          <w:shd w:val="clear" w:color="auto" w:fill="FFFFFF"/>
          <w:lang w:val="en-US"/>
        </w:rPr>
      </w:pPr>
      <w:r w:rsidRPr="00E20BB7">
        <w:rPr>
          <w:rFonts w:ascii="Arial" w:eastAsia="Arial" w:hAnsi="Arial" w:cs="Arial"/>
          <w:i/>
          <w:iCs/>
          <w:color w:val="000000" w:themeColor="text1"/>
          <w:sz w:val="22"/>
          <w:szCs w:val="22"/>
          <w:shd w:val="clear" w:color="auto" w:fill="FFFFFF"/>
          <w:lang w:val="en-US"/>
        </w:rPr>
        <w:t xml:space="preserve">R. </w:t>
      </w:r>
      <w:r w:rsidR="00C1720F">
        <w:rPr>
          <w:rFonts w:ascii="Arial" w:eastAsia="Arial" w:hAnsi="Arial" w:cs="Arial"/>
          <w:i/>
          <w:iCs/>
          <w:color w:val="000000" w:themeColor="text1"/>
          <w:sz w:val="22"/>
          <w:szCs w:val="22"/>
          <w:shd w:val="clear" w:color="auto" w:fill="FFFFFF"/>
          <w:lang w:val="en-US"/>
        </w:rPr>
        <w:t>The reviewer is right, but it is important to mention that these values are based on the average of cell count</w:t>
      </w:r>
      <w:r w:rsidRPr="00E20BB7">
        <w:rPr>
          <w:rFonts w:ascii="Arial" w:eastAsia="Arial" w:hAnsi="Arial" w:cs="Arial"/>
          <w:i/>
          <w:iCs/>
          <w:color w:val="000000" w:themeColor="text1"/>
          <w:sz w:val="22"/>
          <w:szCs w:val="22"/>
          <w:shd w:val="clear" w:color="auto" w:fill="FFFFFF"/>
          <w:lang w:val="en-US"/>
        </w:rPr>
        <w:t>.</w:t>
      </w:r>
      <w:r w:rsidR="00C1720F">
        <w:rPr>
          <w:rFonts w:ascii="Arial" w:eastAsia="Arial" w:hAnsi="Arial" w:cs="Arial"/>
          <w:i/>
          <w:iCs/>
          <w:color w:val="000000" w:themeColor="text1"/>
          <w:sz w:val="22"/>
          <w:szCs w:val="22"/>
          <w:shd w:val="clear" w:color="auto" w:fill="FFFFFF"/>
          <w:lang w:val="en-US"/>
        </w:rPr>
        <w:t xml:space="preserve"> Considering</w:t>
      </w:r>
      <w:r w:rsidRPr="00E20BB7">
        <w:rPr>
          <w:rFonts w:ascii="Arial" w:eastAsia="Arial" w:hAnsi="Arial" w:cs="Arial"/>
          <w:i/>
          <w:iCs/>
          <w:color w:val="000000" w:themeColor="text1"/>
          <w:sz w:val="22"/>
          <w:szCs w:val="22"/>
          <w:shd w:val="clear" w:color="auto" w:fill="FFFFFF"/>
          <w:lang w:val="en-US"/>
        </w:rPr>
        <w:t xml:space="preserve"> that the</w:t>
      </w:r>
      <w:r w:rsidR="00F1776D">
        <w:rPr>
          <w:rFonts w:ascii="Arial" w:eastAsia="Arial" w:hAnsi="Arial" w:cs="Arial"/>
          <w:i/>
          <w:iCs/>
          <w:color w:val="000000" w:themeColor="text1"/>
          <w:sz w:val="22"/>
          <w:szCs w:val="22"/>
          <w:shd w:val="clear" w:color="auto" w:fill="FFFFFF"/>
          <w:lang w:val="en-US"/>
        </w:rPr>
        <w:t xml:space="preserve"> human</w:t>
      </w:r>
      <w:r w:rsidRPr="00E20BB7">
        <w:rPr>
          <w:rFonts w:ascii="Arial" w:eastAsia="Arial" w:hAnsi="Arial" w:cs="Arial"/>
          <w:i/>
          <w:iCs/>
          <w:color w:val="000000" w:themeColor="text1"/>
          <w:sz w:val="22"/>
          <w:szCs w:val="22"/>
          <w:shd w:val="clear" w:color="auto" w:fill="FFFFFF"/>
          <w:lang w:val="en-US"/>
        </w:rPr>
        <w:t xml:space="preserve"> blood </w:t>
      </w:r>
      <w:r w:rsidR="00F1776D">
        <w:rPr>
          <w:rFonts w:ascii="Arial" w:eastAsia="Arial" w:hAnsi="Arial" w:cs="Arial"/>
          <w:i/>
          <w:iCs/>
          <w:color w:val="000000" w:themeColor="text1"/>
          <w:sz w:val="22"/>
          <w:szCs w:val="22"/>
          <w:shd w:val="clear" w:color="auto" w:fill="FFFFFF"/>
          <w:lang w:val="en-US"/>
        </w:rPr>
        <w:t>is composed</w:t>
      </w:r>
      <w:r w:rsidRPr="00E20BB7">
        <w:rPr>
          <w:rFonts w:ascii="Arial" w:eastAsia="Arial" w:hAnsi="Arial" w:cs="Arial"/>
          <w:i/>
          <w:iCs/>
          <w:color w:val="000000" w:themeColor="text1"/>
          <w:sz w:val="22"/>
          <w:szCs w:val="22"/>
          <w:shd w:val="clear" w:color="auto" w:fill="FFFFFF"/>
          <w:lang w:val="en-US"/>
        </w:rPr>
        <w:t xml:space="preserve"> of 10% monocytes,</w:t>
      </w:r>
      <w:r w:rsidR="00F1776D">
        <w:rPr>
          <w:rFonts w:ascii="Arial" w:eastAsia="Arial" w:hAnsi="Arial" w:cs="Arial"/>
          <w:i/>
          <w:iCs/>
          <w:color w:val="000000" w:themeColor="text1"/>
          <w:sz w:val="22"/>
          <w:szCs w:val="22"/>
          <w:shd w:val="clear" w:color="auto" w:fill="FFFFFF"/>
          <w:lang w:val="en-US"/>
        </w:rPr>
        <w:t xml:space="preserve"> on average</w:t>
      </w:r>
      <w:r w:rsidR="00DA36F5">
        <w:rPr>
          <w:rFonts w:ascii="Arial" w:eastAsia="Arial" w:hAnsi="Arial" w:cs="Arial"/>
          <w:i/>
          <w:iCs/>
          <w:color w:val="000000" w:themeColor="text1"/>
          <w:sz w:val="22"/>
          <w:szCs w:val="22"/>
          <w:shd w:val="clear" w:color="auto" w:fill="FFFFFF"/>
          <w:lang w:val="en-US"/>
        </w:rPr>
        <w:t>,</w:t>
      </w:r>
      <w:r w:rsidRPr="00E20BB7">
        <w:rPr>
          <w:rFonts w:ascii="Arial" w:eastAsia="Arial" w:hAnsi="Arial" w:cs="Arial"/>
          <w:i/>
          <w:iCs/>
          <w:color w:val="000000" w:themeColor="text1"/>
          <w:sz w:val="22"/>
          <w:szCs w:val="22"/>
          <w:shd w:val="clear" w:color="auto" w:fill="FFFFFF"/>
          <w:lang w:val="en-US"/>
        </w:rPr>
        <w:t xml:space="preserve"> our protocol is based on this </w:t>
      </w:r>
      <w:r w:rsidR="00DA36F5">
        <w:rPr>
          <w:rFonts w:ascii="Arial" w:eastAsia="Arial" w:hAnsi="Arial" w:cs="Arial"/>
          <w:i/>
          <w:iCs/>
          <w:color w:val="000000" w:themeColor="text1"/>
          <w:sz w:val="22"/>
          <w:szCs w:val="22"/>
          <w:shd w:val="clear" w:color="auto" w:fill="FFFFFF"/>
          <w:lang w:val="en-US"/>
        </w:rPr>
        <w:t>efficiency, which we have previously standardized</w:t>
      </w:r>
      <w:r w:rsidRPr="00E20BB7">
        <w:rPr>
          <w:rFonts w:ascii="Arial" w:eastAsia="Arial" w:hAnsi="Arial" w:cs="Arial"/>
          <w:i/>
          <w:iCs/>
          <w:color w:val="000000" w:themeColor="text1"/>
          <w:sz w:val="22"/>
          <w:szCs w:val="22"/>
          <w:shd w:val="clear" w:color="auto" w:fill="FFFFFF"/>
          <w:lang w:val="en-US"/>
        </w:rPr>
        <w:t xml:space="preserve">. </w:t>
      </w:r>
      <w:r w:rsidR="008F4406">
        <w:rPr>
          <w:rFonts w:ascii="Arial" w:eastAsia="Arial" w:hAnsi="Arial" w:cs="Arial"/>
          <w:i/>
          <w:iCs/>
          <w:color w:val="000000" w:themeColor="text1"/>
          <w:sz w:val="22"/>
          <w:szCs w:val="22"/>
          <w:shd w:val="clear" w:color="auto" w:fill="FFFFFF"/>
          <w:lang w:val="en-US"/>
        </w:rPr>
        <w:t>However, there is the possibility to detach and count the cells. We do not recommend this step due to the stress</w:t>
      </w:r>
      <w:r w:rsidR="008C7ACF">
        <w:rPr>
          <w:rFonts w:ascii="Arial" w:eastAsia="Arial" w:hAnsi="Arial" w:cs="Arial"/>
          <w:i/>
          <w:iCs/>
          <w:color w:val="000000" w:themeColor="text1"/>
          <w:sz w:val="22"/>
          <w:szCs w:val="22"/>
          <w:shd w:val="clear" w:color="auto" w:fill="FFFFFF"/>
          <w:lang w:val="en-US"/>
        </w:rPr>
        <w:t xml:space="preserve"> the cells are submitted</w:t>
      </w:r>
      <w:r w:rsidR="008D3500">
        <w:rPr>
          <w:rFonts w:ascii="Arial" w:eastAsia="Arial" w:hAnsi="Arial" w:cs="Arial"/>
          <w:i/>
          <w:iCs/>
          <w:color w:val="000000" w:themeColor="text1"/>
          <w:sz w:val="22"/>
          <w:szCs w:val="22"/>
          <w:shd w:val="clear" w:color="auto" w:fill="FFFFFF"/>
          <w:lang w:val="en-US"/>
        </w:rPr>
        <w:t>, which can alter their phenotype and response</w:t>
      </w:r>
      <w:r w:rsidR="008C7ACF">
        <w:rPr>
          <w:rFonts w:ascii="Arial" w:eastAsia="Arial" w:hAnsi="Arial" w:cs="Arial"/>
          <w:i/>
          <w:iCs/>
          <w:color w:val="000000" w:themeColor="text1"/>
          <w:sz w:val="22"/>
          <w:szCs w:val="22"/>
          <w:shd w:val="clear" w:color="auto" w:fill="FFFFFF"/>
          <w:lang w:val="en-US"/>
        </w:rPr>
        <w:t xml:space="preserve">. Moreover, the efficacy of these methods to detach and count the cells are controversial and </w:t>
      </w:r>
      <w:r w:rsidR="008D3500">
        <w:rPr>
          <w:rFonts w:ascii="Arial" w:eastAsia="Arial" w:hAnsi="Arial" w:cs="Arial"/>
          <w:i/>
          <w:iCs/>
          <w:color w:val="000000" w:themeColor="text1"/>
          <w:sz w:val="22"/>
          <w:szCs w:val="22"/>
          <w:shd w:val="clear" w:color="auto" w:fill="FFFFFF"/>
          <w:lang w:val="en-US"/>
        </w:rPr>
        <w:t xml:space="preserve">can </w:t>
      </w:r>
      <w:r w:rsidR="008C7ACF">
        <w:rPr>
          <w:rFonts w:ascii="Arial" w:eastAsia="Arial" w:hAnsi="Arial" w:cs="Arial"/>
          <w:i/>
          <w:iCs/>
          <w:color w:val="000000" w:themeColor="text1"/>
          <w:sz w:val="22"/>
          <w:szCs w:val="22"/>
          <w:shd w:val="clear" w:color="auto" w:fill="FFFFFF"/>
          <w:lang w:val="en-US"/>
        </w:rPr>
        <w:t>result in a significant cell loss.</w:t>
      </w:r>
      <w:r w:rsidR="00E20BB7">
        <w:rPr>
          <w:rFonts w:ascii="Arial" w:eastAsia="Arial" w:hAnsi="Arial" w:cs="Arial"/>
          <w:i/>
          <w:iCs/>
          <w:color w:val="000000" w:themeColor="text1"/>
          <w:sz w:val="22"/>
          <w:szCs w:val="22"/>
          <w:shd w:val="clear" w:color="auto" w:fill="FFFFFF"/>
          <w:lang w:val="en-US"/>
        </w:rPr>
        <w:t xml:space="preserve"> </w:t>
      </w:r>
      <w:r w:rsidR="00E20BB7" w:rsidRPr="00E20BB7">
        <w:rPr>
          <w:rFonts w:ascii="Arial" w:eastAsia="Arial" w:hAnsi="Arial" w:cs="Arial"/>
          <w:i/>
          <w:iCs/>
          <w:color w:val="000000" w:themeColor="text1"/>
          <w:sz w:val="22"/>
          <w:szCs w:val="22"/>
          <w:shd w:val="clear" w:color="auto" w:fill="FFFFFF"/>
          <w:lang w:val="en-US"/>
        </w:rPr>
        <w:t>We detail the plating performance in the methodology section on lines 1</w:t>
      </w:r>
      <w:r w:rsidR="00BF3776">
        <w:rPr>
          <w:rFonts w:ascii="Arial" w:eastAsia="Arial" w:hAnsi="Arial" w:cs="Arial"/>
          <w:i/>
          <w:iCs/>
          <w:color w:val="000000" w:themeColor="text1"/>
          <w:sz w:val="22"/>
          <w:szCs w:val="22"/>
          <w:shd w:val="clear" w:color="auto" w:fill="FFFFFF"/>
          <w:lang w:val="en-US"/>
        </w:rPr>
        <w:t>13</w:t>
      </w:r>
      <w:r w:rsidR="00E20BB7" w:rsidRPr="00E20BB7">
        <w:rPr>
          <w:rFonts w:ascii="Arial" w:eastAsia="Arial" w:hAnsi="Arial" w:cs="Arial"/>
          <w:i/>
          <w:iCs/>
          <w:color w:val="000000" w:themeColor="text1"/>
          <w:sz w:val="22"/>
          <w:szCs w:val="22"/>
          <w:shd w:val="clear" w:color="auto" w:fill="FFFFFF"/>
          <w:lang w:val="en-US"/>
        </w:rPr>
        <w:t xml:space="preserve"> - 1</w:t>
      </w:r>
      <w:r w:rsidR="00BF3776">
        <w:rPr>
          <w:rFonts w:ascii="Arial" w:eastAsia="Arial" w:hAnsi="Arial" w:cs="Arial"/>
          <w:i/>
          <w:iCs/>
          <w:color w:val="000000" w:themeColor="text1"/>
          <w:sz w:val="22"/>
          <w:szCs w:val="22"/>
          <w:shd w:val="clear" w:color="auto" w:fill="FFFFFF"/>
          <w:lang w:val="en-US"/>
        </w:rPr>
        <w:t>15</w:t>
      </w:r>
      <w:r w:rsidR="00E20BB7" w:rsidRPr="00E20BB7">
        <w:rPr>
          <w:rFonts w:ascii="Arial" w:eastAsia="Arial" w:hAnsi="Arial" w:cs="Arial"/>
          <w:i/>
          <w:iCs/>
          <w:color w:val="000000" w:themeColor="text1"/>
          <w:sz w:val="22"/>
          <w:szCs w:val="22"/>
          <w:shd w:val="clear" w:color="auto" w:fill="FFFFFF"/>
          <w:lang w:val="en-US"/>
        </w:rPr>
        <w:t>.</w:t>
      </w:r>
    </w:p>
    <w:p w14:paraId="5AB17389" w14:textId="64AA229D" w:rsidR="00A42C5B" w:rsidRDefault="00A42C5B" w:rsidP="00440006">
      <w:pPr>
        <w:jc w:val="both"/>
        <w:rPr>
          <w:rFonts w:ascii="Arial" w:eastAsia="Arial" w:hAnsi="Arial" w:cs="Arial"/>
          <w:color w:val="000000" w:themeColor="text1"/>
          <w:sz w:val="22"/>
          <w:szCs w:val="22"/>
          <w:shd w:val="clear" w:color="auto" w:fill="FFFFFF"/>
          <w:lang w:val="en-US"/>
        </w:rPr>
      </w:pPr>
    </w:p>
    <w:p w14:paraId="6DFEC4B0" w14:textId="6666E552" w:rsidR="00A42C5B" w:rsidRDefault="00DF66D0" w:rsidP="00A42C5B">
      <w:pPr>
        <w:pStyle w:val="PargrafodaLista"/>
        <w:numPr>
          <w:ilvl w:val="0"/>
          <w:numId w:val="11"/>
        </w:numPr>
        <w:jc w:val="both"/>
        <w:rPr>
          <w:rFonts w:ascii="Arial" w:eastAsia="Arial" w:hAnsi="Arial" w:cs="Arial"/>
          <w:color w:val="000000" w:themeColor="text1"/>
          <w:sz w:val="22"/>
          <w:szCs w:val="22"/>
          <w:shd w:val="clear" w:color="auto" w:fill="FFFFFF"/>
        </w:rPr>
      </w:pPr>
      <w:r w:rsidRPr="00DF66D0">
        <w:rPr>
          <w:rFonts w:ascii="Arial" w:eastAsia="Arial" w:hAnsi="Arial" w:cs="Arial"/>
          <w:color w:val="000000" w:themeColor="text1"/>
          <w:sz w:val="22"/>
          <w:szCs w:val="22"/>
          <w:shd w:val="clear" w:color="auto" w:fill="FFFFFF"/>
        </w:rPr>
        <w:t>Line 12</w:t>
      </w:r>
      <w:r w:rsidR="009505AB">
        <w:rPr>
          <w:rFonts w:ascii="Arial" w:eastAsia="Arial" w:hAnsi="Arial" w:cs="Arial"/>
          <w:color w:val="000000" w:themeColor="text1"/>
          <w:sz w:val="22"/>
          <w:szCs w:val="22"/>
          <w:shd w:val="clear" w:color="auto" w:fill="FFFFFF"/>
        </w:rPr>
        <w:t>7</w:t>
      </w:r>
      <w:r w:rsidRPr="00DF66D0">
        <w:rPr>
          <w:rFonts w:ascii="Arial" w:eastAsia="Arial" w:hAnsi="Arial" w:cs="Arial"/>
          <w:color w:val="000000" w:themeColor="text1"/>
          <w:sz w:val="22"/>
          <w:szCs w:val="22"/>
          <w:shd w:val="clear" w:color="auto" w:fill="FFFFFF"/>
        </w:rPr>
        <w:t>: 100mg/mL streptomycin - change to 100 ug/mL</w:t>
      </w:r>
    </w:p>
    <w:p w14:paraId="6B52204F" w14:textId="31E24FFD" w:rsidR="00DF66D0" w:rsidRPr="00576059" w:rsidRDefault="00DF66D0" w:rsidP="00DF66D0">
      <w:pPr>
        <w:jc w:val="both"/>
        <w:rPr>
          <w:rFonts w:ascii="Arial" w:eastAsia="Arial" w:hAnsi="Arial" w:cs="Arial"/>
          <w:color w:val="000000" w:themeColor="text1"/>
          <w:sz w:val="22"/>
          <w:szCs w:val="22"/>
          <w:shd w:val="clear" w:color="auto" w:fill="FFFFFF"/>
          <w:lang w:val="en-US"/>
        </w:rPr>
      </w:pPr>
    </w:p>
    <w:p w14:paraId="52236A76" w14:textId="5E228A34" w:rsidR="00DF66D0" w:rsidRPr="00EF7204" w:rsidRDefault="00DF66D0" w:rsidP="00EF7204">
      <w:pPr>
        <w:ind w:firstLine="360"/>
        <w:jc w:val="both"/>
        <w:rPr>
          <w:rFonts w:ascii="Arial" w:eastAsia="Arial" w:hAnsi="Arial" w:cs="Arial"/>
          <w:i/>
          <w:iCs/>
          <w:color w:val="000000" w:themeColor="text1"/>
          <w:sz w:val="22"/>
          <w:szCs w:val="22"/>
          <w:shd w:val="clear" w:color="auto" w:fill="FFFFFF"/>
          <w:lang w:val="en-US"/>
        </w:rPr>
      </w:pPr>
      <w:r w:rsidRPr="00EF7204">
        <w:rPr>
          <w:rFonts w:ascii="Arial" w:eastAsia="Arial" w:hAnsi="Arial" w:cs="Arial"/>
          <w:i/>
          <w:iCs/>
          <w:color w:val="000000" w:themeColor="text1"/>
          <w:sz w:val="22"/>
          <w:szCs w:val="22"/>
          <w:shd w:val="clear" w:color="auto" w:fill="FFFFFF"/>
          <w:lang w:val="en-US"/>
        </w:rPr>
        <w:t xml:space="preserve">R. </w:t>
      </w:r>
      <w:r w:rsidR="00462CAA">
        <w:rPr>
          <w:rFonts w:ascii="Arial" w:eastAsia="Arial" w:hAnsi="Arial" w:cs="Arial"/>
          <w:i/>
          <w:iCs/>
          <w:color w:val="000000" w:themeColor="text1"/>
          <w:sz w:val="22"/>
          <w:szCs w:val="22"/>
          <w:shd w:val="clear" w:color="auto" w:fill="FFFFFF"/>
          <w:lang w:val="en-US"/>
        </w:rPr>
        <w:t>It was altered</w:t>
      </w:r>
      <w:r w:rsidRPr="00EF7204">
        <w:rPr>
          <w:rFonts w:ascii="Arial" w:eastAsia="Arial" w:hAnsi="Arial" w:cs="Arial"/>
          <w:i/>
          <w:iCs/>
          <w:color w:val="000000" w:themeColor="text1"/>
          <w:sz w:val="22"/>
          <w:szCs w:val="22"/>
          <w:shd w:val="clear" w:color="auto" w:fill="FFFFFF"/>
          <w:lang w:val="en-US"/>
        </w:rPr>
        <w:t>.</w:t>
      </w:r>
    </w:p>
    <w:p w14:paraId="198C7705" w14:textId="3CBEB124" w:rsidR="008E347C" w:rsidRPr="008E347C" w:rsidRDefault="008E347C" w:rsidP="00DF66D0">
      <w:pPr>
        <w:jc w:val="both"/>
        <w:rPr>
          <w:rFonts w:ascii="Arial" w:eastAsia="Arial" w:hAnsi="Arial" w:cs="Arial"/>
          <w:color w:val="000000" w:themeColor="text1"/>
          <w:sz w:val="22"/>
          <w:szCs w:val="22"/>
          <w:shd w:val="clear" w:color="auto" w:fill="FFFFFF"/>
          <w:lang w:val="en-US"/>
        </w:rPr>
      </w:pPr>
    </w:p>
    <w:p w14:paraId="7A9E8000" w14:textId="25EB1653" w:rsidR="008E347C" w:rsidRDefault="008E347C" w:rsidP="008E347C">
      <w:pPr>
        <w:pStyle w:val="PargrafodaLista"/>
        <w:numPr>
          <w:ilvl w:val="0"/>
          <w:numId w:val="11"/>
        </w:numPr>
        <w:jc w:val="both"/>
        <w:rPr>
          <w:rFonts w:ascii="Arial" w:eastAsia="Arial" w:hAnsi="Arial" w:cs="Arial"/>
          <w:color w:val="000000" w:themeColor="text1"/>
          <w:sz w:val="22"/>
          <w:szCs w:val="22"/>
          <w:shd w:val="clear" w:color="auto" w:fill="FFFFFF"/>
        </w:rPr>
      </w:pPr>
      <w:r w:rsidRPr="008E347C">
        <w:rPr>
          <w:rFonts w:ascii="Arial" w:eastAsia="Arial" w:hAnsi="Arial" w:cs="Arial"/>
          <w:color w:val="000000" w:themeColor="text1"/>
          <w:sz w:val="22"/>
          <w:szCs w:val="22"/>
          <w:shd w:val="clear" w:color="auto" w:fill="FFFFFF"/>
        </w:rPr>
        <w:t>Line 140: "8. Remove the supernatant from each well." I think it is good to complete this phrase with ... containing the differentiated macrophages. Then the read is back to the macrophages.</w:t>
      </w:r>
    </w:p>
    <w:p w14:paraId="46C43B41" w14:textId="25F725FF" w:rsidR="008E347C" w:rsidRDefault="008E347C" w:rsidP="008E347C">
      <w:pPr>
        <w:jc w:val="both"/>
        <w:rPr>
          <w:rFonts w:ascii="Arial" w:eastAsia="Arial" w:hAnsi="Arial" w:cs="Arial"/>
          <w:color w:val="000000" w:themeColor="text1"/>
          <w:sz w:val="22"/>
          <w:szCs w:val="22"/>
          <w:shd w:val="clear" w:color="auto" w:fill="FFFFFF"/>
        </w:rPr>
      </w:pPr>
    </w:p>
    <w:p w14:paraId="157979B0" w14:textId="41B88174" w:rsidR="008E347C" w:rsidRPr="0022283A" w:rsidRDefault="008E347C" w:rsidP="0022283A">
      <w:pPr>
        <w:ind w:firstLine="360"/>
        <w:jc w:val="both"/>
        <w:rPr>
          <w:rFonts w:ascii="Arial" w:eastAsia="Arial" w:hAnsi="Arial" w:cs="Arial"/>
          <w:i/>
          <w:iCs/>
          <w:color w:val="000000" w:themeColor="text1"/>
          <w:sz w:val="22"/>
          <w:szCs w:val="22"/>
          <w:shd w:val="clear" w:color="auto" w:fill="FFFFFF"/>
          <w:lang w:val="en-US"/>
        </w:rPr>
      </w:pPr>
      <w:r w:rsidRPr="0022283A">
        <w:rPr>
          <w:rFonts w:ascii="Arial" w:eastAsia="Arial" w:hAnsi="Arial" w:cs="Arial"/>
          <w:i/>
          <w:iCs/>
          <w:color w:val="000000" w:themeColor="text1"/>
          <w:sz w:val="22"/>
          <w:szCs w:val="22"/>
          <w:shd w:val="clear" w:color="auto" w:fill="FFFFFF"/>
          <w:lang w:val="en-US"/>
        </w:rPr>
        <w:t xml:space="preserve">R. </w:t>
      </w:r>
      <w:r w:rsidR="00462CAA">
        <w:rPr>
          <w:rFonts w:ascii="Arial" w:eastAsia="Arial" w:hAnsi="Arial" w:cs="Arial"/>
          <w:i/>
          <w:iCs/>
          <w:color w:val="000000" w:themeColor="text1"/>
          <w:sz w:val="22"/>
          <w:szCs w:val="22"/>
          <w:shd w:val="clear" w:color="auto" w:fill="FFFFFF"/>
          <w:lang w:val="en-US"/>
        </w:rPr>
        <w:t>T</w:t>
      </w:r>
      <w:r w:rsidRPr="0022283A">
        <w:rPr>
          <w:rFonts w:ascii="Arial" w:eastAsia="Arial" w:hAnsi="Arial" w:cs="Arial"/>
          <w:i/>
          <w:iCs/>
          <w:color w:val="000000" w:themeColor="text1"/>
          <w:sz w:val="22"/>
          <w:szCs w:val="22"/>
          <w:shd w:val="clear" w:color="auto" w:fill="FFFFFF"/>
          <w:lang w:val="en-US"/>
        </w:rPr>
        <w:t>he sentence</w:t>
      </w:r>
      <w:r w:rsidR="00462CAA">
        <w:rPr>
          <w:rFonts w:ascii="Arial" w:eastAsia="Arial" w:hAnsi="Arial" w:cs="Arial"/>
          <w:i/>
          <w:iCs/>
          <w:color w:val="000000" w:themeColor="text1"/>
          <w:sz w:val="22"/>
          <w:szCs w:val="22"/>
          <w:shd w:val="clear" w:color="auto" w:fill="FFFFFF"/>
          <w:lang w:val="en-US"/>
        </w:rPr>
        <w:t xml:space="preserve"> now reads: “</w:t>
      </w:r>
      <w:r w:rsidR="0022283A" w:rsidRPr="0022283A">
        <w:rPr>
          <w:rFonts w:ascii="Arial" w:eastAsia="Arial" w:hAnsi="Arial" w:cs="Arial"/>
          <w:i/>
          <w:iCs/>
          <w:color w:val="000000" w:themeColor="text1"/>
          <w:sz w:val="22"/>
          <w:szCs w:val="22"/>
          <w:shd w:val="clear" w:color="auto" w:fill="FFFFFF"/>
          <w:lang w:val="en-US"/>
        </w:rPr>
        <w:t>Remove the supernatant from each well containing the differentiated macrophages.</w:t>
      </w:r>
      <w:r w:rsidR="00462CAA">
        <w:rPr>
          <w:rFonts w:ascii="Arial" w:eastAsia="Arial" w:hAnsi="Arial" w:cs="Arial"/>
          <w:i/>
          <w:iCs/>
          <w:color w:val="000000" w:themeColor="text1"/>
          <w:sz w:val="22"/>
          <w:szCs w:val="22"/>
          <w:shd w:val="clear" w:color="auto" w:fill="FFFFFF"/>
          <w:lang w:val="en-US"/>
        </w:rPr>
        <w:t>”</w:t>
      </w:r>
      <w:r w:rsidRPr="0022283A">
        <w:rPr>
          <w:rFonts w:ascii="Arial" w:eastAsia="Arial" w:hAnsi="Arial" w:cs="Arial"/>
          <w:i/>
          <w:iCs/>
          <w:color w:val="000000" w:themeColor="text1"/>
          <w:sz w:val="22"/>
          <w:szCs w:val="22"/>
          <w:shd w:val="clear" w:color="auto" w:fill="FFFFFF"/>
          <w:lang w:val="en-US"/>
        </w:rPr>
        <w:t>.</w:t>
      </w:r>
    </w:p>
    <w:p w14:paraId="588B831E" w14:textId="7B31FC66" w:rsidR="008E347C" w:rsidRDefault="008E347C" w:rsidP="008E347C">
      <w:pPr>
        <w:jc w:val="both"/>
        <w:rPr>
          <w:rFonts w:ascii="Arial" w:eastAsia="Arial" w:hAnsi="Arial" w:cs="Arial"/>
          <w:color w:val="000000" w:themeColor="text1"/>
          <w:sz w:val="22"/>
          <w:szCs w:val="22"/>
          <w:shd w:val="clear" w:color="auto" w:fill="FFFFFF"/>
          <w:lang w:val="en-US"/>
        </w:rPr>
      </w:pPr>
    </w:p>
    <w:p w14:paraId="47ACC17A" w14:textId="47558553" w:rsidR="008E347C" w:rsidRDefault="008E347C" w:rsidP="008E347C">
      <w:pPr>
        <w:pStyle w:val="PargrafodaLista"/>
        <w:numPr>
          <w:ilvl w:val="0"/>
          <w:numId w:val="11"/>
        </w:numPr>
        <w:jc w:val="both"/>
        <w:rPr>
          <w:rFonts w:ascii="Arial" w:eastAsia="Arial" w:hAnsi="Arial" w:cs="Arial"/>
          <w:color w:val="000000" w:themeColor="text1"/>
          <w:sz w:val="22"/>
          <w:szCs w:val="22"/>
          <w:shd w:val="clear" w:color="auto" w:fill="FFFFFF"/>
        </w:rPr>
      </w:pPr>
      <w:r w:rsidRPr="008E347C">
        <w:rPr>
          <w:rFonts w:ascii="Arial" w:eastAsia="Arial" w:hAnsi="Arial" w:cs="Arial"/>
          <w:color w:val="000000" w:themeColor="text1"/>
          <w:sz w:val="22"/>
          <w:szCs w:val="22"/>
          <w:shd w:val="clear" w:color="auto" w:fill="FFFFFF"/>
        </w:rPr>
        <w:t>Line 146: "11. Remove the supernatant to measure inflammatory mediators.." Without washings to remove excess or non-internalized parasites after 4h of incubation?</w:t>
      </w:r>
    </w:p>
    <w:p w14:paraId="36E88EEE" w14:textId="7AA81C12" w:rsidR="008E347C" w:rsidRPr="00576059" w:rsidRDefault="008E347C" w:rsidP="008E347C">
      <w:pPr>
        <w:jc w:val="both"/>
        <w:rPr>
          <w:rFonts w:ascii="Arial" w:eastAsia="Arial" w:hAnsi="Arial" w:cs="Arial"/>
          <w:color w:val="000000" w:themeColor="text1"/>
          <w:sz w:val="22"/>
          <w:szCs w:val="22"/>
          <w:shd w:val="clear" w:color="auto" w:fill="FFFFFF"/>
          <w:lang w:val="en-US"/>
        </w:rPr>
      </w:pPr>
    </w:p>
    <w:p w14:paraId="1E49D5D4" w14:textId="75E05272" w:rsidR="008E347C" w:rsidRPr="00F37FD2" w:rsidRDefault="008E347C" w:rsidP="007A6773">
      <w:pPr>
        <w:ind w:firstLine="360"/>
        <w:jc w:val="both"/>
        <w:rPr>
          <w:rFonts w:ascii="Arial" w:eastAsia="Arial" w:hAnsi="Arial" w:cs="Arial"/>
          <w:i/>
          <w:iCs/>
          <w:color w:val="000000" w:themeColor="text1"/>
          <w:sz w:val="22"/>
          <w:szCs w:val="22"/>
          <w:shd w:val="clear" w:color="auto" w:fill="FFFFFF"/>
          <w:lang w:val="en-US"/>
        </w:rPr>
      </w:pPr>
      <w:r w:rsidRPr="00F37FD2">
        <w:rPr>
          <w:rFonts w:ascii="Arial" w:eastAsia="Arial" w:hAnsi="Arial" w:cs="Arial"/>
          <w:i/>
          <w:iCs/>
          <w:color w:val="000000" w:themeColor="text1"/>
          <w:sz w:val="22"/>
          <w:szCs w:val="22"/>
          <w:shd w:val="clear" w:color="auto" w:fill="FFFFFF"/>
          <w:lang w:val="en-US"/>
        </w:rPr>
        <w:t xml:space="preserve">R. </w:t>
      </w:r>
      <w:r w:rsidR="0022283A" w:rsidRPr="00F37FD2">
        <w:rPr>
          <w:rFonts w:ascii="Arial" w:eastAsia="Arial" w:hAnsi="Arial" w:cs="Arial"/>
          <w:i/>
          <w:iCs/>
          <w:color w:val="000000" w:themeColor="text1"/>
          <w:sz w:val="22"/>
          <w:szCs w:val="22"/>
          <w:shd w:val="clear" w:color="auto" w:fill="FFFFFF"/>
          <w:lang w:val="en-US"/>
        </w:rPr>
        <w:t>We appreciate the observation. In fact, we centrifuge to remove non-internalized parasites. We detail this in the methodology on lines 1</w:t>
      </w:r>
      <w:r w:rsidR="009505AB">
        <w:rPr>
          <w:rFonts w:ascii="Arial" w:eastAsia="Arial" w:hAnsi="Arial" w:cs="Arial"/>
          <w:i/>
          <w:iCs/>
          <w:color w:val="000000" w:themeColor="text1"/>
          <w:sz w:val="22"/>
          <w:szCs w:val="22"/>
          <w:shd w:val="clear" w:color="auto" w:fill="FFFFFF"/>
          <w:lang w:val="en-US"/>
        </w:rPr>
        <w:t>69</w:t>
      </w:r>
      <w:r w:rsidR="0022283A" w:rsidRPr="00F37FD2">
        <w:rPr>
          <w:rFonts w:ascii="Arial" w:eastAsia="Arial" w:hAnsi="Arial" w:cs="Arial"/>
          <w:i/>
          <w:iCs/>
          <w:color w:val="000000" w:themeColor="text1"/>
          <w:sz w:val="22"/>
          <w:szCs w:val="22"/>
          <w:shd w:val="clear" w:color="auto" w:fill="FFFFFF"/>
          <w:lang w:val="en-US"/>
        </w:rPr>
        <w:t>-17</w:t>
      </w:r>
      <w:r w:rsidR="009505AB">
        <w:rPr>
          <w:rFonts w:ascii="Arial" w:eastAsia="Arial" w:hAnsi="Arial" w:cs="Arial"/>
          <w:i/>
          <w:iCs/>
          <w:color w:val="000000" w:themeColor="text1"/>
          <w:sz w:val="22"/>
          <w:szCs w:val="22"/>
          <w:shd w:val="clear" w:color="auto" w:fill="FFFFFF"/>
          <w:lang w:val="en-US"/>
        </w:rPr>
        <w:t>2</w:t>
      </w:r>
      <w:r w:rsidR="0022283A" w:rsidRPr="00F37FD2">
        <w:rPr>
          <w:rFonts w:ascii="Arial" w:eastAsia="Arial" w:hAnsi="Arial" w:cs="Arial"/>
          <w:i/>
          <w:iCs/>
          <w:color w:val="000000" w:themeColor="text1"/>
          <w:sz w:val="22"/>
          <w:szCs w:val="22"/>
          <w:shd w:val="clear" w:color="auto" w:fill="FFFFFF"/>
          <w:lang w:val="en-US"/>
        </w:rPr>
        <w:t>.</w:t>
      </w:r>
      <w:r w:rsidR="0022283A" w:rsidRPr="00F37FD2" w:rsidDel="0022283A">
        <w:rPr>
          <w:rFonts w:ascii="Arial" w:eastAsia="Arial" w:hAnsi="Arial" w:cs="Arial"/>
          <w:i/>
          <w:iCs/>
          <w:color w:val="000000" w:themeColor="text1"/>
          <w:sz w:val="22"/>
          <w:szCs w:val="22"/>
          <w:shd w:val="clear" w:color="auto" w:fill="FFFFFF"/>
          <w:lang w:val="en-US"/>
        </w:rPr>
        <w:t xml:space="preserve"> </w:t>
      </w:r>
      <w:r w:rsidR="007A6773" w:rsidRPr="00F37FD2">
        <w:rPr>
          <w:rFonts w:ascii="Arial" w:eastAsia="Arial" w:hAnsi="Arial" w:cs="Arial"/>
          <w:i/>
          <w:iCs/>
          <w:color w:val="000000" w:themeColor="text1"/>
          <w:sz w:val="22"/>
          <w:szCs w:val="22"/>
          <w:shd w:val="clear" w:color="auto" w:fill="FFFFFF"/>
          <w:lang w:val="en-US"/>
        </w:rPr>
        <w:t xml:space="preserve">The sentence now reads: </w:t>
      </w:r>
      <w:r w:rsidR="0022283A" w:rsidRPr="00F37FD2">
        <w:rPr>
          <w:rFonts w:ascii="Arial" w:eastAsia="Arial" w:hAnsi="Arial" w:cs="Arial"/>
          <w:i/>
          <w:iCs/>
          <w:color w:val="000000" w:themeColor="text1"/>
          <w:sz w:val="22"/>
          <w:szCs w:val="22"/>
          <w:shd w:val="clear" w:color="auto" w:fill="FFFFFF"/>
          <w:lang w:val="en-US"/>
        </w:rPr>
        <w:t>“</w:t>
      </w:r>
      <w:r w:rsidR="0022283A" w:rsidRPr="00F37FD2">
        <w:rPr>
          <w:rFonts w:ascii="Arial" w:hAnsi="Arial" w:cs="Arial"/>
          <w:i/>
          <w:iCs/>
          <w:color w:val="000000"/>
          <w:sz w:val="22"/>
          <w:szCs w:val="22"/>
          <w:lang w:val="en-US"/>
        </w:rPr>
        <w:t xml:space="preserve">Centrifuge the collected supernatant 1800xg for 10 min at room temperature. Transfer the supernatant to a new tube. This procedure is performed to remove non-internalized parasites. </w:t>
      </w:r>
      <w:proofErr w:type="spellStart"/>
      <w:r w:rsidR="0022283A" w:rsidRPr="00F37FD2">
        <w:rPr>
          <w:rFonts w:ascii="Arial" w:hAnsi="Arial" w:cs="Arial"/>
          <w:i/>
          <w:iCs/>
          <w:color w:val="000000"/>
          <w:sz w:val="22"/>
          <w:szCs w:val="22"/>
        </w:rPr>
        <w:t>Supernatants</w:t>
      </w:r>
      <w:proofErr w:type="spellEnd"/>
      <w:r w:rsidR="0022283A" w:rsidRPr="00F37FD2">
        <w:rPr>
          <w:rFonts w:ascii="Arial" w:hAnsi="Arial" w:cs="Arial"/>
          <w:i/>
          <w:iCs/>
          <w:color w:val="000000"/>
          <w:sz w:val="22"/>
          <w:szCs w:val="22"/>
        </w:rPr>
        <w:t xml:space="preserve"> </w:t>
      </w:r>
      <w:proofErr w:type="spellStart"/>
      <w:r w:rsidR="0022283A" w:rsidRPr="00F37FD2">
        <w:rPr>
          <w:rFonts w:ascii="Arial" w:hAnsi="Arial" w:cs="Arial"/>
          <w:i/>
          <w:iCs/>
          <w:color w:val="000000"/>
          <w:sz w:val="22"/>
          <w:szCs w:val="22"/>
        </w:rPr>
        <w:t>can</w:t>
      </w:r>
      <w:proofErr w:type="spellEnd"/>
      <w:r w:rsidR="0022283A" w:rsidRPr="00F37FD2">
        <w:rPr>
          <w:rFonts w:ascii="Arial" w:hAnsi="Arial" w:cs="Arial"/>
          <w:i/>
          <w:iCs/>
          <w:color w:val="000000"/>
          <w:sz w:val="22"/>
          <w:szCs w:val="22"/>
        </w:rPr>
        <w:t xml:space="preserve"> </w:t>
      </w:r>
      <w:proofErr w:type="spellStart"/>
      <w:r w:rsidR="0022283A" w:rsidRPr="00F37FD2">
        <w:rPr>
          <w:rFonts w:ascii="Arial" w:hAnsi="Arial" w:cs="Arial"/>
          <w:i/>
          <w:iCs/>
          <w:color w:val="000000"/>
          <w:sz w:val="22"/>
          <w:szCs w:val="22"/>
        </w:rPr>
        <w:t>be</w:t>
      </w:r>
      <w:proofErr w:type="spellEnd"/>
      <w:r w:rsidR="0022283A" w:rsidRPr="00F37FD2">
        <w:rPr>
          <w:rFonts w:ascii="Arial" w:hAnsi="Arial" w:cs="Arial"/>
          <w:i/>
          <w:iCs/>
          <w:color w:val="000000"/>
          <w:sz w:val="22"/>
          <w:szCs w:val="22"/>
        </w:rPr>
        <w:t xml:space="preserve"> </w:t>
      </w:r>
      <w:proofErr w:type="spellStart"/>
      <w:r w:rsidR="0022283A" w:rsidRPr="00F37FD2">
        <w:rPr>
          <w:rFonts w:ascii="Arial" w:hAnsi="Arial" w:cs="Arial"/>
          <w:i/>
          <w:iCs/>
          <w:color w:val="000000"/>
          <w:sz w:val="22"/>
          <w:szCs w:val="22"/>
        </w:rPr>
        <w:t>frozen</w:t>
      </w:r>
      <w:proofErr w:type="spellEnd"/>
      <w:r w:rsidR="0022283A" w:rsidRPr="00F37FD2">
        <w:rPr>
          <w:rFonts w:ascii="Arial" w:hAnsi="Arial" w:cs="Arial"/>
          <w:i/>
          <w:iCs/>
          <w:color w:val="000000"/>
          <w:sz w:val="22"/>
          <w:szCs w:val="22"/>
        </w:rPr>
        <w:t xml:space="preserve"> </w:t>
      </w:r>
      <w:proofErr w:type="spellStart"/>
      <w:r w:rsidR="0022283A" w:rsidRPr="00F37FD2">
        <w:rPr>
          <w:rFonts w:ascii="Arial" w:hAnsi="Arial" w:cs="Arial"/>
          <w:i/>
          <w:iCs/>
          <w:color w:val="000000"/>
          <w:sz w:val="22"/>
          <w:szCs w:val="22"/>
        </w:rPr>
        <w:t>and</w:t>
      </w:r>
      <w:proofErr w:type="spellEnd"/>
      <w:r w:rsidR="0022283A" w:rsidRPr="00F37FD2">
        <w:rPr>
          <w:rFonts w:ascii="Arial" w:hAnsi="Arial" w:cs="Arial"/>
          <w:i/>
          <w:iCs/>
          <w:color w:val="000000"/>
          <w:sz w:val="22"/>
          <w:szCs w:val="22"/>
        </w:rPr>
        <w:t xml:space="preserve"> </w:t>
      </w:r>
      <w:proofErr w:type="spellStart"/>
      <w:r w:rsidR="0022283A" w:rsidRPr="00F37FD2">
        <w:rPr>
          <w:rFonts w:ascii="Arial" w:hAnsi="Arial" w:cs="Arial"/>
          <w:i/>
          <w:iCs/>
          <w:color w:val="000000"/>
          <w:sz w:val="22"/>
          <w:szCs w:val="22"/>
        </w:rPr>
        <w:t>kept</w:t>
      </w:r>
      <w:proofErr w:type="spellEnd"/>
      <w:r w:rsidR="0022283A" w:rsidRPr="00F37FD2">
        <w:rPr>
          <w:rFonts w:ascii="Arial" w:hAnsi="Arial" w:cs="Arial"/>
          <w:i/>
          <w:iCs/>
          <w:color w:val="000000"/>
          <w:sz w:val="22"/>
          <w:szCs w:val="22"/>
        </w:rPr>
        <w:t xml:space="preserve"> </w:t>
      </w:r>
      <w:proofErr w:type="spellStart"/>
      <w:r w:rsidR="0022283A" w:rsidRPr="00F37FD2">
        <w:rPr>
          <w:rFonts w:ascii="Arial" w:hAnsi="Arial" w:cs="Arial"/>
          <w:i/>
          <w:iCs/>
          <w:color w:val="000000"/>
          <w:sz w:val="22"/>
          <w:szCs w:val="22"/>
        </w:rPr>
        <w:t>at</w:t>
      </w:r>
      <w:proofErr w:type="spellEnd"/>
      <w:r w:rsidR="0022283A" w:rsidRPr="00F37FD2">
        <w:rPr>
          <w:rFonts w:ascii="Arial" w:hAnsi="Arial" w:cs="Arial"/>
          <w:i/>
          <w:iCs/>
          <w:color w:val="000000"/>
          <w:sz w:val="22"/>
          <w:szCs w:val="22"/>
        </w:rPr>
        <w:t xml:space="preserve"> -80</w:t>
      </w:r>
      <w:r w:rsidR="0022283A" w:rsidRPr="00F37FD2">
        <w:rPr>
          <w:rFonts w:ascii="Arial" w:hAnsi="Arial" w:cs="Arial"/>
          <w:i/>
          <w:iCs/>
          <w:color w:val="000000"/>
          <w:sz w:val="22"/>
          <w:szCs w:val="22"/>
          <w:vertAlign w:val="superscript"/>
        </w:rPr>
        <w:t>o</w:t>
      </w:r>
      <w:r w:rsidR="0022283A" w:rsidRPr="00F37FD2">
        <w:rPr>
          <w:rFonts w:ascii="Arial" w:hAnsi="Arial" w:cs="Arial"/>
          <w:i/>
          <w:iCs/>
          <w:color w:val="000000"/>
          <w:sz w:val="22"/>
          <w:szCs w:val="22"/>
        </w:rPr>
        <w:t>C”.</w:t>
      </w:r>
    </w:p>
    <w:p w14:paraId="352E4FBF" w14:textId="4CB62987" w:rsidR="00A812B4" w:rsidRDefault="00A812B4" w:rsidP="008E347C">
      <w:pPr>
        <w:jc w:val="both"/>
        <w:rPr>
          <w:rFonts w:ascii="Arial" w:eastAsia="Arial" w:hAnsi="Arial" w:cs="Arial"/>
          <w:color w:val="000000" w:themeColor="text1"/>
          <w:sz w:val="22"/>
          <w:szCs w:val="22"/>
          <w:shd w:val="clear" w:color="auto" w:fill="FFFFFF"/>
          <w:lang w:val="en-US"/>
        </w:rPr>
      </w:pPr>
    </w:p>
    <w:p w14:paraId="03640367" w14:textId="2CAC535D" w:rsidR="00A812B4" w:rsidRPr="00A812B4" w:rsidRDefault="00A812B4" w:rsidP="00A812B4">
      <w:pPr>
        <w:pStyle w:val="PargrafodaLista"/>
        <w:numPr>
          <w:ilvl w:val="0"/>
          <w:numId w:val="11"/>
        </w:numPr>
        <w:jc w:val="both"/>
        <w:rPr>
          <w:rFonts w:ascii="Arial" w:eastAsia="Arial" w:hAnsi="Arial" w:cs="Arial"/>
          <w:color w:val="000000" w:themeColor="text1"/>
          <w:sz w:val="22"/>
          <w:szCs w:val="22"/>
          <w:shd w:val="clear" w:color="auto" w:fill="FFFFFF"/>
        </w:rPr>
      </w:pPr>
      <w:r w:rsidRPr="00A812B4">
        <w:rPr>
          <w:rFonts w:ascii="Arial" w:eastAsia="Arial" w:hAnsi="Arial" w:cs="Arial"/>
          <w:color w:val="000000" w:themeColor="text1"/>
          <w:sz w:val="22"/>
          <w:szCs w:val="22"/>
          <w:shd w:val="clear" w:color="auto" w:fill="FFFFFF"/>
        </w:rPr>
        <w:t xml:space="preserve">Line 155: "1. Add 300 </w:t>
      </w:r>
      <w:proofErr w:type="spellStart"/>
      <w:r w:rsidRPr="00A812B4">
        <w:rPr>
          <w:rFonts w:ascii="Arial" w:eastAsia="Arial" w:hAnsi="Arial" w:cs="Arial"/>
          <w:color w:val="000000" w:themeColor="text1"/>
          <w:sz w:val="22"/>
          <w:szCs w:val="22"/>
          <w:shd w:val="clear" w:color="auto" w:fill="FFFFFF"/>
        </w:rPr>
        <w:t>μL</w:t>
      </w:r>
      <w:proofErr w:type="spellEnd"/>
      <w:r w:rsidRPr="00A812B4">
        <w:rPr>
          <w:rFonts w:ascii="Arial" w:eastAsia="Arial" w:hAnsi="Arial" w:cs="Arial"/>
          <w:color w:val="000000" w:themeColor="text1"/>
          <w:sz w:val="22"/>
          <w:szCs w:val="22"/>
          <w:shd w:val="clear" w:color="auto" w:fill="FFFFFF"/>
        </w:rPr>
        <w:t xml:space="preserve"> of methanol..." Please, complete the phrase with: after removing all the supernatant.</w:t>
      </w:r>
    </w:p>
    <w:p w14:paraId="2834B2FB" w14:textId="67796578" w:rsidR="00670ABD" w:rsidRDefault="00670ABD" w:rsidP="00670ABD">
      <w:pPr>
        <w:jc w:val="both"/>
        <w:rPr>
          <w:rFonts w:ascii="Arial" w:eastAsia="Arial" w:hAnsi="Arial" w:cs="Arial"/>
          <w:color w:val="000000" w:themeColor="text1"/>
          <w:sz w:val="22"/>
          <w:szCs w:val="22"/>
          <w:shd w:val="clear" w:color="auto" w:fill="FFFFFF"/>
          <w:lang w:val="en-US"/>
        </w:rPr>
      </w:pPr>
    </w:p>
    <w:p w14:paraId="373692B9" w14:textId="3EE02A6D" w:rsidR="00B33DA2" w:rsidRPr="00A90093" w:rsidRDefault="00B33DA2" w:rsidP="00700B5E">
      <w:pPr>
        <w:ind w:firstLine="360"/>
        <w:jc w:val="both"/>
        <w:rPr>
          <w:rFonts w:ascii="Arial" w:eastAsia="Arial" w:hAnsi="Arial" w:cs="Arial"/>
          <w:i/>
          <w:iCs/>
          <w:color w:val="000000" w:themeColor="text1"/>
          <w:sz w:val="22"/>
          <w:szCs w:val="22"/>
          <w:shd w:val="clear" w:color="auto" w:fill="FFFFFF"/>
          <w:lang w:val="en-US"/>
        </w:rPr>
      </w:pPr>
      <w:r w:rsidRPr="00A90093">
        <w:rPr>
          <w:rFonts w:ascii="Arial" w:eastAsia="Arial" w:hAnsi="Arial" w:cs="Arial"/>
          <w:i/>
          <w:iCs/>
          <w:color w:val="000000" w:themeColor="text1"/>
          <w:sz w:val="22"/>
          <w:szCs w:val="22"/>
          <w:shd w:val="clear" w:color="auto" w:fill="FFFFFF"/>
          <w:lang w:val="en-US"/>
        </w:rPr>
        <w:t>R</w:t>
      </w:r>
      <w:r w:rsidRPr="00700B5E">
        <w:rPr>
          <w:rFonts w:ascii="Arial" w:eastAsia="Arial" w:hAnsi="Arial" w:cs="Arial"/>
          <w:i/>
          <w:iCs/>
          <w:color w:val="000000" w:themeColor="text1"/>
          <w:sz w:val="22"/>
          <w:szCs w:val="22"/>
          <w:shd w:val="clear" w:color="auto" w:fill="FFFFFF"/>
          <w:lang w:val="en-US"/>
        </w:rPr>
        <w:t>. W</w:t>
      </w:r>
      <w:r w:rsidR="00B227C1">
        <w:rPr>
          <w:rFonts w:ascii="Arial" w:eastAsia="Arial" w:hAnsi="Arial" w:cs="Arial"/>
          <w:i/>
          <w:iCs/>
          <w:color w:val="000000" w:themeColor="text1"/>
          <w:sz w:val="22"/>
          <w:szCs w:val="22"/>
          <w:shd w:val="clear" w:color="auto" w:fill="FFFFFF"/>
          <w:lang w:val="en-US"/>
        </w:rPr>
        <w:t>e complet</w:t>
      </w:r>
      <w:r w:rsidRPr="00700B5E">
        <w:rPr>
          <w:rFonts w:ascii="Arial" w:eastAsia="Arial" w:hAnsi="Arial" w:cs="Arial"/>
          <w:i/>
          <w:iCs/>
          <w:color w:val="000000" w:themeColor="text1"/>
          <w:sz w:val="22"/>
          <w:szCs w:val="22"/>
          <w:shd w:val="clear" w:color="auto" w:fill="FFFFFF"/>
          <w:lang w:val="en-US"/>
        </w:rPr>
        <w:t>ed the sentence</w:t>
      </w:r>
      <w:r w:rsidR="00B227C1">
        <w:rPr>
          <w:rFonts w:ascii="Arial" w:eastAsia="Arial" w:hAnsi="Arial" w:cs="Arial"/>
          <w:i/>
          <w:iCs/>
          <w:color w:val="000000" w:themeColor="text1"/>
          <w:sz w:val="22"/>
          <w:szCs w:val="22"/>
          <w:shd w:val="clear" w:color="auto" w:fill="FFFFFF"/>
          <w:lang w:val="en-US"/>
        </w:rPr>
        <w:t xml:space="preserve"> as suggested</w:t>
      </w:r>
      <w:r w:rsidRPr="00700B5E">
        <w:rPr>
          <w:rFonts w:ascii="Arial" w:eastAsia="Arial" w:hAnsi="Arial" w:cs="Arial"/>
          <w:i/>
          <w:iCs/>
          <w:color w:val="000000" w:themeColor="text1"/>
          <w:sz w:val="22"/>
          <w:szCs w:val="22"/>
          <w:shd w:val="clear" w:color="auto" w:fill="FFFFFF"/>
          <w:lang w:val="en-US"/>
        </w:rPr>
        <w:t>.</w:t>
      </w:r>
    </w:p>
    <w:p w14:paraId="71E00EF2" w14:textId="3BAA5FBD" w:rsidR="00B33DA2" w:rsidRDefault="00B33DA2" w:rsidP="00670ABD">
      <w:pPr>
        <w:jc w:val="both"/>
        <w:rPr>
          <w:rFonts w:ascii="Arial" w:eastAsia="Arial" w:hAnsi="Arial" w:cs="Arial"/>
          <w:color w:val="000000" w:themeColor="text1"/>
          <w:sz w:val="22"/>
          <w:szCs w:val="22"/>
          <w:shd w:val="clear" w:color="auto" w:fill="FFFFFF"/>
          <w:lang w:val="en-US"/>
        </w:rPr>
      </w:pPr>
    </w:p>
    <w:p w14:paraId="12279906" w14:textId="2C04FDBD" w:rsidR="00B33DA2" w:rsidRPr="00C815CB" w:rsidRDefault="00B33DA2" w:rsidP="00B33DA2">
      <w:pPr>
        <w:pStyle w:val="PargrafodaLista"/>
        <w:numPr>
          <w:ilvl w:val="0"/>
          <w:numId w:val="11"/>
        </w:numPr>
        <w:jc w:val="both"/>
        <w:rPr>
          <w:rFonts w:ascii="Arial" w:eastAsia="Arial" w:hAnsi="Arial" w:cs="Arial"/>
          <w:color w:val="000000" w:themeColor="text1"/>
          <w:sz w:val="22"/>
          <w:szCs w:val="22"/>
          <w:shd w:val="clear" w:color="auto" w:fill="FFFFFF"/>
        </w:rPr>
      </w:pPr>
      <w:r w:rsidRPr="00C815CB">
        <w:rPr>
          <w:rFonts w:ascii="Arial" w:eastAsia="Arial" w:hAnsi="Arial" w:cs="Arial"/>
          <w:color w:val="000000" w:themeColor="text1"/>
          <w:sz w:val="22"/>
          <w:szCs w:val="22"/>
          <w:shd w:val="clear" w:color="auto" w:fill="FFFFFF"/>
        </w:rPr>
        <w:lastRenderedPageBreak/>
        <w:t>Line 167: (Parasite viability) - Why this time of 4 h for viability of the parasites and no other time points?</w:t>
      </w:r>
    </w:p>
    <w:p w14:paraId="76854B19" w14:textId="77777777" w:rsidR="00AC19D7" w:rsidRDefault="00AC19D7" w:rsidP="00B33DA2">
      <w:pPr>
        <w:jc w:val="both"/>
        <w:rPr>
          <w:rFonts w:ascii="Arial" w:eastAsia="Arial" w:hAnsi="Arial" w:cs="Arial"/>
          <w:color w:val="000000" w:themeColor="text1"/>
          <w:sz w:val="22"/>
          <w:szCs w:val="22"/>
          <w:shd w:val="clear" w:color="auto" w:fill="FFFFFF"/>
          <w:lang w:val="en-US"/>
        </w:rPr>
      </w:pPr>
    </w:p>
    <w:p w14:paraId="1A14AD49" w14:textId="78D453EA" w:rsidR="00B33DA2" w:rsidRPr="004B293A" w:rsidRDefault="00B33DA2" w:rsidP="00B33DA2">
      <w:pPr>
        <w:jc w:val="both"/>
        <w:rPr>
          <w:rFonts w:ascii="Arial" w:eastAsia="Arial" w:hAnsi="Arial" w:cs="Arial"/>
          <w:i/>
          <w:iCs/>
          <w:color w:val="000000" w:themeColor="text1"/>
          <w:sz w:val="22"/>
          <w:szCs w:val="22"/>
          <w:shd w:val="clear" w:color="auto" w:fill="FFFFFF"/>
          <w:lang w:val="en-US"/>
        </w:rPr>
      </w:pPr>
      <w:r w:rsidRPr="00A90093">
        <w:rPr>
          <w:rFonts w:ascii="Arial" w:eastAsia="Arial" w:hAnsi="Arial" w:cs="Arial"/>
          <w:i/>
          <w:iCs/>
          <w:color w:val="000000" w:themeColor="text1"/>
          <w:sz w:val="22"/>
          <w:szCs w:val="22"/>
          <w:shd w:val="clear" w:color="auto" w:fill="FFFFFF"/>
          <w:lang w:val="en-US"/>
        </w:rPr>
        <w:t xml:space="preserve">R. </w:t>
      </w:r>
      <w:r w:rsidR="0059667F" w:rsidRPr="00A90093">
        <w:rPr>
          <w:rFonts w:ascii="Arial" w:eastAsia="Arial" w:hAnsi="Arial" w:cs="Arial"/>
          <w:i/>
          <w:iCs/>
          <w:color w:val="000000" w:themeColor="text1"/>
          <w:sz w:val="22"/>
          <w:szCs w:val="22"/>
          <w:shd w:val="clear" w:color="auto" w:fill="FFFFFF"/>
          <w:lang w:val="en-US"/>
        </w:rPr>
        <w:t>The differe</w:t>
      </w:r>
      <w:r w:rsidR="0059667F" w:rsidRPr="004B293A">
        <w:rPr>
          <w:rFonts w:ascii="Arial" w:eastAsia="Arial" w:hAnsi="Arial" w:cs="Arial"/>
          <w:i/>
          <w:iCs/>
          <w:color w:val="000000" w:themeColor="text1"/>
          <w:sz w:val="22"/>
          <w:szCs w:val="22"/>
          <w:shd w:val="clear" w:color="auto" w:fill="FFFFFF"/>
          <w:lang w:val="en-US"/>
        </w:rPr>
        <w:t xml:space="preserve">ntiation of human macrophages is a cell culture with a relatively long time (7 days), our protocol was thought of as the quickest way to evaluate </w:t>
      </w:r>
      <w:proofErr w:type="spellStart"/>
      <w:r w:rsidR="0059667F" w:rsidRPr="00AC19D7">
        <w:rPr>
          <w:rFonts w:ascii="Arial" w:eastAsia="Arial" w:hAnsi="Arial" w:cs="Arial"/>
          <w:i/>
          <w:iCs/>
          <w:color w:val="000000" w:themeColor="text1"/>
          <w:sz w:val="22"/>
          <w:szCs w:val="22"/>
          <w:shd w:val="clear" w:color="auto" w:fill="FFFFFF"/>
          <w:lang w:val="en-US"/>
        </w:rPr>
        <w:t>L.b</w:t>
      </w:r>
      <w:proofErr w:type="spellEnd"/>
      <w:r w:rsidR="0059667F" w:rsidRPr="004B293A">
        <w:rPr>
          <w:rFonts w:ascii="Arial" w:eastAsia="Arial" w:hAnsi="Arial" w:cs="Arial"/>
          <w:i/>
          <w:iCs/>
          <w:color w:val="000000" w:themeColor="text1"/>
          <w:sz w:val="22"/>
          <w:szCs w:val="22"/>
          <w:shd w:val="clear" w:color="auto" w:fill="FFFFFF"/>
          <w:lang w:val="en-US"/>
        </w:rPr>
        <w:t xml:space="preserve"> infection.</w:t>
      </w:r>
      <w:r w:rsidR="0004400F">
        <w:rPr>
          <w:rFonts w:ascii="Arial" w:eastAsia="Arial" w:hAnsi="Arial" w:cs="Arial"/>
          <w:i/>
          <w:iCs/>
          <w:color w:val="000000" w:themeColor="text1"/>
          <w:sz w:val="22"/>
          <w:szCs w:val="22"/>
          <w:shd w:val="clear" w:color="auto" w:fill="FFFFFF"/>
          <w:lang w:val="en-US"/>
        </w:rPr>
        <w:t xml:space="preserve"> </w:t>
      </w:r>
      <w:r w:rsidR="0004400F" w:rsidRPr="0004400F">
        <w:rPr>
          <w:rFonts w:ascii="Arial" w:eastAsia="Arial" w:hAnsi="Arial" w:cs="Arial"/>
          <w:i/>
          <w:iCs/>
          <w:color w:val="000000" w:themeColor="text1"/>
          <w:sz w:val="22"/>
          <w:szCs w:val="22"/>
          <w:shd w:val="clear" w:color="auto" w:fill="FFFFFF"/>
          <w:lang w:val="en-US"/>
        </w:rPr>
        <w:t>The macrophage is an innate cell that responds quickly to stimuli, we evaluated shorter times, such as 30 minutes and 3 hours, 4 hours proved to be the best time to evaluate the immune defense mechanisms</w:t>
      </w:r>
      <w:r w:rsidR="00136B0D" w:rsidRPr="00136B0D">
        <w:rPr>
          <w:rFonts w:ascii="Arial" w:eastAsia="Arial" w:hAnsi="Arial" w:cs="Arial"/>
          <w:i/>
          <w:iCs/>
          <w:color w:val="000000" w:themeColor="text1"/>
          <w:sz w:val="22"/>
          <w:szCs w:val="22"/>
          <w:shd w:val="clear" w:color="auto" w:fill="FFFFFF"/>
          <w:lang w:val="en-US"/>
        </w:rPr>
        <w:t>.</w:t>
      </w:r>
      <w:r w:rsidR="004B293A">
        <w:rPr>
          <w:rFonts w:ascii="Arial" w:eastAsia="Arial" w:hAnsi="Arial" w:cs="Arial"/>
          <w:i/>
          <w:iCs/>
          <w:color w:val="000000" w:themeColor="text1"/>
          <w:sz w:val="22"/>
          <w:szCs w:val="22"/>
          <w:shd w:val="clear" w:color="auto" w:fill="FFFFFF"/>
          <w:lang w:val="en-US"/>
        </w:rPr>
        <w:t xml:space="preserve"> </w:t>
      </w:r>
      <w:r w:rsidR="0004400F">
        <w:rPr>
          <w:rFonts w:ascii="Arial" w:eastAsia="Arial" w:hAnsi="Arial" w:cs="Arial"/>
          <w:i/>
          <w:iCs/>
          <w:color w:val="000000" w:themeColor="text1"/>
          <w:sz w:val="22"/>
          <w:szCs w:val="22"/>
          <w:shd w:val="clear" w:color="auto" w:fill="FFFFFF"/>
          <w:lang w:val="en-US"/>
        </w:rPr>
        <w:t>Besides, a</w:t>
      </w:r>
      <w:r w:rsidR="0059667F" w:rsidRPr="004B293A">
        <w:rPr>
          <w:rFonts w:ascii="Arial" w:eastAsia="Arial" w:hAnsi="Arial" w:cs="Arial"/>
          <w:i/>
          <w:iCs/>
          <w:color w:val="000000" w:themeColor="text1"/>
          <w:sz w:val="22"/>
          <w:szCs w:val="22"/>
          <w:shd w:val="clear" w:color="auto" w:fill="FFFFFF"/>
          <w:lang w:val="en-US"/>
        </w:rPr>
        <w:t xml:space="preserve"> short infection time, such as 4 hours, allows this protocol to be used for testing drugs by incubating after this period.</w:t>
      </w:r>
    </w:p>
    <w:p w14:paraId="625491A4" w14:textId="39E52CB6" w:rsidR="007D4922" w:rsidRDefault="007D4922" w:rsidP="00670ABD">
      <w:pPr>
        <w:jc w:val="both"/>
        <w:rPr>
          <w:rFonts w:ascii="Arial" w:eastAsia="Arial" w:hAnsi="Arial" w:cs="Arial"/>
          <w:color w:val="000000" w:themeColor="text1"/>
          <w:sz w:val="22"/>
          <w:szCs w:val="22"/>
          <w:shd w:val="clear" w:color="auto" w:fill="FFFFFF"/>
          <w:lang w:val="en-US"/>
        </w:rPr>
      </w:pPr>
    </w:p>
    <w:p w14:paraId="5EB24BE3" w14:textId="51A0290A" w:rsidR="00C53409" w:rsidRPr="00055D31" w:rsidRDefault="00B33DA2" w:rsidP="00055D31">
      <w:pPr>
        <w:pStyle w:val="PargrafodaLista"/>
        <w:numPr>
          <w:ilvl w:val="0"/>
          <w:numId w:val="11"/>
        </w:numPr>
        <w:jc w:val="both"/>
        <w:rPr>
          <w:rFonts w:ascii="Arial" w:eastAsia="Arial" w:hAnsi="Arial" w:cs="Arial"/>
          <w:color w:val="000000" w:themeColor="text1"/>
          <w:sz w:val="22"/>
          <w:szCs w:val="22"/>
          <w:shd w:val="clear" w:color="auto" w:fill="FFFFFF"/>
        </w:rPr>
      </w:pPr>
      <w:r w:rsidRPr="00B33DA2">
        <w:rPr>
          <w:rFonts w:ascii="Arial" w:eastAsia="Arial" w:hAnsi="Arial" w:cs="Arial"/>
          <w:color w:val="000000" w:themeColor="text1"/>
          <w:sz w:val="22"/>
          <w:szCs w:val="22"/>
          <w:shd w:val="clear" w:color="auto" w:fill="FFFFFF"/>
        </w:rPr>
        <w:t>Figure 1 - The cell viability after 7 days of differentiation presented in Fig.1B, the method was not described or cited, please include it.</w:t>
      </w:r>
    </w:p>
    <w:p w14:paraId="33AAEC85" w14:textId="77777777" w:rsidR="00C53409" w:rsidRDefault="00C53409" w:rsidP="00E33E37">
      <w:pPr>
        <w:ind w:firstLine="360"/>
        <w:jc w:val="both"/>
        <w:rPr>
          <w:rFonts w:ascii="Arial" w:eastAsia="Arial" w:hAnsi="Arial" w:cs="Arial"/>
          <w:i/>
          <w:iCs/>
          <w:color w:val="000000" w:themeColor="text1"/>
          <w:sz w:val="22"/>
          <w:szCs w:val="22"/>
          <w:shd w:val="clear" w:color="auto" w:fill="FFFFFF"/>
          <w:lang w:val="en-US"/>
        </w:rPr>
      </w:pPr>
    </w:p>
    <w:p w14:paraId="31F3079A" w14:textId="56B0C872" w:rsidR="00B33DA2" w:rsidRPr="00610130" w:rsidRDefault="00B33DA2" w:rsidP="004B293A">
      <w:pPr>
        <w:ind w:firstLine="360"/>
        <w:jc w:val="both"/>
        <w:rPr>
          <w:rFonts w:ascii="Arial" w:eastAsia="Arial" w:hAnsi="Arial" w:cs="Arial"/>
          <w:i/>
          <w:iCs/>
          <w:color w:val="000000" w:themeColor="text1"/>
          <w:sz w:val="22"/>
          <w:szCs w:val="22"/>
          <w:shd w:val="clear" w:color="auto" w:fill="FFFFFF"/>
          <w:lang w:val="en-US"/>
        </w:rPr>
      </w:pPr>
      <w:r w:rsidRPr="00610130">
        <w:rPr>
          <w:rFonts w:ascii="Arial" w:eastAsia="Arial" w:hAnsi="Arial" w:cs="Arial"/>
          <w:i/>
          <w:iCs/>
          <w:color w:val="000000" w:themeColor="text1"/>
          <w:sz w:val="22"/>
          <w:szCs w:val="22"/>
          <w:shd w:val="clear" w:color="auto" w:fill="FFFFFF"/>
          <w:lang w:val="en-US"/>
        </w:rPr>
        <w:t xml:space="preserve">R. </w:t>
      </w:r>
      <w:r w:rsidR="00E33E37">
        <w:rPr>
          <w:rFonts w:ascii="Arial" w:eastAsia="Arial" w:hAnsi="Arial" w:cs="Arial"/>
          <w:i/>
          <w:iCs/>
          <w:color w:val="000000" w:themeColor="text1"/>
          <w:sz w:val="22"/>
          <w:szCs w:val="22"/>
          <w:shd w:val="clear" w:color="auto" w:fill="FFFFFF"/>
          <w:lang w:val="en-US"/>
        </w:rPr>
        <w:t>We apologize</w:t>
      </w:r>
      <w:r w:rsidR="00E219F7" w:rsidRPr="004B293A">
        <w:rPr>
          <w:rFonts w:ascii="Arial" w:eastAsia="Arial" w:hAnsi="Arial" w:cs="Arial"/>
          <w:i/>
          <w:iCs/>
          <w:color w:val="000000" w:themeColor="text1"/>
          <w:sz w:val="22"/>
          <w:szCs w:val="22"/>
          <w:shd w:val="clear" w:color="auto" w:fill="FFFFFF"/>
          <w:lang w:val="en-US"/>
        </w:rPr>
        <w:t xml:space="preserve"> for th</w:t>
      </w:r>
      <w:r w:rsidR="00E33E37">
        <w:rPr>
          <w:rFonts w:ascii="Arial" w:eastAsia="Arial" w:hAnsi="Arial" w:cs="Arial"/>
          <w:i/>
          <w:iCs/>
          <w:color w:val="000000" w:themeColor="text1"/>
          <w:sz w:val="22"/>
          <w:szCs w:val="22"/>
          <w:shd w:val="clear" w:color="auto" w:fill="FFFFFF"/>
          <w:lang w:val="en-US"/>
        </w:rPr>
        <w:t>is</w:t>
      </w:r>
      <w:r w:rsidR="00E219F7" w:rsidRPr="004B293A">
        <w:rPr>
          <w:rFonts w:ascii="Arial" w:eastAsia="Arial" w:hAnsi="Arial" w:cs="Arial"/>
          <w:i/>
          <w:iCs/>
          <w:color w:val="000000" w:themeColor="text1"/>
          <w:sz w:val="22"/>
          <w:szCs w:val="22"/>
          <w:shd w:val="clear" w:color="auto" w:fill="FFFFFF"/>
          <w:lang w:val="en-US"/>
        </w:rPr>
        <w:t xml:space="preserve"> o</w:t>
      </w:r>
      <w:r w:rsidR="00E33E37">
        <w:rPr>
          <w:rFonts w:ascii="Arial" w:eastAsia="Arial" w:hAnsi="Arial" w:cs="Arial"/>
          <w:i/>
          <w:iCs/>
          <w:color w:val="000000" w:themeColor="text1"/>
          <w:sz w:val="22"/>
          <w:szCs w:val="22"/>
          <w:shd w:val="clear" w:color="auto" w:fill="FFFFFF"/>
          <w:lang w:val="en-US"/>
        </w:rPr>
        <w:t>versight. T</w:t>
      </w:r>
      <w:r w:rsidR="00E219F7" w:rsidRPr="004B293A">
        <w:rPr>
          <w:rFonts w:ascii="Arial" w:eastAsia="Arial" w:hAnsi="Arial" w:cs="Arial"/>
          <w:i/>
          <w:iCs/>
          <w:color w:val="000000" w:themeColor="text1"/>
          <w:sz w:val="22"/>
          <w:szCs w:val="22"/>
          <w:shd w:val="clear" w:color="auto" w:fill="FFFFFF"/>
          <w:lang w:val="en-US"/>
        </w:rPr>
        <w:t xml:space="preserve">he procedure </w:t>
      </w:r>
      <w:r w:rsidR="00E33E37">
        <w:rPr>
          <w:rFonts w:ascii="Arial" w:eastAsia="Arial" w:hAnsi="Arial" w:cs="Arial"/>
          <w:i/>
          <w:iCs/>
          <w:color w:val="000000" w:themeColor="text1"/>
          <w:sz w:val="22"/>
          <w:szCs w:val="22"/>
          <w:shd w:val="clear" w:color="auto" w:fill="FFFFFF"/>
          <w:lang w:val="en-US"/>
        </w:rPr>
        <w:t xml:space="preserve">was included </w:t>
      </w:r>
      <w:r w:rsidR="00E219F7" w:rsidRPr="004B293A">
        <w:rPr>
          <w:rFonts w:ascii="Arial" w:eastAsia="Arial" w:hAnsi="Arial" w:cs="Arial"/>
          <w:i/>
          <w:iCs/>
          <w:color w:val="000000" w:themeColor="text1"/>
          <w:sz w:val="22"/>
          <w:szCs w:val="22"/>
          <w:shd w:val="clear" w:color="auto" w:fill="FFFFFF"/>
          <w:lang w:val="en-US"/>
        </w:rPr>
        <w:t>on line</w:t>
      </w:r>
      <w:r w:rsidR="00E33E37">
        <w:rPr>
          <w:rFonts w:ascii="Arial" w:eastAsia="Arial" w:hAnsi="Arial" w:cs="Arial"/>
          <w:i/>
          <w:iCs/>
          <w:color w:val="000000" w:themeColor="text1"/>
          <w:sz w:val="22"/>
          <w:szCs w:val="22"/>
          <w:shd w:val="clear" w:color="auto" w:fill="FFFFFF"/>
          <w:lang w:val="en-US"/>
        </w:rPr>
        <w:t>s</w:t>
      </w:r>
      <w:r w:rsidR="00F37FD2">
        <w:rPr>
          <w:rFonts w:ascii="Arial" w:eastAsia="Arial" w:hAnsi="Arial" w:cs="Arial"/>
          <w:i/>
          <w:iCs/>
          <w:color w:val="000000" w:themeColor="text1"/>
          <w:sz w:val="22"/>
          <w:szCs w:val="22"/>
          <w:shd w:val="clear" w:color="auto" w:fill="FFFFFF"/>
          <w:lang w:val="en-US"/>
        </w:rPr>
        <w:t xml:space="preserve"> 13</w:t>
      </w:r>
      <w:r w:rsidR="00D2094C">
        <w:rPr>
          <w:rFonts w:ascii="Arial" w:eastAsia="Arial" w:hAnsi="Arial" w:cs="Arial"/>
          <w:i/>
          <w:iCs/>
          <w:color w:val="000000" w:themeColor="text1"/>
          <w:sz w:val="22"/>
          <w:szCs w:val="22"/>
          <w:shd w:val="clear" w:color="auto" w:fill="FFFFFF"/>
          <w:lang w:val="en-US"/>
        </w:rPr>
        <w:t>1</w:t>
      </w:r>
      <w:r w:rsidR="00E219F7" w:rsidRPr="004B293A">
        <w:rPr>
          <w:rFonts w:ascii="Arial" w:eastAsia="Arial" w:hAnsi="Arial" w:cs="Arial"/>
          <w:i/>
          <w:iCs/>
          <w:color w:val="000000" w:themeColor="text1"/>
          <w:sz w:val="22"/>
          <w:szCs w:val="22"/>
          <w:shd w:val="clear" w:color="auto" w:fill="FFFFFF"/>
          <w:lang w:val="en-US"/>
        </w:rPr>
        <w:t>-</w:t>
      </w:r>
      <w:r w:rsidR="00F37FD2">
        <w:rPr>
          <w:rFonts w:ascii="Arial" w:eastAsia="Arial" w:hAnsi="Arial" w:cs="Arial"/>
          <w:i/>
          <w:iCs/>
          <w:color w:val="000000" w:themeColor="text1"/>
          <w:sz w:val="22"/>
          <w:szCs w:val="22"/>
          <w:shd w:val="clear" w:color="auto" w:fill="FFFFFF"/>
          <w:lang w:val="en-US"/>
        </w:rPr>
        <w:t>1</w:t>
      </w:r>
      <w:r w:rsidR="00D2094C">
        <w:rPr>
          <w:rFonts w:ascii="Arial" w:eastAsia="Arial" w:hAnsi="Arial" w:cs="Arial"/>
          <w:i/>
          <w:iCs/>
          <w:color w:val="000000" w:themeColor="text1"/>
          <w:sz w:val="22"/>
          <w:szCs w:val="22"/>
          <w:shd w:val="clear" w:color="auto" w:fill="FFFFFF"/>
          <w:lang w:val="en-US"/>
        </w:rPr>
        <w:t>35</w:t>
      </w:r>
      <w:r w:rsidR="00E33E37">
        <w:rPr>
          <w:rFonts w:ascii="Arial" w:eastAsia="Arial" w:hAnsi="Arial" w:cs="Arial"/>
          <w:i/>
          <w:iCs/>
          <w:color w:val="000000" w:themeColor="text1"/>
          <w:sz w:val="22"/>
          <w:szCs w:val="22"/>
          <w:shd w:val="clear" w:color="auto" w:fill="FFFFFF"/>
          <w:lang w:val="en-US"/>
        </w:rPr>
        <w:t>, as following:</w:t>
      </w:r>
      <w:r w:rsidR="00E219F7" w:rsidRPr="004B293A">
        <w:rPr>
          <w:rFonts w:ascii="Arial" w:eastAsia="Arial" w:hAnsi="Arial" w:cs="Arial"/>
          <w:i/>
          <w:iCs/>
          <w:color w:val="000000" w:themeColor="text1"/>
          <w:sz w:val="22"/>
          <w:szCs w:val="22"/>
          <w:shd w:val="clear" w:color="auto" w:fill="FFFFFF"/>
          <w:lang w:val="en-US"/>
        </w:rPr>
        <w:t xml:space="preserve"> “To analyze cell viability</w:t>
      </w:r>
      <w:r w:rsidR="00F37FD2">
        <w:rPr>
          <w:rFonts w:ascii="Arial" w:eastAsia="Arial" w:hAnsi="Arial" w:cs="Arial"/>
          <w:i/>
          <w:iCs/>
          <w:color w:val="000000" w:themeColor="text1"/>
          <w:sz w:val="22"/>
          <w:szCs w:val="22"/>
          <w:shd w:val="clear" w:color="auto" w:fill="FFFFFF"/>
          <w:lang w:val="en-US"/>
        </w:rPr>
        <w:t>,</w:t>
      </w:r>
      <w:r w:rsidR="00F37FD2" w:rsidRPr="00610130">
        <w:rPr>
          <w:lang w:val="en-US"/>
        </w:rPr>
        <w:t xml:space="preserve"> </w:t>
      </w:r>
      <w:r w:rsidR="00F37FD2">
        <w:rPr>
          <w:rFonts w:ascii="Arial" w:eastAsia="Arial" w:hAnsi="Arial" w:cs="Arial"/>
          <w:i/>
          <w:iCs/>
          <w:color w:val="000000" w:themeColor="text1"/>
          <w:sz w:val="22"/>
          <w:szCs w:val="22"/>
          <w:shd w:val="clear" w:color="auto" w:fill="FFFFFF"/>
          <w:lang w:val="en-US"/>
        </w:rPr>
        <w:t>a</w:t>
      </w:r>
      <w:r w:rsidR="00F37FD2" w:rsidRPr="00F37FD2">
        <w:rPr>
          <w:rFonts w:ascii="Arial" w:eastAsia="Arial" w:hAnsi="Arial" w:cs="Arial"/>
          <w:i/>
          <w:iCs/>
          <w:color w:val="000000" w:themeColor="text1"/>
          <w:sz w:val="22"/>
          <w:szCs w:val="22"/>
          <w:shd w:val="clear" w:color="auto" w:fill="FFFFFF"/>
          <w:lang w:val="en-US"/>
        </w:rPr>
        <w:t>nother culture was done in parallel with the same donors</w:t>
      </w:r>
      <w:r w:rsidR="00E219F7" w:rsidRPr="004B293A">
        <w:rPr>
          <w:rFonts w:ascii="Arial" w:eastAsia="Arial" w:hAnsi="Arial" w:cs="Arial"/>
          <w:i/>
          <w:iCs/>
          <w:color w:val="000000" w:themeColor="text1"/>
          <w:sz w:val="22"/>
          <w:szCs w:val="22"/>
          <w:shd w:val="clear" w:color="auto" w:fill="FFFFFF"/>
          <w:lang w:val="en-US"/>
        </w:rPr>
        <w:t xml:space="preserve"> in a 96-well plate</w:t>
      </w:r>
      <w:r w:rsidR="00F37FD2">
        <w:rPr>
          <w:rFonts w:ascii="Arial" w:eastAsia="Arial" w:hAnsi="Arial" w:cs="Arial"/>
          <w:i/>
          <w:iCs/>
          <w:color w:val="000000" w:themeColor="text1"/>
          <w:sz w:val="22"/>
          <w:szCs w:val="22"/>
          <w:shd w:val="clear" w:color="auto" w:fill="FFFFFF"/>
          <w:lang w:val="en-US"/>
        </w:rPr>
        <w:t xml:space="preserve"> (2x10</w:t>
      </w:r>
      <w:r w:rsidR="00F37FD2" w:rsidRPr="00610130">
        <w:rPr>
          <w:rFonts w:ascii="Arial" w:eastAsia="Arial" w:hAnsi="Arial" w:cs="Arial"/>
          <w:i/>
          <w:iCs/>
          <w:color w:val="000000" w:themeColor="text1"/>
          <w:sz w:val="22"/>
          <w:szCs w:val="22"/>
          <w:shd w:val="clear" w:color="auto" w:fill="FFFFFF"/>
          <w:vertAlign w:val="superscript"/>
          <w:lang w:val="en-US"/>
        </w:rPr>
        <w:t>5</w:t>
      </w:r>
      <w:r w:rsidR="00F37FD2" w:rsidRPr="00610130">
        <w:rPr>
          <w:lang w:val="en-US"/>
        </w:rPr>
        <w:t xml:space="preserve"> </w:t>
      </w:r>
      <w:r w:rsidR="00F37FD2" w:rsidRPr="00610130">
        <w:rPr>
          <w:rFonts w:ascii="Arial" w:eastAsia="Arial" w:hAnsi="Arial" w:cs="Arial"/>
          <w:i/>
          <w:iCs/>
          <w:color w:val="000000" w:themeColor="text1"/>
          <w:sz w:val="22"/>
          <w:szCs w:val="22"/>
          <w:shd w:val="clear" w:color="auto" w:fill="FFFFFF"/>
          <w:lang w:val="en-US"/>
        </w:rPr>
        <w:t>per well</w:t>
      </w:r>
      <w:r w:rsidR="00F37FD2">
        <w:rPr>
          <w:rFonts w:ascii="Arial" w:eastAsia="Arial" w:hAnsi="Arial" w:cs="Arial"/>
          <w:i/>
          <w:iCs/>
          <w:color w:val="000000" w:themeColor="text1"/>
          <w:sz w:val="22"/>
          <w:szCs w:val="22"/>
          <w:shd w:val="clear" w:color="auto" w:fill="FFFFFF"/>
          <w:lang w:val="en-US"/>
        </w:rPr>
        <w:t>)</w:t>
      </w:r>
      <w:r w:rsidR="00E33E37">
        <w:rPr>
          <w:rFonts w:ascii="Arial" w:eastAsia="Arial" w:hAnsi="Arial" w:cs="Arial"/>
          <w:i/>
          <w:iCs/>
          <w:color w:val="000000" w:themeColor="text1"/>
          <w:sz w:val="22"/>
          <w:szCs w:val="22"/>
          <w:shd w:val="clear" w:color="auto" w:fill="FFFFFF"/>
          <w:lang w:val="en-US"/>
        </w:rPr>
        <w:t>.</w:t>
      </w:r>
      <w:r w:rsidR="00E219F7" w:rsidRPr="004B293A">
        <w:rPr>
          <w:rFonts w:ascii="Arial" w:eastAsia="Arial" w:hAnsi="Arial" w:cs="Arial"/>
          <w:i/>
          <w:iCs/>
          <w:color w:val="000000" w:themeColor="text1"/>
          <w:sz w:val="22"/>
          <w:szCs w:val="22"/>
          <w:shd w:val="clear" w:color="auto" w:fill="FFFFFF"/>
          <w:lang w:val="en-US"/>
        </w:rPr>
        <w:t xml:space="preserve"> </w:t>
      </w:r>
      <w:r w:rsidR="00F37FD2">
        <w:rPr>
          <w:rFonts w:ascii="Arial" w:eastAsia="Arial" w:hAnsi="Arial" w:cs="Arial"/>
          <w:i/>
          <w:iCs/>
          <w:color w:val="000000" w:themeColor="text1"/>
          <w:sz w:val="22"/>
          <w:szCs w:val="22"/>
          <w:shd w:val="clear" w:color="auto" w:fill="FFFFFF"/>
          <w:lang w:val="en-US"/>
        </w:rPr>
        <w:t xml:space="preserve">After differentiation in macrophages (seven days), </w:t>
      </w:r>
      <w:r w:rsidR="00E219F7" w:rsidRPr="004B293A">
        <w:rPr>
          <w:rFonts w:ascii="Arial" w:eastAsia="Arial" w:hAnsi="Arial" w:cs="Arial"/>
          <w:i/>
          <w:iCs/>
          <w:color w:val="000000" w:themeColor="text1"/>
          <w:sz w:val="22"/>
          <w:szCs w:val="22"/>
          <w:shd w:val="clear" w:color="auto" w:fill="FFFFFF"/>
          <w:lang w:val="en-US"/>
        </w:rPr>
        <w:t xml:space="preserve">20 </w:t>
      </w:r>
      <w:r w:rsidR="00E219F7" w:rsidRPr="004B293A">
        <w:rPr>
          <w:rFonts w:ascii="Arial" w:eastAsia="Arial" w:hAnsi="Arial" w:cs="Arial"/>
          <w:i/>
          <w:iCs/>
          <w:color w:val="000000" w:themeColor="text1"/>
          <w:sz w:val="22"/>
          <w:szCs w:val="22"/>
          <w:shd w:val="clear" w:color="auto" w:fill="FFFFFF"/>
        </w:rPr>
        <w:t>μ</w:t>
      </w:r>
      <w:r w:rsidR="00E219F7" w:rsidRPr="004B293A">
        <w:rPr>
          <w:rFonts w:ascii="Arial" w:eastAsia="Arial" w:hAnsi="Arial" w:cs="Arial"/>
          <w:i/>
          <w:iCs/>
          <w:color w:val="000000" w:themeColor="text1"/>
          <w:sz w:val="22"/>
          <w:szCs w:val="22"/>
          <w:shd w:val="clear" w:color="auto" w:fill="FFFFFF"/>
          <w:lang w:val="en-US"/>
        </w:rPr>
        <w:t xml:space="preserve">L of the </w:t>
      </w:r>
      <w:proofErr w:type="spellStart"/>
      <w:r w:rsidR="00E219F7" w:rsidRPr="004B293A">
        <w:rPr>
          <w:rFonts w:ascii="Arial" w:eastAsia="Arial" w:hAnsi="Arial" w:cs="Arial"/>
          <w:i/>
          <w:iCs/>
          <w:color w:val="000000" w:themeColor="text1"/>
          <w:sz w:val="22"/>
          <w:szCs w:val="22"/>
          <w:shd w:val="clear" w:color="auto" w:fill="FFFFFF"/>
          <w:lang w:val="en-US"/>
        </w:rPr>
        <w:t>AlamarBlue</w:t>
      </w:r>
      <w:proofErr w:type="spellEnd"/>
      <w:r w:rsidR="00E219F7" w:rsidRPr="004B293A">
        <w:rPr>
          <w:rFonts w:ascii="Arial" w:eastAsia="Arial" w:hAnsi="Arial" w:cs="Arial"/>
          <w:i/>
          <w:iCs/>
          <w:color w:val="000000" w:themeColor="text1"/>
          <w:sz w:val="22"/>
          <w:szCs w:val="22"/>
          <w:shd w:val="clear" w:color="auto" w:fill="FFFFFF"/>
          <w:lang w:val="en-US"/>
        </w:rPr>
        <w:t xml:space="preserve"> (</w:t>
      </w:r>
      <w:proofErr w:type="spellStart"/>
      <w:r w:rsidR="00E219F7" w:rsidRPr="004B293A">
        <w:rPr>
          <w:rFonts w:ascii="Arial" w:eastAsia="Arial" w:hAnsi="Arial" w:cs="Arial"/>
          <w:i/>
          <w:iCs/>
          <w:color w:val="000000" w:themeColor="text1"/>
          <w:sz w:val="22"/>
          <w:szCs w:val="22"/>
          <w:shd w:val="clear" w:color="auto" w:fill="FFFFFF"/>
          <w:lang w:val="en-US"/>
        </w:rPr>
        <w:t>ThermoFisher</w:t>
      </w:r>
      <w:proofErr w:type="spellEnd"/>
      <w:r w:rsidR="00E219F7" w:rsidRPr="004B293A">
        <w:rPr>
          <w:rFonts w:ascii="Arial" w:eastAsia="Arial" w:hAnsi="Arial" w:cs="Arial"/>
          <w:i/>
          <w:iCs/>
          <w:color w:val="000000" w:themeColor="text1"/>
          <w:sz w:val="22"/>
          <w:szCs w:val="22"/>
          <w:shd w:val="clear" w:color="auto" w:fill="FFFFFF"/>
          <w:lang w:val="en-US"/>
        </w:rPr>
        <w:t>) reagent was added and after</w:t>
      </w:r>
      <w:r w:rsidR="00F37FD2">
        <w:rPr>
          <w:rFonts w:ascii="Arial" w:eastAsia="Arial" w:hAnsi="Arial" w:cs="Arial"/>
          <w:i/>
          <w:iCs/>
          <w:color w:val="000000" w:themeColor="text1"/>
          <w:sz w:val="22"/>
          <w:szCs w:val="22"/>
          <w:shd w:val="clear" w:color="auto" w:fill="FFFFFF"/>
          <w:lang w:val="en-US"/>
        </w:rPr>
        <w:t xml:space="preserve"> 7</w:t>
      </w:r>
      <w:r w:rsidR="00E219F7" w:rsidRPr="004B293A">
        <w:rPr>
          <w:rFonts w:ascii="Arial" w:eastAsia="Arial" w:hAnsi="Arial" w:cs="Arial"/>
          <w:i/>
          <w:iCs/>
          <w:color w:val="000000" w:themeColor="text1"/>
          <w:sz w:val="22"/>
          <w:szCs w:val="22"/>
          <w:shd w:val="clear" w:color="auto" w:fill="FFFFFF"/>
          <w:lang w:val="en-US"/>
        </w:rPr>
        <w:t xml:space="preserve"> hours of incubation, </w:t>
      </w:r>
      <w:r w:rsidR="00513D68">
        <w:rPr>
          <w:rFonts w:ascii="Arial" w:eastAsia="Arial" w:hAnsi="Arial" w:cs="Arial"/>
          <w:i/>
          <w:iCs/>
          <w:color w:val="000000" w:themeColor="text1"/>
          <w:sz w:val="22"/>
          <w:szCs w:val="22"/>
          <w:shd w:val="clear" w:color="auto" w:fill="FFFFFF"/>
          <w:lang w:val="en-US"/>
        </w:rPr>
        <w:t>plate was</w:t>
      </w:r>
      <w:r w:rsidR="00E219F7" w:rsidRPr="004B293A">
        <w:rPr>
          <w:rFonts w:ascii="Arial" w:eastAsia="Arial" w:hAnsi="Arial" w:cs="Arial"/>
          <w:i/>
          <w:iCs/>
          <w:color w:val="000000" w:themeColor="text1"/>
          <w:sz w:val="22"/>
          <w:szCs w:val="22"/>
          <w:shd w:val="clear" w:color="auto" w:fill="FFFFFF"/>
          <w:lang w:val="en-US"/>
        </w:rPr>
        <w:t xml:space="preserve"> read on a spectrophotometer</w:t>
      </w:r>
      <w:r w:rsidR="00F37FD2" w:rsidRPr="00610130">
        <w:rPr>
          <w:lang w:val="en-US"/>
        </w:rPr>
        <w:t xml:space="preserve"> </w:t>
      </w:r>
      <w:r w:rsidR="00F37FD2" w:rsidRPr="00F37FD2">
        <w:rPr>
          <w:rFonts w:ascii="Arial" w:eastAsia="Arial" w:hAnsi="Arial" w:cs="Arial"/>
          <w:i/>
          <w:iCs/>
          <w:color w:val="000000" w:themeColor="text1"/>
          <w:sz w:val="22"/>
          <w:szCs w:val="22"/>
          <w:shd w:val="clear" w:color="auto" w:fill="FFFFFF"/>
          <w:lang w:val="en-US"/>
        </w:rPr>
        <w:t>at a wavelength of 570 nm and 600 nm</w:t>
      </w:r>
      <w:r w:rsidR="00E219F7" w:rsidRPr="004B293A">
        <w:rPr>
          <w:rFonts w:ascii="Arial" w:eastAsia="Arial" w:hAnsi="Arial" w:cs="Arial"/>
          <w:i/>
          <w:iCs/>
          <w:color w:val="000000" w:themeColor="text1"/>
          <w:sz w:val="22"/>
          <w:szCs w:val="22"/>
          <w:shd w:val="clear" w:color="auto" w:fill="FFFFFF"/>
          <w:lang w:val="en-US"/>
        </w:rPr>
        <w:t>.”</w:t>
      </w:r>
    </w:p>
    <w:p w14:paraId="03605230" w14:textId="213DA9F8" w:rsidR="00584E96" w:rsidRDefault="00584E96" w:rsidP="00B33DA2">
      <w:pPr>
        <w:jc w:val="both"/>
        <w:rPr>
          <w:rFonts w:ascii="Arial" w:eastAsia="Arial" w:hAnsi="Arial" w:cs="Arial"/>
          <w:color w:val="000000" w:themeColor="text1"/>
          <w:sz w:val="22"/>
          <w:szCs w:val="22"/>
          <w:shd w:val="clear" w:color="auto" w:fill="FFFFFF"/>
          <w:lang w:val="en-US"/>
        </w:rPr>
      </w:pPr>
    </w:p>
    <w:p w14:paraId="55AE6137" w14:textId="36AE5D3E" w:rsidR="00584E96" w:rsidRDefault="00584E96" w:rsidP="00584E96">
      <w:pPr>
        <w:pStyle w:val="PargrafodaLista"/>
        <w:numPr>
          <w:ilvl w:val="0"/>
          <w:numId w:val="11"/>
        </w:numPr>
        <w:jc w:val="both"/>
        <w:rPr>
          <w:rFonts w:ascii="Arial" w:eastAsia="Arial" w:hAnsi="Arial" w:cs="Arial"/>
          <w:color w:val="000000" w:themeColor="text1"/>
          <w:sz w:val="22"/>
          <w:szCs w:val="22"/>
          <w:shd w:val="clear" w:color="auto" w:fill="FFFFFF"/>
        </w:rPr>
      </w:pPr>
      <w:r w:rsidRPr="00584E96">
        <w:rPr>
          <w:rFonts w:ascii="Arial" w:eastAsia="Arial" w:hAnsi="Arial" w:cs="Arial"/>
          <w:color w:val="000000" w:themeColor="text1"/>
          <w:sz w:val="22"/>
          <w:szCs w:val="22"/>
          <w:shd w:val="clear" w:color="auto" w:fill="FFFFFF"/>
        </w:rPr>
        <w:t>Figure 3. Caption: To refer the time of incubation.</w:t>
      </w:r>
    </w:p>
    <w:p w14:paraId="5A3BD1A3" w14:textId="1268E0F7" w:rsidR="00584E96" w:rsidRPr="00F37FD2" w:rsidRDefault="00584E96" w:rsidP="00584E96">
      <w:pPr>
        <w:jc w:val="both"/>
        <w:rPr>
          <w:rFonts w:ascii="Arial" w:eastAsia="Arial" w:hAnsi="Arial" w:cs="Arial"/>
          <w:i/>
          <w:iCs/>
          <w:color w:val="000000" w:themeColor="text1"/>
          <w:sz w:val="22"/>
          <w:szCs w:val="22"/>
          <w:shd w:val="clear" w:color="auto" w:fill="FFFFFF"/>
          <w:lang w:val="en-US"/>
        </w:rPr>
      </w:pPr>
    </w:p>
    <w:p w14:paraId="5C8B0BE4" w14:textId="74405D47" w:rsidR="00584E96" w:rsidRPr="00F37FD2" w:rsidRDefault="00584E96" w:rsidP="00F37FD2">
      <w:pPr>
        <w:ind w:firstLine="360"/>
        <w:jc w:val="both"/>
        <w:rPr>
          <w:rFonts w:ascii="Arial" w:eastAsia="Arial" w:hAnsi="Arial" w:cs="Arial"/>
          <w:i/>
          <w:iCs/>
          <w:color w:val="000000" w:themeColor="text1"/>
          <w:sz w:val="22"/>
          <w:szCs w:val="22"/>
          <w:shd w:val="clear" w:color="auto" w:fill="FFFFFF"/>
          <w:lang w:val="en-US"/>
        </w:rPr>
      </w:pPr>
      <w:r w:rsidRPr="00F37FD2">
        <w:rPr>
          <w:rFonts w:ascii="Arial" w:eastAsia="Arial" w:hAnsi="Arial" w:cs="Arial"/>
          <w:i/>
          <w:iCs/>
          <w:color w:val="000000" w:themeColor="text1"/>
          <w:sz w:val="22"/>
          <w:szCs w:val="22"/>
          <w:shd w:val="clear" w:color="auto" w:fill="FFFFFF"/>
          <w:lang w:val="en-US"/>
        </w:rPr>
        <w:t xml:space="preserve">R. </w:t>
      </w:r>
      <w:r w:rsidR="00A200DB" w:rsidRPr="00F37FD2">
        <w:rPr>
          <w:rFonts w:ascii="Arial" w:eastAsia="Arial" w:hAnsi="Arial" w:cs="Arial"/>
          <w:i/>
          <w:iCs/>
          <w:color w:val="000000" w:themeColor="text1"/>
          <w:sz w:val="22"/>
          <w:szCs w:val="22"/>
          <w:shd w:val="clear" w:color="auto" w:fill="FFFFFF"/>
          <w:lang w:val="en-US"/>
        </w:rPr>
        <w:t xml:space="preserve">We </w:t>
      </w:r>
      <w:r w:rsidR="00A52B01">
        <w:rPr>
          <w:rFonts w:ascii="Arial" w:eastAsia="Arial" w:hAnsi="Arial" w:cs="Arial"/>
          <w:i/>
          <w:iCs/>
          <w:color w:val="000000" w:themeColor="text1"/>
          <w:sz w:val="22"/>
          <w:szCs w:val="22"/>
          <w:shd w:val="clear" w:color="auto" w:fill="FFFFFF"/>
          <w:lang w:val="en-US"/>
        </w:rPr>
        <w:t xml:space="preserve">have </w:t>
      </w:r>
      <w:r w:rsidR="00A200DB" w:rsidRPr="00F37FD2">
        <w:rPr>
          <w:rFonts w:ascii="Arial" w:eastAsia="Arial" w:hAnsi="Arial" w:cs="Arial"/>
          <w:i/>
          <w:iCs/>
          <w:color w:val="000000" w:themeColor="text1"/>
          <w:sz w:val="22"/>
          <w:szCs w:val="22"/>
          <w:shd w:val="clear" w:color="auto" w:fill="FFFFFF"/>
          <w:lang w:val="en-US"/>
        </w:rPr>
        <w:t>included 4 hours</w:t>
      </w:r>
      <w:r w:rsidR="00A52B01">
        <w:rPr>
          <w:rFonts w:ascii="Arial" w:eastAsia="Arial" w:hAnsi="Arial" w:cs="Arial"/>
          <w:i/>
          <w:iCs/>
          <w:color w:val="000000" w:themeColor="text1"/>
          <w:sz w:val="22"/>
          <w:szCs w:val="22"/>
          <w:shd w:val="clear" w:color="auto" w:fill="FFFFFF"/>
          <w:lang w:val="en-US"/>
        </w:rPr>
        <w:t xml:space="preserve"> to indicate </w:t>
      </w:r>
      <w:r w:rsidR="00C43292">
        <w:rPr>
          <w:rFonts w:ascii="Arial" w:eastAsia="Arial" w:hAnsi="Arial" w:cs="Arial"/>
          <w:i/>
          <w:iCs/>
          <w:color w:val="000000" w:themeColor="text1"/>
          <w:sz w:val="22"/>
          <w:szCs w:val="22"/>
          <w:shd w:val="clear" w:color="auto" w:fill="FFFFFF"/>
          <w:lang w:val="en-US"/>
        </w:rPr>
        <w:t>the time of incubation</w:t>
      </w:r>
      <w:r w:rsidR="00A200DB" w:rsidRPr="00F37FD2">
        <w:rPr>
          <w:rFonts w:ascii="Arial" w:eastAsia="Arial" w:hAnsi="Arial" w:cs="Arial"/>
          <w:i/>
          <w:iCs/>
          <w:color w:val="000000" w:themeColor="text1"/>
          <w:sz w:val="22"/>
          <w:szCs w:val="22"/>
          <w:shd w:val="clear" w:color="auto" w:fill="FFFFFF"/>
          <w:lang w:val="en-US"/>
        </w:rPr>
        <w:t>.</w:t>
      </w:r>
    </w:p>
    <w:p w14:paraId="1F70DCF6" w14:textId="47D984B6" w:rsidR="00581EF2" w:rsidRDefault="00581EF2" w:rsidP="00584E96">
      <w:pPr>
        <w:jc w:val="both"/>
        <w:rPr>
          <w:rFonts w:ascii="Arial" w:eastAsia="Arial" w:hAnsi="Arial" w:cs="Arial"/>
          <w:color w:val="000000" w:themeColor="text1"/>
          <w:sz w:val="22"/>
          <w:szCs w:val="22"/>
          <w:shd w:val="clear" w:color="auto" w:fill="FFFFFF"/>
          <w:lang w:val="en-US"/>
        </w:rPr>
      </w:pPr>
    </w:p>
    <w:p w14:paraId="7EC50E8F" w14:textId="1CC417CD" w:rsidR="00581EF2" w:rsidRPr="00AD4F4E" w:rsidRDefault="00D64872" w:rsidP="00D64872">
      <w:pPr>
        <w:pStyle w:val="PargrafodaLista"/>
        <w:numPr>
          <w:ilvl w:val="0"/>
          <w:numId w:val="11"/>
        </w:numPr>
        <w:jc w:val="both"/>
        <w:rPr>
          <w:rFonts w:ascii="Arial" w:eastAsia="Arial" w:hAnsi="Arial" w:cs="Arial"/>
          <w:color w:val="000000" w:themeColor="text1"/>
          <w:sz w:val="22"/>
          <w:szCs w:val="22"/>
          <w:shd w:val="clear" w:color="auto" w:fill="FFFFFF"/>
        </w:rPr>
      </w:pPr>
      <w:r w:rsidRPr="00AD4F4E">
        <w:rPr>
          <w:rFonts w:ascii="Arial" w:eastAsia="Arial" w:hAnsi="Arial" w:cs="Arial"/>
          <w:color w:val="000000" w:themeColor="text1"/>
          <w:sz w:val="22"/>
          <w:szCs w:val="22"/>
          <w:shd w:val="clear" w:color="auto" w:fill="FFFFFF"/>
        </w:rPr>
        <w:t>Lines 303-307 - Discussion - Could you conclude if this macrophage is M1 according your results? As other studies show that M-CSF and GM-CSF can lead to different profiles of macrophages, as M1 and M2.</w:t>
      </w:r>
    </w:p>
    <w:p w14:paraId="3168CE6E" w14:textId="77777777" w:rsidR="00D64872" w:rsidRPr="00AD4F4E" w:rsidRDefault="00D64872" w:rsidP="004829C2">
      <w:pPr>
        <w:pStyle w:val="PargrafodaLista"/>
        <w:jc w:val="both"/>
        <w:rPr>
          <w:rFonts w:ascii="Arial" w:eastAsia="Arial" w:hAnsi="Arial" w:cs="Arial"/>
          <w:color w:val="000000" w:themeColor="text1"/>
          <w:sz w:val="22"/>
          <w:szCs w:val="22"/>
          <w:shd w:val="clear" w:color="auto" w:fill="FFFFFF"/>
        </w:rPr>
      </w:pPr>
    </w:p>
    <w:p w14:paraId="5D43DD99" w14:textId="17B41E17" w:rsidR="008D4597" w:rsidRPr="004829C2" w:rsidRDefault="00581EF2" w:rsidP="00291E96">
      <w:pPr>
        <w:ind w:firstLine="360"/>
        <w:jc w:val="both"/>
        <w:rPr>
          <w:rFonts w:ascii="Arial" w:eastAsia="Arial" w:hAnsi="Arial" w:cs="Arial"/>
          <w:i/>
          <w:iCs/>
          <w:color w:val="000000" w:themeColor="text1"/>
          <w:sz w:val="22"/>
          <w:szCs w:val="22"/>
          <w:shd w:val="clear" w:color="auto" w:fill="FFFFFF"/>
          <w:lang w:val="en-US"/>
        </w:rPr>
      </w:pPr>
      <w:r w:rsidRPr="004829C2">
        <w:rPr>
          <w:rFonts w:ascii="Arial" w:eastAsia="Arial" w:hAnsi="Arial" w:cs="Arial"/>
          <w:i/>
          <w:iCs/>
          <w:color w:val="000000" w:themeColor="text1"/>
          <w:sz w:val="22"/>
          <w:szCs w:val="22"/>
          <w:shd w:val="clear" w:color="auto" w:fill="FFFFFF"/>
          <w:lang w:val="en-US"/>
        </w:rPr>
        <w:t xml:space="preserve">R. </w:t>
      </w:r>
      <w:r w:rsidR="008F5A18" w:rsidRPr="004829C2">
        <w:rPr>
          <w:rFonts w:ascii="Arial" w:eastAsia="Arial" w:hAnsi="Arial" w:cs="Arial"/>
          <w:i/>
          <w:iCs/>
          <w:color w:val="000000" w:themeColor="text1"/>
          <w:sz w:val="22"/>
          <w:szCs w:val="22"/>
          <w:shd w:val="clear" w:color="auto" w:fill="FFFFFF"/>
          <w:lang w:val="en-US"/>
        </w:rPr>
        <w:t>Indeed, the combination of growth factors</w:t>
      </w:r>
      <w:r w:rsidR="00385831">
        <w:rPr>
          <w:rFonts w:ascii="Arial" w:eastAsia="Arial" w:hAnsi="Arial" w:cs="Arial"/>
          <w:i/>
          <w:iCs/>
          <w:color w:val="000000" w:themeColor="text1"/>
          <w:sz w:val="22"/>
          <w:szCs w:val="22"/>
          <w:shd w:val="clear" w:color="auto" w:fill="FFFFFF"/>
          <w:lang w:val="en-US"/>
        </w:rPr>
        <w:t>, such as</w:t>
      </w:r>
      <w:r w:rsidR="008F5A18" w:rsidRPr="004829C2">
        <w:rPr>
          <w:rFonts w:ascii="Arial" w:eastAsia="Arial" w:hAnsi="Arial" w:cs="Arial"/>
          <w:i/>
          <w:iCs/>
          <w:color w:val="000000" w:themeColor="text1"/>
          <w:sz w:val="22"/>
          <w:szCs w:val="22"/>
          <w:shd w:val="clear" w:color="auto" w:fill="FFFFFF"/>
          <w:lang w:val="en-US"/>
        </w:rPr>
        <w:t xml:space="preserve"> M-CSF and GM-CSF with other mediators</w:t>
      </w:r>
      <w:r w:rsidR="00385831">
        <w:rPr>
          <w:rFonts w:ascii="Arial" w:eastAsia="Arial" w:hAnsi="Arial" w:cs="Arial"/>
          <w:i/>
          <w:iCs/>
          <w:color w:val="000000" w:themeColor="text1"/>
          <w:sz w:val="22"/>
          <w:szCs w:val="22"/>
          <w:shd w:val="clear" w:color="auto" w:fill="FFFFFF"/>
          <w:lang w:val="en-US"/>
        </w:rPr>
        <w:t>,</w:t>
      </w:r>
      <w:r w:rsidR="008F5A18" w:rsidRPr="004829C2">
        <w:rPr>
          <w:rFonts w:ascii="Arial" w:eastAsia="Arial" w:hAnsi="Arial" w:cs="Arial"/>
          <w:i/>
          <w:iCs/>
          <w:color w:val="000000" w:themeColor="text1"/>
          <w:sz w:val="22"/>
          <w:szCs w:val="22"/>
          <w:shd w:val="clear" w:color="auto" w:fill="FFFFFF"/>
          <w:lang w:val="en-US"/>
        </w:rPr>
        <w:t xml:space="preserve"> has been used for macrophage polarization. S</w:t>
      </w:r>
      <w:r w:rsidR="00385831">
        <w:rPr>
          <w:rFonts w:ascii="Arial" w:eastAsia="Arial" w:hAnsi="Arial" w:cs="Arial"/>
          <w:i/>
          <w:iCs/>
          <w:color w:val="000000" w:themeColor="text1"/>
          <w:sz w:val="22"/>
          <w:szCs w:val="22"/>
          <w:shd w:val="clear" w:color="auto" w:fill="FFFFFF"/>
          <w:lang w:val="en-US"/>
        </w:rPr>
        <w:t>everal s</w:t>
      </w:r>
      <w:r w:rsidR="008F5A18" w:rsidRPr="004829C2">
        <w:rPr>
          <w:rFonts w:ascii="Arial" w:eastAsia="Arial" w:hAnsi="Arial" w:cs="Arial"/>
          <w:i/>
          <w:iCs/>
          <w:color w:val="000000" w:themeColor="text1"/>
          <w:sz w:val="22"/>
          <w:szCs w:val="22"/>
          <w:shd w:val="clear" w:color="auto" w:fill="FFFFFF"/>
          <w:lang w:val="en-US"/>
        </w:rPr>
        <w:t xml:space="preserve">tudies </w:t>
      </w:r>
      <w:r w:rsidR="00385831">
        <w:rPr>
          <w:rFonts w:ascii="Arial" w:eastAsia="Arial" w:hAnsi="Arial" w:cs="Arial"/>
          <w:i/>
          <w:iCs/>
          <w:color w:val="000000" w:themeColor="text1"/>
          <w:sz w:val="22"/>
          <w:szCs w:val="22"/>
          <w:shd w:val="clear" w:color="auto" w:fill="FFFFFF"/>
          <w:lang w:val="en-US"/>
        </w:rPr>
        <w:t xml:space="preserve">have </w:t>
      </w:r>
      <w:r w:rsidR="008F5A18" w:rsidRPr="004829C2">
        <w:rPr>
          <w:rFonts w:ascii="Arial" w:eastAsia="Arial" w:hAnsi="Arial" w:cs="Arial"/>
          <w:i/>
          <w:iCs/>
          <w:color w:val="000000" w:themeColor="text1"/>
          <w:sz w:val="22"/>
          <w:szCs w:val="22"/>
          <w:shd w:val="clear" w:color="auto" w:fill="FFFFFF"/>
          <w:lang w:val="en-US"/>
        </w:rPr>
        <w:t>show</w:t>
      </w:r>
      <w:r w:rsidR="00385831">
        <w:rPr>
          <w:rFonts w:ascii="Arial" w:eastAsia="Arial" w:hAnsi="Arial" w:cs="Arial"/>
          <w:i/>
          <w:iCs/>
          <w:color w:val="000000" w:themeColor="text1"/>
          <w:sz w:val="22"/>
          <w:szCs w:val="22"/>
          <w:shd w:val="clear" w:color="auto" w:fill="FFFFFF"/>
          <w:lang w:val="en-US"/>
        </w:rPr>
        <w:t>n</w:t>
      </w:r>
      <w:r w:rsidR="008F5A18" w:rsidRPr="004829C2">
        <w:rPr>
          <w:rFonts w:ascii="Arial" w:eastAsia="Arial" w:hAnsi="Arial" w:cs="Arial"/>
          <w:i/>
          <w:iCs/>
          <w:color w:val="000000" w:themeColor="text1"/>
          <w:sz w:val="22"/>
          <w:szCs w:val="22"/>
          <w:shd w:val="clear" w:color="auto" w:fill="FFFFFF"/>
          <w:lang w:val="en-US"/>
        </w:rPr>
        <w:t xml:space="preserve"> that macrophages </w:t>
      </w:r>
      <w:r w:rsidR="00385831">
        <w:rPr>
          <w:rFonts w:ascii="Arial" w:eastAsia="Arial" w:hAnsi="Arial" w:cs="Arial"/>
          <w:i/>
          <w:iCs/>
          <w:color w:val="000000" w:themeColor="text1"/>
          <w:sz w:val="22"/>
          <w:szCs w:val="22"/>
          <w:shd w:val="clear" w:color="auto" w:fill="FFFFFF"/>
          <w:lang w:val="en-US"/>
        </w:rPr>
        <w:t>cultured</w:t>
      </w:r>
      <w:r w:rsidR="008F5A18" w:rsidRPr="004829C2">
        <w:rPr>
          <w:rFonts w:ascii="Arial" w:eastAsia="Arial" w:hAnsi="Arial" w:cs="Arial"/>
          <w:i/>
          <w:iCs/>
          <w:color w:val="000000" w:themeColor="text1"/>
          <w:sz w:val="22"/>
          <w:szCs w:val="22"/>
          <w:shd w:val="clear" w:color="auto" w:fill="FFFFFF"/>
          <w:lang w:val="en-US"/>
        </w:rPr>
        <w:t xml:space="preserve"> with M-CSF </w:t>
      </w:r>
      <w:r w:rsidR="00E148D1">
        <w:rPr>
          <w:rFonts w:ascii="Arial" w:eastAsia="Arial" w:hAnsi="Arial" w:cs="Arial"/>
          <w:i/>
          <w:iCs/>
          <w:color w:val="000000" w:themeColor="text1"/>
          <w:sz w:val="22"/>
          <w:szCs w:val="22"/>
          <w:shd w:val="clear" w:color="auto" w:fill="FFFFFF"/>
          <w:lang w:val="en-US"/>
        </w:rPr>
        <w:t>develop</w:t>
      </w:r>
      <w:r w:rsidR="008F5A18" w:rsidRPr="004829C2">
        <w:rPr>
          <w:rFonts w:ascii="Arial" w:eastAsia="Arial" w:hAnsi="Arial" w:cs="Arial"/>
          <w:i/>
          <w:iCs/>
          <w:color w:val="000000" w:themeColor="text1"/>
          <w:sz w:val="22"/>
          <w:szCs w:val="22"/>
          <w:shd w:val="clear" w:color="auto" w:fill="FFFFFF"/>
          <w:lang w:val="en-US"/>
        </w:rPr>
        <w:t xml:space="preserve"> a M2 profile</w:t>
      </w:r>
      <w:r w:rsidR="00E148D1">
        <w:rPr>
          <w:rFonts w:ascii="Arial" w:eastAsia="Arial" w:hAnsi="Arial" w:cs="Arial"/>
          <w:i/>
          <w:iCs/>
          <w:color w:val="000000" w:themeColor="text1"/>
          <w:sz w:val="22"/>
          <w:szCs w:val="22"/>
          <w:shd w:val="clear" w:color="auto" w:fill="FFFFFF"/>
          <w:lang w:val="en-US"/>
        </w:rPr>
        <w:t>, while</w:t>
      </w:r>
      <w:r w:rsidR="008F5A18" w:rsidRPr="004829C2">
        <w:rPr>
          <w:rFonts w:ascii="Arial" w:eastAsia="Arial" w:hAnsi="Arial" w:cs="Arial"/>
          <w:i/>
          <w:iCs/>
          <w:color w:val="000000" w:themeColor="text1"/>
          <w:sz w:val="22"/>
          <w:szCs w:val="22"/>
          <w:shd w:val="clear" w:color="auto" w:fill="FFFFFF"/>
          <w:lang w:val="en-US"/>
        </w:rPr>
        <w:t xml:space="preserve"> GM-CSF </w:t>
      </w:r>
      <w:r w:rsidR="00E148D1">
        <w:rPr>
          <w:rFonts w:ascii="Arial" w:eastAsia="Arial" w:hAnsi="Arial" w:cs="Arial"/>
          <w:i/>
          <w:iCs/>
          <w:color w:val="000000" w:themeColor="text1"/>
          <w:sz w:val="22"/>
          <w:szCs w:val="22"/>
          <w:shd w:val="clear" w:color="auto" w:fill="FFFFFF"/>
          <w:lang w:val="en-US"/>
        </w:rPr>
        <w:t xml:space="preserve">treatment, </w:t>
      </w:r>
      <w:r w:rsidR="008F5A18" w:rsidRPr="004829C2">
        <w:rPr>
          <w:rFonts w:ascii="Arial" w:eastAsia="Arial" w:hAnsi="Arial" w:cs="Arial"/>
          <w:i/>
          <w:iCs/>
          <w:color w:val="000000" w:themeColor="text1"/>
          <w:sz w:val="22"/>
          <w:szCs w:val="22"/>
          <w:shd w:val="clear" w:color="auto" w:fill="FFFFFF"/>
          <w:lang w:val="en-US"/>
        </w:rPr>
        <w:t xml:space="preserve">a M1 profile </w:t>
      </w:r>
      <w:r w:rsidR="00F36E94" w:rsidRPr="004829C2">
        <w:rPr>
          <w:rFonts w:ascii="Arial" w:eastAsia="Arial" w:hAnsi="Arial" w:cs="Arial"/>
          <w:i/>
          <w:iCs/>
          <w:color w:val="000000" w:themeColor="text1"/>
          <w:sz w:val="22"/>
          <w:szCs w:val="22"/>
          <w:shd w:val="clear" w:color="auto" w:fill="FFFFFF"/>
          <w:lang w:val="en-US"/>
        </w:rPr>
        <w:fldChar w:fldCharType="begin" w:fldLock="1"/>
      </w:r>
      <w:r w:rsidR="00C70CEC">
        <w:rPr>
          <w:rFonts w:ascii="Arial" w:eastAsia="Arial" w:hAnsi="Arial" w:cs="Arial"/>
          <w:i/>
          <w:iCs/>
          <w:color w:val="000000" w:themeColor="text1"/>
          <w:sz w:val="22"/>
          <w:szCs w:val="22"/>
          <w:shd w:val="clear" w:color="auto" w:fill="FFFFFF"/>
          <w:lang w:val="en-US"/>
        </w:rPr>
        <w:instrText>ADDIN CSL_CITATION {"citationItems":[{"id":"ITEM-1","itemData":{"DOI":"10.3389/fimmu.2014.00554","ISSN":"16643224","abstract":"The scope of functional heterogeneity in macrophages has been defined by two polarized end states known as M1 and M2, which exhibit the proinflammatory activities necessary for host defense and the tissue repair activities required for restoration of homeostasis, respectively. Macrophage populations in different tissue locations exist in distinct phenotypic states across this M1/M2 spectrum and the development and abundance of individual subsets result from the local and systemic action of myeloid colony-stimulating factors (CSFs) including M-CSF and GM-CSF. These factors have relatively non-overlapping roles in the differentiation and maintenance of specific macrophage subsets. Furthermore, there is now evidence that CSFs may also regulate macrophage phenotype during challenge. Cell culture studies from multiple laboratories demonstrate that macrophages developed in the presence of GM-CSF exhibit amplified response to M1 polarizing stimuli while M-CSF potentiates responses to M2 stimuli. As a consequence, these factors can be important determinants of the magnitude and duration of both acute and chronic inflammatory pathology and may, therefore, be potential targets for therapeutic manipulation in specific human disease settings.","author":[{"dropping-particle":"","family":"Hamilton","given":"Thomas A.","non-dropping-particle":"","parse-names":false,"suffix":""},{"dropping-particle":"","family":"Zhao","given":"Chenyang","non-dropping-particle":"","parse-names":false,"suffix":""},{"dropping-particle":"","family":"Pavicic","given":"Paul G.","non-dropping-particle":"","parse-names":false,"suffix":""},{"dropping-particle":"","family":"Datta","given":"Shyamasree","non-dropping-particle":"","parse-names":false,"suffix":""}],"container-title":"Frontiers in Immunology","id":"ITEM-1","issue":"NOV","issued":{"date-parts":[["2014"]]},"page":"1-6","title":"Myeloid colony-stimulating factors as regulators of macrophage polarization","type":"article-journal","volume":"5"},"uris":["http://www.mendeley.com/documents/?uuid=84fdc10e-19dd-4868-b508-1dc579fb6886"]}],"mendeley":{"formattedCitation":"(3)","plainTextFormattedCitation":"(3)","previouslyFormattedCitation":"(3)"},"properties":{"noteIndex":0},"schema":"https://github.com/citation-style-language/schema/raw/master/csl-citation.json"}</w:instrText>
      </w:r>
      <w:r w:rsidR="00F36E94" w:rsidRPr="004829C2">
        <w:rPr>
          <w:rFonts w:ascii="Arial" w:eastAsia="Arial" w:hAnsi="Arial" w:cs="Arial"/>
          <w:i/>
          <w:iCs/>
          <w:color w:val="000000" w:themeColor="text1"/>
          <w:sz w:val="22"/>
          <w:szCs w:val="22"/>
          <w:shd w:val="clear" w:color="auto" w:fill="FFFFFF"/>
          <w:lang w:val="en-US"/>
        </w:rPr>
        <w:fldChar w:fldCharType="separate"/>
      </w:r>
      <w:r w:rsidR="00846539" w:rsidRPr="00846539">
        <w:rPr>
          <w:rFonts w:ascii="Arial" w:eastAsia="Arial" w:hAnsi="Arial" w:cs="Arial"/>
          <w:iCs/>
          <w:noProof/>
          <w:color w:val="000000" w:themeColor="text1"/>
          <w:sz w:val="22"/>
          <w:szCs w:val="22"/>
          <w:shd w:val="clear" w:color="auto" w:fill="FFFFFF"/>
          <w:lang w:val="en-US"/>
        </w:rPr>
        <w:t>(3)</w:t>
      </w:r>
      <w:r w:rsidR="00F36E94" w:rsidRPr="004829C2">
        <w:rPr>
          <w:rFonts w:ascii="Arial" w:eastAsia="Arial" w:hAnsi="Arial" w:cs="Arial"/>
          <w:i/>
          <w:iCs/>
          <w:color w:val="000000" w:themeColor="text1"/>
          <w:sz w:val="22"/>
          <w:szCs w:val="22"/>
          <w:shd w:val="clear" w:color="auto" w:fill="FFFFFF"/>
          <w:lang w:val="en-US"/>
        </w:rPr>
        <w:fldChar w:fldCharType="end"/>
      </w:r>
      <w:r w:rsidR="008F5A18" w:rsidRPr="004829C2">
        <w:rPr>
          <w:rFonts w:ascii="Arial" w:eastAsia="Arial" w:hAnsi="Arial" w:cs="Arial"/>
          <w:i/>
          <w:iCs/>
          <w:color w:val="000000" w:themeColor="text1"/>
          <w:sz w:val="22"/>
          <w:szCs w:val="22"/>
          <w:shd w:val="clear" w:color="auto" w:fill="FFFFFF"/>
          <w:lang w:val="en-US"/>
        </w:rPr>
        <w:t xml:space="preserve">. </w:t>
      </w:r>
      <w:r w:rsidR="00AD4F4E" w:rsidRPr="004829C2">
        <w:rPr>
          <w:rFonts w:ascii="Arial" w:eastAsia="Arial" w:hAnsi="Arial" w:cs="Arial"/>
          <w:i/>
          <w:iCs/>
          <w:color w:val="000000" w:themeColor="text1"/>
          <w:sz w:val="22"/>
          <w:szCs w:val="22"/>
          <w:shd w:val="clear" w:color="auto" w:fill="FFFFFF"/>
          <w:lang w:val="en-US"/>
        </w:rPr>
        <w:t xml:space="preserve">However, macrophages cultured with M-CSF can polarize to the M1 profile after stimulation </w:t>
      </w:r>
      <w:r w:rsidR="00AD4F4E" w:rsidRPr="004829C2">
        <w:rPr>
          <w:rFonts w:ascii="Arial" w:eastAsia="Arial" w:hAnsi="Arial" w:cs="Arial"/>
          <w:i/>
          <w:iCs/>
          <w:color w:val="000000" w:themeColor="text1"/>
          <w:sz w:val="22"/>
          <w:szCs w:val="22"/>
          <w:shd w:val="clear" w:color="auto" w:fill="FFFFFF"/>
          <w:lang w:val="en-US"/>
        </w:rPr>
        <w:fldChar w:fldCharType="begin" w:fldLock="1"/>
      </w:r>
      <w:r w:rsidR="00C70CEC">
        <w:rPr>
          <w:rFonts w:ascii="Arial" w:eastAsia="Arial" w:hAnsi="Arial" w:cs="Arial"/>
          <w:i/>
          <w:iCs/>
          <w:color w:val="000000" w:themeColor="text1"/>
          <w:sz w:val="22"/>
          <w:szCs w:val="22"/>
          <w:shd w:val="clear" w:color="auto" w:fill="FFFFFF"/>
          <w:lang w:val="en-US"/>
        </w:rPr>
        <w:instrText>ADDIN CSL_CITATION {"citationItems":[{"id":"ITEM-1","itemData":{"DOI":"10.1016/j.cellimm.2013.01.010","ISSN":"00088749","PMID":"23454681","abstract":"Monocytes/macrophages (MΦ), considered as plastic cells, can differentiate into either a pro-inflammatory (M1) subtype, also known as a classically activated subtype, or an anti-inflammatory alternatively activated subtype (M2) according to their microenvironment. Phenotypic markers of mouse polarized MΦ have been extensively studied, whereas their human counterparts remain less characterized. The main goal of this study was therefore to carefully characterize phenotypic and genomic markers of primary human MΦ generated from M-CSF-treated blood monocytes and polarized towards M1 or M2 subtype upon the action of lipopolysaccharide and interferon-γ (for M1) or interleukin (IL)-4 (for M2). Membrane expression of the markers CD80 and CD200R was found to be specific of human M1 and M2 polarized MΦ, respectively, whereas, by contrast, mannose receptor (CD206) expression did not discriminate between M1 and M2. mRNA expression analysis further identified six markers of M1 polarization (IL-12p35, CXCL10, CXCL11, CCL5, CCR7 and IDO1), five markers of M2 polarization (TGF-β, CCL14, CCL22, SR-B1 and PPARγ) and transcription factors involved in MΦ polarization. Ability of human M-CSF-generated MΦ to polarize toward M1 or M2 subtype was also associated with enhanced secretion of TNFα, IL-1β, IL-12p40, CXCL10 and IL-10 (for M1) or CCL22 (for M2). Moreover, the comparison of the expression of M1 markers in M-CSF- and GM-CSF-MΦ polarized towards M1 subtype has revealed similarities. In conclusion, we demonstrated that human M-CSF MΦ can polarize toward a M1 type after IFNγ/LPS stimulation. Moreover, the M1 and M2 markers of human polarized MΦ identified in the present study may be useful to better identify human MΦ subtypes, particularly at the tissue level, in order to better understand their respective roles in the development of pathologies. © 2013 Elsevier Inc.","author":[{"dropping-particle":"","family":"Jaguin","given":"Marie","non-dropping-particle":"","parse-names":false,"suffix":""},{"dropping-particle":"","family":"Houlbert","given":"Noémie","non-dropping-particle":"","parse-names":false,"suffix":""},{"dropping-particle":"","family":"Fardel","given":"Olivier","non-dropping-particle":"","parse-names":false,"suffix":""},{"dropping-particle":"","family":"Lecureur","given":"Valérie","non-dropping-particle":"","parse-names":false,"suffix":""}],"container-title":"Cellular Immunology","id":"ITEM-1","issue":"1","issued":{"date-parts":[["2013"]]},"page":"51-61","publisher":"Elsevier Inc.","title":"Polarization profiles of human M-CSF-generated macrophages and comparison of M1-markers in classically activated macrophages from GM-CSF and M-CSF origin","type":"article-journal","volume":"281"},"uris":["http://www.mendeley.com/documents/?uuid=fc092ba9-2422-4650-b0bb-1cfd10537d1f"]}],"mendeley":{"formattedCitation":"(4)","plainTextFormattedCitation":"(4)","previouslyFormattedCitation":"(4)"},"properties":{"noteIndex":0},"schema":"https://github.com/citation-style-language/schema/raw/master/csl-citation.json"}</w:instrText>
      </w:r>
      <w:r w:rsidR="00AD4F4E" w:rsidRPr="004829C2">
        <w:rPr>
          <w:rFonts w:ascii="Arial" w:eastAsia="Arial" w:hAnsi="Arial" w:cs="Arial"/>
          <w:i/>
          <w:iCs/>
          <w:color w:val="000000" w:themeColor="text1"/>
          <w:sz w:val="22"/>
          <w:szCs w:val="22"/>
          <w:shd w:val="clear" w:color="auto" w:fill="FFFFFF"/>
          <w:lang w:val="en-US"/>
        </w:rPr>
        <w:fldChar w:fldCharType="separate"/>
      </w:r>
      <w:r w:rsidR="00846539" w:rsidRPr="00846539">
        <w:rPr>
          <w:rFonts w:ascii="Arial" w:eastAsia="Arial" w:hAnsi="Arial" w:cs="Arial"/>
          <w:iCs/>
          <w:noProof/>
          <w:color w:val="000000" w:themeColor="text1"/>
          <w:sz w:val="22"/>
          <w:szCs w:val="22"/>
          <w:shd w:val="clear" w:color="auto" w:fill="FFFFFF"/>
          <w:lang w:val="en-US"/>
        </w:rPr>
        <w:t>(4)</w:t>
      </w:r>
      <w:r w:rsidR="00AD4F4E" w:rsidRPr="004829C2">
        <w:rPr>
          <w:rFonts w:ascii="Arial" w:eastAsia="Arial" w:hAnsi="Arial" w:cs="Arial"/>
          <w:i/>
          <w:iCs/>
          <w:color w:val="000000" w:themeColor="text1"/>
          <w:sz w:val="22"/>
          <w:szCs w:val="22"/>
          <w:shd w:val="clear" w:color="auto" w:fill="FFFFFF"/>
          <w:lang w:val="en-US"/>
        </w:rPr>
        <w:fldChar w:fldCharType="end"/>
      </w:r>
      <w:r w:rsidR="00AD4F4E" w:rsidRPr="004829C2">
        <w:rPr>
          <w:rFonts w:ascii="Arial" w:eastAsia="Arial" w:hAnsi="Arial" w:cs="Arial"/>
          <w:i/>
          <w:iCs/>
          <w:color w:val="000000" w:themeColor="text1"/>
          <w:sz w:val="22"/>
          <w:szCs w:val="22"/>
          <w:shd w:val="clear" w:color="auto" w:fill="FFFFFF"/>
          <w:lang w:val="en-US"/>
        </w:rPr>
        <w:t xml:space="preserve">. </w:t>
      </w:r>
      <w:r w:rsidR="008F5A18" w:rsidRPr="004829C2">
        <w:rPr>
          <w:rFonts w:ascii="Arial" w:eastAsia="Arial" w:hAnsi="Arial" w:cs="Arial"/>
          <w:i/>
          <w:iCs/>
          <w:color w:val="000000" w:themeColor="text1"/>
          <w:sz w:val="22"/>
          <w:szCs w:val="22"/>
          <w:shd w:val="clear" w:color="auto" w:fill="FFFFFF"/>
          <w:lang w:val="en-US"/>
        </w:rPr>
        <w:t xml:space="preserve">Based on our results, we cannot determine </w:t>
      </w:r>
      <w:r w:rsidR="00E148D1" w:rsidRPr="004A57EE">
        <w:rPr>
          <w:rFonts w:ascii="Arial" w:eastAsia="Arial" w:hAnsi="Arial" w:cs="Arial"/>
          <w:i/>
          <w:iCs/>
          <w:color w:val="000000" w:themeColor="text1"/>
          <w:sz w:val="22"/>
          <w:szCs w:val="22"/>
          <w:shd w:val="clear" w:color="auto" w:fill="FFFFFF"/>
          <w:lang w:val="en-US"/>
        </w:rPr>
        <w:t>macrophage</w:t>
      </w:r>
      <w:r w:rsidR="00E148D1" w:rsidRPr="00E148D1">
        <w:rPr>
          <w:rFonts w:ascii="Arial" w:eastAsia="Arial" w:hAnsi="Arial" w:cs="Arial"/>
          <w:i/>
          <w:iCs/>
          <w:color w:val="000000" w:themeColor="text1"/>
          <w:sz w:val="22"/>
          <w:szCs w:val="22"/>
          <w:shd w:val="clear" w:color="auto" w:fill="FFFFFF"/>
          <w:lang w:val="en-US"/>
        </w:rPr>
        <w:t xml:space="preserve"> </w:t>
      </w:r>
      <w:r w:rsidR="008F5A18" w:rsidRPr="004829C2">
        <w:rPr>
          <w:rFonts w:ascii="Arial" w:eastAsia="Arial" w:hAnsi="Arial" w:cs="Arial"/>
          <w:i/>
          <w:iCs/>
          <w:color w:val="000000" w:themeColor="text1"/>
          <w:sz w:val="22"/>
          <w:szCs w:val="22"/>
          <w:shd w:val="clear" w:color="auto" w:fill="FFFFFF"/>
          <w:lang w:val="en-US"/>
        </w:rPr>
        <w:t>profile before</w:t>
      </w:r>
      <w:r w:rsidR="00E148D1">
        <w:rPr>
          <w:rFonts w:ascii="Arial" w:eastAsia="Arial" w:hAnsi="Arial" w:cs="Arial"/>
          <w:i/>
          <w:iCs/>
          <w:color w:val="000000" w:themeColor="text1"/>
          <w:sz w:val="22"/>
          <w:szCs w:val="22"/>
          <w:shd w:val="clear" w:color="auto" w:fill="FFFFFF"/>
          <w:lang w:val="en-US"/>
        </w:rPr>
        <w:t xml:space="preserve"> the</w:t>
      </w:r>
      <w:r w:rsidR="00AD4F4E" w:rsidRPr="004829C2">
        <w:rPr>
          <w:rFonts w:ascii="Arial" w:eastAsia="Arial" w:hAnsi="Arial" w:cs="Arial"/>
          <w:i/>
          <w:iCs/>
          <w:color w:val="000000" w:themeColor="text1"/>
          <w:sz w:val="22"/>
          <w:szCs w:val="22"/>
          <w:shd w:val="clear" w:color="auto" w:fill="FFFFFF"/>
          <w:lang w:val="en-US"/>
        </w:rPr>
        <w:t xml:space="preserve"> </w:t>
      </w:r>
      <w:r w:rsidR="008F5A18" w:rsidRPr="004829C2">
        <w:rPr>
          <w:rFonts w:ascii="Arial" w:eastAsia="Arial" w:hAnsi="Arial" w:cs="Arial"/>
          <w:i/>
          <w:iCs/>
          <w:color w:val="000000" w:themeColor="text1"/>
          <w:sz w:val="22"/>
          <w:szCs w:val="22"/>
          <w:shd w:val="clear" w:color="auto" w:fill="FFFFFF"/>
          <w:lang w:val="en-US"/>
        </w:rPr>
        <w:t xml:space="preserve">infection, </w:t>
      </w:r>
      <w:r w:rsidR="00E148D1">
        <w:rPr>
          <w:rFonts w:ascii="Arial" w:eastAsia="Arial" w:hAnsi="Arial" w:cs="Arial"/>
          <w:i/>
          <w:iCs/>
          <w:color w:val="000000" w:themeColor="text1"/>
          <w:sz w:val="22"/>
          <w:szCs w:val="22"/>
          <w:shd w:val="clear" w:color="auto" w:fill="FFFFFF"/>
          <w:lang w:val="en-US"/>
        </w:rPr>
        <w:t>but it probably trend toward a M2 profile</w:t>
      </w:r>
      <w:r w:rsidR="008F5A18" w:rsidRPr="004829C2">
        <w:rPr>
          <w:rFonts w:ascii="Arial" w:eastAsia="Arial" w:hAnsi="Arial" w:cs="Arial"/>
          <w:i/>
          <w:iCs/>
          <w:color w:val="000000" w:themeColor="text1"/>
          <w:sz w:val="22"/>
          <w:szCs w:val="22"/>
          <w:shd w:val="clear" w:color="auto" w:fill="FFFFFF"/>
          <w:lang w:val="en-US"/>
        </w:rPr>
        <w:t>.</w:t>
      </w:r>
      <w:r w:rsidR="00E50AB5" w:rsidRPr="004829C2">
        <w:rPr>
          <w:rFonts w:ascii="Arial" w:eastAsia="Arial" w:hAnsi="Arial" w:cs="Arial"/>
          <w:i/>
          <w:iCs/>
          <w:color w:val="000000" w:themeColor="text1"/>
          <w:sz w:val="22"/>
          <w:szCs w:val="22"/>
          <w:shd w:val="clear" w:color="auto" w:fill="FFFFFF"/>
          <w:lang w:val="en-US"/>
        </w:rPr>
        <w:t xml:space="preserve"> </w:t>
      </w:r>
      <w:r w:rsidR="00E148D1">
        <w:rPr>
          <w:rFonts w:ascii="Arial" w:eastAsia="Arial" w:hAnsi="Arial" w:cs="Arial"/>
          <w:i/>
          <w:iCs/>
          <w:color w:val="000000" w:themeColor="text1"/>
          <w:sz w:val="22"/>
          <w:szCs w:val="22"/>
          <w:shd w:val="clear" w:color="auto" w:fill="FFFFFF"/>
          <w:lang w:val="en-US"/>
        </w:rPr>
        <w:t>On the other hand</w:t>
      </w:r>
      <w:r w:rsidR="00E50AB5" w:rsidRPr="004829C2">
        <w:rPr>
          <w:rFonts w:ascii="Arial" w:eastAsia="Arial" w:hAnsi="Arial" w:cs="Arial"/>
          <w:i/>
          <w:iCs/>
          <w:color w:val="000000" w:themeColor="text1"/>
          <w:sz w:val="22"/>
          <w:szCs w:val="22"/>
          <w:shd w:val="clear" w:color="auto" w:fill="FFFFFF"/>
          <w:lang w:val="en-US"/>
        </w:rPr>
        <w:t>, after 4 hours of infection</w:t>
      </w:r>
      <w:r w:rsidR="00E148D1">
        <w:rPr>
          <w:rFonts w:ascii="Arial" w:eastAsia="Arial" w:hAnsi="Arial" w:cs="Arial"/>
          <w:i/>
          <w:iCs/>
          <w:color w:val="000000" w:themeColor="text1"/>
          <w:sz w:val="22"/>
          <w:szCs w:val="22"/>
          <w:shd w:val="clear" w:color="auto" w:fill="FFFFFF"/>
          <w:lang w:val="en-US"/>
        </w:rPr>
        <w:t>, these macrophages produce</w:t>
      </w:r>
      <w:r w:rsidR="00E50AB5" w:rsidRPr="004829C2">
        <w:rPr>
          <w:rFonts w:ascii="Arial" w:eastAsia="Arial" w:hAnsi="Arial" w:cs="Arial"/>
          <w:i/>
          <w:iCs/>
          <w:color w:val="000000" w:themeColor="text1"/>
          <w:sz w:val="22"/>
          <w:szCs w:val="22"/>
          <w:shd w:val="clear" w:color="auto" w:fill="FFFFFF"/>
          <w:lang w:val="en-US"/>
        </w:rPr>
        <w:t xml:space="preserve"> high levels of pro-inflammatory cytokines and ROS, which characterizes a classic macrophage profile.</w:t>
      </w:r>
      <w:r w:rsidR="00291E96">
        <w:rPr>
          <w:rFonts w:ascii="Arial" w:eastAsia="Arial" w:hAnsi="Arial" w:cs="Arial"/>
          <w:i/>
          <w:iCs/>
          <w:color w:val="000000" w:themeColor="text1"/>
          <w:sz w:val="22"/>
          <w:szCs w:val="22"/>
          <w:shd w:val="clear" w:color="auto" w:fill="FFFFFF"/>
          <w:lang w:val="en-US"/>
        </w:rPr>
        <w:t xml:space="preserve"> </w:t>
      </w:r>
      <w:r w:rsidR="008D4597">
        <w:rPr>
          <w:rFonts w:ascii="Arial" w:eastAsia="Arial" w:hAnsi="Arial" w:cs="Arial"/>
          <w:i/>
          <w:iCs/>
          <w:color w:val="000000" w:themeColor="text1"/>
          <w:sz w:val="22"/>
          <w:szCs w:val="22"/>
          <w:shd w:val="clear" w:color="auto" w:fill="FFFFFF"/>
          <w:lang w:val="en-US"/>
        </w:rPr>
        <w:t xml:space="preserve">These points were added to the discussion </w:t>
      </w:r>
      <w:r w:rsidR="008D4597" w:rsidRPr="00291E96">
        <w:rPr>
          <w:rFonts w:ascii="Arial" w:eastAsia="Arial" w:hAnsi="Arial" w:cs="Arial"/>
          <w:i/>
          <w:iCs/>
          <w:color w:val="000000" w:themeColor="text1"/>
          <w:sz w:val="22"/>
          <w:szCs w:val="22"/>
          <w:shd w:val="clear" w:color="auto" w:fill="FFFFFF"/>
          <w:lang w:val="en-US"/>
        </w:rPr>
        <w:t>section</w:t>
      </w:r>
      <w:r w:rsidR="00291E96" w:rsidRPr="00291E96">
        <w:rPr>
          <w:rFonts w:ascii="Arial" w:eastAsia="Arial" w:hAnsi="Arial" w:cs="Arial"/>
          <w:i/>
          <w:iCs/>
          <w:color w:val="000000" w:themeColor="text1"/>
          <w:sz w:val="22"/>
          <w:szCs w:val="22"/>
          <w:shd w:val="clear" w:color="auto" w:fill="FFFFFF"/>
          <w:lang w:val="en-US"/>
        </w:rPr>
        <w:t xml:space="preserve"> </w:t>
      </w:r>
      <w:r w:rsidR="008D4597" w:rsidRPr="00291E96">
        <w:rPr>
          <w:rFonts w:ascii="Arial" w:eastAsia="Arial" w:hAnsi="Arial" w:cs="Arial"/>
          <w:i/>
          <w:iCs/>
          <w:color w:val="000000" w:themeColor="text1"/>
          <w:sz w:val="22"/>
          <w:szCs w:val="22"/>
          <w:shd w:val="clear" w:color="auto" w:fill="FFFFFF"/>
          <w:lang w:val="en-US"/>
        </w:rPr>
        <w:t xml:space="preserve">lines </w:t>
      </w:r>
      <w:r w:rsidR="00790F6D">
        <w:rPr>
          <w:rFonts w:ascii="Arial" w:eastAsia="Arial" w:hAnsi="Arial" w:cs="Arial"/>
          <w:i/>
          <w:iCs/>
          <w:color w:val="000000" w:themeColor="text1"/>
          <w:sz w:val="22"/>
          <w:szCs w:val="22"/>
          <w:shd w:val="clear" w:color="auto" w:fill="FFFFFF"/>
          <w:lang w:val="en-US"/>
        </w:rPr>
        <w:t>332</w:t>
      </w:r>
      <w:r w:rsidR="00291E96" w:rsidRPr="00291E96">
        <w:rPr>
          <w:rFonts w:ascii="Arial" w:eastAsia="Arial" w:hAnsi="Arial" w:cs="Arial"/>
          <w:i/>
          <w:iCs/>
          <w:color w:val="000000" w:themeColor="text1"/>
          <w:sz w:val="22"/>
          <w:szCs w:val="22"/>
          <w:shd w:val="clear" w:color="auto" w:fill="FFFFFF"/>
          <w:lang w:val="en-US"/>
        </w:rPr>
        <w:t>-</w:t>
      </w:r>
      <w:r w:rsidR="00790F6D">
        <w:rPr>
          <w:rFonts w:ascii="Arial" w:eastAsia="Arial" w:hAnsi="Arial" w:cs="Arial"/>
          <w:i/>
          <w:iCs/>
          <w:color w:val="000000" w:themeColor="text1"/>
          <w:sz w:val="22"/>
          <w:szCs w:val="22"/>
          <w:shd w:val="clear" w:color="auto" w:fill="FFFFFF"/>
          <w:lang w:val="en-US"/>
        </w:rPr>
        <w:t>338</w:t>
      </w:r>
      <w:r w:rsidR="008D4597" w:rsidRPr="00291E96">
        <w:rPr>
          <w:rFonts w:ascii="Arial" w:eastAsia="Arial" w:hAnsi="Arial" w:cs="Arial"/>
          <w:i/>
          <w:iCs/>
          <w:color w:val="000000" w:themeColor="text1"/>
          <w:sz w:val="22"/>
          <w:szCs w:val="22"/>
          <w:shd w:val="clear" w:color="auto" w:fill="FFFFFF"/>
          <w:lang w:val="en-US"/>
        </w:rPr>
        <w:t>.</w:t>
      </w:r>
    </w:p>
    <w:p w14:paraId="1A7EC10B" w14:textId="0BC071FB" w:rsidR="00581EF2" w:rsidRPr="00D64872" w:rsidRDefault="00581EF2" w:rsidP="00581EF2">
      <w:pPr>
        <w:jc w:val="both"/>
        <w:rPr>
          <w:rFonts w:ascii="Arial" w:eastAsia="Arial" w:hAnsi="Arial" w:cs="Arial"/>
          <w:color w:val="000000" w:themeColor="text1"/>
          <w:sz w:val="22"/>
          <w:szCs w:val="22"/>
          <w:shd w:val="clear" w:color="auto" w:fill="FFFFFF"/>
          <w:lang w:val="en-US"/>
        </w:rPr>
      </w:pPr>
    </w:p>
    <w:p w14:paraId="44140F96" w14:textId="66DC9D73" w:rsidR="00581EF2" w:rsidRPr="00EA16B8" w:rsidRDefault="00EA16B8" w:rsidP="00EA16B8">
      <w:pPr>
        <w:pStyle w:val="PargrafodaLista"/>
        <w:numPr>
          <w:ilvl w:val="0"/>
          <w:numId w:val="11"/>
        </w:numPr>
        <w:jc w:val="both"/>
        <w:rPr>
          <w:rFonts w:ascii="Arial" w:eastAsia="Arial" w:hAnsi="Arial" w:cs="Arial"/>
          <w:color w:val="000000" w:themeColor="text1"/>
          <w:sz w:val="22"/>
          <w:szCs w:val="22"/>
          <w:shd w:val="clear" w:color="auto" w:fill="FFFFFF"/>
        </w:rPr>
      </w:pPr>
      <w:r w:rsidRPr="00EA16B8">
        <w:rPr>
          <w:rFonts w:ascii="Arial" w:eastAsia="Arial" w:hAnsi="Arial" w:cs="Arial"/>
          <w:color w:val="000000" w:themeColor="text1"/>
          <w:sz w:val="22"/>
          <w:szCs w:val="22"/>
          <w:shd w:val="clear" w:color="auto" w:fill="FFFFFF"/>
        </w:rPr>
        <w:t>References: there are several names of microorganisms not italicized.</w:t>
      </w:r>
    </w:p>
    <w:p w14:paraId="6DE0DF1F" w14:textId="77777777" w:rsidR="00EA16B8" w:rsidRPr="00EA16B8" w:rsidRDefault="00EA16B8" w:rsidP="00EA16B8">
      <w:pPr>
        <w:pStyle w:val="PargrafodaLista"/>
        <w:jc w:val="both"/>
        <w:rPr>
          <w:rFonts w:ascii="Arial" w:eastAsia="Arial" w:hAnsi="Arial" w:cs="Arial"/>
          <w:color w:val="000000" w:themeColor="text1"/>
          <w:sz w:val="22"/>
          <w:szCs w:val="22"/>
          <w:shd w:val="clear" w:color="auto" w:fill="FFFFFF"/>
        </w:rPr>
      </w:pPr>
    </w:p>
    <w:p w14:paraId="2609DEAA" w14:textId="4898BE8B" w:rsidR="00581EF2" w:rsidRPr="004829C2" w:rsidRDefault="00581EF2" w:rsidP="004829C2">
      <w:pPr>
        <w:ind w:firstLine="360"/>
        <w:jc w:val="both"/>
        <w:rPr>
          <w:rFonts w:ascii="Arial" w:eastAsia="Arial" w:hAnsi="Arial" w:cs="Arial"/>
          <w:i/>
          <w:iCs/>
          <w:color w:val="000000" w:themeColor="text1"/>
          <w:sz w:val="22"/>
          <w:szCs w:val="22"/>
          <w:shd w:val="clear" w:color="auto" w:fill="FFFFFF"/>
          <w:lang w:val="en-US"/>
        </w:rPr>
      </w:pPr>
      <w:r w:rsidRPr="004829C2">
        <w:rPr>
          <w:rFonts w:ascii="Arial" w:eastAsia="Arial" w:hAnsi="Arial" w:cs="Arial"/>
          <w:i/>
          <w:iCs/>
          <w:color w:val="000000" w:themeColor="text1"/>
          <w:sz w:val="22"/>
          <w:szCs w:val="22"/>
          <w:shd w:val="clear" w:color="auto" w:fill="FFFFFF"/>
          <w:lang w:val="en-US"/>
        </w:rPr>
        <w:t xml:space="preserve">R. </w:t>
      </w:r>
      <w:r w:rsidR="008D4597">
        <w:rPr>
          <w:rFonts w:ascii="Arial" w:eastAsia="Arial" w:hAnsi="Arial" w:cs="Arial"/>
          <w:i/>
          <w:iCs/>
          <w:color w:val="000000" w:themeColor="text1"/>
          <w:sz w:val="22"/>
          <w:szCs w:val="22"/>
          <w:shd w:val="clear" w:color="auto" w:fill="FFFFFF"/>
          <w:lang w:val="en-US"/>
        </w:rPr>
        <w:t>These references were updated.</w:t>
      </w:r>
    </w:p>
    <w:p w14:paraId="5CBA39FA" w14:textId="6F4F0522" w:rsidR="007D4922" w:rsidRPr="004829C2" w:rsidRDefault="007D4922" w:rsidP="00670ABD">
      <w:pPr>
        <w:jc w:val="both"/>
        <w:rPr>
          <w:rFonts w:ascii="Arial" w:eastAsia="Arial" w:hAnsi="Arial" w:cs="Arial"/>
          <w:i/>
          <w:iCs/>
          <w:color w:val="000000" w:themeColor="text1"/>
          <w:sz w:val="22"/>
          <w:szCs w:val="22"/>
          <w:shd w:val="clear" w:color="auto" w:fill="FFFFFF"/>
          <w:lang w:val="en-US"/>
        </w:rPr>
      </w:pPr>
    </w:p>
    <w:p w14:paraId="65DDFE80" w14:textId="1079656C" w:rsidR="00B83DE4" w:rsidRPr="000D6B96" w:rsidRDefault="00B83DE4" w:rsidP="00F05679">
      <w:pPr>
        <w:jc w:val="both"/>
        <w:rPr>
          <w:rFonts w:ascii="Arial" w:hAnsi="Arial" w:cs="Arial"/>
          <w:bCs/>
          <w:color w:val="000000" w:themeColor="text1"/>
          <w:sz w:val="22"/>
          <w:szCs w:val="22"/>
          <w:shd w:val="clear" w:color="auto" w:fill="FFFFFF"/>
          <w:lang w:val="en-US"/>
        </w:rPr>
      </w:pPr>
    </w:p>
    <w:p w14:paraId="6D56218A" w14:textId="11B1EBEB" w:rsidR="00B83DE4" w:rsidRPr="00CA33EA" w:rsidRDefault="00B83DE4" w:rsidP="00F05679">
      <w:pPr>
        <w:jc w:val="both"/>
        <w:rPr>
          <w:rFonts w:ascii="Arial" w:hAnsi="Arial" w:cs="Arial"/>
          <w:bCs/>
          <w:color w:val="000000" w:themeColor="text1"/>
          <w:sz w:val="22"/>
          <w:szCs w:val="22"/>
          <w:shd w:val="clear" w:color="auto" w:fill="FFFFFF"/>
          <w:lang w:val="en-US"/>
        </w:rPr>
      </w:pPr>
      <w:r w:rsidRPr="00CA33EA">
        <w:rPr>
          <w:rFonts w:ascii="Arial" w:hAnsi="Arial" w:cs="Arial"/>
          <w:bCs/>
          <w:color w:val="000000" w:themeColor="text1"/>
          <w:sz w:val="22"/>
          <w:szCs w:val="22"/>
          <w:shd w:val="clear" w:color="auto" w:fill="FFFFFF"/>
          <w:lang w:val="en-US"/>
        </w:rPr>
        <w:t>REFERENCES</w:t>
      </w:r>
    </w:p>
    <w:p w14:paraId="733987F4" w14:textId="012183F2" w:rsidR="00844793" w:rsidRPr="00CA33EA" w:rsidRDefault="00844793" w:rsidP="00F05679">
      <w:pPr>
        <w:jc w:val="both"/>
        <w:rPr>
          <w:rFonts w:ascii="Arial" w:hAnsi="Arial" w:cs="Arial"/>
          <w:bCs/>
          <w:color w:val="000000" w:themeColor="text1"/>
          <w:sz w:val="22"/>
          <w:szCs w:val="22"/>
          <w:shd w:val="clear" w:color="auto" w:fill="FFFFFF"/>
          <w:lang w:val="en-US"/>
        </w:rPr>
      </w:pPr>
    </w:p>
    <w:p w14:paraId="621D436E" w14:textId="372113AD" w:rsidR="00C70CEC" w:rsidRPr="001011D8" w:rsidRDefault="00301A84" w:rsidP="00C70CEC">
      <w:pPr>
        <w:widowControl w:val="0"/>
        <w:autoSpaceDE w:val="0"/>
        <w:autoSpaceDN w:val="0"/>
        <w:adjustRightInd w:val="0"/>
        <w:ind w:left="640" w:hanging="640"/>
        <w:rPr>
          <w:rFonts w:ascii="Arial" w:hAnsi="Arial" w:cs="Arial"/>
          <w:noProof/>
          <w:sz w:val="22"/>
          <w:lang w:val="en-US"/>
        </w:rPr>
      </w:pPr>
      <w:r>
        <w:rPr>
          <w:rFonts w:ascii="Arial" w:hAnsi="Arial" w:cs="Arial"/>
          <w:bCs/>
          <w:color w:val="000000" w:themeColor="text1"/>
          <w:sz w:val="22"/>
          <w:szCs w:val="22"/>
          <w:shd w:val="clear" w:color="auto" w:fill="FFFFFF"/>
        </w:rPr>
        <w:fldChar w:fldCharType="begin" w:fldLock="1"/>
      </w:r>
      <w:r w:rsidRPr="00CA33EA">
        <w:rPr>
          <w:rFonts w:ascii="Arial" w:hAnsi="Arial" w:cs="Arial"/>
          <w:bCs/>
          <w:color w:val="000000" w:themeColor="text1"/>
          <w:sz w:val="22"/>
          <w:szCs w:val="22"/>
          <w:shd w:val="clear" w:color="auto" w:fill="FFFFFF"/>
          <w:lang w:val="en-US"/>
        </w:rPr>
        <w:instrText xml:space="preserve">ADDIN Mendeley Bibliography CSL_BIBLIOGRAPHY </w:instrText>
      </w:r>
      <w:r>
        <w:rPr>
          <w:rFonts w:ascii="Arial" w:hAnsi="Arial" w:cs="Arial"/>
          <w:bCs/>
          <w:color w:val="000000" w:themeColor="text1"/>
          <w:sz w:val="22"/>
          <w:szCs w:val="22"/>
          <w:shd w:val="clear" w:color="auto" w:fill="FFFFFF"/>
        </w:rPr>
        <w:fldChar w:fldCharType="separate"/>
      </w:r>
      <w:r w:rsidR="00C70CEC" w:rsidRPr="001011D8">
        <w:rPr>
          <w:rFonts w:ascii="Arial" w:hAnsi="Arial" w:cs="Arial"/>
          <w:noProof/>
          <w:sz w:val="22"/>
          <w:lang w:val="en-US"/>
        </w:rPr>
        <w:t xml:space="preserve">1. </w:t>
      </w:r>
      <w:r w:rsidR="00C70CEC" w:rsidRPr="001011D8">
        <w:rPr>
          <w:rFonts w:ascii="Arial" w:hAnsi="Arial" w:cs="Arial"/>
          <w:noProof/>
          <w:sz w:val="22"/>
          <w:lang w:val="en-US"/>
        </w:rPr>
        <w:tab/>
        <w:t xml:space="preserve">Jin X, Kruth HS. Culture of macrophage colony-stimulating factor differentiated human monocyte-derived macrophages. J Vis Exp. 2016;2016(112):6–11. </w:t>
      </w:r>
    </w:p>
    <w:p w14:paraId="17B0B439" w14:textId="77777777" w:rsidR="00C70CEC" w:rsidRPr="001011D8" w:rsidRDefault="00C70CEC" w:rsidP="00C70CEC">
      <w:pPr>
        <w:widowControl w:val="0"/>
        <w:autoSpaceDE w:val="0"/>
        <w:autoSpaceDN w:val="0"/>
        <w:adjustRightInd w:val="0"/>
        <w:ind w:left="640" w:hanging="640"/>
        <w:rPr>
          <w:rFonts w:ascii="Arial" w:hAnsi="Arial" w:cs="Arial"/>
          <w:noProof/>
          <w:sz w:val="22"/>
          <w:lang w:val="en-US"/>
        </w:rPr>
      </w:pPr>
      <w:r w:rsidRPr="001011D8">
        <w:rPr>
          <w:rFonts w:ascii="Arial" w:hAnsi="Arial" w:cs="Arial"/>
          <w:noProof/>
          <w:sz w:val="22"/>
          <w:lang w:val="en-US"/>
        </w:rPr>
        <w:t xml:space="preserve">2. </w:t>
      </w:r>
      <w:r w:rsidRPr="001011D8">
        <w:rPr>
          <w:rFonts w:ascii="Arial" w:hAnsi="Arial" w:cs="Arial"/>
          <w:noProof/>
          <w:sz w:val="22"/>
          <w:lang w:val="en-US"/>
        </w:rPr>
        <w:tab/>
        <w:t>Asakura E, Hanamura T, Umemura A, Yada K, Yamauchi T, Tanabe T. Effects of macrophage colony-stimulating factor (M-CSF) on lipopolysaccharide (LPS)-induced mediator production from monocytes in vitro. Immunobiology [Internet]. 1996;195(3):300–13. Available from: http://dx.doi.org/10.1016/S0171-2985(96)80047-7</w:t>
      </w:r>
    </w:p>
    <w:p w14:paraId="70FEB057" w14:textId="77777777" w:rsidR="00C70CEC" w:rsidRPr="001011D8" w:rsidRDefault="00C70CEC" w:rsidP="00C70CEC">
      <w:pPr>
        <w:widowControl w:val="0"/>
        <w:autoSpaceDE w:val="0"/>
        <w:autoSpaceDN w:val="0"/>
        <w:adjustRightInd w:val="0"/>
        <w:ind w:left="640" w:hanging="640"/>
        <w:rPr>
          <w:rFonts w:ascii="Arial" w:hAnsi="Arial" w:cs="Arial"/>
          <w:noProof/>
          <w:sz w:val="22"/>
          <w:lang w:val="en-US"/>
        </w:rPr>
      </w:pPr>
      <w:r w:rsidRPr="001011D8">
        <w:rPr>
          <w:rFonts w:ascii="Arial" w:hAnsi="Arial" w:cs="Arial"/>
          <w:noProof/>
          <w:sz w:val="22"/>
          <w:lang w:val="en-US"/>
        </w:rPr>
        <w:t xml:space="preserve">3. </w:t>
      </w:r>
      <w:r w:rsidRPr="001011D8">
        <w:rPr>
          <w:rFonts w:ascii="Arial" w:hAnsi="Arial" w:cs="Arial"/>
          <w:noProof/>
          <w:sz w:val="22"/>
          <w:lang w:val="en-US"/>
        </w:rPr>
        <w:tab/>
        <w:t xml:space="preserve">Hamilton TA, Zhao C, Pavicic PG, Datta S. Myeloid colony-stimulating factors as regulators of macrophage polarization. Front Immunol. 2014;5(NOV):1–6. </w:t>
      </w:r>
    </w:p>
    <w:p w14:paraId="75BFFE4D" w14:textId="77777777" w:rsidR="00C70CEC" w:rsidRPr="001011D8" w:rsidRDefault="00C70CEC" w:rsidP="00C70CEC">
      <w:pPr>
        <w:widowControl w:val="0"/>
        <w:autoSpaceDE w:val="0"/>
        <w:autoSpaceDN w:val="0"/>
        <w:adjustRightInd w:val="0"/>
        <w:ind w:left="640" w:hanging="640"/>
        <w:rPr>
          <w:rFonts w:ascii="Arial" w:hAnsi="Arial" w:cs="Arial"/>
          <w:noProof/>
          <w:sz w:val="22"/>
          <w:lang w:val="en-US"/>
        </w:rPr>
      </w:pPr>
      <w:r w:rsidRPr="001011D8">
        <w:rPr>
          <w:rFonts w:ascii="Arial" w:hAnsi="Arial" w:cs="Arial"/>
          <w:noProof/>
          <w:sz w:val="22"/>
          <w:lang w:val="en-US"/>
        </w:rPr>
        <w:t xml:space="preserve">4. </w:t>
      </w:r>
      <w:r w:rsidRPr="001011D8">
        <w:rPr>
          <w:rFonts w:ascii="Arial" w:hAnsi="Arial" w:cs="Arial"/>
          <w:noProof/>
          <w:sz w:val="22"/>
          <w:lang w:val="en-US"/>
        </w:rPr>
        <w:tab/>
        <w:t xml:space="preserve">Jaguin M, Houlbert N, Fardel O, Lecureur V. Polarization profiles of human M-CSF-generated macrophages and comparison of M1-markers in classically activated </w:t>
      </w:r>
      <w:r w:rsidRPr="001011D8">
        <w:rPr>
          <w:rFonts w:ascii="Arial" w:hAnsi="Arial" w:cs="Arial"/>
          <w:noProof/>
          <w:sz w:val="22"/>
          <w:lang w:val="en-US"/>
        </w:rPr>
        <w:lastRenderedPageBreak/>
        <w:t>macrophages from GM-CSF and M-CSF origin. Cell Immunol [Internet]. 2013;281(1):51–61. Available from: http://dx.doi.org/10.1016/j.cellimm.2013.01.010</w:t>
      </w:r>
    </w:p>
    <w:p w14:paraId="618BC42F" w14:textId="77777777" w:rsidR="00C70CEC" w:rsidRPr="001011D8" w:rsidRDefault="00C70CEC" w:rsidP="00C70CEC">
      <w:pPr>
        <w:widowControl w:val="0"/>
        <w:autoSpaceDE w:val="0"/>
        <w:autoSpaceDN w:val="0"/>
        <w:adjustRightInd w:val="0"/>
        <w:ind w:left="640" w:hanging="640"/>
        <w:rPr>
          <w:rFonts w:ascii="Arial" w:hAnsi="Arial" w:cs="Arial"/>
          <w:noProof/>
          <w:sz w:val="22"/>
          <w:lang w:val="en-US"/>
        </w:rPr>
      </w:pPr>
      <w:r w:rsidRPr="001011D8">
        <w:rPr>
          <w:rFonts w:ascii="Arial" w:hAnsi="Arial" w:cs="Arial"/>
          <w:noProof/>
          <w:sz w:val="22"/>
          <w:lang w:val="en-US"/>
        </w:rPr>
        <w:t xml:space="preserve">5. </w:t>
      </w:r>
      <w:r w:rsidRPr="001011D8">
        <w:rPr>
          <w:rFonts w:ascii="Arial" w:hAnsi="Arial" w:cs="Arial"/>
          <w:noProof/>
          <w:sz w:val="22"/>
          <w:lang w:val="en-US"/>
        </w:rPr>
        <w:tab/>
        <w:t xml:space="preserve">Kelly A, Grabiec AM, Travis MA. Culture of human monocyte-derived macrophages. Methods Mol Biol. 2018;1784:1–11. </w:t>
      </w:r>
    </w:p>
    <w:p w14:paraId="49F234C9" w14:textId="77777777" w:rsidR="00C70CEC" w:rsidRPr="00C70CEC" w:rsidRDefault="00C70CEC" w:rsidP="00C70CEC">
      <w:pPr>
        <w:widowControl w:val="0"/>
        <w:autoSpaceDE w:val="0"/>
        <w:autoSpaceDN w:val="0"/>
        <w:adjustRightInd w:val="0"/>
        <w:ind w:left="640" w:hanging="640"/>
        <w:rPr>
          <w:rFonts w:ascii="Arial" w:hAnsi="Arial" w:cs="Arial"/>
          <w:noProof/>
          <w:sz w:val="22"/>
        </w:rPr>
      </w:pPr>
      <w:r w:rsidRPr="001011D8">
        <w:rPr>
          <w:rFonts w:ascii="Arial" w:hAnsi="Arial" w:cs="Arial"/>
          <w:noProof/>
          <w:sz w:val="22"/>
          <w:lang w:val="en-US"/>
        </w:rPr>
        <w:t xml:space="preserve">6. </w:t>
      </w:r>
      <w:r w:rsidRPr="001011D8">
        <w:rPr>
          <w:rFonts w:ascii="Arial" w:hAnsi="Arial" w:cs="Arial"/>
          <w:noProof/>
          <w:sz w:val="22"/>
          <w:lang w:val="en-US"/>
        </w:rPr>
        <w:tab/>
        <w:t xml:space="preserve">Bonyek-Silva I, Nunes S, Santos RLS, Lima FR, Lago A, Silva J, et al. Unbalanced Production of LTB 4/PGE 2 Driven by Diabetes Increases Susceptibility to Cutaneous Leishmaniasis. </w:t>
      </w:r>
      <w:r w:rsidRPr="00C70CEC">
        <w:rPr>
          <w:rFonts w:ascii="Arial" w:hAnsi="Arial" w:cs="Arial"/>
          <w:noProof/>
          <w:sz w:val="22"/>
        </w:rPr>
        <w:t xml:space="preserve">Emerg Microbes Infect. 2020; </w:t>
      </w:r>
    </w:p>
    <w:p w14:paraId="6BDFEA91" w14:textId="77777777" w:rsidR="00C70CEC" w:rsidRPr="001011D8" w:rsidRDefault="00C70CEC" w:rsidP="00C70CEC">
      <w:pPr>
        <w:widowControl w:val="0"/>
        <w:autoSpaceDE w:val="0"/>
        <w:autoSpaceDN w:val="0"/>
        <w:adjustRightInd w:val="0"/>
        <w:ind w:left="640" w:hanging="640"/>
        <w:rPr>
          <w:rFonts w:ascii="Arial" w:hAnsi="Arial" w:cs="Arial"/>
          <w:noProof/>
          <w:sz w:val="22"/>
          <w:lang w:val="en-US"/>
        </w:rPr>
      </w:pPr>
      <w:r w:rsidRPr="00C70CEC">
        <w:rPr>
          <w:rFonts w:ascii="Arial" w:hAnsi="Arial" w:cs="Arial"/>
          <w:noProof/>
          <w:sz w:val="22"/>
        </w:rPr>
        <w:t xml:space="preserve">7. </w:t>
      </w:r>
      <w:r w:rsidRPr="00C70CEC">
        <w:rPr>
          <w:rFonts w:ascii="Arial" w:hAnsi="Arial" w:cs="Arial"/>
          <w:noProof/>
          <w:sz w:val="22"/>
        </w:rPr>
        <w:tab/>
        <w:t xml:space="preserve">Tavares N, Afonso L, Suarez M, Ampuero M, Prates DB, Araújo-Santos T, et al. </w:t>
      </w:r>
      <w:r w:rsidRPr="001011D8">
        <w:rPr>
          <w:rFonts w:ascii="Arial" w:hAnsi="Arial" w:cs="Arial"/>
          <w:noProof/>
          <w:sz w:val="22"/>
          <w:lang w:val="en-US"/>
        </w:rPr>
        <w:t xml:space="preserve">Degranulating Neutrophils Promote Leukotriene B </w:t>
      </w:r>
      <w:r w:rsidRPr="001011D8">
        <w:rPr>
          <w:rFonts w:ascii="Arial" w:hAnsi="Arial" w:cs="Arial"/>
          <w:noProof/>
          <w:sz w:val="22"/>
          <w:vertAlign w:val="subscript"/>
          <w:lang w:val="en-US"/>
        </w:rPr>
        <w:t>4</w:t>
      </w:r>
      <w:r w:rsidRPr="001011D8">
        <w:rPr>
          <w:rFonts w:ascii="Arial" w:hAnsi="Arial" w:cs="Arial"/>
          <w:noProof/>
          <w:sz w:val="22"/>
          <w:lang w:val="en-US"/>
        </w:rPr>
        <w:t xml:space="preserve"> Production by Infected Macrophages To Kill </w:t>
      </w:r>
      <w:r w:rsidRPr="001011D8">
        <w:rPr>
          <w:rFonts w:ascii="Arial" w:hAnsi="Arial" w:cs="Arial"/>
          <w:i/>
          <w:iCs/>
          <w:noProof/>
          <w:sz w:val="22"/>
          <w:lang w:val="en-US"/>
        </w:rPr>
        <w:t>Leishmania amazonensis</w:t>
      </w:r>
      <w:r w:rsidRPr="001011D8">
        <w:rPr>
          <w:rFonts w:ascii="Arial" w:hAnsi="Arial" w:cs="Arial"/>
          <w:noProof/>
          <w:sz w:val="22"/>
          <w:lang w:val="en-US"/>
        </w:rPr>
        <w:t xml:space="preserve"> Parasites. J Immunol [Internet]. 2016;196(4):1865–73. Available from: http://www.jimmunol.org/lookup/doi/10.4049/jimmunol.1502224</w:t>
      </w:r>
    </w:p>
    <w:p w14:paraId="7DCF8864" w14:textId="0836BDEE" w:rsidR="00844793" w:rsidRPr="000D6B96" w:rsidRDefault="00301A84" w:rsidP="00C70CEC">
      <w:pPr>
        <w:widowControl w:val="0"/>
        <w:autoSpaceDE w:val="0"/>
        <w:autoSpaceDN w:val="0"/>
        <w:adjustRightInd w:val="0"/>
        <w:ind w:left="640" w:hanging="640"/>
        <w:rPr>
          <w:rFonts w:ascii="Arial" w:hAnsi="Arial" w:cs="Arial"/>
          <w:bCs/>
          <w:color w:val="000000" w:themeColor="text1"/>
          <w:sz w:val="22"/>
          <w:szCs w:val="22"/>
          <w:shd w:val="clear" w:color="auto" w:fill="FFFFFF"/>
        </w:rPr>
      </w:pPr>
      <w:r>
        <w:rPr>
          <w:rFonts w:ascii="Arial" w:hAnsi="Arial" w:cs="Arial"/>
          <w:bCs/>
          <w:color w:val="000000" w:themeColor="text1"/>
          <w:sz w:val="22"/>
          <w:szCs w:val="22"/>
          <w:shd w:val="clear" w:color="auto" w:fill="FFFFFF"/>
        </w:rPr>
        <w:fldChar w:fldCharType="end"/>
      </w:r>
    </w:p>
    <w:sectPr w:rsidR="00844793" w:rsidRPr="000D6B96">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27271" w14:textId="77777777" w:rsidR="00973BC9" w:rsidRDefault="00973BC9">
      <w:r>
        <w:separator/>
      </w:r>
    </w:p>
  </w:endnote>
  <w:endnote w:type="continuationSeparator" w:id="0">
    <w:p w14:paraId="62D58F2A" w14:textId="77777777" w:rsidR="00973BC9" w:rsidRDefault="0097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Lucida Grande">
    <w:altName w:val="﷽﷽﷽﷽﷽﷽﷽﷽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0AA2B" w14:textId="77777777" w:rsidR="00C831C3" w:rsidRDefault="00C831C3" w:rsidP="00E67BCB">
    <w:pPr>
      <w:pStyle w:val="Rodap"/>
      <w:jc w:val="center"/>
      <w:rPr>
        <w:rFonts w:asciiTheme="majorHAnsi" w:hAnsiTheme="majorHAnsi"/>
        <w:sz w:val="18"/>
        <w:szCs w:val="22"/>
        <w:lang w:val="pt-BR"/>
      </w:rPr>
    </w:pPr>
  </w:p>
  <w:p w14:paraId="03A8A8AD" w14:textId="3C7B49F2" w:rsidR="00C831C3" w:rsidRPr="00C108D4" w:rsidRDefault="00C831C3" w:rsidP="00E67BCB">
    <w:pPr>
      <w:pStyle w:val="Rodap"/>
      <w:jc w:val="center"/>
      <w:rPr>
        <w:rFonts w:asciiTheme="majorHAnsi" w:hAnsiTheme="majorHAnsi"/>
        <w:sz w:val="18"/>
        <w:szCs w:val="22"/>
        <w:lang w:val="pt-BR"/>
      </w:rPr>
    </w:pPr>
    <w:r w:rsidRPr="00C108D4">
      <w:rPr>
        <w:rFonts w:asciiTheme="majorHAnsi" w:hAnsiTheme="majorHAnsi"/>
        <w:sz w:val="18"/>
        <w:szCs w:val="22"/>
        <w:lang w:val="pt-BR"/>
      </w:rPr>
      <w:t>Instituto Gonçalo Moniz – FIOCRUZ/BA</w:t>
    </w:r>
  </w:p>
  <w:p w14:paraId="3AD11C2F" w14:textId="75C4DA30" w:rsidR="00C831C3" w:rsidRPr="00C108D4" w:rsidRDefault="00C831C3" w:rsidP="00E67BCB">
    <w:pPr>
      <w:pStyle w:val="Rodap"/>
      <w:jc w:val="center"/>
      <w:rPr>
        <w:rFonts w:asciiTheme="majorHAnsi" w:hAnsiTheme="majorHAnsi"/>
        <w:sz w:val="16"/>
        <w:szCs w:val="21"/>
        <w:lang w:val="pt-BR"/>
      </w:rPr>
    </w:pPr>
    <w:proofErr w:type="spellStart"/>
    <w:r w:rsidRPr="00C108D4">
      <w:rPr>
        <w:rFonts w:asciiTheme="majorHAnsi" w:hAnsiTheme="majorHAnsi"/>
        <w:sz w:val="16"/>
        <w:szCs w:val="21"/>
        <w:lang w:val="pt-BR"/>
      </w:rPr>
      <w:t>LaIPHE</w:t>
    </w:r>
    <w:proofErr w:type="spellEnd"/>
    <w:r w:rsidRPr="00C108D4">
      <w:rPr>
        <w:rFonts w:asciiTheme="majorHAnsi" w:hAnsiTheme="majorHAnsi"/>
        <w:sz w:val="16"/>
        <w:szCs w:val="21"/>
        <w:lang w:val="pt-BR"/>
      </w:rPr>
      <w:t xml:space="preserve"> – Laboratório de Interação Parasito-Hospedeiro e Epidemiologia</w:t>
    </w:r>
  </w:p>
  <w:p w14:paraId="09B9BF87" w14:textId="5776D1D5" w:rsidR="00C831C3" w:rsidRPr="00C108D4" w:rsidRDefault="00C831C3" w:rsidP="00E67BCB">
    <w:pPr>
      <w:pStyle w:val="Rodap"/>
      <w:jc w:val="center"/>
      <w:rPr>
        <w:rFonts w:asciiTheme="majorHAnsi" w:hAnsiTheme="majorHAnsi"/>
        <w:sz w:val="15"/>
        <w:szCs w:val="22"/>
        <w:lang w:val="pt-BR"/>
      </w:rPr>
    </w:pPr>
    <w:r w:rsidRPr="00C108D4">
      <w:rPr>
        <w:rFonts w:asciiTheme="majorHAnsi" w:hAnsiTheme="majorHAnsi"/>
        <w:sz w:val="15"/>
        <w:szCs w:val="22"/>
        <w:lang w:val="pt-BR"/>
      </w:rPr>
      <w:t xml:space="preserve">Rua Waldemar Falcão, 121 – </w:t>
    </w:r>
    <w:proofErr w:type="spellStart"/>
    <w:r w:rsidRPr="00C108D4">
      <w:rPr>
        <w:rFonts w:asciiTheme="majorHAnsi" w:hAnsiTheme="majorHAnsi"/>
        <w:sz w:val="15"/>
        <w:szCs w:val="22"/>
        <w:lang w:val="pt-BR"/>
      </w:rPr>
      <w:t>Candeal</w:t>
    </w:r>
    <w:proofErr w:type="spellEnd"/>
    <w:r w:rsidRPr="00C108D4">
      <w:rPr>
        <w:rFonts w:asciiTheme="majorHAnsi" w:hAnsiTheme="majorHAnsi"/>
        <w:sz w:val="15"/>
        <w:szCs w:val="22"/>
        <w:lang w:val="pt-BR"/>
      </w:rPr>
      <w:t>, Salvador/BA – Brasil, CEP 40296-710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9B914" w14:textId="77777777" w:rsidR="00973BC9" w:rsidRDefault="00973BC9">
      <w:r>
        <w:separator/>
      </w:r>
    </w:p>
  </w:footnote>
  <w:footnote w:type="continuationSeparator" w:id="0">
    <w:p w14:paraId="0515CE2F" w14:textId="77777777" w:rsidR="00973BC9" w:rsidRDefault="00973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7E9D2" w14:textId="77777777" w:rsidR="00C831C3" w:rsidRDefault="00C831C3" w:rsidP="00C51E54">
    <w:pPr>
      <w:pStyle w:val="CabealhoeRodap"/>
      <w:tabs>
        <w:tab w:val="clear" w:pos="9020"/>
        <w:tab w:val="center" w:pos="4819"/>
        <w:tab w:val="right" w:pos="9638"/>
      </w:tabs>
      <w:jc w:val="right"/>
      <w:rPr>
        <w:sz w:val="12"/>
        <w:szCs w:val="12"/>
      </w:rPr>
    </w:pPr>
    <w:r>
      <w:rPr>
        <w:noProof/>
        <w:sz w:val="12"/>
        <w:szCs w:val="12"/>
        <w14:textOutline w14:w="0" w14:cap="rnd" w14:cmpd="sng" w14:algn="ctr">
          <w14:noFill/>
          <w14:prstDash w14:val="solid"/>
          <w14:bevel/>
        </w14:textOutline>
      </w:rPr>
      <w:drawing>
        <wp:anchor distT="0" distB="0" distL="114300" distR="114300" simplePos="0" relativeHeight="251658240" behindDoc="0" locked="0" layoutInCell="1" allowOverlap="1" wp14:anchorId="52BBE048" wp14:editId="0C980AE4">
          <wp:simplePos x="0" y="0"/>
          <wp:positionH relativeFrom="column">
            <wp:posOffset>-114299</wp:posOffset>
          </wp:positionH>
          <wp:positionV relativeFrom="paragraph">
            <wp:posOffset>-73025</wp:posOffset>
          </wp:positionV>
          <wp:extent cx="1714500" cy="601453"/>
          <wp:effectExtent l="0" t="0" r="0" b="825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320" cy="6017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1E54">
      <w:rPr>
        <w:sz w:val="12"/>
        <w:szCs w:val="12"/>
      </w:rPr>
      <w:t xml:space="preserve"> </w:t>
    </w:r>
  </w:p>
  <w:p w14:paraId="37920810" w14:textId="50A8880C" w:rsidR="00C831C3" w:rsidRPr="00C51E54" w:rsidRDefault="00C831C3" w:rsidP="00C51E54">
    <w:pPr>
      <w:pStyle w:val="CabealhoeRodap"/>
      <w:tabs>
        <w:tab w:val="clear" w:pos="9020"/>
        <w:tab w:val="center" w:pos="4819"/>
        <w:tab w:val="right" w:pos="9638"/>
      </w:tabs>
      <w:jc w:val="right"/>
    </w:pPr>
    <w:r>
      <w:rPr>
        <w:sz w:val="12"/>
        <w:szCs w:val="12"/>
      </w:rPr>
      <w:t xml:space="preserve">natalia.tavares@fiocruz.br </w:t>
    </w:r>
    <w:r>
      <w:rPr>
        <w:noProof/>
        <w:sz w:val="12"/>
        <w:szCs w:val="12"/>
      </w:rPr>
      <mc:AlternateContent>
        <mc:Choice Requires="wps">
          <w:drawing>
            <wp:inline distT="0" distB="0" distL="0" distR="0" wp14:anchorId="3FE69369" wp14:editId="0BB20108">
              <wp:extent cx="99194" cy="62707"/>
              <wp:effectExtent l="0" t="0" r="0" b="0"/>
              <wp:docPr id="1073741826" name="officeArt object"/>
              <wp:cNvGraphicFramePr/>
              <a:graphic xmlns:a="http://schemas.openxmlformats.org/drawingml/2006/main">
                <a:graphicData uri="http://schemas.microsoft.com/office/word/2010/wordprocessingShape">
                  <wps:wsp>
                    <wps:cNvSpPr/>
                    <wps:spPr>
                      <a:xfrm>
                        <a:off x="0" y="0"/>
                        <a:ext cx="99194" cy="62707"/>
                      </a:xfrm>
                      <a:custGeom>
                        <a:avLst/>
                        <a:gdLst/>
                        <a:ahLst/>
                        <a:cxnLst>
                          <a:cxn ang="0">
                            <a:pos x="wd2" y="hd2"/>
                          </a:cxn>
                          <a:cxn ang="5400000">
                            <a:pos x="wd2" y="hd2"/>
                          </a:cxn>
                          <a:cxn ang="10800000">
                            <a:pos x="wd2" y="hd2"/>
                          </a:cxn>
                          <a:cxn ang="16200000">
                            <a:pos x="wd2" y="hd2"/>
                          </a:cxn>
                        </a:cxnLst>
                        <a:rect l="0" t="0" r="r" b="b"/>
                        <a:pathLst>
                          <a:path w="21600" h="21600" extrusionOk="0">
                            <a:moveTo>
                              <a:pt x="744" y="0"/>
                            </a:moveTo>
                            <a:lnTo>
                              <a:pt x="10803" y="12213"/>
                            </a:lnTo>
                            <a:lnTo>
                              <a:pt x="20856" y="0"/>
                            </a:lnTo>
                            <a:lnTo>
                              <a:pt x="744" y="0"/>
                            </a:lnTo>
                            <a:close/>
                            <a:moveTo>
                              <a:pt x="0" y="157"/>
                            </a:moveTo>
                            <a:lnTo>
                              <a:pt x="0" y="21418"/>
                            </a:lnTo>
                            <a:cubicBezTo>
                              <a:pt x="0" y="21518"/>
                              <a:pt x="52" y="21600"/>
                              <a:pt x="115" y="21600"/>
                            </a:cubicBezTo>
                            <a:lnTo>
                              <a:pt x="21485" y="21600"/>
                            </a:lnTo>
                            <a:cubicBezTo>
                              <a:pt x="21548" y="21600"/>
                              <a:pt x="21600" y="21518"/>
                              <a:pt x="21600" y="21418"/>
                            </a:cubicBezTo>
                            <a:lnTo>
                              <a:pt x="21600" y="157"/>
                            </a:lnTo>
                            <a:lnTo>
                              <a:pt x="10976" y="13181"/>
                            </a:lnTo>
                            <a:cubicBezTo>
                              <a:pt x="10924" y="13245"/>
                              <a:pt x="10861" y="13272"/>
                              <a:pt x="10797" y="13272"/>
                            </a:cubicBezTo>
                            <a:cubicBezTo>
                              <a:pt x="10734" y="13272"/>
                              <a:pt x="10669" y="13233"/>
                              <a:pt x="10612" y="13170"/>
                            </a:cubicBezTo>
                            <a:lnTo>
                              <a:pt x="0" y="157"/>
                            </a:lnTo>
                            <a:close/>
                          </a:path>
                        </a:pathLst>
                      </a:custGeom>
                      <a:solidFill>
                        <a:srgbClr val="000000"/>
                      </a:solidFill>
                      <a:ln w="12700" cap="flat">
                        <a:noFill/>
                        <a:miter lim="400000"/>
                      </a:ln>
                      <a:effectLst/>
                    </wps:spPr>
                    <wps:bodyPr/>
                  </wps:wsp>
                </a:graphicData>
              </a:graphic>
            </wp:inline>
          </w:drawing>
        </mc:Choice>
        <mc:Fallback xmlns:a="http://schemas.openxmlformats.org/drawingml/2006/main" xmlns:pic="http://schemas.openxmlformats.org/drawingml/2006/picture" xmlns:a14="http://schemas.microsoft.com/office/drawing/2010/main">
          <w:pict w14:anchorId="3F474E14">
            <v:shape id="officeArt object" style="width:7.8pt;height:4.95pt;visibility:visible;mso-wrap-style:square;mso-left-percent:-10001;mso-top-percent:-10001;mso-position-horizontal:absolute;mso-position-horizontal-relative:char;mso-position-vertical:absolute;mso-position-vertical-relative:line;mso-left-percent:-10001;mso-top-percent:-10001;v-text-anchor:top" coordsize="21600,21600" o:spid="_x0000_s1026" fillcolor="black" stroked="f" strokeweight="1pt" path="m744,l10803,12213,20856,,744,xm,157l,21418v,100,52,182,115,182l21485,21600v63,,115,-82,115,-182l21600,157,10976,13181v-52,64,-115,91,-179,91c10734,13272,10669,13233,10612,13170l,157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" w14:anchorId="2D0EED46">
              <v:stroke miterlimit="4" joinstyle="miter"/>
              <v:path arrowok="t" o:connecttype="custom" o:connectlocs="49597,31354;49597,31354;49597,31354;49597,31354" o:connectangles="0,90,180,270" o:extrusionok="f"/>
              <w10:anchorlock/>
            </v:shape>
          </w:pict>
        </mc:Fallback>
      </mc:AlternateContent>
    </w:r>
  </w:p>
  <w:p w14:paraId="784C2181" w14:textId="77777777" w:rsidR="00C831C3" w:rsidRDefault="00C831C3">
    <w:pPr>
      <w:pStyle w:val="CabealhoeRodap"/>
      <w:tabs>
        <w:tab w:val="clear" w:pos="9020"/>
        <w:tab w:val="center" w:pos="4819"/>
        <w:tab w:val="right" w:pos="9638"/>
      </w:tabs>
      <w:spacing w:line="288" w:lineRule="auto"/>
      <w:rPr>
        <w:sz w:val="12"/>
        <w:szCs w:val="12"/>
      </w:rPr>
    </w:pPr>
    <w:r>
      <w:rPr>
        <w:sz w:val="12"/>
        <w:szCs w:val="12"/>
      </w:rPr>
      <w:tab/>
    </w:r>
    <w:r>
      <w:rPr>
        <w:sz w:val="12"/>
        <w:szCs w:val="12"/>
      </w:rPr>
      <w:tab/>
      <w:t xml:space="preserve">www.bahia.fiocruz.br </w:t>
    </w:r>
    <w:r>
      <w:rPr>
        <w:noProof/>
        <w:sz w:val="12"/>
        <w:szCs w:val="12"/>
      </w:rPr>
      <mc:AlternateContent>
        <mc:Choice Requires="wps">
          <w:drawing>
            <wp:inline distT="0" distB="0" distL="0" distR="0" wp14:anchorId="46DE5A3C" wp14:editId="5B3890D4">
              <wp:extent cx="96646" cy="96646"/>
              <wp:effectExtent l="0" t="0" r="0" b="0"/>
              <wp:docPr id="1073741827" name="officeArt object"/>
              <wp:cNvGraphicFramePr/>
              <a:graphic xmlns:a="http://schemas.openxmlformats.org/drawingml/2006/main">
                <a:graphicData uri="http://schemas.microsoft.com/office/word/2010/wordprocessingShape">
                  <wps:wsp>
                    <wps:cNvSpPr/>
                    <wps:spPr>
                      <a:xfrm>
                        <a:off x="0" y="0"/>
                        <a:ext cx="96646" cy="96646"/>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45" y="0"/>
                              <a:pt x="0" y="4845"/>
                              <a:pt x="0" y="10800"/>
                            </a:cubicBezTo>
                            <a:cubicBezTo>
                              <a:pt x="0" y="16755"/>
                              <a:pt x="4845" y="21600"/>
                              <a:pt x="10800" y="21600"/>
                            </a:cubicBezTo>
                            <a:cubicBezTo>
                              <a:pt x="16755" y="21600"/>
                              <a:pt x="21600" y="16755"/>
                              <a:pt x="21600" y="10800"/>
                            </a:cubicBezTo>
                            <a:cubicBezTo>
                              <a:pt x="21600" y="4845"/>
                              <a:pt x="16755" y="0"/>
                              <a:pt x="10800" y="0"/>
                            </a:cubicBezTo>
                            <a:close/>
                            <a:moveTo>
                              <a:pt x="11993" y="938"/>
                            </a:moveTo>
                            <a:cubicBezTo>
                              <a:pt x="14122" y="1194"/>
                              <a:pt x="16044" y="2125"/>
                              <a:pt x="17542" y="3512"/>
                            </a:cubicBezTo>
                            <a:cubicBezTo>
                              <a:pt x="16898" y="4108"/>
                              <a:pt x="16188" y="4611"/>
                              <a:pt x="15429" y="5012"/>
                            </a:cubicBezTo>
                            <a:cubicBezTo>
                              <a:pt x="15343" y="4850"/>
                              <a:pt x="15255" y="4689"/>
                              <a:pt x="15162" y="4531"/>
                            </a:cubicBezTo>
                            <a:cubicBezTo>
                              <a:pt x="14347" y="3140"/>
                              <a:pt x="13267" y="1918"/>
                              <a:pt x="11993" y="938"/>
                            </a:cubicBezTo>
                            <a:close/>
                            <a:moveTo>
                              <a:pt x="9560" y="943"/>
                            </a:moveTo>
                            <a:cubicBezTo>
                              <a:pt x="8289" y="1922"/>
                              <a:pt x="7211" y="3142"/>
                              <a:pt x="6397" y="4531"/>
                            </a:cubicBezTo>
                            <a:cubicBezTo>
                              <a:pt x="6308" y="4684"/>
                              <a:pt x="6222" y="4839"/>
                              <a:pt x="6139" y="4995"/>
                            </a:cubicBezTo>
                            <a:cubicBezTo>
                              <a:pt x="5392" y="4597"/>
                              <a:pt x="4693" y="4100"/>
                              <a:pt x="4058" y="3512"/>
                            </a:cubicBezTo>
                            <a:cubicBezTo>
                              <a:pt x="5545" y="2136"/>
                              <a:pt x="7450" y="1207"/>
                              <a:pt x="9560" y="943"/>
                            </a:cubicBezTo>
                            <a:close/>
                            <a:moveTo>
                              <a:pt x="10366" y="1421"/>
                            </a:moveTo>
                            <a:lnTo>
                              <a:pt x="10366" y="6141"/>
                            </a:lnTo>
                            <a:cubicBezTo>
                              <a:pt x="9165" y="6090"/>
                              <a:pt x="8002" y="5827"/>
                              <a:pt x="6920" y="5368"/>
                            </a:cubicBezTo>
                            <a:cubicBezTo>
                              <a:pt x="6992" y="5234"/>
                              <a:pt x="7066" y="5100"/>
                              <a:pt x="7143" y="4968"/>
                            </a:cubicBezTo>
                            <a:cubicBezTo>
                              <a:pt x="7960" y="3575"/>
                              <a:pt x="9062" y="2365"/>
                              <a:pt x="10366" y="1421"/>
                            </a:cubicBezTo>
                            <a:close/>
                            <a:moveTo>
                              <a:pt x="11234" y="1451"/>
                            </a:moveTo>
                            <a:cubicBezTo>
                              <a:pt x="12520" y="2391"/>
                              <a:pt x="13607" y="3589"/>
                              <a:pt x="14415" y="4968"/>
                            </a:cubicBezTo>
                            <a:cubicBezTo>
                              <a:pt x="14495" y="5104"/>
                              <a:pt x="14572" y="5244"/>
                              <a:pt x="14646" y="5383"/>
                            </a:cubicBezTo>
                            <a:cubicBezTo>
                              <a:pt x="13574" y="5833"/>
                              <a:pt x="12424" y="6090"/>
                              <a:pt x="11234" y="6141"/>
                            </a:cubicBezTo>
                            <a:lnTo>
                              <a:pt x="11234" y="1451"/>
                            </a:lnTo>
                            <a:close/>
                            <a:moveTo>
                              <a:pt x="3448" y="4128"/>
                            </a:moveTo>
                            <a:cubicBezTo>
                              <a:pt x="4152" y="4783"/>
                              <a:pt x="4928" y="5335"/>
                              <a:pt x="5759" y="5775"/>
                            </a:cubicBezTo>
                            <a:cubicBezTo>
                              <a:pt x="5120" y="7219"/>
                              <a:pt x="4759" y="8779"/>
                              <a:pt x="4701" y="10368"/>
                            </a:cubicBezTo>
                            <a:lnTo>
                              <a:pt x="876" y="10368"/>
                            </a:lnTo>
                            <a:cubicBezTo>
                              <a:pt x="979" y="7972"/>
                              <a:pt x="1935" y="5793"/>
                              <a:pt x="3448" y="4128"/>
                            </a:cubicBezTo>
                            <a:close/>
                            <a:moveTo>
                              <a:pt x="18152" y="4128"/>
                            </a:moveTo>
                            <a:cubicBezTo>
                              <a:pt x="19665" y="5793"/>
                              <a:pt x="20621" y="7972"/>
                              <a:pt x="20724" y="10368"/>
                            </a:cubicBezTo>
                            <a:lnTo>
                              <a:pt x="16858" y="10368"/>
                            </a:lnTo>
                            <a:cubicBezTo>
                              <a:pt x="16800" y="8785"/>
                              <a:pt x="16441" y="7231"/>
                              <a:pt x="15807" y="5792"/>
                            </a:cubicBezTo>
                            <a:cubicBezTo>
                              <a:pt x="16650" y="5349"/>
                              <a:pt x="17439" y="4792"/>
                              <a:pt x="18152" y="4128"/>
                            </a:cubicBezTo>
                            <a:close/>
                            <a:moveTo>
                              <a:pt x="6541" y="6148"/>
                            </a:moveTo>
                            <a:cubicBezTo>
                              <a:pt x="7739" y="6662"/>
                              <a:pt x="9031" y="6956"/>
                              <a:pt x="10366" y="7008"/>
                            </a:cubicBezTo>
                            <a:lnTo>
                              <a:pt x="10366" y="10368"/>
                            </a:lnTo>
                            <a:lnTo>
                              <a:pt x="5569" y="10368"/>
                            </a:lnTo>
                            <a:cubicBezTo>
                              <a:pt x="5626" y="8908"/>
                              <a:pt x="5956" y="7475"/>
                              <a:pt x="6541" y="6148"/>
                            </a:cubicBezTo>
                            <a:close/>
                            <a:moveTo>
                              <a:pt x="15024" y="6163"/>
                            </a:moveTo>
                            <a:cubicBezTo>
                              <a:pt x="15604" y="7486"/>
                              <a:pt x="15934" y="8914"/>
                              <a:pt x="15991" y="10368"/>
                            </a:cubicBezTo>
                            <a:lnTo>
                              <a:pt x="11234" y="10368"/>
                            </a:lnTo>
                            <a:lnTo>
                              <a:pt x="11234" y="7008"/>
                            </a:lnTo>
                            <a:cubicBezTo>
                              <a:pt x="12557" y="6956"/>
                              <a:pt x="13835" y="6668"/>
                              <a:pt x="15024" y="6163"/>
                            </a:cubicBezTo>
                            <a:close/>
                            <a:moveTo>
                              <a:pt x="876" y="11234"/>
                            </a:moveTo>
                            <a:lnTo>
                              <a:pt x="4700" y="11234"/>
                            </a:lnTo>
                            <a:cubicBezTo>
                              <a:pt x="4753" y="12849"/>
                              <a:pt x="5119" y="14437"/>
                              <a:pt x="5773" y="15903"/>
                            </a:cubicBezTo>
                            <a:cubicBezTo>
                              <a:pt x="4953" y="16335"/>
                              <a:pt x="4185" y="16876"/>
                              <a:pt x="3488" y="17518"/>
                            </a:cubicBezTo>
                            <a:cubicBezTo>
                              <a:pt x="1952" y="15847"/>
                              <a:pt x="980" y="13652"/>
                              <a:pt x="876" y="11234"/>
                            </a:cubicBezTo>
                            <a:close/>
                            <a:moveTo>
                              <a:pt x="5567" y="11234"/>
                            </a:moveTo>
                            <a:lnTo>
                              <a:pt x="10366" y="11234"/>
                            </a:lnTo>
                            <a:lnTo>
                              <a:pt x="10366" y="14676"/>
                            </a:lnTo>
                            <a:cubicBezTo>
                              <a:pt x="9036" y="14728"/>
                              <a:pt x="7749" y="15021"/>
                              <a:pt x="6554" y="15532"/>
                            </a:cubicBezTo>
                            <a:cubicBezTo>
                              <a:pt x="5955" y="14182"/>
                              <a:pt x="5619" y="12720"/>
                              <a:pt x="5567" y="11234"/>
                            </a:cubicBezTo>
                            <a:close/>
                            <a:moveTo>
                              <a:pt x="11234" y="11234"/>
                            </a:moveTo>
                            <a:lnTo>
                              <a:pt x="15992" y="11234"/>
                            </a:lnTo>
                            <a:cubicBezTo>
                              <a:pt x="15940" y="12714"/>
                              <a:pt x="15605" y="14169"/>
                              <a:pt x="15010" y="15515"/>
                            </a:cubicBezTo>
                            <a:cubicBezTo>
                              <a:pt x="13825" y="15013"/>
                              <a:pt x="12552" y="14728"/>
                              <a:pt x="11234" y="14676"/>
                            </a:cubicBezTo>
                            <a:lnTo>
                              <a:pt x="11234" y="11234"/>
                            </a:lnTo>
                            <a:close/>
                            <a:moveTo>
                              <a:pt x="16860" y="11234"/>
                            </a:moveTo>
                            <a:lnTo>
                              <a:pt x="20724" y="11234"/>
                            </a:lnTo>
                            <a:cubicBezTo>
                              <a:pt x="20620" y="13652"/>
                              <a:pt x="19648" y="15847"/>
                              <a:pt x="18112" y="17518"/>
                            </a:cubicBezTo>
                            <a:cubicBezTo>
                              <a:pt x="17406" y="16867"/>
                              <a:pt x="16627" y="16321"/>
                              <a:pt x="15795" y="15886"/>
                            </a:cubicBezTo>
                            <a:cubicBezTo>
                              <a:pt x="16444" y="14425"/>
                              <a:pt x="16807" y="12842"/>
                              <a:pt x="16860" y="11234"/>
                            </a:cubicBezTo>
                            <a:close/>
                            <a:moveTo>
                              <a:pt x="10366" y="15544"/>
                            </a:moveTo>
                            <a:lnTo>
                              <a:pt x="10366" y="20226"/>
                            </a:lnTo>
                            <a:cubicBezTo>
                              <a:pt x="9026" y="19256"/>
                              <a:pt x="7899" y="18005"/>
                              <a:pt x="7077" y="16566"/>
                            </a:cubicBezTo>
                            <a:cubicBezTo>
                              <a:pt x="7029" y="16481"/>
                              <a:pt x="6982" y="16396"/>
                              <a:pt x="6936" y="16310"/>
                            </a:cubicBezTo>
                            <a:cubicBezTo>
                              <a:pt x="8013" y="15855"/>
                              <a:pt x="9170" y="15594"/>
                              <a:pt x="10366" y="15544"/>
                            </a:cubicBezTo>
                            <a:close/>
                            <a:moveTo>
                              <a:pt x="11234" y="15544"/>
                            </a:moveTo>
                            <a:cubicBezTo>
                              <a:pt x="12418" y="15594"/>
                              <a:pt x="13563" y="15849"/>
                              <a:pt x="14631" y="16295"/>
                            </a:cubicBezTo>
                            <a:cubicBezTo>
                              <a:pt x="14582" y="16386"/>
                              <a:pt x="14532" y="16476"/>
                              <a:pt x="14480" y="16566"/>
                            </a:cubicBezTo>
                            <a:cubicBezTo>
                              <a:pt x="13667" y="17990"/>
                              <a:pt x="12556" y="19230"/>
                              <a:pt x="11234" y="20196"/>
                            </a:cubicBezTo>
                            <a:lnTo>
                              <a:pt x="11234" y="15544"/>
                            </a:lnTo>
                            <a:close/>
                            <a:moveTo>
                              <a:pt x="15415" y="16666"/>
                            </a:moveTo>
                            <a:cubicBezTo>
                              <a:pt x="16162" y="17059"/>
                              <a:pt x="16861" y="17548"/>
                              <a:pt x="17498" y="18131"/>
                            </a:cubicBezTo>
                            <a:cubicBezTo>
                              <a:pt x="16023" y="19479"/>
                              <a:pt x="14143" y="20390"/>
                              <a:pt x="12062" y="20655"/>
                            </a:cubicBezTo>
                            <a:cubicBezTo>
                              <a:pt x="13343" y="19655"/>
                              <a:pt x="14426" y="18410"/>
                              <a:pt x="15233" y="16997"/>
                            </a:cubicBezTo>
                            <a:cubicBezTo>
                              <a:pt x="15295" y="16887"/>
                              <a:pt x="15356" y="16777"/>
                              <a:pt x="15415" y="16666"/>
                            </a:cubicBezTo>
                            <a:close/>
                            <a:moveTo>
                              <a:pt x="6153" y="16683"/>
                            </a:moveTo>
                            <a:cubicBezTo>
                              <a:pt x="6209" y="16788"/>
                              <a:pt x="6267" y="16893"/>
                              <a:pt x="6326" y="16997"/>
                            </a:cubicBezTo>
                            <a:cubicBezTo>
                              <a:pt x="7132" y="18407"/>
                              <a:pt x="8212" y="19649"/>
                              <a:pt x="9489" y="20648"/>
                            </a:cubicBezTo>
                            <a:cubicBezTo>
                              <a:pt x="7428" y="20375"/>
                              <a:pt x="5565" y="19468"/>
                              <a:pt x="4102" y="18131"/>
                            </a:cubicBezTo>
                            <a:cubicBezTo>
                              <a:pt x="4730" y="17557"/>
                              <a:pt x="5418" y="17073"/>
                              <a:pt x="6153" y="16683"/>
                            </a:cubicBezTo>
                            <a:close/>
                          </a:path>
                        </a:pathLst>
                      </a:custGeom>
                      <a:solidFill>
                        <a:srgbClr val="000000"/>
                      </a:solidFill>
                      <a:ln w="12700" cap="flat">
                        <a:noFill/>
                        <a:miter lim="400000"/>
                      </a:ln>
                      <a:effectLst/>
                    </wps:spPr>
                    <wps:bodyPr/>
                  </wps:wsp>
                </a:graphicData>
              </a:graphic>
            </wp:inline>
          </w:drawing>
        </mc:Choice>
        <mc:Fallback xmlns:a="http://schemas.openxmlformats.org/drawingml/2006/main" xmlns:pic="http://schemas.openxmlformats.org/drawingml/2006/picture" xmlns:a14="http://schemas.microsoft.com/office/drawing/2010/main">
          <w:pict w14:anchorId="5837C829">
            <v:shape id="officeArt object" style="width:7.6pt;height:7.6pt;visibility:visible;mso-wrap-style:square;mso-left-percent:-10001;mso-top-percent:-10001;mso-position-horizontal:absolute;mso-position-horizontal-relative:char;mso-position-vertical:absolute;mso-position-vertical-relative:line;mso-left-percent:-10001;mso-top-percent:-10001;v-text-anchor:top" coordsize="21600,21600" o:spid="_x0000_s1026" fillcolor="black" stroked="f" strokeweight="1pt" path="m10800,c4845,,,4845,,10800v,5955,4845,10800,10800,10800c16755,21600,21600,16755,21600,10800,21600,4845,16755,,10800,xm11993,938v2129,256,4051,1187,5549,2574c16898,4108,16188,4611,15429,5012v-86,-162,-174,-323,-267,-481c14347,3140,13267,1918,11993,938xm9560,943c8289,1922,7211,3142,6397,4531v-89,153,-175,308,-258,464c5392,4597,4693,4100,4058,3512,5545,2136,7450,1207,9560,943xm10366,1421r,4720c9165,6090,8002,5827,6920,5368v72,-134,146,-268,223,-400c7960,3575,9062,2365,10366,1421xm11234,1451v1286,940,2373,2138,3181,3517c14495,5104,14572,5244,14646,5383v-1072,450,-2222,707,-3412,758l11234,1451xm3448,4128v704,655,1480,1207,2311,1647c5120,7219,4759,8779,4701,10368r-3825,c979,7972,1935,5793,3448,4128xm18152,4128v1513,1665,2469,3844,2572,6240l16858,10368c16800,8785,16441,7231,15807,5792v843,-443,1632,-1000,2345,-1664xm6541,6148v1198,514,2490,808,3825,860l10366,10368r-4797,c5626,8908,5956,7475,6541,6148xm15024,6163v580,1323,910,2751,967,4205l11234,10368r,-3360c12557,6956,13835,6668,15024,6163xm876,11234r3824,c4753,12849,5119,14437,5773,15903v-820,432,-1588,973,-2285,1615c1952,15847,980,13652,876,11234xm5567,11234r4799,l10366,14676v-1330,52,-2617,345,-3812,856c5955,14182,5619,12720,5567,11234xm11234,11234r4758,c15940,12714,15605,14169,15010,15515v-1185,-502,-2458,-787,-3776,-839l11234,11234xm16860,11234r3864,c20620,13652,19648,15847,18112,17518v-706,-651,-1485,-1197,-2317,-1632c16444,14425,16807,12842,16860,11234xm10366,15544r,4682c9026,19256,7899,18005,7077,16566v-48,-85,-95,-170,-141,-256c8013,15855,9170,15594,10366,15544xm11234,15544v1184,50,2329,305,3397,751c14582,16386,14532,16476,14480,16566v-813,1424,-1924,2664,-3246,3630l11234,15544xm15415,16666v747,393,1446,882,2083,1465c16023,19479,14143,20390,12062,20655v1281,-1000,2364,-2245,3171,-3658c15295,16887,15356,16777,15415,16666xm6153,16683v56,105,114,210,173,314c7132,18407,8212,19649,9489,20648,7428,20375,5565,19468,4102,18131v628,-574,1316,-1058,2051,-1448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" w14:anchorId="5EFE4A4A">
              <v:stroke miterlimit="4" joinstyle="miter"/>
              <v:path arrowok="t" o:connecttype="custom" o:connectlocs="48323,48323;48323,48323;48323,48323;48323,48323" o:connectangles="0,90,180,270" o:extrusionok="f"/>
              <w10:anchorlock/>
            </v:shape>
          </w:pict>
        </mc:Fallback>
      </mc:AlternateContent>
    </w:r>
  </w:p>
  <w:p w14:paraId="1BAE4DF2" w14:textId="550D68F7" w:rsidR="00C831C3" w:rsidRPr="003668B6" w:rsidRDefault="00C831C3">
    <w:pPr>
      <w:pStyle w:val="CabealhoeRodap"/>
      <w:tabs>
        <w:tab w:val="clear" w:pos="9020"/>
        <w:tab w:val="center" w:pos="4819"/>
        <w:tab w:val="right" w:pos="9638"/>
      </w:tabs>
      <w:spacing w:line="264" w:lineRule="auto"/>
      <w:rPr>
        <w:sz w:val="12"/>
        <w:szCs w:val="12"/>
        <w:lang w:val="pt-BR"/>
      </w:rPr>
    </w:pPr>
    <w:r>
      <w:rPr>
        <w:sz w:val="12"/>
        <w:szCs w:val="12"/>
      </w:rPr>
      <w:tab/>
    </w:r>
    <w:r>
      <w:rPr>
        <w:sz w:val="12"/>
        <w:szCs w:val="12"/>
      </w:rPr>
      <w:tab/>
    </w:r>
    <w:r w:rsidRPr="003668B6">
      <w:rPr>
        <w:sz w:val="12"/>
        <w:szCs w:val="12"/>
        <w:lang w:val="pt-BR"/>
      </w:rPr>
      <w:t xml:space="preserve">+55 71 3176 2322/71 98800-3028 </w:t>
    </w:r>
    <w:r>
      <w:rPr>
        <w:noProof/>
        <w:sz w:val="12"/>
        <w:szCs w:val="12"/>
      </w:rPr>
      <mc:AlternateContent>
        <mc:Choice Requires="wps">
          <w:drawing>
            <wp:inline distT="0" distB="0" distL="0" distR="0" wp14:anchorId="2418F779" wp14:editId="6CDAAA5B">
              <wp:extent cx="83185" cy="83190"/>
              <wp:effectExtent l="0" t="0" r="0" b="0"/>
              <wp:docPr id="1073741828" name="officeArt object"/>
              <wp:cNvGraphicFramePr/>
              <a:graphic xmlns:a="http://schemas.openxmlformats.org/drawingml/2006/main">
                <a:graphicData uri="http://schemas.microsoft.com/office/word/2010/wordprocessingShape">
                  <wps:wsp>
                    <wps:cNvSpPr/>
                    <wps:spPr>
                      <a:xfrm>
                        <a:off x="0" y="0"/>
                        <a:ext cx="83185" cy="83190"/>
                      </a:xfrm>
                      <a:custGeom>
                        <a:avLst/>
                        <a:gdLst/>
                        <a:ahLst/>
                        <a:cxnLst>
                          <a:cxn ang="0">
                            <a:pos x="wd2" y="hd2"/>
                          </a:cxn>
                          <a:cxn ang="5400000">
                            <a:pos x="wd2" y="hd2"/>
                          </a:cxn>
                          <a:cxn ang="10800000">
                            <a:pos x="wd2" y="hd2"/>
                          </a:cxn>
                          <a:cxn ang="16200000">
                            <a:pos x="wd2" y="hd2"/>
                          </a:cxn>
                        </a:cxnLst>
                        <a:rect l="0" t="0" r="r" b="b"/>
                        <a:pathLst>
                          <a:path w="21279" h="21372" extrusionOk="0">
                            <a:moveTo>
                              <a:pt x="4456" y="0"/>
                            </a:moveTo>
                            <a:cubicBezTo>
                              <a:pt x="4319" y="3"/>
                              <a:pt x="4182" y="47"/>
                              <a:pt x="4065" y="134"/>
                            </a:cubicBezTo>
                            <a:lnTo>
                              <a:pt x="2615" y="1212"/>
                            </a:lnTo>
                            <a:lnTo>
                              <a:pt x="6378" y="6378"/>
                            </a:lnTo>
                            <a:lnTo>
                              <a:pt x="7829" y="5299"/>
                            </a:lnTo>
                            <a:cubicBezTo>
                              <a:pt x="8140" y="5067"/>
                              <a:pt x="8206" y="4624"/>
                              <a:pt x="7975" y="4311"/>
                            </a:cubicBezTo>
                            <a:lnTo>
                              <a:pt x="5072" y="311"/>
                            </a:lnTo>
                            <a:cubicBezTo>
                              <a:pt x="4920" y="104"/>
                              <a:pt x="4686" y="-4"/>
                              <a:pt x="4456" y="0"/>
                            </a:cubicBezTo>
                            <a:close/>
                            <a:moveTo>
                              <a:pt x="2209" y="1514"/>
                            </a:moveTo>
                            <a:cubicBezTo>
                              <a:pt x="2209" y="1514"/>
                              <a:pt x="-223" y="3454"/>
                              <a:pt x="16" y="7120"/>
                            </a:cubicBezTo>
                            <a:cubicBezTo>
                              <a:pt x="16" y="7120"/>
                              <a:pt x="1473" y="11065"/>
                              <a:pt x="5867" y="15478"/>
                            </a:cubicBezTo>
                            <a:cubicBezTo>
                              <a:pt x="10261" y="19891"/>
                              <a:pt x="14189" y="21356"/>
                              <a:pt x="14189" y="21356"/>
                            </a:cubicBezTo>
                            <a:cubicBezTo>
                              <a:pt x="17838" y="21596"/>
                              <a:pt x="19772" y="19154"/>
                              <a:pt x="19772" y="19154"/>
                            </a:cubicBezTo>
                            <a:lnTo>
                              <a:pt x="14628" y="15374"/>
                            </a:lnTo>
                            <a:cubicBezTo>
                              <a:pt x="13735" y="16397"/>
                              <a:pt x="12393" y="16575"/>
                              <a:pt x="11402" y="15580"/>
                            </a:cubicBezTo>
                            <a:lnTo>
                              <a:pt x="5767" y="9920"/>
                            </a:lnTo>
                            <a:cubicBezTo>
                              <a:pt x="4776" y="8925"/>
                              <a:pt x="4954" y="7577"/>
                              <a:pt x="5972" y="6680"/>
                            </a:cubicBezTo>
                            <a:lnTo>
                              <a:pt x="2209" y="1514"/>
                            </a:lnTo>
                            <a:close/>
                            <a:moveTo>
                              <a:pt x="16463" y="13230"/>
                            </a:moveTo>
                            <a:cubicBezTo>
                              <a:pt x="16285" y="13257"/>
                              <a:pt x="16117" y="13351"/>
                              <a:pt x="16002" y="13508"/>
                            </a:cubicBezTo>
                            <a:lnTo>
                              <a:pt x="14929" y="14965"/>
                            </a:lnTo>
                            <a:lnTo>
                              <a:pt x="20071" y="18746"/>
                            </a:lnTo>
                            <a:lnTo>
                              <a:pt x="21146" y="17289"/>
                            </a:lnTo>
                            <a:cubicBezTo>
                              <a:pt x="21377" y="16976"/>
                              <a:pt x="21297" y="16523"/>
                              <a:pt x="20968" y="16278"/>
                            </a:cubicBezTo>
                            <a:lnTo>
                              <a:pt x="16985" y="13361"/>
                            </a:lnTo>
                            <a:cubicBezTo>
                              <a:pt x="16829" y="13245"/>
                              <a:pt x="16641" y="13204"/>
                              <a:pt x="16463" y="13230"/>
                            </a:cubicBezTo>
                            <a:close/>
                          </a:path>
                        </a:pathLst>
                      </a:custGeom>
                      <a:solidFill>
                        <a:srgbClr val="000000"/>
                      </a:solidFill>
                      <a:ln w="12700" cap="flat">
                        <a:noFill/>
                        <a:miter lim="400000"/>
                      </a:ln>
                      <a:effectLst/>
                    </wps:spPr>
                    <wps:bodyPr/>
                  </wps:wsp>
                </a:graphicData>
              </a:graphic>
            </wp:inline>
          </w:drawing>
        </mc:Choice>
        <mc:Fallback xmlns:a="http://schemas.openxmlformats.org/drawingml/2006/main" xmlns:pic="http://schemas.openxmlformats.org/drawingml/2006/picture" xmlns:a14="http://schemas.microsoft.com/office/drawing/2010/main">
          <w:pict w14:anchorId="2137B8DB">
            <v:shape id="officeArt object" style="width:6.55pt;height:6.55pt;visibility:visible;mso-wrap-style:square;mso-left-percent:-10001;mso-top-percent:-10001;mso-position-horizontal:absolute;mso-position-horizontal-relative:char;mso-position-vertical:absolute;mso-position-vertical-relative:line;mso-left-percent:-10001;mso-top-percent:-10001;v-text-anchor:top" coordsize="21279,21372" o:spid="_x0000_s1026" fillcolor="black" stroked="f" strokeweight="1pt" path="m4456,c4319,3,4182,47,4065,134l2615,1212,6378,6378,7829,5299v311,-232,377,-675,146,-988l5072,311c4920,104,4686,-4,4456,xm2209,1514v,,-2432,1940,-2193,5606c16,7120,1473,11065,5867,15478v4394,4413,8322,5878,8322,5878c17838,21596,19772,19154,19772,19154l14628,15374v-893,1023,-2235,1201,-3226,206l5767,9920c4776,8925,4954,7577,5972,6680l2209,1514xm16463,13230v-178,27,-346,121,-461,278l14929,14965r5142,3781l21146,17289v231,-313,151,-766,-178,-1011l16985,13361v-156,-116,-344,-157,-522,-131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" w14:anchorId="3421DC04">
              <v:stroke miterlimit="4" joinstyle="miter"/>
              <v:path arrowok="t" o:connecttype="custom" o:connectlocs="41593,41595;41593,41595;41593,41595;41593,41595" o:connectangles="0,90,180,270" o:extrusionok="f"/>
              <w10:anchorlock/>
            </v:shape>
          </w:pict>
        </mc:Fallback>
      </mc:AlternateContent>
    </w:r>
  </w:p>
  <w:p w14:paraId="08F10EF7" w14:textId="77777777" w:rsidR="00C831C3" w:rsidRPr="003668B6" w:rsidRDefault="00C831C3">
    <w:pPr>
      <w:pStyle w:val="CabealhoeRodap"/>
      <w:tabs>
        <w:tab w:val="clear" w:pos="9020"/>
        <w:tab w:val="center" w:pos="4819"/>
        <w:tab w:val="right" w:pos="9638"/>
      </w:tabs>
      <w:spacing w:line="216" w:lineRule="auto"/>
      <w:rPr>
        <w:lang w:val="pt-BR"/>
      </w:rPr>
    </w:pPr>
    <w:r w:rsidRPr="003668B6">
      <w:rPr>
        <w:sz w:val="12"/>
        <w:szCs w:val="12"/>
        <w:lang w:val="pt-BR"/>
      </w:rPr>
      <w:tab/>
    </w:r>
    <w:r w:rsidRPr="003668B6">
      <w:rPr>
        <w:sz w:val="12"/>
        <w:szCs w:val="12"/>
        <w:lang w:val="pt-BR"/>
      </w:rPr>
      <w:tab/>
      <w:t xml:space="preserve">Rua Waldemar Falcão, 121 - </w:t>
    </w:r>
    <w:proofErr w:type="spellStart"/>
    <w:r w:rsidRPr="003668B6">
      <w:rPr>
        <w:sz w:val="12"/>
        <w:szCs w:val="12"/>
        <w:lang w:val="pt-BR"/>
      </w:rPr>
      <w:t>Candeal</w:t>
    </w:r>
    <w:proofErr w:type="spellEnd"/>
    <w:r w:rsidRPr="003668B6">
      <w:rPr>
        <w:sz w:val="12"/>
        <w:szCs w:val="12"/>
        <w:lang w:val="pt-BR"/>
      </w:rPr>
      <w:t xml:space="preserve">, Salvador/BA - Brasil, CEP 40296-710 </w:t>
    </w:r>
    <w:r>
      <w:rPr>
        <w:noProof/>
        <w:sz w:val="12"/>
        <w:szCs w:val="12"/>
      </w:rPr>
      <mc:AlternateContent>
        <mc:Choice Requires="wps">
          <w:drawing>
            <wp:inline distT="0" distB="0" distL="0" distR="0" wp14:anchorId="1BC65740" wp14:editId="230E0533">
              <wp:extent cx="57538" cy="92733"/>
              <wp:effectExtent l="0" t="0" r="0" b="0"/>
              <wp:docPr id="1073741829" name="officeArt object"/>
              <wp:cNvGraphicFramePr/>
              <a:graphic xmlns:a="http://schemas.openxmlformats.org/drawingml/2006/main">
                <a:graphicData uri="http://schemas.microsoft.com/office/word/2010/wordprocessingShape">
                  <wps:wsp>
                    <wps:cNvSpPr/>
                    <wps:spPr>
                      <a:xfrm>
                        <a:off x="0" y="0"/>
                        <a:ext cx="57538" cy="92733"/>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38" y="0"/>
                              <a:pt x="0" y="2997"/>
                              <a:pt x="0" y="6701"/>
                            </a:cubicBezTo>
                            <a:cubicBezTo>
                              <a:pt x="0" y="12819"/>
                              <a:pt x="10800" y="21600"/>
                              <a:pt x="10800" y="21600"/>
                            </a:cubicBezTo>
                            <a:cubicBezTo>
                              <a:pt x="10800" y="21600"/>
                              <a:pt x="21600" y="12814"/>
                              <a:pt x="21600" y="6701"/>
                            </a:cubicBezTo>
                            <a:cubicBezTo>
                              <a:pt x="21600" y="2997"/>
                              <a:pt x="16762" y="0"/>
                              <a:pt x="10800" y="0"/>
                            </a:cubicBezTo>
                            <a:close/>
                            <a:moveTo>
                              <a:pt x="10800" y="2683"/>
                            </a:moveTo>
                            <a:cubicBezTo>
                              <a:pt x="14368" y="2683"/>
                              <a:pt x="17267" y="4482"/>
                              <a:pt x="17267" y="6696"/>
                            </a:cubicBezTo>
                            <a:cubicBezTo>
                              <a:pt x="17267" y="8910"/>
                              <a:pt x="14368" y="10709"/>
                              <a:pt x="10800" y="10709"/>
                            </a:cubicBezTo>
                            <a:cubicBezTo>
                              <a:pt x="7232" y="10709"/>
                              <a:pt x="4335" y="8910"/>
                              <a:pt x="4335" y="6696"/>
                            </a:cubicBezTo>
                            <a:cubicBezTo>
                              <a:pt x="4335" y="4482"/>
                              <a:pt x="7232" y="2683"/>
                              <a:pt x="10800" y="2683"/>
                            </a:cubicBezTo>
                            <a:close/>
                            <a:moveTo>
                              <a:pt x="10800" y="4769"/>
                            </a:moveTo>
                            <a:cubicBezTo>
                              <a:pt x="9085" y="4769"/>
                              <a:pt x="7686" y="5632"/>
                              <a:pt x="7686" y="6701"/>
                            </a:cubicBezTo>
                            <a:cubicBezTo>
                              <a:pt x="7686" y="7770"/>
                              <a:pt x="9077" y="8635"/>
                              <a:pt x="10800" y="8635"/>
                            </a:cubicBezTo>
                            <a:cubicBezTo>
                              <a:pt x="12523" y="8635"/>
                              <a:pt x="13917" y="7770"/>
                              <a:pt x="13917" y="6701"/>
                            </a:cubicBezTo>
                            <a:cubicBezTo>
                              <a:pt x="13917" y="5632"/>
                              <a:pt x="12515" y="4769"/>
                              <a:pt x="10800" y="4769"/>
                            </a:cubicBezTo>
                            <a:close/>
                          </a:path>
                        </a:pathLst>
                      </a:custGeom>
                      <a:solidFill>
                        <a:srgbClr val="000000"/>
                      </a:solidFill>
                      <a:ln w="12700" cap="flat">
                        <a:noFill/>
                        <a:miter lim="400000"/>
                      </a:ln>
                      <a:effectLst/>
                    </wps:spPr>
                    <wps:bodyPr/>
                  </wps:wsp>
                </a:graphicData>
              </a:graphic>
            </wp:inline>
          </w:drawing>
        </mc:Choice>
        <mc:Fallback xmlns:a="http://schemas.openxmlformats.org/drawingml/2006/main" xmlns:pic="http://schemas.openxmlformats.org/drawingml/2006/picture" xmlns:a14="http://schemas.microsoft.com/office/drawing/2010/main">
          <w:pict w14:anchorId="015FD8EF">
            <v:shape id="officeArt object" style="width:4.55pt;height:7.3pt;visibility:visible;mso-wrap-style:square;mso-left-percent:-10001;mso-top-percent:-10001;mso-position-horizontal:absolute;mso-position-horizontal-relative:char;mso-position-vertical:absolute;mso-position-vertical-relative:line;mso-left-percent:-10001;mso-top-percent:-10001;v-text-anchor:top" coordsize="21600,21600" o:spid="_x0000_s1026" fillcolor="black" stroked="f" strokeweight="1pt" path="m10800,c4838,,,2997,,6701v,6118,10800,14899,10800,14899c10800,21600,21600,12814,21600,6701,21600,2997,16762,,10800,xm10800,2683v3568,,6467,1799,6467,4013c17267,8910,14368,10709,10800,10709,7232,10709,4335,8910,4335,6696v,-2214,2897,-4013,6465,-4013xm10800,4769v-1715,,-3114,863,-3114,1932c7686,7770,9077,8635,10800,8635v1723,,3117,-865,3117,-1934c13917,5632,12515,4769,10800,4769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" w14:anchorId="221B7583">
              <v:stroke miterlimit="4" joinstyle="miter"/>
              <v:path arrowok="t" o:connecttype="custom" o:connectlocs="28769,46367;28769,46367;28769,46367;28769,46367" o:connectangles="0,90,180,270" o:extrusionok="f"/>
              <w10:anchorlock/>
            </v:shape>
          </w:pict>
        </mc:Fallback>
      </mc:AlternateContent>
    </w:r>
    <w:r w:rsidRPr="003668B6">
      <w:rPr>
        <w:sz w:val="12"/>
        <w:szCs w:val="12"/>
        <w:lang w:val="pt-BR"/>
      </w:rPr>
      <w:t xml:space="preserve">  </w:t>
    </w:r>
    <w:r w:rsidRPr="003668B6">
      <w:rPr>
        <w:sz w:val="14"/>
        <w:szCs w:val="14"/>
        <w:lang w:val="pt-BR"/>
      </w:rPr>
      <w:t xml:space="preserve"> </w:t>
    </w:r>
    <w:r w:rsidRPr="003668B6">
      <w:rPr>
        <w:sz w:val="12"/>
        <w:szCs w:val="12"/>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6A9B"/>
    <w:multiLevelType w:val="hybridMultilevel"/>
    <w:tmpl w:val="3E9C3FDC"/>
    <w:lvl w:ilvl="0" w:tplc="745A2E58">
      <w:start w:val="4"/>
      <w:numFmt w:val="bullet"/>
      <w:lvlText w:val="-"/>
      <w:lvlJc w:val="left"/>
      <w:pPr>
        <w:ind w:left="720" w:hanging="360"/>
      </w:pPr>
      <w:rPr>
        <w:rFonts w:ascii="Arial" w:eastAsia="Arial"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A47813"/>
    <w:multiLevelType w:val="hybridMultilevel"/>
    <w:tmpl w:val="71F09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B863B91"/>
    <w:multiLevelType w:val="hybridMultilevel"/>
    <w:tmpl w:val="BB7AC31A"/>
    <w:lvl w:ilvl="0" w:tplc="C5943BA6">
      <w:start w:val="1"/>
      <w:numFmt w:val="bullet"/>
      <w:lvlText w:val=""/>
      <w:lvlJc w:val="left"/>
      <w:pPr>
        <w:tabs>
          <w:tab w:val="num" w:pos="720"/>
        </w:tabs>
        <w:ind w:left="720" w:hanging="360"/>
      </w:pPr>
      <w:rPr>
        <w:rFonts w:ascii="Symbol" w:hAnsi="Symbol" w:hint="default"/>
        <w:sz w:val="20"/>
      </w:rPr>
    </w:lvl>
    <w:lvl w:ilvl="1" w:tplc="9C62E46C" w:tentative="1">
      <w:start w:val="1"/>
      <w:numFmt w:val="bullet"/>
      <w:lvlText w:val="o"/>
      <w:lvlJc w:val="left"/>
      <w:pPr>
        <w:tabs>
          <w:tab w:val="num" w:pos="1440"/>
        </w:tabs>
        <w:ind w:left="1440" w:hanging="360"/>
      </w:pPr>
      <w:rPr>
        <w:rFonts w:ascii="Courier New" w:hAnsi="Courier New" w:hint="default"/>
        <w:sz w:val="20"/>
      </w:rPr>
    </w:lvl>
    <w:lvl w:ilvl="2" w:tplc="BDA60FCE" w:tentative="1">
      <w:start w:val="1"/>
      <w:numFmt w:val="bullet"/>
      <w:lvlText w:val=""/>
      <w:lvlJc w:val="left"/>
      <w:pPr>
        <w:tabs>
          <w:tab w:val="num" w:pos="2160"/>
        </w:tabs>
        <w:ind w:left="2160" w:hanging="360"/>
      </w:pPr>
      <w:rPr>
        <w:rFonts w:ascii="Wingdings" w:hAnsi="Wingdings" w:hint="default"/>
        <w:sz w:val="20"/>
      </w:rPr>
    </w:lvl>
    <w:lvl w:ilvl="3" w:tplc="99026562" w:tentative="1">
      <w:start w:val="1"/>
      <w:numFmt w:val="bullet"/>
      <w:lvlText w:val=""/>
      <w:lvlJc w:val="left"/>
      <w:pPr>
        <w:tabs>
          <w:tab w:val="num" w:pos="2880"/>
        </w:tabs>
        <w:ind w:left="2880" w:hanging="360"/>
      </w:pPr>
      <w:rPr>
        <w:rFonts w:ascii="Wingdings" w:hAnsi="Wingdings" w:hint="default"/>
        <w:sz w:val="20"/>
      </w:rPr>
    </w:lvl>
    <w:lvl w:ilvl="4" w:tplc="F2401EC2" w:tentative="1">
      <w:start w:val="1"/>
      <w:numFmt w:val="bullet"/>
      <w:lvlText w:val=""/>
      <w:lvlJc w:val="left"/>
      <w:pPr>
        <w:tabs>
          <w:tab w:val="num" w:pos="3600"/>
        </w:tabs>
        <w:ind w:left="3600" w:hanging="360"/>
      </w:pPr>
      <w:rPr>
        <w:rFonts w:ascii="Wingdings" w:hAnsi="Wingdings" w:hint="default"/>
        <w:sz w:val="20"/>
      </w:rPr>
    </w:lvl>
    <w:lvl w:ilvl="5" w:tplc="50FC5B5C" w:tentative="1">
      <w:start w:val="1"/>
      <w:numFmt w:val="bullet"/>
      <w:lvlText w:val=""/>
      <w:lvlJc w:val="left"/>
      <w:pPr>
        <w:tabs>
          <w:tab w:val="num" w:pos="4320"/>
        </w:tabs>
        <w:ind w:left="4320" w:hanging="360"/>
      </w:pPr>
      <w:rPr>
        <w:rFonts w:ascii="Wingdings" w:hAnsi="Wingdings" w:hint="default"/>
        <w:sz w:val="20"/>
      </w:rPr>
    </w:lvl>
    <w:lvl w:ilvl="6" w:tplc="34388E28" w:tentative="1">
      <w:start w:val="1"/>
      <w:numFmt w:val="bullet"/>
      <w:lvlText w:val=""/>
      <w:lvlJc w:val="left"/>
      <w:pPr>
        <w:tabs>
          <w:tab w:val="num" w:pos="5040"/>
        </w:tabs>
        <w:ind w:left="5040" w:hanging="360"/>
      </w:pPr>
      <w:rPr>
        <w:rFonts w:ascii="Wingdings" w:hAnsi="Wingdings" w:hint="default"/>
        <w:sz w:val="20"/>
      </w:rPr>
    </w:lvl>
    <w:lvl w:ilvl="7" w:tplc="1DA45DB8" w:tentative="1">
      <w:start w:val="1"/>
      <w:numFmt w:val="bullet"/>
      <w:lvlText w:val=""/>
      <w:lvlJc w:val="left"/>
      <w:pPr>
        <w:tabs>
          <w:tab w:val="num" w:pos="5760"/>
        </w:tabs>
        <w:ind w:left="5760" w:hanging="360"/>
      </w:pPr>
      <w:rPr>
        <w:rFonts w:ascii="Wingdings" w:hAnsi="Wingdings" w:hint="default"/>
        <w:sz w:val="20"/>
      </w:rPr>
    </w:lvl>
    <w:lvl w:ilvl="8" w:tplc="EB40BDE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B599E"/>
    <w:multiLevelType w:val="hybridMultilevel"/>
    <w:tmpl w:val="1068AB2C"/>
    <w:lvl w:ilvl="0" w:tplc="4224DC42">
      <w:start w:val="1"/>
      <w:numFmt w:val="lowerLetter"/>
      <w:lvlText w:val="%1."/>
      <w:lvlJc w:val="left"/>
      <w:pPr>
        <w:ind w:left="1789" w:hanging="720"/>
      </w:pPr>
      <w:rPr>
        <w:rFonts w:ascii="Arial" w:eastAsia="Times New Roman" w:hAnsi="Arial" w:cs="Arial"/>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231B6C8F"/>
    <w:multiLevelType w:val="hybridMultilevel"/>
    <w:tmpl w:val="0A48D6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DF95FCE"/>
    <w:multiLevelType w:val="hybridMultilevel"/>
    <w:tmpl w:val="A94EB3AC"/>
    <w:lvl w:ilvl="0" w:tplc="B176929A">
      <w:numFmt w:val="bullet"/>
      <w:lvlText w:val="-"/>
      <w:lvlJc w:val="left"/>
      <w:pPr>
        <w:ind w:left="1080" w:hanging="360"/>
      </w:pPr>
      <w:rPr>
        <w:rFonts w:ascii="Arial" w:eastAsia="Arial Unicode MS"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D753F0C"/>
    <w:multiLevelType w:val="hybridMultilevel"/>
    <w:tmpl w:val="CFCC5152"/>
    <w:lvl w:ilvl="0" w:tplc="22740E14">
      <w:start w:val="1"/>
      <w:numFmt w:val="decimal"/>
      <w:lvlText w:val="%1."/>
      <w:lvlJc w:val="left"/>
      <w:pPr>
        <w:tabs>
          <w:tab w:val="num" w:pos="720"/>
        </w:tabs>
        <w:ind w:left="720" w:hanging="360"/>
      </w:pPr>
    </w:lvl>
    <w:lvl w:ilvl="1" w:tplc="7D34CB72" w:tentative="1">
      <w:start w:val="1"/>
      <w:numFmt w:val="decimal"/>
      <w:lvlText w:val="%2."/>
      <w:lvlJc w:val="left"/>
      <w:pPr>
        <w:tabs>
          <w:tab w:val="num" w:pos="1440"/>
        </w:tabs>
        <w:ind w:left="1440" w:hanging="360"/>
      </w:pPr>
    </w:lvl>
    <w:lvl w:ilvl="2" w:tplc="778E1FD2" w:tentative="1">
      <w:start w:val="1"/>
      <w:numFmt w:val="decimal"/>
      <w:lvlText w:val="%3."/>
      <w:lvlJc w:val="left"/>
      <w:pPr>
        <w:tabs>
          <w:tab w:val="num" w:pos="2160"/>
        </w:tabs>
        <w:ind w:left="2160" w:hanging="360"/>
      </w:pPr>
    </w:lvl>
    <w:lvl w:ilvl="3" w:tplc="1400C484" w:tentative="1">
      <w:start w:val="1"/>
      <w:numFmt w:val="decimal"/>
      <w:lvlText w:val="%4."/>
      <w:lvlJc w:val="left"/>
      <w:pPr>
        <w:tabs>
          <w:tab w:val="num" w:pos="2880"/>
        </w:tabs>
        <w:ind w:left="2880" w:hanging="360"/>
      </w:pPr>
    </w:lvl>
    <w:lvl w:ilvl="4" w:tplc="9DCE5DE2" w:tentative="1">
      <w:start w:val="1"/>
      <w:numFmt w:val="decimal"/>
      <w:lvlText w:val="%5."/>
      <w:lvlJc w:val="left"/>
      <w:pPr>
        <w:tabs>
          <w:tab w:val="num" w:pos="3600"/>
        </w:tabs>
        <w:ind w:left="3600" w:hanging="360"/>
      </w:pPr>
    </w:lvl>
    <w:lvl w:ilvl="5" w:tplc="0CEADE02" w:tentative="1">
      <w:start w:val="1"/>
      <w:numFmt w:val="decimal"/>
      <w:lvlText w:val="%6."/>
      <w:lvlJc w:val="left"/>
      <w:pPr>
        <w:tabs>
          <w:tab w:val="num" w:pos="4320"/>
        </w:tabs>
        <w:ind w:left="4320" w:hanging="360"/>
      </w:pPr>
    </w:lvl>
    <w:lvl w:ilvl="6" w:tplc="AFCCD1F4" w:tentative="1">
      <w:start w:val="1"/>
      <w:numFmt w:val="decimal"/>
      <w:lvlText w:val="%7."/>
      <w:lvlJc w:val="left"/>
      <w:pPr>
        <w:tabs>
          <w:tab w:val="num" w:pos="5040"/>
        </w:tabs>
        <w:ind w:left="5040" w:hanging="360"/>
      </w:pPr>
    </w:lvl>
    <w:lvl w:ilvl="7" w:tplc="2878E682" w:tentative="1">
      <w:start w:val="1"/>
      <w:numFmt w:val="decimal"/>
      <w:lvlText w:val="%8."/>
      <w:lvlJc w:val="left"/>
      <w:pPr>
        <w:tabs>
          <w:tab w:val="num" w:pos="5760"/>
        </w:tabs>
        <w:ind w:left="5760" w:hanging="360"/>
      </w:pPr>
    </w:lvl>
    <w:lvl w:ilvl="8" w:tplc="964C6BE2" w:tentative="1">
      <w:start w:val="1"/>
      <w:numFmt w:val="decimal"/>
      <w:lvlText w:val="%9."/>
      <w:lvlJc w:val="left"/>
      <w:pPr>
        <w:tabs>
          <w:tab w:val="num" w:pos="6480"/>
        </w:tabs>
        <w:ind w:left="6480" w:hanging="360"/>
      </w:pPr>
    </w:lvl>
  </w:abstractNum>
  <w:abstractNum w:abstractNumId="7" w15:restartNumberingAfterBreak="0">
    <w:nsid w:val="50EF157E"/>
    <w:multiLevelType w:val="hybridMultilevel"/>
    <w:tmpl w:val="445288C2"/>
    <w:lvl w:ilvl="0" w:tplc="FFD894F8">
      <w:start w:val="1"/>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8E47085"/>
    <w:multiLevelType w:val="hybridMultilevel"/>
    <w:tmpl w:val="CEC01DC4"/>
    <w:lvl w:ilvl="0" w:tplc="E398CA12">
      <w:start w:val="1"/>
      <w:numFmt w:val="bullet"/>
      <w:lvlText w:val=""/>
      <w:lvlJc w:val="left"/>
      <w:pPr>
        <w:tabs>
          <w:tab w:val="num" w:pos="720"/>
        </w:tabs>
        <w:ind w:left="720" w:hanging="360"/>
      </w:pPr>
      <w:rPr>
        <w:rFonts w:ascii="Symbol" w:hAnsi="Symbol" w:hint="default"/>
        <w:sz w:val="20"/>
      </w:rPr>
    </w:lvl>
    <w:lvl w:ilvl="1" w:tplc="B0146340" w:tentative="1">
      <w:start w:val="1"/>
      <w:numFmt w:val="bullet"/>
      <w:lvlText w:val=""/>
      <w:lvlJc w:val="left"/>
      <w:pPr>
        <w:tabs>
          <w:tab w:val="num" w:pos="1440"/>
        </w:tabs>
        <w:ind w:left="1440" w:hanging="360"/>
      </w:pPr>
      <w:rPr>
        <w:rFonts w:ascii="Symbol" w:hAnsi="Symbol" w:hint="default"/>
        <w:sz w:val="20"/>
      </w:rPr>
    </w:lvl>
    <w:lvl w:ilvl="2" w:tplc="E2D81D44" w:tentative="1">
      <w:start w:val="1"/>
      <w:numFmt w:val="bullet"/>
      <w:lvlText w:val=""/>
      <w:lvlJc w:val="left"/>
      <w:pPr>
        <w:tabs>
          <w:tab w:val="num" w:pos="2160"/>
        </w:tabs>
        <w:ind w:left="2160" w:hanging="360"/>
      </w:pPr>
      <w:rPr>
        <w:rFonts w:ascii="Symbol" w:hAnsi="Symbol" w:hint="default"/>
        <w:sz w:val="20"/>
      </w:rPr>
    </w:lvl>
    <w:lvl w:ilvl="3" w:tplc="2E2CA728" w:tentative="1">
      <w:start w:val="1"/>
      <w:numFmt w:val="bullet"/>
      <w:lvlText w:val=""/>
      <w:lvlJc w:val="left"/>
      <w:pPr>
        <w:tabs>
          <w:tab w:val="num" w:pos="2880"/>
        </w:tabs>
        <w:ind w:left="2880" w:hanging="360"/>
      </w:pPr>
      <w:rPr>
        <w:rFonts w:ascii="Symbol" w:hAnsi="Symbol" w:hint="default"/>
        <w:sz w:val="20"/>
      </w:rPr>
    </w:lvl>
    <w:lvl w:ilvl="4" w:tplc="3BF0F5EA" w:tentative="1">
      <w:start w:val="1"/>
      <w:numFmt w:val="bullet"/>
      <w:lvlText w:val=""/>
      <w:lvlJc w:val="left"/>
      <w:pPr>
        <w:tabs>
          <w:tab w:val="num" w:pos="3600"/>
        </w:tabs>
        <w:ind w:left="3600" w:hanging="360"/>
      </w:pPr>
      <w:rPr>
        <w:rFonts w:ascii="Symbol" w:hAnsi="Symbol" w:hint="default"/>
        <w:sz w:val="20"/>
      </w:rPr>
    </w:lvl>
    <w:lvl w:ilvl="5" w:tplc="CB702A5C" w:tentative="1">
      <w:start w:val="1"/>
      <w:numFmt w:val="bullet"/>
      <w:lvlText w:val=""/>
      <w:lvlJc w:val="left"/>
      <w:pPr>
        <w:tabs>
          <w:tab w:val="num" w:pos="4320"/>
        </w:tabs>
        <w:ind w:left="4320" w:hanging="360"/>
      </w:pPr>
      <w:rPr>
        <w:rFonts w:ascii="Symbol" w:hAnsi="Symbol" w:hint="default"/>
        <w:sz w:val="20"/>
      </w:rPr>
    </w:lvl>
    <w:lvl w:ilvl="6" w:tplc="766A57BC" w:tentative="1">
      <w:start w:val="1"/>
      <w:numFmt w:val="bullet"/>
      <w:lvlText w:val=""/>
      <w:lvlJc w:val="left"/>
      <w:pPr>
        <w:tabs>
          <w:tab w:val="num" w:pos="5040"/>
        </w:tabs>
        <w:ind w:left="5040" w:hanging="360"/>
      </w:pPr>
      <w:rPr>
        <w:rFonts w:ascii="Symbol" w:hAnsi="Symbol" w:hint="default"/>
        <w:sz w:val="20"/>
      </w:rPr>
    </w:lvl>
    <w:lvl w:ilvl="7" w:tplc="4F12E4A6" w:tentative="1">
      <w:start w:val="1"/>
      <w:numFmt w:val="bullet"/>
      <w:lvlText w:val=""/>
      <w:lvlJc w:val="left"/>
      <w:pPr>
        <w:tabs>
          <w:tab w:val="num" w:pos="5760"/>
        </w:tabs>
        <w:ind w:left="5760" w:hanging="360"/>
      </w:pPr>
      <w:rPr>
        <w:rFonts w:ascii="Symbol" w:hAnsi="Symbol" w:hint="default"/>
        <w:sz w:val="20"/>
      </w:rPr>
    </w:lvl>
    <w:lvl w:ilvl="8" w:tplc="73C23D5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202BAD"/>
    <w:multiLevelType w:val="hybridMultilevel"/>
    <w:tmpl w:val="906AB36A"/>
    <w:lvl w:ilvl="0" w:tplc="A2763266">
      <w:start w:val="1"/>
      <w:numFmt w:val="bullet"/>
      <w:lvlText w:val=""/>
      <w:lvlJc w:val="left"/>
      <w:pPr>
        <w:tabs>
          <w:tab w:val="num" w:pos="720"/>
        </w:tabs>
        <w:ind w:left="720" w:hanging="360"/>
      </w:pPr>
      <w:rPr>
        <w:rFonts w:ascii="Symbol" w:hAnsi="Symbol" w:hint="default"/>
        <w:sz w:val="20"/>
      </w:rPr>
    </w:lvl>
    <w:lvl w:ilvl="1" w:tplc="CB7877B8" w:tentative="1">
      <w:start w:val="1"/>
      <w:numFmt w:val="bullet"/>
      <w:lvlText w:val=""/>
      <w:lvlJc w:val="left"/>
      <w:pPr>
        <w:tabs>
          <w:tab w:val="num" w:pos="1440"/>
        </w:tabs>
        <w:ind w:left="1440" w:hanging="360"/>
      </w:pPr>
      <w:rPr>
        <w:rFonts w:ascii="Symbol" w:hAnsi="Symbol" w:hint="default"/>
        <w:sz w:val="20"/>
      </w:rPr>
    </w:lvl>
    <w:lvl w:ilvl="2" w:tplc="5A8E58EA" w:tentative="1">
      <w:start w:val="1"/>
      <w:numFmt w:val="bullet"/>
      <w:lvlText w:val=""/>
      <w:lvlJc w:val="left"/>
      <w:pPr>
        <w:tabs>
          <w:tab w:val="num" w:pos="2160"/>
        </w:tabs>
        <w:ind w:left="2160" w:hanging="360"/>
      </w:pPr>
      <w:rPr>
        <w:rFonts w:ascii="Symbol" w:hAnsi="Symbol" w:hint="default"/>
        <w:sz w:val="20"/>
      </w:rPr>
    </w:lvl>
    <w:lvl w:ilvl="3" w:tplc="99586E92" w:tentative="1">
      <w:start w:val="1"/>
      <w:numFmt w:val="bullet"/>
      <w:lvlText w:val=""/>
      <w:lvlJc w:val="left"/>
      <w:pPr>
        <w:tabs>
          <w:tab w:val="num" w:pos="2880"/>
        </w:tabs>
        <w:ind w:left="2880" w:hanging="360"/>
      </w:pPr>
      <w:rPr>
        <w:rFonts w:ascii="Symbol" w:hAnsi="Symbol" w:hint="default"/>
        <w:sz w:val="20"/>
      </w:rPr>
    </w:lvl>
    <w:lvl w:ilvl="4" w:tplc="780E27DC" w:tentative="1">
      <w:start w:val="1"/>
      <w:numFmt w:val="bullet"/>
      <w:lvlText w:val=""/>
      <w:lvlJc w:val="left"/>
      <w:pPr>
        <w:tabs>
          <w:tab w:val="num" w:pos="3600"/>
        </w:tabs>
        <w:ind w:left="3600" w:hanging="360"/>
      </w:pPr>
      <w:rPr>
        <w:rFonts w:ascii="Symbol" w:hAnsi="Symbol" w:hint="default"/>
        <w:sz w:val="20"/>
      </w:rPr>
    </w:lvl>
    <w:lvl w:ilvl="5" w:tplc="6F0C94FE" w:tentative="1">
      <w:start w:val="1"/>
      <w:numFmt w:val="bullet"/>
      <w:lvlText w:val=""/>
      <w:lvlJc w:val="left"/>
      <w:pPr>
        <w:tabs>
          <w:tab w:val="num" w:pos="4320"/>
        </w:tabs>
        <w:ind w:left="4320" w:hanging="360"/>
      </w:pPr>
      <w:rPr>
        <w:rFonts w:ascii="Symbol" w:hAnsi="Symbol" w:hint="default"/>
        <w:sz w:val="20"/>
      </w:rPr>
    </w:lvl>
    <w:lvl w:ilvl="6" w:tplc="42368612" w:tentative="1">
      <w:start w:val="1"/>
      <w:numFmt w:val="bullet"/>
      <w:lvlText w:val=""/>
      <w:lvlJc w:val="left"/>
      <w:pPr>
        <w:tabs>
          <w:tab w:val="num" w:pos="5040"/>
        </w:tabs>
        <w:ind w:left="5040" w:hanging="360"/>
      </w:pPr>
      <w:rPr>
        <w:rFonts w:ascii="Symbol" w:hAnsi="Symbol" w:hint="default"/>
        <w:sz w:val="20"/>
      </w:rPr>
    </w:lvl>
    <w:lvl w:ilvl="7" w:tplc="01CADB14" w:tentative="1">
      <w:start w:val="1"/>
      <w:numFmt w:val="bullet"/>
      <w:lvlText w:val=""/>
      <w:lvlJc w:val="left"/>
      <w:pPr>
        <w:tabs>
          <w:tab w:val="num" w:pos="5760"/>
        </w:tabs>
        <w:ind w:left="5760" w:hanging="360"/>
      </w:pPr>
      <w:rPr>
        <w:rFonts w:ascii="Symbol" w:hAnsi="Symbol" w:hint="default"/>
        <w:sz w:val="20"/>
      </w:rPr>
    </w:lvl>
    <w:lvl w:ilvl="8" w:tplc="1CE00DAA"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5691B"/>
    <w:multiLevelType w:val="hybridMultilevel"/>
    <w:tmpl w:val="8280E2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8"/>
  </w:num>
  <w:num w:numId="5">
    <w:abstractNumId w:val="6"/>
  </w:num>
  <w:num w:numId="6">
    <w:abstractNumId w:val="5"/>
  </w:num>
  <w:num w:numId="7">
    <w:abstractNumId w:val="2"/>
  </w:num>
  <w:num w:numId="8">
    <w:abstractNumId w:val="3"/>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2B"/>
    <w:rsid w:val="0000162A"/>
    <w:rsid w:val="000031FA"/>
    <w:rsid w:val="000047CC"/>
    <w:rsid w:val="0000505E"/>
    <w:rsid w:val="00006E40"/>
    <w:rsid w:val="00007686"/>
    <w:rsid w:val="000112BE"/>
    <w:rsid w:val="0001621A"/>
    <w:rsid w:val="0002114D"/>
    <w:rsid w:val="000241EA"/>
    <w:rsid w:val="00024BE8"/>
    <w:rsid w:val="00026563"/>
    <w:rsid w:val="0002693C"/>
    <w:rsid w:val="00030482"/>
    <w:rsid w:val="00034DA7"/>
    <w:rsid w:val="00036629"/>
    <w:rsid w:val="0004007B"/>
    <w:rsid w:val="000411CF"/>
    <w:rsid w:val="00043312"/>
    <w:rsid w:val="0004400F"/>
    <w:rsid w:val="00045F28"/>
    <w:rsid w:val="0004791D"/>
    <w:rsid w:val="00055D31"/>
    <w:rsid w:val="0005602E"/>
    <w:rsid w:val="00064C29"/>
    <w:rsid w:val="000664C4"/>
    <w:rsid w:val="00066534"/>
    <w:rsid w:val="00067612"/>
    <w:rsid w:val="00067C57"/>
    <w:rsid w:val="00067D14"/>
    <w:rsid w:val="0007253F"/>
    <w:rsid w:val="00074937"/>
    <w:rsid w:val="0007650C"/>
    <w:rsid w:val="00080F19"/>
    <w:rsid w:val="00082C1E"/>
    <w:rsid w:val="00087522"/>
    <w:rsid w:val="00090E4E"/>
    <w:rsid w:val="00093C4F"/>
    <w:rsid w:val="00094F8F"/>
    <w:rsid w:val="000A1868"/>
    <w:rsid w:val="000A1F22"/>
    <w:rsid w:val="000A45E9"/>
    <w:rsid w:val="000A56D0"/>
    <w:rsid w:val="000A63BB"/>
    <w:rsid w:val="000B307C"/>
    <w:rsid w:val="000B4856"/>
    <w:rsid w:val="000B4A42"/>
    <w:rsid w:val="000B4FA1"/>
    <w:rsid w:val="000B6680"/>
    <w:rsid w:val="000C3792"/>
    <w:rsid w:val="000C3CAE"/>
    <w:rsid w:val="000C3D2A"/>
    <w:rsid w:val="000C5AF6"/>
    <w:rsid w:val="000D6B96"/>
    <w:rsid w:val="000E04EA"/>
    <w:rsid w:val="000E1B4C"/>
    <w:rsid w:val="000E418C"/>
    <w:rsid w:val="000E7531"/>
    <w:rsid w:val="000F0782"/>
    <w:rsid w:val="000F260B"/>
    <w:rsid w:val="000F346A"/>
    <w:rsid w:val="000F3660"/>
    <w:rsid w:val="000F7690"/>
    <w:rsid w:val="00100D2E"/>
    <w:rsid w:val="001011D8"/>
    <w:rsid w:val="00103203"/>
    <w:rsid w:val="00103CC0"/>
    <w:rsid w:val="00110367"/>
    <w:rsid w:val="0011158B"/>
    <w:rsid w:val="00112E61"/>
    <w:rsid w:val="001176A1"/>
    <w:rsid w:val="0012037A"/>
    <w:rsid w:val="00122C4C"/>
    <w:rsid w:val="00123FCD"/>
    <w:rsid w:val="00124C45"/>
    <w:rsid w:val="00127D1D"/>
    <w:rsid w:val="00133A72"/>
    <w:rsid w:val="001342D1"/>
    <w:rsid w:val="00136B0D"/>
    <w:rsid w:val="00137461"/>
    <w:rsid w:val="00137D60"/>
    <w:rsid w:val="00140387"/>
    <w:rsid w:val="001410AD"/>
    <w:rsid w:val="00141C1D"/>
    <w:rsid w:val="001426DF"/>
    <w:rsid w:val="00145A2A"/>
    <w:rsid w:val="00145A91"/>
    <w:rsid w:val="00147E2E"/>
    <w:rsid w:val="001517E9"/>
    <w:rsid w:val="00153DCC"/>
    <w:rsid w:val="001547FF"/>
    <w:rsid w:val="001572E0"/>
    <w:rsid w:val="00162776"/>
    <w:rsid w:val="00162CA4"/>
    <w:rsid w:val="00162EA0"/>
    <w:rsid w:val="001635CC"/>
    <w:rsid w:val="00164968"/>
    <w:rsid w:val="00165927"/>
    <w:rsid w:val="00165FFD"/>
    <w:rsid w:val="00166B46"/>
    <w:rsid w:val="00171FA1"/>
    <w:rsid w:val="001743D8"/>
    <w:rsid w:val="00174B48"/>
    <w:rsid w:val="0017759A"/>
    <w:rsid w:val="00181300"/>
    <w:rsid w:val="00182957"/>
    <w:rsid w:val="00184738"/>
    <w:rsid w:val="00184CF5"/>
    <w:rsid w:val="00186426"/>
    <w:rsid w:val="00190042"/>
    <w:rsid w:val="00190AAA"/>
    <w:rsid w:val="00192C36"/>
    <w:rsid w:val="001937EB"/>
    <w:rsid w:val="0019670F"/>
    <w:rsid w:val="001A4486"/>
    <w:rsid w:val="001A58C2"/>
    <w:rsid w:val="001A61B6"/>
    <w:rsid w:val="001A6B65"/>
    <w:rsid w:val="001B3493"/>
    <w:rsid w:val="001B59A2"/>
    <w:rsid w:val="001B5DBE"/>
    <w:rsid w:val="001B62B2"/>
    <w:rsid w:val="001B69C7"/>
    <w:rsid w:val="001C2736"/>
    <w:rsid w:val="001C4004"/>
    <w:rsid w:val="001D19CE"/>
    <w:rsid w:val="001D4601"/>
    <w:rsid w:val="001E09EC"/>
    <w:rsid w:val="001E1302"/>
    <w:rsid w:val="001E1D1D"/>
    <w:rsid w:val="001E2E86"/>
    <w:rsid w:val="001E32BB"/>
    <w:rsid w:val="001E4BCE"/>
    <w:rsid w:val="001E70F9"/>
    <w:rsid w:val="001E7C57"/>
    <w:rsid w:val="001F02A0"/>
    <w:rsid w:val="001F1A91"/>
    <w:rsid w:val="001F2086"/>
    <w:rsid w:val="0020157A"/>
    <w:rsid w:val="00203050"/>
    <w:rsid w:val="00204013"/>
    <w:rsid w:val="0020450D"/>
    <w:rsid w:val="00210EC4"/>
    <w:rsid w:val="0021355E"/>
    <w:rsid w:val="00215E02"/>
    <w:rsid w:val="0022283A"/>
    <w:rsid w:val="0022359D"/>
    <w:rsid w:val="00224881"/>
    <w:rsid w:val="00224ACC"/>
    <w:rsid w:val="00227291"/>
    <w:rsid w:val="002275E9"/>
    <w:rsid w:val="00230932"/>
    <w:rsid w:val="00232920"/>
    <w:rsid w:val="0023471F"/>
    <w:rsid w:val="0023566B"/>
    <w:rsid w:val="0024594D"/>
    <w:rsid w:val="00245A5F"/>
    <w:rsid w:val="002476AE"/>
    <w:rsid w:val="0025486C"/>
    <w:rsid w:val="00257E68"/>
    <w:rsid w:val="002617C8"/>
    <w:rsid w:val="002634A8"/>
    <w:rsid w:val="00264214"/>
    <w:rsid w:val="00271747"/>
    <w:rsid w:val="00272653"/>
    <w:rsid w:val="00276AA9"/>
    <w:rsid w:val="00277FFD"/>
    <w:rsid w:val="0028256E"/>
    <w:rsid w:val="0028412B"/>
    <w:rsid w:val="002842E3"/>
    <w:rsid w:val="00291E96"/>
    <w:rsid w:val="0029304A"/>
    <w:rsid w:val="00294950"/>
    <w:rsid w:val="0029620C"/>
    <w:rsid w:val="002978BA"/>
    <w:rsid w:val="002A10C2"/>
    <w:rsid w:val="002A1E2A"/>
    <w:rsid w:val="002A5177"/>
    <w:rsid w:val="002A70D4"/>
    <w:rsid w:val="002A741B"/>
    <w:rsid w:val="002A766F"/>
    <w:rsid w:val="002A7BC3"/>
    <w:rsid w:val="002B0EA2"/>
    <w:rsid w:val="002B273F"/>
    <w:rsid w:val="002B3A18"/>
    <w:rsid w:val="002B3D15"/>
    <w:rsid w:val="002B47A3"/>
    <w:rsid w:val="002B56DE"/>
    <w:rsid w:val="002B58B7"/>
    <w:rsid w:val="002B5FB5"/>
    <w:rsid w:val="002B62A6"/>
    <w:rsid w:val="002C048E"/>
    <w:rsid w:val="002C5679"/>
    <w:rsid w:val="002C7EC6"/>
    <w:rsid w:val="002D392F"/>
    <w:rsid w:val="002D66D1"/>
    <w:rsid w:val="002E0DC9"/>
    <w:rsid w:val="002E0E07"/>
    <w:rsid w:val="002E1726"/>
    <w:rsid w:val="002E21B9"/>
    <w:rsid w:val="002E4C2A"/>
    <w:rsid w:val="002E69AE"/>
    <w:rsid w:val="002E6C91"/>
    <w:rsid w:val="002E7EA4"/>
    <w:rsid w:val="002F0664"/>
    <w:rsid w:val="002F0DE8"/>
    <w:rsid w:val="002F197C"/>
    <w:rsid w:val="002F363D"/>
    <w:rsid w:val="002F41DE"/>
    <w:rsid w:val="002F5468"/>
    <w:rsid w:val="002F78D0"/>
    <w:rsid w:val="00300823"/>
    <w:rsid w:val="00301A84"/>
    <w:rsid w:val="00302374"/>
    <w:rsid w:val="003033B8"/>
    <w:rsid w:val="00304157"/>
    <w:rsid w:val="00304DF6"/>
    <w:rsid w:val="003063FC"/>
    <w:rsid w:val="003102B5"/>
    <w:rsid w:val="0031750E"/>
    <w:rsid w:val="00323940"/>
    <w:rsid w:val="00325438"/>
    <w:rsid w:val="00332CEB"/>
    <w:rsid w:val="003342EC"/>
    <w:rsid w:val="003400FF"/>
    <w:rsid w:val="00342DDD"/>
    <w:rsid w:val="00343A11"/>
    <w:rsid w:val="00344C5B"/>
    <w:rsid w:val="00346FE5"/>
    <w:rsid w:val="0034742F"/>
    <w:rsid w:val="00347E80"/>
    <w:rsid w:val="0035041D"/>
    <w:rsid w:val="00357444"/>
    <w:rsid w:val="00361285"/>
    <w:rsid w:val="0036238C"/>
    <w:rsid w:val="003668B6"/>
    <w:rsid w:val="00370886"/>
    <w:rsid w:val="00370DC1"/>
    <w:rsid w:val="003743FE"/>
    <w:rsid w:val="00374CB9"/>
    <w:rsid w:val="00383167"/>
    <w:rsid w:val="00384DBA"/>
    <w:rsid w:val="00385831"/>
    <w:rsid w:val="003874C4"/>
    <w:rsid w:val="00394D8F"/>
    <w:rsid w:val="00397153"/>
    <w:rsid w:val="003A6240"/>
    <w:rsid w:val="003A66A7"/>
    <w:rsid w:val="003A68B3"/>
    <w:rsid w:val="003B0405"/>
    <w:rsid w:val="003B300D"/>
    <w:rsid w:val="003B4794"/>
    <w:rsid w:val="003B740E"/>
    <w:rsid w:val="003B7DC4"/>
    <w:rsid w:val="003C030D"/>
    <w:rsid w:val="003C0977"/>
    <w:rsid w:val="003C09B4"/>
    <w:rsid w:val="003C09B7"/>
    <w:rsid w:val="003C512E"/>
    <w:rsid w:val="003C608D"/>
    <w:rsid w:val="003D053E"/>
    <w:rsid w:val="003D689D"/>
    <w:rsid w:val="003D6E0C"/>
    <w:rsid w:val="003E2C34"/>
    <w:rsid w:val="003E7975"/>
    <w:rsid w:val="003E7C49"/>
    <w:rsid w:val="003F020D"/>
    <w:rsid w:val="003F582A"/>
    <w:rsid w:val="003F68E2"/>
    <w:rsid w:val="003F7EF1"/>
    <w:rsid w:val="00400B1C"/>
    <w:rsid w:val="00400EB1"/>
    <w:rsid w:val="0040133D"/>
    <w:rsid w:val="004020BD"/>
    <w:rsid w:val="00402EBF"/>
    <w:rsid w:val="0040527A"/>
    <w:rsid w:val="00405DA2"/>
    <w:rsid w:val="00406C13"/>
    <w:rsid w:val="0041761C"/>
    <w:rsid w:val="00423182"/>
    <w:rsid w:val="00424791"/>
    <w:rsid w:val="00425F84"/>
    <w:rsid w:val="00431F34"/>
    <w:rsid w:val="00433325"/>
    <w:rsid w:val="0043399F"/>
    <w:rsid w:val="00434B55"/>
    <w:rsid w:val="00435AEE"/>
    <w:rsid w:val="004371A6"/>
    <w:rsid w:val="00437580"/>
    <w:rsid w:val="00440006"/>
    <w:rsid w:val="00441C61"/>
    <w:rsid w:val="00442D93"/>
    <w:rsid w:val="00446EF6"/>
    <w:rsid w:val="00447F1E"/>
    <w:rsid w:val="00451603"/>
    <w:rsid w:val="00451EB4"/>
    <w:rsid w:val="00452DBD"/>
    <w:rsid w:val="00453377"/>
    <w:rsid w:val="00457AA8"/>
    <w:rsid w:val="0046034D"/>
    <w:rsid w:val="00460E59"/>
    <w:rsid w:val="0046145A"/>
    <w:rsid w:val="0046205B"/>
    <w:rsid w:val="00462CAA"/>
    <w:rsid w:val="004638B3"/>
    <w:rsid w:val="0046541F"/>
    <w:rsid w:val="00466DA7"/>
    <w:rsid w:val="0046759D"/>
    <w:rsid w:val="00467D92"/>
    <w:rsid w:val="0047046A"/>
    <w:rsid w:val="00471F80"/>
    <w:rsid w:val="00472B7E"/>
    <w:rsid w:val="004754AB"/>
    <w:rsid w:val="004810CD"/>
    <w:rsid w:val="0048148C"/>
    <w:rsid w:val="004829C2"/>
    <w:rsid w:val="0048489E"/>
    <w:rsid w:val="00487080"/>
    <w:rsid w:val="00491362"/>
    <w:rsid w:val="00493DAD"/>
    <w:rsid w:val="00494996"/>
    <w:rsid w:val="00494EC5"/>
    <w:rsid w:val="00495396"/>
    <w:rsid w:val="00495806"/>
    <w:rsid w:val="004970A0"/>
    <w:rsid w:val="004A53B5"/>
    <w:rsid w:val="004B293A"/>
    <w:rsid w:val="004B2EAB"/>
    <w:rsid w:val="004B4012"/>
    <w:rsid w:val="004B41B7"/>
    <w:rsid w:val="004B4BA7"/>
    <w:rsid w:val="004B4D1E"/>
    <w:rsid w:val="004B5915"/>
    <w:rsid w:val="004B7340"/>
    <w:rsid w:val="004B7F0C"/>
    <w:rsid w:val="004C03BC"/>
    <w:rsid w:val="004C127A"/>
    <w:rsid w:val="004C2ACB"/>
    <w:rsid w:val="004C3AE9"/>
    <w:rsid w:val="004C78F8"/>
    <w:rsid w:val="004D330F"/>
    <w:rsid w:val="004D4117"/>
    <w:rsid w:val="004D67D8"/>
    <w:rsid w:val="004E18AF"/>
    <w:rsid w:val="004E1B27"/>
    <w:rsid w:val="004E330A"/>
    <w:rsid w:val="004F11A3"/>
    <w:rsid w:val="004F17CB"/>
    <w:rsid w:val="004F2EAB"/>
    <w:rsid w:val="004F7DF7"/>
    <w:rsid w:val="00501129"/>
    <w:rsid w:val="0050164C"/>
    <w:rsid w:val="005027B1"/>
    <w:rsid w:val="0050553C"/>
    <w:rsid w:val="00510099"/>
    <w:rsid w:val="00510117"/>
    <w:rsid w:val="00510197"/>
    <w:rsid w:val="00513D68"/>
    <w:rsid w:val="00515A33"/>
    <w:rsid w:val="00517440"/>
    <w:rsid w:val="005227B3"/>
    <w:rsid w:val="005238A5"/>
    <w:rsid w:val="00531131"/>
    <w:rsid w:val="005322CE"/>
    <w:rsid w:val="00532B35"/>
    <w:rsid w:val="00532F14"/>
    <w:rsid w:val="00533324"/>
    <w:rsid w:val="005333AB"/>
    <w:rsid w:val="00533810"/>
    <w:rsid w:val="00534813"/>
    <w:rsid w:val="00537475"/>
    <w:rsid w:val="00537AC5"/>
    <w:rsid w:val="005400EF"/>
    <w:rsid w:val="005402A2"/>
    <w:rsid w:val="00543C3D"/>
    <w:rsid w:val="00545CA3"/>
    <w:rsid w:val="00546F31"/>
    <w:rsid w:val="00553BD8"/>
    <w:rsid w:val="00553F73"/>
    <w:rsid w:val="00556ABF"/>
    <w:rsid w:val="00556BAC"/>
    <w:rsid w:val="005578E2"/>
    <w:rsid w:val="00557C41"/>
    <w:rsid w:val="00561EB8"/>
    <w:rsid w:val="005677C6"/>
    <w:rsid w:val="00571185"/>
    <w:rsid w:val="00572CD1"/>
    <w:rsid w:val="00573072"/>
    <w:rsid w:val="005735D0"/>
    <w:rsid w:val="00574899"/>
    <w:rsid w:val="00575CCD"/>
    <w:rsid w:val="00576059"/>
    <w:rsid w:val="00576A7B"/>
    <w:rsid w:val="00577C43"/>
    <w:rsid w:val="00581EF2"/>
    <w:rsid w:val="00582039"/>
    <w:rsid w:val="00584193"/>
    <w:rsid w:val="00584760"/>
    <w:rsid w:val="00584E96"/>
    <w:rsid w:val="0058657B"/>
    <w:rsid w:val="0058662A"/>
    <w:rsid w:val="0059220D"/>
    <w:rsid w:val="0059667F"/>
    <w:rsid w:val="00597844"/>
    <w:rsid w:val="005979DA"/>
    <w:rsid w:val="005A4D48"/>
    <w:rsid w:val="005A549B"/>
    <w:rsid w:val="005A6E80"/>
    <w:rsid w:val="005A6FBE"/>
    <w:rsid w:val="005A7466"/>
    <w:rsid w:val="005B323C"/>
    <w:rsid w:val="005B6765"/>
    <w:rsid w:val="005C0E1E"/>
    <w:rsid w:val="005C328C"/>
    <w:rsid w:val="005C6419"/>
    <w:rsid w:val="005D27A6"/>
    <w:rsid w:val="005D38E9"/>
    <w:rsid w:val="005D3E5E"/>
    <w:rsid w:val="005D4183"/>
    <w:rsid w:val="005D434A"/>
    <w:rsid w:val="005D6167"/>
    <w:rsid w:val="005D6499"/>
    <w:rsid w:val="005E0E60"/>
    <w:rsid w:val="005E3259"/>
    <w:rsid w:val="005E5292"/>
    <w:rsid w:val="005E55A3"/>
    <w:rsid w:val="005E60E6"/>
    <w:rsid w:val="005E6CE4"/>
    <w:rsid w:val="005E7140"/>
    <w:rsid w:val="005F046A"/>
    <w:rsid w:val="005F18ED"/>
    <w:rsid w:val="005F2DF6"/>
    <w:rsid w:val="005F408E"/>
    <w:rsid w:val="005F5217"/>
    <w:rsid w:val="005F54FB"/>
    <w:rsid w:val="005F5572"/>
    <w:rsid w:val="005F6EA5"/>
    <w:rsid w:val="006007F4"/>
    <w:rsid w:val="00601DF7"/>
    <w:rsid w:val="00602564"/>
    <w:rsid w:val="006040CE"/>
    <w:rsid w:val="00604E73"/>
    <w:rsid w:val="00606980"/>
    <w:rsid w:val="00607604"/>
    <w:rsid w:val="00610130"/>
    <w:rsid w:val="00610269"/>
    <w:rsid w:val="00610334"/>
    <w:rsid w:val="00611F52"/>
    <w:rsid w:val="006125B3"/>
    <w:rsid w:val="0061433F"/>
    <w:rsid w:val="00616C6F"/>
    <w:rsid w:val="006242A8"/>
    <w:rsid w:val="00624B52"/>
    <w:rsid w:val="006251D2"/>
    <w:rsid w:val="0063181F"/>
    <w:rsid w:val="00631C34"/>
    <w:rsid w:val="0063202B"/>
    <w:rsid w:val="00632678"/>
    <w:rsid w:val="00632BF7"/>
    <w:rsid w:val="00634817"/>
    <w:rsid w:val="00634B29"/>
    <w:rsid w:val="00635AA1"/>
    <w:rsid w:val="00636DE1"/>
    <w:rsid w:val="006376AE"/>
    <w:rsid w:val="006410C9"/>
    <w:rsid w:val="006419BB"/>
    <w:rsid w:val="006428B4"/>
    <w:rsid w:val="00642C7E"/>
    <w:rsid w:val="00643A19"/>
    <w:rsid w:val="006441D9"/>
    <w:rsid w:val="00644EFB"/>
    <w:rsid w:val="0064721E"/>
    <w:rsid w:val="006501F3"/>
    <w:rsid w:val="006505B6"/>
    <w:rsid w:val="00652658"/>
    <w:rsid w:val="00653B6B"/>
    <w:rsid w:val="006565E0"/>
    <w:rsid w:val="00656B12"/>
    <w:rsid w:val="006618B9"/>
    <w:rsid w:val="00662059"/>
    <w:rsid w:val="00662952"/>
    <w:rsid w:val="00666727"/>
    <w:rsid w:val="00670ABD"/>
    <w:rsid w:val="006714AD"/>
    <w:rsid w:val="00673DF3"/>
    <w:rsid w:val="006771B8"/>
    <w:rsid w:val="00677627"/>
    <w:rsid w:val="00680283"/>
    <w:rsid w:val="00680300"/>
    <w:rsid w:val="00683179"/>
    <w:rsid w:val="00683CB6"/>
    <w:rsid w:val="006843D2"/>
    <w:rsid w:val="006914BE"/>
    <w:rsid w:val="00692DC2"/>
    <w:rsid w:val="006938B5"/>
    <w:rsid w:val="00696584"/>
    <w:rsid w:val="006A0F2A"/>
    <w:rsid w:val="006A1D12"/>
    <w:rsid w:val="006A3F3B"/>
    <w:rsid w:val="006A426E"/>
    <w:rsid w:val="006A5477"/>
    <w:rsid w:val="006B0701"/>
    <w:rsid w:val="006B073F"/>
    <w:rsid w:val="006B187A"/>
    <w:rsid w:val="006B1EF6"/>
    <w:rsid w:val="006B2F11"/>
    <w:rsid w:val="006C28C1"/>
    <w:rsid w:val="006C4CD3"/>
    <w:rsid w:val="006C7DB5"/>
    <w:rsid w:val="006D0B4B"/>
    <w:rsid w:val="006D1450"/>
    <w:rsid w:val="006D2699"/>
    <w:rsid w:val="006D2F3C"/>
    <w:rsid w:val="006D6867"/>
    <w:rsid w:val="006D7B36"/>
    <w:rsid w:val="006E026C"/>
    <w:rsid w:val="006E103E"/>
    <w:rsid w:val="006E2AFF"/>
    <w:rsid w:val="006E3BAA"/>
    <w:rsid w:val="006E574D"/>
    <w:rsid w:val="006E70A6"/>
    <w:rsid w:val="006E743E"/>
    <w:rsid w:val="006F38D5"/>
    <w:rsid w:val="006F42CA"/>
    <w:rsid w:val="007008D1"/>
    <w:rsid w:val="00700B5E"/>
    <w:rsid w:val="00706C03"/>
    <w:rsid w:val="00707289"/>
    <w:rsid w:val="00712CDD"/>
    <w:rsid w:val="00712CE6"/>
    <w:rsid w:val="007140A1"/>
    <w:rsid w:val="00714A26"/>
    <w:rsid w:val="007231EE"/>
    <w:rsid w:val="007253A7"/>
    <w:rsid w:val="007272B4"/>
    <w:rsid w:val="00727F31"/>
    <w:rsid w:val="00730253"/>
    <w:rsid w:val="00733ECF"/>
    <w:rsid w:val="00734A70"/>
    <w:rsid w:val="007364E3"/>
    <w:rsid w:val="0073774B"/>
    <w:rsid w:val="0074255C"/>
    <w:rsid w:val="007433DE"/>
    <w:rsid w:val="007449ED"/>
    <w:rsid w:val="00756F8A"/>
    <w:rsid w:val="007572BF"/>
    <w:rsid w:val="00760EC3"/>
    <w:rsid w:val="0076126E"/>
    <w:rsid w:val="007625ED"/>
    <w:rsid w:val="00762935"/>
    <w:rsid w:val="00763AE6"/>
    <w:rsid w:val="00763EB1"/>
    <w:rsid w:val="00765AE3"/>
    <w:rsid w:val="00767446"/>
    <w:rsid w:val="00771649"/>
    <w:rsid w:val="007749E0"/>
    <w:rsid w:val="007801D3"/>
    <w:rsid w:val="007821DD"/>
    <w:rsid w:val="00783672"/>
    <w:rsid w:val="007843E8"/>
    <w:rsid w:val="0078486B"/>
    <w:rsid w:val="007860B3"/>
    <w:rsid w:val="00787ADF"/>
    <w:rsid w:val="00790A68"/>
    <w:rsid w:val="00790F6D"/>
    <w:rsid w:val="007933EC"/>
    <w:rsid w:val="007957F8"/>
    <w:rsid w:val="0079588D"/>
    <w:rsid w:val="0079603A"/>
    <w:rsid w:val="00797B11"/>
    <w:rsid w:val="00797D2E"/>
    <w:rsid w:val="007A2F85"/>
    <w:rsid w:val="007A6773"/>
    <w:rsid w:val="007A7E17"/>
    <w:rsid w:val="007B25A4"/>
    <w:rsid w:val="007B5755"/>
    <w:rsid w:val="007B6076"/>
    <w:rsid w:val="007C1DE6"/>
    <w:rsid w:val="007C2784"/>
    <w:rsid w:val="007C2C4B"/>
    <w:rsid w:val="007C3A71"/>
    <w:rsid w:val="007C416F"/>
    <w:rsid w:val="007C5348"/>
    <w:rsid w:val="007C5592"/>
    <w:rsid w:val="007C5B10"/>
    <w:rsid w:val="007C717F"/>
    <w:rsid w:val="007D0B4B"/>
    <w:rsid w:val="007D0C1A"/>
    <w:rsid w:val="007D1DDE"/>
    <w:rsid w:val="007D3065"/>
    <w:rsid w:val="007D3949"/>
    <w:rsid w:val="007D3EF9"/>
    <w:rsid w:val="007D4922"/>
    <w:rsid w:val="007D5E6F"/>
    <w:rsid w:val="007D657F"/>
    <w:rsid w:val="007D7A1F"/>
    <w:rsid w:val="007E017A"/>
    <w:rsid w:val="007E04FF"/>
    <w:rsid w:val="007E2D61"/>
    <w:rsid w:val="007E2D9F"/>
    <w:rsid w:val="007E3AC0"/>
    <w:rsid w:val="007E45E9"/>
    <w:rsid w:val="007E7770"/>
    <w:rsid w:val="007F0FE3"/>
    <w:rsid w:val="007F2FC1"/>
    <w:rsid w:val="007F6726"/>
    <w:rsid w:val="007F757B"/>
    <w:rsid w:val="007F775A"/>
    <w:rsid w:val="007F7D4D"/>
    <w:rsid w:val="0080183B"/>
    <w:rsid w:val="00802CEF"/>
    <w:rsid w:val="008033FB"/>
    <w:rsid w:val="008049CF"/>
    <w:rsid w:val="008100D7"/>
    <w:rsid w:val="00810246"/>
    <w:rsid w:val="00810CF6"/>
    <w:rsid w:val="0081205F"/>
    <w:rsid w:val="008121B3"/>
    <w:rsid w:val="008125D3"/>
    <w:rsid w:val="008138FA"/>
    <w:rsid w:val="008149B6"/>
    <w:rsid w:val="0081691B"/>
    <w:rsid w:val="00817C3F"/>
    <w:rsid w:val="00820CD2"/>
    <w:rsid w:val="00820F7F"/>
    <w:rsid w:val="008213E0"/>
    <w:rsid w:val="00821D63"/>
    <w:rsid w:val="0082443D"/>
    <w:rsid w:val="0082506C"/>
    <w:rsid w:val="00827097"/>
    <w:rsid w:val="00832602"/>
    <w:rsid w:val="00834D57"/>
    <w:rsid w:val="00835FBF"/>
    <w:rsid w:val="00837016"/>
    <w:rsid w:val="00842794"/>
    <w:rsid w:val="008435C9"/>
    <w:rsid w:val="00844793"/>
    <w:rsid w:val="00844E00"/>
    <w:rsid w:val="00846539"/>
    <w:rsid w:val="0084783D"/>
    <w:rsid w:val="00853490"/>
    <w:rsid w:val="008560C6"/>
    <w:rsid w:val="008574DD"/>
    <w:rsid w:val="0086003D"/>
    <w:rsid w:val="008630E2"/>
    <w:rsid w:val="00863F07"/>
    <w:rsid w:val="00865491"/>
    <w:rsid w:val="00866088"/>
    <w:rsid w:val="0086708E"/>
    <w:rsid w:val="00872397"/>
    <w:rsid w:val="0087270C"/>
    <w:rsid w:val="008736F0"/>
    <w:rsid w:val="00874440"/>
    <w:rsid w:val="008764A8"/>
    <w:rsid w:val="00880227"/>
    <w:rsid w:val="00881605"/>
    <w:rsid w:val="00882A7A"/>
    <w:rsid w:val="00882ACD"/>
    <w:rsid w:val="00882FDE"/>
    <w:rsid w:val="00884034"/>
    <w:rsid w:val="00887FDF"/>
    <w:rsid w:val="00891E22"/>
    <w:rsid w:val="008976A1"/>
    <w:rsid w:val="008A02B1"/>
    <w:rsid w:val="008A22AC"/>
    <w:rsid w:val="008A2FBF"/>
    <w:rsid w:val="008A33DB"/>
    <w:rsid w:val="008A4394"/>
    <w:rsid w:val="008A46C1"/>
    <w:rsid w:val="008B0896"/>
    <w:rsid w:val="008B38F3"/>
    <w:rsid w:val="008B6DA6"/>
    <w:rsid w:val="008C0647"/>
    <w:rsid w:val="008C3A3A"/>
    <w:rsid w:val="008C4CDA"/>
    <w:rsid w:val="008C7ACF"/>
    <w:rsid w:val="008D210A"/>
    <w:rsid w:val="008D3500"/>
    <w:rsid w:val="008D3BF1"/>
    <w:rsid w:val="008D4597"/>
    <w:rsid w:val="008D7B2E"/>
    <w:rsid w:val="008E11BD"/>
    <w:rsid w:val="008E23E2"/>
    <w:rsid w:val="008E2F29"/>
    <w:rsid w:val="008E3305"/>
    <w:rsid w:val="008E347C"/>
    <w:rsid w:val="008E38AE"/>
    <w:rsid w:val="008E4332"/>
    <w:rsid w:val="008E4E1A"/>
    <w:rsid w:val="008E68B3"/>
    <w:rsid w:val="008E7071"/>
    <w:rsid w:val="008F4406"/>
    <w:rsid w:val="008F5A18"/>
    <w:rsid w:val="00901F19"/>
    <w:rsid w:val="009021C1"/>
    <w:rsid w:val="0090406F"/>
    <w:rsid w:val="009054C8"/>
    <w:rsid w:val="00906A4F"/>
    <w:rsid w:val="00913860"/>
    <w:rsid w:val="00914097"/>
    <w:rsid w:val="00916C84"/>
    <w:rsid w:val="00922DC3"/>
    <w:rsid w:val="00922FE4"/>
    <w:rsid w:val="00922FFD"/>
    <w:rsid w:val="0092353A"/>
    <w:rsid w:val="009262CB"/>
    <w:rsid w:val="00927030"/>
    <w:rsid w:val="0093330F"/>
    <w:rsid w:val="0093439E"/>
    <w:rsid w:val="00934A70"/>
    <w:rsid w:val="00936FCE"/>
    <w:rsid w:val="009414D3"/>
    <w:rsid w:val="009505AB"/>
    <w:rsid w:val="00951FF0"/>
    <w:rsid w:val="00952501"/>
    <w:rsid w:val="009530D7"/>
    <w:rsid w:val="0095415F"/>
    <w:rsid w:val="00954708"/>
    <w:rsid w:val="00955D73"/>
    <w:rsid w:val="009576E6"/>
    <w:rsid w:val="009604FC"/>
    <w:rsid w:val="00964EBD"/>
    <w:rsid w:val="00971889"/>
    <w:rsid w:val="00971F1D"/>
    <w:rsid w:val="00973184"/>
    <w:rsid w:val="0097392B"/>
    <w:rsid w:val="00973BC9"/>
    <w:rsid w:val="009742B3"/>
    <w:rsid w:val="00974667"/>
    <w:rsid w:val="00975CE3"/>
    <w:rsid w:val="0097701F"/>
    <w:rsid w:val="0097707D"/>
    <w:rsid w:val="00980172"/>
    <w:rsid w:val="0098120F"/>
    <w:rsid w:val="00982A53"/>
    <w:rsid w:val="00990288"/>
    <w:rsid w:val="00991CFE"/>
    <w:rsid w:val="00995D1A"/>
    <w:rsid w:val="0099794C"/>
    <w:rsid w:val="009979E7"/>
    <w:rsid w:val="00997B6E"/>
    <w:rsid w:val="00997BDE"/>
    <w:rsid w:val="009A2601"/>
    <w:rsid w:val="009A3FF8"/>
    <w:rsid w:val="009A59EA"/>
    <w:rsid w:val="009A6EFB"/>
    <w:rsid w:val="009B2482"/>
    <w:rsid w:val="009B564C"/>
    <w:rsid w:val="009B5C3E"/>
    <w:rsid w:val="009C1E9B"/>
    <w:rsid w:val="009C22BA"/>
    <w:rsid w:val="009C3DA2"/>
    <w:rsid w:val="009C715C"/>
    <w:rsid w:val="009C7C60"/>
    <w:rsid w:val="009D0C2F"/>
    <w:rsid w:val="009D27F2"/>
    <w:rsid w:val="009D4EC9"/>
    <w:rsid w:val="009D5408"/>
    <w:rsid w:val="009D5D50"/>
    <w:rsid w:val="009E0076"/>
    <w:rsid w:val="009E51C3"/>
    <w:rsid w:val="009E5C16"/>
    <w:rsid w:val="009F1246"/>
    <w:rsid w:val="009F24A7"/>
    <w:rsid w:val="009F2627"/>
    <w:rsid w:val="009F39A2"/>
    <w:rsid w:val="009F5031"/>
    <w:rsid w:val="00A00507"/>
    <w:rsid w:val="00A009B3"/>
    <w:rsid w:val="00A02775"/>
    <w:rsid w:val="00A02800"/>
    <w:rsid w:val="00A029CB"/>
    <w:rsid w:val="00A04BF8"/>
    <w:rsid w:val="00A06C6D"/>
    <w:rsid w:val="00A0773A"/>
    <w:rsid w:val="00A10BCE"/>
    <w:rsid w:val="00A10D7D"/>
    <w:rsid w:val="00A121E1"/>
    <w:rsid w:val="00A13CA6"/>
    <w:rsid w:val="00A1404B"/>
    <w:rsid w:val="00A1561D"/>
    <w:rsid w:val="00A1602C"/>
    <w:rsid w:val="00A16046"/>
    <w:rsid w:val="00A16281"/>
    <w:rsid w:val="00A200DB"/>
    <w:rsid w:val="00A211BB"/>
    <w:rsid w:val="00A2120F"/>
    <w:rsid w:val="00A243B7"/>
    <w:rsid w:val="00A262AF"/>
    <w:rsid w:val="00A31883"/>
    <w:rsid w:val="00A319AD"/>
    <w:rsid w:val="00A33EFD"/>
    <w:rsid w:val="00A3410E"/>
    <w:rsid w:val="00A3480A"/>
    <w:rsid w:val="00A35CA0"/>
    <w:rsid w:val="00A36194"/>
    <w:rsid w:val="00A42C5B"/>
    <w:rsid w:val="00A437B4"/>
    <w:rsid w:val="00A45281"/>
    <w:rsid w:val="00A4530C"/>
    <w:rsid w:val="00A456F3"/>
    <w:rsid w:val="00A47BF9"/>
    <w:rsid w:val="00A50F6A"/>
    <w:rsid w:val="00A51FA4"/>
    <w:rsid w:val="00A52B01"/>
    <w:rsid w:val="00A55201"/>
    <w:rsid w:val="00A57CDD"/>
    <w:rsid w:val="00A639CC"/>
    <w:rsid w:val="00A6402A"/>
    <w:rsid w:val="00A644B5"/>
    <w:rsid w:val="00A66A08"/>
    <w:rsid w:val="00A70796"/>
    <w:rsid w:val="00A70B44"/>
    <w:rsid w:val="00A73ECB"/>
    <w:rsid w:val="00A7414D"/>
    <w:rsid w:val="00A75966"/>
    <w:rsid w:val="00A7608D"/>
    <w:rsid w:val="00A77273"/>
    <w:rsid w:val="00A80EAA"/>
    <w:rsid w:val="00A812B4"/>
    <w:rsid w:val="00A820FA"/>
    <w:rsid w:val="00A829D6"/>
    <w:rsid w:val="00A832DB"/>
    <w:rsid w:val="00A8616E"/>
    <w:rsid w:val="00A90093"/>
    <w:rsid w:val="00A94D45"/>
    <w:rsid w:val="00A94FFE"/>
    <w:rsid w:val="00A962DD"/>
    <w:rsid w:val="00A967BF"/>
    <w:rsid w:val="00A96E22"/>
    <w:rsid w:val="00AA2395"/>
    <w:rsid w:val="00AA2443"/>
    <w:rsid w:val="00AA2578"/>
    <w:rsid w:val="00AA67EA"/>
    <w:rsid w:val="00AA693B"/>
    <w:rsid w:val="00AA6CF0"/>
    <w:rsid w:val="00AA73D7"/>
    <w:rsid w:val="00AA78BB"/>
    <w:rsid w:val="00AB1228"/>
    <w:rsid w:val="00AB38DA"/>
    <w:rsid w:val="00AB3997"/>
    <w:rsid w:val="00AB5CF7"/>
    <w:rsid w:val="00AB748C"/>
    <w:rsid w:val="00AC0F1A"/>
    <w:rsid w:val="00AC19D7"/>
    <w:rsid w:val="00AC3759"/>
    <w:rsid w:val="00AC4FC9"/>
    <w:rsid w:val="00AC5F87"/>
    <w:rsid w:val="00AD4F4E"/>
    <w:rsid w:val="00AD5858"/>
    <w:rsid w:val="00AD5BD2"/>
    <w:rsid w:val="00AD5C92"/>
    <w:rsid w:val="00AE2060"/>
    <w:rsid w:val="00AE3893"/>
    <w:rsid w:val="00AE4ACA"/>
    <w:rsid w:val="00AE5727"/>
    <w:rsid w:val="00AE5F5C"/>
    <w:rsid w:val="00AF030C"/>
    <w:rsid w:val="00AF08C0"/>
    <w:rsid w:val="00AF0C52"/>
    <w:rsid w:val="00AF1DCB"/>
    <w:rsid w:val="00AF502F"/>
    <w:rsid w:val="00AF6416"/>
    <w:rsid w:val="00AF6C55"/>
    <w:rsid w:val="00AF7145"/>
    <w:rsid w:val="00B015CE"/>
    <w:rsid w:val="00B03436"/>
    <w:rsid w:val="00B0366E"/>
    <w:rsid w:val="00B039EC"/>
    <w:rsid w:val="00B0476F"/>
    <w:rsid w:val="00B05273"/>
    <w:rsid w:val="00B056CB"/>
    <w:rsid w:val="00B06A3E"/>
    <w:rsid w:val="00B079BC"/>
    <w:rsid w:val="00B10B97"/>
    <w:rsid w:val="00B118E4"/>
    <w:rsid w:val="00B16152"/>
    <w:rsid w:val="00B20E56"/>
    <w:rsid w:val="00B227C1"/>
    <w:rsid w:val="00B2638E"/>
    <w:rsid w:val="00B27E7A"/>
    <w:rsid w:val="00B33DA2"/>
    <w:rsid w:val="00B3589C"/>
    <w:rsid w:val="00B37DB2"/>
    <w:rsid w:val="00B41DEC"/>
    <w:rsid w:val="00B423D9"/>
    <w:rsid w:val="00B468AD"/>
    <w:rsid w:val="00B47486"/>
    <w:rsid w:val="00B47D18"/>
    <w:rsid w:val="00B62DB8"/>
    <w:rsid w:val="00B62F0F"/>
    <w:rsid w:val="00B63AD2"/>
    <w:rsid w:val="00B641E5"/>
    <w:rsid w:val="00B6578E"/>
    <w:rsid w:val="00B6666E"/>
    <w:rsid w:val="00B8149B"/>
    <w:rsid w:val="00B823DE"/>
    <w:rsid w:val="00B83DE4"/>
    <w:rsid w:val="00B856EE"/>
    <w:rsid w:val="00B900C3"/>
    <w:rsid w:val="00B90532"/>
    <w:rsid w:val="00B919A9"/>
    <w:rsid w:val="00B92389"/>
    <w:rsid w:val="00B92CFB"/>
    <w:rsid w:val="00B963F9"/>
    <w:rsid w:val="00B96875"/>
    <w:rsid w:val="00BA3340"/>
    <w:rsid w:val="00BA55B6"/>
    <w:rsid w:val="00BA7656"/>
    <w:rsid w:val="00BA7DE3"/>
    <w:rsid w:val="00BB1629"/>
    <w:rsid w:val="00BB1DB6"/>
    <w:rsid w:val="00BB207C"/>
    <w:rsid w:val="00BB3063"/>
    <w:rsid w:val="00BB3CE6"/>
    <w:rsid w:val="00BC047D"/>
    <w:rsid w:val="00BC08BC"/>
    <w:rsid w:val="00BC0B45"/>
    <w:rsid w:val="00BC1AAB"/>
    <w:rsid w:val="00BC1E52"/>
    <w:rsid w:val="00BC22F1"/>
    <w:rsid w:val="00BC4EBA"/>
    <w:rsid w:val="00BD21F2"/>
    <w:rsid w:val="00BD2209"/>
    <w:rsid w:val="00BD2305"/>
    <w:rsid w:val="00BD64AE"/>
    <w:rsid w:val="00BE0231"/>
    <w:rsid w:val="00BE6C1B"/>
    <w:rsid w:val="00BE6EA8"/>
    <w:rsid w:val="00BE7A77"/>
    <w:rsid w:val="00BF0905"/>
    <w:rsid w:val="00BF1D2B"/>
    <w:rsid w:val="00BF3776"/>
    <w:rsid w:val="00BF3D6F"/>
    <w:rsid w:val="00BF3F73"/>
    <w:rsid w:val="00BF4728"/>
    <w:rsid w:val="00BF4C7D"/>
    <w:rsid w:val="00BF5822"/>
    <w:rsid w:val="00BF69D3"/>
    <w:rsid w:val="00BF77C4"/>
    <w:rsid w:val="00C024C3"/>
    <w:rsid w:val="00C05A17"/>
    <w:rsid w:val="00C07516"/>
    <w:rsid w:val="00C108D4"/>
    <w:rsid w:val="00C10B97"/>
    <w:rsid w:val="00C1540B"/>
    <w:rsid w:val="00C156C1"/>
    <w:rsid w:val="00C15D9D"/>
    <w:rsid w:val="00C1720F"/>
    <w:rsid w:val="00C175C9"/>
    <w:rsid w:val="00C20F81"/>
    <w:rsid w:val="00C21587"/>
    <w:rsid w:val="00C2159E"/>
    <w:rsid w:val="00C21645"/>
    <w:rsid w:val="00C2176E"/>
    <w:rsid w:val="00C27C74"/>
    <w:rsid w:val="00C31D1A"/>
    <w:rsid w:val="00C31D87"/>
    <w:rsid w:val="00C321EB"/>
    <w:rsid w:val="00C3223C"/>
    <w:rsid w:val="00C3270F"/>
    <w:rsid w:val="00C351B1"/>
    <w:rsid w:val="00C375BC"/>
    <w:rsid w:val="00C42825"/>
    <w:rsid w:val="00C42C3F"/>
    <w:rsid w:val="00C43292"/>
    <w:rsid w:val="00C445A3"/>
    <w:rsid w:val="00C455D7"/>
    <w:rsid w:val="00C46BB3"/>
    <w:rsid w:val="00C51A7E"/>
    <w:rsid w:val="00C51E54"/>
    <w:rsid w:val="00C53409"/>
    <w:rsid w:val="00C5475E"/>
    <w:rsid w:val="00C55202"/>
    <w:rsid w:val="00C55448"/>
    <w:rsid w:val="00C62811"/>
    <w:rsid w:val="00C62C90"/>
    <w:rsid w:val="00C63369"/>
    <w:rsid w:val="00C63BFD"/>
    <w:rsid w:val="00C63E47"/>
    <w:rsid w:val="00C656E1"/>
    <w:rsid w:val="00C67BC2"/>
    <w:rsid w:val="00C70CEC"/>
    <w:rsid w:val="00C727EF"/>
    <w:rsid w:val="00C73E3F"/>
    <w:rsid w:val="00C76C2B"/>
    <w:rsid w:val="00C815C5"/>
    <w:rsid w:val="00C815CB"/>
    <w:rsid w:val="00C831C3"/>
    <w:rsid w:val="00C86AFB"/>
    <w:rsid w:val="00C86DB1"/>
    <w:rsid w:val="00C903C3"/>
    <w:rsid w:val="00C90561"/>
    <w:rsid w:val="00C91121"/>
    <w:rsid w:val="00C9414D"/>
    <w:rsid w:val="00C944B5"/>
    <w:rsid w:val="00C950D5"/>
    <w:rsid w:val="00C96A1D"/>
    <w:rsid w:val="00CA159E"/>
    <w:rsid w:val="00CA282B"/>
    <w:rsid w:val="00CA33EA"/>
    <w:rsid w:val="00CA3A09"/>
    <w:rsid w:val="00CA4D19"/>
    <w:rsid w:val="00CA5D5C"/>
    <w:rsid w:val="00CA6063"/>
    <w:rsid w:val="00CB011D"/>
    <w:rsid w:val="00CB16AE"/>
    <w:rsid w:val="00CB17AC"/>
    <w:rsid w:val="00CB3DEA"/>
    <w:rsid w:val="00CB4E59"/>
    <w:rsid w:val="00CB54A3"/>
    <w:rsid w:val="00CB5BE1"/>
    <w:rsid w:val="00CB6D14"/>
    <w:rsid w:val="00CC333A"/>
    <w:rsid w:val="00CC357C"/>
    <w:rsid w:val="00CC38C9"/>
    <w:rsid w:val="00CC5627"/>
    <w:rsid w:val="00CC6C16"/>
    <w:rsid w:val="00CD0A7B"/>
    <w:rsid w:val="00CD42CC"/>
    <w:rsid w:val="00CD4FC7"/>
    <w:rsid w:val="00CD5612"/>
    <w:rsid w:val="00CE21D5"/>
    <w:rsid w:val="00CE543A"/>
    <w:rsid w:val="00CE7BEF"/>
    <w:rsid w:val="00CF02E5"/>
    <w:rsid w:val="00CF0AF1"/>
    <w:rsid w:val="00CF7A26"/>
    <w:rsid w:val="00D014D3"/>
    <w:rsid w:val="00D02704"/>
    <w:rsid w:val="00D02BA4"/>
    <w:rsid w:val="00D02F2F"/>
    <w:rsid w:val="00D04006"/>
    <w:rsid w:val="00D04B0A"/>
    <w:rsid w:val="00D06E5E"/>
    <w:rsid w:val="00D17CB7"/>
    <w:rsid w:val="00D20379"/>
    <w:rsid w:val="00D2094C"/>
    <w:rsid w:val="00D2202A"/>
    <w:rsid w:val="00D244A5"/>
    <w:rsid w:val="00D245E3"/>
    <w:rsid w:val="00D26B84"/>
    <w:rsid w:val="00D26C4E"/>
    <w:rsid w:val="00D27441"/>
    <w:rsid w:val="00D3037E"/>
    <w:rsid w:val="00D30737"/>
    <w:rsid w:val="00D33DDA"/>
    <w:rsid w:val="00D341B1"/>
    <w:rsid w:val="00D4237F"/>
    <w:rsid w:val="00D47956"/>
    <w:rsid w:val="00D55DA5"/>
    <w:rsid w:val="00D56AA0"/>
    <w:rsid w:val="00D60A99"/>
    <w:rsid w:val="00D62516"/>
    <w:rsid w:val="00D62CC2"/>
    <w:rsid w:val="00D63161"/>
    <w:rsid w:val="00D64572"/>
    <w:rsid w:val="00D64872"/>
    <w:rsid w:val="00D66A09"/>
    <w:rsid w:val="00D66A3D"/>
    <w:rsid w:val="00D677E5"/>
    <w:rsid w:val="00D7120B"/>
    <w:rsid w:val="00D728E0"/>
    <w:rsid w:val="00D75042"/>
    <w:rsid w:val="00D814E8"/>
    <w:rsid w:val="00D821F5"/>
    <w:rsid w:val="00D8494C"/>
    <w:rsid w:val="00D85EFD"/>
    <w:rsid w:val="00D8625E"/>
    <w:rsid w:val="00D86618"/>
    <w:rsid w:val="00D867C0"/>
    <w:rsid w:val="00D87BAF"/>
    <w:rsid w:val="00D90CC5"/>
    <w:rsid w:val="00D932B9"/>
    <w:rsid w:val="00D946D1"/>
    <w:rsid w:val="00D951FF"/>
    <w:rsid w:val="00D952AD"/>
    <w:rsid w:val="00D96E99"/>
    <w:rsid w:val="00DA191F"/>
    <w:rsid w:val="00DA1C12"/>
    <w:rsid w:val="00DA1FFB"/>
    <w:rsid w:val="00DA36F5"/>
    <w:rsid w:val="00DA3BEC"/>
    <w:rsid w:val="00DA3F15"/>
    <w:rsid w:val="00DA7317"/>
    <w:rsid w:val="00DB1A1F"/>
    <w:rsid w:val="00DB49CE"/>
    <w:rsid w:val="00DC0254"/>
    <w:rsid w:val="00DC0258"/>
    <w:rsid w:val="00DC2F17"/>
    <w:rsid w:val="00DC4127"/>
    <w:rsid w:val="00DC57DB"/>
    <w:rsid w:val="00DC5E1A"/>
    <w:rsid w:val="00DC79AA"/>
    <w:rsid w:val="00DD1B20"/>
    <w:rsid w:val="00DD4A71"/>
    <w:rsid w:val="00DD4BCE"/>
    <w:rsid w:val="00DD69BD"/>
    <w:rsid w:val="00DD7056"/>
    <w:rsid w:val="00DE10A5"/>
    <w:rsid w:val="00DE152C"/>
    <w:rsid w:val="00DE1A40"/>
    <w:rsid w:val="00DE1E34"/>
    <w:rsid w:val="00DE23A3"/>
    <w:rsid w:val="00DE5A3A"/>
    <w:rsid w:val="00DE6394"/>
    <w:rsid w:val="00DE7559"/>
    <w:rsid w:val="00DE7787"/>
    <w:rsid w:val="00DE7EF4"/>
    <w:rsid w:val="00DF051C"/>
    <w:rsid w:val="00DF2E0E"/>
    <w:rsid w:val="00DF4CB2"/>
    <w:rsid w:val="00DF66D0"/>
    <w:rsid w:val="00E00F53"/>
    <w:rsid w:val="00E04A0B"/>
    <w:rsid w:val="00E107A3"/>
    <w:rsid w:val="00E148D1"/>
    <w:rsid w:val="00E157E9"/>
    <w:rsid w:val="00E16756"/>
    <w:rsid w:val="00E16CC4"/>
    <w:rsid w:val="00E20BB7"/>
    <w:rsid w:val="00E219F7"/>
    <w:rsid w:val="00E22364"/>
    <w:rsid w:val="00E22733"/>
    <w:rsid w:val="00E227B9"/>
    <w:rsid w:val="00E22922"/>
    <w:rsid w:val="00E245CA"/>
    <w:rsid w:val="00E250DE"/>
    <w:rsid w:val="00E260FE"/>
    <w:rsid w:val="00E2643D"/>
    <w:rsid w:val="00E30974"/>
    <w:rsid w:val="00E33339"/>
    <w:rsid w:val="00E3335A"/>
    <w:rsid w:val="00E33E37"/>
    <w:rsid w:val="00E34A94"/>
    <w:rsid w:val="00E37A57"/>
    <w:rsid w:val="00E410CB"/>
    <w:rsid w:val="00E41828"/>
    <w:rsid w:val="00E43A6C"/>
    <w:rsid w:val="00E4428D"/>
    <w:rsid w:val="00E454FC"/>
    <w:rsid w:val="00E50AB5"/>
    <w:rsid w:val="00E51F4F"/>
    <w:rsid w:val="00E53BFB"/>
    <w:rsid w:val="00E5437B"/>
    <w:rsid w:val="00E562CD"/>
    <w:rsid w:val="00E57408"/>
    <w:rsid w:val="00E60306"/>
    <w:rsid w:val="00E61760"/>
    <w:rsid w:val="00E66289"/>
    <w:rsid w:val="00E6645B"/>
    <w:rsid w:val="00E667D6"/>
    <w:rsid w:val="00E67BCB"/>
    <w:rsid w:val="00E8192C"/>
    <w:rsid w:val="00E81E54"/>
    <w:rsid w:val="00E83D16"/>
    <w:rsid w:val="00E90E4E"/>
    <w:rsid w:val="00E95EB9"/>
    <w:rsid w:val="00E96FE9"/>
    <w:rsid w:val="00E974DE"/>
    <w:rsid w:val="00E979D4"/>
    <w:rsid w:val="00EA16B8"/>
    <w:rsid w:val="00EA19AE"/>
    <w:rsid w:val="00EA4CC8"/>
    <w:rsid w:val="00EA6134"/>
    <w:rsid w:val="00EA63E8"/>
    <w:rsid w:val="00EB1789"/>
    <w:rsid w:val="00EB303E"/>
    <w:rsid w:val="00EB60B3"/>
    <w:rsid w:val="00EB6ED5"/>
    <w:rsid w:val="00EC0DD7"/>
    <w:rsid w:val="00EC0EE3"/>
    <w:rsid w:val="00EC2085"/>
    <w:rsid w:val="00EC2759"/>
    <w:rsid w:val="00EC39CC"/>
    <w:rsid w:val="00ED0ABC"/>
    <w:rsid w:val="00ED3274"/>
    <w:rsid w:val="00ED4C91"/>
    <w:rsid w:val="00ED6A4F"/>
    <w:rsid w:val="00ED7048"/>
    <w:rsid w:val="00EE008B"/>
    <w:rsid w:val="00EE22BF"/>
    <w:rsid w:val="00EE421B"/>
    <w:rsid w:val="00EE619E"/>
    <w:rsid w:val="00EE6B33"/>
    <w:rsid w:val="00EE707F"/>
    <w:rsid w:val="00EF3BCE"/>
    <w:rsid w:val="00EF7204"/>
    <w:rsid w:val="00EF75DC"/>
    <w:rsid w:val="00F006B1"/>
    <w:rsid w:val="00F00A85"/>
    <w:rsid w:val="00F017B5"/>
    <w:rsid w:val="00F01A9A"/>
    <w:rsid w:val="00F042DD"/>
    <w:rsid w:val="00F05679"/>
    <w:rsid w:val="00F056D8"/>
    <w:rsid w:val="00F0673A"/>
    <w:rsid w:val="00F07A5A"/>
    <w:rsid w:val="00F07B7A"/>
    <w:rsid w:val="00F106CB"/>
    <w:rsid w:val="00F1145D"/>
    <w:rsid w:val="00F1608E"/>
    <w:rsid w:val="00F16B2B"/>
    <w:rsid w:val="00F1776D"/>
    <w:rsid w:val="00F22360"/>
    <w:rsid w:val="00F22B53"/>
    <w:rsid w:val="00F262C1"/>
    <w:rsid w:val="00F30C36"/>
    <w:rsid w:val="00F33036"/>
    <w:rsid w:val="00F34575"/>
    <w:rsid w:val="00F34952"/>
    <w:rsid w:val="00F351D0"/>
    <w:rsid w:val="00F35EC8"/>
    <w:rsid w:val="00F360D8"/>
    <w:rsid w:val="00F36BB7"/>
    <w:rsid w:val="00F36E94"/>
    <w:rsid w:val="00F37150"/>
    <w:rsid w:val="00F372CB"/>
    <w:rsid w:val="00F37A94"/>
    <w:rsid w:val="00F37FD2"/>
    <w:rsid w:val="00F4084B"/>
    <w:rsid w:val="00F40A1B"/>
    <w:rsid w:val="00F42B72"/>
    <w:rsid w:val="00F456AC"/>
    <w:rsid w:val="00F50CEB"/>
    <w:rsid w:val="00F530D4"/>
    <w:rsid w:val="00F53292"/>
    <w:rsid w:val="00F55C6F"/>
    <w:rsid w:val="00F568A1"/>
    <w:rsid w:val="00F56AC1"/>
    <w:rsid w:val="00F56F68"/>
    <w:rsid w:val="00F57B31"/>
    <w:rsid w:val="00F60A45"/>
    <w:rsid w:val="00F6233E"/>
    <w:rsid w:val="00F6624D"/>
    <w:rsid w:val="00F6788A"/>
    <w:rsid w:val="00F70200"/>
    <w:rsid w:val="00F70EBD"/>
    <w:rsid w:val="00F7175A"/>
    <w:rsid w:val="00F726FD"/>
    <w:rsid w:val="00F77534"/>
    <w:rsid w:val="00F77A75"/>
    <w:rsid w:val="00F77A9B"/>
    <w:rsid w:val="00F84ED5"/>
    <w:rsid w:val="00F864B2"/>
    <w:rsid w:val="00F9080B"/>
    <w:rsid w:val="00F91653"/>
    <w:rsid w:val="00F965A0"/>
    <w:rsid w:val="00F97A88"/>
    <w:rsid w:val="00FA24E4"/>
    <w:rsid w:val="00FA3268"/>
    <w:rsid w:val="00FA5305"/>
    <w:rsid w:val="00FA6545"/>
    <w:rsid w:val="00FA7019"/>
    <w:rsid w:val="00FB28DB"/>
    <w:rsid w:val="00FB6240"/>
    <w:rsid w:val="00FC09B8"/>
    <w:rsid w:val="00FC1BB0"/>
    <w:rsid w:val="00FC7BA0"/>
    <w:rsid w:val="00FD11A2"/>
    <w:rsid w:val="00FD3FCF"/>
    <w:rsid w:val="00FD6D65"/>
    <w:rsid w:val="00FE29D7"/>
    <w:rsid w:val="00FE404C"/>
    <w:rsid w:val="00FE6CFB"/>
    <w:rsid w:val="00FE6DCA"/>
    <w:rsid w:val="00FE7CB6"/>
    <w:rsid w:val="00FF0534"/>
    <w:rsid w:val="00FF1642"/>
    <w:rsid w:val="00FF2100"/>
    <w:rsid w:val="00FF2C3A"/>
    <w:rsid w:val="00FF4169"/>
    <w:rsid w:val="00FF4535"/>
    <w:rsid w:val="3CAB925F"/>
    <w:rsid w:val="4961A8B2"/>
    <w:rsid w:val="600B3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A3F7FF"/>
  <w15:docId w15:val="{A76EAA94-B4BD-8348-9405-6EDB9971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CA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Textodebalo">
    <w:name w:val="Balloon Text"/>
    <w:basedOn w:val="Normal"/>
    <w:link w:val="TextodebaloChar"/>
    <w:uiPriority w:val="99"/>
    <w:semiHidden/>
    <w:unhideWhenUsed/>
    <w:rsid w:val="00C51E5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C51E54"/>
    <w:rPr>
      <w:rFonts w:ascii="Lucida Grande" w:hAnsi="Lucida Grande" w:cs="Lucida Grande"/>
      <w:sz w:val="18"/>
      <w:szCs w:val="18"/>
    </w:rPr>
  </w:style>
  <w:style w:type="paragraph" w:styleId="Cabealho">
    <w:name w:val="header"/>
    <w:basedOn w:val="Normal"/>
    <w:link w:val="CabealhoChar"/>
    <w:uiPriority w:val="99"/>
    <w:unhideWhenUsed/>
    <w:rsid w:val="00C51E54"/>
    <w:pPr>
      <w:pBdr>
        <w:top w:val="nil"/>
        <w:left w:val="nil"/>
        <w:bottom w:val="nil"/>
        <w:right w:val="nil"/>
        <w:between w:val="nil"/>
        <w:bar w:val="nil"/>
      </w:pBdr>
      <w:tabs>
        <w:tab w:val="center" w:pos="4320"/>
        <w:tab w:val="right" w:pos="8640"/>
      </w:tabs>
    </w:pPr>
    <w:rPr>
      <w:rFonts w:eastAsia="Arial Unicode MS"/>
      <w:bdr w:val="nil"/>
      <w:lang w:val="en-US" w:eastAsia="en-US"/>
    </w:rPr>
  </w:style>
  <w:style w:type="character" w:customStyle="1" w:styleId="CabealhoChar">
    <w:name w:val="Cabeçalho Char"/>
    <w:basedOn w:val="Fontepargpadro"/>
    <w:link w:val="Cabealho"/>
    <w:uiPriority w:val="99"/>
    <w:rsid w:val="00C51E54"/>
    <w:rPr>
      <w:sz w:val="24"/>
      <w:szCs w:val="24"/>
    </w:rPr>
  </w:style>
  <w:style w:type="paragraph" w:styleId="Rodap">
    <w:name w:val="footer"/>
    <w:basedOn w:val="Normal"/>
    <w:link w:val="RodapChar"/>
    <w:uiPriority w:val="99"/>
    <w:unhideWhenUsed/>
    <w:rsid w:val="00C51E54"/>
    <w:pPr>
      <w:pBdr>
        <w:top w:val="nil"/>
        <w:left w:val="nil"/>
        <w:bottom w:val="nil"/>
        <w:right w:val="nil"/>
        <w:between w:val="nil"/>
        <w:bar w:val="nil"/>
      </w:pBdr>
      <w:tabs>
        <w:tab w:val="center" w:pos="4320"/>
        <w:tab w:val="right" w:pos="8640"/>
      </w:tabs>
    </w:pPr>
    <w:rPr>
      <w:rFonts w:eastAsia="Arial Unicode MS"/>
      <w:bdr w:val="nil"/>
      <w:lang w:val="en-US" w:eastAsia="en-US"/>
    </w:rPr>
  </w:style>
  <w:style w:type="character" w:customStyle="1" w:styleId="RodapChar">
    <w:name w:val="Rodapé Char"/>
    <w:basedOn w:val="Fontepargpadro"/>
    <w:link w:val="Rodap"/>
    <w:uiPriority w:val="99"/>
    <w:rsid w:val="00C51E54"/>
    <w:rPr>
      <w:sz w:val="24"/>
      <w:szCs w:val="24"/>
    </w:rPr>
  </w:style>
  <w:style w:type="paragraph" w:styleId="PargrafodaLista">
    <w:name w:val="List Paragraph"/>
    <w:basedOn w:val="Normal"/>
    <w:uiPriority w:val="34"/>
    <w:qFormat/>
    <w:rsid w:val="005A7466"/>
    <w:pPr>
      <w:pBdr>
        <w:top w:val="nil"/>
        <w:left w:val="nil"/>
        <w:bottom w:val="nil"/>
        <w:right w:val="nil"/>
        <w:between w:val="nil"/>
        <w:bar w:val="nil"/>
      </w:pBdr>
      <w:ind w:left="720"/>
      <w:contextualSpacing/>
    </w:pPr>
    <w:rPr>
      <w:rFonts w:eastAsia="Arial Unicode MS"/>
      <w:bdr w:val="nil"/>
      <w:lang w:val="en-US" w:eastAsia="en-US"/>
    </w:rPr>
  </w:style>
  <w:style w:type="paragraph" w:styleId="NormalWeb">
    <w:name w:val="Normal (Web)"/>
    <w:basedOn w:val="Normal"/>
    <w:uiPriority w:val="99"/>
    <w:unhideWhenUsed/>
    <w:rsid w:val="0007253F"/>
    <w:pPr>
      <w:spacing w:before="100" w:beforeAutospacing="1" w:after="100" w:afterAutospacing="1"/>
    </w:pPr>
  </w:style>
  <w:style w:type="character" w:styleId="Refdecomentrio">
    <w:name w:val="annotation reference"/>
    <w:basedOn w:val="Fontepargpadro"/>
    <w:uiPriority w:val="99"/>
    <w:semiHidden/>
    <w:unhideWhenUsed/>
    <w:rsid w:val="001B59A2"/>
    <w:rPr>
      <w:sz w:val="16"/>
      <w:szCs w:val="16"/>
    </w:rPr>
  </w:style>
  <w:style w:type="paragraph" w:styleId="Textodecomentrio">
    <w:name w:val="annotation text"/>
    <w:basedOn w:val="Normal"/>
    <w:link w:val="TextodecomentrioChar"/>
    <w:uiPriority w:val="99"/>
    <w:semiHidden/>
    <w:unhideWhenUsed/>
    <w:rsid w:val="001B59A2"/>
    <w:pPr>
      <w:pBdr>
        <w:top w:val="nil"/>
        <w:left w:val="nil"/>
        <w:bottom w:val="nil"/>
        <w:right w:val="nil"/>
        <w:between w:val="nil"/>
        <w:bar w:val="nil"/>
      </w:pBdr>
    </w:pPr>
    <w:rPr>
      <w:rFonts w:eastAsia="Arial Unicode MS"/>
      <w:sz w:val="20"/>
      <w:szCs w:val="20"/>
      <w:bdr w:val="nil"/>
      <w:lang w:val="en-US" w:eastAsia="en-US"/>
    </w:rPr>
  </w:style>
  <w:style w:type="character" w:customStyle="1" w:styleId="TextodecomentrioChar">
    <w:name w:val="Texto de comentário Char"/>
    <w:basedOn w:val="Fontepargpadro"/>
    <w:link w:val="Textodecomentrio"/>
    <w:uiPriority w:val="99"/>
    <w:semiHidden/>
    <w:rsid w:val="001B59A2"/>
  </w:style>
  <w:style w:type="paragraph" w:styleId="Assuntodocomentrio">
    <w:name w:val="annotation subject"/>
    <w:basedOn w:val="Textodecomentrio"/>
    <w:next w:val="Textodecomentrio"/>
    <w:link w:val="AssuntodocomentrioChar"/>
    <w:uiPriority w:val="99"/>
    <w:semiHidden/>
    <w:unhideWhenUsed/>
    <w:rsid w:val="001B59A2"/>
    <w:rPr>
      <w:b/>
      <w:bCs/>
    </w:rPr>
  </w:style>
  <w:style w:type="character" w:customStyle="1" w:styleId="AssuntodocomentrioChar">
    <w:name w:val="Assunto do comentário Char"/>
    <w:basedOn w:val="TextodecomentrioChar"/>
    <w:link w:val="Assuntodocomentrio"/>
    <w:uiPriority w:val="99"/>
    <w:semiHidden/>
    <w:rsid w:val="001B59A2"/>
    <w:rPr>
      <w:b/>
      <w:bCs/>
    </w:rPr>
  </w:style>
  <w:style w:type="character" w:customStyle="1" w:styleId="MenoPendente1">
    <w:name w:val="Menção Pendente1"/>
    <w:basedOn w:val="Fontepargpadro"/>
    <w:uiPriority w:val="99"/>
    <w:semiHidden/>
    <w:unhideWhenUsed/>
    <w:rsid w:val="0028412B"/>
    <w:rPr>
      <w:color w:val="605E5C"/>
      <w:shd w:val="clear" w:color="auto" w:fill="E1DFDD"/>
    </w:rPr>
  </w:style>
  <w:style w:type="paragraph" w:styleId="Reviso">
    <w:name w:val="Revision"/>
    <w:hidden/>
    <w:uiPriority w:val="99"/>
    <w:semiHidden/>
    <w:rsid w:val="00162CA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pt-BR" w:eastAsia="pt-BR"/>
    </w:rPr>
  </w:style>
  <w:style w:type="character" w:customStyle="1" w:styleId="identifier">
    <w:name w:val="identifier"/>
    <w:basedOn w:val="Fontepargpadro"/>
    <w:rsid w:val="00C31D1A"/>
  </w:style>
  <w:style w:type="character" w:styleId="HiperlinkVisitado">
    <w:name w:val="FollowedHyperlink"/>
    <w:basedOn w:val="Fontepargpadro"/>
    <w:uiPriority w:val="99"/>
    <w:semiHidden/>
    <w:unhideWhenUsed/>
    <w:rsid w:val="00BC1AAB"/>
    <w:rPr>
      <w:color w:val="FF00FF" w:themeColor="followedHyperlink"/>
      <w:u w:val="single"/>
    </w:rPr>
  </w:style>
  <w:style w:type="character" w:styleId="MenoPendente">
    <w:name w:val="Unresolved Mention"/>
    <w:basedOn w:val="Fontepargpadro"/>
    <w:uiPriority w:val="99"/>
    <w:semiHidden/>
    <w:unhideWhenUsed/>
    <w:rsid w:val="00093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74634">
      <w:bodyDiv w:val="1"/>
      <w:marLeft w:val="0"/>
      <w:marRight w:val="0"/>
      <w:marTop w:val="0"/>
      <w:marBottom w:val="0"/>
      <w:divBdr>
        <w:top w:val="none" w:sz="0" w:space="0" w:color="auto"/>
        <w:left w:val="none" w:sz="0" w:space="0" w:color="auto"/>
        <w:bottom w:val="none" w:sz="0" w:space="0" w:color="auto"/>
        <w:right w:val="none" w:sz="0" w:space="0" w:color="auto"/>
      </w:divBdr>
    </w:div>
    <w:div w:id="65618571">
      <w:bodyDiv w:val="1"/>
      <w:marLeft w:val="0"/>
      <w:marRight w:val="0"/>
      <w:marTop w:val="0"/>
      <w:marBottom w:val="0"/>
      <w:divBdr>
        <w:top w:val="none" w:sz="0" w:space="0" w:color="auto"/>
        <w:left w:val="none" w:sz="0" w:space="0" w:color="auto"/>
        <w:bottom w:val="none" w:sz="0" w:space="0" w:color="auto"/>
        <w:right w:val="none" w:sz="0" w:space="0" w:color="auto"/>
      </w:divBdr>
    </w:div>
    <w:div w:id="69471286">
      <w:bodyDiv w:val="1"/>
      <w:marLeft w:val="0"/>
      <w:marRight w:val="0"/>
      <w:marTop w:val="0"/>
      <w:marBottom w:val="0"/>
      <w:divBdr>
        <w:top w:val="none" w:sz="0" w:space="0" w:color="auto"/>
        <w:left w:val="none" w:sz="0" w:space="0" w:color="auto"/>
        <w:bottom w:val="none" w:sz="0" w:space="0" w:color="auto"/>
        <w:right w:val="none" w:sz="0" w:space="0" w:color="auto"/>
      </w:divBdr>
      <w:divsChild>
        <w:div w:id="532494907">
          <w:marLeft w:val="0"/>
          <w:marRight w:val="0"/>
          <w:marTop w:val="0"/>
          <w:marBottom w:val="0"/>
          <w:divBdr>
            <w:top w:val="none" w:sz="0" w:space="0" w:color="auto"/>
            <w:left w:val="none" w:sz="0" w:space="0" w:color="auto"/>
            <w:bottom w:val="none" w:sz="0" w:space="0" w:color="auto"/>
            <w:right w:val="none" w:sz="0" w:space="0" w:color="auto"/>
          </w:divBdr>
          <w:divsChild>
            <w:div w:id="473916397">
              <w:marLeft w:val="0"/>
              <w:marRight w:val="0"/>
              <w:marTop w:val="0"/>
              <w:marBottom w:val="0"/>
              <w:divBdr>
                <w:top w:val="none" w:sz="0" w:space="0" w:color="auto"/>
                <w:left w:val="none" w:sz="0" w:space="0" w:color="auto"/>
                <w:bottom w:val="none" w:sz="0" w:space="0" w:color="auto"/>
                <w:right w:val="none" w:sz="0" w:space="0" w:color="auto"/>
              </w:divBdr>
              <w:divsChild>
                <w:div w:id="9023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3152">
      <w:bodyDiv w:val="1"/>
      <w:marLeft w:val="0"/>
      <w:marRight w:val="0"/>
      <w:marTop w:val="0"/>
      <w:marBottom w:val="0"/>
      <w:divBdr>
        <w:top w:val="none" w:sz="0" w:space="0" w:color="auto"/>
        <w:left w:val="none" w:sz="0" w:space="0" w:color="auto"/>
        <w:bottom w:val="none" w:sz="0" w:space="0" w:color="auto"/>
        <w:right w:val="none" w:sz="0" w:space="0" w:color="auto"/>
      </w:divBdr>
    </w:div>
    <w:div w:id="106966751">
      <w:bodyDiv w:val="1"/>
      <w:marLeft w:val="0"/>
      <w:marRight w:val="0"/>
      <w:marTop w:val="0"/>
      <w:marBottom w:val="0"/>
      <w:divBdr>
        <w:top w:val="none" w:sz="0" w:space="0" w:color="auto"/>
        <w:left w:val="none" w:sz="0" w:space="0" w:color="auto"/>
        <w:bottom w:val="none" w:sz="0" w:space="0" w:color="auto"/>
        <w:right w:val="none" w:sz="0" w:space="0" w:color="auto"/>
      </w:divBdr>
    </w:div>
    <w:div w:id="155848923">
      <w:bodyDiv w:val="1"/>
      <w:marLeft w:val="0"/>
      <w:marRight w:val="0"/>
      <w:marTop w:val="0"/>
      <w:marBottom w:val="0"/>
      <w:divBdr>
        <w:top w:val="none" w:sz="0" w:space="0" w:color="auto"/>
        <w:left w:val="none" w:sz="0" w:space="0" w:color="auto"/>
        <w:bottom w:val="none" w:sz="0" w:space="0" w:color="auto"/>
        <w:right w:val="none" w:sz="0" w:space="0" w:color="auto"/>
      </w:divBdr>
    </w:div>
    <w:div w:id="158814252">
      <w:bodyDiv w:val="1"/>
      <w:marLeft w:val="0"/>
      <w:marRight w:val="0"/>
      <w:marTop w:val="0"/>
      <w:marBottom w:val="0"/>
      <w:divBdr>
        <w:top w:val="none" w:sz="0" w:space="0" w:color="auto"/>
        <w:left w:val="none" w:sz="0" w:space="0" w:color="auto"/>
        <w:bottom w:val="none" w:sz="0" w:space="0" w:color="auto"/>
        <w:right w:val="none" w:sz="0" w:space="0" w:color="auto"/>
      </w:divBdr>
    </w:div>
    <w:div w:id="220823216">
      <w:bodyDiv w:val="1"/>
      <w:marLeft w:val="0"/>
      <w:marRight w:val="0"/>
      <w:marTop w:val="0"/>
      <w:marBottom w:val="0"/>
      <w:divBdr>
        <w:top w:val="none" w:sz="0" w:space="0" w:color="auto"/>
        <w:left w:val="none" w:sz="0" w:space="0" w:color="auto"/>
        <w:bottom w:val="none" w:sz="0" w:space="0" w:color="auto"/>
        <w:right w:val="none" w:sz="0" w:space="0" w:color="auto"/>
      </w:divBdr>
    </w:div>
    <w:div w:id="231086993">
      <w:bodyDiv w:val="1"/>
      <w:marLeft w:val="0"/>
      <w:marRight w:val="0"/>
      <w:marTop w:val="0"/>
      <w:marBottom w:val="0"/>
      <w:divBdr>
        <w:top w:val="none" w:sz="0" w:space="0" w:color="auto"/>
        <w:left w:val="none" w:sz="0" w:space="0" w:color="auto"/>
        <w:bottom w:val="none" w:sz="0" w:space="0" w:color="auto"/>
        <w:right w:val="none" w:sz="0" w:space="0" w:color="auto"/>
      </w:divBdr>
    </w:div>
    <w:div w:id="247152539">
      <w:bodyDiv w:val="1"/>
      <w:marLeft w:val="0"/>
      <w:marRight w:val="0"/>
      <w:marTop w:val="0"/>
      <w:marBottom w:val="0"/>
      <w:divBdr>
        <w:top w:val="none" w:sz="0" w:space="0" w:color="auto"/>
        <w:left w:val="none" w:sz="0" w:space="0" w:color="auto"/>
        <w:bottom w:val="none" w:sz="0" w:space="0" w:color="auto"/>
        <w:right w:val="none" w:sz="0" w:space="0" w:color="auto"/>
      </w:divBdr>
    </w:div>
    <w:div w:id="346055605">
      <w:bodyDiv w:val="1"/>
      <w:marLeft w:val="0"/>
      <w:marRight w:val="0"/>
      <w:marTop w:val="0"/>
      <w:marBottom w:val="0"/>
      <w:divBdr>
        <w:top w:val="none" w:sz="0" w:space="0" w:color="auto"/>
        <w:left w:val="none" w:sz="0" w:space="0" w:color="auto"/>
        <w:bottom w:val="none" w:sz="0" w:space="0" w:color="auto"/>
        <w:right w:val="none" w:sz="0" w:space="0" w:color="auto"/>
      </w:divBdr>
    </w:div>
    <w:div w:id="400107352">
      <w:bodyDiv w:val="1"/>
      <w:marLeft w:val="0"/>
      <w:marRight w:val="0"/>
      <w:marTop w:val="0"/>
      <w:marBottom w:val="0"/>
      <w:divBdr>
        <w:top w:val="none" w:sz="0" w:space="0" w:color="auto"/>
        <w:left w:val="none" w:sz="0" w:space="0" w:color="auto"/>
        <w:bottom w:val="none" w:sz="0" w:space="0" w:color="auto"/>
        <w:right w:val="none" w:sz="0" w:space="0" w:color="auto"/>
      </w:divBdr>
    </w:div>
    <w:div w:id="421413454">
      <w:bodyDiv w:val="1"/>
      <w:marLeft w:val="0"/>
      <w:marRight w:val="0"/>
      <w:marTop w:val="0"/>
      <w:marBottom w:val="0"/>
      <w:divBdr>
        <w:top w:val="none" w:sz="0" w:space="0" w:color="auto"/>
        <w:left w:val="none" w:sz="0" w:space="0" w:color="auto"/>
        <w:bottom w:val="none" w:sz="0" w:space="0" w:color="auto"/>
        <w:right w:val="none" w:sz="0" w:space="0" w:color="auto"/>
      </w:divBdr>
      <w:divsChild>
        <w:div w:id="1220020328">
          <w:marLeft w:val="0"/>
          <w:marRight w:val="0"/>
          <w:marTop w:val="0"/>
          <w:marBottom w:val="0"/>
          <w:divBdr>
            <w:top w:val="none" w:sz="0" w:space="0" w:color="auto"/>
            <w:left w:val="none" w:sz="0" w:space="0" w:color="auto"/>
            <w:bottom w:val="none" w:sz="0" w:space="0" w:color="auto"/>
            <w:right w:val="none" w:sz="0" w:space="0" w:color="auto"/>
          </w:divBdr>
          <w:divsChild>
            <w:div w:id="514729568">
              <w:marLeft w:val="0"/>
              <w:marRight w:val="0"/>
              <w:marTop w:val="0"/>
              <w:marBottom w:val="0"/>
              <w:divBdr>
                <w:top w:val="none" w:sz="0" w:space="0" w:color="auto"/>
                <w:left w:val="none" w:sz="0" w:space="0" w:color="auto"/>
                <w:bottom w:val="none" w:sz="0" w:space="0" w:color="auto"/>
                <w:right w:val="none" w:sz="0" w:space="0" w:color="auto"/>
              </w:divBdr>
              <w:divsChild>
                <w:div w:id="13637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7507">
      <w:bodyDiv w:val="1"/>
      <w:marLeft w:val="0"/>
      <w:marRight w:val="0"/>
      <w:marTop w:val="0"/>
      <w:marBottom w:val="0"/>
      <w:divBdr>
        <w:top w:val="none" w:sz="0" w:space="0" w:color="auto"/>
        <w:left w:val="none" w:sz="0" w:space="0" w:color="auto"/>
        <w:bottom w:val="none" w:sz="0" w:space="0" w:color="auto"/>
        <w:right w:val="none" w:sz="0" w:space="0" w:color="auto"/>
      </w:divBdr>
      <w:divsChild>
        <w:div w:id="1006906632">
          <w:marLeft w:val="0"/>
          <w:marRight w:val="0"/>
          <w:marTop w:val="0"/>
          <w:marBottom w:val="0"/>
          <w:divBdr>
            <w:top w:val="none" w:sz="0" w:space="0" w:color="auto"/>
            <w:left w:val="none" w:sz="0" w:space="0" w:color="auto"/>
            <w:bottom w:val="none" w:sz="0" w:space="0" w:color="auto"/>
            <w:right w:val="none" w:sz="0" w:space="0" w:color="auto"/>
          </w:divBdr>
          <w:divsChild>
            <w:div w:id="670332497">
              <w:marLeft w:val="0"/>
              <w:marRight w:val="0"/>
              <w:marTop w:val="0"/>
              <w:marBottom w:val="0"/>
              <w:divBdr>
                <w:top w:val="none" w:sz="0" w:space="0" w:color="auto"/>
                <w:left w:val="none" w:sz="0" w:space="0" w:color="auto"/>
                <w:bottom w:val="none" w:sz="0" w:space="0" w:color="auto"/>
                <w:right w:val="none" w:sz="0" w:space="0" w:color="auto"/>
              </w:divBdr>
              <w:divsChild>
                <w:div w:id="6459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75803">
      <w:bodyDiv w:val="1"/>
      <w:marLeft w:val="0"/>
      <w:marRight w:val="0"/>
      <w:marTop w:val="0"/>
      <w:marBottom w:val="0"/>
      <w:divBdr>
        <w:top w:val="none" w:sz="0" w:space="0" w:color="auto"/>
        <w:left w:val="none" w:sz="0" w:space="0" w:color="auto"/>
        <w:bottom w:val="none" w:sz="0" w:space="0" w:color="auto"/>
        <w:right w:val="none" w:sz="0" w:space="0" w:color="auto"/>
      </w:divBdr>
      <w:divsChild>
        <w:div w:id="1035350597">
          <w:marLeft w:val="0"/>
          <w:marRight w:val="0"/>
          <w:marTop w:val="0"/>
          <w:marBottom w:val="0"/>
          <w:divBdr>
            <w:top w:val="none" w:sz="0" w:space="0" w:color="auto"/>
            <w:left w:val="none" w:sz="0" w:space="0" w:color="auto"/>
            <w:bottom w:val="none" w:sz="0" w:space="0" w:color="auto"/>
            <w:right w:val="none" w:sz="0" w:space="0" w:color="auto"/>
          </w:divBdr>
          <w:divsChild>
            <w:div w:id="348410861">
              <w:marLeft w:val="0"/>
              <w:marRight w:val="0"/>
              <w:marTop w:val="0"/>
              <w:marBottom w:val="0"/>
              <w:divBdr>
                <w:top w:val="none" w:sz="0" w:space="0" w:color="auto"/>
                <w:left w:val="none" w:sz="0" w:space="0" w:color="auto"/>
                <w:bottom w:val="none" w:sz="0" w:space="0" w:color="auto"/>
                <w:right w:val="none" w:sz="0" w:space="0" w:color="auto"/>
              </w:divBdr>
              <w:divsChild>
                <w:div w:id="56985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70249">
      <w:bodyDiv w:val="1"/>
      <w:marLeft w:val="0"/>
      <w:marRight w:val="0"/>
      <w:marTop w:val="0"/>
      <w:marBottom w:val="0"/>
      <w:divBdr>
        <w:top w:val="none" w:sz="0" w:space="0" w:color="auto"/>
        <w:left w:val="none" w:sz="0" w:space="0" w:color="auto"/>
        <w:bottom w:val="none" w:sz="0" w:space="0" w:color="auto"/>
        <w:right w:val="none" w:sz="0" w:space="0" w:color="auto"/>
      </w:divBdr>
    </w:div>
    <w:div w:id="503469961">
      <w:bodyDiv w:val="1"/>
      <w:marLeft w:val="0"/>
      <w:marRight w:val="0"/>
      <w:marTop w:val="0"/>
      <w:marBottom w:val="0"/>
      <w:divBdr>
        <w:top w:val="none" w:sz="0" w:space="0" w:color="auto"/>
        <w:left w:val="none" w:sz="0" w:space="0" w:color="auto"/>
        <w:bottom w:val="none" w:sz="0" w:space="0" w:color="auto"/>
        <w:right w:val="none" w:sz="0" w:space="0" w:color="auto"/>
      </w:divBdr>
      <w:divsChild>
        <w:div w:id="1812866153">
          <w:marLeft w:val="0"/>
          <w:marRight w:val="0"/>
          <w:marTop w:val="0"/>
          <w:marBottom w:val="0"/>
          <w:divBdr>
            <w:top w:val="none" w:sz="0" w:space="0" w:color="auto"/>
            <w:left w:val="none" w:sz="0" w:space="0" w:color="auto"/>
            <w:bottom w:val="none" w:sz="0" w:space="0" w:color="auto"/>
            <w:right w:val="none" w:sz="0" w:space="0" w:color="auto"/>
          </w:divBdr>
          <w:divsChild>
            <w:div w:id="1039280207">
              <w:marLeft w:val="0"/>
              <w:marRight w:val="0"/>
              <w:marTop w:val="0"/>
              <w:marBottom w:val="0"/>
              <w:divBdr>
                <w:top w:val="none" w:sz="0" w:space="0" w:color="auto"/>
                <w:left w:val="none" w:sz="0" w:space="0" w:color="auto"/>
                <w:bottom w:val="none" w:sz="0" w:space="0" w:color="auto"/>
                <w:right w:val="none" w:sz="0" w:space="0" w:color="auto"/>
              </w:divBdr>
              <w:divsChild>
                <w:div w:id="9801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01108">
          <w:marLeft w:val="0"/>
          <w:marRight w:val="0"/>
          <w:marTop w:val="0"/>
          <w:marBottom w:val="0"/>
          <w:divBdr>
            <w:top w:val="none" w:sz="0" w:space="0" w:color="auto"/>
            <w:left w:val="none" w:sz="0" w:space="0" w:color="auto"/>
            <w:bottom w:val="none" w:sz="0" w:space="0" w:color="auto"/>
            <w:right w:val="none" w:sz="0" w:space="0" w:color="auto"/>
          </w:divBdr>
          <w:divsChild>
            <w:div w:id="1075125242">
              <w:marLeft w:val="0"/>
              <w:marRight w:val="0"/>
              <w:marTop w:val="0"/>
              <w:marBottom w:val="0"/>
              <w:divBdr>
                <w:top w:val="none" w:sz="0" w:space="0" w:color="auto"/>
                <w:left w:val="none" w:sz="0" w:space="0" w:color="auto"/>
                <w:bottom w:val="none" w:sz="0" w:space="0" w:color="auto"/>
                <w:right w:val="none" w:sz="0" w:space="0" w:color="auto"/>
              </w:divBdr>
              <w:divsChild>
                <w:div w:id="18631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02273">
      <w:bodyDiv w:val="1"/>
      <w:marLeft w:val="0"/>
      <w:marRight w:val="0"/>
      <w:marTop w:val="0"/>
      <w:marBottom w:val="0"/>
      <w:divBdr>
        <w:top w:val="none" w:sz="0" w:space="0" w:color="auto"/>
        <w:left w:val="none" w:sz="0" w:space="0" w:color="auto"/>
        <w:bottom w:val="none" w:sz="0" w:space="0" w:color="auto"/>
        <w:right w:val="none" w:sz="0" w:space="0" w:color="auto"/>
      </w:divBdr>
    </w:div>
    <w:div w:id="532184398">
      <w:bodyDiv w:val="1"/>
      <w:marLeft w:val="0"/>
      <w:marRight w:val="0"/>
      <w:marTop w:val="0"/>
      <w:marBottom w:val="0"/>
      <w:divBdr>
        <w:top w:val="none" w:sz="0" w:space="0" w:color="auto"/>
        <w:left w:val="none" w:sz="0" w:space="0" w:color="auto"/>
        <w:bottom w:val="none" w:sz="0" w:space="0" w:color="auto"/>
        <w:right w:val="none" w:sz="0" w:space="0" w:color="auto"/>
      </w:divBdr>
      <w:divsChild>
        <w:div w:id="1042436206">
          <w:marLeft w:val="0"/>
          <w:marRight w:val="0"/>
          <w:marTop w:val="0"/>
          <w:marBottom w:val="0"/>
          <w:divBdr>
            <w:top w:val="none" w:sz="0" w:space="0" w:color="auto"/>
            <w:left w:val="none" w:sz="0" w:space="0" w:color="auto"/>
            <w:bottom w:val="none" w:sz="0" w:space="0" w:color="auto"/>
            <w:right w:val="none" w:sz="0" w:space="0" w:color="auto"/>
          </w:divBdr>
          <w:divsChild>
            <w:div w:id="1981155971">
              <w:marLeft w:val="0"/>
              <w:marRight w:val="0"/>
              <w:marTop w:val="0"/>
              <w:marBottom w:val="0"/>
              <w:divBdr>
                <w:top w:val="none" w:sz="0" w:space="0" w:color="auto"/>
                <w:left w:val="none" w:sz="0" w:space="0" w:color="auto"/>
                <w:bottom w:val="none" w:sz="0" w:space="0" w:color="auto"/>
                <w:right w:val="none" w:sz="0" w:space="0" w:color="auto"/>
              </w:divBdr>
              <w:divsChild>
                <w:div w:id="17772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7117">
      <w:bodyDiv w:val="1"/>
      <w:marLeft w:val="0"/>
      <w:marRight w:val="0"/>
      <w:marTop w:val="0"/>
      <w:marBottom w:val="0"/>
      <w:divBdr>
        <w:top w:val="none" w:sz="0" w:space="0" w:color="auto"/>
        <w:left w:val="none" w:sz="0" w:space="0" w:color="auto"/>
        <w:bottom w:val="none" w:sz="0" w:space="0" w:color="auto"/>
        <w:right w:val="none" w:sz="0" w:space="0" w:color="auto"/>
      </w:divBdr>
    </w:div>
    <w:div w:id="583105490">
      <w:bodyDiv w:val="1"/>
      <w:marLeft w:val="0"/>
      <w:marRight w:val="0"/>
      <w:marTop w:val="0"/>
      <w:marBottom w:val="0"/>
      <w:divBdr>
        <w:top w:val="none" w:sz="0" w:space="0" w:color="auto"/>
        <w:left w:val="none" w:sz="0" w:space="0" w:color="auto"/>
        <w:bottom w:val="none" w:sz="0" w:space="0" w:color="auto"/>
        <w:right w:val="none" w:sz="0" w:space="0" w:color="auto"/>
      </w:divBdr>
    </w:div>
    <w:div w:id="680201220">
      <w:bodyDiv w:val="1"/>
      <w:marLeft w:val="0"/>
      <w:marRight w:val="0"/>
      <w:marTop w:val="0"/>
      <w:marBottom w:val="0"/>
      <w:divBdr>
        <w:top w:val="none" w:sz="0" w:space="0" w:color="auto"/>
        <w:left w:val="none" w:sz="0" w:space="0" w:color="auto"/>
        <w:bottom w:val="none" w:sz="0" w:space="0" w:color="auto"/>
        <w:right w:val="none" w:sz="0" w:space="0" w:color="auto"/>
      </w:divBdr>
    </w:div>
    <w:div w:id="687875930">
      <w:bodyDiv w:val="1"/>
      <w:marLeft w:val="0"/>
      <w:marRight w:val="0"/>
      <w:marTop w:val="0"/>
      <w:marBottom w:val="0"/>
      <w:divBdr>
        <w:top w:val="none" w:sz="0" w:space="0" w:color="auto"/>
        <w:left w:val="none" w:sz="0" w:space="0" w:color="auto"/>
        <w:bottom w:val="none" w:sz="0" w:space="0" w:color="auto"/>
        <w:right w:val="none" w:sz="0" w:space="0" w:color="auto"/>
      </w:divBdr>
    </w:div>
    <w:div w:id="691154425">
      <w:bodyDiv w:val="1"/>
      <w:marLeft w:val="0"/>
      <w:marRight w:val="0"/>
      <w:marTop w:val="0"/>
      <w:marBottom w:val="0"/>
      <w:divBdr>
        <w:top w:val="none" w:sz="0" w:space="0" w:color="auto"/>
        <w:left w:val="none" w:sz="0" w:space="0" w:color="auto"/>
        <w:bottom w:val="none" w:sz="0" w:space="0" w:color="auto"/>
        <w:right w:val="none" w:sz="0" w:space="0" w:color="auto"/>
      </w:divBdr>
    </w:div>
    <w:div w:id="738870832">
      <w:bodyDiv w:val="1"/>
      <w:marLeft w:val="0"/>
      <w:marRight w:val="0"/>
      <w:marTop w:val="0"/>
      <w:marBottom w:val="0"/>
      <w:divBdr>
        <w:top w:val="none" w:sz="0" w:space="0" w:color="auto"/>
        <w:left w:val="none" w:sz="0" w:space="0" w:color="auto"/>
        <w:bottom w:val="none" w:sz="0" w:space="0" w:color="auto"/>
        <w:right w:val="none" w:sz="0" w:space="0" w:color="auto"/>
      </w:divBdr>
    </w:div>
    <w:div w:id="789279492">
      <w:bodyDiv w:val="1"/>
      <w:marLeft w:val="0"/>
      <w:marRight w:val="0"/>
      <w:marTop w:val="0"/>
      <w:marBottom w:val="0"/>
      <w:divBdr>
        <w:top w:val="none" w:sz="0" w:space="0" w:color="auto"/>
        <w:left w:val="none" w:sz="0" w:space="0" w:color="auto"/>
        <w:bottom w:val="none" w:sz="0" w:space="0" w:color="auto"/>
        <w:right w:val="none" w:sz="0" w:space="0" w:color="auto"/>
      </w:divBdr>
    </w:div>
    <w:div w:id="805005605">
      <w:bodyDiv w:val="1"/>
      <w:marLeft w:val="0"/>
      <w:marRight w:val="0"/>
      <w:marTop w:val="0"/>
      <w:marBottom w:val="0"/>
      <w:divBdr>
        <w:top w:val="none" w:sz="0" w:space="0" w:color="auto"/>
        <w:left w:val="none" w:sz="0" w:space="0" w:color="auto"/>
        <w:bottom w:val="none" w:sz="0" w:space="0" w:color="auto"/>
        <w:right w:val="none" w:sz="0" w:space="0" w:color="auto"/>
      </w:divBdr>
    </w:div>
    <w:div w:id="942030776">
      <w:bodyDiv w:val="1"/>
      <w:marLeft w:val="0"/>
      <w:marRight w:val="0"/>
      <w:marTop w:val="0"/>
      <w:marBottom w:val="0"/>
      <w:divBdr>
        <w:top w:val="none" w:sz="0" w:space="0" w:color="auto"/>
        <w:left w:val="none" w:sz="0" w:space="0" w:color="auto"/>
        <w:bottom w:val="none" w:sz="0" w:space="0" w:color="auto"/>
        <w:right w:val="none" w:sz="0" w:space="0" w:color="auto"/>
      </w:divBdr>
    </w:div>
    <w:div w:id="972057496">
      <w:bodyDiv w:val="1"/>
      <w:marLeft w:val="0"/>
      <w:marRight w:val="0"/>
      <w:marTop w:val="0"/>
      <w:marBottom w:val="0"/>
      <w:divBdr>
        <w:top w:val="none" w:sz="0" w:space="0" w:color="auto"/>
        <w:left w:val="none" w:sz="0" w:space="0" w:color="auto"/>
        <w:bottom w:val="none" w:sz="0" w:space="0" w:color="auto"/>
        <w:right w:val="none" w:sz="0" w:space="0" w:color="auto"/>
      </w:divBdr>
      <w:divsChild>
        <w:div w:id="1197155205">
          <w:marLeft w:val="0"/>
          <w:marRight w:val="0"/>
          <w:marTop w:val="0"/>
          <w:marBottom w:val="0"/>
          <w:divBdr>
            <w:top w:val="none" w:sz="0" w:space="0" w:color="auto"/>
            <w:left w:val="none" w:sz="0" w:space="0" w:color="auto"/>
            <w:bottom w:val="none" w:sz="0" w:space="0" w:color="auto"/>
            <w:right w:val="none" w:sz="0" w:space="0" w:color="auto"/>
          </w:divBdr>
          <w:divsChild>
            <w:div w:id="1125537446">
              <w:marLeft w:val="0"/>
              <w:marRight w:val="0"/>
              <w:marTop w:val="0"/>
              <w:marBottom w:val="0"/>
              <w:divBdr>
                <w:top w:val="none" w:sz="0" w:space="0" w:color="auto"/>
                <w:left w:val="none" w:sz="0" w:space="0" w:color="auto"/>
                <w:bottom w:val="none" w:sz="0" w:space="0" w:color="auto"/>
                <w:right w:val="none" w:sz="0" w:space="0" w:color="auto"/>
              </w:divBdr>
              <w:divsChild>
                <w:div w:id="19385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5797">
      <w:bodyDiv w:val="1"/>
      <w:marLeft w:val="0"/>
      <w:marRight w:val="0"/>
      <w:marTop w:val="0"/>
      <w:marBottom w:val="0"/>
      <w:divBdr>
        <w:top w:val="none" w:sz="0" w:space="0" w:color="auto"/>
        <w:left w:val="none" w:sz="0" w:space="0" w:color="auto"/>
        <w:bottom w:val="none" w:sz="0" w:space="0" w:color="auto"/>
        <w:right w:val="none" w:sz="0" w:space="0" w:color="auto"/>
      </w:divBdr>
    </w:div>
    <w:div w:id="1013190095">
      <w:bodyDiv w:val="1"/>
      <w:marLeft w:val="0"/>
      <w:marRight w:val="0"/>
      <w:marTop w:val="0"/>
      <w:marBottom w:val="0"/>
      <w:divBdr>
        <w:top w:val="none" w:sz="0" w:space="0" w:color="auto"/>
        <w:left w:val="none" w:sz="0" w:space="0" w:color="auto"/>
        <w:bottom w:val="none" w:sz="0" w:space="0" w:color="auto"/>
        <w:right w:val="none" w:sz="0" w:space="0" w:color="auto"/>
      </w:divBdr>
    </w:div>
    <w:div w:id="1104764447">
      <w:bodyDiv w:val="1"/>
      <w:marLeft w:val="0"/>
      <w:marRight w:val="0"/>
      <w:marTop w:val="0"/>
      <w:marBottom w:val="0"/>
      <w:divBdr>
        <w:top w:val="none" w:sz="0" w:space="0" w:color="auto"/>
        <w:left w:val="none" w:sz="0" w:space="0" w:color="auto"/>
        <w:bottom w:val="none" w:sz="0" w:space="0" w:color="auto"/>
        <w:right w:val="none" w:sz="0" w:space="0" w:color="auto"/>
      </w:divBdr>
    </w:div>
    <w:div w:id="1125538389">
      <w:bodyDiv w:val="1"/>
      <w:marLeft w:val="0"/>
      <w:marRight w:val="0"/>
      <w:marTop w:val="0"/>
      <w:marBottom w:val="0"/>
      <w:divBdr>
        <w:top w:val="none" w:sz="0" w:space="0" w:color="auto"/>
        <w:left w:val="none" w:sz="0" w:space="0" w:color="auto"/>
        <w:bottom w:val="none" w:sz="0" w:space="0" w:color="auto"/>
        <w:right w:val="none" w:sz="0" w:space="0" w:color="auto"/>
      </w:divBdr>
    </w:div>
    <w:div w:id="1156383140">
      <w:bodyDiv w:val="1"/>
      <w:marLeft w:val="0"/>
      <w:marRight w:val="0"/>
      <w:marTop w:val="0"/>
      <w:marBottom w:val="0"/>
      <w:divBdr>
        <w:top w:val="none" w:sz="0" w:space="0" w:color="auto"/>
        <w:left w:val="none" w:sz="0" w:space="0" w:color="auto"/>
        <w:bottom w:val="none" w:sz="0" w:space="0" w:color="auto"/>
        <w:right w:val="none" w:sz="0" w:space="0" w:color="auto"/>
      </w:divBdr>
    </w:div>
    <w:div w:id="1162161459">
      <w:bodyDiv w:val="1"/>
      <w:marLeft w:val="0"/>
      <w:marRight w:val="0"/>
      <w:marTop w:val="0"/>
      <w:marBottom w:val="0"/>
      <w:divBdr>
        <w:top w:val="none" w:sz="0" w:space="0" w:color="auto"/>
        <w:left w:val="none" w:sz="0" w:space="0" w:color="auto"/>
        <w:bottom w:val="none" w:sz="0" w:space="0" w:color="auto"/>
        <w:right w:val="none" w:sz="0" w:space="0" w:color="auto"/>
      </w:divBdr>
    </w:div>
    <w:div w:id="1180971720">
      <w:bodyDiv w:val="1"/>
      <w:marLeft w:val="0"/>
      <w:marRight w:val="0"/>
      <w:marTop w:val="0"/>
      <w:marBottom w:val="0"/>
      <w:divBdr>
        <w:top w:val="none" w:sz="0" w:space="0" w:color="auto"/>
        <w:left w:val="none" w:sz="0" w:space="0" w:color="auto"/>
        <w:bottom w:val="none" w:sz="0" w:space="0" w:color="auto"/>
        <w:right w:val="none" w:sz="0" w:space="0" w:color="auto"/>
      </w:divBdr>
    </w:div>
    <w:div w:id="1311132314">
      <w:bodyDiv w:val="1"/>
      <w:marLeft w:val="0"/>
      <w:marRight w:val="0"/>
      <w:marTop w:val="0"/>
      <w:marBottom w:val="0"/>
      <w:divBdr>
        <w:top w:val="none" w:sz="0" w:space="0" w:color="auto"/>
        <w:left w:val="none" w:sz="0" w:space="0" w:color="auto"/>
        <w:bottom w:val="none" w:sz="0" w:space="0" w:color="auto"/>
        <w:right w:val="none" w:sz="0" w:space="0" w:color="auto"/>
      </w:divBdr>
    </w:div>
    <w:div w:id="1332366776">
      <w:bodyDiv w:val="1"/>
      <w:marLeft w:val="0"/>
      <w:marRight w:val="0"/>
      <w:marTop w:val="0"/>
      <w:marBottom w:val="0"/>
      <w:divBdr>
        <w:top w:val="none" w:sz="0" w:space="0" w:color="auto"/>
        <w:left w:val="none" w:sz="0" w:space="0" w:color="auto"/>
        <w:bottom w:val="none" w:sz="0" w:space="0" w:color="auto"/>
        <w:right w:val="none" w:sz="0" w:space="0" w:color="auto"/>
      </w:divBdr>
      <w:divsChild>
        <w:div w:id="1813674878">
          <w:marLeft w:val="0"/>
          <w:marRight w:val="0"/>
          <w:marTop w:val="0"/>
          <w:marBottom w:val="0"/>
          <w:divBdr>
            <w:top w:val="none" w:sz="0" w:space="0" w:color="auto"/>
            <w:left w:val="none" w:sz="0" w:space="0" w:color="auto"/>
            <w:bottom w:val="none" w:sz="0" w:space="0" w:color="auto"/>
            <w:right w:val="none" w:sz="0" w:space="0" w:color="auto"/>
          </w:divBdr>
          <w:divsChild>
            <w:div w:id="1453938687">
              <w:marLeft w:val="0"/>
              <w:marRight w:val="0"/>
              <w:marTop w:val="0"/>
              <w:marBottom w:val="0"/>
              <w:divBdr>
                <w:top w:val="none" w:sz="0" w:space="0" w:color="auto"/>
                <w:left w:val="none" w:sz="0" w:space="0" w:color="auto"/>
                <w:bottom w:val="none" w:sz="0" w:space="0" w:color="auto"/>
                <w:right w:val="none" w:sz="0" w:space="0" w:color="auto"/>
              </w:divBdr>
              <w:divsChild>
                <w:div w:id="7075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43389">
      <w:bodyDiv w:val="1"/>
      <w:marLeft w:val="0"/>
      <w:marRight w:val="0"/>
      <w:marTop w:val="0"/>
      <w:marBottom w:val="0"/>
      <w:divBdr>
        <w:top w:val="none" w:sz="0" w:space="0" w:color="auto"/>
        <w:left w:val="none" w:sz="0" w:space="0" w:color="auto"/>
        <w:bottom w:val="none" w:sz="0" w:space="0" w:color="auto"/>
        <w:right w:val="none" w:sz="0" w:space="0" w:color="auto"/>
      </w:divBdr>
    </w:div>
    <w:div w:id="1488402278">
      <w:bodyDiv w:val="1"/>
      <w:marLeft w:val="0"/>
      <w:marRight w:val="0"/>
      <w:marTop w:val="0"/>
      <w:marBottom w:val="0"/>
      <w:divBdr>
        <w:top w:val="none" w:sz="0" w:space="0" w:color="auto"/>
        <w:left w:val="none" w:sz="0" w:space="0" w:color="auto"/>
        <w:bottom w:val="none" w:sz="0" w:space="0" w:color="auto"/>
        <w:right w:val="none" w:sz="0" w:space="0" w:color="auto"/>
      </w:divBdr>
    </w:div>
    <w:div w:id="1582638676">
      <w:bodyDiv w:val="1"/>
      <w:marLeft w:val="0"/>
      <w:marRight w:val="0"/>
      <w:marTop w:val="0"/>
      <w:marBottom w:val="0"/>
      <w:divBdr>
        <w:top w:val="none" w:sz="0" w:space="0" w:color="auto"/>
        <w:left w:val="none" w:sz="0" w:space="0" w:color="auto"/>
        <w:bottom w:val="none" w:sz="0" w:space="0" w:color="auto"/>
        <w:right w:val="none" w:sz="0" w:space="0" w:color="auto"/>
      </w:divBdr>
    </w:div>
    <w:div w:id="1596788640">
      <w:bodyDiv w:val="1"/>
      <w:marLeft w:val="0"/>
      <w:marRight w:val="0"/>
      <w:marTop w:val="0"/>
      <w:marBottom w:val="0"/>
      <w:divBdr>
        <w:top w:val="none" w:sz="0" w:space="0" w:color="auto"/>
        <w:left w:val="none" w:sz="0" w:space="0" w:color="auto"/>
        <w:bottom w:val="none" w:sz="0" w:space="0" w:color="auto"/>
        <w:right w:val="none" w:sz="0" w:space="0" w:color="auto"/>
      </w:divBdr>
      <w:divsChild>
        <w:div w:id="425999030">
          <w:marLeft w:val="0"/>
          <w:marRight w:val="0"/>
          <w:marTop w:val="0"/>
          <w:marBottom w:val="0"/>
          <w:divBdr>
            <w:top w:val="none" w:sz="0" w:space="0" w:color="auto"/>
            <w:left w:val="none" w:sz="0" w:space="0" w:color="auto"/>
            <w:bottom w:val="none" w:sz="0" w:space="0" w:color="auto"/>
            <w:right w:val="none" w:sz="0" w:space="0" w:color="auto"/>
          </w:divBdr>
          <w:divsChild>
            <w:div w:id="1802334360">
              <w:marLeft w:val="0"/>
              <w:marRight w:val="0"/>
              <w:marTop w:val="0"/>
              <w:marBottom w:val="0"/>
              <w:divBdr>
                <w:top w:val="none" w:sz="0" w:space="0" w:color="auto"/>
                <w:left w:val="none" w:sz="0" w:space="0" w:color="auto"/>
                <w:bottom w:val="none" w:sz="0" w:space="0" w:color="auto"/>
                <w:right w:val="none" w:sz="0" w:space="0" w:color="auto"/>
              </w:divBdr>
              <w:divsChild>
                <w:div w:id="21052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92541">
      <w:bodyDiv w:val="1"/>
      <w:marLeft w:val="0"/>
      <w:marRight w:val="0"/>
      <w:marTop w:val="0"/>
      <w:marBottom w:val="0"/>
      <w:divBdr>
        <w:top w:val="none" w:sz="0" w:space="0" w:color="auto"/>
        <w:left w:val="none" w:sz="0" w:space="0" w:color="auto"/>
        <w:bottom w:val="none" w:sz="0" w:space="0" w:color="auto"/>
        <w:right w:val="none" w:sz="0" w:space="0" w:color="auto"/>
      </w:divBdr>
    </w:div>
    <w:div w:id="1622105660">
      <w:bodyDiv w:val="1"/>
      <w:marLeft w:val="0"/>
      <w:marRight w:val="0"/>
      <w:marTop w:val="0"/>
      <w:marBottom w:val="0"/>
      <w:divBdr>
        <w:top w:val="none" w:sz="0" w:space="0" w:color="auto"/>
        <w:left w:val="none" w:sz="0" w:space="0" w:color="auto"/>
        <w:bottom w:val="none" w:sz="0" w:space="0" w:color="auto"/>
        <w:right w:val="none" w:sz="0" w:space="0" w:color="auto"/>
      </w:divBdr>
    </w:div>
    <w:div w:id="1660109555">
      <w:bodyDiv w:val="1"/>
      <w:marLeft w:val="0"/>
      <w:marRight w:val="0"/>
      <w:marTop w:val="0"/>
      <w:marBottom w:val="0"/>
      <w:divBdr>
        <w:top w:val="none" w:sz="0" w:space="0" w:color="auto"/>
        <w:left w:val="none" w:sz="0" w:space="0" w:color="auto"/>
        <w:bottom w:val="none" w:sz="0" w:space="0" w:color="auto"/>
        <w:right w:val="none" w:sz="0" w:space="0" w:color="auto"/>
      </w:divBdr>
    </w:div>
    <w:div w:id="1865626620">
      <w:bodyDiv w:val="1"/>
      <w:marLeft w:val="0"/>
      <w:marRight w:val="0"/>
      <w:marTop w:val="0"/>
      <w:marBottom w:val="0"/>
      <w:divBdr>
        <w:top w:val="none" w:sz="0" w:space="0" w:color="auto"/>
        <w:left w:val="none" w:sz="0" w:space="0" w:color="auto"/>
        <w:bottom w:val="none" w:sz="0" w:space="0" w:color="auto"/>
        <w:right w:val="none" w:sz="0" w:space="0" w:color="auto"/>
      </w:divBdr>
      <w:divsChild>
        <w:div w:id="1456825057">
          <w:marLeft w:val="0"/>
          <w:marRight w:val="0"/>
          <w:marTop w:val="0"/>
          <w:marBottom w:val="0"/>
          <w:divBdr>
            <w:top w:val="none" w:sz="0" w:space="0" w:color="auto"/>
            <w:left w:val="none" w:sz="0" w:space="0" w:color="auto"/>
            <w:bottom w:val="none" w:sz="0" w:space="0" w:color="auto"/>
            <w:right w:val="none" w:sz="0" w:space="0" w:color="auto"/>
          </w:divBdr>
          <w:divsChild>
            <w:div w:id="32316563">
              <w:marLeft w:val="0"/>
              <w:marRight w:val="0"/>
              <w:marTop w:val="0"/>
              <w:marBottom w:val="0"/>
              <w:divBdr>
                <w:top w:val="none" w:sz="0" w:space="0" w:color="auto"/>
                <w:left w:val="none" w:sz="0" w:space="0" w:color="auto"/>
                <w:bottom w:val="none" w:sz="0" w:space="0" w:color="auto"/>
                <w:right w:val="none" w:sz="0" w:space="0" w:color="auto"/>
              </w:divBdr>
              <w:divsChild>
                <w:div w:id="249703090">
                  <w:marLeft w:val="0"/>
                  <w:marRight w:val="0"/>
                  <w:marTop w:val="0"/>
                  <w:marBottom w:val="0"/>
                  <w:divBdr>
                    <w:top w:val="none" w:sz="0" w:space="0" w:color="auto"/>
                    <w:left w:val="none" w:sz="0" w:space="0" w:color="auto"/>
                    <w:bottom w:val="none" w:sz="0" w:space="0" w:color="auto"/>
                    <w:right w:val="none" w:sz="0" w:space="0" w:color="auto"/>
                  </w:divBdr>
                </w:div>
              </w:divsChild>
            </w:div>
            <w:div w:id="836577135">
              <w:marLeft w:val="0"/>
              <w:marRight w:val="0"/>
              <w:marTop w:val="0"/>
              <w:marBottom w:val="0"/>
              <w:divBdr>
                <w:top w:val="none" w:sz="0" w:space="0" w:color="auto"/>
                <w:left w:val="none" w:sz="0" w:space="0" w:color="auto"/>
                <w:bottom w:val="none" w:sz="0" w:space="0" w:color="auto"/>
                <w:right w:val="none" w:sz="0" w:space="0" w:color="auto"/>
              </w:divBdr>
              <w:divsChild>
                <w:div w:id="118019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88658">
      <w:bodyDiv w:val="1"/>
      <w:marLeft w:val="0"/>
      <w:marRight w:val="0"/>
      <w:marTop w:val="0"/>
      <w:marBottom w:val="0"/>
      <w:divBdr>
        <w:top w:val="none" w:sz="0" w:space="0" w:color="auto"/>
        <w:left w:val="none" w:sz="0" w:space="0" w:color="auto"/>
        <w:bottom w:val="none" w:sz="0" w:space="0" w:color="auto"/>
        <w:right w:val="none" w:sz="0" w:space="0" w:color="auto"/>
      </w:divBdr>
    </w:div>
    <w:div w:id="2024238581">
      <w:bodyDiv w:val="1"/>
      <w:marLeft w:val="0"/>
      <w:marRight w:val="0"/>
      <w:marTop w:val="0"/>
      <w:marBottom w:val="0"/>
      <w:divBdr>
        <w:top w:val="none" w:sz="0" w:space="0" w:color="auto"/>
        <w:left w:val="none" w:sz="0" w:space="0" w:color="auto"/>
        <w:bottom w:val="none" w:sz="0" w:space="0" w:color="auto"/>
        <w:right w:val="none" w:sz="0" w:space="0" w:color="auto"/>
      </w:divBdr>
    </w:div>
    <w:div w:id="2067487952">
      <w:bodyDiv w:val="1"/>
      <w:marLeft w:val="0"/>
      <w:marRight w:val="0"/>
      <w:marTop w:val="0"/>
      <w:marBottom w:val="0"/>
      <w:divBdr>
        <w:top w:val="none" w:sz="0" w:space="0" w:color="auto"/>
        <w:left w:val="none" w:sz="0" w:space="0" w:color="auto"/>
        <w:bottom w:val="none" w:sz="0" w:space="0" w:color="auto"/>
        <w:right w:val="none" w:sz="0" w:space="0" w:color="auto"/>
      </w:divBdr>
      <w:divsChild>
        <w:div w:id="547378732">
          <w:marLeft w:val="0"/>
          <w:marRight w:val="0"/>
          <w:marTop w:val="0"/>
          <w:marBottom w:val="0"/>
          <w:divBdr>
            <w:top w:val="none" w:sz="0" w:space="0" w:color="auto"/>
            <w:left w:val="none" w:sz="0" w:space="0" w:color="auto"/>
            <w:bottom w:val="none" w:sz="0" w:space="0" w:color="auto"/>
            <w:right w:val="none" w:sz="0" w:space="0" w:color="auto"/>
          </w:divBdr>
          <w:divsChild>
            <w:div w:id="1554926511">
              <w:marLeft w:val="0"/>
              <w:marRight w:val="0"/>
              <w:marTop w:val="0"/>
              <w:marBottom w:val="0"/>
              <w:divBdr>
                <w:top w:val="none" w:sz="0" w:space="0" w:color="auto"/>
                <w:left w:val="none" w:sz="0" w:space="0" w:color="auto"/>
                <w:bottom w:val="none" w:sz="0" w:space="0" w:color="auto"/>
                <w:right w:val="none" w:sz="0" w:space="0" w:color="auto"/>
              </w:divBdr>
              <w:divsChild>
                <w:div w:id="11454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2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13D1A1-2005-414F-ABBD-6C29D77CA24E}">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5F14F-0916-5642-9174-A3BB1DC0E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5</Pages>
  <Words>6065</Words>
  <Characters>32754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Mso37509</cp:lastModifiedBy>
  <cp:revision>129</cp:revision>
  <dcterms:created xsi:type="dcterms:W3CDTF">2021-03-31T19:09:00Z</dcterms:created>
  <dcterms:modified xsi:type="dcterms:W3CDTF">2021-05-07T20:03:00Z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17th edition (author-date)</vt:lpwstr>
  </property>
  <property fmtid="{D5CDD505-2E9C-101B-9397-08002B2CF9AE}" pid="4" name="Mendeley Recent Style Id 1_1">
    <vt:lpwstr>http://www.zotero.org/styles/diabetes</vt:lpwstr>
  </property>
  <property fmtid="{D5CDD505-2E9C-101B-9397-08002B2CF9AE}" pid="5" name="Mendeley Recent Style Name 1_1">
    <vt:lpwstr>Diabetes</vt:lpwstr>
  </property>
  <property fmtid="{D5CDD505-2E9C-101B-9397-08002B2CF9AE}" pid="6" name="Mendeley Recent Style Id 2_1">
    <vt:lpwstr>http://www.zotero.org/styles/diabetologia</vt:lpwstr>
  </property>
  <property fmtid="{D5CDD505-2E9C-101B-9397-08002B2CF9AE}" pid="7" name="Mendeley Recent Style Name 2_1">
    <vt:lpwstr>Diabetologia</vt:lpwstr>
  </property>
  <property fmtid="{D5CDD505-2E9C-101B-9397-08002B2CF9AE}" pid="8" name="Mendeley Recent Style Id 3_1">
    <vt:lpwstr>http://www.zotero.org/styles/ebiomedicine</vt:lpwstr>
  </property>
  <property fmtid="{D5CDD505-2E9C-101B-9397-08002B2CF9AE}" pid="9" name="Mendeley Recent Style Name 3_1">
    <vt:lpwstr>EBioMedicine</vt:lpwstr>
  </property>
  <property fmtid="{D5CDD505-2E9C-101B-9397-08002B2CF9AE}" pid="10" name="Mendeley Recent Style Id 4_1">
    <vt:lpwstr>http://www.zotero.org/styles/associacao-brasileira-de-normas-tecnicas-eceme</vt:lpwstr>
  </property>
  <property fmtid="{D5CDD505-2E9C-101B-9397-08002B2CF9AE}" pid="11" name="Mendeley Recent Style Name 4_1">
    <vt:lpwstr>Escola de Comando e Estado-Maior do Exército - ABNT (Portuguese - Brazil)</vt:lpwstr>
  </property>
  <property fmtid="{D5CDD505-2E9C-101B-9397-08002B2CF9AE}" pid="12" name="Mendeley Recent Style Id 5_1">
    <vt:lpwstr>http://www.zotero.org/styles/frontiers-in-immunology</vt:lpwstr>
  </property>
  <property fmtid="{D5CDD505-2E9C-101B-9397-08002B2CF9AE}" pid="13" name="Mendeley Recent Style Name 5_1">
    <vt:lpwstr>Frontiers in Immunology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http://www.zotero.org/styles/associacao-brasileira-de-normas-tecnicas-ufpr</vt:lpwstr>
  </property>
  <property fmtid="{D5CDD505-2E9C-101B-9397-08002B2CF9AE}" pid="19" name="Mendeley Recent Style Name 8_1">
    <vt:lpwstr>Universidade Federal do Paraná - ABNT (Portuguese - Brazil)</vt:lpwstr>
  </property>
  <property fmtid="{D5CDD505-2E9C-101B-9397-08002B2CF9AE}" pid="20" name="Mendeley Recent Style Id 9_1">
    <vt:lpwstr>http://www.zotero.org/styles/elife</vt:lpwstr>
  </property>
  <property fmtid="{D5CDD505-2E9C-101B-9397-08002B2CF9AE}" pid="21" name="Mendeley Recent Style Name 9_1">
    <vt:lpwstr>eLife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e7bdc300-9c55-335b-a371-983b4ad8fd6d</vt:lpwstr>
  </property>
  <property fmtid="{D5CDD505-2E9C-101B-9397-08002B2CF9AE}" pid="25" name="grammarly_documentId">
    <vt:lpwstr>documentId_4710</vt:lpwstr>
  </property>
  <property fmtid="{D5CDD505-2E9C-101B-9397-08002B2CF9AE}" pid="26" name="grammarly_documentContext">
    <vt:lpwstr>{"goals":[],"domain":"general","emotions":[],"dialect":"american"}</vt:lpwstr>
  </property>
</Properties>
</file>