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31C18" w14:textId="6F196198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>Submission ID #:</w:t>
      </w:r>
      <w:r w:rsidR="00CA35E4">
        <w:rPr>
          <w:rFonts w:ascii="Calibri" w:hAnsi="Calibri" w:cs="Calibri"/>
          <w:b/>
          <w:i w:val="0"/>
          <w:szCs w:val="24"/>
        </w:rPr>
        <w:t xml:space="preserve"> 62543</w:t>
      </w:r>
      <w:r w:rsidRPr="00DE5C72">
        <w:rPr>
          <w:rFonts w:ascii="Calibri" w:hAnsi="Calibri" w:cs="Calibri"/>
          <w:b/>
          <w:i w:val="0"/>
          <w:szCs w:val="24"/>
        </w:rPr>
        <w:t xml:space="preserve"> </w:t>
      </w:r>
    </w:p>
    <w:p w14:paraId="42001E7D" w14:textId="77777777" w:rsidR="00CA35E4" w:rsidRPr="00CA35E4" w:rsidRDefault="00CA35E4" w:rsidP="00CA35E4">
      <w:pPr>
        <w:rPr>
          <w:rFonts w:ascii="Calibri" w:hAnsi="Calibri" w:cs="Calibri"/>
          <w:b/>
          <w:szCs w:val="24"/>
        </w:rPr>
      </w:pPr>
      <w:r w:rsidRPr="00CA35E4">
        <w:rPr>
          <w:rFonts w:ascii="Calibri" w:hAnsi="Calibri" w:cs="Calibri"/>
          <w:b/>
          <w:szCs w:val="24"/>
        </w:rPr>
        <w:t>Scriptwriter Name: Madhulika Pathak</w:t>
      </w:r>
    </w:p>
    <w:p w14:paraId="194DFD30" w14:textId="77777777" w:rsidR="00CA35E4" w:rsidRDefault="00CA35E4" w:rsidP="00CA35E4">
      <w:pPr>
        <w:rPr>
          <w:rFonts w:ascii="Calibri" w:hAnsi="Calibri" w:cs="Calibri"/>
          <w:b/>
          <w:szCs w:val="24"/>
        </w:rPr>
      </w:pPr>
      <w:r w:rsidRPr="00CA35E4">
        <w:rPr>
          <w:rFonts w:ascii="Calibri" w:hAnsi="Calibri" w:cs="Calibri"/>
          <w:b/>
          <w:szCs w:val="24"/>
        </w:rPr>
        <w:t>Supervisor Name: Anastasia Gomez</w:t>
      </w:r>
    </w:p>
    <w:p w14:paraId="0E062B51" w14:textId="03C14F6F" w:rsidR="00123224" w:rsidRPr="00DE5C72" w:rsidRDefault="00123224" w:rsidP="00CA35E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hyperlink r:id="rId7" w:tgtFrame="_blank" w:history="1">
        <w:r w:rsidR="00CA35E4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https://www.jove.com/account/file-uploader?src=19075663</w:t>
        </w:r>
      </w:hyperlink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468AB7C0" w14:textId="6A333DB3" w:rsidR="00CA35E4" w:rsidRDefault="00CA35E4" w:rsidP="00CA35E4">
      <w:pPr>
        <w:rPr>
          <w:rFonts w:asciiTheme="majorHAnsi" w:eastAsia="Times New Roman" w:hAnsiTheme="majorHAnsi" w:cstheme="majorHAnsi"/>
          <w:szCs w:val="24"/>
        </w:rPr>
      </w:pPr>
      <w:r w:rsidRPr="003A4E32">
        <w:rPr>
          <w:rFonts w:asciiTheme="majorHAnsi" w:eastAsia="Times New Roman" w:hAnsiTheme="majorHAnsi" w:cstheme="majorHAnsi"/>
          <w:b/>
          <w:szCs w:val="24"/>
        </w:rPr>
        <w:t>REQUIRED</w:t>
      </w:r>
      <w:r w:rsidR="003A4E32">
        <w:rPr>
          <w:rFonts w:asciiTheme="majorHAnsi" w:eastAsia="Times New Roman" w:hAnsiTheme="majorHAnsi" w:cstheme="majorHAnsi"/>
          <w:b/>
          <w:szCs w:val="24"/>
        </w:rPr>
        <w:t xml:space="preserve"> Interview statements</w:t>
      </w:r>
      <w:r w:rsidRPr="003A4E32">
        <w:rPr>
          <w:rFonts w:asciiTheme="majorHAnsi" w:eastAsia="Times New Roman" w:hAnsiTheme="majorHAnsi" w:cstheme="majorHAnsi"/>
          <w:b/>
          <w:szCs w:val="24"/>
        </w:rPr>
        <w:t>:</w:t>
      </w:r>
      <w:r w:rsidRPr="003A4E32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4AD2DDCF" w14:textId="1694299D" w:rsidR="00E56BF7" w:rsidRDefault="00E56BF7" w:rsidP="00CA35E4">
      <w:pPr>
        <w:rPr>
          <w:rFonts w:asciiTheme="majorHAnsi" w:eastAsia="Times New Roman" w:hAnsiTheme="majorHAnsi" w:cstheme="majorHAnsi"/>
          <w:szCs w:val="24"/>
        </w:rPr>
      </w:pPr>
    </w:p>
    <w:p w14:paraId="7C7801A0" w14:textId="77777777" w:rsidR="00E56BF7" w:rsidRPr="00E56BF7" w:rsidRDefault="00E56BF7" w:rsidP="00E56BF7">
      <w:pPr>
        <w:rPr>
          <w:rFonts w:asciiTheme="majorHAnsi" w:eastAsia="Times New Roman" w:hAnsiTheme="majorHAnsi" w:cstheme="majorHAnsi"/>
          <w:szCs w:val="24"/>
        </w:rPr>
      </w:pPr>
      <w:r w:rsidRPr="00E56BF7">
        <w:rPr>
          <w:rFonts w:asciiTheme="majorHAnsi" w:eastAsia="Times New Roman" w:hAnsiTheme="majorHAnsi" w:cstheme="majorHAnsi"/>
          <w:szCs w:val="24"/>
        </w:rPr>
        <w:t>1.1.</w:t>
      </w:r>
      <w:r w:rsidRPr="00E56BF7">
        <w:rPr>
          <w:rFonts w:asciiTheme="majorHAnsi" w:eastAsia="Times New Roman" w:hAnsiTheme="majorHAnsi" w:cstheme="majorHAnsi"/>
          <w:szCs w:val="24"/>
        </w:rPr>
        <w:tab/>
      </w:r>
      <w:r w:rsidRPr="00E56BF7">
        <w:rPr>
          <w:rFonts w:asciiTheme="majorHAnsi" w:eastAsia="Times New Roman" w:hAnsiTheme="majorHAnsi" w:cstheme="majorHAnsi"/>
          <w:b/>
          <w:bCs/>
          <w:szCs w:val="24"/>
        </w:rPr>
        <w:t>Adriana Campos</w:t>
      </w:r>
      <w:r w:rsidRPr="00E56BF7">
        <w:rPr>
          <w:rFonts w:asciiTheme="majorHAnsi" w:eastAsia="Times New Roman" w:hAnsiTheme="majorHAnsi" w:cstheme="majorHAnsi"/>
          <w:szCs w:val="24"/>
        </w:rPr>
        <w:t>: This protocol is applicable to the study of liver steatosis, as well as to the hepatic metabolic, synthetic, and detoxification pathways in the context of steatosis.</w:t>
      </w:r>
    </w:p>
    <w:p w14:paraId="22E34F76" w14:textId="0D537EBC" w:rsidR="00E56BF7" w:rsidRDefault="00E56BF7" w:rsidP="00E56BF7">
      <w:pPr>
        <w:rPr>
          <w:rFonts w:asciiTheme="majorHAnsi" w:eastAsia="Times New Roman" w:hAnsiTheme="majorHAnsi" w:cstheme="majorHAnsi"/>
          <w:szCs w:val="24"/>
        </w:rPr>
      </w:pPr>
      <w:r w:rsidRPr="00E56BF7">
        <w:rPr>
          <w:rFonts w:asciiTheme="majorHAnsi" w:eastAsia="Times New Roman" w:hAnsiTheme="majorHAnsi" w:cstheme="majorHAnsi"/>
          <w:szCs w:val="24"/>
        </w:rPr>
        <w:t>1.1.1.</w:t>
      </w:r>
      <w:r w:rsidRPr="00E56BF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 Suggested b-roll: 6.2.2</w:t>
      </w:r>
    </w:p>
    <w:p w14:paraId="5731B0F0" w14:textId="77777777" w:rsidR="00E56BF7" w:rsidRPr="00E56BF7" w:rsidRDefault="00E56BF7" w:rsidP="00E56BF7">
      <w:pPr>
        <w:rPr>
          <w:rFonts w:asciiTheme="majorHAnsi" w:eastAsia="Times New Roman" w:hAnsiTheme="majorHAnsi" w:cstheme="majorHAnsi"/>
          <w:szCs w:val="24"/>
        </w:rPr>
      </w:pPr>
    </w:p>
    <w:p w14:paraId="056C30EC" w14:textId="77777777" w:rsidR="00E56BF7" w:rsidRPr="00E56BF7" w:rsidRDefault="00E56BF7" w:rsidP="00E56BF7">
      <w:pPr>
        <w:rPr>
          <w:rFonts w:asciiTheme="majorHAnsi" w:eastAsia="Times New Roman" w:hAnsiTheme="majorHAnsi" w:cstheme="majorHAnsi"/>
          <w:szCs w:val="24"/>
        </w:rPr>
      </w:pPr>
      <w:r w:rsidRPr="00E56BF7">
        <w:rPr>
          <w:rFonts w:asciiTheme="majorHAnsi" w:eastAsia="Times New Roman" w:hAnsiTheme="majorHAnsi" w:cstheme="majorHAnsi"/>
          <w:szCs w:val="24"/>
        </w:rPr>
        <w:t>1.2.</w:t>
      </w:r>
      <w:r w:rsidRPr="00E56BF7">
        <w:rPr>
          <w:rFonts w:asciiTheme="majorHAnsi" w:eastAsia="Times New Roman" w:hAnsiTheme="majorHAnsi" w:cstheme="majorHAnsi"/>
          <w:szCs w:val="24"/>
        </w:rPr>
        <w:tab/>
      </w:r>
      <w:r w:rsidRPr="00E56BF7">
        <w:rPr>
          <w:rFonts w:asciiTheme="majorHAnsi" w:eastAsia="Times New Roman" w:hAnsiTheme="majorHAnsi" w:cstheme="majorHAnsi"/>
          <w:b/>
          <w:bCs/>
          <w:szCs w:val="24"/>
        </w:rPr>
        <w:t>Carolina Guzmán</w:t>
      </w:r>
      <w:r w:rsidRPr="00E56BF7">
        <w:rPr>
          <w:rFonts w:asciiTheme="majorHAnsi" w:eastAsia="Times New Roman" w:hAnsiTheme="majorHAnsi" w:cstheme="majorHAnsi"/>
          <w:szCs w:val="24"/>
        </w:rPr>
        <w:t>: The main advantages of this method are its reproducibility and the short time needed to obtain results, adding the fact that it offers two levels of steatosis: mild and severe.</w:t>
      </w:r>
    </w:p>
    <w:p w14:paraId="4D0D3697" w14:textId="229D730D" w:rsidR="00E56BF7" w:rsidRDefault="00E56BF7" w:rsidP="00E56BF7">
      <w:pPr>
        <w:rPr>
          <w:rFonts w:asciiTheme="majorHAnsi" w:eastAsia="Times New Roman" w:hAnsiTheme="majorHAnsi" w:cstheme="majorHAnsi"/>
          <w:szCs w:val="24"/>
        </w:rPr>
      </w:pPr>
      <w:r w:rsidRPr="00E56BF7">
        <w:rPr>
          <w:rFonts w:asciiTheme="majorHAnsi" w:eastAsia="Times New Roman" w:hAnsiTheme="majorHAnsi" w:cstheme="majorHAnsi"/>
          <w:szCs w:val="24"/>
        </w:rPr>
        <w:t>1.2.1.</w:t>
      </w:r>
      <w:r w:rsidRPr="00E56BF7">
        <w:rPr>
          <w:rFonts w:asciiTheme="majorHAnsi" w:eastAsia="Times New Roman" w:hAnsiTheme="majorHAnsi" w:cstheme="majorHAnsi"/>
          <w:szCs w:val="24"/>
        </w:rPr>
        <w:tab/>
        <w:t>INTERVIEW: Named talent says the statement above in an interview-style shot, looking slightly off-camera. Suggested b-roll: 6.5.1, 6.5.2 and 6.5.3</w:t>
      </w:r>
    </w:p>
    <w:p w14:paraId="43DA680E" w14:textId="77777777" w:rsidR="00E56BF7" w:rsidRPr="003A4E32" w:rsidRDefault="00E56BF7" w:rsidP="00CA35E4">
      <w:pPr>
        <w:rPr>
          <w:rFonts w:asciiTheme="majorHAnsi" w:eastAsia="Times New Roman" w:hAnsiTheme="majorHAnsi" w:cstheme="majorHAnsi"/>
          <w:szCs w:val="24"/>
        </w:rPr>
      </w:pPr>
    </w:p>
    <w:p w14:paraId="0353FD91" w14:textId="5A13F45D" w:rsidR="00CA35E4" w:rsidRPr="003A4E32" w:rsidRDefault="00CA35E4" w:rsidP="00CA35E4">
      <w:pPr>
        <w:rPr>
          <w:rFonts w:asciiTheme="majorHAnsi" w:eastAsia="Times New Roman" w:hAnsiTheme="majorHAnsi" w:cstheme="majorHAnsi"/>
          <w:szCs w:val="24"/>
        </w:rPr>
      </w:pPr>
      <w:r w:rsidRPr="003A4E32">
        <w:rPr>
          <w:rFonts w:asciiTheme="majorHAnsi" w:eastAsia="Times New Roman" w:hAnsiTheme="majorHAnsi" w:cstheme="majorHAnsi"/>
          <w:b/>
          <w:bCs/>
          <w:szCs w:val="24"/>
        </w:rPr>
        <w:t>OPTIONAL</w:t>
      </w:r>
      <w:r w:rsidR="003A4E32">
        <w:rPr>
          <w:rFonts w:asciiTheme="majorHAnsi" w:eastAsia="Times New Roman" w:hAnsiTheme="majorHAnsi" w:cstheme="majorHAnsi"/>
          <w:b/>
          <w:bCs/>
          <w:szCs w:val="24"/>
        </w:rPr>
        <w:t xml:space="preserve"> Interview statements</w:t>
      </w:r>
      <w:r w:rsidRPr="003A4E32">
        <w:rPr>
          <w:rFonts w:asciiTheme="majorHAnsi" w:eastAsia="Times New Roman" w:hAnsiTheme="majorHAnsi" w:cstheme="majorHAnsi"/>
          <w:b/>
          <w:bCs/>
          <w:szCs w:val="24"/>
        </w:rPr>
        <w:t>:</w:t>
      </w:r>
      <w:r w:rsidRPr="003A4E32">
        <w:rPr>
          <w:rFonts w:asciiTheme="majorHAnsi" w:eastAsia="Times New Roman" w:hAnsiTheme="majorHAnsi" w:cstheme="majorHAnsi"/>
          <w:szCs w:val="24"/>
        </w:rPr>
        <w:t xml:space="preserve"> </w:t>
      </w:r>
    </w:p>
    <w:p w14:paraId="284C7330" w14:textId="285DBB55" w:rsidR="007F08C5" w:rsidRDefault="007F08C5" w:rsidP="007F08C5">
      <w:pPr>
        <w:rPr>
          <w:rFonts w:asciiTheme="majorHAnsi" w:hAnsiTheme="majorHAnsi" w:cstheme="majorHAnsi"/>
          <w:szCs w:val="24"/>
        </w:rPr>
      </w:pPr>
    </w:p>
    <w:p w14:paraId="03A7A913" w14:textId="77777777" w:rsidR="00E56BF7" w:rsidRPr="00E56BF7" w:rsidRDefault="00E56BF7" w:rsidP="00E56BF7">
      <w:pPr>
        <w:rPr>
          <w:rFonts w:asciiTheme="majorHAnsi" w:hAnsiTheme="majorHAnsi" w:cstheme="majorHAnsi"/>
          <w:szCs w:val="24"/>
        </w:rPr>
      </w:pPr>
      <w:r w:rsidRPr="00E56BF7">
        <w:rPr>
          <w:rFonts w:asciiTheme="majorHAnsi" w:hAnsiTheme="majorHAnsi" w:cstheme="majorHAnsi"/>
          <w:szCs w:val="24"/>
        </w:rPr>
        <w:t>1.3.</w:t>
      </w:r>
      <w:r w:rsidRPr="00E56BF7">
        <w:rPr>
          <w:rFonts w:asciiTheme="majorHAnsi" w:hAnsiTheme="majorHAnsi" w:cstheme="majorHAnsi"/>
          <w:szCs w:val="24"/>
        </w:rPr>
        <w:tab/>
      </w:r>
      <w:r w:rsidRPr="00E56BF7">
        <w:rPr>
          <w:rFonts w:asciiTheme="majorHAnsi" w:hAnsiTheme="majorHAnsi" w:cstheme="majorHAnsi"/>
          <w:b/>
          <w:bCs/>
          <w:szCs w:val="24"/>
        </w:rPr>
        <w:t>Adriana Campos</w:t>
      </w:r>
      <w:r w:rsidRPr="00E56BF7">
        <w:rPr>
          <w:rFonts w:asciiTheme="majorHAnsi" w:hAnsiTheme="majorHAnsi" w:cstheme="majorHAnsi"/>
          <w:szCs w:val="24"/>
        </w:rPr>
        <w:t>: In vitro induced steatosis might provide evidence for the identification of potential markers for the diagnosis of the disease as well as therapeutic targets.</w:t>
      </w:r>
    </w:p>
    <w:p w14:paraId="520DF653" w14:textId="2DA667F4" w:rsidR="00E56BF7" w:rsidRDefault="00E56BF7" w:rsidP="00E56BF7">
      <w:pPr>
        <w:rPr>
          <w:rFonts w:asciiTheme="majorHAnsi" w:hAnsiTheme="majorHAnsi" w:cstheme="majorHAnsi"/>
          <w:szCs w:val="24"/>
        </w:rPr>
      </w:pPr>
      <w:r w:rsidRPr="00E56BF7">
        <w:rPr>
          <w:rFonts w:asciiTheme="majorHAnsi" w:hAnsiTheme="majorHAnsi" w:cstheme="majorHAnsi"/>
          <w:szCs w:val="24"/>
        </w:rPr>
        <w:t>1.3.1.</w:t>
      </w:r>
      <w:r w:rsidRPr="00E56BF7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 Suggested b-roll: 6.2.2 and 6.2.3</w:t>
      </w:r>
    </w:p>
    <w:p w14:paraId="63EECC30" w14:textId="77777777" w:rsidR="00E56BF7" w:rsidRPr="00E56BF7" w:rsidRDefault="00E56BF7" w:rsidP="00E56BF7">
      <w:pPr>
        <w:rPr>
          <w:rFonts w:asciiTheme="majorHAnsi" w:hAnsiTheme="majorHAnsi" w:cstheme="majorHAnsi"/>
          <w:szCs w:val="24"/>
        </w:rPr>
      </w:pPr>
    </w:p>
    <w:p w14:paraId="7CAF9F5F" w14:textId="77777777" w:rsidR="00E56BF7" w:rsidRPr="00E56BF7" w:rsidRDefault="00E56BF7" w:rsidP="00E56BF7">
      <w:pPr>
        <w:rPr>
          <w:rFonts w:asciiTheme="majorHAnsi" w:hAnsiTheme="majorHAnsi" w:cstheme="majorHAnsi"/>
          <w:szCs w:val="24"/>
        </w:rPr>
      </w:pPr>
      <w:r w:rsidRPr="00E56BF7">
        <w:rPr>
          <w:rFonts w:asciiTheme="majorHAnsi" w:hAnsiTheme="majorHAnsi" w:cstheme="majorHAnsi"/>
          <w:szCs w:val="24"/>
        </w:rPr>
        <w:t>1.4.</w:t>
      </w:r>
      <w:r w:rsidRPr="00E56BF7">
        <w:rPr>
          <w:rFonts w:asciiTheme="majorHAnsi" w:hAnsiTheme="majorHAnsi" w:cstheme="majorHAnsi"/>
          <w:szCs w:val="24"/>
        </w:rPr>
        <w:tab/>
      </w:r>
      <w:r w:rsidRPr="00E56BF7">
        <w:rPr>
          <w:rFonts w:asciiTheme="majorHAnsi" w:hAnsiTheme="majorHAnsi" w:cstheme="majorHAnsi"/>
          <w:b/>
          <w:bCs/>
          <w:szCs w:val="24"/>
        </w:rPr>
        <w:t>Carolina Guzmán</w:t>
      </w:r>
      <w:r w:rsidRPr="00E56BF7">
        <w:rPr>
          <w:rFonts w:asciiTheme="majorHAnsi" w:hAnsiTheme="majorHAnsi" w:cstheme="majorHAnsi"/>
          <w:szCs w:val="24"/>
        </w:rPr>
        <w:t>: This method is meant to be applied in steatosis research; however, it can be adjusted to a wide range of different cells affected by lipid overexposure during obesity and dyslipidemia.</w:t>
      </w:r>
    </w:p>
    <w:p w14:paraId="2EE8850C" w14:textId="7881FBD1" w:rsidR="00E56BF7" w:rsidRDefault="00E56BF7" w:rsidP="00E56BF7">
      <w:pPr>
        <w:rPr>
          <w:rFonts w:asciiTheme="majorHAnsi" w:hAnsiTheme="majorHAnsi" w:cstheme="majorHAnsi"/>
          <w:szCs w:val="24"/>
        </w:rPr>
      </w:pPr>
      <w:r w:rsidRPr="00E56BF7">
        <w:rPr>
          <w:rFonts w:asciiTheme="majorHAnsi" w:hAnsiTheme="majorHAnsi" w:cstheme="majorHAnsi"/>
          <w:szCs w:val="24"/>
        </w:rPr>
        <w:t>1.4.1.</w:t>
      </w:r>
      <w:r w:rsidRPr="00E56BF7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p w14:paraId="50ECA953" w14:textId="77777777" w:rsidR="00E56BF7" w:rsidRPr="003A4E32" w:rsidRDefault="00E56BF7" w:rsidP="007F08C5">
      <w:pPr>
        <w:rPr>
          <w:rFonts w:asciiTheme="majorHAnsi" w:hAnsiTheme="majorHAnsi" w:cstheme="majorHAnsi"/>
          <w:szCs w:val="24"/>
        </w:rPr>
      </w:pPr>
    </w:p>
    <w:p w14:paraId="07AD5953" w14:textId="0D21BE57" w:rsidR="00CA35E4" w:rsidRPr="003A4E32" w:rsidRDefault="00CA35E4" w:rsidP="003A4E32">
      <w:pPr>
        <w:rPr>
          <w:rFonts w:asciiTheme="majorHAnsi" w:hAnsiTheme="majorHAnsi" w:cstheme="majorHAnsi"/>
          <w:b/>
          <w:bCs/>
          <w:szCs w:val="24"/>
          <w:lang w:eastAsia="zh-TW"/>
        </w:rPr>
      </w:pPr>
      <w:r w:rsidRPr="003A4E32">
        <w:rPr>
          <w:rFonts w:asciiTheme="majorHAnsi" w:hAnsiTheme="majorHAnsi" w:cstheme="majorHAnsi"/>
          <w:b/>
          <w:bCs/>
          <w:szCs w:val="24"/>
        </w:rPr>
        <w:t>C</w:t>
      </w:r>
      <w:r w:rsidR="003A4E32" w:rsidRPr="003A4E32">
        <w:rPr>
          <w:rFonts w:asciiTheme="majorHAnsi" w:hAnsiTheme="majorHAnsi" w:cstheme="majorHAnsi"/>
          <w:b/>
          <w:bCs/>
          <w:szCs w:val="24"/>
        </w:rPr>
        <w:t>ONCLUSION</w:t>
      </w:r>
      <w:r w:rsidRPr="003A4E32">
        <w:rPr>
          <w:rFonts w:asciiTheme="majorHAnsi" w:hAnsiTheme="majorHAnsi" w:cstheme="majorHAnsi"/>
          <w:b/>
          <w:bCs/>
          <w:szCs w:val="24"/>
        </w:rPr>
        <w:t xml:space="preserve"> Interview Statements</w:t>
      </w:r>
    </w:p>
    <w:p w14:paraId="716D4037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0B71D797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268101AF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77F4800E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5D2D2FF0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52DC911B" w14:textId="77777777" w:rsidR="003A4E32" w:rsidRPr="003A4E32" w:rsidRDefault="003A4E32" w:rsidP="003A4E32">
      <w:pPr>
        <w:pStyle w:val="ListParagraph"/>
        <w:numPr>
          <w:ilvl w:val="0"/>
          <w:numId w:val="14"/>
        </w:numPr>
        <w:spacing w:before="120"/>
        <w:contextualSpacing w:val="0"/>
        <w:outlineLvl w:val="0"/>
        <w:rPr>
          <w:rStyle w:val="AuthorName"/>
          <w:rFonts w:asciiTheme="majorHAnsi" w:eastAsia="Times" w:hAnsiTheme="majorHAnsi" w:cstheme="majorHAnsi"/>
          <w:vanish/>
        </w:rPr>
      </w:pPr>
    </w:p>
    <w:p w14:paraId="11B0BFDF" w14:textId="575CC376" w:rsidR="007F08C5" w:rsidRDefault="007F08C5" w:rsidP="00E56BF7">
      <w:pPr>
        <w:rPr>
          <w:rFonts w:ascii="Calibri" w:hAnsi="Calibri" w:cs="Calibri"/>
          <w:szCs w:val="24"/>
        </w:rPr>
      </w:pPr>
    </w:p>
    <w:p w14:paraId="61A9E82D" w14:textId="77777777" w:rsidR="00E56BF7" w:rsidRPr="00E56BF7" w:rsidRDefault="00E56BF7" w:rsidP="00E56BF7">
      <w:pPr>
        <w:rPr>
          <w:rFonts w:ascii="Calibri" w:hAnsi="Calibri" w:cs="Calibri"/>
          <w:szCs w:val="24"/>
        </w:rPr>
      </w:pPr>
      <w:r w:rsidRPr="00E56BF7">
        <w:rPr>
          <w:rFonts w:ascii="Calibri" w:hAnsi="Calibri" w:cs="Calibri"/>
          <w:szCs w:val="24"/>
        </w:rPr>
        <w:t>7.1.</w:t>
      </w:r>
      <w:r w:rsidRPr="00E56BF7">
        <w:rPr>
          <w:rFonts w:ascii="Calibri" w:hAnsi="Calibri" w:cs="Calibri"/>
          <w:szCs w:val="24"/>
        </w:rPr>
        <w:tab/>
      </w:r>
      <w:r w:rsidRPr="00E56BF7">
        <w:rPr>
          <w:rFonts w:ascii="Calibri" w:hAnsi="Calibri" w:cs="Calibri"/>
          <w:b/>
          <w:bCs/>
          <w:szCs w:val="24"/>
        </w:rPr>
        <w:t>Adriana Campos</w:t>
      </w:r>
      <w:r w:rsidRPr="00E56BF7">
        <w:rPr>
          <w:rFonts w:ascii="Calibri" w:hAnsi="Calibri" w:cs="Calibri"/>
          <w:szCs w:val="24"/>
        </w:rPr>
        <w:t xml:space="preserve">: Cell culture requires previous experience. Culturing HepG2 cells in standard conditions prior to using this protocol could be helpful. Preparation of </w:t>
      </w:r>
      <w:r w:rsidRPr="00E56BF7">
        <w:rPr>
          <w:rFonts w:ascii="Calibri" w:hAnsi="Calibri" w:cs="Calibri"/>
          <w:szCs w:val="24"/>
        </w:rPr>
        <w:lastRenderedPageBreak/>
        <w:t xml:space="preserve">the fatty acid stocks is also a crucial point. Palmitic acid is solid at room </w:t>
      </w:r>
      <w:proofErr w:type="gramStart"/>
      <w:r w:rsidRPr="00E56BF7">
        <w:rPr>
          <w:rFonts w:ascii="Calibri" w:hAnsi="Calibri" w:cs="Calibri"/>
          <w:szCs w:val="24"/>
        </w:rPr>
        <w:t>temperature</w:t>
      </w:r>
      <w:proofErr w:type="gramEnd"/>
      <w:r w:rsidRPr="00E56BF7">
        <w:rPr>
          <w:rFonts w:ascii="Calibri" w:hAnsi="Calibri" w:cs="Calibri"/>
          <w:szCs w:val="24"/>
        </w:rPr>
        <w:t xml:space="preserve"> and it needs to be warm before its management.</w:t>
      </w:r>
      <w:r w:rsidRPr="00E56BF7">
        <w:rPr>
          <w:rFonts w:ascii="Calibri" w:hAnsi="Calibri" w:cs="Calibri"/>
          <w:szCs w:val="24"/>
        </w:rPr>
        <w:tab/>
      </w:r>
    </w:p>
    <w:p w14:paraId="4E3D0187" w14:textId="6ABD0ECE" w:rsidR="00E56BF7" w:rsidRDefault="00E56BF7" w:rsidP="00E56BF7">
      <w:pPr>
        <w:rPr>
          <w:rFonts w:ascii="Calibri" w:hAnsi="Calibri" w:cs="Calibri"/>
          <w:szCs w:val="24"/>
        </w:rPr>
      </w:pPr>
      <w:r w:rsidRPr="00E56BF7">
        <w:rPr>
          <w:rFonts w:ascii="Calibri" w:hAnsi="Calibri" w:cs="Calibri"/>
          <w:szCs w:val="24"/>
        </w:rPr>
        <w:t>7.1.1.</w:t>
      </w:r>
      <w:r w:rsidRPr="00E56BF7">
        <w:rPr>
          <w:rFonts w:ascii="Calibri" w:hAnsi="Calibri" w:cs="Calibri"/>
          <w:szCs w:val="24"/>
        </w:rPr>
        <w:tab/>
        <w:t>INTERVIEW: Named talent says the statement above in an interview-style shot, looking slightly off-camera. Suggested b-roll: 3.1.1, 3.1.2, 2.2.1 and 2.2.2</w:t>
      </w:r>
    </w:p>
    <w:p w14:paraId="71EDF1AA" w14:textId="77777777" w:rsidR="00E56BF7" w:rsidRPr="00E56BF7" w:rsidRDefault="00E56BF7" w:rsidP="00E56BF7">
      <w:pPr>
        <w:rPr>
          <w:rFonts w:ascii="Calibri" w:hAnsi="Calibri" w:cs="Calibri"/>
          <w:szCs w:val="24"/>
        </w:rPr>
      </w:pPr>
    </w:p>
    <w:p w14:paraId="15708990" w14:textId="77777777" w:rsidR="00E56BF7" w:rsidRPr="00E56BF7" w:rsidRDefault="00E56BF7" w:rsidP="00E56BF7">
      <w:pPr>
        <w:rPr>
          <w:rFonts w:ascii="Calibri" w:hAnsi="Calibri" w:cs="Calibri"/>
          <w:szCs w:val="24"/>
        </w:rPr>
      </w:pPr>
      <w:r w:rsidRPr="00E56BF7">
        <w:rPr>
          <w:rFonts w:ascii="Calibri" w:hAnsi="Calibri" w:cs="Calibri"/>
          <w:szCs w:val="24"/>
        </w:rPr>
        <w:t>7.2.</w:t>
      </w:r>
      <w:r w:rsidRPr="00E56BF7">
        <w:rPr>
          <w:rFonts w:ascii="Calibri" w:hAnsi="Calibri" w:cs="Calibri"/>
          <w:szCs w:val="24"/>
        </w:rPr>
        <w:tab/>
      </w:r>
      <w:r w:rsidRPr="00E56BF7">
        <w:rPr>
          <w:rFonts w:ascii="Calibri" w:hAnsi="Calibri" w:cs="Calibri"/>
          <w:b/>
          <w:bCs/>
          <w:szCs w:val="24"/>
        </w:rPr>
        <w:t>Carolina Guzmán</w:t>
      </w:r>
      <w:r w:rsidRPr="00E56BF7">
        <w:rPr>
          <w:rFonts w:ascii="Calibri" w:hAnsi="Calibri" w:cs="Calibri"/>
          <w:szCs w:val="24"/>
        </w:rPr>
        <w:t>: This method should allow the molecular analysis of different pathways, including but not limited to proliferation, apoptosis, autophagia, oxidative stress, and pharmacologic and toxicologic analysis.</w:t>
      </w:r>
    </w:p>
    <w:p w14:paraId="1CC36268" w14:textId="195A13E9" w:rsidR="00E56BF7" w:rsidRPr="00DE5C72" w:rsidRDefault="00E56BF7" w:rsidP="00E56BF7">
      <w:pPr>
        <w:rPr>
          <w:rFonts w:ascii="Calibri" w:hAnsi="Calibri" w:cs="Calibri"/>
          <w:szCs w:val="24"/>
        </w:rPr>
      </w:pPr>
      <w:r w:rsidRPr="00E56BF7">
        <w:rPr>
          <w:rFonts w:ascii="Calibri" w:hAnsi="Calibri" w:cs="Calibri"/>
          <w:szCs w:val="24"/>
        </w:rPr>
        <w:t>7.2.1.</w:t>
      </w:r>
      <w:r w:rsidRPr="00E56BF7">
        <w:rPr>
          <w:rFonts w:ascii="Calibri" w:hAnsi="Calibri" w:cs="Calibri"/>
          <w:szCs w:val="24"/>
        </w:rPr>
        <w:tab/>
        <w:t>INTERVIEW: Named talent says the statement above in an interview-style shot, looking slightly off-camera.</w:t>
      </w: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F543B" w14:textId="77777777" w:rsidR="00B84D54" w:rsidRDefault="00B84D54" w:rsidP="00123224">
      <w:r>
        <w:separator/>
      </w:r>
    </w:p>
  </w:endnote>
  <w:endnote w:type="continuationSeparator" w:id="0">
    <w:p w14:paraId="2B2B946E" w14:textId="77777777" w:rsidR="00B84D54" w:rsidRDefault="00B84D54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83AAB" w14:textId="77777777" w:rsidR="00B84D54" w:rsidRDefault="00B84D54" w:rsidP="00123224">
      <w:r>
        <w:separator/>
      </w:r>
    </w:p>
  </w:footnote>
  <w:footnote w:type="continuationSeparator" w:id="0">
    <w:p w14:paraId="0D6E0FFB" w14:textId="77777777" w:rsidR="00B84D54" w:rsidRDefault="00B84D54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D687795"/>
    <w:multiLevelType w:val="multilevel"/>
    <w:tmpl w:val="D62254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3577C"/>
    <w:rsid w:val="00086E4B"/>
    <w:rsid w:val="00123224"/>
    <w:rsid w:val="00127BD3"/>
    <w:rsid w:val="00254BD2"/>
    <w:rsid w:val="003A4E32"/>
    <w:rsid w:val="004705A1"/>
    <w:rsid w:val="004F1276"/>
    <w:rsid w:val="007F08C5"/>
    <w:rsid w:val="009B2B6F"/>
    <w:rsid w:val="00B84D54"/>
    <w:rsid w:val="00CA35E4"/>
    <w:rsid w:val="00DE5C72"/>
    <w:rsid w:val="00E53203"/>
    <w:rsid w:val="00E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35E4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CA35E4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756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2021-06-11T05:07:00Z</dcterms:created>
  <dcterms:modified xsi:type="dcterms:W3CDTF">2021-06-19T21:16:00Z</dcterms:modified>
</cp:coreProperties>
</file>