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BF895" w14:textId="699C487F" w:rsidR="00E835C9" w:rsidRPr="007A4E29" w:rsidRDefault="00724153" w:rsidP="007A4E29">
      <w:pPr>
        <w:jc w:val="both"/>
        <w:rPr>
          <w:rFonts w:ascii="Helvetica" w:hAnsi="Helvetica"/>
          <w:sz w:val="22"/>
          <w:szCs w:val="22"/>
        </w:rPr>
      </w:pPr>
      <w:r w:rsidRPr="007A4E29">
        <w:rPr>
          <w:rFonts w:ascii="Helvetica" w:hAnsi="Helvetica"/>
          <w:sz w:val="22"/>
          <w:szCs w:val="22"/>
        </w:rPr>
        <w:t xml:space="preserve">Dear Dr. </w:t>
      </w:r>
      <w:r w:rsidR="00C416A2">
        <w:rPr>
          <w:rFonts w:ascii="Helvetica" w:hAnsi="Helvetica"/>
          <w:sz w:val="22"/>
          <w:szCs w:val="22"/>
        </w:rPr>
        <w:t>Bajaj</w:t>
      </w:r>
      <w:r w:rsidRPr="007A4E29">
        <w:rPr>
          <w:rFonts w:ascii="Helvetica" w:hAnsi="Helvetica"/>
          <w:sz w:val="22"/>
          <w:szCs w:val="22"/>
        </w:rPr>
        <w:t>,</w:t>
      </w:r>
    </w:p>
    <w:p w14:paraId="612C6570" w14:textId="77777777" w:rsidR="00724153" w:rsidRPr="007A4E29" w:rsidRDefault="00724153" w:rsidP="007A4E29">
      <w:pPr>
        <w:jc w:val="both"/>
        <w:rPr>
          <w:rFonts w:ascii="Helvetica" w:hAnsi="Helvetica"/>
          <w:sz w:val="22"/>
          <w:szCs w:val="22"/>
        </w:rPr>
      </w:pPr>
    </w:p>
    <w:p w14:paraId="440D359B" w14:textId="6533DD2E" w:rsidR="00F00568" w:rsidRDefault="00724153" w:rsidP="007A4E29">
      <w:pPr>
        <w:jc w:val="both"/>
        <w:rPr>
          <w:rFonts w:ascii="Helvetica" w:hAnsi="Helvetica"/>
          <w:sz w:val="22"/>
          <w:szCs w:val="22"/>
        </w:rPr>
      </w:pPr>
      <w:r w:rsidRPr="007A4E29">
        <w:rPr>
          <w:rFonts w:ascii="Helvetica" w:hAnsi="Helvetica"/>
          <w:sz w:val="22"/>
          <w:szCs w:val="22"/>
        </w:rPr>
        <w:t>We thank you for your email dated</w:t>
      </w:r>
      <w:r w:rsidR="00C416A2">
        <w:rPr>
          <w:rFonts w:ascii="Helvetica" w:hAnsi="Helvetica"/>
          <w:sz w:val="22"/>
          <w:szCs w:val="22"/>
        </w:rPr>
        <w:t xml:space="preserve"> April</w:t>
      </w:r>
      <w:r w:rsidRPr="007A4E29">
        <w:rPr>
          <w:rFonts w:ascii="Helvetica" w:hAnsi="Helvetica"/>
          <w:sz w:val="22"/>
          <w:szCs w:val="22"/>
        </w:rPr>
        <w:t xml:space="preserve"> </w:t>
      </w:r>
      <w:r w:rsidR="00C416A2">
        <w:rPr>
          <w:rFonts w:ascii="Helvetica" w:hAnsi="Helvetica"/>
          <w:sz w:val="22"/>
          <w:szCs w:val="22"/>
        </w:rPr>
        <w:t>07</w:t>
      </w:r>
      <w:r w:rsidRPr="007A4E29">
        <w:rPr>
          <w:rFonts w:ascii="Helvetica" w:hAnsi="Helvetica"/>
          <w:sz w:val="22"/>
          <w:szCs w:val="22"/>
        </w:rPr>
        <w:t>, 20</w:t>
      </w:r>
      <w:r w:rsidR="00F369E4">
        <w:rPr>
          <w:rFonts w:ascii="Helvetica" w:hAnsi="Helvetica"/>
          <w:sz w:val="22"/>
          <w:szCs w:val="22"/>
        </w:rPr>
        <w:t>21</w:t>
      </w:r>
      <w:r w:rsidRPr="007A4E29">
        <w:rPr>
          <w:rFonts w:ascii="Helvetica" w:hAnsi="Helvetica"/>
          <w:sz w:val="22"/>
          <w:szCs w:val="22"/>
        </w:rPr>
        <w:t xml:space="preserve">, and appreciate it that you will consider a revised version of </w:t>
      </w:r>
      <w:r w:rsidR="00F369E4">
        <w:rPr>
          <w:rFonts w:ascii="Helvetica" w:hAnsi="Helvetica"/>
          <w:sz w:val="22"/>
          <w:szCs w:val="22"/>
        </w:rPr>
        <w:t>our</w:t>
      </w:r>
      <w:r w:rsidRPr="007A4E29">
        <w:rPr>
          <w:rFonts w:ascii="Helvetica" w:hAnsi="Helvetica"/>
          <w:sz w:val="22"/>
          <w:szCs w:val="22"/>
        </w:rPr>
        <w:t xml:space="preserve"> manuscript for publication in </w:t>
      </w:r>
      <w:proofErr w:type="spellStart"/>
      <w:r w:rsidR="00F369E4">
        <w:rPr>
          <w:rFonts w:ascii="Helvetica" w:hAnsi="Helvetica"/>
          <w:i/>
          <w:sz w:val="22"/>
          <w:szCs w:val="22"/>
        </w:rPr>
        <w:t>JoVE</w:t>
      </w:r>
      <w:proofErr w:type="spellEnd"/>
      <w:r w:rsidRPr="007A4E29">
        <w:rPr>
          <w:rFonts w:ascii="Helvetica" w:hAnsi="Helvetica"/>
          <w:sz w:val="22"/>
          <w:szCs w:val="22"/>
        </w:rPr>
        <w:t>. We would also like to thank the reviewers for their constructive comments, which we addressed below point by point and in the revised version of the manuscript.</w:t>
      </w:r>
    </w:p>
    <w:p w14:paraId="61ADF70B" w14:textId="27D85413" w:rsidR="00897AAF" w:rsidRDefault="00897AAF" w:rsidP="007A4E29">
      <w:pPr>
        <w:jc w:val="both"/>
        <w:rPr>
          <w:rFonts w:ascii="Helvetica" w:hAnsi="Helvetica"/>
          <w:sz w:val="22"/>
          <w:szCs w:val="22"/>
        </w:rPr>
      </w:pPr>
    </w:p>
    <w:p w14:paraId="311E170C" w14:textId="155C4456" w:rsidR="00287935" w:rsidRDefault="00287935" w:rsidP="007A4E29">
      <w:pPr>
        <w:jc w:val="both"/>
        <w:rPr>
          <w:rFonts w:ascii="Helvetica" w:hAnsi="Helvetica"/>
          <w:sz w:val="22"/>
          <w:szCs w:val="22"/>
        </w:rPr>
      </w:pPr>
    </w:p>
    <w:p w14:paraId="0FB65EA7" w14:textId="77777777" w:rsidR="00075D33" w:rsidRDefault="00075D33" w:rsidP="007A4E29">
      <w:pPr>
        <w:jc w:val="both"/>
        <w:rPr>
          <w:rFonts w:ascii="Helvetica" w:hAnsi="Helvetica"/>
          <w:sz w:val="22"/>
          <w:szCs w:val="22"/>
        </w:rPr>
      </w:pPr>
    </w:p>
    <w:p w14:paraId="0542AC33" w14:textId="2B86FAA4" w:rsidR="00287935" w:rsidRDefault="00287935" w:rsidP="00287935">
      <w:pPr>
        <w:jc w:val="both"/>
        <w:rPr>
          <w:rFonts w:ascii="Helvetica" w:hAnsi="Helvetica"/>
          <w:b/>
          <w:sz w:val="22"/>
          <w:szCs w:val="22"/>
          <w:u w:val="single"/>
        </w:rPr>
      </w:pPr>
      <w:r w:rsidRPr="00F369E4">
        <w:rPr>
          <w:rFonts w:ascii="Helvetica" w:hAnsi="Helvetica"/>
          <w:b/>
          <w:sz w:val="22"/>
          <w:szCs w:val="22"/>
          <w:u w:val="single"/>
        </w:rPr>
        <w:t>Editorial comments:</w:t>
      </w:r>
    </w:p>
    <w:p w14:paraId="744A3406" w14:textId="77777777" w:rsidR="00F369E4" w:rsidRDefault="00F369E4" w:rsidP="00287935">
      <w:pPr>
        <w:jc w:val="both"/>
        <w:rPr>
          <w:rFonts w:ascii="Helvetica" w:hAnsi="Helvetica"/>
          <w:b/>
          <w:sz w:val="22"/>
          <w:szCs w:val="22"/>
          <w:u w:val="single"/>
        </w:rPr>
      </w:pPr>
    </w:p>
    <w:p w14:paraId="1BF39711" w14:textId="7BADCBB8" w:rsidR="00C416A2" w:rsidRDefault="00C416A2" w:rsidP="00C416A2">
      <w:pPr>
        <w:jc w:val="both"/>
        <w:rPr>
          <w:rFonts w:ascii="Helvetica" w:hAnsi="Helvetica"/>
          <w:i/>
          <w:sz w:val="22"/>
          <w:szCs w:val="22"/>
        </w:rPr>
      </w:pPr>
      <w:r w:rsidRPr="00C416A2">
        <w:rPr>
          <w:rFonts w:ascii="Helvetica" w:hAnsi="Helvetica"/>
          <w:i/>
          <w:sz w:val="22"/>
          <w:szCs w:val="22"/>
        </w:rPr>
        <w:t>1. The editor has formatted the manuscript to match the journal's style. Please retain and use the attached version for revision.</w:t>
      </w:r>
    </w:p>
    <w:p w14:paraId="556D5C76" w14:textId="77777777" w:rsidR="00952089" w:rsidRDefault="00952089" w:rsidP="00C416A2">
      <w:pPr>
        <w:jc w:val="both"/>
        <w:rPr>
          <w:rFonts w:ascii="Helvetica" w:hAnsi="Helvetica"/>
          <w:i/>
          <w:sz w:val="22"/>
          <w:szCs w:val="22"/>
        </w:rPr>
      </w:pPr>
    </w:p>
    <w:p w14:paraId="3C8700AB" w14:textId="00D7DCAA" w:rsidR="00C416A2" w:rsidRDefault="00952089" w:rsidP="00C416A2">
      <w:pPr>
        <w:jc w:val="both"/>
        <w:rPr>
          <w:rFonts w:ascii="Helvetica" w:hAnsi="Helvetica"/>
          <w:sz w:val="22"/>
          <w:szCs w:val="22"/>
        </w:rPr>
      </w:pPr>
      <w:r>
        <w:rPr>
          <w:rFonts w:ascii="Helvetica" w:hAnsi="Helvetica"/>
          <w:sz w:val="22"/>
          <w:szCs w:val="22"/>
        </w:rPr>
        <w:t xml:space="preserve">We used file </w:t>
      </w:r>
      <w:r w:rsidRPr="00075D33">
        <w:rPr>
          <w:rFonts w:ascii="Helvetica" w:hAnsi="Helvetica"/>
          <w:i/>
          <w:sz w:val="22"/>
          <w:szCs w:val="22"/>
        </w:rPr>
        <w:t>62541_R1</w:t>
      </w:r>
      <w:r w:rsidR="00246543">
        <w:rPr>
          <w:rFonts w:ascii="Helvetica" w:hAnsi="Helvetica"/>
          <w:i/>
          <w:sz w:val="22"/>
          <w:szCs w:val="22"/>
        </w:rPr>
        <w:t>_RE</w:t>
      </w:r>
      <w:r w:rsidRPr="00075D33">
        <w:rPr>
          <w:rFonts w:ascii="Helvetica" w:hAnsi="Helvetica"/>
          <w:i/>
          <w:sz w:val="22"/>
          <w:szCs w:val="22"/>
        </w:rPr>
        <w:t>.docx</w:t>
      </w:r>
      <w:r w:rsidR="008E5FFD">
        <w:rPr>
          <w:rFonts w:ascii="Helvetica" w:hAnsi="Helvetica"/>
          <w:sz w:val="22"/>
          <w:szCs w:val="22"/>
        </w:rPr>
        <w:t xml:space="preserve"> provided in the Editorial Manager.</w:t>
      </w:r>
    </w:p>
    <w:p w14:paraId="4B0DBBD7" w14:textId="68EC0357" w:rsidR="008E5FFD" w:rsidRDefault="008E5FFD" w:rsidP="00C416A2">
      <w:pPr>
        <w:jc w:val="both"/>
        <w:rPr>
          <w:rFonts w:ascii="Helvetica" w:hAnsi="Helvetica"/>
          <w:sz w:val="22"/>
          <w:szCs w:val="22"/>
        </w:rPr>
      </w:pPr>
    </w:p>
    <w:p w14:paraId="41491173" w14:textId="77777777" w:rsidR="008E5FFD" w:rsidRPr="00C416A2" w:rsidRDefault="008E5FFD" w:rsidP="00C416A2">
      <w:pPr>
        <w:jc w:val="both"/>
        <w:rPr>
          <w:rFonts w:ascii="Helvetica" w:hAnsi="Helvetica"/>
          <w:sz w:val="22"/>
          <w:szCs w:val="22"/>
        </w:rPr>
      </w:pPr>
    </w:p>
    <w:p w14:paraId="6AF732DA" w14:textId="2B2F3162" w:rsidR="00C416A2" w:rsidRDefault="00C416A2" w:rsidP="00C416A2">
      <w:pPr>
        <w:jc w:val="both"/>
        <w:rPr>
          <w:rFonts w:ascii="Helvetica" w:hAnsi="Helvetica"/>
          <w:i/>
          <w:sz w:val="22"/>
          <w:szCs w:val="22"/>
        </w:rPr>
      </w:pPr>
      <w:r w:rsidRPr="008E5FFD">
        <w:rPr>
          <w:rFonts w:ascii="Helvetica" w:hAnsi="Helvetica"/>
          <w:i/>
          <w:sz w:val="22"/>
          <w:szCs w:val="22"/>
        </w:rPr>
        <w:t>2. Please address specific comments marked in the manuscript.</w:t>
      </w:r>
    </w:p>
    <w:p w14:paraId="4C8656D1" w14:textId="58BD5E13" w:rsidR="008E5FFD" w:rsidRDefault="008E5FFD" w:rsidP="00C416A2">
      <w:pPr>
        <w:jc w:val="both"/>
        <w:rPr>
          <w:rFonts w:ascii="Helvetica" w:hAnsi="Helvetica"/>
          <w:i/>
          <w:sz w:val="22"/>
          <w:szCs w:val="22"/>
        </w:rPr>
      </w:pPr>
    </w:p>
    <w:p w14:paraId="73CEEA0C" w14:textId="14FF2DD3" w:rsidR="008E5FFD" w:rsidRPr="00CA7779" w:rsidRDefault="008E5FFD" w:rsidP="00C416A2">
      <w:pPr>
        <w:jc w:val="both"/>
        <w:rPr>
          <w:rFonts w:ascii="Helvetica" w:hAnsi="Helvetica"/>
          <w:sz w:val="22"/>
          <w:szCs w:val="22"/>
        </w:rPr>
      </w:pPr>
      <w:r w:rsidRPr="00CA7779">
        <w:rPr>
          <w:rFonts w:ascii="Helvetica" w:hAnsi="Helvetica"/>
          <w:sz w:val="22"/>
          <w:szCs w:val="22"/>
        </w:rPr>
        <w:t xml:space="preserve">We </w:t>
      </w:r>
      <w:r w:rsidR="00246543">
        <w:rPr>
          <w:rFonts w:ascii="Helvetica" w:hAnsi="Helvetica"/>
          <w:sz w:val="22"/>
          <w:szCs w:val="22"/>
        </w:rPr>
        <w:t>addressed all</w:t>
      </w:r>
      <w:r w:rsidRPr="00CA7779">
        <w:rPr>
          <w:rFonts w:ascii="Helvetica" w:hAnsi="Helvetica"/>
          <w:sz w:val="22"/>
          <w:szCs w:val="22"/>
        </w:rPr>
        <w:t xml:space="preserve"> specific comments </w:t>
      </w:r>
      <w:r w:rsidR="00CA7779" w:rsidRPr="00CA7779">
        <w:rPr>
          <w:rFonts w:ascii="Helvetica" w:hAnsi="Helvetica"/>
          <w:sz w:val="22"/>
          <w:szCs w:val="22"/>
        </w:rPr>
        <w:t>marked in the provided version (62541_R1</w:t>
      </w:r>
      <w:r w:rsidR="00246543">
        <w:rPr>
          <w:rFonts w:ascii="Helvetica" w:hAnsi="Helvetica"/>
          <w:sz w:val="22"/>
          <w:szCs w:val="22"/>
        </w:rPr>
        <w:t>_RE</w:t>
      </w:r>
      <w:r w:rsidR="00CA7779" w:rsidRPr="00CA7779">
        <w:rPr>
          <w:rFonts w:ascii="Helvetica" w:hAnsi="Helvetica"/>
          <w:sz w:val="22"/>
          <w:szCs w:val="22"/>
        </w:rPr>
        <w:t>) of the manuscript.</w:t>
      </w:r>
    </w:p>
    <w:p w14:paraId="450C9602" w14:textId="0EE3B31B" w:rsidR="00CA7779" w:rsidRDefault="00CA7779" w:rsidP="00C416A2">
      <w:pPr>
        <w:jc w:val="both"/>
        <w:rPr>
          <w:rFonts w:ascii="Helvetica" w:hAnsi="Helvetica"/>
          <w:i/>
          <w:sz w:val="22"/>
          <w:szCs w:val="22"/>
        </w:rPr>
      </w:pPr>
    </w:p>
    <w:p w14:paraId="505AC742" w14:textId="77777777" w:rsidR="00CA7779" w:rsidRPr="008E5FFD" w:rsidRDefault="00CA7779" w:rsidP="00C416A2">
      <w:pPr>
        <w:jc w:val="both"/>
        <w:rPr>
          <w:rFonts w:ascii="Helvetica" w:hAnsi="Helvetica"/>
          <w:i/>
          <w:sz w:val="22"/>
          <w:szCs w:val="22"/>
        </w:rPr>
      </w:pPr>
    </w:p>
    <w:p w14:paraId="2866C092" w14:textId="459B0E83" w:rsidR="00C416A2" w:rsidRPr="00CA7779" w:rsidRDefault="00C416A2" w:rsidP="00C416A2">
      <w:pPr>
        <w:jc w:val="both"/>
        <w:rPr>
          <w:rFonts w:ascii="Helvetica" w:hAnsi="Helvetica"/>
          <w:i/>
          <w:sz w:val="22"/>
          <w:szCs w:val="22"/>
        </w:rPr>
      </w:pPr>
      <w:r w:rsidRPr="00CA7779">
        <w:rPr>
          <w:rFonts w:ascii="Helvetica" w:hAnsi="Helvetica"/>
          <w:i/>
          <w:sz w:val="22"/>
          <w:szCs w:val="22"/>
        </w:rPr>
        <w:t>3. Please address reviewers' comments as well.</w:t>
      </w:r>
    </w:p>
    <w:p w14:paraId="688881C4" w14:textId="57E735A9" w:rsidR="00CA7779" w:rsidRDefault="00CA7779" w:rsidP="00C416A2">
      <w:pPr>
        <w:jc w:val="both"/>
        <w:rPr>
          <w:rFonts w:ascii="Helvetica" w:hAnsi="Helvetica"/>
          <w:sz w:val="22"/>
          <w:szCs w:val="22"/>
        </w:rPr>
      </w:pPr>
    </w:p>
    <w:p w14:paraId="5C027F17" w14:textId="189109C5" w:rsidR="00CA7779" w:rsidRDefault="00CA7779" w:rsidP="00C416A2">
      <w:pPr>
        <w:jc w:val="both"/>
        <w:rPr>
          <w:rFonts w:ascii="Helvetica" w:hAnsi="Helvetica"/>
          <w:sz w:val="22"/>
          <w:szCs w:val="22"/>
        </w:rPr>
      </w:pPr>
      <w:r>
        <w:rPr>
          <w:rFonts w:ascii="Helvetica" w:hAnsi="Helvetica"/>
          <w:sz w:val="22"/>
          <w:szCs w:val="22"/>
        </w:rPr>
        <w:t xml:space="preserve">We addressed the </w:t>
      </w:r>
      <w:r w:rsidRPr="00C416A2">
        <w:rPr>
          <w:rFonts w:ascii="Helvetica" w:hAnsi="Helvetica"/>
          <w:sz w:val="22"/>
          <w:szCs w:val="22"/>
        </w:rPr>
        <w:t>reviewers' comments</w:t>
      </w:r>
      <w:r>
        <w:rPr>
          <w:rFonts w:ascii="Helvetica" w:hAnsi="Helvetica"/>
          <w:sz w:val="22"/>
          <w:szCs w:val="22"/>
        </w:rPr>
        <w:t xml:space="preserve"> below.</w:t>
      </w:r>
    </w:p>
    <w:p w14:paraId="0F307B59" w14:textId="51F8C253" w:rsidR="00CA7779" w:rsidRDefault="00CA7779" w:rsidP="00C416A2">
      <w:pPr>
        <w:jc w:val="both"/>
        <w:rPr>
          <w:rFonts w:ascii="Helvetica" w:hAnsi="Helvetica"/>
          <w:sz w:val="22"/>
          <w:szCs w:val="22"/>
        </w:rPr>
      </w:pPr>
    </w:p>
    <w:p w14:paraId="4F43BE72" w14:textId="77777777" w:rsidR="00CA7779" w:rsidRPr="00C416A2" w:rsidRDefault="00CA7779" w:rsidP="00C416A2">
      <w:pPr>
        <w:jc w:val="both"/>
        <w:rPr>
          <w:rFonts w:ascii="Helvetica" w:hAnsi="Helvetica"/>
          <w:sz w:val="22"/>
          <w:szCs w:val="22"/>
        </w:rPr>
      </w:pPr>
    </w:p>
    <w:p w14:paraId="08F65FC2" w14:textId="74EE0283" w:rsidR="00C416A2" w:rsidRPr="00CA7779" w:rsidRDefault="00C416A2" w:rsidP="00C416A2">
      <w:pPr>
        <w:jc w:val="both"/>
        <w:rPr>
          <w:rFonts w:ascii="Helvetica" w:hAnsi="Helvetica"/>
          <w:i/>
          <w:sz w:val="22"/>
          <w:szCs w:val="22"/>
        </w:rPr>
      </w:pPr>
      <w:r w:rsidRPr="00CA7779">
        <w:rPr>
          <w:rFonts w:ascii="Helvetica" w:hAnsi="Helvetica"/>
          <w:i/>
          <w:sz w:val="22"/>
          <w:szCs w:val="22"/>
        </w:rPr>
        <w:t>4. Once done, please highlight 3 pages of the protocol section including headings and spacing to be used for filming purposes. Please ensure that the highlighted section forms a cohesive narration.</w:t>
      </w:r>
    </w:p>
    <w:p w14:paraId="69E35964" w14:textId="51E950A1" w:rsidR="00CA7779" w:rsidRDefault="00CA7779" w:rsidP="00C416A2">
      <w:pPr>
        <w:jc w:val="both"/>
        <w:rPr>
          <w:rFonts w:ascii="Helvetica" w:hAnsi="Helvetica"/>
          <w:sz w:val="22"/>
          <w:szCs w:val="22"/>
        </w:rPr>
      </w:pPr>
    </w:p>
    <w:p w14:paraId="7EC721A0" w14:textId="2367A46F" w:rsidR="00CA7779" w:rsidRPr="00CA7779" w:rsidRDefault="00CA7779" w:rsidP="00C416A2">
      <w:pPr>
        <w:jc w:val="both"/>
        <w:rPr>
          <w:rFonts w:ascii="Helvetica" w:hAnsi="Helvetica"/>
          <w:sz w:val="22"/>
          <w:szCs w:val="22"/>
        </w:rPr>
      </w:pPr>
      <w:r w:rsidRPr="00CA7779">
        <w:rPr>
          <w:rFonts w:ascii="Helvetica" w:hAnsi="Helvetica"/>
          <w:sz w:val="22"/>
          <w:szCs w:val="22"/>
        </w:rPr>
        <w:t xml:space="preserve">We highlighted </w:t>
      </w:r>
      <w:r w:rsidR="00EF2939">
        <w:rPr>
          <w:rFonts w:ascii="Helvetica" w:hAnsi="Helvetica"/>
          <w:sz w:val="22"/>
          <w:szCs w:val="22"/>
        </w:rPr>
        <w:t xml:space="preserve">3 </w:t>
      </w:r>
      <w:r w:rsidRPr="00CA7779">
        <w:rPr>
          <w:rFonts w:ascii="Helvetica" w:hAnsi="Helvetica"/>
          <w:sz w:val="22"/>
          <w:szCs w:val="22"/>
        </w:rPr>
        <w:t>pages of the protocol section for filming purposes in yellow.</w:t>
      </w:r>
    </w:p>
    <w:p w14:paraId="22F250E6" w14:textId="7D36332C" w:rsidR="00CA7779" w:rsidRDefault="00CA7779" w:rsidP="00C416A2">
      <w:pPr>
        <w:jc w:val="both"/>
        <w:rPr>
          <w:rFonts w:ascii="Helvetica" w:hAnsi="Helvetica"/>
          <w:sz w:val="22"/>
          <w:szCs w:val="22"/>
        </w:rPr>
      </w:pPr>
    </w:p>
    <w:p w14:paraId="235615E6" w14:textId="77777777" w:rsidR="00CA7779" w:rsidRPr="00C416A2" w:rsidRDefault="00CA7779" w:rsidP="00C416A2">
      <w:pPr>
        <w:jc w:val="both"/>
        <w:rPr>
          <w:rFonts w:ascii="Helvetica" w:hAnsi="Helvetica"/>
          <w:sz w:val="22"/>
          <w:szCs w:val="22"/>
        </w:rPr>
      </w:pPr>
    </w:p>
    <w:p w14:paraId="09D31543" w14:textId="6BA71DF4" w:rsidR="00287935" w:rsidRDefault="00C416A2" w:rsidP="00C416A2">
      <w:pPr>
        <w:jc w:val="both"/>
        <w:rPr>
          <w:rFonts w:ascii="Helvetica" w:hAnsi="Helvetica"/>
          <w:sz w:val="22"/>
          <w:szCs w:val="22"/>
        </w:rPr>
      </w:pPr>
      <w:r w:rsidRPr="00C416A2">
        <w:rPr>
          <w:rFonts w:ascii="Helvetica" w:hAnsi="Helvetica"/>
          <w:sz w:val="22"/>
          <w:szCs w:val="22"/>
        </w:rPr>
        <w:t>5. Please proofread the manuscript well before submission.</w:t>
      </w:r>
    </w:p>
    <w:p w14:paraId="0535041E" w14:textId="5DEBAAB8" w:rsidR="00E80C27" w:rsidRDefault="00E80C27" w:rsidP="00C416A2">
      <w:pPr>
        <w:jc w:val="both"/>
        <w:rPr>
          <w:rFonts w:ascii="Helvetica" w:hAnsi="Helvetica"/>
          <w:sz w:val="22"/>
          <w:szCs w:val="22"/>
        </w:rPr>
      </w:pPr>
    </w:p>
    <w:p w14:paraId="35013B0C" w14:textId="36ACC363" w:rsidR="00E80C27" w:rsidRDefault="00E80C27" w:rsidP="00C416A2">
      <w:pPr>
        <w:jc w:val="both"/>
        <w:rPr>
          <w:rFonts w:ascii="Helvetica" w:hAnsi="Helvetica"/>
          <w:sz w:val="22"/>
          <w:szCs w:val="22"/>
        </w:rPr>
      </w:pPr>
      <w:r>
        <w:rPr>
          <w:rFonts w:ascii="Helvetica" w:hAnsi="Helvetica"/>
          <w:sz w:val="22"/>
          <w:szCs w:val="22"/>
        </w:rPr>
        <w:t>We proofread the manuscript again and did not find any errors.</w:t>
      </w:r>
    </w:p>
    <w:p w14:paraId="1CD0792B" w14:textId="77777777" w:rsidR="00E80C27" w:rsidRPr="00287935" w:rsidRDefault="00E80C27" w:rsidP="00C416A2">
      <w:pPr>
        <w:jc w:val="both"/>
        <w:rPr>
          <w:rFonts w:ascii="Helvetica" w:hAnsi="Helvetica"/>
          <w:sz w:val="22"/>
          <w:szCs w:val="22"/>
        </w:rPr>
      </w:pPr>
    </w:p>
    <w:p w14:paraId="01E3736D" w14:textId="6259E41D" w:rsidR="00287935" w:rsidRDefault="00287935" w:rsidP="00287935">
      <w:pPr>
        <w:jc w:val="both"/>
        <w:rPr>
          <w:rFonts w:ascii="Helvetica" w:hAnsi="Helvetica"/>
          <w:sz w:val="22"/>
          <w:szCs w:val="22"/>
        </w:rPr>
      </w:pPr>
    </w:p>
    <w:p w14:paraId="2D911643" w14:textId="77777777" w:rsidR="00075D33" w:rsidRPr="00287935" w:rsidRDefault="00075D33" w:rsidP="00287935">
      <w:pPr>
        <w:jc w:val="both"/>
        <w:rPr>
          <w:rFonts w:ascii="Helvetica" w:hAnsi="Helvetica"/>
          <w:sz w:val="22"/>
          <w:szCs w:val="22"/>
        </w:rPr>
      </w:pPr>
    </w:p>
    <w:p w14:paraId="7EEE9C71" w14:textId="21E083B3" w:rsidR="00287935" w:rsidRDefault="00287935" w:rsidP="00287935">
      <w:pPr>
        <w:jc w:val="both"/>
        <w:rPr>
          <w:rFonts w:ascii="Helvetica" w:hAnsi="Helvetica"/>
          <w:b/>
          <w:sz w:val="22"/>
          <w:szCs w:val="22"/>
          <w:u w:val="single"/>
        </w:rPr>
      </w:pPr>
      <w:r w:rsidRPr="00D90C17">
        <w:rPr>
          <w:rFonts w:ascii="Helvetica" w:hAnsi="Helvetica"/>
          <w:b/>
          <w:sz w:val="22"/>
          <w:szCs w:val="22"/>
          <w:u w:val="single"/>
        </w:rPr>
        <w:t xml:space="preserve">Reviewer #1: </w:t>
      </w:r>
    </w:p>
    <w:p w14:paraId="3D2941B2" w14:textId="77777777" w:rsidR="00D90C17" w:rsidRPr="00D90C17" w:rsidRDefault="00D90C17" w:rsidP="00287935">
      <w:pPr>
        <w:jc w:val="both"/>
        <w:rPr>
          <w:rFonts w:ascii="Helvetica" w:hAnsi="Helvetica"/>
          <w:b/>
          <w:sz w:val="22"/>
          <w:szCs w:val="22"/>
          <w:u w:val="single"/>
        </w:rPr>
      </w:pPr>
    </w:p>
    <w:p w14:paraId="5CCAB7DA" w14:textId="6CF850D8" w:rsidR="00D90C17" w:rsidRPr="00E80C27" w:rsidRDefault="00E80C27" w:rsidP="00E80C27">
      <w:pPr>
        <w:jc w:val="both"/>
        <w:rPr>
          <w:rFonts w:ascii="Helvetica" w:hAnsi="Helvetica"/>
          <w:i/>
          <w:sz w:val="22"/>
          <w:szCs w:val="22"/>
        </w:rPr>
      </w:pPr>
      <w:r w:rsidRPr="00E80C27">
        <w:rPr>
          <w:rFonts w:ascii="Helvetica" w:hAnsi="Helvetica"/>
          <w:i/>
          <w:sz w:val="22"/>
          <w:szCs w:val="22"/>
        </w:rPr>
        <w:t>Accept manuscript Organotypic Slice Cultures as Preclinical Models of Tumor Microenvironment in Primary Pancreatic Cancer and Metastasis.</w:t>
      </w:r>
    </w:p>
    <w:p w14:paraId="1CB73285" w14:textId="77777777" w:rsidR="00E80C27" w:rsidRDefault="00E80C27" w:rsidP="00287935">
      <w:pPr>
        <w:jc w:val="both"/>
        <w:rPr>
          <w:rFonts w:ascii="Helvetica" w:hAnsi="Helvetica"/>
          <w:sz w:val="22"/>
          <w:szCs w:val="22"/>
        </w:rPr>
      </w:pPr>
    </w:p>
    <w:p w14:paraId="0B6512B5" w14:textId="299A2AD1" w:rsidR="00287935" w:rsidRDefault="00E80C27" w:rsidP="00287935">
      <w:pPr>
        <w:jc w:val="both"/>
        <w:rPr>
          <w:rFonts w:ascii="Helvetica" w:hAnsi="Helvetica"/>
          <w:sz w:val="22"/>
          <w:szCs w:val="22"/>
        </w:rPr>
      </w:pPr>
      <w:r>
        <w:rPr>
          <w:rFonts w:ascii="Helvetica" w:hAnsi="Helvetica"/>
          <w:sz w:val="22"/>
          <w:szCs w:val="22"/>
        </w:rPr>
        <w:t>We appreciate that reviewer 1 suggests acceptance of our revised manuscript.</w:t>
      </w:r>
    </w:p>
    <w:p w14:paraId="4ABBFDDC" w14:textId="423A76B2" w:rsidR="00AC7020" w:rsidRDefault="00AC7020" w:rsidP="00287935">
      <w:pPr>
        <w:jc w:val="both"/>
        <w:rPr>
          <w:rFonts w:ascii="Helvetica" w:hAnsi="Helvetica"/>
          <w:sz w:val="22"/>
          <w:szCs w:val="22"/>
        </w:rPr>
      </w:pPr>
    </w:p>
    <w:p w14:paraId="57E86600" w14:textId="77777777" w:rsidR="00E80C27" w:rsidRPr="00287935" w:rsidRDefault="00E80C27" w:rsidP="00287935">
      <w:pPr>
        <w:jc w:val="both"/>
        <w:rPr>
          <w:rFonts w:ascii="Helvetica" w:hAnsi="Helvetica"/>
          <w:sz w:val="22"/>
          <w:szCs w:val="22"/>
        </w:rPr>
      </w:pPr>
    </w:p>
    <w:p w14:paraId="3F8B52AA" w14:textId="591AD015" w:rsidR="00287935" w:rsidRPr="00A32620" w:rsidRDefault="00287935" w:rsidP="00287935">
      <w:pPr>
        <w:jc w:val="both"/>
        <w:rPr>
          <w:rFonts w:ascii="Helvetica" w:hAnsi="Helvetica"/>
          <w:b/>
          <w:sz w:val="22"/>
          <w:szCs w:val="22"/>
          <w:u w:val="single"/>
        </w:rPr>
      </w:pPr>
      <w:r w:rsidRPr="00A32620">
        <w:rPr>
          <w:rFonts w:ascii="Helvetica" w:hAnsi="Helvetica"/>
          <w:b/>
          <w:sz w:val="22"/>
          <w:szCs w:val="22"/>
          <w:u w:val="single"/>
        </w:rPr>
        <w:lastRenderedPageBreak/>
        <w:t>Reviewer #</w:t>
      </w:r>
      <w:r w:rsidR="00E80C27">
        <w:rPr>
          <w:rFonts w:ascii="Helvetica" w:hAnsi="Helvetica"/>
          <w:b/>
          <w:sz w:val="22"/>
          <w:szCs w:val="22"/>
          <w:u w:val="single"/>
        </w:rPr>
        <w:t>3</w:t>
      </w:r>
      <w:r w:rsidRPr="00A32620">
        <w:rPr>
          <w:rFonts w:ascii="Helvetica" w:hAnsi="Helvetica"/>
          <w:b/>
          <w:sz w:val="22"/>
          <w:szCs w:val="22"/>
          <w:u w:val="single"/>
        </w:rPr>
        <w:t>:</w:t>
      </w:r>
    </w:p>
    <w:p w14:paraId="3F54F92A" w14:textId="537C2EFA" w:rsidR="00287935" w:rsidRPr="00287935" w:rsidRDefault="00287935" w:rsidP="00287935">
      <w:pPr>
        <w:jc w:val="both"/>
        <w:rPr>
          <w:rFonts w:ascii="Helvetica" w:hAnsi="Helvetica"/>
          <w:sz w:val="22"/>
          <w:szCs w:val="22"/>
        </w:rPr>
      </w:pPr>
    </w:p>
    <w:p w14:paraId="2B940EDA" w14:textId="0DC82A8D" w:rsidR="00E80C27" w:rsidRPr="00E80C27" w:rsidRDefault="00E80C27" w:rsidP="00E80C27">
      <w:pPr>
        <w:jc w:val="both"/>
        <w:rPr>
          <w:rFonts w:ascii="Helvetica" w:hAnsi="Helvetica"/>
          <w:b/>
          <w:sz w:val="22"/>
          <w:szCs w:val="22"/>
        </w:rPr>
      </w:pPr>
      <w:r w:rsidRPr="00E80C27">
        <w:rPr>
          <w:rFonts w:ascii="Helvetica" w:hAnsi="Helvetica"/>
          <w:b/>
          <w:sz w:val="22"/>
          <w:szCs w:val="22"/>
        </w:rPr>
        <w:t>Major point 1:</w:t>
      </w:r>
    </w:p>
    <w:p w14:paraId="52FDCA94" w14:textId="151A4349" w:rsidR="00E80C27" w:rsidRPr="00E80C27" w:rsidRDefault="00E80C27" w:rsidP="00E80C27">
      <w:pPr>
        <w:jc w:val="both"/>
        <w:rPr>
          <w:rFonts w:ascii="Helvetica" w:hAnsi="Helvetica"/>
          <w:i/>
          <w:sz w:val="22"/>
          <w:szCs w:val="22"/>
        </w:rPr>
      </w:pPr>
      <w:r w:rsidRPr="00E80C27">
        <w:rPr>
          <w:rFonts w:ascii="Helvetica" w:hAnsi="Helvetica"/>
          <w:i/>
          <w:sz w:val="22"/>
          <w:szCs w:val="22"/>
        </w:rPr>
        <w:t>1. Measurement of cell viability.</w:t>
      </w:r>
    </w:p>
    <w:p w14:paraId="6D518015" w14:textId="5315168C" w:rsidR="00E80C27" w:rsidRPr="00E80C27" w:rsidRDefault="00E80C27" w:rsidP="00E80C27">
      <w:pPr>
        <w:jc w:val="both"/>
        <w:rPr>
          <w:rFonts w:ascii="Helvetica" w:hAnsi="Helvetica"/>
          <w:i/>
          <w:sz w:val="22"/>
          <w:szCs w:val="22"/>
        </w:rPr>
      </w:pPr>
      <w:r w:rsidRPr="00E80C27">
        <w:rPr>
          <w:rFonts w:ascii="Helvetica" w:hAnsi="Helvetica"/>
          <w:i/>
          <w:sz w:val="22"/>
          <w:szCs w:val="22"/>
        </w:rPr>
        <w:t>The Resazurin assay actually measured mitochondria functions. Though in cell cultures, It has been used as readout for cell viability, the authors should acknowledge the limitations of this assay in their result section. In addition, they need provide complementary measurements. For example, in each tissue slice, they could measure total nuclei numbers/field of view, then calculate the average from five different fields.</w:t>
      </w:r>
    </w:p>
    <w:p w14:paraId="6B0EE2F5" w14:textId="3525B2A3" w:rsidR="00E80C27" w:rsidRDefault="00E80C27" w:rsidP="00E80C27">
      <w:pPr>
        <w:jc w:val="both"/>
        <w:rPr>
          <w:rFonts w:ascii="Helvetica" w:hAnsi="Helvetica"/>
          <w:sz w:val="22"/>
          <w:szCs w:val="22"/>
        </w:rPr>
      </w:pPr>
    </w:p>
    <w:p w14:paraId="0242E4C5" w14:textId="5F128F1F" w:rsidR="00E80C27" w:rsidRPr="00E80C27" w:rsidRDefault="00231A2F" w:rsidP="00E80C27">
      <w:pPr>
        <w:jc w:val="both"/>
        <w:rPr>
          <w:rFonts w:ascii="Helvetica" w:hAnsi="Helvetica"/>
          <w:sz w:val="22"/>
          <w:szCs w:val="22"/>
        </w:rPr>
      </w:pPr>
      <w:r>
        <w:rPr>
          <w:rFonts w:ascii="Helvetica" w:hAnsi="Helvetica"/>
          <w:sz w:val="22"/>
          <w:szCs w:val="22"/>
        </w:rPr>
        <w:t xml:space="preserve">We agree with reviewer 3 that viability measurement by the resazurin assy only gives a general assessment of overall viability based </w:t>
      </w:r>
      <w:r w:rsidRPr="00231A2F">
        <w:rPr>
          <w:rFonts w:ascii="Helvetica" w:hAnsi="Helvetica"/>
          <w:sz w:val="22"/>
          <w:szCs w:val="22"/>
        </w:rPr>
        <w:t xml:space="preserve">on the reduction of oxidized non-fluorescent blue resazurin to red fluorescent </w:t>
      </w:r>
      <w:proofErr w:type="spellStart"/>
      <w:r w:rsidRPr="00231A2F">
        <w:rPr>
          <w:rFonts w:ascii="Helvetica" w:hAnsi="Helvetica"/>
          <w:sz w:val="22"/>
          <w:szCs w:val="22"/>
        </w:rPr>
        <w:t>resorufin</w:t>
      </w:r>
      <w:proofErr w:type="spellEnd"/>
      <w:r w:rsidRPr="00231A2F">
        <w:rPr>
          <w:rFonts w:ascii="Helvetica" w:hAnsi="Helvetica"/>
          <w:sz w:val="22"/>
          <w:szCs w:val="22"/>
        </w:rPr>
        <w:t xml:space="preserve"> </w:t>
      </w:r>
      <w:bookmarkStart w:id="0" w:name="_GoBack"/>
      <w:bookmarkEnd w:id="0"/>
      <w:r w:rsidRPr="00231A2F">
        <w:rPr>
          <w:rFonts w:ascii="Helvetica" w:hAnsi="Helvetica"/>
          <w:sz w:val="22"/>
          <w:szCs w:val="22"/>
        </w:rPr>
        <w:t>in liv</w:t>
      </w:r>
      <w:r w:rsidR="00BC0B50">
        <w:rPr>
          <w:rFonts w:ascii="Helvetica" w:hAnsi="Helvetica"/>
          <w:sz w:val="22"/>
          <w:szCs w:val="22"/>
        </w:rPr>
        <w:t>ing</w:t>
      </w:r>
      <w:r w:rsidRPr="00231A2F">
        <w:rPr>
          <w:rFonts w:ascii="Helvetica" w:hAnsi="Helvetica"/>
          <w:sz w:val="22"/>
          <w:szCs w:val="22"/>
        </w:rPr>
        <w:t xml:space="preserve"> cells.</w:t>
      </w:r>
      <w:r w:rsidR="00BC0B50">
        <w:rPr>
          <w:rFonts w:ascii="Helvetica" w:hAnsi="Helvetica"/>
          <w:sz w:val="22"/>
          <w:szCs w:val="22"/>
        </w:rPr>
        <w:t xml:space="preserve"> We </w:t>
      </w:r>
      <w:r w:rsidR="00361D5C">
        <w:rPr>
          <w:rFonts w:ascii="Helvetica" w:hAnsi="Helvetica"/>
          <w:sz w:val="22"/>
          <w:szCs w:val="22"/>
        </w:rPr>
        <w:t xml:space="preserve">modified the respective sentence in the results section to </w:t>
      </w:r>
      <w:r w:rsidR="00BC0B50">
        <w:rPr>
          <w:rFonts w:ascii="Helvetica" w:hAnsi="Helvetica"/>
          <w:sz w:val="22"/>
          <w:szCs w:val="22"/>
        </w:rPr>
        <w:t xml:space="preserve">acknowledge this limitation (page </w:t>
      </w:r>
      <w:r w:rsidR="00EF2939">
        <w:rPr>
          <w:rFonts w:ascii="Helvetica" w:hAnsi="Helvetica"/>
          <w:sz w:val="22"/>
          <w:szCs w:val="22"/>
        </w:rPr>
        <w:t>10</w:t>
      </w:r>
      <w:r w:rsidR="00361D5C">
        <w:rPr>
          <w:rFonts w:ascii="Helvetica" w:hAnsi="Helvetica"/>
          <w:sz w:val="22"/>
          <w:szCs w:val="22"/>
        </w:rPr>
        <w:t xml:space="preserve">, lines </w:t>
      </w:r>
      <w:r w:rsidR="00EF2939">
        <w:rPr>
          <w:rFonts w:ascii="Helvetica" w:hAnsi="Helvetica"/>
          <w:sz w:val="22"/>
          <w:szCs w:val="22"/>
        </w:rPr>
        <w:t>402</w:t>
      </w:r>
      <w:r w:rsidR="00361D5C">
        <w:rPr>
          <w:rFonts w:ascii="Helvetica" w:hAnsi="Helvetica"/>
          <w:sz w:val="22"/>
          <w:szCs w:val="22"/>
        </w:rPr>
        <w:t xml:space="preserve"> ff.</w:t>
      </w:r>
      <w:r w:rsidR="00BC0B50">
        <w:rPr>
          <w:rFonts w:ascii="Helvetica" w:hAnsi="Helvetica"/>
          <w:sz w:val="22"/>
          <w:szCs w:val="22"/>
        </w:rPr>
        <w:t>: ”</w:t>
      </w:r>
      <w:r w:rsidR="00361D5C" w:rsidRPr="00361D5C">
        <w:rPr>
          <w:rFonts w:ascii="Helvetica" w:hAnsi="Helvetica"/>
          <w:sz w:val="22"/>
          <w:szCs w:val="22"/>
        </w:rPr>
        <w:t xml:space="preserve">The resazurin viability assay measures general metabolic activity of the OTSC based on the reduction of non-fluorescent blue resazurin to red fluorescent </w:t>
      </w:r>
      <w:proofErr w:type="spellStart"/>
      <w:r w:rsidR="00361D5C" w:rsidRPr="00361D5C">
        <w:rPr>
          <w:rFonts w:ascii="Helvetica" w:hAnsi="Helvetica"/>
          <w:sz w:val="22"/>
          <w:szCs w:val="22"/>
        </w:rPr>
        <w:t>resorufin</w:t>
      </w:r>
      <w:proofErr w:type="spellEnd"/>
      <w:r w:rsidR="00361D5C" w:rsidRPr="00361D5C">
        <w:rPr>
          <w:rFonts w:ascii="Helvetica" w:hAnsi="Helvetica"/>
          <w:sz w:val="22"/>
          <w:szCs w:val="22"/>
        </w:rPr>
        <w:t xml:space="preserve"> in living cells</w:t>
      </w:r>
      <w:r w:rsidR="00361D5C">
        <w:rPr>
          <w:rFonts w:ascii="Helvetica" w:hAnsi="Helvetica"/>
          <w:sz w:val="22"/>
          <w:szCs w:val="22"/>
        </w:rPr>
        <w:t>.”).</w:t>
      </w:r>
      <w:r w:rsidR="00DF63C2">
        <w:rPr>
          <w:rFonts w:ascii="Helvetica" w:hAnsi="Helvetica"/>
          <w:sz w:val="22"/>
          <w:szCs w:val="22"/>
        </w:rPr>
        <w:t xml:space="preserve"> </w:t>
      </w:r>
      <w:r w:rsidR="00361D5C">
        <w:rPr>
          <w:rFonts w:ascii="Helvetica" w:hAnsi="Helvetica"/>
          <w:sz w:val="22"/>
          <w:szCs w:val="22"/>
        </w:rPr>
        <w:t xml:space="preserve">We realize that numerous complementary methods can be applied to additionally measure </w:t>
      </w:r>
      <w:r w:rsidR="00DF63C2">
        <w:rPr>
          <w:rFonts w:ascii="Helvetica" w:hAnsi="Helvetica"/>
          <w:sz w:val="22"/>
          <w:szCs w:val="22"/>
        </w:rPr>
        <w:t>viability of OTSCs. As described in our manuscript, we additionally assessed the v</w:t>
      </w:r>
      <w:r>
        <w:rPr>
          <w:rFonts w:ascii="Helvetica" w:hAnsi="Helvetica"/>
          <w:sz w:val="22"/>
          <w:szCs w:val="22"/>
        </w:rPr>
        <w:t>iability of specific cells in the tissue context by HE staining and immunohistochemistry for cleaved caspase 3 as a marker for apoptosis.</w:t>
      </w:r>
      <w:r w:rsidR="00DF63C2">
        <w:rPr>
          <w:rFonts w:ascii="Helvetica" w:hAnsi="Helvetica"/>
          <w:sz w:val="22"/>
          <w:szCs w:val="22"/>
        </w:rPr>
        <w:t xml:space="preserve"> As suggested by reviewer 3 numerous additional methods can be applied to the established OTSCs by the </w:t>
      </w:r>
      <w:r w:rsidR="00E50E28">
        <w:rPr>
          <w:rFonts w:ascii="Helvetica" w:hAnsi="Helvetica"/>
          <w:sz w:val="22"/>
          <w:szCs w:val="22"/>
        </w:rPr>
        <w:t>individual user depending on individual preferences.</w:t>
      </w:r>
    </w:p>
    <w:p w14:paraId="02B150CE" w14:textId="6775969F" w:rsidR="00E80C27" w:rsidRDefault="00E80C27" w:rsidP="00E80C27">
      <w:pPr>
        <w:jc w:val="both"/>
        <w:rPr>
          <w:rFonts w:ascii="Helvetica" w:hAnsi="Helvetica"/>
          <w:sz w:val="22"/>
          <w:szCs w:val="22"/>
        </w:rPr>
      </w:pPr>
    </w:p>
    <w:p w14:paraId="25203CEA" w14:textId="245DC7F8" w:rsidR="00E80C27" w:rsidRDefault="00E80C27" w:rsidP="00E80C27">
      <w:pPr>
        <w:jc w:val="both"/>
        <w:rPr>
          <w:rFonts w:ascii="Helvetica" w:hAnsi="Helvetica"/>
          <w:sz w:val="22"/>
          <w:szCs w:val="22"/>
        </w:rPr>
      </w:pPr>
    </w:p>
    <w:p w14:paraId="3CCD4172" w14:textId="03B78BD5" w:rsidR="00E50E28" w:rsidRPr="00E50E28" w:rsidRDefault="00E50E28" w:rsidP="00E80C27">
      <w:pPr>
        <w:jc w:val="both"/>
        <w:rPr>
          <w:rFonts w:ascii="Helvetica" w:hAnsi="Helvetica"/>
          <w:b/>
          <w:sz w:val="22"/>
          <w:szCs w:val="22"/>
        </w:rPr>
      </w:pPr>
      <w:r w:rsidRPr="00E50E28">
        <w:rPr>
          <w:rFonts w:ascii="Helvetica" w:hAnsi="Helvetica"/>
          <w:b/>
          <w:sz w:val="22"/>
          <w:szCs w:val="22"/>
        </w:rPr>
        <w:t>Major point 2:</w:t>
      </w:r>
    </w:p>
    <w:p w14:paraId="6AAB8A2E" w14:textId="77777777" w:rsidR="00E80C27" w:rsidRPr="00E50E28" w:rsidRDefault="00E80C27" w:rsidP="00E80C27">
      <w:pPr>
        <w:jc w:val="both"/>
        <w:rPr>
          <w:rFonts w:ascii="Helvetica" w:hAnsi="Helvetica"/>
          <w:i/>
          <w:sz w:val="22"/>
          <w:szCs w:val="22"/>
        </w:rPr>
      </w:pPr>
      <w:r w:rsidRPr="00E50E28">
        <w:rPr>
          <w:rFonts w:ascii="Helvetica" w:hAnsi="Helvetica"/>
          <w:i/>
          <w:sz w:val="22"/>
          <w:szCs w:val="22"/>
        </w:rPr>
        <w:t>2. Evaluation of microenvironment changes</w:t>
      </w:r>
    </w:p>
    <w:p w14:paraId="51E0FDEC" w14:textId="77777777" w:rsidR="00E80C27" w:rsidRPr="00E50E28" w:rsidRDefault="00E80C27" w:rsidP="00E80C27">
      <w:pPr>
        <w:jc w:val="both"/>
        <w:rPr>
          <w:rFonts w:ascii="Helvetica" w:hAnsi="Helvetica"/>
          <w:i/>
          <w:sz w:val="22"/>
          <w:szCs w:val="22"/>
        </w:rPr>
      </w:pPr>
      <w:r w:rsidRPr="00E50E28">
        <w:rPr>
          <w:rFonts w:ascii="Helvetica" w:hAnsi="Helvetica"/>
          <w:i/>
          <w:sz w:val="22"/>
          <w:szCs w:val="22"/>
        </w:rPr>
        <w:t>One major benefit of the tissue slices cultures is the maintenance of tissue structures and microenvironment. However, the changes of stromal cell types have not been investigated. I suggest the authors stain tissues for FAP, SMA, IL6 as markers for fibroblast activities, and CD3, CD4, CD8 for T cell functions, using the tissues studied in Fig3-6. This staining will provide valuable information to readers and help them determine whether and how the method could help their own researches.</w:t>
      </w:r>
    </w:p>
    <w:p w14:paraId="3F7A2033" w14:textId="337C26FF" w:rsidR="00E80C27" w:rsidRDefault="00E80C27" w:rsidP="00E80C27">
      <w:pPr>
        <w:jc w:val="both"/>
        <w:rPr>
          <w:rFonts w:ascii="Helvetica" w:hAnsi="Helvetica"/>
          <w:sz w:val="22"/>
          <w:szCs w:val="22"/>
        </w:rPr>
      </w:pPr>
    </w:p>
    <w:p w14:paraId="3CF0DC74" w14:textId="6EECA58A" w:rsidR="00E50E28" w:rsidRPr="00E80C27" w:rsidRDefault="00E50E28" w:rsidP="00E80C27">
      <w:pPr>
        <w:jc w:val="both"/>
        <w:rPr>
          <w:rFonts w:ascii="Helvetica" w:hAnsi="Helvetica"/>
          <w:sz w:val="22"/>
          <w:szCs w:val="22"/>
        </w:rPr>
      </w:pPr>
      <w:r>
        <w:rPr>
          <w:rFonts w:ascii="Helvetica" w:hAnsi="Helvetica"/>
          <w:sz w:val="22"/>
          <w:szCs w:val="22"/>
        </w:rPr>
        <w:t xml:space="preserve">The method of cultivation of tumors </w:t>
      </w:r>
      <w:r w:rsidRPr="00E50E28">
        <w:rPr>
          <w:rFonts w:ascii="Helvetica" w:hAnsi="Helvetica"/>
          <w:i/>
          <w:sz w:val="22"/>
          <w:szCs w:val="22"/>
        </w:rPr>
        <w:t>ex vivo</w:t>
      </w:r>
      <w:r>
        <w:rPr>
          <w:rFonts w:ascii="Helvetica" w:hAnsi="Helvetica"/>
          <w:sz w:val="22"/>
          <w:szCs w:val="22"/>
        </w:rPr>
        <w:t xml:space="preserve"> as OTSCs as described in our manuscript can be applied to </w:t>
      </w:r>
      <w:r w:rsidR="00A42329">
        <w:rPr>
          <w:rFonts w:ascii="Helvetica" w:hAnsi="Helvetica"/>
          <w:sz w:val="22"/>
          <w:szCs w:val="22"/>
        </w:rPr>
        <w:t xml:space="preserve">a </w:t>
      </w:r>
      <w:r>
        <w:rPr>
          <w:rFonts w:ascii="Helvetica" w:hAnsi="Helvetica"/>
          <w:sz w:val="22"/>
          <w:szCs w:val="22"/>
        </w:rPr>
        <w:t xml:space="preserve">wide range of research questions in the field of </w:t>
      </w:r>
      <w:r w:rsidR="00075D33">
        <w:rPr>
          <w:rFonts w:ascii="Helvetica" w:hAnsi="Helvetica"/>
          <w:sz w:val="22"/>
          <w:szCs w:val="22"/>
        </w:rPr>
        <w:t>cancer</w:t>
      </w:r>
      <w:r>
        <w:rPr>
          <w:rFonts w:ascii="Helvetica" w:hAnsi="Helvetica"/>
          <w:sz w:val="22"/>
          <w:szCs w:val="22"/>
        </w:rPr>
        <w:t xml:space="preserve"> research. We agree with reviewer 3 that a major benefit </w:t>
      </w:r>
      <w:r w:rsidR="00753F6B">
        <w:rPr>
          <w:rFonts w:ascii="Helvetica" w:hAnsi="Helvetica"/>
          <w:sz w:val="22"/>
          <w:szCs w:val="22"/>
        </w:rPr>
        <w:t xml:space="preserve">of OTSCs </w:t>
      </w:r>
      <w:r>
        <w:rPr>
          <w:rFonts w:ascii="Helvetica" w:hAnsi="Helvetica"/>
          <w:sz w:val="22"/>
          <w:szCs w:val="22"/>
        </w:rPr>
        <w:t>is the maintenance of tissue structure and microenvironment</w:t>
      </w:r>
      <w:r w:rsidR="001F7066">
        <w:rPr>
          <w:rFonts w:ascii="Helvetica" w:hAnsi="Helvetica"/>
          <w:sz w:val="22"/>
          <w:szCs w:val="22"/>
        </w:rPr>
        <w:t xml:space="preserve"> </w:t>
      </w:r>
      <w:r w:rsidR="001F7066" w:rsidRPr="001F7066">
        <w:rPr>
          <w:rFonts w:ascii="Helvetica" w:hAnsi="Helvetica"/>
          <w:i/>
          <w:sz w:val="22"/>
          <w:szCs w:val="22"/>
        </w:rPr>
        <w:t>ex vivo</w:t>
      </w:r>
      <w:r>
        <w:rPr>
          <w:rFonts w:ascii="Helvetica" w:hAnsi="Helvetica"/>
          <w:sz w:val="22"/>
          <w:szCs w:val="22"/>
        </w:rPr>
        <w:t xml:space="preserve">. Analyzing fibroblast activity and T cell function are definitely highly interesting research questions for which </w:t>
      </w:r>
      <w:r w:rsidR="001F7066">
        <w:rPr>
          <w:rFonts w:ascii="Helvetica" w:hAnsi="Helvetica"/>
          <w:sz w:val="22"/>
          <w:szCs w:val="22"/>
        </w:rPr>
        <w:t>the method described in our protocol can be used. However, analyzing fibroblast activity and T cell function within the submitted protocol is beyond our scope of describing the method of establishment and cultivation of OTSCs from fresh tumor tissue. We suggest both analyses to be part of subsequent work by users of the protocol.</w:t>
      </w:r>
    </w:p>
    <w:p w14:paraId="2818F449" w14:textId="77777777" w:rsidR="001F7066" w:rsidRDefault="001F7066" w:rsidP="00E80C27">
      <w:pPr>
        <w:jc w:val="both"/>
        <w:rPr>
          <w:rFonts w:ascii="Helvetica" w:hAnsi="Helvetica"/>
          <w:sz w:val="22"/>
          <w:szCs w:val="22"/>
        </w:rPr>
      </w:pPr>
    </w:p>
    <w:p w14:paraId="6D851BF4" w14:textId="77777777" w:rsidR="001F7066" w:rsidRDefault="001F7066" w:rsidP="00E80C27">
      <w:pPr>
        <w:jc w:val="both"/>
        <w:rPr>
          <w:rFonts w:ascii="Helvetica" w:hAnsi="Helvetica"/>
          <w:sz w:val="22"/>
          <w:szCs w:val="22"/>
        </w:rPr>
      </w:pPr>
    </w:p>
    <w:p w14:paraId="4B3219B8" w14:textId="3531D276" w:rsidR="00E80C27" w:rsidRPr="001F7066" w:rsidRDefault="001F7066" w:rsidP="00E80C27">
      <w:pPr>
        <w:jc w:val="both"/>
        <w:rPr>
          <w:rFonts w:ascii="Helvetica" w:hAnsi="Helvetica"/>
          <w:b/>
          <w:sz w:val="22"/>
          <w:szCs w:val="22"/>
        </w:rPr>
      </w:pPr>
      <w:r w:rsidRPr="001F7066">
        <w:rPr>
          <w:rFonts w:ascii="Helvetica" w:hAnsi="Helvetica"/>
          <w:b/>
          <w:sz w:val="22"/>
          <w:szCs w:val="22"/>
        </w:rPr>
        <w:t>M</w:t>
      </w:r>
      <w:r w:rsidR="00E80C27" w:rsidRPr="001F7066">
        <w:rPr>
          <w:rFonts w:ascii="Helvetica" w:hAnsi="Helvetica"/>
          <w:b/>
          <w:sz w:val="22"/>
          <w:szCs w:val="22"/>
        </w:rPr>
        <w:t>inor point</w:t>
      </w:r>
      <w:r w:rsidRPr="001F7066">
        <w:rPr>
          <w:rFonts w:ascii="Helvetica" w:hAnsi="Helvetica"/>
          <w:b/>
          <w:sz w:val="22"/>
          <w:szCs w:val="22"/>
        </w:rPr>
        <w:t xml:space="preserve"> 1:</w:t>
      </w:r>
    </w:p>
    <w:p w14:paraId="537BA2B9" w14:textId="06EC5C8B" w:rsidR="00F1406C" w:rsidRDefault="001F7066" w:rsidP="00E80C27">
      <w:pPr>
        <w:jc w:val="both"/>
        <w:rPr>
          <w:rFonts w:ascii="Helvetica" w:hAnsi="Helvetica"/>
          <w:i/>
          <w:sz w:val="22"/>
          <w:szCs w:val="22"/>
        </w:rPr>
      </w:pPr>
      <w:r w:rsidRPr="001F7066">
        <w:rPr>
          <w:rFonts w:ascii="Helvetica" w:hAnsi="Helvetica"/>
          <w:i/>
          <w:sz w:val="22"/>
          <w:szCs w:val="22"/>
        </w:rPr>
        <w:t>P</w:t>
      </w:r>
      <w:r w:rsidR="00E80C27" w:rsidRPr="001F7066">
        <w:rPr>
          <w:rFonts w:ascii="Helvetica" w:hAnsi="Helvetica"/>
          <w:i/>
          <w:sz w:val="22"/>
          <w:szCs w:val="22"/>
        </w:rPr>
        <w:t>lease indicate number of experiments repeated and what kind of medium was used in the Figure Legend</w:t>
      </w:r>
      <w:r w:rsidRPr="001F7066">
        <w:rPr>
          <w:rFonts w:ascii="Helvetica" w:hAnsi="Helvetica"/>
          <w:i/>
          <w:sz w:val="22"/>
          <w:szCs w:val="22"/>
        </w:rPr>
        <w:t>.</w:t>
      </w:r>
    </w:p>
    <w:p w14:paraId="34A6E4D6" w14:textId="01A5C342" w:rsidR="000224EC" w:rsidRDefault="000224EC" w:rsidP="00E80C27">
      <w:pPr>
        <w:jc w:val="both"/>
        <w:rPr>
          <w:rFonts w:ascii="Helvetica" w:hAnsi="Helvetica"/>
          <w:i/>
          <w:sz w:val="22"/>
          <w:szCs w:val="22"/>
        </w:rPr>
      </w:pPr>
    </w:p>
    <w:p w14:paraId="4F406277" w14:textId="603BD239" w:rsidR="000224EC" w:rsidRPr="000224EC" w:rsidRDefault="000224EC" w:rsidP="00E80C27">
      <w:pPr>
        <w:jc w:val="both"/>
        <w:rPr>
          <w:rFonts w:ascii="Helvetica" w:hAnsi="Helvetica"/>
          <w:sz w:val="22"/>
          <w:szCs w:val="22"/>
        </w:rPr>
      </w:pPr>
      <w:r>
        <w:rPr>
          <w:rFonts w:ascii="Helvetica" w:hAnsi="Helvetica"/>
          <w:sz w:val="22"/>
          <w:szCs w:val="22"/>
        </w:rPr>
        <w:t>We added the information on the medium used for cultivation and number of slices cultures derived from each individual tumor specimen, which represents the number of experimental repeats, to the figure legends</w:t>
      </w:r>
      <w:r w:rsidR="00F31C13">
        <w:rPr>
          <w:rFonts w:ascii="Helvetica" w:hAnsi="Helvetica"/>
          <w:sz w:val="22"/>
          <w:szCs w:val="22"/>
        </w:rPr>
        <w:t xml:space="preserve"> (page </w:t>
      </w:r>
      <w:r w:rsidR="00EF2939">
        <w:rPr>
          <w:rFonts w:ascii="Helvetica" w:hAnsi="Helvetica"/>
          <w:sz w:val="22"/>
          <w:szCs w:val="22"/>
        </w:rPr>
        <w:t>11</w:t>
      </w:r>
      <w:r w:rsidR="0066201F">
        <w:rPr>
          <w:rFonts w:ascii="Helvetica" w:hAnsi="Helvetica"/>
          <w:sz w:val="22"/>
          <w:szCs w:val="22"/>
        </w:rPr>
        <w:t xml:space="preserve">, lines </w:t>
      </w:r>
      <w:r w:rsidR="00EF2939">
        <w:rPr>
          <w:rFonts w:ascii="Helvetica" w:hAnsi="Helvetica"/>
          <w:sz w:val="22"/>
          <w:szCs w:val="22"/>
        </w:rPr>
        <w:t>454</w:t>
      </w:r>
      <w:r w:rsidR="0066201F">
        <w:rPr>
          <w:rFonts w:ascii="Helvetica" w:hAnsi="Helvetica"/>
          <w:sz w:val="22"/>
          <w:szCs w:val="22"/>
        </w:rPr>
        <w:t xml:space="preserve"> ff.; changes marked in green).</w:t>
      </w:r>
    </w:p>
    <w:sectPr w:rsidR="000224EC" w:rsidRPr="000224EC" w:rsidSect="00BF1DBB">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BBFBE" w14:textId="77777777" w:rsidR="00342C82" w:rsidRDefault="00342C82" w:rsidP="007E1021">
      <w:r>
        <w:separator/>
      </w:r>
    </w:p>
  </w:endnote>
  <w:endnote w:type="continuationSeparator" w:id="0">
    <w:p w14:paraId="3CDD22D2" w14:textId="77777777" w:rsidR="00342C82" w:rsidRDefault="00342C82" w:rsidP="007E1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EA83" w14:textId="77777777" w:rsidR="007E1021" w:rsidRDefault="007E1021" w:rsidP="00A9336F">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5F1F72A" w14:textId="77777777" w:rsidR="007E1021" w:rsidRDefault="007E1021" w:rsidP="007E102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B840E" w14:textId="77777777" w:rsidR="007E1021" w:rsidRPr="007E1021" w:rsidRDefault="007E1021" w:rsidP="00A9336F">
    <w:pPr>
      <w:pStyle w:val="Fuzeile"/>
      <w:framePr w:wrap="none" w:vAnchor="text" w:hAnchor="margin" w:xAlign="right" w:y="1"/>
      <w:rPr>
        <w:rStyle w:val="Seitenzahl"/>
        <w:rFonts w:ascii="Helvetica" w:hAnsi="Helvetica"/>
        <w:sz w:val="22"/>
        <w:szCs w:val="22"/>
      </w:rPr>
    </w:pPr>
    <w:r w:rsidRPr="007E1021">
      <w:rPr>
        <w:rStyle w:val="Seitenzahl"/>
        <w:rFonts w:ascii="Helvetica" w:hAnsi="Helvetica"/>
        <w:sz w:val="22"/>
        <w:szCs w:val="22"/>
      </w:rPr>
      <w:fldChar w:fldCharType="begin"/>
    </w:r>
    <w:r w:rsidRPr="007E1021">
      <w:rPr>
        <w:rStyle w:val="Seitenzahl"/>
        <w:rFonts w:ascii="Helvetica" w:hAnsi="Helvetica"/>
        <w:sz w:val="22"/>
        <w:szCs w:val="22"/>
      </w:rPr>
      <w:instrText xml:space="preserve">PAGE  </w:instrText>
    </w:r>
    <w:r w:rsidRPr="007E1021">
      <w:rPr>
        <w:rStyle w:val="Seitenzahl"/>
        <w:rFonts w:ascii="Helvetica" w:hAnsi="Helvetica"/>
        <w:sz w:val="22"/>
        <w:szCs w:val="22"/>
      </w:rPr>
      <w:fldChar w:fldCharType="separate"/>
    </w:r>
    <w:r w:rsidR="0029362D">
      <w:rPr>
        <w:rStyle w:val="Seitenzahl"/>
        <w:rFonts w:ascii="Helvetica" w:hAnsi="Helvetica"/>
        <w:noProof/>
        <w:sz w:val="22"/>
        <w:szCs w:val="22"/>
      </w:rPr>
      <w:t>1</w:t>
    </w:r>
    <w:r w:rsidRPr="007E1021">
      <w:rPr>
        <w:rStyle w:val="Seitenzahl"/>
        <w:rFonts w:ascii="Helvetica" w:hAnsi="Helvetica"/>
        <w:sz w:val="22"/>
        <w:szCs w:val="22"/>
      </w:rPr>
      <w:fldChar w:fldCharType="end"/>
    </w:r>
  </w:p>
  <w:p w14:paraId="30DA340C" w14:textId="77777777" w:rsidR="007E1021" w:rsidRDefault="007E1021" w:rsidP="007E1021">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F3710" w14:textId="77777777" w:rsidR="00342C82" w:rsidRDefault="00342C82" w:rsidP="007E1021">
      <w:r>
        <w:separator/>
      </w:r>
    </w:p>
  </w:footnote>
  <w:footnote w:type="continuationSeparator" w:id="0">
    <w:p w14:paraId="4E059029" w14:textId="77777777" w:rsidR="00342C82" w:rsidRDefault="00342C82" w:rsidP="007E1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A676F"/>
    <w:multiLevelType w:val="hybridMultilevel"/>
    <w:tmpl w:val="74DEC36E"/>
    <w:lvl w:ilvl="0" w:tplc="90627A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45668B"/>
    <w:multiLevelType w:val="hybridMultilevel"/>
    <w:tmpl w:val="B96036AC"/>
    <w:lvl w:ilvl="0" w:tplc="5E66EF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76E"/>
    <w:rsid w:val="000224EC"/>
    <w:rsid w:val="0003140F"/>
    <w:rsid w:val="00032DDE"/>
    <w:rsid w:val="00032F54"/>
    <w:rsid w:val="000628F0"/>
    <w:rsid w:val="00075D33"/>
    <w:rsid w:val="00082E32"/>
    <w:rsid w:val="000A62BF"/>
    <w:rsid w:val="00102E6E"/>
    <w:rsid w:val="001618D1"/>
    <w:rsid w:val="00181325"/>
    <w:rsid w:val="00193BD1"/>
    <w:rsid w:val="001F7066"/>
    <w:rsid w:val="00214151"/>
    <w:rsid w:val="00231A2F"/>
    <w:rsid w:val="00246543"/>
    <w:rsid w:val="00287935"/>
    <w:rsid w:val="0029362D"/>
    <w:rsid w:val="002D3FC8"/>
    <w:rsid w:val="002E524C"/>
    <w:rsid w:val="0030211D"/>
    <w:rsid w:val="003022DE"/>
    <w:rsid w:val="00342C82"/>
    <w:rsid w:val="0035280A"/>
    <w:rsid w:val="0035732C"/>
    <w:rsid w:val="00361D5C"/>
    <w:rsid w:val="003954F0"/>
    <w:rsid w:val="003B4526"/>
    <w:rsid w:val="003E0B8F"/>
    <w:rsid w:val="003E60BE"/>
    <w:rsid w:val="003E6697"/>
    <w:rsid w:val="003F1C68"/>
    <w:rsid w:val="00403568"/>
    <w:rsid w:val="00480A5E"/>
    <w:rsid w:val="00491689"/>
    <w:rsid w:val="004C289D"/>
    <w:rsid w:val="004D2265"/>
    <w:rsid w:val="00510535"/>
    <w:rsid w:val="00572360"/>
    <w:rsid w:val="00573C9C"/>
    <w:rsid w:val="00593D9C"/>
    <w:rsid w:val="005B116F"/>
    <w:rsid w:val="005F604B"/>
    <w:rsid w:val="005F64DD"/>
    <w:rsid w:val="0063497D"/>
    <w:rsid w:val="006601E7"/>
    <w:rsid w:val="0066201F"/>
    <w:rsid w:val="006C5A54"/>
    <w:rsid w:val="006D0C82"/>
    <w:rsid w:val="006E785D"/>
    <w:rsid w:val="00700A10"/>
    <w:rsid w:val="00724153"/>
    <w:rsid w:val="00736E03"/>
    <w:rsid w:val="00753F6B"/>
    <w:rsid w:val="007A4E29"/>
    <w:rsid w:val="007C4927"/>
    <w:rsid w:val="007D219E"/>
    <w:rsid w:val="007D78B8"/>
    <w:rsid w:val="007E1021"/>
    <w:rsid w:val="007E480B"/>
    <w:rsid w:val="008275A7"/>
    <w:rsid w:val="00846976"/>
    <w:rsid w:val="008474ED"/>
    <w:rsid w:val="00850A8D"/>
    <w:rsid w:val="0087416A"/>
    <w:rsid w:val="00885358"/>
    <w:rsid w:val="00897AAF"/>
    <w:rsid w:val="008A571E"/>
    <w:rsid w:val="008C62A0"/>
    <w:rsid w:val="008E5FFD"/>
    <w:rsid w:val="008F70C5"/>
    <w:rsid w:val="0091274F"/>
    <w:rsid w:val="00952089"/>
    <w:rsid w:val="00985449"/>
    <w:rsid w:val="009B4DD8"/>
    <w:rsid w:val="009F2AC8"/>
    <w:rsid w:val="00A03A36"/>
    <w:rsid w:val="00A32620"/>
    <w:rsid w:val="00A42329"/>
    <w:rsid w:val="00A61C16"/>
    <w:rsid w:val="00A862AC"/>
    <w:rsid w:val="00A9576E"/>
    <w:rsid w:val="00AA0DEA"/>
    <w:rsid w:val="00AB22EE"/>
    <w:rsid w:val="00AB6280"/>
    <w:rsid w:val="00AC69F5"/>
    <w:rsid w:val="00AC7020"/>
    <w:rsid w:val="00AF5E17"/>
    <w:rsid w:val="00B27DAC"/>
    <w:rsid w:val="00B412AB"/>
    <w:rsid w:val="00B50B07"/>
    <w:rsid w:val="00BA2C5B"/>
    <w:rsid w:val="00BC0199"/>
    <w:rsid w:val="00BC01B9"/>
    <w:rsid w:val="00BC0B50"/>
    <w:rsid w:val="00BD4A24"/>
    <w:rsid w:val="00BF1DBB"/>
    <w:rsid w:val="00C416A2"/>
    <w:rsid w:val="00C6060A"/>
    <w:rsid w:val="00C74DD6"/>
    <w:rsid w:val="00C97B67"/>
    <w:rsid w:val="00CA1969"/>
    <w:rsid w:val="00CA7779"/>
    <w:rsid w:val="00CC4B06"/>
    <w:rsid w:val="00CE33F2"/>
    <w:rsid w:val="00CF5F7F"/>
    <w:rsid w:val="00D16031"/>
    <w:rsid w:val="00D70E38"/>
    <w:rsid w:val="00D900BB"/>
    <w:rsid w:val="00D90C17"/>
    <w:rsid w:val="00DC15F8"/>
    <w:rsid w:val="00DC22F8"/>
    <w:rsid w:val="00DD368E"/>
    <w:rsid w:val="00DF1967"/>
    <w:rsid w:val="00DF63C2"/>
    <w:rsid w:val="00E2785C"/>
    <w:rsid w:val="00E50E28"/>
    <w:rsid w:val="00E80C27"/>
    <w:rsid w:val="00EC75C5"/>
    <w:rsid w:val="00EF2939"/>
    <w:rsid w:val="00F00568"/>
    <w:rsid w:val="00F1406C"/>
    <w:rsid w:val="00F14138"/>
    <w:rsid w:val="00F31C13"/>
    <w:rsid w:val="00F36263"/>
    <w:rsid w:val="00F369E4"/>
    <w:rsid w:val="00F43D94"/>
    <w:rsid w:val="00F53CFD"/>
    <w:rsid w:val="00F56BC3"/>
    <w:rsid w:val="00F645E8"/>
    <w:rsid w:val="00F841C7"/>
    <w:rsid w:val="00F94196"/>
    <w:rsid w:val="00FC5029"/>
    <w:rsid w:val="00FF3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2F98D"/>
  <w14:defaultImageDpi w14:val="32767"/>
  <w15:chartTrackingRefBased/>
  <w15:docId w15:val="{4773493B-4B23-0D4E-9903-F1F9DD5E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A4E29"/>
    <w:pPr>
      <w:keepNext/>
      <w:keepLines/>
      <w:spacing w:before="240"/>
      <w:outlineLvl w:val="0"/>
    </w:pPr>
    <w:rPr>
      <w:rFonts w:ascii="Helvetica" w:eastAsiaTheme="majorEastAsia" w:hAnsi="Helvetica" w:cstheme="majorBidi"/>
      <w:b/>
      <w:color w:val="000000" w:themeColor="text1"/>
      <w:szCs w:val="32"/>
      <w:u w:val="single"/>
    </w:rPr>
  </w:style>
  <w:style w:type="paragraph" w:styleId="berschrift2">
    <w:name w:val="heading 2"/>
    <w:basedOn w:val="Standard"/>
    <w:next w:val="Standard"/>
    <w:link w:val="berschrift2Zchn"/>
    <w:uiPriority w:val="9"/>
    <w:unhideWhenUsed/>
    <w:qFormat/>
    <w:rsid w:val="007A4E29"/>
    <w:pPr>
      <w:keepNext/>
      <w:keepLines/>
      <w:spacing w:before="40"/>
      <w:outlineLvl w:val="1"/>
    </w:pPr>
    <w:rPr>
      <w:rFonts w:ascii="Helvetica" w:eastAsiaTheme="majorEastAsia" w:hAnsi="Helvetica" w:cstheme="majorBidi"/>
      <w:b/>
      <w:color w:val="000000" w:themeColor="tex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F1967"/>
    <w:pPr>
      <w:ind w:left="720"/>
      <w:contextualSpacing/>
    </w:pPr>
  </w:style>
  <w:style w:type="character" w:customStyle="1" w:styleId="berschrift1Zchn">
    <w:name w:val="Überschrift 1 Zchn"/>
    <w:basedOn w:val="Absatz-Standardschriftart"/>
    <w:link w:val="berschrift1"/>
    <w:uiPriority w:val="9"/>
    <w:rsid w:val="007A4E29"/>
    <w:rPr>
      <w:rFonts w:ascii="Helvetica" w:eastAsiaTheme="majorEastAsia" w:hAnsi="Helvetica" w:cstheme="majorBidi"/>
      <w:b/>
      <w:color w:val="000000" w:themeColor="text1"/>
      <w:szCs w:val="32"/>
      <w:u w:val="single"/>
    </w:rPr>
  </w:style>
  <w:style w:type="character" w:customStyle="1" w:styleId="berschrift2Zchn">
    <w:name w:val="Überschrift 2 Zchn"/>
    <w:basedOn w:val="Absatz-Standardschriftart"/>
    <w:link w:val="berschrift2"/>
    <w:uiPriority w:val="9"/>
    <w:rsid w:val="007A4E29"/>
    <w:rPr>
      <w:rFonts w:ascii="Helvetica" w:eastAsiaTheme="majorEastAsia" w:hAnsi="Helvetica" w:cstheme="majorBidi"/>
      <w:b/>
      <w:color w:val="000000" w:themeColor="text1"/>
      <w:sz w:val="26"/>
      <w:szCs w:val="26"/>
    </w:rPr>
  </w:style>
  <w:style w:type="paragraph" w:styleId="Fuzeile">
    <w:name w:val="footer"/>
    <w:basedOn w:val="Standard"/>
    <w:link w:val="FuzeileZchn"/>
    <w:uiPriority w:val="99"/>
    <w:unhideWhenUsed/>
    <w:rsid w:val="007E1021"/>
    <w:pPr>
      <w:tabs>
        <w:tab w:val="center" w:pos="4536"/>
        <w:tab w:val="right" w:pos="9072"/>
      </w:tabs>
    </w:pPr>
  </w:style>
  <w:style w:type="character" w:customStyle="1" w:styleId="FuzeileZchn">
    <w:name w:val="Fußzeile Zchn"/>
    <w:basedOn w:val="Absatz-Standardschriftart"/>
    <w:link w:val="Fuzeile"/>
    <w:uiPriority w:val="99"/>
    <w:rsid w:val="007E1021"/>
  </w:style>
  <w:style w:type="character" w:styleId="Seitenzahl">
    <w:name w:val="page number"/>
    <w:basedOn w:val="Absatz-Standardschriftart"/>
    <w:uiPriority w:val="99"/>
    <w:semiHidden/>
    <w:unhideWhenUsed/>
    <w:rsid w:val="007E1021"/>
  </w:style>
  <w:style w:type="paragraph" w:styleId="Kopfzeile">
    <w:name w:val="header"/>
    <w:basedOn w:val="Standard"/>
    <w:link w:val="KopfzeileZchn"/>
    <w:uiPriority w:val="99"/>
    <w:unhideWhenUsed/>
    <w:rsid w:val="007E1021"/>
    <w:pPr>
      <w:tabs>
        <w:tab w:val="center" w:pos="4536"/>
        <w:tab w:val="right" w:pos="9072"/>
      </w:tabs>
    </w:pPr>
  </w:style>
  <w:style w:type="character" w:customStyle="1" w:styleId="KopfzeileZchn">
    <w:name w:val="Kopfzeile Zchn"/>
    <w:basedOn w:val="Absatz-Standardschriftart"/>
    <w:link w:val="Kopfzeile"/>
    <w:uiPriority w:val="99"/>
    <w:rsid w:val="007E1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413743">
      <w:bodyDiv w:val="1"/>
      <w:marLeft w:val="0"/>
      <w:marRight w:val="0"/>
      <w:marTop w:val="0"/>
      <w:marBottom w:val="0"/>
      <w:divBdr>
        <w:top w:val="none" w:sz="0" w:space="0" w:color="auto"/>
        <w:left w:val="none" w:sz="0" w:space="0" w:color="auto"/>
        <w:bottom w:val="none" w:sz="0" w:space="0" w:color="auto"/>
        <w:right w:val="none" w:sz="0" w:space="0" w:color="auto"/>
      </w:divBdr>
    </w:div>
    <w:div w:id="1387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D59AC-0171-BB43-BBDE-AC728766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3980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Ried, Thomas (NIH/NCI) [E]</dc:creator>
  <cp:keywords/>
  <dc:description/>
  <cp:lastModifiedBy>Rüdiger Braun</cp:lastModifiedBy>
  <cp:revision>13</cp:revision>
  <dcterms:created xsi:type="dcterms:W3CDTF">2021-04-12T06:44:00Z</dcterms:created>
  <dcterms:modified xsi:type="dcterms:W3CDTF">2021-04-15T14:26:00Z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