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CCEAD" w14:textId="77777777" w:rsidR="009F32BD" w:rsidRDefault="009F32BD" w:rsidP="009F32BD">
      <w:pPr>
        <w:rPr>
          <w:sz w:val="24"/>
          <w:szCs w:val="24"/>
        </w:rPr>
      </w:pPr>
      <w:r>
        <w:rPr>
          <w:sz w:val="24"/>
          <w:szCs w:val="24"/>
        </w:rPr>
        <w:t>April 30, 2021</w:t>
      </w:r>
    </w:p>
    <w:p w14:paraId="00A1956C" w14:textId="77777777" w:rsidR="009F32BD" w:rsidRPr="00B227F0" w:rsidRDefault="009F32BD" w:rsidP="009F32BD">
      <w:pPr>
        <w:rPr>
          <w:sz w:val="24"/>
          <w:szCs w:val="24"/>
        </w:rPr>
      </w:pPr>
      <w:r w:rsidRPr="00B227F0">
        <w:rPr>
          <w:sz w:val="24"/>
          <w:szCs w:val="24"/>
        </w:rPr>
        <w:t xml:space="preserve">Dear Editor: </w:t>
      </w:r>
    </w:p>
    <w:p w14:paraId="51EE0A27" w14:textId="77777777" w:rsidR="009F32BD" w:rsidRDefault="009F32BD" w:rsidP="009F32BD">
      <w:pPr>
        <w:jc w:val="both"/>
      </w:pPr>
      <w:r w:rsidRPr="000B5A48">
        <w:rPr>
          <w:sz w:val="24"/>
          <w:szCs w:val="24"/>
        </w:rPr>
        <w:t xml:space="preserve">We would like to thank the reviewers for their comments and suggestions on our </w:t>
      </w:r>
      <w:r w:rsidRPr="00B227F0">
        <w:rPr>
          <w:sz w:val="24"/>
          <w:szCs w:val="24"/>
        </w:rPr>
        <w:t>manuscript titled “</w:t>
      </w:r>
      <w:r w:rsidRPr="000B5A48">
        <w:rPr>
          <w:sz w:val="24"/>
          <w:szCs w:val="24"/>
        </w:rPr>
        <w:t>Uptake of fluorescent labeled small extracellular vesicles in vitro and in spinal cord</w:t>
      </w:r>
      <w:r w:rsidRPr="00B227F0">
        <w:rPr>
          <w:sz w:val="24"/>
          <w:szCs w:val="24"/>
        </w:rPr>
        <w:t>”.</w:t>
      </w:r>
      <w:r w:rsidRPr="00892DA3">
        <w:t xml:space="preserve"> </w:t>
      </w:r>
    </w:p>
    <w:p w14:paraId="340863AB" w14:textId="77777777" w:rsidR="009F32BD" w:rsidRPr="000B5A48" w:rsidRDefault="009F32BD" w:rsidP="009F32BD">
      <w:pPr>
        <w:jc w:val="both"/>
        <w:rPr>
          <w:sz w:val="24"/>
        </w:rPr>
      </w:pPr>
      <w:r w:rsidRPr="000B5A48">
        <w:rPr>
          <w:sz w:val="24"/>
        </w:rPr>
        <w:t>The attached manuscript has been revised to incorporate the reviewers’ recommendations. We have addressed the concerns raised by the reviewers, and we have provided answers to the questions raised (please see below) and how they have been addressed in the manuscript.</w:t>
      </w:r>
    </w:p>
    <w:p w14:paraId="40E472D5" w14:textId="77777777" w:rsidR="009F32BD" w:rsidRPr="000B5A48" w:rsidRDefault="009F32BD" w:rsidP="009F32BD">
      <w:pPr>
        <w:jc w:val="both"/>
        <w:rPr>
          <w:sz w:val="24"/>
          <w:szCs w:val="24"/>
        </w:rPr>
      </w:pPr>
      <w:r w:rsidRPr="000B5A48">
        <w:rPr>
          <w:sz w:val="24"/>
          <w:szCs w:val="24"/>
        </w:rPr>
        <w:t>We have carefully and completely addressed the reviewers’ concerns and hope you will agree the</w:t>
      </w:r>
      <w:r>
        <w:rPr>
          <w:sz w:val="24"/>
          <w:szCs w:val="24"/>
        </w:rPr>
        <w:t xml:space="preserve"> </w:t>
      </w:r>
      <w:r w:rsidRPr="000B5A48">
        <w:rPr>
          <w:sz w:val="24"/>
          <w:szCs w:val="24"/>
        </w:rPr>
        <w:t>manuscript is now suitable for publication in your journal.</w:t>
      </w:r>
    </w:p>
    <w:p w14:paraId="17163BCF" w14:textId="77777777" w:rsidR="009F32BD" w:rsidRPr="000B5A48" w:rsidRDefault="009F32BD" w:rsidP="009F32BD">
      <w:pPr>
        <w:jc w:val="both"/>
        <w:rPr>
          <w:sz w:val="24"/>
          <w:szCs w:val="24"/>
        </w:rPr>
      </w:pPr>
      <w:r w:rsidRPr="000B5A48">
        <w:rPr>
          <w:sz w:val="24"/>
          <w:szCs w:val="24"/>
        </w:rPr>
        <w:t>Thank you very much.</w:t>
      </w:r>
    </w:p>
    <w:p w14:paraId="4B01334A" w14:textId="77777777" w:rsidR="009F32BD" w:rsidRPr="000B5A48" w:rsidRDefault="009F32BD" w:rsidP="009F32BD">
      <w:pPr>
        <w:jc w:val="both"/>
        <w:rPr>
          <w:sz w:val="24"/>
          <w:szCs w:val="24"/>
        </w:rPr>
      </w:pPr>
      <w:r w:rsidRPr="000B5A48">
        <w:rPr>
          <w:sz w:val="24"/>
          <w:szCs w:val="24"/>
        </w:rPr>
        <w:t>Sincerely yours,</w:t>
      </w:r>
    </w:p>
    <w:p w14:paraId="0819757A" w14:textId="77777777" w:rsidR="009F32BD" w:rsidRPr="00B227F0" w:rsidRDefault="009F32BD" w:rsidP="009F32BD">
      <w:pPr>
        <w:spacing w:line="360" w:lineRule="auto"/>
        <w:rPr>
          <w:sz w:val="24"/>
          <w:szCs w:val="24"/>
        </w:rPr>
      </w:pPr>
      <w:r w:rsidRPr="00B227F0">
        <w:rPr>
          <w:sz w:val="24"/>
          <w:szCs w:val="24"/>
        </w:rPr>
        <w:t>Seena Ajit</w:t>
      </w:r>
    </w:p>
    <w:p w14:paraId="4476FA61" w14:textId="77777777" w:rsidR="00F35D61" w:rsidRDefault="00F35D61" w:rsidP="0040600A">
      <w:pPr>
        <w:pStyle w:val="NormalWeb"/>
        <w:rPr>
          <w:rStyle w:val="Strong"/>
          <w:color w:val="FF0000"/>
          <w:u w:val="single"/>
        </w:rPr>
      </w:pPr>
    </w:p>
    <w:p w14:paraId="427D0A08" w14:textId="77777777" w:rsidR="00156AF5" w:rsidRDefault="0040600A" w:rsidP="00A77D31">
      <w:pPr>
        <w:pStyle w:val="NormalWeb"/>
        <w:spacing w:before="0" w:beforeAutospacing="0" w:after="0" w:afterAutospacing="0"/>
      </w:pPr>
      <w:r>
        <w:rPr>
          <w:rStyle w:val="Strong"/>
          <w:color w:val="FF0000"/>
          <w:u w:val="single"/>
        </w:rPr>
        <w:t>Editorial comments:</w:t>
      </w:r>
      <w:r>
        <w:br/>
        <w:t>Changes to be made by the Author(s):</w:t>
      </w:r>
      <w:r>
        <w:br/>
        <w:t>1. Please take this opportunity to thoroughly proofread the manuscript to ensure that there are no spelling or grammar issues.</w:t>
      </w:r>
    </w:p>
    <w:p w14:paraId="3F4F8DFD" w14:textId="77777777" w:rsidR="00156AF5" w:rsidRDefault="00156AF5" w:rsidP="00A77D31">
      <w:pPr>
        <w:pStyle w:val="NormalWeb"/>
        <w:spacing w:before="0" w:beforeAutospacing="0" w:after="0" w:afterAutospacing="0"/>
      </w:pPr>
      <w:r w:rsidRPr="009B5669">
        <w:rPr>
          <w:color w:val="C00000"/>
        </w:rPr>
        <w:t>Done</w:t>
      </w:r>
      <w:r w:rsidR="0040600A">
        <w:br/>
        <w:t>2. Please expand all abbreviations during the first-time use.</w:t>
      </w:r>
    </w:p>
    <w:p w14:paraId="38F37975" w14:textId="47BC94AD" w:rsidR="00156AF5" w:rsidRDefault="00156AF5" w:rsidP="00A77D31">
      <w:pPr>
        <w:pStyle w:val="NormalWeb"/>
        <w:spacing w:before="0" w:beforeAutospacing="0" w:after="0" w:afterAutospacing="0"/>
      </w:pPr>
      <w:r w:rsidRPr="009B3668">
        <w:rPr>
          <w:color w:val="C00000"/>
        </w:rPr>
        <w:t>Done</w:t>
      </w:r>
      <w:r w:rsidR="0040600A">
        <w:br/>
        <w:t>3. Please format the manuscript as: paragraph Indentation: 0 for both left and right and special: none, Line spacings: single</w:t>
      </w:r>
      <w:r w:rsidR="0040600A" w:rsidRPr="007A37EF">
        <w:t xml:space="preserve">. Please include a single line space between each step, </w:t>
      </w:r>
      <w:proofErr w:type="spellStart"/>
      <w:r w:rsidR="0040600A" w:rsidRPr="007A37EF">
        <w:t>substep</w:t>
      </w:r>
      <w:proofErr w:type="spellEnd"/>
      <w:r w:rsidR="0040600A" w:rsidRPr="007A37EF">
        <w:t xml:space="preserve"> and note in the protocol section. Please</w:t>
      </w:r>
      <w:r w:rsidR="0040600A">
        <w:t xml:space="preserve"> use Calibri 12 points</w:t>
      </w:r>
    </w:p>
    <w:p w14:paraId="0AC82AA8" w14:textId="77777777" w:rsidR="0099002E" w:rsidRDefault="00156AF5" w:rsidP="00A77D31">
      <w:pPr>
        <w:pStyle w:val="NormalWeb"/>
        <w:spacing w:before="0" w:beforeAutospacing="0" w:after="0" w:afterAutospacing="0"/>
      </w:pPr>
      <w:r w:rsidRPr="009B3668">
        <w:rPr>
          <w:color w:val="C00000"/>
        </w:rPr>
        <w:t>Done</w:t>
      </w:r>
      <w:r w:rsidR="0040600A">
        <w:br/>
        <w:t>4. Please include an ethics statement before your numbered protocol steps, indicating that the protocol follows the animal care guidelines of your institution.</w:t>
      </w:r>
    </w:p>
    <w:p w14:paraId="3DA60C35" w14:textId="3AF4CBCD" w:rsidR="0099002E" w:rsidRDefault="0099002E" w:rsidP="00A77D31">
      <w:pPr>
        <w:pStyle w:val="NormalWeb"/>
        <w:spacing w:before="0" w:beforeAutospacing="0" w:after="0" w:afterAutospacing="0"/>
      </w:pPr>
      <w:r w:rsidRPr="009B5669">
        <w:rPr>
          <w:color w:val="C00000"/>
        </w:rPr>
        <w:t xml:space="preserve">We have </w:t>
      </w:r>
      <w:r w:rsidR="00F277C9">
        <w:rPr>
          <w:color w:val="C00000"/>
        </w:rPr>
        <w:t>now moved the ethics statement</w:t>
      </w:r>
      <w:r w:rsidR="00F277C9">
        <w:rPr>
          <w:color w:val="C00000"/>
        </w:rPr>
        <w:t xml:space="preserve"> </w:t>
      </w:r>
      <w:r w:rsidR="00F277C9">
        <w:rPr>
          <w:color w:val="C00000"/>
        </w:rPr>
        <w:t>immediately before the steps using mice.</w:t>
      </w:r>
      <w:r w:rsidR="0040600A">
        <w:br/>
        <w:t xml:space="preserve">5. </w:t>
      </w:r>
      <w:r w:rsidR="0040600A" w:rsidRPr="002113A5">
        <w:t>We cannot have paragraph of texts in the protocol section.</w:t>
      </w:r>
      <w:r w:rsidR="0040600A">
        <w:t xml:space="preserve"> Please either make numbered action step or convert to a note.</w:t>
      </w:r>
    </w:p>
    <w:p w14:paraId="0E46A088" w14:textId="0A79C3FA" w:rsidR="0020287D" w:rsidRDefault="0099002E" w:rsidP="00A77D31">
      <w:pPr>
        <w:pStyle w:val="NormalWeb"/>
        <w:spacing w:before="0" w:beforeAutospacing="0" w:after="0" w:afterAutospacing="0"/>
      </w:pPr>
      <w:r w:rsidRPr="009B5669">
        <w:rPr>
          <w:color w:val="C00000"/>
        </w:rPr>
        <w:t>Done</w:t>
      </w:r>
      <w:r w:rsidR="0040600A">
        <w:br/>
        <w:t xml:space="preserve">6. </w:t>
      </w:r>
      <w:proofErr w:type="spellStart"/>
      <w:r w:rsidR="0040600A">
        <w:t>JoVE</w:t>
      </w:r>
      <w:proofErr w:type="spellEnd"/>
      <w:r w:rsidR="0040600A">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40600A">
        <w:br/>
        <w:t xml:space="preserve">For example: </w:t>
      </w:r>
      <w:proofErr w:type="spellStart"/>
      <w:r w:rsidR="0040600A">
        <w:t>Sorvall</w:t>
      </w:r>
      <w:proofErr w:type="spellEnd"/>
      <w:r w:rsidR="0040600A">
        <w:t xml:space="preserve"> RC-5C Plus centrifuge (</w:t>
      </w:r>
      <w:proofErr w:type="spellStart"/>
      <w:r w:rsidR="0040600A">
        <w:t>Sorvall</w:t>
      </w:r>
      <w:proofErr w:type="spellEnd"/>
      <w:r w:rsidR="0040600A">
        <w:t xml:space="preserve">), </w:t>
      </w:r>
      <w:proofErr w:type="spellStart"/>
      <w:r w:rsidR="0040600A">
        <w:t>Sorvall</w:t>
      </w:r>
      <w:proofErr w:type="spellEnd"/>
      <w:r w:rsidR="0040600A">
        <w:t xml:space="preserve"> SA-600, Optima XPN-80 ultracentrifuge, Malvern Instruments, </w:t>
      </w:r>
      <w:proofErr w:type="spellStart"/>
      <w:r w:rsidR="0040600A">
        <w:t>NanoSight</w:t>
      </w:r>
      <w:proofErr w:type="spellEnd"/>
      <w:r w:rsidR="0040600A">
        <w:t xml:space="preserve"> NTA 3.2 software, Santa Cruz, Abcam, Cell signaling, </w:t>
      </w:r>
      <w:proofErr w:type="spellStart"/>
      <w:r w:rsidR="0040600A">
        <w:t>FluorChem</w:t>
      </w:r>
      <w:proofErr w:type="spellEnd"/>
      <w:r w:rsidR="0040600A">
        <w:t xml:space="preserve"> M, </w:t>
      </w:r>
      <w:proofErr w:type="spellStart"/>
      <w:r w:rsidR="0040600A">
        <w:t>ProteinSimple</w:t>
      </w:r>
      <w:proofErr w:type="spellEnd"/>
      <w:r w:rsidR="0040600A">
        <w:t>, Whatman NO. 1, Invitrogen, Wako Chemicals, etc.</w:t>
      </w:r>
    </w:p>
    <w:p w14:paraId="421C4390" w14:textId="1C9E5E5F" w:rsidR="00A77D31" w:rsidRDefault="0020287D" w:rsidP="00A77D31">
      <w:pPr>
        <w:pStyle w:val="NormalWeb"/>
        <w:spacing w:before="0" w:beforeAutospacing="0" w:after="0" w:afterAutospacing="0"/>
      </w:pPr>
      <w:r w:rsidRPr="009B5669">
        <w:rPr>
          <w:color w:val="C00000"/>
        </w:rPr>
        <w:lastRenderedPageBreak/>
        <w:t xml:space="preserve">We have deleted </w:t>
      </w:r>
      <w:r w:rsidR="00E71933" w:rsidRPr="009B5669">
        <w:rPr>
          <w:color w:val="C00000"/>
        </w:rPr>
        <w:t xml:space="preserve">trademark </w:t>
      </w:r>
      <w:r w:rsidRPr="009B5669">
        <w:rPr>
          <w:color w:val="C00000"/>
        </w:rPr>
        <w:t xml:space="preserve">symbols </w:t>
      </w:r>
      <w:r w:rsidR="00E71933" w:rsidRPr="009B5669">
        <w:rPr>
          <w:color w:val="C00000"/>
        </w:rPr>
        <w:t>etc.</w:t>
      </w:r>
      <w:r w:rsidR="0040600A">
        <w:br/>
        <w:t xml:space="preserve">7. </w:t>
      </w:r>
      <w:r w:rsidR="0040600A" w:rsidRPr="00A77D31">
        <w:t>Please revise the following lines to avoid overlap with previously published work: 85-87, 90-92, 143-146, 152-155, 159-163, 167-177, 407-411</w:t>
      </w:r>
    </w:p>
    <w:p w14:paraId="184A35E2" w14:textId="605930D2" w:rsidR="00076786" w:rsidRPr="009B5669" w:rsidRDefault="00076786" w:rsidP="00A77D31">
      <w:pPr>
        <w:pStyle w:val="NormalWeb"/>
        <w:spacing w:before="0" w:beforeAutospacing="0" w:after="0" w:afterAutospacing="0"/>
        <w:rPr>
          <w:color w:val="C00000"/>
        </w:rPr>
      </w:pPr>
      <w:r w:rsidRPr="009B5669">
        <w:rPr>
          <w:color w:val="C00000"/>
        </w:rPr>
        <w:t>We have modified</w:t>
      </w:r>
      <w:r w:rsidR="00F277C9">
        <w:rPr>
          <w:color w:val="C00000"/>
        </w:rPr>
        <w:t xml:space="preserve"> the lines mentioned above</w:t>
      </w:r>
      <w:r w:rsidR="0020287D" w:rsidRPr="009B5669">
        <w:rPr>
          <w:color w:val="C00000"/>
        </w:rPr>
        <w:t xml:space="preserve">. </w:t>
      </w:r>
    </w:p>
    <w:p w14:paraId="6123FA51" w14:textId="77777777" w:rsidR="001B602D" w:rsidRDefault="0040600A" w:rsidP="00A77D31">
      <w:pPr>
        <w:pStyle w:val="NormalWeb"/>
        <w:spacing w:before="0" w:beforeAutospacing="0" w:after="0" w:afterAutospacing="0"/>
      </w:pPr>
      <w:r>
        <w:t xml:space="preserve">8. </w:t>
      </w:r>
      <w:r w:rsidRPr="00A77D31">
        <w:t>Please do not use personal pronouns in the protocol text.</w:t>
      </w:r>
    </w:p>
    <w:p w14:paraId="172D647F" w14:textId="77777777" w:rsidR="001B602D" w:rsidRDefault="001B602D" w:rsidP="00A77D31">
      <w:pPr>
        <w:pStyle w:val="NormalWeb"/>
        <w:spacing w:before="0" w:beforeAutospacing="0" w:after="0" w:afterAutospacing="0"/>
      </w:pPr>
      <w:r w:rsidRPr="009B5669">
        <w:rPr>
          <w:color w:val="C00000"/>
        </w:rPr>
        <w:t>Checked.</w:t>
      </w:r>
      <w:r w:rsidR="0040600A">
        <w:br/>
        <w:t>9. Please add more details to your protocol steps. Please ensure you answer the “how” question, i.e., how is the step performed? This can be done by including mechanical actions, button clicks in the software, etc.</w:t>
      </w:r>
    </w:p>
    <w:p w14:paraId="5CD89DAE" w14:textId="77777777" w:rsidR="00B82B0F" w:rsidRDefault="001B602D" w:rsidP="00A77D31">
      <w:pPr>
        <w:pStyle w:val="NormalWeb"/>
        <w:spacing w:before="0" w:beforeAutospacing="0" w:after="0" w:afterAutospacing="0"/>
      </w:pPr>
      <w:r w:rsidRPr="009B5669">
        <w:rPr>
          <w:color w:val="C00000"/>
        </w:rPr>
        <w:t>We have modified the text</w:t>
      </w:r>
      <w:r w:rsidR="00B82B0F" w:rsidRPr="009B5669">
        <w:rPr>
          <w:color w:val="C00000"/>
        </w:rPr>
        <w:t>.</w:t>
      </w:r>
      <w:r w:rsidR="0040600A">
        <w:br/>
        <w:t>10.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183B1CDC" w14:textId="43812F3D" w:rsidR="00205EA0" w:rsidRDefault="00B82B0F" w:rsidP="00A77D31">
      <w:pPr>
        <w:pStyle w:val="NormalWeb"/>
        <w:spacing w:before="0" w:beforeAutospacing="0" w:after="0" w:afterAutospacing="0"/>
      </w:pPr>
      <w:r w:rsidRPr="009B5669">
        <w:rPr>
          <w:color w:val="C00000"/>
        </w:rPr>
        <w:t>Done</w:t>
      </w:r>
      <w:r w:rsidR="0040600A">
        <w:b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4105F01" w14:textId="77777777" w:rsidR="00B82B0F" w:rsidRDefault="00205EA0" w:rsidP="00A77D31">
      <w:pPr>
        <w:pStyle w:val="NormalWeb"/>
        <w:spacing w:before="0" w:beforeAutospacing="0" w:after="0" w:afterAutospacing="0"/>
      </w:pPr>
      <w:r w:rsidRPr="009B5669">
        <w:rPr>
          <w:color w:val="C00000"/>
        </w:rPr>
        <w:t>We do not have any figures from previous publications.</w:t>
      </w:r>
      <w:r w:rsidR="0040600A">
        <w:br/>
        <w:t>12. As we are a methods journal, please ensure that the Discussion explicitly cover the following in detail in 3-6 paragraphs with citations:</w:t>
      </w:r>
      <w:r w:rsidR="0040600A">
        <w:br/>
        <w:t>a) Critical steps within the protocol</w:t>
      </w:r>
      <w:r w:rsidR="0040600A">
        <w:br/>
        <w:t>b) Any modifications and troubleshooting of the technique</w:t>
      </w:r>
      <w:r w:rsidR="0040600A">
        <w:br/>
        <w:t>c) Any limitations of the technique</w:t>
      </w:r>
      <w:r w:rsidR="0040600A">
        <w:br/>
        <w:t>d) The significance with respect to existing methods</w:t>
      </w:r>
      <w:r w:rsidR="0040600A">
        <w:br/>
        <w:t>e) Any future applications of the technique</w:t>
      </w:r>
    </w:p>
    <w:p w14:paraId="248A53FA" w14:textId="353425E0" w:rsidR="00185FE8" w:rsidRDefault="00B82B0F" w:rsidP="00A77D31">
      <w:pPr>
        <w:pStyle w:val="NormalWeb"/>
        <w:spacing w:before="0" w:beforeAutospacing="0" w:after="0" w:afterAutospacing="0"/>
      </w:pPr>
      <w:r w:rsidRPr="009B5669">
        <w:rPr>
          <w:color w:val="C00000"/>
        </w:rPr>
        <w:t xml:space="preserve">We have </w:t>
      </w:r>
      <w:r w:rsidR="00191850" w:rsidRPr="009B5669">
        <w:rPr>
          <w:color w:val="C00000"/>
        </w:rPr>
        <w:t>tried to cover these as appropriate</w:t>
      </w:r>
      <w:r w:rsidR="0099002E" w:rsidRPr="009B5669">
        <w:rPr>
          <w:color w:val="C00000"/>
        </w:rPr>
        <w:t xml:space="preserve"> for this protocol</w:t>
      </w:r>
      <w:r w:rsidR="00191850" w:rsidRPr="009B5669">
        <w:rPr>
          <w:color w:val="C00000"/>
        </w:rPr>
        <w:t>.</w:t>
      </w:r>
      <w:r w:rsidR="0040600A">
        <w:br/>
        <w:t>13. Please combine all panels of one figure into a single image file. Please upload high-resolution images.</w:t>
      </w:r>
    </w:p>
    <w:p w14:paraId="1DF058A9" w14:textId="5D2C72C2" w:rsidR="00076786" w:rsidRDefault="00185FE8" w:rsidP="00A77D31">
      <w:pPr>
        <w:pStyle w:val="NormalWeb"/>
        <w:spacing w:before="0" w:beforeAutospacing="0" w:after="0" w:afterAutospacing="0"/>
      </w:pPr>
      <w:r w:rsidRPr="009B5669">
        <w:rPr>
          <w:color w:val="C00000"/>
        </w:rPr>
        <w:t xml:space="preserve">Since we are unable to combine </w:t>
      </w:r>
      <w:proofErr w:type="spellStart"/>
      <w:r w:rsidRPr="009B5669">
        <w:rPr>
          <w:color w:val="C00000"/>
        </w:rPr>
        <w:t>multipanel</w:t>
      </w:r>
      <w:proofErr w:type="spellEnd"/>
      <w:r w:rsidRPr="009B5669">
        <w:rPr>
          <w:color w:val="C00000"/>
        </w:rPr>
        <w:t xml:space="preserve"> figures, we have now </w:t>
      </w:r>
      <w:r w:rsidR="00241C41" w:rsidRPr="009B5669">
        <w:rPr>
          <w:color w:val="C00000"/>
        </w:rPr>
        <w:t>included them as separate figures (Fig 4a</w:t>
      </w:r>
      <w:r w:rsidR="00806269">
        <w:rPr>
          <w:color w:val="C00000"/>
        </w:rPr>
        <w:t>, 4b and</w:t>
      </w:r>
      <w:r w:rsidR="00241C41" w:rsidRPr="009B5669">
        <w:rPr>
          <w:color w:val="C00000"/>
        </w:rPr>
        <w:t xml:space="preserve">4c </w:t>
      </w:r>
      <w:r w:rsidR="00806269">
        <w:rPr>
          <w:color w:val="C00000"/>
        </w:rPr>
        <w:t>are</w:t>
      </w:r>
      <w:r w:rsidR="00806269" w:rsidRPr="009B5669">
        <w:rPr>
          <w:color w:val="C00000"/>
        </w:rPr>
        <w:t xml:space="preserve"> </w:t>
      </w:r>
      <w:r w:rsidR="00241C41" w:rsidRPr="009B5669">
        <w:rPr>
          <w:color w:val="C00000"/>
        </w:rPr>
        <w:t>now 4, 5 and 6</w:t>
      </w:r>
      <w:r w:rsidR="005F6104">
        <w:rPr>
          <w:color w:val="C00000"/>
        </w:rPr>
        <w:t xml:space="preserve"> in high resolution</w:t>
      </w:r>
      <w:r w:rsidR="00205EA0" w:rsidRPr="009B5669">
        <w:rPr>
          <w:color w:val="C00000"/>
        </w:rPr>
        <w:t>).</w:t>
      </w:r>
      <w:r w:rsidR="0040600A" w:rsidRPr="009B5669">
        <w:rPr>
          <w:color w:val="C00000"/>
        </w:rPr>
        <w:br/>
      </w:r>
      <w:r w:rsidR="0040600A">
        <w:t>14. Please sort the materials table in alphabetical order.</w:t>
      </w:r>
    </w:p>
    <w:p w14:paraId="3315F086" w14:textId="4A65D4DE" w:rsidR="00231960" w:rsidRPr="009B5669" w:rsidRDefault="00076786" w:rsidP="00A77D31">
      <w:pPr>
        <w:pStyle w:val="NormalWeb"/>
        <w:spacing w:before="0" w:beforeAutospacing="0" w:after="0" w:afterAutospacing="0"/>
        <w:rPr>
          <w:color w:val="C00000"/>
        </w:rPr>
      </w:pPr>
      <w:r w:rsidRPr="009B5669">
        <w:rPr>
          <w:color w:val="C00000"/>
        </w:rPr>
        <w:t>Done</w:t>
      </w:r>
      <w:r w:rsidR="0040600A" w:rsidRPr="009B5669">
        <w:rPr>
          <w:color w:val="C00000"/>
        </w:rPr>
        <w:br/>
      </w:r>
    </w:p>
    <w:p w14:paraId="179BF5FA" w14:textId="61C08E0A" w:rsidR="00B12808" w:rsidRDefault="0040600A" w:rsidP="00231960">
      <w:pPr>
        <w:pStyle w:val="NormalWeb"/>
        <w:spacing w:before="0" w:beforeAutospacing="0" w:after="0" w:afterAutospacing="0"/>
      </w:pPr>
      <w:r>
        <w:rPr>
          <w:rStyle w:val="Strong"/>
          <w:color w:val="0000FF"/>
          <w:u w:val="single"/>
        </w:rPr>
        <w:t>Reviewers' comments:</w:t>
      </w:r>
      <w:r>
        <w:br/>
      </w:r>
      <w:r>
        <w:rPr>
          <w:b/>
          <w:bCs/>
        </w:rPr>
        <w:t>Reviewer #1:</w:t>
      </w:r>
      <w:r>
        <w:br/>
        <w:t>Manuscript Summary:</w:t>
      </w:r>
      <w:r>
        <w:br/>
        <w:t>The authors present an interesting work, most of the paper is clear and well-presented, however, I have some criticisms as detailed below.</w:t>
      </w:r>
      <w:r>
        <w:br/>
      </w:r>
      <w:r w:rsidR="00BF5214">
        <w:rPr>
          <w:color w:val="C00000"/>
        </w:rPr>
        <w:t xml:space="preserve">We thank the Reviewer for </w:t>
      </w:r>
      <w:r w:rsidR="00BB591F">
        <w:rPr>
          <w:color w:val="C00000"/>
        </w:rPr>
        <w:t>taking the time to evaluate our manuscript.</w:t>
      </w:r>
      <w:r>
        <w:br/>
      </w:r>
    </w:p>
    <w:p w14:paraId="1F83BF75" w14:textId="4502CDBF" w:rsidR="001A3802" w:rsidRDefault="0040600A" w:rsidP="00231960">
      <w:pPr>
        <w:pStyle w:val="NormalWeb"/>
        <w:spacing w:before="0" w:beforeAutospacing="0" w:after="0" w:afterAutospacing="0"/>
      </w:pPr>
      <w:r>
        <w:t>Major Concerns:</w:t>
      </w:r>
      <w:r>
        <w:br/>
        <w:t>- In the summary section, the authors claim that "we describe a protocol to label macrophage-derived small extracellular vesicles (sEVs) with PKH dyes....", however, the same protocol is reported in several papers, even if it is applied to other cells type. Moreover, the authors should improve the description of the above -mentioned protocol; they claim that vesicles were labelled and then washed twice in PBS, it is not clear how this wash was performed.</w:t>
      </w:r>
    </w:p>
    <w:p w14:paraId="77EFCB9F" w14:textId="620749F3" w:rsidR="001A3802" w:rsidRPr="002B44C3" w:rsidRDefault="001A3802" w:rsidP="00231960">
      <w:pPr>
        <w:pStyle w:val="NormalWeb"/>
        <w:spacing w:before="0" w:beforeAutospacing="0" w:after="0" w:afterAutospacing="0"/>
      </w:pPr>
      <w:r w:rsidRPr="1C4147F5">
        <w:rPr>
          <w:color w:val="C00000"/>
        </w:rPr>
        <w:lastRenderedPageBreak/>
        <w:t xml:space="preserve">We agree with the reviewer that this protocol </w:t>
      </w:r>
      <w:r w:rsidR="4D094B13" w:rsidRPr="1C4147F5">
        <w:rPr>
          <w:color w:val="C00000"/>
        </w:rPr>
        <w:t>is</w:t>
      </w:r>
      <w:r w:rsidRPr="1C4147F5">
        <w:rPr>
          <w:color w:val="C00000"/>
        </w:rPr>
        <w:t xml:space="preserve"> </w:t>
      </w:r>
      <w:r w:rsidR="39E9BCBC" w:rsidRPr="1C4147F5">
        <w:rPr>
          <w:color w:val="C00000"/>
        </w:rPr>
        <w:t>describ</w:t>
      </w:r>
      <w:r w:rsidRPr="1C4147F5">
        <w:rPr>
          <w:color w:val="C00000"/>
        </w:rPr>
        <w:t xml:space="preserve">ed in other papers. Here, we tried to optimize the dose and time required for </w:t>
      </w:r>
      <w:r w:rsidR="000D6730">
        <w:rPr>
          <w:color w:val="C00000"/>
        </w:rPr>
        <w:t xml:space="preserve">the </w:t>
      </w:r>
      <w:r w:rsidRPr="1C4147F5">
        <w:rPr>
          <w:color w:val="C00000"/>
        </w:rPr>
        <w:t xml:space="preserve">visualization of the labelled vesicles </w:t>
      </w:r>
      <w:r w:rsidR="15ED6475" w:rsidRPr="1C4147F5">
        <w:rPr>
          <w:color w:val="C00000"/>
        </w:rPr>
        <w:t>in spinal</w:t>
      </w:r>
      <w:r w:rsidR="000D6730">
        <w:rPr>
          <w:color w:val="C00000"/>
        </w:rPr>
        <w:t xml:space="preserve"> </w:t>
      </w:r>
      <w:r w:rsidR="15ED6475" w:rsidRPr="1C4147F5">
        <w:rPr>
          <w:color w:val="C00000"/>
        </w:rPr>
        <w:t>cord along with some of the appropriate</w:t>
      </w:r>
      <w:r w:rsidRPr="1C4147F5">
        <w:rPr>
          <w:color w:val="C00000"/>
        </w:rPr>
        <w:t xml:space="preserve"> controls. </w:t>
      </w:r>
    </w:p>
    <w:p w14:paraId="4D7C58D9" w14:textId="1D669978" w:rsidR="00D15642" w:rsidRDefault="001A3802" w:rsidP="4CFF547F">
      <w:pPr>
        <w:pStyle w:val="NormalWeb"/>
        <w:spacing w:before="0" w:beforeAutospacing="0" w:after="0" w:afterAutospacing="0"/>
      </w:pPr>
      <w:r w:rsidRPr="1C4147F5">
        <w:rPr>
          <w:color w:val="C00000"/>
        </w:rPr>
        <w:t>We have now modified the labelling protocol</w:t>
      </w:r>
      <w:r w:rsidR="00F841E0">
        <w:rPr>
          <w:color w:val="C00000"/>
        </w:rPr>
        <w:t xml:space="preserve"> to clarify the PBS wash</w:t>
      </w:r>
      <w:r w:rsidRPr="1C4147F5">
        <w:rPr>
          <w:color w:val="C00000"/>
        </w:rPr>
        <w:t>.</w:t>
      </w:r>
    </w:p>
    <w:p w14:paraId="1B202838" w14:textId="5738A340" w:rsidR="001A3802" w:rsidRDefault="00351BD2" w:rsidP="00231960">
      <w:pPr>
        <w:pStyle w:val="NormalWeb"/>
        <w:spacing w:before="0" w:beforeAutospacing="0" w:after="0" w:afterAutospacing="0"/>
      </w:pPr>
      <w:r>
        <w:rPr>
          <w:color w:val="C00000"/>
        </w:rPr>
        <w:t>“</w:t>
      </w:r>
      <w:r w:rsidR="00040071" w:rsidRPr="00040071">
        <w:rPr>
          <w:color w:val="C00000"/>
        </w:rPr>
        <w:t>3.5.</w:t>
      </w:r>
      <w:r w:rsidR="00040071" w:rsidRPr="00040071">
        <w:rPr>
          <w:color w:val="C00000"/>
        </w:rPr>
        <w:tab/>
        <w:t>Centrifuge 1 h at 110,000 x g at 4 °C. Discard the supernatant, resuspend the pellet in 2 mL PBS and centrifuge 1 h at 110,000 x g at 4 °C. Repeat the wash with PBS and resuspend the labeled sEVs or dye control in PBS.</w:t>
      </w:r>
      <w:r>
        <w:rPr>
          <w:color w:val="C00000"/>
        </w:rPr>
        <w:t>”</w:t>
      </w:r>
      <w:r w:rsidR="001A3802">
        <w:br/>
      </w:r>
      <w:r w:rsidR="001A3802">
        <w:br/>
      </w:r>
      <w:r w:rsidR="0040600A">
        <w:t>Minor Concerns:</w:t>
      </w:r>
      <w:r w:rsidR="001A3802">
        <w:br/>
      </w:r>
      <w:r w:rsidR="0040600A">
        <w:t xml:space="preserve">- The authors used two types of dyes: PKH26 (red) and/or PKH67 (green), and two types of secondary antibodies: </w:t>
      </w:r>
      <w:proofErr w:type="spellStart"/>
      <w:r w:rsidR="0040600A">
        <w:t>alexa</w:t>
      </w:r>
      <w:proofErr w:type="spellEnd"/>
      <w:r w:rsidR="0040600A">
        <w:t xml:space="preserve"> </w:t>
      </w:r>
      <w:proofErr w:type="spellStart"/>
      <w:r w:rsidR="0040600A">
        <w:t>fluor</w:t>
      </w:r>
      <w:proofErr w:type="spellEnd"/>
      <w:r w:rsidR="0040600A">
        <w:t xml:space="preserve"> 488 (green) and </w:t>
      </w:r>
      <w:proofErr w:type="spellStart"/>
      <w:r w:rsidR="0040600A">
        <w:t>alexa</w:t>
      </w:r>
      <w:proofErr w:type="spellEnd"/>
      <w:r w:rsidR="0040600A">
        <w:t xml:space="preserve"> </w:t>
      </w:r>
      <w:proofErr w:type="spellStart"/>
      <w:r w:rsidR="0040600A">
        <w:t>fluor</w:t>
      </w:r>
      <w:proofErr w:type="spellEnd"/>
      <w:r w:rsidR="0040600A">
        <w:t xml:space="preserve"> 594 (red). However, in the figures, they showed only green staining for sEVs and red staining for cells. Further justification/details of this part are needed.</w:t>
      </w:r>
    </w:p>
    <w:p w14:paraId="200B6AFC" w14:textId="1B40BD84" w:rsidR="00CF03D1" w:rsidRDefault="00387EF3" w:rsidP="00231960">
      <w:pPr>
        <w:pStyle w:val="NormalWeb"/>
        <w:spacing w:before="0" w:beforeAutospacing="0" w:after="0" w:afterAutospacing="0"/>
        <w:rPr>
          <w:color w:val="C00000"/>
        </w:rPr>
      </w:pPr>
      <w:r w:rsidRPr="00621920">
        <w:rPr>
          <w:color w:val="C00000"/>
        </w:rPr>
        <w:t xml:space="preserve">We used two types of dyes: PKH26 (red) and/or PKH67 (green). </w:t>
      </w:r>
      <w:r w:rsidR="00BD28BD" w:rsidRPr="00621920">
        <w:rPr>
          <w:color w:val="C00000"/>
        </w:rPr>
        <w:t xml:space="preserve">Alexa Fluor 488 </w:t>
      </w:r>
      <w:r w:rsidR="009965F0" w:rsidRPr="00621920">
        <w:rPr>
          <w:color w:val="C00000"/>
        </w:rPr>
        <w:t>was used when sEVs were labeled with PKH</w:t>
      </w:r>
      <w:r w:rsidR="001E7B9F" w:rsidRPr="00621920">
        <w:rPr>
          <w:color w:val="C00000"/>
        </w:rPr>
        <w:t xml:space="preserve">26, while Alexa Fluor 594 was used along with PKH67-labeled sEVs. </w:t>
      </w:r>
      <w:r w:rsidRPr="00621920">
        <w:rPr>
          <w:color w:val="C00000"/>
        </w:rPr>
        <w:t xml:space="preserve">However, for ease </w:t>
      </w:r>
      <w:r w:rsidR="000C2988">
        <w:rPr>
          <w:color w:val="C00000"/>
        </w:rPr>
        <w:t>o</w:t>
      </w:r>
      <w:r w:rsidRPr="00621920">
        <w:rPr>
          <w:color w:val="C00000"/>
        </w:rPr>
        <w:t>f visualization, we used pseudo</w:t>
      </w:r>
      <w:r w:rsidR="00695ACF" w:rsidRPr="00621920">
        <w:rPr>
          <w:color w:val="C00000"/>
        </w:rPr>
        <w:t>-</w:t>
      </w:r>
      <w:r w:rsidRPr="00621920">
        <w:rPr>
          <w:color w:val="C00000"/>
        </w:rPr>
        <w:t>colors</w:t>
      </w:r>
      <w:r w:rsidR="00695ACF" w:rsidRPr="00621920">
        <w:rPr>
          <w:color w:val="C00000"/>
        </w:rPr>
        <w:t xml:space="preserve"> and showed sEVs in green and </w:t>
      </w:r>
      <w:r w:rsidR="00E8008C" w:rsidRPr="00621920">
        <w:rPr>
          <w:color w:val="C00000"/>
        </w:rPr>
        <w:t>cells in red</w:t>
      </w:r>
      <w:r w:rsidR="00E55873">
        <w:rPr>
          <w:color w:val="C00000"/>
        </w:rPr>
        <w:t xml:space="preserve"> consistently throughout the manuscript</w:t>
      </w:r>
      <w:r w:rsidR="00E8008C" w:rsidRPr="00621920">
        <w:rPr>
          <w:color w:val="C00000"/>
        </w:rPr>
        <w:t>.</w:t>
      </w:r>
      <w:r w:rsidRPr="00621920">
        <w:rPr>
          <w:color w:val="C00000"/>
        </w:rPr>
        <w:t xml:space="preserve"> </w:t>
      </w:r>
      <w:r w:rsidR="001E7B9F" w:rsidRPr="00621920">
        <w:rPr>
          <w:color w:val="C00000"/>
        </w:rPr>
        <w:t xml:space="preserve">We have specified the Alexa Fluor conjugated </w:t>
      </w:r>
      <w:r w:rsidR="00B94488" w:rsidRPr="00621920">
        <w:rPr>
          <w:color w:val="C00000"/>
        </w:rPr>
        <w:t xml:space="preserve">secondary antibodies we used in </w:t>
      </w:r>
      <w:r w:rsidR="000761C5">
        <w:rPr>
          <w:color w:val="C00000"/>
        </w:rPr>
        <w:t xml:space="preserve">all </w:t>
      </w:r>
      <w:r w:rsidR="00B94488" w:rsidRPr="00621920">
        <w:rPr>
          <w:color w:val="C00000"/>
        </w:rPr>
        <w:t>figure legends</w:t>
      </w:r>
      <w:r w:rsidRPr="00621920">
        <w:rPr>
          <w:color w:val="C00000"/>
        </w:rPr>
        <w:t>.</w:t>
      </w:r>
    </w:p>
    <w:p w14:paraId="44409549" w14:textId="5B708565" w:rsidR="001A3802" w:rsidRPr="00F155A8" w:rsidRDefault="0040600A" w:rsidP="00231960">
      <w:pPr>
        <w:pStyle w:val="NormalWeb"/>
        <w:spacing w:before="0" w:beforeAutospacing="0" w:after="0" w:afterAutospacing="0"/>
        <w:rPr>
          <w:color w:val="C00000"/>
          <w:highlight w:val="yellow"/>
        </w:rPr>
      </w:pPr>
      <w:r>
        <w:br/>
        <w:t>- In the western blot paragraph, it should be mentioned the cells used for this experiment (RAW 246.7). Additionally, how many cells were lysed? At point 2.2.4, it is stated that "Mix the same amount of sEVs, cell lysate, and exosome depleted media…". This concept is ambiguous. How many ug of protein were used? How did the authors quantify exosome depleted media? Please, described this in more detail.</w:t>
      </w:r>
    </w:p>
    <w:p w14:paraId="4EC6EEC8" w14:textId="66E45B40" w:rsidR="00DB1EE9" w:rsidRPr="00DB1EE9" w:rsidRDefault="00CF25A4" w:rsidP="00DB1EE9">
      <w:pPr>
        <w:pStyle w:val="NormalWeb"/>
        <w:spacing w:before="0" w:beforeAutospacing="0" w:after="0" w:afterAutospacing="0"/>
        <w:rPr>
          <w:color w:val="C00000"/>
        </w:rPr>
      </w:pPr>
      <w:r>
        <w:rPr>
          <w:color w:val="C00000"/>
        </w:rPr>
        <w:t xml:space="preserve">We </w:t>
      </w:r>
      <w:r w:rsidR="00F155A8">
        <w:rPr>
          <w:color w:val="C00000"/>
        </w:rPr>
        <w:t xml:space="preserve">have now </w:t>
      </w:r>
      <w:r>
        <w:rPr>
          <w:color w:val="C00000"/>
        </w:rPr>
        <w:t>added additional details in the protocol</w:t>
      </w:r>
      <w:r w:rsidR="00B80555">
        <w:rPr>
          <w:color w:val="C00000"/>
        </w:rPr>
        <w:t xml:space="preserve"> describing sample preparation and protein quantification (point 2.2.</w:t>
      </w:r>
      <w:r w:rsidR="00031FB0">
        <w:rPr>
          <w:color w:val="C00000"/>
        </w:rPr>
        <w:t>2</w:t>
      </w:r>
      <w:r w:rsidR="00571C84">
        <w:rPr>
          <w:color w:val="C00000"/>
        </w:rPr>
        <w:t>, 2.2.3</w:t>
      </w:r>
      <w:r w:rsidR="006942AF">
        <w:rPr>
          <w:color w:val="C00000"/>
        </w:rPr>
        <w:t xml:space="preserve">, </w:t>
      </w:r>
      <w:r w:rsidR="00B80555">
        <w:rPr>
          <w:color w:val="C00000"/>
        </w:rPr>
        <w:t>2.2.4, 2.2.5, 2.2.6).</w:t>
      </w:r>
    </w:p>
    <w:p w14:paraId="523DE963" w14:textId="77777777" w:rsidR="006E71FA" w:rsidRDefault="006E71FA" w:rsidP="00231960">
      <w:pPr>
        <w:pStyle w:val="NormalWeb"/>
        <w:spacing w:before="0" w:beforeAutospacing="0" w:after="0" w:afterAutospacing="0"/>
        <w:rPr>
          <w:color w:val="C00000"/>
        </w:rPr>
      </w:pPr>
    </w:p>
    <w:p w14:paraId="13521C30" w14:textId="77777777" w:rsidR="00031FB0" w:rsidRPr="00031FB0" w:rsidRDefault="00031FB0" w:rsidP="006E71FA">
      <w:pPr>
        <w:pStyle w:val="NormalWeb"/>
        <w:spacing w:before="0" w:beforeAutospacing="0" w:after="0" w:afterAutospacing="0"/>
        <w:rPr>
          <w:color w:val="C00000"/>
        </w:rPr>
      </w:pPr>
      <w:r w:rsidRPr="00031FB0">
        <w:rPr>
          <w:color w:val="C00000"/>
        </w:rPr>
        <w:t>2.2.2.</w:t>
      </w:r>
      <w:r w:rsidRPr="00031FB0">
        <w:rPr>
          <w:color w:val="C00000"/>
        </w:rPr>
        <w:tab/>
        <w:t>For cell lysate preparation, culture the RAW 264.7 cells in 75 cm2 flasks until 80–90% confluent. Detached the cells with 0.25% trypsin, neutralize with culture media and pellet by spinning at 400 x g for 5 min. Resuspend the cells in fresh growth medium.</w:t>
      </w:r>
    </w:p>
    <w:p w14:paraId="50102B70" w14:textId="77777777" w:rsidR="00031FB0" w:rsidRPr="00031FB0" w:rsidRDefault="00031FB0" w:rsidP="006E71FA">
      <w:pPr>
        <w:pStyle w:val="NormalWeb"/>
        <w:spacing w:before="0" w:beforeAutospacing="0" w:after="0" w:afterAutospacing="0"/>
        <w:rPr>
          <w:color w:val="C00000"/>
        </w:rPr>
      </w:pPr>
      <w:r w:rsidRPr="00031FB0">
        <w:rPr>
          <w:color w:val="C00000"/>
        </w:rPr>
        <w:t>2.2.3.</w:t>
      </w:r>
      <w:r w:rsidRPr="00031FB0">
        <w:rPr>
          <w:color w:val="C00000"/>
        </w:rPr>
        <w:tab/>
        <w:t xml:space="preserve">Count the cells using hemocytometer and take 1 x 106 cells. Wash the cells with PBS twice using the same centrifugation conditions as above and add 50 µl lysis buffer (RIPA buffer with protease inhibitor cocktail added) to the cell pellet from the final spin. </w:t>
      </w:r>
    </w:p>
    <w:p w14:paraId="175F44E7" w14:textId="77777777" w:rsidR="00031FB0" w:rsidRPr="00031FB0" w:rsidRDefault="00031FB0" w:rsidP="006E71FA">
      <w:pPr>
        <w:pStyle w:val="NormalWeb"/>
        <w:spacing w:before="0" w:beforeAutospacing="0" w:after="0" w:afterAutospacing="0"/>
        <w:rPr>
          <w:color w:val="C00000"/>
        </w:rPr>
      </w:pPr>
      <w:r w:rsidRPr="00031FB0">
        <w:rPr>
          <w:color w:val="C00000"/>
        </w:rPr>
        <w:t>2.2.4.</w:t>
      </w:r>
      <w:r w:rsidRPr="00031FB0">
        <w:rPr>
          <w:color w:val="C00000"/>
        </w:rPr>
        <w:tab/>
        <w:t xml:space="preserve">Vortex the cells and keep on ice for 20 min. Subject the mixture to centrifugation at 10,000 x g for 30 min at 4°C, collect the supernatant (i.e. the lysate) in fresh microcentrifuge tubes and keep at −80°C until use. </w:t>
      </w:r>
    </w:p>
    <w:p w14:paraId="3CE303E5" w14:textId="13B77BFF" w:rsidR="00031FB0" w:rsidRPr="00031FB0" w:rsidRDefault="00031FB0" w:rsidP="006E71FA">
      <w:pPr>
        <w:pStyle w:val="NormalWeb"/>
        <w:spacing w:before="0" w:beforeAutospacing="0" w:after="0" w:afterAutospacing="0"/>
        <w:rPr>
          <w:color w:val="C00000"/>
        </w:rPr>
      </w:pPr>
      <w:r w:rsidRPr="00031FB0">
        <w:rPr>
          <w:color w:val="C00000"/>
        </w:rPr>
        <w:t>2.2.5.</w:t>
      </w:r>
      <w:r w:rsidRPr="00031FB0">
        <w:rPr>
          <w:color w:val="C00000"/>
        </w:rPr>
        <w:tab/>
        <w:t xml:space="preserve">Concentrate 2 mL exosome depleted media to 100 µL using 3 </w:t>
      </w:r>
      <w:proofErr w:type="spellStart"/>
      <w:r w:rsidRPr="00031FB0">
        <w:rPr>
          <w:color w:val="C00000"/>
        </w:rPr>
        <w:t>kDa</w:t>
      </w:r>
      <w:proofErr w:type="spellEnd"/>
      <w:r w:rsidRPr="00031FB0">
        <w:rPr>
          <w:color w:val="C00000"/>
        </w:rPr>
        <w:t xml:space="preserve"> cutoff centrifugal filters before quantifying the protein amount. Mix </w:t>
      </w:r>
      <w:proofErr w:type="spellStart"/>
      <w:r w:rsidRPr="00031FB0">
        <w:rPr>
          <w:color w:val="C00000"/>
        </w:rPr>
        <w:t>sEVs</w:t>
      </w:r>
      <w:proofErr w:type="spellEnd"/>
      <w:r w:rsidRPr="00031FB0">
        <w:rPr>
          <w:color w:val="C00000"/>
        </w:rPr>
        <w:t xml:space="preserve"> with lysis buffer in 1:1 ratio, vortex for 30 s and incubate on ice for 15 min to quantify the protein quantity.</w:t>
      </w:r>
    </w:p>
    <w:p w14:paraId="1A262983" w14:textId="6C1947F3" w:rsidR="00031FB0" w:rsidRDefault="00031FB0" w:rsidP="00031FB0">
      <w:pPr>
        <w:pStyle w:val="NormalWeb"/>
        <w:spacing w:before="0" w:beforeAutospacing="0" w:after="0" w:afterAutospacing="0"/>
        <w:rPr>
          <w:color w:val="C00000"/>
        </w:rPr>
      </w:pPr>
      <w:r w:rsidRPr="00031FB0">
        <w:rPr>
          <w:color w:val="C00000"/>
        </w:rPr>
        <w:t>2.2.6.</w:t>
      </w:r>
      <w:r w:rsidRPr="00031FB0">
        <w:rPr>
          <w:color w:val="C00000"/>
        </w:rPr>
        <w:tab/>
        <w:t>Mix the same protein amounts (2 µg) of sEVs, RAW 264.7 cell lysate and exosome-depleted media with reducing sample buffer.</w:t>
      </w:r>
    </w:p>
    <w:p w14:paraId="1DBE4D73" w14:textId="7DBAF06D" w:rsidR="00B80555" w:rsidRDefault="0040600A" w:rsidP="00231960">
      <w:pPr>
        <w:pStyle w:val="NormalWeb"/>
        <w:spacing w:before="0" w:beforeAutospacing="0" w:after="0" w:afterAutospacing="0"/>
      </w:pPr>
      <w:r>
        <w:br/>
        <w:t>- In the section "in vivo uptake of sEVs", how many mice were used? What is "an equal volume of dye control?". Further justification/details of this part are needed.</w:t>
      </w:r>
    </w:p>
    <w:p w14:paraId="36727F4E" w14:textId="2A91A998" w:rsidR="00D42ECC" w:rsidRDefault="00D42ECC" w:rsidP="00231960">
      <w:pPr>
        <w:pStyle w:val="NormalWeb"/>
        <w:spacing w:before="0" w:beforeAutospacing="0" w:after="0" w:afterAutospacing="0"/>
        <w:rPr>
          <w:color w:val="C00000"/>
        </w:rPr>
      </w:pPr>
      <w:r>
        <w:rPr>
          <w:color w:val="C00000"/>
        </w:rPr>
        <w:t xml:space="preserve">We have modified the protocol. </w:t>
      </w:r>
      <w:bookmarkStart w:id="0" w:name="_Hlk70602633"/>
      <w:r w:rsidR="000F78CA">
        <w:rPr>
          <w:color w:val="C00000"/>
        </w:rPr>
        <w:t>T</w:t>
      </w:r>
      <w:r w:rsidR="00324BBB">
        <w:rPr>
          <w:color w:val="C00000"/>
        </w:rPr>
        <w:t xml:space="preserve">hough we had </w:t>
      </w:r>
      <w:r w:rsidR="00195D69">
        <w:rPr>
          <w:color w:val="C00000"/>
        </w:rPr>
        <w:t>5-6</w:t>
      </w:r>
      <w:r w:rsidR="00863EA4">
        <w:rPr>
          <w:color w:val="C00000"/>
        </w:rPr>
        <w:t xml:space="preserve"> </w:t>
      </w:r>
      <w:r w:rsidR="00324BBB">
        <w:rPr>
          <w:color w:val="C00000"/>
        </w:rPr>
        <w:t xml:space="preserve">mice in each group, we </w:t>
      </w:r>
      <w:r w:rsidR="002C618E">
        <w:rPr>
          <w:color w:val="C00000"/>
        </w:rPr>
        <w:t>show</w:t>
      </w:r>
      <w:r w:rsidR="00324BBB">
        <w:rPr>
          <w:color w:val="C00000"/>
        </w:rPr>
        <w:t xml:space="preserve"> images from </w:t>
      </w:r>
      <w:r w:rsidR="002C618E">
        <w:rPr>
          <w:color w:val="C00000"/>
        </w:rPr>
        <w:t xml:space="preserve">one </w:t>
      </w:r>
      <w:r w:rsidR="00022835">
        <w:rPr>
          <w:color w:val="C00000"/>
        </w:rPr>
        <w:t>mouse</w:t>
      </w:r>
      <w:r w:rsidR="003659C2">
        <w:rPr>
          <w:color w:val="C00000"/>
        </w:rPr>
        <w:t xml:space="preserve"> </w:t>
      </w:r>
      <w:r w:rsidR="002C618E">
        <w:rPr>
          <w:color w:val="C00000"/>
        </w:rPr>
        <w:t xml:space="preserve">for </w:t>
      </w:r>
      <w:r w:rsidR="000F78CA">
        <w:rPr>
          <w:color w:val="C00000"/>
        </w:rPr>
        <w:t>each condition</w:t>
      </w:r>
      <w:r w:rsidR="00324BBB">
        <w:rPr>
          <w:color w:val="C00000"/>
        </w:rPr>
        <w:t xml:space="preserve"> based on image resolution and clarity</w:t>
      </w:r>
      <w:r w:rsidR="003458EB">
        <w:rPr>
          <w:color w:val="C00000"/>
        </w:rPr>
        <w:t xml:space="preserve"> from </w:t>
      </w:r>
      <w:r w:rsidR="005B3A7A">
        <w:rPr>
          <w:color w:val="C00000"/>
        </w:rPr>
        <w:t xml:space="preserve">multiple sections in each </w:t>
      </w:r>
      <w:r w:rsidR="00B469CC">
        <w:rPr>
          <w:color w:val="C00000"/>
        </w:rPr>
        <w:t>mouse</w:t>
      </w:r>
      <w:r w:rsidR="00324BBB">
        <w:rPr>
          <w:color w:val="C00000"/>
        </w:rPr>
        <w:t>.</w:t>
      </w:r>
      <w:r>
        <w:rPr>
          <w:color w:val="C00000"/>
        </w:rPr>
        <w:t xml:space="preserve"> </w:t>
      </w:r>
      <w:bookmarkEnd w:id="0"/>
      <w:r>
        <w:rPr>
          <w:color w:val="C00000"/>
        </w:rPr>
        <w:t xml:space="preserve">We </w:t>
      </w:r>
      <w:r w:rsidR="00B16AED">
        <w:rPr>
          <w:color w:val="C00000"/>
        </w:rPr>
        <w:t>have now</w:t>
      </w:r>
      <w:r>
        <w:rPr>
          <w:color w:val="C00000"/>
        </w:rPr>
        <w:t xml:space="preserve"> added details of d</w:t>
      </w:r>
      <w:r w:rsidR="00195D69">
        <w:rPr>
          <w:color w:val="C00000"/>
        </w:rPr>
        <w:t>y</w:t>
      </w:r>
      <w:r>
        <w:rPr>
          <w:color w:val="C00000"/>
        </w:rPr>
        <w:t>e control preparation in step 3. Dye control is used as a control for non-specific dye uptake along with labelled sEVs.</w:t>
      </w:r>
    </w:p>
    <w:p w14:paraId="0C94F4BA" w14:textId="77777777" w:rsidR="00C2775C" w:rsidRDefault="0040600A" w:rsidP="00231960">
      <w:pPr>
        <w:pStyle w:val="NormalWeb"/>
        <w:spacing w:before="0" w:beforeAutospacing="0" w:after="0" w:afterAutospacing="0"/>
      </w:pPr>
      <w:r>
        <w:br/>
        <w:t xml:space="preserve">- Lines 342-343: the dose-dependent increase of uptake is from 1 to 10 </w:t>
      </w:r>
      <w:proofErr w:type="spellStart"/>
      <w:r>
        <w:t>μg</w:t>
      </w:r>
      <w:proofErr w:type="spellEnd"/>
      <w:r>
        <w:t xml:space="preserve">, not from 1 to 5 </w:t>
      </w:r>
      <w:proofErr w:type="spellStart"/>
      <w:r>
        <w:t>μg</w:t>
      </w:r>
      <w:proofErr w:type="spellEnd"/>
      <w:r>
        <w:t>...</w:t>
      </w:r>
    </w:p>
    <w:p w14:paraId="0FD58D6E" w14:textId="77777777" w:rsidR="00980905" w:rsidRDefault="00C2775C" w:rsidP="00231960">
      <w:pPr>
        <w:pStyle w:val="NormalWeb"/>
        <w:spacing w:before="0" w:beforeAutospacing="0" w:after="0" w:afterAutospacing="0"/>
        <w:rPr>
          <w:color w:val="C00000"/>
        </w:rPr>
      </w:pPr>
      <w:r>
        <w:rPr>
          <w:color w:val="C00000"/>
        </w:rPr>
        <w:lastRenderedPageBreak/>
        <w:t xml:space="preserve">We </w:t>
      </w:r>
      <w:r w:rsidR="00B16AED">
        <w:rPr>
          <w:color w:val="C00000"/>
        </w:rPr>
        <w:t xml:space="preserve">have now </w:t>
      </w:r>
      <w:r w:rsidR="00DA0076">
        <w:rPr>
          <w:color w:val="C00000"/>
        </w:rPr>
        <w:t>corrected this</w:t>
      </w:r>
      <w:r>
        <w:rPr>
          <w:color w:val="C00000"/>
        </w:rPr>
        <w:t>.</w:t>
      </w:r>
      <w:r w:rsidR="00DA0076">
        <w:rPr>
          <w:color w:val="C00000"/>
        </w:rPr>
        <w:t xml:space="preserve"> </w:t>
      </w:r>
    </w:p>
    <w:p w14:paraId="55882901" w14:textId="25A3969B" w:rsidR="00C2775C" w:rsidRPr="00DA0076" w:rsidRDefault="0040600A" w:rsidP="00231960">
      <w:pPr>
        <w:pStyle w:val="NormalWeb"/>
        <w:spacing w:before="0" w:beforeAutospacing="0" w:after="0" w:afterAutospacing="0"/>
        <w:rPr>
          <w:color w:val="C00000"/>
        </w:rPr>
      </w:pPr>
      <w:r>
        <w:br/>
        <w:t>- Why the 1µg concentration was not inserted in figure 2C?</w:t>
      </w:r>
    </w:p>
    <w:p w14:paraId="2283DB8A" w14:textId="77777777" w:rsidR="00D15642" w:rsidRDefault="00DC7630" w:rsidP="00231960">
      <w:pPr>
        <w:pStyle w:val="NormalWeb"/>
        <w:spacing w:before="0" w:beforeAutospacing="0" w:after="0" w:afterAutospacing="0"/>
      </w:pPr>
      <w:r>
        <w:rPr>
          <w:color w:val="C00000"/>
        </w:rPr>
        <w:t>This is because we</w:t>
      </w:r>
      <w:r w:rsidR="001041A8">
        <w:rPr>
          <w:color w:val="C00000"/>
        </w:rPr>
        <w:t xml:space="preserve"> have</w:t>
      </w:r>
      <w:r>
        <w:rPr>
          <w:color w:val="C00000"/>
        </w:rPr>
        <w:t xml:space="preserve"> already</w:t>
      </w:r>
      <w:r w:rsidR="001041A8">
        <w:rPr>
          <w:color w:val="C00000"/>
        </w:rPr>
        <w:t xml:space="preserve"> included the </w:t>
      </w:r>
      <w:r w:rsidR="00C2775C">
        <w:rPr>
          <w:color w:val="C00000"/>
        </w:rPr>
        <w:t>1</w:t>
      </w:r>
      <w:r w:rsidR="00C2775C" w:rsidRPr="00C2775C">
        <w:t xml:space="preserve"> </w:t>
      </w:r>
      <w:r w:rsidR="00C2775C" w:rsidRPr="00C2775C">
        <w:rPr>
          <w:color w:val="C00000"/>
        </w:rPr>
        <w:t>µg</w:t>
      </w:r>
      <w:r w:rsidR="00C2775C">
        <w:rPr>
          <w:color w:val="C00000"/>
        </w:rPr>
        <w:t xml:space="preserve"> time dependent uptake in figure 2A.</w:t>
      </w:r>
      <w:r w:rsidR="0040600A">
        <w:br/>
      </w:r>
    </w:p>
    <w:p w14:paraId="7439E7E9" w14:textId="68431276" w:rsidR="00705D4A" w:rsidRDefault="0040600A" w:rsidP="00231960">
      <w:pPr>
        <w:pStyle w:val="NormalWeb"/>
        <w:spacing w:before="0" w:beforeAutospacing="0" w:after="0" w:afterAutospacing="0"/>
        <w:rPr>
          <w:color w:val="C00000"/>
        </w:rPr>
      </w:pPr>
      <w:r>
        <w:rPr>
          <w:b/>
          <w:bCs/>
        </w:rPr>
        <w:t>Reviewer #2:</w:t>
      </w:r>
      <w:r>
        <w:br/>
        <w:t>Manuscript Summary:</w:t>
      </w:r>
      <w:r>
        <w:br/>
        <w:t xml:space="preserve">In this work, the PKH dye labeling of macrophage small extracellular vesicles (sEVs) to study their uptake by different CNS cell types is examined. These types of studies have been published extensively, most frequently as a first part of papers showing the functional effect of </w:t>
      </w:r>
      <w:proofErr w:type="spellStart"/>
      <w:r>
        <w:t>sEV</w:t>
      </w:r>
      <w:proofErr w:type="spellEnd"/>
      <w:r>
        <w:t xml:space="preserve"> uptake in target cells. No novel protocols per se are shown, although a detailed workflow to fulfill the aim of the work may be useful.</w:t>
      </w:r>
      <w:r>
        <w:br/>
      </w:r>
      <w:r w:rsidR="00875276">
        <w:rPr>
          <w:color w:val="C00000"/>
        </w:rPr>
        <w:t xml:space="preserve">We thank the Reviewer for </w:t>
      </w:r>
      <w:r w:rsidR="006825D4">
        <w:rPr>
          <w:color w:val="C00000"/>
        </w:rPr>
        <w:t xml:space="preserve">the time and effort </w:t>
      </w:r>
      <w:r w:rsidR="00C40E56">
        <w:rPr>
          <w:color w:val="C00000"/>
        </w:rPr>
        <w:t xml:space="preserve">in </w:t>
      </w:r>
      <w:r w:rsidR="00E57132">
        <w:rPr>
          <w:color w:val="C00000"/>
        </w:rPr>
        <w:t xml:space="preserve">reviewing our manuscript. </w:t>
      </w:r>
    </w:p>
    <w:p w14:paraId="7028262F" w14:textId="77777777" w:rsidR="003A6DA3" w:rsidRDefault="003A6DA3" w:rsidP="00231960">
      <w:pPr>
        <w:pStyle w:val="NormalWeb"/>
        <w:spacing w:before="0" w:beforeAutospacing="0" w:after="0" w:afterAutospacing="0"/>
        <w:rPr>
          <w:color w:val="C00000"/>
        </w:rPr>
      </w:pPr>
    </w:p>
    <w:p w14:paraId="06D2AD15" w14:textId="3B6386DF" w:rsidR="00AC2601" w:rsidRPr="009309A0" w:rsidRDefault="00AC2601" w:rsidP="00231960">
      <w:pPr>
        <w:pStyle w:val="NormalWeb"/>
        <w:spacing w:before="0" w:beforeAutospacing="0" w:after="0" w:afterAutospacing="0"/>
        <w:rPr>
          <w:color w:val="C00000"/>
        </w:rPr>
      </w:pPr>
      <w:r w:rsidRPr="00AC2601">
        <w:rPr>
          <w:color w:val="C00000"/>
        </w:rPr>
        <w:t>We agree with the Reviewer that</w:t>
      </w:r>
      <w:r>
        <w:t xml:space="preserve"> </w:t>
      </w:r>
      <w:r w:rsidRPr="009309A0">
        <w:rPr>
          <w:color w:val="C00000"/>
        </w:rPr>
        <w:t xml:space="preserve">labeling of </w:t>
      </w:r>
      <w:r w:rsidR="009309A0" w:rsidRPr="009309A0">
        <w:rPr>
          <w:color w:val="C00000"/>
        </w:rPr>
        <w:t xml:space="preserve">sEVs and uptake </w:t>
      </w:r>
      <w:r w:rsidR="00FA13DD">
        <w:rPr>
          <w:color w:val="C00000"/>
        </w:rPr>
        <w:t>have been</w:t>
      </w:r>
      <w:r w:rsidR="009309A0" w:rsidRPr="009309A0">
        <w:rPr>
          <w:color w:val="C00000"/>
        </w:rPr>
        <w:t xml:space="preserve"> reported in literature.</w:t>
      </w:r>
      <w:r w:rsidRPr="009309A0">
        <w:rPr>
          <w:color w:val="C00000"/>
        </w:rPr>
        <w:t xml:space="preserve"> </w:t>
      </w:r>
      <w:r w:rsidR="000B5AA2">
        <w:rPr>
          <w:color w:val="C00000"/>
        </w:rPr>
        <w:t xml:space="preserve">We believe </w:t>
      </w:r>
      <w:r w:rsidR="007616D0">
        <w:rPr>
          <w:color w:val="C00000"/>
        </w:rPr>
        <w:t>our</w:t>
      </w:r>
      <w:r w:rsidR="000B5AA2">
        <w:rPr>
          <w:color w:val="C00000"/>
        </w:rPr>
        <w:t xml:space="preserve"> </w:t>
      </w:r>
      <w:r w:rsidR="002F70C3">
        <w:rPr>
          <w:color w:val="C00000"/>
        </w:rPr>
        <w:t xml:space="preserve">protocol will be beneficial for neuroscientists pursuing </w:t>
      </w:r>
      <w:proofErr w:type="spellStart"/>
      <w:r w:rsidR="00A37331">
        <w:rPr>
          <w:color w:val="C00000"/>
        </w:rPr>
        <w:t>sEV</w:t>
      </w:r>
      <w:proofErr w:type="spellEnd"/>
      <w:r w:rsidR="00A37331">
        <w:rPr>
          <w:color w:val="C00000"/>
        </w:rPr>
        <w:t xml:space="preserve"> studies in spinal cord, specifically in the context of pain, spinal cord injury etc.</w:t>
      </w:r>
      <w:r w:rsidR="00BF795B">
        <w:rPr>
          <w:color w:val="C00000"/>
        </w:rPr>
        <w:t xml:space="preserve"> We are showing </w:t>
      </w:r>
      <w:r w:rsidR="00422184">
        <w:rPr>
          <w:color w:val="C00000"/>
        </w:rPr>
        <w:t xml:space="preserve">representative images </w:t>
      </w:r>
      <w:r w:rsidR="001F2E12">
        <w:rPr>
          <w:color w:val="C00000"/>
        </w:rPr>
        <w:t>after intrathecal injection of</w:t>
      </w:r>
      <w:r w:rsidR="00422184">
        <w:rPr>
          <w:color w:val="C00000"/>
        </w:rPr>
        <w:t xml:space="preserve"> different concentrations </w:t>
      </w:r>
      <w:r w:rsidR="001F2E12">
        <w:rPr>
          <w:color w:val="C00000"/>
        </w:rPr>
        <w:t xml:space="preserve">of sEVs </w:t>
      </w:r>
      <w:r w:rsidR="000A2D8D">
        <w:rPr>
          <w:color w:val="C00000"/>
        </w:rPr>
        <w:t>at</w:t>
      </w:r>
      <w:r w:rsidR="00F5569A">
        <w:rPr>
          <w:color w:val="C00000"/>
        </w:rPr>
        <w:t xml:space="preserve"> multiple</w:t>
      </w:r>
      <w:r w:rsidR="00422184">
        <w:rPr>
          <w:color w:val="C00000"/>
        </w:rPr>
        <w:t xml:space="preserve"> time intervals</w:t>
      </w:r>
      <w:r w:rsidR="001E4AF3">
        <w:rPr>
          <w:color w:val="C00000"/>
        </w:rPr>
        <w:t>.</w:t>
      </w:r>
    </w:p>
    <w:p w14:paraId="17E6CFE4" w14:textId="77777777" w:rsidR="006A6959" w:rsidRDefault="006A6959" w:rsidP="00231960">
      <w:pPr>
        <w:pStyle w:val="NormalWeb"/>
        <w:spacing w:before="0" w:beforeAutospacing="0" w:after="0" w:afterAutospacing="0"/>
      </w:pPr>
    </w:p>
    <w:p w14:paraId="01AF7BE2" w14:textId="1994B4B1" w:rsidR="00827F20" w:rsidRDefault="006A6959" w:rsidP="00231960">
      <w:pPr>
        <w:pStyle w:val="NormalWeb"/>
        <w:spacing w:before="0" w:beforeAutospacing="0" w:after="0" w:afterAutospacing="0"/>
        <w:rPr>
          <w:color w:val="C00000"/>
        </w:rPr>
      </w:pPr>
      <w:r w:rsidRPr="00284804">
        <w:rPr>
          <w:color w:val="C00000"/>
        </w:rPr>
        <w:t xml:space="preserve">We </w:t>
      </w:r>
      <w:r w:rsidR="00284804">
        <w:rPr>
          <w:color w:val="C00000"/>
        </w:rPr>
        <w:t xml:space="preserve">were also concerned about the novelty </w:t>
      </w:r>
      <w:r w:rsidR="005068D9">
        <w:rPr>
          <w:color w:val="C00000"/>
        </w:rPr>
        <w:t xml:space="preserve">of the methods other than what we mentioned above </w:t>
      </w:r>
      <w:r w:rsidR="00284804">
        <w:rPr>
          <w:color w:val="C00000"/>
        </w:rPr>
        <w:t>and had</w:t>
      </w:r>
      <w:r w:rsidR="006723B6" w:rsidRPr="00284804">
        <w:rPr>
          <w:color w:val="C00000"/>
        </w:rPr>
        <w:t xml:space="preserve"> </w:t>
      </w:r>
      <w:r w:rsidR="00254D0C">
        <w:rPr>
          <w:color w:val="C00000"/>
        </w:rPr>
        <w:t>confirmed</w:t>
      </w:r>
      <w:r w:rsidR="00254D0C" w:rsidRPr="00284804">
        <w:rPr>
          <w:color w:val="C00000"/>
        </w:rPr>
        <w:t xml:space="preserve"> </w:t>
      </w:r>
      <w:r w:rsidR="006723B6" w:rsidRPr="00284804">
        <w:rPr>
          <w:color w:val="C00000"/>
        </w:rPr>
        <w:t xml:space="preserve">with the editor </w:t>
      </w:r>
      <w:r w:rsidR="003707E6">
        <w:rPr>
          <w:color w:val="C00000"/>
        </w:rPr>
        <w:t xml:space="preserve">this is of interest to the journal </w:t>
      </w:r>
      <w:r w:rsidR="00BA15AE">
        <w:rPr>
          <w:color w:val="C00000"/>
        </w:rPr>
        <w:t xml:space="preserve">when we submitted a preliminary abstract </w:t>
      </w:r>
      <w:r w:rsidR="00455C5D">
        <w:rPr>
          <w:color w:val="C00000"/>
        </w:rPr>
        <w:t>before working on this manuscript.</w:t>
      </w:r>
    </w:p>
    <w:p w14:paraId="07A09CAC" w14:textId="77777777" w:rsidR="00827F20" w:rsidRDefault="00827F20" w:rsidP="00231960">
      <w:pPr>
        <w:pStyle w:val="NormalWeb"/>
        <w:spacing w:before="0" w:beforeAutospacing="0" w:after="0" w:afterAutospacing="0"/>
        <w:rPr>
          <w:color w:val="C00000"/>
        </w:rPr>
      </w:pPr>
    </w:p>
    <w:p w14:paraId="4DC394D2" w14:textId="44302FA5" w:rsidR="00C2775C" w:rsidRDefault="0040600A" w:rsidP="00231960">
      <w:pPr>
        <w:pStyle w:val="NormalWeb"/>
        <w:spacing w:before="0" w:beforeAutospacing="0" w:after="0" w:afterAutospacing="0"/>
      </w:pPr>
      <w:r>
        <w:t>Major Concerns:</w:t>
      </w:r>
      <w:r>
        <w:br/>
        <w:t xml:space="preserve">* These types of studies have been published extensively, most frequently as a first part of papers showing the functional effect of </w:t>
      </w:r>
      <w:proofErr w:type="spellStart"/>
      <w:r>
        <w:t>sEV</w:t>
      </w:r>
      <w:proofErr w:type="spellEnd"/>
      <w:r>
        <w:t xml:space="preserve"> uptake in target cells. Please cite these works.</w:t>
      </w:r>
    </w:p>
    <w:p w14:paraId="56763FC8" w14:textId="2E128B17" w:rsidR="0095668D" w:rsidRDefault="0095668D" w:rsidP="00231960">
      <w:pPr>
        <w:pStyle w:val="NormalWeb"/>
        <w:spacing w:before="0" w:beforeAutospacing="0" w:after="0" w:afterAutospacing="0"/>
        <w:rPr>
          <w:color w:val="C00000"/>
        </w:rPr>
      </w:pPr>
      <w:r w:rsidRPr="003D48FB">
        <w:rPr>
          <w:color w:val="C00000"/>
        </w:rPr>
        <w:t>We have now included additional citations</w:t>
      </w:r>
      <w:r w:rsidR="00C01CF5">
        <w:rPr>
          <w:color w:val="C00000"/>
        </w:rPr>
        <w:t xml:space="preserve"> shown below</w:t>
      </w:r>
      <w:r w:rsidRPr="003D48FB">
        <w:rPr>
          <w:color w:val="C00000"/>
        </w:rPr>
        <w:t>.</w:t>
      </w:r>
    </w:p>
    <w:p w14:paraId="7A03EB51" w14:textId="77777777" w:rsidR="00F13E78" w:rsidRPr="00F13E78" w:rsidRDefault="00F13E78" w:rsidP="00F13E78">
      <w:pPr>
        <w:pStyle w:val="NormalWeb"/>
        <w:spacing w:after="0"/>
        <w:rPr>
          <w:color w:val="C00000"/>
        </w:rPr>
      </w:pPr>
      <w:r w:rsidRPr="00F13E78">
        <w:rPr>
          <w:color w:val="C00000"/>
        </w:rPr>
        <w:t xml:space="preserve">3 </w:t>
      </w:r>
      <w:proofErr w:type="spellStart"/>
      <w:r w:rsidRPr="00F13E78">
        <w:rPr>
          <w:color w:val="C00000"/>
        </w:rPr>
        <w:t>Dehghani</w:t>
      </w:r>
      <w:proofErr w:type="spellEnd"/>
      <w:r w:rsidRPr="00F13E78">
        <w:rPr>
          <w:color w:val="C00000"/>
        </w:rPr>
        <w:t xml:space="preserve">, M. &amp; </w:t>
      </w:r>
      <w:proofErr w:type="spellStart"/>
      <w:r w:rsidRPr="00F13E78">
        <w:rPr>
          <w:color w:val="C00000"/>
        </w:rPr>
        <w:t>Gaborski</w:t>
      </w:r>
      <w:proofErr w:type="spellEnd"/>
      <w:r w:rsidRPr="00F13E78">
        <w:rPr>
          <w:color w:val="C00000"/>
        </w:rPr>
        <w:t xml:space="preserve">, T. R. Fluorescent labeling of extracellular vesicles. Methods </w:t>
      </w:r>
      <w:proofErr w:type="spellStart"/>
      <w:r w:rsidRPr="00F13E78">
        <w:rPr>
          <w:color w:val="C00000"/>
        </w:rPr>
        <w:t>Enzymol</w:t>
      </w:r>
      <w:proofErr w:type="spellEnd"/>
      <w:r w:rsidRPr="00F13E78">
        <w:rPr>
          <w:color w:val="C00000"/>
        </w:rPr>
        <w:t>. 645 15-42, (2020).</w:t>
      </w:r>
    </w:p>
    <w:p w14:paraId="036768DB" w14:textId="77777777" w:rsidR="00F13E78" w:rsidRPr="00F13E78" w:rsidRDefault="00F13E78" w:rsidP="00F13E78">
      <w:pPr>
        <w:pStyle w:val="NormalWeb"/>
        <w:spacing w:after="0"/>
        <w:rPr>
          <w:color w:val="C00000"/>
        </w:rPr>
      </w:pPr>
      <w:r w:rsidRPr="00F13E78">
        <w:rPr>
          <w:color w:val="C00000"/>
        </w:rPr>
        <w:t>4 González, M. I. et al. Covalently Labeled Fluorescent Exosomes for In Vitro and In Vivo Applications. Biomedicines. 9 (1), (2021).</w:t>
      </w:r>
    </w:p>
    <w:p w14:paraId="312E58B9" w14:textId="77777777" w:rsidR="00F13E78" w:rsidRPr="00F13E78" w:rsidRDefault="00F13E78" w:rsidP="00F13E78">
      <w:pPr>
        <w:pStyle w:val="NormalWeb"/>
        <w:spacing w:after="0"/>
        <w:rPr>
          <w:color w:val="C00000"/>
        </w:rPr>
      </w:pPr>
      <w:r w:rsidRPr="00F13E78">
        <w:rPr>
          <w:color w:val="C00000"/>
        </w:rPr>
        <w:t xml:space="preserve">5 Chuo, S. T.-Y., </w:t>
      </w:r>
      <w:proofErr w:type="spellStart"/>
      <w:r w:rsidRPr="00F13E78">
        <w:rPr>
          <w:color w:val="C00000"/>
        </w:rPr>
        <w:t>Chien</w:t>
      </w:r>
      <w:proofErr w:type="spellEnd"/>
      <w:r w:rsidRPr="00F13E78">
        <w:rPr>
          <w:color w:val="C00000"/>
        </w:rPr>
        <w:t>, J. C.-Y. &amp; Lai, C. P.-K. Imaging extracellular vesicles: current and emerging methods. Journal of Biomedical Science. 25 (1), 91, (2018).</w:t>
      </w:r>
    </w:p>
    <w:p w14:paraId="5A0E8FC4" w14:textId="77777777" w:rsidR="00F13E78" w:rsidRPr="00F13E78" w:rsidRDefault="00F13E78" w:rsidP="00F13E78">
      <w:pPr>
        <w:pStyle w:val="NormalWeb"/>
        <w:spacing w:after="0"/>
        <w:rPr>
          <w:color w:val="C00000"/>
        </w:rPr>
      </w:pPr>
      <w:r w:rsidRPr="00F13E78">
        <w:rPr>
          <w:color w:val="C00000"/>
        </w:rPr>
        <w:t xml:space="preserve">6 van der </w:t>
      </w:r>
      <w:proofErr w:type="spellStart"/>
      <w:r w:rsidRPr="00F13E78">
        <w:rPr>
          <w:color w:val="C00000"/>
        </w:rPr>
        <w:t>Vlist</w:t>
      </w:r>
      <w:proofErr w:type="spellEnd"/>
      <w:r w:rsidRPr="00F13E78">
        <w:rPr>
          <w:color w:val="C00000"/>
        </w:rPr>
        <w:t xml:space="preserve">, E. J., Nolte-'t </w:t>
      </w:r>
      <w:proofErr w:type="spellStart"/>
      <w:r w:rsidRPr="00F13E78">
        <w:rPr>
          <w:color w:val="C00000"/>
        </w:rPr>
        <w:t>Hoen</w:t>
      </w:r>
      <w:proofErr w:type="spellEnd"/>
      <w:r w:rsidRPr="00F13E78">
        <w:rPr>
          <w:color w:val="C00000"/>
        </w:rPr>
        <w:t xml:space="preserve">, E. N. M., </w:t>
      </w:r>
      <w:proofErr w:type="spellStart"/>
      <w:r w:rsidRPr="00F13E78">
        <w:rPr>
          <w:color w:val="C00000"/>
        </w:rPr>
        <w:t>Stoorvogel</w:t>
      </w:r>
      <w:proofErr w:type="spellEnd"/>
      <w:r w:rsidRPr="00F13E78">
        <w:rPr>
          <w:color w:val="C00000"/>
        </w:rPr>
        <w:t xml:space="preserve">, W., </w:t>
      </w:r>
      <w:proofErr w:type="spellStart"/>
      <w:r w:rsidRPr="00F13E78">
        <w:rPr>
          <w:color w:val="C00000"/>
        </w:rPr>
        <w:t>Arkesteijn</w:t>
      </w:r>
      <w:proofErr w:type="spellEnd"/>
      <w:r w:rsidRPr="00F13E78">
        <w:rPr>
          <w:color w:val="C00000"/>
        </w:rPr>
        <w:t xml:space="preserve">, G. J. A. &amp; </w:t>
      </w:r>
      <w:proofErr w:type="spellStart"/>
      <w:r w:rsidRPr="00F13E78">
        <w:rPr>
          <w:color w:val="C00000"/>
        </w:rPr>
        <w:t>Wauben</w:t>
      </w:r>
      <w:proofErr w:type="spellEnd"/>
      <w:r w:rsidRPr="00F13E78">
        <w:rPr>
          <w:color w:val="C00000"/>
        </w:rPr>
        <w:t xml:space="preserve">, M. H. M. Fluorescent labeling of </w:t>
      </w:r>
      <w:proofErr w:type="spellStart"/>
      <w:r w:rsidRPr="00F13E78">
        <w:rPr>
          <w:color w:val="C00000"/>
        </w:rPr>
        <w:t>nano</w:t>
      </w:r>
      <w:proofErr w:type="spellEnd"/>
      <w:r w:rsidRPr="00F13E78">
        <w:rPr>
          <w:color w:val="C00000"/>
        </w:rPr>
        <w:t xml:space="preserve">-sized vesicles released by cells and subsequent quantitative and qualitative analysis by high-resolution flow cytometry. Nat </w:t>
      </w:r>
      <w:proofErr w:type="spellStart"/>
      <w:r w:rsidRPr="00F13E78">
        <w:rPr>
          <w:color w:val="C00000"/>
        </w:rPr>
        <w:t>Protoc</w:t>
      </w:r>
      <w:proofErr w:type="spellEnd"/>
      <w:r w:rsidRPr="00F13E78">
        <w:rPr>
          <w:color w:val="C00000"/>
        </w:rPr>
        <w:t>. 7 (7), 1311-1326, (2012).</w:t>
      </w:r>
    </w:p>
    <w:p w14:paraId="7BAE34E1" w14:textId="77777777" w:rsidR="00F13E78" w:rsidRPr="00F13E78" w:rsidRDefault="00F13E78" w:rsidP="00F13E78">
      <w:pPr>
        <w:pStyle w:val="NormalWeb"/>
        <w:spacing w:after="0"/>
        <w:rPr>
          <w:color w:val="C00000"/>
        </w:rPr>
      </w:pPr>
      <w:r w:rsidRPr="00F13E78">
        <w:rPr>
          <w:color w:val="C00000"/>
        </w:rPr>
        <w:t xml:space="preserve">7 Hoshino, A. et al. </w:t>
      </w:r>
      <w:proofErr w:type="spellStart"/>
      <w:r w:rsidRPr="00F13E78">
        <w:rPr>
          <w:color w:val="C00000"/>
        </w:rPr>
        <w:t>Tumour</w:t>
      </w:r>
      <w:proofErr w:type="spellEnd"/>
      <w:r w:rsidRPr="00F13E78">
        <w:rPr>
          <w:color w:val="C00000"/>
        </w:rPr>
        <w:t xml:space="preserve"> exosome integrins determine </w:t>
      </w:r>
      <w:proofErr w:type="spellStart"/>
      <w:r w:rsidRPr="00F13E78">
        <w:rPr>
          <w:color w:val="C00000"/>
        </w:rPr>
        <w:t>organotropic</w:t>
      </w:r>
      <w:proofErr w:type="spellEnd"/>
      <w:r w:rsidRPr="00F13E78">
        <w:rPr>
          <w:color w:val="C00000"/>
        </w:rPr>
        <w:t xml:space="preserve"> metastasis. Nature. 527 (7578), 329-335, (2015).</w:t>
      </w:r>
    </w:p>
    <w:p w14:paraId="652FA468" w14:textId="77777777" w:rsidR="00F13E78" w:rsidRPr="00F13E78" w:rsidRDefault="00F13E78" w:rsidP="00F13E78">
      <w:pPr>
        <w:pStyle w:val="NormalWeb"/>
        <w:spacing w:after="0"/>
        <w:rPr>
          <w:color w:val="C00000"/>
        </w:rPr>
      </w:pPr>
      <w:r w:rsidRPr="00F13E78">
        <w:rPr>
          <w:color w:val="C00000"/>
        </w:rPr>
        <w:t xml:space="preserve">11 </w:t>
      </w:r>
      <w:proofErr w:type="spellStart"/>
      <w:r w:rsidRPr="00F13E78">
        <w:rPr>
          <w:color w:val="C00000"/>
        </w:rPr>
        <w:t>Wiklander</w:t>
      </w:r>
      <w:proofErr w:type="spellEnd"/>
      <w:r w:rsidRPr="00F13E78">
        <w:rPr>
          <w:color w:val="C00000"/>
        </w:rPr>
        <w:t xml:space="preserve">, O. P. B. et al. Extracellular vesicle in vivo biodistribution is determined by cell source, route of administration and targeting. J </w:t>
      </w:r>
      <w:proofErr w:type="spellStart"/>
      <w:r w:rsidRPr="00F13E78">
        <w:rPr>
          <w:color w:val="C00000"/>
        </w:rPr>
        <w:t>Extracell</w:t>
      </w:r>
      <w:proofErr w:type="spellEnd"/>
      <w:r w:rsidRPr="00F13E78">
        <w:rPr>
          <w:color w:val="C00000"/>
        </w:rPr>
        <w:t xml:space="preserve"> Vesicles. 4 26316-26316, (2015).</w:t>
      </w:r>
    </w:p>
    <w:p w14:paraId="6FC30F9B" w14:textId="77777777" w:rsidR="00F13E78" w:rsidRPr="00F13E78" w:rsidRDefault="00F13E78" w:rsidP="00F13E78">
      <w:pPr>
        <w:pStyle w:val="NormalWeb"/>
        <w:spacing w:after="0"/>
        <w:rPr>
          <w:color w:val="C00000"/>
        </w:rPr>
      </w:pPr>
      <w:r w:rsidRPr="00F13E78">
        <w:rPr>
          <w:color w:val="C00000"/>
        </w:rPr>
        <w:lastRenderedPageBreak/>
        <w:t xml:space="preserve">24 </w:t>
      </w:r>
      <w:proofErr w:type="spellStart"/>
      <w:r w:rsidRPr="00F13E78">
        <w:rPr>
          <w:color w:val="C00000"/>
        </w:rPr>
        <w:t>Hoen</w:t>
      </w:r>
      <w:proofErr w:type="spellEnd"/>
      <w:r w:rsidRPr="00F13E78">
        <w:rPr>
          <w:color w:val="C00000"/>
        </w:rPr>
        <w:t>, E. N. M. N.-t. et al. Quantitative and qualitative flow cytometric analysis of nanosized cell-derived membrane vesicles. Nanomedicine: Nanotechnology, Biology and Medicine. 8 (5), 712-720, (2012).</w:t>
      </w:r>
    </w:p>
    <w:p w14:paraId="293AA7BE" w14:textId="77777777" w:rsidR="00F13E78" w:rsidRPr="00F13E78" w:rsidRDefault="00F13E78" w:rsidP="00F13E78">
      <w:pPr>
        <w:pStyle w:val="NormalWeb"/>
        <w:spacing w:after="0"/>
        <w:rPr>
          <w:color w:val="C00000"/>
        </w:rPr>
      </w:pPr>
      <w:r w:rsidRPr="00F13E78">
        <w:rPr>
          <w:color w:val="C00000"/>
        </w:rPr>
        <w:t xml:space="preserve">25 </w:t>
      </w:r>
      <w:proofErr w:type="spellStart"/>
      <w:r w:rsidRPr="00F13E78">
        <w:rPr>
          <w:color w:val="C00000"/>
        </w:rPr>
        <w:t>Gangadaran</w:t>
      </w:r>
      <w:proofErr w:type="spellEnd"/>
      <w:r w:rsidRPr="00F13E78">
        <w:rPr>
          <w:color w:val="C00000"/>
        </w:rPr>
        <w:t xml:space="preserve">, P., Hong, C. M. &amp; </w:t>
      </w:r>
      <w:proofErr w:type="spellStart"/>
      <w:r w:rsidRPr="00F13E78">
        <w:rPr>
          <w:color w:val="C00000"/>
        </w:rPr>
        <w:t>Ahn</w:t>
      </w:r>
      <w:proofErr w:type="spellEnd"/>
      <w:r w:rsidRPr="00F13E78">
        <w:rPr>
          <w:color w:val="C00000"/>
        </w:rPr>
        <w:t>, B.-C. An Update on in Vivo Imaging of Extracellular Vesicles as Drug Delivery Vehicles. Frontiers in Pharmacology. 9 (169), (2018).</w:t>
      </w:r>
    </w:p>
    <w:p w14:paraId="4A41F65F" w14:textId="77777777" w:rsidR="00F13E78" w:rsidRPr="00F13E78" w:rsidRDefault="00F13E78" w:rsidP="00F13E78">
      <w:pPr>
        <w:pStyle w:val="NormalWeb"/>
        <w:spacing w:after="0"/>
        <w:rPr>
          <w:color w:val="C00000"/>
        </w:rPr>
      </w:pPr>
      <w:r w:rsidRPr="00F13E78">
        <w:rPr>
          <w:color w:val="C00000"/>
        </w:rPr>
        <w:t xml:space="preserve">29 </w:t>
      </w:r>
      <w:proofErr w:type="spellStart"/>
      <w:r w:rsidRPr="00F13E78">
        <w:rPr>
          <w:color w:val="C00000"/>
        </w:rPr>
        <w:t>Pužar</w:t>
      </w:r>
      <w:proofErr w:type="spellEnd"/>
      <w:r w:rsidRPr="00F13E78">
        <w:rPr>
          <w:color w:val="C00000"/>
        </w:rPr>
        <w:t xml:space="preserve"> </w:t>
      </w:r>
      <w:proofErr w:type="spellStart"/>
      <w:r w:rsidRPr="00F13E78">
        <w:rPr>
          <w:color w:val="C00000"/>
        </w:rPr>
        <w:t>Dominkuš</w:t>
      </w:r>
      <w:proofErr w:type="spellEnd"/>
      <w:r w:rsidRPr="00F13E78">
        <w:rPr>
          <w:color w:val="C00000"/>
        </w:rPr>
        <w:t xml:space="preserve">, P. et al. PKH26 labeling of extracellular vesicles: Characterization and cellular internalization of contaminating PKH26 nanoparticles. </w:t>
      </w:r>
      <w:proofErr w:type="spellStart"/>
      <w:r w:rsidRPr="00F13E78">
        <w:rPr>
          <w:color w:val="C00000"/>
        </w:rPr>
        <w:t>Biochim</w:t>
      </w:r>
      <w:proofErr w:type="spellEnd"/>
      <w:r w:rsidRPr="00F13E78">
        <w:rPr>
          <w:color w:val="C00000"/>
        </w:rPr>
        <w:t xml:space="preserve"> </w:t>
      </w:r>
      <w:proofErr w:type="spellStart"/>
      <w:r w:rsidRPr="00F13E78">
        <w:rPr>
          <w:color w:val="C00000"/>
        </w:rPr>
        <w:t>Biophys</w:t>
      </w:r>
      <w:proofErr w:type="spellEnd"/>
      <w:r w:rsidRPr="00F13E78">
        <w:rPr>
          <w:color w:val="C00000"/>
        </w:rPr>
        <w:t xml:space="preserve"> Acta </w:t>
      </w:r>
      <w:proofErr w:type="spellStart"/>
      <w:r w:rsidRPr="00F13E78">
        <w:rPr>
          <w:color w:val="C00000"/>
        </w:rPr>
        <w:t>Biomembr</w:t>
      </w:r>
      <w:proofErr w:type="spellEnd"/>
      <w:r w:rsidRPr="00F13E78">
        <w:rPr>
          <w:color w:val="C00000"/>
        </w:rPr>
        <w:t>. 1860 (6), 1350-1361, (2018).</w:t>
      </w:r>
    </w:p>
    <w:p w14:paraId="5F9565E3" w14:textId="77777777" w:rsidR="00F13E78" w:rsidRPr="00F13E78" w:rsidRDefault="00F13E78" w:rsidP="00F13E78">
      <w:pPr>
        <w:pStyle w:val="NormalWeb"/>
        <w:spacing w:after="0"/>
        <w:rPr>
          <w:color w:val="C00000"/>
        </w:rPr>
      </w:pPr>
      <w:r w:rsidRPr="00F13E78">
        <w:rPr>
          <w:color w:val="C00000"/>
        </w:rPr>
        <w:t xml:space="preserve">30 </w:t>
      </w:r>
      <w:proofErr w:type="spellStart"/>
      <w:r w:rsidRPr="00F13E78">
        <w:rPr>
          <w:color w:val="C00000"/>
        </w:rPr>
        <w:t>Dehghani</w:t>
      </w:r>
      <w:proofErr w:type="spellEnd"/>
      <w:r w:rsidRPr="00F13E78">
        <w:rPr>
          <w:color w:val="C00000"/>
        </w:rPr>
        <w:t xml:space="preserve">, M., </w:t>
      </w:r>
      <w:proofErr w:type="spellStart"/>
      <w:r w:rsidRPr="00F13E78">
        <w:rPr>
          <w:color w:val="C00000"/>
        </w:rPr>
        <w:t>Gulvin</w:t>
      </w:r>
      <w:proofErr w:type="spellEnd"/>
      <w:r w:rsidRPr="00F13E78">
        <w:rPr>
          <w:color w:val="C00000"/>
        </w:rPr>
        <w:t xml:space="preserve">, S. M., Flax, J. &amp; </w:t>
      </w:r>
      <w:proofErr w:type="spellStart"/>
      <w:r w:rsidRPr="00F13E78">
        <w:rPr>
          <w:color w:val="C00000"/>
        </w:rPr>
        <w:t>Gaborski</w:t>
      </w:r>
      <w:proofErr w:type="spellEnd"/>
      <w:r w:rsidRPr="00F13E78">
        <w:rPr>
          <w:color w:val="C00000"/>
        </w:rPr>
        <w:t>, T. R. Systematic Evaluation of PKH Labelling on Extracellular Vesicle Size by Nanoparticle Tracking Analysis. Sci Rep. 10 (1), 9533, (2020).</w:t>
      </w:r>
    </w:p>
    <w:p w14:paraId="50D34281" w14:textId="264385D5" w:rsidR="00D23213" w:rsidRPr="0095668D" w:rsidRDefault="00F13E78" w:rsidP="00461E37">
      <w:pPr>
        <w:pStyle w:val="NormalWeb"/>
        <w:spacing w:after="0"/>
        <w:rPr>
          <w:color w:val="C00000"/>
        </w:rPr>
      </w:pPr>
      <w:r w:rsidRPr="00F13E78">
        <w:rPr>
          <w:color w:val="C00000"/>
        </w:rPr>
        <w:t>31 Shimomura, T. et al. New Lipophilic Fluorescent Dyes for Labeling Extracellular Vesicles: Characterization and Monitoring of Cellular Uptake. Bioconjugate Chemistry. 32 (4), 680-684, (2021).</w:t>
      </w:r>
    </w:p>
    <w:p w14:paraId="1DBEB96C" w14:textId="5EE6C73C" w:rsidR="00C2775C" w:rsidRDefault="0040600A" w:rsidP="00231960">
      <w:pPr>
        <w:pStyle w:val="NormalWeb"/>
        <w:spacing w:before="0" w:beforeAutospacing="0" w:after="0" w:afterAutospacing="0"/>
      </w:pPr>
      <w:r>
        <w:br/>
        <w:t xml:space="preserve">* It is uncertain whether sEVs or contaminant labelled membranes/lipophilic aggregates/vesicles were taken up by cells. This should be addressed, e.g. by performing a density gradient to separate small EVs according to their density and using these EVs. The distribution of the dye along the gradient could also be a useful indicator (E.G. </w:t>
      </w:r>
      <w:proofErr w:type="spellStart"/>
      <w:r>
        <w:t>Wiklander</w:t>
      </w:r>
      <w:proofErr w:type="spellEnd"/>
      <w:r>
        <w:t xml:space="preserve"> et al 2015). This is the main concern regarding the present work</w:t>
      </w:r>
      <w:r w:rsidR="00C2775C">
        <w:t>.</w:t>
      </w:r>
    </w:p>
    <w:p w14:paraId="1F1359F9" w14:textId="1E075464" w:rsidR="00FB0832" w:rsidRDefault="00C2775C" w:rsidP="00231960">
      <w:pPr>
        <w:pStyle w:val="NormalWeb"/>
        <w:spacing w:before="0" w:beforeAutospacing="0" w:after="0" w:afterAutospacing="0"/>
        <w:rPr>
          <w:color w:val="C00000"/>
        </w:rPr>
      </w:pPr>
      <w:r>
        <w:rPr>
          <w:color w:val="C00000"/>
        </w:rPr>
        <w:t>We agree that density gradient separat</w:t>
      </w:r>
      <w:r w:rsidR="003C07A0">
        <w:rPr>
          <w:color w:val="C00000"/>
        </w:rPr>
        <w:t xml:space="preserve">ion and dye distribution would be </w:t>
      </w:r>
      <w:r w:rsidR="00713CD2">
        <w:rPr>
          <w:color w:val="C00000"/>
        </w:rPr>
        <w:t xml:space="preserve">a more </w:t>
      </w:r>
      <w:r w:rsidR="00275F94">
        <w:rPr>
          <w:color w:val="C00000"/>
        </w:rPr>
        <w:t>rigorous</w:t>
      </w:r>
      <w:r w:rsidR="00713CD2">
        <w:rPr>
          <w:color w:val="C00000"/>
        </w:rPr>
        <w:t xml:space="preserve"> approach</w:t>
      </w:r>
      <w:r w:rsidR="003C07A0">
        <w:rPr>
          <w:color w:val="C00000"/>
        </w:rPr>
        <w:t xml:space="preserve">. </w:t>
      </w:r>
    </w:p>
    <w:p w14:paraId="46C1F0AD" w14:textId="6098ADF5" w:rsidR="004D2652" w:rsidRDefault="00304143" w:rsidP="004D2652">
      <w:pPr>
        <w:pStyle w:val="NormalWeb"/>
        <w:spacing w:before="0" w:beforeAutospacing="0" w:after="0" w:afterAutospacing="0"/>
        <w:rPr>
          <w:color w:val="C00000"/>
        </w:rPr>
      </w:pPr>
      <w:r>
        <w:rPr>
          <w:color w:val="C00000"/>
        </w:rPr>
        <w:t xml:space="preserve">We have </w:t>
      </w:r>
      <w:r w:rsidR="006D2667">
        <w:rPr>
          <w:color w:val="C00000"/>
        </w:rPr>
        <w:t>previously reported</w:t>
      </w:r>
      <w:r>
        <w:rPr>
          <w:color w:val="C00000"/>
        </w:rPr>
        <w:t xml:space="preserve"> function</w:t>
      </w:r>
      <w:r w:rsidR="00BA49F1">
        <w:rPr>
          <w:color w:val="C00000"/>
        </w:rPr>
        <w:t>al changes in pain behavior in mice injected with 0.5 and</w:t>
      </w:r>
      <w:r>
        <w:rPr>
          <w:color w:val="C00000"/>
        </w:rPr>
        <w:t xml:space="preserve"> 1 </w:t>
      </w:r>
      <w:r w:rsidR="006D2667">
        <w:rPr>
          <w:color w:val="C00000"/>
        </w:rPr>
        <w:t>µ</w:t>
      </w:r>
      <w:r>
        <w:rPr>
          <w:color w:val="C00000"/>
        </w:rPr>
        <w:t>g</w:t>
      </w:r>
      <w:r w:rsidR="007F0C34">
        <w:rPr>
          <w:color w:val="C00000"/>
        </w:rPr>
        <w:t xml:space="preserve"> </w:t>
      </w:r>
      <w:r w:rsidR="00222790">
        <w:rPr>
          <w:color w:val="C00000"/>
        </w:rPr>
        <w:t xml:space="preserve">of these </w:t>
      </w:r>
      <w:r w:rsidR="00BA49F1">
        <w:rPr>
          <w:color w:val="C00000"/>
        </w:rPr>
        <w:t>sEVs</w:t>
      </w:r>
      <w:r w:rsidR="00DC420B">
        <w:rPr>
          <w:color w:val="C00000"/>
        </w:rPr>
        <w:t xml:space="preserve"> </w:t>
      </w:r>
      <w:r w:rsidR="00A83285">
        <w:rPr>
          <w:color w:val="C00000"/>
        </w:rPr>
        <w:t>(</w:t>
      </w:r>
      <w:r w:rsidR="00DC420B">
        <w:rPr>
          <w:color w:val="C00000"/>
        </w:rPr>
        <w:t>McDonald et al., 2014, Jean-Toussaint et al., 2021)</w:t>
      </w:r>
      <w:r w:rsidR="004D2652" w:rsidRPr="004D2652">
        <w:rPr>
          <w:color w:val="C00000"/>
        </w:rPr>
        <w:t xml:space="preserve"> </w:t>
      </w:r>
      <w:r w:rsidR="004D2652">
        <w:rPr>
          <w:color w:val="C00000"/>
        </w:rPr>
        <w:t xml:space="preserve">and in this protocol </w:t>
      </w:r>
      <w:r w:rsidR="005A5B2A">
        <w:rPr>
          <w:color w:val="C00000"/>
        </w:rPr>
        <w:t xml:space="preserve">we </w:t>
      </w:r>
      <w:r w:rsidR="004D2652">
        <w:rPr>
          <w:color w:val="C00000"/>
        </w:rPr>
        <w:t xml:space="preserve">focused on labeling of all small EVs using PKH and visualization </w:t>
      </w:r>
      <w:r w:rsidR="00A83285">
        <w:rPr>
          <w:color w:val="C00000"/>
        </w:rPr>
        <w:t xml:space="preserve">for </w:t>
      </w:r>
      <w:r w:rsidR="004D2652">
        <w:rPr>
          <w:color w:val="C00000"/>
        </w:rPr>
        <w:t>their time and dose dependent uptake in spinal cord</w:t>
      </w:r>
      <w:r w:rsidR="005A5B2A">
        <w:rPr>
          <w:color w:val="C00000"/>
        </w:rPr>
        <w:t xml:space="preserve"> using sEVs isolated by the same method</w:t>
      </w:r>
      <w:r w:rsidR="004D2652">
        <w:rPr>
          <w:color w:val="C00000"/>
        </w:rPr>
        <w:t xml:space="preserve">. </w:t>
      </w:r>
    </w:p>
    <w:p w14:paraId="1ED1EA06" w14:textId="62E66FAF" w:rsidR="00304143" w:rsidRDefault="00500DB2" w:rsidP="00231960">
      <w:pPr>
        <w:pStyle w:val="NormalWeb"/>
        <w:spacing w:before="0" w:beforeAutospacing="0" w:after="0" w:afterAutospacing="0"/>
        <w:rPr>
          <w:color w:val="00B0F0"/>
        </w:rPr>
      </w:pPr>
      <w:r>
        <w:rPr>
          <w:color w:val="C00000"/>
        </w:rPr>
        <w:t>We have now acknowledg</w:t>
      </w:r>
      <w:r w:rsidR="00B1172A">
        <w:rPr>
          <w:color w:val="C00000"/>
        </w:rPr>
        <w:t>ed</w:t>
      </w:r>
      <w:r>
        <w:rPr>
          <w:color w:val="C00000"/>
        </w:rPr>
        <w:t xml:space="preserve"> limitation</w:t>
      </w:r>
      <w:r w:rsidR="00B1172A">
        <w:rPr>
          <w:color w:val="C00000"/>
        </w:rPr>
        <w:t>s of our method</w:t>
      </w:r>
      <w:r w:rsidR="00D36BD8">
        <w:rPr>
          <w:color w:val="C00000"/>
        </w:rPr>
        <w:t xml:space="preserve"> by </w:t>
      </w:r>
      <w:r w:rsidR="00B1172A">
        <w:rPr>
          <w:color w:val="C00000"/>
        </w:rPr>
        <w:t>including the following</w:t>
      </w:r>
      <w:r w:rsidR="00B1172A" w:rsidRPr="00B1172A">
        <w:rPr>
          <w:color w:val="C00000"/>
        </w:rPr>
        <w:t xml:space="preserve"> in the discussion</w:t>
      </w:r>
      <w:r w:rsidR="002206E1">
        <w:rPr>
          <w:color w:val="C00000"/>
        </w:rPr>
        <w:t xml:space="preserve">: </w:t>
      </w:r>
    </w:p>
    <w:p w14:paraId="458068B5" w14:textId="1D9676FA" w:rsidR="000C1952" w:rsidRPr="004B719D" w:rsidRDefault="00D75457" w:rsidP="00231960">
      <w:pPr>
        <w:pStyle w:val="NormalWeb"/>
        <w:spacing w:before="0" w:beforeAutospacing="0" w:after="0" w:afterAutospacing="0"/>
        <w:rPr>
          <w:color w:val="C00000"/>
        </w:rPr>
      </w:pPr>
      <w:r>
        <w:rPr>
          <w:color w:val="C00000"/>
        </w:rPr>
        <w:t>“</w:t>
      </w:r>
      <w:r w:rsidR="000C1952" w:rsidRPr="004B719D">
        <w:rPr>
          <w:color w:val="C00000"/>
        </w:rPr>
        <w:t>An important limitation reported for PKH labeling is that numerous PKH26 nanoparticles are formed during PKH26 dye labeling of sEVs. Though not included in our protocol, it is reported that PKH26 nanoparticles can be removed by sucrose gradient</w:t>
      </w:r>
      <w:r w:rsidR="000C1952" w:rsidRPr="004B719D">
        <w:rPr>
          <w:color w:val="C00000"/>
        </w:rPr>
        <w:fldChar w:fldCharType="begin">
          <w:fldData xml:space="preserve">PEVuZE5vdGU+PENpdGU+PEF1dGhvcj5QdcW+YXIgRG9taW5rdcWhPC9BdXRob3I+PFllYXI+MjAx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</w:fldData>
        </w:fldChar>
      </w:r>
      <w:r w:rsidR="004D334C">
        <w:rPr>
          <w:color w:val="C00000"/>
        </w:rPr>
        <w:instrText xml:space="preserve"> ADDIN EN.CITE </w:instrText>
      </w:r>
      <w:r w:rsidR="004D334C">
        <w:rPr>
          <w:color w:val="C00000"/>
        </w:rPr>
        <w:fldChar w:fldCharType="begin">
          <w:fldData xml:space="preserve">PEVuZE5vdGU+PENpdGU+PEF1dGhvcj5QdcW+YXIgRG9taW5rdcWhPC9BdXRob3I+PFllYXI+MjAx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</w:fldData>
        </w:fldChar>
      </w:r>
      <w:r w:rsidR="004D334C">
        <w:rPr>
          <w:color w:val="C00000"/>
        </w:rPr>
        <w:instrText xml:space="preserve"> ADDIN EN.CITE.DATA </w:instrText>
      </w:r>
      <w:r w:rsidR="004D334C">
        <w:rPr>
          <w:color w:val="C00000"/>
        </w:rPr>
      </w:r>
      <w:r w:rsidR="004D334C">
        <w:rPr>
          <w:color w:val="C00000"/>
        </w:rPr>
        <w:fldChar w:fldCharType="end"/>
      </w:r>
      <w:r w:rsidR="000C1952" w:rsidRPr="004B719D">
        <w:rPr>
          <w:color w:val="C00000"/>
        </w:rPr>
      </w:r>
      <w:r w:rsidR="000C1952" w:rsidRPr="004B719D">
        <w:rPr>
          <w:color w:val="C00000"/>
        </w:rPr>
        <w:fldChar w:fldCharType="separate"/>
      </w:r>
      <w:r w:rsidR="004D334C" w:rsidRPr="004D334C">
        <w:rPr>
          <w:noProof/>
          <w:color w:val="C00000"/>
          <w:vertAlign w:val="superscript"/>
        </w:rPr>
        <w:t>1</w:t>
      </w:r>
      <w:r w:rsidR="000C1952" w:rsidRPr="004B719D">
        <w:rPr>
          <w:color w:val="C00000"/>
        </w:rPr>
        <w:fldChar w:fldCharType="end"/>
      </w:r>
      <w:r w:rsidR="000C1952" w:rsidRPr="004B719D">
        <w:rPr>
          <w:color w:val="C00000"/>
        </w:rPr>
        <w:t>. Another study evaluated the effect of PKH labelling on the size of sEVs by NTA and reported an increase in size following PKH labelling</w:t>
      </w:r>
      <w:r w:rsidR="000C1952" w:rsidRPr="004B719D">
        <w:rPr>
          <w:color w:val="C00000"/>
        </w:rPr>
        <w:fldChar w:fldCharType="begin"/>
      </w:r>
      <w:r w:rsidR="004D334C">
        <w:rPr>
          <w:color w:val="C00000"/>
        </w:rPr>
        <w:instrText xml:space="preserve"> ADDIN EN.CITE &lt;EndNote&gt;&lt;Cite&gt;&lt;Author&gt;Dehghani&lt;/Author&gt;&lt;Year&gt;2020&lt;/Year&gt;&lt;RecNum&gt;5240&lt;/RecNum&gt;&lt;DisplayText&gt;&lt;style face="superscript"&gt;2&lt;/style&gt;&lt;/DisplayText&gt;&lt;record&gt;&lt;rec-number&gt;5240&lt;/rec-number&gt;&lt;foreign-keys&gt;&lt;key app="EN" db-id="fztpwefer9wff6e20pt5e5s3a9e5refxxxet" timestamp="1619547134"&gt;5240&lt;/key&gt;&lt;/foreign-keys&gt;&lt;ref-type name="Journal Article"&gt;17&lt;/ref-type&gt;&lt;contributors&gt;&lt;authors&gt;&lt;author&gt;Dehghani, Mehdi&lt;/author&gt;&lt;author&gt;Gulvin, Shannon M.&lt;/author&gt;&lt;author&gt;Flax, Jonathan&lt;/author&gt;&lt;author&gt;Gaborski, Thomas R.&lt;/author&gt;&lt;/authors&gt;&lt;/contributors&gt;&lt;titles&gt;&lt;title&gt;Systematic Evaluation of PKH Labelling on Extracellular Vesicle Size by Nanoparticle Tracking Analysis&lt;/title&gt;&lt;secondary-title&gt;Scientific Reports&lt;/secondary-title&gt;&lt;/titles&gt;&lt;periodical&gt;&lt;full-title&gt;Sci Rep&lt;/full-title&gt;&lt;abbr-1&gt;Scientific reports&lt;/abbr-1&gt;&lt;/periodical&gt;&lt;pages&gt;9533&lt;/pages&gt;&lt;volume&gt;10&lt;/volume&gt;&lt;number&gt;1&lt;/number&gt;&lt;dates&gt;&lt;year&gt;2020&lt;/year&gt;&lt;pub-dates&gt;&lt;date&gt;2020/06/12&lt;/date&gt;&lt;/pub-dates&gt;&lt;/dates&gt;&lt;isbn&gt;2045-2322&lt;/isbn&gt;&lt;urls&gt;&lt;related-urls&gt;&lt;url&gt;https://doi.org/10.1038/s41598-020-66434-7&lt;/url&gt;&lt;/related-urls&gt;&lt;/urls&gt;&lt;electronic-resource-num&gt;10.1038/s41598-020-66434-7&lt;/electronic-resource-num&gt;&lt;/record&gt;&lt;/Cite&gt;&lt;/EndNote&gt;</w:instrText>
      </w:r>
      <w:r w:rsidR="000C1952" w:rsidRPr="004B719D">
        <w:rPr>
          <w:color w:val="C00000"/>
        </w:rPr>
        <w:fldChar w:fldCharType="separate"/>
      </w:r>
      <w:r w:rsidR="004D334C" w:rsidRPr="004D334C">
        <w:rPr>
          <w:noProof/>
          <w:color w:val="C00000"/>
          <w:vertAlign w:val="superscript"/>
        </w:rPr>
        <w:t>2</w:t>
      </w:r>
      <w:r w:rsidR="000C1952" w:rsidRPr="004B719D">
        <w:rPr>
          <w:color w:val="C00000"/>
        </w:rPr>
        <w:fldChar w:fldCharType="end"/>
      </w:r>
      <w:r w:rsidR="000C1952" w:rsidRPr="004B719D">
        <w:rPr>
          <w:color w:val="C00000"/>
        </w:rPr>
        <w:t>.</w:t>
      </w:r>
      <w:r>
        <w:rPr>
          <w:color w:val="C00000"/>
        </w:rPr>
        <w:t>”</w:t>
      </w:r>
    </w:p>
    <w:p w14:paraId="76698E6E" w14:textId="77777777" w:rsidR="00F510D4" w:rsidRDefault="0040600A" w:rsidP="00231960">
      <w:pPr>
        <w:pStyle w:val="NormalWeb"/>
        <w:spacing w:before="0" w:beforeAutospacing="0" w:after="0" w:afterAutospacing="0"/>
      </w:pPr>
      <w:r>
        <w:br/>
        <w:t>* It needs to be reported how many vesicles are used in the in vitro assays, e.g. number vesicles/cell in each case</w:t>
      </w:r>
    </w:p>
    <w:p w14:paraId="2F3E4409" w14:textId="7B56ADCE" w:rsidR="00336705" w:rsidRDefault="0028655D" w:rsidP="00231960">
      <w:pPr>
        <w:pStyle w:val="NormalWeb"/>
        <w:spacing w:before="0" w:beforeAutospacing="0" w:after="0" w:afterAutospacing="0"/>
        <w:rPr>
          <w:color w:val="C00000"/>
        </w:rPr>
      </w:pPr>
      <w:r w:rsidRPr="0028655D">
        <w:rPr>
          <w:color w:val="C00000"/>
        </w:rPr>
        <w:t xml:space="preserve">We </w:t>
      </w:r>
      <w:r w:rsidR="00FA629E">
        <w:rPr>
          <w:color w:val="C00000"/>
        </w:rPr>
        <w:t>have determined</w:t>
      </w:r>
      <w:r w:rsidRPr="0028655D">
        <w:rPr>
          <w:color w:val="C00000"/>
        </w:rPr>
        <w:t xml:space="preserve"> that 1µg protein on average equals to ~ 1 x 10</w:t>
      </w:r>
      <w:r w:rsidRPr="0028655D">
        <w:rPr>
          <w:color w:val="C00000"/>
          <w:vertAlign w:val="superscript"/>
        </w:rPr>
        <w:t>9</w:t>
      </w:r>
      <w:r w:rsidRPr="0028655D">
        <w:rPr>
          <w:color w:val="C00000"/>
        </w:rPr>
        <w:t xml:space="preserve"> particles. </w:t>
      </w:r>
      <w:r w:rsidR="005A0C1B">
        <w:rPr>
          <w:color w:val="C00000"/>
        </w:rPr>
        <w:t xml:space="preserve">For </w:t>
      </w:r>
      <w:r w:rsidR="00427114">
        <w:rPr>
          <w:color w:val="C00000"/>
        </w:rPr>
        <w:t>N</w:t>
      </w:r>
      <w:r w:rsidR="005A0C1B">
        <w:rPr>
          <w:color w:val="C00000"/>
        </w:rPr>
        <w:t>euro</w:t>
      </w:r>
      <w:r w:rsidR="00427114">
        <w:rPr>
          <w:color w:val="C00000"/>
        </w:rPr>
        <w:t>-</w:t>
      </w:r>
      <w:r w:rsidR="005A0C1B">
        <w:rPr>
          <w:color w:val="C00000"/>
        </w:rPr>
        <w:t xml:space="preserve">2A, we used 1, 5 and 10 </w:t>
      </w:r>
      <w:r w:rsidR="005A0C1B" w:rsidRPr="0028655D">
        <w:rPr>
          <w:color w:val="C00000"/>
        </w:rPr>
        <w:t xml:space="preserve">µg </w:t>
      </w:r>
      <w:r w:rsidR="005A0C1B">
        <w:rPr>
          <w:color w:val="C00000"/>
        </w:rPr>
        <w:t>vesicles per 10x10</w:t>
      </w:r>
      <w:r w:rsidR="005A0C1B" w:rsidRPr="005A0C1B">
        <w:rPr>
          <w:color w:val="C00000"/>
          <w:vertAlign w:val="superscript"/>
        </w:rPr>
        <w:t>4</w:t>
      </w:r>
      <w:r w:rsidR="005A0C1B">
        <w:rPr>
          <w:color w:val="C00000"/>
        </w:rPr>
        <w:t xml:space="preserve"> cells in 12 wells</w:t>
      </w:r>
      <w:r w:rsidR="60D61C9C" w:rsidRPr="413F52E6">
        <w:rPr>
          <w:color w:val="C00000"/>
        </w:rPr>
        <w:t>.</w:t>
      </w:r>
      <w:r w:rsidR="005A0C1B" w:rsidRPr="0028655D">
        <w:rPr>
          <w:color w:val="C00000"/>
        </w:rPr>
        <w:t xml:space="preserve"> </w:t>
      </w:r>
      <w:r w:rsidR="005A0C1B">
        <w:rPr>
          <w:color w:val="C00000"/>
        </w:rPr>
        <w:t>We performed the experiment in 12 well</w:t>
      </w:r>
      <w:r w:rsidR="00336705">
        <w:rPr>
          <w:color w:val="C00000"/>
        </w:rPr>
        <w:t xml:space="preserve">. </w:t>
      </w:r>
      <w:r w:rsidRPr="0028655D">
        <w:rPr>
          <w:color w:val="C00000"/>
        </w:rPr>
        <w:t xml:space="preserve">We have </w:t>
      </w:r>
      <w:r w:rsidR="00CE230C">
        <w:rPr>
          <w:color w:val="C00000"/>
        </w:rPr>
        <w:t xml:space="preserve">now </w:t>
      </w:r>
      <w:r w:rsidRPr="0028655D">
        <w:rPr>
          <w:color w:val="C00000"/>
        </w:rPr>
        <w:t>included this information in the manuscript.</w:t>
      </w:r>
      <w:r>
        <w:rPr>
          <w:color w:val="C00000"/>
        </w:rPr>
        <w:t xml:space="preserve"> </w:t>
      </w:r>
    </w:p>
    <w:p w14:paraId="54CE3122" w14:textId="3EC7FF2A" w:rsidR="004F251E" w:rsidRPr="001066A5" w:rsidRDefault="00FE47E3" w:rsidP="00231960">
      <w:pPr>
        <w:pStyle w:val="NormalWeb"/>
        <w:spacing w:before="0" w:beforeAutospacing="0" w:after="0" w:afterAutospacing="0"/>
        <w:rPr>
          <w:color w:val="C00000"/>
          <w:highlight w:val="yellow"/>
        </w:rPr>
      </w:pPr>
      <w:r w:rsidRPr="001066A5">
        <w:rPr>
          <w:color w:val="C00000"/>
        </w:rPr>
        <w:t xml:space="preserve">Please see Page </w:t>
      </w:r>
      <w:r w:rsidR="0EA9D2CA" w:rsidRPr="001066A5">
        <w:rPr>
          <w:color w:val="C00000"/>
        </w:rPr>
        <w:t>9</w:t>
      </w:r>
    </w:p>
    <w:p w14:paraId="4C005DB8" w14:textId="77777777" w:rsidR="00A172E4" w:rsidRDefault="0040600A" w:rsidP="00231960">
      <w:pPr>
        <w:pStyle w:val="NormalWeb"/>
        <w:spacing w:before="0" w:beforeAutospacing="0" w:after="0" w:afterAutospacing="0"/>
        <w:rPr>
          <w:color w:val="C00000"/>
        </w:rPr>
      </w:pPr>
      <w:r>
        <w:br/>
        <w:t xml:space="preserve">* How did you quantify </w:t>
      </w:r>
      <w:proofErr w:type="spellStart"/>
      <w:r>
        <w:t>sEV</w:t>
      </w:r>
      <w:proofErr w:type="spellEnd"/>
      <w:r>
        <w:t xml:space="preserve"> uptake? Or why didn´t the authors quantify </w:t>
      </w:r>
      <w:proofErr w:type="spellStart"/>
      <w:r>
        <w:t>sEV</w:t>
      </w:r>
      <w:proofErr w:type="spellEnd"/>
      <w:r>
        <w:t xml:space="preserve"> uptake, at least in cells? How many independent experiments were performed in each case?</w:t>
      </w:r>
      <w:r>
        <w:br/>
      </w:r>
      <w:r w:rsidR="004E5454">
        <w:rPr>
          <w:color w:val="C00000"/>
        </w:rPr>
        <w:t>O</w:t>
      </w:r>
      <w:r w:rsidR="00336705" w:rsidRPr="004E5454">
        <w:rPr>
          <w:color w:val="C00000"/>
        </w:rPr>
        <w:t>ur goal was not to quantify</w:t>
      </w:r>
      <w:r w:rsidR="008201A4">
        <w:rPr>
          <w:color w:val="C00000"/>
        </w:rPr>
        <w:t xml:space="preserve"> but to </w:t>
      </w:r>
      <w:r w:rsidR="0056339C">
        <w:rPr>
          <w:color w:val="C00000"/>
        </w:rPr>
        <w:t xml:space="preserve">use this an approach to confirm uptake by visualization. </w:t>
      </w:r>
      <w:r w:rsidR="00204354">
        <w:rPr>
          <w:color w:val="C00000"/>
        </w:rPr>
        <w:t xml:space="preserve">We observed that in spinal cord the distribution can differ between different sections in the same mouse and </w:t>
      </w:r>
      <w:r w:rsidR="000E304D">
        <w:rPr>
          <w:color w:val="C00000"/>
        </w:rPr>
        <w:t xml:space="preserve">thus accurate quantification is difficult. </w:t>
      </w:r>
    </w:p>
    <w:p w14:paraId="4BFB95D1" w14:textId="77777777" w:rsidR="00A172E4" w:rsidRDefault="00A172E4" w:rsidP="00231960">
      <w:pPr>
        <w:pStyle w:val="NormalWeb"/>
        <w:spacing w:before="0" w:beforeAutospacing="0" w:after="0" w:afterAutospacing="0"/>
        <w:rPr>
          <w:color w:val="C00000"/>
        </w:rPr>
      </w:pPr>
    </w:p>
    <w:p w14:paraId="08443980" w14:textId="797253E4" w:rsidR="00B95990" w:rsidRDefault="004F251E" w:rsidP="00231960">
      <w:pPr>
        <w:pStyle w:val="NormalWeb"/>
        <w:spacing w:before="0" w:beforeAutospacing="0" w:after="0" w:afterAutospacing="0"/>
        <w:rPr>
          <w:color w:val="C00000"/>
        </w:rPr>
      </w:pPr>
      <w:r>
        <w:rPr>
          <w:color w:val="C00000"/>
        </w:rPr>
        <w:lastRenderedPageBreak/>
        <w:t xml:space="preserve">We </w:t>
      </w:r>
      <w:r w:rsidR="00A44A53">
        <w:rPr>
          <w:color w:val="C00000"/>
        </w:rPr>
        <w:t>realize how the word “time and dose dependent” can be misleading</w:t>
      </w:r>
      <w:r w:rsidR="00CB0D27">
        <w:rPr>
          <w:color w:val="C00000"/>
        </w:rPr>
        <w:t>. So</w:t>
      </w:r>
      <w:r w:rsidR="00A172E4">
        <w:rPr>
          <w:color w:val="C00000"/>
        </w:rPr>
        <w:t>,</w:t>
      </w:r>
      <w:r w:rsidR="00CB0D27">
        <w:rPr>
          <w:color w:val="C00000"/>
        </w:rPr>
        <w:t xml:space="preserve"> we have </w:t>
      </w:r>
      <w:r>
        <w:rPr>
          <w:color w:val="C00000"/>
        </w:rPr>
        <w:t xml:space="preserve">modified the abstract and </w:t>
      </w:r>
      <w:r w:rsidR="00C32A7E">
        <w:rPr>
          <w:color w:val="C00000"/>
        </w:rPr>
        <w:t xml:space="preserve">deleted </w:t>
      </w:r>
      <w:r w:rsidR="00CB0D27">
        <w:rPr>
          <w:color w:val="C00000"/>
        </w:rPr>
        <w:t xml:space="preserve">“time and dose dependent” </w:t>
      </w:r>
      <w:r w:rsidR="00463C43">
        <w:rPr>
          <w:color w:val="C00000"/>
        </w:rPr>
        <w:t xml:space="preserve">from the manuscript </w:t>
      </w:r>
      <w:r w:rsidR="00CB0D27">
        <w:rPr>
          <w:color w:val="C00000"/>
        </w:rPr>
        <w:t>to accurately reflect our intention</w:t>
      </w:r>
      <w:r w:rsidR="00A1753B">
        <w:rPr>
          <w:color w:val="C00000"/>
        </w:rPr>
        <w:t xml:space="preserve"> in this manuscript is just </w:t>
      </w:r>
      <w:r w:rsidR="00E7211C">
        <w:rPr>
          <w:color w:val="C00000"/>
        </w:rPr>
        <w:t xml:space="preserve">for </w:t>
      </w:r>
      <w:r w:rsidR="00A1753B">
        <w:rPr>
          <w:color w:val="C00000"/>
        </w:rPr>
        <w:t>visualizing uptake.</w:t>
      </w:r>
    </w:p>
    <w:p w14:paraId="795AAFB0" w14:textId="77777777" w:rsidR="00AD5955" w:rsidRDefault="0040600A" w:rsidP="00231960">
      <w:pPr>
        <w:pStyle w:val="NormalWeb"/>
        <w:spacing w:before="0" w:beforeAutospacing="0" w:after="0" w:afterAutospacing="0"/>
      </w:pPr>
      <w:r>
        <w:br/>
        <w:t>Minor Concerns:</w:t>
      </w:r>
      <w:r>
        <w:br/>
        <w:t xml:space="preserve">* The concept of exosomes vs small extracellular vesicles is sometimes confused. Small EVs can originate in MVBs but also at the plasma membrane. Instead, exosomes are defined by their exclusive biogenesis in MVB (e.g. Line 77-78, line 331-332). In consequence, both names cannot be interchanged: the </w:t>
      </w:r>
      <w:proofErr w:type="spellStart"/>
      <w:r>
        <w:t>sEV</w:t>
      </w:r>
      <w:proofErr w:type="spellEnd"/>
      <w:r>
        <w:t xml:space="preserve"> pellet after ultracentrifugation contains exosomes but also other small vesicle types</w:t>
      </w:r>
    </w:p>
    <w:p w14:paraId="36AE04CA" w14:textId="6AB15FA2" w:rsidR="006C1CB7" w:rsidRDefault="005874E0" w:rsidP="00231960">
      <w:pPr>
        <w:pStyle w:val="NormalWeb"/>
        <w:spacing w:before="0" w:beforeAutospacing="0" w:after="0" w:afterAutospacing="0"/>
        <w:rPr>
          <w:color w:val="C00000"/>
        </w:rPr>
      </w:pPr>
      <w:r>
        <w:rPr>
          <w:color w:val="C00000"/>
        </w:rPr>
        <w:t>We agree with the Reviewer. However, when we cite published work</w:t>
      </w:r>
      <w:r w:rsidR="00CF19D3">
        <w:rPr>
          <w:color w:val="C00000"/>
        </w:rPr>
        <w:t>, we tried to follow the terminology originally used by the authors</w:t>
      </w:r>
      <w:r w:rsidR="006C1CB7">
        <w:rPr>
          <w:color w:val="C00000"/>
        </w:rPr>
        <w:t xml:space="preserve"> in their publications. </w:t>
      </w:r>
      <w:r w:rsidR="00780956">
        <w:rPr>
          <w:color w:val="C00000"/>
        </w:rPr>
        <w:t>We didn’t want to change t</w:t>
      </w:r>
      <w:r w:rsidR="006C1CB7">
        <w:rPr>
          <w:color w:val="C00000"/>
        </w:rPr>
        <w:t xml:space="preserve">he term used </w:t>
      </w:r>
      <w:r w:rsidR="00D405E2">
        <w:rPr>
          <w:color w:val="C00000"/>
        </w:rPr>
        <w:t>in publications.</w:t>
      </w:r>
    </w:p>
    <w:p w14:paraId="70868CAD" w14:textId="67EAD303" w:rsidR="0070595F" w:rsidRDefault="0040600A" w:rsidP="00231960">
      <w:pPr>
        <w:pStyle w:val="NormalWeb"/>
        <w:spacing w:before="0" w:beforeAutospacing="0" w:after="0" w:afterAutospacing="0"/>
      </w:pPr>
      <w:r>
        <w:br/>
        <w:t xml:space="preserve">* How is the control used in </w:t>
      </w:r>
      <w:proofErr w:type="spellStart"/>
      <w:r>
        <w:t>sEV</w:t>
      </w:r>
      <w:proofErr w:type="spellEnd"/>
      <w:r>
        <w:t xml:space="preserve"> labeling (PBS-dye?)? Because after centrifugation, no pellet will remain. Specify the procedure. Please refer to supplementary figures for controls in figure legends or omit this result in the figure legend of individual figures (e.g. Negative control groups treated with PKH dye alone did not show </w:t>
      </w:r>
      <w:proofErr w:type="spellStart"/>
      <w:r>
        <w:t>sEV</w:t>
      </w:r>
      <w:proofErr w:type="spellEnd"/>
      <w:r>
        <w:t xml:space="preserve"> staining)</w:t>
      </w:r>
    </w:p>
    <w:p w14:paraId="3F491011" w14:textId="77777777" w:rsidR="006C4F27" w:rsidRDefault="0007116D" w:rsidP="00231960">
      <w:pPr>
        <w:pStyle w:val="NormalWeb"/>
        <w:spacing w:before="0" w:beforeAutospacing="0" w:after="0" w:afterAutospacing="0"/>
        <w:rPr>
          <w:color w:val="C00000"/>
        </w:rPr>
      </w:pPr>
      <w:r w:rsidRPr="0054311F">
        <w:rPr>
          <w:color w:val="C00000"/>
        </w:rPr>
        <w:t xml:space="preserve">Yes, </w:t>
      </w:r>
      <w:r w:rsidR="00387A47" w:rsidRPr="0054311F">
        <w:rPr>
          <w:color w:val="C00000"/>
        </w:rPr>
        <w:t>dye control is PBS-dye</w:t>
      </w:r>
      <w:r w:rsidR="00A9251C">
        <w:rPr>
          <w:color w:val="C00000"/>
        </w:rPr>
        <w:t xml:space="preserve"> and </w:t>
      </w:r>
      <w:r w:rsidR="00A9251C" w:rsidRPr="0054311F">
        <w:rPr>
          <w:color w:val="C00000"/>
        </w:rPr>
        <w:t>procedure details are added in the labeling protocol.</w:t>
      </w:r>
      <w:r w:rsidR="00391678">
        <w:rPr>
          <w:color w:val="C00000"/>
        </w:rPr>
        <w:t xml:space="preserve"> </w:t>
      </w:r>
      <w:r w:rsidR="0054311F" w:rsidRPr="0054311F">
        <w:rPr>
          <w:color w:val="C00000"/>
        </w:rPr>
        <w:t xml:space="preserve">This control </w:t>
      </w:r>
      <w:r w:rsidR="00081E96">
        <w:rPr>
          <w:color w:val="C00000"/>
        </w:rPr>
        <w:t>helps to see if th</w:t>
      </w:r>
      <w:r w:rsidR="00391678">
        <w:rPr>
          <w:color w:val="C00000"/>
        </w:rPr>
        <w:t xml:space="preserve">ere are </w:t>
      </w:r>
      <w:r w:rsidR="00081E96">
        <w:rPr>
          <w:color w:val="C00000"/>
        </w:rPr>
        <w:t>any dye precipi</w:t>
      </w:r>
      <w:r w:rsidR="0054311F" w:rsidRPr="0054311F">
        <w:rPr>
          <w:color w:val="C00000"/>
        </w:rPr>
        <w:t>t</w:t>
      </w:r>
      <w:r w:rsidR="00187CCC">
        <w:rPr>
          <w:color w:val="C00000"/>
        </w:rPr>
        <w:t>ates</w:t>
      </w:r>
      <w:r w:rsidR="0049003B">
        <w:rPr>
          <w:color w:val="C00000"/>
        </w:rPr>
        <w:t xml:space="preserve"> that can show false positive </w:t>
      </w:r>
      <w:r w:rsidR="00A9251C">
        <w:rPr>
          <w:color w:val="C00000"/>
        </w:rPr>
        <w:t>fluorescence</w:t>
      </w:r>
      <w:r w:rsidR="0049003B">
        <w:rPr>
          <w:color w:val="C00000"/>
        </w:rPr>
        <w:t xml:space="preserve"> signal</w:t>
      </w:r>
      <w:r w:rsidR="00A9251C">
        <w:rPr>
          <w:color w:val="C00000"/>
        </w:rPr>
        <w:t xml:space="preserve">. </w:t>
      </w:r>
    </w:p>
    <w:p w14:paraId="2580227F" w14:textId="77777777" w:rsidR="007F2C4A" w:rsidRDefault="0040600A" w:rsidP="00231960">
      <w:pPr>
        <w:pStyle w:val="NormalWeb"/>
        <w:spacing w:before="0" w:beforeAutospacing="0" w:after="0" w:afterAutospacing="0"/>
        <w:rPr>
          <w:color w:val="C00000"/>
        </w:rPr>
      </w:pPr>
      <w:r>
        <w:br/>
        <w:t>* What means 10% ketamine/xylazine? How much ketamine and how much xylazine?</w:t>
      </w:r>
      <w:r>
        <w:br/>
      </w:r>
      <w:r w:rsidR="001E2CF2" w:rsidRPr="00FC2CA0">
        <w:rPr>
          <w:color w:val="C00000"/>
        </w:rPr>
        <w:t xml:space="preserve">We have modified it </w:t>
      </w:r>
      <w:r w:rsidR="002373A6" w:rsidRPr="00FC2CA0">
        <w:rPr>
          <w:color w:val="C00000"/>
        </w:rPr>
        <w:t xml:space="preserve">and now provide detailed explanation for clarity. </w:t>
      </w:r>
      <w:r w:rsidR="00E51C2B" w:rsidRPr="00FC2CA0">
        <w:rPr>
          <w:color w:val="C00000"/>
        </w:rPr>
        <w:t xml:space="preserve"> </w:t>
      </w:r>
      <w:r w:rsidR="00B958DC" w:rsidRPr="00FC2CA0">
        <w:rPr>
          <w:color w:val="C00000"/>
        </w:rPr>
        <w:t xml:space="preserve">We now </w:t>
      </w:r>
      <w:proofErr w:type="gramStart"/>
      <w:r w:rsidR="00B958DC" w:rsidRPr="00FC2CA0">
        <w:rPr>
          <w:color w:val="C00000"/>
        </w:rPr>
        <w:t xml:space="preserve">say </w:t>
      </w:r>
      <w:r w:rsidR="001E2CF2" w:rsidRPr="00FC2CA0">
        <w:rPr>
          <w:color w:val="C00000"/>
        </w:rPr>
        <w:t xml:space="preserve"> </w:t>
      </w:r>
      <w:r w:rsidR="002F19AD" w:rsidRPr="00FC2CA0">
        <w:rPr>
          <w:color w:val="C00000"/>
        </w:rPr>
        <w:t>“</w:t>
      </w:r>
      <w:proofErr w:type="gramEnd"/>
      <w:r w:rsidR="008243BE" w:rsidRPr="008243BE">
        <w:rPr>
          <w:color w:val="C00000"/>
        </w:rPr>
        <w:t xml:space="preserve">After 6 and 18 h post injection of </w:t>
      </w:r>
      <w:proofErr w:type="spellStart"/>
      <w:r w:rsidR="008243BE" w:rsidRPr="008243BE">
        <w:rPr>
          <w:color w:val="C00000"/>
        </w:rPr>
        <w:t>sEVs</w:t>
      </w:r>
      <w:proofErr w:type="spellEnd"/>
      <w:r w:rsidR="008243BE" w:rsidRPr="008243BE">
        <w:rPr>
          <w:color w:val="C00000"/>
        </w:rPr>
        <w:t>, deeply anesthetize mice by intraperitoneal injection of 100 mg/kg body weight for ketamine and 10 mg/kg body weight for xylazine.</w:t>
      </w:r>
      <w:r w:rsidR="00B14002" w:rsidRPr="00FC2CA0">
        <w:rPr>
          <w:color w:val="C00000"/>
        </w:rPr>
        <w:t>.</w:t>
      </w:r>
      <w:r w:rsidR="002F19AD" w:rsidRPr="00FC2CA0">
        <w:rPr>
          <w:color w:val="C00000"/>
        </w:rPr>
        <w:t>”</w:t>
      </w:r>
      <w:r>
        <w:br/>
      </w:r>
      <w:r>
        <w:br/>
      </w:r>
      <w:r>
        <w:rPr>
          <w:b/>
          <w:bCs/>
        </w:rPr>
        <w:t>Reviewer #3:</w:t>
      </w:r>
      <w:r>
        <w:br/>
        <w:t>Manuscript Summary:</w:t>
      </w:r>
      <w:r>
        <w:br/>
        <w:t xml:space="preserve">The authors first sought to </w:t>
      </w:r>
      <w:proofErr w:type="spellStart"/>
      <w:r>
        <w:t>characterise</w:t>
      </w:r>
      <w:proofErr w:type="spellEnd"/>
      <w:r>
        <w:t xml:space="preserve"> the size and expression profiles of the EVs that they isolated from RAW 264.7 cells. They </w:t>
      </w:r>
      <w:proofErr w:type="spellStart"/>
      <w:r>
        <w:t>utilised</w:t>
      </w:r>
      <w:proofErr w:type="spellEnd"/>
      <w:r>
        <w:t xml:space="preserve"> nanoparticle tracking analysis (NTA) to determine the concentration and size distribution of the isolated particles. Western blotting was used to confirm the protein expression of </w:t>
      </w:r>
      <w:proofErr w:type="spellStart"/>
      <w:r>
        <w:t>sEV</w:t>
      </w:r>
      <w:proofErr w:type="spellEnd"/>
      <w:r>
        <w:t xml:space="preserve"> markers and transmission electron microscopy was used to </w:t>
      </w:r>
      <w:proofErr w:type="spellStart"/>
      <w:r>
        <w:t>visualise</w:t>
      </w:r>
      <w:proofErr w:type="spellEnd"/>
      <w:r>
        <w:t xml:space="preserve"> and measure the size of isolated vesicles. (Figure 1)</w:t>
      </w:r>
      <w:r>
        <w:br/>
        <w:t>The author next sought to assess the effect of time and dose on the uptake of labelled sEVs in vitro (Neuro-2a cells and primary astrocytes).</w:t>
      </w:r>
      <w:r>
        <w:br/>
        <w:t>In Neuro-2a cells they incubated cells with 1 ug of labelled EVs and measured uptake at 1, 4 and 24 hours respectively using immunofluorescence and confocal microscopy. Maximum uptake of EVs occurred at 1hr. (Figure 2A)</w:t>
      </w:r>
      <w:r>
        <w:br/>
        <w:t>Additionally in Neuro-2a cells, they examined the effect of dose at the following concentrations 1ug, 5ug and 10ug of EVs for 1 hour. The authors report a dose dependent uptake from 1 to 5 ug. (Figure 2B)</w:t>
      </w:r>
      <w:r>
        <w:br/>
        <w:t xml:space="preserve">Primary cortical astrocytes were incubated with 1 ug of labelled EVs at two time points, 1hr and 24 </w:t>
      </w:r>
      <w:proofErr w:type="spellStart"/>
      <w:r>
        <w:t>hrs</w:t>
      </w:r>
      <w:proofErr w:type="spellEnd"/>
      <w:r>
        <w:t>, they observed maximal uptake EV uptake at 24 hrs. (Figure 3)</w:t>
      </w:r>
      <w:r>
        <w:br/>
        <w:t xml:space="preserve">Finally, the authors examined the in vivo uptake of labelled EVs. Mice were intrathecally injected and uptake was assessed in neurons (MAP2 used as a marker), astrocytes (GFAP used as a marker) and microglia (IBA1 used as a marker) at 6 and 18 </w:t>
      </w:r>
      <w:proofErr w:type="spellStart"/>
      <w:r>
        <w:t>hrs</w:t>
      </w:r>
      <w:proofErr w:type="spellEnd"/>
      <w:r>
        <w:t xml:space="preserve"> post injection via immunohistochemistry and immunofluorescence. The authors report that all cells took up labelled EVs and maximal uptake was at 6hrs. (Figure 4)</w:t>
      </w:r>
      <w:r>
        <w:br/>
      </w:r>
      <w:r w:rsidR="00DA44F1" w:rsidRPr="00705D4A">
        <w:rPr>
          <w:color w:val="C00000"/>
        </w:rPr>
        <w:t xml:space="preserve">We thank the </w:t>
      </w:r>
      <w:r w:rsidR="00AA6603" w:rsidRPr="00705D4A">
        <w:rPr>
          <w:color w:val="C00000"/>
        </w:rPr>
        <w:t xml:space="preserve">Reviewer for </w:t>
      </w:r>
      <w:r w:rsidR="008E3CA6" w:rsidRPr="00705D4A">
        <w:rPr>
          <w:color w:val="C00000"/>
        </w:rPr>
        <w:t>the careful evaluation of our manuscript.</w:t>
      </w:r>
    </w:p>
    <w:p w14:paraId="3AF73009" w14:textId="59E446E2" w:rsidR="00FB0832" w:rsidRPr="002F19AD" w:rsidRDefault="0040600A" w:rsidP="00231960">
      <w:pPr>
        <w:pStyle w:val="NormalWeb"/>
        <w:spacing w:before="0" w:beforeAutospacing="0" w:after="0" w:afterAutospacing="0"/>
        <w:rPr>
          <w:color w:val="C00000"/>
        </w:rPr>
      </w:pPr>
      <w:r>
        <w:lastRenderedPageBreak/>
        <w:br/>
        <w:t>Major Concerns:</w:t>
      </w:r>
      <w:r>
        <w:br/>
        <w:t xml:space="preserve">The study lacks context. Although the authors have mentioned the availability of other dyes, they have failed to highlight what are the advantages and disadvantages of this protocol compared to others? </w:t>
      </w:r>
    </w:p>
    <w:p w14:paraId="35006775" w14:textId="3C6C983A" w:rsidR="00FB0832" w:rsidRDefault="0040600A" w:rsidP="00231960">
      <w:pPr>
        <w:pStyle w:val="NormalWeb"/>
        <w:spacing w:before="0" w:beforeAutospacing="0" w:after="0" w:afterAutospacing="0"/>
      </w:pPr>
      <w:r>
        <w:t xml:space="preserve">Where is the novelty/improvement? Although the study has some merit in portraying a new protocol for EV labelling and </w:t>
      </w:r>
      <w:proofErr w:type="spellStart"/>
      <w:r>
        <w:t>visualisation</w:t>
      </w:r>
      <w:proofErr w:type="spellEnd"/>
      <w:r>
        <w:t>, the study is mostly qualitative rather than quantitative, thus leaving a doubt on the quality and the robustness of this protocol over others already available.</w:t>
      </w:r>
    </w:p>
    <w:p w14:paraId="23BD5A75" w14:textId="7FA3F553" w:rsidR="00602F8D" w:rsidRPr="008E3570" w:rsidRDefault="00077CC2" w:rsidP="00602F8D">
      <w:pPr>
        <w:pStyle w:val="NormalWeb"/>
        <w:spacing w:before="0" w:beforeAutospacing="0" w:after="0" w:afterAutospacing="0"/>
        <w:rPr>
          <w:color w:val="C00000"/>
        </w:rPr>
      </w:pPr>
      <w:r w:rsidRPr="008E3570">
        <w:rPr>
          <w:color w:val="C00000"/>
        </w:rPr>
        <w:t xml:space="preserve">Our goal was to confirm </w:t>
      </w:r>
      <w:proofErr w:type="spellStart"/>
      <w:r w:rsidR="00922C76" w:rsidRPr="008E3570">
        <w:rPr>
          <w:color w:val="C00000"/>
        </w:rPr>
        <w:t>sEV</w:t>
      </w:r>
      <w:proofErr w:type="spellEnd"/>
      <w:r w:rsidR="00922C76" w:rsidRPr="008E3570">
        <w:rPr>
          <w:color w:val="C00000"/>
        </w:rPr>
        <w:t xml:space="preserve"> </w:t>
      </w:r>
      <w:r w:rsidRPr="008E3570">
        <w:rPr>
          <w:color w:val="C00000"/>
        </w:rPr>
        <w:t xml:space="preserve">uptake </w:t>
      </w:r>
      <w:r w:rsidR="004B1F42" w:rsidRPr="008E3570">
        <w:rPr>
          <w:color w:val="C00000"/>
        </w:rPr>
        <w:t xml:space="preserve">in spinal cord </w:t>
      </w:r>
      <w:r w:rsidR="00922C76" w:rsidRPr="008E3570">
        <w:rPr>
          <w:color w:val="C00000"/>
        </w:rPr>
        <w:t xml:space="preserve">using </w:t>
      </w:r>
      <w:r w:rsidR="00A03DD5" w:rsidRPr="008E3570">
        <w:rPr>
          <w:color w:val="C00000"/>
        </w:rPr>
        <w:t xml:space="preserve">different concentrations and at different time points </w:t>
      </w:r>
      <w:r w:rsidRPr="008E3570">
        <w:rPr>
          <w:color w:val="C00000"/>
        </w:rPr>
        <w:t>by visualization</w:t>
      </w:r>
      <w:r w:rsidR="001301C6" w:rsidRPr="008E3570">
        <w:rPr>
          <w:color w:val="C00000"/>
        </w:rPr>
        <w:t xml:space="preserve"> and not to quantify. We </w:t>
      </w:r>
      <w:r w:rsidR="00922C76" w:rsidRPr="008E3570">
        <w:rPr>
          <w:color w:val="C00000"/>
        </w:rPr>
        <w:t xml:space="preserve">acknowledge the </w:t>
      </w:r>
      <w:r w:rsidR="003635E2" w:rsidRPr="008E3570">
        <w:rPr>
          <w:color w:val="C00000"/>
        </w:rPr>
        <w:t xml:space="preserve">technique of </w:t>
      </w:r>
      <w:proofErr w:type="spellStart"/>
      <w:r w:rsidR="003635E2" w:rsidRPr="008E3570">
        <w:rPr>
          <w:color w:val="C00000"/>
        </w:rPr>
        <w:t>sEV</w:t>
      </w:r>
      <w:proofErr w:type="spellEnd"/>
      <w:r w:rsidR="003635E2" w:rsidRPr="008E3570">
        <w:rPr>
          <w:color w:val="C00000"/>
        </w:rPr>
        <w:t xml:space="preserve"> labeling itself is not novel</w:t>
      </w:r>
      <w:r w:rsidR="001567FF">
        <w:rPr>
          <w:color w:val="C00000"/>
        </w:rPr>
        <w:t>,</w:t>
      </w:r>
      <w:r w:rsidR="003635E2" w:rsidRPr="008E3570">
        <w:rPr>
          <w:color w:val="C00000"/>
        </w:rPr>
        <w:t xml:space="preserve"> but this is meant to be a </w:t>
      </w:r>
      <w:r w:rsidR="00C21925" w:rsidRPr="008E3570">
        <w:rPr>
          <w:color w:val="C00000"/>
        </w:rPr>
        <w:t xml:space="preserve">method for confirmation of </w:t>
      </w:r>
      <w:proofErr w:type="spellStart"/>
      <w:r w:rsidR="00C21925" w:rsidRPr="008E3570">
        <w:rPr>
          <w:color w:val="C00000"/>
        </w:rPr>
        <w:t>sEV</w:t>
      </w:r>
      <w:proofErr w:type="spellEnd"/>
      <w:r w:rsidR="00C21925" w:rsidRPr="008E3570">
        <w:rPr>
          <w:color w:val="C00000"/>
        </w:rPr>
        <w:t xml:space="preserve"> delivery and ability to visualize </w:t>
      </w:r>
      <w:r w:rsidR="00253CB6" w:rsidRPr="008E3570">
        <w:rPr>
          <w:color w:val="C00000"/>
        </w:rPr>
        <w:t xml:space="preserve">its presence in spinal cord after </w:t>
      </w:r>
      <w:r w:rsidR="00D64A36" w:rsidRPr="008E3570">
        <w:rPr>
          <w:color w:val="C00000"/>
        </w:rPr>
        <w:t xml:space="preserve">6 and 18 hours. </w:t>
      </w:r>
    </w:p>
    <w:p w14:paraId="756CA697" w14:textId="5D8334BB" w:rsidR="00705257" w:rsidRDefault="00602F8D" w:rsidP="00231960">
      <w:pPr>
        <w:pStyle w:val="NormalWeb"/>
        <w:spacing w:before="0" w:beforeAutospacing="0" w:after="0" w:afterAutospacing="0"/>
      </w:pPr>
      <w:r w:rsidRPr="008E3570">
        <w:rPr>
          <w:color w:val="C00000"/>
        </w:rPr>
        <w:t xml:space="preserve">We have previously shown functional differences (attenuation of pain hypersensitivity using 0.5 </w:t>
      </w:r>
      <w:r w:rsidRPr="00B27D28">
        <w:rPr>
          <w:color w:val="C00000"/>
        </w:rPr>
        <w:t xml:space="preserve">µg (McDonald et al. 2014) and 1µg </w:t>
      </w:r>
      <w:proofErr w:type="spellStart"/>
      <w:r w:rsidRPr="00B27D28">
        <w:rPr>
          <w:color w:val="C00000"/>
        </w:rPr>
        <w:t>sEVs</w:t>
      </w:r>
      <w:proofErr w:type="spellEnd"/>
      <w:r w:rsidRPr="00B27D28">
        <w:rPr>
          <w:color w:val="C00000"/>
        </w:rPr>
        <w:t xml:space="preserve"> (Jean Toussaint et al. 2021) </w:t>
      </w:r>
      <w:r w:rsidRPr="00E66BE2">
        <w:rPr>
          <w:color w:val="C00000"/>
        </w:rPr>
        <w:t>depending on the route on administration (</w:t>
      </w:r>
      <w:proofErr w:type="spellStart"/>
      <w:r w:rsidRPr="00E66BE2">
        <w:rPr>
          <w:color w:val="C00000"/>
        </w:rPr>
        <w:t>intraplantar</w:t>
      </w:r>
      <w:proofErr w:type="spellEnd"/>
      <w:r w:rsidRPr="00E66BE2">
        <w:rPr>
          <w:color w:val="C00000"/>
        </w:rPr>
        <w:t xml:space="preserve"> vs intrathecal). Thus,</w:t>
      </w:r>
      <w:r w:rsidRPr="001567FF">
        <w:rPr>
          <w:color w:val="C00000"/>
        </w:rPr>
        <w:t xml:space="preserve"> </w:t>
      </w:r>
      <w:r w:rsidR="002D32F6" w:rsidRPr="001567FF">
        <w:rPr>
          <w:color w:val="C00000"/>
        </w:rPr>
        <w:t>we ar</w:t>
      </w:r>
      <w:r w:rsidR="002D32F6" w:rsidRPr="008E3570">
        <w:rPr>
          <w:color w:val="C00000"/>
        </w:rPr>
        <w:t>e</w:t>
      </w:r>
      <w:r w:rsidRPr="008E3570">
        <w:rPr>
          <w:color w:val="C00000"/>
        </w:rPr>
        <w:t xml:space="preserve"> interested in visualizing </w:t>
      </w:r>
      <w:proofErr w:type="spellStart"/>
      <w:r w:rsidRPr="008E3570">
        <w:rPr>
          <w:color w:val="C00000"/>
        </w:rPr>
        <w:t>sEVs</w:t>
      </w:r>
      <w:proofErr w:type="spellEnd"/>
      <w:r w:rsidRPr="008E3570">
        <w:rPr>
          <w:color w:val="C00000"/>
        </w:rPr>
        <w:t xml:space="preserve"> at different time points</w:t>
      </w:r>
      <w:r w:rsidRPr="00B27D28">
        <w:rPr>
          <w:color w:val="C00000"/>
        </w:rPr>
        <w:t xml:space="preserve"> in various cells. Though quantifying the uptake </w:t>
      </w:r>
      <w:r w:rsidRPr="00E66BE2">
        <w:rPr>
          <w:color w:val="C00000"/>
        </w:rPr>
        <w:t>and correlating</w:t>
      </w:r>
      <w:r w:rsidRPr="001567FF">
        <w:rPr>
          <w:color w:val="C00000"/>
        </w:rPr>
        <w:t xml:space="preserve"> them to specific cell types will be interesting, it is beyond the scope of this manuscript.</w:t>
      </w:r>
    </w:p>
    <w:p w14:paraId="0387A2E4" w14:textId="05111B13" w:rsidR="00FB0832" w:rsidRDefault="0040600A" w:rsidP="00231960">
      <w:pPr>
        <w:pStyle w:val="NormalWeb"/>
        <w:spacing w:before="0" w:beforeAutospacing="0" w:after="0" w:afterAutospacing="0"/>
      </w:pPr>
      <w:r>
        <w:br/>
        <w:t>Figure 1B. The CD81 western blot image is not convincing, a faint band is present in both EVs and cell lysate and the image is of poor quality. I have no doubt the authors have isolated EVs, but the image of that blot should be replaced with a better example or a different EV marker with higher expression or a stronger antibody signal</w:t>
      </w:r>
    </w:p>
    <w:p w14:paraId="6C2F0EA9" w14:textId="4788FDD2" w:rsidR="005D67E3" w:rsidRPr="00741BE3" w:rsidRDefault="00741BE3" w:rsidP="00231960">
      <w:pPr>
        <w:pStyle w:val="NormalWeb"/>
        <w:spacing w:before="0" w:beforeAutospacing="0" w:after="0" w:afterAutospacing="0"/>
        <w:rPr>
          <w:color w:val="C00000"/>
        </w:rPr>
      </w:pPr>
      <w:r w:rsidRPr="00741BE3">
        <w:rPr>
          <w:color w:val="C00000"/>
        </w:rPr>
        <w:t xml:space="preserve">We have </w:t>
      </w:r>
      <w:r>
        <w:rPr>
          <w:color w:val="C00000"/>
        </w:rPr>
        <w:t xml:space="preserve">now replaced the </w:t>
      </w:r>
      <w:r w:rsidR="000A71A4">
        <w:rPr>
          <w:color w:val="C00000"/>
        </w:rPr>
        <w:t>CD81 western with a new figure.</w:t>
      </w:r>
    </w:p>
    <w:p w14:paraId="236D2C03" w14:textId="77777777" w:rsidR="00CA002D" w:rsidRDefault="0040600A" w:rsidP="00231960">
      <w:pPr>
        <w:pStyle w:val="NormalWeb"/>
        <w:spacing w:before="0" w:beforeAutospacing="0" w:after="0" w:afterAutospacing="0"/>
      </w:pPr>
      <w:r w:rsidRPr="00741BE3">
        <w:rPr>
          <w:color w:val="C00000"/>
        </w:rPr>
        <w:br/>
      </w:r>
      <w:r>
        <w:t xml:space="preserve">Figures 2 and 4 need a higher magnification to be convincing. </w:t>
      </w:r>
      <w:proofErr w:type="gramStart"/>
      <w:r>
        <w:t>Also</w:t>
      </w:r>
      <w:proofErr w:type="gramEnd"/>
      <w:r>
        <w:t xml:space="preserve"> the panels in figure 2 have different dimensions.</w:t>
      </w:r>
    </w:p>
    <w:p w14:paraId="0DDEBDF2" w14:textId="33FDDA99" w:rsidR="00DB7806" w:rsidRDefault="009E2099" w:rsidP="00231960">
      <w:pPr>
        <w:pStyle w:val="NormalWeb"/>
        <w:spacing w:before="0" w:beforeAutospacing="0" w:after="0" w:afterAutospacing="0"/>
        <w:rPr>
          <w:color w:val="C00000"/>
        </w:rPr>
      </w:pPr>
      <w:r w:rsidRPr="00FC3F2E">
        <w:rPr>
          <w:color w:val="C00000"/>
        </w:rPr>
        <w:t xml:space="preserve">We have now </w:t>
      </w:r>
      <w:r w:rsidR="00FC3F2E" w:rsidRPr="00FC3F2E">
        <w:rPr>
          <w:color w:val="C00000"/>
        </w:rPr>
        <w:t>made the changes recommended by the Reviewer.</w:t>
      </w:r>
    </w:p>
    <w:p w14:paraId="2CB7FEAB" w14:textId="77777777" w:rsidR="00116FF7" w:rsidRDefault="00116FF7" w:rsidP="00231960">
      <w:pPr>
        <w:pStyle w:val="NormalWeb"/>
        <w:spacing w:before="0" w:beforeAutospacing="0" w:after="0" w:afterAutospacing="0"/>
        <w:rPr>
          <w:color w:val="C00000"/>
        </w:rPr>
      </w:pPr>
    </w:p>
    <w:p w14:paraId="560E540B" w14:textId="3CD33681" w:rsidR="0050769C" w:rsidRDefault="0040600A" w:rsidP="00231960">
      <w:pPr>
        <w:pStyle w:val="NormalWeb"/>
        <w:spacing w:before="0" w:beforeAutospacing="0" w:after="0" w:afterAutospacing="0"/>
      </w:pPr>
      <w:r>
        <w:t xml:space="preserve">Figure 2B </w:t>
      </w:r>
      <w:proofErr w:type="gramStart"/>
      <w:r>
        <w:t>The</w:t>
      </w:r>
      <w:proofErr w:type="gramEnd"/>
      <w:r>
        <w:t xml:space="preserve"> authors claim a dose-dependent increase in EV uptake/fluorescence, but nothing has been quantified in this study. How can a dose-dependent increase be claimed or a maximum uptake without quantification? How many cells have the authors examined? </w:t>
      </w:r>
      <w:r w:rsidRPr="00420EE5">
        <w:t>What is the n number of the experiments?</w:t>
      </w:r>
      <w:r>
        <w:br/>
        <w:t>In the in vivo study through intrathecal delivery, one would imagine that most EVs would remain trapped in the meninges, as viruses and cells do. Have the authors investigated this point? has any precaution been taken to avoid this pitfall?</w:t>
      </w:r>
    </w:p>
    <w:p w14:paraId="281FB9FD" w14:textId="3329BD98" w:rsidR="00194EC8" w:rsidRDefault="0050769C" w:rsidP="00231960">
      <w:pPr>
        <w:pStyle w:val="NormalWeb"/>
        <w:spacing w:before="0" w:beforeAutospacing="0" w:after="0" w:afterAutospacing="0"/>
        <w:rPr>
          <w:color w:val="C00000"/>
        </w:rPr>
      </w:pPr>
      <w:r w:rsidRPr="00E2018C">
        <w:rPr>
          <w:color w:val="C00000"/>
        </w:rPr>
        <w:t xml:space="preserve">We have now modified the </w:t>
      </w:r>
      <w:r w:rsidR="00E2018C" w:rsidRPr="00E2018C">
        <w:rPr>
          <w:color w:val="C00000"/>
        </w:rPr>
        <w:t>abstract to say “We show uptake of different concentrations of labeled sEVs at multiple time points by Neuro-2a cells and primary astrocytes in vitro. We also show uptake of sEVs delivered intrathecally in mouse spinal cord neurons, astrocytes, and microglia visualized by confocal microscopy”.</w:t>
      </w:r>
      <w:r w:rsidR="00194EC8">
        <w:rPr>
          <w:color w:val="C00000"/>
        </w:rPr>
        <w:t xml:space="preserve"> As mentioned earlier, </w:t>
      </w:r>
      <w:r w:rsidR="00194EC8" w:rsidRPr="00194EC8">
        <w:rPr>
          <w:color w:val="C00000"/>
        </w:rPr>
        <w:t xml:space="preserve">we had 5-6 mice in each group, </w:t>
      </w:r>
      <w:r w:rsidR="00194EC8">
        <w:rPr>
          <w:color w:val="C00000"/>
        </w:rPr>
        <w:t xml:space="preserve">but chose to </w:t>
      </w:r>
      <w:r w:rsidR="00194EC8" w:rsidRPr="00194EC8">
        <w:rPr>
          <w:color w:val="C00000"/>
        </w:rPr>
        <w:t>show images from one m</w:t>
      </w:r>
      <w:r w:rsidR="006A0CBA">
        <w:rPr>
          <w:color w:val="C00000"/>
        </w:rPr>
        <w:t>ouse</w:t>
      </w:r>
      <w:r w:rsidR="00194EC8" w:rsidRPr="00194EC8">
        <w:rPr>
          <w:color w:val="C00000"/>
        </w:rPr>
        <w:t xml:space="preserve"> for each condition based on image resolution and clarity from multiple sections in each mouse.</w:t>
      </w:r>
      <w:r w:rsidR="0040600A" w:rsidRPr="00E2018C">
        <w:rPr>
          <w:color w:val="C00000"/>
        </w:rPr>
        <w:br/>
      </w:r>
    </w:p>
    <w:p w14:paraId="6F759130" w14:textId="0FF61E34" w:rsidR="00FB7B93" w:rsidRDefault="00457E8B" w:rsidP="00231960">
      <w:pPr>
        <w:pStyle w:val="NormalWeb"/>
        <w:spacing w:before="0" w:beforeAutospacing="0" w:after="0" w:afterAutospacing="0"/>
        <w:rPr>
          <w:color w:val="C00000"/>
        </w:rPr>
      </w:pPr>
      <w:r>
        <w:rPr>
          <w:color w:val="C00000"/>
        </w:rPr>
        <w:t>W</w:t>
      </w:r>
      <w:r w:rsidR="00CA002D">
        <w:rPr>
          <w:color w:val="C00000"/>
        </w:rPr>
        <w:t xml:space="preserve">e did observe some trapping in </w:t>
      </w:r>
      <w:r w:rsidR="006C0CB7">
        <w:rPr>
          <w:color w:val="C00000"/>
        </w:rPr>
        <w:t xml:space="preserve">meninges. We have now included the </w:t>
      </w:r>
      <w:r w:rsidR="00F17580">
        <w:rPr>
          <w:color w:val="C00000"/>
        </w:rPr>
        <w:t xml:space="preserve">new </w:t>
      </w:r>
      <w:r w:rsidR="006C0CB7">
        <w:rPr>
          <w:color w:val="C00000"/>
        </w:rPr>
        <w:t>figure in the supplementary</w:t>
      </w:r>
      <w:r w:rsidR="00C26946">
        <w:rPr>
          <w:color w:val="C00000"/>
        </w:rPr>
        <w:t xml:space="preserve"> figure 1C</w:t>
      </w:r>
      <w:r w:rsidR="006C0CB7">
        <w:rPr>
          <w:color w:val="C00000"/>
        </w:rPr>
        <w:t xml:space="preserve">. </w:t>
      </w:r>
    </w:p>
    <w:p w14:paraId="3F4ED475" w14:textId="77777777" w:rsidR="002028DB" w:rsidRDefault="0040600A" w:rsidP="00231960">
      <w:pPr>
        <w:pStyle w:val="NormalWeb"/>
        <w:spacing w:before="0" w:beforeAutospacing="0" w:after="0" w:afterAutospacing="0"/>
      </w:pPr>
      <w:r>
        <w:br/>
        <w:t>Minor Concerns:</w:t>
      </w:r>
      <w:r>
        <w:br/>
        <w:t>Figure 3. Line 344. The authors indicate that a similar pattern of uptake is observed in the astrocytes compared to Neuro-2a cells.</w:t>
      </w:r>
      <w:r>
        <w:br/>
        <w:t xml:space="preserve">The sentence beginning on Line 346 contradicts the notion that a similar pattern is observed. The pattern observed in N2a cells being maximal uptake at 1hr, whilst maximal uptake within astrocytes </w:t>
      </w:r>
      <w:r>
        <w:lastRenderedPageBreak/>
        <w:t>occurred at 24 hrs.</w:t>
      </w:r>
      <w:r>
        <w:br/>
        <w:t>I would advise the removal of the words 'similar uptake pattern in a time dependent manner' (Line 345).</w:t>
      </w:r>
    </w:p>
    <w:p w14:paraId="195458E0" w14:textId="77777777" w:rsidR="00CA2ADB" w:rsidRDefault="008F557E" w:rsidP="00231960">
      <w:pPr>
        <w:pStyle w:val="NormalWeb"/>
        <w:spacing w:before="0" w:beforeAutospacing="0" w:after="0" w:afterAutospacing="0"/>
        <w:rPr>
          <w:color w:val="C00000"/>
        </w:rPr>
      </w:pPr>
      <w:r>
        <w:rPr>
          <w:color w:val="C00000"/>
        </w:rPr>
        <w:t>We have removed</w:t>
      </w:r>
      <w:r w:rsidR="00380195">
        <w:rPr>
          <w:color w:val="C00000"/>
        </w:rPr>
        <w:t xml:space="preserve"> this information as recommended by the reviewer. </w:t>
      </w:r>
    </w:p>
    <w:p w14:paraId="3F6927DD" w14:textId="4430A5C5" w:rsidR="0040600A" w:rsidRDefault="0040600A" w:rsidP="00231960">
      <w:pPr>
        <w:pStyle w:val="NormalWeb"/>
        <w:spacing w:before="0" w:beforeAutospacing="0" w:after="0" w:afterAutospacing="0"/>
      </w:pPr>
      <w:r>
        <w:br/>
        <w:t xml:space="preserve">Part I of the protocol is missing indications of volumes, i.e. how much conditioned medium should be collected? how much PBS should be used to resuspend the pellet? Working with minute amounts of vesicles and proteins, one </w:t>
      </w:r>
      <w:proofErr w:type="gramStart"/>
      <w:r>
        <w:t>has to</w:t>
      </w:r>
      <w:proofErr w:type="gramEnd"/>
      <w:r>
        <w:t xml:space="preserve"> be precise in the dilutions performed.</w:t>
      </w:r>
    </w:p>
    <w:p w14:paraId="77812D11" w14:textId="5194A925" w:rsidR="009129A1" w:rsidRPr="009129A1" w:rsidRDefault="00105E82" w:rsidP="00231960">
      <w:pPr>
        <w:pStyle w:val="NormalWeb"/>
        <w:spacing w:before="0" w:beforeAutospacing="0" w:after="0" w:afterAutospacing="0"/>
        <w:rPr>
          <w:color w:val="C00000"/>
        </w:rPr>
      </w:pPr>
      <w:r>
        <w:rPr>
          <w:color w:val="C00000"/>
        </w:rPr>
        <w:t xml:space="preserve">We have now </w:t>
      </w:r>
      <w:r w:rsidR="001A6A9A">
        <w:rPr>
          <w:color w:val="C00000"/>
        </w:rPr>
        <w:t xml:space="preserve">added details in </w:t>
      </w:r>
      <w:r w:rsidR="008F557E">
        <w:rPr>
          <w:color w:val="C00000"/>
        </w:rPr>
        <w:t xml:space="preserve">section 1 as recommended by the reviewer. </w:t>
      </w:r>
    </w:p>
    <w:p w14:paraId="22A93F1D" w14:textId="77777777" w:rsidR="000E2806" w:rsidRDefault="000E2806" w:rsidP="00231960">
      <w:pPr>
        <w:spacing w:after="0" w:line="240" w:lineRule="auto"/>
      </w:pPr>
    </w:p>
    <w:p w14:paraId="27266CD4" w14:textId="77777777" w:rsidR="000E2806" w:rsidRDefault="000E2806" w:rsidP="00231960">
      <w:pPr>
        <w:spacing w:after="0" w:line="240" w:lineRule="auto"/>
      </w:pPr>
    </w:p>
    <w:p w14:paraId="4AB3E76D" w14:textId="77777777" w:rsidR="004D334C" w:rsidRDefault="004D334C" w:rsidP="00231960">
      <w:pPr>
        <w:spacing w:after="0" w:line="240" w:lineRule="auto"/>
      </w:pPr>
    </w:p>
    <w:p w14:paraId="1A88B75B" w14:textId="77777777" w:rsidR="004D334C" w:rsidRDefault="004D334C" w:rsidP="00231960">
      <w:pPr>
        <w:spacing w:after="0" w:line="240" w:lineRule="auto"/>
      </w:pPr>
    </w:p>
    <w:p w14:paraId="4A4527B6" w14:textId="7B9E483B" w:rsidR="00E76F75" w:rsidRDefault="00E76F75" w:rsidP="00231960">
      <w:pPr>
        <w:spacing w:after="0" w:line="240" w:lineRule="auto"/>
      </w:pPr>
      <w:bookmarkStart w:id="1" w:name="_GoBack"/>
      <w:bookmarkEnd w:id="1"/>
    </w:p>
    <w:sectPr w:rsidR="00E76F7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528B5" w16cex:dateUtc="2021-04-29T16:44:00Z"/>
  <w16cex:commentExtensible w16cex:durableId="24352823" w16cex:dateUtc="2021-04-29T16:42:00Z"/>
  <w16cex:commentExtensible w16cex:durableId="6515EEE6" w16cex:dateUtc="2021-04-29T17:33:00Z"/>
  <w16cex:commentExtensible w16cex:durableId="24352814" w16cex:dateUtc="2021-04-29T16:41:00Z"/>
  <w16cex:commentExtensible w16cex:durableId="2435292E" w16cex:dateUtc="2021-04-29T16: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5C6C" w14:textId="77777777" w:rsidR="001F3E59" w:rsidRDefault="001F3E59" w:rsidP="003802C2">
      <w:pPr>
        <w:spacing w:after="0" w:line="240" w:lineRule="auto"/>
      </w:pPr>
      <w:r>
        <w:separator/>
      </w:r>
    </w:p>
  </w:endnote>
  <w:endnote w:type="continuationSeparator" w:id="0">
    <w:p w14:paraId="554EBFBF" w14:textId="77777777" w:rsidR="001F3E59" w:rsidRDefault="001F3E59" w:rsidP="003802C2">
      <w:pPr>
        <w:spacing w:after="0" w:line="240" w:lineRule="auto"/>
      </w:pPr>
      <w:r>
        <w:continuationSeparator/>
      </w:r>
    </w:p>
  </w:endnote>
  <w:endnote w:type="continuationNotice" w:id="1">
    <w:p w14:paraId="443D7D57" w14:textId="77777777" w:rsidR="001F3E59" w:rsidRDefault="001F3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1FFBC" w14:textId="77777777" w:rsidR="001F3E59" w:rsidRDefault="001F3E59" w:rsidP="003802C2">
      <w:pPr>
        <w:spacing w:after="0" w:line="240" w:lineRule="auto"/>
      </w:pPr>
      <w:r>
        <w:separator/>
      </w:r>
    </w:p>
  </w:footnote>
  <w:footnote w:type="continuationSeparator" w:id="0">
    <w:p w14:paraId="46EC48BB" w14:textId="77777777" w:rsidR="001F3E59" w:rsidRDefault="001F3E59" w:rsidP="003802C2">
      <w:pPr>
        <w:spacing w:after="0" w:line="240" w:lineRule="auto"/>
      </w:pPr>
      <w:r>
        <w:continuationSeparator/>
      </w:r>
    </w:p>
  </w:footnote>
  <w:footnote w:type="continuationNotice" w:id="1">
    <w:p w14:paraId="60B080C9" w14:textId="77777777" w:rsidR="001F3E59" w:rsidRDefault="001F3E5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tpwefer9wff6e20pt5e5s3a9e5refxxxet&quot;&gt;biomarker&lt;record-ids&gt;&lt;item&gt;5239&lt;/item&gt;&lt;item&gt;5240&lt;/item&gt;&lt;/record-ids&gt;&lt;/item&gt;&lt;/Libraries&gt;"/>
  </w:docVars>
  <w:rsids>
    <w:rsidRoot w:val="0040600A"/>
    <w:rsid w:val="00000542"/>
    <w:rsid w:val="00010C48"/>
    <w:rsid w:val="00022835"/>
    <w:rsid w:val="00031FB0"/>
    <w:rsid w:val="00032E3B"/>
    <w:rsid w:val="00036FC0"/>
    <w:rsid w:val="00040071"/>
    <w:rsid w:val="00046F42"/>
    <w:rsid w:val="00057765"/>
    <w:rsid w:val="00064885"/>
    <w:rsid w:val="0007116D"/>
    <w:rsid w:val="000761C5"/>
    <w:rsid w:val="00076786"/>
    <w:rsid w:val="00077CC2"/>
    <w:rsid w:val="00081E96"/>
    <w:rsid w:val="00084862"/>
    <w:rsid w:val="000942C7"/>
    <w:rsid w:val="000A2D8D"/>
    <w:rsid w:val="000A71A4"/>
    <w:rsid w:val="000B2F3E"/>
    <w:rsid w:val="000B5AA2"/>
    <w:rsid w:val="000B6262"/>
    <w:rsid w:val="000C1952"/>
    <w:rsid w:val="000C2988"/>
    <w:rsid w:val="000D6730"/>
    <w:rsid w:val="000D7690"/>
    <w:rsid w:val="000E2806"/>
    <w:rsid w:val="000E304D"/>
    <w:rsid w:val="000F6717"/>
    <w:rsid w:val="000F78CA"/>
    <w:rsid w:val="001041A8"/>
    <w:rsid w:val="00105E82"/>
    <w:rsid w:val="001066A5"/>
    <w:rsid w:val="00114DFB"/>
    <w:rsid w:val="00116FF7"/>
    <w:rsid w:val="00127636"/>
    <w:rsid w:val="001301C6"/>
    <w:rsid w:val="0013230A"/>
    <w:rsid w:val="00137806"/>
    <w:rsid w:val="00143C5A"/>
    <w:rsid w:val="00147E83"/>
    <w:rsid w:val="001567FF"/>
    <w:rsid w:val="00156AF5"/>
    <w:rsid w:val="0015762D"/>
    <w:rsid w:val="00162054"/>
    <w:rsid w:val="001631DA"/>
    <w:rsid w:val="00167450"/>
    <w:rsid w:val="00177781"/>
    <w:rsid w:val="001828FD"/>
    <w:rsid w:val="00185FE8"/>
    <w:rsid w:val="00187CCC"/>
    <w:rsid w:val="00191850"/>
    <w:rsid w:val="00194EC8"/>
    <w:rsid w:val="00195D69"/>
    <w:rsid w:val="001A3802"/>
    <w:rsid w:val="001A6A9A"/>
    <w:rsid w:val="001B3693"/>
    <w:rsid w:val="001B56B0"/>
    <w:rsid w:val="001B602D"/>
    <w:rsid w:val="001C0C03"/>
    <w:rsid w:val="001C2B49"/>
    <w:rsid w:val="001D2D54"/>
    <w:rsid w:val="001D7109"/>
    <w:rsid w:val="001E2CF2"/>
    <w:rsid w:val="001E4AF3"/>
    <w:rsid w:val="001E7B9F"/>
    <w:rsid w:val="001F15D4"/>
    <w:rsid w:val="001F20E0"/>
    <w:rsid w:val="001F2E12"/>
    <w:rsid w:val="001F3E59"/>
    <w:rsid w:val="001F7091"/>
    <w:rsid w:val="0020287D"/>
    <w:rsid w:val="002028DB"/>
    <w:rsid w:val="00204354"/>
    <w:rsid w:val="00205EA0"/>
    <w:rsid w:val="002113A5"/>
    <w:rsid w:val="002206E1"/>
    <w:rsid w:val="002221D8"/>
    <w:rsid w:val="00222790"/>
    <w:rsid w:val="00231423"/>
    <w:rsid w:val="00231960"/>
    <w:rsid w:val="00235DCB"/>
    <w:rsid w:val="002373A6"/>
    <w:rsid w:val="00241C41"/>
    <w:rsid w:val="00245F4D"/>
    <w:rsid w:val="00253CB6"/>
    <w:rsid w:val="00254D0C"/>
    <w:rsid w:val="00265A3A"/>
    <w:rsid w:val="00270BDC"/>
    <w:rsid w:val="00273AAF"/>
    <w:rsid w:val="00275F94"/>
    <w:rsid w:val="00284804"/>
    <w:rsid w:val="00284B8A"/>
    <w:rsid w:val="0028655D"/>
    <w:rsid w:val="002A3382"/>
    <w:rsid w:val="002B44C3"/>
    <w:rsid w:val="002B7A3B"/>
    <w:rsid w:val="002C618E"/>
    <w:rsid w:val="002D32F6"/>
    <w:rsid w:val="002D3F60"/>
    <w:rsid w:val="002F13D5"/>
    <w:rsid w:val="002F19AD"/>
    <w:rsid w:val="002F1E76"/>
    <w:rsid w:val="002F70C3"/>
    <w:rsid w:val="002F7150"/>
    <w:rsid w:val="00302E48"/>
    <w:rsid w:val="00304143"/>
    <w:rsid w:val="00315113"/>
    <w:rsid w:val="00324BBB"/>
    <w:rsid w:val="00325DA3"/>
    <w:rsid w:val="00336705"/>
    <w:rsid w:val="003458EB"/>
    <w:rsid w:val="00351BD2"/>
    <w:rsid w:val="003609B5"/>
    <w:rsid w:val="003635E2"/>
    <w:rsid w:val="003659C2"/>
    <w:rsid w:val="003707E6"/>
    <w:rsid w:val="00370EAF"/>
    <w:rsid w:val="0037669C"/>
    <w:rsid w:val="0037715B"/>
    <w:rsid w:val="00380195"/>
    <w:rsid w:val="003802C2"/>
    <w:rsid w:val="00387A47"/>
    <w:rsid w:val="00387EF3"/>
    <w:rsid w:val="00391678"/>
    <w:rsid w:val="00391CC1"/>
    <w:rsid w:val="003A186A"/>
    <w:rsid w:val="003A6DA3"/>
    <w:rsid w:val="003C0346"/>
    <w:rsid w:val="003C07A0"/>
    <w:rsid w:val="003C5875"/>
    <w:rsid w:val="003D48FB"/>
    <w:rsid w:val="003E62F4"/>
    <w:rsid w:val="003F21D5"/>
    <w:rsid w:val="00404907"/>
    <w:rsid w:val="0040600A"/>
    <w:rsid w:val="00416FF5"/>
    <w:rsid w:val="00420EE5"/>
    <w:rsid w:val="00421615"/>
    <w:rsid w:val="00422184"/>
    <w:rsid w:val="00422FEB"/>
    <w:rsid w:val="00424A3A"/>
    <w:rsid w:val="00427114"/>
    <w:rsid w:val="0043450D"/>
    <w:rsid w:val="00455C5D"/>
    <w:rsid w:val="00457E8B"/>
    <w:rsid w:val="00461E37"/>
    <w:rsid w:val="00463C43"/>
    <w:rsid w:val="0047021D"/>
    <w:rsid w:val="0047210B"/>
    <w:rsid w:val="00473D44"/>
    <w:rsid w:val="00477996"/>
    <w:rsid w:val="0049003B"/>
    <w:rsid w:val="00492093"/>
    <w:rsid w:val="004B1F42"/>
    <w:rsid w:val="004B719D"/>
    <w:rsid w:val="004C5CC1"/>
    <w:rsid w:val="004D2652"/>
    <w:rsid w:val="004D3195"/>
    <w:rsid w:val="004D334C"/>
    <w:rsid w:val="004E5114"/>
    <w:rsid w:val="004E5454"/>
    <w:rsid w:val="004F1648"/>
    <w:rsid w:val="004F251E"/>
    <w:rsid w:val="00500DB2"/>
    <w:rsid w:val="00503CAA"/>
    <w:rsid w:val="005068D9"/>
    <w:rsid w:val="0050769C"/>
    <w:rsid w:val="0052244E"/>
    <w:rsid w:val="0054311F"/>
    <w:rsid w:val="005541FE"/>
    <w:rsid w:val="00556301"/>
    <w:rsid w:val="00556F0A"/>
    <w:rsid w:val="0056339C"/>
    <w:rsid w:val="00571C84"/>
    <w:rsid w:val="005874E0"/>
    <w:rsid w:val="00597B08"/>
    <w:rsid w:val="005A0C1B"/>
    <w:rsid w:val="005A5B2A"/>
    <w:rsid w:val="005B3A7A"/>
    <w:rsid w:val="005D67E3"/>
    <w:rsid w:val="005E4E8F"/>
    <w:rsid w:val="005E63EA"/>
    <w:rsid w:val="005F6104"/>
    <w:rsid w:val="00600302"/>
    <w:rsid w:val="00602F8D"/>
    <w:rsid w:val="00607306"/>
    <w:rsid w:val="00613ED5"/>
    <w:rsid w:val="006143C8"/>
    <w:rsid w:val="00621920"/>
    <w:rsid w:val="00621E87"/>
    <w:rsid w:val="00627A7A"/>
    <w:rsid w:val="00645C57"/>
    <w:rsid w:val="00654B8D"/>
    <w:rsid w:val="00665036"/>
    <w:rsid w:val="00667455"/>
    <w:rsid w:val="006723B6"/>
    <w:rsid w:val="00673412"/>
    <w:rsid w:val="006825D4"/>
    <w:rsid w:val="00690F70"/>
    <w:rsid w:val="006942AF"/>
    <w:rsid w:val="006959E6"/>
    <w:rsid w:val="00695ACF"/>
    <w:rsid w:val="006A0CBA"/>
    <w:rsid w:val="006A3C6D"/>
    <w:rsid w:val="006A6959"/>
    <w:rsid w:val="006A6E07"/>
    <w:rsid w:val="006B5411"/>
    <w:rsid w:val="006C0CB7"/>
    <w:rsid w:val="006C1CB7"/>
    <w:rsid w:val="006C2452"/>
    <w:rsid w:val="006C4F27"/>
    <w:rsid w:val="006C51FE"/>
    <w:rsid w:val="006C67E5"/>
    <w:rsid w:val="006D03D3"/>
    <w:rsid w:val="006D2188"/>
    <w:rsid w:val="006D2667"/>
    <w:rsid w:val="006D693B"/>
    <w:rsid w:val="006D6F47"/>
    <w:rsid w:val="006E71FA"/>
    <w:rsid w:val="00705257"/>
    <w:rsid w:val="0070595F"/>
    <w:rsid w:val="00705D4A"/>
    <w:rsid w:val="00713CD2"/>
    <w:rsid w:val="007278BB"/>
    <w:rsid w:val="00730CFE"/>
    <w:rsid w:val="00741BE3"/>
    <w:rsid w:val="007616D0"/>
    <w:rsid w:val="00761AF2"/>
    <w:rsid w:val="0077265B"/>
    <w:rsid w:val="00780956"/>
    <w:rsid w:val="00780CB2"/>
    <w:rsid w:val="00793985"/>
    <w:rsid w:val="007A37EF"/>
    <w:rsid w:val="007A3DEF"/>
    <w:rsid w:val="007B5C4E"/>
    <w:rsid w:val="007C4250"/>
    <w:rsid w:val="007D76D5"/>
    <w:rsid w:val="007E20D9"/>
    <w:rsid w:val="007F0C34"/>
    <w:rsid w:val="007F12CF"/>
    <w:rsid w:val="007F2C4A"/>
    <w:rsid w:val="007F761E"/>
    <w:rsid w:val="00801E15"/>
    <w:rsid w:val="00803918"/>
    <w:rsid w:val="00806269"/>
    <w:rsid w:val="008201A4"/>
    <w:rsid w:val="008243BE"/>
    <w:rsid w:val="0082586A"/>
    <w:rsid w:val="00827F20"/>
    <w:rsid w:val="008335BB"/>
    <w:rsid w:val="00835132"/>
    <w:rsid w:val="00844737"/>
    <w:rsid w:val="0085361C"/>
    <w:rsid w:val="00863EA4"/>
    <w:rsid w:val="00875276"/>
    <w:rsid w:val="00885135"/>
    <w:rsid w:val="0089335E"/>
    <w:rsid w:val="008946E9"/>
    <w:rsid w:val="008974B3"/>
    <w:rsid w:val="008A4B0C"/>
    <w:rsid w:val="008B71D6"/>
    <w:rsid w:val="008D108F"/>
    <w:rsid w:val="008E0699"/>
    <w:rsid w:val="008E3570"/>
    <w:rsid w:val="008E3CA6"/>
    <w:rsid w:val="008F03E5"/>
    <w:rsid w:val="008F557E"/>
    <w:rsid w:val="00907647"/>
    <w:rsid w:val="009129A1"/>
    <w:rsid w:val="00920784"/>
    <w:rsid w:val="009214C4"/>
    <w:rsid w:val="009221E8"/>
    <w:rsid w:val="00922C76"/>
    <w:rsid w:val="009309A0"/>
    <w:rsid w:val="009437F2"/>
    <w:rsid w:val="00953A6D"/>
    <w:rsid w:val="00953B5F"/>
    <w:rsid w:val="0095668D"/>
    <w:rsid w:val="0095750D"/>
    <w:rsid w:val="0096798E"/>
    <w:rsid w:val="009773F6"/>
    <w:rsid w:val="00980905"/>
    <w:rsid w:val="00985AF3"/>
    <w:rsid w:val="0099002E"/>
    <w:rsid w:val="00993437"/>
    <w:rsid w:val="009965F0"/>
    <w:rsid w:val="00997C37"/>
    <w:rsid w:val="009A152F"/>
    <w:rsid w:val="009A5316"/>
    <w:rsid w:val="009B3364"/>
    <w:rsid w:val="009B3668"/>
    <w:rsid w:val="009B5669"/>
    <w:rsid w:val="009B72F2"/>
    <w:rsid w:val="009C2879"/>
    <w:rsid w:val="009D5DB6"/>
    <w:rsid w:val="009E2099"/>
    <w:rsid w:val="009F1075"/>
    <w:rsid w:val="009F11FB"/>
    <w:rsid w:val="009F32BD"/>
    <w:rsid w:val="00A03DD5"/>
    <w:rsid w:val="00A12701"/>
    <w:rsid w:val="00A16597"/>
    <w:rsid w:val="00A172E4"/>
    <w:rsid w:val="00A1753B"/>
    <w:rsid w:val="00A24863"/>
    <w:rsid w:val="00A37331"/>
    <w:rsid w:val="00A44A53"/>
    <w:rsid w:val="00A615BD"/>
    <w:rsid w:val="00A61EA9"/>
    <w:rsid w:val="00A77D31"/>
    <w:rsid w:val="00A83285"/>
    <w:rsid w:val="00A923CC"/>
    <w:rsid w:val="00A9251C"/>
    <w:rsid w:val="00A974BC"/>
    <w:rsid w:val="00AA3D9A"/>
    <w:rsid w:val="00AA4A4C"/>
    <w:rsid w:val="00AA5D00"/>
    <w:rsid w:val="00AA6603"/>
    <w:rsid w:val="00AC0A33"/>
    <w:rsid w:val="00AC2601"/>
    <w:rsid w:val="00AC507A"/>
    <w:rsid w:val="00AC658C"/>
    <w:rsid w:val="00AD3F33"/>
    <w:rsid w:val="00AD5955"/>
    <w:rsid w:val="00AE012A"/>
    <w:rsid w:val="00AE3C89"/>
    <w:rsid w:val="00AF0DFD"/>
    <w:rsid w:val="00AF51D8"/>
    <w:rsid w:val="00B0588B"/>
    <w:rsid w:val="00B1172A"/>
    <w:rsid w:val="00B12808"/>
    <w:rsid w:val="00B14002"/>
    <w:rsid w:val="00B16260"/>
    <w:rsid w:val="00B16AED"/>
    <w:rsid w:val="00B17053"/>
    <w:rsid w:val="00B27D28"/>
    <w:rsid w:val="00B31D75"/>
    <w:rsid w:val="00B439E1"/>
    <w:rsid w:val="00B469CC"/>
    <w:rsid w:val="00B561D5"/>
    <w:rsid w:val="00B80555"/>
    <w:rsid w:val="00B82B0F"/>
    <w:rsid w:val="00B94488"/>
    <w:rsid w:val="00B958DC"/>
    <w:rsid w:val="00B95990"/>
    <w:rsid w:val="00BA15AE"/>
    <w:rsid w:val="00BA222F"/>
    <w:rsid w:val="00BA49F1"/>
    <w:rsid w:val="00BB27D1"/>
    <w:rsid w:val="00BB5039"/>
    <w:rsid w:val="00BB591F"/>
    <w:rsid w:val="00BB73AF"/>
    <w:rsid w:val="00BC3970"/>
    <w:rsid w:val="00BD01B7"/>
    <w:rsid w:val="00BD28BD"/>
    <w:rsid w:val="00BD638B"/>
    <w:rsid w:val="00BE53D2"/>
    <w:rsid w:val="00BF0722"/>
    <w:rsid w:val="00BF3EDC"/>
    <w:rsid w:val="00BF5214"/>
    <w:rsid w:val="00BF795B"/>
    <w:rsid w:val="00C01CF5"/>
    <w:rsid w:val="00C06DDA"/>
    <w:rsid w:val="00C15026"/>
    <w:rsid w:val="00C17525"/>
    <w:rsid w:val="00C21925"/>
    <w:rsid w:val="00C26946"/>
    <w:rsid w:val="00C2775C"/>
    <w:rsid w:val="00C32A7E"/>
    <w:rsid w:val="00C40E56"/>
    <w:rsid w:val="00C53C65"/>
    <w:rsid w:val="00C54978"/>
    <w:rsid w:val="00C6237F"/>
    <w:rsid w:val="00C645A0"/>
    <w:rsid w:val="00C80A2A"/>
    <w:rsid w:val="00C85DD7"/>
    <w:rsid w:val="00C944A5"/>
    <w:rsid w:val="00CA002D"/>
    <w:rsid w:val="00CA0E7B"/>
    <w:rsid w:val="00CA28E9"/>
    <w:rsid w:val="00CA2ADB"/>
    <w:rsid w:val="00CB0D27"/>
    <w:rsid w:val="00CB1AA3"/>
    <w:rsid w:val="00CC636A"/>
    <w:rsid w:val="00CD6353"/>
    <w:rsid w:val="00CE230C"/>
    <w:rsid w:val="00CE53B1"/>
    <w:rsid w:val="00CE7A57"/>
    <w:rsid w:val="00CF03D1"/>
    <w:rsid w:val="00CF19D3"/>
    <w:rsid w:val="00CF25A4"/>
    <w:rsid w:val="00D03839"/>
    <w:rsid w:val="00D0794A"/>
    <w:rsid w:val="00D13BE4"/>
    <w:rsid w:val="00D15642"/>
    <w:rsid w:val="00D15AB6"/>
    <w:rsid w:val="00D23213"/>
    <w:rsid w:val="00D36BD8"/>
    <w:rsid w:val="00D405E2"/>
    <w:rsid w:val="00D41306"/>
    <w:rsid w:val="00D42ECC"/>
    <w:rsid w:val="00D64A36"/>
    <w:rsid w:val="00D67DCE"/>
    <w:rsid w:val="00D75457"/>
    <w:rsid w:val="00D83440"/>
    <w:rsid w:val="00D92DAF"/>
    <w:rsid w:val="00D94277"/>
    <w:rsid w:val="00D95274"/>
    <w:rsid w:val="00D96103"/>
    <w:rsid w:val="00DA0076"/>
    <w:rsid w:val="00DA2E41"/>
    <w:rsid w:val="00DA44F1"/>
    <w:rsid w:val="00DA694B"/>
    <w:rsid w:val="00DA6A90"/>
    <w:rsid w:val="00DB1EE9"/>
    <w:rsid w:val="00DB3C49"/>
    <w:rsid w:val="00DB7538"/>
    <w:rsid w:val="00DB7806"/>
    <w:rsid w:val="00DC3FFB"/>
    <w:rsid w:val="00DC420B"/>
    <w:rsid w:val="00DC75D1"/>
    <w:rsid w:val="00DC7630"/>
    <w:rsid w:val="00DC7DE4"/>
    <w:rsid w:val="00E06884"/>
    <w:rsid w:val="00E2018C"/>
    <w:rsid w:val="00E22884"/>
    <w:rsid w:val="00E23C29"/>
    <w:rsid w:val="00E278D6"/>
    <w:rsid w:val="00E33145"/>
    <w:rsid w:val="00E51C2B"/>
    <w:rsid w:val="00E55873"/>
    <w:rsid w:val="00E57132"/>
    <w:rsid w:val="00E66BE2"/>
    <w:rsid w:val="00E713F3"/>
    <w:rsid w:val="00E71933"/>
    <w:rsid w:val="00E7211C"/>
    <w:rsid w:val="00E721B4"/>
    <w:rsid w:val="00E76F75"/>
    <w:rsid w:val="00E8008C"/>
    <w:rsid w:val="00EA0239"/>
    <w:rsid w:val="00EB3E68"/>
    <w:rsid w:val="00ED0167"/>
    <w:rsid w:val="00ED0682"/>
    <w:rsid w:val="00EF4891"/>
    <w:rsid w:val="00F13E78"/>
    <w:rsid w:val="00F145AB"/>
    <w:rsid w:val="00F155A8"/>
    <w:rsid w:val="00F17580"/>
    <w:rsid w:val="00F17D0A"/>
    <w:rsid w:val="00F277C9"/>
    <w:rsid w:val="00F35D61"/>
    <w:rsid w:val="00F43D07"/>
    <w:rsid w:val="00F46457"/>
    <w:rsid w:val="00F510D4"/>
    <w:rsid w:val="00F55196"/>
    <w:rsid w:val="00F5569A"/>
    <w:rsid w:val="00F627FA"/>
    <w:rsid w:val="00F841E0"/>
    <w:rsid w:val="00FA13DD"/>
    <w:rsid w:val="00FA629E"/>
    <w:rsid w:val="00FB0832"/>
    <w:rsid w:val="00FB7B93"/>
    <w:rsid w:val="00FC2CA0"/>
    <w:rsid w:val="00FC3F2E"/>
    <w:rsid w:val="00FC5762"/>
    <w:rsid w:val="00FC7F62"/>
    <w:rsid w:val="00FE2433"/>
    <w:rsid w:val="00FE47E3"/>
    <w:rsid w:val="0100B39E"/>
    <w:rsid w:val="08F65D97"/>
    <w:rsid w:val="0EA9D2CA"/>
    <w:rsid w:val="0F4BC775"/>
    <w:rsid w:val="15ED6475"/>
    <w:rsid w:val="18BA246C"/>
    <w:rsid w:val="1C4147F5"/>
    <w:rsid w:val="218A0760"/>
    <w:rsid w:val="27263C6F"/>
    <w:rsid w:val="29F9F8F5"/>
    <w:rsid w:val="34FA4D98"/>
    <w:rsid w:val="39E9BCBC"/>
    <w:rsid w:val="413F52E6"/>
    <w:rsid w:val="46A1800C"/>
    <w:rsid w:val="4B0EF2B6"/>
    <w:rsid w:val="4CFF547F"/>
    <w:rsid w:val="4D094B13"/>
    <w:rsid w:val="4DDAF9DB"/>
    <w:rsid w:val="50634B71"/>
    <w:rsid w:val="52DC9A94"/>
    <w:rsid w:val="60D61C9C"/>
    <w:rsid w:val="6208C7E9"/>
    <w:rsid w:val="62DABDA4"/>
    <w:rsid w:val="663768D4"/>
    <w:rsid w:val="7F2E2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0414"/>
  <w15:chartTrackingRefBased/>
  <w15:docId w15:val="{93B050E6-88D1-4853-AC34-D616667B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600A"/>
    <w:rPr>
      <w:color w:val="0000FF"/>
      <w:u w:val="single"/>
    </w:rPr>
  </w:style>
  <w:style w:type="paragraph" w:styleId="NormalWeb">
    <w:name w:val="Normal (Web)"/>
    <w:basedOn w:val="Normal"/>
    <w:link w:val="NormalWebChar"/>
    <w:uiPriority w:val="99"/>
    <w:semiHidden/>
    <w:unhideWhenUsed/>
    <w:rsid w:val="0040600A"/>
    <w:pPr>
      <w:spacing w:before="100" w:beforeAutospacing="1" w:after="100" w:afterAutospacing="1" w:line="240" w:lineRule="auto"/>
    </w:pPr>
    <w:rPr>
      <w:rFonts w:ascii="Calibri" w:eastAsiaTheme="minorEastAsia" w:hAnsi="Calibri" w:cs="Calibri"/>
    </w:rPr>
  </w:style>
  <w:style w:type="character" w:styleId="Strong">
    <w:name w:val="Strong"/>
    <w:basedOn w:val="DefaultParagraphFont"/>
    <w:uiPriority w:val="22"/>
    <w:qFormat/>
    <w:rsid w:val="0040600A"/>
    <w:rPr>
      <w:b/>
      <w:bCs/>
    </w:rPr>
  </w:style>
  <w:style w:type="paragraph" w:styleId="BalloonText">
    <w:name w:val="Balloon Text"/>
    <w:basedOn w:val="Normal"/>
    <w:link w:val="BalloonTextChar"/>
    <w:uiPriority w:val="99"/>
    <w:semiHidden/>
    <w:unhideWhenUsed/>
    <w:rsid w:val="00761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6D0"/>
    <w:rPr>
      <w:rFonts w:ascii="Segoe UI" w:hAnsi="Segoe UI" w:cs="Segoe UI"/>
      <w:sz w:val="18"/>
      <w:szCs w:val="18"/>
    </w:rPr>
  </w:style>
  <w:style w:type="paragraph" w:customStyle="1" w:styleId="EndNoteBibliographyTitle">
    <w:name w:val="EndNote Bibliography Title"/>
    <w:basedOn w:val="Normal"/>
    <w:link w:val="EndNoteBibliographyTitleChar"/>
    <w:rsid w:val="000E2806"/>
    <w:pPr>
      <w:spacing w:after="0"/>
      <w:jc w:val="center"/>
    </w:pPr>
    <w:rPr>
      <w:rFonts w:ascii="Calibri" w:hAnsi="Calibri" w:cs="Calibri"/>
      <w:noProof/>
    </w:rPr>
  </w:style>
  <w:style w:type="character" w:customStyle="1" w:styleId="NormalWebChar">
    <w:name w:val="Normal (Web) Char"/>
    <w:basedOn w:val="DefaultParagraphFont"/>
    <w:link w:val="NormalWeb"/>
    <w:uiPriority w:val="99"/>
    <w:semiHidden/>
    <w:rsid w:val="000E2806"/>
    <w:rPr>
      <w:rFonts w:ascii="Calibri" w:eastAsiaTheme="minorEastAsia" w:hAnsi="Calibri" w:cs="Calibri"/>
    </w:rPr>
  </w:style>
  <w:style w:type="character" w:customStyle="1" w:styleId="EndNoteBibliographyTitleChar">
    <w:name w:val="EndNote Bibliography Title Char"/>
    <w:basedOn w:val="NormalWebChar"/>
    <w:link w:val="EndNoteBibliographyTitle"/>
    <w:rsid w:val="000E2806"/>
    <w:rPr>
      <w:rFonts w:ascii="Calibri" w:eastAsiaTheme="minorEastAsia" w:hAnsi="Calibri" w:cs="Calibri"/>
      <w:noProof/>
    </w:rPr>
  </w:style>
  <w:style w:type="paragraph" w:customStyle="1" w:styleId="EndNoteBibliography">
    <w:name w:val="EndNote Bibliography"/>
    <w:basedOn w:val="Normal"/>
    <w:link w:val="EndNoteBibliographyChar"/>
    <w:rsid w:val="000E2806"/>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0E2806"/>
    <w:rPr>
      <w:rFonts w:ascii="Calibri" w:eastAsiaTheme="minorEastAsia" w:hAnsi="Calibri" w:cs="Calibri"/>
      <w:noProof/>
    </w:rPr>
  </w:style>
  <w:style w:type="paragraph" w:styleId="Header">
    <w:name w:val="header"/>
    <w:basedOn w:val="Normal"/>
    <w:link w:val="HeaderChar"/>
    <w:uiPriority w:val="99"/>
    <w:unhideWhenUsed/>
    <w:rsid w:val="00380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2C2"/>
  </w:style>
  <w:style w:type="paragraph" w:styleId="Footer">
    <w:name w:val="footer"/>
    <w:basedOn w:val="Normal"/>
    <w:link w:val="FooterChar"/>
    <w:uiPriority w:val="99"/>
    <w:unhideWhenUsed/>
    <w:rsid w:val="00380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2C2"/>
  </w:style>
  <w:style w:type="character" w:styleId="CommentReference">
    <w:name w:val="annotation reference"/>
    <w:basedOn w:val="DefaultParagraphFont"/>
    <w:uiPriority w:val="99"/>
    <w:semiHidden/>
    <w:unhideWhenUsed/>
    <w:rsid w:val="003802C2"/>
    <w:rPr>
      <w:sz w:val="16"/>
      <w:szCs w:val="16"/>
    </w:rPr>
  </w:style>
  <w:style w:type="paragraph" w:styleId="CommentText">
    <w:name w:val="annotation text"/>
    <w:basedOn w:val="Normal"/>
    <w:link w:val="CommentTextChar"/>
    <w:uiPriority w:val="99"/>
    <w:semiHidden/>
    <w:unhideWhenUsed/>
    <w:rsid w:val="003802C2"/>
    <w:pPr>
      <w:spacing w:line="240" w:lineRule="auto"/>
    </w:pPr>
    <w:rPr>
      <w:sz w:val="20"/>
      <w:szCs w:val="20"/>
    </w:rPr>
  </w:style>
  <w:style w:type="character" w:customStyle="1" w:styleId="CommentTextChar">
    <w:name w:val="Comment Text Char"/>
    <w:basedOn w:val="DefaultParagraphFont"/>
    <w:link w:val="CommentText"/>
    <w:uiPriority w:val="99"/>
    <w:semiHidden/>
    <w:rsid w:val="003802C2"/>
    <w:rPr>
      <w:sz w:val="20"/>
      <w:szCs w:val="20"/>
    </w:rPr>
  </w:style>
  <w:style w:type="paragraph" w:styleId="CommentSubject">
    <w:name w:val="annotation subject"/>
    <w:basedOn w:val="CommentText"/>
    <w:next w:val="CommentText"/>
    <w:link w:val="CommentSubjectChar"/>
    <w:uiPriority w:val="99"/>
    <w:semiHidden/>
    <w:unhideWhenUsed/>
    <w:rsid w:val="003802C2"/>
    <w:rPr>
      <w:b/>
      <w:bCs/>
    </w:rPr>
  </w:style>
  <w:style w:type="character" w:customStyle="1" w:styleId="CommentSubjectChar">
    <w:name w:val="Comment Subject Char"/>
    <w:basedOn w:val="CommentTextChar"/>
    <w:link w:val="CommentSubject"/>
    <w:uiPriority w:val="99"/>
    <w:semiHidden/>
    <w:rsid w:val="003802C2"/>
    <w:rPr>
      <w:b/>
      <w:bCs/>
      <w:sz w:val="20"/>
      <w:szCs w:val="20"/>
    </w:rPr>
  </w:style>
  <w:style w:type="table" w:styleId="TableGrid">
    <w:name w:val="Table Grid"/>
    <w:basedOn w:val="TableNormal"/>
    <w:uiPriority w:val="59"/>
    <w:rsid w:val="003802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5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BF643-DAD7-43C3-976C-465898B5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8</Pages>
  <Words>3432</Words>
  <Characters>19568</Characters>
  <Application>Microsoft Office Word</Application>
  <DocSecurity>0</DocSecurity>
  <Lines>163</Lines>
  <Paragraphs>45</Paragraphs>
  <ScaleCrop>false</ScaleCrop>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Gupta,Richa</dc:creator>
  <cp:keywords/>
  <dc:description/>
  <cp:lastModifiedBy>Ajit,Seena</cp:lastModifiedBy>
  <cp:revision>362</cp:revision>
  <dcterms:created xsi:type="dcterms:W3CDTF">2021-04-20T19:54:00Z</dcterms:created>
  <dcterms:modified xsi:type="dcterms:W3CDTF">2021-04-30T23:14:00Z</dcterms:modified>
</cp:coreProperties>
</file>