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EC5F9E" w14:textId="3446F6DA" w:rsidR="007A58CA" w:rsidRPr="000B22AD" w:rsidRDefault="00021CCA" w:rsidP="00021CCA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0B22AD">
        <w:rPr>
          <w:rFonts w:ascii="Arial" w:hAnsi="Arial" w:cs="Arial"/>
          <w:b/>
          <w:bCs/>
          <w:sz w:val="40"/>
          <w:szCs w:val="40"/>
        </w:rPr>
        <w:t>Time stamp of the video footage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7195"/>
      </w:tblGrid>
      <w:tr w:rsidR="00021CCA" w:rsidRPr="000B22AD" w14:paraId="7157D147" w14:textId="77777777" w:rsidTr="00B17CEF">
        <w:tc>
          <w:tcPr>
            <w:tcW w:w="2155" w:type="dxa"/>
          </w:tcPr>
          <w:p w14:paraId="4772BD92" w14:textId="0EEAA17D" w:rsidR="00021CCA" w:rsidRPr="000B22AD" w:rsidRDefault="00021CCA" w:rsidP="00B17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22AD">
              <w:rPr>
                <w:rFonts w:ascii="Arial" w:hAnsi="Arial" w:cs="Arial"/>
                <w:b/>
                <w:bCs/>
                <w:sz w:val="24"/>
                <w:szCs w:val="24"/>
              </w:rPr>
              <w:t>Time Stamp</w:t>
            </w:r>
          </w:p>
        </w:tc>
        <w:tc>
          <w:tcPr>
            <w:tcW w:w="7195" w:type="dxa"/>
          </w:tcPr>
          <w:p w14:paraId="17DF6CA6" w14:textId="2DEAEA97" w:rsidR="00021CCA" w:rsidRPr="000B22AD" w:rsidRDefault="00021CCA" w:rsidP="00B17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22AD">
              <w:rPr>
                <w:rFonts w:ascii="Arial" w:hAnsi="Arial" w:cs="Arial"/>
                <w:b/>
                <w:bCs/>
                <w:sz w:val="24"/>
                <w:szCs w:val="24"/>
              </w:rPr>
              <w:t>Step Number</w:t>
            </w:r>
          </w:p>
        </w:tc>
      </w:tr>
      <w:tr w:rsidR="00021CCA" w:rsidRPr="000B22AD" w14:paraId="0B0C8E4E" w14:textId="77777777" w:rsidTr="00B17CEF">
        <w:tc>
          <w:tcPr>
            <w:tcW w:w="2155" w:type="dxa"/>
          </w:tcPr>
          <w:p w14:paraId="51047ABE" w14:textId="30E7D373" w:rsidR="00021CCA" w:rsidRPr="000B22AD" w:rsidRDefault="00021CCA" w:rsidP="00B17CEF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0B22AD">
              <w:rPr>
                <w:rFonts w:ascii="Arial" w:hAnsi="Arial" w:cs="Arial"/>
                <w:sz w:val="24"/>
                <w:szCs w:val="24"/>
              </w:rPr>
              <w:t>0:00:00 – 0:00:24</w:t>
            </w:r>
          </w:p>
        </w:tc>
        <w:tc>
          <w:tcPr>
            <w:tcW w:w="7195" w:type="dxa"/>
          </w:tcPr>
          <w:p w14:paraId="33E59EDF" w14:textId="49EAE48E" w:rsidR="00021CCA" w:rsidRPr="000B22AD" w:rsidRDefault="00021CCA" w:rsidP="00B17CEF">
            <w:pPr>
              <w:pStyle w:val="ListParagraph"/>
              <w:numPr>
                <w:ilvl w:val="0"/>
                <w:numId w:val="2"/>
              </w:numPr>
              <w:spacing w:before="240" w:after="160"/>
              <w:ind w:left="246" w:hanging="270"/>
              <w:rPr>
                <w:rFonts w:ascii="Arial" w:hAnsi="Arial" w:cs="Arial"/>
                <w:sz w:val="24"/>
                <w:szCs w:val="24"/>
              </w:rPr>
            </w:pPr>
            <w:r w:rsidRPr="000B22AD">
              <w:rPr>
                <w:rFonts w:ascii="Arial" w:hAnsi="Arial" w:cs="Arial"/>
                <w:sz w:val="24"/>
                <w:szCs w:val="24"/>
              </w:rPr>
              <w:t>Acquire raw images</w:t>
            </w:r>
          </w:p>
        </w:tc>
      </w:tr>
      <w:tr w:rsidR="00021CCA" w:rsidRPr="000B22AD" w14:paraId="1401849B" w14:textId="77777777" w:rsidTr="00B17CEF">
        <w:tc>
          <w:tcPr>
            <w:tcW w:w="2155" w:type="dxa"/>
          </w:tcPr>
          <w:p w14:paraId="7BBC1023" w14:textId="34C6200A" w:rsidR="00021CCA" w:rsidRPr="000B22AD" w:rsidRDefault="00021CCA" w:rsidP="00B17CEF">
            <w:pPr>
              <w:rPr>
                <w:rFonts w:ascii="Arial" w:hAnsi="Arial" w:cs="Arial"/>
                <w:sz w:val="24"/>
                <w:szCs w:val="24"/>
              </w:rPr>
            </w:pPr>
            <w:r w:rsidRPr="000B22AD">
              <w:rPr>
                <w:rFonts w:ascii="Arial" w:hAnsi="Arial" w:cs="Arial"/>
                <w:sz w:val="24"/>
                <w:szCs w:val="24"/>
              </w:rPr>
              <w:t>0:00:25 – 0:06:15</w:t>
            </w:r>
          </w:p>
        </w:tc>
        <w:tc>
          <w:tcPr>
            <w:tcW w:w="7195" w:type="dxa"/>
          </w:tcPr>
          <w:p w14:paraId="78C40BB1" w14:textId="47EBD7D3" w:rsidR="00021CCA" w:rsidRPr="000B22AD" w:rsidRDefault="00021CCA" w:rsidP="00B17CEF">
            <w:pPr>
              <w:pStyle w:val="ListParagraph"/>
              <w:numPr>
                <w:ilvl w:val="0"/>
                <w:numId w:val="2"/>
              </w:numPr>
              <w:spacing w:after="160"/>
              <w:ind w:left="246" w:hanging="270"/>
              <w:rPr>
                <w:rFonts w:ascii="Arial" w:hAnsi="Arial" w:cs="Arial"/>
                <w:sz w:val="24"/>
                <w:szCs w:val="24"/>
              </w:rPr>
            </w:pPr>
            <w:r w:rsidRPr="000B22AD">
              <w:rPr>
                <w:rFonts w:ascii="Arial" w:hAnsi="Arial" w:cs="Arial"/>
                <w:sz w:val="24"/>
                <w:szCs w:val="24"/>
              </w:rPr>
              <w:t>Train Ai to identify cilia</w:t>
            </w:r>
          </w:p>
        </w:tc>
      </w:tr>
      <w:tr w:rsidR="00021CCA" w:rsidRPr="000B22AD" w14:paraId="46874694" w14:textId="77777777" w:rsidTr="00B17CEF">
        <w:tc>
          <w:tcPr>
            <w:tcW w:w="2155" w:type="dxa"/>
          </w:tcPr>
          <w:p w14:paraId="1948F92A" w14:textId="759C7188" w:rsidR="00021CCA" w:rsidRPr="000B22AD" w:rsidRDefault="00021CCA" w:rsidP="00B17CEF">
            <w:pPr>
              <w:rPr>
                <w:rFonts w:ascii="Arial" w:hAnsi="Arial" w:cs="Arial"/>
                <w:sz w:val="24"/>
                <w:szCs w:val="24"/>
              </w:rPr>
            </w:pPr>
            <w:r w:rsidRPr="000B22AD">
              <w:rPr>
                <w:rFonts w:ascii="Arial" w:hAnsi="Arial" w:cs="Arial"/>
                <w:sz w:val="24"/>
                <w:szCs w:val="24"/>
              </w:rPr>
              <w:t>0:00:16 – 0:09:50</w:t>
            </w:r>
          </w:p>
        </w:tc>
        <w:tc>
          <w:tcPr>
            <w:tcW w:w="7195" w:type="dxa"/>
          </w:tcPr>
          <w:p w14:paraId="1F8B8558" w14:textId="6A4D0F09" w:rsidR="00021CCA" w:rsidRPr="000B22AD" w:rsidRDefault="000B22AD" w:rsidP="00C839FE">
            <w:pPr>
              <w:rPr>
                <w:rFonts w:ascii="Arial" w:hAnsi="Arial" w:cs="Arial"/>
                <w:sz w:val="24"/>
                <w:szCs w:val="24"/>
              </w:rPr>
            </w:pPr>
            <w:r w:rsidRPr="000B22AD">
              <w:rPr>
                <w:rFonts w:ascii="Arial" w:hAnsi="Arial" w:cs="Arial"/>
                <w:sz w:val="24"/>
                <w:szCs w:val="24"/>
              </w:rPr>
              <w:t>5. 1. Open Experimental dataset – 5.5. Check images for misidentified binaries</w:t>
            </w:r>
          </w:p>
        </w:tc>
      </w:tr>
      <w:tr w:rsidR="00021CCA" w:rsidRPr="000B22AD" w14:paraId="07E422E6" w14:textId="77777777" w:rsidTr="00B17CEF">
        <w:tc>
          <w:tcPr>
            <w:tcW w:w="2155" w:type="dxa"/>
          </w:tcPr>
          <w:p w14:paraId="4EAB6BCA" w14:textId="7BE4B32E" w:rsidR="00021CCA" w:rsidRPr="000B22AD" w:rsidRDefault="000B22AD" w:rsidP="00C839FE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0B22AD">
              <w:rPr>
                <w:rFonts w:ascii="Arial" w:hAnsi="Arial" w:cs="Arial"/>
                <w:sz w:val="24"/>
                <w:szCs w:val="24"/>
              </w:rPr>
              <w:t xml:space="preserve">0:09:51 </w:t>
            </w:r>
            <w:r>
              <w:rPr>
                <w:rFonts w:ascii="Arial" w:hAnsi="Arial" w:cs="Arial"/>
                <w:sz w:val="24"/>
                <w:szCs w:val="24"/>
              </w:rPr>
              <w:t>– 0:12:45</w:t>
            </w:r>
          </w:p>
        </w:tc>
        <w:tc>
          <w:tcPr>
            <w:tcW w:w="7195" w:type="dxa"/>
          </w:tcPr>
          <w:p w14:paraId="4BAE7F92" w14:textId="77777777" w:rsidR="000B22AD" w:rsidRDefault="000B22AD" w:rsidP="00C839FE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0B22AD">
              <w:rPr>
                <w:rFonts w:ascii="Arial" w:hAnsi="Arial" w:cs="Arial"/>
                <w:sz w:val="24"/>
                <w:szCs w:val="24"/>
              </w:rPr>
              <w:t>4.</w:t>
            </w:r>
            <w:r>
              <w:rPr>
                <w:rFonts w:ascii="Arial" w:hAnsi="Arial" w:cs="Arial"/>
                <w:sz w:val="24"/>
                <w:szCs w:val="24"/>
              </w:rPr>
              <w:t xml:space="preserve"> Measuring cilia length and intensity </w:t>
            </w:r>
          </w:p>
          <w:p w14:paraId="2152FDED" w14:textId="36FF55DE" w:rsidR="00021CCA" w:rsidRPr="000B22AD" w:rsidRDefault="000B22AD" w:rsidP="00B17C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[4.1 Create new General Analysis 3 (GA3) recipe – 4.5</w:t>
            </w:r>
            <w:r>
              <w:t xml:space="preserve"> </w:t>
            </w:r>
            <w:r w:rsidRPr="000B22AD">
              <w:rPr>
                <w:rFonts w:ascii="Arial" w:hAnsi="Arial" w:cs="Arial"/>
                <w:sz w:val="24"/>
                <w:szCs w:val="24"/>
              </w:rPr>
              <w:t>Select parameters to measure cilia</w:t>
            </w:r>
            <w:r>
              <w:rPr>
                <w:rFonts w:ascii="Arial" w:hAnsi="Arial" w:cs="Arial"/>
                <w:sz w:val="24"/>
                <w:szCs w:val="24"/>
              </w:rPr>
              <w:t>]</w:t>
            </w:r>
          </w:p>
        </w:tc>
      </w:tr>
      <w:tr w:rsidR="00021CCA" w:rsidRPr="000B22AD" w14:paraId="5A7B6CC1" w14:textId="77777777" w:rsidTr="00B17CEF">
        <w:tc>
          <w:tcPr>
            <w:tcW w:w="2155" w:type="dxa"/>
          </w:tcPr>
          <w:p w14:paraId="561B9510" w14:textId="16F0B3C7" w:rsidR="00021CCA" w:rsidRPr="000B22AD" w:rsidRDefault="000B22AD" w:rsidP="00C839FE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0:12:46 </w:t>
            </w:r>
            <w:r w:rsidRPr="000B22AD">
              <w:rPr>
                <w:rFonts w:ascii="Arial" w:hAnsi="Arial" w:cs="Arial"/>
                <w:sz w:val="24"/>
                <w:szCs w:val="24"/>
              </w:rPr>
              <w:t>– 0:15:17</w:t>
            </w:r>
          </w:p>
        </w:tc>
        <w:tc>
          <w:tcPr>
            <w:tcW w:w="7195" w:type="dxa"/>
          </w:tcPr>
          <w:p w14:paraId="7B3279E6" w14:textId="1D9AF6BF" w:rsidR="00021CCA" w:rsidRPr="000B22AD" w:rsidRDefault="000B22AD" w:rsidP="00C839FE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5.8 Setup colocalization pathway in GA3 – 5.11 Export data</w:t>
            </w:r>
          </w:p>
        </w:tc>
      </w:tr>
    </w:tbl>
    <w:p w14:paraId="2178CBA9" w14:textId="4BF88465" w:rsidR="00021CCA" w:rsidRDefault="00021CCA" w:rsidP="00021CCA"/>
    <w:sectPr w:rsidR="00021C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3A5C9E"/>
    <w:multiLevelType w:val="hybridMultilevel"/>
    <w:tmpl w:val="FF74A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E1563"/>
    <w:multiLevelType w:val="hybridMultilevel"/>
    <w:tmpl w:val="DAC68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F09"/>
    <w:rsid w:val="00021CCA"/>
    <w:rsid w:val="000B22AD"/>
    <w:rsid w:val="001D3008"/>
    <w:rsid w:val="00B17CEF"/>
    <w:rsid w:val="00C839FE"/>
    <w:rsid w:val="00C943FE"/>
    <w:rsid w:val="00CF7F09"/>
    <w:rsid w:val="00FA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491D0"/>
  <w15:chartTrackingRefBased/>
  <w15:docId w15:val="{5A4A0E09-FD60-4003-AA56-E9EB4CC93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1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1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Ruchi Bansal</dc:creator>
  <cp:keywords/>
  <dc:description/>
  <cp:lastModifiedBy>Ruchi Bansal</cp:lastModifiedBy>
  <cp:revision>3</cp:revision>
  <dcterms:created xsi:type="dcterms:W3CDTF">2021-03-09T22:41:00Z</dcterms:created>
  <dcterms:modified xsi:type="dcterms:W3CDTF">2021-03-10T18:41:00Z</dcterms:modified>
</cp:coreProperties>
</file>