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7FCA0" w14:textId="35FEE868" w:rsidR="006E4797" w:rsidRPr="00FB16B9" w:rsidRDefault="00FB16B9" w:rsidP="00C84C21">
      <w:pPr>
        <w:contextualSpacing/>
        <w:rPr>
          <w:b/>
          <w:bCs/>
        </w:rPr>
      </w:pPr>
      <w:r w:rsidRPr="00FB16B9">
        <w:rPr>
          <w:b/>
          <w:bCs/>
        </w:rPr>
        <w:t>TITLE:</w:t>
      </w:r>
    </w:p>
    <w:p w14:paraId="7CB36C53" w14:textId="42567BCA" w:rsidR="006E4797" w:rsidRPr="00FB16B9" w:rsidRDefault="00AA03E0" w:rsidP="00C84C21">
      <w:pPr>
        <w:contextualSpacing/>
        <w:rPr>
          <w:b/>
        </w:rPr>
      </w:pPr>
      <w:r w:rsidRPr="00FB16B9">
        <w:rPr>
          <w:b/>
        </w:rPr>
        <w:t xml:space="preserve">Megakaryocyte culture in </w:t>
      </w:r>
      <w:r w:rsidR="00950296" w:rsidRPr="00FB16B9">
        <w:rPr>
          <w:b/>
        </w:rPr>
        <w:t>3D</w:t>
      </w:r>
      <w:r w:rsidRPr="00FB16B9">
        <w:rPr>
          <w:b/>
        </w:rPr>
        <w:t xml:space="preserve"> methylcellulose-based hydrogel to improve cell maturation and study the impact of stiffness and confinement</w:t>
      </w:r>
      <w:r w:rsidR="00AD5EB7" w:rsidRPr="00FB16B9">
        <w:rPr>
          <w:b/>
        </w:rPr>
        <w:t>.</w:t>
      </w:r>
    </w:p>
    <w:p w14:paraId="0A4FA311" w14:textId="442F15F7" w:rsidR="00AA03E0" w:rsidRPr="00FB16B9" w:rsidRDefault="00AA03E0" w:rsidP="00C84C21">
      <w:pPr>
        <w:contextualSpacing/>
        <w:rPr>
          <w:b/>
        </w:rPr>
      </w:pPr>
    </w:p>
    <w:p w14:paraId="5D6A780D" w14:textId="01DCFE5E" w:rsidR="001C1CF2" w:rsidRPr="00FB16B9" w:rsidRDefault="001C1CF2" w:rsidP="00C84C21">
      <w:pPr>
        <w:contextualSpacing/>
        <w:rPr>
          <w:b/>
        </w:rPr>
      </w:pPr>
      <w:r w:rsidRPr="00FB16B9">
        <w:rPr>
          <w:b/>
        </w:rPr>
        <w:t>AUTHORS AND AFFILIATIONS:</w:t>
      </w:r>
    </w:p>
    <w:p w14:paraId="7DB92D6B" w14:textId="43D5F3A4" w:rsidR="00DF6416" w:rsidRDefault="00DF6416" w:rsidP="00C84C21">
      <w:pPr>
        <w:contextualSpacing/>
      </w:pPr>
      <w:r w:rsidRPr="00FB16B9">
        <w:t>Julie Boscher</w:t>
      </w:r>
      <w:r w:rsidR="001C1CF2" w:rsidRPr="00FB16B9">
        <w:rPr>
          <w:vertAlign w:val="superscript"/>
        </w:rPr>
        <w:t>1</w:t>
      </w:r>
      <w:r w:rsidRPr="00FB16B9">
        <w:t>, Christian Gachet</w:t>
      </w:r>
      <w:r w:rsidR="001C1CF2" w:rsidRPr="00FB16B9">
        <w:rPr>
          <w:vertAlign w:val="superscript"/>
        </w:rPr>
        <w:t>1</w:t>
      </w:r>
      <w:r w:rsidRPr="00FB16B9">
        <w:t>, François Lanza</w:t>
      </w:r>
      <w:r w:rsidR="001C1CF2" w:rsidRPr="00FB16B9">
        <w:rPr>
          <w:vertAlign w:val="superscript"/>
        </w:rPr>
        <w:t>1</w:t>
      </w:r>
      <w:r w:rsidRPr="00FB16B9">
        <w:t>, Catherine Léon</w:t>
      </w:r>
      <w:r w:rsidR="001C1CF2" w:rsidRPr="00FB16B9">
        <w:rPr>
          <w:vertAlign w:val="superscript"/>
        </w:rPr>
        <w:t>1</w:t>
      </w:r>
      <w:r w:rsidRPr="00FB16B9">
        <w:t xml:space="preserve"> </w:t>
      </w:r>
    </w:p>
    <w:p w14:paraId="01F0AAC1" w14:textId="77777777" w:rsidR="00FB16B9" w:rsidRPr="00FB16B9" w:rsidRDefault="00FB16B9" w:rsidP="00C84C21">
      <w:pPr>
        <w:contextualSpacing/>
      </w:pPr>
    </w:p>
    <w:p w14:paraId="7778C199" w14:textId="213B413E" w:rsidR="00DF6416" w:rsidRDefault="001C1CF2" w:rsidP="00C84C21">
      <w:pPr>
        <w:contextualSpacing/>
      </w:pPr>
      <w:r w:rsidRPr="00FB16B9">
        <w:rPr>
          <w:vertAlign w:val="superscript"/>
        </w:rPr>
        <w:t>1</w:t>
      </w:r>
      <w:r w:rsidR="00DF6416" w:rsidRPr="00FB16B9">
        <w:t>Université de Strasbourg, INSERM, EFS Grand Est, BPPS UMR-S 1255, FMTS, Strasbourg, France</w:t>
      </w:r>
    </w:p>
    <w:p w14:paraId="7942BDEA" w14:textId="77777777" w:rsidR="00FB16B9" w:rsidRPr="00FB16B9" w:rsidRDefault="00FB16B9" w:rsidP="00C84C21">
      <w:pPr>
        <w:contextualSpacing/>
      </w:pPr>
    </w:p>
    <w:p w14:paraId="73B1A897" w14:textId="31ACC164" w:rsidR="001C1CF2" w:rsidRPr="00FB16B9" w:rsidRDefault="001C1CF2" w:rsidP="00C84C21">
      <w:pPr>
        <w:contextualSpacing/>
        <w:mirrorIndents/>
        <w:rPr>
          <w:lang w:val="fr-FR"/>
        </w:rPr>
      </w:pPr>
      <w:r w:rsidRPr="00FB16B9">
        <w:rPr>
          <w:lang w:val="fr-FR"/>
        </w:rPr>
        <w:t xml:space="preserve">Julie Boscher : </w:t>
      </w:r>
      <w:hyperlink r:id="rId8" w:history="1">
        <w:r w:rsidRPr="00FB16B9">
          <w:rPr>
            <w:rStyle w:val="Hyperlink"/>
            <w:rFonts w:eastAsia="Times New Roman"/>
            <w:color w:val="auto"/>
            <w:lang w:val="fr-FR"/>
          </w:rPr>
          <w:t>julie.boscher@efs.sante.fr</w:t>
        </w:r>
      </w:hyperlink>
    </w:p>
    <w:p w14:paraId="49251C8F" w14:textId="77777777" w:rsidR="001C1CF2" w:rsidRPr="00FB16B9" w:rsidRDefault="001C1CF2" w:rsidP="00C84C21">
      <w:pPr>
        <w:contextualSpacing/>
        <w:mirrorIndents/>
        <w:rPr>
          <w:lang w:val="fr-FR"/>
        </w:rPr>
      </w:pPr>
      <w:r w:rsidRPr="00FB16B9">
        <w:rPr>
          <w:lang w:val="fr-FR"/>
        </w:rPr>
        <w:t xml:space="preserve">Christian Gachet : </w:t>
      </w:r>
      <w:hyperlink r:id="rId9" w:history="1">
        <w:r w:rsidRPr="00FB16B9">
          <w:rPr>
            <w:rStyle w:val="Hyperlink"/>
            <w:rFonts w:eastAsia="Times New Roman"/>
            <w:color w:val="auto"/>
            <w:lang w:val="fr-FR"/>
          </w:rPr>
          <w:t>christian.gachet@efs.sante.fr</w:t>
        </w:r>
      </w:hyperlink>
    </w:p>
    <w:p w14:paraId="019DA1CB" w14:textId="77777777" w:rsidR="001C1CF2" w:rsidRPr="00FB16B9" w:rsidRDefault="001C1CF2" w:rsidP="00C84C21">
      <w:pPr>
        <w:contextualSpacing/>
        <w:mirrorIndents/>
        <w:rPr>
          <w:lang w:val="fr-FR"/>
        </w:rPr>
      </w:pPr>
      <w:r w:rsidRPr="00FB16B9">
        <w:rPr>
          <w:lang w:val="fr-FR"/>
        </w:rPr>
        <w:t xml:space="preserve">François Lanza : </w:t>
      </w:r>
      <w:hyperlink r:id="rId10" w:history="1">
        <w:r w:rsidRPr="00FB16B9">
          <w:rPr>
            <w:rStyle w:val="Hyperlink"/>
            <w:rFonts w:eastAsia="Times New Roman"/>
            <w:color w:val="auto"/>
            <w:lang w:val="fr-FR"/>
          </w:rPr>
          <w:t>francois.lanza@efs.sante.fr</w:t>
        </w:r>
      </w:hyperlink>
    </w:p>
    <w:p w14:paraId="24F6FD00" w14:textId="77777777" w:rsidR="001C1CF2" w:rsidRPr="00FB16B9" w:rsidRDefault="001C1CF2" w:rsidP="00C84C21">
      <w:pPr>
        <w:contextualSpacing/>
        <w:mirrorIndents/>
      </w:pPr>
      <w:r w:rsidRPr="00FB16B9">
        <w:t xml:space="preserve">Catherine Léon : </w:t>
      </w:r>
      <w:hyperlink r:id="rId11" w:history="1">
        <w:r w:rsidRPr="00FB16B9">
          <w:rPr>
            <w:rStyle w:val="Hyperlink"/>
            <w:rFonts w:eastAsia="Times New Roman"/>
            <w:color w:val="auto"/>
          </w:rPr>
          <w:t>catherine.leon@efs.sante.fr</w:t>
        </w:r>
      </w:hyperlink>
    </w:p>
    <w:p w14:paraId="1A4C2257" w14:textId="77777777" w:rsidR="00A93BB7" w:rsidRPr="00FB16B9" w:rsidRDefault="00A93BB7" w:rsidP="00C84C21">
      <w:pPr>
        <w:contextualSpacing/>
      </w:pPr>
    </w:p>
    <w:p w14:paraId="0F3243CA" w14:textId="7BEBA66E" w:rsidR="00A93BB7" w:rsidRDefault="00A93BB7" w:rsidP="00C84C21">
      <w:pPr>
        <w:contextualSpacing/>
        <w:rPr>
          <w:lang w:val="fr-FR"/>
        </w:rPr>
      </w:pPr>
      <w:proofErr w:type="spellStart"/>
      <w:r w:rsidRPr="00FB16B9">
        <w:rPr>
          <w:lang w:val="fr-FR"/>
        </w:rPr>
        <w:t>Correspondence</w:t>
      </w:r>
      <w:proofErr w:type="spellEnd"/>
      <w:r w:rsidRPr="00FB16B9">
        <w:rPr>
          <w:lang w:val="fr-FR"/>
        </w:rPr>
        <w:t>:</w:t>
      </w:r>
      <w:r w:rsidRPr="00FB16B9">
        <w:rPr>
          <w:lang w:val="fr-FR"/>
        </w:rPr>
        <w:tab/>
      </w:r>
    </w:p>
    <w:p w14:paraId="48A131E5" w14:textId="77777777" w:rsidR="00A93BB7" w:rsidRDefault="00A93BB7" w:rsidP="00C84C21">
      <w:pPr>
        <w:contextualSpacing/>
        <w:rPr>
          <w:lang w:val="fr-FR"/>
        </w:rPr>
      </w:pPr>
      <w:r w:rsidRPr="00FB16B9">
        <w:rPr>
          <w:lang w:val="fr-FR"/>
        </w:rPr>
        <w:t>Catherine Léon</w:t>
      </w:r>
    </w:p>
    <w:p w14:paraId="4CC35D2E" w14:textId="72FC0037" w:rsidR="00A93BB7" w:rsidRPr="00FB16B9" w:rsidRDefault="00A93BB7" w:rsidP="00C84C21">
      <w:pPr>
        <w:contextualSpacing/>
        <w:rPr>
          <w:lang w:val="fr-FR"/>
        </w:rPr>
      </w:pPr>
      <w:r w:rsidRPr="00FB16B9">
        <w:rPr>
          <w:lang w:val="fr-FR"/>
        </w:rPr>
        <w:tab/>
      </w:r>
      <w:r w:rsidRPr="00FB16B9">
        <w:rPr>
          <w:lang w:val="fr-FR"/>
        </w:rPr>
        <w:tab/>
      </w:r>
      <w:r w:rsidRPr="00FB16B9">
        <w:rPr>
          <w:lang w:val="fr-FR"/>
        </w:rPr>
        <w:tab/>
      </w:r>
    </w:p>
    <w:p w14:paraId="4B75C218" w14:textId="3691C4B1" w:rsidR="00DF6416" w:rsidRPr="00FB16B9" w:rsidRDefault="00DF6416" w:rsidP="00C84C21">
      <w:pPr>
        <w:pBdr>
          <w:top w:val="nil"/>
          <w:left w:val="nil"/>
          <w:bottom w:val="nil"/>
          <w:right w:val="nil"/>
          <w:between w:val="nil"/>
        </w:pBdr>
        <w:contextualSpacing/>
        <w:rPr>
          <w:b/>
        </w:rPr>
      </w:pPr>
      <w:r w:rsidRPr="00FB16B9">
        <w:rPr>
          <w:b/>
        </w:rPr>
        <w:t>KEYWORDS</w:t>
      </w:r>
    </w:p>
    <w:p w14:paraId="356EA4C1" w14:textId="6810A15E" w:rsidR="006E4797" w:rsidRPr="00FB16B9" w:rsidRDefault="00DF6416" w:rsidP="00C84C21">
      <w:pPr>
        <w:pBdr>
          <w:top w:val="nil"/>
          <w:left w:val="nil"/>
          <w:bottom w:val="nil"/>
          <w:right w:val="nil"/>
          <w:between w:val="nil"/>
        </w:pBdr>
        <w:contextualSpacing/>
      </w:pPr>
      <w:r w:rsidRPr="00FB16B9">
        <w:t>Megakaryocyte culture</w:t>
      </w:r>
      <w:r w:rsidR="00A93BB7">
        <w:t>,</w:t>
      </w:r>
      <w:r w:rsidRPr="00FB16B9">
        <w:t xml:space="preserve"> 3D culture</w:t>
      </w:r>
      <w:r w:rsidR="00A93BB7">
        <w:t>,</w:t>
      </w:r>
      <w:r w:rsidRPr="00FB16B9">
        <w:t xml:space="preserve"> Methylcellulose</w:t>
      </w:r>
      <w:r w:rsidR="00A93BB7">
        <w:t>,</w:t>
      </w:r>
      <w:r w:rsidRPr="00FB16B9">
        <w:t xml:space="preserve"> Thrombopoiesis</w:t>
      </w:r>
      <w:r w:rsidR="00A93BB7">
        <w:t>,</w:t>
      </w:r>
      <w:r w:rsidRPr="00FB16B9">
        <w:t xml:space="preserve"> Proplatelet</w:t>
      </w:r>
      <w:r w:rsidR="00A93BB7">
        <w:t xml:space="preserve"> </w:t>
      </w:r>
    </w:p>
    <w:p w14:paraId="1E07E840" w14:textId="419A549C" w:rsidR="00DF6416" w:rsidRPr="00FB16B9" w:rsidRDefault="00DF6416" w:rsidP="00C84C21">
      <w:pPr>
        <w:pBdr>
          <w:top w:val="nil"/>
          <w:left w:val="nil"/>
          <w:bottom w:val="nil"/>
          <w:right w:val="nil"/>
          <w:between w:val="nil"/>
        </w:pBdr>
        <w:contextualSpacing/>
      </w:pPr>
    </w:p>
    <w:p w14:paraId="70B3421F" w14:textId="77777777" w:rsidR="006E4797" w:rsidRPr="00FB16B9" w:rsidRDefault="00551D82" w:rsidP="00C84C21">
      <w:pPr>
        <w:contextualSpacing/>
      </w:pPr>
      <w:r w:rsidRPr="00FB16B9">
        <w:rPr>
          <w:b/>
        </w:rPr>
        <w:t>SUMMARY:</w:t>
      </w:r>
      <w:r w:rsidRPr="00FB16B9">
        <w:t xml:space="preserve"> </w:t>
      </w:r>
    </w:p>
    <w:p w14:paraId="27FCA071" w14:textId="1D081485" w:rsidR="00B91A4C" w:rsidRPr="00FB16B9" w:rsidRDefault="002C0928" w:rsidP="00C84C21">
      <w:pPr>
        <w:contextualSpacing/>
      </w:pPr>
      <w:r w:rsidRPr="00FB16B9">
        <w:t xml:space="preserve">It is now acknowledged that the three-dimensional environment </w:t>
      </w:r>
      <w:r w:rsidR="00AE657D" w:rsidRPr="00FB16B9">
        <w:t>of</w:t>
      </w:r>
      <w:r w:rsidRPr="00FB16B9">
        <w:t xml:space="preserve"> cells can play an important role </w:t>
      </w:r>
      <w:r w:rsidR="00AE657D" w:rsidRPr="00FB16B9">
        <w:t>in</w:t>
      </w:r>
      <w:r w:rsidRPr="00FB16B9">
        <w:t xml:space="preserve"> their behavior</w:t>
      </w:r>
      <w:r w:rsidR="00AE657D" w:rsidRPr="00FB16B9">
        <w:t>, maturation and/</w:t>
      </w:r>
      <w:r w:rsidRPr="00FB16B9">
        <w:t xml:space="preserve">or differentiation. This protocol describes a three-dimensional cell culture model designed to study the impact of physical </w:t>
      </w:r>
      <w:r w:rsidR="00AE657D" w:rsidRPr="00FB16B9">
        <w:t>containment</w:t>
      </w:r>
      <w:r w:rsidRPr="00FB16B9">
        <w:t xml:space="preserve"> and mechanical constraints on megakaryocytes.</w:t>
      </w:r>
    </w:p>
    <w:p w14:paraId="786C8FE1" w14:textId="560095F3" w:rsidR="00B91A4C" w:rsidRPr="00FB16B9" w:rsidRDefault="00B91A4C" w:rsidP="00C84C21">
      <w:pPr>
        <w:contextualSpacing/>
      </w:pPr>
    </w:p>
    <w:p w14:paraId="2344FCE3" w14:textId="521D4B9D" w:rsidR="006E4797" w:rsidRPr="00A93BB7" w:rsidRDefault="00551D82" w:rsidP="00C84C21">
      <w:pPr>
        <w:contextualSpacing/>
        <w:rPr>
          <w:lang w:val="fr-FR"/>
        </w:rPr>
      </w:pPr>
      <w:r w:rsidRPr="00FB16B9">
        <w:rPr>
          <w:b/>
        </w:rPr>
        <w:t>ABSTRACT:</w:t>
      </w:r>
    </w:p>
    <w:p w14:paraId="28A66390" w14:textId="3E12A1B7" w:rsidR="006E4797" w:rsidRPr="00FB16B9" w:rsidRDefault="00AA03E0" w:rsidP="00C84C21">
      <w:pPr>
        <w:contextualSpacing/>
      </w:pPr>
      <w:r w:rsidRPr="00FB16B9">
        <w:t xml:space="preserve">The 3D environment leading to both confinement and mechanical constraints is increasingly </w:t>
      </w:r>
      <w:r w:rsidR="000E004C" w:rsidRPr="00FB16B9">
        <w:t>recognized</w:t>
      </w:r>
      <w:r w:rsidRPr="00FB16B9">
        <w:t xml:space="preserve"> as</w:t>
      </w:r>
      <w:r w:rsidR="00465FB2" w:rsidRPr="00FB16B9">
        <w:t xml:space="preserve"> an</w:t>
      </w:r>
      <w:r w:rsidRPr="00FB16B9">
        <w:t xml:space="preserve"> important determinant of cell </w:t>
      </w:r>
      <w:r w:rsidR="000E004C" w:rsidRPr="00FB16B9">
        <w:t>behavior</w:t>
      </w:r>
      <w:r w:rsidRPr="00FB16B9">
        <w:t xml:space="preserve">. 3D culture has thus been developed to better approach the </w:t>
      </w:r>
      <w:r w:rsidRPr="00FB16B9">
        <w:rPr>
          <w:i/>
        </w:rPr>
        <w:t>in vivo</w:t>
      </w:r>
      <w:r w:rsidR="00845AC0" w:rsidRPr="00FB16B9">
        <w:t xml:space="preserve"> situation. Megakaryocytes </w:t>
      </w:r>
      <w:r w:rsidRPr="00FB16B9">
        <w:t xml:space="preserve">differentiate from hematopoietic stem and progenitor cells (HSPCs) in the bone marrow (BM). The BM is </w:t>
      </w:r>
      <w:r w:rsidR="008B0FC1" w:rsidRPr="00FB16B9">
        <w:t xml:space="preserve">one of </w:t>
      </w:r>
      <w:r w:rsidRPr="00FB16B9">
        <w:t>the softest tissue</w:t>
      </w:r>
      <w:r w:rsidR="00A93BB7">
        <w:t>s</w:t>
      </w:r>
      <w:r w:rsidRPr="00FB16B9">
        <w:t xml:space="preserve"> of the body, confined inside the bone. The bone being poorly extensible at the cell scale, </w:t>
      </w:r>
      <w:r w:rsidR="00146FA7" w:rsidRPr="00FB16B9">
        <w:t>megakaryocyte</w:t>
      </w:r>
      <w:r w:rsidRPr="00FB16B9">
        <w:t xml:space="preserve">s are concomitantly </w:t>
      </w:r>
      <w:r w:rsidR="007D603B" w:rsidRPr="00FB16B9">
        <w:t xml:space="preserve">subjected </w:t>
      </w:r>
      <w:r w:rsidRPr="00FB16B9">
        <w:t xml:space="preserve">to a weak stiffness and high confinement. </w:t>
      </w:r>
      <w:r w:rsidR="00B55147" w:rsidRPr="00FB16B9">
        <w:t>T</w:t>
      </w:r>
      <w:r w:rsidRPr="00FB16B9">
        <w:t xml:space="preserve">his </w:t>
      </w:r>
      <w:r w:rsidR="007709FD" w:rsidRPr="00FB16B9">
        <w:t>protocol</w:t>
      </w:r>
      <w:r w:rsidR="00B55147" w:rsidRPr="00FB16B9">
        <w:t xml:space="preserve"> presents</w:t>
      </w:r>
      <w:r w:rsidRPr="00FB16B9">
        <w:t xml:space="preserve"> a method for the recovery of mouse </w:t>
      </w:r>
      <w:r w:rsidR="00C34FAE" w:rsidRPr="00FB16B9">
        <w:t>lineage negative (</w:t>
      </w:r>
      <w:r w:rsidRPr="00FB16B9">
        <w:t>Lin-</w:t>
      </w:r>
      <w:r w:rsidR="00C34FAE" w:rsidRPr="00FB16B9">
        <w:t>)</w:t>
      </w:r>
      <w:r w:rsidRPr="00FB16B9">
        <w:t xml:space="preserve"> HSPCs by immuno-magnetic sorting and their differentiation into mature </w:t>
      </w:r>
      <w:r w:rsidR="00146FA7" w:rsidRPr="00FB16B9">
        <w:t>megakaryocyte</w:t>
      </w:r>
      <w:r w:rsidRPr="00FB16B9">
        <w:t xml:space="preserve">s in a 3D medium composed of methylcellulose. Methylcellulose is non-reactive </w:t>
      </w:r>
      <w:r w:rsidR="00216464" w:rsidRPr="00FB16B9">
        <w:t xml:space="preserve">towards </w:t>
      </w:r>
      <w:r w:rsidR="00146FA7" w:rsidRPr="00FB16B9">
        <w:t>megakaryocyte</w:t>
      </w:r>
      <w:r w:rsidR="00216464" w:rsidRPr="00FB16B9">
        <w:t>s</w:t>
      </w:r>
      <w:r w:rsidRPr="00FB16B9">
        <w:t xml:space="preserve"> and its stiffness may be </w:t>
      </w:r>
      <w:r w:rsidR="00216464" w:rsidRPr="00FB16B9">
        <w:t xml:space="preserve">adjusted </w:t>
      </w:r>
      <w:r w:rsidRPr="00FB16B9">
        <w:t xml:space="preserve">to that of normal bone marrow or increased to mimic </w:t>
      </w:r>
      <w:r w:rsidR="00216464" w:rsidRPr="00FB16B9">
        <w:t xml:space="preserve">a </w:t>
      </w:r>
      <w:r w:rsidRPr="00FB16B9">
        <w:t>pathologic</w:t>
      </w:r>
      <w:r w:rsidR="00216464" w:rsidRPr="00FB16B9">
        <w:t>al</w:t>
      </w:r>
      <w:r w:rsidRPr="00FB16B9">
        <w:t xml:space="preserve"> fibrotic marrow. </w:t>
      </w:r>
      <w:r w:rsidR="00B55147" w:rsidRPr="00FB16B9">
        <w:t>The process to</w:t>
      </w:r>
      <w:r w:rsidRPr="00FB16B9">
        <w:t xml:space="preserve"> </w:t>
      </w:r>
      <w:r w:rsidR="00B55147" w:rsidRPr="00FB16B9">
        <w:t xml:space="preserve">recover </w:t>
      </w:r>
      <w:r w:rsidRPr="00FB16B9">
        <w:t xml:space="preserve">the </w:t>
      </w:r>
      <w:r w:rsidR="00146FA7" w:rsidRPr="00FB16B9">
        <w:t>megakaryocyte</w:t>
      </w:r>
      <w:r w:rsidRPr="00FB16B9">
        <w:t xml:space="preserve">s </w:t>
      </w:r>
      <w:r w:rsidR="000435C2" w:rsidRPr="00FB16B9">
        <w:t>for</w:t>
      </w:r>
      <w:r w:rsidRPr="00FB16B9">
        <w:t xml:space="preserve"> </w:t>
      </w:r>
      <w:r w:rsidR="00465FB2" w:rsidRPr="00FB16B9">
        <w:t xml:space="preserve">further cell </w:t>
      </w:r>
      <w:r w:rsidRPr="00FB16B9">
        <w:t>analys</w:t>
      </w:r>
      <w:r w:rsidR="000435C2" w:rsidRPr="00FB16B9">
        <w:t>e</w:t>
      </w:r>
      <w:r w:rsidRPr="00FB16B9">
        <w:t>s</w:t>
      </w:r>
      <w:r w:rsidR="00B55147" w:rsidRPr="00FB16B9">
        <w:t xml:space="preserve"> is also detailed in the protocol</w:t>
      </w:r>
      <w:r w:rsidRPr="00FB16B9">
        <w:t xml:space="preserve">. Although </w:t>
      </w:r>
      <w:r w:rsidR="000435C2" w:rsidRPr="00FB16B9">
        <w:t xml:space="preserve">proplatelet extension is prevented within </w:t>
      </w:r>
      <w:r w:rsidR="00B55147" w:rsidRPr="00FB16B9">
        <w:t>the 3D milieu</w:t>
      </w:r>
      <w:r w:rsidRPr="00FB16B9">
        <w:t xml:space="preserve">, </w:t>
      </w:r>
      <w:r w:rsidR="00B55147" w:rsidRPr="00FB16B9">
        <w:t>it is described</w:t>
      </w:r>
      <w:r w:rsidRPr="00FB16B9">
        <w:t xml:space="preserve"> </w:t>
      </w:r>
      <w:r w:rsidR="00B55147" w:rsidRPr="00FB16B9">
        <w:t xml:space="preserve">below </w:t>
      </w:r>
      <w:r w:rsidRPr="00FB16B9">
        <w:t xml:space="preserve">how to resuspend </w:t>
      </w:r>
      <w:r w:rsidR="000435C2" w:rsidRPr="00FB16B9">
        <w:t xml:space="preserve">the megakaryocytes </w:t>
      </w:r>
      <w:r w:rsidRPr="00FB16B9">
        <w:t xml:space="preserve">in liquid medium </w:t>
      </w:r>
      <w:r w:rsidR="000435C2" w:rsidRPr="00FB16B9">
        <w:t xml:space="preserve">and </w:t>
      </w:r>
      <w:r w:rsidRPr="00FB16B9">
        <w:t xml:space="preserve">to quantify their capacity to extend proplatelets. </w:t>
      </w:r>
      <w:r w:rsidR="00B55147" w:rsidRPr="00FB16B9">
        <w:t>M</w:t>
      </w:r>
      <w:r w:rsidR="00146FA7" w:rsidRPr="00FB16B9">
        <w:t>egakaryocyte</w:t>
      </w:r>
      <w:r w:rsidRPr="00FB16B9">
        <w:t xml:space="preserve">s grown in 3D hydrogel have a higher capacity to form proplatelets compared to </w:t>
      </w:r>
      <w:r w:rsidR="000435C2" w:rsidRPr="00FB16B9">
        <w:t xml:space="preserve">those </w:t>
      </w:r>
      <w:r w:rsidRPr="00FB16B9">
        <w:t xml:space="preserve">grown in </w:t>
      </w:r>
      <w:r w:rsidR="000435C2" w:rsidRPr="00FB16B9">
        <w:t xml:space="preserve">a </w:t>
      </w:r>
      <w:r w:rsidRPr="00FB16B9">
        <w:t xml:space="preserve">liquid milieu. This 3D culture allows </w:t>
      </w:r>
      <w:proofErr w:type="spellStart"/>
      <w:r w:rsidRPr="00FB16B9">
        <w:t>i</w:t>
      </w:r>
      <w:proofErr w:type="spellEnd"/>
      <w:r w:rsidRPr="00FB16B9">
        <w:t xml:space="preserve">) </w:t>
      </w:r>
      <w:r w:rsidR="00AD0207" w:rsidRPr="00FB16B9">
        <w:t xml:space="preserve">to differentiate </w:t>
      </w:r>
      <w:r w:rsidRPr="00FB16B9">
        <w:t xml:space="preserve">progenitors towards </w:t>
      </w:r>
      <w:r w:rsidR="00146FA7" w:rsidRPr="00FB16B9">
        <w:t>megakaryocyte</w:t>
      </w:r>
      <w:r w:rsidRPr="00FB16B9">
        <w:t xml:space="preserve">s </w:t>
      </w:r>
      <w:r w:rsidR="00AD0207" w:rsidRPr="00FB16B9">
        <w:t xml:space="preserve">reaching a </w:t>
      </w:r>
      <w:r w:rsidRPr="00FB16B9">
        <w:t xml:space="preserve">higher maturation state, ii) </w:t>
      </w:r>
      <w:r w:rsidR="00AD0207" w:rsidRPr="00FB16B9">
        <w:t>to recapitulate</w:t>
      </w:r>
      <w:r w:rsidRPr="00FB16B9">
        <w:t xml:space="preserve"> phenotypes that may be observed </w:t>
      </w:r>
      <w:r w:rsidRPr="00FB16B9">
        <w:rPr>
          <w:i/>
        </w:rPr>
        <w:t>in vivo</w:t>
      </w:r>
      <w:r w:rsidR="00B809AC" w:rsidRPr="00FB16B9">
        <w:t xml:space="preserve"> but go</w:t>
      </w:r>
      <w:r w:rsidRPr="00FB16B9">
        <w:t xml:space="preserve"> unnoticed in classical liquid cultures, </w:t>
      </w:r>
      <w:r w:rsidRPr="00FB16B9">
        <w:lastRenderedPageBreak/>
        <w:t xml:space="preserve">and iii) </w:t>
      </w:r>
      <w:r w:rsidR="00AD0207" w:rsidRPr="00FB16B9">
        <w:t xml:space="preserve">to </w:t>
      </w:r>
      <w:r w:rsidRPr="00FB16B9">
        <w:t xml:space="preserve">study transduction pathways induced by the mechanical cues provided by </w:t>
      </w:r>
      <w:r w:rsidR="00AD0207" w:rsidRPr="00FB16B9">
        <w:t xml:space="preserve">a </w:t>
      </w:r>
      <w:r w:rsidRPr="00FB16B9">
        <w:t>3D environment.</w:t>
      </w:r>
    </w:p>
    <w:p w14:paraId="12464FA6" w14:textId="77777777" w:rsidR="00AA03E0" w:rsidRPr="00FB16B9" w:rsidRDefault="00AA03E0" w:rsidP="00C84C21">
      <w:pPr>
        <w:contextualSpacing/>
      </w:pPr>
    </w:p>
    <w:p w14:paraId="312AC32B" w14:textId="4B95E1DB" w:rsidR="006E4797" w:rsidRPr="00FB16B9" w:rsidRDefault="00551D82" w:rsidP="00C84C21">
      <w:pPr>
        <w:contextualSpacing/>
        <w:rPr>
          <w:b/>
        </w:rPr>
      </w:pPr>
      <w:r w:rsidRPr="00FB16B9">
        <w:rPr>
          <w:b/>
        </w:rPr>
        <w:t>INTRODUCTION:</w:t>
      </w:r>
      <w:r w:rsidR="00036B8A" w:rsidRPr="00FB16B9">
        <w:t xml:space="preserve"> </w:t>
      </w:r>
    </w:p>
    <w:p w14:paraId="508E21A3" w14:textId="0CA26723" w:rsidR="00FF42BA" w:rsidRPr="00FB16B9" w:rsidRDefault="00D07F79" w:rsidP="00C84C21">
      <w:pPr>
        <w:contextualSpacing/>
      </w:pPr>
      <w:r w:rsidRPr="00FB16B9">
        <w:rPr>
          <w:szCs w:val="22"/>
        </w:rPr>
        <w:t xml:space="preserve">Cells in the body experience a complex 3D microenvironment and are subjected to the interplay between chemical and </w:t>
      </w:r>
      <w:proofErr w:type="spellStart"/>
      <w:r w:rsidRPr="00FB16B9">
        <w:rPr>
          <w:szCs w:val="22"/>
        </w:rPr>
        <w:t>mechanophysical</w:t>
      </w:r>
      <w:proofErr w:type="spellEnd"/>
      <w:r w:rsidRPr="00FB16B9">
        <w:rPr>
          <w:szCs w:val="22"/>
        </w:rPr>
        <w:t xml:space="preserve"> cues including </w:t>
      </w:r>
      <w:r w:rsidR="00C259B4" w:rsidRPr="00FB16B9">
        <w:rPr>
          <w:szCs w:val="22"/>
        </w:rPr>
        <w:t xml:space="preserve">stiffness from the tissue and </w:t>
      </w:r>
      <w:r w:rsidRPr="00FB16B9">
        <w:rPr>
          <w:szCs w:val="22"/>
        </w:rPr>
        <w:t xml:space="preserve">confinement due to neighboring cells </w:t>
      </w:r>
      <w:r w:rsidR="00C259B4" w:rsidRPr="00FB16B9">
        <w:rPr>
          <w:szCs w:val="22"/>
        </w:rPr>
        <w:t>and surrounding matrix</w:t>
      </w:r>
      <w:r w:rsidR="00262237" w:rsidRPr="00FB16B9">
        <w:rPr>
          <w:szCs w:val="22"/>
        </w:rPr>
        <w:t xml:space="preserve"> </w:t>
      </w:r>
      <w:r w:rsidR="00262237" w:rsidRPr="00FB16B9">
        <w:rPr>
          <w:szCs w:val="22"/>
        </w:rPr>
        <w:fldChar w:fldCharType="begin" w:fldLock="1"/>
      </w:r>
      <w:r w:rsidR="00262237" w:rsidRPr="00FB16B9">
        <w:rPr>
          <w:szCs w:val="22"/>
        </w:rPr>
        <w:instrText>ADDIN CSL_CITATION {"citationItems":[{"id":"ITEM-1","itemData":{"DOI":"10.3389/fphys.2020.00365","ISSN":"1664042X","abstract":"Mesenchymal stem cells (MSCs) and tumor cells have the unique capability to migrate out of their native environment and either home or metastasize, respectively, through extremely heterogeneous environments to a distant location. Once there, they can either aid in tissue regrowth or impart an immunomodulatory effect in the case of MSCs, or form secondary tumors in the case of tumor cells. During these journeys, cells experience physically confining forces that impinge on the cell body and the nucleus, ultimately causing a multitude of cellular changes. Most drastically, confining individual MSCs within hydrogels or confining monolayers of MSCs within agarose wells can sway MSC lineage commitment, while applying a confining compressive stress to metastatic tumor cells can increase their invasiveness. In this review, we seek to understand the signaling cascades that occur as cells sense confining forces and how that translates to behavioral changes, including elongated and multinucleated cell morphologies, novel migrational mechanisms, and altered gene expression, leading to a unique MSC secretome that could hold great promise for anti-inflammatory treatments. Through comparison of these altered behaviors, we aim to discern how MSCs alter their lineage selection, while tumor cells may become more aggressive and invasive. Synthesizing this information can be useful for employing MSCs for therapeutic approaches through systemic injections or tissue engineered grafts, and developing improved strategies for metastatic cancer therapies.","author":[{"dropping-particle":"","family":"Doolin","given":"Mary T.","non-dropping-particle":"","parse-names":false,"suffix":""},{"dropping-particle":"","family":"Moriarty","given":"Rebecca A.","non-dropping-particle":"","parse-names":false,"suffix":""},{"dropping-particle":"","family":"Stroka","given":"Kimberly M.","non-dropping-particle":"","parse-names":false,"suffix":""}],"container-title":"Frontiers in Physiology","id":"ITEM-1","issued":{"date-parts":[["2020","4","24"]]},"publisher":"Frontiers Media S.A.","title":"Mechanosensing of Mechanical Confinement by Mesenchymal-Like Cells","type":"article","volume":"11"},"uris":["http://www.mendeley.com/documents/?uuid=bdaa5bf5-15c5-39f9-85cf-ae94bee8da5e"]},{"id":"ITEM-2","itemData":{"DOI":"10.1089/ten.tea.2020.0110","ISSN":"1937-3341","abstract":"Cancer progression is known to be accompanied by changes in tissue stiffness. Previous studies have primarily employed immortalized cell lines and 2D hydrogel substrates, which do not recapitulate ...","author":[{"dropping-particle":"","family":"Wang","given":"Christine","non-dropping-particle":"","parse-names":false,"suffix":""},{"dropping-particle":"","family":"Sinha","given":"Sauradeep","non-dropping-particle":"","parse-names":false,"suffix":""},{"dropping-particle":"","family":"Jiang","given":"Xinyi","non-dropping-particle":"","parse-names":false,"suffix":""},{"dropping-particle":"","family":"Murphy","given":"Luke","non-dropping-particle":"","parse-names":false,"suffix":""},{"dropping-particle":"","family":"Fitch","given":"Sergio","non-dropping-particle":"","parse-names":false,"suffix":""},{"dropping-particle":"","family":"Wilson","given":"Christy","non-dropping-particle":"","parse-names":false,"suffix":""},{"dropping-particle":"","family":"Grant","given":"Gerald","non-dropping-particle":"","parse-names":false,"suffix":""},{"dropping-particle":"","family":"Yang","given":"Fan","non-dropping-particle":"","parse-names":false,"suffix":""}],"container-title":"Tissue Engineering Part A","id":"ITEM-2","issued":{"date-parts":[["2020","11","6"]]},"publisher":"Mary Ann Liebert Inc","title":"Matrix Stiffness Modulates Patient-Derived Glioblastoma Cell Fates in Three-Dimensional Hydrogels","type":"article-journal"},"uris":["http://www.mendeley.com/documents/?uuid=e4677ba0-d8cc-3d5e-9bbf-1633fa9011de"]},{"id":"ITEM-3","itemData":{"DOI":"10.1016/j.yexcr.2015.10.033","ISSN":"10902422","PMID":"26524505","abstract":"The extracellular matrix (ECM) microenvironment plays a central role in cell migration by providing physiochemical information that influences overall cell behavior. Much of this external information is accessed by direct interaction of the cell with ECM ligands and structures via integrin-based adhesions that are hypothesized to act as mechanosensors for testing the surrounding microenvironment. Our current understanding of these mechanical complexes is derived primarily from studies of cellular adhesions formed on two-dimensional (2D) substrates in vitro. Yet the rules of cell/ECM engagement and mechanosensing in three-dimensional (3D) microenvironments are invariably more complex under both in vitro and in vivo conditions. Here we review the current understanding of how cellular mechanosensing occurs through adhesion complexes within 3D microenvironments and discuss how these mechanisms can vary and differ from interactions on 2D substrates.","author":[{"dropping-particle":"","family":"Doyle","given":"Andrew D.","non-dropping-particle":"","parse-names":false,"suffix":""},{"dropping-particle":"","family":"Yamada","given":"Kenneth M.","non-dropping-particle":"","parse-names":false,"suffix":""}],"container-title":"Experimental Cell Research","id":"ITEM-3","issue":"1","issued":{"date-parts":[["2016","4","10"]]},"page":"60-66","publisher":"Academic Press Inc.","title":"Mechanosensing via cell-matrix adhesions in 3D microenvironments","type":"article","volume":"343"},"uris":["http://www.mendeley.com/documents/?uuid=449e33cc-5b3b-317b-8f30-166078b72a22"]}],"mendeley":{"formattedCitation":"&lt;sup&gt;1–3&lt;/sup&gt;","plainTextFormattedCitation":"1–3"},"properties":{"noteIndex":0},"schema":"https://github.com/citation-style-language/schema/raw/master/csl-citation.json"}</w:instrText>
      </w:r>
      <w:r w:rsidR="00262237" w:rsidRPr="00FB16B9">
        <w:rPr>
          <w:szCs w:val="22"/>
        </w:rPr>
        <w:fldChar w:fldCharType="separate"/>
      </w:r>
      <w:r w:rsidR="00262237" w:rsidRPr="00FB16B9">
        <w:rPr>
          <w:noProof/>
          <w:szCs w:val="22"/>
          <w:vertAlign w:val="superscript"/>
        </w:rPr>
        <w:t>1–3</w:t>
      </w:r>
      <w:r w:rsidR="00262237" w:rsidRPr="00FB16B9">
        <w:rPr>
          <w:szCs w:val="22"/>
        </w:rPr>
        <w:fldChar w:fldCharType="end"/>
      </w:r>
      <w:r w:rsidRPr="00FB16B9">
        <w:rPr>
          <w:szCs w:val="22"/>
        </w:rPr>
        <w:t xml:space="preserve">. The importance of </w:t>
      </w:r>
      <w:r w:rsidR="00C259B4" w:rsidRPr="00FB16B9">
        <w:rPr>
          <w:szCs w:val="22"/>
        </w:rPr>
        <w:t xml:space="preserve">stiffness and </w:t>
      </w:r>
      <w:r w:rsidRPr="00FB16B9">
        <w:rPr>
          <w:szCs w:val="22"/>
        </w:rPr>
        <w:t>confinement for cell behavior has only been recognized in the last decade</w:t>
      </w:r>
      <w:r w:rsidR="00C259B4" w:rsidRPr="00FB16B9">
        <w:rPr>
          <w:szCs w:val="22"/>
        </w:rPr>
        <w:t>s</w:t>
      </w:r>
      <w:r w:rsidRPr="00FB16B9">
        <w:rPr>
          <w:szCs w:val="22"/>
        </w:rPr>
        <w:t xml:space="preserve">. </w:t>
      </w:r>
      <w:r w:rsidR="008813AB" w:rsidRPr="00FB16B9">
        <w:t>In 2006</w:t>
      </w:r>
      <w:r w:rsidRPr="00FB16B9">
        <w:t>, the seminal</w:t>
      </w:r>
      <w:r w:rsidR="008813AB" w:rsidRPr="00FB16B9">
        <w:t xml:space="preserve"> work </w:t>
      </w:r>
      <w:r w:rsidRPr="00FB16B9">
        <w:t>from</w:t>
      </w:r>
      <w:r w:rsidR="00723D2E" w:rsidRPr="00FB16B9">
        <w:t xml:space="preserve"> Engler et al. </w:t>
      </w:r>
      <w:r w:rsidR="00723D2E" w:rsidRPr="00FB16B9">
        <w:fldChar w:fldCharType="begin" w:fldLock="1"/>
      </w:r>
      <w:r w:rsidR="00262237" w:rsidRPr="00FB16B9">
        <w:instrText>ADDIN CSL_CITATION {"citationItems":[{"id":"ITEM-1","itemData":{"DOI":"10.1016/j.cell.2006.06.044","ISBN":"0092-8674 (Print)\\n0092-8674 (Linking)","ISSN":"00928674","PMID":"16923388","abstract":"Microenvironments appear important in stem cell lineage specification but can be difficult to adequately characterize or control with soft tissues. Naive mesenchymal stem cells (MSCs) are shown here to specify lineage and commit??to phenotypes with extreme sensitivity to tissue-level elasticity. Soft matrices that mimic brain are neurogenic, stiffer matrices that mimic muscle are myogenic, and comparatively rigid matrices that mimic collagenous bone prove osteogenic. During the initial week in culture, reprogramming of these lineages is possible with addition of soluble induction factors, but after several weeks in culture, the cells commit to the lineage specified by matrix elasticity, consistent with the elasticity-insensitive commitment of differentiated cell types. Inhibition of nonmuscle myosin II blocks all elasticity-directed lineage specification-without strongly perturbing many other aspects of cell function and shape. The results have significant implications for understanding physical effects of the in vivo microenvironment and also for therapeutic uses of stem cells. ?? 2006 Elsevier Inc. All rights reserved.","author":[{"dropping-particle":"","family":"Engler","given":"Adam J.","non-dropping-particle":"","parse-names":false,"suffix":""},{"dropping-particle":"","family":"Sen","given":"Shamik","non-dropping-particle":"","parse-names":false,"suffix":""},{"dropping-particle":"","family":"Sweeney","given":"H. Lee","non-dropping-particle":"","parse-names":false,"suffix":""},{"dropping-particle":"","family":"Discher","given":"Dennis E.","non-dropping-particle":"","parse-names":false,"suffix":""}],"container-title":"Cell","id":"ITEM-1","issue":"4","issued":{"date-parts":[["2006"]]},"page":"677-689","title":"Matrix Elasticity Directs Stem Cell Lineage Specification","type":"article-journal","volume":"126"},"uris":["http://www.mendeley.com/documents/?uuid=0f662cfd-ab50-4744-8900-d7d96dd3e9d0"]}],"mendeley":{"formattedCitation":"&lt;sup&gt;4&lt;/sup&gt;","plainTextFormattedCitation":"4","previouslyFormattedCitation":"&lt;sup&gt;1&lt;/sup&gt;"},"properties":{"noteIndex":0},"schema":"https://github.com/citation-style-language/schema/raw/master/csl-citation.json"}</w:instrText>
      </w:r>
      <w:r w:rsidR="00723D2E" w:rsidRPr="00FB16B9">
        <w:fldChar w:fldCharType="separate"/>
      </w:r>
      <w:r w:rsidR="00262237" w:rsidRPr="00FB16B9">
        <w:rPr>
          <w:noProof/>
          <w:vertAlign w:val="superscript"/>
        </w:rPr>
        <w:t>4</w:t>
      </w:r>
      <w:r w:rsidR="00723D2E" w:rsidRPr="00FB16B9">
        <w:fldChar w:fldCharType="end"/>
      </w:r>
      <w:r w:rsidR="003D628F" w:rsidRPr="00FB16B9">
        <w:t xml:space="preserve"> highlighted the importance of the mechanical environment for cell differentiation. The authors demonstrated that variation in cell substrate stiffness result</w:t>
      </w:r>
      <w:r w:rsidRPr="00FB16B9">
        <w:t>ed</w:t>
      </w:r>
      <w:r w:rsidR="003D628F" w:rsidRPr="00FB16B9">
        <w:t xml:space="preserve"> in the orientation of stem cells towards </w:t>
      </w:r>
      <w:r w:rsidRPr="00FB16B9">
        <w:t>various</w:t>
      </w:r>
      <w:r w:rsidR="003D628F" w:rsidRPr="00FB16B9">
        <w:t xml:space="preserve"> differentiation lineages. Since then, </w:t>
      </w:r>
      <w:r w:rsidR="009D5500" w:rsidRPr="00FB16B9">
        <w:t xml:space="preserve">the </w:t>
      </w:r>
      <w:r w:rsidR="003D628F" w:rsidRPr="00FB16B9">
        <w:t>impact</w:t>
      </w:r>
      <w:r w:rsidR="009D5500" w:rsidRPr="00FB16B9">
        <w:t xml:space="preserve"> of</w:t>
      </w:r>
      <w:r w:rsidR="00AA52DA" w:rsidRPr="00FB16B9">
        <w:t xml:space="preserve"> </w:t>
      </w:r>
      <w:r w:rsidR="000E004C" w:rsidRPr="00FB16B9">
        <w:t>mechanical cues</w:t>
      </w:r>
      <w:r w:rsidR="00AA52DA" w:rsidRPr="00FB16B9">
        <w:t xml:space="preserve"> </w:t>
      </w:r>
      <w:r w:rsidR="003D628F" w:rsidRPr="00FB16B9">
        <w:t>on</w:t>
      </w:r>
      <w:r w:rsidR="00AA52DA" w:rsidRPr="00FB16B9">
        <w:t xml:space="preserve"> cell </w:t>
      </w:r>
      <w:r w:rsidR="003D628F" w:rsidRPr="00FB16B9">
        <w:t>fate and behavior</w:t>
      </w:r>
      <w:r w:rsidR="00AA52DA" w:rsidRPr="00FB16B9">
        <w:t xml:space="preserve"> has become increasingly recognized</w:t>
      </w:r>
      <w:r w:rsidR="003D628F" w:rsidRPr="00FB16B9">
        <w:t xml:space="preserve"> and studied</w:t>
      </w:r>
      <w:r w:rsidR="00D16578" w:rsidRPr="00FB16B9">
        <w:rPr>
          <w:i/>
        </w:rPr>
        <w:t>.</w:t>
      </w:r>
      <w:r w:rsidR="00D16578" w:rsidRPr="00FB16B9">
        <w:t xml:space="preserve"> D</w:t>
      </w:r>
      <w:r w:rsidR="0003574C" w:rsidRPr="00FB16B9">
        <w:t>espite it</w:t>
      </w:r>
      <w:r w:rsidR="00AA52DA" w:rsidRPr="00FB16B9">
        <w:t xml:space="preserve"> being one of the softest tissues of the organism, </w:t>
      </w:r>
      <w:r w:rsidR="000E004C" w:rsidRPr="00FB16B9">
        <w:t xml:space="preserve">the bone marrow </w:t>
      </w:r>
      <w:r w:rsidR="009D5500" w:rsidRPr="00FB16B9">
        <w:t>has a 3D structural organization</w:t>
      </w:r>
      <w:r w:rsidR="000E004C" w:rsidRPr="00FB16B9">
        <w:t xml:space="preserve"> that is confined inside the bone</w:t>
      </w:r>
      <w:r w:rsidR="009D5500" w:rsidRPr="00FB16B9">
        <w:t xml:space="preserve">. </w:t>
      </w:r>
      <w:r w:rsidR="000E004C" w:rsidRPr="00FB16B9">
        <w:t xml:space="preserve">Marrow </w:t>
      </w:r>
      <w:r w:rsidR="00AA52DA" w:rsidRPr="00FB16B9">
        <w:t>stiffness</w:t>
      </w:r>
      <w:r w:rsidR="009D5500" w:rsidRPr="00FB16B9">
        <w:t>, although technically difficult to measure precisely,</w:t>
      </w:r>
      <w:r w:rsidR="00AA52DA" w:rsidRPr="00FB16B9">
        <w:t xml:space="preserve"> </w:t>
      </w:r>
      <w:r w:rsidR="009D5500" w:rsidRPr="00FB16B9">
        <w:t>is</w:t>
      </w:r>
      <w:r w:rsidR="00AA52DA" w:rsidRPr="00FB16B9">
        <w:t xml:space="preserve"> estimated to lie between 15 and 300 Pa</w:t>
      </w:r>
      <w:r w:rsidR="00CD305D" w:rsidRPr="00FB16B9">
        <w:t xml:space="preserve"> </w:t>
      </w:r>
      <w:r w:rsidR="00CD305D" w:rsidRPr="00FB16B9">
        <w:fldChar w:fldCharType="begin" w:fldLock="1"/>
      </w:r>
      <w:r w:rsidR="00262237" w:rsidRPr="00FB16B9">
        <w:instrText>ADDIN CSL_CITATION {"citationItems":[{"id":"ITEM-1","itemData":{"DOI":"10.1016/j.biomaterials.2012.03.010","ISBN":"1878-5905 (Electronic)\\r0142-9612 (Linking)","ISSN":"01429612","PMID":"22444641","abstract":"Hematopoietic stem cells (HSCs) are adult stem cells with the capacity to give rise to all blood and immune cells in the body HSCs are housed in a specialized microenvironment known as the stem cell niche, which provides intrinsic and extrinsic signals to regulate HSC fate: quiescence, self-renewal, differentiation, mobilization, homing, and apoptosis These niches provide a complex, three dimensional (3D) microenvironment consisting of cells, the extracellular matrix (ECM), and ECM-bound or soluble biomolecules that provides cellular, structural, and molecular signals that regulate HSC fate decisions In this study, we examined the decoupled effects of substrate elasticity, construct dimensionality, and ligand concentration on the biophysical properties of primary hematopoietic stem and progenitor cells (HSPCs) using homologous series of two and three dimensional microenvironments Microenvironments were chosen to span the range of biophysical environments presented physiologically within the bone marrow, ranging from soft marrow and adipose tissue (&lt;1 kPa), to surrounding cell membranes (1-3 kPa), to developing osteoid (&gt;30 kPa) We additionally investigated the influence of collagen ligand density on HSPC biophysical parameters and compared these behaviors to those observed in HSPCs grown in culture on stiff glass substrates This work suggests the potential for substrate stiffness and ligand density to directly affect the biophysical properties of primary hematopoietic stem and progenitor cells at the single cell level and that these parameters may be critical design criteria for the development of artificial HSC niches © 2012 Elsevier Ltd.","author":[{"dropping-particle":"","family":"Choi","given":"Ji S.","non-dropping-particle":"","parse-names":false,"suffix":""},{"dropping-particle":"","family":"Harley","given":"Brendan A C","non-dropping-particle":"","parse-names":false,"suffix":""}],"container-title":"Biomaterials","id":"ITEM-1","issue":"18","issued":{"date-parts":[["2012"]]},"note":"NULL","page":"4460-4468","publisher":"Elsevier Ltd","title":"The combined influence of substrate elasticity and ligand density on the viability and biophysical properties of hematopoietic stem and progenitor cells","type":"article-journal","volume":"33"},"uris":["http://www.mendeley.com/documents/?uuid=73c63fed-b6eb-4cc9-8235-ebea21ad9a87"]},{"id":"ITEM-2","itemData":{"DOI":"10.1016/j.stem.2013.10.009","ISSN":"1875-9777","PMID":"24268694","abstract":"Self-renewal and differentiation of stem cells depend on asymmetric division and polarized motility processes that in other cell types are modulated by nonmuscle myosin-II (MII) forces and matrix mechanics. Here, mass spectrometry-calibrated intracellular flow cytometry of human hematopoiesis reveals MIIB to be a major isoform that is strongly polarized in hematopoietic stem cells and progenitors (HSC/Ps) and thereby downregulated in differentiated cells via asymmetric division. MIIA is constitutive and activated by dephosphorylation during cytokine-triggered differentiation of cells grown on stiff, endosteum-like matrix, but not soft, marrow-like matrix. In vivo, MIIB is required for generation of blood, while MIIA is required for sustained HSC/P engraftment. Reversible inhibition of both isoforms in culture with blebbistatin enriches for long-term hematopoietic multilineage reconstituting cells by 5-fold or more as assessed in vivo. Megakaryocytes also become more polyploid, producing 4-fold more platelets. MII is thus a multifunctional node in polarized division and niche sensing.","author":[{"dropping-particle":"","family":"Shin","given":"Jae-Won","non-dropping-particle":"","parse-names":false,"suffix":""},{"dropping-particle":"","family":"Buxboim","given":"Amnon","non-dropping-particle":"","parse-names":false,"suffix":""},{"dropping-particle":"","family":"Spinler","given":"Kyle R","non-dropping-particle":"","parse-names":false,"suffix":""},{"dropping-particle":"","family":"Swift","given":"Joe","non-dropping-particle":"","parse-names":false,"suffix":""},{"dropping-particle":"","family":"Christian","given":"David A","non-dropping-particle":"","parse-names":false,"suffix":""},{"dropping-particle":"","family":"Hunter","given":"Christopher A","non-dropping-particle":"","parse-names":false,"suffix":""},{"dropping-particle":"","family":"Léon","given":"Catherine","non-dropping-particle":"","parse-names":false,"suffix":""},{"dropping-particle":"","family":"Gachet","given":"Christian","non-dropping-particle":"","parse-names":false,"suffix":""},{"dropping-particle":"","family":"Dingal","given":"P C Dave P","non-dropping-particle":"","parse-names":false,"suffix":""},{"dropping-particle":"","family":"Ivanovska","given":"Irena L","non-dropping-particle":"","parse-names":false,"suffix":""},{"dropping-particle":"","family":"Rehfeldt","given":"Florian","non-dropping-particle":"","parse-names":false,"suffix":""},{"dropping-particle":"","family":"Chasis","given":"Joel Anne","non-dropping-particle":"","parse-names":false,"suffix":""},{"dropping-particle":"","family":"Discher","given":"Dennis E","non-dropping-particle":"","parse-names":false,"suffix":""}],"container-title":"Cell stem cell","id":"ITEM-2","issue":"1","issued":{"date-parts":[["2014","1","2"]]},"page":"81-93","publisher":"NIH Public Access","title":"Contractile forces sustain and polarize hematopoiesis from stem and progenitor cells.","type":"article-journal","volume":"14"},"uris":["http://www.mendeley.com/documents/?uuid=7571dbb0-509c-3fb4-ae01-52d4d80a1819"]}],"mendeley":{"formattedCitation":"&lt;sup&gt;5, 6&lt;/sup&gt;","plainTextFormattedCitation":"5, 6","previouslyFormattedCitation":"&lt;sup&gt;2, 3&lt;/sup&gt;"},"properties":{"noteIndex":0},"schema":"https://github.com/citation-style-language/schema/raw/master/csl-citation.json"}</w:instrText>
      </w:r>
      <w:r w:rsidR="00CD305D" w:rsidRPr="00FB16B9">
        <w:fldChar w:fldCharType="separate"/>
      </w:r>
      <w:r w:rsidR="00262237" w:rsidRPr="00FB16B9">
        <w:rPr>
          <w:noProof/>
          <w:vertAlign w:val="superscript"/>
        </w:rPr>
        <w:t>5, 6</w:t>
      </w:r>
      <w:r w:rsidR="00CD305D" w:rsidRPr="00FB16B9">
        <w:fldChar w:fldCharType="end"/>
      </w:r>
      <w:r w:rsidR="00AA52DA" w:rsidRPr="00FB16B9">
        <w:t xml:space="preserve">. </w:t>
      </w:r>
      <w:r w:rsidR="0087104C" w:rsidRPr="00FB16B9">
        <w:t xml:space="preserve">Within the stroma, </w:t>
      </w:r>
      <w:r w:rsidR="00AA52DA" w:rsidRPr="00FB16B9">
        <w:t xml:space="preserve">cells are </w:t>
      </w:r>
      <w:r w:rsidR="004947F7" w:rsidRPr="00FB16B9">
        <w:t xml:space="preserve">tightly </w:t>
      </w:r>
      <w:r w:rsidR="000E004C" w:rsidRPr="00FB16B9">
        <w:t xml:space="preserve">confined </w:t>
      </w:r>
      <w:r w:rsidR="004947F7" w:rsidRPr="00FB16B9">
        <w:t>to</w:t>
      </w:r>
      <w:r w:rsidR="00D16578" w:rsidRPr="00FB16B9">
        <w:t xml:space="preserve"> one another. In addition, </w:t>
      </w:r>
      <w:r w:rsidR="00AA52DA" w:rsidRPr="00FB16B9">
        <w:t>most of them are migrating to</w:t>
      </w:r>
      <w:r w:rsidR="00D16578" w:rsidRPr="00FB16B9">
        <w:t>ward</w:t>
      </w:r>
      <w:r w:rsidR="00AA52DA" w:rsidRPr="00FB16B9">
        <w:t xml:space="preserve"> the sinusoid vessels to enter the blood circulation. </w:t>
      </w:r>
      <w:r w:rsidR="004947F7" w:rsidRPr="00FB16B9">
        <w:t>These conditions create</w:t>
      </w:r>
      <w:r w:rsidR="00AA52DA" w:rsidRPr="00FB16B9">
        <w:t xml:space="preserve"> additional </w:t>
      </w:r>
      <w:r w:rsidR="004947F7" w:rsidRPr="00FB16B9">
        <w:t>mechanical</w:t>
      </w:r>
      <w:r w:rsidR="00AA52DA" w:rsidRPr="00FB16B9">
        <w:t xml:space="preserve"> constraints on adjacent cells, which have to </w:t>
      </w:r>
      <w:r w:rsidR="004947F7" w:rsidRPr="00FB16B9">
        <w:t>adapt</w:t>
      </w:r>
      <w:r w:rsidR="00AA52DA" w:rsidRPr="00FB16B9">
        <w:t xml:space="preserve"> to these forces</w:t>
      </w:r>
      <w:r w:rsidR="004947F7" w:rsidRPr="00FB16B9">
        <w:t xml:space="preserve">. </w:t>
      </w:r>
      <w:r w:rsidR="0046339D" w:rsidRPr="00FB16B9">
        <w:t>M</w:t>
      </w:r>
      <w:r w:rsidR="00EF5F67" w:rsidRPr="00FB16B9">
        <w:t xml:space="preserve">echanical </w:t>
      </w:r>
      <w:r w:rsidR="00B809AC" w:rsidRPr="00FB16B9">
        <w:t>cue</w:t>
      </w:r>
      <w:r w:rsidR="0046339D" w:rsidRPr="00FB16B9">
        <w:t xml:space="preserve">s </w:t>
      </w:r>
      <w:r w:rsidR="00B809AC" w:rsidRPr="00FB16B9">
        <w:t>represent an</w:t>
      </w:r>
      <w:r w:rsidR="00EF5F67" w:rsidRPr="00FB16B9">
        <w:t xml:space="preserve"> important </w:t>
      </w:r>
      <w:r w:rsidR="0046339D" w:rsidRPr="00FB16B9">
        <w:t xml:space="preserve">parameter </w:t>
      </w:r>
      <w:r w:rsidR="00EF5F67" w:rsidRPr="00FB16B9">
        <w:t xml:space="preserve">whose consequences on </w:t>
      </w:r>
      <w:r w:rsidR="00146FA7" w:rsidRPr="00FB16B9">
        <w:t>megakaryocyte</w:t>
      </w:r>
      <w:r w:rsidR="00EF5F67" w:rsidRPr="00FB16B9">
        <w:t xml:space="preserve"> differentiation and </w:t>
      </w:r>
      <w:r w:rsidR="00146FA7" w:rsidRPr="00FB16B9">
        <w:t>proplatelet</w:t>
      </w:r>
      <w:r w:rsidR="00EF5F67" w:rsidRPr="00FB16B9">
        <w:t xml:space="preserve"> formation have just recently been explored. </w:t>
      </w:r>
      <w:r w:rsidR="00CF7548" w:rsidRPr="00FB16B9">
        <w:t>Although m</w:t>
      </w:r>
      <w:r w:rsidR="00146FA7" w:rsidRPr="00FB16B9">
        <w:t>egakaryocyte</w:t>
      </w:r>
      <w:r w:rsidR="0046339D" w:rsidRPr="00FB16B9">
        <w:t>s</w:t>
      </w:r>
      <w:r w:rsidR="006A567B" w:rsidRPr="00FB16B9">
        <w:t xml:space="preserve"> can differentiate </w:t>
      </w:r>
      <w:r w:rsidR="006A567B" w:rsidRPr="00FB16B9">
        <w:rPr>
          <w:i/>
        </w:rPr>
        <w:t>in vitro</w:t>
      </w:r>
      <w:r w:rsidR="006A567B" w:rsidRPr="00FB16B9">
        <w:t xml:space="preserve"> in traditional liquid culture</w:t>
      </w:r>
      <w:r w:rsidR="00EF5F67" w:rsidRPr="00FB16B9">
        <w:t>,</w:t>
      </w:r>
      <w:r w:rsidR="006A567B" w:rsidRPr="00FB16B9">
        <w:t xml:space="preserve"> they do not reach the degree of maturation observed </w:t>
      </w:r>
      <w:r w:rsidR="006A567B" w:rsidRPr="00FB16B9">
        <w:rPr>
          <w:i/>
        </w:rPr>
        <w:t>in vivo</w:t>
      </w:r>
      <w:r w:rsidR="00EF5F67" w:rsidRPr="00FB16B9">
        <w:t xml:space="preserve">, in part due to the absence of the mechanical cues from the 3D </w:t>
      </w:r>
      <w:r w:rsidR="00845AC0" w:rsidRPr="00FB16B9">
        <w:t>environment</w:t>
      </w:r>
      <w:r w:rsidR="00CF7548" w:rsidRPr="00FB16B9">
        <w:t xml:space="preserve"> </w:t>
      </w:r>
      <w:r w:rsidR="006A567B" w:rsidRPr="00FB16B9">
        <w:fldChar w:fldCharType="begin" w:fldLock="1"/>
      </w:r>
      <w:r w:rsidR="00262237" w:rsidRPr="00FB16B9">
        <w:instrText>ADDIN CSL_CITATION {"citationItems":[{"id":"ITEM-1","itemData":{"DOI":"10.1242/jcs.244731","ISSN":"14779137","PMID":"33127839","abstract":"The main function of blood platelets is to ensure hemostasis and prevent hemorrhages. The 1011 platelets needed daily are produced in a well-orchestrated process. However, this process is not yet fully understood and in vitro platelet production is still inefficient. Platelets are produced in the bone marrow by megakaryocytes, highly specialized precursor cells that extend cytoplasmic projections called proplatelets (PPTs) through the endothelial barrier of sinusoid vessels. In this Cell Science at a Glance article and the accompanying poster we discuss the mechanisms and pathways involved in megakaryopoiesis and platelet formation processes. We especially address the - still underestimated - role of the microenvironment of the bone marrow, and present recent findings on how PPT extension in vivo differs from that in vitro and entails different mechanisms. Finally, we recapitulate old but recently revisited evidence that - although bone marrow does produce megakaryocytes and PPTs - remodeling and the release of bona fide platelets, mainly occur in the downstream microcirculation.","author":[{"dropping-particle":"","family":"Boscher","given":"Julie","non-dropping-particle":"","parse-names":false,"suffix":""},{"dropping-particle":"","family":"Guinard","given":"Ines","non-dropping-particle":"","parse-names":false,"suffix":""},{"dropping-particle":"","family":"Eckly","given":"Anita","non-dropping-particle":"","parse-names":false,"suffix":""},{"dropping-particle":"","family":"Lanza","given":"François","non-dropping-particle":"","parse-names":false,"suffix":""},{"dropping-particle":"","family":"Léon","given":"Catherine","non-dropping-particle":"","parse-names":false,"suffix":""}],"container-title":"Journal of cell science","id":"ITEM-1","issue":"20","issued":{"date-parts":[["2020","10","30"]]},"publisher":"NLM (Medline)","title":"Blood platelet formation at a glance","type":"article","volume":"133"},"uris":["http://www.mendeley.com/documents/?uuid=7f359f24-16e9-332c-a462-80c546f14342"]}],"mendeley":{"formattedCitation":"&lt;sup&gt;7&lt;/sup&gt;","plainTextFormattedCitation":"7","previouslyFormattedCitation":"&lt;sup&gt;4&lt;/sup&gt;"},"properties":{"noteIndex":0},"schema":"https://github.com/citation-style-language/schema/raw/master/csl-citation.json"}</w:instrText>
      </w:r>
      <w:r w:rsidR="006A567B" w:rsidRPr="00FB16B9">
        <w:fldChar w:fldCharType="separate"/>
      </w:r>
      <w:r w:rsidR="00262237" w:rsidRPr="00FB16B9">
        <w:rPr>
          <w:noProof/>
          <w:vertAlign w:val="superscript"/>
        </w:rPr>
        <w:t>7</w:t>
      </w:r>
      <w:r w:rsidR="006A567B" w:rsidRPr="00FB16B9">
        <w:fldChar w:fldCharType="end"/>
      </w:r>
      <w:r w:rsidR="006A567B" w:rsidRPr="00FB16B9">
        <w:t xml:space="preserve">. </w:t>
      </w:r>
      <w:r w:rsidR="00CF7548" w:rsidRPr="00FB16B9">
        <w:t>G</w:t>
      </w:r>
      <w:r w:rsidR="00146FA7" w:rsidRPr="00FB16B9">
        <w:t xml:space="preserve">rowing progenitors embedded in hydrogel brings 3D mechanical </w:t>
      </w:r>
      <w:r w:rsidR="00CF7548" w:rsidRPr="00FB16B9">
        <w:t>cues that are lacking in liquid milieu</w:t>
      </w:r>
      <w:r w:rsidR="00146FA7" w:rsidRPr="00FB16B9">
        <w:t xml:space="preserve">. </w:t>
      </w:r>
    </w:p>
    <w:p w14:paraId="77AD3BF5" w14:textId="77777777" w:rsidR="00D16578" w:rsidRPr="00FB16B9" w:rsidRDefault="00D16578" w:rsidP="00C84C21">
      <w:pPr>
        <w:contextualSpacing/>
      </w:pPr>
    </w:p>
    <w:p w14:paraId="4BE22CB9" w14:textId="6C0E2860" w:rsidR="00AD762A" w:rsidRPr="00FB16B9" w:rsidRDefault="00406881" w:rsidP="00C84C21">
      <w:pPr>
        <w:contextualSpacing/>
      </w:pPr>
      <w:r w:rsidRPr="00FB16B9">
        <w:t xml:space="preserve">Hydrogels have been </w:t>
      </w:r>
      <w:r w:rsidR="00465FB2" w:rsidRPr="00FB16B9">
        <w:t xml:space="preserve">widely used </w:t>
      </w:r>
      <w:r w:rsidR="0046339D" w:rsidRPr="00FB16B9">
        <w:t xml:space="preserve">for several decades </w:t>
      </w:r>
      <w:r w:rsidRPr="00FB16B9">
        <w:t>in the hematolog</w:t>
      </w:r>
      <w:r w:rsidR="00465FB2" w:rsidRPr="00FB16B9">
        <w:t xml:space="preserve">ical field, notably </w:t>
      </w:r>
      <w:r w:rsidRPr="00FB16B9">
        <w:t xml:space="preserve">to grow cells </w:t>
      </w:r>
      <w:r w:rsidR="0046339D" w:rsidRPr="00FB16B9">
        <w:t xml:space="preserve">in </w:t>
      </w:r>
      <w:r w:rsidRPr="00FB16B9">
        <w:t xml:space="preserve">colony forming assays to quantify hematopoietic progenitors. </w:t>
      </w:r>
      <w:r w:rsidR="00465FB2" w:rsidRPr="00FB16B9">
        <w:t xml:space="preserve">However, such hydrogels </w:t>
      </w:r>
      <w:r w:rsidR="0046339D" w:rsidRPr="00FB16B9">
        <w:t xml:space="preserve">have seldom been used </w:t>
      </w:r>
      <w:r w:rsidR="00465FB2" w:rsidRPr="00FB16B9">
        <w:t xml:space="preserve">to </w:t>
      </w:r>
      <w:r w:rsidR="0046339D" w:rsidRPr="00FB16B9">
        <w:t>explore</w:t>
      </w:r>
      <w:r w:rsidR="00465FB2" w:rsidRPr="00FB16B9">
        <w:t xml:space="preserve"> the</w:t>
      </w:r>
      <w:r w:rsidR="0004350E" w:rsidRPr="00FB16B9">
        <w:t xml:space="preserve"> biological</w:t>
      </w:r>
      <w:r w:rsidR="00465FB2" w:rsidRPr="00FB16B9">
        <w:t xml:space="preserve"> </w:t>
      </w:r>
      <w:r w:rsidR="0004350E" w:rsidRPr="00FB16B9">
        <w:t>impact of the 3D mechanical environment</w:t>
      </w:r>
      <w:r w:rsidR="0046339D" w:rsidRPr="00FB16B9">
        <w:t xml:space="preserve"> on</w:t>
      </w:r>
      <w:r w:rsidR="00465FB2" w:rsidRPr="00FB16B9">
        <w:t xml:space="preserve"> maturation and differentiation of hematopoietic cells</w:t>
      </w:r>
      <w:r w:rsidR="0004350E" w:rsidRPr="00FB16B9">
        <w:t>.</w:t>
      </w:r>
      <w:r w:rsidR="00A10126" w:rsidRPr="00FB16B9">
        <w:t xml:space="preserve"> Over the past few years our laboratory has</w:t>
      </w:r>
      <w:r w:rsidR="00AA52DA" w:rsidRPr="00FB16B9">
        <w:t xml:space="preserve"> developed a</w:t>
      </w:r>
      <w:r w:rsidR="005113B3" w:rsidRPr="00FB16B9">
        <w:t xml:space="preserve"> 3D culture model using a methylcellulose-based </w:t>
      </w:r>
      <w:r w:rsidR="00AA52DA" w:rsidRPr="00FB16B9">
        <w:t>hydrogel</w:t>
      </w:r>
      <w:r w:rsidR="00515C6D" w:rsidRPr="00FB16B9">
        <w:t xml:space="preserve"> </w:t>
      </w:r>
      <w:r w:rsidR="00515C6D" w:rsidRPr="00FB16B9">
        <w:fldChar w:fldCharType="begin" w:fldLock="1"/>
      </w:r>
      <w:r w:rsidR="00262237" w:rsidRPr="00FB16B9">
        <w:instrText>ADDIN CSL_CITATION {"citationItems":[{"id":"ITEM-1","itemData":{"DOI":"10.1007/978-1-4939-8585-2_9","ISSN":"10643745","abstract":"The differentiation and maturation of megakaryocytes (MKs) occurs in a 3D environment where the cells must constantly adapt to the external physical and mechanical constraints during their development and migration to sinusoid vessels. In this chapter, we present a method for culture of mouse MKs from bone marrow hematopoietic progenitor cells in a methylcellulose 3D medium with a stiffness mimicking that of bone marrow. In addition, we describe how the MKs can be recovered to allow for analysis of their differentiation and maturation state by transmission electron microscopy, immunofluorescence or flow cytometry techniques and to evaluate their ability to form proplatelets. This approach allows (1) generation of MKs with a morphology that more closely resembles the MKs that differentiate in vivo, (2) recovery of megakaryocyte phenotypes sometimes observed in vivo but not found in classical liquid cultures, and (3) study of mechanotransduction pathways induced by the stiffness of the medium.","author":[{"dropping-particle":"","family":"Aguilar","given":"Alicia","non-dropping-particle":"","parse-names":false,"suffix":""},{"dropping-particle":"","family":"Boscher","given":"Julie","non-dropping-particle":"","parse-names":false,"suffix":""},{"dropping-particle":"","family":"Pertuy","given":"Fabien","non-dropping-particle":"","parse-names":false,"suffix":""},{"dropping-particle":"","family":"Gachet","given":"Christian","non-dropping-particle":"","parse-names":false,"suffix":""},{"dropping-particle":"","family":"Léon","given":"Catherine","non-dropping-particle":"","parse-names":false,"suffix":""}],"container-title":"Methods in Molecular Biology","id":"ITEM-1","issued":{"date-parts":[["2018"]]},"page":"139-153","publisher":"Humana Press Inc.","title":"Three-dimensional culture in a methylcellulose-based hydrogel to study the impact of stiffness on megakaryocyte differentiation","type":"chapter","volume":"1812"},"uris":["http://www.mendeley.com/documents/?uuid=91ed0c37-a2bb-33c1-8da9-68220e266478"]}],"mendeley":{"formattedCitation":"&lt;sup&gt;8&lt;/sup&gt;","plainTextFormattedCitation":"8","previouslyFormattedCitation":"&lt;sup&gt;5&lt;/sup&gt;"},"properties":{"noteIndex":0},"schema":"https://github.com/citation-style-language/schema/raw/master/csl-citation.json"}</w:instrText>
      </w:r>
      <w:r w:rsidR="00515C6D" w:rsidRPr="00FB16B9">
        <w:fldChar w:fldCharType="separate"/>
      </w:r>
      <w:r w:rsidR="00262237" w:rsidRPr="00FB16B9">
        <w:rPr>
          <w:noProof/>
          <w:vertAlign w:val="superscript"/>
        </w:rPr>
        <w:t>8</w:t>
      </w:r>
      <w:r w:rsidR="00515C6D" w:rsidRPr="00FB16B9">
        <w:fldChar w:fldCharType="end"/>
      </w:r>
      <w:r w:rsidR="00A10126" w:rsidRPr="00FB16B9">
        <w:t xml:space="preserve">. This nonreactive physical gel is a useful tool to mimic the physical constraints of the native </w:t>
      </w:r>
      <w:r w:rsidR="00146FA7" w:rsidRPr="00FB16B9">
        <w:t>megakaryocyte</w:t>
      </w:r>
      <w:r w:rsidR="00A10126" w:rsidRPr="00FB16B9">
        <w:t xml:space="preserve"> environment</w:t>
      </w:r>
      <w:r w:rsidR="00AA52DA" w:rsidRPr="00FB16B9">
        <w:t xml:space="preserve">. </w:t>
      </w:r>
      <w:r w:rsidR="00A10126" w:rsidRPr="00FB16B9">
        <w:t>It is d</w:t>
      </w:r>
      <w:r w:rsidR="005113B3" w:rsidRPr="00FB16B9">
        <w:t xml:space="preserve">erived from cellulose </w:t>
      </w:r>
      <w:r w:rsidR="00AA52DA" w:rsidRPr="00FB16B9">
        <w:t>by replacement of hydro</w:t>
      </w:r>
      <w:r w:rsidR="00A10126" w:rsidRPr="00FB16B9">
        <w:t>xyl residues (-</w:t>
      </w:r>
      <w:r w:rsidR="005113B3" w:rsidRPr="00FB16B9">
        <w:t xml:space="preserve">OH) by methoxide </w:t>
      </w:r>
      <w:r w:rsidR="00A10126" w:rsidRPr="00FB16B9">
        <w:t>groups (-OCH</w:t>
      </w:r>
      <w:r w:rsidR="00A10126" w:rsidRPr="00FB16B9">
        <w:rPr>
          <w:vertAlign w:val="subscript"/>
        </w:rPr>
        <w:t>3</w:t>
      </w:r>
      <w:r w:rsidR="00A10126" w:rsidRPr="00FB16B9">
        <w:t xml:space="preserve">). </w:t>
      </w:r>
      <w:r w:rsidR="00CF7548" w:rsidRPr="00FB16B9">
        <w:t>Both t</w:t>
      </w:r>
      <w:r w:rsidR="00A10126" w:rsidRPr="00FB16B9">
        <w:t>he degree of methyl substitution and the m</w:t>
      </w:r>
      <w:r w:rsidR="00AA52DA" w:rsidRPr="00FB16B9">
        <w:t xml:space="preserve">ethylcellulose </w:t>
      </w:r>
      <w:r w:rsidR="00A10126" w:rsidRPr="00FB16B9">
        <w:t xml:space="preserve">concentration determine the hydrogel stiffness once it has </w:t>
      </w:r>
      <w:r w:rsidR="00CF7548" w:rsidRPr="00FB16B9">
        <w:t>jellified</w:t>
      </w:r>
      <w:r w:rsidR="00A10126" w:rsidRPr="00FB16B9">
        <w:t>.</w:t>
      </w:r>
      <w:r w:rsidR="005113B3" w:rsidRPr="00FB16B9">
        <w:t xml:space="preserve"> </w:t>
      </w:r>
      <w:r w:rsidR="00B55147" w:rsidRPr="00FB16B9">
        <w:t>During the development stage of this technique, it was</w:t>
      </w:r>
      <w:r w:rsidRPr="00FB16B9">
        <w:t xml:space="preserve"> </w:t>
      </w:r>
      <w:r w:rsidR="001366F8" w:rsidRPr="00FB16B9">
        <w:t>demonstrated</w:t>
      </w:r>
      <w:r w:rsidRPr="00FB16B9">
        <w:t xml:space="preserve"> that a You</w:t>
      </w:r>
      <w:r w:rsidR="001366F8" w:rsidRPr="00FB16B9">
        <w:t xml:space="preserve">ng’s modulus in the range of 30 to </w:t>
      </w:r>
      <w:r w:rsidRPr="00FB16B9">
        <w:t xml:space="preserve">60 Pa is </w:t>
      </w:r>
      <w:r w:rsidR="001366F8" w:rsidRPr="00FB16B9">
        <w:t xml:space="preserve">the </w:t>
      </w:r>
      <w:r w:rsidRPr="00FB16B9">
        <w:t xml:space="preserve">optimal </w:t>
      </w:r>
      <w:r w:rsidR="001366F8" w:rsidRPr="00FB16B9">
        <w:t xml:space="preserve">gel stiffness </w:t>
      </w:r>
      <w:r w:rsidRPr="00FB16B9">
        <w:t>for megakaryocyte growth</w:t>
      </w:r>
      <w:r w:rsidR="00CF7548" w:rsidRPr="00FB16B9">
        <w:t xml:space="preserve"> </w:t>
      </w:r>
      <w:r w:rsidR="003329C9" w:rsidRPr="00FB16B9">
        <w:fldChar w:fldCharType="begin" w:fldLock="1"/>
      </w:r>
      <w:r w:rsidR="00262237" w:rsidRPr="00FB16B9">
        <w:instrText>ADDIN CSL_CITATION {"citationItems":[{"id":"ITEM-1","itemData":{"DOI":"10.1182/blood-2016-02-699959","ISSN":"1528-0020","PMID":"27503502","abstract":"Megakaryocyte (MK) differentiation occurs within the bone marrow (BM), a complex 3D environment of low stiffness exerting local external constraints. To evaluate the influence of the 3D mechanical constraints which MKs may encounter in vivo, we differentiated mouse BM progenitors in methylcellulose (MC) hydrogels tuned to mimic BM stiffness. We found that MKs grown in a medium of 30-60 Pa stiffness more closely resembled those in the BM in terms of DMS morphological aspect and exhibited higher ploidy levels, as compared to MKs in liquid culture. Following resuspension in a liquid medium, MC-grown MKs diplayed twice as much proplatelet formation as cells grown in liquid culture. Thus the MC gel, by mimicking external constraints, appeared to positively influence MK differentiation. To determine whether MKs adapt to extracellular stiffness through mechanotransduction involving actomyosin-based modulation of the intracellular tension, myosin-deficient (Myh9-/-) progenitors were grown in MC gels. Absence of myosin resulted in abnormal cell deformation and strongly decreased proplatelet formation, similarly to features observed for Myh9-/- MKs differentiated in situ but not in vitro Moreover, MKL1, a well-known actor in mechanotransduction, was found to be preferentially relocated within the nucleus of MC-differentiated MKs, while its inhibition prevented MC-mediated increased proplatelet formation. Altogether, these data show that a 3D medium mimicking BM stiffness contributes, through the myosin IIA and MKL1 pathways, to a more favorable in vitro environment for MK differentiation which ultimately translates into increased proplatelet production.","author":[{"dropping-particle":"","family":"Aguilar","given":"Alicia","non-dropping-particle":"","parse-names":false,"suffix":""},{"dropping-particle":"","family":"Pertuy","given":"Fabien","non-dropping-particle":"","parse-names":false,"suffix":""},{"dropping-particle":"","family":"Eckly","given":"Anita","non-dropping-particle":"","parse-names":false,"suffix":""},{"dropping-particle":"","family":"Strassel","given":"Catherine","non-dropping-particle":"","parse-names":false,"suffix":""},{"dropping-particle":"","family":"Collin","given":"Dominique","non-dropping-particle":"","parse-names":false,"suffix":""},{"dropping-particle":"","family":"Gachet","given":"Christian","non-dropping-particle":"","parse-names":false,"suffix":""},{"dropping-particle":"","family":"Lanza","given":"François","non-dropping-particle":"","parse-names":false,"suffix":""},{"dropping-particle":"","family":"Léon","given":"Catherine","non-dropping-particle":"","parse-names":false,"suffix":""}],"container-title":"Blood","id":"ITEM-1","issued":{"date-parts":[["2016"]]},"page":"2022-2032","title":"Importance of environmental stiffness for megakaryocyte differentiation and proplatelet formation.","type":"article-journal","volume":"128"},"uris":["http://www.mendeley.com/documents/?uuid=231313f6-add4-4ebf-b5fd-b62eb39bd744"]}],"mendeley":{"formattedCitation":"&lt;sup&gt;9&lt;/sup&gt;","plainTextFormattedCitation":"9","previouslyFormattedCitation":"&lt;sup&gt;6&lt;/sup&gt;"},"properties":{"noteIndex":0},"schema":"https://github.com/citation-style-language/schema/raw/master/csl-citation.json"}</w:instrText>
      </w:r>
      <w:r w:rsidR="003329C9" w:rsidRPr="00FB16B9">
        <w:fldChar w:fldCharType="separate"/>
      </w:r>
      <w:r w:rsidR="00262237" w:rsidRPr="00FB16B9">
        <w:rPr>
          <w:noProof/>
          <w:vertAlign w:val="superscript"/>
        </w:rPr>
        <w:t>9</w:t>
      </w:r>
      <w:r w:rsidR="003329C9" w:rsidRPr="00FB16B9">
        <w:fldChar w:fldCharType="end"/>
      </w:r>
      <w:r w:rsidRPr="00FB16B9">
        <w:t xml:space="preserve">. </w:t>
      </w:r>
    </w:p>
    <w:p w14:paraId="3EDAA5D3" w14:textId="77777777" w:rsidR="00AD762A" w:rsidRPr="00FB16B9" w:rsidRDefault="00AD762A" w:rsidP="00C84C21">
      <w:pPr>
        <w:contextualSpacing/>
      </w:pPr>
    </w:p>
    <w:p w14:paraId="38101957" w14:textId="1424946F" w:rsidR="00A93BB7" w:rsidRDefault="00BF0386" w:rsidP="00C84C21">
      <w:pPr>
        <w:contextualSpacing/>
      </w:pPr>
      <w:r w:rsidRPr="00FB16B9">
        <w:t>T</w:t>
      </w:r>
      <w:r w:rsidR="0003574C" w:rsidRPr="00FB16B9">
        <w:t>he following</w:t>
      </w:r>
      <w:r w:rsidR="00AA52DA" w:rsidRPr="00FB16B9">
        <w:t xml:space="preserve"> </w:t>
      </w:r>
      <w:r w:rsidR="00CC2DCC" w:rsidRPr="00FB16B9">
        <w:t>protocol</w:t>
      </w:r>
      <w:r w:rsidRPr="00FB16B9">
        <w:t xml:space="preserve"> </w:t>
      </w:r>
      <w:r w:rsidR="00AA52DA" w:rsidRPr="00FB16B9">
        <w:t>descr</w:t>
      </w:r>
      <w:r w:rsidR="005113B3" w:rsidRPr="00FB16B9">
        <w:t>ibe</w:t>
      </w:r>
      <w:r w:rsidRPr="00FB16B9">
        <w:t>s</w:t>
      </w:r>
      <w:r w:rsidR="005113B3" w:rsidRPr="00FB16B9">
        <w:t xml:space="preserve"> a method to grow mouse </w:t>
      </w:r>
      <w:r w:rsidR="0003574C" w:rsidRPr="00FB16B9">
        <w:t>megakaryocytic progenitors</w:t>
      </w:r>
      <w:r w:rsidR="00AA52DA" w:rsidRPr="00FB16B9">
        <w:t xml:space="preserve"> in a 3D methylcellulose hyd</w:t>
      </w:r>
      <w:r w:rsidR="005113B3" w:rsidRPr="00FB16B9">
        <w:t>rogel</w:t>
      </w:r>
      <w:r w:rsidR="00406881" w:rsidRPr="00FB16B9">
        <w:t>.</w:t>
      </w:r>
      <w:r w:rsidR="00AA52DA" w:rsidRPr="00FB16B9">
        <w:t xml:space="preserve"> </w:t>
      </w:r>
      <w:r w:rsidRPr="00FB16B9">
        <w:t>It has been</w:t>
      </w:r>
      <w:r w:rsidR="00406881" w:rsidRPr="00FB16B9">
        <w:t xml:space="preserve"> previously shown that c</w:t>
      </w:r>
      <w:r w:rsidR="00AA52DA" w:rsidRPr="00FB16B9">
        <w:t>ompared wit</w:t>
      </w:r>
      <w:r w:rsidR="005113B3" w:rsidRPr="00FB16B9">
        <w:t xml:space="preserve">h standard liquid culture, this </w:t>
      </w:r>
      <w:r w:rsidR="00406881" w:rsidRPr="00FB16B9">
        <w:t xml:space="preserve">hydrogel culture </w:t>
      </w:r>
      <w:r w:rsidR="00AA52DA" w:rsidRPr="00FB16B9">
        <w:t xml:space="preserve">increases </w:t>
      </w:r>
      <w:r w:rsidR="00CE0F56" w:rsidRPr="00FB16B9">
        <w:t xml:space="preserve">the degree of </w:t>
      </w:r>
      <w:r w:rsidR="00146FA7" w:rsidRPr="00FB16B9">
        <w:t>megakaryocyte</w:t>
      </w:r>
      <w:r w:rsidR="00406881" w:rsidRPr="00FB16B9">
        <w:t xml:space="preserve"> </w:t>
      </w:r>
      <w:r w:rsidR="00AA52DA" w:rsidRPr="00FB16B9">
        <w:t>polyploidization, improves th</w:t>
      </w:r>
      <w:r w:rsidR="005113B3" w:rsidRPr="00FB16B9">
        <w:t xml:space="preserve">e </w:t>
      </w:r>
      <w:r w:rsidR="009D26F3" w:rsidRPr="00FB16B9">
        <w:t>maturation</w:t>
      </w:r>
      <w:r w:rsidR="005113B3" w:rsidRPr="00FB16B9">
        <w:t xml:space="preserve"> and </w:t>
      </w:r>
      <w:r w:rsidR="009D26F3" w:rsidRPr="00FB16B9">
        <w:t>intracellular organization</w:t>
      </w:r>
      <w:r w:rsidR="005113B3" w:rsidRPr="00FB16B9">
        <w:t xml:space="preserve">, and </w:t>
      </w:r>
      <w:r w:rsidR="009D26F3" w:rsidRPr="00FB16B9">
        <w:t>increases</w:t>
      </w:r>
      <w:r w:rsidR="00AA52DA" w:rsidRPr="00FB16B9">
        <w:t xml:space="preserve"> the capacity of </w:t>
      </w:r>
      <w:r w:rsidR="00146FA7" w:rsidRPr="00FB16B9">
        <w:t>megakaryocyte</w:t>
      </w:r>
      <w:r w:rsidR="008D4D8B" w:rsidRPr="00FB16B9">
        <w:t>s</w:t>
      </w:r>
      <w:r w:rsidR="00AA52DA" w:rsidRPr="00FB16B9">
        <w:t xml:space="preserve"> to exten</w:t>
      </w:r>
      <w:r w:rsidR="005113B3" w:rsidRPr="00FB16B9">
        <w:t>d proplatelets once resuspended in a liquid medium</w:t>
      </w:r>
      <w:r w:rsidR="00CD305D" w:rsidRPr="00FB16B9">
        <w:t xml:space="preserve"> </w:t>
      </w:r>
      <w:r w:rsidR="00CD305D" w:rsidRPr="00FB16B9">
        <w:fldChar w:fldCharType="begin" w:fldLock="1"/>
      </w:r>
      <w:r w:rsidR="00262237" w:rsidRPr="00FB16B9">
        <w:instrText>ADDIN CSL_CITATION {"citationItems":[{"id":"ITEM-1","itemData":{"DOI":"10.1182/blood-2016-02-699959","ISSN":"1528-0020","PMID":"27503502","abstract":"Megakaryocyte (MK) differentiation occurs within the bone marrow (BM), a complex 3D environment of low stiffness exerting local external constraints. To evaluate the influence of the 3D mechanical constraints which MKs may encounter in vivo, we differentiated mouse BM progenitors in methylcellulose (MC) hydrogels tuned to mimic BM stiffness. We found that MKs grown in a medium of 30-60 Pa stiffness more closely resembled those in the BM in terms of DMS morphological aspect and exhibited higher ploidy levels, as compared to MKs in liquid culture. Following resuspension in a liquid medium, MC-grown MKs diplayed twice as much proplatelet formation as cells grown in liquid culture. Thus the MC gel, by mimicking external constraints, appeared to positively influence MK differentiation. To determine whether MKs adapt to extracellular stiffness through mechanotransduction involving actomyosin-based modulation of the intracellular tension, myosin-deficient (Myh9-/-) progenitors were grown in MC gels. Absence of myosin resulted in abnormal cell deformation and strongly decreased proplatelet formation, similarly to features observed for Myh9-/- MKs differentiated in situ but not in vitro Moreover, MKL1, a well-known actor in mechanotransduction, was found to be preferentially relocated within the nucleus of MC-differentiated MKs, while its inhibition prevented MC-mediated increased proplatelet formation. Altogether, these data show that a 3D medium mimicking BM stiffness contributes, through the myosin IIA and MKL1 pathways, to a more favorable in vitro environment for MK differentiation which ultimately translates into increased proplatelet production.","author":[{"dropping-particle":"","family":"Aguilar","given":"Alicia","non-dropping-particle":"","parse-names":false,"suffix":""},{"dropping-particle":"","family":"Pertuy","given":"Fabien","non-dropping-particle":"","parse-names":false,"suffix":""},{"dropping-particle":"","family":"Eckly","given":"Anita","non-dropping-particle":"","parse-names":false,"suffix":""},{"dropping-particle":"","family":"Strassel","given":"Catherine","non-dropping-particle":"","parse-names":false,"suffix":""},{"dropping-particle":"","family":"Collin","given":"Dominique","non-dropping-particle":"","parse-names":false,"suffix":""},{"dropping-particle":"","family":"Gachet","given":"Christian","non-dropping-particle":"","parse-names":false,"suffix":""},{"dropping-particle":"","family":"Lanza","given":"François","non-dropping-particle":"","parse-names":false,"suffix":""},{"dropping-particle":"","family":"Léon","given":"Catherine","non-dropping-particle":"","parse-names":false,"suffix":""}],"container-title":"Blood","id":"ITEM-1","issued":{"date-parts":[["2016"]]},"page":"2022-2032","title":"Importance of environmental stiffness for megakaryocyte differentiation and proplatelet formation.","type":"article-journal","volume":"128"},"uris":["http://www.mendeley.com/documents/?uuid=231313f6-add4-4ebf-b5fd-b62eb39bd744"]}],"mendeley":{"formattedCitation":"&lt;sup&gt;9&lt;/sup&gt;","plainTextFormattedCitation":"9","previouslyFormattedCitation":"&lt;sup&gt;6&lt;/sup&gt;"},"properties":{"noteIndex":0},"schema":"https://github.com/citation-style-language/schema/raw/master/csl-citation.json"}</w:instrText>
      </w:r>
      <w:r w:rsidR="00CD305D" w:rsidRPr="00FB16B9">
        <w:fldChar w:fldCharType="separate"/>
      </w:r>
      <w:r w:rsidR="00262237" w:rsidRPr="00FB16B9">
        <w:rPr>
          <w:noProof/>
          <w:vertAlign w:val="superscript"/>
        </w:rPr>
        <w:t>9</w:t>
      </w:r>
      <w:r w:rsidR="00CD305D" w:rsidRPr="00FB16B9">
        <w:fldChar w:fldCharType="end"/>
      </w:r>
      <w:r w:rsidR="00AA52DA" w:rsidRPr="00FB16B9">
        <w:t>.</w:t>
      </w:r>
      <w:r w:rsidR="005113B3" w:rsidRPr="00FB16B9">
        <w:t xml:space="preserve"> </w:t>
      </w:r>
      <w:r w:rsidRPr="00FB16B9">
        <w:t>This manuscript</w:t>
      </w:r>
      <w:r w:rsidR="00AA52DA" w:rsidRPr="00FB16B9">
        <w:t xml:space="preserve"> </w:t>
      </w:r>
      <w:r w:rsidR="0003574C" w:rsidRPr="00FB16B9">
        <w:t>describe</w:t>
      </w:r>
      <w:r w:rsidRPr="00FB16B9">
        <w:t>s</w:t>
      </w:r>
      <w:r w:rsidR="0003574C" w:rsidRPr="00FB16B9">
        <w:t xml:space="preserve"> in </w:t>
      </w:r>
      <w:r w:rsidR="00A93BB7" w:rsidRPr="00FB16B9">
        <w:t>detail</w:t>
      </w:r>
      <w:r w:rsidR="0003574C" w:rsidRPr="00FB16B9">
        <w:t xml:space="preserve"> the protocol for </w:t>
      </w:r>
      <w:r w:rsidR="00AA52DA" w:rsidRPr="00FB16B9">
        <w:t>the</w:t>
      </w:r>
      <w:r w:rsidR="005113B3" w:rsidRPr="00FB16B9">
        <w:t xml:space="preserve"> isolation of mouse bone marrow </w:t>
      </w:r>
      <w:r w:rsidR="00A01A99" w:rsidRPr="00FB16B9">
        <w:t xml:space="preserve">Lin− cells and </w:t>
      </w:r>
      <w:r w:rsidR="00AA52DA" w:rsidRPr="00FB16B9">
        <w:t xml:space="preserve">their embedding in a </w:t>
      </w:r>
      <w:r w:rsidR="005113B3" w:rsidRPr="00FB16B9">
        <w:t xml:space="preserve">methylcellulose hydrogel for 3D </w:t>
      </w:r>
      <w:r w:rsidR="00AA52DA" w:rsidRPr="00FB16B9">
        <w:t>culture</w:t>
      </w:r>
      <w:r w:rsidR="00A01A99" w:rsidRPr="00FB16B9">
        <w:t xml:space="preserve"> as well as</w:t>
      </w:r>
      <w:r w:rsidR="00AA52DA" w:rsidRPr="00FB16B9">
        <w:t xml:space="preserve"> </w:t>
      </w:r>
      <w:r w:rsidR="00406881" w:rsidRPr="00FB16B9">
        <w:t xml:space="preserve">the </w:t>
      </w:r>
      <w:r w:rsidR="00A01A99" w:rsidRPr="00FB16B9">
        <w:t>quantification</w:t>
      </w:r>
      <w:r w:rsidR="003A31B8" w:rsidRPr="00FB16B9">
        <w:t xml:space="preserve"> of their capacity </w:t>
      </w:r>
      <w:r w:rsidR="00406881" w:rsidRPr="00FB16B9">
        <w:t xml:space="preserve">to produce </w:t>
      </w:r>
      <w:r w:rsidR="00A01A99" w:rsidRPr="00FB16B9">
        <w:t>proplatelet</w:t>
      </w:r>
      <w:r w:rsidR="00146FA7" w:rsidRPr="00FB16B9">
        <w:t>s</w:t>
      </w:r>
      <w:r w:rsidR="00A01A99" w:rsidRPr="00FB16B9">
        <w:t xml:space="preserve"> </w:t>
      </w:r>
      <w:r w:rsidR="00AA52DA" w:rsidRPr="00FB16B9">
        <w:t>and</w:t>
      </w:r>
      <w:r w:rsidR="00406881" w:rsidRPr="00FB16B9">
        <w:t xml:space="preserve"> the</w:t>
      </w:r>
      <w:r w:rsidR="00AA52DA" w:rsidRPr="00FB16B9">
        <w:t xml:space="preserve"> recovery of the </w:t>
      </w:r>
      <w:r w:rsidR="00406881" w:rsidRPr="00FB16B9">
        <w:t>cells</w:t>
      </w:r>
      <w:r w:rsidR="00AA52DA" w:rsidRPr="00FB16B9">
        <w:t xml:space="preserve"> for </w:t>
      </w:r>
      <w:r w:rsidR="0003574C" w:rsidRPr="00FB16B9">
        <w:t xml:space="preserve">further </w:t>
      </w:r>
      <w:r w:rsidR="00AA52DA" w:rsidRPr="00FB16B9">
        <w:t>analys</w:t>
      </w:r>
      <w:r w:rsidR="008D4D8B" w:rsidRPr="00FB16B9">
        <w:t>e</w:t>
      </w:r>
      <w:r w:rsidR="00AA52DA" w:rsidRPr="00FB16B9">
        <w:t>s.</w:t>
      </w:r>
      <w:r w:rsidR="00146FA7" w:rsidRPr="00FB16B9">
        <w:t xml:space="preserve"> </w:t>
      </w:r>
    </w:p>
    <w:p w14:paraId="39650AD8" w14:textId="77777777" w:rsidR="00A93BB7" w:rsidRDefault="00A93BB7" w:rsidP="00C84C21">
      <w:pPr>
        <w:contextualSpacing/>
      </w:pPr>
    </w:p>
    <w:p w14:paraId="749C780E" w14:textId="45787674" w:rsidR="006E4797" w:rsidRPr="00FB16B9" w:rsidRDefault="00551D82" w:rsidP="00C84C21">
      <w:pPr>
        <w:contextualSpacing/>
      </w:pPr>
      <w:r w:rsidRPr="00FB16B9">
        <w:rPr>
          <w:b/>
        </w:rPr>
        <w:t>PROTOCOL:</w:t>
      </w:r>
    </w:p>
    <w:p w14:paraId="31B6A47A" w14:textId="77777777" w:rsidR="006E7E5E" w:rsidRPr="00FB16B9" w:rsidRDefault="006E7E5E" w:rsidP="00C84C21">
      <w:pPr>
        <w:contextualSpacing/>
      </w:pPr>
    </w:p>
    <w:p w14:paraId="46D0ABAB" w14:textId="06360FF2" w:rsidR="00AA52DA" w:rsidRDefault="006E7E5E" w:rsidP="00C84C21">
      <w:pPr>
        <w:contextualSpacing/>
      </w:pPr>
      <w:r w:rsidRPr="00FB16B9">
        <w:t>All experiments should be performed in compliance with institutional guidelines for the care and use of laboratory animals. All protocols displayed i</w:t>
      </w:r>
      <w:r w:rsidR="00553852" w:rsidRPr="00FB16B9">
        <w:t xml:space="preserve">n the video were </w:t>
      </w:r>
      <w:r w:rsidR="003A6A47" w:rsidRPr="00FB16B9">
        <w:t xml:space="preserve">carried out in strict accordance with the European law and the recommendations of the Review Board of the </w:t>
      </w:r>
      <w:proofErr w:type="spellStart"/>
      <w:r w:rsidR="003A6A47" w:rsidRPr="00FB16B9">
        <w:t>Etablissement</w:t>
      </w:r>
      <w:proofErr w:type="spellEnd"/>
      <w:r w:rsidR="003A6A47" w:rsidRPr="00FB16B9">
        <w:t xml:space="preserve"> </w:t>
      </w:r>
      <w:proofErr w:type="spellStart"/>
      <w:r w:rsidR="003A6A47" w:rsidRPr="00FB16B9">
        <w:t>Français</w:t>
      </w:r>
      <w:proofErr w:type="spellEnd"/>
      <w:r w:rsidR="003A6A47" w:rsidRPr="00FB16B9">
        <w:t xml:space="preserve"> du Sang (EFS).</w:t>
      </w:r>
      <w:r w:rsidR="00AD26F7" w:rsidRPr="00FB16B9">
        <w:t xml:space="preserve"> A first version of this protocol was originally published in 2018 in Methods in Molecular Biology </w:t>
      </w:r>
      <w:r w:rsidR="00AD26F7" w:rsidRPr="00FB16B9">
        <w:fldChar w:fldCharType="begin" w:fldLock="1"/>
      </w:r>
      <w:r w:rsidR="00262237" w:rsidRPr="00FB16B9">
        <w:instrText>ADDIN CSL_CITATION {"citationItems":[{"id":"ITEM-1","itemData":{"DOI":"10.1007/978-1-4939-8585-2_9","ISSN":"10643745","abstract":"The differentiation and maturation of megakaryocytes (MKs) occurs in a 3D environment where the cells must constantly adapt to the external physical and mechanical constraints during their development and migration to sinusoid vessels. In this chapter, we present a method for culture of mouse MKs from bone marrow hematopoietic progenitor cells in a methylcellulose 3D medium with a stiffness mimicking that of bone marrow. In addition, we describe how the MKs can be recovered to allow for analysis of their differentiation and maturation state by transmission electron microscopy, immunofluorescence or flow cytometry techniques and to evaluate their ability to form proplatelets. This approach allows (1) generation of MKs with a morphology that more closely resembles the MKs that differentiate in vivo, (2) recovery of megakaryocyte phenotypes sometimes observed in vivo but not found in classical liquid cultures, and (3) study of mechanotransduction pathways induced by the stiffness of the medium.","author":[{"dropping-particle":"","family":"Aguilar","given":"Alicia","non-dropping-particle":"","parse-names":false,"suffix":""},{"dropping-particle":"","family":"Boscher","given":"Julie","non-dropping-particle":"","parse-names":false,"suffix":""},{"dropping-particle":"","family":"Pertuy","given":"Fabien","non-dropping-particle":"","parse-names":false,"suffix":""},{"dropping-particle":"","family":"Gachet","given":"Christian","non-dropping-particle":"","parse-names":false,"suffix":""},{"dropping-particle":"","family":"Léon","given":"Catherine","non-dropping-particle":"","parse-names":false,"suffix":""}],"container-title":"Methods in Molecular Biology","id":"ITEM-1","issued":{"date-parts":[["2018"]]},"page":"139-153","publisher":"Humana Press Inc.","title":"Three-dimensional culture in a methylcellulose-based hydrogel to study the impact of stiffness on megakaryocyte differentiation","type":"chapter","volume":"1812"},"uris":["http://www.mendeley.com/documents/?uuid=91ed0c37-a2bb-33c1-8da9-68220e266478"]}],"mendeley":{"formattedCitation":"&lt;sup&gt;8&lt;/sup&gt;","plainTextFormattedCitation":"8","previouslyFormattedCitation":"&lt;sup&gt;5&lt;/sup&gt;"},"properties":{"noteIndex":0},"schema":"https://github.com/citation-style-language/schema/raw/master/csl-citation.json"}</w:instrText>
      </w:r>
      <w:r w:rsidR="00AD26F7" w:rsidRPr="00FB16B9">
        <w:fldChar w:fldCharType="separate"/>
      </w:r>
      <w:r w:rsidR="00262237" w:rsidRPr="00FB16B9">
        <w:rPr>
          <w:noProof/>
          <w:vertAlign w:val="superscript"/>
        </w:rPr>
        <w:t>8</w:t>
      </w:r>
      <w:r w:rsidR="00AD26F7" w:rsidRPr="00FB16B9">
        <w:fldChar w:fldCharType="end"/>
      </w:r>
      <w:r w:rsidR="00AD26F7" w:rsidRPr="00FB16B9">
        <w:t>.</w:t>
      </w:r>
    </w:p>
    <w:p w14:paraId="630E7088" w14:textId="77777777" w:rsidR="00A93BB7" w:rsidRPr="00FB16B9" w:rsidRDefault="00A93BB7" w:rsidP="00C84C21">
      <w:pPr>
        <w:contextualSpacing/>
      </w:pPr>
    </w:p>
    <w:p w14:paraId="4E56A6AC" w14:textId="5CFBF4C1" w:rsidR="001D1E1E" w:rsidRPr="00FB16B9" w:rsidRDefault="00A93BB7" w:rsidP="00C84C21">
      <w:pPr>
        <w:contextualSpacing/>
      </w:pPr>
      <w:r w:rsidRPr="00A93BB7">
        <w:rPr>
          <w:bCs/>
        </w:rPr>
        <w:t>NOTE:</w:t>
      </w:r>
      <w:r>
        <w:rPr>
          <w:b/>
        </w:rPr>
        <w:t xml:space="preserve"> </w:t>
      </w:r>
      <w:r w:rsidR="001D1E1E" w:rsidRPr="00FB16B9">
        <w:rPr>
          <w:b/>
        </w:rPr>
        <w:t>Figure 1</w:t>
      </w:r>
      <w:r w:rsidR="001D1E1E" w:rsidRPr="00FB16B9">
        <w:t xml:space="preserve"> presents a schematic view of the whole process. This process includes </w:t>
      </w:r>
      <w:r w:rsidR="00B62C72" w:rsidRPr="00FB16B9">
        <w:t xml:space="preserve">1) </w:t>
      </w:r>
      <w:r w:rsidR="001D1E1E" w:rsidRPr="00FB16B9">
        <w:t>bone dissection, marrow retrieval</w:t>
      </w:r>
      <w:r w:rsidR="00B62C72" w:rsidRPr="00FB16B9">
        <w:t xml:space="preserve">, </w:t>
      </w:r>
      <w:r w:rsidR="0097614F" w:rsidRPr="00FB16B9">
        <w:t xml:space="preserve">and </w:t>
      </w:r>
      <w:r w:rsidR="001D1E1E" w:rsidRPr="00FB16B9">
        <w:t>mechanical isolation of marrow cells</w:t>
      </w:r>
      <w:r w:rsidR="0097614F" w:rsidRPr="00FB16B9">
        <w:t>,</w:t>
      </w:r>
      <w:r w:rsidR="00B62C72" w:rsidRPr="00FB16B9">
        <w:t xml:space="preserve"> </w:t>
      </w:r>
      <w:r w:rsidR="0097614F" w:rsidRPr="00FB16B9">
        <w:t xml:space="preserve">2) </w:t>
      </w:r>
      <w:r w:rsidR="001D1E1E" w:rsidRPr="00FB16B9">
        <w:t>magnetic sorting of lineage negative (Lin-) cells</w:t>
      </w:r>
      <w:r w:rsidR="00B62C72" w:rsidRPr="00FB16B9">
        <w:t>, 3) seeding in liquid or methylcellulose hydrogel, and 4) resuspension of megakaryocytes grown in 3D gel for examination of proplatelet formation in liquid medium.</w:t>
      </w:r>
    </w:p>
    <w:p w14:paraId="6D44EF5F" w14:textId="77777777" w:rsidR="00AA52DA" w:rsidRPr="00FB16B9" w:rsidRDefault="00AA52DA" w:rsidP="00C84C21">
      <w:pPr>
        <w:contextualSpacing/>
      </w:pPr>
    </w:p>
    <w:p w14:paraId="089FF604" w14:textId="14D91FE1" w:rsidR="00D368F4" w:rsidRDefault="00715E6E" w:rsidP="00C84C21">
      <w:pPr>
        <w:pStyle w:val="ListParagraph"/>
        <w:numPr>
          <w:ilvl w:val="0"/>
          <w:numId w:val="13"/>
        </w:numPr>
        <w:ind w:left="0" w:firstLine="0"/>
        <w:rPr>
          <w:b/>
        </w:rPr>
      </w:pPr>
      <w:r w:rsidRPr="00FB16B9">
        <w:rPr>
          <w:b/>
        </w:rPr>
        <w:t>Bone collection from adult mice</w:t>
      </w:r>
    </w:p>
    <w:p w14:paraId="68A8A79E" w14:textId="77777777" w:rsidR="00A93BB7" w:rsidRPr="00FB16B9" w:rsidRDefault="00A93BB7" w:rsidP="00C84C21">
      <w:pPr>
        <w:pStyle w:val="ListParagraph"/>
        <w:ind w:left="0"/>
        <w:rPr>
          <w:b/>
        </w:rPr>
      </w:pPr>
    </w:p>
    <w:p w14:paraId="1D63D258" w14:textId="0081CF4F" w:rsidR="00A93BB7" w:rsidRDefault="00A93BB7" w:rsidP="00C84C21">
      <w:pPr>
        <w:contextualSpacing/>
      </w:pPr>
      <w:r w:rsidRPr="00A93BB7">
        <w:rPr>
          <w:bCs/>
        </w:rPr>
        <w:t>NOTE:</w:t>
      </w:r>
      <w:r>
        <w:rPr>
          <w:b/>
        </w:rPr>
        <w:t xml:space="preserve"> </w:t>
      </w:r>
      <w:r w:rsidR="00C25609" w:rsidRPr="00FB16B9">
        <w:t>In this section, it is important to minimize microbial contamination.</w:t>
      </w:r>
    </w:p>
    <w:p w14:paraId="0EFAAA85" w14:textId="77777777" w:rsidR="00A93BB7" w:rsidRPr="00FB16B9" w:rsidRDefault="00A93BB7" w:rsidP="00C84C21">
      <w:pPr>
        <w:contextualSpacing/>
      </w:pPr>
    </w:p>
    <w:p w14:paraId="534C1E0F" w14:textId="45BD1F75" w:rsidR="00AA52DA" w:rsidRDefault="00B368D8" w:rsidP="00C84C21">
      <w:pPr>
        <w:pStyle w:val="ListParagraph"/>
        <w:numPr>
          <w:ilvl w:val="1"/>
          <w:numId w:val="13"/>
        </w:numPr>
        <w:ind w:left="0" w:firstLine="0"/>
      </w:pPr>
      <w:r w:rsidRPr="00FB16B9">
        <w:t>Prepare a</w:t>
      </w:r>
      <w:r w:rsidR="00AA52DA" w:rsidRPr="00FB16B9">
        <w:t xml:space="preserve"> </w:t>
      </w:r>
      <w:r w:rsidRPr="00FB16B9">
        <w:t xml:space="preserve">15 mL tube for bone collection </w:t>
      </w:r>
      <w:r w:rsidR="008C50B2" w:rsidRPr="00FB16B9">
        <w:t>with</w:t>
      </w:r>
      <w:r w:rsidR="0067141E" w:rsidRPr="00FB16B9">
        <w:t xml:space="preserve"> Dulbecco's Modified Eagle's Medium (</w:t>
      </w:r>
      <w:r w:rsidR="005113B3" w:rsidRPr="00FB16B9">
        <w:t>DMEM</w:t>
      </w:r>
      <w:r w:rsidR="0067141E" w:rsidRPr="00FB16B9">
        <w:t xml:space="preserve">) </w:t>
      </w:r>
      <w:r w:rsidR="005113B3" w:rsidRPr="00FB16B9">
        <w:t>containing 1</w:t>
      </w:r>
      <w:r w:rsidR="00A93BB7">
        <w:t>%</w:t>
      </w:r>
      <w:r w:rsidR="00854D0F" w:rsidRPr="00FB16B9">
        <w:t xml:space="preserve"> of the total volume</w:t>
      </w:r>
      <w:r w:rsidR="005113B3" w:rsidRPr="00FB16B9">
        <w:t xml:space="preserve"> </w:t>
      </w:r>
      <w:r w:rsidR="0097614F" w:rsidRPr="00FB16B9">
        <w:t>of penicillin-streptomycin-</w:t>
      </w:r>
      <w:proofErr w:type="spellStart"/>
      <w:r w:rsidR="0097614F" w:rsidRPr="00FB16B9">
        <w:t>glutamin</w:t>
      </w:r>
      <w:proofErr w:type="spellEnd"/>
      <w:r w:rsidR="0097614F" w:rsidRPr="00FB16B9">
        <w:t xml:space="preserve"> (PSG) </w:t>
      </w:r>
      <w:r w:rsidR="006D7EBF" w:rsidRPr="00FB16B9">
        <w:t xml:space="preserve">antibiotic </w:t>
      </w:r>
      <w:r w:rsidR="0097614F" w:rsidRPr="00FB16B9">
        <w:t>mix (penicillin 10000 U/mL, streptomycin 100000 μg</w:t>
      </w:r>
      <w:r w:rsidR="00A93BB7">
        <w:t>/</w:t>
      </w:r>
      <w:r w:rsidR="0097614F" w:rsidRPr="00FB16B9">
        <w:t>mL and L-</w:t>
      </w:r>
      <w:proofErr w:type="spellStart"/>
      <w:r w:rsidR="0097614F" w:rsidRPr="00FB16B9">
        <w:t>glutamin</w:t>
      </w:r>
      <w:proofErr w:type="spellEnd"/>
      <w:r w:rsidR="0097614F" w:rsidRPr="00FB16B9">
        <w:t xml:space="preserve"> 29</w:t>
      </w:r>
      <w:r w:rsidR="00A93BB7">
        <w:t>.</w:t>
      </w:r>
      <w:r w:rsidR="0097614F" w:rsidRPr="00FB16B9">
        <w:t>2 mg</w:t>
      </w:r>
      <w:r w:rsidR="00A93BB7">
        <w:t>/</w:t>
      </w:r>
      <w:r w:rsidR="0097614F" w:rsidRPr="00FB16B9">
        <w:t>mL)</w:t>
      </w:r>
      <w:r w:rsidRPr="00FB16B9">
        <w:t>.</w:t>
      </w:r>
    </w:p>
    <w:p w14:paraId="6F02CB67" w14:textId="77777777" w:rsidR="00A93BB7" w:rsidRPr="00FB16B9" w:rsidRDefault="00A93BB7" w:rsidP="00C84C21">
      <w:pPr>
        <w:pStyle w:val="ListParagraph"/>
        <w:ind w:left="0"/>
      </w:pPr>
    </w:p>
    <w:p w14:paraId="71DBBB61" w14:textId="159D31D2" w:rsidR="00A93BB7" w:rsidRDefault="008C50B2" w:rsidP="00C84C21">
      <w:pPr>
        <w:pStyle w:val="ListParagraph"/>
        <w:numPr>
          <w:ilvl w:val="2"/>
          <w:numId w:val="13"/>
        </w:numPr>
        <w:ind w:left="0" w:firstLine="0"/>
      </w:pPr>
      <w:r w:rsidRPr="00FB16B9">
        <w:t>If all the mice used have the same genotype</w:t>
      </w:r>
      <w:r w:rsidR="0067141E" w:rsidRPr="00FB16B9">
        <w:t xml:space="preserve">, </w:t>
      </w:r>
      <w:r w:rsidR="00A93BB7">
        <w:t xml:space="preserve">pool all </w:t>
      </w:r>
      <w:r w:rsidR="0067141E" w:rsidRPr="00FB16B9">
        <w:t xml:space="preserve">bones in the same tube containing </w:t>
      </w:r>
      <w:r w:rsidRPr="00FB16B9">
        <w:t xml:space="preserve">1 mL </w:t>
      </w:r>
      <w:r w:rsidR="00A7068E" w:rsidRPr="00FB16B9">
        <w:t>of DMEM – PSG 1</w:t>
      </w:r>
      <w:r w:rsidR="00A93BB7">
        <w:t>%</w:t>
      </w:r>
      <w:r w:rsidR="00FA3D05" w:rsidRPr="00FB16B9">
        <w:t xml:space="preserve"> per </w:t>
      </w:r>
      <w:r w:rsidR="0067141E" w:rsidRPr="00FB16B9">
        <w:t>number of</w:t>
      </w:r>
      <w:r w:rsidRPr="00FB16B9">
        <w:t xml:space="preserve"> mice</w:t>
      </w:r>
      <w:r w:rsidR="0067141E" w:rsidRPr="00FB16B9">
        <w:t>.</w:t>
      </w:r>
    </w:p>
    <w:p w14:paraId="2BEB1948" w14:textId="77777777" w:rsidR="00A93BB7" w:rsidRPr="00FB16B9" w:rsidRDefault="00A93BB7" w:rsidP="00C84C21">
      <w:pPr>
        <w:pStyle w:val="ListParagraph"/>
        <w:ind w:left="0"/>
      </w:pPr>
    </w:p>
    <w:p w14:paraId="2A2A0CC7" w14:textId="2A38C9CF" w:rsidR="00C23072" w:rsidRDefault="008C50B2" w:rsidP="00C84C21">
      <w:pPr>
        <w:pStyle w:val="ListParagraph"/>
        <w:ind w:left="0"/>
      </w:pPr>
      <w:r w:rsidRPr="00FB16B9">
        <w:t xml:space="preserve">NOTE: </w:t>
      </w:r>
      <w:r w:rsidR="008E6AEE" w:rsidRPr="00FB16B9">
        <w:t>Antibiotics are</w:t>
      </w:r>
      <w:r w:rsidR="00C23072" w:rsidRPr="00FB16B9">
        <w:t xml:space="preserve"> important to prevent possible bacteria proliferation during the time of bone sampling.</w:t>
      </w:r>
    </w:p>
    <w:p w14:paraId="5FA2D7C0" w14:textId="77777777" w:rsidR="00A93BB7" w:rsidRPr="00FB16B9" w:rsidRDefault="00A93BB7" w:rsidP="00C84C21">
      <w:pPr>
        <w:pStyle w:val="ListParagraph"/>
        <w:ind w:left="0"/>
      </w:pPr>
    </w:p>
    <w:p w14:paraId="2A38F447" w14:textId="6CFBB946" w:rsidR="00D119CC" w:rsidRDefault="00B368D8" w:rsidP="00C84C21">
      <w:pPr>
        <w:pStyle w:val="ListParagraph"/>
        <w:numPr>
          <w:ilvl w:val="1"/>
          <w:numId w:val="13"/>
        </w:numPr>
        <w:ind w:left="0" w:firstLine="0"/>
      </w:pPr>
      <w:r w:rsidRPr="00FB16B9">
        <w:t>Fill a 50 mL tube with ethanol 70</w:t>
      </w:r>
      <w:r w:rsidR="00A93BB7">
        <w:t>%</w:t>
      </w:r>
      <w:r w:rsidR="005B3E29" w:rsidRPr="00FB16B9">
        <w:t xml:space="preserve"> for bone disinfection</w:t>
      </w:r>
      <w:r w:rsidR="00C25609" w:rsidRPr="00FB16B9">
        <w:t xml:space="preserve"> and another one for rinsing instruments during the procedure</w:t>
      </w:r>
      <w:r w:rsidRPr="00FB16B9">
        <w:t>.</w:t>
      </w:r>
      <w:r w:rsidR="00C25609" w:rsidRPr="00FB16B9">
        <w:t xml:space="preserve"> Use sterilized dissection instruments.</w:t>
      </w:r>
    </w:p>
    <w:p w14:paraId="0FFF9B8F" w14:textId="77777777" w:rsidR="00A93BB7" w:rsidRPr="00FB16B9" w:rsidRDefault="00A93BB7" w:rsidP="00C84C21">
      <w:pPr>
        <w:pStyle w:val="ListParagraph"/>
        <w:ind w:left="0"/>
      </w:pPr>
    </w:p>
    <w:p w14:paraId="6600144B" w14:textId="09B76151" w:rsidR="00B60B4D" w:rsidRDefault="00D07F79" w:rsidP="00C84C21">
      <w:pPr>
        <w:pStyle w:val="ListParagraph"/>
        <w:numPr>
          <w:ilvl w:val="1"/>
          <w:numId w:val="13"/>
        </w:numPr>
        <w:ind w:left="0" w:firstLine="0"/>
      </w:pPr>
      <w:r w:rsidRPr="00FB16B9">
        <w:t>Anesthetize the mice using isoflurane inhalation (4%) and rapidly proceed to cervical dislocation to e</w:t>
      </w:r>
      <w:r w:rsidR="005113B3" w:rsidRPr="00FB16B9">
        <w:t xml:space="preserve">uthanize </w:t>
      </w:r>
      <w:r w:rsidRPr="00FB16B9">
        <w:t>the mice. Rapidly i</w:t>
      </w:r>
      <w:r w:rsidR="00C25609" w:rsidRPr="00FB16B9">
        <w:t>mmerse</w:t>
      </w:r>
      <w:r w:rsidR="00AA52DA" w:rsidRPr="00FB16B9">
        <w:t xml:space="preserve"> </w:t>
      </w:r>
      <w:r w:rsidRPr="00FB16B9">
        <w:t xml:space="preserve">the body </w:t>
      </w:r>
      <w:r w:rsidR="006D7EBF" w:rsidRPr="00FB16B9">
        <w:t>in</w:t>
      </w:r>
      <w:r w:rsidR="00D119CC" w:rsidRPr="00FB16B9">
        <w:t xml:space="preserve"> 70</w:t>
      </w:r>
      <w:r w:rsidR="00A93BB7">
        <w:t>%</w:t>
      </w:r>
      <w:r w:rsidR="00D119CC" w:rsidRPr="00FB16B9">
        <w:t xml:space="preserve"> ethanol to disinfect and avoid microbial contamination.</w:t>
      </w:r>
    </w:p>
    <w:p w14:paraId="5B1D1746" w14:textId="77777777" w:rsidR="00A93BB7" w:rsidRPr="00FB16B9" w:rsidRDefault="00A93BB7" w:rsidP="00C84C21">
      <w:pPr>
        <w:pStyle w:val="ListParagraph"/>
        <w:ind w:left="0"/>
      </w:pPr>
    </w:p>
    <w:p w14:paraId="2C176C8C" w14:textId="68A41C2C" w:rsidR="00D119CC" w:rsidRDefault="005113B3" w:rsidP="00C84C21">
      <w:pPr>
        <w:pStyle w:val="ListParagraph"/>
        <w:numPr>
          <w:ilvl w:val="1"/>
          <w:numId w:val="13"/>
        </w:numPr>
        <w:ind w:left="0" w:firstLine="0"/>
      </w:pPr>
      <w:r w:rsidRPr="00FB16B9">
        <w:t xml:space="preserve">Rapidly dissect </w:t>
      </w:r>
      <w:r w:rsidR="00AA52DA" w:rsidRPr="00FB16B9">
        <w:t xml:space="preserve">out the </w:t>
      </w:r>
      <w:r w:rsidR="00D119CC" w:rsidRPr="00FB16B9">
        <w:t xml:space="preserve">tibias </w:t>
      </w:r>
      <w:r w:rsidR="00AA52DA" w:rsidRPr="00FB16B9">
        <w:t xml:space="preserve">and </w:t>
      </w:r>
      <w:r w:rsidR="00D119CC" w:rsidRPr="00FB16B9">
        <w:t>femurs.</w:t>
      </w:r>
    </w:p>
    <w:p w14:paraId="7AD9BDD1" w14:textId="77777777" w:rsidR="00A93BB7" w:rsidRPr="00FB16B9" w:rsidRDefault="00A93BB7" w:rsidP="00C84C21">
      <w:pPr>
        <w:pStyle w:val="ListParagraph"/>
        <w:ind w:left="0"/>
      </w:pPr>
    </w:p>
    <w:p w14:paraId="19ABEE89" w14:textId="68211E12" w:rsidR="00D119CC" w:rsidRDefault="00D119CC" w:rsidP="00C84C21">
      <w:pPr>
        <w:pStyle w:val="ListParagraph"/>
        <w:numPr>
          <w:ilvl w:val="1"/>
          <w:numId w:val="13"/>
        </w:numPr>
        <w:ind w:left="0" w:firstLine="0"/>
      </w:pPr>
      <w:r w:rsidRPr="00FB16B9">
        <w:t>Using a scalpel, c</w:t>
      </w:r>
      <w:r w:rsidR="00AA52DA" w:rsidRPr="00FB16B9">
        <w:t xml:space="preserve">ut away </w:t>
      </w:r>
      <w:r w:rsidRPr="00FB16B9">
        <w:t>the epiphyses of the ankle side end for the tibia and of the hip side end for the femur.</w:t>
      </w:r>
    </w:p>
    <w:p w14:paraId="598B7E24" w14:textId="77777777" w:rsidR="00A93BB7" w:rsidRPr="00FB16B9" w:rsidRDefault="00A93BB7" w:rsidP="00C84C21">
      <w:pPr>
        <w:pStyle w:val="ListParagraph"/>
        <w:ind w:left="0"/>
      </w:pPr>
    </w:p>
    <w:p w14:paraId="73EAAFAB" w14:textId="02E95FAB" w:rsidR="00D119CC" w:rsidRPr="00FB16B9" w:rsidRDefault="00D119CC" w:rsidP="00C84C21">
      <w:pPr>
        <w:pStyle w:val="ListParagraph"/>
        <w:numPr>
          <w:ilvl w:val="1"/>
          <w:numId w:val="13"/>
        </w:numPr>
        <w:ind w:left="0" w:firstLine="0"/>
      </w:pPr>
      <w:r w:rsidRPr="00FB16B9">
        <w:t>Immerse</w:t>
      </w:r>
      <w:r w:rsidR="00AA52DA" w:rsidRPr="00FB16B9">
        <w:t xml:space="preserve"> the bones </w:t>
      </w:r>
      <w:r w:rsidRPr="00FB16B9">
        <w:t xml:space="preserve">for one second </w:t>
      </w:r>
      <w:r w:rsidR="00AA52DA" w:rsidRPr="00FB16B9">
        <w:t>in 70</w:t>
      </w:r>
      <w:r w:rsidR="00A93BB7">
        <w:t>%</w:t>
      </w:r>
      <w:r w:rsidR="00AA52DA" w:rsidRPr="00FB16B9">
        <w:t xml:space="preserve"> eth</w:t>
      </w:r>
      <w:r w:rsidR="005113B3" w:rsidRPr="00FB16B9">
        <w:t xml:space="preserve">anol before immersing them in </w:t>
      </w:r>
      <w:r w:rsidR="00AA52DA" w:rsidRPr="00FB16B9">
        <w:t xml:space="preserve">DMEM </w:t>
      </w:r>
      <w:r w:rsidRPr="00FB16B9">
        <w:t xml:space="preserve">medium </w:t>
      </w:r>
      <w:r w:rsidR="008E6AEE" w:rsidRPr="00FB16B9">
        <w:t xml:space="preserve">containing </w:t>
      </w:r>
      <w:r w:rsidRPr="00FB16B9">
        <w:t>1</w:t>
      </w:r>
      <w:r w:rsidR="00A93BB7">
        <w:t>%</w:t>
      </w:r>
      <w:r w:rsidRPr="00FB16B9">
        <w:t xml:space="preserve"> PSG.</w:t>
      </w:r>
    </w:p>
    <w:p w14:paraId="0D623247" w14:textId="77777777" w:rsidR="00D119CC" w:rsidRPr="00FB16B9" w:rsidRDefault="00D119CC" w:rsidP="00C84C21">
      <w:pPr>
        <w:pStyle w:val="ListParagraph"/>
        <w:ind w:left="0"/>
      </w:pPr>
    </w:p>
    <w:p w14:paraId="0B2F8AB7" w14:textId="3542B6C1" w:rsidR="00D119CC" w:rsidRDefault="008E6AEE" w:rsidP="00C84C21">
      <w:pPr>
        <w:pStyle w:val="ListParagraph"/>
        <w:numPr>
          <w:ilvl w:val="0"/>
          <w:numId w:val="13"/>
        </w:numPr>
        <w:ind w:left="0" w:firstLine="0"/>
        <w:rPr>
          <w:b/>
        </w:rPr>
      </w:pPr>
      <w:r w:rsidRPr="00FB16B9">
        <w:rPr>
          <w:b/>
        </w:rPr>
        <w:t xml:space="preserve">Marrow </w:t>
      </w:r>
      <w:r w:rsidR="00D119CC" w:rsidRPr="00FB16B9">
        <w:rPr>
          <w:b/>
        </w:rPr>
        <w:t>dissociation and Lin- cells isolation</w:t>
      </w:r>
    </w:p>
    <w:p w14:paraId="5B69D2CB" w14:textId="77777777" w:rsidR="00A93BB7" w:rsidRPr="00FB16B9" w:rsidRDefault="00A93BB7" w:rsidP="00C84C21">
      <w:pPr>
        <w:pStyle w:val="ListParagraph"/>
        <w:ind w:left="0"/>
        <w:rPr>
          <w:b/>
        </w:rPr>
      </w:pPr>
    </w:p>
    <w:p w14:paraId="39C66589" w14:textId="7688F81D" w:rsidR="00A93BB7" w:rsidRDefault="00A93BB7" w:rsidP="00C84C21">
      <w:pPr>
        <w:contextualSpacing/>
      </w:pPr>
      <w:r w:rsidRPr="00FB16B9">
        <w:t xml:space="preserve">NOTE: </w:t>
      </w:r>
      <w:r w:rsidR="005B3E29" w:rsidRPr="00FB16B9">
        <w:t xml:space="preserve">This part of the protocol is performed under a laminar flow </w:t>
      </w:r>
      <w:r w:rsidR="00B60B4D" w:rsidRPr="00FB16B9">
        <w:t>hood</w:t>
      </w:r>
      <w:r w:rsidR="005B3E29" w:rsidRPr="00FB16B9">
        <w:t>.</w:t>
      </w:r>
      <w:r w:rsidR="00C23072" w:rsidRPr="00FB16B9">
        <w:t xml:space="preserve"> </w:t>
      </w:r>
      <w:r w:rsidR="00DF07F9" w:rsidRPr="00FB16B9">
        <w:t xml:space="preserve">For one culture, all the wells are part of the same experiment and cannot be considered as independent biological replicates. The cells from all mice are pooled together to ensure the homogeneity of all the wells and to be able to compare them to each other while eliminating possible inter-individual variability. For independent biological replicates, the culture </w:t>
      </w:r>
      <w:r w:rsidRPr="00FB16B9">
        <w:t>must</w:t>
      </w:r>
      <w:r w:rsidR="00DF07F9" w:rsidRPr="00FB16B9">
        <w:t xml:space="preserve"> be repeated.</w:t>
      </w:r>
    </w:p>
    <w:p w14:paraId="1A2C61DD" w14:textId="77777777" w:rsidR="00A93BB7" w:rsidRPr="00FB16B9" w:rsidRDefault="00A93BB7" w:rsidP="00C84C21">
      <w:pPr>
        <w:contextualSpacing/>
      </w:pPr>
    </w:p>
    <w:p w14:paraId="42B41B46" w14:textId="50F48577" w:rsidR="005B3E29" w:rsidRDefault="005B3E29" w:rsidP="00C84C21">
      <w:pPr>
        <w:pStyle w:val="ListParagraph"/>
        <w:numPr>
          <w:ilvl w:val="1"/>
          <w:numId w:val="13"/>
        </w:numPr>
        <w:ind w:left="0" w:firstLine="0"/>
      </w:pPr>
      <w:r w:rsidRPr="00FB16B9">
        <w:t>Place the bones in a Petri dish and rise them</w:t>
      </w:r>
      <w:r w:rsidR="005113B3" w:rsidRPr="00FB16B9">
        <w:t xml:space="preserve"> </w:t>
      </w:r>
      <w:r w:rsidR="00B60B4D" w:rsidRPr="00FB16B9">
        <w:t xml:space="preserve">twice </w:t>
      </w:r>
      <w:r w:rsidR="005113B3" w:rsidRPr="00FB16B9">
        <w:t>in sterile</w:t>
      </w:r>
      <w:r w:rsidR="00B76A66" w:rsidRPr="00FB16B9">
        <w:t xml:space="preserve"> Dulbecco's phosphate-buffered saline</w:t>
      </w:r>
      <w:r w:rsidR="00B809AC" w:rsidRPr="00FB16B9">
        <w:t xml:space="preserve"> </w:t>
      </w:r>
      <w:r w:rsidR="00B76A66" w:rsidRPr="00FB16B9">
        <w:t>(</w:t>
      </w:r>
      <w:r w:rsidR="00AA52DA" w:rsidRPr="00FB16B9">
        <w:t>DPBS</w:t>
      </w:r>
      <w:r w:rsidR="00B76A66" w:rsidRPr="00FB16B9">
        <w:t>)</w:t>
      </w:r>
      <w:r w:rsidR="00B60B4D" w:rsidRPr="00FB16B9">
        <w:t xml:space="preserve"> to remove potential contaminants</w:t>
      </w:r>
      <w:r w:rsidRPr="00FB16B9">
        <w:t>.</w:t>
      </w:r>
    </w:p>
    <w:p w14:paraId="4FB0FA99" w14:textId="77777777" w:rsidR="00A93BB7" w:rsidRPr="00FB16B9" w:rsidRDefault="00A93BB7" w:rsidP="00C84C21">
      <w:pPr>
        <w:pStyle w:val="ListParagraph"/>
        <w:ind w:left="0"/>
      </w:pPr>
    </w:p>
    <w:p w14:paraId="12872380" w14:textId="3FB88652" w:rsidR="00594393" w:rsidRDefault="005B3E29" w:rsidP="00C84C21">
      <w:pPr>
        <w:pStyle w:val="ListParagraph"/>
        <w:numPr>
          <w:ilvl w:val="1"/>
          <w:numId w:val="13"/>
        </w:numPr>
        <w:ind w:left="0" w:firstLine="0"/>
      </w:pPr>
      <w:r w:rsidRPr="00FB16B9">
        <w:t xml:space="preserve">Prepare </w:t>
      </w:r>
      <w:r w:rsidR="00594393" w:rsidRPr="00FB16B9">
        <w:t xml:space="preserve">DMEM </w:t>
      </w:r>
      <w:r w:rsidR="003329C9" w:rsidRPr="00FB16B9">
        <w:t>–</w:t>
      </w:r>
      <w:r w:rsidR="00594393" w:rsidRPr="00FB16B9">
        <w:t xml:space="preserve"> 1</w:t>
      </w:r>
      <w:r w:rsidR="00A93BB7">
        <w:t>%</w:t>
      </w:r>
      <w:r w:rsidR="00594393" w:rsidRPr="00FB16B9">
        <w:t xml:space="preserve"> PSG</w:t>
      </w:r>
      <w:r w:rsidR="0067141E" w:rsidRPr="00FB16B9">
        <w:t xml:space="preserve"> in a 50 mL tube</w:t>
      </w:r>
      <w:r w:rsidR="00594393" w:rsidRPr="00FB16B9">
        <w:t>.</w:t>
      </w:r>
    </w:p>
    <w:p w14:paraId="2505D1C8" w14:textId="77777777" w:rsidR="00A93BB7" w:rsidRPr="00FB16B9" w:rsidRDefault="00A93BB7" w:rsidP="00C84C21">
      <w:pPr>
        <w:pStyle w:val="ListParagraph"/>
        <w:ind w:left="0"/>
      </w:pPr>
    </w:p>
    <w:p w14:paraId="7E716B8F" w14:textId="2005BEFB" w:rsidR="00A93BB7" w:rsidRDefault="00594393" w:rsidP="00C84C21">
      <w:pPr>
        <w:pStyle w:val="ListParagraph"/>
        <w:ind w:left="0"/>
      </w:pPr>
      <w:r w:rsidRPr="00FB16B9">
        <w:t xml:space="preserve">NOTE: </w:t>
      </w:r>
      <w:r w:rsidR="00BA1A07" w:rsidRPr="00FB16B9">
        <w:t xml:space="preserve">Provide </w:t>
      </w:r>
      <w:r w:rsidRPr="00FB16B9">
        <w:t>2 mL of DMEM – 1</w:t>
      </w:r>
      <w:r w:rsidR="00A93BB7">
        <w:t>%</w:t>
      </w:r>
      <w:r w:rsidRPr="00FB16B9">
        <w:t xml:space="preserve"> PSG per </w:t>
      </w:r>
      <w:r w:rsidR="005B3E29" w:rsidRPr="00FB16B9">
        <w:t>mice used for the experiment.</w:t>
      </w:r>
    </w:p>
    <w:p w14:paraId="177C759C" w14:textId="77777777" w:rsidR="00A93BB7" w:rsidRPr="00FB16B9" w:rsidRDefault="00A93BB7" w:rsidP="00C84C21">
      <w:pPr>
        <w:pStyle w:val="ListParagraph"/>
        <w:ind w:left="0"/>
      </w:pPr>
    </w:p>
    <w:p w14:paraId="1F803C19" w14:textId="77B0B4D6" w:rsidR="00594393" w:rsidRDefault="005B3E29" w:rsidP="00C84C21">
      <w:pPr>
        <w:pStyle w:val="ListParagraph"/>
        <w:numPr>
          <w:ilvl w:val="1"/>
          <w:numId w:val="13"/>
        </w:numPr>
        <w:ind w:left="0" w:firstLine="0"/>
      </w:pPr>
      <w:r w:rsidRPr="00FB16B9">
        <w:t>Fill a 5 mL syringe equipped with a 21-</w:t>
      </w:r>
      <w:r w:rsidR="00594393" w:rsidRPr="00FB16B9">
        <w:t xml:space="preserve">gauge needle with DMEM </w:t>
      </w:r>
      <w:r w:rsidR="003329C9" w:rsidRPr="00FB16B9">
        <w:t>–</w:t>
      </w:r>
      <w:r w:rsidR="00594393" w:rsidRPr="00FB16B9">
        <w:t xml:space="preserve"> 1</w:t>
      </w:r>
      <w:r w:rsidR="00A93BB7">
        <w:t>%</w:t>
      </w:r>
      <w:r w:rsidR="00594393" w:rsidRPr="00FB16B9">
        <w:t xml:space="preserve"> PSG</w:t>
      </w:r>
      <w:r w:rsidR="00A93BB7">
        <w:t>.</w:t>
      </w:r>
    </w:p>
    <w:p w14:paraId="51167DF6" w14:textId="77777777" w:rsidR="00A93BB7" w:rsidRPr="00FB16B9" w:rsidRDefault="00A93BB7" w:rsidP="00C84C21">
      <w:pPr>
        <w:pStyle w:val="ListParagraph"/>
        <w:ind w:left="0"/>
      </w:pPr>
    </w:p>
    <w:p w14:paraId="6ABC9ED2" w14:textId="1F55EBF9" w:rsidR="0067141E" w:rsidRDefault="005113B3" w:rsidP="00C84C21">
      <w:pPr>
        <w:pStyle w:val="ListParagraph"/>
        <w:numPr>
          <w:ilvl w:val="1"/>
          <w:numId w:val="13"/>
        </w:numPr>
        <w:ind w:left="0" w:firstLine="0"/>
      </w:pPr>
      <w:r w:rsidRPr="00FB16B9">
        <w:t xml:space="preserve">Holding the </w:t>
      </w:r>
      <w:r w:rsidR="00AA52DA" w:rsidRPr="00FB16B9">
        <w:t xml:space="preserve">bone with forceps, </w:t>
      </w:r>
      <w:r w:rsidR="005B3E29" w:rsidRPr="00FB16B9">
        <w:t xml:space="preserve">introduce </w:t>
      </w:r>
      <w:r w:rsidR="0067141E" w:rsidRPr="00FB16B9">
        <w:t xml:space="preserve">only </w:t>
      </w:r>
      <w:r w:rsidR="005B3E29" w:rsidRPr="00FB16B9">
        <w:t xml:space="preserve">the bevel of </w:t>
      </w:r>
      <w:r w:rsidR="00C23072" w:rsidRPr="00FB16B9">
        <w:t xml:space="preserve">the </w:t>
      </w:r>
      <w:r w:rsidR="005B3E29" w:rsidRPr="00FB16B9">
        <w:t>needle</w:t>
      </w:r>
      <w:r w:rsidR="0067141E" w:rsidRPr="00FB16B9">
        <w:t xml:space="preserve"> at the knee side end.</w:t>
      </w:r>
      <w:r w:rsidR="0084487F" w:rsidRPr="00FB16B9">
        <w:t xml:space="preserve"> </w:t>
      </w:r>
    </w:p>
    <w:p w14:paraId="3E4A67CE" w14:textId="77777777" w:rsidR="00A93BB7" w:rsidRPr="00FB16B9" w:rsidRDefault="00A93BB7" w:rsidP="00C84C21">
      <w:pPr>
        <w:pStyle w:val="ListParagraph"/>
        <w:ind w:left="0"/>
      </w:pPr>
    </w:p>
    <w:p w14:paraId="2F66CC7E" w14:textId="124D7B94" w:rsidR="00A93BB7" w:rsidRDefault="00036B8A" w:rsidP="00C84C21">
      <w:pPr>
        <w:pStyle w:val="ListParagraph"/>
        <w:ind w:left="0"/>
      </w:pPr>
      <w:r w:rsidRPr="00FB16B9">
        <w:t xml:space="preserve">NOTE: </w:t>
      </w:r>
      <w:r w:rsidR="0084487F" w:rsidRPr="00FB16B9">
        <w:t xml:space="preserve">The knee side epiphysis should remain intact from the dissection, leaving a small </w:t>
      </w:r>
      <w:r w:rsidR="00FA3D05" w:rsidRPr="00FB16B9">
        <w:t>cavity</w:t>
      </w:r>
      <w:r w:rsidR="0084487F" w:rsidRPr="00FB16B9">
        <w:t xml:space="preserve"> in its center through which to insert the needle. </w:t>
      </w:r>
      <w:r w:rsidR="00FA3D05" w:rsidRPr="00FB16B9">
        <w:t>T</w:t>
      </w:r>
      <w:r w:rsidR="005B3E29" w:rsidRPr="00FB16B9">
        <w:t xml:space="preserve">he remaining epiphysis will </w:t>
      </w:r>
      <w:r w:rsidRPr="00FB16B9">
        <w:t>maintain</w:t>
      </w:r>
      <w:r w:rsidR="005B3E29" w:rsidRPr="00FB16B9">
        <w:t xml:space="preserve"> </w:t>
      </w:r>
      <w:r w:rsidRPr="00FB16B9">
        <w:t xml:space="preserve">the </w:t>
      </w:r>
      <w:r w:rsidR="005B3E29" w:rsidRPr="00FB16B9">
        <w:t>bone</w:t>
      </w:r>
      <w:r w:rsidRPr="00FB16B9">
        <w:t xml:space="preserve"> attached to the needle</w:t>
      </w:r>
      <w:r w:rsidR="005B3E29" w:rsidRPr="00FB16B9">
        <w:t xml:space="preserve"> during flushing.</w:t>
      </w:r>
      <w:r w:rsidR="0067141E" w:rsidRPr="00FB16B9">
        <w:t xml:space="preserve"> Be careful not to introduce more than</w:t>
      </w:r>
      <w:r w:rsidR="0084487F" w:rsidRPr="00FB16B9">
        <w:t xml:space="preserve"> the bevel in the bone as it might squash and damage the marrow.</w:t>
      </w:r>
    </w:p>
    <w:p w14:paraId="418AA512" w14:textId="77777777" w:rsidR="00A93BB7" w:rsidRPr="00FB16B9" w:rsidRDefault="00A93BB7" w:rsidP="00C84C21">
      <w:pPr>
        <w:pStyle w:val="ListParagraph"/>
        <w:ind w:left="0"/>
      </w:pPr>
    </w:p>
    <w:p w14:paraId="55B36358" w14:textId="05CF8DB1" w:rsidR="00AA52DA" w:rsidRDefault="00036B8A" w:rsidP="00C84C21">
      <w:pPr>
        <w:pStyle w:val="ListParagraph"/>
        <w:numPr>
          <w:ilvl w:val="1"/>
          <w:numId w:val="13"/>
        </w:numPr>
        <w:ind w:left="0" w:firstLine="0"/>
      </w:pPr>
      <w:r w:rsidRPr="00FB16B9">
        <w:t xml:space="preserve">Quickly press the </w:t>
      </w:r>
      <w:r w:rsidR="00510C1C" w:rsidRPr="00FB16B9">
        <w:t>syringe</w:t>
      </w:r>
      <w:r w:rsidRPr="00FB16B9">
        <w:t xml:space="preserve"> plunger to f</w:t>
      </w:r>
      <w:r w:rsidR="00AA52DA" w:rsidRPr="00FB16B9">
        <w:t>lush the</w:t>
      </w:r>
      <w:r w:rsidR="005B3E29" w:rsidRPr="00FB16B9">
        <w:t xml:space="preserve"> marrow</w:t>
      </w:r>
      <w:r w:rsidRPr="00FB16B9">
        <w:t xml:space="preserve"> out</w:t>
      </w:r>
      <w:r w:rsidR="0032560D" w:rsidRPr="00FB16B9">
        <w:t xml:space="preserve"> into a </w:t>
      </w:r>
      <w:r w:rsidRPr="00FB16B9">
        <w:t>50 mL tube</w:t>
      </w:r>
      <w:r w:rsidR="00AA52DA" w:rsidRPr="00FB16B9">
        <w:t>.</w:t>
      </w:r>
    </w:p>
    <w:p w14:paraId="067B649E" w14:textId="77777777" w:rsidR="00A93BB7" w:rsidRPr="00FB16B9" w:rsidRDefault="00A93BB7" w:rsidP="00C84C21">
      <w:pPr>
        <w:pStyle w:val="ListParagraph"/>
        <w:ind w:left="0"/>
      </w:pPr>
    </w:p>
    <w:p w14:paraId="5DF70F44" w14:textId="5808287D" w:rsidR="00B46347" w:rsidRDefault="0067351C" w:rsidP="00C84C21">
      <w:pPr>
        <w:pStyle w:val="ListParagraph"/>
        <w:numPr>
          <w:ilvl w:val="2"/>
          <w:numId w:val="13"/>
        </w:numPr>
        <w:ind w:left="0" w:firstLine="0"/>
      </w:pPr>
      <w:r w:rsidRPr="00FB16B9">
        <w:t>To</w:t>
      </w:r>
      <w:r w:rsidR="0032560D" w:rsidRPr="00FB16B9">
        <w:t xml:space="preserve"> avoid splashes and </w:t>
      </w:r>
      <w:r w:rsidR="00036B8A" w:rsidRPr="00FB16B9">
        <w:t>facilitate</w:t>
      </w:r>
      <w:r w:rsidR="00B46347" w:rsidRPr="00FB16B9">
        <w:t>s</w:t>
      </w:r>
      <w:r w:rsidR="00036B8A" w:rsidRPr="00FB16B9">
        <w:t xml:space="preserve"> the </w:t>
      </w:r>
      <w:r w:rsidR="00B46347" w:rsidRPr="00FB16B9">
        <w:t xml:space="preserve">marrow </w:t>
      </w:r>
      <w:r w:rsidR="00036B8A" w:rsidRPr="00FB16B9">
        <w:t>flush and liberation place the free end of the bone on the tube wall</w:t>
      </w:r>
      <w:r w:rsidR="00C23072" w:rsidRPr="00FB16B9">
        <w:t>,</w:t>
      </w:r>
      <w:r w:rsidR="00036B8A" w:rsidRPr="00FB16B9">
        <w:t xml:space="preserve"> immersed in DMEM </w:t>
      </w:r>
      <w:r w:rsidR="003329C9" w:rsidRPr="00FB16B9">
        <w:t>–</w:t>
      </w:r>
      <w:r w:rsidR="00036B8A" w:rsidRPr="00FB16B9">
        <w:t xml:space="preserve"> 1</w:t>
      </w:r>
      <w:r w:rsidR="00A93BB7">
        <w:t>%</w:t>
      </w:r>
      <w:r w:rsidR="00036B8A" w:rsidRPr="00FB16B9">
        <w:t xml:space="preserve"> PSG.</w:t>
      </w:r>
    </w:p>
    <w:p w14:paraId="4C0636CD" w14:textId="77777777" w:rsidR="00A93BB7" w:rsidRPr="00FB16B9" w:rsidRDefault="00A93BB7" w:rsidP="00C84C21">
      <w:pPr>
        <w:pStyle w:val="ListParagraph"/>
        <w:ind w:left="0"/>
      </w:pPr>
    </w:p>
    <w:p w14:paraId="69D3E32C" w14:textId="053761EE" w:rsidR="00A93BB7" w:rsidRDefault="008C50B2" w:rsidP="00C84C21">
      <w:pPr>
        <w:pStyle w:val="ListParagraph"/>
        <w:ind w:left="0"/>
      </w:pPr>
      <w:r w:rsidRPr="00FB16B9">
        <w:t>NOTE: In practice, a volume between 500 µL and 1 mL is generally sufficient to expel the marrow from the bone.</w:t>
      </w:r>
      <w:r w:rsidR="00FA3D05" w:rsidRPr="00FB16B9">
        <w:t xml:space="preserve"> When the marrow has been totally expelled, the bone has become white. In case the marrow has not been totally expelled from the diaphysis as judged by some remaining red color, it is possible to repeat the flush with fresh medium.</w:t>
      </w:r>
    </w:p>
    <w:p w14:paraId="38B4A14E" w14:textId="77777777" w:rsidR="00A93BB7" w:rsidRPr="00FB16B9" w:rsidRDefault="00A93BB7" w:rsidP="00C84C21">
      <w:pPr>
        <w:pStyle w:val="ListParagraph"/>
        <w:ind w:left="0"/>
      </w:pPr>
    </w:p>
    <w:p w14:paraId="6A119DE9" w14:textId="40CD5BDB" w:rsidR="00B46347" w:rsidRDefault="00B46347" w:rsidP="00C84C21">
      <w:pPr>
        <w:pStyle w:val="ListParagraph"/>
        <w:numPr>
          <w:ilvl w:val="1"/>
          <w:numId w:val="13"/>
        </w:numPr>
        <w:ind w:left="0" w:firstLine="0"/>
      </w:pPr>
      <w:r w:rsidRPr="00FB16B9">
        <w:t xml:space="preserve">Repeat </w:t>
      </w:r>
      <w:r w:rsidR="00C23072" w:rsidRPr="00FB16B9">
        <w:t xml:space="preserve">steps </w:t>
      </w:r>
      <w:r w:rsidRPr="00FB16B9">
        <w:t xml:space="preserve">2.4. and 2.5. for all bones, refilling the 5 mL syringe with DMEM </w:t>
      </w:r>
      <w:r w:rsidR="003329C9" w:rsidRPr="00FB16B9">
        <w:t>–</w:t>
      </w:r>
      <w:r w:rsidRPr="00FB16B9">
        <w:t xml:space="preserve"> 1</w:t>
      </w:r>
      <w:r w:rsidR="00A93BB7">
        <w:t>%</w:t>
      </w:r>
      <w:r w:rsidRPr="00FB16B9">
        <w:t xml:space="preserve"> PSG if necessary.</w:t>
      </w:r>
    </w:p>
    <w:p w14:paraId="2149C5B7" w14:textId="77777777" w:rsidR="00A93BB7" w:rsidRPr="00FB16B9" w:rsidRDefault="00A93BB7" w:rsidP="00C84C21">
      <w:pPr>
        <w:pStyle w:val="ListParagraph"/>
        <w:ind w:left="0"/>
      </w:pPr>
    </w:p>
    <w:p w14:paraId="40E3D74D" w14:textId="5792D394" w:rsidR="00B46347" w:rsidRDefault="00B46347" w:rsidP="00C84C21">
      <w:pPr>
        <w:pStyle w:val="ListParagraph"/>
        <w:numPr>
          <w:ilvl w:val="1"/>
          <w:numId w:val="13"/>
        </w:numPr>
        <w:ind w:left="0" w:firstLine="0"/>
      </w:pPr>
      <w:r w:rsidRPr="00FB16B9">
        <w:t>Use the same 5 mL syringe with the 21-gauge needle to transfer</w:t>
      </w:r>
      <w:r w:rsidR="00AA52DA" w:rsidRPr="00FB16B9">
        <w:t xml:space="preserve"> the total volu</w:t>
      </w:r>
      <w:r w:rsidR="005113B3" w:rsidRPr="00FB16B9">
        <w:t xml:space="preserve">me of medium containing flushed </w:t>
      </w:r>
      <w:r w:rsidR="00AA52DA" w:rsidRPr="00FB16B9">
        <w:t>marrow into round botto</w:t>
      </w:r>
      <w:r w:rsidRPr="00FB16B9">
        <w:t>med 10 mL tubes.</w:t>
      </w:r>
    </w:p>
    <w:p w14:paraId="36CBCBC1" w14:textId="77777777" w:rsidR="00A93BB7" w:rsidRPr="00FB16B9" w:rsidRDefault="00A93BB7" w:rsidP="00C84C21">
      <w:pPr>
        <w:pStyle w:val="ListParagraph"/>
        <w:ind w:left="0"/>
      </w:pPr>
    </w:p>
    <w:p w14:paraId="185E28C7" w14:textId="7085576D" w:rsidR="00A93BB7" w:rsidRDefault="00594393" w:rsidP="00C84C21">
      <w:pPr>
        <w:pStyle w:val="ListParagraph"/>
        <w:ind w:left="0"/>
      </w:pPr>
      <w:r w:rsidRPr="00FB16B9">
        <w:t xml:space="preserve">NOTE: </w:t>
      </w:r>
      <w:r w:rsidR="0032560D" w:rsidRPr="00FB16B9">
        <w:t xml:space="preserve">It is not absolutely necessary to switch to a round bottomed 10 mL tube but it makes it easier to proceed to the following dissociation steps. </w:t>
      </w:r>
      <w:r w:rsidRPr="00FB16B9">
        <w:t>D</w:t>
      </w:r>
      <w:r w:rsidR="00C23072" w:rsidRPr="00FB16B9">
        <w:t xml:space="preserve">o not hesitate to change syringe and/or needle if </w:t>
      </w:r>
      <w:r w:rsidR="00B55147" w:rsidRPr="00FB16B9">
        <w:t>risk</w:t>
      </w:r>
      <w:r w:rsidR="00C23072" w:rsidRPr="00FB16B9">
        <w:t xml:space="preserve"> of contamination</w:t>
      </w:r>
      <w:r w:rsidR="00B55147" w:rsidRPr="00FB16B9">
        <w:t xml:space="preserve"> is suspected</w:t>
      </w:r>
      <w:r w:rsidR="00C23072" w:rsidRPr="00FB16B9">
        <w:t>.</w:t>
      </w:r>
    </w:p>
    <w:p w14:paraId="4677F333" w14:textId="77777777" w:rsidR="00A93BB7" w:rsidRPr="00FB16B9" w:rsidRDefault="00A93BB7" w:rsidP="00C84C21">
      <w:pPr>
        <w:pStyle w:val="ListParagraph"/>
        <w:ind w:left="0"/>
      </w:pPr>
    </w:p>
    <w:p w14:paraId="706A2995" w14:textId="744E76A7" w:rsidR="00515B55" w:rsidRDefault="00C23072" w:rsidP="00C84C21">
      <w:pPr>
        <w:pStyle w:val="ListParagraph"/>
        <w:numPr>
          <w:ilvl w:val="1"/>
          <w:numId w:val="13"/>
        </w:numPr>
        <w:ind w:left="0" w:firstLine="0"/>
      </w:pPr>
      <w:r w:rsidRPr="00FB16B9">
        <w:lastRenderedPageBreak/>
        <w:t xml:space="preserve">Proceed to cell </w:t>
      </w:r>
      <w:r w:rsidR="00515B55" w:rsidRPr="00FB16B9">
        <w:t>dissociation by</w:t>
      </w:r>
      <w:r w:rsidRPr="00FB16B9">
        <w:t xml:space="preserve"> aspirating and expelling the medium and marrow cells</w:t>
      </w:r>
      <w:r w:rsidR="00515B55" w:rsidRPr="00FB16B9">
        <w:t xml:space="preserve"> successively</w:t>
      </w:r>
      <w:r w:rsidR="00B46347" w:rsidRPr="00FB16B9">
        <w:t xml:space="preserve"> two</w:t>
      </w:r>
      <w:r w:rsidR="005113B3" w:rsidRPr="00FB16B9">
        <w:t xml:space="preserve"> times through a </w:t>
      </w:r>
      <w:r w:rsidR="00B46347" w:rsidRPr="00FB16B9">
        <w:t>21-gauge needle</w:t>
      </w:r>
      <w:r w:rsidR="00515B55" w:rsidRPr="00FB16B9">
        <w:t>,</w:t>
      </w:r>
      <w:r w:rsidR="00B46347" w:rsidRPr="00FB16B9">
        <w:t xml:space="preserve"> three</w:t>
      </w:r>
      <w:r w:rsidR="00AA52DA" w:rsidRPr="00FB16B9">
        <w:t xml:space="preserve"> times t</w:t>
      </w:r>
      <w:r w:rsidR="005113B3" w:rsidRPr="00FB16B9">
        <w:t>hrough a 23-gauge</w:t>
      </w:r>
      <w:r w:rsidR="00515B55" w:rsidRPr="00FB16B9">
        <w:t xml:space="preserve"> and</w:t>
      </w:r>
      <w:r w:rsidR="00AA52DA" w:rsidRPr="00FB16B9">
        <w:t xml:space="preserve"> once through a 25-gauge </w:t>
      </w:r>
      <w:r w:rsidR="00B46347" w:rsidRPr="00FB16B9">
        <w:t>needle</w:t>
      </w:r>
      <w:r w:rsidR="00515B55" w:rsidRPr="00FB16B9">
        <w:t>.</w:t>
      </w:r>
      <w:r w:rsidR="00B46347" w:rsidRPr="00FB16B9">
        <w:t xml:space="preserve"> </w:t>
      </w:r>
    </w:p>
    <w:p w14:paraId="012AD55D" w14:textId="77777777" w:rsidR="00A93BB7" w:rsidRPr="00FB16B9" w:rsidRDefault="00A93BB7" w:rsidP="00C84C21">
      <w:pPr>
        <w:pStyle w:val="ListParagraph"/>
        <w:ind w:left="0"/>
      </w:pPr>
    </w:p>
    <w:p w14:paraId="5ED08387" w14:textId="4D06F8F0" w:rsidR="00A93BB7" w:rsidRDefault="004379F9" w:rsidP="00C84C21">
      <w:pPr>
        <w:pStyle w:val="ListParagraph"/>
        <w:ind w:left="0"/>
      </w:pPr>
      <w:r w:rsidRPr="00FB16B9">
        <w:t>NOTE: Avoid air bubbles as it may be detrimental for the cells.</w:t>
      </w:r>
    </w:p>
    <w:p w14:paraId="1F88ED86" w14:textId="77777777" w:rsidR="00A93BB7" w:rsidRPr="00FB16B9" w:rsidRDefault="00A93BB7" w:rsidP="00C84C21">
      <w:pPr>
        <w:pStyle w:val="ListParagraph"/>
        <w:ind w:left="0"/>
      </w:pPr>
    </w:p>
    <w:p w14:paraId="6DC47DB1" w14:textId="63FF7675" w:rsidR="007F4FE4" w:rsidRDefault="00515B55" w:rsidP="00C84C21">
      <w:pPr>
        <w:pStyle w:val="ListParagraph"/>
        <w:numPr>
          <w:ilvl w:val="1"/>
          <w:numId w:val="13"/>
        </w:numPr>
        <w:ind w:left="0" w:firstLine="0"/>
      </w:pPr>
      <w:r w:rsidRPr="00FB16B9">
        <w:t>T</w:t>
      </w:r>
      <w:r w:rsidR="00B46347" w:rsidRPr="00FB16B9">
        <w:t>ransfer</w:t>
      </w:r>
      <w:r w:rsidR="005113B3" w:rsidRPr="00FB16B9">
        <w:t xml:space="preserve"> the suspension </w:t>
      </w:r>
      <w:r w:rsidR="00AA52DA" w:rsidRPr="00FB16B9">
        <w:t>into 15 mL tubes</w:t>
      </w:r>
      <w:r w:rsidR="00B46347" w:rsidRPr="00FB16B9">
        <w:t>.</w:t>
      </w:r>
    </w:p>
    <w:p w14:paraId="5A705805" w14:textId="77777777" w:rsidR="00A93BB7" w:rsidRPr="00FB16B9" w:rsidRDefault="00A93BB7" w:rsidP="00C84C21">
      <w:pPr>
        <w:pStyle w:val="ListParagraph"/>
        <w:ind w:left="0"/>
      </w:pPr>
    </w:p>
    <w:p w14:paraId="2616ED55" w14:textId="2029F940" w:rsidR="00AA52DA" w:rsidRDefault="00AA52DA" w:rsidP="00C84C21">
      <w:pPr>
        <w:pStyle w:val="ListParagraph"/>
        <w:numPr>
          <w:ilvl w:val="1"/>
          <w:numId w:val="13"/>
        </w:numPr>
        <w:ind w:left="0" w:firstLine="0"/>
      </w:pPr>
      <w:r w:rsidRPr="00FB16B9">
        <w:t xml:space="preserve">Measure cell </w:t>
      </w:r>
      <w:r w:rsidR="0067351C" w:rsidRPr="00FB16B9">
        <w:t xml:space="preserve">number </w:t>
      </w:r>
      <w:r w:rsidRPr="00FB16B9">
        <w:t>a</w:t>
      </w:r>
      <w:r w:rsidR="005113B3" w:rsidRPr="00FB16B9">
        <w:t xml:space="preserve">nd </w:t>
      </w:r>
      <w:r w:rsidR="008C584A" w:rsidRPr="00FB16B9">
        <w:t xml:space="preserve">check the </w:t>
      </w:r>
      <w:r w:rsidR="005113B3" w:rsidRPr="00FB16B9">
        <w:t xml:space="preserve">viability using an automated </w:t>
      </w:r>
      <w:r w:rsidR="007F4FE4" w:rsidRPr="00FB16B9">
        <w:t>cell counter or a cell chamber for manual counting in the presence of trypan blue to exclude dead cells.</w:t>
      </w:r>
    </w:p>
    <w:p w14:paraId="054BDC21" w14:textId="77777777" w:rsidR="00A93BB7" w:rsidRPr="00FB16B9" w:rsidRDefault="00A93BB7" w:rsidP="00C84C21">
      <w:pPr>
        <w:pStyle w:val="ListParagraph"/>
        <w:ind w:left="0"/>
      </w:pPr>
    </w:p>
    <w:p w14:paraId="589B9D6F" w14:textId="71299AB6" w:rsidR="008C584A" w:rsidRDefault="00AA52DA" w:rsidP="00C84C21">
      <w:pPr>
        <w:pStyle w:val="ListParagraph"/>
        <w:numPr>
          <w:ilvl w:val="1"/>
          <w:numId w:val="13"/>
        </w:numPr>
        <w:ind w:left="0" w:firstLine="0"/>
      </w:pPr>
      <w:r w:rsidRPr="00FB16B9">
        <w:t>Centrifuge the 15 mL tubes f</w:t>
      </w:r>
      <w:r w:rsidR="005113B3" w:rsidRPr="00FB16B9">
        <w:t xml:space="preserve">or 7 min at </w:t>
      </w:r>
      <w:r w:rsidR="00B809AC" w:rsidRPr="00FB16B9">
        <w:t xml:space="preserve">300 </w:t>
      </w:r>
      <w:r w:rsidR="00A93BB7">
        <w:t xml:space="preserve">x </w:t>
      </w:r>
      <w:r w:rsidR="00B809AC" w:rsidRPr="00A93BB7">
        <w:rPr>
          <w:i/>
          <w:iCs/>
        </w:rPr>
        <w:t>g</w:t>
      </w:r>
      <w:r w:rsidR="00B809AC" w:rsidRPr="00FB16B9">
        <w:t>.</w:t>
      </w:r>
      <w:r w:rsidR="008C584A" w:rsidRPr="00FB16B9">
        <w:t xml:space="preserve"> Using a</w:t>
      </w:r>
      <w:r w:rsidR="0025697C" w:rsidRPr="00FB16B9">
        <w:t xml:space="preserve"> 1</w:t>
      </w:r>
      <w:r w:rsidR="00A93BB7">
        <w:t xml:space="preserve"> </w:t>
      </w:r>
      <w:r w:rsidR="0025697C" w:rsidRPr="00FB16B9">
        <w:t>mL</w:t>
      </w:r>
      <w:r w:rsidR="008C584A" w:rsidRPr="00FB16B9">
        <w:t xml:space="preserve"> </w:t>
      </w:r>
      <w:r w:rsidR="0025697C" w:rsidRPr="00FB16B9">
        <w:t>transfer pipette</w:t>
      </w:r>
      <w:r w:rsidR="00A93BB7">
        <w:t>,</w:t>
      </w:r>
      <w:r w:rsidR="008C584A" w:rsidRPr="00FB16B9">
        <w:t xml:space="preserve"> carefully pipette out</w:t>
      </w:r>
      <w:r w:rsidR="005113B3" w:rsidRPr="00FB16B9">
        <w:t xml:space="preserve"> and discard </w:t>
      </w:r>
      <w:r w:rsidRPr="00FB16B9">
        <w:t>the s</w:t>
      </w:r>
      <w:r w:rsidR="008C584A" w:rsidRPr="00FB16B9">
        <w:t>upernatant.</w:t>
      </w:r>
    </w:p>
    <w:p w14:paraId="642139AB" w14:textId="77777777" w:rsidR="00A93BB7" w:rsidRPr="00FB16B9" w:rsidRDefault="00A93BB7" w:rsidP="00C84C21">
      <w:pPr>
        <w:pStyle w:val="ListParagraph"/>
        <w:ind w:left="0"/>
      </w:pPr>
    </w:p>
    <w:p w14:paraId="676F5811" w14:textId="1D1EF97D" w:rsidR="00506E96" w:rsidRDefault="00A93BB7" w:rsidP="00C84C21">
      <w:pPr>
        <w:pStyle w:val="ListParagraph"/>
        <w:numPr>
          <w:ilvl w:val="1"/>
          <w:numId w:val="13"/>
        </w:numPr>
        <w:ind w:left="0" w:firstLine="0"/>
      </w:pPr>
      <w:r>
        <w:t>Isolate s</w:t>
      </w:r>
      <w:r w:rsidR="008C584A" w:rsidRPr="00FB16B9">
        <w:t xml:space="preserve">tem and progenitor cells by negative immunomagnetic sorting using </w:t>
      </w:r>
      <w:r w:rsidR="00AE1F28" w:rsidRPr="00FB16B9">
        <w:t>a</w:t>
      </w:r>
      <w:r w:rsidR="008C584A" w:rsidRPr="00FB16B9">
        <w:t xml:space="preserve"> mouse hematopoietic cell isolation kit</w:t>
      </w:r>
      <w:r w:rsidR="00506E96" w:rsidRPr="00FB16B9">
        <w:t>.</w:t>
      </w:r>
    </w:p>
    <w:p w14:paraId="7E67202A" w14:textId="77777777" w:rsidR="00A93BB7" w:rsidRPr="00FB16B9" w:rsidRDefault="00A93BB7" w:rsidP="00C84C21">
      <w:pPr>
        <w:pStyle w:val="ListParagraph"/>
        <w:ind w:left="0"/>
      </w:pPr>
    </w:p>
    <w:p w14:paraId="3DF960E8" w14:textId="281B2ED4" w:rsidR="00A93BB7" w:rsidRDefault="00506E96" w:rsidP="00C84C21">
      <w:pPr>
        <w:pStyle w:val="ListParagraph"/>
        <w:ind w:left="0"/>
      </w:pPr>
      <w:r w:rsidRPr="00FB16B9">
        <w:t xml:space="preserve">NOTE: </w:t>
      </w:r>
      <w:r w:rsidR="00C34FAE" w:rsidRPr="00FB16B9">
        <w:t xml:space="preserve">The aim of this cell sorting is to retrieve the cells </w:t>
      </w:r>
      <w:r w:rsidR="00FA3D05" w:rsidRPr="00FB16B9">
        <w:t xml:space="preserve">that are </w:t>
      </w:r>
      <w:r w:rsidR="00C34FAE" w:rsidRPr="00FB16B9">
        <w:t>negative for all the selection antibodies (CD5, CD11b, CD19, CD45R/B220, Ly6G/C(Gr-1), TER119, 7–4)</w:t>
      </w:r>
      <w:r w:rsidRPr="00FB16B9">
        <w:t xml:space="preserve"> and therefore to eliminate the cells that are already engaged in a differentiation lineage other than the megakaryocytic one</w:t>
      </w:r>
      <w:r w:rsidR="00C34FAE" w:rsidRPr="00FB16B9">
        <w:t>.</w:t>
      </w:r>
    </w:p>
    <w:p w14:paraId="35E04A11" w14:textId="77777777" w:rsidR="00A93BB7" w:rsidRPr="00FB16B9" w:rsidRDefault="00A93BB7" w:rsidP="00C84C21">
      <w:pPr>
        <w:pStyle w:val="ListParagraph"/>
        <w:ind w:left="0"/>
      </w:pPr>
    </w:p>
    <w:p w14:paraId="64F39712" w14:textId="3AF30354" w:rsidR="00AA52DA" w:rsidRDefault="00AA52DA" w:rsidP="00C84C21">
      <w:pPr>
        <w:pStyle w:val="ListParagraph"/>
        <w:numPr>
          <w:ilvl w:val="1"/>
          <w:numId w:val="13"/>
        </w:numPr>
        <w:ind w:left="0" w:firstLine="0"/>
      </w:pPr>
      <w:r w:rsidRPr="00FB16B9">
        <w:t>Following t</w:t>
      </w:r>
      <w:r w:rsidR="008C584A" w:rsidRPr="00FB16B9">
        <w:t>he kit instructions</w:t>
      </w:r>
      <w:r w:rsidRPr="00FB16B9">
        <w:t xml:space="preserve">, </w:t>
      </w:r>
      <w:r w:rsidR="005113B3" w:rsidRPr="00FB16B9">
        <w:t xml:space="preserve">resuspend the cellular </w:t>
      </w:r>
      <w:r w:rsidRPr="00FB16B9">
        <w:t xml:space="preserve">pellet in </w:t>
      </w:r>
      <w:r w:rsidR="008C584A" w:rsidRPr="00FB16B9">
        <w:t xml:space="preserve">freshly prepared </w:t>
      </w:r>
      <w:r w:rsidRPr="00FB16B9">
        <w:t>M medium</w:t>
      </w:r>
      <w:r w:rsidR="008C584A" w:rsidRPr="00FB16B9">
        <w:t xml:space="preserve"> (</w:t>
      </w:r>
      <w:r w:rsidR="0097614F" w:rsidRPr="00FB16B9">
        <w:t>PBS with</w:t>
      </w:r>
      <w:r w:rsidR="00A76194" w:rsidRPr="00FB16B9">
        <w:t xml:space="preserve"> 2</w:t>
      </w:r>
      <w:r w:rsidR="00A93BB7">
        <w:t>%</w:t>
      </w:r>
      <w:r w:rsidR="0097614F" w:rsidRPr="00FB16B9">
        <w:t xml:space="preserve"> </w:t>
      </w:r>
      <w:r w:rsidR="008F611B" w:rsidRPr="00FB16B9">
        <w:t xml:space="preserve">of the final volume </w:t>
      </w:r>
      <w:r w:rsidR="0097614F" w:rsidRPr="00FB16B9">
        <w:t xml:space="preserve">of </w:t>
      </w:r>
      <w:r w:rsidR="00FA3D05" w:rsidRPr="00FB16B9">
        <w:t>f</w:t>
      </w:r>
      <w:r w:rsidR="0097614F" w:rsidRPr="00FB16B9">
        <w:t xml:space="preserve">etal </w:t>
      </w:r>
      <w:r w:rsidR="00B60B4D" w:rsidRPr="00FB16B9">
        <w:t>bovine</w:t>
      </w:r>
      <w:r w:rsidR="0097614F" w:rsidRPr="00FB16B9">
        <w:t xml:space="preserve"> serum (FBS)</w:t>
      </w:r>
      <w:r w:rsidR="00A76194" w:rsidRPr="00FB16B9">
        <w:t>, EDTA 1 mM</w:t>
      </w:r>
      <w:r w:rsidR="008C584A" w:rsidRPr="00FB16B9">
        <w:t>)</w:t>
      </w:r>
      <w:r w:rsidRPr="00FB16B9">
        <w:t xml:space="preserve"> to a concent</w:t>
      </w:r>
      <w:r w:rsidR="008C584A" w:rsidRPr="00FB16B9">
        <w:t>ration of 1 × 10</w:t>
      </w:r>
      <w:r w:rsidR="008C584A" w:rsidRPr="00FB16B9">
        <w:rPr>
          <w:vertAlign w:val="superscript"/>
        </w:rPr>
        <w:t>8</w:t>
      </w:r>
      <w:r w:rsidR="008C584A" w:rsidRPr="00FB16B9">
        <w:t xml:space="preserve"> cells</w:t>
      </w:r>
      <w:r w:rsidR="00A93BB7">
        <w:t>/</w:t>
      </w:r>
      <w:r w:rsidR="008C584A" w:rsidRPr="00FB16B9">
        <w:t xml:space="preserve">mL and distribute </w:t>
      </w:r>
      <w:r w:rsidRPr="00FB16B9">
        <w:t>the s</w:t>
      </w:r>
      <w:r w:rsidR="008C584A" w:rsidRPr="00FB16B9">
        <w:t xml:space="preserve">uspension in </w:t>
      </w:r>
      <w:r w:rsidR="005113B3" w:rsidRPr="00FB16B9">
        <w:t>round</w:t>
      </w:r>
      <w:r w:rsidR="008C584A" w:rsidRPr="00FB16B9">
        <w:t xml:space="preserve"> bottomed 5 mL polystyrene tubes to a maximum volume of 2 mL.</w:t>
      </w:r>
    </w:p>
    <w:p w14:paraId="17D38A6E" w14:textId="77777777" w:rsidR="00A93BB7" w:rsidRPr="00FB16B9" w:rsidRDefault="00A93BB7" w:rsidP="00C84C21">
      <w:pPr>
        <w:pStyle w:val="ListParagraph"/>
        <w:ind w:left="0"/>
      </w:pPr>
    </w:p>
    <w:p w14:paraId="6FF76F05" w14:textId="7EFFE6EB" w:rsidR="00643EBF" w:rsidRDefault="00AA52DA" w:rsidP="00C84C21">
      <w:pPr>
        <w:pStyle w:val="ListParagraph"/>
        <w:numPr>
          <w:ilvl w:val="1"/>
          <w:numId w:val="13"/>
        </w:numPr>
        <w:ind w:left="0" w:firstLine="0"/>
      </w:pPr>
      <w:r w:rsidRPr="00FB16B9">
        <w:t xml:space="preserve">Add </w:t>
      </w:r>
      <w:r w:rsidR="00D1740A" w:rsidRPr="00FB16B9">
        <w:t xml:space="preserve">to the polystyrene tubes: normal rat serum at a concentration of </w:t>
      </w:r>
      <w:r w:rsidR="005113B3" w:rsidRPr="00FB16B9">
        <w:t>50 μL/</w:t>
      </w:r>
      <w:r w:rsidR="00D1740A" w:rsidRPr="00FB16B9">
        <w:t xml:space="preserve">mL </w:t>
      </w:r>
      <w:r w:rsidR="00643EBF" w:rsidRPr="00FB16B9">
        <w:t>as well as</w:t>
      </w:r>
      <w:r w:rsidR="00D1740A" w:rsidRPr="00FB16B9">
        <w:t xml:space="preserve"> </w:t>
      </w:r>
      <w:r w:rsidR="00515B55" w:rsidRPr="00FB16B9">
        <w:t xml:space="preserve">the </w:t>
      </w:r>
      <w:r w:rsidR="00D1740A" w:rsidRPr="00FB16B9">
        <w:t>biotinylated antibod</w:t>
      </w:r>
      <w:r w:rsidR="00515B55" w:rsidRPr="00FB16B9">
        <w:t>y mix</w:t>
      </w:r>
      <w:r w:rsidR="00D1740A" w:rsidRPr="00FB16B9">
        <w:t xml:space="preserve"> (CD5, CD11b, CD19, CD45R/B220, Ly6G/C(Gr-1), TER119, 7–4) </w:t>
      </w:r>
      <w:r w:rsidR="00643EBF" w:rsidRPr="00FB16B9">
        <w:t xml:space="preserve">at </w:t>
      </w:r>
      <w:r w:rsidR="0032560D" w:rsidRPr="00FB16B9">
        <w:t>a concentration of 50 μL of mix per</w:t>
      </w:r>
      <w:r w:rsidR="00643EBF" w:rsidRPr="00FB16B9">
        <w:t xml:space="preserve"> mL and homogenize by gently flicking the tubes.</w:t>
      </w:r>
    </w:p>
    <w:p w14:paraId="21706025" w14:textId="77777777" w:rsidR="00A93BB7" w:rsidRPr="00FB16B9" w:rsidRDefault="00A93BB7" w:rsidP="00C84C21">
      <w:pPr>
        <w:pStyle w:val="ListParagraph"/>
        <w:ind w:left="0"/>
      </w:pPr>
    </w:p>
    <w:p w14:paraId="522A1983" w14:textId="1564B324" w:rsidR="00A93BB7" w:rsidRDefault="009B3B5C" w:rsidP="00C84C21">
      <w:pPr>
        <w:contextualSpacing/>
      </w:pPr>
      <w:r w:rsidRPr="00FB16B9">
        <w:t>NOTE: These antibodies will bind to cells already engaged into a differentiation pathway except the megakaryocytic pathway.</w:t>
      </w:r>
    </w:p>
    <w:p w14:paraId="53391BF5" w14:textId="77777777" w:rsidR="00A93BB7" w:rsidRPr="00FB16B9" w:rsidRDefault="00A93BB7" w:rsidP="00C84C21">
      <w:pPr>
        <w:contextualSpacing/>
      </w:pPr>
    </w:p>
    <w:p w14:paraId="5CD485E1" w14:textId="4BC02EA5" w:rsidR="00643EBF" w:rsidRDefault="00AA52DA" w:rsidP="00C84C21">
      <w:pPr>
        <w:pStyle w:val="ListParagraph"/>
        <w:numPr>
          <w:ilvl w:val="1"/>
          <w:numId w:val="13"/>
        </w:numPr>
        <w:ind w:left="0" w:firstLine="0"/>
      </w:pPr>
      <w:r w:rsidRPr="00FB16B9">
        <w:t xml:space="preserve">Incubate the </w:t>
      </w:r>
      <w:r w:rsidR="00643EBF" w:rsidRPr="00FB16B9">
        <w:t>tubes on ice for 15 min.</w:t>
      </w:r>
    </w:p>
    <w:p w14:paraId="26CA5506" w14:textId="77777777" w:rsidR="00A93BB7" w:rsidRPr="00FB16B9" w:rsidRDefault="00A93BB7" w:rsidP="00C84C21">
      <w:pPr>
        <w:pStyle w:val="ListParagraph"/>
        <w:ind w:left="0"/>
      </w:pPr>
    </w:p>
    <w:p w14:paraId="6020FD2D" w14:textId="00E1B7CE" w:rsidR="00643EBF" w:rsidRDefault="00AA52DA" w:rsidP="00C84C21">
      <w:pPr>
        <w:pStyle w:val="ListParagraph"/>
        <w:numPr>
          <w:ilvl w:val="1"/>
          <w:numId w:val="13"/>
        </w:numPr>
        <w:ind w:left="0" w:firstLine="0"/>
      </w:pPr>
      <w:r w:rsidRPr="00FB16B9">
        <w:t>Add strep</w:t>
      </w:r>
      <w:r w:rsidR="005113B3" w:rsidRPr="00FB16B9">
        <w:t xml:space="preserve">tavidin-coated </w:t>
      </w:r>
      <w:r w:rsidR="00643EBF" w:rsidRPr="00FB16B9">
        <w:t xml:space="preserve">magnetic beads at a concentration of </w:t>
      </w:r>
      <w:r w:rsidRPr="00FB16B9">
        <w:t>75 μL</w:t>
      </w:r>
      <w:r w:rsidR="00A93BB7">
        <w:t>/</w:t>
      </w:r>
      <w:r w:rsidRPr="00FB16B9">
        <w:t>mL</w:t>
      </w:r>
      <w:r w:rsidR="005113B3" w:rsidRPr="00FB16B9">
        <w:t xml:space="preserve"> </w:t>
      </w:r>
      <w:r w:rsidR="00643EBF" w:rsidRPr="00FB16B9">
        <w:t>and homogenize by gently flicking the tubes.</w:t>
      </w:r>
    </w:p>
    <w:p w14:paraId="6E54FDA6" w14:textId="77777777" w:rsidR="00A93BB7" w:rsidRPr="00FB16B9" w:rsidRDefault="00A93BB7" w:rsidP="00C84C21">
      <w:pPr>
        <w:pStyle w:val="ListParagraph"/>
        <w:ind w:left="0"/>
      </w:pPr>
    </w:p>
    <w:p w14:paraId="6C9DA287" w14:textId="52162FFA" w:rsidR="00643EBF" w:rsidRDefault="00515B55" w:rsidP="00C84C21">
      <w:pPr>
        <w:pStyle w:val="ListParagraph"/>
        <w:numPr>
          <w:ilvl w:val="1"/>
          <w:numId w:val="13"/>
        </w:numPr>
        <w:ind w:left="0" w:firstLine="0"/>
      </w:pPr>
      <w:r w:rsidRPr="00FB16B9">
        <w:t xml:space="preserve">Incubate </w:t>
      </w:r>
      <w:r w:rsidR="005113B3" w:rsidRPr="00FB16B9">
        <w:t xml:space="preserve">again on ice for </w:t>
      </w:r>
      <w:r w:rsidR="00643EBF" w:rsidRPr="00FB16B9">
        <w:t>10 min.</w:t>
      </w:r>
    </w:p>
    <w:p w14:paraId="383B7DBC" w14:textId="77777777" w:rsidR="00A93BB7" w:rsidRPr="00FB16B9" w:rsidRDefault="00A93BB7" w:rsidP="00C84C21">
      <w:pPr>
        <w:pStyle w:val="ListParagraph"/>
        <w:ind w:left="0"/>
      </w:pPr>
    </w:p>
    <w:p w14:paraId="7671068E" w14:textId="77F3FF2D" w:rsidR="00643EBF" w:rsidRDefault="00AA52DA" w:rsidP="00C84C21">
      <w:pPr>
        <w:pStyle w:val="ListParagraph"/>
        <w:numPr>
          <w:ilvl w:val="1"/>
          <w:numId w:val="13"/>
        </w:numPr>
        <w:ind w:left="0" w:firstLine="0"/>
      </w:pPr>
      <w:r w:rsidRPr="00FB16B9">
        <w:t>If necessary, adj</w:t>
      </w:r>
      <w:r w:rsidR="00643EBF" w:rsidRPr="00FB16B9">
        <w:t>ust to a final volume of</w:t>
      </w:r>
      <w:r w:rsidR="005113B3" w:rsidRPr="00FB16B9">
        <w:t xml:space="preserve"> 2.5 mL </w:t>
      </w:r>
      <w:r w:rsidR="00643EBF" w:rsidRPr="00FB16B9">
        <w:t xml:space="preserve">per tube </w:t>
      </w:r>
      <w:r w:rsidR="005113B3" w:rsidRPr="00FB16B9">
        <w:t xml:space="preserve">with M </w:t>
      </w:r>
      <w:r w:rsidR="00643EBF" w:rsidRPr="00FB16B9">
        <w:t>medium.</w:t>
      </w:r>
    </w:p>
    <w:p w14:paraId="66914813" w14:textId="77777777" w:rsidR="00A93BB7" w:rsidRPr="00FB16B9" w:rsidRDefault="00A93BB7" w:rsidP="00C84C21">
      <w:pPr>
        <w:pStyle w:val="ListParagraph"/>
        <w:ind w:left="0"/>
      </w:pPr>
    </w:p>
    <w:p w14:paraId="69157CFB" w14:textId="5831CBCF" w:rsidR="00643EBF" w:rsidRDefault="00643EBF" w:rsidP="00C84C21">
      <w:pPr>
        <w:pStyle w:val="ListParagraph"/>
        <w:numPr>
          <w:ilvl w:val="1"/>
          <w:numId w:val="13"/>
        </w:numPr>
        <w:ind w:left="0" w:firstLine="0"/>
      </w:pPr>
      <w:r w:rsidRPr="00FB16B9">
        <w:t>Homogenize the suspension by gently flicking the tube just before placing</w:t>
      </w:r>
      <w:r w:rsidR="00AA52DA" w:rsidRPr="00FB16B9">
        <w:t xml:space="preserve"> </w:t>
      </w:r>
      <w:r w:rsidRPr="00FB16B9">
        <w:t>them,</w:t>
      </w:r>
      <w:r w:rsidR="00AA52DA" w:rsidRPr="00FB16B9">
        <w:t xml:space="preserve"> with</w:t>
      </w:r>
      <w:r w:rsidRPr="00FB16B9">
        <w:t xml:space="preserve">out </w:t>
      </w:r>
      <w:r w:rsidRPr="00FB16B9">
        <w:lastRenderedPageBreak/>
        <w:t>their</w:t>
      </w:r>
      <w:r w:rsidR="005113B3" w:rsidRPr="00FB16B9">
        <w:t xml:space="preserve"> cap</w:t>
      </w:r>
      <w:r w:rsidRPr="00FB16B9">
        <w:t>s,</w:t>
      </w:r>
      <w:r w:rsidR="005113B3" w:rsidRPr="00FB16B9">
        <w:t xml:space="preserve"> inside </w:t>
      </w:r>
      <w:r w:rsidR="00244611" w:rsidRPr="00FB16B9">
        <w:t xml:space="preserve">a </w:t>
      </w:r>
      <w:r w:rsidR="00AE1F28" w:rsidRPr="00FB16B9">
        <w:t xml:space="preserve">magnet </w:t>
      </w:r>
      <w:r w:rsidR="00AA52DA" w:rsidRPr="00FB16B9">
        <w:t xml:space="preserve">and </w:t>
      </w:r>
      <w:r w:rsidRPr="00FB16B9">
        <w:t>wait</w:t>
      </w:r>
      <w:r w:rsidR="00E54339" w:rsidRPr="00FB16B9">
        <w:t xml:space="preserve"> for three</w:t>
      </w:r>
      <w:r w:rsidR="00AA52DA" w:rsidRPr="00FB16B9">
        <w:t xml:space="preserve"> m</w:t>
      </w:r>
      <w:r w:rsidRPr="00FB16B9">
        <w:t>in</w:t>
      </w:r>
      <w:r w:rsidR="00E54339" w:rsidRPr="00FB16B9">
        <w:t>utes</w:t>
      </w:r>
      <w:r w:rsidRPr="00FB16B9">
        <w:t>.</w:t>
      </w:r>
    </w:p>
    <w:p w14:paraId="0964B3B2" w14:textId="77777777" w:rsidR="00A93BB7" w:rsidRPr="00FB16B9" w:rsidRDefault="00A93BB7" w:rsidP="00C84C21">
      <w:pPr>
        <w:pStyle w:val="ListParagraph"/>
        <w:ind w:left="0"/>
      </w:pPr>
    </w:p>
    <w:p w14:paraId="16C725BC" w14:textId="1557B3E2" w:rsidR="00A93BB7" w:rsidRDefault="009B3B5C" w:rsidP="00C84C21">
      <w:pPr>
        <w:contextualSpacing/>
      </w:pPr>
      <w:r w:rsidRPr="00FB16B9">
        <w:t>NOTE: The cells already engaged into a differentiation pathway and coated with magnetic beads will be retained on the wall of the tube inside the magnet.</w:t>
      </w:r>
    </w:p>
    <w:p w14:paraId="609CB37A" w14:textId="77777777" w:rsidR="00A93BB7" w:rsidRPr="00FB16B9" w:rsidRDefault="00A93BB7" w:rsidP="00C84C21">
      <w:pPr>
        <w:contextualSpacing/>
      </w:pPr>
    </w:p>
    <w:p w14:paraId="5DC4BFD9" w14:textId="6CAB06AB" w:rsidR="00643EBF" w:rsidRDefault="009B3B5C" w:rsidP="00C84C21">
      <w:pPr>
        <w:pStyle w:val="ListParagraph"/>
        <w:numPr>
          <w:ilvl w:val="1"/>
          <w:numId w:val="13"/>
        </w:numPr>
        <w:ind w:left="0" w:firstLine="0"/>
      </w:pPr>
      <w:r w:rsidRPr="00FB16B9">
        <w:t xml:space="preserve">Invert magnet and tube to transfer </w:t>
      </w:r>
      <w:r w:rsidR="00643EBF" w:rsidRPr="00FB16B9">
        <w:t>the tube content</w:t>
      </w:r>
      <w:r w:rsidR="005113B3" w:rsidRPr="00FB16B9">
        <w:t xml:space="preserve"> into a new round-bottomed 5 mL </w:t>
      </w:r>
      <w:r w:rsidR="00AA52DA" w:rsidRPr="00FB16B9">
        <w:t>polystyrene tube.</w:t>
      </w:r>
    </w:p>
    <w:p w14:paraId="782BCE05" w14:textId="77777777" w:rsidR="00A93BB7" w:rsidRPr="00FB16B9" w:rsidRDefault="00A93BB7" w:rsidP="00C84C21">
      <w:pPr>
        <w:pStyle w:val="ListParagraph"/>
        <w:ind w:left="0"/>
      </w:pPr>
    </w:p>
    <w:p w14:paraId="1B2091FB" w14:textId="4348960F" w:rsidR="00643EBF" w:rsidRDefault="00643EBF" w:rsidP="00C84C21">
      <w:pPr>
        <w:pStyle w:val="ListParagraph"/>
        <w:numPr>
          <w:ilvl w:val="2"/>
          <w:numId w:val="13"/>
        </w:numPr>
        <w:ind w:left="0" w:firstLine="0"/>
      </w:pPr>
      <w:r w:rsidRPr="00FB16B9">
        <w:t>Do not take the tube out of the magnet for the transfer</w:t>
      </w:r>
      <w:r w:rsidR="00A93BB7">
        <w:t>;</w:t>
      </w:r>
      <w:r w:rsidRPr="00FB16B9">
        <w:t xml:space="preserve"> it </w:t>
      </w:r>
      <w:r w:rsidR="00AA52DA" w:rsidRPr="00FB16B9">
        <w:t>is done</w:t>
      </w:r>
      <w:r w:rsidR="005113B3" w:rsidRPr="00FB16B9">
        <w:t xml:space="preserve"> by inverting </w:t>
      </w:r>
      <w:r w:rsidR="00AA52DA" w:rsidRPr="00FB16B9">
        <w:t>the magnet</w:t>
      </w:r>
      <w:r w:rsidRPr="00FB16B9">
        <w:t xml:space="preserve"> with the tube still in.</w:t>
      </w:r>
      <w:r w:rsidR="009B3B5C" w:rsidRPr="00FB16B9">
        <w:t xml:space="preserve"> Use a </w:t>
      </w:r>
      <w:r w:rsidR="00503300" w:rsidRPr="00FB16B9">
        <w:t xml:space="preserve">steady </w:t>
      </w:r>
      <w:r w:rsidR="009B3B5C" w:rsidRPr="00FB16B9">
        <w:t>movement and do not shake the tube.</w:t>
      </w:r>
    </w:p>
    <w:p w14:paraId="4A842239" w14:textId="77777777" w:rsidR="00A93BB7" w:rsidRPr="00FB16B9" w:rsidRDefault="00A93BB7" w:rsidP="00C84C21">
      <w:pPr>
        <w:contextualSpacing/>
      </w:pPr>
    </w:p>
    <w:p w14:paraId="4B8D1B2E" w14:textId="755069B6" w:rsidR="00E54339" w:rsidRDefault="00E54339" w:rsidP="00C84C21">
      <w:pPr>
        <w:pStyle w:val="ListParagraph"/>
        <w:numPr>
          <w:ilvl w:val="1"/>
          <w:numId w:val="13"/>
        </w:numPr>
        <w:ind w:left="0" w:firstLine="0"/>
      </w:pPr>
      <w:r w:rsidRPr="00FB16B9">
        <w:t xml:space="preserve">Discard the initial tube </w:t>
      </w:r>
      <w:r w:rsidR="009B3B5C" w:rsidRPr="00FB16B9">
        <w:t xml:space="preserve">containing undesired magnetic-labeled cells </w:t>
      </w:r>
      <w:r w:rsidRPr="00FB16B9">
        <w:t>and p</w:t>
      </w:r>
      <w:r w:rsidR="00AA52DA" w:rsidRPr="00FB16B9">
        <w:t xml:space="preserve">lace the new </w:t>
      </w:r>
      <w:r w:rsidRPr="00FB16B9">
        <w:t>one, without its cap, in the magnet for three</w:t>
      </w:r>
      <w:r w:rsidR="00AA52DA" w:rsidRPr="00FB16B9">
        <w:t xml:space="preserve"> </w:t>
      </w:r>
      <w:r w:rsidRPr="00FB16B9">
        <w:t xml:space="preserve">more </w:t>
      </w:r>
      <w:r w:rsidR="00AA52DA" w:rsidRPr="00FB16B9">
        <w:t>min</w:t>
      </w:r>
      <w:r w:rsidRPr="00FB16B9">
        <w:t>utes.</w:t>
      </w:r>
    </w:p>
    <w:p w14:paraId="28F45C30" w14:textId="77777777" w:rsidR="00A93BB7" w:rsidRPr="00FB16B9" w:rsidRDefault="00A93BB7" w:rsidP="00C84C21">
      <w:pPr>
        <w:pStyle w:val="ListParagraph"/>
        <w:ind w:left="0"/>
      </w:pPr>
    </w:p>
    <w:p w14:paraId="1C2139C1" w14:textId="77777777" w:rsidR="00C84C21" w:rsidRDefault="00E54339" w:rsidP="00C84C21">
      <w:pPr>
        <w:pStyle w:val="ListParagraph"/>
        <w:numPr>
          <w:ilvl w:val="1"/>
          <w:numId w:val="13"/>
        </w:numPr>
        <w:ind w:left="0" w:firstLine="0"/>
      </w:pPr>
      <w:r w:rsidRPr="00FB16B9">
        <w:t>Proceeding as in step 2.</w:t>
      </w:r>
      <w:r w:rsidR="00A93BB7">
        <w:t>20</w:t>
      </w:r>
      <w:r w:rsidR="00515B55" w:rsidRPr="00FB16B9">
        <w:t>,</w:t>
      </w:r>
      <w:r w:rsidRPr="00FB16B9">
        <w:t xml:space="preserve"> t</w:t>
      </w:r>
      <w:r w:rsidR="005113B3" w:rsidRPr="00FB16B9">
        <w:t xml:space="preserve">ransfer the isolated Lin− </w:t>
      </w:r>
      <w:r w:rsidRPr="00FB16B9">
        <w:t>cells into a new 15 mL tube.</w:t>
      </w:r>
      <w:r w:rsidR="0084487F" w:rsidRPr="00FB16B9">
        <w:t xml:space="preserve"> </w:t>
      </w:r>
    </w:p>
    <w:p w14:paraId="6494EDFB" w14:textId="77777777" w:rsidR="00C84C21" w:rsidRDefault="00C84C21" w:rsidP="00C84C21">
      <w:pPr>
        <w:pStyle w:val="ListParagraph"/>
        <w:ind w:left="0"/>
      </w:pPr>
    </w:p>
    <w:p w14:paraId="0637FBED" w14:textId="4A28D3FB" w:rsidR="0084487F" w:rsidRDefault="003F64DF" w:rsidP="00C84C21">
      <w:pPr>
        <w:pStyle w:val="ListParagraph"/>
        <w:numPr>
          <w:ilvl w:val="2"/>
          <w:numId w:val="13"/>
        </w:numPr>
        <w:ind w:left="0" w:firstLine="0"/>
      </w:pPr>
      <w:r w:rsidRPr="00FB16B9">
        <w:t xml:space="preserve"> </w:t>
      </w:r>
      <w:r w:rsidR="0084487F" w:rsidRPr="00FB16B9">
        <w:t xml:space="preserve">If several 5 mL polystyrene tubes have been used for the previous steps, </w:t>
      </w:r>
      <w:r w:rsidR="00C84C21">
        <w:t xml:space="preserve">pool </w:t>
      </w:r>
      <w:r w:rsidR="0084487F" w:rsidRPr="00FB16B9">
        <w:t xml:space="preserve">all </w:t>
      </w:r>
      <w:r w:rsidR="00A57A40" w:rsidRPr="00FB16B9">
        <w:t xml:space="preserve">the </w:t>
      </w:r>
      <w:r w:rsidR="0084487F" w:rsidRPr="00FB16B9">
        <w:t>cells in the same 15 mL tube</w:t>
      </w:r>
      <w:r w:rsidR="00A57A40" w:rsidRPr="00FB16B9">
        <w:t>.</w:t>
      </w:r>
    </w:p>
    <w:p w14:paraId="5DC190A2" w14:textId="77777777" w:rsidR="00C84C21" w:rsidRPr="00FB16B9" w:rsidRDefault="00C84C21" w:rsidP="00C84C21">
      <w:pPr>
        <w:pStyle w:val="ListParagraph"/>
        <w:ind w:left="0"/>
      </w:pPr>
    </w:p>
    <w:p w14:paraId="37FC40F9" w14:textId="658A767C" w:rsidR="00C84C21" w:rsidRDefault="0084487F" w:rsidP="00C84C21">
      <w:pPr>
        <w:pStyle w:val="ListParagraph"/>
        <w:ind w:left="0"/>
      </w:pPr>
      <w:r w:rsidRPr="00FB16B9">
        <w:t xml:space="preserve">NOTE: </w:t>
      </w:r>
      <w:r w:rsidR="003F64DF" w:rsidRPr="00FB16B9">
        <w:t xml:space="preserve">The cells recovered after the cell sorting are hematopoietic stem cells and progenitors. </w:t>
      </w:r>
      <w:r w:rsidR="00FA3D05" w:rsidRPr="00FB16B9">
        <w:t>T</w:t>
      </w:r>
      <w:r w:rsidR="003F64DF" w:rsidRPr="00FB16B9">
        <w:t>he presence of thrombopo</w:t>
      </w:r>
      <w:r w:rsidR="00BF1ADC" w:rsidRPr="00FB16B9">
        <w:t>i</w:t>
      </w:r>
      <w:r w:rsidR="003F64DF" w:rsidRPr="00FB16B9">
        <w:t xml:space="preserve">etin (TPO), the major physiological regulator of </w:t>
      </w:r>
      <w:proofErr w:type="spellStart"/>
      <w:r w:rsidR="003F64DF" w:rsidRPr="00FB16B9">
        <w:t>megakaryopoiesis</w:t>
      </w:r>
      <w:proofErr w:type="spellEnd"/>
      <w:r w:rsidR="003F64DF" w:rsidRPr="00FB16B9">
        <w:t xml:space="preserve"> </w:t>
      </w:r>
      <w:r w:rsidR="003F64DF" w:rsidRPr="00FB16B9">
        <w:fldChar w:fldCharType="begin" w:fldLock="1"/>
      </w:r>
      <w:r w:rsidR="00262237" w:rsidRPr="00FB16B9">
        <w:instrText>ADDIN CSL_CITATION {"citationItems":[{"id":"ITEM-1","itemData":{"DOI":"10.1111/bjh.12772","ISSN":"13652141","PMID":"24499199","abstract":"In the two decades since its cloning, thrombopoietin (TPO) has emerged not only as a critical haematopoietic cytokine, but also serves as a great example of bench-to-bedside research. Thrombopoietin, produced by the liver, is the primary regulator of megakaryocyte progenitor expansion and differentiation. Additionally, as TPO is vital for the maintenance of haematopoietic stem cells, it can truly be described as a pan-haematopoietic cytokine. Since recombinant TPO became available, the molecular mechanisms of TPO function have been the subject of extensive research. Via its receptor, c-Mpl (also termed MPL), TPO activates a wide array of downstream signalling pathways, promoting cellular survival and proliferation. Due to its central, non-redundant role in haematopoiesis, alterations of both the hormone and its receptor contribute to human disease; congenital and acquired states of thrombocytosis and thrombocytopenia and aplastic anaemia as a result from dysregulated TPO expression or functional alterations of c-Mpl. With TPO mimetics now in clinical use, the story of this haematopoietic cytokine represents a great success for biomedical research. © 2014 John Wiley &amp; Sons Ltd.","author":[{"dropping-particle":"","family":"Hitchcock","given":"Ian S.","non-dropping-particle":"","parse-names":false,"suffix":""},{"dropping-particle":"","family":"Kaushansky","given":"Kenneth","non-dropping-particle":"","parse-names":false,"suffix":""}],"container-title":"British Journal of Haematology","id":"ITEM-1","issue":"2","issued":{"date-parts":[["2014"]]},"page":"259-268","publisher":"Blackwell Publishing Ltd","title":"Thrombopoietin from beginning to end","type":"article","volume":"165"},"uris":["http://www.mendeley.com/documents/?uuid=1215bc17-d8c4-38e0-a025-b32511853002"]}],"mendeley":{"formattedCitation":"&lt;sup&gt;10&lt;/sup&gt;","plainTextFormattedCitation":"10","previouslyFormattedCitation":"&lt;sup&gt;7&lt;/sup&gt;"},"properties":{"noteIndex":0},"schema":"https://github.com/citation-style-language/schema/raw/master/csl-citation.json"}</w:instrText>
      </w:r>
      <w:r w:rsidR="003F64DF" w:rsidRPr="00FB16B9">
        <w:fldChar w:fldCharType="separate"/>
      </w:r>
      <w:r w:rsidR="00262237" w:rsidRPr="00FB16B9">
        <w:rPr>
          <w:noProof/>
          <w:vertAlign w:val="superscript"/>
        </w:rPr>
        <w:t>10</w:t>
      </w:r>
      <w:r w:rsidR="003F64DF" w:rsidRPr="00FB16B9">
        <w:fldChar w:fldCharType="end"/>
      </w:r>
      <w:r w:rsidR="003F64DF" w:rsidRPr="00FB16B9">
        <w:t>, will direct the cell differentiation toward the megakaryocytic cell line.</w:t>
      </w:r>
    </w:p>
    <w:p w14:paraId="0BF04D1D" w14:textId="77777777" w:rsidR="00C84C21" w:rsidRPr="00FB16B9" w:rsidRDefault="00C84C21" w:rsidP="00C84C21">
      <w:pPr>
        <w:pStyle w:val="ListParagraph"/>
        <w:ind w:left="0"/>
      </w:pPr>
    </w:p>
    <w:p w14:paraId="0543747E" w14:textId="3265784F" w:rsidR="00E54339" w:rsidRDefault="00AA52DA" w:rsidP="00C84C21">
      <w:pPr>
        <w:pStyle w:val="ListParagraph"/>
        <w:numPr>
          <w:ilvl w:val="1"/>
          <w:numId w:val="13"/>
        </w:numPr>
        <w:ind w:left="0" w:firstLine="0"/>
      </w:pPr>
      <w:r w:rsidRPr="00FB16B9">
        <w:t>Measure the Lin− c</w:t>
      </w:r>
      <w:r w:rsidR="008C584A" w:rsidRPr="00FB16B9">
        <w:t xml:space="preserve">ell </w:t>
      </w:r>
      <w:r w:rsidR="00503300" w:rsidRPr="00FB16B9">
        <w:t xml:space="preserve">number </w:t>
      </w:r>
      <w:r w:rsidR="008C584A" w:rsidRPr="00FB16B9">
        <w:t>and viability as in step 2.10.</w:t>
      </w:r>
      <w:r w:rsidR="003F64DF" w:rsidRPr="00FB16B9">
        <w:t xml:space="preserve"> </w:t>
      </w:r>
    </w:p>
    <w:p w14:paraId="79C53116" w14:textId="77777777" w:rsidR="00C84C21" w:rsidRPr="00FB16B9" w:rsidRDefault="00C84C21" w:rsidP="00C84C21">
      <w:pPr>
        <w:pStyle w:val="ListParagraph"/>
        <w:ind w:left="0"/>
      </w:pPr>
    </w:p>
    <w:p w14:paraId="07D8A7DF" w14:textId="3BCF1E20" w:rsidR="00E54339" w:rsidRDefault="00AA52DA" w:rsidP="00C84C21">
      <w:pPr>
        <w:pStyle w:val="ListParagraph"/>
        <w:numPr>
          <w:ilvl w:val="1"/>
          <w:numId w:val="13"/>
        </w:numPr>
        <w:ind w:left="0" w:firstLine="0"/>
      </w:pPr>
      <w:r w:rsidRPr="00FB16B9">
        <w:t>Calculate the required volume of</w:t>
      </w:r>
      <w:r w:rsidR="005113B3" w:rsidRPr="00FB16B9">
        <w:t xml:space="preserve"> cell suspension</w:t>
      </w:r>
      <w:r w:rsidR="00010A4A" w:rsidRPr="00FB16B9">
        <w:t xml:space="preserve"> to centrifuge in order</w:t>
      </w:r>
      <w:r w:rsidR="005113B3" w:rsidRPr="00FB16B9">
        <w:t xml:space="preserve"> to </w:t>
      </w:r>
      <w:r w:rsidR="00010A4A" w:rsidRPr="00FB16B9">
        <w:t xml:space="preserve">have </w:t>
      </w:r>
      <w:r w:rsidRPr="00FB16B9">
        <w:t xml:space="preserve">1 </w:t>
      </w:r>
      <w:r w:rsidR="00C84C21">
        <w:t>x</w:t>
      </w:r>
      <w:r w:rsidRPr="00FB16B9">
        <w:t xml:space="preserve"> 10</w:t>
      </w:r>
      <w:r w:rsidRPr="00FB16B9">
        <w:rPr>
          <w:vertAlign w:val="superscript"/>
        </w:rPr>
        <w:t>6</w:t>
      </w:r>
      <w:r w:rsidRPr="00FB16B9">
        <w:t xml:space="preserve"> </w:t>
      </w:r>
      <w:r w:rsidR="00A57A40" w:rsidRPr="00FB16B9">
        <w:t xml:space="preserve">viable </w:t>
      </w:r>
      <w:r w:rsidRPr="00FB16B9">
        <w:t>cel</w:t>
      </w:r>
      <w:r w:rsidR="00D1740A" w:rsidRPr="00FB16B9">
        <w:t xml:space="preserve">ls </w:t>
      </w:r>
      <w:r w:rsidR="003E436D" w:rsidRPr="00FB16B9">
        <w:t>x Well</w:t>
      </w:r>
      <w:r w:rsidR="00503300" w:rsidRPr="00FB16B9">
        <w:t xml:space="preserve"> </w:t>
      </w:r>
      <w:r w:rsidR="003E436D" w:rsidRPr="00FB16B9">
        <w:t>Number</w:t>
      </w:r>
      <w:r w:rsidR="007B6D40" w:rsidRPr="00FB16B9">
        <w:t xml:space="preserve">, </w:t>
      </w:r>
      <w:r w:rsidR="003E436D" w:rsidRPr="00FB16B9">
        <w:t>Well</w:t>
      </w:r>
      <w:r w:rsidR="00503300" w:rsidRPr="00FB16B9">
        <w:t xml:space="preserve"> </w:t>
      </w:r>
      <w:r w:rsidR="003E436D" w:rsidRPr="00FB16B9">
        <w:t>N</w:t>
      </w:r>
      <w:r w:rsidR="00B55147" w:rsidRPr="00FB16B9">
        <w:t>umber being the number of wells</w:t>
      </w:r>
      <w:r w:rsidR="003E436D" w:rsidRPr="00FB16B9">
        <w:t xml:space="preserve"> to seed per condition.</w:t>
      </w:r>
    </w:p>
    <w:p w14:paraId="4431516B" w14:textId="77777777" w:rsidR="00C84C21" w:rsidRPr="00FB16B9" w:rsidRDefault="00C84C21" w:rsidP="00C84C21">
      <w:pPr>
        <w:pStyle w:val="ListParagraph"/>
        <w:ind w:left="0"/>
      </w:pPr>
    </w:p>
    <w:p w14:paraId="1DACBBEE" w14:textId="7CFC5D07" w:rsidR="00E54339" w:rsidRDefault="00D1740A" w:rsidP="00C84C21">
      <w:pPr>
        <w:pStyle w:val="ListParagraph"/>
        <w:numPr>
          <w:ilvl w:val="1"/>
          <w:numId w:val="13"/>
        </w:numPr>
        <w:ind w:left="0" w:firstLine="0"/>
      </w:pPr>
      <w:r w:rsidRPr="00FB16B9">
        <w:t xml:space="preserve">Prepare one tube per condition with the appropriate volume of cell suspension and centrifuge at 300 </w:t>
      </w:r>
      <w:r w:rsidR="00C84C21">
        <w:t>x</w:t>
      </w:r>
      <w:r w:rsidRPr="00FB16B9">
        <w:t xml:space="preserve"> </w:t>
      </w:r>
      <w:r w:rsidRPr="00C84C21">
        <w:rPr>
          <w:i/>
          <w:iCs/>
        </w:rPr>
        <w:t>g</w:t>
      </w:r>
      <w:r w:rsidRPr="00FB16B9">
        <w:t xml:space="preserve"> for 7 min.</w:t>
      </w:r>
    </w:p>
    <w:p w14:paraId="3746C45E" w14:textId="77777777" w:rsidR="00C84C21" w:rsidRPr="00FB16B9" w:rsidRDefault="00C84C21" w:rsidP="00C84C21">
      <w:pPr>
        <w:pStyle w:val="ListParagraph"/>
        <w:ind w:left="0"/>
      </w:pPr>
    </w:p>
    <w:p w14:paraId="06B2497E" w14:textId="0AD918EA" w:rsidR="00AA52DA" w:rsidRDefault="003A31B8" w:rsidP="00C84C21">
      <w:pPr>
        <w:pStyle w:val="ListParagraph"/>
        <w:numPr>
          <w:ilvl w:val="1"/>
          <w:numId w:val="13"/>
        </w:numPr>
        <w:ind w:left="0" w:firstLine="0"/>
      </w:pPr>
      <w:r w:rsidRPr="00FB16B9">
        <w:t>F</w:t>
      </w:r>
      <w:r w:rsidR="005113B3" w:rsidRPr="00FB16B9">
        <w:t xml:space="preserve">or liquid cultures, discard the </w:t>
      </w:r>
      <w:r w:rsidR="00AA52DA" w:rsidRPr="00FB16B9">
        <w:t xml:space="preserve">supernatant and resuspend the </w:t>
      </w:r>
      <w:r w:rsidR="005113B3" w:rsidRPr="00FB16B9">
        <w:t xml:space="preserve">cell pellet in complete culture </w:t>
      </w:r>
      <w:r w:rsidR="00AA52DA" w:rsidRPr="00FB16B9">
        <w:t>medium</w:t>
      </w:r>
      <w:r w:rsidRPr="00FB16B9">
        <w:t xml:space="preserve"> (</w:t>
      </w:r>
      <w:r w:rsidR="00A76194" w:rsidRPr="00FB16B9">
        <w:t>DMEM, PSG 1</w:t>
      </w:r>
      <w:r w:rsidR="00A93BB7">
        <w:t>%</w:t>
      </w:r>
      <w:r w:rsidR="008F611B" w:rsidRPr="00FB16B9">
        <w:t xml:space="preserve"> of the final volume</w:t>
      </w:r>
      <w:r w:rsidR="00A76194" w:rsidRPr="00FB16B9">
        <w:t xml:space="preserve">, </w:t>
      </w:r>
      <w:r w:rsidR="00E04F2B" w:rsidRPr="00FB16B9">
        <w:t>F</w:t>
      </w:r>
      <w:r w:rsidR="00B464F5" w:rsidRPr="00FB16B9">
        <w:t>B</w:t>
      </w:r>
      <w:r w:rsidR="007E5E2F" w:rsidRPr="00FB16B9">
        <w:t>S</w:t>
      </w:r>
      <w:r w:rsidR="00A76194" w:rsidRPr="00FB16B9">
        <w:t xml:space="preserve"> 10</w:t>
      </w:r>
      <w:r w:rsidR="00A93BB7">
        <w:t>%</w:t>
      </w:r>
      <w:r w:rsidR="008F611B" w:rsidRPr="00FB16B9">
        <w:t xml:space="preserve"> of the final volume</w:t>
      </w:r>
      <w:r w:rsidR="00A76194" w:rsidRPr="00FB16B9">
        <w:t>, hirudin 100 U</w:t>
      </w:r>
      <w:r w:rsidR="00A93BB7">
        <w:t>/</w:t>
      </w:r>
      <w:r w:rsidR="00A76194" w:rsidRPr="00FB16B9">
        <w:t>mL, TPO 50 ng</w:t>
      </w:r>
      <w:r w:rsidR="00A93BB7">
        <w:t>/</w:t>
      </w:r>
      <w:r w:rsidR="00A76194" w:rsidRPr="00FB16B9">
        <w:t>mL</w:t>
      </w:r>
      <w:r w:rsidRPr="00FB16B9">
        <w:t>)</w:t>
      </w:r>
      <w:r w:rsidR="00010A4A" w:rsidRPr="00FB16B9">
        <w:t xml:space="preserve"> to achieve the final concentration of 2 × 10</w:t>
      </w:r>
      <w:r w:rsidR="00010A4A" w:rsidRPr="00FB16B9">
        <w:rPr>
          <w:vertAlign w:val="superscript"/>
        </w:rPr>
        <w:t>6</w:t>
      </w:r>
      <w:r w:rsidR="00010A4A" w:rsidRPr="00FB16B9">
        <w:t xml:space="preserve"> viable cells</w:t>
      </w:r>
      <w:r w:rsidR="00A93BB7">
        <w:t>/</w:t>
      </w:r>
      <w:r w:rsidR="00010A4A" w:rsidRPr="00FB16B9">
        <w:t>mL (equal to 1 × 10</w:t>
      </w:r>
      <w:r w:rsidR="00010A4A" w:rsidRPr="00FB16B9">
        <w:rPr>
          <w:vertAlign w:val="superscript"/>
        </w:rPr>
        <w:t>6</w:t>
      </w:r>
      <w:r w:rsidR="00010A4A" w:rsidRPr="00FB16B9">
        <w:t xml:space="preserve"> cells per 500 μL well)</w:t>
      </w:r>
      <w:r w:rsidR="00AA52DA" w:rsidRPr="00FB16B9">
        <w:t xml:space="preserve">. Incubate the cells </w:t>
      </w:r>
      <w:r w:rsidR="005113B3" w:rsidRPr="00FB16B9">
        <w:t>at 37 °C under 5</w:t>
      </w:r>
      <w:r w:rsidR="00A93BB7">
        <w:t>%</w:t>
      </w:r>
      <w:r w:rsidR="005113B3" w:rsidRPr="00FB16B9">
        <w:t xml:space="preserve"> CO2</w:t>
      </w:r>
      <w:r w:rsidR="00AA52DA" w:rsidRPr="00FB16B9">
        <w:t>.</w:t>
      </w:r>
      <w:r w:rsidR="00644437" w:rsidRPr="00FB16B9">
        <w:t xml:space="preserve"> (= day 0 of culture)</w:t>
      </w:r>
    </w:p>
    <w:p w14:paraId="459D80AE" w14:textId="77777777" w:rsidR="00C84C21" w:rsidRPr="00FB16B9" w:rsidRDefault="00C84C21" w:rsidP="00C84C21">
      <w:pPr>
        <w:pStyle w:val="ListParagraph"/>
        <w:ind w:left="0"/>
      </w:pPr>
    </w:p>
    <w:p w14:paraId="00BA2AD0" w14:textId="07A6A0D5" w:rsidR="00D1740A" w:rsidRPr="00FB16B9" w:rsidRDefault="00D1740A" w:rsidP="00C84C21">
      <w:pPr>
        <w:contextualSpacing/>
      </w:pPr>
      <w:r w:rsidRPr="00FB16B9">
        <w:t xml:space="preserve">NOTE: </w:t>
      </w:r>
      <w:r w:rsidR="00C23E4E" w:rsidRPr="00FB16B9">
        <w:t xml:space="preserve">See </w:t>
      </w:r>
      <w:r w:rsidRPr="00FB16B9">
        <w:t>the next paragraph for methylcellulose cultures</w:t>
      </w:r>
      <w:r w:rsidR="00C84C21">
        <w:t xml:space="preserve"> </w:t>
      </w:r>
      <w:r w:rsidR="00EC151B" w:rsidRPr="00FB16B9">
        <w:t>As an example, to prepare complete culture medium for one well, use 435 µL of DMEM, 50 µL of 100</w:t>
      </w:r>
      <w:r w:rsidR="00A93BB7">
        <w:t>%</w:t>
      </w:r>
      <w:r w:rsidR="00EC151B" w:rsidRPr="00FB16B9">
        <w:t xml:space="preserve"> FBS for 10</w:t>
      </w:r>
      <w:r w:rsidR="00A93BB7">
        <w:t>%</w:t>
      </w:r>
      <w:r w:rsidR="00EC151B" w:rsidRPr="00FB16B9">
        <w:t xml:space="preserve"> final, 5 µL of 100</w:t>
      </w:r>
      <w:r w:rsidR="00A93BB7">
        <w:t>%</w:t>
      </w:r>
      <w:r w:rsidR="00EC151B" w:rsidRPr="00FB16B9">
        <w:t xml:space="preserve"> PSG for 1</w:t>
      </w:r>
      <w:r w:rsidR="00A93BB7">
        <w:t>%</w:t>
      </w:r>
      <w:r w:rsidR="00EC151B" w:rsidRPr="00FB16B9">
        <w:t xml:space="preserve"> final, 5 µL of 10 000 U</w:t>
      </w:r>
      <w:r w:rsidR="00A93BB7">
        <w:t>/</w:t>
      </w:r>
      <w:r w:rsidR="00EC151B" w:rsidRPr="00FB16B9">
        <w:t>mL for 100 U</w:t>
      </w:r>
      <w:r w:rsidR="00A93BB7">
        <w:t>/</w:t>
      </w:r>
      <w:r w:rsidR="00EC151B" w:rsidRPr="00FB16B9">
        <w:t>mL final and 5 µL of 5 µg</w:t>
      </w:r>
      <w:r w:rsidR="00A93BB7">
        <w:t>/</w:t>
      </w:r>
      <w:r w:rsidR="00EC151B" w:rsidRPr="00FB16B9">
        <w:t>mL TPO for 50 ng</w:t>
      </w:r>
      <w:r w:rsidR="00A93BB7">
        <w:t>/</w:t>
      </w:r>
      <w:r w:rsidR="00EC151B" w:rsidRPr="00FB16B9">
        <w:t>mL final.</w:t>
      </w:r>
      <w:r w:rsidR="00C84C21">
        <w:t xml:space="preserve"> </w:t>
      </w:r>
      <w:r w:rsidR="00D94B82" w:rsidRPr="00FB16B9">
        <w:t>4-well or 24-well culture plates are typically used as the</w:t>
      </w:r>
      <w:r w:rsidR="00BF1ADC" w:rsidRPr="00FB16B9">
        <w:t>ir</w:t>
      </w:r>
      <w:r w:rsidR="00D94B82" w:rsidRPr="00FB16B9">
        <w:t xml:space="preserve"> well diameter is a good fit for the 500 µL needed per well.</w:t>
      </w:r>
    </w:p>
    <w:p w14:paraId="01091E58" w14:textId="77777777" w:rsidR="00AA52DA" w:rsidRPr="00FB16B9" w:rsidRDefault="00AA52DA" w:rsidP="00C84C21">
      <w:pPr>
        <w:contextualSpacing/>
      </w:pPr>
    </w:p>
    <w:p w14:paraId="55DDD2F6" w14:textId="77777777" w:rsidR="00AA52DA" w:rsidRPr="00FB16B9" w:rsidRDefault="008C584A" w:rsidP="00C84C21">
      <w:pPr>
        <w:pStyle w:val="ListParagraph"/>
        <w:numPr>
          <w:ilvl w:val="0"/>
          <w:numId w:val="13"/>
        </w:numPr>
        <w:ind w:left="0" w:firstLine="0"/>
        <w:rPr>
          <w:b/>
        </w:rPr>
      </w:pPr>
      <w:r w:rsidRPr="00FB16B9">
        <w:rPr>
          <w:b/>
        </w:rPr>
        <w:t>Cell embedding in methylcellulose h</w:t>
      </w:r>
      <w:r w:rsidR="00AA52DA" w:rsidRPr="00FB16B9">
        <w:rPr>
          <w:b/>
        </w:rPr>
        <w:t>ydrogel</w:t>
      </w:r>
    </w:p>
    <w:p w14:paraId="39F30729" w14:textId="77777777" w:rsidR="0097614F" w:rsidRPr="00FB16B9" w:rsidRDefault="0097614F" w:rsidP="00C84C21">
      <w:pPr>
        <w:contextualSpacing/>
        <w:rPr>
          <w:highlight w:val="yellow"/>
          <w:lang w:val="fr-FR"/>
        </w:rPr>
      </w:pPr>
    </w:p>
    <w:p w14:paraId="3B668EAE" w14:textId="7624C16D" w:rsidR="0097614F" w:rsidRDefault="00C84C21" w:rsidP="00C84C21">
      <w:pPr>
        <w:contextualSpacing/>
      </w:pPr>
      <w:r>
        <w:rPr>
          <w:bCs/>
        </w:rPr>
        <w:lastRenderedPageBreak/>
        <w:t>NOTE:</w:t>
      </w:r>
      <w:r>
        <w:rPr>
          <w:b/>
        </w:rPr>
        <w:t xml:space="preserve"> </w:t>
      </w:r>
      <w:r w:rsidR="0097614F" w:rsidRPr="00FB16B9">
        <w:t>Please note that the following protocol describe</w:t>
      </w:r>
      <w:r w:rsidR="00613B41" w:rsidRPr="00FB16B9">
        <w:t>s</w:t>
      </w:r>
      <w:r w:rsidR="0097614F" w:rsidRPr="00FB16B9">
        <w:t xml:space="preserve"> the method to obtain a single well of hydrogel </w:t>
      </w:r>
      <w:r w:rsidR="00613B41" w:rsidRPr="00FB16B9">
        <w:t xml:space="preserve">cell </w:t>
      </w:r>
      <w:r w:rsidR="0097614F" w:rsidRPr="00FB16B9">
        <w:t>culture</w:t>
      </w:r>
      <w:r w:rsidR="00613B41" w:rsidRPr="00FB16B9">
        <w:t xml:space="preserve">, </w:t>
      </w:r>
      <w:r w:rsidR="001B17CB" w:rsidRPr="00FB16B9">
        <w:t>adapt to</w:t>
      </w:r>
      <w:r w:rsidR="00613B41" w:rsidRPr="00FB16B9">
        <w:t xml:space="preserve"> the number of wells needed.</w:t>
      </w:r>
    </w:p>
    <w:p w14:paraId="7B1D7605" w14:textId="77777777" w:rsidR="00C84C21" w:rsidRPr="00FB16B9" w:rsidRDefault="00C84C21" w:rsidP="00C84C21">
      <w:pPr>
        <w:contextualSpacing/>
      </w:pPr>
    </w:p>
    <w:p w14:paraId="687C7A6E" w14:textId="17672413" w:rsidR="00010A4A" w:rsidRDefault="00010A4A" w:rsidP="00C84C21">
      <w:pPr>
        <w:pStyle w:val="ListParagraph"/>
        <w:numPr>
          <w:ilvl w:val="1"/>
          <w:numId w:val="13"/>
        </w:numPr>
        <w:ind w:left="0" w:firstLine="0"/>
        <w:rPr>
          <w:highlight w:val="yellow"/>
        </w:rPr>
      </w:pPr>
      <w:bookmarkStart w:id="0" w:name="_Hlk67653226"/>
      <w:r w:rsidRPr="00FB16B9">
        <w:rPr>
          <w:highlight w:val="yellow"/>
        </w:rPr>
        <w:t>Thaw</w:t>
      </w:r>
      <w:r w:rsidR="00AA52DA" w:rsidRPr="00FB16B9">
        <w:rPr>
          <w:highlight w:val="yellow"/>
        </w:rPr>
        <w:t xml:space="preserve"> </w:t>
      </w:r>
      <w:r w:rsidR="00575B93" w:rsidRPr="00FB16B9">
        <w:rPr>
          <w:highlight w:val="yellow"/>
        </w:rPr>
        <w:t xml:space="preserve">1 mL </w:t>
      </w:r>
      <w:r w:rsidR="00AA52DA" w:rsidRPr="00FB16B9">
        <w:rPr>
          <w:highlight w:val="yellow"/>
        </w:rPr>
        <w:t>aliquots of 3</w:t>
      </w:r>
      <w:r w:rsidR="00A93BB7">
        <w:rPr>
          <w:highlight w:val="yellow"/>
        </w:rPr>
        <w:t>%</w:t>
      </w:r>
      <w:r w:rsidR="00AA52DA" w:rsidRPr="00FB16B9">
        <w:rPr>
          <w:highlight w:val="yellow"/>
        </w:rPr>
        <w:t xml:space="preserve"> </w:t>
      </w:r>
      <w:r w:rsidR="0036265D" w:rsidRPr="00FB16B9">
        <w:rPr>
          <w:highlight w:val="yellow"/>
        </w:rPr>
        <w:t>methylcellulose</w:t>
      </w:r>
      <w:r w:rsidR="00AA52DA" w:rsidRPr="00FB16B9">
        <w:rPr>
          <w:highlight w:val="yellow"/>
        </w:rPr>
        <w:t xml:space="preserve"> stock solution </w:t>
      </w:r>
      <w:r w:rsidR="00575B93" w:rsidRPr="00FB16B9">
        <w:rPr>
          <w:highlight w:val="yellow"/>
        </w:rPr>
        <w:t>at room temperature.</w:t>
      </w:r>
    </w:p>
    <w:p w14:paraId="6ADFB6C8" w14:textId="77777777" w:rsidR="00C84C21" w:rsidRPr="00FB16B9" w:rsidRDefault="00C84C21" w:rsidP="00C84C21">
      <w:pPr>
        <w:pStyle w:val="ListParagraph"/>
        <w:ind w:left="0"/>
        <w:rPr>
          <w:highlight w:val="yellow"/>
        </w:rPr>
      </w:pPr>
    </w:p>
    <w:p w14:paraId="613F7DBD" w14:textId="3C8A1B1A" w:rsidR="00FA3D05" w:rsidRDefault="00FA3D05" w:rsidP="00C84C21">
      <w:pPr>
        <w:pStyle w:val="ListParagraph"/>
        <w:ind w:left="0"/>
      </w:pPr>
      <w:r w:rsidRPr="00FB16B9">
        <w:t xml:space="preserve">NOTE: </w:t>
      </w:r>
      <w:r w:rsidR="00C84C21">
        <w:t>A</w:t>
      </w:r>
      <w:r w:rsidR="00B61D67" w:rsidRPr="00FB16B9">
        <w:t xml:space="preserve">t a concentration of 3%, </w:t>
      </w:r>
      <w:r w:rsidRPr="00FB16B9">
        <w:t>methylcellulose remains liquid at room temperature (20-25</w:t>
      </w:r>
      <w:r w:rsidR="00C84C21">
        <w:t xml:space="preserve"> </w:t>
      </w:r>
      <w:r w:rsidRPr="00FB16B9">
        <w:t>°C).</w:t>
      </w:r>
    </w:p>
    <w:p w14:paraId="1AEDF1AA" w14:textId="77777777" w:rsidR="00C84C21" w:rsidRPr="00FB16B9" w:rsidRDefault="00C84C21" w:rsidP="00C84C21">
      <w:pPr>
        <w:pStyle w:val="ListParagraph"/>
        <w:ind w:left="0"/>
      </w:pPr>
    </w:p>
    <w:p w14:paraId="0A71CA45" w14:textId="3E236060" w:rsidR="002E521D" w:rsidRDefault="00C84C21" w:rsidP="00C84C21">
      <w:pPr>
        <w:pStyle w:val="ListParagraph"/>
        <w:numPr>
          <w:ilvl w:val="2"/>
          <w:numId w:val="13"/>
        </w:numPr>
        <w:ind w:left="0" w:firstLine="0"/>
        <w:rPr>
          <w:highlight w:val="yellow"/>
        </w:rPr>
      </w:pPr>
      <w:r>
        <w:rPr>
          <w:highlight w:val="yellow"/>
        </w:rPr>
        <w:t>P</w:t>
      </w:r>
      <w:r w:rsidR="002E521D" w:rsidRPr="00FB16B9">
        <w:rPr>
          <w:highlight w:val="yellow"/>
        </w:rPr>
        <w:t xml:space="preserve">repare one separate </w:t>
      </w:r>
      <w:r w:rsidR="00010A4A" w:rsidRPr="00FB16B9">
        <w:rPr>
          <w:highlight w:val="yellow"/>
        </w:rPr>
        <w:t xml:space="preserve">extra </w:t>
      </w:r>
      <w:r w:rsidR="002E521D" w:rsidRPr="00FB16B9">
        <w:rPr>
          <w:highlight w:val="yellow"/>
        </w:rPr>
        <w:t xml:space="preserve">aliquot </w:t>
      </w:r>
      <w:r w:rsidR="004F23A2" w:rsidRPr="00FB16B9">
        <w:rPr>
          <w:highlight w:val="yellow"/>
        </w:rPr>
        <w:t>of methylcellulose for</w:t>
      </w:r>
      <w:r w:rsidR="002E521D" w:rsidRPr="00FB16B9">
        <w:rPr>
          <w:highlight w:val="yellow"/>
        </w:rPr>
        <w:t xml:space="preserve"> syringe coating</w:t>
      </w:r>
      <w:r w:rsidR="004F23A2" w:rsidRPr="00FB16B9">
        <w:rPr>
          <w:highlight w:val="yellow"/>
        </w:rPr>
        <w:t>.</w:t>
      </w:r>
    </w:p>
    <w:p w14:paraId="6E3528ED" w14:textId="77777777" w:rsidR="00C84C21" w:rsidRPr="00FB16B9" w:rsidRDefault="00C84C21" w:rsidP="00C84C21">
      <w:pPr>
        <w:pStyle w:val="ListParagraph"/>
        <w:ind w:left="0"/>
        <w:rPr>
          <w:highlight w:val="yellow"/>
        </w:rPr>
      </w:pPr>
    </w:p>
    <w:p w14:paraId="4A6979A7" w14:textId="61F366FF" w:rsidR="00AA52DA" w:rsidRDefault="00010A4A" w:rsidP="00C84C21">
      <w:pPr>
        <w:pStyle w:val="ListParagraph"/>
        <w:numPr>
          <w:ilvl w:val="1"/>
          <w:numId w:val="13"/>
        </w:numPr>
        <w:ind w:left="0" w:firstLine="0"/>
        <w:rPr>
          <w:highlight w:val="yellow"/>
        </w:rPr>
      </w:pPr>
      <w:r w:rsidRPr="00FB16B9">
        <w:rPr>
          <w:highlight w:val="yellow"/>
        </w:rPr>
        <w:t xml:space="preserve">Coat a 1 mL Luer lock syringe equipped with an 18-gauge needle with </w:t>
      </w:r>
      <w:r w:rsidR="0036265D" w:rsidRPr="00FB16B9">
        <w:rPr>
          <w:highlight w:val="yellow"/>
        </w:rPr>
        <w:t>methylcellulose</w:t>
      </w:r>
      <w:r w:rsidRPr="00FB16B9">
        <w:rPr>
          <w:highlight w:val="yellow"/>
        </w:rPr>
        <w:t xml:space="preserve"> by d</w:t>
      </w:r>
      <w:r w:rsidR="00AA52DA" w:rsidRPr="00FB16B9">
        <w:rPr>
          <w:highlight w:val="yellow"/>
        </w:rPr>
        <w:t>raw</w:t>
      </w:r>
      <w:r w:rsidRPr="00FB16B9">
        <w:rPr>
          <w:highlight w:val="yellow"/>
        </w:rPr>
        <w:t>ing</w:t>
      </w:r>
      <w:r w:rsidR="00AA52DA" w:rsidRPr="00FB16B9">
        <w:rPr>
          <w:highlight w:val="yellow"/>
        </w:rPr>
        <w:t xml:space="preserve"> 1 mL of </w:t>
      </w:r>
      <w:r w:rsidR="0036265D" w:rsidRPr="00FB16B9">
        <w:rPr>
          <w:highlight w:val="yellow"/>
        </w:rPr>
        <w:t>methylcellulose</w:t>
      </w:r>
      <w:r w:rsidR="00AA52DA" w:rsidRPr="00FB16B9">
        <w:rPr>
          <w:highlight w:val="yellow"/>
        </w:rPr>
        <w:t xml:space="preserve"> </w:t>
      </w:r>
      <w:r w:rsidRPr="00FB16B9">
        <w:rPr>
          <w:highlight w:val="yellow"/>
        </w:rPr>
        <w:t>from the extra aliquot</w:t>
      </w:r>
      <w:r w:rsidR="002E521D" w:rsidRPr="00FB16B9">
        <w:rPr>
          <w:highlight w:val="yellow"/>
        </w:rPr>
        <w:t xml:space="preserve">. </w:t>
      </w:r>
      <w:r w:rsidR="00AA52DA" w:rsidRPr="00FB16B9">
        <w:rPr>
          <w:highlight w:val="yellow"/>
        </w:rPr>
        <w:t xml:space="preserve">Totally expel the </w:t>
      </w:r>
      <w:r w:rsidR="0036265D" w:rsidRPr="00FB16B9">
        <w:rPr>
          <w:highlight w:val="yellow"/>
        </w:rPr>
        <w:t>methylcellulose</w:t>
      </w:r>
      <w:r w:rsidR="00AA52DA" w:rsidRPr="00FB16B9">
        <w:rPr>
          <w:highlight w:val="yellow"/>
        </w:rPr>
        <w:t>.</w:t>
      </w:r>
    </w:p>
    <w:p w14:paraId="51C32A50" w14:textId="77777777" w:rsidR="00C84C21" w:rsidRPr="00FB16B9" w:rsidRDefault="00C84C21" w:rsidP="00C84C21">
      <w:pPr>
        <w:pStyle w:val="ListParagraph"/>
        <w:ind w:left="0"/>
        <w:rPr>
          <w:highlight w:val="yellow"/>
        </w:rPr>
      </w:pPr>
    </w:p>
    <w:p w14:paraId="6EF2086E" w14:textId="40AB26E0" w:rsidR="00673398" w:rsidRPr="00FB16B9" w:rsidRDefault="00673398" w:rsidP="00C84C21">
      <w:pPr>
        <w:pStyle w:val="ListParagraph"/>
        <w:ind w:left="0"/>
      </w:pPr>
      <w:r w:rsidRPr="00FB16B9">
        <w:t xml:space="preserve">NOTE: This coating step </w:t>
      </w:r>
      <w:r w:rsidR="00A93E55" w:rsidRPr="00FB16B9">
        <w:t>e</w:t>
      </w:r>
      <w:r w:rsidRPr="00FB16B9">
        <w:t>nsures that the volume of methylcellulose collected in step 3.3 is exact.</w:t>
      </w:r>
    </w:p>
    <w:p w14:paraId="0C0ADAFC" w14:textId="77777777" w:rsidR="00C84C21" w:rsidRDefault="00C84C21" w:rsidP="00C84C21">
      <w:pPr>
        <w:pStyle w:val="ListParagraph"/>
        <w:ind w:left="0"/>
        <w:rPr>
          <w:highlight w:val="yellow"/>
        </w:rPr>
      </w:pPr>
    </w:p>
    <w:p w14:paraId="4B6CEB89" w14:textId="743C99C8" w:rsidR="002E521D" w:rsidRDefault="002E521D" w:rsidP="00C84C21">
      <w:pPr>
        <w:pStyle w:val="ListParagraph"/>
        <w:numPr>
          <w:ilvl w:val="1"/>
          <w:numId w:val="13"/>
        </w:numPr>
        <w:ind w:left="0" w:firstLine="0"/>
        <w:rPr>
          <w:highlight w:val="yellow"/>
        </w:rPr>
      </w:pPr>
      <w:r w:rsidRPr="00FB16B9">
        <w:rPr>
          <w:highlight w:val="yellow"/>
        </w:rPr>
        <w:t>With</w:t>
      </w:r>
      <w:r w:rsidR="00AA52DA" w:rsidRPr="00FB16B9">
        <w:rPr>
          <w:highlight w:val="yellow"/>
        </w:rPr>
        <w:t xml:space="preserve"> the same syringe and nee</w:t>
      </w:r>
      <w:r w:rsidR="005113B3" w:rsidRPr="00FB16B9">
        <w:rPr>
          <w:highlight w:val="yellow"/>
        </w:rPr>
        <w:t>dle</w:t>
      </w:r>
      <w:r w:rsidRPr="00FB16B9">
        <w:rPr>
          <w:highlight w:val="yellow"/>
        </w:rPr>
        <w:t xml:space="preserve"> but using a new </w:t>
      </w:r>
      <w:r w:rsidR="0036265D" w:rsidRPr="00FB16B9">
        <w:rPr>
          <w:highlight w:val="yellow"/>
        </w:rPr>
        <w:t>methylcellulose</w:t>
      </w:r>
      <w:r w:rsidRPr="00FB16B9">
        <w:rPr>
          <w:highlight w:val="yellow"/>
        </w:rPr>
        <w:t xml:space="preserve"> aliquot</w:t>
      </w:r>
      <w:r w:rsidR="005113B3" w:rsidRPr="00FB16B9">
        <w:rPr>
          <w:highlight w:val="yellow"/>
        </w:rPr>
        <w:t xml:space="preserve">, </w:t>
      </w:r>
      <w:r w:rsidRPr="00FB16B9">
        <w:rPr>
          <w:highlight w:val="yellow"/>
        </w:rPr>
        <w:t>draw</w:t>
      </w:r>
      <w:r w:rsidR="005113B3" w:rsidRPr="00FB16B9">
        <w:rPr>
          <w:highlight w:val="yellow"/>
        </w:rPr>
        <w:t xml:space="preserve"> the appropriate </w:t>
      </w:r>
      <w:r w:rsidR="00AA52DA" w:rsidRPr="00FB16B9">
        <w:rPr>
          <w:highlight w:val="yellow"/>
        </w:rPr>
        <w:t>v</w:t>
      </w:r>
      <w:r w:rsidRPr="00FB16B9">
        <w:rPr>
          <w:highlight w:val="yellow"/>
        </w:rPr>
        <w:t xml:space="preserve">olume of </w:t>
      </w:r>
      <w:r w:rsidR="0036265D" w:rsidRPr="00FB16B9">
        <w:rPr>
          <w:highlight w:val="yellow"/>
        </w:rPr>
        <w:t>methylcellulose</w:t>
      </w:r>
      <w:r w:rsidR="005B675D" w:rsidRPr="00FB16B9">
        <w:rPr>
          <w:highlight w:val="yellow"/>
        </w:rPr>
        <w:t xml:space="preserve"> (</w:t>
      </w:r>
      <w:r w:rsidR="005B675D" w:rsidRPr="00FB16B9">
        <w:rPr>
          <w:b/>
          <w:highlight w:val="yellow"/>
        </w:rPr>
        <w:t>Figure 2A</w:t>
      </w:r>
      <w:r w:rsidR="005B675D" w:rsidRPr="00FB16B9">
        <w:rPr>
          <w:highlight w:val="yellow"/>
        </w:rPr>
        <w:t>)</w:t>
      </w:r>
      <w:r w:rsidRPr="00FB16B9">
        <w:rPr>
          <w:highlight w:val="yellow"/>
        </w:rPr>
        <w:t>.</w:t>
      </w:r>
    </w:p>
    <w:p w14:paraId="53E478F4" w14:textId="77777777" w:rsidR="00C84C21" w:rsidRPr="00FB16B9" w:rsidRDefault="00C84C21" w:rsidP="00C84C21">
      <w:pPr>
        <w:pStyle w:val="ListParagraph"/>
        <w:ind w:left="0"/>
        <w:rPr>
          <w:highlight w:val="yellow"/>
        </w:rPr>
      </w:pPr>
    </w:p>
    <w:p w14:paraId="7158D349" w14:textId="284F5AD3" w:rsidR="00C84C21" w:rsidRDefault="002E521D" w:rsidP="00C84C21">
      <w:pPr>
        <w:pStyle w:val="ListParagraph"/>
        <w:ind w:left="0"/>
      </w:pPr>
      <w:r w:rsidRPr="00FB16B9">
        <w:t xml:space="preserve">NOTE: </w:t>
      </w:r>
      <w:r w:rsidR="00144F23" w:rsidRPr="00FB16B9">
        <w:t>T</w:t>
      </w:r>
      <w:r w:rsidRPr="00FB16B9">
        <w:t>o achieve a final concentration of 2</w:t>
      </w:r>
      <w:r w:rsidR="00A93BB7">
        <w:t>%</w:t>
      </w:r>
      <w:r w:rsidRPr="00FB16B9">
        <w:t xml:space="preserve"> </w:t>
      </w:r>
      <w:r w:rsidR="0036265D" w:rsidRPr="00FB16B9">
        <w:t>methylcellulose</w:t>
      </w:r>
      <w:r w:rsidRPr="00FB16B9">
        <w:t xml:space="preserve"> in a final volume of 500 μL per well, </w:t>
      </w:r>
      <w:r w:rsidR="005113B3" w:rsidRPr="00FB16B9">
        <w:t xml:space="preserve">333 μL </w:t>
      </w:r>
      <w:r w:rsidRPr="00FB16B9">
        <w:t>of 3</w:t>
      </w:r>
      <w:r w:rsidR="00A93BB7">
        <w:t>%</w:t>
      </w:r>
      <w:r w:rsidRPr="00FB16B9">
        <w:t xml:space="preserve"> </w:t>
      </w:r>
      <w:r w:rsidR="0036265D" w:rsidRPr="00FB16B9">
        <w:t>methylcellulose</w:t>
      </w:r>
      <w:r w:rsidRPr="00FB16B9">
        <w:t xml:space="preserve"> </w:t>
      </w:r>
      <w:r w:rsidR="005113B3" w:rsidRPr="00FB16B9">
        <w:t>is required</w:t>
      </w:r>
      <w:r w:rsidR="00AA52DA" w:rsidRPr="00FB16B9">
        <w:t>.</w:t>
      </w:r>
    </w:p>
    <w:p w14:paraId="075C0974" w14:textId="77777777" w:rsidR="00C84C21" w:rsidRPr="00FB16B9" w:rsidRDefault="00C84C21" w:rsidP="00C84C21">
      <w:pPr>
        <w:pStyle w:val="ListParagraph"/>
        <w:ind w:left="0"/>
      </w:pPr>
    </w:p>
    <w:p w14:paraId="62C4C5CC" w14:textId="24889386" w:rsidR="00A805E9" w:rsidRDefault="00A805E9" w:rsidP="00C84C21">
      <w:pPr>
        <w:pStyle w:val="ListParagraph"/>
        <w:numPr>
          <w:ilvl w:val="1"/>
          <w:numId w:val="13"/>
        </w:numPr>
        <w:ind w:left="0" w:firstLine="0"/>
        <w:rPr>
          <w:highlight w:val="yellow"/>
        </w:rPr>
      </w:pPr>
      <w:r w:rsidRPr="00FB16B9">
        <w:rPr>
          <w:highlight w:val="yellow"/>
        </w:rPr>
        <w:t>Cautiously remove the needle. Using sterilized forceps,</w:t>
      </w:r>
      <w:r w:rsidR="00AA52DA" w:rsidRPr="00FB16B9">
        <w:rPr>
          <w:highlight w:val="yellow"/>
        </w:rPr>
        <w:t xml:space="preserve"> </w:t>
      </w:r>
      <w:r w:rsidRPr="00FB16B9">
        <w:rPr>
          <w:highlight w:val="yellow"/>
        </w:rPr>
        <w:t>screw</w:t>
      </w:r>
      <w:r w:rsidR="00AA52DA" w:rsidRPr="00FB16B9">
        <w:rPr>
          <w:highlight w:val="yellow"/>
        </w:rPr>
        <w:t xml:space="preserve"> a Lu</w:t>
      </w:r>
      <w:r w:rsidR="005113B3" w:rsidRPr="00FB16B9">
        <w:rPr>
          <w:highlight w:val="yellow"/>
        </w:rPr>
        <w:t>er lock connector on</w:t>
      </w:r>
      <w:r w:rsidRPr="00FB16B9">
        <w:rPr>
          <w:highlight w:val="yellow"/>
        </w:rPr>
        <w:t>to</w:t>
      </w:r>
      <w:r w:rsidR="005113B3" w:rsidRPr="00FB16B9">
        <w:rPr>
          <w:highlight w:val="yellow"/>
        </w:rPr>
        <w:t xml:space="preserve"> the end of </w:t>
      </w:r>
      <w:r w:rsidRPr="00FB16B9">
        <w:rPr>
          <w:highlight w:val="yellow"/>
        </w:rPr>
        <w:t>the syringe</w:t>
      </w:r>
      <w:r w:rsidR="005B675D" w:rsidRPr="00FB16B9">
        <w:rPr>
          <w:highlight w:val="yellow"/>
        </w:rPr>
        <w:t xml:space="preserve"> (</w:t>
      </w:r>
      <w:r w:rsidR="005B675D" w:rsidRPr="00FB16B9">
        <w:rPr>
          <w:b/>
          <w:highlight w:val="yellow"/>
        </w:rPr>
        <w:t>Figure 2B-C</w:t>
      </w:r>
      <w:r w:rsidR="005B675D" w:rsidRPr="00FB16B9">
        <w:rPr>
          <w:highlight w:val="yellow"/>
        </w:rPr>
        <w:t>)</w:t>
      </w:r>
      <w:r w:rsidRPr="00FB16B9">
        <w:rPr>
          <w:highlight w:val="yellow"/>
        </w:rPr>
        <w:t>.</w:t>
      </w:r>
    </w:p>
    <w:p w14:paraId="26904257" w14:textId="77777777" w:rsidR="00C84C21" w:rsidRPr="00FB16B9" w:rsidRDefault="00C84C21" w:rsidP="00C84C21">
      <w:pPr>
        <w:pStyle w:val="ListParagraph"/>
        <w:ind w:left="0"/>
        <w:rPr>
          <w:highlight w:val="yellow"/>
        </w:rPr>
      </w:pPr>
    </w:p>
    <w:p w14:paraId="31E512C1" w14:textId="6679EAB5" w:rsidR="00010A4A" w:rsidRDefault="00A805E9" w:rsidP="00C84C21">
      <w:pPr>
        <w:pStyle w:val="ListParagraph"/>
        <w:numPr>
          <w:ilvl w:val="1"/>
          <w:numId w:val="13"/>
        </w:numPr>
        <w:ind w:left="0" w:firstLine="0"/>
        <w:rPr>
          <w:highlight w:val="yellow"/>
        </w:rPr>
      </w:pPr>
      <w:r w:rsidRPr="00FB16B9">
        <w:rPr>
          <w:highlight w:val="yellow"/>
        </w:rPr>
        <w:t>A</w:t>
      </w:r>
      <w:r w:rsidR="00AA52DA" w:rsidRPr="00FB16B9">
        <w:rPr>
          <w:highlight w:val="yellow"/>
        </w:rPr>
        <w:t>ttach a second, non</w:t>
      </w:r>
      <w:r w:rsidR="00010A4A" w:rsidRPr="00FB16B9">
        <w:rPr>
          <w:highlight w:val="yellow"/>
        </w:rPr>
        <w:t>-</w:t>
      </w:r>
      <w:r w:rsidR="00AA52DA" w:rsidRPr="00FB16B9">
        <w:rPr>
          <w:highlight w:val="yellow"/>
        </w:rPr>
        <w:t>coa</w:t>
      </w:r>
      <w:r w:rsidR="005113B3" w:rsidRPr="00FB16B9">
        <w:rPr>
          <w:highlight w:val="yellow"/>
        </w:rPr>
        <w:t xml:space="preserve">ted, 1 mL </w:t>
      </w:r>
      <w:r w:rsidR="00AA52DA" w:rsidRPr="00FB16B9">
        <w:rPr>
          <w:highlight w:val="yellow"/>
        </w:rPr>
        <w:t>Luer lock syringe to</w:t>
      </w:r>
      <w:r w:rsidRPr="00FB16B9">
        <w:rPr>
          <w:highlight w:val="yellow"/>
        </w:rPr>
        <w:t xml:space="preserve"> the Luer lock connector in order to connect the two syringes together</w:t>
      </w:r>
      <w:r w:rsidR="005B675D" w:rsidRPr="00FB16B9">
        <w:rPr>
          <w:highlight w:val="yellow"/>
        </w:rPr>
        <w:t xml:space="preserve"> (</w:t>
      </w:r>
      <w:r w:rsidR="005B675D" w:rsidRPr="00FB16B9">
        <w:rPr>
          <w:b/>
          <w:highlight w:val="yellow"/>
        </w:rPr>
        <w:t>Figure 2D</w:t>
      </w:r>
      <w:r w:rsidR="005B675D" w:rsidRPr="00FB16B9">
        <w:rPr>
          <w:highlight w:val="yellow"/>
        </w:rPr>
        <w:t>)</w:t>
      </w:r>
      <w:r w:rsidR="00AA52DA" w:rsidRPr="00FB16B9">
        <w:rPr>
          <w:highlight w:val="yellow"/>
        </w:rPr>
        <w:t>.</w:t>
      </w:r>
    </w:p>
    <w:p w14:paraId="6E2E0196" w14:textId="77777777" w:rsidR="00C84C21" w:rsidRPr="00FB16B9" w:rsidRDefault="00C84C21" w:rsidP="00C84C21">
      <w:pPr>
        <w:pStyle w:val="ListParagraph"/>
        <w:ind w:left="0"/>
        <w:rPr>
          <w:highlight w:val="yellow"/>
        </w:rPr>
      </w:pPr>
    </w:p>
    <w:p w14:paraId="7D4DB798" w14:textId="7836B5B8" w:rsidR="00C84C21" w:rsidRDefault="00673398" w:rsidP="00C84C21">
      <w:pPr>
        <w:pStyle w:val="ListParagraph"/>
        <w:ind w:left="0"/>
      </w:pPr>
      <w:r w:rsidRPr="00FB16B9">
        <w:t xml:space="preserve">NOTE: </w:t>
      </w:r>
      <w:r w:rsidR="00C84C21">
        <w:t>T</w:t>
      </w:r>
      <w:r w:rsidRPr="00FB16B9">
        <w:t>here is no need to coat this second syringe.</w:t>
      </w:r>
    </w:p>
    <w:p w14:paraId="4D31FC29" w14:textId="77777777" w:rsidR="00C84C21" w:rsidRPr="00FB16B9" w:rsidRDefault="00C84C21" w:rsidP="00C84C21">
      <w:pPr>
        <w:pStyle w:val="ListParagraph"/>
        <w:ind w:left="0"/>
      </w:pPr>
    </w:p>
    <w:p w14:paraId="3C0D4251" w14:textId="17AACB99" w:rsidR="003E436D" w:rsidRDefault="00010A4A" w:rsidP="00C84C21">
      <w:pPr>
        <w:pStyle w:val="ListParagraph"/>
        <w:numPr>
          <w:ilvl w:val="1"/>
          <w:numId w:val="13"/>
        </w:numPr>
        <w:ind w:left="0" w:firstLine="0"/>
        <w:rPr>
          <w:highlight w:val="yellow"/>
        </w:rPr>
      </w:pPr>
      <w:r w:rsidRPr="00FB16B9">
        <w:rPr>
          <w:highlight w:val="yellow"/>
        </w:rPr>
        <w:t>Equally d</w:t>
      </w:r>
      <w:r w:rsidR="00AA52DA" w:rsidRPr="00FB16B9">
        <w:rPr>
          <w:highlight w:val="yellow"/>
        </w:rPr>
        <w:t xml:space="preserve">istribute the </w:t>
      </w:r>
      <w:r w:rsidR="0036265D" w:rsidRPr="00FB16B9">
        <w:rPr>
          <w:highlight w:val="yellow"/>
        </w:rPr>
        <w:t>methylcellulose</w:t>
      </w:r>
      <w:r w:rsidRPr="00FB16B9">
        <w:rPr>
          <w:highlight w:val="yellow"/>
        </w:rPr>
        <w:t xml:space="preserve"> </w:t>
      </w:r>
      <w:r w:rsidR="00AA52DA" w:rsidRPr="00FB16B9">
        <w:rPr>
          <w:highlight w:val="yellow"/>
        </w:rPr>
        <w:t xml:space="preserve">volume </w:t>
      </w:r>
      <w:r w:rsidR="005113B3" w:rsidRPr="00FB16B9">
        <w:rPr>
          <w:highlight w:val="yellow"/>
        </w:rPr>
        <w:t>between the two syringes</w:t>
      </w:r>
      <w:r w:rsidR="005B675D" w:rsidRPr="00FB16B9">
        <w:rPr>
          <w:highlight w:val="yellow"/>
        </w:rPr>
        <w:t xml:space="preserve"> (</w:t>
      </w:r>
      <w:r w:rsidR="005B675D" w:rsidRPr="00FB16B9">
        <w:rPr>
          <w:b/>
          <w:highlight w:val="yellow"/>
        </w:rPr>
        <w:t>Figure 2E</w:t>
      </w:r>
      <w:r w:rsidR="005B675D" w:rsidRPr="00FB16B9">
        <w:rPr>
          <w:highlight w:val="yellow"/>
        </w:rPr>
        <w:t>)</w:t>
      </w:r>
      <w:r w:rsidR="005113B3" w:rsidRPr="00FB16B9">
        <w:rPr>
          <w:highlight w:val="yellow"/>
        </w:rPr>
        <w:t xml:space="preserve"> </w:t>
      </w:r>
      <w:r w:rsidR="00AA52DA" w:rsidRPr="00FB16B9">
        <w:rPr>
          <w:highlight w:val="yellow"/>
        </w:rPr>
        <w:t xml:space="preserve">and </w:t>
      </w:r>
      <w:r w:rsidR="005B675D" w:rsidRPr="00FB16B9">
        <w:rPr>
          <w:highlight w:val="yellow"/>
        </w:rPr>
        <w:t>put them aside until step 3.11.</w:t>
      </w:r>
    </w:p>
    <w:p w14:paraId="0E516C93" w14:textId="77777777" w:rsidR="00C84C21" w:rsidRPr="00FB16B9" w:rsidRDefault="00C84C21" w:rsidP="00C84C21">
      <w:pPr>
        <w:pStyle w:val="ListParagraph"/>
        <w:ind w:left="0"/>
        <w:rPr>
          <w:highlight w:val="yellow"/>
        </w:rPr>
      </w:pPr>
    </w:p>
    <w:p w14:paraId="63B5ECD9" w14:textId="3CA956ED" w:rsidR="007479DD" w:rsidRDefault="003E436D" w:rsidP="00C84C21">
      <w:pPr>
        <w:pStyle w:val="ListParagraph"/>
        <w:numPr>
          <w:ilvl w:val="1"/>
          <w:numId w:val="13"/>
        </w:numPr>
        <w:ind w:left="0" w:firstLine="0"/>
        <w:rPr>
          <w:highlight w:val="yellow"/>
        </w:rPr>
      </w:pPr>
      <w:r w:rsidRPr="00FB16B9">
        <w:rPr>
          <w:highlight w:val="yellow"/>
        </w:rPr>
        <w:t xml:space="preserve">Prepare </w:t>
      </w:r>
      <w:r w:rsidR="003A31B8" w:rsidRPr="00FB16B9">
        <w:rPr>
          <w:highlight w:val="yellow"/>
        </w:rPr>
        <w:t>the</w:t>
      </w:r>
      <w:r w:rsidRPr="00FB16B9">
        <w:rPr>
          <w:highlight w:val="yellow"/>
        </w:rPr>
        <w:t xml:space="preserve"> </w:t>
      </w:r>
      <w:r w:rsidR="00DA1492" w:rsidRPr="00FB16B9">
        <w:rPr>
          <w:highlight w:val="yellow"/>
        </w:rPr>
        <w:t xml:space="preserve">concentrated DMEM culture medium </w:t>
      </w:r>
      <w:r w:rsidR="00A939B2" w:rsidRPr="00FB16B9">
        <w:rPr>
          <w:highlight w:val="yellow"/>
        </w:rPr>
        <w:t>so as</w:t>
      </w:r>
      <w:r w:rsidR="00DA1492" w:rsidRPr="00FB16B9">
        <w:rPr>
          <w:highlight w:val="yellow"/>
        </w:rPr>
        <w:t xml:space="preserve"> to obtain</w:t>
      </w:r>
      <w:r w:rsidR="00A939B2" w:rsidRPr="00FB16B9">
        <w:rPr>
          <w:highlight w:val="yellow"/>
        </w:rPr>
        <w:t xml:space="preserve"> in the final </w:t>
      </w:r>
      <w:r w:rsidR="0036265D" w:rsidRPr="00FB16B9">
        <w:rPr>
          <w:highlight w:val="yellow"/>
        </w:rPr>
        <w:t>methylcellulose</w:t>
      </w:r>
      <w:r w:rsidR="00DA1492" w:rsidRPr="00FB16B9">
        <w:rPr>
          <w:highlight w:val="yellow"/>
        </w:rPr>
        <w:t xml:space="preserve"> volume (step 3.11) a concentration identical to the one of the liquid culture medium for each compound (PSG 1</w:t>
      </w:r>
      <w:r w:rsidR="00A93BB7">
        <w:rPr>
          <w:highlight w:val="yellow"/>
        </w:rPr>
        <w:t>%</w:t>
      </w:r>
      <w:r w:rsidR="008F611B" w:rsidRPr="00FB16B9">
        <w:rPr>
          <w:highlight w:val="yellow"/>
        </w:rPr>
        <w:t xml:space="preserve"> of the final volume</w:t>
      </w:r>
      <w:r w:rsidR="00DA1492" w:rsidRPr="00FB16B9">
        <w:rPr>
          <w:highlight w:val="yellow"/>
        </w:rPr>
        <w:t xml:space="preserve">, </w:t>
      </w:r>
      <w:r w:rsidR="00A520BF" w:rsidRPr="00FB16B9">
        <w:rPr>
          <w:highlight w:val="yellow"/>
        </w:rPr>
        <w:t>FBS</w:t>
      </w:r>
      <w:r w:rsidR="00DA1492" w:rsidRPr="00FB16B9">
        <w:rPr>
          <w:highlight w:val="yellow"/>
        </w:rPr>
        <w:t xml:space="preserve"> 10</w:t>
      </w:r>
      <w:r w:rsidR="00A93BB7">
        <w:rPr>
          <w:highlight w:val="yellow"/>
        </w:rPr>
        <w:t>%</w:t>
      </w:r>
      <w:r w:rsidR="008F611B" w:rsidRPr="00FB16B9">
        <w:rPr>
          <w:highlight w:val="yellow"/>
        </w:rPr>
        <w:t xml:space="preserve"> of the final volume</w:t>
      </w:r>
      <w:r w:rsidR="00DA1492" w:rsidRPr="00FB16B9">
        <w:rPr>
          <w:highlight w:val="yellow"/>
        </w:rPr>
        <w:t>, hirudin 100 U</w:t>
      </w:r>
      <w:r w:rsidR="00A93BB7">
        <w:rPr>
          <w:highlight w:val="yellow"/>
        </w:rPr>
        <w:t>/</w:t>
      </w:r>
      <w:r w:rsidR="00DA1492" w:rsidRPr="00FB16B9">
        <w:rPr>
          <w:highlight w:val="yellow"/>
        </w:rPr>
        <w:t>mL, TPO 50 ng</w:t>
      </w:r>
      <w:r w:rsidR="00A93BB7">
        <w:rPr>
          <w:highlight w:val="yellow"/>
        </w:rPr>
        <w:t>/</w:t>
      </w:r>
      <w:r w:rsidR="00DA1492" w:rsidRPr="00FB16B9">
        <w:rPr>
          <w:highlight w:val="yellow"/>
        </w:rPr>
        <w:t>mL).</w:t>
      </w:r>
    </w:p>
    <w:p w14:paraId="47789558" w14:textId="77777777" w:rsidR="00C84C21" w:rsidRPr="00FB16B9" w:rsidRDefault="00C84C21" w:rsidP="00C84C21">
      <w:pPr>
        <w:pStyle w:val="ListParagraph"/>
        <w:ind w:left="0"/>
        <w:rPr>
          <w:highlight w:val="yellow"/>
        </w:rPr>
      </w:pPr>
    </w:p>
    <w:p w14:paraId="4BC7269B" w14:textId="366C1942" w:rsidR="00C84C21" w:rsidRDefault="00144F23" w:rsidP="00C84C21">
      <w:pPr>
        <w:pStyle w:val="ListParagraph"/>
        <w:numPr>
          <w:ilvl w:val="2"/>
          <w:numId w:val="13"/>
        </w:numPr>
        <w:ind w:left="0" w:firstLine="0"/>
      </w:pPr>
      <w:r w:rsidRPr="00FB16B9">
        <w:t>P</w:t>
      </w:r>
      <w:r w:rsidR="003A31B8" w:rsidRPr="00FB16B9">
        <w:t>repare 167 μL of concentrated culture medium per final well</w:t>
      </w:r>
      <w:r w:rsidR="00713564" w:rsidRPr="00FB16B9">
        <w:t xml:space="preserve"> of 1 × 10</w:t>
      </w:r>
      <w:r w:rsidR="00713564" w:rsidRPr="00C84C21">
        <w:rPr>
          <w:vertAlign w:val="superscript"/>
        </w:rPr>
        <w:t xml:space="preserve">6 </w:t>
      </w:r>
      <w:r w:rsidR="00713564" w:rsidRPr="00FB16B9">
        <w:t>cells</w:t>
      </w:r>
      <w:r w:rsidR="003A31B8" w:rsidRPr="00FB16B9">
        <w:t xml:space="preserve">. </w:t>
      </w:r>
      <w:r w:rsidR="00DC3900" w:rsidRPr="00FB16B9">
        <w:t xml:space="preserve">This volume of medium is calculated so as to obtain a final </w:t>
      </w:r>
      <w:r w:rsidR="0036265D" w:rsidRPr="00FB16B9">
        <w:t>methylcellulose</w:t>
      </w:r>
      <w:r w:rsidR="00DC3900" w:rsidRPr="00FB16B9">
        <w:t xml:space="preserve"> concentration of 2</w:t>
      </w:r>
      <w:r w:rsidR="00A93BB7">
        <w:t>%</w:t>
      </w:r>
      <w:r w:rsidR="00DC3900" w:rsidRPr="00FB16B9">
        <w:t xml:space="preserve">. </w:t>
      </w:r>
      <w:r w:rsidR="004F6168" w:rsidRPr="00FB16B9">
        <w:t>T</w:t>
      </w:r>
      <w:r w:rsidR="00DC3900" w:rsidRPr="00FB16B9">
        <w:t xml:space="preserve">he total volume in the well will be </w:t>
      </w:r>
      <w:r w:rsidR="003A31B8" w:rsidRPr="00FB16B9">
        <w:t>500 μL</w:t>
      </w:r>
      <w:r w:rsidR="00DC3900" w:rsidRPr="00FB16B9">
        <w:t xml:space="preserve"> (167 µL of cell suspension in concentrated culture medium + 333 µL of </w:t>
      </w:r>
      <w:r w:rsidR="0036265D" w:rsidRPr="00FB16B9">
        <w:t>methylcellulose</w:t>
      </w:r>
      <w:r w:rsidR="00DC3900" w:rsidRPr="00FB16B9">
        <w:t xml:space="preserve">) and all the components </w:t>
      </w:r>
      <w:r w:rsidRPr="00FB16B9">
        <w:t xml:space="preserve">will have a </w:t>
      </w:r>
      <w:r w:rsidR="00DC3900" w:rsidRPr="00FB16B9">
        <w:t xml:space="preserve">concentration identical to </w:t>
      </w:r>
      <w:r w:rsidRPr="00FB16B9">
        <w:t>that</w:t>
      </w:r>
      <w:r w:rsidR="00DC3900" w:rsidRPr="00FB16B9">
        <w:t xml:space="preserve"> in liquid wells.</w:t>
      </w:r>
      <w:r w:rsidR="00EC151B" w:rsidRPr="00FB16B9">
        <w:t xml:space="preserve"> </w:t>
      </w:r>
    </w:p>
    <w:p w14:paraId="6C11CE51" w14:textId="77777777" w:rsidR="00C84C21" w:rsidRDefault="00C84C21" w:rsidP="00C84C21">
      <w:pPr>
        <w:pStyle w:val="ListParagraph"/>
        <w:ind w:left="0"/>
      </w:pPr>
    </w:p>
    <w:p w14:paraId="521E5C22" w14:textId="1C8C41DB" w:rsidR="00EC151B" w:rsidRPr="00FB16B9" w:rsidRDefault="00EC151B" w:rsidP="00C84C21">
      <w:pPr>
        <w:pStyle w:val="ListParagraph"/>
        <w:numPr>
          <w:ilvl w:val="2"/>
          <w:numId w:val="13"/>
        </w:numPr>
        <w:ind w:left="0" w:firstLine="0"/>
      </w:pPr>
      <w:r w:rsidRPr="00FB16B9">
        <w:t>As an example, to prepare complete culture medium for one well, use 102 µL of DMEM, 50 µL of 100</w:t>
      </w:r>
      <w:r w:rsidR="00A93BB7">
        <w:t>%</w:t>
      </w:r>
      <w:r w:rsidRPr="00FB16B9">
        <w:t xml:space="preserve"> FBS for 10</w:t>
      </w:r>
      <w:r w:rsidR="00A93BB7">
        <w:t>%</w:t>
      </w:r>
      <w:r w:rsidRPr="00FB16B9">
        <w:t xml:space="preserve"> final, 5 µL of 100</w:t>
      </w:r>
      <w:r w:rsidR="00A93BB7">
        <w:t>%</w:t>
      </w:r>
      <w:r w:rsidRPr="00FB16B9">
        <w:t xml:space="preserve"> PSG for 1</w:t>
      </w:r>
      <w:r w:rsidR="00A93BB7">
        <w:t>%</w:t>
      </w:r>
      <w:r w:rsidRPr="00FB16B9">
        <w:t xml:space="preserve"> final, 5 µL of 10 000 U</w:t>
      </w:r>
      <w:r w:rsidR="00A93BB7">
        <w:t>/</w:t>
      </w:r>
      <w:r w:rsidRPr="00FB16B9">
        <w:t>mL for 100 U</w:t>
      </w:r>
      <w:r w:rsidR="00A93BB7">
        <w:t>/</w:t>
      </w:r>
      <w:r w:rsidRPr="00FB16B9">
        <w:t xml:space="preserve">mL </w:t>
      </w:r>
      <w:r w:rsidRPr="00FB16B9">
        <w:lastRenderedPageBreak/>
        <w:t>final and 5 µL of 5 µg</w:t>
      </w:r>
      <w:r w:rsidR="00A93BB7">
        <w:t>/</w:t>
      </w:r>
      <w:r w:rsidRPr="00FB16B9">
        <w:t>mL TPO for 50 ng</w:t>
      </w:r>
      <w:r w:rsidR="00A93BB7">
        <w:t>/</w:t>
      </w:r>
      <w:r w:rsidRPr="00FB16B9">
        <w:t xml:space="preserve">mL final. </w:t>
      </w:r>
      <w:r w:rsidR="00813775" w:rsidRPr="00FB16B9">
        <w:t>It gives a volume of 167 µL used to resuspend the cells and w</w:t>
      </w:r>
      <w:r w:rsidRPr="00FB16B9">
        <w:t xml:space="preserve">ith </w:t>
      </w:r>
      <w:r w:rsidR="00813775" w:rsidRPr="00FB16B9">
        <w:t xml:space="preserve">the addition of </w:t>
      </w:r>
      <w:r w:rsidRPr="00FB16B9">
        <w:t xml:space="preserve">333 µL of methylcellulose </w:t>
      </w:r>
      <w:r w:rsidR="00813775" w:rsidRPr="00FB16B9">
        <w:t>the final volume will be</w:t>
      </w:r>
      <w:r w:rsidRPr="00FB16B9">
        <w:t xml:space="preserve"> 500 µL.</w:t>
      </w:r>
    </w:p>
    <w:p w14:paraId="3D459372" w14:textId="77777777" w:rsidR="00EC151B" w:rsidRPr="00FB16B9" w:rsidRDefault="00EC151B" w:rsidP="00C84C21">
      <w:pPr>
        <w:contextualSpacing/>
        <w:rPr>
          <w:highlight w:val="yellow"/>
        </w:rPr>
      </w:pPr>
    </w:p>
    <w:p w14:paraId="66C16676" w14:textId="4AF6D35F" w:rsidR="00713564" w:rsidRDefault="00713564" w:rsidP="00C84C21">
      <w:pPr>
        <w:pStyle w:val="ListParagraph"/>
        <w:numPr>
          <w:ilvl w:val="1"/>
          <w:numId w:val="13"/>
        </w:numPr>
        <w:ind w:left="0" w:firstLine="0"/>
        <w:rPr>
          <w:highlight w:val="yellow"/>
        </w:rPr>
      </w:pPr>
      <w:r w:rsidRPr="00FB16B9">
        <w:rPr>
          <w:highlight w:val="yellow"/>
        </w:rPr>
        <w:t>After completing the centrifugation step</w:t>
      </w:r>
      <w:r w:rsidR="00DC3900" w:rsidRPr="00FB16B9">
        <w:rPr>
          <w:highlight w:val="yellow"/>
        </w:rPr>
        <w:t xml:space="preserve"> 2.2</w:t>
      </w:r>
      <w:r w:rsidR="00C84C21">
        <w:rPr>
          <w:highlight w:val="yellow"/>
        </w:rPr>
        <w:t>6,</w:t>
      </w:r>
      <w:r w:rsidR="00DC3900" w:rsidRPr="00FB16B9">
        <w:rPr>
          <w:highlight w:val="yellow"/>
        </w:rPr>
        <w:t xml:space="preserve"> </w:t>
      </w:r>
      <w:r w:rsidRPr="00FB16B9">
        <w:rPr>
          <w:highlight w:val="yellow"/>
        </w:rPr>
        <w:t>d</w:t>
      </w:r>
      <w:r w:rsidR="003E436D" w:rsidRPr="00FB16B9">
        <w:rPr>
          <w:highlight w:val="yellow"/>
        </w:rPr>
        <w:t>iscard the supernatant and resuspend the cell pelle</w:t>
      </w:r>
      <w:r w:rsidRPr="00FB16B9">
        <w:rPr>
          <w:highlight w:val="yellow"/>
        </w:rPr>
        <w:t xml:space="preserve">t in the concentrated culture medium at a ratio of </w:t>
      </w:r>
      <w:r w:rsidR="00144F23" w:rsidRPr="00FB16B9">
        <w:rPr>
          <w:highlight w:val="yellow"/>
        </w:rPr>
        <w:t>1 × 10</w:t>
      </w:r>
      <w:r w:rsidR="00144F23" w:rsidRPr="00FB16B9">
        <w:rPr>
          <w:highlight w:val="yellow"/>
          <w:vertAlign w:val="superscript"/>
        </w:rPr>
        <w:t>6</w:t>
      </w:r>
      <w:r w:rsidR="00144F23" w:rsidRPr="00FB16B9">
        <w:rPr>
          <w:highlight w:val="yellow"/>
        </w:rPr>
        <w:t xml:space="preserve"> cells </w:t>
      </w:r>
      <w:r w:rsidRPr="00FB16B9">
        <w:rPr>
          <w:highlight w:val="yellow"/>
        </w:rPr>
        <w:t>per</w:t>
      </w:r>
      <w:r w:rsidR="00B809AC" w:rsidRPr="00FB16B9">
        <w:rPr>
          <w:highlight w:val="yellow"/>
        </w:rPr>
        <w:t xml:space="preserve"> 167 µL</w:t>
      </w:r>
      <w:r w:rsidR="003E436D" w:rsidRPr="00FB16B9">
        <w:rPr>
          <w:highlight w:val="yellow"/>
        </w:rPr>
        <w:t>.</w:t>
      </w:r>
    </w:p>
    <w:p w14:paraId="7A17AF30" w14:textId="77777777" w:rsidR="00C84C21" w:rsidRPr="00FB16B9" w:rsidRDefault="00C84C21" w:rsidP="00C84C21">
      <w:pPr>
        <w:pStyle w:val="ListParagraph"/>
        <w:ind w:left="0"/>
        <w:rPr>
          <w:highlight w:val="yellow"/>
        </w:rPr>
      </w:pPr>
    </w:p>
    <w:p w14:paraId="2484A3BF" w14:textId="11BEE3B6" w:rsidR="00713564" w:rsidRDefault="00713564" w:rsidP="00C84C21">
      <w:pPr>
        <w:pStyle w:val="ListParagraph"/>
        <w:numPr>
          <w:ilvl w:val="1"/>
          <w:numId w:val="13"/>
        </w:numPr>
        <w:ind w:left="0" w:firstLine="0"/>
        <w:rPr>
          <w:highlight w:val="yellow"/>
        </w:rPr>
      </w:pPr>
      <w:r w:rsidRPr="00FB16B9">
        <w:rPr>
          <w:highlight w:val="yellow"/>
        </w:rPr>
        <w:t>Take back the syringes and d</w:t>
      </w:r>
      <w:r w:rsidR="00AA52DA" w:rsidRPr="00FB16B9">
        <w:rPr>
          <w:highlight w:val="yellow"/>
        </w:rPr>
        <w:t>isconnect</w:t>
      </w:r>
      <w:r w:rsidR="00010A4A" w:rsidRPr="00FB16B9">
        <w:rPr>
          <w:highlight w:val="yellow"/>
        </w:rPr>
        <w:t xml:space="preserve"> one of</w:t>
      </w:r>
      <w:r w:rsidR="00AA52DA" w:rsidRPr="00FB16B9">
        <w:rPr>
          <w:highlight w:val="yellow"/>
        </w:rPr>
        <w:t xml:space="preserve"> </w:t>
      </w:r>
      <w:r w:rsidRPr="00FB16B9">
        <w:rPr>
          <w:highlight w:val="yellow"/>
        </w:rPr>
        <w:t>them</w:t>
      </w:r>
      <w:r w:rsidR="00010A4A" w:rsidRPr="00FB16B9">
        <w:rPr>
          <w:highlight w:val="yellow"/>
        </w:rPr>
        <w:t xml:space="preserve"> from the connector</w:t>
      </w:r>
      <w:r w:rsidR="00AA52DA" w:rsidRPr="00FB16B9">
        <w:rPr>
          <w:highlight w:val="yellow"/>
        </w:rPr>
        <w:t>.</w:t>
      </w:r>
    </w:p>
    <w:p w14:paraId="6332784F" w14:textId="77777777" w:rsidR="00C84C21" w:rsidRPr="00FB16B9" w:rsidRDefault="00C84C21" w:rsidP="00C84C21">
      <w:pPr>
        <w:pStyle w:val="ListParagraph"/>
        <w:ind w:left="0"/>
        <w:rPr>
          <w:highlight w:val="yellow"/>
        </w:rPr>
      </w:pPr>
    </w:p>
    <w:p w14:paraId="0F8A98ED" w14:textId="7B7A3F03" w:rsidR="00713564" w:rsidRDefault="00713564" w:rsidP="00C84C21">
      <w:pPr>
        <w:pStyle w:val="ListParagraph"/>
        <w:numPr>
          <w:ilvl w:val="1"/>
          <w:numId w:val="13"/>
        </w:numPr>
        <w:ind w:left="0" w:firstLine="0"/>
        <w:rPr>
          <w:highlight w:val="yellow"/>
        </w:rPr>
      </w:pPr>
      <w:r w:rsidRPr="00FB16B9">
        <w:rPr>
          <w:highlight w:val="yellow"/>
        </w:rPr>
        <w:t>P</w:t>
      </w:r>
      <w:r w:rsidR="003E436D" w:rsidRPr="00FB16B9">
        <w:rPr>
          <w:highlight w:val="yellow"/>
        </w:rPr>
        <w:t xml:space="preserve">ipette 167 μL of </w:t>
      </w:r>
      <w:r w:rsidR="001829E8" w:rsidRPr="00FB16B9">
        <w:rPr>
          <w:highlight w:val="yellow"/>
        </w:rPr>
        <w:t xml:space="preserve">the </w:t>
      </w:r>
      <w:r w:rsidR="003E436D" w:rsidRPr="00FB16B9">
        <w:rPr>
          <w:highlight w:val="yellow"/>
        </w:rPr>
        <w:t>cell suspension.</w:t>
      </w:r>
    </w:p>
    <w:p w14:paraId="1BD06009" w14:textId="77777777" w:rsidR="00C84C21" w:rsidRPr="00FB16B9" w:rsidRDefault="00C84C21" w:rsidP="00C84C21">
      <w:pPr>
        <w:pStyle w:val="ListParagraph"/>
        <w:ind w:left="0"/>
        <w:rPr>
          <w:highlight w:val="yellow"/>
        </w:rPr>
      </w:pPr>
    </w:p>
    <w:p w14:paraId="53197AF6" w14:textId="1FF00BF9" w:rsidR="003E436D" w:rsidRDefault="003E436D" w:rsidP="00C84C21">
      <w:pPr>
        <w:pStyle w:val="ListParagraph"/>
        <w:numPr>
          <w:ilvl w:val="1"/>
          <w:numId w:val="13"/>
        </w:numPr>
        <w:ind w:left="0" w:firstLine="0"/>
        <w:rPr>
          <w:highlight w:val="yellow"/>
        </w:rPr>
      </w:pPr>
      <w:r w:rsidRPr="00FB16B9">
        <w:rPr>
          <w:highlight w:val="yellow"/>
        </w:rPr>
        <w:t xml:space="preserve">Add the cell suspension </w:t>
      </w:r>
      <w:r w:rsidR="00B76A66" w:rsidRPr="00FB16B9">
        <w:rPr>
          <w:highlight w:val="yellow"/>
        </w:rPr>
        <w:t xml:space="preserve">directly into the syringe connector </w:t>
      </w:r>
      <w:r w:rsidR="005B675D" w:rsidRPr="00FB16B9">
        <w:rPr>
          <w:highlight w:val="yellow"/>
        </w:rPr>
        <w:t>(</w:t>
      </w:r>
      <w:r w:rsidR="005B675D" w:rsidRPr="00FB16B9">
        <w:rPr>
          <w:b/>
          <w:highlight w:val="yellow"/>
        </w:rPr>
        <w:t>Figure 2F</w:t>
      </w:r>
      <w:r w:rsidR="005B675D" w:rsidRPr="00FB16B9">
        <w:rPr>
          <w:highlight w:val="yellow"/>
        </w:rPr>
        <w:t>)</w:t>
      </w:r>
      <w:r w:rsidR="00510C1C" w:rsidRPr="00FB16B9">
        <w:rPr>
          <w:highlight w:val="yellow"/>
        </w:rPr>
        <w:t>, making sure not to introduce air bubbles.</w:t>
      </w:r>
    </w:p>
    <w:p w14:paraId="570823AD" w14:textId="77777777" w:rsidR="00C84C21" w:rsidRPr="00FB16B9" w:rsidRDefault="00C84C21" w:rsidP="00C84C21">
      <w:pPr>
        <w:pStyle w:val="ListParagraph"/>
        <w:ind w:left="0"/>
        <w:rPr>
          <w:highlight w:val="yellow"/>
        </w:rPr>
      </w:pPr>
    </w:p>
    <w:p w14:paraId="138F186B" w14:textId="3D573CDD" w:rsidR="00713564" w:rsidRDefault="003E436D" w:rsidP="00C84C21">
      <w:pPr>
        <w:pStyle w:val="ListParagraph"/>
        <w:numPr>
          <w:ilvl w:val="2"/>
          <w:numId w:val="13"/>
        </w:numPr>
        <w:ind w:left="0" w:firstLine="0"/>
      </w:pPr>
      <w:r w:rsidRPr="00FB16B9">
        <w:rPr>
          <w:highlight w:val="yellow"/>
        </w:rPr>
        <w:t xml:space="preserve"> </w:t>
      </w:r>
      <w:r w:rsidR="00510C1C" w:rsidRPr="00FB16B9">
        <w:rPr>
          <w:highlight w:val="yellow"/>
        </w:rPr>
        <w:t>While adding the cell suspension, slowly draw the syringe plunger simultaneously to free some space for the cell suspension.</w:t>
      </w:r>
    </w:p>
    <w:p w14:paraId="56C6B6DC" w14:textId="77777777" w:rsidR="00C84C21" w:rsidRPr="00FB16B9" w:rsidRDefault="00C84C21" w:rsidP="00C84C21">
      <w:pPr>
        <w:pStyle w:val="ListParagraph"/>
        <w:ind w:left="0"/>
      </w:pPr>
    </w:p>
    <w:p w14:paraId="73A88DAB" w14:textId="64BB76A9" w:rsidR="003E436D" w:rsidRDefault="00510C1C" w:rsidP="00C84C21">
      <w:pPr>
        <w:pStyle w:val="ListParagraph"/>
        <w:numPr>
          <w:ilvl w:val="1"/>
          <w:numId w:val="13"/>
        </w:numPr>
        <w:ind w:left="0" w:firstLine="0"/>
        <w:rPr>
          <w:highlight w:val="yellow"/>
        </w:rPr>
      </w:pPr>
      <w:r w:rsidRPr="00FB16B9">
        <w:rPr>
          <w:highlight w:val="yellow"/>
        </w:rPr>
        <w:t>Carefully reconnect the two syringes</w:t>
      </w:r>
      <w:r w:rsidR="005B675D" w:rsidRPr="00FB16B9">
        <w:rPr>
          <w:highlight w:val="yellow"/>
        </w:rPr>
        <w:t xml:space="preserve"> (</w:t>
      </w:r>
      <w:r w:rsidR="005B675D" w:rsidRPr="00FB16B9">
        <w:rPr>
          <w:b/>
          <w:highlight w:val="yellow"/>
        </w:rPr>
        <w:t>Figure 2G</w:t>
      </w:r>
      <w:r w:rsidR="005B675D" w:rsidRPr="00FB16B9">
        <w:rPr>
          <w:highlight w:val="yellow"/>
        </w:rPr>
        <w:t>)</w:t>
      </w:r>
      <w:r w:rsidRPr="00FB16B9">
        <w:rPr>
          <w:highlight w:val="yellow"/>
        </w:rPr>
        <w:t xml:space="preserve"> without losing any suspension in the screw thread.</w:t>
      </w:r>
    </w:p>
    <w:p w14:paraId="06C41F3E" w14:textId="77777777" w:rsidR="00C84C21" w:rsidRPr="00FB16B9" w:rsidRDefault="00C84C21" w:rsidP="00C84C21">
      <w:pPr>
        <w:pStyle w:val="ListParagraph"/>
        <w:ind w:left="0"/>
        <w:rPr>
          <w:highlight w:val="yellow"/>
        </w:rPr>
      </w:pPr>
    </w:p>
    <w:p w14:paraId="36C98CE2" w14:textId="0EDE9558" w:rsidR="00C84C21" w:rsidRDefault="003E436D" w:rsidP="00C84C21">
      <w:pPr>
        <w:pStyle w:val="ListParagraph"/>
        <w:ind w:left="0"/>
      </w:pPr>
      <w:r w:rsidRPr="00FB16B9">
        <w:rPr>
          <w:highlight w:val="yellow"/>
        </w:rPr>
        <w:t>NOTE:</w:t>
      </w:r>
      <w:r w:rsidR="00510C1C" w:rsidRPr="00FB16B9">
        <w:rPr>
          <w:highlight w:val="yellow"/>
        </w:rPr>
        <w:t xml:space="preserve"> </w:t>
      </w:r>
      <w:r w:rsidR="00144F23" w:rsidRPr="00FB16B9">
        <w:rPr>
          <w:highlight w:val="yellow"/>
        </w:rPr>
        <w:t>P</w:t>
      </w:r>
      <w:r w:rsidR="00510C1C" w:rsidRPr="00FB16B9">
        <w:rPr>
          <w:highlight w:val="yellow"/>
        </w:rPr>
        <w:t>rior to the reconnection, draw the plunger in order to leave the connector half empty and let enough space for the second syringe to connect without the suspension overflowing.</w:t>
      </w:r>
    </w:p>
    <w:p w14:paraId="0C140AF7" w14:textId="77777777" w:rsidR="00C84C21" w:rsidRPr="00FB16B9" w:rsidRDefault="00C84C21" w:rsidP="00C84C21">
      <w:pPr>
        <w:pStyle w:val="ListParagraph"/>
        <w:ind w:left="0"/>
      </w:pPr>
    </w:p>
    <w:p w14:paraId="275C6ACC" w14:textId="3222BB86" w:rsidR="00713564" w:rsidRDefault="00510C1C" w:rsidP="00C84C21">
      <w:pPr>
        <w:pStyle w:val="ListParagraph"/>
        <w:numPr>
          <w:ilvl w:val="1"/>
          <w:numId w:val="13"/>
        </w:numPr>
        <w:ind w:left="0" w:firstLine="0"/>
        <w:rPr>
          <w:highlight w:val="yellow"/>
        </w:rPr>
      </w:pPr>
      <w:r w:rsidRPr="00FB16B9">
        <w:rPr>
          <w:highlight w:val="yellow"/>
        </w:rPr>
        <w:t xml:space="preserve">Slowly homogenize </w:t>
      </w:r>
      <w:r w:rsidR="003E436D" w:rsidRPr="00FB16B9">
        <w:rPr>
          <w:highlight w:val="yellow"/>
        </w:rPr>
        <w:t xml:space="preserve">the </w:t>
      </w:r>
      <w:r w:rsidR="0036265D" w:rsidRPr="00FB16B9">
        <w:rPr>
          <w:highlight w:val="yellow"/>
        </w:rPr>
        <w:t>methylcellulose</w:t>
      </w:r>
      <w:r w:rsidR="003E436D" w:rsidRPr="00FB16B9">
        <w:rPr>
          <w:highlight w:val="yellow"/>
        </w:rPr>
        <w:t xml:space="preserve"> medium </w:t>
      </w:r>
      <w:r w:rsidRPr="00FB16B9">
        <w:rPr>
          <w:highlight w:val="yellow"/>
        </w:rPr>
        <w:t>with</w:t>
      </w:r>
      <w:r w:rsidR="003E436D" w:rsidRPr="00FB16B9">
        <w:rPr>
          <w:highlight w:val="yellow"/>
        </w:rPr>
        <w:t xml:space="preserve"> the cell suspension with </w:t>
      </w:r>
      <w:r w:rsidRPr="00FB16B9">
        <w:rPr>
          <w:highlight w:val="yellow"/>
        </w:rPr>
        <w:t xml:space="preserve">ten </w:t>
      </w:r>
      <w:r w:rsidR="003E436D" w:rsidRPr="00FB16B9">
        <w:rPr>
          <w:highlight w:val="yellow"/>
        </w:rPr>
        <w:t xml:space="preserve">back-and-forth </w:t>
      </w:r>
      <w:r w:rsidRPr="00FB16B9">
        <w:rPr>
          <w:highlight w:val="yellow"/>
        </w:rPr>
        <w:t xml:space="preserve">plunger </w:t>
      </w:r>
      <w:r w:rsidR="003E436D" w:rsidRPr="00FB16B9">
        <w:rPr>
          <w:highlight w:val="yellow"/>
        </w:rPr>
        <w:t>movements between the two syringes</w:t>
      </w:r>
      <w:r w:rsidR="005B675D" w:rsidRPr="00FB16B9">
        <w:rPr>
          <w:highlight w:val="yellow"/>
        </w:rPr>
        <w:t xml:space="preserve"> (</w:t>
      </w:r>
      <w:r w:rsidR="00CA1F3F" w:rsidRPr="00FB16B9">
        <w:rPr>
          <w:b/>
          <w:highlight w:val="yellow"/>
        </w:rPr>
        <w:t>Figure 2H</w:t>
      </w:r>
      <w:r w:rsidR="005B675D" w:rsidRPr="00FB16B9">
        <w:rPr>
          <w:highlight w:val="yellow"/>
        </w:rPr>
        <w:t>)</w:t>
      </w:r>
      <w:r w:rsidR="003E436D" w:rsidRPr="00FB16B9">
        <w:rPr>
          <w:highlight w:val="yellow"/>
        </w:rPr>
        <w:t>.</w:t>
      </w:r>
    </w:p>
    <w:p w14:paraId="7980DDE4" w14:textId="77777777" w:rsidR="00C84C21" w:rsidRPr="00FB16B9" w:rsidRDefault="00C84C21" w:rsidP="00C84C21">
      <w:pPr>
        <w:pStyle w:val="ListParagraph"/>
        <w:ind w:left="0"/>
        <w:rPr>
          <w:highlight w:val="yellow"/>
        </w:rPr>
      </w:pPr>
    </w:p>
    <w:p w14:paraId="1F79EDE0" w14:textId="7B750E28" w:rsidR="00640F03" w:rsidRDefault="00640F03" w:rsidP="00C84C21">
      <w:pPr>
        <w:pStyle w:val="ListParagraph"/>
        <w:numPr>
          <w:ilvl w:val="1"/>
          <w:numId w:val="13"/>
        </w:numPr>
        <w:ind w:left="0" w:firstLine="0"/>
        <w:rPr>
          <w:highlight w:val="yellow"/>
        </w:rPr>
      </w:pPr>
      <w:r w:rsidRPr="00FB16B9">
        <w:rPr>
          <w:highlight w:val="yellow"/>
        </w:rPr>
        <w:t>Draw the total volume</w:t>
      </w:r>
      <w:r w:rsidR="003E436D" w:rsidRPr="00FB16B9">
        <w:rPr>
          <w:highlight w:val="yellow"/>
        </w:rPr>
        <w:t xml:space="preserve"> into one syringe and disconnect the two syringes, leaving the connector on the empty </w:t>
      </w:r>
      <w:r w:rsidRPr="00FB16B9">
        <w:rPr>
          <w:highlight w:val="yellow"/>
        </w:rPr>
        <w:t>one.</w:t>
      </w:r>
    </w:p>
    <w:p w14:paraId="54AD05AC" w14:textId="77777777" w:rsidR="00C84C21" w:rsidRPr="00FB16B9" w:rsidRDefault="00C84C21" w:rsidP="00C84C21">
      <w:pPr>
        <w:pStyle w:val="ListParagraph"/>
        <w:ind w:left="0"/>
        <w:rPr>
          <w:highlight w:val="yellow"/>
        </w:rPr>
      </w:pPr>
    </w:p>
    <w:p w14:paraId="23A77515" w14:textId="13D7105B" w:rsidR="003E436D" w:rsidRDefault="00640F03" w:rsidP="00C84C21">
      <w:pPr>
        <w:pStyle w:val="ListParagraph"/>
        <w:numPr>
          <w:ilvl w:val="1"/>
          <w:numId w:val="13"/>
        </w:numPr>
        <w:ind w:left="0" w:firstLine="0"/>
        <w:rPr>
          <w:highlight w:val="yellow"/>
        </w:rPr>
      </w:pPr>
      <w:r w:rsidRPr="00FB16B9">
        <w:rPr>
          <w:highlight w:val="yellow"/>
        </w:rPr>
        <w:t>Empty the content</w:t>
      </w:r>
      <w:r w:rsidR="003E436D" w:rsidRPr="00FB16B9">
        <w:rPr>
          <w:highlight w:val="yellow"/>
        </w:rPr>
        <w:t xml:space="preserve"> of the </w:t>
      </w:r>
      <w:r w:rsidRPr="00FB16B9">
        <w:rPr>
          <w:highlight w:val="yellow"/>
        </w:rPr>
        <w:t xml:space="preserve">syringe </w:t>
      </w:r>
      <w:r w:rsidR="003E436D" w:rsidRPr="00FB16B9">
        <w:rPr>
          <w:highlight w:val="yellow"/>
        </w:rPr>
        <w:t xml:space="preserve">into </w:t>
      </w:r>
      <w:r w:rsidRPr="00FB16B9">
        <w:rPr>
          <w:highlight w:val="yellow"/>
        </w:rPr>
        <w:t xml:space="preserve">a </w:t>
      </w:r>
      <w:r w:rsidR="003E436D" w:rsidRPr="00FB16B9">
        <w:rPr>
          <w:highlight w:val="yellow"/>
        </w:rPr>
        <w:t>well of a 4-well plate</w:t>
      </w:r>
      <w:r w:rsidR="00CA1F3F" w:rsidRPr="00FB16B9">
        <w:rPr>
          <w:highlight w:val="yellow"/>
        </w:rPr>
        <w:t xml:space="preserve"> (</w:t>
      </w:r>
      <w:r w:rsidR="00CA1F3F" w:rsidRPr="00FB16B9">
        <w:rPr>
          <w:b/>
          <w:highlight w:val="yellow"/>
        </w:rPr>
        <w:t>Figure 2I</w:t>
      </w:r>
      <w:r w:rsidR="00CA1F3F" w:rsidRPr="00FB16B9">
        <w:rPr>
          <w:highlight w:val="yellow"/>
        </w:rPr>
        <w:t>)</w:t>
      </w:r>
      <w:r w:rsidR="003E436D" w:rsidRPr="00FB16B9">
        <w:rPr>
          <w:highlight w:val="yellow"/>
        </w:rPr>
        <w:t>.</w:t>
      </w:r>
    </w:p>
    <w:p w14:paraId="3C9B36CB" w14:textId="77777777" w:rsidR="00C84C21" w:rsidRPr="00FB16B9" w:rsidRDefault="00C84C21" w:rsidP="00C84C21">
      <w:pPr>
        <w:pStyle w:val="ListParagraph"/>
        <w:ind w:left="0"/>
        <w:rPr>
          <w:highlight w:val="yellow"/>
        </w:rPr>
      </w:pPr>
    </w:p>
    <w:p w14:paraId="6A435DC6" w14:textId="3E899863" w:rsidR="003E436D" w:rsidRDefault="003E436D" w:rsidP="00C84C21">
      <w:pPr>
        <w:pStyle w:val="ListParagraph"/>
        <w:numPr>
          <w:ilvl w:val="1"/>
          <w:numId w:val="13"/>
        </w:numPr>
        <w:ind w:left="0" w:firstLine="0"/>
        <w:rPr>
          <w:highlight w:val="yellow"/>
        </w:rPr>
      </w:pPr>
      <w:r w:rsidRPr="00FB16B9">
        <w:rPr>
          <w:highlight w:val="yellow"/>
        </w:rPr>
        <w:t>Incubate the cells at 37 °C under 5</w:t>
      </w:r>
      <w:r w:rsidR="00A93BB7">
        <w:rPr>
          <w:highlight w:val="yellow"/>
        </w:rPr>
        <w:t>%</w:t>
      </w:r>
      <w:r w:rsidRPr="00FB16B9">
        <w:rPr>
          <w:highlight w:val="yellow"/>
        </w:rPr>
        <w:t xml:space="preserve"> CO</w:t>
      </w:r>
      <w:r w:rsidRPr="00FB16B9">
        <w:rPr>
          <w:highlight w:val="yellow"/>
          <w:vertAlign w:val="subscript"/>
        </w:rPr>
        <w:t>2</w:t>
      </w:r>
      <w:r w:rsidR="00644437" w:rsidRPr="00FB16B9">
        <w:rPr>
          <w:highlight w:val="yellow"/>
        </w:rPr>
        <w:t xml:space="preserve"> (= day 0 of culture)</w:t>
      </w:r>
      <w:r w:rsidR="00BF6D3D" w:rsidRPr="00FB16B9">
        <w:rPr>
          <w:highlight w:val="yellow"/>
        </w:rPr>
        <w:t>.</w:t>
      </w:r>
    </w:p>
    <w:p w14:paraId="3FA7E9C1" w14:textId="77777777" w:rsidR="00C84C21" w:rsidRPr="00FB16B9" w:rsidRDefault="00C84C21" w:rsidP="00C84C21">
      <w:pPr>
        <w:pStyle w:val="ListParagraph"/>
        <w:ind w:left="0"/>
        <w:rPr>
          <w:highlight w:val="yellow"/>
        </w:rPr>
      </w:pPr>
    </w:p>
    <w:p w14:paraId="5F3A80EC" w14:textId="73EC8B07" w:rsidR="00C84C21" w:rsidRDefault="00D94B82" w:rsidP="00C84C21">
      <w:pPr>
        <w:pStyle w:val="ListParagraph"/>
        <w:numPr>
          <w:ilvl w:val="2"/>
          <w:numId w:val="13"/>
        </w:numPr>
        <w:ind w:left="0" w:firstLine="0"/>
      </w:pPr>
      <w:r w:rsidRPr="00FB16B9">
        <w:t xml:space="preserve">It is possible to prepare two methylcellulose wells with one pair of syringes. </w:t>
      </w:r>
      <w:r w:rsidR="009F37DC" w:rsidRPr="00FB16B9">
        <w:t xml:space="preserve">Increase by two the volume of methylcellulose and </w:t>
      </w:r>
      <w:r w:rsidR="003F6C3A" w:rsidRPr="00FB16B9">
        <w:t xml:space="preserve">the </w:t>
      </w:r>
      <w:r w:rsidR="009F37DC" w:rsidRPr="00FB16B9">
        <w:t>volume of cell suspension to have 2 x10</w:t>
      </w:r>
      <w:r w:rsidR="009F37DC" w:rsidRPr="00C84C21">
        <w:rPr>
          <w:vertAlign w:val="superscript"/>
        </w:rPr>
        <w:t>6</w:t>
      </w:r>
      <w:r w:rsidR="009F37DC" w:rsidRPr="00FB16B9">
        <w:t xml:space="preserve"> cells. </w:t>
      </w:r>
    </w:p>
    <w:p w14:paraId="549E8F7E" w14:textId="77777777" w:rsidR="00C84C21" w:rsidRDefault="00C84C21" w:rsidP="00C84C21">
      <w:pPr>
        <w:pStyle w:val="ListParagraph"/>
        <w:ind w:left="0"/>
      </w:pPr>
    </w:p>
    <w:p w14:paraId="39C9C62A" w14:textId="77777777" w:rsidR="00C84C21" w:rsidRDefault="009F37DC" w:rsidP="00C84C21">
      <w:pPr>
        <w:pStyle w:val="ListParagraph"/>
        <w:numPr>
          <w:ilvl w:val="2"/>
          <w:numId w:val="13"/>
        </w:numPr>
        <w:ind w:left="0" w:firstLine="0"/>
      </w:pPr>
      <w:r w:rsidRPr="00FB16B9">
        <w:t>After completing step 3.13. distribute the volume equally between the two syringes</w:t>
      </w:r>
      <w:r w:rsidR="003F6C3A" w:rsidRPr="00FB16B9">
        <w:t xml:space="preserve"> to have 500 µL in each of them. Disconnect them and empty the one without the connector in a culture well. </w:t>
      </w:r>
    </w:p>
    <w:p w14:paraId="6642DB0B" w14:textId="77777777" w:rsidR="00C84C21" w:rsidRDefault="00C84C21" w:rsidP="00C84C21">
      <w:pPr>
        <w:pStyle w:val="ListParagraph"/>
        <w:ind w:left="0"/>
      </w:pPr>
    </w:p>
    <w:p w14:paraId="35716925" w14:textId="70481C97" w:rsidR="00AA52DA" w:rsidRDefault="003F6C3A" w:rsidP="00C84C21">
      <w:pPr>
        <w:pStyle w:val="ListParagraph"/>
        <w:numPr>
          <w:ilvl w:val="2"/>
          <w:numId w:val="13"/>
        </w:numPr>
        <w:ind w:left="0" w:firstLine="0"/>
      </w:pPr>
      <w:r w:rsidRPr="00FB16B9">
        <w:t>Reconnect the syringes to transfer the volume from the one that kept the connector to the other. Disconnect the syringes, the one with the 500 µL should not have the connector attached, and seed the cells in a second culture well.</w:t>
      </w:r>
    </w:p>
    <w:p w14:paraId="197DB17D" w14:textId="77777777" w:rsidR="00C84C21" w:rsidRPr="00FB16B9" w:rsidRDefault="00C84C21" w:rsidP="00C84C21"/>
    <w:p w14:paraId="15AA7D9F" w14:textId="18BF39EC" w:rsidR="00BA2E81" w:rsidRPr="00FB16B9" w:rsidRDefault="00BA2E81" w:rsidP="00C84C21">
      <w:pPr>
        <w:contextualSpacing/>
      </w:pPr>
      <w:r w:rsidRPr="00FB16B9">
        <w:t xml:space="preserve">NOTE: The 3% methylcellulose is purchased as a stock solution in </w:t>
      </w:r>
      <w:proofErr w:type="spellStart"/>
      <w:r w:rsidRPr="00FB16B9">
        <w:t>Iscove's</w:t>
      </w:r>
      <w:proofErr w:type="spellEnd"/>
      <w:r w:rsidRPr="00FB16B9">
        <w:t xml:space="preserve"> Modified Dulbecco's </w:t>
      </w:r>
      <w:r w:rsidRPr="00FB16B9">
        <w:lastRenderedPageBreak/>
        <w:t xml:space="preserve">Medium (IMDM) while concentrated cells are suspended in DMEM. Comparative tests have been initially done to make sure that this </w:t>
      </w:r>
      <w:r w:rsidR="00506F89" w:rsidRPr="00FB16B9">
        <w:t>mixed</w:t>
      </w:r>
      <w:r w:rsidRPr="00FB16B9">
        <w:t xml:space="preserve"> medium had no impact on the outcome of th</w:t>
      </w:r>
      <w:r w:rsidR="00212C65" w:rsidRPr="00FB16B9">
        <w:t>e</w:t>
      </w:r>
      <w:r w:rsidRPr="00FB16B9">
        <w:t xml:space="preserve"> </w:t>
      </w:r>
      <w:r w:rsidR="00B61D67" w:rsidRPr="00FB16B9">
        <w:t>experiment</w:t>
      </w:r>
      <w:r w:rsidRPr="00FB16B9">
        <w:t>, especially compared to the liquid culture in 100% DMEM.</w:t>
      </w:r>
      <w:r w:rsidR="00B61D67" w:rsidRPr="00FB16B9">
        <w:t xml:space="preserve"> </w:t>
      </w:r>
    </w:p>
    <w:p w14:paraId="5ADB7FB7" w14:textId="77777777" w:rsidR="00AA52DA" w:rsidRPr="00FB16B9" w:rsidRDefault="00AA52DA" w:rsidP="00C84C21">
      <w:pPr>
        <w:contextualSpacing/>
      </w:pPr>
    </w:p>
    <w:p w14:paraId="31BF7010" w14:textId="77777777" w:rsidR="00AA52DA" w:rsidRPr="00FB16B9" w:rsidRDefault="00AA52DA" w:rsidP="00C84C21">
      <w:pPr>
        <w:pStyle w:val="ListParagraph"/>
        <w:numPr>
          <w:ilvl w:val="0"/>
          <w:numId w:val="13"/>
        </w:numPr>
        <w:ind w:left="0" w:firstLine="0"/>
        <w:rPr>
          <w:b/>
        </w:rPr>
      </w:pPr>
      <w:r w:rsidRPr="00FB16B9">
        <w:rPr>
          <w:b/>
        </w:rPr>
        <w:t>Cell Resuspension for Proplatelet Analysis</w:t>
      </w:r>
    </w:p>
    <w:p w14:paraId="183AF4D3" w14:textId="77777777" w:rsidR="00AA52DA" w:rsidRPr="00FB16B9" w:rsidRDefault="00AA52DA" w:rsidP="00C84C21">
      <w:pPr>
        <w:contextualSpacing/>
      </w:pPr>
    </w:p>
    <w:p w14:paraId="28CF026B" w14:textId="64556377" w:rsidR="00AA52DA" w:rsidRPr="00FB16B9" w:rsidRDefault="00C84C21" w:rsidP="00C84C21">
      <w:pPr>
        <w:contextualSpacing/>
      </w:pPr>
      <w:r>
        <w:t xml:space="preserve">NOTE: </w:t>
      </w:r>
      <w:r w:rsidR="00644437" w:rsidRPr="00FB16B9">
        <w:t>A</w:t>
      </w:r>
      <w:r w:rsidR="00B32958" w:rsidRPr="00FB16B9">
        <w:t xml:space="preserve">nalysis of the capacity to form proplatelets has to be performed under </w:t>
      </w:r>
      <w:r w:rsidR="00644437" w:rsidRPr="00FB16B9">
        <w:t xml:space="preserve">comparable </w:t>
      </w:r>
      <w:r w:rsidR="00B32958" w:rsidRPr="00FB16B9">
        <w:t>conditions</w:t>
      </w:r>
      <w:r w:rsidR="00644437" w:rsidRPr="00FB16B9">
        <w:t xml:space="preserve"> between liquid and </w:t>
      </w:r>
      <w:r w:rsidR="0036265D" w:rsidRPr="00FB16B9">
        <w:t>methylcellulose</w:t>
      </w:r>
      <w:r w:rsidR="00644437" w:rsidRPr="00FB16B9">
        <w:t xml:space="preserve"> grown megakaryocytes</w:t>
      </w:r>
      <w:r w:rsidR="00B32958" w:rsidRPr="00FB16B9">
        <w:t xml:space="preserve">. </w:t>
      </w:r>
      <w:r w:rsidR="00AA52DA" w:rsidRPr="00FB16B9">
        <w:t xml:space="preserve">The physical constraints exerted by the </w:t>
      </w:r>
      <w:r w:rsidR="0036265D" w:rsidRPr="00FB16B9">
        <w:t>methylcellulose</w:t>
      </w:r>
      <w:r w:rsidR="00AA52DA" w:rsidRPr="00FB16B9">
        <w:t xml:space="preserve"> hydro</w:t>
      </w:r>
      <w:r w:rsidR="00B8051C" w:rsidRPr="00FB16B9">
        <w:t xml:space="preserve">gel </w:t>
      </w:r>
      <w:r w:rsidR="00AA52DA" w:rsidRPr="00FB16B9">
        <w:t xml:space="preserve">inhibit </w:t>
      </w:r>
      <w:r w:rsidR="00B32958" w:rsidRPr="00FB16B9">
        <w:t>proplatelet extension. Therefore,</w:t>
      </w:r>
      <w:r w:rsidR="00AA52DA" w:rsidRPr="00FB16B9">
        <w:t xml:space="preserve"> </w:t>
      </w:r>
      <w:r w:rsidR="0036265D" w:rsidRPr="00FB16B9">
        <w:t>methylcellulose</w:t>
      </w:r>
      <w:r w:rsidR="00A668C7" w:rsidRPr="00FB16B9">
        <w:t xml:space="preserve">-grown </w:t>
      </w:r>
      <w:r w:rsidR="00AA52DA" w:rsidRPr="00FB16B9">
        <w:t xml:space="preserve">cells are </w:t>
      </w:r>
      <w:r w:rsidR="00B32958" w:rsidRPr="00FB16B9">
        <w:t xml:space="preserve">resuspended </w:t>
      </w:r>
      <w:r w:rsidR="00644437" w:rsidRPr="00FB16B9">
        <w:t xml:space="preserve">in fresh liquid medium </w:t>
      </w:r>
      <w:r w:rsidR="00B32958" w:rsidRPr="00FB16B9">
        <w:t>on day 3 of culture</w:t>
      </w:r>
      <w:r w:rsidR="00A668C7" w:rsidRPr="00FB16B9">
        <w:t xml:space="preserve"> to allow them to extend proplatelets</w:t>
      </w:r>
      <w:r w:rsidR="00644437" w:rsidRPr="00FB16B9">
        <w:t>.</w:t>
      </w:r>
      <w:r w:rsidR="00A668C7" w:rsidRPr="00FB16B9">
        <w:t xml:space="preserve"> </w:t>
      </w:r>
      <w:r w:rsidR="00BF6D3D" w:rsidRPr="00FB16B9">
        <w:t xml:space="preserve">Methylcellulose </w:t>
      </w:r>
      <w:r w:rsidR="00A668C7" w:rsidRPr="00FB16B9">
        <w:t xml:space="preserve">hydrogel is a physical hydrogel that is easily diluted upon liquid medium addition. Importantly, to avoid artifacts from resuspension and centrifugation, cells in the control liquid medium condition have to be treated simultaneously </w:t>
      </w:r>
      <w:r w:rsidR="00241D56" w:rsidRPr="00FB16B9">
        <w:t xml:space="preserve">in </w:t>
      </w:r>
      <w:r w:rsidR="00A668C7" w:rsidRPr="00FB16B9">
        <w:t xml:space="preserve">the same way as </w:t>
      </w:r>
      <w:r w:rsidR="0036265D" w:rsidRPr="00FB16B9">
        <w:t>methylcellulose</w:t>
      </w:r>
      <w:r w:rsidR="00A668C7" w:rsidRPr="00FB16B9">
        <w:t>-grown cells.</w:t>
      </w:r>
      <w:r w:rsidR="00CE2635" w:rsidRPr="00FB16B9">
        <w:t xml:space="preserve"> Refer to the schematic representation of the experiment (</w:t>
      </w:r>
      <w:r w:rsidR="00CE2635" w:rsidRPr="00FB16B9">
        <w:rPr>
          <w:b/>
        </w:rPr>
        <w:t xml:space="preserve">Figure </w:t>
      </w:r>
      <w:r w:rsidR="00B62C72" w:rsidRPr="00FB16B9">
        <w:rPr>
          <w:b/>
        </w:rPr>
        <w:t>1</w:t>
      </w:r>
      <w:r w:rsidR="00CE2635" w:rsidRPr="00FB16B9">
        <w:t>).</w:t>
      </w:r>
    </w:p>
    <w:p w14:paraId="289C8C74" w14:textId="77777777" w:rsidR="00644437" w:rsidRPr="00FB16B9" w:rsidRDefault="00644437" w:rsidP="00C84C21">
      <w:pPr>
        <w:contextualSpacing/>
      </w:pPr>
    </w:p>
    <w:p w14:paraId="18C4FFDB" w14:textId="03E839E3" w:rsidR="00644437" w:rsidRDefault="00644437" w:rsidP="00C84C21">
      <w:pPr>
        <w:pStyle w:val="ListParagraph"/>
        <w:numPr>
          <w:ilvl w:val="1"/>
          <w:numId w:val="13"/>
        </w:numPr>
        <w:ind w:left="0" w:firstLine="0"/>
        <w:rPr>
          <w:highlight w:val="yellow"/>
        </w:rPr>
      </w:pPr>
      <w:r w:rsidRPr="00FB16B9">
        <w:rPr>
          <w:highlight w:val="yellow"/>
        </w:rPr>
        <w:t>Prepare 10 mL of</w:t>
      </w:r>
      <w:r w:rsidR="00AA52DA" w:rsidRPr="00FB16B9">
        <w:rPr>
          <w:highlight w:val="yellow"/>
        </w:rPr>
        <w:t xml:space="preserve"> </w:t>
      </w:r>
      <w:r w:rsidRPr="00FB16B9">
        <w:rPr>
          <w:highlight w:val="yellow"/>
        </w:rPr>
        <w:t xml:space="preserve">DMEM </w:t>
      </w:r>
      <w:r w:rsidR="003329C9" w:rsidRPr="00FB16B9">
        <w:rPr>
          <w:highlight w:val="yellow"/>
        </w:rPr>
        <w:t>–</w:t>
      </w:r>
      <w:r w:rsidRPr="00FB16B9">
        <w:rPr>
          <w:highlight w:val="yellow"/>
        </w:rPr>
        <w:t xml:space="preserve"> 1</w:t>
      </w:r>
      <w:r w:rsidR="00A93BB7">
        <w:rPr>
          <w:highlight w:val="yellow"/>
        </w:rPr>
        <w:t>%</w:t>
      </w:r>
      <w:r w:rsidRPr="00FB16B9">
        <w:rPr>
          <w:highlight w:val="yellow"/>
        </w:rPr>
        <w:t xml:space="preserve"> PSG preheated </w:t>
      </w:r>
      <w:r w:rsidR="00AA52DA" w:rsidRPr="00FB16B9">
        <w:rPr>
          <w:highlight w:val="yellow"/>
        </w:rPr>
        <w:t>at</w:t>
      </w:r>
      <w:r w:rsidR="00B8051C" w:rsidRPr="00FB16B9">
        <w:rPr>
          <w:highlight w:val="yellow"/>
        </w:rPr>
        <w:t xml:space="preserve"> 37 °C in a 15 mL tube for each </w:t>
      </w:r>
      <w:r w:rsidRPr="00FB16B9">
        <w:rPr>
          <w:highlight w:val="yellow"/>
        </w:rPr>
        <w:t>well to resuspend</w:t>
      </w:r>
      <w:r w:rsidR="00AA52DA" w:rsidRPr="00FB16B9">
        <w:rPr>
          <w:highlight w:val="yellow"/>
        </w:rPr>
        <w:t>.</w:t>
      </w:r>
    </w:p>
    <w:p w14:paraId="7F016512" w14:textId="77777777" w:rsidR="00C84C21" w:rsidRPr="00FB16B9" w:rsidRDefault="00C84C21" w:rsidP="00C84C21">
      <w:pPr>
        <w:pStyle w:val="ListParagraph"/>
        <w:ind w:left="0"/>
        <w:rPr>
          <w:highlight w:val="yellow"/>
        </w:rPr>
      </w:pPr>
    </w:p>
    <w:p w14:paraId="5898337F" w14:textId="52BD0CE5" w:rsidR="00644437" w:rsidRDefault="00644437" w:rsidP="00C84C21">
      <w:pPr>
        <w:pStyle w:val="ListParagraph"/>
        <w:numPr>
          <w:ilvl w:val="1"/>
          <w:numId w:val="13"/>
        </w:numPr>
        <w:ind w:left="0" w:firstLine="0"/>
        <w:rPr>
          <w:highlight w:val="yellow"/>
        </w:rPr>
      </w:pPr>
      <w:r w:rsidRPr="00FB16B9">
        <w:rPr>
          <w:highlight w:val="yellow"/>
        </w:rPr>
        <w:t>Cautiously</w:t>
      </w:r>
      <w:r w:rsidR="00AA52DA" w:rsidRPr="00FB16B9">
        <w:rPr>
          <w:highlight w:val="yellow"/>
        </w:rPr>
        <w:t xml:space="preserve"> resuspend the cells</w:t>
      </w:r>
      <w:r w:rsidR="00B8051C" w:rsidRPr="00FB16B9">
        <w:rPr>
          <w:highlight w:val="yellow"/>
        </w:rPr>
        <w:t xml:space="preserve"> from each well in the 10 mL of </w:t>
      </w:r>
      <w:r w:rsidRPr="00FB16B9">
        <w:rPr>
          <w:highlight w:val="yellow"/>
        </w:rPr>
        <w:t xml:space="preserve">DMEM </w:t>
      </w:r>
      <w:r w:rsidR="003329C9" w:rsidRPr="00FB16B9">
        <w:rPr>
          <w:highlight w:val="yellow"/>
        </w:rPr>
        <w:t>–</w:t>
      </w:r>
      <w:r w:rsidRPr="00FB16B9">
        <w:rPr>
          <w:highlight w:val="yellow"/>
        </w:rPr>
        <w:t xml:space="preserve"> 1</w:t>
      </w:r>
      <w:r w:rsidR="00A93BB7">
        <w:rPr>
          <w:highlight w:val="yellow"/>
        </w:rPr>
        <w:t>%</w:t>
      </w:r>
      <w:r w:rsidRPr="00FB16B9">
        <w:rPr>
          <w:highlight w:val="yellow"/>
        </w:rPr>
        <w:t xml:space="preserve"> PSG</w:t>
      </w:r>
      <w:r w:rsidR="00AA52DA" w:rsidRPr="00FB16B9">
        <w:rPr>
          <w:highlight w:val="yellow"/>
        </w:rPr>
        <w:t>.</w:t>
      </w:r>
    </w:p>
    <w:p w14:paraId="39A4962B" w14:textId="77777777" w:rsidR="00C84C21" w:rsidRPr="00FB16B9" w:rsidRDefault="00C84C21" w:rsidP="00C84C21">
      <w:pPr>
        <w:pStyle w:val="ListParagraph"/>
        <w:ind w:left="0"/>
        <w:rPr>
          <w:highlight w:val="yellow"/>
        </w:rPr>
      </w:pPr>
    </w:p>
    <w:p w14:paraId="7B519C31" w14:textId="6F12CF5D" w:rsidR="00C84C21" w:rsidRDefault="00644437" w:rsidP="00C84C21">
      <w:pPr>
        <w:pStyle w:val="ListParagraph"/>
        <w:ind w:left="0"/>
        <w:rPr>
          <w:highlight w:val="yellow"/>
        </w:rPr>
      </w:pPr>
      <w:r w:rsidRPr="00FB16B9">
        <w:rPr>
          <w:highlight w:val="yellow"/>
        </w:rPr>
        <w:t>NOTE: Gently do s</w:t>
      </w:r>
      <w:r w:rsidR="00AA52DA" w:rsidRPr="00FB16B9">
        <w:rPr>
          <w:highlight w:val="yellow"/>
        </w:rPr>
        <w:t>everal up-and-</w:t>
      </w:r>
      <w:r w:rsidR="00B8051C" w:rsidRPr="00FB16B9">
        <w:rPr>
          <w:highlight w:val="yellow"/>
        </w:rPr>
        <w:t xml:space="preserve">down </w:t>
      </w:r>
      <w:r w:rsidRPr="00FB16B9">
        <w:rPr>
          <w:highlight w:val="yellow"/>
        </w:rPr>
        <w:t xml:space="preserve">movements </w:t>
      </w:r>
      <w:r w:rsidR="00B8051C" w:rsidRPr="00FB16B9">
        <w:rPr>
          <w:highlight w:val="yellow"/>
        </w:rPr>
        <w:t xml:space="preserve">to </w:t>
      </w:r>
      <w:r w:rsidR="00AA52DA" w:rsidRPr="00FB16B9">
        <w:rPr>
          <w:highlight w:val="yellow"/>
        </w:rPr>
        <w:t>dilute the methylcellulose</w:t>
      </w:r>
      <w:r w:rsidRPr="00FB16B9">
        <w:rPr>
          <w:highlight w:val="yellow"/>
        </w:rPr>
        <w:t xml:space="preserve"> completely</w:t>
      </w:r>
      <w:r w:rsidR="00AA52DA" w:rsidRPr="00FB16B9">
        <w:rPr>
          <w:highlight w:val="yellow"/>
        </w:rPr>
        <w:t>.</w:t>
      </w:r>
      <w:r w:rsidRPr="00FB16B9">
        <w:rPr>
          <w:highlight w:val="yellow"/>
        </w:rPr>
        <w:t xml:space="preserve"> For the liquid wells make sure to collect all the cells deposited at the bottom of the well.</w:t>
      </w:r>
    </w:p>
    <w:p w14:paraId="3FAA223D" w14:textId="77777777" w:rsidR="00C84C21" w:rsidRPr="00FB16B9" w:rsidRDefault="00C84C21" w:rsidP="00C84C21">
      <w:pPr>
        <w:pStyle w:val="ListParagraph"/>
        <w:ind w:left="0"/>
        <w:rPr>
          <w:highlight w:val="yellow"/>
        </w:rPr>
      </w:pPr>
    </w:p>
    <w:p w14:paraId="2EA6EA37" w14:textId="2AFE166D" w:rsidR="00AA52DA" w:rsidRDefault="00644437" w:rsidP="00C84C21">
      <w:pPr>
        <w:pStyle w:val="ListParagraph"/>
        <w:numPr>
          <w:ilvl w:val="1"/>
          <w:numId w:val="13"/>
        </w:numPr>
        <w:ind w:left="0" w:firstLine="0"/>
        <w:rPr>
          <w:highlight w:val="yellow"/>
        </w:rPr>
      </w:pPr>
      <w:r w:rsidRPr="00FB16B9">
        <w:rPr>
          <w:highlight w:val="yellow"/>
        </w:rPr>
        <w:t xml:space="preserve">Centrifuge the tubes 5 min </w:t>
      </w:r>
      <w:r w:rsidR="00AA52DA" w:rsidRPr="00FB16B9">
        <w:rPr>
          <w:highlight w:val="yellow"/>
        </w:rPr>
        <w:t xml:space="preserve">at 300 × </w:t>
      </w:r>
      <w:r w:rsidR="00AA52DA" w:rsidRPr="00C84C21">
        <w:rPr>
          <w:i/>
          <w:iCs/>
          <w:highlight w:val="yellow"/>
        </w:rPr>
        <w:t>g</w:t>
      </w:r>
      <w:r w:rsidR="00AA52DA" w:rsidRPr="00FB16B9">
        <w:rPr>
          <w:highlight w:val="yellow"/>
        </w:rPr>
        <w:t>.</w:t>
      </w:r>
    </w:p>
    <w:p w14:paraId="70AF2D49" w14:textId="77777777" w:rsidR="00C84C21" w:rsidRPr="00FB16B9" w:rsidRDefault="00C84C21" w:rsidP="00C84C21">
      <w:pPr>
        <w:pStyle w:val="ListParagraph"/>
        <w:ind w:left="0"/>
        <w:rPr>
          <w:highlight w:val="yellow"/>
        </w:rPr>
      </w:pPr>
    </w:p>
    <w:p w14:paraId="5473FACC" w14:textId="41EC0183" w:rsidR="00644437" w:rsidRDefault="00644437" w:rsidP="00C84C21">
      <w:pPr>
        <w:pStyle w:val="ListParagraph"/>
        <w:numPr>
          <w:ilvl w:val="1"/>
          <w:numId w:val="13"/>
        </w:numPr>
        <w:ind w:left="0" w:firstLine="0"/>
        <w:rPr>
          <w:highlight w:val="yellow"/>
        </w:rPr>
      </w:pPr>
      <w:r w:rsidRPr="00FB16B9">
        <w:rPr>
          <w:highlight w:val="yellow"/>
        </w:rPr>
        <w:t>Meanwhile prepare complete culture medium</w:t>
      </w:r>
      <w:r w:rsidR="00A76194" w:rsidRPr="00FB16B9">
        <w:rPr>
          <w:highlight w:val="yellow"/>
        </w:rPr>
        <w:t xml:space="preserve"> (DMEM, PSG 1</w:t>
      </w:r>
      <w:r w:rsidR="00A93BB7">
        <w:rPr>
          <w:highlight w:val="yellow"/>
        </w:rPr>
        <w:t>%</w:t>
      </w:r>
      <w:r w:rsidR="008F611B" w:rsidRPr="00FB16B9">
        <w:rPr>
          <w:highlight w:val="yellow"/>
        </w:rPr>
        <w:t xml:space="preserve"> of the final volume</w:t>
      </w:r>
      <w:r w:rsidR="00A76194" w:rsidRPr="00FB16B9">
        <w:rPr>
          <w:highlight w:val="yellow"/>
        </w:rPr>
        <w:t xml:space="preserve">, </w:t>
      </w:r>
      <w:r w:rsidR="009A4BB8" w:rsidRPr="00FB16B9">
        <w:rPr>
          <w:highlight w:val="yellow"/>
        </w:rPr>
        <w:t>FBS</w:t>
      </w:r>
      <w:r w:rsidR="00A76194" w:rsidRPr="00FB16B9">
        <w:rPr>
          <w:highlight w:val="yellow"/>
        </w:rPr>
        <w:t xml:space="preserve"> 10</w:t>
      </w:r>
      <w:r w:rsidR="00A93BB7">
        <w:rPr>
          <w:highlight w:val="yellow"/>
        </w:rPr>
        <w:t>%</w:t>
      </w:r>
      <w:r w:rsidR="008F611B" w:rsidRPr="00FB16B9">
        <w:rPr>
          <w:highlight w:val="yellow"/>
        </w:rPr>
        <w:t xml:space="preserve"> of the final volume</w:t>
      </w:r>
      <w:r w:rsidR="00A76194" w:rsidRPr="00FB16B9">
        <w:rPr>
          <w:highlight w:val="yellow"/>
        </w:rPr>
        <w:t>, hirudin 100 U</w:t>
      </w:r>
      <w:r w:rsidR="00A93BB7">
        <w:rPr>
          <w:highlight w:val="yellow"/>
        </w:rPr>
        <w:t>/</w:t>
      </w:r>
      <w:r w:rsidR="00A76194" w:rsidRPr="00FB16B9">
        <w:rPr>
          <w:highlight w:val="yellow"/>
        </w:rPr>
        <w:t>mL, TPO 50 ng</w:t>
      </w:r>
      <w:r w:rsidR="00A93BB7">
        <w:rPr>
          <w:highlight w:val="yellow"/>
        </w:rPr>
        <w:t>/</w:t>
      </w:r>
      <w:r w:rsidR="00A76194" w:rsidRPr="00FB16B9">
        <w:rPr>
          <w:highlight w:val="yellow"/>
        </w:rPr>
        <w:t>mL).</w:t>
      </w:r>
    </w:p>
    <w:p w14:paraId="1602E59E" w14:textId="77777777" w:rsidR="00C84C21" w:rsidRPr="00FB16B9" w:rsidRDefault="00C84C21" w:rsidP="00C84C21">
      <w:pPr>
        <w:pStyle w:val="ListParagraph"/>
        <w:ind w:left="0"/>
        <w:rPr>
          <w:highlight w:val="yellow"/>
        </w:rPr>
      </w:pPr>
    </w:p>
    <w:p w14:paraId="71ED3320" w14:textId="4F19FB47" w:rsidR="00C84C21" w:rsidRDefault="00B76EDB" w:rsidP="00C84C21">
      <w:pPr>
        <w:pStyle w:val="ListParagraph"/>
        <w:ind w:left="0"/>
        <w:rPr>
          <w:highlight w:val="yellow"/>
        </w:rPr>
      </w:pPr>
      <w:r w:rsidRPr="00FB16B9">
        <w:rPr>
          <w:highlight w:val="yellow"/>
        </w:rPr>
        <w:t xml:space="preserve">NOTE: </w:t>
      </w:r>
      <w:r w:rsidR="00506F89" w:rsidRPr="00FB16B9">
        <w:rPr>
          <w:highlight w:val="yellow"/>
        </w:rPr>
        <w:t>A</w:t>
      </w:r>
      <w:r w:rsidRPr="00FB16B9">
        <w:rPr>
          <w:highlight w:val="yellow"/>
        </w:rPr>
        <w:t>t this step each well is retrieved to be diluted by half, therefore prepare 1 mL of complete culture medium per well.</w:t>
      </w:r>
    </w:p>
    <w:p w14:paraId="32C9C536" w14:textId="77777777" w:rsidR="00C84C21" w:rsidRPr="00FB16B9" w:rsidRDefault="00C84C21" w:rsidP="00C84C21">
      <w:pPr>
        <w:pStyle w:val="ListParagraph"/>
        <w:ind w:left="0"/>
        <w:rPr>
          <w:highlight w:val="yellow"/>
        </w:rPr>
      </w:pPr>
    </w:p>
    <w:p w14:paraId="00695482" w14:textId="36F417B1" w:rsidR="00A45175" w:rsidRDefault="00A45175" w:rsidP="00C84C21">
      <w:pPr>
        <w:pStyle w:val="ListParagraph"/>
        <w:numPr>
          <w:ilvl w:val="1"/>
          <w:numId w:val="13"/>
        </w:numPr>
        <w:ind w:left="0" w:firstLine="0"/>
        <w:rPr>
          <w:highlight w:val="yellow"/>
        </w:rPr>
      </w:pPr>
      <w:r w:rsidRPr="00FB16B9">
        <w:rPr>
          <w:highlight w:val="yellow"/>
        </w:rPr>
        <w:t>Discard the supernata</w:t>
      </w:r>
      <w:r w:rsidRPr="00C84C21">
        <w:rPr>
          <w:highlight w:val="yellow"/>
        </w:rPr>
        <w:t>nt</w:t>
      </w:r>
      <w:r w:rsidR="00AA52DA" w:rsidRPr="00C84C21">
        <w:rPr>
          <w:highlight w:val="yellow"/>
        </w:rPr>
        <w:t xml:space="preserve"> and r</w:t>
      </w:r>
      <w:r w:rsidR="00B8051C" w:rsidRPr="00C84C21">
        <w:rPr>
          <w:highlight w:val="yellow"/>
        </w:rPr>
        <w:t xml:space="preserve">esuspend </w:t>
      </w:r>
      <w:r w:rsidRPr="00C84C21">
        <w:rPr>
          <w:highlight w:val="yellow"/>
        </w:rPr>
        <w:t>the cell</w:t>
      </w:r>
      <w:r w:rsidR="00B8051C" w:rsidRPr="00C84C21">
        <w:rPr>
          <w:highlight w:val="yellow"/>
        </w:rPr>
        <w:t xml:space="preserve"> pellet in 1 mL of </w:t>
      </w:r>
      <w:r w:rsidRPr="00C84C21">
        <w:rPr>
          <w:highlight w:val="yellow"/>
        </w:rPr>
        <w:t>culture medium for each tube.</w:t>
      </w:r>
    </w:p>
    <w:p w14:paraId="4D3DA57C" w14:textId="77777777" w:rsidR="00C84C21" w:rsidRPr="00C84C21" w:rsidRDefault="00C84C21" w:rsidP="00C84C21">
      <w:pPr>
        <w:pStyle w:val="ListParagraph"/>
        <w:ind w:left="0"/>
        <w:rPr>
          <w:highlight w:val="yellow"/>
        </w:rPr>
      </w:pPr>
    </w:p>
    <w:p w14:paraId="63DB9E05" w14:textId="6D3F4B32" w:rsidR="00A45175" w:rsidRDefault="00AA52DA" w:rsidP="00C84C21">
      <w:pPr>
        <w:pStyle w:val="ListParagraph"/>
        <w:numPr>
          <w:ilvl w:val="1"/>
          <w:numId w:val="13"/>
        </w:numPr>
        <w:ind w:left="0" w:firstLine="0"/>
        <w:rPr>
          <w:highlight w:val="yellow"/>
        </w:rPr>
      </w:pPr>
      <w:r w:rsidRPr="00FB16B9">
        <w:rPr>
          <w:highlight w:val="yellow"/>
        </w:rPr>
        <w:t>Reseed 500 μL of cell suspe</w:t>
      </w:r>
      <w:r w:rsidR="00A45175" w:rsidRPr="00FB16B9">
        <w:rPr>
          <w:highlight w:val="yellow"/>
        </w:rPr>
        <w:t>nsion per well in a 4 or 24-</w:t>
      </w:r>
      <w:r w:rsidR="00B8051C" w:rsidRPr="00FB16B9">
        <w:rPr>
          <w:highlight w:val="yellow"/>
        </w:rPr>
        <w:t xml:space="preserve">well </w:t>
      </w:r>
      <w:r w:rsidR="00A45175" w:rsidRPr="00FB16B9">
        <w:rPr>
          <w:highlight w:val="yellow"/>
        </w:rPr>
        <w:t>plate</w:t>
      </w:r>
      <w:r w:rsidRPr="00FB16B9">
        <w:rPr>
          <w:highlight w:val="yellow"/>
        </w:rPr>
        <w:t xml:space="preserve"> and incuba</w:t>
      </w:r>
      <w:r w:rsidR="00A45175" w:rsidRPr="00FB16B9">
        <w:rPr>
          <w:highlight w:val="yellow"/>
        </w:rPr>
        <w:t>te at 37 °C under 5</w:t>
      </w:r>
      <w:r w:rsidR="00A93BB7">
        <w:rPr>
          <w:highlight w:val="yellow"/>
        </w:rPr>
        <w:t>%</w:t>
      </w:r>
      <w:r w:rsidR="00A45175" w:rsidRPr="00FB16B9">
        <w:rPr>
          <w:highlight w:val="yellow"/>
        </w:rPr>
        <w:t xml:space="preserve"> CO</w:t>
      </w:r>
      <w:r w:rsidR="00A45175" w:rsidRPr="00FB16B9">
        <w:rPr>
          <w:highlight w:val="yellow"/>
          <w:vertAlign w:val="subscript"/>
        </w:rPr>
        <w:t>2</w:t>
      </w:r>
      <w:r w:rsidR="00A45175" w:rsidRPr="00FB16B9">
        <w:rPr>
          <w:highlight w:val="yellow"/>
        </w:rPr>
        <w:t>.</w:t>
      </w:r>
    </w:p>
    <w:p w14:paraId="3034A89D" w14:textId="77777777" w:rsidR="00C84C21" w:rsidRPr="00FB16B9" w:rsidRDefault="00C84C21" w:rsidP="00C84C21">
      <w:pPr>
        <w:pStyle w:val="ListParagraph"/>
        <w:ind w:left="0"/>
        <w:rPr>
          <w:highlight w:val="yellow"/>
        </w:rPr>
      </w:pPr>
    </w:p>
    <w:p w14:paraId="5695933E" w14:textId="44ACE7EA" w:rsidR="00C84C21" w:rsidRDefault="00A45175" w:rsidP="00C84C21">
      <w:pPr>
        <w:pStyle w:val="ListParagraph"/>
        <w:ind w:left="0"/>
      </w:pPr>
      <w:r w:rsidRPr="00FB16B9">
        <w:rPr>
          <w:highlight w:val="yellow"/>
        </w:rPr>
        <w:t xml:space="preserve">NOTE: </w:t>
      </w:r>
      <w:r w:rsidR="00B76EDB" w:rsidRPr="00FB16B9">
        <w:rPr>
          <w:highlight w:val="yellow"/>
        </w:rPr>
        <w:t>F</w:t>
      </w:r>
      <w:r w:rsidR="00AA52DA" w:rsidRPr="00FB16B9">
        <w:rPr>
          <w:highlight w:val="yellow"/>
        </w:rPr>
        <w:t>rom one</w:t>
      </w:r>
      <w:r w:rsidR="00B8051C" w:rsidRPr="00FB16B9">
        <w:rPr>
          <w:highlight w:val="yellow"/>
        </w:rPr>
        <w:t xml:space="preserve"> </w:t>
      </w:r>
      <w:r w:rsidR="00AA52DA" w:rsidRPr="00FB16B9">
        <w:rPr>
          <w:highlight w:val="yellow"/>
        </w:rPr>
        <w:t>initial well, obtain 2 wells for proplatelet visualization in</w:t>
      </w:r>
      <w:r w:rsidR="00B8051C" w:rsidRPr="00FB16B9">
        <w:rPr>
          <w:highlight w:val="yellow"/>
        </w:rPr>
        <w:t xml:space="preserve"> </w:t>
      </w:r>
      <w:r w:rsidRPr="00FB16B9">
        <w:rPr>
          <w:highlight w:val="yellow"/>
        </w:rPr>
        <w:t>duplicate</w:t>
      </w:r>
      <w:r w:rsidR="00DB623C" w:rsidRPr="00FB16B9">
        <w:rPr>
          <w:highlight w:val="yellow"/>
        </w:rPr>
        <w:t xml:space="preserve">. </w:t>
      </w:r>
      <w:r w:rsidR="00DB623C" w:rsidRPr="00FB16B9">
        <w:t>Please note that as these duplicates originate from the same sample they cannot be considered as independent replicates.</w:t>
      </w:r>
    </w:p>
    <w:p w14:paraId="3849CECE" w14:textId="77777777" w:rsidR="00C84C21" w:rsidRPr="00C84C21" w:rsidRDefault="00C84C21" w:rsidP="00C84C21">
      <w:pPr>
        <w:pStyle w:val="ListParagraph"/>
        <w:ind w:left="0"/>
      </w:pPr>
    </w:p>
    <w:p w14:paraId="64A4A4C3" w14:textId="0D774B26" w:rsidR="00A45175" w:rsidRDefault="003329C9" w:rsidP="00C84C21">
      <w:pPr>
        <w:pStyle w:val="ListParagraph"/>
        <w:numPr>
          <w:ilvl w:val="1"/>
          <w:numId w:val="13"/>
        </w:numPr>
        <w:ind w:left="0" w:firstLine="0"/>
        <w:rPr>
          <w:highlight w:val="yellow"/>
        </w:rPr>
      </w:pPr>
      <w:r w:rsidRPr="00FB16B9">
        <w:rPr>
          <w:highlight w:val="yellow"/>
        </w:rPr>
        <w:t>24</w:t>
      </w:r>
      <w:r w:rsidR="00A45175" w:rsidRPr="00FB16B9">
        <w:rPr>
          <w:highlight w:val="yellow"/>
        </w:rPr>
        <w:t xml:space="preserve"> hours after reseeding, on day 4 of culture,</w:t>
      </w:r>
      <w:r w:rsidR="00B8051C" w:rsidRPr="00FB16B9">
        <w:rPr>
          <w:highlight w:val="yellow"/>
        </w:rPr>
        <w:t xml:space="preserve"> randomly acquire </w:t>
      </w:r>
      <w:r w:rsidR="00A45175" w:rsidRPr="00FB16B9">
        <w:rPr>
          <w:highlight w:val="yellow"/>
        </w:rPr>
        <w:t xml:space="preserve">10 </w:t>
      </w:r>
      <w:r w:rsidR="00B8051C" w:rsidRPr="00FB16B9">
        <w:rPr>
          <w:highlight w:val="yellow"/>
        </w:rPr>
        <w:t xml:space="preserve">images </w:t>
      </w:r>
      <w:r w:rsidR="00A45175" w:rsidRPr="00FB16B9">
        <w:rPr>
          <w:highlight w:val="yellow"/>
        </w:rPr>
        <w:t xml:space="preserve">per </w:t>
      </w:r>
      <w:r w:rsidR="00AA52DA" w:rsidRPr="00FB16B9">
        <w:rPr>
          <w:highlight w:val="yellow"/>
        </w:rPr>
        <w:t>well us</w:t>
      </w:r>
      <w:r w:rsidR="00B8051C" w:rsidRPr="00FB16B9">
        <w:rPr>
          <w:highlight w:val="yellow"/>
        </w:rPr>
        <w:t xml:space="preserve">ing bright field microscopy and </w:t>
      </w:r>
      <w:r w:rsidR="00A45175" w:rsidRPr="00FB16B9">
        <w:rPr>
          <w:highlight w:val="yellow"/>
        </w:rPr>
        <w:t>the 20× objective.</w:t>
      </w:r>
    </w:p>
    <w:p w14:paraId="348A996B" w14:textId="77777777" w:rsidR="00C84C21" w:rsidRPr="00FB16B9" w:rsidRDefault="00C84C21" w:rsidP="00C84C21">
      <w:pPr>
        <w:pStyle w:val="ListParagraph"/>
        <w:ind w:left="0"/>
        <w:rPr>
          <w:highlight w:val="yellow"/>
        </w:rPr>
      </w:pPr>
    </w:p>
    <w:p w14:paraId="671BE47C" w14:textId="3B246E55" w:rsidR="00C84C21" w:rsidRDefault="00A45175" w:rsidP="00C84C21">
      <w:pPr>
        <w:pStyle w:val="ListParagraph"/>
        <w:ind w:left="0"/>
        <w:rPr>
          <w:highlight w:val="yellow"/>
        </w:rPr>
      </w:pPr>
      <w:r w:rsidRPr="00FB16B9">
        <w:rPr>
          <w:highlight w:val="yellow"/>
        </w:rPr>
        <w:t xml:space="preserve">NOTE: </w:t>
      </w:r>
      <w:r w:rsidR="00C84C21">
        <w:rPr>
          <w:highlight w:val="yellow"/>
        </w:rPr>
        <w:t>T</w:t>
      </w:r>
      <w:r w:rsidRPr="00FB16B9">
        <w:rPr>
          <w:highlight w:val="yellow"/>
        </w:rPr>
        <w:t xml:space="preserve">he cells tend to group at the center of the well, </w:t>
      </w:r>
      <w:r w:rsidR="00C6205B" w:rsidRPr="00FB16B9">
        <w:rPr>
          <w:highlight w:val="yellow"/>
        </w:rPr>
        <w:t xml:space="preserve">make sure not to have too many cells on the field as it may render proplatelet visualization and quantification difficult. Make sure to </w:t>
      </w:r>
      <w:r w:rsidR="00241D56" w:rsidRPr="00FB16B9">
        <w:rPr>
          <w:highlight w:val="yellow"/>
        </w:rPr>
        <w:t xml:space="preserve">capture </w:t>
      </w:r>
      <w:r w:rsidR="00C6205B" w:rsidRPr="00FB16B9">
        <w:rPr>
          <w:highlight w:val="yellow"/>
        </w:rPr>
        <w:t xml:space="preserve">at least 5 </w:t>
      </w:r>
      <w:r w:rsidR="00146FA7" w:rsidRPr="00FB16B9">
        <w:rPr>
          <w:highlight w:val="yellow"/>
        </w:rPr>
        <w:t>megakaryocyte</w:t>
      </w:r>
      <w:r w:rsidR="00006129" w:rsidRPr="00FB16B9">
        <w:rPr>
          <w:highlight w:val="yellow"/>
        </w:rPr>
        <w:t>s</w:t>
      </w:r>
      <w:r w:rsidR="00C6205B" w:rsidRPr="00FB16B9">
        <w:rPr>
          <w:highlight w:val="yellow"/>
        </w:rPr>
        <w:t xml:space="preserve"> per field.</w:t>
      </w:r>
    </w:p>
    <w:p w14:paraId="149CF998" w14:textId="77777777" w:rsidR="00C84C21" w:rsidRPr="00FB16B9" w:rsidRDefault="00C84C21" w:rsidP="00C84C21">
      <w:pPr>
        <w:pStyle w:val="ListParagraph"/>
        <w:ind w:left="0"/>
        <w:rPr>
          <w:highlight w:val="yellow"/>
        </w:rPr>
      </w:pPr>
    </w:p>
    <w:p w14:paraId="2B81B8B0" w14:textId="4D546ECF" w:rsidR="00A45175" w:rsidRPr="00FB16B9" w:rsidRDefault="00A45175" w:rsidP="00C84C21">
      <w:pPr>
        <w:pStyle w:val="ListParagraph"/>
        <w:numPr>
          <w:ilvl w:val="1"/>
          <w:numId w:val="13"/>
        </w:numPr>
        <w:ind w:left="0" w:firstLine="0"/>
        <w:rPr>
          <w:highlight w:val="yellow"/>
        </w:rPr>
      </w:pPr>
      <w:r w:rsidRPr="00FB16B9">
        <w:rPr>
          <w:highlight w:val="yellow"/>
        </w:rPr>
        <w:t xml:space="preserve">Count the total number of </w:t>
      </w:r>
      <w:r w:rsidR="00146FA7" w:rsidRPr="00FB16B9">
        <w:rPr>
          <w:highlight w:val="yellow"/>
        </w:rPr>
        <w:t>megakaryocyte</w:t>
      </w:r>
      <w:r w:rsidR="00241D56" w:rsidRPr="00FB16B9">
        <w:rPr>
          <w:highlight w:val="yellow"/>
        </w:rPr>
        <w:t>s</w:t>
      </w:r>
      <w:r w:rsidRPr="00FB16B9">
        <w:rPr>
          <w:highlight w:val="yellow"/>
        </w:rPr>
        <w:t xml:space="preserve"> </w:t>
      </w:r>
      <w:r w:rsidR="00B809AC" w:rsidRPr="00FB16B9">
        <w:rPr>
          <w:highlight w:val="yellow"/>
        </w:rPr>
        <w:t>and</w:t>
      </w:r>
      <w:r w:rsidRPr="00FB16B9">
        <w:rPr>
          <w:highlight w:val="yellow"/>
        </w:rPr>
        <w:t xml:space="preserve"> of </w:t>
      </w:r>
      <w:r w:rsidR="00146FA7" w:rsidRPr="00FB16B9">
        <w:rPr>
          <w:highlight w:val="yellow"/>
        </w:rPr>
        <w:t>megakaryocyte</w:t>
      </w:r>
      <w:r w:rsidR="00241D56" w:rsidRPr="00FB16B9">
        <w:rPr>
          <w:highlight w:val="yellow"/>
        </w:rPr>
        <w:t>s</w:t>
      </w:r>
      <w:r w:rsidR="00B809AC" w:rsidRPr="00FB16B9">
        <w:rPr>
          <w:highlight w:val="yellow"/>
        </w:rPr>
        <w:t xml:space="preserve"> </w:t>
      </w:r>
      <w:r w:rsidRPr="00FB16B9">
        <w:rPr>
          <w:highlight w:val="yellow"/>
        </w:rPr>
        <w:t xml:space="preserve">extending proplatelets </w:t>
      </w:r>
      <w:r w:rsidR="00241D56" w:rsidRPr="00FB16B9">
        <w:rPr>
          <w:highlight w:val="yellow"/>
        </w:rPr>
        <w:t>i</w:t>
      </w:r>
      <w:r w:rsidRPr="00FB16B9">
        <w:rPr>
          <w:highlight w:val="yellow"/>
        </w:rPr>
        <w:t xml:space="preserve">n each image and calculate the proportion of </w:t>
      </w:r>
      <w:r w:rsidR="00146FA7" w:rsidRPr="00FB16B9">
        <w:rPr>
          <w:highlight w:val="yellow"/>
        </w:rPr>
        <w:t>megakaryocyte</w:t>
      </w:r>
      <w:r w:rsidRPr="00FB16B9">
        <w:rPr>
          <w:highlight w:val="yellow"/>
        </w:rPr>
        <w:t>s extending proplatelets.</w:t>
      </w:r>
    </w:p>
    <w:p w14:paraId="3DAD383F" w14:textId="77777777" w:rsidR="00C84C21" w:rsidRDefault="00C84C21" w:rsidP="00C84C21">
      <w:pPr>
        <w:pStyle w:val="ListParagraph"/>
        <w:ind w:left="0"/>
      </w:pPr>
    </w:p>
    <w:p w14:paraId="2A97044B" w14:textId="4B95A20F" w:rsidR="00AA52DA" w:rsidRPr="00FB16B9" w:rsidRDefault="002D6656" w:rsidP="00C84C21">
      <w:pPr>
        <w:pStyle w:val="ListParagraph"/>
        <w:numPr>
          <w:ilvl w:val="2"/>
          <w:numId w:val="13"/>
        </w:numPr>
        <w:ind w:left="0" w:firstLine="0"/>
      </w:pPr>
      <w:r w:rsidRPr="00FB16B9">
        <w:t xml:space="preserve"> The quantification is not automated</w:t>
      </w:r>
      <w:r w:rsidR="00C84C21">
        <w:t xml:space="preserve">; perform </w:t>
      </w:r>
      <w:r w:rsidRPr="00FB16B9">
        <w:t>cell counting manually. Counting can be facilitated by the use of the cell counter plugin of ImageJ to click on the cells in order to mark them as they are counted.</w:t>
      </w:r>
      <w:r w:rsidR="00C84C21">
        <w:t xml:space="preserve"> </w:t>
      </w:r>
      <w:r w:rsidR="00A45175" w:rsidRPr="00FB16B9">
        <w:t xml:space="preserve">10 fields acquired per well and </w:t>
      </w:r>
      <w:r w:rsidR="00AA52DA" w:rsidRPr="00FB16B9">
        <w:t>well</w:t>
      </w:r>
      <w:r w:rsidR="00A45175" w:rsidRPr="00FB16B9">
        <w:t>s in duplicate</w:t>
      </w:r>
      <w:r w:rsidR="00B8051C" w:rsidRPr="00FB16B9">
        <w:t xml:space="preserve"> </w:t>
      </w:r>
      <w:r w:rsidR="00C6205B" w:rsidRPr="00FB16B9">
        <w:t>represent</w:t>
      </w:r>
      <w:r w:rsidR="00AA52DA" w:rsidRPr="00FB16B9">
        <w:t xml:space="preserve"> approxima</w:t>
      </w:r>
      <w:r w:rsidR="00C6205B" w:rsidRPr="00FB16B9">
        <w:t>tely 15</w:t>
      </w:r>
      <w:r w:rsidR="00B8051C" w:rsidRPr="00FB16B9">
        <w:t xml:space="preserve">0–300 megakaryocytes per </w:t>
      </w:r>
      <w:r w:rsidR="00A45175" w:rsidRPr="00FB16B9">
        <w:t>condition</w:t>
      </w:r>
      <w:r w:rsidR="00B8051C" w:rsidRPr="00FB16B9">
        <w:t xml:space="preserve">. </w:t>
      </w:r>
    </w:p>
    <w:p w14:paraId="6B87F8CC" w14:textId="77777777" w:rsidR="006E7E5E" w:rsidRPr="00FB16B9" w:rsidRDefault="006E7E5E" w:rsidP="00C84C21">
      <w:pPr>
        <w:contextualSpacing/>
      </w:pPr>
    </w:p>
    <w:p w14:paraId="5A60A810" w14:textId="77777777" w:rsidR="00073821" w:rsidRPr="00FB16B9" w:rsidRDefault="004A5E0C" w:rsidP="00C84C21">
      <w:pPr>
        <w:pStyle w:val="ListParagraph"/>
        <w:numPr>
          <w:ilvl w:val="0"/>
          <w:numId w:val="13"/>
        </w:numPr>
        <w:ind w:left="0" w:firstLine="0"/>
        <w:rPr>
          <w:b/>
        </w:rPr>
      </w:pPr>
      <w:r w:rsidRPr="00FB16B9">
        <w:rPr>
          <w:b/>
        </w:rPr>
        <w:t>Cell f</w:t>
      </w:r>
      <w:r w:rsidR="00D31718" w:rsidRPr="00FB16B9">
        <w:rPr>
          <w:b/>
        </w:rPr>
        <w:t xml:space="preserve">ixation </w:t>
      </w:r>
      <w:r w:rsidRPr="00FB16B9">
        <w:rPr>
          <w:b/>
        </w:rPr>
        <w:t xml:space="preserve">and retrieval </w:t>
      </w:r>
      <w:r w:rsidR="00D31718" w:rsidRPr="00FB16B9">
        <w:rPr>
          <w:b/>
        </w:rPr>
        <w:t xml:space="preserve">for </w:t>
      </w:r>
      <w:r w:rsidRPr="00FB16B9">
        <w:rPr>
          <w:b/>
        </w:rPr>
        <w:t>future a</w:t>
      </w:r>
      <w:r w:rsidR="006E7E5E" w:rsidRPr="00FB16B9">
        <w:rPr>
          <w:b/>
        </w:rPr>
        <w:t>nalyses</w:t>
      </w:r>
    </w:p>
    <w:p w14:paraId="491C54B0" w14:textId="77777777" w:rsidR="00073821" w:rsidRPr="00FB16B9" w:rsidRDefault="00073821" w:rsidP="00C84C21">
      <w:pPr>
        <w:pStyle w:val="ListParagraph"/>
        <w:ind w:left="0"/>
      </w:pPr>
    </w:p>
    <w:p w14:paraId="5EE9CCD6" w14:textId="77777777" w:rsidR="009C2578" w:rsidRPr="00FB16B9" w:rsidRDefault="00986B3C" w:rsidP="00C84C21">
      <w:pPr>
        <w:contextualSpacing/>
      </w:pPr>
      <w:r w:rsidRPr="00FB16B9">
        <w:t xml:space="preserve">CAUTION: </w:t>
      </w:r>
      <w:r w:rsidR="009C2578" w:rsidRPr="00FB16B9">
        <w:t xml:space="preserve">This protocol uses fixatives which must be handled under a fume hood, wearing protective equipment. </w:t>
      </w:r>
    </w:p>
    <w:p w14:paraId="4A6412F8" w14:textId="77777777" w:rsidR="009C2578" w:rsidRPr="00FB16B9" w:rsidRDefault="009C2578" w:rsidP="00C84C21">
      <w:pPr>
        <w:contextualSpacing/>
      </w:pPr>
    </w:p>
    <w:p w14:paraId="7C389D24" w14:textId="53A433B4" w:rsidR="009C2578" w:rsidRPr="00FB16B9" w:rsidRDefault="00C84C21" w:rsidP="00C84C21">
      <w:pPr>
        <w:contextualSpacing/>
      </w:pPr>
      <w:r>
        <w:t xml:space="preserve">NOTE: </w:t>
      </w:r>
      <w:r w:rsidR="009C2578" w:rsidRPr="00FB16B9">
        <w:t>The aim is to maintain intact the gel constraints applied on the cells until they are fully fixed. Therefore, and regardless of the fixative used, it must be added in the well on top of the methylcellulose</w:t>
      </w:r>
      <w:r w:rsidR="00BF6D3D" w:rsidRPr="00FB16B9">
        <w:t>, without disturbing the gel</w:t>
      </w:r>
      <w:r w:rsidR="009C2578" w:rsidRPr="00FB16B9">
        <w:t>. The same protocol is applied to liquid cultures.</w:t>
      </w:r>
    </w:p>
    <w:p w14:paraId="22F1613F" w14:textId="77777777" w:rsidR="004A5E0C" w:rsidRPr="00FB16B9" w:rsidRDefault="004A5E0C" w:rsidP="00C84C21">
      <w:pPr>
        <w:contextualSpacing/>
      </w:pPr>
    </w:p>
    <w:p w14:paraId="212C6868" w14:textId="6D9388B1" w:rsidR="009C2578" w:rsidRDefault="002A44FA" w:rsidP="00C84C21">
      <w:pPr>
        <w:pStyle w:val="ListParagraph"/>
        <w:numPr>
          <w:ilvl w:val="1"/>
          <w:numId w:val="13"/>
        </w:numPr>
        <w:ind w:left="0" w:firstLine="0"/>
        <w:rPr>
          <w:highlight w:val="yellow"/>
        </w:rPr>
      </w:pPr>
      <w:r w:rsidRPr="00FB16B9">
        <w:rPr>
          <w:highlight w:val="yellow"/>
        </w:rPr>
        <w:t>Add</w:t>
      </w:r>
      <w:r w:rsidR="004A5E0C" w:rsidRPr="00FB16B9">
        <w:rPr>
          <w:highlight w:val="yellow"/>
        </w:rPr>
        <w:t xml:space="preserve"> </w:t>
      </w:r>
      <w:r w:rsidRPr="00FB16B9">
        <w:rPr>
          <w:highlight w:val="yellow"/>
        </w:rPr>
        <w:t>a volume</w:t>
      </w:r>
      <w:r w:rsidR="00F73726" w:rsidRPr="00FB16B9">
        <w:rPr>
          <w:highlight w:val="yellow"/>
        </w:rPr>
        <w:t xml:space="preserve"> of</w:t>
      </w:r>
      <w:r w:rsidRPr="00FB16B9">
        <w:rPr>
          <w:highlight w:val="yellow"/>
        </w:rPr>
        <w:t xml:space="preserve"> fixative solution </w:t>
      </w:r>
      <w:r w:rsidR="004A5E0C" w:rsidRPr="00FB16B9">
        <w:rPr>
          <w:highlight w:val="yellow"/>
        </w:rPr>
        <w:t>equal</w:t>
      </w:r>
      <w:r w:rsidRPr="00FB16B9">
        <w:rPr>
          <w:highlight w:val="yellow"/>
        </w:rPr>
        <w:t xml:space="preserve"> to the seeded volume</w:t>
      </w:r>
      <w:r w:rsidR="004A5E0C" w:rsidRPr="00FB16B9">
        <w:rPr>
          <w:highlight w:val="yellow"/>
        </w:rPr>
        <w:t xml:space="preserve"> (500 μL in this protocol)</w:t>
      </w:r>
      <w:r w:rsidRPr="00FB16B9">
        <w:rPr>
          <w:highlight w:val="yellow"/>
        </w:rPr>
        <w:t>,</w:t>
      </w:r>
      <w:r w:rsidR="004A5E0C" w:rsidRPr="00FB16B9">
        <w:rPr>
          <w:highlight w:val="yellow"/>
        </w:rPr>
        <w:t xml:space="preserve"> </w:t>
      </w:r>
      <w:r w:rsidRPr="00FB16B9">
        <w:rPr>
          <w:highlight w:val="yellow"/>
        </w:rPr>
        <w:t xml:space="preserve">on </w:t>
      </w:r>
      <w:r w:rsidR="004A5E0C" w:rsidRPr="00FB16B9">
        <w:rPr>
          <w:highlight w:val="yellow"/>
        </w:rPr>
        <w:t xml:space="preserve">top of the </w:t>
      </w:r>
      <w:r w:rsidR="009C2578" w:rsidRPr="00FB16B9">
        <w:rPr>
          <w:highlight w:val="yellow"/>
        </w:rPr>
        <w:t>methylcellulose</w:t>
      </w:r>
      <w:r w:rsidR="004A5E0C" w:rsidRPr="00FB16B9">
        <w:rPr>
          <w:highlight w:val="yellow"/>
        </w:rPr>
        <w:t xml:space="preserve"> without disrupting </w:t>
      </w:r>
      <w:r w:rsidR="009C2578" w:rsidRPr="00FB16B9">
        <w:rPr>
          <w:highlight w:val="yellow"/>
        </w:rPr>
        <w:t xml:space="preserve">the </w:t>
      </w:r>
      <w:r w:rsidR="004A5E0C" w:rsidRPr="00FB16B9">
        <w:rPr>
          <w:highlight w:val="yellow"/>
        </w:rPr>
        <w:t>gel</w:t>
      </w:r>
      <w:r w:rsidR="009C2578" w:rsidRPr="00FB16B9">
        <w:rPr>
          <w:highlight w:val="yellow"/>
        </w:rPr>
        <w:t>.</w:t>
      </w:r>
      <w:r w:rsidR="00655EA2" w:rsidRPr="00FB16B9">
        <w:rPr>
          <w:highlight w:val="yellow"/>
        </w:rPr>
        <w:t xml:space="preserve"> Wait for the appropriate time according to the fixative used (at least 10 min).</w:t>
      </w:r>
    </w:p>
    <w:p w14:paraId="4FEFCDD5" w14:textId="77777777" w:rsidR="00C84C21" w:rsidRPr="00FB16B9" w:rsidRDefault="00C84C21" w:rsidP="00C84C21">
      <w:pPr>
        <w:pStyle w:val="ListParagraph"/>
        <w:ind w:left="0"/>
        <w:rPr>
          <w:highlight w:val="yellow"/>
        </w:rPr>
      </w:pPr>
    </w:p>
    <w:p w14:paraId="18CC899E" w14:textId="3B78A70F" w:rsidR="00C273A4" w:rsidRDefault="002A44FA" w:rsidP="00C84C21">
      <w:pPr>
        <w:pStyle w:val="ListParagraph"/>
        <w:ind w:left="0"/>
      </w:pPr>
      <w:r w:rsidRPr="00FB16B9">
        <w:t xml:space="preserve">NOTE: The fixative diffusion throughout the gel should be very rapid </w:t>
      </w:r>
      <w:r w:rsidR="00986B3C" w:rsidRPr="00FB16B9">
        <w:t xml:space="preserve">as </w:t>
      </w:r>
      <w:r w:rsidRPr="00FB16B9">
        <w:t>revealed by a rapid change in the gel color (from pink to a yellow-orange shade)</w:t>
      </w:r>
      <w:r w:rsidR="0074331D" w:rsidRPr="00FB16B9">
        <w:t>.</w:t>
      </w:r>
      <w:r w:rsidR="00C84C21">
        <w:t xml:space="preserve"> </w:t>
      </w:r>
      <w:r w:rsidR="00006129" w:rsidRPr="00FB16B9">
        <w:t>Paraformald</w:t>
      </w:r>
      <w:r w:rsidR="00F73726" w:rsidRPr="00FB16B9">
        <w:t>e</w:t>
      </w:r>
      <w:r w:rsidR="00006129" w:rsidRPr="00FB16B9">
        <w:t>hyde (</w:t>
      </w:r>
      <w:r w:rsidR="00655EA2" w:rsidRPr="00FB16B9">
        <w:t>8</w:t>
      </w:r>
      <w:r w:rsidR="00A93BB7">
        <w:t>%</w:t>
      </w:r>
      <w:r w:rsidR="00655EA2" w:rsidRPr="00FB16B9">
        <w:t xml:space="preserve"> in DPBS</w:t>
      </w:r>
      <w:r w:rsidR="00C273A4" w:rsidRPr="00FB16B9">
        <w:t>, 500 µL</w:t>
      </w:r>
      <w:r w:rsidR="00655EA2" w:rsidRPr="00FB16B9">
        <w:t xml:space="preserve"> per well</w:t>
      </w:r>
      <w:r w:rsidR="00C273A4" w:rsidRPr="00FB16B9">
        <w:t>) is usually used for immunola</w:t>
      </w:r>
      <w:r w:rsidR="00006129" w:rsidRPr="00FB16B9">
        <w:t xml:space="preserve">beling, </w:t>
      </w:r>
      <w:r w:rsidR="00655EA2" w:rsidRPr="00FB16B9">
        <w:t xml:space="preserve">while </w:t>
      </w:r>
      <w:proofErr w:type="spellStart"/>
      <w:r w:rsidR="00655EA2" w:rsidRPr="00FB16B9">
        <w:t>glutaraldhehyde</w:t>
      </w:r>
      <w:proofErr w:type="spellEnd"/>
      <w:r w:rsidR="00655EA2" w:rsidRPr="00FB16B9">
        <w:t xml:space="preserve"> (</w:t>
      </w:r>
      <w:r w:rsidR="00006129" w:rsidRPr="00FB16B9">
        <w:t>5</w:t>
      </w:r>
      <w:r w:rsidR="00A93BB7">
        <w:t>%</w:t>
      </w:r>
      <w:r w:rsidR="00655EA2" w:rsidRPr="00FB16B9">
        <w:t xml:space="preserve"> in cacodylate buffer, 500 µL per well</w:t>
      </w:r>
      <w:r w:rsidR="00C273A4" w:rsidRPr="00FB16B9">
        <w:t>) is used for electron microscopy analysis.</w:t>
      </w:r>
    </w:p>
    <w:p w14:paraId="1EADC2A4" w14:textId="77777777" w:rsidR="00C84C21" w:rsidRPr="00FB16B9" w:rsidRDefault="00C84C21" w:rsidP="00C84C21">
      <w:pPr>
        <w:pStyle w:val="ListParagraph"/>
        <w:ind w:left="0"/>
      </w:pPr>
    </w:p>
    <w:p w14:paraId="0AB4F563" w14:textId="3BBB0208" w:rsidR="0074331D" w:rsidRDefault="00673398" w:rsidP="00C84C21">
      <w:pPr>
        <w:pStyle w:val="ListParagraph"/>
        <w:numPr>
          <w:ilvl w:val="1"/>
          <w:numId w:val="13"/>
        </w:numPr>
        <w:ind w:left="0" w:firstLine="0"/>
        <w:rPr>
          <w:highlight w:val="yellow"/>
        </w:rPr>
      </w:pPr>
      <w:r w:rsidRPr="00FB16B9">
        <w:rPr>
          <w:highlight w:val="yellow"/>
        </w:rPr>
        <w:t>Using a P1000 pipette g</w:t>
      </w:r>
      <w:r w:rsidR="0066566F" w:rsidRPr="00FB16B9">
        <w:rPr>
          <w:highlight w:val="yellow"/>
        </w:rPr>
        <w:t>ently do</w:t>
      </w:r>
      <w:r w:rsidR="0074331D" w:rsidRPr="00FB16B9">
        <w:rPr>
          <w:highlight w:val="yellow"/>
        </w:rPr>
        <w:t xml:space="preserve"> </w:t>
      </w:r>
      <w:r w:rsidR="0066566F" w:rsidRPr="00FB16B9">
        <w:rPr>
          <w:highlight w:val="yellow"/>
        </w:rPr>
        <w:t xml:space="preserve">several up-and-down </w:t>
      </w:r>
      <w:proofErr w:type="spellStart"/>
      <w:r w:rsidR="0066566F" w:rsidRPr="00FB16B9">
        <w:rPr>
          <w:highlight w:val="yellow"/>
        </w:rPr>
        <w:t>pipettings</w:t>
      </w:r>
      <w:proofErr w:type="spellEnd"/>
      <w:r w:rsidR="0066566F" w:rsidRPr="00FB16B9">
        <w:rPr>
          <w:highlight w:val="yellow"/>
        </w:rPr>
        <w:t xml:space="preserve"> with</w:t>
      </w:r>
      <w:r w:rsidR="0074331D" w:rsidRPr="00FB16B9">
        <w:rPr>
          <w:highlight w:val="yellow"/>
        </w:rPr>
        <w:t xml:space="preserve"> the fixative and the gel so as to homogeneously dilute the methylcellulose.</w:t>
      </w:r>
    </w:p>
    <w:p w14:paraId="1049B07F" w14:textId="77777777" w:rsidR="00C84C21" w:rsidRPr="00FB16B9" w:rsidRDefault="00C84C21" w:rsidP="00C84C21">
      <w:pPr>
        <w:pStyle w:val="ListParagraph"/>
        <w:ind w:left="0"/>
        <w:rPr>
          <w:highlight w:val="yellow"/>
        </w:rPr>
      </w:pPr>
    </w:p>
    <w:p w14:paraId="5B3688B7" w14:textId="0B5D8606" w:rsidR="0074331D" w:rsidRDefault="0066566F" w:rsidP="00C84C21">
      <w:pPr>
        <w:pStyle w:val="ListParagraph"/>
        <w:numPr>
          <w:ilvl w:val="1"/>
          <w:numId w:val="13"/>
        </w:numPr>
        <w:ind w:left="0" w:firstLine="0"/>
        <w:rPr>
          <w:highlight w:val="yellow"/>
        </w:rPr>
      </w:pPr>
      <w:r w:rsidRPr="00FB16B9">
        <w:rPr>
          <w:highlight w:val="yellow"/>
        </w:rPr>
        <w:t xml:space="preserve">Using the same pipette and tip, </w:t>
      </w:r>
      <w:r w:rsidR="004A5E0C" w:rsidRPr="00FB16B9">
        <w:rPr>
          <w:highlight w:val="yellow"/>
        </w:rPr>
        <w:t>transfer</w:t>
      </w:r>
      <w:r w:rsidR="0074331D" w:rsidRPr="00FB16B9">
        <w:rPr>
          <w:highlight w:val="yellow"/>
        </w:rPr>
        <w:t xml:space="preserve"> </w:t>
      </w:r>
      <w:r w:rsidRPr="00FB16B9">
        <w:rPr>
          <w:highlight w:val="yellow"/>
        </w:rPr>
        <w:t xml:space="preserve">all </w:t>
      </w:r>
      <w:r w:rsidR="0074331D" w:rsidRPr="00FB16B9">
        <w:rPr>
          <w:highlight w:val="yellow"/>
        </w:rPr>
        <w:t xml:space="preserve">the volume </w:t>
      </w:r>
      <w:r w:rsidR="004A5E0C" w:rsidRPr="00FB16B9">
        <w:rPr>
          <w:highlight w:val="yellow"/>
        </w:rPr>
        <w:t xml:space="preserve">from </w:t>
      </w:r>
      <w:r w:rsidR="0074331D" w:rsidRPr="00FB16B9">
        <w:rPr>
          <w:highlight w:val="yellow"/>
        </w:rPr>
        <w:t>the</w:t>
      </w:r>
      <w:r w:rsidR="004A5E0C" w:rsidRPr="00FB16B9">
        <w:rPr>
          <w:highlight w:val="yellow"/>
        </w:rPr>
        <w:t xml:space="preserve"> well into</w:t>
      </w:r>
      <w:r w:rsidR="0074331D" w:rsidRPr="00FB16B9">
        <w:rPr>
          <w:highlight w:val="yellow"/>
        </w:rPr>
        <w:t xml:space="preserve"> a</w:t>
      </w:r>
      <w:r w:rsidR="004A5E0C" w:rsidRPr="00FB16B9">
        <w:rPr>
          <w:highlight w:val="yellow"/>
        </w:rPr>
        <w:t xml:space="preserve"> </w:t>
      </w:r>
      <w:r w:rsidR="0074331D" w:rsidRPr="00FB16B9">
        <w:rPr>
          <w:highlight w:val="yellow"/>
        </w:rPr>
        <w:t xml:space="preserve">15 mL tube containing </w:t>
      </w:r>
      <w:r w:rsidR="004A5E0C" w:rsidRPr="00FB16B9">
        <w:rPr>
          <w:highlight w:val="yellow"/>
        </w:rPr>
        <w:t>10 mL of DPBS</w:t>
      </w:r>
      <w:r w:rsidR="00986B3C" w:rsidRPr="00FB16B9">
        <w:rPr>
          <w:highlight w:val="yellow"/>
        </w:rPr>
        <w:t xml:space="preserve"> and homogenize</w:t>
      </w:r>
      <w:r w:rsidR="0074331D" w:rsidRPr="00FB16B9">
        <w:rPr>
          <w:highlight w:val="yellow"/>
        </w:rPr>
        <w:t>.</w:t>
      </w:r>
    </w:p>
    <w:p w14:paraId="1DEB5AD8" w14:textId="77777777" w:rsidR="00C84C21" w:rsidRPr="00FB16B9" w:rsidRDefault="00C84C21" w:rsidP="00C84C21">
      <w:pPr>
        <w:pStyle w:val="ListParagraph"/>
        <w:ind w:left="0"/>
        <w:rPr>
          <w:highlight w:val="yellow"/>
        </w:rPr>
      </w:pPr>
    </w:p>
    <w:p w14:paraId="5627C5B2" w14:textId="2DEB1D08" w:rsidR="0066566F" w:rsidRDefault="004A5E0C" w:rsidP="00C84C21">
      <w:pPr>
        <w:pStyle w:val="ListParagraph"/>
        <w:numPr>
          <w:ilvl w:val="1"/>
          <w:numId w:val="13"/>
        </w:numPr>
        <w:ind w:left="0" w:firstLine="0"/>
        <w:rPr>
          <w:highlight w:val="yellow"/>
        </w:rPr>
      </w:pPr>
      <w:r w:rsidRPr="00FB16B9">
        <w:rPr>
          <w:highlight w:val="yellow"/>
        </w:rPr>
        <w:t xml:space="preserve">Centrifuge the mixture at 300 × </w:t>
      </w:r>
      <w:r w:rsidRPr="00C84C21">
        <w:rPr>
          <w:i/>
          <w:iCs/>
          <w:highlight w:val="yellow"/>
        </w:rPr>
        <w:t>g</w:t>
      </w:r>
      <w:r w:rsidR="0074331D" w:rsidRPr="00FB16B9">
        <w:rPr>
          <w:highlight w:val="yellow"/>
        </w:rPr>
        <w:t xml:space="preserve"> </w:t>
      </w:r>
      <w:r w:rsidRPr="00FB16B9">
        <w:rPr>
          <w:highlight w:val="yellow"/>
        </w:rPr>
        <w:t>for 7 min.</w:t>
      </w:r>
    </w:p>
    <w:p w14:paraId="2FC58FAD" w14:textId="77777777" w:rsidR="00C84C21" w:rsidRPr="00FB16B9" w:rsidRDefault="00C84C21" w:rsidP="00C84C21">
      <w:pPr>
        <w:pStyle w:val="ListParagraph"/>
        <w:ind w:left="0"/>
        <w:rPr>
          <w:highlight w:val="yellow"/>
        </w:rPr>
      </w:pPr>
    </w:p>
    <w:p w14:paraId="4ED8291C" w14:textId="77777777" w:rsidR="0066566F" w:rsidRPr="00FB16B9" w:rsidRDefault="0074331D" w:rsidP="00C84C21">
      <w:pPr>
        <w:pStyle w:val="ListParagraph"/>
        <w:ind w:left="0"/>
        <w:rPr>
          <w:highlight w:val="yellow"/>
        </w:rPr>
      </w:pPr>
      <w:r w:rsidRPr="00FB16B9">
        <w:rPr>
          <w:highlight w:val="yellow"/>
        </w:rPr>
        <w:t xml:space="preserve">NOTE: </w:t>
      </w:r>
      <w:r w:rsidR="0066566F" w:rsidRPr="00FB16B9">
        <w:rPr>
          <w:highlight w:val="yellow"/>
        </w:rPr>
        <w:t>A second</w:t>
      </w:r>
      <w:r w:rsidRPr="00FB16B9">
        <w:rPr>
          <w:highlight w:val="yellow"/>
        </w:rPr>
        <w:t xml:space="preserve"> wash</w:t>
      </w:r>
      <w:r w:rsidR="0066566F" w:rsidRPr="00FB16B9">
        <w:rPr>
          <w:highlight w:val="yellow"/>
        </w:rPr>
        <w:t xml:space="preserve"> step</w:t>
      </w:r>
      <w:r w:rsidRPr="00FB16B9">
        <w:rPr>
          <w:highlight w:val="yellow"/>
        </w:rPr>
        <w:t xml:space="preserve"> might be needed to </w:t>
      </w:r>
      <w:r w:rsidR="00986B3C" w:rsidRPr="00FB16B9">
        <w:rPr>
          <w:highlight w:val="yellow"/>
        </w:rPr>
        <w:t xml:space="preserve">eliminate all </w:t>
      </w:r>
      <w:r w:rsidRPr="00FB16B9">
        <w:rPr>
          <w:highlight w:val="yellow"/>
        </w:rPr>
        <w:t>the methylcellulose</w:t>
      </w:r>
    </w:p>
    <w:p w14:paraId="7F498961" w14:textId="77777777" w:rsidR="00C84C21" w:rsidRPr="00C84C21" w:rsidRDefault="00C84C21" w:rsidP="00C84C21">
      <w:pPr>
        <w:pStyle w:val="ListParagraph"/>
        <w:ind w:left="0"/>
      </w:pPr>
    </w:p>
    <w:p w14:paraId="55AE0324" w14:textId="42E685CC" w:rsidR="00986B3C" w:rsidRPr="00FB16B9" w:rsidRDefault="0066566F" w:rsidP="00C84C21">
      <w:pPr>
        <w:pStyle w:val="ListParagraph"/>
        <w:numPr>
          <w:ilvl w:val="1"/>
          <w:numId w:val="13"/>
        </w:numPr>
        <w:ind w:left="0" w:firstLine="0"/>
      </w:pPr>
      <w:r w:rsidRPr="00FB16B9">
        <w:rPr>
          <w:highlight w:val="yellow"/>
        </w:rPr>
        <w:t xml:space="preserve">Discard the supernatant and resuspend the megakaryocyte pellet in the appropriate medium according to the </w:t>
      </w:r>
      <w:r w:rsidR="00986B3C" w:rsidRPr="00FB16B9">
        <w:rPr>
          <w:highlight w:val="yellow"/>
        </w:rPr>
        <w:t xml:space="preserve">desired </w:t>
      </w:r>
      <w:r w:rsidRPr="00FB16B9">
        <w:rPr>
          <w:highlight w:val="yellow"/>
        </w:rPr>
        <w:t>analysis</w:t>
      </w:r>
      <w:r w:rsidR="00986B3C" w:rsidRPr="00FB16B9">
        <w:t xml:space="preserve"> </w:t>
      </w:r>
      <w:bookmarkEnd w:id="0"/>
      <w:r w:rsidR="00986B3C" w:rsidRPr="00FB16B9">
        <w:t>(immunolabeling, flow cytometry</w:t>
      </w:r>
      <w:r w:rsidR="00B362B6" w:rsidRPr="00FB16B9">
        <w:fldChar w:fldCharType="begin" w:fldLock="1"/>
      </w:r>
      <w:r w:rsidR="00262237" w:rsidRPr="00FB16B9">
        <w:instrText>ADDIN CSL_CITATION {"citationItems":[{"id":"ITEM-1","itemData":{"DOI":"10.1182/blood-2016-02-699959","ISSN":"1528-0020","PMID":"27503502","abstract":"Megakaryocyte (MK) differentiation occurs within the bone marrow (BM), a complex 3D environment of low stiffness exerting local external constraints. To evaluate the influence of the 3D mechanical constraints which MKs may encounter in vivo, we differentiated mouse BM progenitors in methylcellulose (MC) hydrogels tuned to mimic BM stiffness. We found that MKs grown in a medium of 30-60 Pa stiffness more closely resembled those in the BM in terms of DMS morphological aspect and exhibited higher ploidy levels, as compared to MKs in liquid culture. Following resuspension in a liquid medium, MC-grown MKs diplayed twice as much proplatelet formation as cells grown in liquid culture. Thus the MC gel, by mimicking external constraints, appeared to positively influence MK differentiation. To determine whether MKs adapt to extracellular stiffness through mechanotransduction involving actomyosin-based modulation of the intracellular tension, myosin-deficient (Myh9-/-) progenitors were grown in MC gels. Absence of myosin resulted in abnormal cell deformation and strongly decreased proplatelet formation, similarly to features observed for Myh9-/- MKs differentiated in situ but not in vitro Moreover, MKL1, a well-known actor in mechanotransduction, was found to be preferentially relocated within the nucleus of MC-differentiated MKs, while its inhibition prevented MC-mediated increased proplatelet formation. Altogether, these data show that a 3D medium mimicking BM stiffness contributes, through the myosin IIA and MKL1 pathways, to a more favorable in vitro environment for MK differentiation which ultimately translates into increased proplatelet production.","author":[{"dropping-particle":"","family":"Aguilar","given":"Alicia","non-dropping-particle":"","parse-names":false,"suffix":""},{"dropping-particle":"","family":"Pertuy","given":"Fabien","non-dropping-particle":"","parse-names":false,"suffix":""},{"dropping-particle":"","family":"Eckly","given":"Anita","non-dropping-particle":"","parse-names":false,"suffix":""},{"dropping-particle":"","family":"Strassel","given":"Catherine","non-dropping-particle":"","parse-names":false,"suffix":""},{"dropping-particle":"","family":"Collin","given":"Dominique","non-dropping-particle":"","parse-names":false,"suffix":""},{"dropping-particle":"","family":"Gachet","given":"Christian","non-dropping-particle":"","parse-names":false,"suffix":""},{"dropping-particle":"","family":"Lanza","given":"François","non-dropping-particle":"","parse-names":false,"suffix":""},{"dropping-particle":"","family":"Léon","given":"Catherine","non-dropping-particle":"","parse-names":false,"suffix":""}],"container-title":"Blood","id":"ITEM-1","issued":{"date-parts":[["2016"]]},"page":"2022-2032","title":"Importance of environmental stiffness for megakaryocyte differentiation and proplatelet formation.","type":"article-journal","volume":"128"},"uris":["http://www.mendeley.com/documents/?uuid=231313f6-add4-4ebf-b5fd-b62eb39bd744"]}],"mendeley":{"formattedCitation":"&lt;sup&gt;9&lt;/sup&gt;","plainTextFormattedCitation":"9","previouslyFormattedCitation":"&lt;sup&gt;6&lt;/sup&gt;"},"properties":{"noteIndex":0},"schema":"https://github.com/citation-style-language/schema/raw/master/csl-citation.json"}</w:instrText>
      </w:r>
      <w:r w:rsidR="00B362B6" w:rsidRPr="00FB16B9">
        <w:fldChar w:fldCharType="separate"/>
      </w:r>
      <w:r w:rsidR="00262237" w:rsidRPr="00FB16B9">
        <w:rPr>
          <w:noProof/>
          <w:vertAlign w:val="superscript"/>
        </w:rPr>
        <w:t>9</w:t>
      </w:r>
      <w:r w:rsidR="00B362B6" w:rsidRPr="00FB16B9">
        <w:fldChar w:fldCharType="end"/>
      </w:r>
      <w:r w:rsidR="00986B3C" w:rsidRPr="00FB16B9">
        <w:t>,</w:t>
      </w:r>
      <w:r w:rsidR="00B362B6" w:rsidRPr="00FB16B9">
        <w:t xml:space="preserve"> electron microscopy</w:t>
      </w:r>
      <w:r w:rsidR="00986B3C" w:rsidRPr="00FB16B9">
        <w:t xml:space="preserve"> …)</w:t>
      </w:r>
      <w:r w:rsidRPr="00FB16B9">
        <w:t xml:space="preserve"> </w:t>
      </w:r>
      <w:r w:rsidR="00B362B6" w:rsidRPr="00FB16B9">
        <w:t xml:space="preserve">(for electron microscopy see also the paper method “In situ exploration of the </w:t>
      </w:r>
      <w:r w:rsidR="00B362B6" w:rsidRPr="00FB16B9">
        <w:lastRenderedPageBreak/>
        <w:t xml:space="preserve">major steps of </w:t>
      </w:r>
      <w:proofErr w:type="spellStart"/>
      <w:r w:rsidR="00B362B6" w:rsidRPr="00FB16B9">
        <w:t>megakaryopoiesis</w:t>
      </w:r>
      <w:proofErr w:type="spellEnd"/>
      <w:r w:rsidR="00B362B6" w:rsidRPr="00FB16B9">
        <w:t xml:space="preserve"> using transmission electron microscopy” in this </w:t>
      </w:r>
      <w:proofErr w:type="spellStart"/>
      <w:r w:rsidR="00B362B6" w:rsidRPr="00FB16B9">
        <w:t>JoVE</w:t>
      </w:r>
      <w:proofErr w:type="spellEnd"/>
      <w:r w:rsidR="00B362B6" w:rsidRPr="00FB16B9">
        <w:t xml:space="preserve"> issue)</w:t>
      </w:r>
      <w:r w:rsidR="00C84C21">
        <w:t>.</w:t>
      </w:r>
    </w:p>
    <w:p w14:paraId="4E7A19BA" w14:textId="77777777" w:rsidR="004A5E0C" w:rsidRPr="00FB16B9" w:rsidRDefault="004A5E0C" w:rsidP="00C84C21">
      <w:pPr>
        <w:pBdr>
          <w:top w:val="nil"/>
          <w:left w:val="nil"/>
          <w:bottom w:val="nil"/>
          <w:right w:val="nil"/>
          <w:between w:val="nil"/>
        </w:pBdr>
        <w:contextualSpacing/>
        <w:rPr>
          <w:b/>
        </w:rPr>
      </w:pPr>
    </w:p>
    <w:p w14:paraId="70178823" w14:textId="59EDBF58" w:rsidR="00CE2635" w:rsidRPr="00FB16B9" w:rsidRDefault="007467D7" w:rsidP="00C84C21">
      <w:pPr>
        <w:pBdr>
          <w:top w:val="nil"/>
          <w:left w:val="nil"/>
          <w:bottom w:val="nil"/>
          <w:right w:val="nil"/>
          <w:between w:val="nil"/>
        </w:pBdr>
        <w:contextualSpacing/>
      </w:pPr>
      <w:r w:rsidRPr="00FB16B9">
        <w:rPr>
          <w:b/>
        </w:rPr>
        <w:t>REPRESENTATIVE RESULTS:</w:t>
      </w:r>
      <w:r w:rsidR="00551D82" w:rsidRPr="00FB16B9">
        <w:rPr>
          <w:b/>
        </w:rPr>
        <w:t xml:space="preserve"> </w:t>
      </w:r>
    </w:p>
    <w:p w14:paraId="5FC5ADF0" w14:textId="6320AE6B" w:rsidR="00C84C21" w:rsidRDefault="00146FA7" w:rsidP="00C84C21">
      <w:pPr>
        <w:contextualSpacing/>
      </w:pPr>
      <w:r w:rsidRPr="00FB16B9">
        <w:t xml:space="preserve">Data obtained using this protocol </w:t>
      </w:r>
      <w:r w:rsidR="00D94466" w:rsidRPr="00FB16B9">
        <w:t xml:space="preserve">were originally published in Blood </w:t>
      </w:r>
      <w:r w:rsidR="00AD26F7" w:rsidRPr="00FB16B9">
        <w:t>in 2016</w:t>
      </w:r>
      <w:r w:rsidR="00AD26F7" w:rsidRPr="00FB16B9">
        <w:fldChar w:fldCharType="begin" w:fldLock="1"/>
      </w:r>
      <w:r w:rsidR="00262237" w:rsidRPr="00FB16B9">
        <w:instrText>ADDIN CSL_CITATION {"citationItems":[{"id":"ITEM-1","itemData":{"DOI":"10.1182/blood-2016-02-699959","ISSN":"1528-0020","PMID":"27503502","abstract":"Megakaryocyte (MK) differentiation occurs within the bone marrow (BM), a complex 3D environment of low stiffness exerting local external constraints. To evaluate the influence of the 3D mechanical constraints which MKs may encounter in vivo, we differentiated mouse BM progenitors in methylcellulose (MC) hydrogels tuned to mimic BM stiffness. We found that MKs grown in a medium of 30-60 Pa stiffness more closely resembled those in the BM in terms of DMS morphological aspect and exhibited higher ploidy levels, as compared to MKs in liquid culture. Following resuspension in a liquid medium, MC-grown MKs diplayed twice as much proplatelet formation as cells grown in liquid culture. Thus the MC gel, by mimicking external constraints, appeared to positively influence MK differentiation. To determine whether MKs adapt to extracellular stiffness through mechanotransduction involving actomyosin-based modulation of the intracellular tension, myosin-deficient (Myh9-/-) progenitors were grown in MC gels. Absence of myosin resulted in abnormal cell deformation and strongly decreased proplatelet formation, similarly to features observed for Myh9-/- MKs differentiated in situ but not in vitro Moreover, MKL1, a well-known actor in mechanotransduction, was found to be preferentially relocated within the nucleus of MC-differentiated MKs, while its inhibition prevented MC-mediated increased proplatelet formation. Altogether, these data show that a 3D medium mimicking BM stiffness contributes, through the myosin IIA and MKL1 pathways, to a more favorable in vitro environment for MK differentiation which ultimately translates into increased proplatelet production.","author":[{"dropping-particle":"","family":"Aguilar","given":"Alicia","non-dropping-particle":"","parse-names":false,"suffix":""},{"dropping-particle":"","family":"Pertuy","given":"Fabien","non-dropping-particle":"","parse-names":false,"suffix":""},{"dropping-particle":"","family":"Eckly","given":"Anita","non-dropping-particle":"","parse-names":false,"suffix":""},{"dropping-particle":"","family":"Strassel","given":"Catherine","non-dropping-particle":"","parse-names":false,"suffix":""},{"dropping-particle":"","family":"Collin","given":"Dominique","non-dropping-particle":"","parse-names":false,"suffix":""},{"dropping-particle":"","family":"Gachet","given":"Christian","non-dropping-particle":"","parse-names":false,"suffix":""},{"dropping-particle":"","family":"Lanza","given":"François","non-dropping-particle":"","parse-names":false,"suffix":""},{"dropping-particle":"","family":"Léon","given":"Catherine","non-dropping-particle":"","parse-names":false,"suffix":""}],"container-title":"Blood","id":"ITEM-1","issued":{"date-parts":[["2016"]]},"page":"2022-2032","title":"Importance of environmental stiffness for megakaryocyte differentiation and proplatelet formation.","type":"article-journal","volume":"128"},"uris":["http://www.mendeley.com/documents/?uuid=231313f6-add4-4ebf-b5fd-b62eb39bd744"]}],"mendeley":{"formattedCitation":"&lt;sup&gt;9&lt;/sup&gt;","plainTextFormattedCitation":"9","previouslyFormattedCitation":"&lt;sup&gt;6&lt;/sup&gt;"},"properties":{"noteIndex":0},"schema":"https://github.com/citation-style-language/schema/raw/master/csl-citation.json"}</w:instrText>
      </w:r>
      <w:r w:rsidR="00AD26F7" w:rsidRPr="00FB16B9">
        <w:fldChar w:fldCharType="separate"/>
      </w:r>
      <w:r w:rsidR="00262237" w:rsidRPr="00FB16B9">
        <w:rPr>
          <w:noProof/>
          <w:vertAlign w:val="superscript"/>
        </w:rPr>
        <w:t>9</w:t>
      </w:r>
      <w:r w:rsidR="00AD26F7" w:rsidRPr="00FB16B9">
        <w:fldChar w:fldCharType="end"/>
      </w:r>
      <w:r w:rsidR="00AD26F7" w:rsidRPr="00FB16B9">
        <w:t>.</w:t>
      </w:r>
    </w:p>
    <w:p w14:paraId="302DB62A" w14:textId="77777777" w:rsidR="00C84C21" w:rsidRPr="00FB16B9" w:rsidRDefault="00C84C21" w:rsidP="00C84C21">
      <w:pPr>
        <w:contextualSpacing/>
      </w:pPr>
    </w:p>
    <w:p w14:paraId="7FE6571D" w14:textId="32468AEA" w:rsidR="00D94466" w:rsidRDefault="00CE2635" w:rsidP="00C84C21">
      <w:pPr>
        <w:contextualSpacing/>
      </w:pPr>
      <w:r w:rsidRPr="00FB16B9">
        <w:t>According to</w:t>
      </w:r>
      <w:r w:rsidR="001E7EDC" w:rsidRPr="00FB16B9">
        <w:t xml:space="preserve"> the protocol, the cells were seeded</w:t>
      </w:r>
      <w:r w:rsidR="002C7F74" w:rsidRPr="00FB16B9">
        <w:t xml:space="preserve"> in either liquid or </w:t>
      </w:r>
      <w:r w:rsidR="0036265D" w:rsidRPr="00FB16B9">
        <w:t>methylcellulose</w:t>
      </w:r>
      <w:r w:rsidR="002C7F74" w:rsidRPr="00FB16B9">
        <w:t xml:space="preserve"> hydrogel medium</w:t>
      </w:r>
      <w:r w:rsidR="00D94466" w:rsidRPr="00FB16B9">
        <w:t>.</w:t>
      </w:r>
      <w:r w:rsidR="002C7F74" w:rsidRPr="00FB16B9">
        <w:t xml:space="preserve"> </w:t>
      </w:r>
      <w:r w:rsidR="004C52B5" w:rsidRPr="00FB16B9">
        <w:t>C</w:t>
      </w:r>
      <w:r w:rsidR="002C7F74" w:rsidRPr="00FB16B9">
        <w:t xml:space="preserve">ells </w:t>
      </w:r>
      <w:r w:rsidR="00B62C72" w:rsidRPr="00FB16B9">
        <w:t>in liquid medium have all sedimented at the bottom of the well, in contact with the stiff plastic surfac</w:t>
      </w:r>
      <w:r w:rsidR="00BE6B31" w:rsidRPr="00FB16B9">
        <w:t xml:space="preserve">e and sometime with other cells. </w:t>
      </w:r>
      <w:r w:rsidR="00B62C72" w:rsidRPr="00FB16B9">
        <w:t>In contrast, cells embedded in methylcellulose hydrogel</w:t>
      </w:r>
      <w:r w:rsidR="005D0EEF" w:rsidRPr="00FB16B9">
        <w:t xml:space="preserve"> are distributed homogen</w:t>
      </w:r>
      <w:r w:rsidR="004C52B5" w:rsidRPr="00FB16B9">
        <w:t>e</w:t>
      </w:r>
      <w:r w:rsidR="00D94466" w:rsidRPr="00FB16B9">
        <w:t>ously in the gel</w:t>
      </w:r>
      <w:r w:rsidR="00BE6B31" w:rsidRPr="00FB16B9">
        <w:t xml:space="preserve"> </w:t>
      </w:r>
      <w:r w:rsidR="004B60A4" w:rsidRPr="00FB16B9">
        <w:t xml:space="preserve">and are isolated from neighboring cells </w:t>
      </w:r>
      <w:r w:rsidR="00BE6B31" w:rsidRPr="00FB16B9">
        <w:t>(</w:t>
      </w:r>
      <w:r w:rsidR="00341228" w:rsidRPr="00FB16B9">
        <w:rPr>
          <w:b/>
        </w:rPr>
        <w:t xml:space="preserve">Figure </w:t>
      </w:r>
      <w:r w:rsidR="004B60A4" w:rsidRPr="00FB16B9">
        <w:rPr>
          <w:b/>
        </w:rPr>
        <w:t>3A</w:t>
      </w:r>
      <w:r w:rsidR="00BE6B31" w:rsidRPr="00FB16B9">
        <w:t>).</w:t>
      </w:r>
      <w:r w:rsidR="004B60A4" w:rsidRPr="00FB16B9">
        <w:t xml:space="preserve"> </w:t>
      </w:r>
      <w:r w:rsidR="00C547FD" w:rsidRPr="00FB16B9">
        <w:t>Methylcellulose gel at</w:t>
      </w:r>
      <w:r w:rsidR="004B60A4" w:rsidRPr="00FB16B9">
        <w:t xml:space="preserve"> a final concentration of 2% very slightly increases the mean </w:t>
      </w:r>
      <w:r w:rsidR="00A30F9C" w:rsidRPr="00FB16B9">
        <w:t>megakaryocyte</w:t>
      </w:r>
      <w:r w:rsidR="004B60A4" w:rsidRPr="00FB16B9">
        <w:t xml:space="preserve"> diameter compared to the liquid culture (</w:t>
      </w:r>
      <w:r w:rsidR="004B60A4" w:rsidRPr="00FB16B9">
        <w:rPr>
          <w:b/>
        </w:rPr>
        <w:t>Figure 3B</w:t>
      </w:r>
      <w:r w:rsidR="004B60A4" w:rsidRPr="00FB16B9">
        <w:t>), in accordance with</w:t>
      </w:r>
      <w:r w:rsidR="00CA1F3F" w:rsidRPr="00FB16B9">
        <w:t xml:space="preserve"> the higher reported ploidy</w:t>
      </w:r>
      <w:r w:rsidR="00CA1F3F" w:rsidRPr="00FB16B9">
        <w:fldChar w:fldCharType="begin" w:fldLock="1"/>
      </w:r>
      <w:r w:rsidR="00262237" w:rsidRPr="00FB16B9">
        <w:instrText>ADDIN CSL_CITATION {"citationItems":[{"id":"ITEM-1","itemData":{"DOI":"10.1182/blood-2016-02-699959","ISSN":"1528-0020","PMID":"27503502","abstract":"Megakaryocyte (MK) differentiation occurs within the bone marrow (BM), a complex 3D environment of low stiffness exerting local external constraints. To evaluate the influence of the 3D mechanical constraints which MKs may encounter in vivo, we differentiated mouse BM progenitors in methylcellulose (MC) hydrogels tuned to mimic BM stiffness. We found that MKs grown in a medium of 30-60 Pa stiffness more closely resembled those in the BM in terms of DMS morphological aspect and exhibited higher ploidy levels, as compared to MKs in liquid culture. Following resuspension in a liquid medium, MC-grown MKs diplayed twice as much proplatelet formation as cells grown in liquid culture. Thus the MC gel, by mimicking external constraints, appeared to positively influence MK differentiation. To determine whether MKs adapt to extracellular stiffness through mechanotransduction involving actomyosin-based modulation of the intracellular tension, myosin-deficient (Myh9-/-) progenitors were grown in MC gels. Absence of myosin resulted in abnormal cell deformation and strongly decreased proplatelet formation, similarly to features observed for Myh9-/- MKs differentiated in situ but not in vitro Moreover, MKL1, a well-known actor in mechanotransduction, was found to be preferentially relocated within the nucleus of MC-differentiated MKs, while its inhibition prevented MC-mediated increased proplatelet formation. Altogether, these data show that a 3D medium mimicking BM stiffness contributes, through the myosin IIA and MKL1 pathways, to a more favorable in vitro environment for MK differentiation which ultimately translates into increased proplatelet production.","author":[{"dropping-particle":"","family":"Aguilar","given":"Alicia","non-dropping-particle":"","parse-names":false,"suffix":""},{"dropping-particle":"","family":"Pertuy","given":"Fabien","non-dropping-particle":"","parse-names":false,"suffix":""},{"dropping-particle":"","family":"Eckly","given":"Anita","non-dropping-particle":"","parse-names":false,"suffix":""},{"dropping-particle":"","family":"Strassel","given":"Catherine","non-dropping-particle":"","parse-names":false,"suffix":""},{"dropping-particle":"","family":"Collin","given":"Dominique","non-dropping-particle":"","parse-names":false,"suffix":""},{"dropping-particle":"","family":"Gachet","given":"Christian","non-dropping-particle":"","parse-names":false,"suffix":""},{"dropping-particle":"","family":"Lanza","given":"François","non-dropping-particle":"","parse-names":false,"suffix":""},{"dropping-particle":"","family":"Léon","given":"Catherine","non-dropping-particle":"","parse-names":false,"suffix":""}],"container-title":"Blood","id":"ITEM-1","issued":{"date-parts":[["2016"]]},"page":"2022-2032","title":"Importance of environmental stiffness for megakaryocyte differentiation and proplatelet formation.","type":"article-journal","volume":"128"},"uris":["http://www.mendeley.com/documents/?uuid=231313f6-add4-4ebf-b5fd-b62eb39bd744"]}],"mendeley":{"formattedCitation":"&lt;sup&gt;9&lt;/sup&gt;","plainTextFormattedCitation":"9","previouslyFormattedCitation":"&lt;sup&gt;6&lt;/sup&gt;"},"properties":{"noteIndex":0},"schema":"https://github.com/citation-style-language/schema/raw/master/csl-citation.json"}</w:instrText>
      </w:r>
      <w:r w:rsidR="00CA1F3F" w:rsidRPr="00FB16B9">
        <w:fldChar w:fldCharType="separate"/>
      </w:r>
      <w:r w:rsidR="00262237" w:rsidRPr="00FB16B9">
        <w:rPr>
          <w:noProof/>
          <w:vertAlign w:val="superscript"/>
        </w:rPr>
        <w:t>9</w:t>
      </w:r>
      <w:r w:rsidR="00CA1F3F" w:rsidRPr="00FB16B9">
        <w:fldChar w:fldCharType="end"/>
      </w:r>
      <w:r w:rsidR="004B60A4" w:rsidRPr="00FB16B9">
        <w:t>.</w:t>
      </w:r>
      <w:r w:rsidR="00C547FD" w:rsidRPr="00FB16B9">
        <w:t xml:space="preserve"> By contrast, increas</w:t>
      </w:r>
      <w:r w:rsidR="0044547D" w:rsidRPr="00FB16B9">
        <w:t>ing</w:t>
      </w:r>
      <w:r w:rsidR="00C547FD" w:rsidRPr="00FB16B9">
        <w:t xml:space="preserve"> methylcellulose concentration by 0.5% impairs </w:t>
      </w:r>
      <w:r w:rsidR="00A30F9C" w:rsidRPr="00FB16B9">
        <w:t>megakaryocyte</w:t>
      </w:r>
      <w:r w:rsidR="00C547FD" w:rsidRPr="00FB16B9">
        <w:t xml:space="preserve"> differentiation as shown by a smaller mean diameter (</w:t>
      </w:r>
      <w:r w:rsidR="00C547FD" w:rsidRPr="00FB16B9">
        <w:rPr>
          <w:b/>
        </w:rPr>
        <w:t>Figure 3B</w:t>
      </w:r>
      <w:r w:rsidR="00C547FD" w:rsidRPr="00FB16B9">
        <w:t>).</w:t>
      </w:r>
    </w:p>
    <w:p w14:paraId="41A894F7" w14:textId="77777777" w:rsidR="00C84C21" w:rsidRPr="00FB16B9" w:rsidRDefault="00C84C21" w:rsidP="00C84C21">
      <w:pPr>
        <w:contextualSpacing/>
      </w:pPr>
    </w:p>
    <w:p w14:paraId="42A8FA42" w14:textId="640DBBCA" w:rsidR="00D94466" w:rsidRPr="00FB16B9" w:rsidRDefault="001F5638" w:rsidP="00C84C21">
      <w:pPr>
        <w:contextualSpacing/>
      </w:pPr>
      <w:r w:rsidRPr="00FB16B9">
        <w:t>A</w:t>
      </w:r>
      <w:r w:rsidR="009B1BF6" w:rsidRPr="00FB16B9">
        <w:t xml:space="preserve"> not</w:t>
      </w:r>
      <w:r w:rsidRPr="00FB16B9">
        <w:t xml:space="preserve">iceable difference in </w:t>
      </w:r>
      <w:r w:rsidR="00A30F9C" w:rsidRPr="00FB16B9">
        <w:t>megakaryocyte</w:t>
      </w:r>
      <w:r w:rsidRPr="00FB16B9">
        <w:t xml:space="preserve"> ultrastructure is observed </w:t>
      </w:r>
      <w:r w:rsidR="0044547D" w:rsidRPr="00FB16B9">
        <w:t>between</w:t>
      </w:r>
      <w:r w:rsidRPr="00FB16B9">
        <w:t xml:space="preserve"> </w:t>
      </w:r>
      <w:r w:rsidR="00A30F9C" w:rsidRPr="00FB16B9">
        <w:t>megakaryocyte</w:t>
      </w:r>
      <w:r w:rsidRPr="00FB16B9">
        <w:t xml:space="preserve">s differentiated in liquid culture </w:t>
      </w:r>
      <w:r w:rsidR="0044547D" w:rsidRPr="00FB16B9">
        <w:t>and those</w:t>
      </w:r>
      <w:r w:rsidRPr="00FB16B9">
        <w:t xml:space="preserve"> differentiated</w:t>
      </w:r>
      <w:r w:rsidR="008C50B2" w:rsidRPr="00FB16B9">
        <w:t xml:space="preserve"> </w:t>
      </w:r>
      <w:r w:rsidR="008C50B2" w:rsidRPr="00FB16B9">
        <w:rPr>
          <w:i/>
        </w:rPr>
        <w:t>in vivo</w:t>
      </w:r>
      <w:r w:rsidR="008C50B2" w:rsidRPr="00FB16B9">
        <w:t xml:space="preserve"> within</w:t>
      </w:r>
      <w:r w:rsidRPr="00FB16B9">
        <w:t xml:space="preserve"> the bone marrow. A characteristic feature of mature </w:t>
      </w:r>
      <w:r w:rsidR="00A30F9C" w:rsidRPr="00FB16B9">
        <w:t>megakaryocyte</w:t>
      </w:r>
      <w:r w:rsidRPr="00FB16B9">
        <w:t>s is a complex intracytoplasmic membrane network, the DMS (Demarcation Membrane System</w:t>
      </w:r>
      <w:r w:rsidR="00734FB2" w:rsidRPr="00FB16B9">
        <w:t>) which serves as a reservoir for the membrane of the future platelets</w:t>
      </w:r>
      <w:r w:rsidRPr="00FB16B9">
        <w:t>.</w:t>
      </w:r>
      <w:r w:rsidR="00734FB2" w:rsidRPr="00FB16B9">
        <w:t xml:space="preserve"> In mature </w:t>
      </w:r>
      <w:r w:rsidR="00A30F9C" w:rsidRPr="00FB16B9">
        <w:t>megakaryocyte</w:t>
      </w:r>
      <w:r w:rsidR="00734FB2" w:rsidRPr="00FB16B9">
        <w:t xml:space="preserve">s the DMS </w:t>
      </w:r>
      <w:r w:rsidRPr="00FB16B9">
        <w:t>organize</w:t>
      </w:r>
      <w:r w:rsidR="00734FB2" w:rsidRPr="00FB16B9">
        <w:t>s</w:t>
      </w:r>
      <w:r w:rsidRPr="00FB16B9">
        <w:t xml:space="preserve"> to form i</w:t>
      </w:r>
      <w:r w:rsidR="00734FB2" w:rsidRPr="00FB16B9">
        <w:t xml:space="preserve">ntertwined membrane sheets which </w:t>
      </w:r>
      <w:r w:rsidRPr="00FB16B9">
        <w:t xml:space="preserve">occupy most of the cytoplasm. </w:t>
      </w:r>
      <w:r w:rsidR="00C547FD" w:rsidRPr="00FB16B9">
        <w:t xml:space="preserve">By </w:t>
      </w:r>
      <w:r w:rsidRPr="00FB16B9">
        <w:t>transmission electron micr</w:t>
      </w:r>
      <w:r w:rsidR="00734FB2" w:rsidRPr="00FB16B9">
        <w:t>oscopy (TEM)</w:t>
      </w:r>
      <w:r w:rsidRPr="00FB16B9">
        <w:t>, they appear to be closely ap</w:t>
      </w:r>
      <w:r w:rsidR="00734FB2" w:rsidRPr="00FB16B9">
        <w:t>posed and delineate cytoplasmic territories (</w:t>
      </w:r>
      <w:r w:rsidR="00734FB2" w:rsidRPr="00FB16B9">
        <w:rPr>
          <w:b/>
        </w:rPr>
        <w:t xml:space="preserve">Figure </w:t>
      </w:r>
      <w:r w:rsidR="004B60A4" w:rsidRPr="00FB16B9">
        <w:rPr>
          <w:b/>
        </w:rPr>
        <w:t xml:space="preserve">3C </w:t>
      </w:r>
      <w:r w:rsidR="00734FB2" w:rsidRPr="00FB16B9">
        <w:t>upper panel)</w:t>
      </w:r>
      <w:r w:rsidR="00A9334E" w:rsidRPr="00FB16B9">
        <w:t xml:space="preserve"> (for the TEM procedure, see the paper method “</w:t>
      </w:r>
      <w:r w:rsidR="00A9334E" w:rsidRPr="00FB16B9">
        <w:rPr>
          <w:i/>
        </w:rPr>
        <w:t>In situ</w:t>
      </w:r>
      <w:r w:rsidR="00A9334E" w:rsidRPr="00FB16B9">
        <w:t xml:space="preserve"> exploration of the major steps of </w:t>
      </w:r>
      <w:proofErr w:type="spellStart"/>
      <w:r w:rsidR="00A9334E" w:rsidRPr="00FB16B9">
        <w:t>megakaryopoiesis</w:t>
      </w:r>
      <w:proofErr w:type="spellEnd"/>
      <w:r w:rsidR="00A9334E" w:rsidRPr="00FB16B9">
        <w:t xml:space="preserve"> using transmission electron microscopy” in this same JOVE Issue)</w:t>
      </w:r>
      <w:r w:rsidR="00734FB2" w:rsidRPr="00FB16B9">
        <w:t xml:space="preserve">. </w:t>
      </w:r>
      <w:r w:rsidR="009B1BF6" w:rsidRPr="00FB16B9">
        <w:t>In</w:t>
      </w:r>
      <w:r w:rsidRPr="00FB16B9">
        <w:t xml:space="preserve"> liquid culture,</w:t>
      </w:r>
      <w:r w:rsidR="009B1BF6" w:rsidRPr="00FB16B9">
        <w:t xml:space="preserve"> </w:t>
      </w:r>
      <w:r w:rsidR="004B60A4" w:rsidRPr="00FB16B9">
        <w:t>DMS</w:t>
      </w:r>
      <w:r w:rsidRPr="00FB16B9">
        <w:t xml:space="preserve"> membranes have </w:t>
      </w:r>
      <w:r w:rsidR="004B60A4" w:rsidRPr="00FB16B9">
        <w:t xml:space="preserve">mostly </w:t>
      </w:r>
      <w:r w:rsidRPr="00FB16B9">
        <w:t xml:space="preserve">the appearance of small </w:t>
      </w:r>
      <w:r w:rsidR="009B1BF6" w:rsidRPr="00FB16B9">
        <w:t>round, oval, or elongated vesicles with</w:t>
      </w:r>
      <w:r w:rsidRPr="00FB16B9">
        <w:t>out delimitation of cytoplasmic territories (</w:t>
      </w:r>
      <w:r w:rsidRPr="00FB16B9">
        <w:rPr>
          <w:b/>
        </w:rPr>
        <w:t xml:space="preserve">Figure </w:t>
      </w:r>
      <w:r w:rsidR="004B60A4" w:rsidRPr="00FB16B9">
        <w:rPr>
          <w:b/>
        </w:rPr>
        <w:t xml:space="preserve">3C </w:t>
      </w:r>
      <w:r w:rsidRPr="00FB16B9">
        <w:t>middle panel</w:t>
      </w:r>
      <w:r w:rsidR="00734FB2" w:rsidRPr="00FB16B9">
        <w:t>)</w:t>
      </w:r>
      <w:r w:rsidR="00A9334E" w:rsidRPr="00FB16B9">
        <w:t>. By contrast,</w:t>
      </w:r>
      <w:r w:rsidR="00734FB2" w:rsidRPr="00FB16B9">
        <w:t xml:space="preserve"> 2</w:t>
      </w:r>
      <w:r w:rsidR="00A93BB7">
        <w:t>%</w:t>
      </w:r>
      <w:r w:rsidR="00734FB2" w:rsidRPr="00FB16B9">
        <w:t xml:space="preserve"> </w:t>
      </w:r>
      <w:r w:rsidR="00A30F9C" w:rsidRPr="00FB16B9">
        <w:t>methylcellulose</w:t>
      </w:r>
      <w:r w:rsidR="009B1BF6" w:rsidRPr="00FB16B9">
        <w:t xml:space="preserve"> </w:t>
      </w:r>
      <w:r w:rsidR="004B60A4" w:rsidRPr="00FB16B9">
        <w:t xml:space="preserve">culture promotes the organization of </w:t>
      </w:r>
      <w:r w:rsidR="00734FB2" w:rsidRPr="00FB16B9">
        <w:t xml:space="preserve">the DMS </w:t>
      </w:r>
      <w:r w:rsidR="004B60A4" w:rsidRPr="00FB16B9">
        <w:t xml:space="preserve">in a majority of </w:t>
      </w:r>
      <w:r w:rsidR="00A30F9C" w:rsidRPr="00FB16B9">
        <w:t>megakaryocyte</w:t>
      </w:r>
      <w:r w:rsidR="004B60A4" w:rsidRPr="00FB16B9">
        <w:t>s</w:t>
      </w:r>
      <w:r w:rsidR="0044547D" w:rsidRPr="00FB16B9">
        <w:t>,</w:t>
      </w:r>
      <w:r w:rsidR="00C547FD" w:rsidRPr="00FB16B9">
        <w:t xml:space="preserve"> </w:t>
      </w:r>
      <w:r w:rsidR="00734FB2" w:rsidRPr="00FB16B9">
        <w:t xml:space="preserve">with membranes closely apposed and </w:t>
      </w:r>
      <w:r w:rsidR="009B1BF6" w:rsidRPr="00FB16B9">
        <w:t>delimiti</w:t>
      </w:r>
      <w:r w:rsidR="00734FB2" w:rsidRPr="00FB16B9">
        <w:t>ng cytoplasmic territories</w:t>
      </w:r>
      <w:r w:rsidR="004B60A4" w:rsidRPr="00FB16B9">
        <w:t xml:space="preserve">, resembling the one </w:t>
      </w:r>
      <w:r w:rsidR="004B60A4" w:rsidRPr="00FB16B9">
        <w:rPr>
          <w:i/>
        </w:rPr>
        <w:t>in situ</w:t>
      </w:r>
      <w:r w:rsidR="00734FB2" w:rsidRPr="00FB16B9">
        <w:t xml:space="preserve"> (</w:t>
      </w:r>
      <w:r w:rsidR="00734FB2" w:rsidRPr="00FB16B9">
        <w:rPr>
          <w:b/>
        </w:rPr>
        <w:t xml:space="preserve">Figure </w:t>
      </w:r>
      <w:r w:rsidR="004B60A4" w:rsidRPr="00FB16B9">
        <w:rPr>
          <w:b/>
        </w:rPr>
        <w:t xml:space="preserve">3C </w:t>
      </w:r>
      <w:r w:rsidR="00734FB2" w:rsidRPr="00FB16B9">
        <w:t>lower panel).</w:t>
      </w:r>
      <w:r w:rsidR="00FB16B9">
        <w:t xml:space="preserve"> </w:t>
      </w:r>
      <w:r w:rsidR="00734FB2" w:rsidRPr="00FB16B9">
        <w:t>This result</w:t>
      </w:r>
      <w:r w:rsidR="009B1BF6" w:rsidRPr="00FB16B9">
        <w:t xml:space="preserve"> indi</w:t>
      </w:r>
      <w:r w:rsidR="00734FB2" w:rsidRPr="00FB16B9">
        <w:t>cates that the 2</w:t>
      </w:r>
      <w:r w:rsidR="00A93BB7">
        <w:t>%</w:t>
      </w:r>
      <w:r w:rsidR="00734FB2" w:rsidRPr="00FB16B9">
        <w:t xml:space="preserve"> </w:t>
      </w:r>
      <w:r w:rsidR="00A30F9C" w:rsidRPr="00FB16B9">
        <w:t>methylcellulose</w:t>
      </w:r>
      <w:r w:rsidR="00734FB2" w:rsidRPr="00FB16B9">
        <w:t xml:space="preserve"> hydrogel culture </w:t>
      </w:r>
      <w:r w:rsidR="004B60A4" w:rsidRPr="00FB16B9">
        <w:t xml:space="preserve">allows </w:t>
      </w:r>
      <w:r w:rsidR="0044547D" w:rsidRPr="00FB16B9">
        <w:t xml:space="preserve">for </w:t>
      </w:r>
      <w:r w:rsidR="004B60A4" w:rsidRPr="00FB16B9">
        <w:t xml:space="preserve">better </w:t>
      </w:r>
      <w:r w:rsidR="00A30F9C" w:rsidRPr="00FB16B9">
        <w:t>megakaryocyte</w:t>
      </w:r>
      <w:r w:rsidR="004B60A4" w:rsidRPr="00FB16B9">
        <w:t xml:space="preserve"> differentiation due to</w:t>
      </w:r>
      <w:r w:rsidR="00734FB2" w:rsidRPr="00FB16B9">
        <w:t xml:space="preserve"> </w:t>
      </w:r>
      <w:r w:rsidR="009B1BF6" w:rsidRPr="00FB16B9">
        <w:t>the mechanical c</w:t>
      </w:r>
      <w:r w:rsidR="00734FB2" w:rsidRPr="00FB16B9">
        <w:t xml:space="preserve">onstraints of the environmental </w:t>
      </w:r>
      <w:r w:rsidR="009B1BF6" w:rsidRPr="00FB16B9">
        <w:t>medium.</w:t>
      </w:r>
      <w:bookmarkStart w:id="1" w:name="OLE_LINK1"/>
      <w:r w:rsidR="00A152BE" w:rsidRPr="00FB16B9">
        <w:t xml:space="preserve"> </w:t>
      </w:r>
      <w:bookmarkEnd w:id="1"/>
    </w:p>
    <w:p w14:paraId="6795803A" w14:textId="77777777" w:rsidR="007E70BC" w:rsidRPr="00FB16B9" w:rsidRDefault="007E70BC" w:rsidP="00C84C21">
      <w:pPr>
        <w:contextualSpacing/>
      </w:pPr>
    </w:p>
    <w:p w14:paraId="6D65317F" w14:textId="263F4C14" w:rsidR="00FF0B95" w:rsidRPr="00FB16B9" w:rsidRDefault="00D94466" w:rsidP="00C84C21">
      <w:pPr>
        <w:contextualSpacing/>
      </w:pPr>
      <w:r w:rsidRPr="00FB16B9">
        <w:t xml:space="preserve">After cell </w:t>
      </w:r>
      <w:r w:rsidR="002C7F74" w:rsidRPr="00FB16B9">
        <w:t xml:space="preserve">transfer into liquid medium </w:t>
      </w:r>
      <w:r w:rsidRPr="00FB16B9">
        <w:t>at day 3, megakaryocytes begin to extend proplatelets after 4 h</w:t>
      </w:r>
      <w:r w:rsidR="00C547FD" w:rsidRPr="00FB16B9">
        <w:t xml:space="preserve"> </w:t>
      </w:r>
      <w:r w:rsidR="00AD26F7" w:rsidRPr="00FB16B9">
        <w:fldChar w:fldCharType="begin" w:fldLock="1"/>
      </w:r>
      <w:r w:rsidR="00262237" w:rsidRPr="00FB16B9">
        <w:instrText>ADDIN CSL_CITATION {"citationItems":[{"id":"ITEM-1","itemData":{"DOI":"10.1182/blood-2016-02-699959","ISSN":"1528-0020","PMID":"27503502","abstract":"Megakaryocyte (MK) differentiation occurs within the bone marrow (BM), a complex 3D environment of low stiffness exerting local external constraints. To evaluate the influence of the 3D mechanical constraints which MKs may encounter in vivo, we differentiated mouse BM progenitors in methylcellulose (MC) hydrogels tuned to mimic BM stiffness. We found that MKs grown in a medium of 30-60 Pa stiffness more closely resembled those in the BM in terms of DMS morphological aspect and exhibited higher ploidy levels, as compared to MKs in liquid culture. Following resuspension in a liquid medium, MC-grown MKs diplayed twice as much proplatelet formation as cells grown in liquid culture. Thus the MC gel, by mimicking external constraints, appeared to positively influence MK differentiation. To determine whether MKs adapt to extracellular stiffness through mechanotransduction involving actomyosin-based modulation of the intracellular tension, myosin-deficient (Myh9-/-) progenitors were grown in MC gels. Absence of myosin resulted in abnormal cell deformation and strongly decreased proplatelet formation, similarly to features observed for Myh9-/- MKs differentiated in situ but not in vitro Moreover, MKL1, a well-known actor in mechanotransduction, was found to be preferentially relocated within the nucleus of MC-differentiated MKs, while its inhibition prevented MC-mediated increased proplatelet formation. Altogether, these data show that a 3D medium mimicking BM stiffness contributes, through the myosin IIA and MKL1 pathways, to a more favorable in vitro environment for MK differentiation which ultimately translates into increased proplatelet production.","author":[{"dropping-particle":"","family":"Aguilar","given":"Alicia","non-dropping-particle":"","parse-names":false,"suffix":""},{"dropping-particle":"","family":"Pertuy","given":"Fabien","non-dropping-particle":"","parse-names":false,"suffix":""},{"dropping-particle":"","family":"Eckly","given":"Anita","non-dropping-particle":"","parse-names":false,"suffix":""},{"dropping-particle":"","family":"Strassel","given":"Catherine","non-dropping-particle":"","parse-names":false,"suffix":""},{"dropping-particle":"","family":"Collin","given":"Dominique","non-dropping-particle":"","parse-names":false,"suffix":""},{"dropping-particle":"","family":"Gachet","given":"Christian","non-dropping-particle":"","parse-names":false,"suffix":""},{"dropping-particle":"","family":"Lanza","given":"François","non-dropping-particle":"","parse-names":false,"suffix":""},{"dropping-particle":"","family":"Léon","given":"Catherine","non-dropping-particle":"","parse-names":false,"suffix":""}],"container-title":"Blood","id":"ITEM-1","issued":{"date-parts":[["2016"]]},"page":"2022-2032","title":"Importance of environmental stiffness for megakaryocyte differentiation and proplatelet formation.","type":"article-journal","volume":"128"},"uris":["http://www.mendeley.com/documents/?uuid=231313f6-add4-4ebf-b5fd-b62eb39bd744"]}],"mendeley":{"formattedCitation":"&lt;sup&gt;9&lt;/sup&gt;","plainTextFormattedCitation":"9","previouslyFormattedCitation":"&lt;sup&gt;6&lt;/sup&gt;"},"properties":{"noteIndex":0},"schema":"https://github.com/citation-style-language/schema/raw/master/csl-citation.json"}</w:instrText>
      </w:r>
      <w:r w:rsidR="00AD26F7" w:rsidRPr="00FB16B9">
        <w:fldChar w:fldCharType="separate"/>
      </w:r>
      <w:r w:rsidR="00262237" w:rsidRPr="00FB16B9">
        <w:rPr>
          <w:noProof/>
          <w:vertAlign w:val="superscript"/>
        </w:rPr>
        <w:t>9</w:t>
      </w:r>
      <w:r w:rsidR="00AD26F7" w:rsidRPr="00FB16B9">
        <w:fldChar w:fldCharType="end"/>
      </w:r>
      <w:r w:rsidR="00AD26F7" w:rsidRPr="00FB16B9">
        <w:t>.</w:t>
      </w:r>
      <w:r w:rsidR="00BE6B31" w:rsidRPr="00FB16B9">
        <w:t xml:space="preserve"> </w:t>
      </w:r>
      <w:r w:rsidR="00BE6B31" w:rsidRPr="00FB16B9">
        <w:rPr>
          <w:b/>
        </w:rPr>
        <w:t>Figure 4</w:t>
      </w:r>
      <w:r w:rsidR="00C273A4" w:rsidRPr="00FB16B9">
        <w:t xml:space="preserve"> shows the </w:t>
      </w:r>
      <w:r w:rsidR="00391C8A" w:rsidRPr="00FB16B9">
        <w:t>quantif</w:t>
      </w:r>
      <w:r w:rsidR="00C273A4" w:rsidRPr="00FB16B9">
        <w:t>ication of</w:t>
      </w:r>
      <w:r w:rsidR="00391C8A" w:rsidRPr="00FB16B9">
        <w:t xml:space="preserve"> the proportion of megakaryocyte</w:t>
      </w:r>
      <w:r w:rsidR="00C273A4" w:rsidRPr="00FB16B9">
        <w:t>s</w:t>
      </w:r>
      <w:r w:rsidR="00391C8A" w:rsidRPr="00FB16B9">
        <w:t xml:space="preserve"> </w:t>
      </w:r>
      <w:r w:rsidR="00C547FD" w:rsidRPr="00FB16B9">
        <w:t xml:space="preserve">having extended </w:t>
      </w:r>
      <w:r w:rsidR="00391C8A" w:rsidRPr="00FB16B9">
        <w:t xml:space="preserve">proplatelets </w:t>
      </w:r>
      <w:r w:rsidR="00C273A4" w:rsidRPr="00FB16B9">
        <w:t>24 h</w:t>
      </w:r>
      <w:r w:rsidR="00C547FD" w:rsidRPr="00FB16B9">
        <w:t xml:space="preserve"> after resuspension in liquid milieu</w:t>
      </w:r>
      <w:r w:rsidR="00C273A4" w:rsidRPr="00FB16B9">
        <w:t>. T</w:t>
      </w:r>
      <w:r w:rsidR="002C7F74" w:rsidRPr="00FB16B9">
        <w:t>en images were randomly acquire</w:t>
      </w:r>
      <w:r w:rsidR="003222B4" w:rsidRPr="00FB16B9">
        <w:t>d</w:t>
      </w:r>
      <w:r w:rsidR="00C273A4" w:rsidRPr="00FB16B9">
        <w:t xml:space="preserve"> per well,</w:t>
      </w:r>
      <w:r w:rsidR="002C7F74" w:rsidRPr="00FB16B9">
        <w:t xml:space="preserve"> using bright field microscopy and the 20× objective</w:t>
      </w:r>
      <w:r w:rsidR="001F1DF2" w:rsidRPr="00FB16B9">
        <w:t xml:space="preserve"> (</w:t>
      </w:r>
      <w:r w:rsidR="001F1DF2" w:rsidRPr="00FB16B9">
        <w:rPr>
          <w:b/>
        </w:rPr>
        <w:t xml:space="preserve">Figure </w:t>
      </w:r>
      <w:r w:rsidR="00BE6B31" w:rsidRPr="00FB16B9">
        <w:rPr>
          <w:b/>
        </w:rPr>
        <w:t>4</w:t>
      </w:r>
      <w:r w:rsidR="00B62C72" w:rsidRPr="00FB16B9">
        <w:rPr>
          <w:b/>
        </w:rPr>
        <w:t>A</w:t>
      </w:r>
      <w:r w:rsidR="001F1DF2" w:rsidRPr="00FB16B9">
        <w:t>)</w:t>
      </w:r>
      <w:r w:rsidR="002C7F74" w:rsidRPr="00FB16B9">
        <w:t xml:space="preserve">. The quantification was performed blindly </w:t>
      </w:r>
      <w:r w:rsidR="00CE2635" w:rsidRPr="00FB16B9">
        <w:t>and manually using the cell counter plugin on Fiji (ImageJ)</w:t>
      </w:r>
      <w:r w:rsidR="00C273A4" w:rsidRPr="00FB16B9">
        <w:t xml:space="preserve"> </w:t>
      </w:r>
      <w:r w:rsidR="00CE2635" w:rsidRPr="00FB16B9">
        <w:t>(</w:t>
      </w:r>
      <w:r w:rsidR="00CE2635" w:rsidRPr="00FB16B9">
        <w:rPr>
          <w:b/>
        </w:rPr>
        <w:t xml:space="preserve">Figure </w:t>
      </w:r>
      <w:r w:rsidR="00BE6B31" w:rsidRPr="00FB16B9">
        <w:rPr>
          <w:b/>
        </w:rPr>
        <w:t>4</w:t>
      </w:r>
      <w:r w:rsidR="00B62C72" w:rsidRPr="00FB16B9">
        <w:rPr>
          <w:b/>
        </w:rPr>
        <w:t>B</w:t>
      </w:r>
      <w:r w:rsidR="00CE2635" w:rsidRPr="00FB16B9">
        <w:t>).</w:t>
      </w:r>
      <w:r w:rsidR="00E76DFD" w:rsidRPr="00FB16B9">
        <w:t xml:space="preserve"> </w:t>
      </w:r>
      <w:r w:rsidR="00CF7F1C" w:rsidRPr="00FB16B9">
        <w:t>Because these are primary cell cultures, t</w:t>
      </w:r>
      <w:r w:rsidR="005B395D" w:rsidRPr="00FB16B9">
        <w:t xml:space="preserve">here is </w:t>
      </w:r>
      <w:r w:rsidR="00CF7F1C" w:rsidRPr="00FB16B9">
        <w:t xml:space="preserve">an inter-experiment variability but the protocol remains robust and offers a good reproducibility. </w:t>
      </w:r>
      <w:r w:rsidR="00986B3C" w:rsidRPr="00FB16B9">
        <w:t>I</w:t>
      </w:r>
      <w:r w:rsidR="00F2056C" w:rsidRPr="00FB16B9">
        <w:t>n the</w:t>
      </w:r>
      <w:r w:rsidR="00CF7F1C" w:rsidRPr="00FB16B9">
        <w:t xml:space="preserve"> liquid pre-culture condition</w:t>
      </w:r>
      <w:r w:rsidR="00986B3C" w:rsidRPr="00FB16B9">
        <w:t>,</w:t>
      </w:r>
      <w:r w:rsidR="00CF7F1C" w:rsidRPr="00FB16B9">
        <w:t xml:space="preserve"> the proplatelet proportion should be between 10</w:t>
      </w:r>
      <w:r w:rsidR="00A93BB7">
        <w:t>%</w:t>
      </w:r>
      <w:r w:rsidR="00CF7F1C" w:rsidRPr="00FB16B9">
        <w:t xml:space="preserve"> and 20</w:t>
      </w:r>
      <w:r w:rsidR="00A93BB7">
        <w:t>%</w:t>
      </w:r>
      <w:r w:rsidR="00CF7F1C" w:rsidRPr="00FB16B9">
        <w:t xml:space="preserve"> </w:t>
      </w:r>
      <w:r w:rsidR="00614FE6" w:rsidRPr="00FB16B9">
        <w:t>where</w:t>
      </w:r>
      <w:r w:rsidR="00CF7F1C" w:rsidRPr="00FB16B9">
        <w:t xml:space="preserve">as </w:t>
      </w:r>
      <w:r w:rsidR="00614FE6" w:rsidRPr="00FB16B9">
        <w:t>this proportion is double</w:t>
      </w:r>
      <w:r w:rsidR="00B809AC" w:rsidRPr="00FB16B9">
        <w:t>d</w:t>
      </w:r>
      <w:r w:rsidR="00614FE6" w:rsidRPr="00FB16B9">
        <w:t xml:space="preserve"> </w:t>
      </w:r>
      <w:r w:rsidR="00CF7F1C" w:rsidRPr="00FB16B9">
        <w:t>for the hydrogel pre-culture</w:t>
      </w:r>
      <w:r w:rsidR="00F2056C" w:rsidRPr="00FB16B9">
        <w:t>.</w:t>
      </w:r>
    </w:p>
    <w:p w14:paraId="5E28BBB6" w14:textId="77777777" w:rsidR="00BB2A3F" w:rsidRPr="00FB16B9" w:rsidRDefault="00BB2A3F" w:rsidP="00C84C21">
      <w:pPr>
        <w:contextualSpacing/>
      </w:pPr>
    </w:p>
    <w:p w14:paraId="763FB271" w14:textId="1E382D28" w:rsidR="006E4797" w:rsidRPr="00FB16B9" w:rsidRDefault="00551D82" w:rsidP="00C84C21">
      <w:pPr>
        <w:contextualSpacing/>
      </w:pPr>
      <w:r w:rsidRPr="00FB16B9">
        <w:rPr>
          <w:b/>
        </w:rPr>
        <w:t>FIGURE AND TABLE LEGENDS:</w:t>
      </w:r>
    </w:p>
    <w:p w14:paraId="04ADA2D9" w14:textId="5AE6F7CE" w:rsidR="00613B41" w:rsidRPr="00FB16B9" w:rsidRDefault="00DD6F3E" w:rsidP="00C84C21">
      <w:pPr>
        <w:contextualSpacing/>
      </w:pPr>
      <w:r w:rsidRPr="00FB16B9">
        <w:rPr>
          <w:b/>
        </w:rPr>
        <w:t>Figure 1.</w:t>
      </w:r>
      <w:r w:rsidR="005544D8" w:rsidRPr="00FB16B9">
        <w:t xml:space="preserve"> </w:t>
      </w:r>
      <w:r w:rsidR="00613B41" w:rsidRPr="00FB16B9">
        <w:rPr>
          <w:b/>
        </w:rPr>
        <w:t xml:space="preserve">Schematic representation of the </w:t>
      </w:r>
      <w:r w:rsidR="00E228DC" w:rsidRPr="00FB16B9">
        <w:rPr>
          <w:b/>
        </w:rPr>
        <w:t>whole process.</w:t>
      </w:r>
      <w:r w:rsidR="00E228DC" w:rsidRPr="00FB16B9">
        <w:t xml:space="preserve"> </w:t>
      </w:r>
      <w:r w:rsidR="00613B41" w:rsidRPr="00FB16B9">
        <w:t>Bones are dissected out</w:t>
      </w:r>
      <w:r w:rsidR="00E228DC" w:rsidRPr="00FB16B9">
        <w:t xml:space="preserve">, </w:t>
      </w:r>
      <w:r w:rsidR="00613B41" w:rsidRPr="00FB16B9">
        <w:t xml:space="preserve">marrow is </w:t>
      </w:r>
      <w:r w:rsidR="00613B41" w:rsidRPr="00FB16B9">
        <w:lastRenderedPageBreak/>
        <w:t xml:space="preserve">flushed out and </w:t>
      </w:r>
      <w:r w:rsidR="00E228DC" w:rsidRPr="00FB16B9">
        <w:t xml:space="preserve">cells </w:t>
      </w:r>
      <w:r w:rsidR="00613B41" w:rsidRPr="00FB16B9">
        <w:t xml:space="preserve">mechanically dissociated. </w:t>
      </w:r>
      <w:r w:rsidR="00E228DC" w:rsidRPr="00FB16B9">
        <w:t>Stem and progenitor c</w:t>
      </w:r>
      <w:r w:rsidR="00613B41" w:rsidRPr="00FB16B9">
        <w:t xml:space="preserve">ells of interest </w:t>
      </w:r>
      <w:r w:rsidR="00E228DC" w:rsidRPr="00FB16B9">
        <w:t xml:space="preserve">(Lin- cells) </w:t>
      </w:r>
      <w:r w:rsidR="00613B41" w:rsidRPr="00FB16B9">
        <w:t>are isolated by an immunomagnetic negative sorting procedure</w:t>
      </w:r>
      <w:r w:rsidR="00E228DC" w:rsidRPr="00FB16B9">
        <w:t xml:space="preserve"> and </w:t>
      </w:r>
      <w:r w:rsidR="00613B41" w:rsidRPr="00FB16B9">
        <w:t>seeded in either liquid or hydrogel medium</w:t>
      </w:r>
      <w:r w:rsidR="004D5457" w:rsidRPr="00FB16B9">
        <w:t xml:space="preserve"> </w:t>
      </w:r>
      <w:r w:rsidR="00506F89" w:rsidRPr="00FB16B9">
        <w:t>(day 0)</w:t>
      </w:r>
      <w:r w:rsidR="00E228DC" w:rsidRPr="00FB16B9">
        <w:t xml:space="preserve">. </w:t>
      </w:r>
      <w:r w:rsidR="004D5457" w:rsidRPr="00FB16B9">
        <w:t>At day 3</w:t>
      </w:r>
      <w:r w:rsidR="00E228DC" w:rsidRPr="00FB16B9">
        <w:t xml:space="preserve"> </w:t>
      </w:r>
      <w:r w:rsidR="00A9334E" w:rsidRPr="00FB16B9">
        <w:t xml:space="preserve">of </w:t>
      </w:r>
      <w:r w:rsidR="00E228DC" w:rsidRPr="00FB16B9">
        <w:t>culture</w:t>
      </w:r>
      <w:r w:rsidR="004D5457" w:rsidRPr="00FB16B9">
        <w:t xml:space="preserve"> (which in total represents a duration of 4 days)</w:t>
      </w:r>
      <w:r w:rsidR="00E228DC" w:rsidRPr="00FB16B9">
        <w:t xml:space="preserve">, </w:t>
      </w:r>
      <w:r w:rsidR="002464B1" w:rsidRPr="00FB16B9">
        <w:t>both conditions</w:t>
      </w:r>
      <w:r w:rsidR="00613B41" w:rsidRPr="00FB16B9">
        <w:t xml:space="preserve"> are resuspended in </w:t>
      </w:r>
      <w:r w:rsidR="002464B1" w:rsidRPr="00FB16B9">
        <w:t xml:space="preserve">separate </w:t>
      </w:r>
      <w:r w:rsidR="00613B41" w:rsidRPr="00FB16B9">
        <w:t>fresh liquid culture milieu</w:t>
      </w:r>
      <w:r w:rsidR="004D5457" w:rsidRPr="00FB16B9">
        <w:t>. This second culturing step is carried out from day 3 until day 4 of culture. The proportion of MKs extending proplatelets is me</w:t>
      </w:r>
      <w:r w:rsidR="00BF1ADC" w:rsidRPr="00FB16B9">
        <w:t>a</w:t>
      </w:r>
      <w:r w:rsidR="004D5457" w:rsidRPr="00FB16B9">
        <w:t>sured at day 4 of culture. For visual clarity, one cell is schematized per well. The blue circle is depicting a single cell with its nucleus in purple. I</w:t>
      </w:r>
      <w:r w:rsidR="002464B1" w:rsidRPr="00FB16B9">
        <w:t>n the final step,</w:t>
      </w:r>
      <w:r w:rsidR="004D5457" w:rsidRPr="00FB16B9">
        <w:t xml:space="preserve"> </w:t>
      </w:r>
      <w:r w:rsidR="002464B1" w:rsidRPr="00FB16B9">
        <w:t>both</w:t>
      </w:r>
      <w:r w:rsidR="004D5457" w:rsidRPr="00FB16B9">
        <w:t xml:space="preserve"> MK</w:t>
      </w:r>
      <w:r w:rsidR="002464B1" w:rsidRPr="00FB16B9">
        <w:t>s are</w:t>
      </w:r>
      <w:r w:rsidR="004D5457" w:rsidRPr="00FB16B9">
        <w:t xml:space="preserve"> represented with proplatelet</w:t>
      </w:r>
      <w:r w:rsidR="008B0FC1" w:rsidRPr="00FB16B9">
        <w:t xml:space="preserve">. </w:t>
      </w:r>
      <w:r w:rsidR="00506F89" w:rsidRPr="00FB16B9">
        <w:t>T</w:t>
      </w:r>
      <w:r w:rsidR="008B0FC1" w:rsidRPr="00FB16B9">
        <w:t>he proportion of</w:t>
      </w:r>
      <w:r w:rsidR="004D5457" w:rsidRPr="00FB16B9">
        <w:t xml:space="preserve"> MKs </w:t>
      </w:r>
      <w:r w:rsidR="008B0FC1" w:rsidRPr="00FB16B9">
        <w:t>forming</w:t>
      </w:r>
      <w:r w:rsidR="004D5457" w:rsidRPr="00FB16B9">
        <w:t xml:space="preserve"> </w:t>
      </w:r>
      <w:r w:rsidR="00506F89" w:rsidRPr="00FB16B9">
        <w:t>proplatelets varies depending on liquid or methylcellulose pre-culture</w:t>
      </w:r>
      <w:r w:rsidR="004D5457" w:rsidRPr="00FB16B9">
        <w:t>.</w:t>
      </w:r>
    </w:p>
    <w:p w14:paraId="144D13CF" w14:textId="77777777" w:rsidR="00DD6F3E" w:rsidRPr="00FB16B9" w:rsidRDefault="00DD6F3E" w:rsidP="00C84C21">
      <w:pPr>
        <w:contextualSpacing/>
      </w:pPr>
    </w:p>
    <w:p w14:paraId="6BFDAFC8" w14:textId="77777777" w:rsidR="00DD6F3E" w:rsidRPr="00FB16B9" w:rsidRDefault="00DD6F3E" w:rsidP="00C84C21">
      <w:pPr>
        <w:contextualSpacing/>
      </w:pPr>
      <w:r w:rsidRPr="00FB16B9">
        <w:rPr>
          <w:b/>
        </w:rPr>
        <w:t>Figure 2.</w:t>
      </w:r>
      <w:r w:rsidRPr="00FB16B9">
        <w:t xml:space="preserve"> </w:t>
      </w:r>
      <w:r w:rsidRPr="00FB16B9">
        <w:rPr>
          <w:b/>
        </w:rPr>
        <w:t>Cell embedding in methylcellulose hydrogel</w:t>
      </w:r>
      <w:r w:rsidR="00F721E8" w:rsidRPr="00FB16B9">
        <w:rPr>
          <w:b/>
        </w:rPr>
        <w:t>.</w:t>
      </w:r>
      <w:r w:rsidR="00E228DC" w:rsidRPr="00FB16B9">
        <w:t xml:space="preserve"> </w:t>
      </w:r>
      <w:r w:rsidRPr="00FB16B9">
        <w:t>After pre coating the syringes wall, (</w:t>
      </w:r>
      <w:r w:rsidRPr="00FB16B9">
        <w:rPr>
          <w:b/>
        </w:rPr>
        <w:t>A</w:t>
      </w:r>
      <w:r w:rsidRPr="00FB16B9">
        <w:t>) draw the appropriate volume of methylcellulose</w:t>
      </w:r>
      <w:r w:rsidR="000E1914" w:rsidRPr="00FB16B9">
        <w:t xml:space="preserve">; </w:t>
      </w:r>
      <w:r w:rsidRPr="00FB16B9">
        <w:t>(</w:t>
      </w:r>
      <w:r w:rsidRPr="00FB16B9">
        <w:rPr>
          <w:b/>
        </w:rPr>
        <w:t>B</w:t>
      </w:r>
      <w:r w:rsidRPr="00FB16B9">
        <w:t xml:space="preserve">, </w:t>
      </w:r>
      <w:r w:rsidRPr="00FB16B9">
        <w:rPr>
          <w:b/>
        </w:rPr>
        <w:t>C</w:t>
      </w:r>
      <w:r w:rsidRPr="00FB16B9">
        <w:t xml:space="preserve">) </w:t>
      </w:r>
      <w:r w:rsidR="000E1914" w:rsidRPr="00FB16B9">
        <w:t>d</w:t>
      </w:r>
      <w:r w:rsidR="00E228DC" w:rsidRPr="00FB16B9">
        <w:t xml:space="preserve">isconnect </w:t>
      </w:r>
      <w:r w:rsidRPr="00FB16B9">
        <w:t>the needle and screw a connector onto the syringe</w:t>
      </w:r>
      <w:r w:rsidR="000E1914" w:rsidRPr="00FB16B9">
        <w:t xml:space="preserve">; </w:t>
      </w:r>
      <w:r w:rsidRPr="00FB16B9">
        <w:t>(</w:t>
      </w:r>
      <w:r w:rsidRPr="00FB16B9">
        <w:rPr>
          <w:b/>
        </w:rPr>
        <w:t>D</w:t>
      </w:r>
      <w:r w:rsidRPr="00FB16B9">
        <w:t xml:space="preserve">) </w:t>
      </w:r>
      <w:r w:rsidR="000E1914" w:rsidRPr="00FB16B9">
        <w:t>p</w:t>
      </w:r>
      <w:r w:rsidR="00E228DC" w:rsidRPr="00FB16B9">
        <w:t xml:space="preserve">ush </w:t>
      </w:r>
      <w:r w:rsidRPr="00FB16B9">
        <w:t>the methylcellulose halfway through the connector and attach a second syringe</w:t>
      </w:r>
      <w:r w:rsidR="000E1914" w:rsidRPr="00FB16B9">
        <w:t xml:space="preserve">; </w:t>
      </w:r>
      <w:r w:rsidR="005544D8" w:rsidRPr="00FB16B9">
        <w:t>(</w:t>
      </w:r>
      <w:r w:rsidR="005544D8" w:rsidRPr="00FB16B9">
        <w:rPr>
          <w:b/>
        </w:rPr>
        <w:t>E</w:t>
      </w:r>
      <w:r w:rsidR="005544D8" w:rsidRPr="00FB16B9">
        <w:t>) distribute equally the methylcellulose between the two syringes and disconnect them</w:t>
      </w:r>
      <w:r w:rsidR="000E1914" w:rsidRPr="00FB16B9">
        <w:t xml:space="preserve">; </w:t>
      </w:r>
      <w:r w:rsidRPr="00FB16B9">
        <w:t>(</w:t>
      </w:r>
      <w:r w:rsidRPr="00FB16B9">
        <w:rPr>
          <w:b/>
        </w:rPr>
        <w:t>F</w:t>
      </w:r>
      <w:r w:rsidRPr="00FB16B9">
        <w:t xml:space="preserve">) </w:t>
      </w:r>
      <w:r w:rsidR="005544D8" w:rsidRPr="00FB16B9">
        <w:t>add the cell suspension to the syringe bearing the connector</w:t>
      </w:r>
      <w:r w:rsidR="000E1914" w:rsidRPr="00FB16B9">
        <w:t xml:space="preserve">; </w:t>
      </w:r>
      <w:r w:rsidRPr="00FB16B9">
        <w:t>(</w:t>
      </w:r>
      <w:r w:rsidRPr="00FB16B9">
        <w:rPr>
          <w:b/>
        </w:rPr>
        <w:t>G</w:t>
      </w:r>
      <w:r w:rsidRPr="00FB16B9">
        <w:t>)</w:t>
      </w:r>
      <w:r w:rsidR="005544D8" w:rsidRPr="00FB16B9">
        <w:t xml:space="preserve"> reconnect the two syringes</w:t>
      </w:r>
      <w:r w:rsidR="000E1914" w:rsidRPr="00FB16B9">
        <w:t xml:space="preserve">; </w:t>
      </w:r>
      <w:r w:rsidRPr="00FB16B9">
        <w:t>(</w:t>
      </w:r>
      <w:r w:rsidRPr="00FB16B9">
        <w:rPr>
          <w:b/>
        </w:rPr>
        <w:t>H</w:t>
      </w:r>
      <w:r w:rsidRPr="00FB16B9">
        <w:t>)</w:t>
      </w:r>
      <w:r w:rsidR="005544D8" w:rsidRPr="00FB16B9">
        <w:t xml:space="preserve"> homogenize by pushing the whole volume from one syringe to the other a few times</w:t>
      </w:r>
      <w:r w:rsidR="000E1914" w:rsidRPr="00FB16B9">
        <w:t xml:space="preserve">; </w:t>
      </w:r>
      <w:r w:rsidR="005544D8" w:rsidRPr="00FB16B9">
        <w:t>(</w:t>
      </w:r>
      <w:r w:rsidR="005544D8" w:rsidRPr="00FB16B9">
        <w:rPr>
          <w:b/>
        </w:rPr>
        <w:t>I</w:t>
      </w:r>
      <w:r w:rsidR="005544D8" w:rsidRPr="00FB16B9">
        <w:t>)</w:t>
      </w:r>
      <w:r w:rsidRPr="00FB16B9">
        <w:t xml:space="preserve"> seed the cells by expelling the whole volume into a culture dish.</w:t>
      </w:r>
    </w:p>
    <w:p w14:paraId="7E4D85B6" w14:textId="77777777" w:rsidR="00DD6F3E" w:rsidRPr="00FB16B9" w:rsidRDefault="00DD6F3E" w:rsidP="00C84C21">
      <w:pPr>
        <w:contextualSpacing/>
      </w:pPr>
    </w:p>
    <w:p w14:paraId="7F0F9345" w14:textId="63054568" w:rsidR="00BB2A3F" w:rsidRPr="00FB16B9" w:rsidRDefault="00DD6F3E" w:rsidP="00C84C21">
      <w:pPr>
        <w:contextualSpacing/>
      </w:pPr>
      <w:r w:rsidRPr="00FB16B9">
        <w:rPr>
          <w:b/>
        </w:rPr>
        <w:t>Figure 3.</w:t>
      </w:r>
      <w:r w:rsidR="00BB2A3F" w:rsidRPr="00FB16B9">
        <w:rPr>
          <w:b/>
        </w:rPr>
        <w:t xml:space="preserve"> </w:t>
      </w:r>
      <w:r w:rsidR="00BE6B31" w:rsidRPr="00FB16B9">
        <w:rPr>
          <w:b/>
        </w:rPr>
        <w:t xml:space="preserve">Megakaryocyte characteristics according to </w:t>
      </w:r>
      <w:r w:rsidR="00613B41" w:rsidRPr="00FB16B9">
        <w:rPr>
          <w:b/>
        </w:rPr>
        <w:t xml:space="preserve">culture </w:t>
      </w:r>
      <w:r w:rsidR="00BE6B31" w:rsidRPr="00FB16B9">
        <w:rPr>
          <w:b/>
        </w:rPr>
        <w:t>condition</w:t>
      </w:r>
      <w:r w:rsidR="00613B41" w:rsidRPr="00FB16B9">
        <w:rPr>
          <w:b/>
        </w:rPr>
        <w:t>.</w:t>
      </w:r>
      <w:r w:rsidR="000E1914" w:rsidRPr="00FB16B9">
        <w:t xml:space="preserve"> </w:t>
      </w:r>
      <w:r w:rsidR="00341228" w:rsidRPr="00FB16B9">
        <w:t>(</w:t>
      </w:r>
      <w:r w:rsidR="00341228" w:rsidRPr="00FB16B9">
        <w:rPr>
          <w:b/>
        </w:rPr>
        <w:t>A</w:t>
      </w:r>
      <w:r w:rsidR="00341228" w:rsidRPr="00FB16B9">
        <w:t xml:space="preserve">) </w:t>
      </w:r>
      <w:r w:rsidR="000E1914" w:rsidRPr="00FB16B9">
        <w:t>Representative images of megakaryocytes at day 3 of culture in liquid (</w:t>
      </w:r>
      <w:r w:rsidR="00A30F9C" w:rsidRPr="00FB16B9">
        <w:t>left</w:t>
      </w:r>
      <w:r w:rsidR="000E1914" w:rsidRPr="00FB16B9">
        <w:t xml:space="preserve"> panel) or 2</w:t>
      </w:r>
      <w:r w:rsidR="00A93BB7">
        <w:t>%</w:t>
      </w:r>
      <w:r w:rsidR="000E1914" w:rsidRPr="00FB16B9">
        <w:t xml:space="preserve"> methylcellulose hydrogel medium (</w:t>
      </w:r>
      <w:r w:rsidR="00A30F9C" w:rsidRPr="00FB16B9">
        <w:t>right</w:t>
      </w:r>
      <w:r w:rsidR="000E1914" w:rsidRPr="00FB16B9">
        <w:t xml:space="preserve"> panel).</w:t>
      </w:r>
      <w:r w:rsidR="0036323F" w:rsidRPr="00FB16B9">
        <w:t xml:space="preserve"> Scale bar = 50 µm</w:t>
      </w:r>
      <w:r w:rsidR="000E1914" w:rsidRPr="00FB16B9">
        <w:t xml:space="preserve"> </w:t>
      </w:r>
      <w:r w:rsidR="00341228" w:rsidRPr="00FB16B9">
        <w:t>(</w:t>
      </w:r>
      <w:r w:rsidR="00341228" w:rsidRPr="00FB16B9">
        <w:rPr>
          <w:b/>
        </w:rPr>
        <w:t>B</w:t>
      </w:r>
      <w:r w:rsidR="00341228" w:rsidRPr="00FB16B9">
        <w:t xml:space="preserve">) </w:t>
      </w:r>
      <w:r w:rsidR="00AA5806" w:rsidRPr="00FB16B9">
        <w:t xml:space="preserve">Mean diameter of </w:t>
      </w:r>
      <w:r w:rsidR="00A30F9C" w:rsidRPr="00FB16B9">
        <w:t xml:space="preserve">megakaryocytes </w:t>
      </w:r>
      <w:r w:rsidR="000E1914" w:rsidRPr="00FB16B9">
        <w:t>grown in</w:t>
      </w:r>
      <w:r w:rsidR="00AA5806" w:rsidRPr="00FB16B9">
        <w:t xml:space="preserve"> liquid</w:t>
      </w:r>
      <w:r w:rsidR="00A30F9C" w:rsidRPr="00FB16B9">
        <w:t xml:space="preserve"> medium,</w:t>
      </w:r>
      <w:r w:rsidR="00AA5806" w:rsidRPr="00FB16B9">
        <w:t xml:space="preserve"> </w:t>
      </w:r>
      <w:r w:rsidR="00A30F9C" w:rsidRPr="00FB16B9">
        <w:t xml:space="preserve">or in </w:t>
      </w:r>
      <w:r w:rsidR="00AA5806" w:rsidRPr="00FB16B9">
        <w:t>2</w:t>
      </w:r>
      <w:r w:rsidR="00A93BB7">
        <w:t>%</w:t>
      </w:r>
      <w:r w:rsidR="00AA5806" w:rsidRPr="00FB16B9">
        <w:t xml:space="preserve"> </w:t>
      </w:r>
      <w:r w:rsidR="00A30F9C" w:rsidRPr="00FB16B9">
        <w:t xml:space="preserve">or </w:t>
      </w:r>
      <w:r w:rsidR="00AA5806" w:rsidRPr="00FB16B9">
        <w:t>2.5</w:t>
      </w:r>
      <w:r w:rsidR="00A93BB7">
        <w:t>%</w:t>
      </w:r>
      <w:r w:rsidR="000E1914" w:rsidRPr="00FB16B9">
        <w:t xml:space="preserve"> methylcellulose hydrogel</w:t>
      </w:r>
      <w:r w:rsidR="00AA5806" w:rsidRPr="00FB16B9">
        <w:t>. Results are expressed as the mean</w:t>
      </w:r>
      <w:r w:rsidR="00A30F9C" w:rsidRPr="00FB16B9">
        <w:t xml:space="preserve"> </w:t>
      </w:r>
      <w:r w:rsidR="000E1914" w:rsidRPr="00FB16B9">
        <w:t>±</w:t>
      </w:r>
      <w:r w:rsidR="00A30F9C" w:rsidRPr="00FB16B9">
        <w:t xml:space="preserve"> </w:t>
      </w:r>
      <w:r w:rsidR="00AA5806" w:rsidRPr="00FB16B9">
        <w:t>S</w:t>
      </w:r>
      <w:r w:rsidR="000E1914" w:rsidRPr="00FB16B9">
        <w:t>D</w:t>
      </w:r>
      <w:r w:rsidR="00AA5806" w:rsidRPr="00FB16B9">
        <w:t xml:space="preserve"> in 3 independent cultures, with a tot</w:t>
      </w:r>
      <w:r w:rsidR="007E70BC" w:rsidRPr="00FB16B9">
        <w:t xml:space="preserve">al of at least 100 </w:t>
      </w:r>
      <w:r w:rsidR="00A30F9C" w:rsidRPr="00FB16B9">
        <w:t>megakaryocyte</w:t>
      </w:r>
      <w:r w:rsidR="007E70BC" w:rsidRPr="00FB16B9">
        <w:t>s examined.</w:t>
      </w:r>
      <w:r w:rsidR="00483296" w:rsidRPr="00FB16B9">
        <w:t xml:space="preserve"> </w:t>
      </w:r>
      <w:r w:rsidR="000E1914" w:rsidRPr="00FB16B9">
        <w:t xml:space="preserve">*, </w:t>
      </w:r>
      <w:r w:rsidR="000E1914" w:rsidRPr="00FB16B9">
        <w:rPr>
          <w:i/>
        </w:rPr>
        <w:t>P</w:t>
      </w:r>
      <w:r w:rsidR="000E1914" w:rsidRPr="00FB16B9">
        <w:t xml:space="preserve">&lt;0.05, </w:t>
      </w:r>
      <w:r w:rsidR="00483296" w:rsidRPr="00FB16B9">
        <w:t>***</w:t>
      </w:r>
      <w:r w:rsidR="00483296" w:rsidRPr="00FB16B9">
        <w:rPr>
          <w:i/>
        </w:rPr>
        <w:t>P</w:t>
      </w:r>
      <w:r w:rsidR="00483296" w:rsidRPr="00FB16B9">
        <w:t xml:space="preserve"> &lt; 0.0001</w:t>
      </w:r>
      <w:r w:rsidR="000E1914" w:rsidRPr="00FB16B9">
        <w:t>,</w:t>
      </w:r>
      <w:r w:rsidR="00483296" w:rsidRPr="00FB16B9">
        <w:t xml:space="preserve"> using 1-way analysis of variance </w:t>
      </w:r>
      <w:r w:rsidR="007E70BC" w:rsidRPr="00FB16B9">
        <w:t xml:space="preserve">(ANOVA) with </w:t>
      </w:r>
      <w:r w:rsidR="000E1914" w:rsidRPr="00FB16B9">
        <w:t>Bonferroni’s multiple comparison test</w:t>
      </w:r>
      <w:r w:rsidR="00483296" w:rsidRPr="00FB16B9">
        <w:t>.</w:t>
      </w:r>
      <w:r w:rsidR="001A6BE5" w:rsidRPr="00FB16B9">
        <w:t xml:space="preserve"> (graph </w:t>
      </w:r>
      <w:r w:rsidR="00693661" w:rsidRPr="00FB16B9">
        <w:t xml:space="preserve">adapted </w:t>
      </w:r>
      <w:r w:rsidR="001A6BE5" w:rsidRPr="00FB16B9">
        <w:t>from Aguilar et al. 2016)</w:t>
      </w:r>
      <w:r w:rsidR="00483296" w:rsidRPr="00FB16B9">
        <w:t xml:space="preserve"> </w:t>
      </w:r>
      <w:r w:rsidR="00C84C21">
        <w:t>(</w:t>
      </w:r>
      <w:r w:rsidR="009C000D" w:rsidRPr="00FB16B9">
        <w:rPr>
          <w:b/>
        </w:rPr>
        <w:t>C</w:t>
      </w:r>
      <w:r w:rsidR="009C000D" w:rsidRPr="00C84C21">
        <w:rPr>
          <w:bCs/>
        </w:rPr>
        <w:t>)</w:t>
      </w:r>
      <w:r w:rsidR="009C000D" w:rsidRPr="00FB16B9">
        <w:t xml:space="preserve"> </w:t>
      </w:r>
      <w:r w:rsidR="000E1914" w:rsidRPr="00FB16B9">
        <w:t>Schematic view</w:t>
      </w:r>
      <w:r w:rsidR="000F319E" w:rsidRPr="00FB16B9">
        <w:t xml:space="preserve"> (left)</w:t>
      </w:r>
      <w:r w:rsidR="000E1914" w:rsidRPr="00FB16B9">
        <w:t xml:space="preserve"> and representative </w:t>
      </w:r>
      <w:r w:rsidR="00FD1B71" w:rsidRPr="00FB16B9">
        <w:t xml:space="preserve">electronic microscopy </w:t>
      </w:r>
      <w:r w:rsidR="000E1914" w:rsidRPr="00FB16B9">
        <w:t>images</w:t>
      </w:r>
      <w:r w:rsidR="000F319E" w:rsidRPr="00FB16B9">
        <w:t xml:space="preserve"> (middle)</w:t>
      </w:r>
      <w:r w:rsidR="000E1914" w:rsidRPr="00FB16B9">
        <w:t xml:space="preserve"> of murine </w:t>
      </w:r>
      <w:r w:rsidR="00B809AC" w:rsidRPr="00FB16B9">
        <w:t>megakaryocytes;</w:t>
      </w:r>
      <w:r w:rsidR="000F319E" w:rsidRPr="00FB16B9">
        <w:t xml:space="preserve"> right panels, close up view</w:t>
      </w:r>
      <w:r w:rsidR="00FD1B71" w:rsidRPr="00FB16B9">
        <w:t>s</w:t>
      </w:r>
      <w:r w:rsidR="000F319E" w:rsidRPr="00FB16B9">
        <w:t xml:space="preserve"> from the white squares</w:t>
      </w:r>
      <w:r w:rsidR="0036323F" w:rsidRPr="00FB16B9">
        <w:t xml:space="preserve"> (scale bar = 5 µm for the middle electronic microscopy images and 2</w:t>
      </w:r>
      <w:r w:rsidR="00C84C21">
        <w:t xml:space="preserve"> </w:t>
      </w:r>
      <w:r w:rsidR="0036323F" w:rsidRPr="00FB16B9">
        <w:t>µm for close up views)</w:t>
      </w:r>
      <w:r w:rsidR="000E1914" w:rsidRPr="00FB16B9">
        <w:t xml:space="preserve">. </w:t>
      </w:r>
      <w:r w:rsidR="000F319E" w:rsidRPr="00FB16B9">
        <w:t>U</w:t>
      </w:r>
      <w:r w:rsidR="000E1914" w:rsidRPr="00FB16B9">
        <w:t>pper panels</w:t>
      </w:r>
      <w:r w:rsidR="00A30F9C" w:rsidRPr="00FB16B9">
        <w:t xml:space="preserve"> are</w:t>
      </w:r>
      <w:r w:rsidR="000E1914" w:rsidRPr="00FB16B9">
        <w:t xml:space="preserve"> </w:t>
      </w:r>
      <w:r w:rsidR="000F319E" w:rsidRPr="00FB16B9">
        <w:rPr>
          <w:i/>
        </w:rPr>
        <w:t>in situ</w:t>
      </w:r>
      <w:r w:rsidR="000F319E" w:rsidRPr="00FB16B9">
        <w:t xml:space="preserve"> megakaryocyte, </w:t>
      </w:r>
      <w:r w:rsidR="000E1914" w:rsidRPr="00FB16B9">
        <w:t>middle</w:t>
      </w:r>
      <w:r w:rsidR="000F319E" w:rsidRPr="00FB16B9">
        <w:rPr>
          <w:i/>
        </w:rPr>
        <w:t xml:space="preserve"> </w:t>
      </w:r>
      <w:r w:rsidR="000F319E" w:rsidRPr="00FB16B9">
        <w:t>represents megakaryocytes grown</w:t>
      </w:r>
      <w:r w:rsidR="000F319E" w:rsidRPr="00FB16B9">
        <w:rPr>
          <w:i/>
        </w:rPr>
        <w:t xml:space="preserve"> in vitro</w:t>
      </w:r>
      <w:r w:rsidR="000F319E" w:rsidRPr="00FB16B9">
        <w:t xml:space="preserve"> in liquid culture</w:t>
      </w:r>
      <w:r w:rsidR="000E1914" w:rsidRPr="00FB16B9">
        <w:t xml:space="preserve"> and </w:t>
      </w:r>
      <w:r w:rsidR="000F319E" w:rsidRPr="00FB16B9">
        <w:t xml:space="preserve">lower panels are megakaryocytes grown </w:t>
      </w:r>
      <w:r w:rsidR="000E1914" w:rsidRPr="00FB16B9">
        <w:t>in</w:t>
      </w:r>
      <w:r w:rsidR="00A30F9C" w:rsidRPr="00FB16B9">
        <w:t xml:space="preserve"> </w:t>
      </w:r>
      <w:r w:rsidR="000F319E" w:rsidRPr="00FB16B9">
        <w:t>3D</w:t>
      </w:r>
      <w:r w:rsidR="000E1914" w:rsidRPr="00FB16B9">
        <w:t xml:space="preserve"> methylcellulose hydrogel</w:t>
      </w:r>
      <w:r w:rsidR="000F319E" w:rsidRPr="00FB16B9">
        <w:t>.</w:t>
      </w:r>
      <w:r w:rsidR="007A4BEF" w:rsidRPr="00FB16B9">
        <w:t xml:space="preserve"> These data were originally published in Blood Journal, DOI10.1007/978-1-4939-8585-2_9</w:t>
      </w:r>
      <w:r w:rsidR="00A61EAB" w:rsidRPr="00FB16B9">
        <w:rPr>
          <w:vertAlign w:val="superscript"/>
        </w:rPr>
        <w:t>5</w:t>
      </w:r>
      <w:r w:rsidR="007A4BEF" w:rsidRPr="00FB16B9">
        <w:t>.</w:t>
      </w:r>
    </w:p>
    <w:p w14:paraId="1391BD86" w14:textId="77777777" w:rsidR="00DD6F3E" w:rsidRPr="00FB16B9" w:rsidRDefault="00DD6F3E" w:rsidP="00C84C21">
      <w:pPr>
        <w:contextualSpacing/>
      </w:pPr>
    </w:p>
    <w:p w14:paraId="4C799F03" w14:textId="67B6F08C" w:rsidR="00FA47C6" w:rsidRPr="00FB16B9" w:rsidRDefault="00DD6F3E" w:rsidP="00C84C21">
      <w:pPr>
        <w:contextualSpacing/>
      </w:pPr>
      <w:r w:rsidRPr="00FB16B9">
        <w:rPr>
          <w:b/>
        </w:rPr>
        <w:t>Figure 4.</w:t>
      </w:r>
      <w:r w:rsidR="00BE6B31" w:rsidRPr="00FB16B9">
        <w:t xml:space="preserve"> </w:t>
      </w:r>
      <w:r w:rsidR="00BE6B31" w:rsidRPr="00FB16B9">
        <w:rPr>
          <w:b/>
        </w:rPr>
        <w:t>R</w:t>
      </w:r>
      <w:r w:rsidR="00F721E8" w:rsidRPr="00FB16B9">
        <w:rPr>
          <w:b/>
        </w:rPr>
        <w:t>epresentative results</w:t>
      </w:r>
      <w:r w:rsidR="00BE6B31" w:rsidRPr="00FB16B9">
        <w:rPr>
          <w:b/>
        </w:rPr>
        <w:t xml:space="preserve"> of proplatelet quantification</w:t>
      </w:r>
      <w:r w:rsidR="00A30F9C" w:rsidRPr="00FB16B9">
        <w:rPr>
          <w:b/>
        </w:rPr>
        <w:t>.</w:t>
      </w:r>
      <w:r w:rsidR="00C84C21">
        <w:rPr>
          <w:b/>
        </w:rPr>
        <w:t xml:space="preserve"> </w:t>
      </w:r>
      <w:r w:rsidR="004E2934" w:rsidRPr="00FB16B9">
        <w:t>(</w:t>
      </w:r>
      <w:r w:rsidR="004E2934" w:rsidRPr="00FB16B9">
        <w:rPr>
          <w:b/>
        </w:rPr>
        <w:t>A</w:t>
      </w:r>
      <w:r w:rsidR="004E2934" w:rsidRPr="00FB16B9">
        <w:t xml:space="preserve">) </w:t>
      </w:r>
      <w:r w:rsidR="00AE2BDA" w:rsidRPr="00FB16B9">
        <w:t>representative images of megakaryocytes at day 4 of culture. Cells were incubated three days in liquid (</w:t>
      </w:r>
      <w:r w:rsidR="00AE2BDA" w:rsidRPr="00FB16B9">
        <w:rPr>
          <w:b/>
        </w:rPr>
        <w:t>left</w:t>
      </w:r>
      <w:r w:rsidR="00AE2BDA" w:rsidRPr="00FB16B9">
        <w:t>) or 2</w:t>
      </w:r>
      <w:r w:rsidR="00A93BB7">
        <w:t>%</w:t>
      </w:r>
      <w:r w:rsidR="00AE2BDA" w:rsidRPr="00FB16B9">
        <w:t xml:space="preserve"> methylcellulose hydrogel medium (</w:t>
      </w:r>
      <w:r w:rsidR="00AE2BDA" w:rsidRPr="00FB16B9">
        <w:rPr>
          <w:b/>
        </w:rPr>
        <w:t>right</w:t>
      </w:r>
      <w:r w:rsidR="00AE2BDA" w:rsidRPr="00FB16B9">
        <w:t xml:space="preserve">) followed by one day of resuspension in liquid medium. Black arrows indicate megakaryocytes extending proplatelets. </w:t>
      </w:r>
      <w:r w:rsidR="00A81944" w:rsidRPr="00FB16B9">
        <w:t>(</w:t>
      </w:r>
      <w:r w:rsidR="00AE2BDA" w:rsidRPr="00FB16B9">
        <w:t>Scale bar = 50 µ</w:t>
      </w:r>
      <w:r w:rsidR="00C84C21">
        <w:t>m</w:t>
      </w:r>
      <w:r w:rsidR="00A81944" w:rsidRPr="00FB16B9">
        <w:t>)</w:t>
      </w:r>
      <w:r w:rsidR="00AE2BDA" w:rsidRPr="00FB16B9">
        <w:t xml:space="preserve">. </w:t>
      </w:r>
      <w:r w:rsidR="00AE2BDA" w:rsidRPr="00C84C21">
        <w:rPr>
          <w:bCs/>
        </w:rPr>
        <w:t>(</w:t>
      </w:r>
      <w:r w:rsidR="00AE2BDA" w:rsidRPr="00FB16B9">
        <w:rPr>
          <w:b/>
        </w:rPr>
        <w:t>B</w:t>
      </w:r>
      <w:r w:rsidR="00AE2BDA" w:rsidRPr="00C84C21">
        <w:rPr>
          <w:bCs/>
        </w:rPr>
        <w:t>)</w:t>
      </w:r>
      <w:r w:rsidR="00AE2BDA" w:rsidRPr="00FB16B9">
        <w:t xml:space="preserve"> Representative quantification </w:t>
      </w:r>
      <w:r w:rsidR="00FD1B71" w:rsidRPr="00FB16B9">
        <w:t xml:space="preserve">data </w:t>
      </w:r>
      <w:r w:rsidR="00AE2BDA" w:rsidRPr="00FB16B9">
        <w:t>of proplatelet formation. P</w:t>
      </w:r>
      <w:r w:rsidR="004E2934" w:rsidRPr="00FB16B9">
        <w:t>roplatelet formation quantified at day 4 for megakaryocytes previously pre-cultured from day 0 to day 3 in liquid or 2</w:t>
      </w:r>
      <w:r w:rsidR="00A93BB7">
        <w:t>%</w:t>
      </w:r>
      <w:r w:rsidR="004E2934" w:rsidRPr="00FB16B9">
        <w:t xml:space="preserve"> methylcellulose </w:t>
      </w:r>
      <w:r w:rsidR="00123C38" w:rsidRPr="00FB16B9">
        <w:t xml:space="preserve">hydrogel </w:t>
      </w:r>
      <w:r w:rsidR="004E2934" w:rsidRPr="00FB16B9">
        <w:t>medium. Results are expressed as the</w:t>
      </w:r>
      <w:r w:rsidR="00A93BB7">
        <w:t>%</w:t>
      </w:r>
      <w:r w:rsidR="00AE2BDA" w:rsidRPr="00FB16B9">
        <w:t xml:space="preserve"> of megakaryocytes extending proplatelets (</w:t>
      </w:r>
      <w:r w:rsidR="004E2934" w:rsidRPr="00FB16B9">
        <w:t xml:space="preserve">mean ± </w:t>
      </w:r>
      <w:r w:rsidR="00AE2BDA" w:rsidRPr="00FB16B9">
        <w:t xml:space="preserve">SD) </w:t>
      </w:r>
      <w:r w:rsidR="004E2934" w:rsidRPr="00FB16B9">
        <w:t xml:space="preserve">and are from 3 independent experiments, with a total number of </w:t>
      </w:r>
      <w:r w:rsidR="00146FA7" w:rsidRPr="00FB16B9">
        <w:t>megakaryocyte</w:t>
      </w:r>
      <w:r w:rsidR="004E2934" w:rsidRPr="00FB16B9">
        <w:t>s examined per condition &gt;750 (</w:t>
      </w:r>
      <w:r w:rsidR="00AE2BDA" w:rsidRPr="00FB16B9">
        <w:t>t-</w:t>
      </w:r>
      <w:r w:rsidR="004E2934" w:rsidRPr="00FB16B9">
        <w:t xml:space="preserve">test, p = 0.0023). </w:t>
      </w:r>
      <w:r w:rsidR="00BE6B31" w:rsidRPr="00FB16B9">
        <w:t xml:space="preserve">The mean proportion of </w:t>
      </w:r>
      <w:r w:rsidR="00A30F9C" w:rsidRPr="00FB16B9">
        <w:t>megakaryocyte</w:t>
      </w:r>
      <w:r w:rsidR="00FD1B71" w:rsidRPr="00FB16B9">
        <w:t>s</w:t>
      </w:r>
      <w:r w:rsidR="00BE6B31" w:rsidRPr="00FB16B9">
        <w:t xml:space="preserve"> extending proplatelets is 16</w:t>
      </w:r>
      <w:r w:rsidR="00A93BB7">
        <w:t>%</w:t>
      </w:r>
      <w:r w:rsidR="00BE6B31" w:rsidRPr="00FB16B9">
        <w:t xml:space="preserve"> </w:t>
      </w:r>
      <w:r w:rsidR="00FD1B71" w:rsidRPr="00FB16B9">
        <w:t xml:space="preserve">in </w:t>
      </w:r>
      <w:r w:rsidR="00BE6B31" w:rsidRPr="00FB16B9">
        <w:t>liquid condition and 39</w:t>
      </w:r>
      <w:r w:rsidR="00A93BB7">
        <w:t>%</w:t>
      </w:r>
      <w:r w:rsidR="00BE6B31" w:rsidRPr="00FB16B9">
        <w:t xml:space="preserve"> for the </w:t>
      </w:r>
      <w:r w:rsidR="00A30F9C" w:rsidRPr="00FB16B9">
        <w:t>methylcellulose</w:t>
      </w:r>
      <w:r w:rsidR="00BE6B31" w:rsidRPr="00FB16B9">
        <w:t xml:space="preserve"> hydrogel pre-culture. This result corresponds to the previously demonstrated and published effect of hydrogel pre-culture </w:t>
      </w:r>
      <w:r w:rsidR="00AE2BDA" w:rsidRPr="00FB16B9">
        <w:t xml:space="preserve">that </w:t>
      </w:r>
      <w:r w:rsidR="00BE6B31" w:rsidRPr="00FB16B9">
        <w:t>increase</w:t>
      </w:r>
      <w:r w:rsidR="00AE2BDA" w:rsidRPr="00FB16B9">
        <w:t>s</w:t>
      </w:r>
      <w:r w:rsidR="00BE6B31" w:rsidRPr="00FB16B9">
        <w:t xml:space="preserve"> proplatelet formation compared to </w:t>
      </w:r>
      <w:r w:rsidR="00BE6B31" w:rsidRPr="00FB16B9">
        <w:lastRenderedPageBreak/>
        <w:t xml:space="preserve">liquid condition. </w:t>
      </w:r>
    </w:p>
    <w:p w14:paraId="70D622CF" w14:textId="77777777" w:rsidR="00DD6F3E" w:rsidRPr="00FB16B9" w:rsidRDefault="00DD6F3E" w:rsidP="00C84C21">
      <w:pPr>
        <w:contextualSpacing/>
      </w:pPr>
    </w:p>
    <w:p w14:paraId="0D8C0157" w14:textId="7270BEA0" w:rsidR="006A7E1F" w:rsidRPr="00C84C21" w:rsidRDefault="00D425FB" w:rsidP="00C84C21">
      <w:pPr>
        <w:contextualSpacing/>
        <w:rPr>
          <w:b/>
        </w:rPr>
      </w:pPr>
      <w:r w:rsidRPr="00FB16B9">
        <w:rPr>
          <w:b/>
        </w:rPr>
        <w:t>DISCUSSION:</w:t>
      </w:r>
    </w:p>
    <w:p w14:paraId="16A85B8F" w14:textId="172B58BC" w:rsidR="00F970C6" w:rsidRPr="00FB16B9" w:rsidRDefault="004D2963" w:rsidP="00C84C21">
      <w:pPr>
        <w:contextualSpacing/>
      </w:pPr>
      <w:r w:rsidRPr="00FB16B9">
        <w:t>In the previous decade, m</w:t>
      </w:r>
      <w:r w:rsidR="00D425FB" w:rsidRPr="00FB16B9">
        <w:t xml:space="preserve">echanobiology </w:t>
      </w:r>
      <w:r w:rsidRPr="00FB16B9">
        <w:t xml:space="preserve">has </w:t>
      </w:r>
      <w:r w:rsidR="00D425FB" w:rsidRPr="00FB16B9">
        <w:t>raise</w:t>
      </w:r>
      <w:r w:rsidRPr="00FB16B9">
        <w:t>d</w:t>
      </w:r>
      <w:r w:rsidR="00D425FB" w:rsidRPr="00FB16B9">
        <w:t xml:space="preserve"> more and more interest in many </w:t>
      </w:r>
      <w:r w:rsidR="00927C1C" w:rsidRPr="00FB16B9">
        <w:t xml:space="preserve">areas of biology. It is now commonly acknowledged that the mechanical environment surrounding the cells does play a role </w:t>
      </w:r>
      <w:r w:rsidR="004C52B5" w:rsidRPr="00FB16B9">
        <w:t xml:space="preserve">in </w:t>
      </w:r>
      <w:r w:rsidR="00927C1C" w:rsidRPr="00FB16B9">
        <w:t>their behavior</w:t>
      </w:r>
      <w:r w:rsidR="004C52B5" w:rsidRPr="00FB16B9">
        <w:t>, emph</w:t>
      </w:r>
      <w:r w:rsidR="00B809AC" w:rsidRPr="00FB16B9">
        <w:t>asizing the importance to study</w:t>
      </w:r>
      <w:r w:rsidR="004C52B5" w:rsidRPr="00FB16B9">
        <w:t xml:space="preserve"> how megakaryocytes sense and respond to extracellular mechanical cues</w:t>
      </w:r>
      <w:r w:rsidR="00927C1C" w:rsidRPr="00FB16B9">
        <w:t xml:space="preserve">. </w:t>
      </w:r>
      <w:r w:rsidR="00F970C6" w:rsidRPr="00FB16B9">
        <w:t xml:space="preserve">It is challenging to accurately measure the stiffness </w:t>
      </w:r>
      <w:r w:rsidR="00BF1ADC" w:rsidRPr="00FB16B9">
        <w:t xml:space="preserve">of </w:t>
      </w:r>
      <w:r w:rsidR="00F970C6" w:rsidRPr="00FB16B9">
        <w:t xml:space="preserve">the bone marrow tissue </w:t>
      </w:r>
      <w:r w:rsidR="00F970C6" w:rsidRPr="00FB16B9">
        <w:rPr>
          <w:i/>
        </w:rPr>
        <w:t>in situ</w:t>
      </w:r>
      <w:r w:rsidR="00E31D7F" w:rsidRPr="00FB16B9">
        <w:t xml:space="preserve"> </w:t>
      </w:r>
      <w:r w:rsidR="00E31D7F" w:rsidRPr="00FB16B9">
        <w:fldChar w:fldCharType="begin" w:fldLock="1"/>
      </w:r>
      <w:r w:rsidR="00262237" w:rsidRPr="00FB16B9">
        <w:instrText>ADDIN CSL_CITATION {"citationItems":[{"id":"ITEM-1","itemData":{"DOI":"10.1002/ajh.25008","ISSN":"10968652","PMID":"29247535","abstract":"The extracellular matrix (ECM) is a key acellular structure in constant remodeling to provide tissue cohesion and rigidity. Deregulation of the balance between matrix deposition, degradation, and crosslinking results in fibrosis. Bone marrow fibrosis (BMF) is associated with several malignant and nonmalignant pathologies severely affecting blood cell production. BMF results from abnormal deposition of collagen fibers and enhanced lysyl oxidase-mediated ECM crosslinking within the marrow, thereby increasing marrow stiffness. Bone marrow stiffness has been recently recognized as an important regulator of blood cell development, notably by modifying the fate and differentiation process of hematopoietic or mesenchymal stem cells. This review surveys the different components of the ECM and their influence on stem cell development, with a focus on the impact of the ECM composition and stiffness on the megakaryocytic lineage in health and disease. Megakaryocyte maturation and the biogenesis of their progeny, the platelets, are thought to respond to environmental mechanical forces through a number of mechanosensors, including integrins and mechanosensitive ion channels, reviewed here.","author":[{"dropping-particle":"","family":"Leiva","given":"Orly","non-dropping-particle":"","parse-names":false,"suffix":""},{"dropping-particle":"","family":"Leon","given":"Catherine","non-dropping-particle":"","parse-names":false,"suffix":""},{"dropping-particle":"","family":"Kah Ng","given":"Seng","non-dropping-particle":"","parse-names":false,"suffix":""},{"dropping-particle":"","family":"Mangin","given":"Pierre","non-dropping-particle":"","parse-names":false,"suffix":""},{"dropping-particle":"","family":"Gachet","given":"Christian","non-dropping-particle":"","parse-names":false,"suffix":""},{"dropping-particle":"","family":"Ravid","given":"Katya","non-dropping-particle":"","parse-names":false,"suffix":""}],"container-title":"American Journal of Hematology","id":"ITEM-1","issue":"3","issued":{"date-parts":[["2018","3","1"]]},"page":"430-441","publisher":"Wiley-Liss Inc.","title":"The role of extracellular matrix stiffness in megakaryocyte and platelet development and function","type":"article","volume":"93"},"uris":["http://www.mendeley.com/documents/?uuid=57d4c74a-8982-3b85-a73e-3202e5e85f25"]}],"mendeley":{"formattedCitation":"&lt;sup&gt;11&lt;/sup&gt;","plainTextFormattedCitation":"11","previouslyFormattedCitation":"&lt;sup&gt;8&lt;/sup&gt;"},"properties":{"noteIndex":0},"schema":"https://github.com/citation-style-language/schema/raw/master/csl-citation.json"}</w:instrText>
      </w:r>
      <w:r w:rsidR="00E31D7F" w:rsidRPr="00FB16B9">
        <w:fldChar w:fldCharType="separate"/>
      </w:r>
      <w:r w:rsidR="00262237" w:rsidRPr="00FB16B9">
        <w:rPr>
          <w:noProof/>
          <w:vertAlign w:val="superscript"/>
        </w:rPr>
        <w:t>11</w:t>
      </w:r>
      <w:r w:rsidR="00E31D7F" w:rsidRPr="00FB16B9">
        <w:fldChar w:fldCharType="end"/>
      </w:r>
      <w:r w:rsidR="007366C6" w:rsidRPr="00FB16B9">
        <w:t xml:space="preserve">, especially </w:t>
      </w:r>
      <w:r w:rsidR="008117A2" w:rsidRPr="00FB16B9">
        <w:t>if we consider the hematopoietic red marrow as it is located inside trabecular bones in large mammals while the more easily accessible marrow from the diaphysis is composed essentially of adipocytes (yellow marrow)</w:t>
      </w:r>
      <w:r w:rsidR="00571D6F" w:rsidRPr="00FB16B9">
        <w:t xml:space="preserve"> </w:t>
      </w:r>
      <w:r w:rsidR="00571D6F" w:rsidRPr="00FB16B9">
        <w:fldChar w:fldCharType="begin" w:fldLock="1"/>
      </w:r>
      <w:r w:rsidR="00262237" w:rsidRPr="00FB16B9">
        <w:instrText>ADDIN CSL_CITATION {"citationItems":[{"id":"ITEM-1","itemData":{"DOI":"10.1016/j.jmbbm.2015.06.023","ISSN":"18780180","PMID":"26189198","abstract":"The current knowledge of bone marrow mechanics is limited to its viscous properties, neglecting the elastic contribution of the extracellular matrix. To get a more complete view of the mechanics of marrow, we characterized intact yellow porcine bone marrow using three different, but complementary techniques: rheology, indentation, and cavitation. Our analysis shows that bone marrow is elastic, and has a large amount of intra- and inter-sample heterogeneity, with an effective Young[U+05F3]s modulus ranging from 0.25 to 24.7. kPa at physiological temperature. Each testing method was consistent across matched tissue samples, and each provided unique benefits depending on user needs. We recommend bulk rheology to capture the effects of temperature on tissue elasticity and moduli, indentation for quantifying local tissue heterogeneity, and cavitation rheology for mitigating destructive sample preparation. We anticipate the knowledge of bone marrow elastic properties for building in vitro models will elucidate mechanisms involved in disease progression and regenerative medicine.","author":[{"dropping-particle":"","family":"Jansen","given":"Lauren E.","non-dropping-particle":"","parse-names":false,"suffix":""},{"dropping-particle":"","family":"Birch","given":"Nathan P.","non-dropping-particle":"","parse-names":false,"suffix":""},{"dropping-particle":"","family":"Schiffman","given":"Jessica D.","non-dropping-particle":"","parse-names":false,"suffix":""},{"dropping-particle":"","family":"Crosby","given":"Alfred J.","non-dropping-particle":"","parse-names":false,"suffix":""},{"dropping-particle":"","family":"Peyton","given":"Shelly R.","non-dropping-particle":"","parse-names":false,"suffix":""}],"container-title":"Journal of the Mechanical Behavior of Biomedical Materials","id":"ITEM-1","issued":{"date-parts":[["2015","10","1"]]},"page":"299-307","publisher":"Elsevier Ltd","title":"Mechanics of intact bone marrow","type":"article-journal","volume":"50"},"uris":["http://www.mendeley.com/documents/?uuid=f5df020a-de42-3ff3-b2fa-5a02dc06f5a6"]}],"mendeley":{"formattedCitation":"&lt;sup&gt;12&lt;/sup&gt;","plainTextFormattedCitation":"12","previouslyFormattedCitation":"&lt;sup&gt;9&lt;/sup&gt;"},"properties":{"noteIndex":0},"schema":"https://github.com/citation-style-language/schema/raw/master/csl-citation.json"}</w:instrText>
      </w:r>
      <w:r w:rsidR="00571D6F" w:rsidRPr="00FB16B9">
        <w:fldChar w:fldCharType="separate"/>
      </w:r>
      <w:r w:rsidR="00262237" w:rsidRPr="00FB16B9">
        <w:rPr>
          <w:noProof/>
          <w:vertAlign w:val="superscript"/>
        </w:rPr>
        <w:t>12</w:t>
      </w:r>
      <w:r w:rsidR="00571D6F" w:rsidRPr="00FB16B9">
        <w:fldChar w:fldCharType="end"/>
      </w:r>
      <w:r w:rsidR="00571D6F" w:rsidRPr="00FB16B9">
        <w:t xml:space="preserve">. </w:t>
      </w:r>
      <w:r w:rsidR="00F970C6" w:rsidRPr="00FB16B9">
        <w:t xml:space="preserve">In the case of an isolated marrow </w:t>
      </w:r>
      <w:r w:rsidR="008117A2" w:rsidRPr="00FB16B9">
        <w:t xml:space="preserve">from </w:t>
      </w:r>
      <w:r w:rsidR="00BF1ADC" w:rsidRPr="00FB16B9">
        <w:t>mice</w:t>
      </w:r>
      <w:r w:rsidR="008117A2" w:rsidRPr="00FB16B9">
        <w:t xml:space="preserve">, where diaphysis contains essentially red marrow, </w:t>
      </w:r>
      <w:r w:rsidR="00F970C6" w:rsidRPr="00FB16B9">
        <w:t xml:space="preserve">another issue is that, once extracted from the bone, the tissue does not remain cohesive. </w:t>
      </w:r>
      <w:r w:rsidR="00BD5FE0" w:rsidRPr="00FB16B9">
        <w:t xml:space="preserve">However, Shin and collaborators managed to measure mouse diaphysis marrow stiffness using atomic force microscopy and found a value of </w:t>
      </w:r>
      <w:proofErr w:type="spellStart"/>
      <w:r w:rsidR="00BD5FE0" w:rsidRPr="00FB16B9">
        <w:t>E</w:t>
      </w:r>
      <w:r w:rsidR="00571D6F" w:rsidRPr="00FB16B9">
        <w:rPr>
          <w:vertAlign w:val="subscript"/>
        </w:rPr>
        <w:t>marrow</w:t>
      </w:r>
      <w:proofErr w:type="spellEnd"/>
      <w:r w:rsidR="00571D6F" w:rsidRPr="00FB16B9">
        <w:rPr>
          <w:vertAlign w:val="subscript"/>
        </w:rPr>
        <w:t xml:space="preserve"> </w:t>
      </w:r>
      <w:r w:rsidR="00BD5FE0" w:rsidRPr="00FB16B9">
        <w:t>=</w:t>
      </w:r>
      <w:r w:rsidR="00571D6F" w:rsidRPr="00FB16B9">
        <w:t xml:space="preserve"> </w:t>
      </w:r>
      <w:r w:rsidR="00BD5FE0" w:rsidRPr="00FB16B9">
        <w:t xml:space="preserve">0.3 </w:t>
      </w:r>
      <w:r w:rsidR="00571D6F" w:rsidRPr="00FB16B9">
        <w:t xml:space="preserve">± 0.1 </w:t>
      </w:r>
      <w:r w:rsidR="00BD5FE0" w:rsidRPr="00FB16B9">
        <w:t xml:space="preserve">kPa, </w:t>
      </w:r>
      <w:r w:rsidR="006915DD" w:rsidRPr="00FB16B9">
        <w:t>which places the marrow among the softest tissues</w:t>
      </w:r>
      <w:r w:rsidR="00571D6F" w:rsidRPr="00FB16B9">
        <w:t xml:space="preserve"> </w:t>
      </w:r>
      <w:r w:rsidR="00571D6F" w:rsidRPr="00FB16B9">
        <w:rPr>
          <w:lang w:val="fr-FR"/>
        </w:rPr>
        <w:fldChar w:fldCharType="begin" w:fldLock="1"/>
      </w:r>
      <w:r w:rsidR="00262237" w:rsidRPr="00FB16B9">
        <w:instrText>ADDIN CSL_CITATION {"citationItems":[{"id":"ITEM-1","itemData":{"DOI":"10.1016/j.stem.2013.10.009","ISSN":"1875-9777","PMID":"24268694","abstract":"Self-renewal and differentiation of stem cells depend on asymmetric division and polarized motility processes that in other cell types are modulated by nonmuscle myosin-II (MII) forces and matrix mechanics. Here, mass spectrometry-calibrated intracellular flow cytometry of human hematopoiesis reveals MIIB to be a major isoform that is strongly polarized in hematopoietic stem cells and progenitors (HSC/Ps) and thereby downregulated in differentiated cells via asymmetric division. MIIA is constitutive and activated by dephosphorylation during cytokine-triggered differentiation of cells grown on stiff, endosteum-like matrix, but not soft, marrow-like matrix. In vivo, MIIB is required for generation of blood, while MIIA is required for sustained HSC/P engraftment. Reversible inhibition of both isoforms in culture with blebbistatin enriches for long-term hematopoietic multilineage reconstituting cells by 5-fold or more as assessed in vivo. Megakaryocytes also become more polyploid, producing 4-fold more platelets. MII is thus a multifunctional node in polarized division and niche sensing.","author":[{"dropping-particle":"","family":"Shin","given":"Jae-Won","non-dropping-particle":"","parse-names":false,"suffix":""},{"dropping-particle":"","family":"Buxboim","given":"Amnon","non-dropping-particle":"","parse-names":false,"suffix":""},{"dropping-particle":"","family":"Spinler","given":"Kyle R","non-dropping-particle":"","parse-names":false,"suffix":""},{"dropping-particle":"","family":"Swift","given":"Joe","non-dropping-particle":"","parse-names":false,"suffix":""},{"dropping-particle":"","family":"Christian","given":"David A","non-dropping-particle":"","parse-names":false,"suffix":""},{"dropping-particle":"","family":"Hunter","given":"Christopher A","non-dropping-particle":"","parse-names":false,"suffix":""},{"dropping-particle":"","family":"Léon","given":"Catherine","non-dropping-particle":"","parse-names":false,"suffix":""},{"dropping-particle":"","family":"Gachet","given":"Christian","non-dropping-particle":"","parse-names":false,"suffix":""},{"dropping-particle":"","family":"Dingal","given":"P C Dave P","non-dropping-particle":"","parse-names":false,"suffix":""},{"dropping-particle":"","family":"Ivanovska","given":"Irena L","non-dropping-particle":"","parse-names":false,"suffix":""},{"dropping-particle":"","family":"Rehfeldt","given":"Florian","non-dropping-particle":"","parse-names":false,"suffix":""},{"dropping-particle":"","family":"Chasis","given":"Joel Anne","non-dropping-particle":"","parse-names":false,"suffix":""},{"dropping-particle":"","family":"Discher","given":"Dennis E","non-dropping-particle":"","parse-names":false,"suffix":""}],"container-title":"Cell stem cell","id":"ITEM-1","issue":"1","issued":{"date-parts":[["2014","1","2"]]},"page":"81-93","publisher":"NIH Public Access","title":"Contractile forces sustain and polarize hematopoiesis from stem and progenitor cells.","type":"article-journal","volume":"14"},"uris":["http://www.mendeley.com/documents/?uuid=7571dbb0-509c-3fb4-ae01-52d4d80a1819"]}],"mendeley":{"formattedCitation":"&lt;sup&gt;6&lt;/sup&gt;","plainTextFormattedCitation":"6","previouslyFormattedCitation":"&lt;sup&gt;3&lt;/sup&gt;"},"properties":{"noteIndex":0},"schema":"https://github.com/citation-style-language/schema/raw/master/csl-citation.json"}</w:instrText>
      </w:r>
      <w:r w:rsidR="00571D6F" w:rsidRPr="00FB16B9">
        <w:rPr>
          <w:lang w:val="fr-FR"/>
        </w:rPr>
        <w:fldChar w:fldCharType="separate"/>
      </w:r>
      <w:r w:rsidR="00262237" w:rsidRPr="00FB16B9">
        <w:rPr>
          <w:noProof/>
          <w:vertAlign w:val="superscript"/>
        </w:rPr>
        <w:t>6</w:t>
      </w:r>
      <w:r w:rsidR="00571D6F" w:rsidRPr="00FB16B9">
        <w:rPr>
          <w:lang w:val="fr-FR"/>
        </w:rPr>
        <w:fldChar w:fldCharType="end"/>
      </w:r>
      <w:r w:rsidR="00571D6F" w:rsidRPr="00FB16B9">
        <w:t>.</w:t>
      </w:r>
    </w:p>
    <w:p w14:paraId="19645F7F" w14:textId="77777777" w:rsidR="00F970C6" w:rsidRPr="00FB16B9" w:rsidRDefault="00F970C6" w:rsidP="00C84C21">
      <w:pPr>
        <w:contextualSpacing/>
      </w:pPr>
    </w:p>
    <w:p w14:paraId="41648F8A" w14:textId="5D968A82" w:rsidR="00783353" w:rsidRPr="00FB16B9" w:rsidRDefault="0036265D" w:rsidP="00C84C21">
      <w:pPr>
        <w:contextualSpacing/>
      </w:pPr>
      <w:r w:rsidRPr="00FB16B9">
        <w:t xml:space="preserve">The interest of </w:t>
      </w:r>
      <w:r w:rsidR="000F5A74" w:rsidRPr="00FB16B9">
        <w:t>the procedure described here</w:t>
      </w:r>
      <w:r w:rsidRPr="00FB16B9">
        <w:t xml:space="preserve"> is to compare megakaryocyte behavior in liquid medium to that in the hydrogel. </w:t>
      </w:r>
      <w:r w:rsidR="00EE0FD7" w:rsidRPr="00FB16B9">
        <w:t xml:space="preserve">In </w:t>
      </w:r>
      <w:r w:rsidRPr="00FB16B9">
        <w:t>liquid milieu, cells have all sedimented at the bottom of the well, in contact with the stiff plastic surface and sometime with other cells. In contrast, cells embedded in methylcellulose hydrogel are distributed homogeneously in the gel and are fully isolated from the other cells</w:t>
      </w:r>
      <w:r w:rsidR="00341228" w:rsidRPr="00FB16B9">
        <w:t xml:space="preserve"> (</w:t>
      </w:r>
      <w:r w:rsidR="00341228" w:rsidRPr="00FB16B9">
        <w:rPr>
          <w:b/>
        </w:rPr>
        <w:t>Figure</w:t>
      </w:r>
      <w:r w:rsidR="00CA1F3F" w:rsidRPr="00FB16B9">
        <w:rPr>
          <w:b/>
        </w:rPr>
        <w:t xml:space="preserve"> 3A</w:t>
      </w:r>
      <w:r w:rsidR="00341228" w:rsidRPr="00FB16B9">
        <w:t>)</w:t>
      </w:r>
      <w:r w:rsidRPr="00FB16B9">
        <w:t xml:space="preserve">. Hence they are submitted </w:t>
      </w:r>
      <w:r w:rsidR="00031B07" w:rsidRPr="00FB16B9">
        <w:t>essentially</w:t>
      </w:r>
      <w:r w:rsidRPr="00FB16B9">
        <w:t xml:space="preserve"> to mechanical c</w:t>
      </w:r>
      <w:r w:rsidR="00783353" w:rsidRPr="00FB16B9">
        <w:t>ues provided by the confinement</w:t>
      </w:r>
      <w:r w:rsidR="00031B07" w:rsidRPr="00FB16B9">
        <w:t xml:space="preserve">, excluding </w:t>
      </w:r>
      <w:proofErr w:type="spellStart"/>
      <w:r w:rsidR="00031B07" w:rsidRPr="00FB16B9">
        <w:t>juxtacrine</w:t>
      </w:r>
      <w:proofErr w:type="spellEnd"/>
      <w:r w:rsidR="00031B07" w:rsidRPr="00FB16B9">
        <w:t xml:space="preserve"> communication</w:t>
      </w:r>
      <w:r w:rsidR="00783353" w:rsidRPr="00FB16B9">
        <w:t xml:space="preserve">. </w:t>
      </w:r>
      <w:r w:rsidR="00031B07" w:rsidRPr="00FB16B9">
        <w:t>P</w:t>
      </w:r>
      <w:r w:rsidR="00783353" w:rsidRPr="00FB16B9">
        <w:t>aracrine stimulation cannot be totally excluded. Nonetheless, the cells embedded in the methylcellulose hydrogel are distant from one another</w:t>
      </w:r>
      <w:r w:rsidR="00031B07" w:rsidRPr="00FB16B9">
        <w:t xml:space="preserve"> contrary to the situation in the bone marrow and w</w:t>
      </w:r>
      <w:r w:rsidR="00783353" w:rsidRPr="00FB16B9">
        <w:t xml:space="preserve">e can </w:t>
      </w:r>
      <w:r w:rsidR="00031B07" w:rsidRPr="00FB16B9">
        <w:t xml:space="preserve">thus </w:t>
      </w:r>
      <w:r w:rsidR="00783353" w:rsidRPr="00FB16B9">
        <w:t>assume that if secreted substances reach neighboring cells</w:t>
      </w:r>
      <w:r w:rsidR="00031B07" w:rsidRPr="00FB16B9">
        <w:t>,</w:t>
      </w:r>
      <w:r w:rsidR="00783353" w:rsidRPr="00FB16B9">
        <w:t xml:space="preserve"> they might be very diluted.</w:t>
      </w:r>
    </w:p>
    <w:p w14:paraId="4F1C2E16" w14:textId="6DB642E0" w:rsidR="00201E71" w:rsidRPr="00FB16B9" w:rsidRDefault="00201E71" w:rsidP="00C84C21">
      <w:pPr>
        <w:contextualSpacing/>
      </w:pPr>
    </w:p>
    <w:p w14:paraId="0720E6C6" w14:textId="0BD5D765" w:rsidR="00005FCD" w:rsidRDefault="004C52B5" w:rsidP="00C84C21">
      <w:pPr>
        <w:contextualSpacing/>
      </w:pPr>
      <w:r w:rsidRPr="00FB16B9">
        <w:t xml:space="preserve">The method is easy to set up and does not require specific skills. </w:t>
      </w:r>
      <w:r w:rsidR="00201E71" w:rsidRPr="00FB16B9">
        <w:t xml:space="preserve">Methylcellulose is a physical gel whose polymer chains form non-covalent </w:t>
      </w:r>
      <w:r w:rsidR="0036265D" w:rsidRPr="00FB16B9">
        <w:t>cross-</w:t>
      </w:r>
      <w:r w:rsidR="000F5A74" w:rsidRPr="00FB16B9">
        <w:t>linkages</w:t>
      </w:r>
      <w:r w:rsidR="0036265D" w:rsidRPr="00FB16B9">
        <w:t>. Being</w:t>
      </w:r>
      <w:r w:rsidR="00201E71" w:rsidRPr="00FB16B9">
        <w:t xml:space="preserve"> liquid at low temperature</w:t>
      </w:r>
      <w:r w:rsidR="0036265D" w:rsidRPr="00FB16B9">
        <w:t>, it</w:t>
      </w:r>
      <w:r w:rsidR="00201E71" w:rsidRPr="00FB16B9">
        <w:t xml:space="preserve"> jellif</w:t>
      </w:r>
      <w:r w:rsidR="0036265D" w:rsidRPr="00FB16B9">
        <w:t>ies</w:t>
      </w:r>
      <w:r w:rsidR="00201E71" w:rsidRPr="00FB16B9">
        <w:t xml:space="preserve"> </w:t>
      </w:r>
      <w:r w:rsidR="000F5A74" w:rsidRPr="00FB16B9">
        <w:t xml:space="preserve">when </w:t>
      </w:r>
      <w:r w:rsidR="00201E71" w:rsidRPr="00FB16B9">
        <w:t xml:space="preserve">increasing </w:t>
      </w:r>
      <w:r w:rsidR="000F5A74" w:rsidRPr="00FB16B9">
        <w:t xml:space="preserve">the </w:t>
      </w:r>
      <w:r w:rsidR="00201E71" w:rsidRPr="00FB16B9">
        <w:t>temperature</w:t>
      </w:r>
      <w:r w:rsidR="00622BFC" w:rsidRPr="00FB16B9">
        <w:t xml:space="preserve"> (please see the article from Aguilar et al. 2016 </w:t>
      </w:r>
      <w:r w:rsidR="00622BFC" w:rsidRPr="00FB16B9">
        <w:fldChar w:fldCharType="begin" w:fldLock="1"/>
      </w:r>
      <w:r w:rsidR="00262237" w:rsidRPr="00FB16B9">
        <w:instrText>ADDIN CSL_CITATION {"citationItems":[{"id":"ITEM-1","itemData":{"DOI":"10.1182/blood-2016-02-699959","ISSN":"1528-0020","PMID":"27503502","abstract":"Megakaryocyte (MK) differentiation occurs within the bone marrow (BM), a complex 3D environment of low stiffness exerting local external constraints. To evaluate the influence of the 3D mechanical constraints which MKs may encounter in vivo, we differentiated mouse BM progenitors in methylcellulose (MC) hydrogels tuned to mimic BM stiffness. We found that MKs grown in a medium of 30-60 Pa stiffness more closely resembled those in the BM in terms of DMS morphological aspect and exhibited higher ploidy levels, as compared to MKs in liquid culture. Following resuspension in a liquid medium, MC-grown MKs diplayed twice as much proplatelet formation as cells grown in liquid culture. Thus the MC gel, by mimicking external constraints, appeared to positively influence MK differentiation. To determine whether MKs adapt to extracellular stiffness through mechanotransduction involving actomyosin-based modulation of the intracellular tension, myosin-deficient (Myh9-/-) progenitors were grown in MC gels. Absence of myosin resulted in abnormal cell deformation and strongly decreased proplatelet formation, similarly to features observed for Myh9-/- MKs differentiated in situ but not in vitro Moreover, MKL1, a well-known actor in mechanotransduction, was found to be preferentially relocated within the nucleus of MC-differentiated MKs, while its inhibition prevented MC-mediated increased proplatelet formation. Altogether, these data show that a 3D medium mimicking BM stiffness contributes, through the myosin IIA and MKL1 pathways, to a more favorable in vitro environment for MK differentiation which ultimately translates into increased proplatelet production.","author":[{"dropping-particle":"","family":"Aguilar","given":"Alicia","non-dropping-particle":"","parse-names":false,"suffix":""},{"dropping-particle":"","family":"Pertuy","given":"Fabien","non-dropping-particle":"","parse-names":false,"suffix":""},{"dropping-particle":"","family":"Eckly","given":"Anita","non-dropping-particle":"","parse-names":false,"suffix":""},{"dropping-particle":"","family":"Strassel","given":"Catherine","non-dropping-particle":"","parse-names":false,"suffix":""},{"dropping-particle":"","family":"Collin","given":"Dominique","non-dropping-particle":"","parse-names":false,"suffix":""},{"dropping-particle":"","family":"Gachet","given":"Christian","non-dropping-particle":"","parse-names":false,"suffix":""},{"dropping-particle":"","family":"Lanza","given":"François","non-dropping-particle":"","parse-names":false,"suffix":""},{"dropping-particle":"","family":"Léon","given":"Catherine","non-dropping-particle":"","parse-names":false,"suffix":""}],"container-title":"Blood","id":"ITEM-1","issued":{"date-parts":[["2016"]]},"page":"2022-2032","title":"Importance of environmental stiffness for megakaryocyte differentiation and proplatelet formation.","type":"article-journal","volume":"128"},"uris":["http://www.mendeley.com/documents/?uuid=231313f6-add4-4ebf-b5fd-b62eb39bd744"]}],"mendeley":{"formattedCitation":"&lt;sup&gt;9&lt;/sup&gt;","plainTextFormattedCitation":"9","previouslyFormattedCitation":"&lt;sup&gt;6&lt;/sup&gt;"},"properties":{"noteIndex":0},"schema":"https://github.com/citation-style-language/schema/raw/master/csl-citation.json"}</w:instrText>
      </w:r>
      <w:r w:rsidR="00622BFC" w:rsidRPr="00FB16B9">
        <w:fldChar w:fldCharType="separate"/>
      </w:r>
      <w:r w:rsidR="00262237" w:rsidRPr="00FB16B9">
        <w:rPr>
          <w:noProof/>
          <w:vertAlign w:val="superscript"/>
        </w:rPr>
        <w:t>9</w:t>
      </w:r>
      <w:r w:rsidR="00622BFC" w:rsidRPr="00FB16B9">
        <w:fldChar w:fldCharType="end"/>
      </w:r>
      <w:r w:rsidR="00622BFC" w:rsidRPr="00FB16B9">
        <w:t xml:space="preserve"> for more information about the characterization of the mechanical properties of the gel)</w:t>
      </w:r>
      <w:r w:rsidR="00201E71" w:rsidRPr="00FB16B9">
        <w:t xml:space="preserve">. This </w:t>
      </w:r>
      <w:r w:rsidR="0036265D" w:rsidRPr="00FB16B9">
        <w:t xml:space="preserve">gel state can be easily </w:t>
      </w:r>
      <w:r w:rsidR="000F5A74" w:rsidRPr="00FB16B9">
        <w:t xml:space="preserve">reversed following dilution </w:t>
      </w:r>
      <w:r w:rsidR="0036265D" w:rsidRPr="00FB16B9">
        <w:t xml:space="preserve">in aqueous solution, which enables an easy recovery of the cells, whether fixed in gel or </w:t>
      </w:r>
      <w:r w:rsidR="000F5A74" w:rsidRPr="00FB16B9">
        <w:t xml:space="preserve">as </w:t>
      </w:r>
      <w:r w:rsidR="0036265D" w:rsidRPr="00FB16B9">
        <w:t>live</w:t>
      </w:r>
      <w:r w:rsidR="000F5A74" w:rsidRPr="00FB16B9">
        <w:t xml:space="preserve"> cells</w:t>
      </w:r>
      <w:r w:rsidR="0036265D" w:rsidRPr="00FB16B9">
        <w:t>.</w:t>
      </w:r>
    </w:p>
    <w:p w14:paraId="25B4F690" w14:textId="77777777" w:rsidR="00824A80" w:rsidRPr="00FB16B9" w:rsidRDefault="00824A80" w:rsidP="00C84C21">
      <w:pPr>
        <w:contextualSpacing/>
      </w:pPr>
    </w:p>
    <w:p w14:paraId="69054D7D" w14:textId="79C4E63E" w:rsidR="003631B3" w:rsidRDefault="0036265D" w:rsidP="00C84C21">
      <w:pPr>
        <w:contextualSpacing/>
      </w:pPr>
      <w:r w:rsidRPr="00FB16B9">
        <w:t xml:space="preserve">A critical factor </w:t>
      </w:r>
      <w:r w:rsidR="00A03038" w:rsidRPr="00FB16B9">
        <w:t xml:space="preserve">here </w:t>
      </w:r>
      <w:r w:rsidRPr="00FB16B9">
        <w:t xml:space="preserve">is the stiffness of the hydrogel. The appropriate methylcellulose volume should be very precisely </w:t>
      </w:r>
      <w:r w:rsidR="00225052" w:rsidRPr="00FB16B9">
        <w:t xml:space="preserve">dispensed </w:t>
      </w:r>
      <w:r w:rsidRPr="00FB16B9">
        <w:t xml:space="preserve">as even a small change in the hydrogel concentration can have an important impact on the stiffness of the milieu and therefore on megakaryocyte maturation. For instance, </w:t>
      </w:r>
      <w:r w:rsidR="00BF0386" w:rsidRPr="00FB16B9">
        <w:t>it was previously shown</w:t>
      </w:r>
      <w:r w:rsidRPr="00FB16B9">
        <w:t xml:space="preserve"> that increasing methylcellulose concentration from 2 to 2.5</w:t>
      </w:r>
      <w:r w:rsidR="00A93BB7">
        <w:t>%</w:t>
      </w:r>
      <w:r w:rsidRPr="00FB16B9">
        <w:t xml:space="preserve"> increased gel stiffnes</w:t>
      </w:r>
      <w:r w:rsidR="000B3907" w:rsidRPr="00FB16B9">
        <w:t xml:space="preserve">s (Young’s modulus) by 10 fold. </w:t>
      </w:r>
      <w:r w:rsidR="00031B07" w:rsidRPr="00FB16B9">
        <w:t>One possible pitfall is that t</w:t>
      </w:r>
      <w:r w:rsidR="00783353" w:rsidRPr="00FB16B9">
        <w:t xml:space="preserve">here is no easy quality control </w:t>
      </w:r>
      <w:r w:rsidR="00BF1ADC" w:rsidRPr="00FB16B9">
        <w:t>to verify</w:t>
      </w:r>
      <w:r w:rsidR="00031B07" w:rsidRPr="00FB16B9">
        <w:t xml:space="preserve"> precise rheological properties of the</w:t>
      </w:r>
      <w:r w:rsidR="00783353" w:rsidRPr="00FB16B9">
        <w:t xml:space="preserve"> methylcellulose </w:t>
      </w:r>
      <w:r w:rsidR="00031B07" w:rsidRPr="00FB16B9">
        <w:t xml:space="preserve">in each </w:t>
      </w:r>
      <w:r w:rsidR="00BF1ADC" w:rsidRPr="00FB16B9">
        <w:t xml:space="preserve">experimental </w:t>
      </w:r>
      <w:r w:rsidR="00783353" w:rsidRPr="00FB16B9">
        <w:t>well</w:t>
      </w:r>
      <w:r w:rsidR="00031B07" w:rsidRPr="00FB16B9">
        <w:t xml:space="preserve"> once it has been seeded with cells</w:t>
      </w:r>
      <w:r w:rsidR="00783353" w:rsidRPr="00FB16B9">
        <w:t xml:space="preserve">. Nonetheless, an essential criterion </w:t>
      </w:r>
      <w:r w:rsidR="00BF1ADC" w:rsidRPr="00FB16B9">
        <w:t>that will</w:t>
      </w:r>
      <w:r w:rsidR="00611101" w:rsidRPr="00FB16B9">
        <w:t xml:space="preserve"> </w:t>
      </w:r>
      <w:r w:rsidR="00EE5AEA" w:rsidRPr="00FB16B9">
        <w:t>reassure about a correct</w:t>
      </w:r>
      <w:r w:rsidR="00783353" w:rsidRPr="00FB16B9">
        <w:t xml:space="preserve"> gel concentration is the proper maturation</w:t>
      </w:r>
      <w:r w:rsidR="00031B07" w:rsidRPr="00FB16B9">
        <w:t xml:space="preserve"> of the megakaryocytes within the hydrogel</w:t>
      </w:r>
      <w:r w:rsidR="00412564" w:rsidRPr="00FB16B9">
        <w:t xml:space="preserve">, as </w:t>
      </w:r>
      <w:r w:rsidR="00031B07" w:rsidRPr="00FB16B9">
        <w:t>reflected by their large size</w:t>
      </w:r>
      <w:r w:rsidR="003631B3" w:rsidRPr="00FB16B9">
        <w:t xml:space="preserve"> roughly similar to that in liquid medium. </w:t>
      </w:r>
      <w:r w:rsidR="00262B5D" w:rsidRPr="00FB16B9">
        <w:t>A decrease</w:t>
      </w:r>
      <w:r w:rsidR="003631B3" w:rsidRPr="00FB16B9">
        <w:t xml:space="preserve"> in their mean diameter could reflect a defective differentiation </w:t>
      </w:r>
      <w:r w:rsidR="00EE5AEA" w:rsidRPr="00FB16B9">
        <w:t>similar to what occurs</w:t>
      </w:r>
      <w:r w:rsidR="003631B3" w:rsidRPr="00FB16B9">
        <w:t xml:space="preserve"> </w:t>
      </w:r>
      <w:r w:rsidR="00262B5D" w:rsidRPr="00FB16B9">
        <w:t>when increasing stiffness with</w:t>
      </w:r>
      <w:r w:rsidR="003631B3" w:rsidRPr="00FB16B9">
        <w:t xml:space="preserve"> 2.5% methylcellulose </w:t>
      </w:r>
      <w:r w:rsidR="00031B07" w:rsidRPr="00FB16B9">
        <w:t>(</w:t>
      </w:r>
      <w:r w:rsidR="00031B07" w:rsidRPr="00824A80">
        <w:rPr>
          <w:b/>
          <w:bCs/>
        </w:rPr>
        <w:t>Fig</w:t>
      </w:r>
      <w:r w:rsidR="00824A80" w:rsidRPr="00824A80">
        <w:rPr>
          <w:b/>
          <w:bCs/>
        </w:rPr>
        <w:t>ure</w:t>
      </w:r>
      <w:r w:rsidR="00031B07" w:rsidRPr="00824A80">
        <w:rPr>
          <w:b/>
          <w:bCs/>
        </w:rPr>
        <w:t xml:space="preserve"> 3B</w:t>
      </w:r>
      <w:r w:rsidR="00031B07" w:rsidRPr="00FB16B9">
        <w:t>)</w:t>
      </w:r>
      <w:r w:rsidR="00783353" w:rsidRPr="00FB16B9">
        <w:t xml:space="preserve">. </w:t>
      </w:r>
    </w:p>
    <w:p w14:paraId="3454A476" w14:textId="77777777" w:rsidR="00824A80" w:rsidRPr="00FB16B9" w:rsidRDefault="00824A80" w:rsidP="00C84C21">
      <w:pPr>
        <w:contextualSpacing/>
      </w:pPr>
    </w:p>
    <w:p w14:paraId="1441F92C" w14:textId="29103AE5" w:rsidR="0036265D" w:rsidRDefault="0084421A" w:rsidP="00C84C21">
      <w:pPr>
        <w:contextualSpacing/>
      </w:pPr>
      <w:r w:rsidRPr="00FB16B9">
        <w:t>Another limitation of the method is that cell recovery</w:t>
      </w:r>
      <w:r w:rsidR="003631B3" w:rsidRPr="00FB16B9">
        <w:t xml:space="preserve"> </w:t>
      </w:r>
      <w:r w:rsidR="00EE5AEA" w:rsidRPr="00FB16B9">
        <w:t xml:space="preserve">from the hydrogel </w:t>
      </w:r>
      <w:r w:rsidR="003631B3" w:rsidRPr="00FB16B9">
        <w:t>takes more</w:t>
      </w:r>
      <w:r w:rsidRPr="00FB16B9">
        <w:t xml:space="preserve"> time</w:t>
      </w:r>
      <w:r w:rsidR="003631B3" w:rsidRPr="00FB16B9">
        <w:t xml:space="preserve"> than </w:t>
      </w:r>
      <w:r w:rsidR="00EE5AEA" w:rsidRPr="00FB16B9">
        <w:t xml:space="preserve">in the </w:t>
      </w:r>
      <w:r w:rsidR="003631B3" w:rsidRPr="00FB16B9">
        <w:t>classical culture</w:t>
      </w:r>
      <w:r w:rsidRPr="00FB16B9">
        <w:t xml:space="preserve"> as it is necessary to first dilute the gel before centrifugation. If methylcellulose </w:t>
      </w:r>
      <w:r w:rsidR="00EE5AEA" w:rsidRPr="00FB16B9">
        <w:t xml:space="preserve">needs </w:t>
      </w:r>
      <w:r w:rsidRPr="00FB16B9">
        <w:t>to be totally removed, for instance to obtain cell lysate for further western blot or RNA isolation procedure, an</w:t>
      </w:r>
      <w:r w:rsidR="003631B3" w:rsidRPr="00FB16B9">
        <w:t xml:space="preserve"> additional</w:t>
      </w:r>
      <w:r w:rsidRPr="00FB16B9">
        <w:t xml:space="preserve"> washing step m</w:t>
      </w:r>
      <w:r w:rsidR="00262B5D" w:rsidRPr="00FB16B9">
        <w:t>ay</w:t>
      </w:r>
      <w:r w:rsidRPr="00FB16B9">
        <w:t xml:space="preserve"> be required, during which time modifications may occur in proteins or RNA (protein dephosphorylation, RNA </w:t>
      </w:r>
      <w:r w:rsidR="00A7068E" w:rsidRPr="00FB16B9">
        <w:t>degradation…</w:t>
      </w:r>
      <w:r w:rsidRPr="00FB16B9">
        <w:t>).</w:t>
      </w:r>
    </w:p>
    <w:p w14:paraId="6EB035E9" w14:textId="77777777" w:rsidR="00824A80" w:rsidRPr="00FB16B9" w:rsidRDefault="00824A80" w:rsidP="00C84C21">
      <w:pPr>
        <w:contextualSpacing/>
      </w:pPr>
    </w:p>
    <w:p w14:paraId="4200CC26" w14:textId="3DE4E3BB" w:rsidR="006A7E1F" w:rsidRDefault="00006129" w:rsidP="00C84C21">
      <w:pPr>
        <w:contextualSpacing/>
      </w:pPr>
      <w:r w:rsidRPr="00FB16B9">
        <w:t>A</w:t>
      </w:r>
      <w:r w:rsidR="00057A69" w:rsidRPr="00FB16B9">
        <w:t xml:space="preserve"> critical </w:t>
      </w:r>
      <w:r w:rsidR="005B488F" w:rsidRPr="00FB16B9">
        <w:t xml:space="preserve">point </w:t>
      </w:r>
      <w:r w:rsidR="00057A69" w:rsidRPr="00FB16B9">
        <w:t xml:space="preserve">to consider </w:t>
      </w:r>
      <w:r w:rsidR="00824F6E" w:rsidRPr="00FB16B9">
        <w:t xml:space="preserve">in the procedure </w:t>
      </w:r>
      <w:r w:rsidR="00057A69" w:rsidRPr="00FB16B9">
        <w:t xml:space="preserve">is the </w:t>
      </w:r>
      <w:r w:rsidR="00350F91" w:rsidRPr="00FB16B9">
        <w:t xml:space="preserve">cell count </w:t>
      </w:r>
      <w:r w:rsidR="006D63C2" w:rsidRPr="00FB16B9">
        <w:t xml:space="preserve">that has to be equal </w:t>
      </w:r>
      <w:r w:rsidR="00350F91" w:rsidRPr="00FB16B9">
        <w:t>in each condition</w:t>
      </w:r>
      <w:r w:rsidR="006D63C2" w:rsidRPr="00FB16B9">
        <w:t>s</w:t>
      </w:r>
      <w:r w:rsidR="00824F6E" w:rsidRPr="00FB16B9">
        <w:t xml:space="preserve">. This is not </w:t>
      </w:r>
      <w:r w:rsidR="00225052" w:rsidRPr="00FB16B9">
        <w:t>that</w:t>
      </w:r>
      <w:r w:rsidR="00B809AC" w:rsidRPr="00FB16B9">
        <w:t xml:space="preserve"> </w:t>
      </w:r>
      <w:r w:rsidR="00824F6E" w:rsidRPr="00FB16B9">
        <w:t>trivial since</w:t>
      </w:r>
      <w:r w:rsidR="004C52B5" w:rsidRPr="00FB16B9">
        <w:t xml:space="preserve"> </w:t>
      </w:r>
      <w:r w:rsidR="00824F6E" w:rsidRPr="00FB16B9">
        <w:t>in the liquid culture, cells tend to sediment at the bottom of the well and some of them adhere on the plastic surface, which is not the case for cells in</w:t>
      </w:r>
      <w:r w:rsidR="005B488F" w:rsidRPr="00FB16B9">
        <w:t xml:space="preserve"> suspension in</w:t>
      </w:r>
      <w:r w:rsidR="00824F6E" w:rsidRPr="00FB16B9">
        <w:t xml:space="preserve"> hydrogel.</w:t>
      </w:r>
      <w:r w:rsidR="00FB16B9">
        <w:t xml:space="preserve"> </w:t>
      </w:r>
      <w:r w:rsidR="00824F6E" w:rsidRPr="00FB16B9">
        <w:t xml:space="preserve">One pitfall is </w:t>
      </w:r>
      <w:r w:rsidR="00225052" w:rsidRPr="00FB16B9">
        <w:t>an incomplete collection of the cells in</w:t>
      </w:r>
      <w:r w:rsidR="00824F6E" w:rsidRPr="00FB16B9">
        <w:t xml:space="preserve"> the liquid condition, resulting in </w:t>
      </w:r>
      <w:r w:rsidR="006D63C2" w:rsidRPr="00FB16B9">
        <w:t xml:space="preserve">a different cell </w:t>
      </w:r>
      <w:r w:rsidR="0036265D" w:rsidRPr="00FB16B9">
        <w:t xml:space="preserve">content </w:t>
      </w:r>
      <w:r w:rsidR="005B488F" w:rsidRPr="00FB16B9">
        <w:t xml:space="preserve">between </w:t>
      </w:r>
      <w:r w:rsidR="000C7974" w:rsidRPr="00FB16B9">
        <w:t>“</w:t>
      </w:r>
      <w:r w:rsidR="00613B41" w:rsidRPr="00FB16B9">
        <w:t>liquid” and</w:t>
      </w:r>
      <w:r w:rsidR="005B488F" w:rsidRPr="00FB16B9">
        <w:t xml:space="preserve"> </w:t>
      </w:r>
      <w:r w:rsidR="000C7974" w:rsidRPr="00FB16B9">
        <w:t>“</w:t>
      </w:r>
      <w:r w:rsidR="005B488F" w:rsidRPr="00FB16B9">
        <w:t>hydrogel</w:t>
      </w:r>
      <w:r w:rsidR="000C7974" w:rsidRPr="00FB16B9">
        <w:t>”</w:t>
      </w:r>
      <w:r w:rsidR="005B488F" w:rsidRPr="00FB16B9">
        <w:t xml:space="preserve"> condition </w:t>
      </w:r>
      <w:r w:rsidR="006D63C2" w:rsidRPr="00FB16B9">
        <w:t>after suspension in liquid medium</w:t>
      </w:r>
      <w:r w:rsidR="00824F6E" w:rsidRPr="00FB16B9">
        <w:t xml:space="preserve"> a</w:t>
      </w:r>
      <w:r w:rsidR="005B488F" w:rsidRPr="00FB16B9">
        <w:t>t</w:t>
      </w:r>
      <w:r w:rsidR="00824F6E" w:rsidRPr="00FB16B9">
        <w:t xml:space="preserve"> day 3</w:t>
      </w:r>
      <w:r w:rsidR="006D63C2" w:rsidRPr="00FB16B9">
        <w:t xml:space="preserve">. </w:t>
      </w:r>
      <w:r w:rsidR="0036265D" w:rsidRPr="00FB16B9">
        <w:t xml:space="preserve">Such a </w:t>
      </w:r>
      <w:r w:rsidR="00824F6E" w:rsidRPr="00FB16B9">
        <w:t xml:space="preserve">difference may lead to discrepancies in the final data. </w:t>
      </w:r>
      <w:r w:rsidR="0024650D" w:rsidRPr="00FB16B9">
        <w:t>As a checkpoint,</w:t>
      </w:r>
      <w:r w:rsidR="0042539B" w:rsidRPr="00FB16B9">
        <w:t xml:space="preserve"> </w:t>
      </w:r>
      <w:r w:rsidR="006D63C2" w:rsidRPr="00FB16B9">
        <w:t>a cell numeration</w:t>
      </w:r>
      <w:r w:rsidR="0042539B" w:rsidRPr="00FB16B9">
        <w:t xml:space="preserve"> can be done at this stage before reseeding the cells</w:t>
      </w:r>
      <w:r w:rsidR="006D63C2" w:rsidRPr="00FB16B9">
        <w:t xml:space="preserve">. </w:t>
      </w:r>
      <w:r w:rsidR="00BF0386" w:rsidRPr="00FB16B9">
        <w:t xml:space="preserve">It is preferable </w:t>
      </w:r>
      <w:r w:rsidR="006D63C2" w:rsidRPr="00FB16B9">
        <w:t xml:space="preserve">to do </w:t>
      </w:r>
      <w:r w:rsidR="0024650D" w:rsidRPr="00FB16B9">
        <w:t>it</w:t>
      </w:r>
      <w:r w:rsidR="006D63C2" w:rsidRPr="00FB16B9">
        <w:t xml:space="preserve"> manual</w:t>
      </w:r>
      <w:r w:rsidR="0024650D" w:rsidRPr="00FB16B9">
        <w:t>ly</w:t>
      </w:r>
      <w:r w:rsidR="006D63C2" w:rsidRPr="00FB16B9">
        <w:t xml:space="preserve"> </w:t>
      </w:r>
      <w:r w:rsidR="0024650D" w:rsidRPr="00FB16B9">
        <w:t xml:space="preserve">using a </w:t>
      </w:r>
      <w:proofErr w:type="spellStart"/>
      <w:r w:rsidR="0024650D" w:rsidRPr="00FB16B9">
        <w:t>N</w:t>
      </w:r>
      <w:r w:rsidR="006D63C2" w:rsidRPr="00FB16B9">
        <w:t>ageotte</w:t>
      </w:r>
      <w:proofErr w:type="spellEnd"/>
      <w:r w:rsidR="006D63C2" w:rsidRPr="00FB16B9">
        <w:t xml:space="preserve"> </w:t>
      </w:r>
      <w:r w:rsidR="00B809AC" w:rsidRPr="00FB16B9">
        <w:t xml:space="preserve">hemocytometer </w:t>
      </w:r>
      <w:r w:rsidR="006D63C2" w:rsidRPr="00FB16B9">
        <w:t xml:space="preserve">as it is </w:t>
      </w:r>
      <w:r w:rsidR="0024650D" w:rsidRPr="00FB16B9">
        <w:t xml:space="preserve">especially </w:t>
      </w:r>
      <w:r w:rsidR="006D63C2" w:rsidRPr="00FB16B9">
        <w:t>appropr</w:t>
      </w:r>
      <w:r w:rsidR="0024650D" w:rsidRPr="00FB16B9">
        <w:t xml:space="preserve">iate for </w:t>
      </w:r>
      <w:r w:rsidR="0017231C" w:rsidRPr="00FB16B9">
        <w:t xml:space="preserve">larger </w:t>
      </w:r>
      <w:r w:rsidR="0024650D" w:rsidRPr="00FB16B9">
        <w:t xml:space="preserve">cells such as </w:t>
      </w:r>
      <w:r w:rsidR="00146FA7" w:rsidRPr="00FB16B9">
        <w:t>megakaryocyte</w:t>
      </w:r>
      <w:r w:rsidR="0036265D" w:rsidRPr="00FB16B9">
        <w:t>s</w:t>
      </w:r>
      <w:r w:rsidR="006D63C2" w:rsidRPr="00FB16B9">
        <w:t>.</w:t>
      </w:r>
      <w:r w:rsidR="00262B5D" w:rsidRPr="00FB16B9">
        <w:t xml:space="preserve"> </w:t>
      </w:r>
    </w:p>
    <w:p w14:paraId="11013FB3" w14:textId="77777777" w:rsidR="00824A80" w:rsidRPr="00FB16B9" w:rsidRDefault="00824A80" w:rsidP="00C84C21">
      <w:pPr>
        <w:contextualSpacing/>
      </w:pPr>
    </w:p>
    <w:p w14:paraId="6CD86C64" w14:textId="453615CA" w:rsidR="005A16B5" w:rsidRPr="00FB16B9" w:rsidRDefault="005D2039" w:rsidP="00C84C21">
      <w:pPr>
        <w:contextualSpacing/>
      </w:pPr>
      <w:r w:rsidRPr="00FB16B9">
        <w:t xml:space="preserve">As for any </w:t>
      </w:r>
      <w:r w:rsidR="005B488F" w:rsidRPr="00FB16B9">
        <w:t xml:space="preserve">primary </w:t>
      </w:r>
      <w:r w:rsidRPr="00FB16B9">
        <w:t xml:space="preserve">cell culture, there is a possible risk of contamination. Contamination is the most probable explanation to an </w:t>
      </w:r>
      <w:r w:rsidR="00057A69" w:rsidRPr="00FB16B9">
        <w:t>unusually low proplatelet proportion</w:t>
      </w:r>
      <w:r w:rsidR="006A7E1F" w:rsidRPr="00FB16B9">
        <w:t xml:space="preserve"> in </w:t>
      </w:r>
      <w:r w:rsidR="0036265D" w:rsidRPr="00FB16B9">
        <w:t>methylcellulose</w:t>
      </w:r>
      <w:r w:rsidR="006A7E1F" w:rsidRPr="00FB16B9">
        <w:t xml:space="preserve"> pre-culture condition</w:t>
      </w:r>
      <w:r w:rsidR="00262B5D" w:rsidRPr="00FB16B9">
        <w:t>,</w:t>
      </w:r>
      <w:r w:rsidR="003875DE" w:rsidRPr="00FB16B9">
        <w:t xml:space="preserve"> </w:t>
      </w:r>
      <w:r w:rsidR="00262B5D" w:rsidRPr="00FB16B9">
        <w:t>as a small contamination appears</w:t>
      </w:r>
      <w:r w:rsidR="006A7E1F" w:rsidRPr="00FB16B9">
        <w:t xml:space="preserve"> more difficult to detect</w:t>
      </w:r>
      <w:r w:rsidRPr="00FB16B9">
        <w:t xml:space="preserve"> </w:t>
      </w:r>
      <w:r w:rsidR="006A7E1F" w:rsidRPr="00FB16B9">
        <w:t>than in liquid</w:t>
      </w:r>
      <w:r w:rsidR="003875DE" w:rsidRPr="00FB16B9">
        <w:t xml:space="preserve"> medium</w:t>
      </w:r>
      <w:r w:rsidR="005B488F" w:rsidRPr="00FB16B9">
        <w:t xml:space="preserve">. </w:t>
      </w:r>
      <w:r w:rsidR="00201E71" w:rsidRPr="00FB16B9">
        <w:t>Therefore,</w:t>
      </w:r>
      <w:r w:rsidR="005B488F" w:rsidRPr="00FB16B9">
        <w:t xml:space="preserve"> it</w:t>
      </w:r>
      <w:r w:rsidR="006A7E1F" w:rsidRPr="00FB16B9">
        <w:t xml:space="preserve"> </w:t>
      </w:r>
      <w:r w:rsidRPr="00FB16B9">
        <w:t xml:space="preserve">can </w:t>
      </w:r>
      <w:r w:rsidR="00A03038" w:rsidRPr="00FB16B9">
        <w:t xml:space="preserve">go </w:t>
      </w:r>
      <w:r w:rsidR="006A7E1F" w:rsidRPr="00FB16B9">
        <w:t xml:space="preserve">unnoticed </w:t>
      </w:r>
      <w:r w:rsidRPr="00FB16B9">
        <w:t>until proplatelet quantification</w:t>
      </w:r>
      <w:r w:rsidR="005B488F" w:rsidRPr="00FB16B9">
        <w:t>, leading to misleading results</w:t>
      </w:r>
      <w:r w:rsidRPr="00FB16B9">
        <w:t xml:space="preserve">. </w:t>
      </w:r>
      <w:r w:rsidR="00563840" w:rsidRPr="00FB16B9">
        <w:t>G</w:t>
      </w:r>
      <w:r w:rsidR="00057A69" w:rsidRPr="00FB16B9">
        <w:t xml:space="preserve">ood laboratory practices must be strictly observed </w:t>
      </w:r>
      <w:r w:rsidRPr="00FB16B9">
        <w:t xml:space="preserve">especially during </w:t>
      </w:r>
      <w:r w:rsidR="0036265D" w:rsidRPr="00FB16B9">
        <w:t>methylcellulose</w:t>
      </w:r>
      <w:r w:rsidR="00057A69" w:rsidRPr="00FB16B9">
        <w:t xml:space="preserve"> cell encapsulation</w:t>
      </w:r>
      <w:r w:rsidR="005B488F" w:rsidRPr="00FB16B9">
        <w:t xml:space="preserve"> that requires numerous and precise manipulations of syringe</w:t>
      </w:r>
      <w:r w:rsidR="0036265D" w:rsidRPr="00FB16B9">
        <w:t>s</w:t>
      </w:r>
      <w:r w:rsidR="005B488F" w:rsidRPr="00FB16B9">
        <w:t xml:space="preserve"> and connector</w:t>
      </w:r>
      <w:r w:rsidR="0036265D" w:rsidRPr="00FB16B9">
        <w:t>s</w:t>
      </w:r>
      <w:r w:rsidR="00201E71" w:rsidRPr="00FB16B9">
        <w:t>.</w:t>
      </w:r>
      <w:r w:rsidR="005B488F" w:rsidRPr="00FB16B9">
        <w:t xml:space="preserve"> </w:t>
      </w:r>
      <w:r w:rsidR="0024650D" w:rsidRPr="00FB16B9">
        <w:t>T</w:t>
      </w:r>
      <w:r w:rsidR="0042539B" w:rsidRPr="00FB16B9">
        <w:t xml:space="preserve">he </w:t>
      </w:r>
      <w:r w:rsidR="00146FA7" w:rsidRPr="00FB16B9">
        <w:t>megakaryocyte</w:t>
      </w:r>
      <w:r w:rsidR="0024650D" w:rsidRPr="00FB16B9">
        <w:t xml:space="preserve"> </w:t>
      </w:r>
      <w:r w:rsidR="0042539B" w:rsidRPr="00FB16B9">
        <w:t xml:space="preserve">viability should </w:t>
      </w:r>
      <w:r w:rsidR="00201E71" w:rsidRPr="00FB16B9">
        <w:t xml:space="preserve">also </w:t>
      </w:r>
      <w:r w:rsidR="0042539B" w:rsidRPr="00FB16B9">
        <w:t xml:space="preserve">be checked </w:t>
      </w:r>
      <w:r w:rsidR="0024650D" w:rsidRPr="00FB16B9">
        <w:t xml:space="preserve">with </w:t>
      </w:r>
      <w:r w:rsidR="00824A80">
        <w:t>T</w:t>
      </w:r>
      <w:r w:rsidR="0024650D" w:rsidRPr="00FB16B9">
        <w:t xml:space="preserve">rypan blue </w:t>
      </w:r>
      <w:r w:rsidR="0042539B" w:rsidRPr="00FB16B9">
        <w:t xml:space="preserve">using a </w:t>
      </w:r>
      <w:proofErr w:type="spellStart"/>
      <w:r w:rsidR="0024650D" w:rsidRPr="00FB16B9">
        <w:t>Nageotte</w:t>
      </w:r>
      <w:proofErr w:type="spellEnd"/>
      <w:r w:rsidR="0024650D" w:rsidRPr="00FB16B9">
        <w:t xml:space="preserve"> </w:t>
      </w:r>
      <w:r w:rsidR="0042539B" w:rsidRPr="00FB16B9">
        <w:t xml:space="preserve">cell </w:t>
      </w:r>
      <w:r w:rsidR="0024650D" w:rsidRPr="00FB16B9">
        <w:t>chamber for manual counting</w:t>
      </w:r>
      <w:r w:rsidR="00201E71" w:rsidRPr="00FB16B9">
        <w:t xml:space="preserve"> before reseeding at day 3</w:t>
      </w:r>
      <w:r w:rsidR="0024650D" w:rsidRPr="00FB16B9">
        <w:t>.</w:t>
      </w:r>
    </w:p>
    <w:p w14:paraId="106146F8" w14:textId="77777777" w:rsidR="005A16B5" w:rsidRPr="00FB16B9" w:rsidRDefault="005A16B5" w:rsidP="00C84C21">
      <w:pPr>
        <w:contextualSpacing/>
      </w:pPr>
    </w:p>
    <w:p w14:paraId="62500D89" w14:textId="6C032F0B" w:rsidR="00137C92" w:rsidRPr="00FB16B9" w:rsidRDefault="00E9086B" w:rsidP="00C84C21">
      <w:pPr>
        <w:contextualSpacing/>
      </w:pPr>
      <w:r w:rsidRPr="00FB16B9">
        <w:t xml:space="preserve">Overall, the protocol </w:t>
      </w:r>
      <w:r w:rsidR="0096200F" w:rsidRPr="00FB16B9">
        <w:t xml:space="preserve">provided </w:t>
      </w:r>
      <w:r w:rsidRPr="00FB16B9">
        <w:t xml:space="preserve">here </w:t>
      </w:r>
      <w:r w:rsidR="0096200F" w:rsidRPr="00FB16B9">
        <w:t xml:space="preserve">describes </w:t>
      </w:r>
      <w:r w:rsidRPr="00FB16B9">
        <w:t xml:space="preserve">an </w:t>
      </w:r>
      <w:r w:rsidRPr="00FB16B9">
        <w:rPr>
          <w:i/>
        </w:rPr>
        <w:t>in vitro</w:t>
      </w:r>
      <w:r w:rsidRPr="00FB16B9">
        <w:t xml:space="preserve"> model </w:t>
      </w:r>
      <w:r w:rsidR="00A03038" w:rsidRPr="00FB16B9">
        <w:t xml:space="preserve">for </w:t>
      </w:r>
      <w:r w:rsidRPr="00FB16B9">
        <w:t xml:space="preserve">comparison between classical liquid culture and </w:t>
      </w:r>
      <w:r w:rsidR="0096200F" w:rsidRPr="00FB16B9">
        <w:t>a 3D culture</w:t>
      </w:r>
      <w:r w:rsidR="00A03038" w:rsidRPr="00FB16B9">
        <w:t xml:space="preserve"> using methylcellulose hydrogel</w:t>
      </w:r>
      <w:r w:rsidR="0096200F" w:rsidRPr="00FB16B9">
        <w:t xml:space="preserve">. </w:t>
      </w:r>
      <w:r w:rsidR="00EE5AEA" w:rsidRPr="00FB16B9">
        <w:t>Of note</w:t>
      </w:r>
      <w:r w:rsidR="00262B5D" w:rsidRPr="00FB16B9">
        <w:t>, this culture protocol is described for mouse primary Lin</w:t>
      </w:r>
      <w:r w:rsidR="00262B5D" w:rsidRPr="00FB16B9">
        <w:rPr>
          <w:vertAlign w:val="superscript"/>
        </w:rPr>
        <w:t>-</w:t>
      </w:r>
      <w:r w:rsidR="00262B5D" w:rsidRPr="00FB16B9">
        <w:t xml:space="preserve"> cells and has not yet been adapted to human cells. </w:t>
      </w:r>
      <w:r w:rsidR="000C7974" w:rsidRPr="00FB16B9">
        <w:t xml:space="preserve">This 3D model is a useful tool to investigate the impact of the mechanical environment on megakaryocyte behavior and maturation </w:t>
      </w:r>
      <w:r w:rsidR="00A86208" w:rsidRPr="00FB16B9">
        <w:fldChar w:fldCharType="begin" w:fldLock="1"/>
      </w:r>
      <w:r w:rsidR="00262237" w:rsidRPr="00FB16B9">
        <w:instrText>ADDIN CSL_CITATION {"citationItems":[{"id":"ITEM-1","itemData":{"DOI":"10.1182/blood-2016-02-699959","ISSN":"1528-0020","PMID":"27503502","abstract":"Megakaryocyte (MK) differentiation occurs within the bone marrow (BM), a complex 3D environment of low stiffness exerting local external constraints. To evaluate the influence of the 3D mechanical constraints which MKs may encounter in vivo, we differentiated mouse BM progenitors in methylcellulose (MC) hydrogels tuned to mimic BM stiffness. We found that MKs grown in a medium of 30-60 Pa stiffness more closely resembled those in the BM in terms of DMS morphological aspect and exhibited higher ploidy levels, as compared to MKs in liquid culture. Following resuspension in a liquid medium, MC-grown MKs diplayed twice as much proplatelet formation as cells grown in liquid culture. Thus the MC gel, by mimicking external constraints, appeared to positively influence MK differentiation. To determine whether MKs adapt to extracellular stiffness through mechanotransduction involving actomyosin-based modulation of the intracellular tension, myosin-deficient (Myh9-/-) progenitors were grown in MC gels. Absence of myosin resulted in abnormal cell deformation and strongly decreased proplatelet formation, similarly to features observed for Myh9-/- MKs differentiated in situ but not in vitro Moreover, MKL1, a well-known actor in mechanotransduction, was found to be preferentially relocated within the nucleus of MC-differentiated MKs, while its inhibition prevented MC-mediated increased proplatelet formation. Altogether, these data show that a 3D medium mimicking BM stiffness contributes, through the myosin IIA and MKL1 pathways, to a more favorable in vitro environment for MK differentiation which ultimately translates into increased proplatelet production.","author":[{"dropping-particle":"","family":"Aguilar","given":"Alicia","non-dropping-particle":"","parse-names":false,"suffix":""},{"dropping-particle":"","family":"Pertuy","given":"Fabien","non-dropping-particle":"","parse-names":false,"suffix":""},{"dropping-particle":"","family":"Eckly","given":"Anita","non-dropping-particle":"","parse-names":false,"suffix":""},{"dropping-particle":"","family":"Strassel","given":"Catherine","non-dropping-particle":"","parse-names":false,"suffix":""},{"dropping-particle":"","family":"Collin","given":"Dominique","non-dropping-particle":"","parse-names":false,"suffix":""},{"dropping-particle":"","family":"Gachet","given":"Christian","non-dropping-particle":"","parse-names":false,"suffix":""},{"dropping-particle":"","family":"Lanza","given":"François","non-dropping-particle":"","parse-names":false,"suffix":""},{"dropping-particle":"","family":"Léon","given":"Catherine","non-dropping-particle":"","parse-names":false,"suffix":""}],"container-title":"Blood","id":"ITEM-1","issued":{"date-parts":[["2016"]]},"page":"2022-2032","title":"Importance of environmental stiffness for megakaryocyte differentiation and proplatelet formation.","type":"article-journal","volume":"128"},"uris":["http://www.mendeley.com/documents/?uuid=231313f6-add4-4ebf-b5fd-b62eb39bd744"]}],"mendeley":{"formattedCitation":"&lt;sup&gt;9&lt;/sup&gt;","plainTextFormattedCitation":"9","previouslyFormattedCitation":"&lt;sup&gt;6&lt;/sup&gt;"},"properties":{"noteIndex":0},"schema":"https://github.com/citation-style-language/schema/raw/master/csl-citation.json"}</w:instrText>
      </w:r>
      <w:r w:rsidR="00A86208" w:rsidRPr="00FB16B9">
        <w:fldChar w:fldCharType="separate"/>
      </w:r>
      <w:r w:rsidR="00262237" w:rsidRPr="00FB16B9">
        <w:rPr>
          <w:noProof/>
          <w:vertAlign w:val="superscript"/>
        </w:rPr>
        <w:t>9</w:t>
      </w:r>
      <w:r w:rsidR="00A86208" w:rsidRPr="00FB16B9">
        <w:fldChar w:fldCharType="end"/>
      </w:r>
      <w:r w:rsidR="0096200F" w:rsidRPr="00FB16B9">
        <w:t>.</w:t>
      </w:r>
      <w:r w:rsidR="00CC2DCC" w:rsidRPr="00FB16B9">
        <w:t xml:space="preserve"> </w:t>
      </w:r>
      <w:r w:rsidR="0021304F" w:rsidRPr="00FB16B9">
        <w:t xml:space="preserve">It is also possible to add </w:t>
      </w:r>
      <w:r w:rsidR="00563840" w:rsidRPr="00FB16B9">
        <w:t xml:space="preserve">compounds in </w:t>
      </w:r>
      <w:r w:rsidR="0021304F" w:rsidRPr="00FB16B9">
        <w:t xml:space="preserve">the culture (even on the gel) to study the influence of drugs on </w:t>
      </w:r>
      <w:r w:rsidR="00146FA7" w:rsidRPr="00FB16B9">
        <w:t>megakaryocyte</w:t>
      </w:r>
      <w:r w:rsidR="0021304F" w:rsidRPr="00FB16B9">
        <w:t xml:space="preserve"> behavior</w:t>
      </w:r>
      <w:r w:rsidR="00A93BB7">
        <w:t>/</w:t>
      </w:r>
      <w:r w:rsidR="0021304F" w:rsidRPr="00FB16B9">
        <w:t xml:space="preserve">maturation </w:t>
      </w:r>
      <w:r w:rsidR="00201E71" w:rsidRPr="00FB16B9">
        <w:t xml:space="preserve">and proplatelet </w:t>
      </w:r>
      <w:r w:rsidR="0021304F" w:rsidRPr="00FB16B9">
        <w:t>formation</w:t>
      </w:r>
      <w:r w:rsidR="000C7974" w:rsidRPr="00FB16B9">
        <w:t>.</w:t>
      </w:r>
      <w:r w:rsidR="0021304F" w:rsidRPr="00FB16B9">
        <w:t xml:space="preserve"> </w:t>
      </w:r>
      <w:r w:rsidR="000C7974" w:rsidRPr="00FB16B9">
        <w:t>Finally</w:t>
      </w:r>
      <w:r w:rsidR="00CC2DCC" w:rsidRPr="00FB16B9">
        <w:t xml:space="preserve">, by </w:t>
      </w:r>
      <w:r w:rsidR="00563840" w:rsidRPr="00FB16B9">
        <w:t xml:space="preserve">reproducing </w:t>
      </w:r>
      <w:r w:rsidR="00CC2DCC" w:rsidRPr="00FB16B9">
        <w:t xml:space="preserve">the mechanical constraints </w:t>
      </w:r>
      <w:r w:rsidR="00563840" w:rsidRPr="00FB16B9">
        <w:t xml:space="preserve">that </w:t>
      </w:r>
      <w:r w:rsidR="00CC2DCC" w:rsidRPr="00FB16B9">
        <w:t xml:space="preserve">cells may encounter in the bone marrow, this culture system </w:t>
      </w:r>
      <w:r w:rsidR="0021304F" w:rsidRPr="00FB16B9">
        <w:t>allow</w:t>
      </w:r>
      <w:r w:rsidR="00563840" w:rsidRPr="00FB16B9">
        <w:t>s</w:t>
      </w:r>
      <w:r w:rsidR="0021304F" w:rsidRPr="00FB16B9">
        <w:t xml:space="preserve"> for the investigation of</w:t>
      </w:r>
      <w:r w:rsidR="00CC2DCC" w:rsidRPr="00FB16B9">
        <w:t xml:space="preserve"> abnormal phenotypes that could not be observed in classical liquid cultures as </w:t>
      </w:r>
      <w:r w:rsidR="00201E71" w:rsidRPr="00FB16B9">
        <w:t>previously showed</w:t>
      </w:r>
      <w:r w:rsidR="00CC2DCC" w:rsidRPr="00FB16B9">
        <w:t xml:space="preserve"> for </w:t>
      </w:r>
      <w:r w:rsidR="00CC2DCC" w:rsidRPr="00FB16B9">
        <w:rPr>
          <w:i/>
        </w:rPr>
        <w:t>Myh9</w:t>
      </w:r>
      <w:r w:rsidR="00CC2DCC" w:rsidRPr="00FB16B9">
        <w:t xml:space="preserve"> knoc</w:t>
      </w:r>
      <w:r w:rsidR="00EA39F4" w:rsidRPr="00FB16B9">
        <w:t xml:space="preserve">kout </w:t>
      </w:r>
      <w:r w:rsidR="00146FA7" w:rsidRPr="00FB16B9">
        <w:t>megakaryocyte</w:t>
      </w:r>
      <w:r w:rsidR="00EA39F4" w:rsidRPr="00FB16B9">
        <w:t>s</w:t>
      </w:r>
      <w:r w:rsidR="00A86208" w:rsidRPr="00FB16B9">
        <w:fldChar w:fldCharType="begin" w:fldLock="1"/>
      </w:r>
      <w:r w:rsidR="00262237" w:rsidRPr="00FB16B9">
        <w:instrText>ADDIN CSL_CITATION {"citationItems":[{"id":"ITEM-1","itemData":{"DOI":"10.1182/blood-2008-06-164061","ISSN":"0006-4971","abstract":"&lt;p&gt;Mutations in the MYH9 gene encoding nonmuscle myosin IIA lead to macrothrombocytopenia as observed in MYH9-related disorders. We used mice with megakaryocyte-restricted MYH9 inactivation to explore the role of myosin in thrombopoiesis. In situ, bone marrow MYH9Δ megakaryocytes were irregularly shaped, appearing leaky with poorly defined limits. The demarcation membranes were abnormally organized and poorly developed, pointing to an insufficient reservoir for the future formation of platelets. The cytoskeletal-rich peripheral zone was lacking due to the absence of the myosin filament network that normally surrounds the granular zone in wild-type cells. In vitro studies of cultured cells showed that MYH9Δ megakaryocytes were unable to form stress fibers upon adhesion to collagen, suggesting that the leaky shape results from defects in internal tension and anchorage to the extracellular environment. Surprisingly, the proportion of cells extending proplatelets was increased in MYH9Δ megakaryocytes and the proplatelet buds were larger. Overall, this study provides evidence for a role of myosin in different steps of megakaryocyte development through its participation in the maintenance of cell shape, formation and organization of the demarcation membranes and the peripheral zone, anchorage to the extracellular matrix, and proplatelet formation.&lt;/p&gt;","author":[{"dropping-particle":"","family":"Eckly","given":"Anita","non-dropping-particle":"","parse-names":false,"suffix":""},{"dropping-particle":"","family":"Strassel","given":"Catherine","non-dropping-particle":"","parse-names":false,"suffix":""},{"dropping-particle":"","family":"Freund","given":"Monique","non-dropping-particle":"","parse-names":false,"suffix":""},{"dropping-particle":"","family":"Cazenave","given":"Jean-Pierre","non-dropping-particle":"","parse-names":false,"suffix":""},{"dropping-particle":"","family":"Lanza","given":"François","non-dropping-particle":"","parse-names":false,"suffix":""},{"dropping-particle":"","family":"Gachet","given":"Christian","non-dropping-particle":"","parse-names":false,"suffix":""},{"dropping-particle":"","family":"Léon","given":"Catherine","non-dropping-particle":"","parse-names":false,"suffix":""}],"container-title":"Blood","id":"ITEM-1","issue":"14","issued":{"date-parts":[["2009","4","2"]]},"page":"3182-3189","title":"Abnormal megakaryocyte morphology and proplatelet formation in mice with megakaryocyte-restricted MYH9 inactivation","type":"article-journal","volume":"113"},"uris":["http://www.mendeley.com/documents/?uuid=93e3d6c2-24c4-392a-bb5e-bb3ac2ffc6af"]},{"id":"ITEM-2","itemData":{"DOI":"10.1111/j.1538-7836.2010.04009.x","ISSN":"15387933","PMID":"20695978","abstract":"Background: Inactivation of the mouse Myh9 gene (Myh9Δ) or its mutation in MYH9-related diseases leads to macrothrombocytopenia. Paradoxically, previous studies using in vitro differentiated megakaryocytes showed an increased capacity for proplatelet formation when myosin was absent or inhibited. Methods: To explore the origin of the thrombocytopenia induced by myosin deficiency, we studied proplatelet formation using bone marrow explants of wild-type (WT) and Myh9Δ mouse where megakaryocytes have matured in their native environment. Results and discussion: A dramatic decrease in the number and complexity of proplatelets was observed in megakaryocytes from Myh9Δ mice, while inhibition of myosin activity by blebbistatin increased proplatelet formation from WT mature megakaryocytes. Moreover, Myh9Δ megakaryocytes had a smaller size than the WT cells. These data indicate that myosin deficiency acts negatively on proplatelet formation, probably by impairing in situ megakaryocyte maturation, while myosin activity is dispensable at the latest stage of proplatelet formation. In addition, ultrastructural examination of Myh9Δ bone marrow revealed an increased proportion of megakaryocytes exhibiting signs of non-apoptotic cell death as compared with the WT mice. Conclusion: These data indicate that thrombocytopenia in Myh9Δ mice results from defective development of megakaryocyte size, impaired proplatelet formation and increased cell death. © 2010 International Society on Thrombosis and Haemostasis.","author":[{"dropping-particle":"","family":"Eckly","given":"A.","non-dropping-particle":"","parse-names":false,"suffix":""},{"dropping-particle":"","family":"Rinckel","given":"J. Y.","non-dropping-particle":"","parse-names":false,"suffix":""},{"dropping-particle":"","family":"Laeuffer","given":"P.","non-dropping-particle":"","parse-names":false,"suffix":""},{"dropping-particle":"","family":"Cazenave","given":"J. P.","non-dropping-particle":"","parse-names":false,"suffix":""},{"dropping-particle":"","family":"Lanza","given":"F.","non-dropping-particle":"","parse-names":false,"suffix":""},{"dropping-particle":"","family":"Gachet","given":"C.","non-dropping-particle":"","parse-names":false,"suffix":""},{"dropping-particle":"","family":"Léon","given":"C.","non-dropping-particle":"","parse-names":false,"suffix":""}],"container-title":"Journal of Thrombosis and Haemostasis","id":"ITEM-2","issue":"10","issued":{"date-parts":[["2010","10"]]},"page":"2243-2251","publisher":"J Thromb Haemost","title":"Proplatelet formation deficit and megakaryocyte death contribute to thrombocytopenia in Myh9 knockout mice","type":"article-journal","volume":"8"},"uris":["http://www.mendeley.com/documents/?uuid=59501449-8bfe-3cc2-a227-e644a57c1fdf"]},{"id":"ITEM-3","itemData":{"DOI":"10.1182/blood-2016-02-699959","ISSN":"1528-0020","PMID":"27503502","abstract":"Megakaryocyte (MK) differentiation occurs within the bone marrow (BM), a complex 3D environment of low stiffness exerting local external constraints. To evaluate the influence of the 3D mechanical constraints which MKs may encounter in vivo, we differentiated mouse BM progenitors in methylcellulose (MC) hydrogels tuned to mimic BM stiffness. We found that MKs grown in a medium of 30-60 Pa stiffness more closely resembled those in the BM in terms of DMS morphological aspect and exhibited higher ploidy levels, as compared to MKs in liquid culture. Following resuspension in a liquid medium, MC-grown MKs diplayed twice as much proplatelet formation as cells grown in liquid culture. Thus the MC gel, by mimicking external constraints, appeared to positively influence MK differentiation. To determine whether MKs adapt to extracellular stiffness through mechanotransduction involving actomyosin-based modulation of the intracellular tension, myosin-deficient (Myh9-/-) progenitors were grown in MC gels. Absence of myosin resulted in abnormal cell deformation and strongly decreased proplatelet formation, similarly to features observed for Myh9-/- MKs differentiated in situ but not in vitro Moreover, MKL1, a well-known actor in mechanotransduction, was found to be preferentially relocated within the nucleus of MC-differentiated MKs, while its inhibition prevented MC-mediated increased proplatelet formation. Altogether, these data show that a 3D medium mimicking BM stiffness contributes, through the myosin IIA and MKL1 pathways, to a more favorable in vitro environment for MK differentiation which ultimately translates into increased proplatelet production.","author":[{"dropping-particle":"","family":"Aguilar","given":"Alicia","non-dropping-particle":"","parse-names":false,"suffix":""},{"dropping-particle":"","family":"Pertuy","given":"Fabien","non-dropping-particle":"","parse-names":false,"suffix":""},{"dropping-particle":"","family":"Eckly","given":"Anita","non-dropping-particle":"","parse-names":false,"suffix":""},{"dropping-particle":"","family":"Strassel","given":"Catherine","non-dropping-particle":"","parse-names":false,"suffix":""},{"dropping-particle":"","family":"Collin","given":"Dominique","non-dropping-particle":"","parse-names":false,"suffix":""},{"dropping-particle":"","family":"Gachet","given":"Christian","non-dropping-particle":"","parse-names":false,"suffix":""},{"dropping-particle":"","family":"Lanza","given":"François","non-dropping-particle":"","parse-names":false,"suffix":""},{"dropping-particle":"","family":"Léon","given":"Catherine","non-dropping-particle":"","parse-names":false,"suffix":""}],"container-title":"Blood","id":"ITEM-3","issued":{"date-parts":[["2016"]]},"page":"2022-2032","title":"Importance of environmental stiffness for megakaryocyte differentiation and proplatelet formation.","type":"article-journal","volume":"128"},"uris":["http://www.mendeley.com/documents/?uuid=231313f6-add4-4ebf-b5fd-b62eb39bd744"]}],"mendeley":{"formattedCitation":"&lt;sup&gt;9, 13, 14&lt;/sup&gt;","plainTextFormattedCitation":"9, 13, 14","previouslyFormattedCitation":"&lt;sup&gt;6, 10, 11&lt;/sup&gt;"},"properties":{"noteIndex":0},"schema":"https://github.com/citation-style-language/schema/raw/master/csl-citation.json"}</w:instrText>
      </w:r>
      <w:r w:rsidR="00A86208" w:rsidRPr="00FB16B9">
        <w:fldChar w:fldCharType="separate"/>
      </w:r>
      <w:r w:rsidR="00262237" w:rsidRPr="00FB16B9">
        <w:rPr>
          <w:noProof/>
          <w:vertAlign w:val="superscript"/>
        </w:rPr>
        <w:t>9, 13, 14</w:t>
      </w:r>
      <w:r w:rsidR="00A86208" w:rsidRPr="00FB16B9">
        <w:fldChar w:fldCharType="end"/>
      </w:r>
      <w:r w:rsidR="00EA39F4" w:rsidRPr="00FB16B9">
        <w:t>.</w:t>
      </w:r>
    </w:p>
    <w:p w14:paraId="40BE68F4" w14:textId="6C2DD825" w:rsidR="00783353" w:rsidRPr="00FB16B9" w:rsidRDefault="00783353" w:rsidP="00C84C21">
      <w:pPr>
        <w:contextualSpacing/>
      </w:pPr>
    </w:p>
    <w:p w14:paraId="4038CBDD" w14:textId="0BD9BDD2" w:rsidR="006E4797" w:rsidRPr="00824A80" w:rsidRDefault="007467D7" w:rsidP="00824A80">
      <w:pPr>
        <w:pBdr>
          <w:top w:val="nil"/>
          <w:left w:val="nil"/>
          <w:bottom w:val="nil"/>
          <w:right w:val="nil"/>
          <w:between w:val="nil"/>
        </w:pBdr>
        <w:contextualSpacing/>
      </w:pPr>
      <w:r w:rsidRPr="00FB16B9">
        <w:rPr>
          <w:b/>
        </w:rPr>
        <w:t>ACKNOWLEDGMENTS:</w:t>
      </w:r>
      <w:r w:rsidR="00551D82" w:rsidRPr="00FB16B9">
        <w:rPr>
          <w:b/>
        </w:rPr>
        <w:t xml:space="preserve"> </w:t>
      </w:r>
    </w:p>
    <w:p w14:paraId="1E896719" w14:textId="60B2A7AE" w:rsidR="00215867" w:rsidRPr="00FB16B9" w:rsidRDefault="004D733D" w:rsidP="00C84C21">
      <w:pPr>
        <w:contextualSpacing/>
      </w:pPr>
      <w:r w:rsidRPr="00FB16B9">
        <w:t xml:space="preserve">The authors would like to thank Fabien </w:t>
      </w:r>
      <w:proofErr w:type="spellStart"/>
      <w:r w:rsidRPr="00FB16B9">
        <w:t>Pertuy</w:t>
      </w:r>
      <w:proofErr w:type="spellEnd"/>
      <w:r w:rsidRPr="00FB16B9">
        <w:t xml:space="preserve"> and Alicia</w:t>
      </w:r>
      <w:r w:rsidR="00A03038" w:rsidRPr="00FB16B9">
        <w:t xml:space="preserve"> Aguilar</w:t>
      </w:r>
      <w:r w:rsidRPr="00FB16B9">
        <w:t xml:space="preserve"> who</w:t>
      </w:r>
      <w:r w:rsidR="00A03038" w:rsidRPr="00FB16B9">
        <w:t xml:space="preserve"> </w:t>
      </w:r>
      <w:r w:rsidRPr="00FB16B9">
        <w:t>initially developed this technique in the lab, as well as Dominique Collin</w:t>
      </w:r>
      <w:r w:rsidR="00A9334E" w:rsidRPr="00FB16B9">
        <w:t xml:space="preserve"> (</w:t>
      </w:r>
      <w:proofErr w:type="spellStart"/>
      <w:r w:rsidR="00A9334E" w:rsidRPr="00FB16B9">
        <w:t>Institut</w:t>
      </w:r>
      <w:proofErr w:type="spellEnd"/>
      <w:r w:rsidR="00A9334E" w:rsidRPr="00FB16B9">
        <w:t xml:space="preserve"> Charles </w:t>
      </w:r>
      <w:proofErr w:type="spellStart"/>
      <w:r w:rsidR="00A9334E" w:rsidRPr="00FB16B9">
        <w:t>Sadron</w:t>
      </w:r>
      <w:proofErr w:type="spellEnd"/>
      <w:r w:rsidR="00A9334E" w:rsidRPr="00FB16B9">
        <w:t xml:space="preserve"> - Strasbourg</w:t>
      </w:r>
      <w:r w:rsidRPr="00FB16B9">
        <w:t xml:space="preserve">) who characterized the viscoelastic properties of the methylcellulose hydrogel. </w:t>
      </w:r>
      <w:r w:rsidR="00B9208F" w:rsidRPr="00FB16B9">
        <w:rPr>
          <w:lang w:val="fr-FR"/>
        </w:rPr>
        <w:t xml:space="preserve">This </w:t>
      </w:r>
      <w:proofErr w:type="spellStart"/>
      <w:r w:rsidR="00B9208F" w:rsidRPr="00FB16B9">
        <w:rPr>
          <w:lang w:val="fr-FR"/>
        </w:rPr>
        <w:t>work</w:t>
      </w:r>
      <w:proofErr w:type="spellEnd"/>
      <w:r w:rsidR="00B9208F" w:rsidRPr="00FB16B9">
        <w:rPr>
          <w:lang w:val="fr-FR"/>
        </w:rPr>
        <w:t xml:space="preserve"> </w:t>
      </w:r>
      <w:proofErr w:type="spellStart"/>
      <w:r w:rsidR="00B9208F" w:rsidRPr="00FB16B9">
        <w:rPr>
          <w:lang w:val="fr-FR"/>
        </w:rPr>
        <w:t>was</w:t>
      </w:r>
      <w:proofErr w:type="spellEnd"/>
      <w:r w:rsidR="00B9208F" w:rsidRPr="00FB16B9">
        <w:rPr>
          <w:lang w:val="fr-FR"/>
        </w:rPr>
        <w:t xml:space="preserve"> </w:t>
      </w:r>
      <w:proofErr w:type="spellStart"/>
      <w:r w:rsidR="00B9208F" w:rsidRPr="00FB16B9">
        <w:rPr>
          <w:lang w:val="fr-FR"/>
        </w:rPr>
        <w:t>supported</w:t>
      </w:r>
      <w:proofErr w:type="spellEnd"/>
      <w:r w:rsidR="00B9208F" w:rsidRPr="00FB16B9">
        <w:rPr>
          <w:lang w:val="fr-FR"/>
        </w:rPr>
        <w:t xml:space="preserve"> by ARMESA (Association de Recherche et Développement en Médecine et Santé Publique) and by an ARN </w:t>
      </w:r>
      <w:proofErr w:type="spellStart"/>
      <w:r w:rsidR="00B9208F" w:rsidRPr="00FB16B9">
        <w:rPr>
          <w:lang w:val="fr-FR"/>
        </w:rPr>
        <w:t>grant</w:t>
      </w:r>
      <w:proofErr w:type="spellEnd"/>
      <w:r w:rsidR="00B9208F" w:rsidRPr="00FB16B9">
        <w:rPr>
          <w:lang w:val="fr-FR"/>
        </w:rPr>
        <w:t xml:space="preserve"> (ANR-18-CE14-0037 </w:t>
      </w:r>
      <w:proofErr w:type="spellStart"/>
      <w:r w:rsidR="00B9208F" w:rsidRPr="00FB16B9">
        <w:rPr>
          <w:lang w:val="fr-FR"/>
        </w:rPr>
        <w:t>PlatForMechanics</w:t>
      </w:r>
      <w:proofErr w:type="spellEnd"/>
      <w:r w:rsidR="00B9208F" w:rsidRPr="00FB16B9">
        <w:rPr>
          <w:lang w:val="fr-FR"/>
        </w:rPr>
        <w:t xml:space="preserve">). </w:t>
      </w:r>
      <w:r w:rsidRPr="00FB16B9">
        <w:t>Julie Boscher is a recipient from</w:t>
      </w:r>
      <w:r w:rsidR="00215867" w:rsidRPr="00FB16B9">
        <w:t xml:space="preserve"> the </w:t>
      </w:r>
      <w:proofErr w:type="spellStart"/>
      <w:r w:rsidR="00215867" w:rsidRPr="00FB16B9">
        <w:t>Fondation</w:t>
      </w:r>
      <w:proofErr w:type="spellEnd"/>
      <w:r w:rsidR="00215867" w:rsidRPr="00FB16B9">
        <w:t xml:space="preserve"> pour la Recherche </w:t>
      </w:r>
      <w:proofErr w:type="spellStart"/>
      <w:r w:rsidR="00215867" w:rsidRPr="00FB16B9">
        <w:t>Médicale</w:t>
      </w:r>
      <w:proofErr w:type="spellEnd"/>
      <w:r w:rsidR="00215867" w:rsidRPr="00FB16B9">
        <w:t xml:space="preserve"> (FRM grant number FDT202012010422)</w:t>
      </w:r>
      <w:r w:rsidR="00B9208F" w:rsidRPr="00FB16B9">
        <w:t>.</w:t>
      </w:r>
    </w:p>
    <w:p w14:paraId="1844F876" w14:textId="77777777" w:rsidR="00215867" w:rsidRPr="00FB16B9" w:rsidRDefault="00215867" w:rsidP="00C84C21">
      <w:pPr>
        <w:contextualSpacing/>
        <w:rPr>
          <w:b/>
        </w:rPr>
      </w:pPr>
    </w:p>
    <w:p w14:paraId="78E893E5" w14:textId="042DFD62" w:rsidR="00215867" w:rsidRPr="00FB16B9" w:rsidRDefault="007467D7" w:rsidP="00824A80">
      <w:pPr>
        <w:pBdr>
          <w:top w:val="nil"/>
          <w:left w:val="nil"/>
          <w:bottom w:val="nil"/>
          <w:right w:val="nil"/>
          <w:between w:val="nil"/>
        </w:pBdr>
        <w:contextualSpacing/>
      </w:pPr>
      <w:r w:rsidRPr="00FB16B9">
        <w:rPr>
          <w:b/>
        </w:rPr>
        <w:t>DISCLOSURES:</w:t>
      </w:r>
      <w:r w:rsidR="00551D82" w:rsidRPr="00FB16B9">
        <w:rPr>
          <w:b/>
        </w:rPr>
        <w:t xml:space="preserve"> </w:t>
      </w:r>
      <w:bookmarkStart w:id="2" w:name="gjdgxs" w:colFirst="0" w:colLast="0"/>
      <w:bookmarkStart w:id="3" w:name="30j0zll" w:colFirst="0" w:colLast="0"/>
      <w:bookmarkStart w:id="4" w:name="kix.dnstqay1kwjl" w:colFirst="0" w:colLast="0"/>
      <w:bookmarkStart w:id="5" w:name="2et92p0" w:colFirst="0" w:colLast="0"/>
      <w:bookmarkStart w:id="6" w:name="3dy6vkm" w:colFirst="0" w:colLast="0"/>
      <w:bookmarkEnd w:id="2"/>
      <w:bookmarkEnd w:id="3"/>
      <w:bookmarkEnd w:id="4"/>
      <w:bookmarkEnd w:id="5"/>
      <w:bookmarkEnd w:id="6"/>
    </w:p>
    <w:p w14:paraId="0D7EC031" w14:textId="77777777" w:rsidR="006E4797" w:rsidRPr="00FB16B9" w:rsidRDefault="00215867" w:rsidP="00C84C21">
      <w:pPr>
        <w:contextualSpacing/>
      </w:pPr>
      <w:r w:rsidRPr="00FB16B9">
        <w:t>The authors have nothing to disclose.</w:t>
      </w:r>
    </w:p>
    <w:p w14:paraId="556EC9AC" w14:textId="77777777" w:rsidR="00215867" w:rsidRPr="00FB16B9" w:rsidRDefault="00215867" w:rsidP="00C84C21">
      <w:pPr>
        <w:contextualSpacing/>
        <w:rPr>
          <w:b/>
        </w:rPr>
      </w:pPr>
    </w:p>
    <w:p w14:paraId="0CBD4ABD" w14:textId="4034C416" w:rsidR="00EA39F4" w:rsidRPr="00FB16B9" w:rsidRDefault="00551D82" w:rsidP="00C84C21">
      <w:pPr>
        <w:pBdr>
          <w:top w:val="nil"/>
          <w:left w:val="nil"/>
          <w:bottom w:val="nil"/>
          <w:right w:val="nil"/>
          <w:between w:val="nil"/>
        </w:pBdr>
        <w:contextualSpacing/>
      </w:pPr>
      <w:bookmarkStart w:id="7" w:name="4d34og8" w:colFirst="0" w:colLast="0"/>
      <w:bookmarkStart w:id="8" w:name="2s8eyo1" w:colFirst="0" w:colLast="0"/>
      <w:bookmarkStart w:id="9" w:name="17dp8vu" w:colFirst="0" w:colLast="0"/>
      <w:bookmarkStart w:id="10" w:name="3rdcrjn" w:colFirst="0" w:colLast="0"/>
      <w:bookmarkEnd w:id="7"/>
      <w:bookmarkEnd w:id="8"/>
      <w:bookmarkEnd w:id="9"/>
      <w:bookmarkEnd w:id="10"/>
      <w:r w:rsidRPr="00FB16B9">
        <w:rPr>
          <w:b/>
        </w:rPr>
        <w:t>REFERENCES:</w:t>
      </w:r>
      <w:r w:rsidRPr="00FB16B9">
        <w:t xml:space="preserve"> </w:t>
      </w:r>
    </w:p>
    <w:p w14:paraId="3230AEA1" w14:textId="478CDDD0" w:rsidR="00262237" w:rsidRPr="00FB16B9" w:rsidRDefault="00EA39F4" w:rsidP="00C84C21">
      <w:pPr>
        <w:autoSpaceDE w:val="0"/>
        <w:autoSpaceDN w:val="0"/>
        <w:adjustRightInd w:val="0"/>
        <w:contextualSpacing/>
        <w:rPr>
          <w:noProof/>
        </w:rPr>
      </w:pPr>
      <w:r w:rsidRPr="00FB16B9">
        <w:fldChar w:fldCharType="begin" w:fldLock="1"/>
      </w:r>
      <w:r w:rsidRPr="00FB16B9">
        <w:instrText xml:space="preserve">ADDIN Mendeley Bibliography CSL_BIBLIOGRAPHY </w:instrText>
      </w:r>
      <w:r w:rsidRPr="00FB16B9">
        <w:fldChar w:fldCharType="separate"/>
      </w:r>
      <w:r w:rsidR="00262237" w:rsidRPr="00FB16B9">
        <w:rPr>
          <w:noProof/>
        </w:rPr>
        <w:t>1.</w:t>
      </w:r>
      <w:r w:rsidR="00262237" w:rsidRPr="00FB16B9">
        <w:rPr>
          <w:noProof/>
        </w:rPr>
        <w:tab/>
        <w:t xml:space="preserve">Doolin, M.T., Moriarty, R.A., Stroka, K.M. Mechanosensing of Mechanical Confinement by Mesenchymal-Like Cells. </w:t>
      </w:r>
      <w:r w:rsidR="00262237" w:rsidRPr="00FB16B9">
        <w:rPr>
          <w:i/>
          <w:iCs/>
          <w:noProof/>
        </w:rPr>
        <w:t>Frontiers in Physiology</w:t>
      </w:r>
      <w:r w:rsidR="00262237" w:rsidRPr="00FB16B9">
        <w:rPr>
          <w:noProof/>
        </w:rPr>
        <w:t xml:space="preserve">. </w:t>
      </w:r>
      <w:r w:rsidR="00262237" w:rsidRPr="00FB16B9">
        <w:rPr>
          <w:b/>
          <w:bCs/>
          <w:noProof/>
        </w:rPr>
        <w:t>11</w:t>
      </w:r>
      <w:r w:rsidR="00262237" w:rsidRPr="00FB16B9">
        <w:rPr>
          <w:noProof/>
        </w:rPr>
        <w:t>, doi: 10.3389/fphys.2020.00365 (2020).</w:t>
      </w:r>
    </w:p>
    <w:p w14:paraId="10A81BE0" w14:textId="77777777" w:rsidR="00262237" w:rsidRPr="00FB16B9" w:rsidRDefault="00262237" w:rsidP="00C84C21">
      <w:pPr>
        <w:autoSpaceDE w:val="0"/>
        <w:autoSpaceDN w:val="0"/>
        <w:adjustRightInd w:val="0"/>
        <w:contextualSpacing/>
        <w:rPr>
          <w:noProof/>
        </w:rPr>
      </w:pPr>
      <w:r w:rsidRPr="00FB16B9">
        <w:rPr>
          <w:noProof/>
        </w:rPr>
        <w:t>2.</w:t>
      </w:r>
      <w:r w:rsidRPr="00FB16B9">
        <w:rPr>
          <w:noProof/>
        </w:rPr>
        <w:tab/>
        <w:t xml:space="preserve">Wang, C. </w:t>
      </w:r>
      <w:r w:rsidRPr="00FB16B9">
        <w:rPr>
          <w:i/>
          <w:iCs/>
          <w:noProof/>
        </w:rPr>
        <w:t>et al.</w:t>
      </w:r>
      <w:r w:rsidRPr="00FB16B9">
        <w:rPr>
          <w:noProof/>
        </w:rPr>
        <w:t xml:space="preserve"> Matrix Stiffness Modulates Patient-Derived Glioblastoma Cell Fates in Three-Dimensional Hydrogels. </w:t>
      </w:r>
      <w:r w:rsidRPr="00FB16B9">
        <w:rPr>
          <w:i/>
          <w:iCs/>
          <w:noProof/>
        </w:rPr>
        <w:t>Tissue Engineering Part A</w:t>
      </w:r>
      <w:r w:rsidRPr="00FB16B9">
        <w:rPr>
          <w:noProof/>
        </w:rPr>
        <w:t>. doi: 10.1089/ten.tea.2020.0110 (2020).</w:t>
      </w:r>
    </w:p>
    <w:p w14:paraId="1C421B7F" w14:textId="77777777" w:rsidR="00262237" w:rsidRPr="00FB16B9" w:rsidRDefault="00262237" w:rsidP="00C84C21">
      <w:pPr>
        <w:autoSpaceDE w:val="0"/>
        <w:autoSpaceDN w:val="0"/>
        <w:adjustRightInd w:val="0"/>
        <w:contextualSpacing/>
        <w:rPr>
          <w:noProof/>
        </w:rPr>
      </w:pPr>
      <w:r w:rsidRPr="00FB16B9">
        <w:rPr>
          <w:noProof/>
        </w:rPr>
        <w:t>3.</w:t>
      </w:r>
      <w:r w:rsidRPr="00FB16B9">
        <w:rPr>
          <w:noProof/>
        </w:rPr>
        <w:tab/>
        <w:t xml:space="preserve">Doyle, A.D., Yamada, K.M. Mechanosensing via cell-matrix adhesions in 3D microenvironments. </w:t>
      </w:r>
      <w:r w:rsidRPr="00FB16B9">
        <w:rPr>
          <w:i/>
          <w:iCs/>
          <w:noProof/>
        </w:rPr>
        <w:t>Experimental Cell Research</w:t>
      </w:r>
      <w:r w:rsidRPr="00FB16B9">
        <w:rPr>
          <w:noProof/>
        </w:rPr>
        <w:t xml:space="preserve">. </w:t>
      </w:r>
      <w:r w:rsidRPr="00FB16B9">
        <w:rPr>
          <w:b/>
          <w:bCs/>
          <w:noProof/>
        </w:rPr>
        <w:t>343</w:t>
      </w:r>
      <w:r w:rsidRPr="00FB16B9">
        <w:rPr>
          <w:noProof/>
        </w:rPr>
        <w:t xml:space="preserve"> (1), 60–66, doi: 10.1016/j.yexcr.2015.10.033 (2016).</w:t>
      </w:r>
    </w:p>
    <w:p w14:paraId="2F2596AD" w14:textId="77777777" w:rsidR="00262237" w:rsidRPr="00FB16B9" w:rsidRDefault="00262237" w:rsidP="00C84C21">
      <w:pPr>
        <w:autoSpaceDE w:val="0"/>
        <w:autoSpaceDN w:val="0"/>
        <w:adjustRightInd w:val="0"/>
        <w:contextualSpacing/>
        <w:rPr>
          <w:noProof/>
        </w:rPr>
      </w:pPr>
      <w:r w:rsidRPr="00FB16B9">
        <w:rPr>
          <w:noProof/>
        </w:rPr>
        <w:t>4.</w:t>
      </w:r>
      <w:r w:rsidRPr="00FB16B9">
        <w:rPr>
          <w:noProof/>
        </w:rPr>
        <w:tab/>
        <w:t xml:space="preserve">Engler, A.J., Sen, S., Sweeney, H.L., Discher, D.E. Matrix Elasticity Directs Stem Cell Lineage Specification. </w:t>
      </w:r>
      <w:r w:rsidRPr="00FB16B9">
        <w:rPr>
          <w:i/>
          <w:iCs/>
          <w:noProof/>
        </w:rPr>
        <w:t>Cell</w:t>
      </w:r>
      <w:r w:rsidRPr="00FB16B9">
        <w:rPr>
          <w:noProof/>
        </w:rPr>
        <w:t xml:space="preserve">. </w:t>
      </w:r>
      <w:r w:rsidRPr="00FB16B9">
        <w:rPr>
          <w:b/>
          <w:bCs/>
          <w:noProof/>
        </w:rPr>
        <w:t>126</w:t>
      </w:r>
      <w:r w:rsidRPr="00FB16B9">
        <w:rPr>
          <w:noProof/>
        </w:rPr>
        <w:t xml:space="preserve"> (4), 677–689, doi: 10.1016/j.cell.2006.06.044 (2006).</w:t>
      </w:r>
    </w:p>
    <w:p w14:paraId="501245E3" w14:textId="77777777" w:rsidR="00262237" w:rsidRPr="00FB16B9" w:rsidRDefault="00262237" w:rsidP="00C84C21">
      <w:pPr>
        <w:autoSpaceDE w:val="0"/>
        <w:autoSpaceDN w:val="0"/>
        <w:adjustRightInd w:val="0"/>
        <w:contextualSpacing/>
        <w:rPr>
          <w:noProof/>
        </w:rPr>
      </w:pPr>
      <w:r w:rsidRPr="00FB16B9">
        <w:rPr>
          <w:noProof/>
        </w:rPr>
        <w:t>5.</w:t>
      </w:r>
      <w:r w:rsidRPr="00FB16B9">
        <w:rPr>
          <w:noProof/>
        </w:rPr>
        <w:tab/>
        <w:t xml:space="preserve">Choi, J.S., Harley, B.A.C. The combined influence of substrate elasticity and ligand density on the viability and biophysical properties of hematopoietic stem and progenitor cells. </w:t>
      </w:r>
      <w:r w:rsidRPr="00FB16B9">
        <w:rPr>
          <w:i/>
          <w:iCs/>
          <w:noProof/>
        </w:rPr>
        <w:t>Biomaterials</w:t>
      </w:r>
      <w:r w:rsidRPr="00FB16B9">
        <w:rPr>
          <w:noProof/>
        </w:rPr>
        <w:t xml:space="preserve">. </w:t>
      </w:r>
      <w:r w:rsidRPr="00FB16B9">
        <w:rPr>
          <w:b/>
          <w:bCs/>
          <w:noProof/>
        </w:rPr>
        <w:t>33</w:t>
      </w:r>
      <w:r w:rsidRPr="00FB16B9">
        <w:rPr>
          <w:noProof/>
        </w:rPr>
        <w:t xml:space="preserve"> (18), 4460–4468, doi: 10.1016/j.biomaterials.2012.03.010 (2012).</w:t>
      </w:r>
    </w:p>
    <w:p w14:paraId="680FE38A" w14:textId="77777777" w:rsidR="00262237" w:rsidRPr="00FB16B9" w:rsidRDefault="00262237" w:rsidP="00C84C21">
      <w:pPr>
        <w:autoSpaceDE w:val="0"/>
        <w:autoSpaceDN w:val="0"/>
        <w:adjustRightInd w:val="0"/>
        <w:contextualSpacing/>
        <w:rPr>
          <w:noProof/>
        </w:rPr>
      </w:pPr>
      <w:r w:rsidRPr="00FB16B9">
        <w:rPr>
          <w:noProof/>
        </w:rPr>
        <w:t>6.</w:t>
      </w:r>
      <w:r w:rsidRPr="00FB16B9">
        <w:rPr>
          <w:noProof/>
        </w:rPr>
        <w:tab/>
        <w:t xml:space="preserve">Shin, J.-W. </w:t>
      </w:r>
      <w:r w:rsidRPr="00FB16B9">
        <w:rPr>
          <w:i/>
          <w:iCs/>
          <w:noProof/>
        </w:rPr>
        <w:t>et al.</w:t>
      </w:r>
      <w:r w:rsidRPr="00FB16B9">
        <w:rPr>
          <w:noProof/>
        </w:rPr>
        <w:t xml:space="preserve"> Contractile forces sustain and polarize hematopoiesis from stem and progenitor cells. </w:t>
      </w:r>
      <w:r w:rsidRPr="00FB16B9">
        <w:rPr>
          <w:i/>
          <w:iCs/>
          <w:noProof/>
        </w:rPr>
        <w:t>Cell stem cell</w:t>
      </w:r>
      <w:r w:rsidRPr="00FB16B9">
        <w:rPr>
          <w:noProof/>
        </w:rPr>
        <w:t xml:space="preserve">. </w:t>
      </w:r>
      <w:r w:rsidRPr="00FB16B9">
        <w:rPr>
          <w:b/>
          <w:bCs/>
          <w:noProof/>
        </w:rPr>
        <w:t>14</w:t>
      </w:r>
      <w:r w:rsidRPr="00FB16B9">
        <w:rPr>
          <w:noProof/>
        </w:rPr>
        <w:t xml:space="preserve"> (1), 81–93, doi: 10.1016/j.stem.2013.10.009 (2014).</w:t>
      </w:r>
    </w:p>
    <w:p w14:paraId="44990950" w14:textId="77777777" w:rsidR="00262237" w:rsidRPr="00FB16B9" w:rsidRDefault="00262237" w:rsidP="00C84C21">
      <w:pPr>
        <w:autoSpaceDE w:val="0"/>
        <w:autoSpaceDN w:val="0"/>
        <w:adjustRightInd w:val="0"/>
        <w:contextualSpacing/>
        <w:rPr>
          <w:noProof/>
        </w:rPr>
      </w:pPr>
      <w:r w:rsidRPr="00FB16B9">
        <w:rPr>
          <w:noProof/>
        </w:rPr>
        <w:t>7.</w:t>
      </w:r>
      <w:r w:rsidRPr="00FB16B9">
        <w:rPr>
          <w:noProof/>
        </w:rPr>
        <w:tab/>
        <w:t xml:space="preserve">Boscher, J., Guinard, I., Eckly, A., Lanza, F., Léon, C. Blood platelet formation at a glance. </w:t>
      </w:r>
      <w:r w:rsidRPr="00FB16B9">
        <w:rPr>
          <w:i/>
          <w:iCs/>
          <w:noProof/>
        </w:rPr>
        <w:t>Journal of cell science</w:t>
      </w:r>
      <w:r w:rsidRPr="00FB16B9">
        <w:rPr>
          <w:noProof/>
        </w:rPr>
        <w:t xml:space="preserve">. </w:t>
      </w:r>
      <w:r w:rsidRPr="00FB16B9">
        <w:rPr>
          <w:b/>
          <w:bCs/>
          <w:noProof/>
        </w:rPr>
        <w:t>133</w:t>
      </w:r>
      <w:r w:rsidRPr="00FB16B9">
        <w:rPr>
          <w:noProof/>
        </w:rPr>
        <w:t xml:space="preserve"> (20), doi: 10.1242/jcs.244731 (2020).</w:t>
      </w:r>
    </w:p>
    <w:p w14:paraId="3E071648" w14:textId="77777777" w:rsidR="00262237" w:rsidRPr="00FB16B9" w:rsidRDefault="00262237" w:rsidP="00C84C21">
      <w:pPr>
        <w:autoSpaceDE w:val="0"/>
        <w:autoSpaceDN w:val="0"/>
        <w:adjustRightInd w:val="0"/>
        <w:contextualSpacing/>
        <w:rPr>
          <w:noProof/>
        </w:rPr>
      </w:pPr>
      <w:r w:rsidRPr="00FB16B9">
        <w:rPr>
          <w:noProof/>
        </w:rPr>
        <w:t>8.</w:t>
      </w:r>
      <w:r w:rsidRPr="00FB16B9">
        <w:rPr>
          <w:noProof/>
        </w:rPr>
        <w:tab/>
        <w:t xml:space="preserve">Aguilar, A., Boscher, J., Pertuy, F., Gachet, C., Léon, C. Three-dimensional culture in a methylcellulose-based hydrogel to study the impact of stiffness on megakaryocyte differentiation. </w:t>
      </w:r>
      <w:r w:rsidRPr="00FB16B9">
        <w:rPr>
          <w:i/>
          <w:iCs/>
          <w:noProof/>
        </w:rPr>
        <w:t>Methods in Molecular Biology</w:t>
      </w:r>
      <w:r w:rsidRPr="00FB16B9">
        <w:rPr>
          <w:noProof/>
        </w:rPr>
        <w:t xml:space="preserve">. </w:t>
      </w:r>
      <w:r w:rsidRPr="00FB16B9">
        <w:rPr>
          <w:b/>
          <w:bCs/>
          <w:noProof/>
        </w:rPr>
        <w:t>1812</w:t>
      </w:r>
      <w:r w:rsidRPr="00FB16B9">
        <w:rPr>
          <w:noProof/>
        </w:rPr>
        <w:t>, 139–153, doi: 10.1007/978-1-4939-8585-2_9 (2018).</w:t>
      </w:r>
    </w:p>
    <w:p w14:paraId="30EEA84A" w14:textId="77777777" w:rsidR="00262237" w:rsidRPr="00FB16B9" w:rsidRDefault="00262237" w:rsidP="00C84C21">
      <w:pPr>
        <w:autoSpaceDE w:val="0"/>
        <w:autoSpaceDN w:val="0"/>
        <w:adjustRightInd w:val="0"/>
        <w:contextualSpacing/>
        <w:rPr>
          <w:noProof/>
        </w:rPr>
      </w:pPr>
      <w:r w:rsidRPr="00FB16B9">
        <w:rPr>
          <w:noProof/>
        </w:rPr>
        <w:t>9.</w:t>
      </w:r>
      <w:r w:rsidRPr="00FB16B9">
        <w:rPr>
          <w:noProof/>
        </w:rPr>
        <w:tab/>
        <w:t xml:space="preserve">Aguilar, A. </w:t>
      </w:r>
      <w:r w:rsidRPr="00FB16B9">
        <w:rPr>
          <w:i/>
          <w:iCs/>
          <w:noProof/>
        </w:rPr>
        <w:t>et al.</w:t>
      </w:r>
      <w:r w:rsidRPr="00FB16B9">
        <w:rPr>
          <w:noProof/>
        </w:rPr>
        <w:t xml:space="preserve"> Importance of environmental stiffness for megakaryocyte differentiation and proplatelet formation. </w:t>
      </w:r>
      <w:r w:rsidRPr="00FB16B9">
        <w:rPr>
          <w:i/>
          <w:iCs/>
          <w:noProof/>
        </w:rPr>
        <w:t>Blood</w:t>
      </w:r>
      <w:r w:rsidRPr="00FB16B9">
        <w:rPr>
          <w:noProof/>
        </w:rPr>
        <w:t xml:space="preserve">. </w:t>
      </w:r>
      <w:r w:rsidRPr="00FB16B9">
        <w:rPr>
          <w:b/>
          <w:bCs/>
          <w:noProof/>
        </w:rPr>
        <w:t>128</w:t>
      </w:r>
      <w:r w:rsidRPr="00FB16B9">
        <w:rPr>
          <w:noProof/>
        </w:rPr>
        <w:t>, 2022–2032, doi: 10.1182/blood-2016-02-699959 (2016).</w:t>
      </w:r>
    </w:p>
    <w:p w14:paraId="4EBAFA72" w14:textId="77777777" w:rsidR="00262237" w:rsidRPr="00FB16B9" w:rsidRDefault="00262237" w:rsidP="00C84C21">
      <w:pPr>
        <w:autoSpaceDE w:val="0"/>
        <w:autoSpaceDN w:val="0"/>
        <w:adjustRightInd w:val="0"/>
        <w:contextualSpacing/>
        <w:rPr>
          <w:noProof/>
        </w:rPr>
      </w:pPr>
      <w:r w:rsidRPr="00FB16B9">
        <w:rPr>
          <w:noProof/>
        </w:rPr>
        <w:t>10.</w:t>
      </w:r>
      <w:r w:rsidRPr="00FB16B9">
        <w:rPr>
          <w:noProof/>
        </w:rPr>
        <w:tab/>
        <w:t xml:space="preserve">Hitchcock, I.S., Kaushansky, K. Thrombopoietin from beginning to end. </w:t>
      </w:r>
      <w:r w:rsidRPr="00FB16B9">
        <w:rPr>
          <w:i/>
          <w:iCs/>
          <w:noProof/>
        </w:rPr>
        <w:t>British Journal of Haematology</w:t>
      </w:r>
      <w:r w:rsidRPr="00FB16B9">
        <w:rPr>
          <w:noProof/>
        </w:rPr>
        <w:t xml:space="preserve">. </w:t>
      </w:r>
      <w:r w:rsidRPr="00FB16B9">
        <w:rPr>
          <w:b/>
          <w:bCs/>
          <w:noProof/>
        </w:rPr>
        <w:t>165</w:t>
      </w:r>
      <w:r w:rsidRPr="00FB16B9">
        <w:rPr>
          <w:noProof/>
        </w:rPr>
        <w:t xml:space="preserve"> (2), 259–268, doi: 10.1111/bjh.12772 (2014).</w:t>
      </w:r>
    </w:p>
    <w:p w14:paraId="7626BFE7" w14:textId="77777777" w:rsidR="00262237" w:rsidRPr="00FB16B9" w:rsidRDefault="00262237" w:rsidP="00C84C21">
      <w:pPr>
        <w:autoSpaceDE w:val="0"/>
        <w:autoSpaceDN w:val="0"/>
        <w:adjustRightInd w:val="0"/>
        <w:contextualSpacing/>
        <w:rPr>
          <w:noProof/>
        </w:rPr>
      </w:pPr>
      <w:r w:rsidRPr="00FB16B9">
        <w:rPr>
          <w:noProof/>
        </w:rPr>
        <w:t>11.</w:t>
      </w:r>
      <w:r w:rsidRPr="00FB16B9">
        <w:rPr>
          <w:noProof/>
        </w:rPr>
        <w:tab/>
        <w:t xml:space="preserve">Leiva, O., Leon, C., Kah Ng, S., Mangin, P., Gachet, C., Ravid, K. The role of extracellular matrix stiffness in megakaryocyte and platelet development and function. </w:t>
      </w:r>
      <w:r w:rsidRPr="00FB16B9">
        <w:rPr>
          <w:i/>
          <w:iCs/>
          <w:noProof/>
        </w:rPr>
        <w:t>American Journal of Hematology</w:t>
      </w:r>
      <w:r w:rsidRPr="00FB16B9">
        <w:rPr>
          <w:noProof/>
        </w:rPr>
        <w:t xml:space="preserve">. </w:t>
      </w:r>
      <w:r w:rsidRPr="00FB16B9">
        <w:rPr>
          <w:b/>
          <w:bCs/>
          <w:noProof/>
        </w:rPr>
        <w:t>93</w:t>
      </w:r>
      <w:r w:rsidRPr="00FB16B9">
        <w:rPr>
          <w:noProof/>
        </w:rPr>
        <w:t xml:space="preserve"> (3), 430–441, doi: 10.1002/ajh.25008 (2018).</w:t>
      </w:r>
    </w:p>
    <w:p w14:paraId="479CEE9D" w14:textId="77777777" w:rsidR="00262237" w:rsidRPr="00FB16B9" w:rsidRDefault="00262237" w:rsidP="00C84C21">
      <w:pPr>
        <w:autoSpaceDE w:val="0"/>
        <w:autoSpaceDN w:val="0"/>
        <w:adjustRightInd w:val="0"/>
        <w:contextualSpacing/>
        <w:rPr>
          <w:noProof/>
        </w:rPr>
      </w:pPr>
      <w:r w:rsidRPr="00FB16B9">
        <w:rPr>
          <w:noProof/>
        </w:rPr>
        <w:t>12.</w:t>
      </w:r>
      <w:r w:rsidRPr="00FB16B9">
        <w:rPr>
          <w:noProof/>
        </w:rPr>
        <w:tab/>
        <w:t xml:space="preserve">Jansen, L.E., Birch, N.P., Schiffman, J.D., Crosby, A.J., Peyton, S.R. Mechanics of intact bone marrow. </w:t>
      </w:r>
      <w:r w:rsidRPr="00FB16B9">
        <w:rPr>
          <w:i/>
          <w:iCs/>
          <w:noProof/>
        </w:rPr>
        <w:t>Journal of the Mechanical Behavior of Biomedical Materials</w:t>
      </w:r>
      <w:r w:rsidRPr="00FB16B9">
        <w:rPr>
          <w:noProof/>
        </w:rPr>
        <w:t xml:space="preserve">. </w:t>
      </w:r>
      <w:r w:rsidRPr="00FB16B9">
        <w:rPr>
          <w:b/>
          <w:bCs/>
          <w:noProof/>
        </w:rPr>
        <w:t>50</w:t>
      </w:r>
      <w:r w:rsidRPr="00FB16B9">
        <w:rPr>
          <w:noProof/>
        </w:rPr>
        <w:t>, 299–307, doi: 10.1016/j.jmbbm.2015.06.023 (2015).</w:t>
      </w:r>
    </w:p>
    <w:p w14:paraId="6A7AD3E0" w14:textId="77777777" w:rsidR="00262237" w:rsidRPr="00FB16B9" w:rsidRDefault="00262237" w:rsidP="00C84C21">
      <w:pPr>
        <w:autoSpaceDE w:val="0"/>
        <w:autoSpaceDN w:val="0"/>
        <w:adjustRightInd w:val="0"/>
        <w:contextualSpacing/>
        <w:rPr>
          <w:noProof/>
        </w:rPr>
      </w:pPr>
      <w:r w:rsidRPr="00FB16B9">
        <w:rPr>
          <w:noProof/>
        </w:rPr>
        <w:t>13.</w:t>
      </w:r>
      <w:r w:rsidRPr="00FB16B9">
        <w:rPr>
          <w:noProof/>
        </w:rPr>
        <w:tab/>
        <w:t xml:space="preserve">Eckly, A. </w:t>
      </w:r>
      <w:r w:rsidRPr="00FB16B9">
        <w:rPr>
          <w:i/>
          <w:iCs/>
          <w:noProof/>
        </w:rPr>
        <w:t>et al.</w:t>
      </w:r>
      <w:r w:rsidRPr="00FB16B9">
        <w:rPr>
          <w:noProof/>
        </w:rPr>
        <w:t xml:space="preserve"> Abnormal megakaryocyte morphology and proplatelet formation in mice with megakaryocyte-restricted MYH9 inactivation. </w:t>
      </w:r>
      <w:r w:rsidRPr="00FB16B9">
        <w:rPr>
          <w:i/>
          <w:iCs/>
          <w:noProof/>
        </w:rPr>
        <w:t>Blood</w:t>
      </w:r>
      <w:r w:rsidRPr="00FB16B9">
        <w:rPr>
          <w:noProof/>
        </w:rPr>
        <w:t xml:space="preserve">. </w:t>
      </w:r>
      <w:r w:rsidRPr="00FB16B9">
        <w:rPr>
          <w:b/>
          <w:bCs/>
          <w:noProof/>
        </w:rPr>
        <w:t>113</w:t>
      </w:r>
      <w:r w:rsidRPr="00FB16B9">
        <w:rPr>
          <w:noProof/>
        </w:rPr>
        <w:t xml:space="preserve"> (14), 3182–3189, doi: 10.1182/blood-2008-06-164061 (2009).</w:t>
      </w:r>
    </w:p>
    <w:p w14:paraId="051F2639" w14:textId="77777777" w:rsidR="00262237" w:rsidRPr="00FB16B9" w:rsidRDefault="00262237" w:rsidP="00C84C21">
      <w:pPr>
        <w:autoSpaceDE w:val="0"/>
        <w:autoSpaceDN w:val="0"/>
        <w:adjustRightInd w:val="0"/>
        <w:contextualSpacing/>
        <w:rPr>
          <w:noProof/>
        </w:rPr>
      </w:pPr>
      <w:r w:rsidRPr="00FB16B9">
        <w:rPr>
          <w:noProof/>
        </w:rPr>
        <w:t>14.</w:t>
      </w:r>
      <w:r w:rsidRPr="00FB16B9">
        <w:rPr>
          <w:noProof/>
        </w:rPr>
        <w:tab/>
        <w:t xml:space="preserve">Eckly, A. </w:t>
      </w:r>
      <w:r w:rsidRPr="00FB16B9">
        <w:rPr>
          <w:i/>
          <w:iCs/>
          <w:noProof/>
        </w:rPr>
        <w:t>et al.</w:t>
      </w:r>
      <w:r w:rsidRPr="00FB16B9">
        <w:rPr>
          <w:noProof/>
        </w:rPr>
        <w:t xml:space="preserve"> Proplatelet formation deficit and megakaryocyte death contribute to thrombocytopenia in Myh9 knockout mice. </w:t>
      </w:r>
      <w:r w:rsidRPr="00FB16B9">
        <w:rPr>
          <w:i/>
          <w:iCs/>
          <w:noProof/>
        </w:rPr>
        <w:t>Journal of Thrombosis and Haemostasis</w:t>
      </w:r>
      <w:r w:rsidRPr="00FB16B9">
        <w:rPr>
          <w:noProof/>
        </w:rPr>
        <w:t xml:space="preserve">. </w:t>
      </w:r>
      <w:r w:rsidRPr="00FB16B9">
        <w:rPr>
          <w:b/>
          <w:bCs/>
          <w:noProof/>
        </w:rPr>
        <w:t>8</w:t>
      </w:r>
      <w:r w:rsidRPr="00FB16B9">
        <w:rPr>
          <w:noProof/>
        </w:rPr>
        <w:t xml:space="preserve"> (10), 2243–2251, doi: 10.1111/j.1538-7836.2010.04009.x (2010).</w:t>
      </w:r>
    </w:p>
    <w:p w14:paraId="5A27D47C" w14:textId="5F8EBCCD" w:rsidR="007A4BEF" w:rsidRPr="00FB16B9" w:rsidRDefault="00EA39F4" w:rsidP="00C84C21">
      <w:pPr>
        <w:pBdr>
          <w:top w:val="nil"/>
          <w:left w:val="nil"/>
          <w:bottom w:val="nil"/>
          <w:right w:val="nil"/>
          <w:between w:val="nil"/>
        </w:pBdr>
        <w:contextualSpacing/>
      </w:pPr>
      <w:r w:rsidRPr="00FB16B9">
        <w:fldChar w:fldCharType="end"/>
      </w:r>
    </w:p>
    <w:p w14:paraId="51541397" w14:textId="3E9FAAD2" w:rsidR="00C4551E" w:rsidRPr="00FB16B9" w:rsidRDefault="00C4551E" w:rsidP="00C84C21">
      <w:pPr>
        <w:pBdr>
          <w:top w:val="nil"/>
          <w:left w:val="nil"/>
          <w:bottom w:val="nil"/>
          <w:right w:val="nil"/>
          <w:between w:val="nil"/>
        </w:pBdr>
        <w:contextualSpacing/>
      </w:pPr>
    </w:p>
    <w:sectPr w:rsidR="00C4551E" w:rsidRPr="00FB16B9" w:rsidSect="00D14C0B">
      <w:headerReference w:type="even" r:id="rId12"/>
      <w:headerReference w:type="default" r:id="rId13"/>
      <w:footerReference w:type="even"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066D4" w14:textId="77777777" w:rsidR="002C3484" w:rsidRDefault="002C3484">
      <w:r>
        <w:separator/>
      </w:r>
    </w:p>
  </w:endnote>
  <w:endnote w:type="continuationSeparator" w:id="0">
    <w:p w14:paraId="5CD2A6EF" w14:textId="77777777" w:rsidR="002C3484" w:rsidRDefault="002C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43EE5" w14:textId="77777777" w:rsidR="0031437E" w:rsidRDefault="003143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46319" w14:textId="77777777" w:rsidR="002C3484" w:rsidRDefault="002C3484">
      <w:r>
        <w:separator/>
      </w:r>
    </w:p>
  </w:footnote>
  <w:footnote w:type="continuationSeparator" w:id="0">
    <w:p w14:paraId="0722F621" w14:textId="77777777" w:rsidR="002C3484" w:rsidRDefault="002C3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10012" w14:textId="77777777" w:rsidR="0031437E" w:rsidRDefault="0031437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3F469" w14:textId="77777777" w:rsidR="0031437E" w:rsidRDefault="0031437E">
    <w:pPr>
      <w:pBdr>
        <w:top w:val="nil"/>
        <w:left w:val="nil"/>
        <w:bottom w:val="nil"/>
        <w:right w:val="nil"/>
        <w:between w:val="nil"/>
      </w:pBdr>
      <w:tabs>
        <w:tab w:val="center" w:pos="4680"/>
        <w:tab w:val="right" w:pos="9360"/>
        <w:tab w:val="left" w:pos="5724"/>
      </w:tabs>
      <w:rPr>
        <w:b/>
        <w:color w:val="1F497D"/>
        <w:sz w:val="28"/>
        <w:szCs w:val="28"/>
      </w:rPr>
    </w:pPr>
    <w:bookmarkStart w:id="11" w:name="_26in1rg" w:colFirst="0" w:colLast="0"/>
    <w:bookmarkEnd w:id="11"/>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41569"/>
    <w:multiLevelType w:val="hybridMultilevel"/>
    <w:tmpl w:val="6ED42954"/>
    <w:lvl w:ilvl="0" w:tplc="3C644DF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3969BF"/>
    <w:multiLevelType w:val="multilevel"/>
    <w:tmpl w:val="B94057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D557F7"/>
    <w:multiLevelType w:val="hybridMultilevel"/>
    <w:tmpl w:val="04E41C3C"/>
    <w:lvl w:ilvl="0" w:tplc="92263F6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E46E17"/>
    <w:multiLevelType w:val="hybridMultilevel"/>
    <w:tmpl w:val="00AACA50"/>
    <w:lvl w:ilvl="0" w:tplc="C1EE6A36">
      <w:start w:val="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D76EE6"/>
    <w:multiLevelType w:val="hybridMultilevel"/>
    <w:tmpl w:val="81F885F4"/>
    <w:lvl w:ilvl="0" w:tplc="DB1664F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2C2E9F"/>
    <w:multiLevelType w:val="hybridMultilevel"/>
    <w:tmpl w:val="587280EC"/>
    <w:lvl w:ilvl="0" w:tplc="A52287B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3"/>
  </w:num>
  <w:num w:numId="3">
    <w:abstractNumId w:val="17"/>
  </w:num>
  <w:num w:numId="4">
    <w:abstractNumId w:val="2"/>
  </w:num>
  <w:num w:numId="5">
    <w:abstractNumId w:val="15"/>
  </w:num>
  <w:num w:numId="6">
    <w:abstractNumId w:val="16"/>
  </w:num>
  <w:num w:numId="7">
    <w:abstractNumId w:val="7"/>
  </w:num>
  <w:num w:numId="8">
    <w:abstractNumId w:val="12"/>
  </w:num>
  <w:num w:numId="9">
    <w:abstractNumId w:val="3"/>
  </w:num>
  <w:num w:numId="10">
    <w:abstractNumId w:val="8"/>
  </w:num>
  <w:num w:numId="11">
    <w:abstractNumId w:val="14"/>
  </w:num>
  <w:num w:numId="12">
    <w:abstractNumId w:val="4"/>
  </w:num>
  <w:num w:numId="13">
    <w:abstractNumId w:val="1"/>
  </w:num>
  <w:num w:numId="14">
    <w:abstractNumId w:val="0"/>
  </w:num>
  <w:num w:numId="15">
    <w:abstractNumId w:val="11"/>
  </w:num>
  <w:num w:numId="16">
    <w:abstractNumId w:val="5"/>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xfpe0xsowr2xme2fa8vfvwhfptaapdw9dae&quot;&gt;Revue At a glance _ 2020&lt;record-ids&gt;&lt;item&gt;87&lt;/item&gt;&lt;/record-ids&gt;&lt;/item&gt;&lt;/Libraries&gt;"/>
  </w:docVars>
  <w:rsids>
    <w:rsidRoot w:val="006E4797"/>
    <w:rsid w:val="00005FCD"/>
    <w:rsid w:val="00006129"/>
    <w:rsid w:val="00010A4A"/>
    <w:rsid w:val="000120F4"/>
    <w:rsid w:val="00023888"/>
    <w:rsid w:val="00030479"/>
    <w:rsid w:val="00031B07"/>
    <w:rsid w:val="0003574C"/>
    <w:rsid w:val="00036B8A"/>
    <w:rsid w:val="0004350E"/>
    <w:rsid w:val="000435C2"/>
    <w:rsid w:val="00057A69"/>
    <w:rsid w:val="00073821"/>
    <w:rsid w:val="00083F95"/>
    <w:rsid w:val="000939D8"/>
    <w:rsid w:val="000A0882"/>
    <w:rsid w:val="000B3907"/>
    <w:rsid w:val="000C7974"/>
    <w:rsid w:val="000C7A15"/>
    <w:rsid w:val="000D26D2"/>
    <w:rsid w:val="000E004C"/>
    <w:rsid w:val="000E1914"/>
    <w:rsid w:val="000F319E"/>
    <w:rsid w:val="000F5A74"/>
    <w:rsid w:val="00100C39"/>
    <w:rsid w:val="00116027"/>
    <w:rsid w:val="00123C38"/>
    <w:rsid w:val="00133093"/>
    <w:rsid w:val="001366F8"/>
    <w:rsid w:val="00137C92"/>
    <w:rsid w:val="00144F23"/>
    <w:rsid w:val="00146355"/>
    <w:rsid w:val="00146FA7"/>
    <w:rsid w:val="0017231C"/>
    <w:rsid w:val="001829E8"/>
    <w:rsid w:val="0018714B"/>
    <w:rsid w:val="001A6BE5"/>
    <w:rsid w:val="001B17CB"/>
    <w:rsid w:val="001C1CF2"/>
    <w:rsid w:val="001C2CA7"/>
    <w:rsid w:val="001D1E1E"/>
    <w:rsid w:val="001E7EDC"/>
    <w:rsid w:val="001F1DF2"/>
    <w:rsid w:val="001F5638"/>
    <w:rsid w:val="00200BEB"/>
    <w:rsid w:val="00201E71"/>
    <w:rsid w:val="00212C65"/>
    <w:rsid w:val="0021304F"/>
    <w:rsid w:val="00215867"/>
    <w:rsid w:val="00216464"/>
    <w:rsid w:val="00225052"/>
    <w:rsid w:val="00232D18"/>
    <w:rsid w:val="00241D56"/>
    <w:rsid w:val="00244611"/>
    <w:rsid w:val="00245B86"/>
    <w:rsid w:val="002464B1"/>
    <w:rsid w:val="0024650D"/>
    <w:rsid w:val="00250000"/>
    <w:rsid w:val="0025697C"/>
    <w:rsid w:val="00262237"/>
    <w:rsid w:val="00262B5D"/>
    <w:rsid w:val="002A44FA"/>
    <w:rsid w:val="002B530C"/>
    <w:rsid w:val="002C0928"/>
    <w:rsid w:val="002C3484"/>
    <w:rsid w:val="002C4A87"/>
    <w:rsid w:val="002C7F74"/>
    <w:rsid w:val="002D6626"/>
    <w:rsid w:val="002D6656"/>
    <w:rsid w:val="002E521D"/>
    <w:rsid w:val="0030753F"/>
    <w:rsid w:val="0031437E"/>
    <w:rsid w:val="003156E8"/>
    <w:rsid w:val="003222B4"/>
    <w:rsid w:val="0032560D"/>
    <w:rsid w:val="003329C9"/>
    <w:rsid w:val="00341228"/>
    <w:rsid w:val="00343BFF"/>
    <w:rsid w:val="00350F91"/>
    <w:rsid w:val="00351087"/>
    <w:rsid w:val="0036265D"/>
    <w:rsid w:val="003631B3"/>
    <w:rsid w:val="0036323F"/>
    <w:rsid w:val="003875DE"/>
    <w:rsid w:val="00391C8A"/>
    <w:rsid w:val="00392592"/>
    <w:rsid w:val="003A31B8"/>
    <w:rsid w:val="003A6A47"/>
    <w:rsid w:val="003B07AF"/>
    <w:rsid w:val="003B523F"/>
    <w:rsid w:val="003D628F"/>
    <w:rsid w:val="003E436D"/>
    <w:rsid w:val="003F64DF"/>
    <w:rsid w:val="003F6C3A"/>
    <w:rsid w:val="00406881"/>
    <w:rsid w:val="00412564"/>
    <w:rsid w:val="0042539B"/>
    <w:rsid w:val="004379F9"/>
    <w:rsid w:val="0044172A"/>
    <w:rsid w:val="004432E8"/>
    <w:rsid w:val="0044547D"/>
    <w:rsid w:val="0046339D"/>
    <w:rsid w:val="00465405"/>
    <w:rsid w:val="004659DD"/>
    <w:rsid w:val="00465FB2"/>
    <w:rsid w:val="00466D02"/>
    <w:rsid w:val="004710C9"/>
    <w:rsid w:val="00483296"/>
    <w:rsid w:val="00487A85"/>
    <w:rsid w:val="004947F7"/>
    <w:rsid w:val="004A5E0C"/>
    <w:rsid w:val="004B60A4"/>
    <w:rsid w:val="004C52B5"/>
    <w:rsid w:val="004C5B94"/>
    <w:rsid w:val="004D2963"/>
    <w:rsid w:val="004D5457"/>
    <w:rsid w:val="004D733D"/>
    <w:rsid w:val="004E2934"/>
    <w:rsid w:val="004F23A2"/>
    <w:rsid w:val="004F6168"/>
    <w:rsid w:val="00503300"/>
    <w:rsid w:val="00506E96"/>
    <w:rsid w:val="00506F89"/>
    <w:rsid w:val="00510C1C"/>
    <w:rsid w:val="005113B3"/>
    <w:rsid w:val="00515B55"/>
    <w:rsid w:val="00515C6D"/>
    <w:rsid w:val="00534F7D"/>
    <w:rsid w:val="00551D82"/>
    <w:rsid w:val="00553852"/>
    <w:rsid w:val="005544D8"/>
    <w:rsid w:val="00563840"/>
    <w:rsid w:val="00565782"/>
    <w:rsid w:val="00571D6F"/>
    <w:rsid w:val="00575B93"/>
    <w:rsid w:val="00577FBD"/>
    <w:rsid w:val="00594393"/>
    <w:rsid w:val="005A16B5"/>
    <w:rsid w:val="005B395D"/>
    <w:rsid w:val="005B3E29"/>
    <w:rsid w:val="005B488F"/>
    <w:rsid w:val="005B675D"/>
    <w:rsid w:val="005B7E82"/>
    <w:rsid w:val="005C5CA3"/>
    <w:rsid w:val="005D0EEF"/>
    <w:rsid w:val="005D2039"/>
    <w:rsid w:val="00611101"/>
    <w:rsid w:val="00613B41"/>
    <w:rsid w:val="00614FE6"/>
    <w:rsid w:val="00622578"/>
    <w:rsid w:val="00622BFC"/>
    <w:rsid w:val="00640F03"/>
    <w:rsid w:val="00643EBF"/>
    <w:rsid w:val="00644437"/>
    <w:rsid w:val="00647AC5"/>
    <w:rsid w:val="00653CEF"/>
    <w:rsid w:val="00655EA2"/>
    <w:rsid w:val="0066566F"/>
    <w:rsid w:val="0067141E"/>
    <w:rsid w:val="00673398"/>
    <w:rsid w:val="0067351C"/>
    <w:rsid w:val="006915DD"/>
    <w:rsid w:val="00692C9F"/>
    <w:rsid w:val="00693661"/>
    <w:rsid w:val="006A567B"/>
    <w:rsid w:val="006A7E1F"/>
    <w:rsid w:val="006B2A55"/>
    <w:rsid w:val="006D63C2"/>
    <w:rsid w:val="006D7EBF"/>
    <w:rsid w:val="006E4797"/>
    <w:rsid w:val="006E7E5E"/>
    <w:rsid w:val="0070444F"/>
    <w:rsid w:val="00713564"/>
    <w:rsid w:val="00715E6E"/>
    <w:rsid w:val="00723D2E"/>
    <w:rsid w:val="00734FB2"/>
    <w:rsid w:val="007366C6"/>
    <w:rsid w:val="0074331D"/>
    <w:rsid w:val="007467D7"/>
    <w:rsid w:val="007479DD"/>
    <w:rsid w:val="007709FD"/>
    <w:rsid w:val="00783353"/>
    <w:rsid w:val="007A4BEF"/>
    <w:rsid w:val="007B6D40"/>
    <w:rsid w:val="007D603B"/>
    <w:rsid w:val="007E1C90"/>
    <w:rsid w:val="007E5E2F"/>
    <w:rsid w:val="007E70BC"/>
    <w:rsid w:val="007F4FE4"/>
    <w:rsid w:val="008117A2"/>
    <w:rsid w:val="00813775"/>
    <w:rsid w:val="00824A80"/>
    <w:rsid w:val="00824F6E"/>
    <w:rsid w:val="0084421A"/>
    <w:rsid w:val="0084487F"/>
    <w:rsid w:val="00845AC0"/>
    <w:rsid w:val="00854D0F"/>
    <w:rsid w:val="0087104C"/>
    <w:rsid w:val="0087505F"/>
    <w:rsid w:val="008813AB"/>
    <w:rsid w:val="00893D65"/>
    <w:rsid w:val="008B0FC1"/>
    <w:rsid w:val="008C50B2"/>
    <w:rsid w:val="008C584A"/>
    <w:rsid w:val="008D4D8B"/>
    <w:rsid w:val="008E1F7C"/>
    <w:rsid w:val="008E3A91"/>
    <w:rsid w:val="008E6AEE"/>
    <w:rsid w:val="008F2915"/>
    <w:rsid w:val="008F611B"/>
    <w:rsid w:val="00927C1C"/>
    <w:rsid w:val="00941FB6"/>
    <w:rsid w:val="00950296"/>
    <w:rsid w:val="0096200F"/>
    <w:rsid w:val="0097614F"/>
    <w:rsid w:val="00986B3C"/>
    <w:rsid w:val="009A4BB8"/>
    <w:rsid w:val="009B1BF6"/>
    <w:rsid w:val="009B3B5C"/>
    <w:rsid w:val="009C000D"/>
    <w:rsid w:val="009C049D"/>
    <w:rsid w:val="009C2578"/>
    <w:rsid w:val="009D0A07"/>
    <w:rsid w:val="009D26F3"/>
    <w:rsid w:val="009D5500"/>
    <w:rsid w:val="009E1CCF"/>
    <w:rsid w:val="009F37DC"/>
    <w:rsid w:val="00A01A99"/>
    <w:rsid w:val="00A03038"/>
    <w:rsid w:val="00A03323"/>
    <w:rsid w:val="00A10126"/>
    <w:rsid w:val="00A152BE"/>
    <w:rsid w:val="00A16302"/>
    <w:rsid w:val="00A30F9C"/>
    <w:rsid w:val="00A435FE"/>
    <w:rsid w:val="00A45175"/>
    <w:rsid w:val="00A512BD"/>
    <w:rsid w:val="00A520BF"/>
    <w:rsid w:val="00A57A40"/>
    <w:rsid w:val="00A61EAB"/>
    <w:rsid w:val="00A668C7"/>
    <w:rsid w:val="00A7068E"/>
    <w:rsid w:val="00A76194"/>
    <w:rsid w:val="00A805E9"/>
    <w:rsid w:val="00A81944"/>
    <w:rsid w:val="00A86208"/>
    <w:rsid w:val="00A9334E"/>
    <w:rsid w:val="00A939B2"/>
    <w:rsid w:val="00A93BB7"/>
    <w:rsid w:val="00A93E55"/>
    <w:rsid w:val="00AA03E0"/>
    <w:rsid w:val="00AA52DA"/>
    <w:rsid w:val="00AA5806"/>
    <w:rsid w:val="00AD0207"/>
    <w:rsid w:val="00AD26F7"/>
    <w:rsid w:val="00AD5EB7"/>
    <w:rsid w:val="00AD762A"/>
    <w:rsid w:val="00AE1F28"/>
    <w:rsid w:val="00AE2BDA"/>
    <w:rsid w:val="00AE657D"/>
    <w:rsid w:val="00B32958"/>
    <w:rsid w:val="00B339A2"/>
    <w:rsid w:val="00B362B6"/>
    <w:rsid w:val="00B368D8"/>
    <w:rsid w:val="00B46347"/>
    <w:rsid w:val="00B464F5"/>
    <w:rsid w:val="00B55147"/>
    <w:rsid w:val="00B56A4A"/>
    <w:rsid w:val="00B60B4D"/>
    <w:rsid w:val="00B61D67"/>
    <w:rsid w:val="00B62C72"/>
    <w:rsid w:val="00B7276A"/>
    <w:rsid w:val="00B75A83"/>
    <w:rsid w:val="00B76A66"/>
    <w:rsid w:val="00B76EDB"/>
    <w:rsid w:val="00B8051C"/>
    <w:rsid w:val="00B809AC"/>
    <w:rsid w:val="00B91A4C"/>
    <w:rsid w:val="00B9208F"/>
    <w:rsid w:val="00BA1A07"/>
    <w:rsid w:val="00BA2E81"/>
    <w:rsid w:val="00BA4120"/>
    <w:rsid w:val="00BB2A3F"/>
    <w:rsid w:val="00BD0C3F"/>
    <w:rsid w:val="00BD3744"/>
    <w:rsid w:val="00BD5FE0"/>
    <w:rsid w:val="00BE22A2"/>
    <w:rsid w:val="00BE6B31"/>
    <w:rsid w:val="00BF0386"/>
    <w:rsid w:val="00BF1ADC"/>
    <w:rsid w:val="00BF6D3D"/>
    <w:rsid w:val="00C06547"/>
    <w:rsid w:val="00C12BB1"/>
    <w:rsid w:val="00C23072"/>
    <w:rsid w:val="00C23E4E"/>
    <w:rsid w:val="00C25609"/>
    <w:rsid w:val="00C259B4"/>
    <w:rsid w:val="00C273A4"/>
    <w:rsid w:val="00C34FAE"/>
    <w:rsid w:val="00C42371"/>
    <w:rsid w:val="00C4551E"/>
    <w:rsid w:val="00C547FD"/>
    <w:rsid w:val="00C56450"/>
    <w:rsid w:val="00C6205B"/>
    <w:rsid w:val="00C66F67"/>
    <w:rsid w:val="00C721F3"/>
    <w:rsid w:val="00C84C21"/>
    <w:rsid w:val="00C9584F"/>
    <w:rsid w:val="00CA1F3F"/>
    <w:rsid w:val="00CB1F8F"/>
    <w:rsid w:val="00CC2DCC"/>
    <w:rsid w:val="00CD305D"/>
    <w:rsid w:val="00CE0F56"/>
    <w:rsid w:val="00CE2635"/>
    <w:rsid w:val="00CE7037"/>
    <w:rsid w:val="00CF7548"/>
    <w:rsid w:val="00CF7F1C"/>
    <w:rsid w:val="00D07F79"/>
    <w:rsid w:val="00D119CC"/>
    <w:rsid w:val="00D14C0B"/>
    <w:rsid w:val="00D16578"/>
    <w:rsid w:val="00D1740A"/>
    <w:rsid w:val="00D31718"/>
    <w:rsid w:val="00D33414"/>
    <w:rsid w:val="00D368F4"/>
    <w:rsid w:val="00D425FB"/>
    <w:rsid w:val="00D63394"/>
    <w:rsid w:val="00D66050"/>
    <w:rsid w:val="00D8324B"/>
    <w:rsid w:val="00D94466"/>
    <w:rsid w:val="00D94B82"/>
    <w:rsid w:val="00DA1492"/>
    <w:rsid w:val="00DB623C"/>
    <w:rsid w:val="00DC3900"/>
    <w:rsid w:val="00DD6F3E"/>
    <w:rsid w:val="00DF07F9"/>
    <w:rsid w:val="00DF56F0"/>
    <w:rsid w:val="00DF6416"/>
    <w:rsid w:val="00E04F2B"/>
    <w:rsid w:val="00E228DC"/>
    <w:rsid w:val="00E3134D"/>
    <w:rsid w:val="00E31D7F"/>
    <w:rsid w:val="00E54339"/>
    <w:rsid w:val="00E61A8A"/>
    <w:rsid w:val="00E76DFD"/>
    <w:rsid w:val="00E9086B"/>
    <w:rsid w:val="00EA392F"/>
    <w:rsid w:val="00EA39F4"/>
    <w:rsid w:val="00EB1E68"/>
    <w:rsid w:val="00EB6FCA"/>
    <w:rsid w:val="00EC151B"/>
    <w:rsid w:val="00ED5D4E"/>
    <w:rsid w:val="00EE0FD7"/>
    <w:rsid w:val="00EE5AEA"/>
    <w:rsid w:val="00EF5F67"/>
    <w:rsid w:val="00F2056C"/>
    <w:rsid w:val="00F205EE"/>
    <w:rsid w:val="00F224B5"/>
    <w:rsid w:val="00F33F85"/>
    <w:rsid w:val="00F721E8"/>
    <w:rsid w:val="00F73726"/>
    <w:rsid w:val="00F970C6"/>
    <w:rsid w:val="00FA1066"/>
    <w:rsid w:val="00FA3D05"/>
    <w:rsid w:val="00FA47C6"/>
    <w:rsid w:val="00FB16B9"/>
    <w:rsid w:val="00FC30EA"/>
    <w:rsid w:val="00FD1B71"/>
    <w:rsid w:val="00FE30C2"/>
    <w:rsid w:val="00FE4BA0"/>
    <w:rsid w:val="00FF0B95"/>
    <w:rsid w:val="00FF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F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1B"/>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FollowedHyperlink">
    <w:name w:val="FollowedHyperlink"/>
    <w:basedOn w:val="DefaultParagraphFont"/>
    <w:uiPriority w:val="99"/>
    <w:semiHidden/>
    <w:unhideWhenUsed/>
    <w:rsid w:val="00245B86"/>
    <w:rPr>
      <w:color w:val="800080" w:themeColor="followedHyperlink"/>
      <w:u w:val="single"/>
    </w:rPr>
  </w:style>
  <w:style w:type="paragraph" w:styleId="ListParagraph">
    <w:name w:val="List Paragraph"/>
    <w:basedOn w:val="Normal"/>
    <w:uiPriority w:val="34"/>
    <w:qFormat/>
    <w:rsid w:val="006E7E5E"/>
    <w:pPr>
      <w:ind w:left="720"/>
      <w:contextualSpacing/>
    </w:pPr>
  </w:style>
  <w:style w:type="character" w:styleId="CommentReference">
    <w:name w:val="annotation reference"/>
    <w:basedOn w:val="DefaultParagraphFont"/>
    <w:uiPriority w:val="99"/>
    <w:semiHidden/>
    <w:unhideWhenUsed/>
    <w:rsid w:val="00C23072"/>
    <w:rPr>
      <w:sz w:val="16"/>
      <w:szCs w:val="16"/>
    </w:rPr>
  </w:style>
  <w:style w:type="paragraph" w:styleId="CommentText">
    <w:name w:val="annotation text"/>
    <w:basedOn w:val="Normal"/>
    <w:link w:val="CommentTextChar"/>
    <w:uiPriority w:val="99"/>
    <w:semiHidden/>
    <w:unhideWhenUsed/>
    <w:rsid w:val="00C23072"/>
    <w:rPr>
      <w:sz w:val="20"/>
      <w:szCs w:val="20"/>
    </w:rPr>
  </w:style>
  <w:style w:type="character" w:customStyle="1" w:styleId="CommentTextChar">
    <w:name w:val="Comment Text Char"/>
    <w:basedOn w:val="DefaultParagraphFont"/>
    <w:link w:val="CommentText"/>
    <w:uiPriority w:val="99"/>
    <w:semiHidden/>
    <w:rsid w:val="00C23072"/>
    <w:rPr>
      <w:sz w:val="20"/>
      <w:szCs w:val="20"/>
    </w:rPr>
  </w:style>
  <w:style w:type="paragraph" w:styleId="CommentSubject">
    <w:name w:val="annotation subject"/>
    <w:basedOn w:val="CommentText"/>
    <w:next w:val="CommentText"/>
    <w:link w:val="CommentSubjectChar"/>
    <w:uiPriority w:val="99"/>
    <w:semiHidden/>
    <w:unhideWhenUsed/>
    <w:rsid w:val="00C23072"/>
    <w:rPr>
      <w:b/>
      <w:bCs/>
    </w:rPr>
  </w:style>
  <w:style w:type="character" w:customStyle="1" w:styleId="CommentSubjectChar">
    <w:name w:val="Comment Subject Char"/>
    <w:basedOn w:val="CommentTextChar"/>
    <w:link w:val="CommentSubject"/>
    <w:uiPriority w:val="99"/>
    <w:semiHidden/>
    <w:rsid w:val="00C23072"/>
    <w:rPr>
      <w:b/>
      <w:bCs/>
      <w:sz w:val="20"/>
      <w:szCs w:val="20"/>
    </w:rPr>
  </w:style>
  <w:style w:type="paragraph" w:styleId="BalloonText">
    <w:name w:val="Balloon Text"/>
    <w:basedOn w:val="Normal"/>
    <w:link w:val="BalloonTextChar"/>
    <w:uiPriority w:val="99"/>
    <w:semiHidden/>
    <w:unhideWhenUsed/>
    <w:rsid w:val="00C23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072"/>
    <w:rPr>
      <w:rFonts w:ascii="Segoe UI" w:hAnsi="Segoe UI" w:cs="Segoe UI"/>
      <w:sz w:val="18"/>
      <w:szCs w:val="18"/>
    </w:rPr>
  </w:style>
  <w:style w:type="paragraph" w:styleId="FootnoteText">
    <w:name w:val="footnote text"/>
    <w:basedOn w:val="Normal"/>
    <w:link w:val="FootnoteTextChar"/>
    <w:uiPriority w:val="99"/>
    <w:semiHidden/>
    <w:unhideWhenUsed/>
    <w:rsid w:val="00EA39F4"/>
    <w:rPr>
      <w:sz w:val="20"/>
      <w:szCs w:val="20"/>
    </w:rPr>
  </w:style>
  <w:style w:type="character" w:customStyle="1" w:styleId="FootnoteTextChar">
    <w:name w:val="Footnote Text Char"/>
    <w:basedOn w:val="DefaultParagraphFont"/>
    <w:link w:val="FootnoteText"/>
    <w:uiPriority w:val="99"/>
    <w:semiHidden/>
    <w:rsid w:val="00EA39F4"/>
    <w:rPr>
      <w:sz w:val="20"/>
      <w:szCs w:val="20"/>
    </w:rPr>
  </w:style>
  <w:style w:type="character" w:styleId="FootnoteReference">
    <w:name w:val="footnote reference"/>
    <w:basedOn w:val="DefaultParagraphFont"/>
    <w:uiPriority w:val="99"/>
    <w:semiHidden/>
    <w:unhideWhenUsed/>
    <w:rsid w:val="00EA39F4"/>
    <w:rPr>
      <w:vertAlign w:val="superscript"/>
    </w:rPr>
  </w:style>
  <w:style w:type="paragraph" w:styleId="Footer">
    <w:name w:val="footer"/>
    <w:basedOn w:val="Normal"/>
    <w:link w:val="FooterChar"/>
    <w:uiPriority w:val="99"/>
    <w:unhideWhenUsed/>
    <w:rsid w:val="00B60B4D"/>
    <w:pPr>
      <w:tabs>
        <w:tab w:val="center" w:pos="4536"/>
        <w:tab w:val="right" w:pos="9072"/>
      </w:tabs>
    </w:pPr>
  </w:style>
  <w:style w:type="character" w:customStyle="1" w:styleId="FooterChar">
    <w:name w:val="Footer Char"/>
    <w:basedOn w:val="DefaultParagraphFont"/>
    <w:link w:val="Footer"/>
    <w:uiPriority w:val="99"/>
    <w:rsid w:val="00B60B4D"/>
  </w:style>
  <w:style w:type="character" w:styleId="LineNumber">
    <w:name w:val="line number"/>
    <w:basedOn w:val="DefaultParagraphFont"/>
    <w:uiPriority w:val="99"/>
    <w:semiHidden/>
    <w:unhideWhenUsed/>
    <w:rsid w:val="00D14C0B"/>
  </w:style>
  <w:style w:type="paragraph" w:styleId="Header">
    <w:name w:val="header"/>
    <w:basedOn w:val="Normal"/>
    <w:link w:val="HeaderChar"/>
    <w:uiPriority w:val="99"/>
    <w:semiHidden/>
    <w:unhideWhenUsed/>
    <w:rsid w:val="00466D02"/>
    <w:pPr>
      <w:tabs>
        <w:tab w:val="center" w:pos="4680"/>
        <w:tab w:val="right" w:pos="9360"/>
      </w:tabs>
    </w:pPr>
  </w:style>
  <w:style w:type="character" w:customStyle="1" w:styleId="HeaderChar">
    <w:name w:val="Header Char"/>
    <w:basedOn w:val="DefaultParagraphFont"/>
    <w:link w:val="Header"/>
    <w:uiPriority w:val="99"/>
    <w:semiHidden/>
    <w:rsid w:val="0046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julie.boscher@efs.sante.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erine.leon@efs.sant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rancois.lanza@efs.sante.fr" TargetMode="External"/><Relationship Id="rId4" Type="http://schemas.openxmlformats.org/officeDocument/2006/relationships/settings" Target="settings.xml"/><Relationship Id="rId9" Type="http://schemas.openxmlformats.org/officeDocument/2006/relationships/hyperlink" Target="mailto:christian.gachet@efs.sante.f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CD70E-4613-4948-8AF8-31A1E247D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16300</Words>
  <Characters>92916</Characters>
  <Application>Microsoft Office Word</Application>
  <DocSecurity>0</DocSecurity>
  <Lines>774</Lines>
  <Paragraphs>217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2021-03-16T15:30:00Z</dcterms:created>
  <dcterms:modified xsi:type="dcterms:W3CDTF">2021-03-26T17:35:00Z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8402a158-4374-3076-9d8c-1bda00361823</vt:lpwstr>
  </property>
  <property fmtid="{D5CDD505-2E9C-101B-9397-08002B2CF9AE}" pid="24" name="Mendeley Citation Style_1">
    <vt:lpwstr>http://www.zotero.org/styles/journal-of-visualized-experiments</vt:lpwstr>
  </property>
</Properties>
</file>