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F0443" w14:textId="7FD8E020" w:rsidR="00785C94" w:rsidRPr="00D0374A" w:rsidRDefault="00B1360B" w:rsidP="005F704A">
      <w:pPr>
        <w:pBdr>
          <w:top w:val="nil"/>
          <w:left w:val="nil"/>
          <w:bottom w:val="nil"/>
          <w:right w:val="nil"/>
          <w:between w:val="nil"/>
        </w:pBdr>
        <w:contextualSpacing/>
        <w:jc w:val="both"/>
      </w:pPr>
      <w:r w:rsidRPr="00D0374A">
        <w:rPr>
          <w:b/>
        </w:rPr>
        <w:t>TITLE:</w:t>
      </w:r>
      <w:r w:rsidRPr="00D0374A">
        <w:t xml:space="preserve"> </w:t>
      </w:r>
    </w:p>
    <w:p w14:paraId="6EA0AF8F" w14:textId="21532121" w:rsidR="00293B8B" w:rsidRPr="00D0374A" w:rsidRDefault="00293B8B" w:rsidP="005F704A">
      <w:pPr>
        <w:contextualSpacing/>
        <w:jc w:val="both"/>
        <w:rPr>
          <w:lang w:eastAsia="en-US"/>
        </w:rPr>
      </w:pPr>
      <w:r w:rsidRPr="00D0374A">
        <w:rPr>
          <w:lang w:eastAsia="en-US"/>
        </w:rPr>
        <w:t xml:space="preserve">Validation of a psychosocial </w:t>
      </w:r>
      <w:r w:rsidR="00BC26D9" w:rsidRPr="00D0374A">
        <w:rPr>
          <w:lang w:eastAsia="en-US"/>
        </w:rPr>
        <w:t>intervention</w:t>
      </w:r>
      <w:r w:rsidRPr="00D0374A">
        <w:rPr>
          <w:lang w:eastAsia="en-US"/>
        </w:rPr>
        <w:t xml:space="preserve"> </w:t>
      </w:r>
      <w:r w:rsidR="00BC26D9" w:rsidRPr="00D0374A">
        <w:rPr>
          <w:lang w:eastAsia="en-US"/>
        </w:rPr>
        <w:t>on</w:t>
      </w:r>
      <w:r w:rsidRPr="00D0374A">
        <w:rPr>
          <w:lang w:eastAsia="en-US"/>
        </w:rPr>
        <w:t xml:space="preserve"> body </w:t>
      </w:r>
      <w:r w:rsidR="00B340CC" w:rsidRPr="00D0374A">
        <w:rPr>
          <w:lang w:eastAsia="en-US"/>
        </w:rPr>
        <w:t>image</w:t>
      </w:r>
      <w:r w:rsidRPr="00D0374A">
        <w:rPr>
          <w:lang w:eastAsia="en-US"/>
        </w:rPr>
        <w:t xml:space="preserve"> in old</w:t>
      </w:r>
      <w:r w:rsidR="001C5477" w:rsidRPr="00D0374A">
        <w:rPr>
          <w:lang w:eastAsia="en-US"/>
        </w:rPr>
        <w:t>er</w:t>
      </w:r>
      <w:r w:rsidRPr="00D0374A">
        <w:rPr>
          <w:lang w:eastAsia="en-US"/>
        </w:rPr>
        <w:t xml:space="preserve"> </w:t>
      </w:r>
      <w:r w:rsidR="001C5477" w:rsidRPr="00D0374A">
        <w:rPr>
          <w:lang w:eastAsia="en-US"/>
        </w:rPr>
        <w:t>people</w:t>
      </w:r>
      <w:r w:rsidRPr="00D0374A">
        <w:rPr>
          <w:lang w:eastAsia="en-US"/>
        </w:rPr>
        <w:t>: An experimental design</w:t>
      </w:r>
    </w:p>
    <w:p w14:paraId="0D2AA7DD" w14:textId="77777777" w:rsidR="0002160A" w:rsidRPr="00D0374A" w:rsidRDefault="0002160A" w:rsidP="005F704A">
      <w:pPr>
        <w:contextualSpacing/>
        <w:jc w:val="both"/>
        <w:rPr>
          <w:lang w:eastAsia="en-US"/>
        </w:rPr>
      </w:pPr>
    </w:p>
    <w:p w14:paraId="73651C1C" w14:textId="6FC17C76" w:rsidR="00785C94" w:rsidRPr="00D0374A" w:rsidRDefault="00B1360B" w:rsidP="005F704A">
      <w:pPr>
        <w:contextualSpacing/>
        <w:jc w:val="both"/>
        <w:rPr>
          <w:lang w:val="es-ES"/>
        </w:rPr>
      </w:pPr>
      <w:r w:rsidRPr="00D0374A">
        <w:rPr>
          <w:b/>
          <w:lang w:val="es-ES"/>
        </w:rPr>
        <w:t>AUTHORS AND AFFILIATIONS:</w:t>
      </w:r>
    </w:p>
    <w:p w14:paraId="5A222CDF" w14:textId="764B1D54" w:rsidR="00D961EC" w:rsidRPr="00D0374A" w:rsidRDefault="0040575F" w:rsidP="005F704A">
      <w:pPr>
        <w:contextualSpacing/>
        <w:jc w:val="both"/>
        <w:rPr>
          <w:lang w:val="es-ES"/>
        </w:rPr>
      </w:pPr>
      <w:r w:rsidRPr="00D0374A">
        <w:rPr>
          <w:lang w:val="es-ES"/>
        </w:rPr>
        <w:t>Roberto Sánchez-Cabrero</w:t>
      </w:r>
      <w:r w:rsidRPr="00D0374A">
        <w:rPr>
          <w:vertAlign w:val="superscript"/>
          <w:lang w:val="es-ES"/>
        </w:rPr>
        <w:t>1</w:t>
      </w:r>
      <w:r w:rsidRPr="00D0374A">
        <w:rPr>
          <w:lang w:val="es-ES"/>
        </w:rPr>
        <w:t>, Ana C. León-Mejía</w:t>
      </w:r>
      <w:r w:rsidRPr="00D0374A">
        <w:rPr>
          <w:vertAlign w:val="superscript"/>
          <w:lang w:val="es-ES"/>
        </w:rPr>
        <w:t>2</w:t>
      </w:r>
      <w:r w:rsidRPr="00D0374A">
        <w:rPr>
          <w:lang w:val="es-ES"/>
        </w:rPr>
        <w:t>, Amaya Arigita-García</w:t>
      </w:r>
      <w:r w:rsidR="0002160A" w:rsidRPr="00D0374A">
        <w:rPr>
          <w:vertAlign w:val="superscript"/>
          <w:lang w:val="es-ES"/>
        </w:rPr>
        <w:t>1</w:t>
      </w:r>
    </w:p>
    <w:p w14:paraId="2A8C5133" w14:textId="77777777" w:rsidR="0002160A" w:rsidRPr="00D0374A" w:rsidRDefault="0002160A" w:rsidP="005F704A">
      <w:pPr>
        <w:contextualSpacing/>
        <w:jc w:val="both"/>
        <w:rPr>
          <w:lang w:val="es-ES"/>
        </w:rPr>
      </w:pPr>
    </w:p>
    <w:p w14:paraId="1C3F0572" w14:textId="77777777" w:rsidR="0002160A" w:rsidRPr="00D0374A" w:rsidRDefault="00D961EC" w:rsidP="005F704A">
      <w:pPr>
        <w:contextualSpacing/>
        <w:jc w:val="both"/>
      </w:pPr>
      <w:r w:rsidRPr="00D0374A">
        <w:rPr>
          <w:vertAlign w:val="superscript"/>
        </w:rPr>
        <w:t>1</w:t>
      </w:r>
      <w:r w:rsidRPr="00D0374A">
        <w:t xml:space="preserve">Department of Social Sciences and Applied Languages, Alfonso X El </w:t>
      </w:r>
      <w:proofErr w:type="spellStart"/>
      <w:r w:rsidRPr="00D0374A">
        <w:t>Sabio</w:t>
      </w:r>
      <w:proofErr w:type="spellEnd"/>
      <w:r w:rsidRPr="00D0374A">
        <w:t xml:space="preserve"> University, Madrid, Spain</w:t>
      </w:r>
    </w:p>
    <w:p w14:paraId="5AB82F02" w14:textId="1CC8EDC3" w:rsidR="00D961EC" w:rsidRPr="00D0374A" w:rsidRDefault="00D961EC" w:rsidP="005F704A">
      <w:pPr>
        <w:contextualSpacing/>
        <w:jc w:val="both"/>
      </w:pPr>
      <w:r w:rsidRPr="00D0374A">
        <w:rPr>
          <w:vertAlign w:val="superscript"/>
        </w:rPr>
        <w:t>2</w:t>
      </w:r>
      <w:r w:rsidRPr="00D0374A">
        <w:t>Department of Psychology of Education and Psychobiology, International University of La Rioja</w:t>
      </w:r>
      <w:r w:rsidR="0080259D">
        <w:t xml:space="preserve"> (</w:t>
      </w:r>
      <w:r w:rsidRPr="00D0374A">
        <w:t>UNIR), Madrid, Spain</w:t>
      </w:r>
    </w:p>
    <w:p w14:paraId="34D61724" w14:textId="77777777" w:rsidR="0002160A" w:rsidRPr="00D0374A" w:rsidRDefault="0002160A" w:rsidP="005F704A">
      <w:pPr>
        <w:contextualSpacing/>
        <w:jc w:val="both"/>
        <w:rPr>
          <w:vertAlign w:val="superscript"/>
        </w:rPr>
      </w:pPr>
    </w:p>
    <w:p w14:paraId="7F5290FD" w14:textId="03FA4FDA" w:rsidR="0002160A" w:rsidRPr="00D0374A" w:rsidRDefault="004A4EDE" w:rsidP="005F704A">
      <w:pPr>
        <w:contextualSpacing/>
        <w:jc w:val="both"/>
      </w:pPr>
      <w:hyperlink r:id="rId8" w:history="1">
        <w:r w:rsidR="0002160A" w:rsidRPr="00D0374A">
          <w:rPr>
            <w:rStyle w:val="Hyperlink"/>
            <w:color w:val="auto"/>
          </w:rPr>
          <w:t>rcabrero@uax.es</w:t>
        </w:r>
      </w:hyperlink>
      <w:r w:rsidR="0002160A" w:rsidRPr="00D0374A">
        <w:t xml:space="preserve"> </w:t>
      </w:r>
    </w:p>
    <w:p w14:paraId="181C86A2" w14:textId="77777777" w:rsidR="0002160A" w:rsidRPr="00D0374A" w:rsidRDefault="004A4EDE" w:rsidP="005F704A">
      <w:pPr>
        <w:contextualSpacing/>
        <w:jc w:val="both"/>
        <w:rPr>
          <w:rStyle w:val="Hyperlink"/>
          <w:color w:val="auto"/>
        </w:rPr>
      </w:pPr>
      <w:hyperlink r:id="rId9" w:history="1">
        <w:r w:rsidR="0002160A" w:rsidRPr="00D0374A">
          <w:rPr>
            <w:rStyle w:val="Hyperlink"/>
            <w:color w:val="auto"/>
          </w:rPr>
          <w:t>aleon@unir.net</w:t>
        </w:r>
      </w:hyperlink>
    </w:p>
    <w:p w14:paraId="3809563F" w14:textId="1543ADC4" w:rsidR="0002160A" w:rsidRPr="00D0374A" w:rsidRDefault="004A4EDE" w:rsidP="005F704A">
      <w:pPr>
        <w:contextualSpacing/>
        <w:jc w:val="both"/>
        <w:rPr>
          <w:rStyle w:val="Hyperlink"/>
          <w:color w:val="auto"/>
        </w:rPr>
      </w:pPr>
      <w:hyperlink r:id="rId10" w:history="1">
        <w:r w:rsidR="0002160A" w:rsidRPr="00D0374A">
          <w:rPr>
            <w:rStyle w:val="Hyperlink"/>
            <w:color w:val="auto"/>
          </w:rPr>
          <w:t>aarigita@uax.es</w:t>
        </w:r>
      </w:hyperlink>
    </w:p>
    <w:p w14:paraId="606E054D" w14:textId="77777777" w:rsidR="0002160A" w:rsidRPr="00D0374A" w:rsidRDefault="0002160A" w:rsidP="005F704A">
      <w:pPr>
        <w:contextualSpacing/>
        <w:jc w:val="both"/>
      </w:pPr>
    </w:p>
    <w:p w14:paraId="6BD5918F" w14:textId="6CD0AEC7" w:rsidR="00785C94" w:rsidRPr="00D0374A" w:rsidRDefault="00B1360B" w:rsidP="005F704A">
      <w:pPr>
        <w:pBdr>
          <w:top w:val="nil"/>
          <w:left w:val="nil"/>
          <w:bottom w:val="nil"/>
          <w:right w:val="nil"/>
          <w:between w:val="nil"/>
        </w:pBdr>
        <w:contextualSpacing/>
        <w:jc w:val="both"/>
      </w:pPr>
      <w:r w:rsidRPr="00D0374A">
        <w:rPr>
          <w:b/>
        </w:rPr>
        <w:t>KEYWORDS:</w:t>
      </w:r>
      <w:r w:rsidRPr="00D0374A">
        <w:t xml:space="preserve"> </w:t>
      </w:r>
    </w:p>
    <w:p w14:paraId="17D5823B" w14:textId="248C872C" w:rsidR="00785C94" w:rsidRPr="00D0374A" w:rsidRDefault="002B71D9" w:rsidP="005F704A">
      <w:pPr>
        <w:contextualSpacing/>
        <w:jc w:val="both"/>
      </w:pPr>
      <w:r w:rsidRPr="00D0374A">
        <w:t>B</w:t>
      </w:r>
      <w:r w:rsidR="00222011" w:rsidRPr="00D0374A">
        <w:t>ody image, body satisfaction, body perception, old age, older people, gender differences</w:t>
      </w:r>
    </w:p>
    <w:p w14:paraId="1B319E5B" w14:textId="77777777" w:rsidR="0002160A" w:rsidRPr="00D0374A" w:rsidRDefault="0002160A" w:rsidP="005F704A">
      <w:pPr>
        <w:contextualSpacing/>
        <w:jc w:val="both"/>
      </w:pPr>
    </w:p>
    <w:p w14:paraId="74F1C14F" w14:textId="1CCE087F" w:rsidR="00785C94" w:rsidRPr="00D0374A" w:rsidRDefault="00B1360B" w:rsidP="005F704A">
      <w:pPr>
        <w:contextualSpacing/>
        <w:jc w:val="both"/>
      </w:pPr>
      <w:r w:rsidRPr="00D0374A">
        <w:rPr>
          <w:b/>
        </w:rPr>
        <w:t>SUMMARY:</w:t>
      </w:r>
      <w:r w:rsidRPr="00D0374A">
        <w:t xml:space="preserve"> </w:t>
      </w:r>
    </w:p>
    <w:p w14:paraId="0F028C03" w14:textId="1DB77542" w:rsidR="0024587D" w:rsidRPr="00D0374A" w:rsidRDefault="00392952" w:rsidP="005F704A">
      <w:pPr>
        <w:contextualSpacing/>
        <w:jc w:val="both"/>
        <w:rPr>
          <w:lang w:eastAsia="en-US"/>
        </w:rPr>
      </w:pPr>
      <w:r w:rsidRPr="00D0374A">
        <w:rPr>
          <w:lang w:eastAsia="en-US"/>
        </w:rPr>
        <w:t>This experimental intervention examines the body satisfaction of older people. The aim is to compare a specific intervention with another general program and determine which is more effective for improving body satisfaction in people over fifty years old</w:t>
      </w:r>
      <w:r w:rsidR="0060219A" w:rsidRPr="00D0374A">
        <w:rPr>
          <w:lang w:eastAsia="en-US"/>
        </w:rPr>
        <w:t>.</w:t>
      </w:r>
    </w:p>
    <w:p w14:paraId="221A174B" w14:textId="77777777" w:rsidR="0002160A" w:rsidRPr="00D0374A" w:rsidRDefault="0002160A" w:rsidP="005F704A">
      <w:pPr>
        <w:contextualSpacing/>
        <w:jc w:val="both"/>
        <w:rPr>
          <w:lang w:eastAsia="en-US"/>
        </w:rPr>
      </w:pPr>
    </w:p>
    <w:p w14:paraId="5E1ABCBE" w14:textId="6480D0C9" w:rsidR="0014788A" w:rsidRPr="00D0374A" w:rsidRDefault="00B1360B" w:rsidP="005F704A">
      <w:pPr>
        <w:contextualSpacing/>
        <w:jc w:val="both"/>
      </w:pPr>
      <w:r w:rsidRPr="00D0374A">
        <w:rPr>
          <w:b/>
        </w:rPr>
        <w:t>ABSTRACT:</w:t>
      </w:r>
    </w:p>
    <w:p w14:paraId="11E8CA58" w14:textId="48805078" w:rsidR="00AD0E8E" w:rsidRPr="00D0374A" w:rsidRDefault="00C74935" w:rsidP="005F704A">
      <w:pPr>
        <w:contextualSpacing/>
        <w:jc w:val="both"/>
        <w:rPr>
          <w:lang w:eastAsia="en-US"/>
        </w:rPr>
      </w:pPr>
      <w:r w:rsidRPr="00D0374A">
        <w:rPr>
          <w:lang w:eastAsia="en-US"/>
        </w:rPr>
        <w:t>For most people, body satisfaction is crucial to develop both a positive self-concept and self-esteem, and therefore, it can influence mental health and well</w:t>
      </w:r>
      <w:r w:rsidR="005F704A" w:rsidRPr="00D0374A">
        <w:rPr>
          <w:lang w:eastAsia="en-US"/>
        </w:rPr>
        <w:t>-</w:t>
      </w:r>
      <w:r w:rsidRPr="00D0374A">
        <w:rPr>
          <w:lang w:eastAsia="en-US"/>
        </w:rPr>
        <w:t>being. This idea has been tested with younger people, but no studies explore whether body image interventions are useful when people age. This research validates a specific program designed for older people</w:t>
      </w:r>
      <w:r w:rsidR="0080259D">
        <w:rPr>
          <w:lang w:eastAsia="en-US"/>
        </w:rPr>
        <w:t xml:space="preserve"> (</w:t>
      </w:r>
      <w:r w:rsidRPr="00D0374A">
        <w:rPr>
          <w:lang w:eastAsia="en-US"/>
        </w:rPr>
        <w:t>IMAGINA Specific Body Image Program). This is done by employing a mixed experimental design, with between-subject and within-subject comparisons that focus on body satisfaction before and after experimental treatment, comparing two groups. Using this experimental methodology makes it possible to identify the effect of the intervention in a group of 176 people. The score obtained with the Body Shape Questionnaire</w:t>
      </w:r>
      <w:r w:rsidR="0080259D">
        <w:rPr>
          <w:lang w:eastAsia="en-US"/>
        </w:rPr>
        <w:t xml:space="preserve"> (</w:t>
      </w:r>
      <w:r w:rsidRPr="00D0374A">
        <w:rPr>
          <w:lang w:eastAsia="en-US"/>
        </w:rPr>
        <w:t>BSQ) was the dependent variable, and the IMAGINA program was the independent one. As for age, gender, relationship status, season, and residence environment, these were controlled variables.</w:t>
      </w:r>
      <w:r w:rsidR="0002160A" w:rsidRPr="00D0374A">
        <w:rPr>
          <w:lang w:eastAsia="en-US"/>
        </w:rPr>
        <w:t xml:space="preserve"> </w:t>
      </w:r>
      <w:r w:rsidRPr="00D0374A">
        <w:rPr>
          <w:lang w:eastAsia="en-US"/>
        </w:rPr>
        <w:t xml:space="preserve">There were significant differences in body satisfaction between the two programs, obtaining better results with IMAGINA. The controlled variables had a much less significant effect than the treatment. Therefore, it is possible to improve body satisfaction in older adults through interventions </w:t>
      </w:r>
      <w:proofErr w:type="gramStart"/>
      <w:r w:rsidRPr="00D0374A">
        <w:rPr>
          <w:lang w:eastAsia="en-US"/>
        </w:rPr>
        <w:t>similar to</w:t>
      </w:r>
      <w:proofErr w:type="gramEnd"/>
      <w:r w:rsidRPr="00D0374A">
        <w:rPr>
          <w:lang w:eastAsia="en-US"/>
        </w:rPr>
        <w:t xml:space="preserve"> the one presented here</w:t>
      </w:r>
      <w:r w:rsidR="0026406F" w:rsidRPr="00D0374A">
        <w:rPr>
          <w:lang w:eastAsia="en-US"/>
        </w:rPr>
        <w:t>.</w:t>
      </w:r>
    </w:p>
    <w:p w14:paraId="2A91C2E8" w14:textId="77777777" w:rsidR="005F704A" w:rsidRPr="00D0374A" w:rsidRDefault="005F704A" w:rsidP="005F704A">
      <w:pPr>
        <w:contextualSpacing/>
        <w:jc w:val="both"/>
        <w:rPr>
          <w:lang w:eastAsia="en-US"/>
        </w:rPr>
      </w:pPr>
    </w:p>
    <w:p w14:paraId="5C1E1F04" w14:textId="681FD4B3" w:rsidR="00112EEC" w:rsidRPr="00D0374A" w:rsidRDefault="00B1360B" w:rsidP="005F704A">
      <w:pPr>
        <w:contextualSpacing/>
        <w:jc w:val="both"/>
      </w:pPr>
      <w:r w:rsidRPr="00D0374A">
        <w:rPr>
          <w:b/>
        </w:rPr>
        <w:t>INTRODUCTION:</w:t>
      </w:r>
      <w:r w:rsidRPr="00D0374A">
        <w:t xml:space="preserve"> </w:t>
      </w:r>
    </w:p>
    <w:p w14:paraId="3EB491B5" w14:textId="6111013E" w:rsidR="00E36C5E" w:rsidRPr="00D0374A" w:rsidRDefault="00E36C5E" w:rsidP="005F704A">
      <w:pPr>
        <w:contextualSpacing/>
        <w:jc w:val="both"/>
        <w:rPr>
          <w:lang w:eastAsia="en-US"/>
        </w:rPr>
      </w:pPr>
      <w:r w:rsidRPr="00D0374A">
        <w:rPr>
          <w:lang w:eastAsia="en-US"/>
        </w:rPr>
        <w:t>In Western societies, looking good, healthy, and young is very important to feel right, fit in, interact with others, and be successful, becoming a core element of the self-concept and self-esteem. How satisfied one person is with her/his body depends on personal perception, specifically, with how s/he feels, perceives, imagines, and reacts to physical appearance and body functioning</w:t>
      </w:r>
      <w:r w:rsidRPr="00D0374A">
        <w:rPr>
          <w:vertAlign w:val="superscript"/>
          <w:lang w:eastAsia="en-US"/>
        </w:rPr>
        <w:t>1,2</w:t>
      </w:r>
      <w:r w:rsidRPr="00D0374A">
        <w:rPr>
          <w:lang w:eastAsia="en-US"/>
        </w:rPr>
        <w:t xml:space="preserve">. Following this definition, it is possible to identify two qualitatively different dimensions within this construct. On the one hand, there is the perceptive dimension, which depends on evaluating </w:t>
      </w:r>
      <w:r w:rsidRPr="00D0374A">
        <w:rPr>
          <w:lang w:eastAsia="en-US"/>
        </w:rPr>
        <w:lastRenderedPageBreak/>
        <w:t>the size, shape, and proportions of the body itself; on the other hand, there is the cognitive-emotional domain</w:t>
      </w:r>
      <w:r w:rsidR="0080259D">
        <w:rPr>
          <w:lang w:eastAsia="en-US"/>
        </w:rPr>
        <w:t xml:space="preserve"> (</w:t>
      </w:r>
      <w:r w:rsidRPr="00D0374A">
        <w:rPr>
          <w:lang w:eastAsia="en-US"/>
        </w:rPr>
        <w:t>i.e., ‘body satisfaction’</w:t>
      </w:r>
      <w:r w:rsidRPr="00D0374A">
        <w:rPr>
          <w:vertAlign w:val="superscript"/>
          <w:lang w:eastAsia="en-US"/>
        </w:rPr>
        <w:t>3</w:t>
      </w:r>
      <w:r w:rsidR="005F704A" w:rsidRPr="00D0374A">
        <w:rPr>
          <w:lang w:eastAsia="en-US"/>
        </w:rPr>
        <w:t>)</w:t>
      </w:r>
      <w:r w:rsidRPr="00D0374A">
        <w:rPr>
          <w:lang w:eastAsia="en-US"/>
        </w:rPr>
        <w:t>, which is the subject of this research.</w:t>
      </w:r>
    </w:p>
    <w:p w14:paraId="4771BD28" w14:textId="77777777" w:rsidR="005F704A" w:rsidRPr="00D0374A" w:rsidRDefault="005F704A" w:rsidP="005F704A">
      <w:pPr>
        <w:contextualSpacing/>
        <w:jc w:val="both"/>
        <w:rPr>
          <w:lang w:eastAsia="en-US"/>
        </w:rPr>
      </w:pPr>
    </w:p>
    <w:p w14:paraId="3046961C" w14:textId="439C6485" w:rsidR="00E36C5E" w:rsidRPr="00D0374A" w:rsidRDefault="00E36C5E" w:rsidP="005F704A">
      <w:pPr>
        <w:contextualSpacing/>
        <w:jc w:val="both"/>
        <w:rPr>
          <w:lang w:eastAsia="en-US"/>
        </w:rPr>
      </w:pPr>
      <w:r w:rsidRPr="00D0374A">
        <w:rPr>
          <w:lang w:eastAsia="en-US"/>
        </w:rPr>
        <w:t>Essentially, body satisfaction is a person's degree of acceptance of his or her physical appearance</w:t>
      </w:r>
      <w:r w:rsidRPr="00D0374A">
        <w:rPr>
          <w:vertAlign w:val="superscript"/>
          <w:lang w:eastAsia="en-US"/>
        </w:rPr>
        <w:t>4</w:t>
      </w:r>
      <w:r w:rsidRPr="00D0374A">
        <w:rPr>
          <w:lang w:eastAsia="en-US"/>
        </w:rPr>
        <w:t>, which is bad if this assessment affects self-confidence negatively and positive when it increases personal confidence in interacting with others</w:t>
      </w:r>
      <w:r w:rsidRPr="00D0374A">
        <w:rPr>
          <w:vertAlign w:val="superscript"/>
          <w:lang w:eastAsia="en-US"/>
        </w:rPr>
        <w:t>5,6</w:t>
      </w:r>
      <w:r w:rsidRPr="00D0374A">
        <w:rPr>
          <w:lang w:eastAsia="en-US"/>
        </w:rPr>
        <w:t>. Traditionally, it has been considered that when a person ages and enters the last stage of life</w:t>
      </w:r>
      <w:r w:rsidR="0080259D">
        <w:rPr>
          <w:lang w:eastAsia="en-US"/>
        </w:rPr>
        <w:t xml:space="preserve"> (</w:t>
      </w:r>
      <w:r w:rsidRPr="00D0374A">
        <w:rPr>
          <w:lang w:eastAsia="en-US"/>
        </w:rPr>
        <w:t>taking age 50 as the cut-off point for middle age), body image concerns decrease substantially. In other words, it is believed that perceptual distortions about body image typical in adolescence and youth</w:t>
      </w:r>
      <w:r w:rsidRPr="00D0374A">
        <w:rPr>
          <w:vertAlign w:val="superscript"/>
          <w:lang w:eastAsia="en-US"/>
        </w:rPr>
        <w:t>6-8</w:t>
      </w:r>
      <w:r w:rsidRPr="00D0374A">
        <w:rPr>
          <w:lang w:eastAsia="en-US"/>
        </w:rPr>
        <w:t xml:space="preserve"> are rare in older people</w:t>
      </w:r>
      <w:r w:rsidRPr="00D0374A">
        <w:rPr>
          <w:vertAlign w:val="superscript"/>
          <w:lang w:eastAsia="en-US"/>
        </w:rPr>
        <w:t>9,10</w:t>
      </w:r>
      <w:r w:rsidRPr="00D0374A">
        <w:rPr>
          <w:lang w:eastAsia="en-US"/>
        </w:rPr>
        <w:t xml:space="preserve">. The reason is that the focus of concern shifts from weight and fitness to other significant physical defects more associated with lack of health and physical decline. </w:t>
      </w:r>
    </w:p>
    <w:p w14:paraId="5156C077" w14:textId="77777777" w:rsidR="005F704A" w:rsidRPr="00D0374A" w:rsidRDefault="005F704A" w:rsidP="005F704A">
      <w:pPr>
        <w:contextualSpacing/>
        <w:jc w:val="both"/>
        <w:rPr>
          <w:lang w:eastAsia="en-US"/>
        </w:rPr>
      </w:pPr>
    </w:p>
    <w:p w14:paraId="1EF98358" w14:textId="134B6A84" w:rsidR="00E36C5E" w:rsidRPr="00D0374A" w:rsidRDefault="00E36C5E" w:rsidP="005F704A">
      <w:pPr>
        <w:contextualSpacing/>
        <w:jc w:val="both"/>
        <w:rPr>
          <w:lang w:eastAsia="en-US"/>
        </w:rPr>
      </w:pPr>
      <w:r w:rsidRPr="00D0374A">
        <w:rPr>
          <w:lang w:eastAsia="en-US"/>
        </w:rPr>
        <w:t>In this line, the scientific literature has shown that the main concerns about the physical appearance of older people focus on the signs of aging, such as loss of fitness, wrinkling and aging skin, hair loss and grey hair, body odor, among others</w:t>
      </w:r>
      <w:r w:rsidRPr="00D0374A">
        <w:rPr>
          <w:vertAlign w:val="superscript"/>
          <w:lang w:eastAsia="en-US"/>
        </w:rPr>
        <w:t>11,12</w:t>
      </w:r>
      <w:r w:rsidRPr="00D0374A">
        <w:rPr>
          <w:lang w:eastAsia="en-US"/>
        </w:rPr>
        <w:t xml:space="preserve">. It has also been argued that the perception of these aging signs plays an evolutionary and adaptive role, since it allows people to become progressively aware of aging, thus helping to accept the transformation and deterioration of physical appearance. Although this may be right, it is no less true that aging awareness negatively influences body satisfaction. Not in vain, the widespread phenomenon of 'midlife crisis' refers to a tipping point in which the person starts to realize that s/he is </w:t>
      </w:r>
      <w:proofErr w:type="gramStart"/>
      <w:r w:rsidRPr="00D0374A">
        <w:rPr>
          <w:lang w:eastAsia="en-US"/>
        </w:rPr>
        <w:t>aging</w:t>
      </w:r>
      <w:proofErr w:type="gramEnd"/>
      <w:r w:rsidRPr="00D0374A">
        <w:rPr>
          <w:lang w:eastAsia="en-US"/>
        </w:rPr>
        <w:t xml:space="preserve"> and, in some cases, this comes along with experiencing depressive symptoms which, if not properly addressed, can interfere with personal wellbeing and mental health</w:t>
      </w:r>
      <w:r w:rsidRPr="00D0374A">
        <w:rPr>
          <w:vertAlign w:val="superscript"/>
          <w:lang w:eastAsia="en-US"/>
        </w:rPr>
        <w:t>11,13</w:t>
      </w:r>
      <w:r w:rsidRPr="00D0374A">
        <w:rPr>
          <w:lang w:eastAsia="en-US"/>
        </w:rPr>
        <w:t>.</w:t>
      </w:r>
    </w:p>
    <w:p w14:paraId="4F41FD0E" w14:textId="77777777" w:rsidR="005F704A" w:rsidRPr="00D0374A" w:rsidRDefault="005F704A" w:rsidP="005F704A">
      <w:pPr>
        <w:contextualSpacing/>
        <w:jc w:val="both"/>
        <w:rPr>
          <w:lang w:eastAsia="en-US"/>
        </w:rPr>
      </w:pPr>
    </w:p>
    <w:p w14:paraId="65309245" w14:textId="38230963" w:rsidR="00E36C5E" w:rsidRPr="00D0374A" w:rsidRDefault="00E36C5E" w:rsidP="005F704A">
      <w:pPr>
        <w:contextualSpacing/>
        <w:jc w:val="both"/>
        <w:rPr>
          <w:lang w:eastAsia="en-US"/>
        </w:rPr>
      </w:pPr>
      <w:r w:rsidRPr="00D0374A">
        <w:rPr>
          <w:lang w:eastAsia="en-US"/>
        </w:rPr>
        <w:t>The psychological and emotional implications derived from the senescence awareness have been studied</w:t>
      </w:r>
      <w:r w:rsidRPr="00D0374A">
        <w:rPr>
          <w:vertAlign w:val="superscript"/>
          <w:lang w:eastAsia="en-US"/>
        </w:rPr>
        <w:t>14</w:t>
      </w:r>
      <w:r w:rsidRPr="00D0374A">
        <w:rPr>
          <w:lang w:eastAsia="en-US"/>
        </w:rPr>
        <w:t>. In that sense, the deterioration of the physical appearance has been considered the most unmistakable sign that someone can experience regarding the arrival of senescence</w:t>
      </w:r>
      <w:r w:rsidRPr="00D0374A">
        <w:rPr>
          <w:vertAlign w:val="superscript"/>
          <w:lang w:eastAsia="en-US"/>
        </w:rPr>
        <w:t>15</w:t>
      </w:r>
      <w:r w:rsidRPr="00D0374A">
        <w:rPr>
          <w:lang w:eastAsia="en-US"/>
        </w:rPr>
        <w:t xml:space="preserve">. This is coupled with the feeling of playing an irrelevant and undervalued social role </w:t>
      </w:r>
      <w:r w:rsidRPr="00D0374A">
        <w:rPr>
          <w:vertAlign w:val="superscript"/>
          <w:lang w:eastAsia="en-US"/>
        </w:rPr>
        <w:t>16</w:t>
      </w:r>
      <w:r w:rsidRPr="00D0374A">
        <w:rPr>
          <w:lang w:eastAsia="en-US"/>
        </w:rPr>
        <w:t>. Therefore, self-identification as an ‘older person’ is irremediably linked to a gradual acceptance of new limitations and unfavorable circumstances. Thus, the older person begins to experience difficulties and emotional problems, such as anxiety, stress, or depression. Shortly, the person may self-identify with negative social roles while poorly accepting the physical limitations associated with aging</w:t>
      </w:r>
      <w:r w:rsidRPr="00D0374A">
        <w:rPr>
          <w:vertAlign w:val="superscript"/>
          <w:lang w:eastAsia="en-US"/>
        </w:rPr>
        <w:t>17,18</w:t>
      </w:r>
      <w:r w:rsidRPr="00D0374A">
        <w:rPr>
          <w:lang w:eastAsia="en-US"/>
        </w:rPr>
        <w:t>.</w:t>
      </w:r>
    </w:p>
    <w:p w14:paraId="332BE811" w14:textId="77777777" w:rsidR="005F704A" w:rsidRPr="00D0374A" w:rsidRDefault="005F704A" w:rsidP="005F704A">
      <w:pPr>
        <w:contextualSpacing/>
        <w:jc w:val="both"/>
        <w:rPr>
          <w:lang w:eastAsia="en-US"/>
        </w:rPr>
      </w:pPr>
    </w:p>
    <w:p w14:paraId="13684FF7" w14:textId="298813C6" w:rsidR="00E36C5E" w:rsidRPr="00D0374A" w:rsidRDefault="00E36C5E" w:rsidP="005F704A">
      <w:pPr>
        <w:contextualSpacing/>
        <w:jc w:val="both"/>
        <w:rPr>
          <w:lang w:eastAsia="en-US"/>
        </w:rPr>
      </w:pPr>
      <w:r w:rsidRPr="00D0374A">
        <w:rPr>
          <w:lang w:eastAsia="en-US"/>
        </w:rPr>
        <w:t>In different age groups, such as adolescents and youth, it is known that satisfaction and body image can improve with intervention programs</w:t>
      </w:r>
      <w:r w:rsidRPr="00D0374A">
        <w:rPr>
          <w:vertAlign w:val="superscript"/>
          <w:lang w:eastAsia="en-US"/>
        </w:rPr>
        <w:t>1,19</w:t>
      </w:r>
      <w:r w:rsidRPr="00D0374A">
        <w:rPr>
          <w:lang w:eastAsia="en-US"/>
        </w:rPr>
        <w:t>. Examples of this are the well-known interventions of Cash</w:t>
      </w:r>
      <w:r w:rsidR="0080259D">
        <w:rPr>
          <w:lang w:eastAsia="en-US"/>
        </w:rPr>
        <w:t xml:space="preserve"> (</w:t>
      </w:r>
      <w:r w:rsidRPr="00D0374A">
        <w:rPr>
          <w:lang w:eastAsia="en-US"/>
        </w:rPr>
        <w:t>1997)</w:t>
      </w:r>
      <w:r w:rsidRPr="00D0374A">
        <w:rPr>
          <w:vertAlign w:val="superscript"/>
          <w:lang w:eastAsia="en-US"/>
        </w:rPr>
        <w:t>20</w:t>
      </w:r>
      <w:r w:rsidRPr="00D0374A">
        <w:rPr>
          <w:lang w:eastAsia="en-US"/>
        </w:rPr>
        <w:t xml:space="preserve"> and PICTA</w:t>
      </w:r>
      <w:r w:rsidR="0080259D">
        <w:rPr>
          <w:lang w:eastAsia="en-US"/>
        </w:rPr>
        <w:t xml:space="preserve"> (</w:t>
      </w:r>
      <w:r w:rsidRPr="00D0374A">
        <w:rPr>
          <w:lang w:eastAsia="en-US"/>
        </w:rPr>
        <w:t xml:space="preserve">Preventive program on body image and eating disorders in </w:t>
      </w:r>
      <w:r w:rsidR="005F704A" w:rsidRPr="00D0374A">
        <w:rPr>
          <w:lang w:eastAsia="en-US"/>
        </w:rPr>
        <w:t>Spanish</w:t>
      </w:r>
      <w:r w:rsidRPr="00D0374A">
        <w:rPr>
          <w:lang w:eastAsia="en-US"/>
        </w:rPr>
        <w:t xml:space="preserve">) by </w:t>
      </w:r>
      <w:proofErr w:type="spellStart"/>
      <w:r w:rsidRPr="00D0374A">
        <w:rPr>
          <w:lang w:eastAsia="en-US"/>
        </w:rPr>
        <w:t>Maganto</w:t>
      </w:r>
      <w:proofErr w:type="spellEnd"/>
      <w:r w:rsidRPr="00D0374A">
        <w:rPr>
          <w:lang w:eastAsia="en-US"/>
        </w:rPr>
        <w:t xml:space="preserve">, del Río and </w:t>
      </w:r>
      <w:proofErr w:type="spellStart"/>
      <w:r w:rsidRPr="00D0374A">
        <w:rPr>
          <w:lang w:eastAsia="en-US"/>
        </w:rPr>
        <w:t>Roiz</w:t>
      </w:r>
      <w:proofErr w:type="spellEnd"/>
      <w:r w:rsidR="0080259D">
        <w:rPr>
          <w:lang w:eastAsia="en-US"/>
        </w:rPr>
        <w:t xml:space="preserve"> (</w:t>
      </w:r>
      <w:r w:rsidRPr="00D0374A">
        <w:rPr>
          <w:lang w:eastAsia="en-US"/>
        </w:rPr>
        <w:t>2002)</w:t>
      </w:r>
      <w:r w:rsidRPr="00D0374A">
        <w:rPr>
          <w:vertAlign w:val="superscript"/>
          <w:lang w:eastAsia="en-US"/>
        </w:rPr>
        <w:t>21</w:t>
      </w:r>
      <w:r w:rsidRPr="00D0374A">
        <w:rPr>
          <w:lang w:eastAsia="en-US"/>
        </w:rPr>
        <w:t>, as well as some more recent programs</w:t>
      </w:r>
      <w:r w:rsidR="0080259D">
        <w:rPr>
          <w:lang w:eastAsia="en-US"/>
        </w:rPr>
        <w:t xml:space="preserve"> (</w:t>
      </w:r>
      <w:proofErr w:type="spellStart"/>
      <w:r w:rsidRPr="00D0374A">
        <w:rPr>
          <w:lang w:eastAsia="en-US"/>
        </w:rPr>
        <w:t>Kilpela</w:t>
      </w:r>
      <w:proofErr w:type="spellEnd"/>
      <w:r w:rsidRPr="00D0374A">
        <w:rPr>
          <w:lang w:eastAsia="en-US"/>
        </w:rPr>
        <w:t xml:space="preserve"> et al., 2016)</w:t>
      </w:r>
      <w:r w:rsidRPr="00D0374A">
        <w:rPr>
          <w:vertAlign w:val="superscript"/>
          <w:lang w:eastAsia="en-US"/>
        </w:rPr>
        <w:t>22</w:t>
      </w:r>
      <w:r w:rsidRPr="00D0374A">
        <w:rPr>
          <w:lang w:eastAsia="en-US"/>
        </w:rPr>
        <w:t>, Halliwell et al.</w:t>
      </w:r>
      <w:r w:rsidR="0080259D">
        <w:rPr>
          <w:lang w:eastAsia="en-US"/>
        </w:rPr>
        <w:t xml:space="preserve"> (</w:t>
      </w:r>
      <w:r w:rsidRPr="00D0374A">
        <w:rPr>
          <w:lang w:eastAsia="en-US"/>
        </w:rPr>
        <w:t>2016)</w:t>
      </w:r>
      <w:r w:rsidRPr="00D0374A">
        <w:rPr>
          <w:vertAlign w:val="superscript"/>
          <w:lang w:eastAsia="en-US"/>
        </w:rPr>
        <w:t>23</w:t>
      </w:r>
      <w:r w:rsidRPr="00D0374A">
        <w:rPr>
          <w:lang w:eastAsia="en-US"/>
        </w:rPr>
        <w:t>, McCabe et al.</w:t>
      </w:r>
      <w:r w:rsidR="0080259D">
        <w:rPr>
          <w:lang w:eastAsia="en-US"/>
        </w:rPr>
        <w:t xml:space="preserve"> (</w:t>
      </w:r>
      <w:r w:rsidRPr="00D0374A">
        <w:rPr>
          <w:lang w:eastAsia="en-US"/>
        </w:rPr>
        <w:t>2017)</w:t>
      </w:r>
      <w:r w:rsidRPr="00D0374A">
        <w:rPr>
          <w:vertAlign w:val="superscript"/>
          <w:lang w:eastAsia="en-US"/>
        </w:rPr>
        <w:t>24</w:t>
      </w:r>
      <w:r w:rsidRPr="00D0374A">
        <w:rPr>
          <w:lang w:eastAsia="en-US"/>
        </w:rPr>
        <w:t xml:space="preserve"> or Bailey, </w:t>
      </w:r>
      <w:proofErr w:type="spellStart"/>
      <w:r w:rsidRPr="00D0374A">
        <w:rPr>
          <w:lang w:eastAsia="en-US"/>
        </w:rPr>
        <w:t>Gammage</w:t>
      </w:r>
      <w:proofErr w:type="spellEnd"/>
      <w:r w:rsidRPr="00D0374A">
        <w:rPr>
          <w:lang w:eastAsia="en-US"/>
        </w:rPr>
        <w:t xml:space="preserve"> and Van Ingen</w:t>
      </w:r>
      <w:r w:rsidR="0080259D">
        <w:rPr>
          <w:lang w:eastAsia="en-US"/>
        </w:rPr>
        <w:t xml:space="preserve"> (</w:t>
      </w:r>
      <w:r w:rsidRPr="00D0374A">
        <w:rPr>
          <w:lang w:eastAsia="en-US"/>
        </w:rPr>
        <w:t>2019)</w:t>
      </w:r>
      <w:r w:rsidRPr="00D0374A">
        <w:rPr>
          <w:vertAlign w:val="superscript"/>
          <w:lang w:eastAsia="en-US"/>
        </w:rPr>
        <w:t>25</w:t>
      </w:r>
      <w:r w:rsidRPr="00D0374A">
        <w:rPr>
          <w:lang w:eastAsia="en-US"/>
        </w:rPr>
        <w:t>. However, none of them target mature people and focus mainly on females, except for the intervention developed by Sánchez-</w:t>
      </w:r>
      <w:proofErr w:type="spellStart"/>
      <w:r w:rsidRPr="00D0374A">
        <w:rPr>
          <w:lang w:eastAsia="en-US"/>
        </w:rPr>
        <w:t>Cabrero</w:t>
      </w:r>
      <w:proofErr w:type="spellEnd"/>
      <w:r w:rsidR="0080259D">
        <w:rPr>
          <w:lang w:eastAsia="en-US"/>
        </w:rPr>
        <w:t xml:space="preserve"> (</w:t>
      </w:r>
      <w:r w:rsidRPr="00D0374A">
        <w:rPr>
          <w:lang w:eastAsia="en-US"/>
        </w:rPr>
        <w:t>2012)</w:t>
      </w:r>
      <w:r w:rsidRPr="00D0374A">
        <w:rPr>
          <w:vertAlign w:val="superscript"/>
          <w:lang w:eastAsia="en-US"/>
        </w:rPr>
        <w:t>26</w:t>
      </w:r>
      <w:r w:rsidRPr="00D0374A">
        <w:rPr>
          <w:lang w:eastAsia="en-US"/>
        </w:rPr>
        <w:t xml:space="preserve"> called 'IMAGINA' that this study aims to validate. Let us suppose that a therapeutic intervention on body image can contribute to self-acceptance and develop a positive self in young people. There is no reason for not applying it and intervening in older people who face radical changes in their bodies</w:t>
      </w:r>
      <w:r w:rsidRPr="00D0374A">
        <w:rPr>
          <w:vertAlign w:val="superscript"/>
          <w:lang w:eastAsia="en-US"/>
        </w:rPr>
        <w:t>27-29</w:t>
      </w:r>
      <w:r w:rsidRPr="00D0374A">
        <w:rPr>
          <w:lang w:eastAsia="en-US"/>
        </w:rPr>
        <w:t>.</w:t>
      </w:r>
    </w:p>
    <w:p w14:paraId="7AA33F65" w14:textId="77777777" w:rsidR="005F704A" w:rsidRPr="00D0374A" w:rsidRDefault="005F704A" w:rsidP="005F704A">
      <w:pPr>
        <w:contextualSpacing/>
        <w:jc w:val="both"/>
        <w:rPr>
          <w:lang w:eastAsia="en-US"/>
        </w:rPr>
      </w:pPr>
    </w:p>
    <w:p w14:paraId="12702A3E" w14:textId="1869C7F4" w:rsidR="00270D2E" w:rsidRPr="00D0374A" w:rsidRDefault="00E36C5E" w:rsidP="005F704A">
      <w:pPr>
        <w:contextualSpacing/>
        <w:jc w:val="both"/>
        <w:rPr>
          <w:lang w:eastAsia="en-US"/>
        </w:rPr>
      </w:pPr>
      <w:r w:rsidRPr="00D0374A">
        <w:rPr>
          <w:lang w:eastAsia="en-US"/>
        </w:rPr>
        <w:t xml:space="preserve">The experimental design is the most effective methodology for determining causal relationships and evaluating whether a therapeutic intervention produces improvements. First, it is necessary to </w:t>
      </w:r>
      <w:r w:rsidRPr="00D0374A">
        <w:rPr>
          <w:lang w:eastAsia="en-US"/>
        </w:rPr>
        <w:lastRenderedPageBreak/>
        <w:t>isolate the intervention effect from the rest of the intervening variables, something that in the social sciences is very costly and complex since the factors that can influence are almost innumerable. Second, it also requires a pre-post treatment comparison, comparisons between control and experimental groups, the randomization of the participants in the conditions of control and treatment, as well as the study of the most relevant intervening variables. Thus, this experiment follows two main objectives:</w:t>
      </w:r>
      <w:r w:rsidR="0080259D">
        <w:rPr>
          <w:lang w:eastAsia="en-US"/>
        </w:rPr>
        <w:t xml:space="preserve"> (</w:t>
      </w:r>
      <w:r w:rsidRPr="00D0374A">
        <w:rPr>
          <w:lang w:eastAsia="en-US"/>
        </w:rPr>
        <w:t>1) to analyze the improvement in body image satisfaction of persons over 50 years of age enrolling in a specific program of body satisfaction compared with the progress gained in a general program</w:t>
      </w:r>
      <w:r w:rsidR="0080259D">
        <w:rPr>
          <w:lang w:eastAsia="en-US"/>
        </w:rPr>
        <w:t xml:space="preserve"> (</w:t>
      </w:r>
      <w:r w:rsidRPr="00D0374A">
        <w:rPr>
          <w:lang w:eastAsia="en-US"/>
        </w:rPr>
        <w:t>non-specific);</w:t>
      </w:r>
      <w:r w:rsidR="0080259D">
        <w:rPr>
          <w:lang w:eastAsia="en-US"/>
        </w:rPr>
        <w:t xml:space="preserve"> (</w:t>
      </w:r>
      <w:r w:rsidRPr="00D0374A">
        <w:rPr>
          <w:lang w:eastAsia="en-US"/>
        </w:rPr>
        <w:t>2) to examine the relationship between body satisfaction and intervening variables such as age, gender, relationship status, time of year of participation, and living either in a metropolitan or countryside residence</w:t>
      </w:r>
      <w:r w:rsidR="00270D2E" w:rsidRPr="00D0374A">
        <w:rPr>
          <w:lang w:eastAsia="en-US"/>
        </w:rPr>
        <w:t xml:space="preserve">. </w:t>
      </w:r>
    </w:p>
    <w:p w14:paraId="0891138E" w14:textId="77777777" w:rsidR="005F704A" w:rsidRPr="00D0374A" w:rsidRDefault="005F704A" w:rsidP="005F704A">
      <w:pPr>
        <w:contextualSpacing/>
        <w:jc w:val="both"/>
        <w:rPr>
          <w:lang w:eastAsia="en-US"/>
        </w:rPr>
      </w:pPr>
    </w:p>
    <w:p w14:paraId="7B3CD888" w14:textId="5EB75080" w:rsidR="00785C94" w:rsidRPr="00D0374A" w:rsidRDefault="00B1360B" w:rsidP="005F704A">
      <w:pPr>
        <w:contextualSpacing/>
        <w:jc w:val="both"/>
      </w:pPr>
      <w:r w:rsidRPr="00D0374A">
        <w:rPr>
          <w:b/>
        </w:rPr>
        <w:t>PROTOCOL:</w:t>
      </w:r>
      <w:r w:rsidRPr="00D0374A">
        <w:t xml:space="preserve"> </w:t>
      </w:r>
    </w:p>
    <w:p w14:paraId="399818CA" w14:textId="77777777" w:rsidR="005F704A" w:rsidRPr="00D0374A" w:rsidRDefault="005F704A" w:rsidP="005F704A">
      <w:pPr>
        <w:contextualSpacing/>
        <w:jc w:val="both"/>
      </w:pPr>
    </w:p>
    <w:p w14:paraId="325B94F6" w14:textId="3E2C2A72" w:rsidR="00BB6BB2" w:rsidRPr="00D0374A" w:rsidRDefault="007213F4" w:rsidP="00EF11C1">
      <w:pPr>
        <w:autoSpaceDE w:val="0"/>
        <w:autoSpaceDN w:val="0"/>
        <w:adjustRightInd w:val="0"/>
        <w:contextualSpacing/>
        <w:jc w:val="both"/>
        <w:rPr>
          <w:lang w:eastAsia="en-US"/>
        </w:rPr>
      </w:pPr>
      <w:r w:rsidRPr="00D0374A">
        <w:rPr>
          <w:lang w:eastAsia="en-US"/>
        </w:rPr>
        <w:t xml:space="preserve">The Committee reviewed the Protocol on Scientific Conduct and Ethics of the Alfonso X el </w:t>
      </w:r>
      <w:proofErr w:type="spellStart"/>
      <w:r w:rsidRPr="00D0374A">
        <w:rPr>
          <w:lang w:eastAsia="en-US"/>
        </w:rPr>
        <w:t>Sabio</w:t>
      </w:r>
      <w:proofErr w:type="spellEnd"/>
      <w:r w:rsidRPr="00D0374A">
        <w:rPr>
          <w:lang w:eastAsia="en-US"/>
        </w:rPr>
        <w:t xml:space="preserve"> University. Also, a group of scientists external to the research team checked and approved the complete experimental process. To allowing participation in the study, it was necessary to sign an informed consent accepting to enroll in the program, as recommended by the Declaration of Helsinki</w:t>
      </w:r>
      <w:r w:rsidRPr="00D0374A">
        <w:rPr>
          <w:vertAlign w:val="superscript"/>
          <w:lang w:eastAsia="en-US"/>
        </w:rPr>
        <w:t>30</w:t>
      </w:r>
      <w:r w:rsidRPr="00D0374A">
        <w:rPr>
          <w:lang w:eastAsia="en-US"/>
        </w:rPr>
        <w:t>. Before enrollment, it was ensured that none of the participants would suffer any psychological stress or harm resulting from the intervention</w:t>
      </w:r>
      <w:r w:rsidR="00BB6BB2" w:rsidRPr="00D0374A">
        <w:rPr>
          <w:lang w:eastAsia="en-US"/>
        </w:rPr>
        <w:t>.</w:t>
      </w:r>
      <w:r w:rsidR="00EF11C1" w:rsidRPr="00D0374A">
        <w:rPr>
          <w:lang w:eastAsia="en-US"/>
        </w:rPr>
        <w:t xml:space="preserve"> </w:t>
      </w:r>
    </w:p>
    <w:p w14:paraId="6F71319D" w14:textId="77777777" w:rsidR="005F704A" w:rsidRPr="00D0374A" w:rsidRDefault="005F704A" w:rsidP="005F704A">
      <w:pPr>
        <w:contextualSpacing/>
        <w:jc w:val="both"/>
        <w:rPr>
          <w:lang w:eastAsia="en-US"/>
        </w:rPr>
      </w:pPr>
    </w:p>
    <w:p w14:paraId="3E4CFE00" w14:textId="606ADB1C" w:rsidR="00BB6BB2" w:rsidRPr="00D0374A" w:rsidRDefault="004E72D0" w:rsidP="005F704A">
      <w:pPr>
        <w:pStyle w:val="ListParagraph"/>
        <w:widowControl/>
        <w:numPr>
          <w:ilvl w:val="0"/>
          <w:numId w:val="18"/>
        </w:numPr>
        <w:ind w:left="0" w:firstLine="0"/>
        <w:rPr>
          <w:rFonts w:ascii="Times New Roman" w:hAnsi="Times New Roman" w:cs="Times New Roman"/>
          <w:b/>
          <w:bCs/>
          <w:color w:val="auto"/>
        </w:rPr>
      </w:pPr>
      <w:r w:rsidRPr="00D0374A">
        <w:rPr>
          <w:rFonts w:ascii="Times New Roman" w:hAnsi="Times New Roman" w:cs="Times New Roman"/>
          <w:b/>
          <w:bCs/>
          <w:color w:val="auto"/>
        </w:rPr>
        <w:t xml:space="preserve">Carry out the field </w:t>
      </w:r>
      <w:proofErr w:type="gramStart"/>
      <w:r w:rsidRPr="00D0374A">
        <w:rPr>
          <w:rFonts w:ascii="Times New Roman" w:hAnsi="Times New Roman" w:cs="Times New Roman"/>
          <w:b/>
          <w:bCs/>
          <w:color w:val="auto"/>
        </w:rPr>
        <w:t>study</w:t>
      </w:r>
      <w:proofErr w:type="gramEnd"/>
    </w:p>
    <w:p w14:paraId="080A4327" w14:textId="77777777" w:rsidR="005F704A" w:rsidRPr="00D0374A" w:rsidRDefault="005F704A" w:rsidP="005F704A">
      <w:pPr>
        <w:pStyle w:val="ListParagraph"/>
        <w:widowControl/>
        <w:ind w:left="0"/>
        <w:rPr>
          <w:rFonts w:ascii="Times New Roman" w:hAnsi="Times New Roman" w:cs="Times New Roman"/>
          <w:b/>
          <w:bCs/>
          <w:color w:val="auto"/>
        </w:rPr>
      </w:pPr>
    </w:p>
    <w:p w14:paraId="68F52591" w14:textId="75CB5BBF" w:rsidR="00391811" w:rsidRPr="00D0374A" w:rsidRDefault="005F704A" w:rsidP="005F704A">
      <w:pPr>
        <w:autoSpaceDE w:val="0"/>
        <w:autoSpaceDN w:val="0"/>
        <w:adjustRightInd w:val="0"/>
        <w:contextualSpacing/>
        <w:jc w:val="both"/>
        <w:rPr>
          <w:lang w:eastAsia="en-US"/>
        </w:rPr>
      </w:pPr>
      <w:r w:rsidRPr="00D0374A">
        <w:rPr>
          <w:lang w:eastAsia="en-US"/>
        </w:rPr>
        <w:t>NOTE:</w:t>
      </w:r>
      <w:r w:rsidR="00FE4CC2" w:rsidRPr="00D0374A">
        <w:rPr>
          <w:lang w:eastAsia="en-US"/>
        </w:rPr>
        <w:t xml:space="preserve"> </w:t>
      </w:r>
      <w:r w:rsidR="003A1A75" w:rsidRPr="00D0374A">
        <w:rPr>
          <w:lang w:eastAsia="en-US"/>
        </w:rPr>
        <w:t>The experimental design follows a mixed design, with between-subject measurements</w:t>
      </w:r>
      <w:r w:rsidR="0080259D">
        <w:rPr>
          <w:lang w:eastAsia="en-US"/>
        </w:rPr>
        <w:t xml:space="preserve"> (</w:t>
      </w:r>
      <w:r w:rsidR="003A1A75" w:rsidRPr="00D0374A">
        <w:rPr>
          <w:lang w:eastAsia="en-US"/>
        </w:rPr>
        <w:t xml:space="preserve">experimental and control groups) and repeated measurements before and after treatment. </w:t>
      </w:r>
      <w:r w:rsidR="00D0585D" w:rsidRPr="00D0374A">
        <w:rPr>
          <w:lang w:eastAsia="en-US"/>
        </w:rPr>
        <w:t>This experimental design makes it possible to isolate the effect of treatment</w:t>
      </w:r>
      <w:r w:rsidR="0080259D">
        <w:rPr>
          <w:lang w:eastAsia="en-US"/>
        </w:rPr>
        <w:t xml:space="preserve"> (</w:t>
      </w:r>
      <w:r w:rsidR="00D0585D" w:rsidRPr="00D0374A">
        <w:rPr>
          <w:lang w:eastAsia="en-US"/>
        </w:rPr>
        <w:t>the results obtained in a specific body satisfaction program) from other variables related to the individual differences since body satisfaction was measured before and after treatment. The study also compares the treatment with what happened when participating in a non-specific intervention program</w:t>
      </w:r>
      <w:r w:rsidR="0080259D">
        <w:rPr>
          <w:lang w:eastAsia="en-US"/>
        </w:rPr>
        <w:t xml:space="preserve"> (</w:t>
      </w:r>
      <w:r w:rsidR="00D0585D" w:rsidRPr="00D0374A">
        <w:rPr>
          <w:lang w:eastAsia="en-US"/>
        </w:rPr>
        <w:t>control group) isolating the manipulation effect during the intervention. Participants were randomly allocated in the experimental and control conditions, guarantying the optimal conditions for the experiment to be conducted</w:t>
      </w:r>
      <w:r w:rsidR="00391811" w:rsidRPr="00D0374A">
        <w:rPr>
          <w:lang w:eastAsia="en-US"/>
        </w:rPr>
        <w:t>.</w:t>
      </w:r>
    </w:p>
    <w:p w14:paraId="3A2D4C1D" w14:textId="77777777" w:rsidR="005F704A" w:rsidRPr="00D0374A" w:rsidRDefault="005F704A" w:rsidP="005F704A">
      <w:pPr>
        <w:autoSpaceDE w:val="0"/>
        <w:autoSpaceDN w:val="0"/>
        <w:adjustRightInd w:val="0"/>
        <w:contextualSpacing/>
        <w:jc w:val="both"/>
        <w:rPr>
          <w:lang w:eastAsia="en-US"/>
        </w:rPr>
      </w:pPr>
    </w:p>
    <w:p w14:paraId="1ED50BF8" w14:textId="3A1C8947" w:rsidR="007B662B" w:rsidRPr="00D0374A" w:rsidRDefault="00255197" w:rsidP="005F704A">
      <w:pPr>
        <w:numPr>
          <w:ilvl w:val="1"/>
          <w:numId w:val="14"/>
        </w:numPr>
        <w:autoSpaceDE w:val="0"/>
        <w:autoSpaceDN w:val="0"/>
        <w:adjustRightInd w:val="0"/>
        <w:contextualSpacing/>
        <w:jc w:val="both"/>
        <w:rPr>
          <w:lang w:eastAsia="en-US"/>
        </w:rPr>
      </w:pPr>
      <w:r w:rsidRPr="00D0374A">
        <w:rPr>
          <w:lang w:eastAsia="en-US"/>
        </w:rPr>
        <w:t>Selection of</w:t>
      </w:r>
      <w:r w:rsidR="00F171AE" w:rsidRPr="00D0374A">
        <w:rPr>
          <w:lang w:eastAsia="en-US"/>
        </w:rPr>
        <w:t xml:space="preserve"> research </w:t>
      </w:r>
      <w:r w:rsidR="00691E8F" w:rsidRPr="00D0374A">
        <w:rPr>
          <w:lang w:eastAsia="en-US"/>
        </w:rPr>
        <w:t>tools</w:t>
      </w:r>
      <w:r w:rsidR="00F171AE" w:rsidRPr="00D0374A">
        <w:rPr>
          <w:lang w:eastAsia="en-US"/>
        </w:rPr>
        <w:t xml:space="preserve"> </w:t>
      </w:r>
      <w:bookmarkStart w:id="0" w:name="_Hlk52175814"/>
      <w:bookmarkStart w:id="1" w:name="_Hlk52264519"/>
    </w:p>
    <w:p w14:paraId="73CB2ACD" w14:textId="77777777" w:rsidR="005F704A" w:rsidRPr="00D0374A" w:rsidRDefault="005F704A" w:rsidP="005F704A">
      <w:pPr>
        <w:autoSpaceDE w:val="0"/>
        <w:autoSpaceDN w:val="0"/>
        <w:adjustRightInd w:val="0"/>
        <w:contextualSpacing/>
        <w:jc w:val="both"/>
        <w:rPr>
          <w:lang w:eastAsia="en-US"/>
        </w:rPr>
      </w:pPr>
    </w:p>
    <w:bookmarkEnd w:id="0"/>
    <w:p w14:paraId="2F582BDB" w14:textId="291A9B06" w:rsidR="00F171AE" w:rsidRPr="00D0374A" w:rsidRDefault="001560D1" w:rsidP="005F704A">
      <w:pPr>
        <w:numPr>
          <w:ilvl w:val="2"/>
          <w:numId w:val="14"/>
        </w:numPr>
        <w:autoSpaceDE w:val="0"/>
        <w:autoSpaceDN w:val="0"/>
        <w:adjustRightInd w:val="0"/>
        <w:contextualSpacing/>
        <w:jc w:val="both"/>
        <w:rPr>
          <w:lang w:eastAsia="en-US"/>
        </w:rPr>
      </w:pPr>
      <w:r w:rsidRPr="00D0374A">
        <w:rPr>
          <w:lang w:eastAsia="en-US"/>
        </w:rPr>
        <w:t>Choose a psychosocial program aimed at improving body image in older people adequate to the goal of the study. In this case, the option chosen was IMAGINA program by Sánchez-</w:t>
      </w:r>
      <w:proofErr w:type="spellStart"/>
      <w:r w:rsidRPr="00D0374A">
        <w:rPr>
          <w:lang w:eastAsia="en-US"/>
        </w:rPr>
        <w:t>Cabrero</w:t>
      </w:r>
      <w:proofErr w:type="spellEnd"/>
      <w:r w:rsidR="0080259D">
        <w:rPr>
          <w:lang w:eastAsia="en-US"/>
        </w:rPr>
        <w:t xml:space="preserve"> (</w:t>
      </w:r>
      <w:r w:rsidRPr="00D0374A">
        <w:rPr>
          <w:lang w:eastAsia="en-US"/>
        </w:rPr>
        <w:t>2012)</w:t>
      </w:r>
      <w:r w:rsidRPr="00D0374A">
        <w:rPr>
          <w:vertAlign w:val="superscript"/>
          <w:lang w:eastAsia="en-US"/>
        </w:rPr>
        <w:t>26</w:t>
      </w:r>
      <w:r w:rsidRPr="00D0374A">
        <w:rPr>
          <w:lang w:eastAsia="en-US"/>
        </w:rPr>
        <w:t xml:space="preserve"> as it meets all the requirements</w:t>
      </w:r>
      <w:r w:rsidR="004C75CD" w:rsidRPr="00D0374A">
        <w:rPr>
          <w:lang w:eastAsia="en-US"/>
        </w:rPr>
        <w:t>.</w:t>
      </w:r>
      <w:bookmarkEnd w:id="1"/>
    </w:p>
    <w:p w14:paraId="6071E3A2" w14:textId="77777777" w:rsidR="005F704A" w:rsidRPr="00D0374A" w:rsidRDefault="005F704A" w:rsidP="005F704A">
      <w:pPr>
        <w:autoSpaceDE w:val="0"/>
        <w:autoSpaceDN w:val="0"/>
        <w:adjustRightInd w:val="0"/>
        <w:contextualSpacing/>
        <w:jc w:val="both"/>
        <w:rPr>
          <w:lang w:eastAsia="en-US"/>
        </w:rPr>
      </w:pPr>
    </w:p>
    <w:p w14:paraId="1A2C5E1E" w14:textId="62A19117" w:rsidR="005F704A" w:rsidRPr="00D0374A" w:rsidRDefault="005F704A" w:rsidP="005F704A">
      <w:pPr>
        <w:contextualSpacing/>
        <w:jc w:val="both"/>
        <w:rPr>
          <w:lang w:eastAsia="en-US"/>
        </w:rPr>
      </w:pPr>
      <w:r w:rsidRPr="00D0374A">
        <w:rPr>
          <w:lang w:eastAsia="en-US"/>
        </w:rPr>
        <w:t>NOTE:</w:t>
      </w:r>
      <w:r w:rsidR="008233BD" w:rsidRPr="00D0374A">
        <w:rPr>
          <w:lang w:eastAsia="en-US"/>
        </w:rPr>
        <w:t xml:space="preserve"> The criterion to </w:t>
      </w:r>
      <w:r w:rsidR="004C75CD" w:rsidRPr="00D0374A">
        <w:rPr>
          <w:lang w:eastAsia="en-US"/>
        </w:rPr>
        <w:t xml:space="preserve">select </w:t>
      </w:r>
      <w:r w:rsidR="00BB1913" w:rsidRPr="00D0374A">
        <w:rPr>
          <w:lang w:eastAsia="en-US"/>
        </w:rPr>
        <w:t>t</w:t>
      </w:r>
      <w:r w:rsidR="004C75CD" w:rsidRPr="00D0374A">
        <w:rPr>
          <w:lang w:eastAsia="en-US"/>
        </w:rPr>
        <w:t>he exp</w:t>
      </w:r>
      <w:r w:rsidR="005A1616" w:rsidRPr="00D0374A">
        <w:rPr>
          <w:lang w:eastAsia="en-US"/>
        </w:rPr>
        <w:t>e</w:t>
      </w:r>
      <w:r w:rsidR="004C75CD" w:rsidRPr="00D0374A">
        <w:rPr>
          <w:lang w:eastAsia="en-US"/>
        </w:rPr>
        <w:t xml:space="preserve">rimental </w:t>
      </w:r>
      <w:r w:rsidR="005A1616" w:rsidRPr="00D0374A">
        <w:rPr>
          <w:lang w:eastAsia="en-US"/>
        </w:rPr>
        <w:t>instrument were th</w:t>
      </w:r>
      <w:r w:rsidR="00BB1913" w:rsidRPr="00D0374A">
        <w:rPr>
          <w:lang w:eastAsia="en-US"/>
        </w:rPr>
        <w:t>e following:</w:t>
      </w:r>
      <w:r w:rsidR="0080259D">
        <w:rPr>
          <w:lang w:eastAsia="en-US"/>
        </w:rPr>
        <w:t xml:space="preserve"> (</w:t>
      </w:r>
      <w:r w:rsidR="005A1616" w:rsidRPr="00D0374A">
        <w:rPr>
          <w:lang w:eastAsia="en-US"/>
        </w:rPr>
        <w:t>1)</w:t>
      </w:r>
      <w:r w:rsidR="00BB1913" w:rsidRPr="00D0374A">
        <w:rPr>
          <w:lang w:eastAsia="en-US"/>
        </w:rPr>
        <w:t xml:space="preserve"> </w:t>
      </w:r>
      <w:r w:rsidR="005A1616" w:rsidRPr="00D0374A">
        <w:rPr>
          <w:lang w:eastAsia="en-US"/>
        </w:rPr>
        <w:t>it had to be a program specifically for body satisfaction;</w:t>
      </w:r>
      <w:r w:rsidR="0080259D">
        <w:rPr>
          <w:lang w:eastAsia="en-US"/>
        </w:rPr>
        <w:t xml:space="preserve"> (</w:t>
      </w:r>
      <w:r w:rsidR="005A1616" w:rsidRPr="00D0374A">
        <w:rPr>
          <w:lang w:eastAsia="en-US"/>
        </w:rPr>
        <w:t xml:space="preserve">2) it </w:t>
      </w:r>
      <w:r w:rsidR="002868EB" w:rsidRPr="00D0374A">
        <w:rPr>
          <w:lang w:eastAsia="en-US"/>
        </w:rPr>
        <w:t>must</w:t>
      </w:r>
      <w:r w:rsidR="005A1616" w:rsidRPr="00D0374A">
        <w:rPr>
          <w:lang w:eastAsia="en-US"/>
        </w:rPr>
        <w:t xml:space="preserve"> be perfectly adapted to older people;</w:t>
      </w:r>
      <w:r w:rsidR="0080259D">
        <w:rPr>
          <w:lang w:eastAsia="en-US"/>
        </w:rPr>
        <w:t xml:space="preserve"> (</w:t>
      </w:r>
      <w:r w:rsidR="005A1616" w:rsidRPr="00D0374A">
        <w:rPr>
          <w:lang w:eastAsia="en-US"/>
        </w:rPr>
        <w:t xml:space="preserve">3) it </w:t>
      </w:r>
      <w:r w:rsidR="002868EB" w:rsidRPr="00D0374A">
        <w:rPr>
          <w:lang w:eastAsia="en-US"/>
        </w:rPr>
        <w:t>must</w:t>
      </w:r>
      <w:r w:rsidR="005A1616" w:rsidRPr="00D0374A">
        <w:rPr>
          <w:lang w:eastAsia="en-US"/>
        </w:rPr>
        <w:t xml:space="preserve"> be a group-</w:t>
      </w:r>
      <w:r w:rsidR="0012684F" w:rsidRPr="00D0374A">
        <w:rPr>
          <w:lang w:eastAsia="en-US"/>
        </w:rPr>
        <w:t xml:space="preserve">program </w:t>
      </w:r>
      <w:r w:rsidR="00D93144" w:rsidRPr="00D0374A">
        <w:rPr>
          <w:lang w:eastAsia="en-US"/>
        </w:rPr>
        <w:t>emphasizing</w:t>
      </w:r>
      <w:r w:rsidR="0012684F" w:rsidRPr="00D0374A">
        <w:rPr>
          <w:lang w:eastAsia="en-US"/>
        </w:rPr>
        <w:t xml:space="preserve"> social interaction </w:t>
      </w:r>
      <w:r w:rsidR="00D93144" w:rsidRPr="00D0374A">
        <w:rPr>
          <w:lang w:eastAsia="en-US"/>
        </w:rPr>
        <w:t>between participants</w:t>
      </w:r>
      <w:r w:rsidR="0012684F" w:rsidRPr="00D0374A">
        <w:rPr>
          <w:lang w:eastAsia="en-US"/>
        </w:rPr>
        <w:t>;</w:t>
      </w:r>
      <w:r w:rsidR="0080259D">
        <w:rPr>
          <w:lang w:eastAsia="en-US"/>
        </w:rPr>
        <w:t xml:space="preserve"> (</w:t>
      </w:r>
      <w:r w:rsidR="0012684F" w:rsidRPr="00D0374A">
        <w:rPr>
          <w:lang w:eastAsia="en-US"/>
        </w:rPr>
        <w:t xml:space="preserve">4) it </w:t>
      </w:r>
      <w:proofErr w:type="gramStart"/>
      <w:r w:rsidR="0012684F" w:rsidRPr="00D0374A">
        <w:rPr>
          <w:lang w:eastAsia="en-US"/>
        </w:rPr>
        <w:t>has to</w:t>
      </w:r>
      <w:proofErr w:type="gramEnd"/>
      <w:r w:rsidR="0012684F" w:rsidRPr="00D0374A">
        <w:rPr>
          <w:lang w:eastAsia="en-US"/>
        </w:rPr>
        <w:t xml:space="preserve"> last 6 to 10 session of 60-120 min</w:t>
      </w:r>
      <w:r w:rsidR="00D93144" w:rsidRPr="00D0374A">
        <w:rPr>
          <w:lang w:eastAsia="en-US"/>
        </w:rPr>
        <w:t>u</w:t>
      </w:r>
      <w:r w:rsidR="0012684F" w:rsidRPr="00D0374A">
        <w:rPr>
          <w:lang w:eastAsia="en-US"/>
        </w:rPr>
        <w:t xml:space="preserve">tes each, so </w:t>
      </w:r>
      <w:r w:rsidR="00D93144" w:rsidRPr="00D0374A">
        <w:rPr>
          <w:lang w:eastAsia="en-US"/>
        </w:rPr>
        <w:t>attitudinal</w:t>
      </w:r>
      <w:r w:rsidR="0012684F" w:rsidRPr="00D0374A">
        <w:rPr>
          <w:lang w:eastAsia="en-US"/>
        </w:rPr>
        <w:t xml:space="preserve"> and </w:t>
      </w:r>
      <w:r w:rsidR="00D93144" w:rsidRPr="00D0374A">
        <w:rPr>
          <w:lang w:eastAsia="en-US"/>
        </w:rPr>
        <w:t>behavioral</w:t>
      </w:r>
      <w:r w:rsidR="0012684F" w:rsidRPr="00D0374A">
        <w:rPr>
          <w:lang w:eastAsia="en-US"/>
        </w:rPr>
        <w:t xml:space="preserve"> changes </w:t>
      </w:r>
      <w:r w:rsidR="0021081F" w:rsidRPr="00D0374A">
        <w:rPr>
          <w:lang w:eastAsia="en-US"/>
        </w:rPr>
        <w:t>c</w:t>
      </w:r>
      <w:r w:rsidR="00D93144" w:rsidRPr="00D0374A">
        <w:rPr>
          <w:lang w:eastAsia="en-US"/>
        </w:rPr>
        <w:t>ould</w:t>
      </w:r>
      <w:r w:rsidR="0021081F" w:rsidRPr="00D0374A">
        <w:rPr>
          <w:lang w:eastAsia="en-US"/>
        </w:rPr>
        <w:t xml:space="preserve"> be achieved consi</w:t>
      </w:r>
      <w:r w:rsidR="00D93144" w:rsidRPr="00D0374A">
        <w:rPr>
          <w:lang w:eastAsia="en-US"/>
        </w:rPr>
        <w:t>s</w:t>
      </w:r>
      <w:r w:rsidR="0021081F" w:rsidRPr="00D0374A">
        <w:rPr>
          <w:lang w:eastAsia="en-US"/>
        </w:rPr>
        <w:t>tent</w:t>
      </w:r>
      <w:r w:rsidR="00270D2E" w:rsidRPr="00D0374A">
        <w:rPr>
          <w:lang w:eastAsia="en-US"/>
        </w:rPr>
        <w:t>ly</w:t>
      </w:r>
      <w:r w:rsidR="0021081F" w:rsidRPr="00D0374A">
        <w:rPr>
          <w:lang w:eastAsia="en-US"/>
        </w:rPr>
        <w:t xml:space="preserve">. </w:t>
      </w:r>
    </w:p>
    <w:p w14:paraId="215AF141" w14:textId="77777777" w:rsidR="005F704A" w:rsidRPr="00D0374A" w:rsidRDefault="005F704A" w:rsidP="005F704A">
      <w:pPr>
        <w:autoSpaceDE w:val="0"/>
        <w:autoSpaceDN w:val="0"/>
        <w:adjustRightInd w:val="0"/>
        <w:contextualSpacing/>
        <w:jc w:val="both"/>
        <w:rPr>
          <w:lang w:eastAsia="en-US"/>
        </w:rPr>
      </w:pPr>
    </w:p>
    <w:p w14:paraId="388F6696" w14:textId="1979FE9A" w:rsidR="00B3638F" w:rsidRPr="00D0374A" w:rsidRDefault="00B3638F" w:rsidP="005F704A">
      <w:pPr>
        <w:numPr>
          <w:ilvl w:val="2"/>
          <w:numId w:val="14"/>
        </w:numPr>
        <w:autoSpaceDE w:val="0"/>
        <w:autoSpaceDN w:val="0"/>
        <w:adjustRightInd w:val="0"/>
        <w:contextualSpacing/>
        <w:jc w:val="both"/>
        <w:rPr>
          <w:lang w:eastAsia="en-US"/>
        </w:rPr>
      </w:pPr>
      <w:r w:rsidRPr="00D0374A">
        <w:rPr>
          <w:lang w:eastAsia="en-US"/>
        </w:rPr>
        <w:t xml:space="preserve">Choose a general psychosocial program for older people to work in groups that meet all the required conditions and serve as a control comparison. In this experiment, the program is </w:t>
      </w:r>
      <w:r w:rsidRPr="00D0374A">
        <w:rPr>
          <w:lang w:eastAsia="en-US"/>
        </w:rPr>
        <w:lastRenderedPageBreak/>
        <w:t>‘Promoting Healthy Aging: Consistent Health’, run by the Spanish Red Cross</w:t>
      </w:r>
      <w:r w:rsidRPr="00D0374A">
        <w:rPr>
          <w:vertAlign w:val="superscript"/>
          <w:lang w:eastAsia="en-US"/>
        </w:rPr>
        <w:t>31</w:t>
      </w:r>
      <w:r w:rsidRPr="00D0374A">
        <w:rPr>
          <w:lang w:eastAsia="en-US"/>
        </w:rPr>
        <w:t xml:space="preserve"> since it was the best option available.</w:t>
      </w:r>
    </w:p>
    <w:p w14:paraId="65E30B67" w14:textId="77777777" w:rsidR="005F704A" w:rsidRPr="00D0374A" w:rsidRDefault="005F704A" w:rsidP="005F704A">
      <w:pPr>
        <w:autoSpaceDE w:val="0"/>
        <w:autoSpaceDN w:val="0"/>
        <w:adjustRightInd w:val="0"/>
        <w:contextualSpacing/>
        <w:jc w:val="both"/>
        <w:rPr>
          <w:lang w:eastAsia="en-US"/>
        </w:rPr>
      </w:pPr>
    </w:p>
    <w:p w14:paraId="648E050F" w14:textId="51C8A16E" w:rsidR="006C5AE2" w:rsidRPr="00D0374A" w:rsidRDefault="005F704A" w:rsidP="005F704A">
      <w:pPr>
        <w:autoSpaceDE w:val="0"/>
        <w:autoSpaceDN w:val="0"/>
        <w:adjustRightInd w:val="0"/>
        <w:contextualSpacing/>
        <w:jc w:val="both"/>
        <w:rPr>
          <w:lang w:eastAsia="en-US"/>
        </w:rPr>
      </w:pPr>
      <w:r w:rsidRPr="00D0374A">
        <w:rPr>
          <w:lang w:eastAsia="en-US"/>
        </w:rPr>
        <w:t>NOTE:</w:t>
      </w:r>
      <w:r w:rsidR="00A72E3F" w:rsidRPr="00D0374A">
        <w:rPr>
          <w:lang w:eastAsia="en-US"/>
        </w:rPr>
        <w:t xml:space="preserve"> The criterion to </w:t>
      </w:r>
      <w:r w:rsidR="00866D94" w:rsidRPr="00D0374A">
        <w:rPr>
          <w:lang w:eastAsia="en-US"/>
        </w:rPr>
        <w:t>select the</w:t>
      </w:r>
      <w:r w:rsidR="00A72E3F" w:rsidRPr="00D0374A">
        <w:rPr>
          <w:lang w:eastAsia="en-US"/>
        </w:rPr>
        <w:t xml:space="preserve"> control </w:t>
      </w:r>
      <w:r w:rsidR="00866D94" w:rsidRPr="00D0374A">
        <w:rPr>
          <w:lang w:eastAsia="en-US"/>
        </w:rPr>
        <w:t xml:space="preserve">program </w:t>
      </w:r>
      <w:r w:rsidR="00EF11C1" w:rsidRPr="00D0374A">
        <w:rPr>
          <w:lang w:eastAsia="en-US"/>
        </w:rPr>
        <w:t>are</w:t>
      </w:r>
      <w:r w:rsidR="00A72E3F" w:rsidRPr="00D0374A">
        <w:rPr>
          <w:lang w:eastAsia="en-US"/>
        </w:rPr>
        <w:t xml:space="preserve"> that</w:t>
      </w:r>
      <w:r w:rsidR="0080259D">
        <w:rPr>
          <w:lang w:eastAsia="en-US"/>
        </w:rPr>
        <w:t xml:space="preserve"> (</w:t>
      </w:r>
      <w:r w:rsidR="00965314" w:rsidRPr="00D0374A">
        <w:rPr>
          <w:lang w:eastAsia="en-US"/>
        </w:rPr>
        <w:t>1)</w:t>
      </w:r>
      <w:r w:rsidR="00A72E3F" w:rsidRPr="00D0374A">
        <w:rPr>
          <w:lang w:eastAsia="en-US"/>
        </w:rPr>
        <w:t xml:space="preserve"> </w:t>
      </w:r>
      <w:r w:rsidR="00866D94" w:rsidRPr="00D0374A">
        <w:rPr>
          <w:lang w:eastAsia="en-US"/>
        </w:rPr>
        <w:t xml:space="preserve">it </w:t>
      </w:r>
      <w:r w:rsidR="00D466D4" w:rsidRPr="00D0374A">
        <w:rPr>
          <w:lang w:eastAsia="en-US"/>
        </w:rPr>
        <w:t>must</w:t>
      </w:r>
      <w:r w:rsidR="00866D94" w:rsidRPr="00D0374A">
        <w:rPr>
          <w:lang w:eastAsia="en-US"/>
        </w:rPr>
        <w:t xml:space="preserve"> </w:t>
      </w:r>
      <w:r w:rsidR="004939DE" w:rsidRPr="00D0374A">
        <w:rPr>
          <w:lang w:eastAsia="en-US"/>
        </w:rPr>
        <w:t>build</w:t>
      </w:r>
      <w:r w:rsidR="00866D94" w:rsidRPr="00D0374A">
        <w:rPr>
          <w:lang w:eastAsia="en-US"/>
        </w:rPr>
        <w:t xml:space="preserve"> upon positive social </w:t>
      </w:r>
      <w:r w:rsidR="004939DE" w:rsidRPr="00D0374A">
        <w:rPr>
          <w:lang w:eastAsia="en-US"/>
        </w:rPr>
        <w:t>interaction</w:t>
      </w:r>
      <w:r w:rsidR="00866D94" w:rsidRPr="00D0374A">
        <w:rPr>
          <w:lang w:eastAsia="en-US"/>
        </w:rPr>
        <w:t xml:space="preserve"> without focusing on body image</w:t>
      </w:r>
      <w:r w:rsidR="00965314" w:rsidRPr="00D0374A">
        <w:rPr>
          <w:lang w:eastAsia="en-US"/>
        </w:rPr>
        <w:t>;</w:t>
      </w:r>
      <w:r w:rsidR="0080259D">
        <w:rPr>
          <w:lang w:eastAsia="en-US"/>
        </w:rPr>
        <w:t xml:space="preserve"> (</w:t>
      </w:r>
      <w:r w:rsidR="00965314" w:rsidRPr="00D0374A">
        <w:rPr>
          <w:lang w:eastAsia="en-US"/>
        </w:rPr>
        <w:t>2</w:t>
      </w:r>
      <w:r w:rsidR="00A72E3F" w:rsidRPr="00D0374A">
        <w:rPr>
          <w:lang w:eastAsia="en-US"/>
        </w:rPr>
        <w:t xml:space="preserve">) </w:t>
      </w:r>
      <w:r w:rsidR="00866D94" w:rsidRPr="00D0374A">
        <w:rPr>
          <w:lang w:eastAsia="en-US"/>
        </w:rPr>
        <w:t xml:space="preserve">it must be </w:t>
      </w:r>
      <w:r w:rsidR="00132E98" w:rsidRPr="00D0374A">
        <w:rPr>
          <w:lang w:eastAsia="en-US"/>
        </w:rPr>
        <w:t>design</w:t>
      </w:r>
      <w:r w:rsidR="004434AA" w:rsidRPr="00D0374A">
        <w:rPr>
          <w:lang w:eastAsia="en-US"/>
        </w:rPr>
        <w:t>ed</w:t>
      </w:r>
      <w:r w:rsidR="00132E98" w:rsidRPr="00D0374A">
        <w:rPr>
          <w:lang w:eastAsia="en-US"/>
        </w:rPr>
        <w:t xml:space="preserve"> for working in groups</w:t>
      </w:r>
      <w:r w:rsidR="00A72E3F" w:rsidRPr="00D0374A">
        <w:rPr>
          <w:lang w:eastAsia="en-US"/>
        </w:rPr>
        <w:t>;</w:t>
      </w:r>
      <w:r w:rsidR="0080259D">
        <w:rPr>
          <w:lang w:eastAsia="en-US"/>
        </w:rPr>
        <w:t xml:space="preserve"> (</w:t>
      </w:r>
      <w:r w:rsidR="00965314" w:rsidRPr="00D0374A">
        <w:rPr>
          <w:lang w:eastAsia="en-US"/>
        </w:rPr>
        <w:t>3</w:t>
      </w:r>
      <w:r w:rsidR="00A72E3F" w:rsidRPr="00D0374A">
        <w:rPr>
          <w:lang w:eastAsia="en-US"/>
        </w:rPr>
        <w:t xml:space="preserve">) </w:t>
      </w:r>
      <w:r w:rsidR="00132E98" w:rsidRPr="00D0374A">
        <w:rPr>
          <w:lang w:eastAsia="en-US"/>
        </w:rPr>
        <w:t xml:space="preserve">it must be </w:t>
      </w:r>
      <w:r w:rsidR="004939DE" w:rsidRPr="00D0374A">
        <w:rPr>
          <w:lang w:eastAsia="en-US"/>
        </w:rPr>
        <w:t>appropriate</w:t>
      </w:r>
      <w:r w:rsidR="00132E98" w:rsidRPr="00D0374A">
        <w:rPr>
          <w:lang w:eastAsia="en-US"/>
        </w:rPr>
        <w:t xml:space="preserve"> for older people</w:t>
      </w:r>
      <w:r w:rsidR="00A72E3F" w:rsidRPr="00D0374A">
        <w:rPr>
          <w:lang w:eastAsia="en-US"/>
        </w:rPr>
        <w:t>;</w:t>
      </w:r>
      <w:r w:rsidR="0080259D">
        <w:rPr>
          <w:lang w:eastAsia="en-US"/>
        </w:rPr>
        <w:t xml:space="preserve"> (</w:t>
      </w:r>
      <w:r w:rsidR="00965314" w:rsidRPr="00D0374A">
        <w:rPr>
          <w:lang w:eastAsia="en-US"/>
        </w:rPr>
        <w:t>4</w:t>
      </w:r>
      <w:r w:rsidR="00A72E3F" w:rsidRPr="00D0374A">
        <w:rPr>
          <w:lang w:eastAsia="en-US"/>
        </w:rPr>
        <w:t>)</w:t>
      </w:r>
      <w:r w:rsidR="00965314" w:rsidRPr="00D0374A">
        <w:rPr>
          <w:lang w:eastAsia="en-US"/>
        </w:rPr>
        <w:t xml:space="preserve"> </w:t>
      </w:r>
      <w:r w:rsidR="00132E98" w:rsidRPr="00D0374A">
        <w:rPr>
          <w:lang w:eastAsia="en-US"/>
        </w:rPr>
        <w:t xml:space="preserve">it must have a schedule </w:t>
      </w:r>
      <w:proofErr w:type="gramStart"/>
      <w:r w:rsidR="00132E98" w:rsidRPr="00D0374A">
        <w:rPr>
          <w:lang w:eastAsia="en-US"/>
        </w:rPr>
        <w:t>similar to</w:t>
      </w:r>
      <w:proofErr w:type="gramEnd"/>
      <w:r w:rsidR="00132E98" w:rsidRPr="00D0374A">
        <w:rPr>
          <w:lang w:eastAsia="en-US"/>
        </w:rPr>
        <w:t xml:space="preserve"> the experimental intervention program.</w:t>
      </w:r>
      <w:r w:rsidRPr="00D0374A">
        <w:rPr>
          <w:lang w:eastAsia="en-US"/>
        </w:rPr>
        <w:t xml:space="preserve"> </w:t>
      </w:r>
    </w:p>
    <w:p w14:paraId="126D4B0B" w14:textId="77777777" w:rsidR="005F704A" w:rsidRPr="00D0374A" w:rsidRDefault="005F704A" w:rsidP="005F704A">
      <w:pPr>
        <w:autoSpaceDE w:val="0"/>
        <w:autoSpaceDN w:val="0"/>
        <w:adjustRightInd w:val="0"/>
        <w:contextualSpacing/>
        <w:jc w:val="both"/>
        <w:rPr>
          <w:lang w:eastAsia="en-US"/>
        </w:rPr>
      </w:pPr>
    </w:p>
    <w:p w14:paraId="28ECF71C" w14:textId="7AB0E484" w:rsidR="00F171AE" w:rsidRPr="00D0374A" w:rsidRDefault="009055FE" w:rsidP="005F704A">
      <w:pPr>
        <w:numPr>
          <w:ilvl w:val="2"/>
          <w:numId w:val="14"/>
        </w:numPr>
        <w:autoSpaceDE w:val="0"/>
        <w:autoSpaceDN w:val="0"/>
        <w:adjustRightInd w:val="0"/>
        <w:contextualSpacing/>
        <w:jc w:val="both"/>
        <w:rPr>
          <w:lang w:eastAsia="en-US"/>
        </w:rPr>
      </w:pPr>
      <w:r w:rsidRPr="00D0374A">
        <w:rPr>
          <w:lang w:eastAsia="en-US"/>
        </w:rPr>
        <w:t>Choose a scientific instrument to evaluate body image satisfaction in older people. The Body Shape Questionnaire</w:t>
      </w:r>
      <w:r w:rsidR="0080259D">
        <w:rPr>
          <w:lang w:eastAsia="en-US"/>
        </w:rPr>
        <w:t xml:space="preserve"> (</w:t>
      </w:r>
      <w:r w:rsidRPr="00D0374A">
        <w:rPr>
          <w:lang w:eastAsia="en-US"/>
        </w:rPr>
        <w:t>BSQ) by Cooper, Taylor, Cooper, and Fairburn</w:t>
      </w:r>
      <w:r w:rsidR="0080259D">
        <w:rPr>
          <w:lang w:eastAsia="en-US"/>
        </w:rPr>
        <w:t xml:space="preserve"> (</w:t>
      </w:r>
      <w:r w:rsidRPr="00D0374A">
        <w:rPr>
          <w:lang w:eastAsia="en-US"/>
        </w:rPr>
        <w:t>1987)</w:t>
      </w:r>
      <w:r w:rsidRPr="00D0374A">
        <w:rPr>
          <w:vertAlign w:val="superscript"/>
          <w:lang w:eastAsia="en-US"/>
        </w:rPr>
        <w:t>33</w:t>
      </w:r>
      <w:r w:rsidR="0086508E" w:rsidRPr="00D0374A">
        <w:rPr>
          <w:lang w:eastAsia="en-US"/>
        </w:rPr>
        <w:t xml:space="preserve"> </w:t>
      </w:r>
      <w:r w:rsidRPr="00D0374A">
        <w:rPr>
          <w:lang w:eastAsia="en-US"/>
        </w:rPr>
        <w:t>was regarded as the most suitable instrument for the research goals</w:t>
      </w:r>
      <w:r w:rsidR="00A07FBF" w:rsidRPr="00D0374A">
        <w:rPr>
          <w:lang w:eastAsia="en-US"/>
        </w:rPr>
        <w:t>.</w:t>
      </w:r>
    </w:p>
    <w:p w14:paraId="04977926" w14:textId="77777777" w:rsidR="00EF11C1" w:rsidRPr="00D0374A" w:rsidRDefault="00EF11C1" w:rsidP="00EF11C1">
      <w:pPr>
        <w:autoSpaceDE w:val="0"/>
        <w:autoSpaceDN w:val="0"/>
        <w:adjustRightInd w:val="0"/>
        <w:contextualSpacing/>
        <w:jc w:val="both"/>
        <w:rPr>
          <w:lang w:eastAsia="en-US"/>
        </w:rPr>
      </w:pPr>
    </w:p>
    <w:p w14:paraId="1F0E57FE" w14:textId="19EC7897" w:rsidR="00F762FC" w:rsidRPr="00D0374A" w:rsidRDefault="005F704A" w:rsidP="00F762FC">
      <w:pPr>
        <w:autoSpaceDE w:val="0"/>
        <w:autoSpaceDN w:val="0"/>
        <w:adjustRightInd w:val="0"/>
        <w:contextualSpacing/>
        <w:jc w:val="both"/>
        <w:rPr>
          <w:lang w:eastAsia="en-US"/>
        </w:rPr>
      </w:pPr>
      <w:r w:rsidRPr="00D0374A">
        <w:rPr>
          <w:lang w:eastAsia="en-US"/>
        </w:rPr>
        <w:t>NOTE:</w:t>
      </w:r>
      <w:r w:rsidR="00B614BF" w:rsidRPr="00D0374A">
        <w:rPr>
          <w:b/>
          <w:bCs/>
          <w:lang w:eastAsia="en-US"/>
        </w:rPr>
        <w:t xml:space="preserve"> </w:t>
      </w:r>
      <w:r w:rsidR="00B614BF" w:rsidRPr="00D0374A">
        <w:rPr>
          <w:lang w:eastAsia="en-US"/>
        </w:rPr>
        <w:t xml:space="preserve">The criterion to </w:t>
      </w:r>
      <w:r w:rsidR="00E53CF7" w:rsidRPr="00D0374A">
        <w:rPr>
          <w:lang w:eastAsia="en-US"/>
        </w:rPr>
        <w:t xml:space="preserve">select the </w:t>
      </w:r>
      <w:r w:rsidR="008A5BEC" w:rsidRPr="00D0374A">
        <w:rPr>
          <w:lang w:eastAsia="en-US"/>
        </w:rPr>
        <w:t>scientific</w:t>
      </w:r>
      <w:r w:rsidR="00E53CF7" w:rsidRPr="00D0374A">
        <w:rPr>
          <w:lang w:eastAsia="en-US"/>
        </w:rPr>
        <w:t xml:space="preserve"> </w:t>
      </w:r>
      <w:r w:rsidR="002E1DBD" w:rsidRPr="00D0374A">
        <w:rPr>
          <w:lang w:eastAsia="en-US"/>
        </w:rPr>
        <w:t>i</w:t>
      </w:r>
      <w:r w:rsidR="00E53CF7" w:rsidRPr="00D0374A">
        <w:rPr>
          <w:lang w:eastAsia="en-US"/>
        </w:rPr>
        <w:t xml:space="preserve">nstrument to evaluate body satisfaction in old age </w:t>
      </w:r>
      <w:r w:rsidR="00B614BF" w:rsidRPr="00D0374A">
        <w:rPr>
          <w:lang w:eastAsia="en-US"/>
        </w:rPr>
        <w:t>were that</w:t>
      </w:r>
      <w:r w:rsidR="0080259D">
        <w:rPr>
          <w:lang w:eastAsia="en-US"/>
        </w:rPr>
        <w:t xml:space="preserve"> (</w:t>
      </w:r>
      <w:r w:rsidR="00E53CF7" w:rsidRPr="00D0374A">
        <w:rPr>
          <w:lang w:eastAsia="en-US"/>
        </w:rPr>
        <w:t>1) it must be a peer-reviewed and published instrument;</w:t>
      </w:r>
      <w:r w:rsidR="0080259D">
        <w:rPr>
          <w:lang w:eastAsia="en-US"/>
        </w:rPr>
        <w:t xml:space="preserve"> (</w:t>
      </w:r>
      <w:r w:rsidR="00E53CF7" w:rsidRPr="00D0374A">
        <w:rPr>
          <w:lang w:eastAsia="en-US"/>
        </w:rPr>
        <w:t xml:space="preserve">2) it measures body satisfaction and has convergent validity with </w:t>
      </w:r>
      <w:r w:rsidR="002D4413" w:rsidRPr="00D0374A">
        <w:rPr>
          <w:lang w:eastAsia="en-US"/>
        </w:rPr>
        <w:t xml:space="preserve">other </w:t>
      </w:r>
      <w:r w:rsidR="00E53CF7" w:rsidRPr="00D0374A">
        <w:rPr>
          <w:lang w:eastAsia="en-US"/>
        </w:rPr>
        <w:t>scientific instruments;</w:t>
      </w:r>
      <w:r w:rsidR="0080259D">
        <w:rPr>
          <w:lang w:eastAsia="en-US"/>
        </w:rPr>
        <w:t xml:space="preserve"> (</w:t>
      </w:r>
      <w:r w:rsidR="00E53CF7" w:rsidRPr="00D0374A">
        <w:rPr>
          <w:lang w:eastAsia="en-US"/>
        </w:rPr>
        <w:t>3) it must be short and simple to adapt to the older population</w:t>
      </w:r>
      <w:r w:rsidR="0080259D">
        <w:rPr>
          <w:lang w:eastAsia="en-US"/>
        </w:rPr>
        <w:t xml:space="preserve"> (</w:t>
      </w:r>
      <w:r w:rsidR="00E53CF7" w:rsidRPr="00D0374A">
        <w:rPr>
          <w:lang w:eastAsia="en-US"/>
        </w:rPr>
        <w:t xml:space="preserve">3) it must be </w:t>
      </w:r>
      <w:r w:rsidR="002E1DBD" w:rsidRPr="00D0374A">
        <w:rPr>
          <w:lang w:eastAsia="en-US"/>
        </w:rPr>
        <w:t>translated</w:t>
      </w:r>
      <w:r w:rsidR="00E53CF7" w:rsidRPr="00D0374A">
        <w:rPr>
          <w:lang w:eastAsia="en-US"/>
        </w:rPr>
        <w:t xml:space="preserve"> to Spanish and </w:t>
      </w:r>
      <w:r w:rsidR="002D4413" w:rsidRPr="00D0374A">
        <w:rPr>
          <w:lang w:eastAsia="en-US"/>
        </w:rPr>
        <w:t>scaled</w:t>
      </w:r>
      <w:r w:rsidR="00E53CF7" w:rsidRPr="00D0374A">
        <w:rPr>
          <w:lang w:eastAsia="en-US"/>
        </w:rPr>
        <w:t xml:space="preserve"> for the Spanish population.</w:t>
      </w:r>
      <w:r w:rsidR="00EF11C1" w:rsidRPr="00D0374A">
        <w:rPr>
          <w:lang w:eastAsia="en-US"/>
        </w:rPr>
        <w:t xml:space="preserve"> </w:t>
      </w:r>
    </w:p>
    <w:p w14:paraId="18CBD887" w14:textId="0E83E804" w:rsidR="00A07FBF" w:rsidRPr="00D0374A" w:rsidRDefault="00A07FBF" w:rsidP="005F704A">
      <w:pPr>
        <w:autoSpaceDE w:val="0"/>
        <w:autoSpaceDN w:val="0"/>
        <w:adjustRightInd w:val="0"/>
        <w:contextualSpacing/>
        <w:jc w:val="both"/>
        <w:rPr>
          <w:lang w:eastAsia="en-US"/>
        </w:rPr>
      </w:pPr>
    </w:p>
    <w:p w14:paraId="2D9F2AAA" w14:textId="300A83A0" w:rsidR="003273C5" w:rsidRPr="00D0374A" w:rsidRDefault="00F171AE" w:rsidP="005F704A">
      <w:pPr>
        <w:numPr>
          <w:ilvl w:val="2"/>
          <w:numId w:val="14"/>
        </w:numPr>
        <w:autoSpaceDE w:val="0"/>
        <w:autoSpaceDN w:val="0"/>
        <w:adjustRightInd w:val="0"/>
        <w:contextualSpacing/>
        <w:jc w:val="both"/>
        <w:rPr>
          <w:lang w:eastAsia="en-US"/>
        </w:rPr>
      </w:pPr>
      <w:r w:rsidRPr="00D0374A">
        <w:rPr>
          <w:lang w:eastAsia="en-US"/>
        </w:rPr>
        <w:t>Design a questionnaire</w:t>
      </w:r>
      <w:r w:rsidR="0080259D">
        <w:rPr>
          <w:lang w:eastAsia="en-US"/>
        </w:rPr>
        <w:t xml:space="preserve"> (</w:t>
      </w:r>
      <w:r w:rsidRPr="00D0374A">
        <w:rPr>
          <w:b/>
          <w:bCs/>
          <w:lang w:eastAsia="en-US"/>
        </w:rPr>
        <w:t xml:space="preserve">Supplementary File </w:t>
      </w:r>
      <w:r w:rsidR="00A07FBF" w:rsidRPr="00D0374A">
        <w:rPr>
          <w:b/>
          <w:bCs/>
          <w:lang w:eastAsia="en-US"/>
        </w:rPr>
        <w:t>1</w:t>
      </w:r>
      <w:r w:rsidRPr="00D0374A">
        <w:rPr>
          <w:lang w:eastAsia="en-US"/>
        </w:rPr>
        <w:t xml:space="preserve">) </w:t>
      </w:r>
      <w:r w:rsidR="002E1DBD" w:rsidRPr="00D0374A">
        <w:rPr>
          <w:lang w:eastAsia="en-US"/>
        </w:rPr>
        <w:t xml:space="preserve">to gather all demographic data and </w:t>
      </w:r>
      <w:r w:rsidR="00675610" w:rsidRPr="00D0374A">
        <w:rPr>
          <w:lang w:eastAsia="en-US"/>
        </w:rPr>
        <w:t>intervening</w:t>
      </w:r>
      <w:r w:rsidR="002E1DBD" w:rsidRPr="00D0374A">
        <w:rPr>
          <w:lang w:eastAsia="en-US"/>
        </w:rPr>
        <w:t xml:space="preserve"> variables to control in this study. </w:t>
      </w:r>
    </w:p>
    <w:p w14:paraId="247ACF5A" w14:textId="77777777" w:rsidR="00EF11C1" w:rsidRPr="00D0374A" w:rsidRDefault="00EF11C1" w:rsidP="00EF11C1">
      <w:pPr>
        <w:autoSpaceDE w:val="0"/>
        <w:autoSpaceDN w:val="0"/>
        <w:adjustRightInd w:val="0"/>
        <w:contextualSpacing/>
        <w:jc w:val="both"/>
        <w:rPr>
          <w:lang w:eastAsia="en-US"/>
        </w:rPr>
      </w:pPr>
    </w:p>
    <w:p w14:paraId="14221581" w14:textId="1E81BFE9" w:rsidR="007B662B" w:rsidRPr="00D0374A" w:rsidRDefault="005F704A" w:rsidP="005F704A">
      <w:pPr>
        <w:autoSpaceDE w:val="0"/>
        <w:autoSpaceDN w:val="0"/>
        <w:adjustRightInd w:val="0"/>
        <w:contextualSpacing/>
        <w:jc w:val="both"/>
        <w:rPr>
          <w:lang w:eastAsia="en-US"/>
        </w:rPr>
      </w:pPr>
      <w:r w:rsidRPr="00D0374A">
        <w:rPr>
          <w:lang w:eastAsia="en-US"/>
        </w:rPr>
        <w:t>NOTE:</w:t>
      </w:r>
      <w:r w:rsidR="00867524" w:rsidRPr="00D0374A">
        <w:rPr>
          <w:lang w:eastAsia="en-US"/>
        </w:rPr>
        <w:t xml:space="preserve"> </w:t>
      </w:r>
      <w:r w:rsidR="007A0549" w:rsidRPr="00D0374A">
        <w:rPr>
          <w:lang w:eastAsia="en-US"/>
        </w:rPr>
        <w:t>The sociodemographic data regarding age, gender, and relationship status was gathered with an ad hoc specific questionnaire.</w:t>
      </w:r>
      <w:r w:rsidR="007A0549" w:rsidRPr="00D0374A">
        <w:rPr>
          <w:bCs/>
          <w:lang w:eastAsia="en-US"/>
        </w:rPr>
        <w:t xml:space="preserve"> Age was treated as a quantitative and discrete variable and the rest as dichotomous categorical variables.</w:t>
      </w:r>
      <w:r w:rsidR="0002160A" w:rsidRPr="00D0374A">
        <w:rPr>
          <w:bCs/>
          <w:lang w:eastAsia="en-US"/>
        </w:rPr>
        <w:t xml:space="preserve"> </w:t>
      </w:r>
      <w:r w:rsidR="007A0549" w:rsidRPr="00D0374A">
        <w:rPr>
          <w:lang w:eastAsia="en-US"/>
        </w:rPr>
        <w:t>As for ‘season of the year’ and ‘residence environment’, this information was registered by the researcher in charge of the experiment.</w:t>
      </w:r>
    </w:p>
    <w:p w14:paraId="72AC0E88" w14:textId="77777777" w:rsidR="00EF11C1" w:rsidRPr="00D0374A" w:rsidRDefault="00EF11C1" w:rsidP="005F704A">
      <w:pPr>
        <w:autoSpaceDE w:val="0"/>
        <w:autoSpaceDN w:val="0"/>
        <w:adjustRightInd w:val="0"/>
        <w:contextualSpacing/>
        <w:jc w:val="both"/>
        <w:rPr>
          <w:bCs/>
          <w:lang w:eastAsia="en-US"/>
        </w:rPr>
      </w:pPr>
    </w:p>
    <w:p w14:paraId="60E09EE4" w14:textId="33C98FF2" w:rsidR="00F171AE" w:rsidRPr="00D0374A" w:rsidRDefault="00F171AE" w:rsidP="005F704A">
      <w:pPr>
        <w:numPr>
          <w:ilvl w:val="1"/>
          <w:numId w:val="14"/>
        </w:numPr>
        <w:autoSpaceDE w:val="0"/>
        <w:autoSpaceDN w:val="0"/>
        <w:adjustRightInd w:val="0"/>
        <w:contextualSpacing/>
        <w:jc w:val="both"/>
        <w:rPr>
          <w:lang w:eastAsia="en-US"/>
        </w:rPr>
      </w:pPr>
      <w:r w:rsidRPr="00D0374A">
        <w:rPr>
          <w:lang w:eastAsia="en-US"/>
        </w:rPr>
        <w:t>Sampling method</w:t>
      </w:r>
    </w:p>
    <w:p w14:paraId="56A3F5DA" w14:textId="77777777" w:rsidR="00EF11C1" w:rsidRPr="00D0374A" w:rsidRDefault="00EF11C1" w:rsidP="00EF11C1">
      <w:pPr>
        <w:autoSpaceDE w:val="0"/>
        <w:autoSpaceDN w:val="0"/>
        <w:adjustRightInd w:val="0"/>
        <w:contextualSpacing/>
        <w:jc w:val="both"/>
        <w:rPr>
          <w:lang w:eastAsia="en-US"/>
        </w:rPr>
      </w:pPr>
    </w:p>
    <w:p w14:paraId="2238CBCA" w14:textId="24DF8E4C" w:rsidR="0063207C" w:rsidRPr="00D0374A" w:rsidRDefault="00EF11C1" w:rsidP="005F704A">
      <w:pPr>
        <w:numPr>
          <w:ilvl w:val="2"/>
          <w:numId w:val="14"/>
        </w:numPr>
        <w:autoSpaceDE w:val="0"/>
        <w:autoSpaceDN w:val="0"/>
        <w:adjustRightInd w:val="0"/>
        <w:contextualSpacing/>
        <w:jc w:val="both"/>
        <w:rPr>
          <w:lang w:eastAsia="en-US"/>
        </w:rPr>
      </w:pPr>
      <w:r w:rsidRPr="00D0374A">
        <w:rPr>
          <w:lang w:eastAsia="en-US"/>
        </w:rPr>
        <w:t>Re</w:t>
      </w:r>
      <w:r w:rsidR="00753545" w:rsidRPr="00D0374A">
        <w:rPr>
          <w:lang w:eastAsia="en-US"/>
        </w:rPr>
        <w:t>quest the collaboration of a non-profit organization</w:t>
      </w:r>
      <w:r w:rsidR="0080259D">
        <w:rPr>
          <w:lang w:eastAsia="en-US"/>
        </w:rPr>
        <w:t xml:space="preserve"> (</w:t>
      </w:r>
      <w:r w:rsidR="00753545" w:rsidRPr="00D0374A">
        <w:rPr>
          <w:lang w:eastAsia="en-US"/>
        </w:rPr>
        <w:t>NGO) that carries out psychosocial programs of group-application for older people in different locations</w:t>
      </w:r>
      <w:r w:rsidR="0063207C" w:rsidRPr="00D0374A">
        <w:rPr>
          <w:lang w:eastAsia="en-US"/>
        </w:rPr>
        <w:t>.</w:t>
      </w:r>
    </w:p>
    <w:p w14:paraId="01756C8A" w14:textId="77777777" w:rsidR="00EF11C1" w:rsidRPr="00D0374A" w:rsidRDefault="00EF11C1" w:rsidP="00EF11C1">
      <w:pPr>
        <w:autoSpaceDE w:val="0"/>
        <w:autoSpaceDN w:val="0"/>
        <w:adjustRightInd w:val="0"/>
        <w:contextualSpacing/>
        <w:jc w:val="both"/>
        <w:rPr>
          <w:lang w:eastAsia="en-US"/>
        </w:rPr>
      </w:pPr>
    </w:p>
    <w:p w14:paraId="7DDE35EC" w14:textId="7799D688" w:rsidR="00EF11C1" w:rsidRPr="00D0374A" w:rsidRDefault="00521191" w:rsidP="00EF11C1">
      <w:pPr>
        <w:numPr>
          <w:ilvl w:val="2"/>
          <w:numId w:val="14"/>
        </w:numPr>
        <w:autoSpaceDE w:val="0"/>
        <w:autoSpaceDN w:val="0"/>
        <w:adjustRightInd w:val="0"/>
        <w:contextualSpacing/>
        <w:jc w:val="both"/>
        <w:rPr>
          <w:lang w:eastAsia="en-US"/>
        </w:rPr>
      </w:pPr>
      <w:r w:rsidRPr="00D0374A">
        <w:rPr>
          <w:lang w:eastAsia="en-US"/>
        </w:rPr>
        <w:t>Select ten different locations to apply the experimental and control psychosocial programs</w:t>
      </w:r>
      <w:r w:rsidR="00F171AE" w:rsidRPr="00D0374A">
        <w:rPr>
          <w:lang w:eastAsia="en-US"/>
        </w:rPr>
        <w:t xml:space="preserve">. </w:t>
      </w:r>
      <w:r w:rsidR="0003221F" w:rsidRPr="00D0374A">
        <w:rPr>
          <w:lang w:eastAsia="en-US"/>
        </w:rPr>
        <w:t xml:space="preserve">Half of them </w:t>
      </w:r>
      <w:r w:rsidR="007C3DDC" w:rsidRPr="00D0374A">
        <w:rPr>
          <w:lang w:eastAsia="en-US"/>
        </w:rPr>
        <w:t>lived in the</w:t>
      </w:r>
      <w:r w:rsidR="0003221F" w:rsidRPr="00D0374A">
        <w:rPr>
          <w:lang w:eastAsia="en-US"/>
        </w:rPr>
        <w:t xml:space="preserve"> </w:t>
      </w:r>
      <w:r w:rsidR="005005EA" w:rsidRPr="00D0374A">
        <w:rPr>
          <w:lang w:eastAsia="en-US"/>
        </w:rPr>
        <w:t>countryside</w:t>
      </w:r>
      <w:r w:rsidR="0080259D">
        <w:rPr>
          <w:lang w:eastAsia="en-US"/>
        </w:rPr>
        <w:t xml:space="preserve"> (</w:t>
      </w:r>
      <w:r w:rsidR="007C3DDC" w:rsidRPr="00D0374A">
        <w:rPr>
          <w:lang w:eastAsia="en-US"/>
        </w:rPr>
        <w:t>places</w:t>
      </w:r>
      <w:r w:rsidR="0003221F" w:rsidRPr="00D0374A">
        <w:rPr>
          <w:lang w:eastAsia="en-US"/>
        </w:rPr>
        <w:t xml:space="preserve"> with less than 1000 </w:t>
      </w:r>
      <w:r w:rsidR="00301B09" w:rsidRPr="00D0374A">
        <w:rPr>
          <w:lang w:eastAsia="en-US"/>
        </w:rPr>
        <w:t>residents</w:t>
      </w:r>
      <w:r w:rsidR="0003221F" w:rsidRPr="00D0374A">
        <w:rPr>
          <w:lang w:eastAsia="en-US"/>
        </w:rPr>
        <w:t>)</w:t>
      </w:r>
      <w:r w:rsidR="00956D72" w:rsidRPr="00D0374A">
        <w:rPr>
          <w:lang w:eastAsia="en-US"/>
        </w:rPr>
        <w:t>,</w:t>
      </w:r>
      <w:r w:rsidR="0003221F" w:rsidRPr="00D0374A">
        <w:rPr>
          <w:lang w:eastAsia="en-US"/>
        </w:rPr>
        <w:t xml:space="preserve"> and the other half </w:t>
      </w:r>
      <w:r w:rsidR="007C3DDC" w:rsidRPr="00D0374A">
        <w:rPr>
          <w:lang w:eastAsia="en-US"/>
        </w:rPr>
        <w:t xml:space="preserve">lived in </w:t>
      </w:r>
      <w:r w:rsidR="005005EA" w:rsidRPr="00D0374A">
        <w:rPr>
          <w:lang w:eastAsia="en-US"/>
        </w:rPr>
        <w:t>metropolitan</w:t>
      </w:r>
      <w:r w:rsidR="0003221F" w:rsidRPr="00D0374A">
        <w:rPr>
          <w:lang w:eastAsia="en-US"/>
        </w:rPr>
        <w:t xml:space="preserve"> </w:t>
      </w:r>
      <w:r w:rsidR="007C3DDC" w:rsidRPr="00D0374A">
        <w:rPr>
          <w:lang w:eastAsia="en-US"/>
        </w:rPr>
        <w:t>town</w:t>
      </w:r>
      <w:r w:rsidR="00956D72" w:rsidRPr="00D0374A">
        <w:rPr>
          <w:lang w:eastAsia="en-US"/>
        </w:rPr>
        <w:t>s</w:t>
      </w:r>
      <w:r w:rsidR="007C3DDC" w:rsidRPr="00D0374A">
        <w:rPr>
          <w:lang w:eastAsia="en-US"/>
        </w:rPr>
        <w:t xml:space="preserve"> and cities</w:t>
      </w:r>
      <w:r w:rsidR="0003221F" w:rsidRPr="00D0374A">
        <w:rPr>
          <w:lang w:eastAsia="en-US"/>
        </w:rPr>
        <w:t>.</w:t>
      </w:r>
    </w:p>
    <w:p w14:paraId="0C47120B" w14:textId="77777777" w:rsidR="00EF11C1" w:rsidRPr="00D0374A" w:rsidRDefault="00EF11C1" w:rsidP="005F704A">
      <w:pPr>
        <w:autoSpaceDE w:val="0"/>
        <w:autoSpaceDN w:val="0"/>
        <w:adjustRightInd w:val="0"/>
        <w:contextualSpacing/>
        <w:jc w:val="both"/>
        <w:rPr>
          <w:bCs/>
          <w:lang w:eastAsia="en-US"/>
        </w:rPr>
      </w:pPr>
    </w:p>
    <w:p w14:paraId="589608DF" w14:textId="12593BB6" w:rsidR="00521191" w:rsidRPr="00D0374A" w:rsidRDefault="00521191" w:rsidP="005F704A">
      <w:pPr>
        <w:numPr>
          <w:ilvl w:val="1"/>
          <w:numId w:val="14"/>
        </w:numPr>
        <w:autoSpaceDE w:val="0"/>
        <w:autoSpaceDN w:val="0"/>
        <w:adjustRightInd w:val="0"/>
        <w:contextualSpacing/>
        <w:jc w:val="both"/>
        <w:rPr>
          <w:lang w:eastAsia="en-US"/>
        </w:rPr>
      </w:pPr>
      <w:r w:rsidRPr="00D0374A">
        <w:rPr>
          <w:lang w:eastAsia="en-US"/>
        </w:rPr>
        <w:t>Application of experimental and control interventions</w:t>
      </w:r>
    </w:p>
    <w:p w14:paraId="241CCD35" w14:textId="77777777" w:rsidR="00EF11C1" w:rsidRPr="00D0374A" w:rsidRDefault="00EF11C1" w:rsidP="005F704A">
      <w:pPr>
        <w:autoSpaceDE w:val="0"/>
        <w:autoSpaceDN w:val="0"/>
        <w:adjustRightInd w:val="0"/>
        <w:contextualSpacing/>
        <w:jc w:val="both"/>
        <w:rPr>
          <w:bCs/>
          <w:lang w:eastAsia="en-US"/>
        </w:rPr>
      </w:pPr>
    </w:p>
    <w:p w14:paraId="169E6422" w14:textId="62E59481" w:rsidR="008D1173" w:rsidRPr="00D0374A" w:rsidRDefault="00521191" w:rsidP="004A4EDE">
      <w:pPr>
        <w:numPr>
          <w:ilvl w:val="2"/>
          <w:numId w:val="14"/>
        </w:numPr>
        <w:autoSpaceDE w:val="0"/>
        <w:autoSpaceDN w:val="0"/>
        <w:adjustRightInd w:val="0"/>
        <w:contextualSpacing/>
        <w:jc w:val="both"/>
        <w:rPr>
          <w:bCs/>
          <w:lang w:eastAsia="en-US"/>
        </w:rPr>
      </w:pPr>
      <w:r w:rsidRPr="00D0374A">
        <w:rPr>
          <w:lang w:eastAsia="en-US"/>
        </w:rPr>
        <w:t>Perform</w:t>
      </w:r>
      <w:r w:rsidR="009D0F8A" w:rsidRPr="00D0374A">
        <w:rPr>
          <w:lang w:eastAsia="en-US"/>
        </w:rPr>
        <w:t xml:space="preserve"> </w:t>
      </w:r>
      <w:r w:rsidRPr="00D0374A">
        <w:rPr>
          <w:lang w:eastAsia="en-US"/>
        </w:rPr>
        <w:t xml:space="preserve">the pre-treatment measurement of </w:t>
      </w:r>
      <w:r w:rsidR="008D1173" w:rsidRPr="00D0374A">
        <w:rPr>
          <w:lang w:eastAsia="en-US"/>
        </w:rPr>
        <w:t>BSQ.</w:t>
      </w:r>
      <w:bookmarkStart w:id="2" w:name="_Hlk52354267"/>
      <w:r w:rsidR="008D1173" w:rsidRPr="00D0374A">
        <w:rPr>
          <w:bCs/>
          <w:lang w:eastAsia="en-US"/>
        </w:rPr>
        <w:t xml:space="preserve"> </w:t>
      </w:r>
      <w:bookmarkEnd w:id="2"/>
      <w:r w:rsidR="005778D1" w:rsidRPr="00D0374A">
        <w:rPr>
          <w:bCs/>
          <w:lang w:eastAsia="en-US"/>
        </w:rPr>
        <w:t>Individual measures were gathered with paper and pen, but the participants were in the same space as their cluster group.</w:t>
      </w:r>
    </w:p>
    <w:p w14:paraId="7F1C89CA" w14:textId="77777777" w:rsidR="00EF11C1" w:rsidRPr="00D0374A" w:rsidRDefault="00EF11C1" w:rsidP="005F704A">
      <w:pPr>
        <w:autoSpaceDE w:val="0"/>
        <w:autoSpaceDN w:val="0"/>
        <w:adjustRightInd w:val="0"/>
        <w:contextualSpacing/>
        <w:jc w:val="both"/>
        <w:rPr>
          <w:lang w:eastAsia="en-US"/>
        </w:rPr>
      </w:pPr>
    </w:p>
    <w:p w14:paraId="50EB7489" w14:textId="0EC21D63" w:rsidR="00275705" w:rsidRPr="00D0374A" w:rsidRDefault="005778D1" w:rsidP="005F704A">
      <w:pPr>
        <w:numPr>
          <w:ilvl w:val="2"/>
          <w:numId w:val="14"/>
        </w:numPr>
        <w:autoSpaceDE w:val="0"/>
        <w:autoSpaceDN w:val="0"/>
        <w:adjustRightInd w:val="0"/>
        <w:contextualSpacing/>
        <w:jc w:val="both"/>
        <w:rPr>
          <w:lang w:eastAsia="en-US"/>
        </w:rPr>
      </w:pPr>
      <w:r w:rsidRPr="00D0374A">
        <w:rPr>
          <w:lang w:eastAsia="en-US"/>
        </w:rPr>
        <w:t>Do</w:t>
      </w:r>
      <w:r w:rsidR="006E7AC3" w:rsidRPr="00D0374A">
        <w:rPr>
          <w:lang w:eastAsia="en-US"/>
        </w:rPr>
        <w:t xml:space="preserve"> over eight sessions of both psychosocial programs</w:t>
      </w:r>
      <w:r w:rsidR="0080259D">
        <w:rPr>
          <w:lang w:eastAsia="en-US"/>
        </w:rPr>
        <w:t xml:space="preserve"> (</w:t>
      </w:r>
      <w:r w:rsidR="006E7AC3" w:rsidRPr="00D0374A">
        <w:rPr>
          <w:lang w:eastAsia="en-US"/>
        </w:rPr>
        <w:t xml:space="preserve">control and experimental) in ten locations. </w:t>
      </w:r>
    </w:p>
    <w:p w14:paraId="35547A00" w14:textId="77777777" w:rsidR="00EF11C1" w:rsidRPr="00D0374A" w:rsidRDefault="00EF11C1" w:rsidP="00EF11C1">
      <w:pPr>
        <w:autoSpaceDE w:val="0"/>
        <w:autoSpaceDN w:val="0"/>
        <w:adjustRightInd w:val="0"/>
        <w:contextualSpacing/>
        <w:jc w:val="both"/>
        <w:rPr>
          <w:lang w:eastAsia="en-US"/>
        </w:rPr>
      </w:pPr>
    </w:p>
    <w:p w14:paraId="6D8936EF" w14:textId="6B1D89B0" w:rsidR="008B0811" w:rsidRPr="00D0374A" w:rsidRDefault="005F704A" w:rsidP="005F704A">
      <w:pPr>
        <w:pStyle w:val="ListParagraph"/>
        <w:ind w:left="0"/>
        <w:rPr>
          <w:rFonts w:ascii="Times New Roman" w:hAnsi="Times New Roman" w:cs="Times New Roman"/>
          <w:bCs/>
          <w:color w:val="auto"/>
        </w:rPr>
      </w:pPr>
      <w:r w:rsidRPr="00D0374A">
        <w:rPr>
          <w:rFonts w:ascii="Times New Roman" w:hAnsi="Times New Roman" w:cs="Times New Roman"/>
          <w:color w:val="auto"/>
        </w:rPr>
        <w:t>NOTE:</w:t>
      </w:r>
      <w:r w:rsidR="00132185" w:rsidRPr="00D0374A">
        <w:rPr>
          <w:rFonts w:ascii="Times New Roman" w:hAnsi="Times New Roman" w:cs="Times New Roman"/>
          <w:bCs/>
          <w:color w:val="auto"/>
        </w:rPr>
        <w:t xml:space="preserve"> </w:t>
      </w:r>
      <w:r w:rsidR="00151D2A" w:rsidRPr="00D0374A">
        <w:rPr>
          <w:rFonts w:ascii="Times New Roman" w:hAnsi="Times New Roman" w:cs="Times New Roman"/>
          <w:bCs/>
          <w:color w:val="auto"/>
        </w:rPr>
        <w:t xml:space="preserve">The programs were under the same person's supervision at two different seasons of the year: summer and winter. In both cases, the activities were done in the evening, </w:t>
      </w:r>
      <w:r w:rsidR="0086508E" w:rsidRPr="00D0374A">
        <w:rPr>
          <w:rFonts w:ascii="Times New Roman" w:hAnsi="Times New Roman" w:cs="Times New Roman"/>
          <w:bCs/>
          <w:color w:val="auto"/>
        </w:rPr>
        <w:t>for</w:t>
      </w:r>
      <w:r w:rsidR="00151D2A" w:rsidRPr="00D0374A">
        <w:rPr>
          <w:rFonts w:ascii="Times New Roman" w:hAnsi="Times New Roman" w:cs="Times New Roman"/>
          <w:bCs/>
          <w:color w:val="auto"/>
        </w:rPr>
        <w:t xml:space="preserve"> 4 weeks, and twice a week. In both programs, participants worked in groups, having playful activities and social </w:t>
      </w:r>
      <w:r w:rsidR="00151D2A" w:rsidRPr="00D0374A">
        <w:rPr>
          <w:rFonts w:ascii="Times New Roman" w:hAnsi="Times New Roman" w:cs="Times New Roman"/>
          <w:bCs/>
          <w:color w:val="auto"/>
        </w:rPr>
        <w:lastRenderedPageBreak/>
        <w:t>gatherings, which drastically reduced participants' withdrawal.</w:t>
      </w:r>
    </w:p>
    <w:p w14:paraId="34D83468" w14:textId="77777777" w:rsidR="00EF11C1" w:rsidRPr="00D0374A" w:rsidRDefault="00EF11C1" w:rsidP="005F704A">
      <w:pPr>
        <w:pStyle w:val="ListParagraph"/>
        <w:ind w:left="0"/>
        <w:rPr>
          <w:rFonts w:ascii="Times New Roman" w:hAnsi="Times New Roman" w:cs="Times New Roman"/>
          <w:color w:val="auto"/>
        </w:rPr>
      </w:pPr>
    </w:p>
    <w:p w14:paraId="198EEED9" w14:textId="4A724ECB" w:rsidR="00BD7EB9" w:rsidRPr="00D0374A" w:rsidRDefault="006E7AC3" w:rsidP="005F704A">
      <w:pPr>
        <w:numPr>
          <w:ilvl w:val="2"/>
          <w:numId w:val="14"/>
        </w:numPr>
        <w:autoSpaceDE w:val="0"/>
        <w:autoSpaceDN w:val="0"/>
        <w:adjustRightInd w:val="0"/>
        <w:contextualSpacing/>
        <w:jc w:val="both"/>
        <w:rPr>
          <w:lang w:eastAsia="en-US"/>
        </w:rPr>
      </w:pPr>
      <w:r w:rsidRPr="00D0374A">
        <w:rPr>
          <w:lang w:eastAsia="en-US"/>
        </w:rPr>
        <w:t xml:space="preserve">Gather the post-treatment measurement of the </w:t>
      </w:r>
      <w:r w:rsidR="00BD7EB9" w:rsidRPr="00D0374A">
        <w:rPr>
          <w:lang w:eastAsia="en-US"/>
        </w:rPr>
        <w:t>BSQ</w:t>
      </w:r>
      <w:r w:rsidR="00275705" w:rsidRPr="00D0374A">
        <w:rPr>
          <w:lang w:eastAsia="en-US"/>
        </w:rPr>
        <w:t>.</w:t>
      </w:r>
    </w:p>
    <w:p w14:paraId="735F4C2D" w14:textId="77777777" w:rsidR="00EF11C1" w:rsidRPr="00D0374A" w:rsidRDefault="00EF11C1" w:rsidP="00EF11C1">
      <w:pPr>
        <w:autoSpaceDE w:val="0"/>
        <w:autoSpaceDN w:val="0"/>
        <w:adjustRightInd w:val="0"/>
        <w:contextualSpacing/>
        <w:jc w:val="both"/>
        <w:rPr>
          <w:lang w:eastAsia="en-US"/>
        </w:rPr>
      </w:pPr>
    </w:p>
    <w:p w14:paraId="72FD4F03" w14:textId="01D11192" w:rsidR="00F171AE" w:rsidRPr="00D0374A" w:rsidRDefault="005F704A" w:rsidP="005F704A">
      <w:pPr>
        <w:autoSpaceDE w:val="0"/>
        <w:autoSpaceDN w:val="0"/>
        <w:adjustRightInd w:val="0"/>
        <w:contextualSpacing/>
        <w:jc w:val="both"/>
        <w:rPr>
          <w:lang w:eastAsia="en-US"/>
        </w:rPr>
      </w:pPr>
      <w:r w:rsidRPr="00D0374A">
        <w:rPr>
          <w:lang w:eastAsia="en-US"/>
        </w:rPr>
        <w:t>NOTE:</w:t>
      </w:r>
      <w:r w:rsidR="00BD7EB9" w:rsidRPr="00D0374A">
        <w:rPr>
          <w:bCs/>
          <w:lang w:eastAsia="en-US"/>
        </w:rPr>
        <w:t xml:space="preserve"> </w:t>
      </w:r>
      <w:r w:rsidR="00FD7CC5" w:rsidRPr="00D0374A">
        <w:rPr>
          <w:bCs/>
          <w:lang w:eastAsia="en-US"/>
        </w:rPr>
        <w:t xml:space="preserve">Individual applications were gathered with paper and pen, but the participants were in the same room with their cluster group. This was made right after finishing the sessions. </w:t>
      </w:r>
      <w:r w:rsidR="00FD7CC5" w:rsidRPr="00D0374A">
        <w:rPr>
          <w:lang w:eastAsia="en-US"/>
        </w:rPr>
        <w:t>The BSQ was not applied to those individuals who did not come to all sessions. Consequently, results from 10% of the sample were omitted in the final analyses</w:t>
      </w:r>
      <w:r w:rsidR="00385200" w:rsidRPr="00D0374A">
        <w:rPr>
          <w:lang w:eastAsia="en-US"/>
        </w:rPr>
        <w:t>.</w:t>
      </w:r>
    </w:p>
    <w:p w14:paraId="4C9BB0E2" w14:textId="77777777" w:rsidR="00EF11C1" w:rsidRPr="00D0374A" w:rsidRDefault="00EF11C1" w:rsidP="005F704A">
      <w:pPr>
        <w:autoSpaceDE w:val="0"/>
        <w:autoSpaceDN w:val="0"/>
        <w:adjustRightInd w:val="0"/>
        <w:contextualSpacing/>
        <w:jc w:val="both"/>
        <w:rPr>
          <w:b/>
          <w:bCs/>
          <w:lang w:eastAsia="en-US"/>
        </w:rPr>
      </w:pPr>
    </w:p>
    <w:p w14:paraId="21B432A9" w14:textId="1FB124CE" w:rsidR="00130B1F" w:rsidRPr="00D0374A" w:rsidRDefault="007B0603" w:rsidP="005F704A">
      <w:pPr>
        <w:pStyle w:val="ListParagraph"/>
        <w:widowControl/>
        <w:numPr>
          <w:ilvl w:val="0"/>
          <w:numId w:val="18"/>
        </w:numPr>
        <w:ind w:left="0" w:firstLine="0"/>
        <w:rPr>
          <w:rFonts w:ascii="Times New Roman" w:hAnsi="Times New Roman" w:cs="Times New Roman"/>
          <w:b/>
          <w:bCs/>
          <w:color w:val="auto"/>
          <w:highlight w:val="yellow"/>
        </w:rPr>
      </w:pPr>
      <w:r w:rsidRPr="00D0374A">
        <w:rPr>
          <w:rFonts w:ascii="Times New Roman" w:hAnsi="Times New Roman" w:cs="Times New Roman"/>
          <w:b/>
          <w:bCs/>
          <w:color w:val="auto"/>
          <w:highlight w:val="yellow"/>
        </w:rPr>
        <w:t>Digitize the</w:t>
      </w:r>
      <w:r w:rsidR="00AE52EF" w:rsidRPr="00D0374A">
        <w:rPr>
          <w:rFonts w:ascii="Times New Roman" w:hAnsi="Times New Roman" w:cs="Times New Roman"/>
          <w:b/>
          <w:bCs/>
          <w:color w:val="auto"/>
          <w:highlight w:val="yellow"/>
        </w:rPr>
        <w:t xml:space="preserve"> </w:t>
      </w:r>
      <w:r w:rsidRPr="00D0374A">
        <w:rPr>
          <w:rFonts w:ascii="Times New Roman" w:hAnsi="Times New Roman" w:cs="Times New Roman"/>
          <w:b/>
          <w:bCs/>
          <w:color w:val="auto"/>
          <w:highlight w:val="yellow"/>
        </w:rPr>
        <w:t xml:space="preserve">data obtained in the field </w:t>
      </w:r>
      <w:proofErr w:type="gramStart"/>
      <w:r w:rsidRPr="00D0374A">
        <w:rPr>
          <w:rFonts w:ascii="Times New Roman" w:hAnsi="Times New Roman" w:cs="Times New Roman"/>
          <w:b/>
          <w:bCs/>
          <w:color w:val="auto"/>
          <w:highlight w:val="yellow"/>
        </w:rPr>
        <w:t>study</w:t>
      </w:r>
      <w:proofErr w:type="gramEnd"/>
      <w:r w:rsidR="006A0ACF" w:rsidRPr="00D0374A">
        <w:rPr>
          <w:rFonts w:ascii="Times New Roman" w:hAnsi="Times New Roman" w:cs="Times New Roman"/>
          <w:b/>
          <w:bCs/>
          <w:color w:val="auto"/>
          <w:highlight w:val="yellow"/>
        </w:rPr>
        <w:t xml:space="preserve"> </w:t>
      </w:r>
    </w:p>
    <w:p w14:paraId="588AA5DE" w14:textId="77777777" w:rsidR="00EF11C1" w:rsidRPr="00D0374A" w:rsidRDefault="00EF11C1" w:rsidP="00EF11C1">
      <w:pPr>
        <w:pStyle w:val="ListParagraph"/>
        <w:widowControl/>
        <w:ind w:left="0"/>
        <w:rPr>
          <w:rFonts w:ascii="Times New Roman" w:hAnsi="Times New Roman" w:cs="Times New Roman"/>
          <w:b/>
          <w:bCs/>
          <w:color w:val="auto"/>
          <w:highlight w:val="yellow"/>
        </w:rPr>
      </w:pPr>
    </w:p>
    <w:p w14:paraId="5DD9DE66" w14:textId="77777777" w:rsidR="00324D16" w:rsidRPr="00D0374A" w:rsidRDefault="00324D16" w:rsidP="005F704A">
      <w:pPr>
        <w:pStyle w:val="ListParagraph"/>
        <w:widowControl/>
        <w:numPr>
          <w:ilvl w:val="0"/>
          <w:numId w:val="14"/>
        </w:numPr>
        <w:rPr>
          <w:rFonts w:ascii="Times New Roman" w:hAnsi="Times New Roman" w:cs="Times New Roman"/>
          <w:b/>
          <w:bCs/>
          <w:vanish/>
          <w:color w:val="auto"/>
          <w:highlight w:val="yellow"/>
          <w:lang w:eastAsia="en-GB"/>
        </w:rPr>
      </w:pPr>
    </w:p>
    <w:p w14:paraId="35AA350C" w14:textId="77777777" w:rsidR="00324D16" w:rsidRPr="00D0374A" w:rsidRDefault="00324D16" w:rsidP="005F704A">
      <w:pPr>
        <w:pStyle w:val="ListParagraph"/>
        <w:widowControl/>
        <w:numPr>
          <w:ilvl w:val="0"/>
          <w:numId w:val="16"/>
        </w:numPr>
        <w:rPr>
          <w:rFonts w:ascii="Times New Roman" w:hAnsi="Times New Roman" w:cs="Times New Roman"/>
          <w:vanish/>
          <w:color w:val="auto"/>
          <w:highlight w:val="yellow"/>
        </w:rPr>
      </w:pPr>
    </w:p>
    <w:p w14:paraId="73595AFD" w14:textId="77777777" w:rsidR="00324D16" w:rsidRPr="00D0374A" w:rsidRDefault="00324D16" w:rsidP="005F704A">
      <w:pPr>
        <w:pStyle w:val="ListParagraph"/>
        <w:widowControl/>
        <w:numPr>
          <w:ilvl w:val="0"/>
          <w:numId w:val="16"/>
        </w:numPr>
        <w:rPr>
          <w:rFonts w:ascii="Times New Roman" w:hAnsi="Times New Roman" w:cs="Times New Roman"/>
          <w:vanish/>
          <w:color w:val="auto"/>
          <w:highlight w:val="yellow"/>
        </w:rPr>
      </w:pPr>
    </w:p>
    <w:p w14:paraId="1D0A48E6" w14:textId="12B97110" w:rsidR="00EF11C1" w:rsidRPr="00D0374A" w:rsidRDefault="00130B1F" w:rsidP="00EF11C1">
      <w:pPr>
        <w:numPr>
          <w:ilvl w:val="1"/>
          <w:numId w:val="16"/>
        </w:numPr>
        <w:autoSpaceDE w:val="0"/>
        <w:autoSpaceDN w:val="0"/>
        <w:adjustRightInd w:val="0"/>
        <w:contextualSpacing/>
        <w:jc w:val="both"/>
        <w:rPr>
          <w:highlight w:val="yellow"/>
          <w:lang w:eastAsia="en-US"/>
        </w:rPr>
      </w:pPr>
      <w:r w:rsidRPr="00D0374A">
        <w:rPr>
          <w:highlight w:val="yellow"/>
          <w:lang w:eastAsia="en-US"/>
        </w:rPr>
        <w:t xml:space="preserve">Open the statistical software and </w:t>
      </w:r>
      <w:r w:rsidR="00B3523A" w:rsidRPr="00D0374A">
        <w:rPr>
          <w:highlight w:val="yellow"/>
          <w:lang w:eastAsia="en-US"/>
        </w:rPr>
        <w:t xml:space="preserve">go to </w:t>
      </w:r>
      <w:r w:rsidRPr="00D0374A">
        <w:rPr>
          <w:b/>
          <w:bCs/>
          <w:highlight w:val="yellow"/>
          <w:lang w:eastAsia="en-US"/>
        </w:rPr>
        <w:t>File</w:t>
      </w:r>
      <w:r w:rsidRPr="00D0374A">
        <w:rPr>
          <w:highlight w:val="yellow"/>
          <w:lang w:eastAsia="en-US"/>
        </w:rPr>
        <w:t xml:space="preserve"> </w:t>
      </w:r>
      <w:r w:rsidRPr="00D0374A">
        <w:rPr>
          <w:b/>
          <w:bCs/>
          <w:highlight w:val="yellow"/>
          <w:lang w:eastAsia="en-US"/>
        </w:rPr>
        <w:t>Menu</w:t>
      </w:r>
      <w:r w:rsidRPr="00D0374A">
        <w:rPr>
          <w:highlight w:val="yellow"/>
          <w:lang w:eastAsia="en-US"/>
        </w:rPr>
        <w:t xml:space="preserve"> | </w:t>
      </w:r>
      <w:r w:rsidRPr="00D0374A">
        <w:rPr>
          <w:b/>
          <w:bCs/>
          <w:highlight w:val="yellow"/>
          <w:lang w:eastAsia="en-US"/>
        </w:rPr>
        <w:t>New</w:t>
      </w:r>
      <w:r w:rsidRPr="00D0374A">
        <w:rPr>
          <w:highlight w:val="yellow"/>
          <w:lang w:eastAsia="en-US"/>
        </w:rPr>
        <w:t xml:space="preserve"> | </w:t>
      </w:r>
      <w:r w:rsidRPr="00D0374A">
        <w:rPr>
          <w:b/>
          <w:bCs/>
          <w:highlight w:val="yellow"/>
          <w:lang w:eastAsia="en-US"/>
        </w:rPr>
        <w:t>Data</w:t>
      </w:r>
      <w:r w:rsidR="00A61C33" w:rsidRPr="00D0374A">
        <w:rPr>
          <w:highlight w:val="yellow"/>
          <w:lang w:eastAsia="en-US"/>
        </w:rPr>
        <w:t>, click on the</w:t>
      </w:r>
      <w:r w:rsidR="00A61C33" w:rsidRPr="00D0374A">
        <w:rPr>
          <w:b/>
          <w:bCs/>
          <w:highlight w:val="yellow"/>
          <w:lang w:eastAsia="en-US"/>
        </w:rPr>
        <w:t xml:space="preserve"> Data </w:t>
      </w:r>
      <w:r w:rsidR="00A61C33" w:rsidRPr="00D0374A">
        <w:rPr>
          <w:highlight w:val="yellow"/>
          <w:lang w:eastAsia="en-US"/>
        </w:rPr>
        <w:t>icon and then g</w:t>
      </w:r>
      <w:r w:rsidR="007B0603" w:rsidRPr="00D0374A">
        <w:rPr>
          <w:highlight w:val="yellow"/>
          <w:lang w:eastAsia="en-US"/>
        </w:rPr>
        <w:t>o to</w:t>
      </w:r>
      <w:r w:rsidRPr="00D0374A">
        <w:rPr>
          <w:highlight w:val="yellow"/>
          <w:lang w:eastAsia="en-US"/>
        </w:rPr>
        <w:t xml:space="preserve"> </w:t>
      </w:r>
      <w:r w:rsidRPr="00D0374A">
        <w:rPr>
          <w:b/>
          <w:bCs/>
          <w:highlight w:val="yellow"/>
          <w:lang w:eastAsia="en-US"/>
        </w:rPr>
        <w:t>Variable View</w:t>
      </w:r>
      <w:r w:rsidR="0080259D">
        <w:rPr>
          <w:highlight w:val="yellow"/>
          <w:lang w:eastAsia="en-US"/>
        </w:rPr>
        <w:t xml:space="preserve"> (</w:t>
      </w:r>
      <w:r w:rsidR="00210172" w:rsidRPr="00D0374A">
        <w:rPr>
          <w:b/>
          <w:bCs/>
          <w:highlight w:val="yellow"/>
          <w:lang w:eastAsia="en-US"/>
        </w:rPr>
        <w:t xml:space="preserve">Figure </w:t>
      </w:r>
      <w:r w:rsidR="00A61C33" w:rsidRPr="00D0374A">
        <w:rPr>
          <w:b/>
          <w:bCs/>
          <w:highlight w:val="yellow"/>
          <w:lang w:eastAsia="en-US"/>
        </w:rPr>
        <w:t>1</w:t>
      </w:r>
      <w:r w:rsidR="00210172" w:rsidRPr="00D0374A">
        <w:rPr>
          <w:highlight w:val="yellow"/>
          <w:lang w:eastAsia="en-US"/>
        </w:rPr>
        <w:t xml:space="preserve">) </w:t>
      </w:r>
      <w:r w:rsidR="007B0603" w:rsidRPr="00D0374A">
        <w:rPr>
          <w:highlight w:val="yellow"/>
          <w:lang w:eastAsia="en-US"/>
        </w:rPr>
        <w:t>and</w:t>
      </w:r>
      <w:r w:rsidRPr="00D0374A">
        <w:rPr>
          <w:highlight w:val="yellow"/>
          <w:lang w:eastAsia="en-US"/>
        </w:rPr>
        <w:t xml:space="preserve"> </w:t>
      </w:r>
      <w:r w:rsidR="007B0603" w:rsidRPr="00D0374A">
        <w:rPr>
          <w:highlight w:val="yellow"/>
          <w:lang w:eastAsia="en-US"/>
        </w:rPr>
        <w:t>create a</w:t>
      </w:r>
      <w:r w:rsidRPr="00D0374A">
        <w:rPr>
          <w:highlight w:val="yellow"/>
          <w:lang w:eastAsia="en-US"/>
        </w:rPr>
        <w:t xml:space="preserve"> </w:t>
      </w:r>
      <w:r w:rsidR="003228C9" w:rsidRPr="00D0374A">
        <w:rPr>
          <w:highlight w:val="yellow"/>
          <w:lang w:eastAsia="en-US"/>
        </w:rPr>
        <w:t xml:space="preserve">statistical </w:t>
      </w:r>
      <w:r w:rsidRPr="00D0374A">
        <w:rPr>
          <w:highlight w:val="yellow"/>
          <w:lang w:eastAsia="en-US"/>
        </w:rPr>
        <w:t xml:space="preserve">variable </w:t>
      </w:r>
      <w:r w:rsidR="007B0603" w:rsidRPr="00D0374A">
        <w:rPr>
          <w:highlight w:val="yellow"/>
          <w:lang w:eastAsia="en-US"/>
        </w:rPr>
        <w:t xml:space="preserve">for each </w:t>
      </w:r>
      <w:r w:rsidR="00E1614A" w:rsidRPr="00D0374A">
        <w:rPr>
          <w:highlight w:val="yellow"/>
          <w:lang w:eastAsia="en-US"/>
        </w:rPr>
        <w:t xml:space="preserve">one </w:t>
      </w:r>
      <w:r w:rsidR="007B0603" w:rsidRPr="00D0374A">
        <w:rPr>
          <w:highlight w:val="yellow"/>
          <w:lang w:eastAsia="en-US"/>
        </w:rPr>
        <w:t xml:space="preserve">of the following </w:t>
      </w:r>
      <w:r w:rsidR="00B3523A" w:rsidRPr="00D0374A">
        <w:rPr>
          <w:highlight w:val="yellow"/>
          <w:lang w:eastAsia="en-US"/>
        </w:rPr>
        <w:t>variables</w:t>
      </w:r>
      <w:r w:rsidR="00192B3F" w:rsidRPr="00D0374A">
        <w:rPr>
          <w:highlight w:val="yellow"/>
        </w:rPr>
        <w:t xml:space="preserve"> </w:t>
      </w:r>
      <w:r w:rsidR="00192B3F" w:rsidRPr="00D0374A">
        <w:rPr>
          <w:highlight w:val="yellow"/>
          <w:lang w:eastAsia="en-US"/>
        </w:rPr>
        <w:t xml:space="preserve">shown in </w:t>
      </w:r>
      <w:r w:rsidR="00192B3F" w:rsidRPr="00D0374A">
        <w:rPr>
          <w:b/>
          <w:bCs/>
          <w:highlight w:val="yellow"/>
          <w:lang w:eastAsia="en-US"/>
        </w:rPr>
        <w:t>Table 1.</w:t>
      </w:r>
    </w:p>
    <w:p w14:paraId="387EC8D9" w14:textId="77777777" w:rsidR="00EF11C1" w:rsidRPr="00D0374A" w:rsidRDefault="00EF11C1" w:rsidP="00EF11C1">
      <w:pPr>
        <w:pStyle w:val="ListParagraph"/>
        <w:widowControl/>
        <w:ind w:left="0"/>
        <w:rPr>
          <w:rFonts w:ascii="Times New Roman" w:hAnsi="Times New Roman" w:cs="Times New Roman"/>
          <w:color w:val="auto"/>
          <w:highlight w:val="yellow"/>
        </w:rPr>
      </w:pPr>
    </w:p>
    <w:p w14:paraId="2A248B60" w14:textId="77777777" w:rsidR="00185AB0" w:rsidRPr="00D0374A" w:rsidRDefault="00185AB0"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Table 1</w:t>
      </w:r>
      <w:r w:rsidRPr="00D0374A">
        <w:rPr>
          <w:bCs/>
          <w:highlight w:val="yellow"/>
          <w:lang w:eastAsia="en-US"/>
        </w:rPr>
        <w:t xml:space="preserve"> here] </w:t>
      </w:r>
    </w:p>
    <w:p w14:paraId="14D427E8" w14:textId="6D45ED19" w:rsidR="00130B1F" w:rsidRPr="00D0374A" w:rsidRDefault="00130B1F"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Figure 1</w:t>
      </w:r>
      <w:r w:rsidRPr="00D0374A">
        <w:rPr>
          <w:bCs/>
          <w:highlight w:val="yellow"/>
          <w:lang w:eastAsia="en-US"/>
        </w:rPr>
        <w:t xml:space="preserve"> here]</w:t>
      </w:r>
    </w:p>
    <w:p w14:paraId="1AAE2773" w14:textId="77777777" w:rsidR="00EF11C1" w:rsidRPr="00D0374A" w:rsidRDefault="00EF11C1" w:rsidP="005F704A">
      <w:pPr>
        <w:autoSpaceDE w:val="0"/>
        <w:autoSpaceDN w:val="0"/>
        <w:adjustRightInd w:val="0"/>
        <w:contextualSpacing/>
        <w:jc w:val="both"/>
        <w:rPr>
          <w:bCs/>
          <w:highlight w:val="yellow"/>
          <w:lang w:eastAsia="en-US"/>
        </w:rPr>
      </w:pPr>
    </w:p>
    <w:p w14:paraId="1E4D8B19" w14:textId="19C385E0" w:rsidR="008B743F" w:rsidRPr="00D0374A" w:rsidRDefault="00A0353E" w:rsidP="005F704A">
      <w:pPr>
        <w:numPr>
          <w:ilvl w:val="1"/>
          <w:numId w:val="16"/>
        </w:numPr>
        <w:autoSpaceDE w:val="0"/>
        <w:autoSpaceDN w:val="0"/>
        <w:adjustRightInd w:val="0"/>
        <w:contextualSpacing/>
        <w:jc w:val="both"/>
        <w:rPr>
          <w:bCs/>
          <w:highlight w:val="yellow"/>
          <w:lang w:eastAsia="en-US"/>
        </w:rPr>
      </w:pPr>
      <w:r w:rsidRPr="00D0374A">
        <w:rPr>
          <w:highlight w:val="yellow"/>
          <w:lang w:eastAsia="en-US"/>
        </w:rPr>
        <w:t>Go to</w:t>
      </w:r>
      <w:r w:rsidR="00210172" w:rsidRPr="00D0374A">
        <w:rPr>
          <w:highlight w:val="yellow"/>
          <w:lang w:eastAsia="en-US"/>
        </w:rPr>
        <w:t xml:space="preserve"> </w:t>
      </w:r>
      <w:r w:rsidR="00210172" w:rsidRPr="00D0374A">
        <w:rPr>
          <w:b/>
          <w:bCs/>
          <w:highlight w:val="yellow"/>
          <w:lang w:eastAsia="en-US"/>
        </w:rPr>
        <w:t>Data View</w:t>
      </w:r>
      <w:r w:rsidR="00210172" w:rsidRPr="00D0374A">
        <w:rPr>
          <w:highlight w:val="yellow"/>
          <w:lang w:eastAsia="en-US"/>
        </w:rPr>
        <w:t xml:space="preserve"> </w:t>
      </w:r>
      <w:r w:rsidRPr="00D0374A">
        <w:rPr>
          <w:highlight w:val="yellow"/>
          <w:lang w:eastAsia="en-US"/>
        </w:rPr>
        <w:t>in the</w:t>
      </w:r>
      <w:r w:rsidR="00210172" w:rsidRPr="00D0374A">
        <w:rPr>
          <w:highlight w:val="yellow"/>
          <w:lang w:eastAsia="en-US"/>
        </w:rPr>
        <w:t xml:space="preserve"> statistical soft</w:t>
      </w:r>
      <w:r w:rsidR="00B91AF2" w:rsidRPr="00D0374A">
        <w:rPr>
          <w:highlight w:val="yellow"/>
          <w:lang w:eastAsia="en-US"/>
        </w:rPr>
        <w:t>w</w:t>
      </w:r>
      <w:r w:rsidR="00210172" w:rsidRPr="00D0374A">
        <w:rPr>
          <w:highlight w:val="yellow"/>
          <w:lang w:eastAsia="en-US"/>
        </w:rPr>
        <w:t>are</w:t>
      </w:r>
      <w:r w:rsidR="0080259D">
        <w:rPr>
          <w:highlight w:val="yellow"/>
          <w:lang w:eastAsia="en-US"/>
        </w:rPr>
        <w:t xml:space="preserve"> (</w:t>
      </w:r>
      <w:r w:rsidR="00B202B2" w:rsidRPr="00D0374A">
        <w:rPr>
          <w:b/>
          <w:bCs/>
          <w:highlight w:val="yellow"/>
          <w:lang w:eastAsia="en-US"/>
        </w:rPr>
        <w:t xml:space="preserve">Figure </w:t>
      </w:r>
      <w:r w:rsidR="001B3F1D" w:rsidRPr="00D0374A">
        <w:rPr>
          <w:b/>
          <w:bCs/>
          <w:highlight w:val="yellow"/>
          <w:lang w:eastAsia="en-US"/>
        </w:rPr>
        <w:t>2</w:t>
      </w:r>
      <w:r w:rsidR="00B202B2" w:rsidRPr="00D0374A">
        <w:rPr>
          <w:highlight w:val="yellow"/>
          <w:lang w:eastAsia="en-US"/>
        </w:rPr>
        <w:t>)</w:t>
      </w:r>
      <w:r w:rsidR="00B66BE5" w:rsidRPr="00D0374A">
        <w:rPr>
          <w:highlight w:val="yellow"/>
          <w:lang w:eastAsia="en-US"/>
        </w:rPr>
        <w:t>,</w:t>
      </w:r>
      <w:r w:rsidR="00B202B2" w:rsidRPr="00D0374A">
        <w:rPr>
          <w:highlight w:val="yellow"/>
          <w:lang w:eastAsia="en-US"/>
        </w:rPr>
        <w:t xml:space="preserve"> </w:t>
      </w:r>
      <w:r w:rsidR="00B91AF2" w:rsidRPr="00D0374A">
        <w:rPr>
          <w:highlight w:val="yellow"/>
          <w:lang w:eastAsia="en-US"/>
        </w:rPr>
        <w:t>and</w:t>
      </w:r>
      <w:r w:rsidR="00B570E8" w:rsidRPr="00D0374A">
        <w:rPr>
          <w:highlight w:val="yellow"/>
          <w:lang w:eastAsia="en-US"/>
        </w:rPr>
        <w:t>,</w:t>
      </w:r>
      <w:r w:rsidR="00B91AF2" w:rsidRPr="00D0374A">
        <w:rPr>
          <w:highlight w:val="yellow"/>
          <w:lang w:eastAsia="en-US"/>
        </w:rPr>
        <w:t xml:space="preserve"> </w:t>
      </w:r>
      <w:r w:rsidR="003960D0" w:rsidRPr="00D0374A">
        <w:rPr>
          <w:highlight w:val="yellow"/>
          <w:lang w:eastAsia="en-US"/>
        </w:rPr>
        <w:t>for each participant</w:t>
      </w:r>
      <w:r w:rsidR="00B570E8" w:rsidRPr="00D0374A">
        <w:rPr>
          <w:highlight w:val="yellow"/>
          <w:lang w:eastAsia="en-US"/>
        </w:rPr>
        <w:t>,</w:t>
      </w:r>
      <w:r w:rsidR="003960D0" w:rsidRPr="00D0374A">
        <w:rPr>
          <w:highlight w:val="yellow"/>
          <w:lang w:eastAsia="en-US"/>
        </w:rPr>
        <w:t xml:space="preserve"> fill</w:t>
      </w:r>
      <w:r w:rsidR="00B91AF2" w:rsidRPr="00D0374A">
        <w:rPr>
          <w:highlight w:val="yellow"/>
          <w:lang w:eastAsia="en-US"/>
        </w:rPr>
        <w:t xml:space="preserve"> </w:t>
      </w:r>
      <w:r w:rsidR="00ED7DDE" w:rsidRPr="00D0374A">
        <w:rPr>
          <w:highlight w:val="yellow"/>
          <w:lang w:eastAsia="en-US"/>
        </w:rPr>
        <w:t xml:space="preserve">in </w:t>
      </w:r>
      <w:r w:rsidR="00B91AF2" w:rsidRPr="00D0374A">
        <w:rPr>
          <w:highlight w:val="yellow"/>
          <w:lang w:eastAsia="en-US"/>
        </w:rPr>
        <w:t xml:space="preserve">the data </w:t>
      </w:r>
      <w:r w:rsidR="003960D0" w:rsidRPr="00D0374A">
        <w:rPr>
          <w:highlight w:val="yellow"/>
          <w:lang w:eastAsia="en-US"/>
        </w:rPr>
        <w:t xml:space="preserve">of </w:t>
      </w:r>
      <w:r w:rsidR="00B91AF2" w:rsidRPr="00D0374A">
        <w:rPr>
          <w:highlight w:val="yellow"/>
          <w:lang w:eastAsia="en-US"/>
        </w:rPr>
        <w:t xml:space="preserve">the </w:t>
      </w:r>
      <w:r w:rsidR="003228C9" w:rsidRPr="00D0374A">
        <w:rPr>
          <w:highlight w:val="yellow"/>
          <w:lang w:eastAsia="en-US"/>
        </w:rPr>
        <w:t>pre- and post-measures</w:t>
      </w:r>
      <w:r w:rsidR="00B91AF2" w:rsidRPr="00D0374A">
        <w:rPr>
          <w:highlight w:val="yellow"/>
          <w:lang w:eastAsia="en-US"/>
        </w:rPr>
        <w:t xml:space="preserve"> of the BSQ test. Do the same with the demographic and attributive data of the questionnaire.</w:t>
      </w:r>
      <w:r w:rsidR="0029401A" w:rsidRPr="00D0374A">
        <w:rPr>
          <w:bCs/>
          <w:highlight w:val="yellow"/>
          <w:lang w:eastAsia="en-US"/>
        </w:rPr>
        <w:t xml:space="preserve"> </w:t>
      </w:r>
    </w:p>
    <w:p w14:paraId="1F56EA11" w14:textId="77777777" w:rsidR="00EF11C1" w:rsidRPr="00D0374A" w:rsidRDefault="00EF11C1" w:rsidP="00EF11C1">
      <w:pPr>
        <w:autoSpaceDE w:val="0"/>
        <w:autoSpaceDN w:val="0"/>
        <w:adjustRightInd w:val="0"/>
        <w:contextualSpacing/>
        <w:jc w:val="both"/>
        <w:rPr>
          <w:bCs/>
          <w:highlight w:val="yellow"/>
          <w:lang w:eastAsia="en-US"/>
        </w:rPr>
      </w:pPr>
    </w:p>
    <w:p w14:paraId="34E4F631" w14:textId="48D2A565" w:rsidR="00B91AF2" w:rsidRPr="00D0374A" w:rsidRDefault="005F704A" w:rsidP="005F704A">
      <w:pPr>
        <w:autoSpaceDE w:val="0"/>
        <w:autoSpaceDN w:val="0"/>
        <w:adjustRightInd w:val="0"/>
        <w:contextualSpacing/>
        <w:jc w:val="both"/>
        <w:rPr>
          <w:bCs/>
          <w:highlight w:val="yellow"/>
          <w:lang w:eastAsia="en-US"/>
        </w:rPr>
      </w:pPr>
      <w:r w:rsidRPr="00D0374A">
        <w:rPr>
          <w:highlight w:val="yellow"/>
          <w:lang w:eastAsia="en-US"/>
        </w:rPr>
        <w:t>NOTE:</w:t>
      </w:r>
      <w:r w:rsidR="0002160A" w:rsidRPr="00D0374A">
        <w:rPr>
          <w:bCs/>
          <w:highlight w:val="yellow"/>
          <w:lang w:eastAsia="en-US"/>
        </w:rPr>
        <w:t xml:space="preserve"> </w:t>
      </w:r>
      <w:r w:rsidR="00A40AB8" w:rsidRPr="00D0374A">
        <w:rPr>
          <w:bCs/>
          <w:highlight w:val="yellow"/>
          <w:lang w:eastAsia="en-US"/>
        </w:rPr>
        <w:t>The results obtained with the BSQ and the information regarding the study's socio-demographic data were collected in paper and pen, so it was necessary to digitalize it one by one.</w:t>
      </w:r>
    </w:p>
    <w:p w14:paraId="5D4E99B5" w14:textId="77777777" w:rsidR="00EF11C1" w:rsidRPr="00D0374A" w:rsidRDefault="00EF11C1" w:rsidP="005F704A">
      <w:pPr>
        <w:autoSpaceDE w:val="0"/>
        <w:autoSpaceDN w:val="0"/>
        <w:adjustRightInd w:val="0"/>
        <w:contextualSpacing/>
        <w:jc w:val="both"/>
        <w:rPr>
          <w:highlight w:val="yellow"/>
          <w:lang w:eastAsia="en-US"/>
        </w:rPr>
      </w:pPr>
    </w:p>
    <w:p w14:paraId="7FF2AAEC" w14:textId="2EFA8664" w:rsidR="00EF11C1" w:rsidRPr="00D0374A" w:rsidRDefault="00ED7DDE" w:rsidP="00EF11C1">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 xml:space="preserve">Create a new variable with the difference between the </w:t>
      </w:r>
      <w:r w:rsidR="00A3230B" w:rsidRPr="00D0374A">
        <w:rPr>
          <w:rFonts w:ascii="Times New Roman" w:hAnsi="Times New Roman" w:cs="Times New Roman"/>
          <w:color w:val="auto"/>
          <w:highlight w:val="yellow"/>
        </w:rPr>
        <w:t>pre- and post-</w:t>
      </w:r>
      <w:r w:rsidR="007E40CA" w:rsidRPr="00D0374A">
        <w:rPr>
          <w:rFonts w:ascii="Times New Roman" w:hAnsi="Times New Roman" w:cs="Times New Roman"/>
          <w:color w:val="auto"/>
          <w:highlight w:val="yellow"/>
        </w:rPr>
        <w:t xml:space="preserve"> BSQ </w:t>
      </w:r>
      <w:r w:rsidR="00A3230B" w:rsidRPr="00D0374A">
        <w:rPr>
          <w:rFonts w:ascii="Times New Roman" w:hAnsi="Times New Roman" w:cs="Times New Roman"/>
          <w:color w:val="auto"/>
          <w:highlight w:val="yellow"/>
        </w:rPr>
        <w:t>measurement</w:t>
      </w:r>
      <w:r w:rsidRPr="00D0374A">
        <w:rPr>
          <w:rFonts w:ascii="Times New Roman" w:hAnsi="Times New Roman" w:cs="Times New Roman"/>
          <w:color w:val="auto"/>
          <w:highlight w:val="yellow"/>
        </w:rPr>
        <w:t xml:space="preserve"> in the </w:t>
      </w:r>
      <w:r w:rsidR="00100CAA" w:rsidRPr="00D0374A">
        <w:rPr>
          <w:rFonts w:ascii="Times New Roman" w:hAnsi="Times New Roman" w:cs="Times New Roman"/>
          <w:color w:val="auto"/>
          <w:highlight w:val="yellow"/>
        </w:rPr>
        <w:t>statistical software</w:t>
      </w:r>
      <w:r w:rsidR="0080259D">
        <w:rPr>
          <w:rFonts w:ascii="Times New Roman" w:hAnsi="Times New Roman" w:cs="Times New Roman"/>
          <w:color w:val="auto"/>
          <w:highlight w:val="yellow"/>
        </w:rPr>
        <w:t xml:space="preserve"> (</w:t>
      </w:r>
      <w:r w:rsidR="007E40CA" w:rsidRPr="00D0374A">
        <w:rPr>
          <w:rFonts w:ascii="Times New Roman" w:hAnsi="Times New Roman" w:cs="Times New Roman"/>
          <w:color w:val="auto"/>
          <w:highlight w:val="yellow"/>
        </w:rPr>
        <w:t>data obtained with the test)</w:t>
      </w:r>
      <w:r w:rsidR="00100CAA" w:rsidRPr="00D0374A">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To do so,</w:t>
      </w:r>
      <w:r w:rsidR="00100CAA" w:rsidRPr="00D0374A">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go to</w:t>
      </w:r>
      <w:r w:rsidR="00100CAA" w:rsidRPr="00D0374A">
        <w:rPr>
          <w:rFonts w:ascii="Times New Roman" w:hAnsi="Times New Roman" w:cs="Times New Roman"/>
          <w:color w:val="auto"/>
          <w:highlight w:val="yellow"/>
        </w:rPr>
        <w:t xml:space="preserve"> </w:t>
      </w:r>
      <w:bookmarkStart w:id="3" w:name="_Hlk61214410"/>
      <w:r w:rsidR="00100CAA" w:rsidRPr="00D0374A">
        <w:rPr>
          <w:rFonts w:ascii="Times New Roman" w:hAnsi="Times New Roman" w:cs="Times New Roman"/>
          <w:b/>
          <w:bCs/>
          <w:color w:val="auto"/>
          <w:highlight w:val="yellow"/>
        </w:rPr>
        <w:t>Transform | Compute Variable</w:t>
      </w:r>
      <w:bookmarkEnd w:id="3"/>
      <w:r w:rsidR="00100CAA" w:rsidRPr="00D0374A">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and in the </w:t>
      </w:r>
      <w:proofErr w:type="gramStart"/>
      <w:r w:rsidR="00AC2BC0" w:rsidRPr="00D0374A">
        <w:rPr>
          <w:rFonts w:ascii="Times New Roman" w:hAnsi="Times New Roman" w:cs="Times New Roman"/>
          <w:color w:val="auto"/>
          <w:highlight w:val="yellow"/>
        </w:rPr>
        <w:t>pop-up</w:t>
      </w:r>
      <w:proofErr w:type="gramEnd"/>
      <w:r w:rsidRPr="00D0374A">
        <w:rPr>
          <w:rFonts w:ascii="Times New Roman" w:hAnsi="Times New Roman" w:cs="Times New Roman"/>
          <w:color w:val="auto"/>
          <w:highlight w:val="yellow"/>
        </w:rPr>
        <w:t xml:space="preserve"> menu</w:t>
      </w:r>
      <w:r w:rsidR="00100CAA" w:rsidRPr="00D0374A">
        <w:rPr>
          <w:rFonts w:ascii="Times New Roman" w:hAnsi="Times New Roman" w:cs="Times New Roman"/>
          <w:color w:val="auto"/>
          <w:highlight w:val="yellow"/>
        </w:rPr>
        <w:t xml:space="preserve"> </w:t>
      </w:r>
      <w:bookmarkStart w:id="4" w:name="_Hlk61214559"/>
      <w:r w:rsidR="00A3230B" w:rsidRPr="00D0374A">
        <w:rPr>
          <w:rFonts w:ascii="Times New Roman" w:hAnsi="Times New Roman" w:cs="Times New Roman"/>
          <w:color w:val="auto"/>
          <w:highlight w:val="yellow"/>
        </w:rPr>
        <w:t>assign</w:t>
      </w:r>
      <w:r w:rsidR="00AC2BC0" w:rsidRPr="00D0374A">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a number in </w:t>
      </w:r>
      <w:r w:rsidR="00100CAA" w:rsidRPr="00D0374A">
        <w:rPr>
          <w:rFonts w:ascii="Times New Roman" w:hAnsi="Times New Roman" w:cs="Times New Roman"/>
          <w:b/>
          <w:bCs/>
          <w:color w:val="auto"/>
          <w:highlight w:val="yellow"/>
        </w:rPr>
        <w:t>Target Variable</w:t>
      </w:r>
      <w:bookmarkEnd w:id="4"/>
      <w:r w:rsidR="00AC416D" w:rsidRPr="00D0374A">
        <w:rPr>
          <w:rFonts w:ascii="Times New Roman" w:hAnsi="Times New Roman" w:cs="Times New Roman"/>
          <w:b/>
          <w:bCs/>
          <w:color w:val="auto"/>
          <w:highlight w:val="yellow"/>
        </w:rPr>
        <w:t xml:space="preserve"> </w:t>
      </w:r>
      <w:r w:rsidR="00AC416D" w:rsidRPr="00D0374A">
        <w:rPr>
          <w:rFonts w:ascii="Times New Roman" w:hAnsi="Times New Roman" w:cs="Times New Roman"/>
          <w:color w:val="auto"/>
          <w:highlight w:val="yellow"/>
        </w:rPr>
        <w:t>gap</w:t>
      </w:r>
      <w:r w:rsidR="00100CAA" w:rsidRPr="00D0374A">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then select </w:t>
      </w:r>
      <w:bookmarkStart w:id="5" w:name="_Hlk52349884"/>
      <w:r w:rsidR="00B67033" w:rsidRPr="00D0374A">
        <w:rPr>
          <w:rFonts w:ascii="Times New Roman" w:hAnsi="Times New Roman" w:cs="Times New Roman"/>
          <w:color w:val="auto"/>
          <w:highlight w:val="yellow"/>
        </w:rPr>
        <w:t>the pre</w:t>
      </w:r>
      <w:r w:rsidR="00D606BD" w:rsidRPr="00D0374A">
        <w:rPr>
          <w:rFonts w:ascii="Times New Roman" w:hAnsi="Times New Roman" w:cs="Times New Roman"/>
          <w:color w:val="auto"/>
          <w:highlight w:val="yellow"/>
        </w:rPr>
        <w:t>-</w:t>
      </w:r>
      <w:r w:rsidR="00B67033" w:rsidRPr="00D0374A">
        <w:rPr>
          <w:rFonts w:ascii="Times New Roman" w:hAnsi="Times New Roman" w:cs="Times New Roman"/>
          <w:color w:val="auto"/>
          <w:highlight w:val="yellow"/>
        </w:rPr>
        <w:t xml:space="preserve">treatment </w:t>
      </w:r>
      <w:r w:rsidR="00100CAA" w:rsidRPr="00D0374A">
        <w:rPr>
          <w:rFonts w:ascii="Times New Roman" w:hAnsi="Times New Roman" w:cs="Times New Roman"/>
          <w:color w:val="auto"/>
          <w:highlight w:val="yellow"/>
        </w:rPr>
        <w:t xml:space="preserve">variable </w:t>
      </w:r>
      <w:r w:rsidR="00B67033" w:rsidRPr="00D0374A">
        <w:rPr>
          <w:rFonts w:ascii="Times New Roman" w:hAnsi="Times New Roman" w:cs="Times New Roman"/>
          <w:color w:val="auto"/>
          <w:highlight w:val="yellow"/>
        </w:rPr>
        <w:t>from the menu</w:t>
      </w:r>
      <w:r w:rsidR="00100CAA" w:rsidRPr="00D0374A">
        <w:rPr>
          <w:rFonts w:ascii="Times New Roman" w:hAnsi="Times New Roman" w:cs="Times New Roman"/>
          <w:color w:val="auto"/>
          <w:highlight w:val="yellow"/>
        </w:rPr>
        <w:t xml:space="preserve"> </w:t>
      </w:r>
      <w:r w:rsidR="00100CAA" w:rsidRPr="00D0374A">
        <w:rPr>
          <w:rFonts w:ascii="Times New Roman" w:hAnsi="Times New Roman" w:cs="Times New Roman"/>
          <w:b/>
          <w:bCs/>
          <w:color w:val="auto"/>
          <w:highlight w:val="yellow"/>
        </w:rPr>
        <w:t>Type &amp; Label…</w:t>
      </w:r>
      <w:r w:rsidR="00100CAA" w:rsidRPr="00D0374A">
        <w:rPr>
          <w:rFonts w:ascii="Times New Roman" w:hAnsi="Times New Roman" w:cs="Times New Roman"/>
          <w:color w:val="auto"/>
          <w:highlight w:val="yellow"/>
        </w:rPr>
        <w:t xml:space="preserve"> </w:t>
      </w:r>
      <w:r w:rsidR="00B67033" w:rsidRPr="00D0374A">
        <w:rPr>
          <w:rFonts w:ascii="Times New Roman" w:hAnsi="Times New Roman" w:cs="Times New Roman"/>
          <w:color w:val="auto"/>
          <w:highlight w:val="yellow"/>
        </w:rPr>
        <w:t>and move it to</w:t>
      </w:r>
      <w:r w:rsidR="00100CAA" w:rsidRPr="00D0374A">
        <w:rPr>
          <w:rFonts w:ascii="Times New Roman" w:hAnsi="Times New Roman" w:cs="Times New Roman"/>
          <w:color w:val="auto"/>
          <w:highlight w:val="yellow"/>
        </w:rPr>
        <w:t xml:space="preserve"> </w:t>
      </w:r>
      <w:r w:rsidR="00100CAA" w:rsidRPr="00D0374A">
        <w:rPr>
          <w:rFonts w:ascii="Times New Roman" w:hAnsi="Times New Roman" w:cs="Times New Roman"/>
          <w:b/>
          <w:bCs/>
          <w:color w:val="auto"/>
          <w:highlight w:val="yellow"/>
        </w:rPr>
        <w:t>Numeric Expression</w:t>
      </w:r>
      <w:bookmarkEnd w:id="5"/>
      <w:r w:rsidR="00AC416D" w:rsidRPr="00D0374A">
        <w:rPr>
          <w:rFonts w:ascii="Times New Roman" w:hAnsi="Times New Roman" w:cs="Times New Roman"/>
          <w:b/>
          <w:bCs/>
          <w:color w:val="auto"/>
          <w:highlight w:val="yellow"/>
        </w:rPr>
        <w:t xml:space="preserve"> </w:t>
      </w:r>
      <w:r w:rsidR="00AC416D" w:rsidRPr="00D0374A">
        <w:rPr>
          <w:rFonts w:ascii="Times New Roman" w:hAnsi="Times New Roman" w:cs="Times New Roman"/>
          <w:color w:val="auto"/>
          <w:highlight w:val="yellow"/>
        </w:rPr>
        <w:t>gap</w:t>
      </w:r>
      <w:r w:rsidR="00100CAA" w:rsidRPr="00D0374A">
        <w:rPr>
          <w:rFonts w:ascii="Times New Roman" w:hAnsi="Times New Roman" w:cs="Times New Roman"/>
          <w:color w:val="auto"/>
          <w:highlight w:val="yellow"/>
        </w:rPr>
        <w:t xml:space="preserve">, </w:t>
      </w:r>
      <w:r w:rsidR="00B67033" w:rsidRPr="00D0374A">
        <w:rPr>
          <w:rFonts w:ascii="Times New Roman" w:hAnsi="Times New Roman" w:cs="Times New Roman"/>
          <w:color w:val="auto"/>
          <w:highlight w:val="yellow"/>
        </w:rPr>
        <w:t xml:space="preserve">then click on the </w:t>
      </w:r>
      <w:r w:rsidR="00AC2BC0" w:rsidRPr="00D0374A">
        <w:rPr>
          <w:rFonts w:ascii="Times New Roman" w:hAnsi="Times New Roman" w:cs="Times New Roman"/>
          <w:color w:val="auto"/>
          <w:highlight w:val="yellow"/>
        </w:rPr>
        <w:t>subtraction</w:t>
      </w:r>
      <w:r w:rsidR="00A3230B" w:rsidRPr="00D0374A">
        <w:rPr>
          <w:rFonts w:ascii="Times New Roman" w:hAnsi="Times New Roman" w:cs="Times New Roman"/>
          <w:color w:val="auto"/>
          <w:highlight w:val="yellow"/>
        </w:rPr>
        <w:t xml:space="preserve"> </w:t>
      </w:r>
      <w:r w:rsidR="00B67033" w:rsidRPr="00D0374A">
        <w:rPr>
          <w:rFonts w:ascii="Times New Roman" w:hAnsi="Times New Roman" w:cs="Times New Roman"/>
          <w:color w:val="auto"/>
          <w:highlight w:val="yellow"/>
        </w:rPr>
        <w:t>icon</w:t>
      </w:r>
      <w:r w:rsidR="0080259D">
        <w:rPr>
          <w:rFonts w:ascii="Times New Roman" w:hAnsi="Times New Roman" w:cs="Times New Roman"/>
          <w:color w:val="auto"/>
          <w:highlight w:val="yellow"/>
        </w:rPr>
        <w:t xml:space="preserve"> (</w:t>
      </w:r>
      <w:r w:rsidR="00100CAA" w:rsidRPr="00D0374A">
        <w:rPr>
          <w:rFonts w:ascii="Times New Roman" w:hAnsi="Times New Roman" w:cs="Times New Roman"/>
          <w:color w:val="auto"/>
          <w:highlight w:val="yellow"/>
        </w:rPr>
        <w:t xml:space="preserve">-) </w:t>
      </w:r>
      <w:r w:rsidR="00B67033" w:rsidRPr="00D0374A">
        <w:rPr>
          <w:rFonts w:ascii="Times New Roman" w:hAnsi="Times New Roman" w:cs="Times New Roman"/>
          <w:color w:val="auto"/>
          <w:highlight w:val="yellow"/>
        </w:rPr>
        <w:t>on the calculator</w:t>
      </w:r>
      <w:r w:rsidR="00100CAA" w:rsidRPr="00D0374A">
        <w:rPr>
          <w:rFonts w:ascii="Times New Roman" w:hAnsi="Times New Roman" w:cs="Times New Roman"/>
          <w:color w:val="auto"/>
          <w:highlight w:val="yellow"/>
        </w:rPr>
        <w:t xml:space="preserve">. </w:t>
      </w:r>
    </w:p>
    <w:p w14:paraId="2BB481BF" w14:textId="77777777" w:rsidR="00EF11C1" w:rsidRPr="00D0374A" w:rsidRDefault="00EF11C1" w:rsidP="00EF11C1">
      <w:pPr>
        <w:pStyle w:val="ListParagraph"/>
        <w:ind w:left="0"/>
        <w:rPr>
          <w:rFonts w:ascii="Times New Roman" w:hAnsi="Times New Roman" w:cs="Times New Roman"/>
          <w:color w:val="auto"/>
          <w:highlight w:val="yellow"/>
        </w:rPr>
      </w:pPr>
    </w:p>
    <w:p w14:paraId="2E9E6110" w14:textId="62D82DDE" w:rsidR="00EF11C1" w:rsidRPr="00D0374A" w:rsidRDefault="00B67033" w:rsidP="00EF11C1">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After</w:t>
      </w:r>
      <w:r w:rsidR="00100CAA" w:rsidRPr="00D0374A">
        <w:rPr>
          <w:rFonts w:ascii="Times New Roman" w:hAnsi="Times New Roman" w:cs="Times New Roman"/>
          <w:color w:val="auto"/>
          <w:highlight w:val="yellow"/>
        </w:rPr>
        <w:t xml:space="preserve">, </w:t>
      </w:r>
      <w:r w:rsidR="00C825DD" w:rsidRPr="00D0374A">
        <w:rPr>
          <w:rFonts w:ascii="Times New Roman" w:hAnsi="Times New Roman" w:cs="Times New Roman"/>
          <w:color w:val="auto"/>
          <w:highlight w:val="yellow"/>
        </w:rPr>
        <w:t>select the post</w:t>
      </w:r>
      <w:r w:rsidR="00A3230B" w:rsidRPr="00D0374A">
        <w:rPr>
          <w:rFonts w:ascii="Times New Roman" w:hAnsi="Times New Roman" w:cs="Times New Roman"/>
          <w:color w:val="auto"/>
          <w:highlight w:val="yellow"/>
        </w:rPr>
        <w:t>-</w:t>
      </w:r>
      <w:r w:rsidR="00C825DD" w:rsidRPr="00D0374A">
        <w:rPr>
          <w:rFonts w:ascii="Times New Roman" w:hAnsi="Times New Roman" w:cs="Times New Roman"/>
          <w:color w:val="auto"/>
          <w:highlight w:val="yellow"/>
        </w:rPr>
        <w:t>treatment variable from the</w:t>
      </w:r>
      <w:r w:rsidR="00100CAA" w:rsidRPr="00D0374A">
        <w:rPr>
          <w:rFonts w:ascii="Times New Roman" w:hAnsi="Times New Roman" w:cs="Times New Roman"/>
          <w:color w:val="auto"/>
          <w:highlight w:val="yellow"/>
        </w:rPr>
        <w:t xml:space="preserve"> </w:t>
      </w:r>
      <w:r w:rsidR="00100CAA" w:rsidRPr="00D0374A">
        <w:rPr>
          <w:rFonts w:ascii="Times New Roman" w:hAnsi="Times New Roman" w:cs="Times New Roman"/>
          <w:b/>
          <w:bCs/>
          <w:color w:val="auto"/>
          <w:highlight w:val="yellow"/>
        </w:rPr>
        <w:t>Type &amp; Label</w:t>
      </w:r>
      <w:r w:rsidR="00C825DD" w:rsidRPr="00D0374A">
        <w:rPr>
          <w:rFonts w:ascii="Times New Roman" w:hAnsi="Times New Roman" w:cs="Times New Roman"/>
          <w:b/>
          <w:bCs/>
          <w:color w:val="auto"/>
          <w:highlight w:val="yellow"/>
        </w:rPr>
        <w:t xml:space="preserve"> men</w:t>
      </w:r>
      <w:r w:rsidR="00EA2C61" w:rsidRPr="00D0374A">
        <w:rPr>
          <w:rFonts w:ascii="Times New Roman" w:hAnsi="Times New Roman" w:cs="Times New Roman"/>
          <w:b/>
          <w:bCs/>
          <w:color w:val="auto"/>
          <w:highlight w:val="yellow"/>
        </w:rPr>
        <w:t>u</w:t>
      </w:r>
      <w:r w:rsidR="00C825DD" w:rsidRPr="00D0374A">
        <w:rPr>
          <w:rFonts w:ascii="Times New Roman" w:hAnsi="Times New Roman" w:cs="Times New Roman"/>
          <w:b/>
          <w:bCs/>
          <w:color w:val="auto"/>
          <w:highlight w:val="yellow"/>
        </w:rPr>
        <w:t xml:space="preserve"> </w:t>
      </w:r>
      <w:r w:rsidR="00C825DD" w:rsidRPr="00D0374A">
        <w:rPr>
          <w:rFonts w:ascii="Times New Roman" w:hAnsi="Times New Roman" w:cs="Times New Roman"/>
          <w:color w:val="auto"/>
          <w:highlight w:val="yellow"/>
        </w:rPr>
        <w:t xml:space="preserve">and move it </w:t>
      </w:r>
      <w:r w:rsidR="00AC416D" w:rsidRPr="00D0374A">
        <w:rPr>
          <w:rFonts w:ascii="Times New Roman" w:hAnsi="Times New Roman" w:cs="Times New Roman"/>
          <w:color w:val="auto"/>
          <w:highlight w:val="yellow"/>
        </w:rPr>
        <w:t xml:space="preserve">again </w:t>
      </w:r>
      <w:r w:rsidR="00C825DD" w:rsidRPr="00D0374A">
        <w:rPr>
          <w:rFonts w:ascii="Times New Roman" w:hAnsi="Times New Roman" w:cs="Times New Roman"/>
          <w:color w:val="auto"/>
          <w:highlight w:val="yellow"/>
        </w:rPr>
        <w:t>to</w:t>
      </w:r>
      <w:r w:rsidR="00C825DD" w:rsidRPr="00D0374A">
        <w:rPr>
          <w:rFonts w:ascii="Times New Roman" w:hAnsi="Times New Roman" w:cs="Times New Roman"/>
          <w:b/>
          <w:bCs/>
          <w:color w:val="auto"/>
          <w:highlight w:val="yellow"/>
        </w:rPr>
        <w:t xml:space="preserve"> </w:t>
      </w:r>
      <w:r w:rsidR="00100CAA" w:rsidRPr="00D0374A">
        <w:rPr>
          <w:rFonts w:ascii="Times New Roman" w:hAnsi="Times New Roman" w:cs="Times New Roman"/>
          <w:b/>
          <w:bCs/>
          <w:color w:val="auto"/>
          <w:highlight w:val="yellow"/>
        </w:rPr>
        <w:t>Numeric Expression</w:t>
      </w:r>
      <w:r w:rsidR="00AC416D" w:rsidRPr="00D0374A">
        <w:rPr>
          <w:rFonts w:ascii="Times New Roman" w:hAnsi="Times New Roman" w:cs="Times New Roman"/>
          <w:b/>
          <w:bCs/>
          <w:color w:val="auto"/>
          <w:highlight w:val="yellow"/>
        </w:rPr>
        <w:t xml:space="preserve"> </w:t>
      </w:r>
      <w:r w:rsidR="00AC416D" w:rsidRPr="00D0374A">
        <w:rPr>
          <w:rFonts w:ascii="Times New Roman" w:hAnsi="Times New Roman" w:cs="Times New Roman"/>
          <w:color w:val="auto"/>
          <w:highlight w:val="yellow"/>
        </w:rPr>
        <w:t>gap</w:t>
      </w:r>
      <w:r w:rsidR="00100CAA" w:rsidRPr="00D0374A">
        <w:rPr>
          <w:rFonts w:ascii="Times New Roman" w:hAnsi="Times New Roman" w:cs="Times New Roman"/>
          <w:color w:val="auto"/>
          <w:highlight w:val="yellow"/>
        </w:rPr>
        <w:t xml:space="preserve">. </w:t>
      </w:r>
      <w:r w:rsidR="00C825DD" w:rsidRPr="00D0374A">
        <w:rPr>
          <w:rFonts w:ascii="Times New Roman" w:hAnsi="Times New Roman" w:cs="Times New Roman"/>
          <w:color w:val="auto"/>
          <w:highlight w:val="yellow"/>
        </w:rPr>
        <w:t>Finally,</w:t>
      </w:r>
      <w:r w:rsidR="00100CAA" w:rsidRPr="00D0374A">
        <w:rPr>
          <w:rFonts w:ascii="Times New Roman" w:hAnsi="Times New Roman" w:cs="Times New Roman"/>
          <w:b/>
          <w:bCs/>
          <w:color w:val="auto"/>
          <w:highlight w:val="yellow"/>
        </w:rPr>
        <w:t xml:space="preserve"> </w:t>
      </w:r>
      <w:r w:rsidR="00100CAA" w:rsidRPr="00D0374A">
        <w:rPr>
          <w:rFonts w:ascii="Times New Roman" w:hAnsi="Times New Roman" w:cs="Times New Roman"/>
          <w:color w:val="auto"/>
          <w:highlight w:val="yellow"/>
        </w:rPr>
        <w:t>click</w:t>
      </w:r>
      <w:r w:rsidR="00C825DD" w:rsidRPr="00D0374A">
        <w:rPr>
          <w:rFonts w:ascii="Times New Roman" w:hAnsi="Times New Roman" w:cs="Times New Roman"/>
          <w:color w:val="auto"/>
          <w:highlight w:val="yellow"/>
        </w:rPr>
        <w:t xml:space="preserve"> on the OK</w:t>
      </w:r>
      <w:r w:rsidR="007B1B82" w:rsidRPr="00D0374A">
        <w:rPr>
          <w:rFonts w:ascii="Times New Roman" w:hAnsi="Times New Roman" w:cs="Times New Roman"/>
          <w:color w:val="auto"/>
          <w:highlight w:val="yellow"/>
        </w:rPr>
        <w:t>,</w:t>
      </w:r>
      <w:r w:rsidR="00C825DD" w:rsidRPr="00D0374A">
        <w:rPr>
          <w:rFonts w:ascii="Times New Roman" w:hAnsi="Times New Roman" w:cs="Times New Roman"/>
          <w:color w:val="auto"/>
          <w:highlight w:val="yellow"/>
        </w:rPr>
        <w:t xml:space="preserve"> </w:t>
      </w:r>
      <w:r w:rsidR="00A3230B" w:rsidRPr="00D0374A">
        <w:rPr>
          <w:rFonts w:ascii="Times New Roman" w:hAnsi="Times New Roman" w:cs="Times New Roman"/>
          <w:color w:val="auto"/>
          <w:highlight w:val="yellow"/>
        </w:rPr>
        <w:t xml:space="preserve">and </w:t>
      </w:r>
      <w:r w:rsidR="00EA2C61" w:rsidRPr="00D0374A">
        <w:rPr>
          <w:rFonts w:ascii="Times New Roman" w:hAnsi="Times New Roman" w:cs="Times New Roman"/>
          <w:color w:val="auto"/>
          <w:highlight w:val="yellow"/>
        </w:rPr>
        <w:t xml:space="preserve">then </w:t>
      </w:r>
      <w:r w:rsidR="00A3230B" w:rsidRPr="00D0374A">
        <w:rPr>
          <w:rFonts w:ascii="Times New Roman" w:hAnsi="Times New Roman" w:cs="Times New Roman"/>
          <w:color w:val="auto"/>
          <w:highlight w:val="yellow"/>
        </w:rPr>
        <w:t xml:space="preserve">the variable that </w:t>
      </w:r>
      <w:r w:rsidR="00EA2C61" w:rsidRPr="00D0374A">
        <w:rPr>
          <w:rFonts w:ascii="Times New Roman" w:hAnsi="Times New Roman" w:cs="Times New Roman"/>
          <w:color w:val="auto"/>
          <w:highlight w:val="yellow"/>
        </w:rPr>
        <w:t xml:space="preserve">accounts for the </w:t>
      </w:r>
      <w:r w:rsidR="00B6121A" w:rsidRPr="00D0374A">
        <w:rPr>
          <w:rFonts w:ascii="Times New Roman" w:hAnsi="Times New Roman" w:cs="Times New Roman"/>
          <w:color w:val="auto"/>
          <w:highlight w:val="yellow"/>
        </w:rPr>
        <w:t xml:space="preserve">difference between </w:t>
      </w:r>
      <w:r w:rsidR="00AC2BC0" w:rsidRPr="00D0374A">
        <w:rPr>
          <w:rFonts w:ascii="Times New Roman" w:hAnsi="Times New Roman" w:cs="Times New Roman"/>
          <w:color w:val="auto"/>
          <w:highlight w:val="yellow"/>
        </w:rPr>
        <w:t>pre- and post-measurement</w:t>
      </w:r>
      <w:r w:rsidR="00EA2C61" w:rsidRPr="00D0374A">
        <w:rPr>
          <w:rFonts w:ascii="Times New Roman" w:hAnsi="Times New Roman" w:cs="Times New Roman"/>
          <w:color w:val="auto"/>
          <w:highlight w:val="yellow"/>
        </w:rPr>
        <w:t xml:space="preserve"> is created</w:t>
      </w:r>
      <w:r w:rsidR="0080259D">
        <w:rPr>
          <w:rFonts w:ascii="Times New Roman" w:hAnsi="Times New Roman" w:cs="Times New Roman"/>
          <w:color w:val="auto"/>
          <w:highlight w:val="yellow"/>
        </w:rPr>
        <w:t xml:space="preserve"> (</w:t>
      </w:r>
      <w:r w:rsidR="00AC416D" w:rsidRPr="00D0374A">
        <w:rPr>
          <w:rFonts w:ascii="Times New Roman" w:hAnsi="Times New Roman" w:cs="Times New Roman"/>
          <w:b/>
          <w:bCs/>
          <w:color w:val="auto"/>
          <w:highlight w:val="yellow"/>
        </w:rPr>
        <w:t>Figure 3</w:t>
      </w:r>
      <w:r w:rsidR="00AC416D" w:rsidRPr="00D0374A">
        <w:rPr>
          <w:rFonts w:ascii="Times New Roman" w:hAnsi="Times New Roman" w:cs="Times New Roman"/>
          <w:color w:val="auto"/>
          <w:highlight w:val="yellow"/>
        </w:rPr>
        <w:t>)</w:t>
      </w:r>
      <w:r w:rsidR="00B6121A" w:rsidRPr="00D0374A">
        <w:rPr>
          <w:rFonts w:ascii="Times New Roman" w:hAnsi="Times New Roman" w:cs="Times New Roman"/>
          <w:color w:val="auto"/>
          <w:highlight w:val="yellow"/>
        </w:rPr>
        <w:t>.</w:t>
      </w:r>
    </w:p>
    <w:p w14:paraId="16240AF2" w14:textId="6728A292" w:rsidR="00EF11C1" w:rsidRPr="00D0374A" w:rsidRDefault="00EF11C1" w:rsidP="00EF11C1">
      <w:pPr>
        <w:pStyle w:val="ListParagraph"/>
        <w:ind w:left="0"/>
        <w:rPr>
          <w:rFonts w:ascii="Times New Roman" w:hAnsi="Times New Roman" w:cs="Times New Roman"/>
          <w:color w:val="auto"/>
          <w:highlight w:val="yellow"/>
        </w:rPr>
      </w:pPr>
    </w:p>
    <w:p w14:paraId="69DAB403" w14:textId="1280E304" w:rsidR="00D71C8E" w:rsidRPr="00D0374A" w:rsidRDefault="00D71C8E"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 xml:space="preserve">Figure </w:t>
      </w:r>
      <w:r w:rsidR="001B3F1D" w:rsidRPr="00D0374A">
        <w:rPr>
          <w:b/>
          <w:bCs/>
          <w:highlight w:val="yellow"/>
          <w:lang w:eastAsia="en-US"/>
        </w:rPr>
        <w:t>2</w:t>
      </w:r>
      <w:r w:rsidRPr="00D0374A">
        <w:rPr>
          <w:bCs/>
          <w:highlight w:val="yellow"/>
          <w:lang w:eastAsia="en-US"/>
        </w:rPr>
        <w:t xml:space="preserve"> here]</w:t>
      </w:r>
    </w:p>
    <w:p w14:paraId="5E96148C" w14:textId="54415874" w:rsidR="00EE7549" w:rsidRPr="00D0374A" w:rsidRDefault="00D71C8E"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 xml:space="preserve">Figure </w:t>
      </w:r>
      <w:r w:rsidR="001B3F1D" w:rsidRPr="00D0374A">
        <w:rPr>
          <w:b/>
          <w:bCs/>
          <w:highlight w:val="yellow"/>
          <w:lang w:eastAsia="en-US"/>
        </w:rPr>
        <w:t>3</w:t>
      </w:r>
      <w:r w:rsidRPr="00D0374A">
        <w:rPr>
          <w:bCs/>
          <w:highlight w:val="yellow"/>
          <w:lang w:eastAsia="en-US"/>
        </w:rPr>
        <w:t xml:space="preserve"> here]</w:t>
      </w:r>
    </w:p>
    <w:p w14:paraId="69EB4C2E" w14:textId="77777777" w:rsidR="00EF11C1" w:rsidRPr="00D0374A" w:rsidRDefault="00EF11C1" w:rsidP="005F704A">
      <w:pPr>
        <w:autoSpaceDE w:val="0"/>
        <w:autoSpaceDN w:val="0"/>
        <w:adjustRightInd w:val="0"/>
        <w:contextualSpacing/>
        <w:jc w:val="both"/>
        <w:rPr>
          <w:bCs/>
          <w:highlight w:val="yellow"/>
          <w:lang w:eastAsia="en-US"/>
        </w:rPr>
      </w:pPr>
    </w:p>
    <w:p w14:paraId="63C3CD47" w14:textId="704AD6EA" w:rsidR="00DD6266" w:rsidRPr="00D0374A" w:rsidRDefault="00DD6266" w:rsidP="005F704A">
      <w:pPr>
        <w:pStyle w:val="ListParagraph"/>
        <w:widowControl/>
        <w:numPr>
          <w:ilvl w:val="0"/>
          <w:numId w:val="18"/>
        </w:numPr>
        <w:ind w:left="0" w:firstLine="0"/>
        <w:rPr>
          <w:rFonts w:ascii="Times New Roman" w:hAnsi="Times New Roman" w:cs="Times New Roman"/>
          <w:b/>
          <w:bCs/>
          <w:color w:val="auto"/>
          <w:highlight w:val="yellow"/>
        </w:rPr>
      </w:pPr>
      <w:r w:rsidRPr="00D0374A">
        <w:rPr>
          <w:rFonts w:ascii="Times New Roman" w:hAnsi="Times New Roman" w:cs="Times New Roman"/>
          <w:b/>
          <w:bCs/>
          <w:color w:val="auto"/>
          <w:highlight w:val="yellow"/>
        </w:rPr>
        <w:t>Statistical analyses</w:t>
      </w:r>
    </w:p>
    <w:p w14:paraId="0223C087" w14:textId="77777777" w:rsidR="00EF11C1" w:rsidRPr="00D0374A" w:rsidRDefault="00EF11C1" w:rsidP="00EF11C1">
      <w:pPr>
        <w:pStyle w:val="ListParagraph"/>
        <w:widowControl/>
        <w:ind w:left="0"/>
        <w:rPr>
          <w:rFonts w:ascii="Times New Roman" w:hAnsi="Times New Roman" w:cs="Times New Roman"/>
          <w:b/>
          <w:bCs/>
          <w:color w:val="auto"/>
          <w:highlight w:val="yellow"/>
        </w:rPr>
      </w:pPr>
    </w:p>
    <w:p w14:paraId="1718AE8E" w14:textId="77777777" w:rsidR="007B6EAF" w:rsidRPr="00D0374A" w:rsidRDefault="007B6EAF" w:rsidP="005F704A">
      <w:pPr>
        <w:pStyle w:val="ListParagraph"/>
        <w:widowControl/>
        <w:numPr>
          <w:ilvl w:val="0"/>
          <w:numId w:val="16"/>
        </w:numPr>
        <w:rPr>
          <w:rFonts w:ascii="Times New Roman" w:hAnsi="Times New Roman" w:cs="Times New Roman"/>
          <w:vanish/>
          <w:color w:val="auto"/>
          <w:highlight w:val="yellow"/>
        </w:rPr>
      </w:pPr>
    </w:p>
    <w:p w14:paraId="0A511C2F" w14:textId="1D2032E0" w:rsidR="00EF11C1" w:rsidRPr="00D0374A" w:rsidRDefault="0043778B" w:rsidP="005F704A">
      <w:pPr>
        <w:numPr>
          <w:ilvl w:val="1"/>
          <w:numId w:val="16"/>
        </w:numPr>
        <w:autoSpaceDE w:val="0"/>
        <w:autoSpaceDN w:val="0"/>
        <w:adjustRightInd w:val="0"/>
        <w:contextualSpacing/>
        <w:jc w:val="both"/>
        <w:rPr>
          <w:highlight w:val="yellow"/>
          <w:lang w:eastAsia="en-US"/>
        </w:rPr>
      </w:pPr>
      <w:r w:rsidRPr="00D0374A">
        <w:rPr>
          <w:highlight w:val="yellow"/>
          <w:lang w:eastAsia="en-US"/>
        </w:rPr>
        <w:t>Look at the reliability and consistency of BSQ measurement and retest with the Intraclass Correlation Coefficient</w:t>
      </w:r>
      <w:r w:rsidR="0080259D">
        <w:rPr>
          <w:highlight w:val="yellow"/>
          <w:lang w:eastAsia="en-US"/>
        </w:rPr>
        <w:t xml:space="preserve"> (</w:t>
      </w:r>
      <w:r w:rsidRPr="00D0374A">
        <w:rPr>
          <w:highlight w:val="yellow"/>
          <w:lang w:eastAsia="en-US"/>
        </w:rPr>
        <w:t xml:space="preserve">ICC) with the statistical software package. </w:t>
      </w:r>
    </w:p>
    <w:p w14:paraId="14CB3CD1" w14:textId="77777777" w:rsidR="00EF11C1" w:rsidRPr="00D0374A" w:rsidRDefault="00EF11C1" w:rsidP="00EF11C1">
      <w:pPr>
        <w:autoSpaceDE w:val="0"/>
        <w:autoSpaceDN w:val="0"/>
        <w:adjustRightInd w:val="0"/>
        <w:contextualSpacing/>
        <w:jc w:val="both"/>
        <w:rPr>
          <w:highlight w:val="yellow"/>
          <w:lang w:eastAsia="en-US"/>
        </w:rPr>
      </w:pPr>
    </w:p>
    <w:p w14:paraId="32D696A8" w14:textId="77777777" w:rsidR="00EF11C1" w:rsidRPr="00D0374A" w:rsidRDefault="0043778B" w:rsidP="00EF11C1">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 xml:space="preserve">To this end, select the </w:t>
      </w:r>
      <w:r w:rsidRPr="00D0374A">
        <w:rPr>
          <w:rFonts w:ascii="Times New Roman" w:hAnsi="Times New Roman" w:cs="Times New Roman"/>
          <w:b/>
          <w:bCs/>
          <w:color w:val="auto"/>
          <w:highlight w:val="yellow"/>
        </w:rPr>
        <w:t>Analyze Menu | Scale | Reliability Analysis</w:t>
      </w:r>
      <w:r w:rsidRPr="00D0374A">
        <w:rPr>
          <w:rFonts w:ascii="Times New Roman" w:hAnsi="Times New Roman" w:cs="Times New Roman"/>
          <w:color w:val="auto"/>
          <w:highlight w:val="yellow"/>
        </w:rPr>
        <w:t xml:space="preserve">, move the </w:t>
      </w:r>
      <w:proofErr w:type="gramStart"/>
      <w:r w:rsidRPr="00D0374A">
        <w:rPr>
          <w:rFonts w:ascii="Times New Roman" w:hAnsi="Times New Roman" w:cs="Times New Roman"/>
          <w:color w:val="auto"/>
          <w:highlight w:val="yellow"/>
        </w:rPr>
        <w:t>pre</w:t>
      </w:r>
      <w:proofErr w:type="gramEnd"/>
      <w:r w:rsidRPr="00D0374A">
        <w:rPr>
          <w:rFonts w:ascii="Times New Roman" w:hAnsi="Times New Roman" w:cs="Times New Roman"/>
          <w:color w:val="auto"/>
          <w:highlight w:val="yellow"/>
        </w:rPr>
        <w:t xml:space="preserve"> and post-treatment BSQ measurements used in the experiment to the </w:t>
      </w:r>
      <w:r w:rsidRPr="00D0374A">
        <w:rPr>
          <w:rFonts w:ascii="Times New Roman" w:hAnsi="Times New Roman" w:cs="Times New Roman"/>
          <w:b/>
          <w:bCs/>
          <w:color w:val="auto"/>
          <w:highlight w:val="yellow"/>
        </w:rPr>
        <w:t>Reliability Analysis</w:t>
      </w:r>
      <w:r w:rsidRPr="00D0374A">
        <w:rPr>
          <w:rFonts w:ascii="Times New Roman" w:hAnsi="Times New Roman" w:cs="Times New Roman"/>
          <w:color w:val="auto"/>
          <w:highlight w:val="yellow"/>
        </w:rPr>
        <w:t xml:space="preserve"> dialogue box. </w:t>
      </w:r>
    </w:p>
    <w:p w14:paraId="265E1324" w14:textId="77777777" w:rsidR="00EF11C1" w:rsidRPr="00D0374A" w:rsidRDefault="00EF11C1" w:rsidP="00EF11C1">
      <w:pPr>
        <w:pStyle w:val="ListParagraph"/>
        <w:ind w:left="0"/>
        <w:rPr>
          <w:rFonts w:ascii="Times New Roman" w:hAnsi="Times New Roman" w:cs="Times New Roman"/>
          <w:color w:val="auto"/>
          <w:highlight w:val="yellow"/>
        </w:rPr>
      </w:pPr>
    </w:p>
    <w:p w14:paraId="5F2ACDAB" w14:textId="4C679A4B" w:rsidR="0043778B" w:rsidRPr="00D0374A" w:rsidRDefault="0043778B" w:rsidP="00EF11C1">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lastRenderedPageBreak/>
        <w:t xml:space="preserve">Click on </w:t>
      </w:r>
      <w:r w:rsidRPr="00D0374A">
        <w:rPr>
          <w:rFonts w:ascii="Times New Roman" w:hAnsi="Times New Roman" w:cs="Times New Roman"/>
          <w:b/>
          <w:bCs/>
          <w:color w:val="auto"/>
          <w:highlight w:val="yellow"/>
        </w:rPr>
        <w:t>Statistics</w:t>
      </w:r>
      <w:r w:rsidRPr="00D0374A">
        <w:rPr>
          <w:rFonts w:ascii="Times New Roman" w:hAnsi="Times New Roman" w:cs="Times New Roman"/>
          <w:color w:val="auto"/>
          <w:highlight w:val="yellow"/>
        </w:rPr>
        <w:t>…</w:t>
      </w:r>
      <w:r w:rsidR="0002160A" w:rsidRPr="00D0374A">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and choose </w:t>
      </w:r>
      <w:r w:rsidRPr="00D0374A">
        <w:rPr>
          <w:rFonts w:ascii="Times New Roman" w:hAnsi="Times New Roman" w:cs="Times New Roman"/>
          <w:b/>
          <w:bCs/>
          <w:color w:val="auto"/>
          <w:highlight w:val="yellow"/>
        </w:rPr>
        <w:t>Intraclass Correlation Coefficient</w:t>
      </w:r>
      <w:r w:rsidRPr="00D0374A">
        <w:rPr>
          <w:rFonts w:ascii="Times New Roman" w:hAnsi="Times New Roman" w:cs="Times New Roman"/>
          <w:color w:val="auto"/>
          <w:highlight w:val="yellow"/>
        </w:rPr>
        <w:t xml:space="preserve"> and the options</w:t>
      </w:r>
      <w:r w:rsidR="00286A22" w:rsidRPr="00D0374A">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Two-Way Mixed</w:t>
      </w:r>
      <w:r w:rsidRPr="00D0374A">
        <w:rPr>
          <w:rFonts w:ascii="Times New Roman" w:hAnsi="Times New Roman" w:cs="Times New Roman"/>
          <w:color w:val="auto"/>
          <w:highlight w:val="yellow"/>
        </w:rPr>
        <w:t xml:space="preserve"> and </w:t>
      </w:r>
      <w:r w:rsidRPr="00D0374A">
        <w:rPr>
          <w:rFonts w:ascii="Times New Roman" w:hAnsi="Times New Roman" w:cs="Times New Roman"/>
          <w:b/>
          <w:bCs/>
          <w:color w:val="auto"/>
          <w:highlight w:val="yellow"/>
        </w:rPr>
        <w:t>Consistency</w:t>
      </w:r>
      <w:r w:rsidRPr="00D0374A">
        <w:rPr>
          <w:rFonts w:ascii="Times New Roman" w:hAnsi="Times New Roman" w:cs="Times New Roman"/>
          <w:color w:val="auto"/>
          <w:highlight w:val="yellow"/>
        </w:rPr>
        <w:t>. Finally, click on the </w:t>
      </w:r>
      <w:r w:rsidRPr="00D0374A">
        <w:rPr>
          <w:rFonts w:ascii="Times New Roman" w:hAnsi="Times New Roman" w:cs="Times New Roman"/>
          <w:b/>
          <w:bCs/>
          <w:color w:val="auto"/>
          <w:highlight w:val="yellow"/>
        </w:rPr>
        <w:t>OK</w:t>
      </w:r>
      <w:r w:rsidRPr="00D0374A">
        <w:rPr>
          <w:rFonts w:ascii="Times New Roman" w:hAnsi="Times New Roman" w:cs="Times New Roman"/>
          <w:color w:val="auto"/>
          <w:highlight w:val="yellow"/>
        </w:rPr>
        <w:t> icon to generate the desired output</w:t>
      </w:r>
      <w:r w:rsidR="0080259D">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Figure 4</w:t>
      </w:r>
      <w:r w:rsidRPr="00D0374A">
        <w:rPr>
          <w:rFonts w:ascii="Times New Roman" w:hAnsi="Times New Roman" w:cs="Times New Roman"/>
          <w:color w:val="auto"/>
          <w:highlight w:val="yellow"/>
        </w:rPr>
        <w:t>).</w:t>
      </w:r>
    </w:p>
    <w:p w14:paraId="2C71FA65" w14:textId="77777777" w:rsidR="00EF11C1" w:rsidRPr="00D0374A" w:rsidRDefault="00EF11C1" w:rsidP="00EF11C1">
      <w:pPr>
        <w:autoSpaceDE w:val="0"/>
        <w:autoSpaceDN w:val="0"/>
        <w:adjustRightInd w:val="0"/>
        <w:contextualSpacing/>
        <w:jc w:val="both"/>
        <w:rPr>
          <w:highlight w:val="yellow"/>
          <w:lang w:eastAsia="en-US"/>
        </w:rPr>
      </w:pPr>
    </w:p>
    <w:p w14:paraId="08211116" w14:textId="47830C6E" w:rsidR="0043778B" w:rsidRPr="00D0374A" w:rsidRDefault="0043778B"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 xml:space="preserve">Figure 4 </w:t>
      </w:r>
      <w:r w:rsidRPr="00D0374A">
        <w:rPr>
          <w:bCs/>
          <w:highlight w:val="yellow"/>
          <w:lang w:eastAsia="en-US"/>
        </w:rPr>
        <w:t>here]</w:t>
      </w:r>
    </w:p>
    <w:p w14:paraId="0980B0C1" w14:textId="77777777" w:rsidR="009D0F8A" w:rsidRPr="00D0374A" w:rsidRDefault="009D0F8A" w:rsidP="005F704A">
      <w:pPr>
        <w:autoSpaceDE w:val="0"/>
        <w:autoSpaceDN w:val="0"/>
        <w:adjustRightInd w:val="0"/>
        <w:contextualSpacing/>
        <w:jc w:val="both"/>
        <w:rPr>
          <w:bCs/>
          <w:highlight w:val="yellow"/>
          <w:lang w:eastAsia="en-US"/>
        </w:rPr>
      </w:pPr>
    </w:p>
    <w:p w14:paraId="7799250C" w14:textId="69973C62" w:rsidR="0043778B" w:rsidRPr="00D0374A" w:rsidRDefault="005F704A" w:rsidP="005F704A">
      <w:pPr>
        <w:autoSpaceDE w:val="0"/>
        <w:autoSpaceDN w:val="0"/>
        <w:adjustRightInd w:val="0"/>
        <w:contextualSpacing/>
        <w:jc w:val="both"/>
        <w:rPr>
          <w:highlight w:val="yellow"/>
          <w:lang w:eastAsia="en-US"/>
        </w:rPr>
      </w:pPr>
      <w:r w:rsidRPr="00D0374A">
        <w:rPr>
          <w:highlight w:val="yellow"/>
          <w:lang w:eastAsia="en-US"/>
        </w:rPr>
        <w:t>NOTE:</w:t>
      </w:r>
      <w:r w:rsidR="0043778B" w:rsidRPr="00D0374A">
        <w:rPr>
          <w:highlight w:val="yellow"/>
          <w:lang w:eastAsia="en-US"/>
        </w:rPr>
        <w:t xml:space="preserve"> The </w:t>
      </w:r>
      <w:proofErr w:type="gramStart"/>
      <w:r w:rsidR="0043778B" w:rsidRPr="00D0374A">
        <w:rPr>
          <w:highlight w:val="yellow"/>
          <w:lang w:eastAsia="en-US"/>
        </w:rPr>
        <w:t>pre</w:t>
      </w:r>
      <w:proofErr w:type="gramEnd"/>
      <w:r w:rsidR="0043778B" w:rsidRPr="00D0374A">
        <w:rPr>
          <w:highlight w:val="yellow"/>
          <w:lang w:eastAsia="en-US"/>
        </w:rPr>
        <w:t xml:space="preserve"> and post-treatment BSQ measurements had excellent reliability and consistency values</w:t>
      </w:r>
      <w:r w:rsidR="0080259D">
        <w:rPr>
          <w:highlight w:val="yellow"/>
          <w:lang w:eastAsia="en-US"/>
        </w:rPr>
        <w:t xml:space="preserve"> (</w:t>
      </w:r>
      <w:r w:rsidR="0043778B" w:rsidRPr="00D0374A">
        <w:rPr>
          <w:highlight w:val="yellow"/>
          <w:lang w:eastAsia="en-US"/>
        </w:rPr>
        <w:t>ICC=0.916).</w:t>
      </w:r>
    </w:p>
    <w:p w14:paraId="15FFB396" w14:textId="77777777" w:rsidR="009D0F8A" w:rsidRPr="00D0374A" w:rsidRDefault="009D0F8A" w:rsidP="005F704A">
      <w:pPr>
        <w:autoSpaceDE w:val="0"/>
        <w:autoSpaceDN w:val="0"/>
        <w:adjustRightInd w:val="0"/>
        <w:contextualSpacing/>
        <w:jc w:val="both"/>
        <w:rPr>
          <w:highlight w:val="yellow"/>
          <w:lang w:eastAsia="en-US"/>
        </w:rPr>
      </w:pPr>
    </w:p>
    <w:p w14:paraId="78726BD9" w14:textId="5E98550C" w:rsidR="009D0F8A" w:rsidRPr="00D0374A" w:rsidRDefault="0043778B" w:rsidP="009D0F8A">
      <w:pPr>
        <w:numPr>
          <w:ilvl w:val="1"/>
          <w:numId w:val="16"/>
        </w:numPr>
        <w:autoSpaceDE w:val="0"/>
        <w:autoSpaceDN w:val="0"/>
        <w:adjustRightInd w:val="0"/>
        <w:contextualSpacing/>
        <w:jc w:val="both"/>
        <w:rPr>
          <w:highlight w:val="yellow"/>
          <w:lang w:eastAsia="en-US"/>
        </w:rPr>
      </w:pPr>
      <w:r w:rsidRPr="00D0374A">
        <w:rPr>
          <w:highlight w:val="yellow"/>
          <w:lang w:eastAsia="en-US"/>
        </w:rPr>
        <w:t xml:space="preserve">Run the descriptive analysis with the statistical software package. </w:t>
      </w:r>
      <w:r w:rsidRPr="00D0374A">
        <w:rPr>
          <w:highlight w:val="yellow"/>
        </w:rPr>
        <w:t>Start with descriptive statistics such as the arithmetic mean and the standard deviation</w:t>
      </w:r>
      <w:r w:rsidR="0080259D">
        <w:rPr>
          <w:highlight w:val="yellow"/>
        </w:rPr>
        <w:t xml:space="preserve"> (</w:t>
      </w:r>
      <w:r w:rsidRPr="00D0374A">
        <w:rPr>
          <w:highlight w:val="yellow"/>
        </w:rPr>
        <w:t xml:space="preserve">SD) for the quantitative variables ‘BSQ pre-treatment’, ‘BSQ post-treatment’, and ‘Pre-post difference’. First globally, then </w:t>
      </w:r>
      <w:proofErr w:type="gramStart"/>
      <w:r w:rsidRPr="00D0374A">
        <w:rPr>
          <w:highlight w:val="yellow"/>
        </w:rPr>
        <w:t>taking into account</w:t>
      </w:r>
      <w:proofErr w:type="gramEnd"/>
      <w:r w:rsidRPr="00D0374A">
        <w:rPr>
          <w:highlight w:val="yellow"/>
        </w:rPr>
        <w:t xml:space="preserve"> each category of the other variables included in the study. Finally, study the frequency distribution in the categorical intervening and controlled variables. </w:t>
      </w:r>
    </w:p>
    <w:p w14:paraId="25CF5345" w14:textId="77777777" w:rsidR="009D0F8A" w:rsidRPr="00D0374A" w:rsidRDefault="009D0F8A" w:rsidP="009D0F8A">
      <w:pPr>
        <w:pStyle w:val="ListParagraph"/>
        <w:ind w:left="0"/>
        <w:rPr>
          <w:rFonts w:ascii="Times New Roman" w:hAnsi="Times New Roman" w:cs="Times New Roman"/>
          <w:color w:val="auto"/>
          <w:highlight w:val="yellow"/>
        </w:rPr>
      </w:pPr>
    </w:p>
    <w:p w14:paraId="5F37289B" w14:textId="5E41A773" w:rsidR="009D0F8A"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 xml:space="preserve">To do this analysis, select </w:t>
      </w:r>
      <w:bookmarkStart w:id="6" w:name="_Hlk13139164"/>
      <w:r w:rsidRPr="00D0374A">
        <w:rPr>
          <w:rFonts w:ascii="Times New Roman" w:hAnsi="Times New Roman" w:cs="Times New Roman"/>
          <w:b/>
          <w:bCs/>
          <w:color w:val="auto"/>
          <w:highlight w:val="yellow"/>
        </w:rPr>
        <w:t>Analyze</w:t>
      </w:r>
      <w:r w:rsidRPr="00D0374A">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 xml:space="preserve">Menu | Descriptive Statistics </w:t>
      </w:r>
      <w:bookmarkEnd w:id="6"/>
      <w:r w:rsidRPr="00D0374A">
        <w:rPr>
          <w:rFonts w:ascii="Times New Roman" w:hAnsi="Times New Roman" w:cs="Times New Roman"/>
          <w:b/>
          <w:bCs/>
          <w:color w:val="auto"/>
          <w:highlight w:val="yellow"/>
        </w:rPr>
        <w:t>| Frequencies</w:t>
      </w:r>
      <w:r w:rsidRPr="00D0374A">
        <w:rPr>
          <w:rFonts w:ascii="Times New Roman" w:hAnsi="Times New Roman" w:cs="Times New Roman"/>
          <w:color w:val="auto"/>
          <w:highlight w:val="yellow"/>
        </w:rPr>
        <w:t xml:space="preserve"> and, after the output, </w:t>
      </w:r>
      <w:r w:rsidRPr="00D0374A">
        <w:rPr>
          <w:rFonts w:ascii="Times New Roman" w:hAnsi="Times New Roman" w:cs="Times New Roman"/>
          <w:b/>
          <w:bCs/>
          <w:color w:val="auto"/>
          <w:highlight w:val="yellow"/>
        </w:rPr>
        <w:t>analyze</w:t>
      </w:r>
      <w:r w:rsidRPr="00D0374A">
        <w:rPr>
          <w:rFonts w:ascii="Times New Roman" w:hAnsi="Times New Roman" w:cs="Times New Roman"/>
          <w:color w:val="auto"/>
          <w:highlight w:val="yellow"/>
        </w:rPr>
        <w:t xml:space="preserve"> | </w:t>
      </w:r>
      <w:r w:rsidRPr="00D0374A">
        <w:rPr>
          <w:rFonts w:ascii="Times New Roman" w:hAnsi="Times New Roman" w:cs="Times New Roman"/>
          <w:b/>
          <w:bCs/>
          <w:color w:val="auto"/>
          <w:highlight w:val="yellow"/>
        </w:rPr>
        <w:t>Descriptive</w:t>
      </w:r>
      <w:r w:rsidRPr="00D0374A">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Statistics</w:t>
      </w:r>
      <w:r w:rsidRPr="00D0374A">
        <w:rPr>
          <w:rFonts w:ascii="Times New Roman" w:hAnsi="Times New Roman" w:cs="Times New Roman"/>
          <w:color w:val="auto"/>
          <w:highlight w:val="yellow"/>
        </w:rPr>
        <w:t xml:space="preserve"> | </w:t>
      </w:r>
      <w:r w:rsidRPr="00D0374A">
        <w:rPr>
          <w:rFonts w:ascii="Times New Roman" w:hAnsi="Times New Roman" w:cs="Times New Roman"/>
          <w:b/>
          <w:bCs/>
          <w:color w:val="auto"/>
          <w:highlight w:val="yellow"/>
        </w:rPr>
        <w:t>Descriptive</w:t>
      </w:r>
      <w:r w:rsidR="0080259D">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Figure 5</w:t>
      </w:r>
      <w:r w:rsidRPr="00D0374A">
        <w:rPr>
          <w:rFonts w:ascii="Times New Roman" w:hAnsi="Times New Roman" w:cs="Times New Roman"/>
          <w:color w:val="auto"/>
          <w:highlight w:val="yellow"/>
        </w:rPr>
        <w:t xml:space="preserve">). To </w:t>
      </w:r>
      <w:bookmarkStart w:id="7" w:name="_Hlk61215471"/>
      <w:r w:rsidRPr="00D0374A">
        <w:rPr>
          <w:rFonts w:ascii="Times New Roman" w:hAnsi="Times New Roman" w:cs="Times New Roman"/>
          <w:color w:val="auto"/>
          <w:highlight w:val="yellow"/>
        </w:rPr>
        <w:t>specify the descriptive statistics of the quantitative variables for each condition of the categorical variables</w:t>
      </w:r>
      <w:bookmarkEnd w:id="7"/>
      <w:r w:rsidRPr="00D0374A">
        <w:rPr>
          <w:rFonts w:ascii="Times New Roman" w:hAnsi="Times New Roman" w:cs="Times New Roman"/>
          <w:color w:val="auto"/>
          <w:highlight w:val="yellow"/>
        </w:rPr>
        <w:t xml:space="preserve">, select the option </w:t>
      </w:r>
      <w:r w:rsidRPr="00D0374A">
        <w:rPr>
          <w:rFonts w:ascii="Times New Roman" w:hAnsi="Times New Roman" w:cs="Times New Roman"/>
          <w:b/>
          <w:bCs/>
          <w:color w:val="auto"/>
          <w:highlight w:val="yellow"/>
        </w:rPr>
        <w:t>Split File</w:t>
      </w:r>
      <w:r w:rsidRPr="00D0374A">
        <w:rPr>
          <w:rFonts w:ascii="Times New Roman" w:hAnsi="Times New Roman" w:cs="Times New Roman"/>
          <w:color w:val="auto"/>
          <w:highlight w:val="yellow"/>
        </w:rPr>
        <w:t xml:space="preserve"> in the main menu, and in the </w:t>
      </w:r>
      <w:proofErr w:type="gramStart"/>
      <w:r w:rsidRPr="00D0374A">
        <w:rPr>
          <w:rFonts w:ascii="Times New Roman" w:hAnsi="Times New Roman" w:cs="Times New Roman"/>
          <w:color w:val="auto"/>
          <w:highlight w:val="yellow"/>
        </w:rPr>
        <w:t>pop-up</w:t>
      </w:r>
      <w:proofErr w:type="gramEnd"/>
      <w:r w:rsidRPr="00D0374A">
        <w:rPr>
          <w:rFonts w:ascii="Times New Roman" w:hAnsi="Times New Roman" w:cs="Times New Roman"/>
          <w:color w:val="auto"/>
          <w:highlight w:val="yellow"/>
        </w:rPr>
        <w:t xml:space="preserve"> menu choose the categorical variable to be analyzed and select the option </w:t>
      </w:r>
      <w:r w:rsidRPr="00D0374A">
        <w:rPr>
          <w:rFonts w:ascii="Times New Roman" w:hAnsi="Times New Roman" w:cs="Times New Roman"/>
          <w:b/>
          <w:bCs/>
          <w:color w:val="auto"/>
          <w:highlight w:val="yellow"/>
        </w:rPr>
        <w:t>‘Organize output by groups’</w:t>
      </w:r>
      <w:r w:rsidRPr="00D0374A">
        <w:rPr>
          <w:rFonts w:ascii="Times New Roman" w:hAnsi="Times New Roman" w:cs="Times New Roman"/>
          <w:color w:val="auto"/>
          <w:highlight w:val="yellow"/>
        </w:rPr>
        <w:t xml:space="preserve">; then click on </w:t>
      </w:r>
      <w:r w:rsidRPr="00D0374A">
        <w:rPr>
          <w:rFonts w:ascii="Times New Roman" w:hAnsi="Times New Roman" w:cs="Times New Roman"/>
          <w:b/>
          <w:bCs/>
          <w:color w:val="auto"/>
          <w:highlight w:val="yellow"/>
        </w:rPr>
        <w:t>OK</w:t>
      </w:r>
      <w:r w:rsidR="0080259D">
        <w:rPr>
          <w:rFonts w:ascii="Times New Roman" w:hAnsi="Times New Roman" w:cs="Times New Roman"/>
          <w:b/>
          <w:bCs/>
          <w:color w:val="auto"/>
          <w:highlight w:val="yellow"/>
        </w:rPr>
        <w:t xml:space="preserve"> </w:t>
      </w:r>
      <w:r w:rsidR="0080259D">
        <w:rPr>
          <w:rFonts w:ascii="Times New Roman" w:hAnsi="Times New Roman" w:cs="Times New Roman"/>
          <w:color w:val="auto"/>
          <w:highlight w:val="yellow"/>
        </w:rPr>
        <w:t>(</w:t>
      </w:r>
      <w:r w:rsidRPr="00D0374A">
        <w:rPr>
          <w:rFonts w:ascii="Times New Roman" w:hAnsi="Times New Roman" w:cs="Times New Roman"/>
          <w:b/>
          <w:bCs/>
          <w:color w:val="auto"/>
          <w:highlight w:val="yellow"/>
        </w:rPr>
        <w:t>Figure 6</w:t>
      </w:r>
      <w:r w:rsidRPr="00D0374A">
        <w:rPr>
          <w:rFonts w:ascii="Times New Roman" w:hAnsi="Times New Roman" w:cs="Times New Roman"/>
          <w:color w:val="auto"/>
          <w:highlight w:val="yellow"/>
        </w:rPr>
        <w:t xml:space="preserve">). </w:t>
      </w:r>
    </w:p>
    <w:p w14:paraId="528FAB64" w14:textId="77777777" w:rsidR="009D0F8A" w:rsidRPr="00D0374A" w:rsidRDefault="009D0F8A" w:rsidP="009D0F8A">
      <w:pPr>
        <w:pStyle w:val="ListParagraph"/>
        <w:rPr>
          <w:rFonts w:ascii="Times New Roman" w:hAnsi="Times New Roman" w:cs="Times New Roman"/>
          <w:color w:val="auto"/>
          <w:highlight w:val="yellow"/>
        </w:rPr>
      </w:pPr>
    </w:p>
    <w:p w14:paraId="492F3612" w14:textId="7ED94123" w:rsidR="0043778B"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Repeat this process for each categorical variable considered in the study</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experimental condition, time of year, gender, marital </w:t>
      </w:r>
      <w:proofErr w:type="gramStart"/>
      <w:r w:rsidRPr="00D0374A">
        <w:rPr>
          <w:rFonts w:ascii="Times New Roman" w:hAnsi="Times New Roman" w:cs="Times New Roman"/>
          <w:color w:val="auto"/>
          <w:highlight w:val="yellow"/>
        </w:rPr>
        <w:t>status</w:t>
      </w:r>
      <w:proofErr w:type="gramEnd"/>
      <w:r w:rsidRPr="00D0374A">
        <w:rPr>
          <w:rFonts w:ascii="Times New Roman" w:hAnsi="Times New Roman" w:cs="Times New Roman"/>
          <w:color w:val="auto"/>
          <w:highlight w:val="yellow"/>
        </w:rPr>
        <w:t xml:space="preserve"> and residence).</w:t>
      </w:r>
    </w:p>
    <w:p w14:paraId="3AE1F077" w14:textId="77777777" w:rsidR="009D0F8A" w:rsidRPr="00D0374A" w:rsidRDefault="009D0F8A" w:rsidP="009D0F8A">
      <w:pPr>
        <w:pStyle w:val="ListParagraph"/>
        <w:ind w:left="0"/>
        <w:rPr>
          <w:rFonts w:ascii="Times New Roman" w:hAnsi="Times New Roman" w:cs="Times New Roman"/>
          <w:color w:val="auto"/>
          <w:highlight w:val="yellow"/>
        </w:rPr>
      </w:pPr>
    </w:p>
    <w:p w14:paraId="333A1BFE" w14:textId="77777777" w:rsidR="0043778B" w:rsidRPr="00D0374A" w:rsidRDefault="0043778B"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Figure 5</w:t>
      </w:r>
      <w:r w:rsidRPr="00D0374A">
        <w:rPr>
          <w:bCs/>
          <w:highlight w:val="yellow"/>
          <w:lang w:eastAsia="en-US"/>
        </w:rPr>
        <w:t xml:space="preserve"> here]</w:t>
      </w:r>
    </w:p>
    <w:p w14:paraId="5750B5BD" w14:textId="291FA2F8" w:rsidR="0043778B" w:rsidRPr="00D0374A" w:rsidRDefault="0043778B" w:rsidP="005F704A">
      <w:pPr>
        <w:autoSpaceDE w:val="0"/>
        <w:autoSpaceDN w:val="0"/>
        <w:adjustRightInd w:val="0"/>
        <w:contextualSpacing/>
        <w:jc w:val="both"/>
        <w:rPr>
          <w:bCs/>
          <w:lang w:eastAsia="en-US"/>
        </w:rPr>
      </w:pPr>
      <w:r w:rsidRPr="00D0374A">
        <w:rPr>
          <w:bCs/>
          <w:highlight w:val="yellow"/>
          <w:lang w:eastAsia="en-US"/>
        </w:rPr>
        <w:t xml:space="preserve">[Place </w:t>
      </w:r>
      <w:r w:rsidRPr="00D0374A">
        <w:rPr>
          <w:b/>
          <w:bCs/>
          <w:highlight w:val="yellow"/>
          <w:lang w:eastAsia="en-US"/>
        </w:rPr>
        <w:t>Figure 6</w:t>
      </w:r>
      <w:r w:rsidRPr="00D0374A">
        <w:rPr>
          <w:bCs/>
          <w:highlight w:val="yellow"/>
          <w:lang w:eastAsia="en-US"/>
        </w:rPr>
        <w:t xml:space="preserve"> here]</w:t>
      </w:r>
    </w:p>
    <w:p w14:paraId="3DBBCFB2" w14:textId="77777777" w:rsidR="009D0F8A" w:rsidRPr="00D0374A" w:rsidRDefault="009D0F8A" w:rsidP="005F704A">
      <w:pPr>
        <w:autoSpaceDE w:val="0"/>
        <w:autoSpaceDN w:val="0"/>
        <w:adjustRightInd w:val="0"/>
        <w:contextualSpacing/>
        <w:jc w:val="both"/>
        <w:rPr>
          <w:bCs/>
          <w:lang w:eastAsia="en-US"/>
        </w:rPr>
      </w:pPr>
    </w:p>
    <w:p w14:paraId="144C00E1" w14:textId="20E66B85" w:rsidR="009D0F8A" w:rsidRPr="00D0374A" w:rsidRDefault="0043778B" w:rsidP="005F704A">
      <w:pPr>
        <w:numPr>
          <w:ilvl w:val="1"/>
          <w:numId w:val="16"/>
        </w:numPr>
        <w:autoSpaceDE w:val="0"/>
        <w:autoSpaceDN w:val="0"/>
        <w:adjustRightInd w:val="0"/>
        <w:contextualSpacing/>
        <w:jc w:val="both"/>
        <w:rPr>
          <w:highlight w:val="yellow"/>
          <w:lang w:eastAsia="en-US"/>
        </w:rPr>
      </w:pPr>
      <w:r w:rsidRPr="00D0374A">
        <w:rPr>
          <w:highlight w:val="yellow"/>
          <w:lang w:eastAsia="en-US"/>
        </w:rPr>
        <w:t xml:space="preserve">Conduct </w:t>
      </w:r>
      <w:bookmarkStart w:id="8" w:name="_Hlk52292928"/>
      <w:r w:rsidRPr="00D0374A">
        <w:rPr>
          <w:highlight w:val="yellow"/>
          <w:lang w:eastAsia="en-US"/>
        </w:rPr>
        <w:t xml:space="preserve">a paired samples Student’s t-test </w:t>
      </w:r>
      <w:bookmarkEnd w:id="8"/>
      <w:r w:rsidRPr="00D0374A">
        <w:rPr>
          <w:highlight w:val="yellow"/>
          <w:lang w:eastAsia="en-US"/>
        </w:rPr>
        <w:t>with the statistical software package</w:t>
      </w:r>
      <w:r w:rsidRPr="00D0374A">
        <w:rPr>
          <w:highlight w:val="yellow"/>
        </w:rPr>
        <w:t xml:space="preserve"> </w:t>
      </w:r>
      <w:r w:rsidRPr="00D0374A">
        <w:rPr>
          <w:highlight w:val="yellow"/>
          <w:lang w:eastAsia="en-US"/>
        </w:rPr>
        <w:t>to examine body image before and after participating in the two conditions</w:t>
      </w:r>
      <w:r w:rsidR="0080259D">
        <w:rPr>
          <w:highlight w:val="yellow"/>
          <w:lang w:eastAsia="en-US"/>
        </w:rPr>
        <w:t xml:space="preserve"> (</w:t>
      </w:r>
      <w:r w:rsidRPr="00D0374A">
        <w:rPr>
          <w:highlight w:val="yellow"/>
          <w:lang w:eastAsia="en-US"/>
        </w:rPr>
        <w:t xml:space="preserve">between-subject IV effect). </w:t>
      </w:r>
    </w:p>
    <w:p w14:paraId="44965E4E" w14:textId="77777777" w:rsidR="009D0F8A" w:rsidRPr="00D0374A" w:rsidRDefault="009D0F8A" w:rsidP="009D0F8A">
      <w:pPr>
        <w:autoSpaceDE w:val="0"/>
        <w:autoSpaceDN w:val="0"/>
        <w:adjustRightInd w:val="0"/>
        <w:contextualSpacing/>
        <w:jc w:val="both"/>
        <w:rPr>
          <w:highlight w:val="yellow"/>
          <w:lang w:eastAsia="en-US"/>
        </w:rPr>
      </w:pPr>
    </w:p>
    <w:p w14:paraId="4F0B4E29" w14:textId="16786A8A" w:rsidR="009D0F8A"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 xml:space="preserve">To this end, select </w:t>
      </w:r>
      <w:bookmarkStart w:id="9" w:name="_Hlk61215803"/>
      <w:r w:rsidRPr="00D0374A">
        <w:rPr>
          <w:rFonts w:ascii="Times New Roman" w:hAnsi="Times New Roman" w:cs="Times New Roman"/>
          <w:b/>
          <w:bCs/>
          <w:color w:val="auto"/>
          <w:highlight w:val="yellow"/>
        </w:rPr>
        <w:t>Analyze Menu | Compare Means | Paired samples t-Test</w:t>
      </w:r>
      <w:bookmarkEnd w:id="9"/>
      <w:r w:rsidRPr="00D0374A">
        <w:rPr>
          <w:rFonts w:ascii="Times New Roman" w:hAnsi="Times New Roman" w:cs="Times New Roman"/>
          <w:color w:val="auto"/>
          <w:highlight w:val="yellow"/>
        </w:rPr>
        <w:t xml:space="preserve">, and in the </w:t>
      </w:r>
      <w:r w:rsidRPr="00D0374A">
        <w:rPr>
          <w:rFonts w:ascii="Times New Roman" w:hAnsi="Times New Roman" w:cs="Times New Roman"/>
          <w:b/>
          <w:bCs/>
          <w:color w:val="auto"/>
          <w:highlight w:val="yellow"/>
        </w:rPr>
        <w:t xml:space="preserve">Paired samples t-test </w:t>
      </w:r>
      <w:r w:rsidRPr="00D0374A">
        <w:rPr>
          <w:rFonts w:ascii="Times New Roman" w:hAnsi="Times New Roman" w:cs="Times New Roman"/>
          <w:color w:val="auto"/>
          <w:highlight w:val="yellow"/>
        </w:rPr>
        <w:t xml:space="preserve">dialogue box, </w:t>
      </w:r>
      <w:bookmarkStart w:id="10" w:name="_Hlk61215963"/>
      <w:r w:rsidRPr="00D0374A">
        <w:rPr>
          <w:rFonts w:ascii="Times New Roman" w:hAnsi="Times New Roman" w:cs="Times New Roman"/>
          <w:color w:val="auto"/>
          <w:highlight w:val="yellow"/>
        </w:rPr>
        <w:t>put BSQ pre-treatment and BSQ post-treatment as Variable 1 and 2</w:t>
      </w:r>
      <w:bookmarkEnd w:id="10"/>
      <w:r w:rsidR="0080259D">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Figure 7</w:t>
      </w:r>
      <w:r w:rsidRPr="00D0374A">
        <w:rPr>
          <w:rFonts w:ascii="Times New Roman" w:hAnsi="Times New Roman" w:cs="Times New Roman"/>
          <w:color w:val="auto"/>
          <w:highlight w:val="yellow"/>
        </w:rPr>
        <w:t xml:space="preserve">). </w:t>
      </w:r>
    </w:p>
    <w:p w14:paraId="1A95B9E9" w14:textId="77777777" w:rsidR="009D0F8A" w:rsidRPr="00D0374A" w:rsidRDefault="009D0F8A" w:rsidP="009D0F8A">
      <w:pPr>
        <w:pStyle w:val="ListParagraph"/>
        <w:ind w:left="0"/>
        <w:rPr>
          <w:rFonts w:ascii="Times New Roman" w:hAnsi="Times New Roman" w:cs="Times New Roman"/>
          <w:color w:val="auto"/>
          <w:highlight w:val="yellow"/>
        </w:rPr>
      </w:pPr>
    </w:p>
    <w:p w14:paraId="7A774755" w14:textId="431F6D47" w:rsidR="009D0F8A"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To specify the paired samples Student’s t-test according to each categorical variable</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experimental condition, gender, marital status, time of year and place of residence) select </w:t>
      </w:r>
      <w:r w:rsidRPr="00D0374A">
        <w:rPr>
          <w:rFonts w:ascii="Times New Roman" w:hAnsi="Times New Roman" w:cs="Times New Roman"/>
          <w:b/>
          <w:bCs/>
          <w:color w:val="auto"/>
          <w:highlight w:val="yellow"/>
        </w:rPr>
        <w:t>Split File</w:t>
      </w:r>
      <w:r w:rsidRPr="00D0374A">
        <w:rPr>
          <w:rFonts w:ascii="Times New Roman" w:hAnsi="Times New Roman" w:cs="Times New Roman"/>
          <w:color w:val="auto"/>
          <w:highlight w:val="yellow"/>
        </w:rPr>
        <w:t xml:space="preserve"> option in the main menu, and in the </w:t>
      </w:r>
      <w:proofErr w:type="gramStart"/>
      <w:r w:rsidRPr="00D0374A">
        <w:rPr>
          <w:rFonts w:ascii="Times New Roman" w:hAnsi="Times New Roman" w:cs="Times New Roman"/>
          <w:color w:val="auto"/>
          <w:highlight w:val="yellow"/>
        </w:rPr>
        <w:t>pop-up</w:t>
      </w:r>
      <w:proofErr w:type="gramEnd"/>
      <w:r w:rsidRPr="00D0374A">
        <w:rPr>
          <w:rFonts w:ascii="Times New Roman" w:hAnsi="Times New Roman" w:cs="Times New Roman"/>
          <w:color w:val="auto"/>
          <w:highlight w:val="yellow"/>
        </w:rPr>
        <w:t xml:space="preserve"> menu choose the categorical variable to be analyzed and select the option </w:t>
      </w:r>
      <w:r w:rsidRPr="00D0374A">
        <w:rPr>
          <w:rFonts w:ascii="Times New Roman" w:hAnsi="Times New Roman" w:cs="Times New Roman"/>
          <w:b/>
          <w:bCs/>
          <w:color w:val="auto"/>
          <w:highlight w:val="yellow"/>
        </w:rPr>
        <w:t>‘Organize output by groups’</w:t>
      </w:r>
      <w:r w:rsidRPr="00D0374A">
        <w:rPr>
          <w:rFonts w:ascii="Times New Roman" w:hAnsi="Times New Roman" w:cs="Times New Roman"/>
          <w:color w:val="auto"/>
          <w:highlight w:val="yellow"/>
        </w:rPr>
        <w:t xml:space="preserve"> and click on </w:t>
      </w:r>
      <w:r w:rsidRPr="00D0374A">
        <w:rPr>
          <w:rFonts w:ascii="Times New Roman" w:hAnsi="Times New Roman" w:cs="Times New Roman"/>
          <w:b/>
          <w:bCs/>
          <w:color w:val="auto"/>
          <w:highlight w:val="yellow"/>
        </w:rPr>
        <w:t>OK</w:t>
      </w:r>
      <w:r w:rsidR="0080259D">
        <w:rPr>
          <w:rFonts w:ascii="Times New Roman" w:hAnsi="Times New Roman" w:cs="Times New Roman"/>
          <w:b/>
          <w:bCs/>
          <w:color w:val="auto"/>
          <w:highlight w:val="yellow"/>
        </w:rPr>
        <w:t xml:space="preserve"> </w:t>
      </w:r>
      <w:r w:rsidR="0080259D">
        <w:rPr>
          <w:rFonts w:ascii="Times New Roman" w:hAnsi="Times New Roman" w:cs="Times New Roman"/>
          <w:color w:val="auto"/>
          <w:highlight w:val="yellow"/>
        </w:rPr>
        <w:t>(</w:t>
      </w:r>
      <w:r w:rsidRPr="00D0374A">
        <w:rPr>
          <w:rFonts w:ascii="Times New Roman" w:hAnsi="Times New Roman" w:cs="Times New Roman"/>
          <w:b/>
          <w:bCs/>
          <w:color w:val="auto"/>
          <w:highlight w:val="yellow"/>
        </w:rPr>
        <w:t>Figure 6</w:t>
      </w:r>
      <w:r w:rsidRPr="00D0374A">
        <w:rPr>
          <w:rFonts w:ascii="Times New Roman" w:hAnsi="Times New Roman" w:cs="Times New Roman"/>
          <w:color w:val="auto"/>
          <w:highlight w:val="yellow"/>
        </w:rPr>
        <w:t xml:space="preserve">). </w:t>
      </w:r>
    </w:p>
    <w:p w14:paraId="46DB0EB4" w14:textId="77777777" w:rsidR="009D0F8A" w:rsidRPr="00D0374A" w:rsidRDefault="009D0F8A" w:rsidP="009D0F8A">
      <w:pPr>
        <w:pStyle w:val="ListParagraph"/>
        <w:ind w:left="0"/>
        <w:rPr>
          <w:rFonts w:ascii="Times New Roman" w:hAnsi="Times New Roman" w:cs="Times New Roman"/>
          <w:color w:val="auto"/>
          <w:highlight w:val="yellow"/>
        </w:rPr>
      </w:pPr>
    </w:p>
    <w:p w14:paraId="4E590507" w14:textId="2B2D01D5" w:rsidR="0043778B"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Repeat this process before each analysis for each nominal variable</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time of year, gender, marital </w:t>
      </w:r>
      <w:proofErr w:type="gramStart"/>
      <w:r w:rsidRPr="00D0374A">
        <w:rPr>
          <w:rFonts w:ascii="Times New Roman" w:hAnsi="Times New Roman" w:cs="Times New Roman"/>
          <w:color w:val="auto"/>
          <w:highlight w:val="yellow"/>
        </w:rPr>
        <w:t>status</w:t>
      </w:r>
      <w:proofErr w:type="gramEnd"/>
      <w:r w:rsidRPr="00D0374A">
        <w:rPr>
          <w:rFonts w:ascii="Times New Roman" w:hAnsi="Times New Roman" w:cs="Times New Roman"/>
          <w:color w:val="auto"/>
          <w:highlight w:val="yellow"/>
        </w:rPr>
        <w:t xml:space="preserve"> and residence).</w:t>
      </w:r>
    </w:p>
    <w:p w14:paraId="609164ED" w14:textId="77777777" w:rsidR="009D0F8A" w:rsidRPr="00D0374A" w:rsidRDefault="009D0F8A" w:rsidP="009D0F8A">
      <w:pPr>
        <w:pStyle w:val="ListParagraph"/>
        <w:ind w:left="0"/>
        <w:rPr>
          <w:rFonts w:ascii="Times New Roman" w:hAnsi="Times New Roman" w:cs="Times New Roman"/>
          <w:color w:val="auto"/>
          <w:highlight w:val="yellow"/>
        </w:rPr>
      </w:pPr>
    </w:p>
    <w:p w14:paraId="4822B090" w14:textId="242D4391" w:rsidR="0043778B" w:rsidRPr="00D0374A" w:rsidRDefault="0043778B"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Figure 7</w:t>
      </w:r>
      <w:r w:rsidRPr="00D0374A">
        <w:rPr>
          <w:bCs/>
          <w:highlight w:val="yellow"/>
          <w:lang w:eastAsia="en-US"/>
        </w:rPr>
        <w:t xml:space="preserve"> here]</w:t>
      </w:r>
    </w:p>
    <w:p w14:paraId="7785D170" w14:textId="77777777" w:rsidR="009D0F8A" w:rsidRPr="00D0374A" w:rsidRDefault="009D0F8A" w:rsidP="005F704A">
      <w:pPr>
        <w:autoSpaceDE w:val="0"/>
        <w:autoSpaceDN w:val="0"/>
        <w:adjustRightInd w:val="0"/>
        <w:contextualSpacing/>
        <w:jc w:val="both"/>
        <w:rPr>
          <w:bCs/>
          <w:highlight w:val="yellow"/>
          <w:lang w:eastAsia="en-US"/>
        </w:rPr>
      </w:pPr>
    </w:p>
    <w:p w14:paraId="394658C5" w14:textId="7D845D34" w:rsidR="009D0F8A" w:rsidRPr="00D0374A" w:rsidRDefault="0043778B" w:rsidP="005F704A">
      <w:pPr>
        <w:numPr>
          <w:ilvl w:val="1"/>
          <w:numId w:val="16"/>
        </w:numPr>
        <w:autoSpaceDE w:val="0"/>
        <w:autoSpaceDN w:val="0"/>
        <w:adjustRightInd w:val="0"/>
        <w:contextualSpacing/>
        <w:jc w:val="both"/>
        <w:rPr>
          <w:highlight w:val="yellow"/>
          <w:lang w:eastAsia="en-US"/>
        </w:rPr>
      </w:pPr>
      <w:r w:rsidRPr="00D0374A">
        <w:rPr>
          <w:highlight w:val="yellow"/>
          <w:lang w:eastAsia="en-US"/>
        </w:rPr>
        <w:lastRenderedPageBreak/>
        <w:t xml:space="preserve">Conduct </w:t>
      </w:r>
      <w:bookmarkStart w:id="11" w:name="_Hlk13469548"/>
      <w:r w:rsidRPr="00D0374A">
        <w:rPr>
          <w:highlight w:val="yellow"/>
          <w:lang w:eastAsia="en-US"/>
        </w:rPr>
        <w:t>One-Way ANOVA</w:t>
      </w:r>
      <w:bookmarkEnd w:id="11"/>
      <w:r w:rsidRPr="00D0374A">
        <w:rPr>
          <w:highlight w:val="yellow"/>
          <w:lang w:eastAsia="en-US"/>
        </w:rPr>
        <w:t xml:space="preserve"> analysis with the statistical software package</w:t>
      </w:r>
      <w:r w:rsidRPr="00D0374A">
        <w:rPr>
          <w:highlight w:val="yellow"/>
        </w:rPr>
        <w:t xml:space="preserve"> </w:t>
      </w:r>
      <w:r w:rsidRPr="00D0374A">
        <w:rPr>
          <w:highlight w:val="yellow"/>
          <w:lang w:eastAsia="en-US"/>
        </w:rPr>
        <w:t>to see the effect of each program</w:t>
      </w:r>
      <w:r w:rsidR="0080259D">
        <w:rPr>
          <w:highlight w:val="yellow"/>
          <w:lang w:eastAsia="en-US"/>
        </w:rPr>
        <w:t xml:space="preserve"> (</w:t>
      </w:r>
      <w:r w:rsidRPr="00D0374A">
        <w:rPr>
          <w:highlight w:val="yellow"/>
          <w:lang w:eastAsia="en-US"/>
        </w:rPr>
        <w:t xml:space="preserve">intergroup IV effect), gender, relationship status, time of year, and place of residence. </w:t>
      </w:r>
    </w:p>
    <w:p w14:paraId="3378A7FA" w14:textId="77777777" w:rsidR="009D0F8A" w:rsidRPr="00D0374A" w:rsidRDefault="009D0F8A" w:rsidP="009D0F8A">
      <w:pPr>
        <w:autoSpaceDE w:val="0"/>
        <w:autoSpaceDN w:val="0"/>
        <w:adjustRightInd w:val="0"/>
        <w:contextualSpacing/>
        <w:jc w:val="both"/>
        <w:rPr>
          <w:highlight w:val="yellow"/>
          <w:lang w:eastAsia="en-US"/>
        </w:rPr>
      </w:pPr>
    </w:p>
    <w:p w14:paraId="75DC680A" w14:textId="3005B217" w:rsidR="0043778B"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 xml:space="preserve">To this end, select </w:t>
      </w:r>
      <w:r w:rsidRPr="00D0374A">
        <w:rPr>
          <w:rFonts w:ascii="Times New Roman" w:hAnsi="Times New Roman" w:cs="Times New Roman"/>
          <w:b/>
          <w:bCs/>
          <w:color w:val="auto"/>
          <w:highlight w:val="yellow"/>
        </w:rPr>
        <w:t>Analyze Menu | Compare Means | One-Way ANOVA</w:t>
      </w:r>
      <w:r w:rsidR="0080259D">
        <w:rPr>
          <w:rFonts w:ascii="Times New Roman" w:hAnsi="Times New Roman" w:cs="Times New Roman"/>
          <w:b/>
          <w:bCs/>
          <w:color w:val="auto"/>
          <w:highlight w:val="yellow"/>
        </w:rPr>
        <w:t xml:space="preserve"> </w:t>
      </w:r>
      <w:r w:rsidR="0080259D">
        <w:rPr>
          <w:rFonts w:ascii="Times New Roman" w:hAnsi="Times New Roman" w:cs="Times New Roman"/>
          <w:color w:val="auto"/>
          <w:highlight w:val="yellow"/>
        </w:rPr>
        <w:t>(</w:t>
      </w:r>
      <w:r w:rsidRPr="00D0374A">
        <w:rPr>
          <w:rFonts w:ascii="Times New Roman" w:hAnsi="Times New Roman" w:cs="Times New Roman"/>
          <w:b/>
          <w:bCs/>
          <w:color w:val="auto"/>
          <w:highlight w:val="yellow"/>
        </w:rPr>
        <w:t>Figure 8</w:t>
      </w:r>
      <w:r w:rsidRPr="00D0374A">
        <w:rPr>
          <w:rFonts w:ascii="Times New Roman" w:hAnsi="Times New Roman" w:cs="Times New Roman"/>
          <w:color w:val="auto"/>
          <w:highlight w:val="yellow"/>
        </w:rPr>
        <w:t xml:space="preserve">), and in the </w:t>
      </w:r>
      <w:r w:rsidRPr="00D0374A">
        <w:rPr>
          <w:rFonts w:ascii="Times New Roman" w:hAnsi="Times New Roman" w:cs="Times New Roman"/>
          <w:b/>
          <w:bCs/>
          <w:color w:val="auto"/>
          <w:highlight w:val="yellow"/>
        </w:rPr>
        <w:t>One-Way ANOVA</w:t>
      </w:r>
      <w:r w:rsidRPr="00D0374A">
        <w:rPr>
          <w:rFonts w:ascii="Times New Roman" w:hAnsi="Times New Roman" w:cs="Times New Roman"/>
          <w:color w:val="auto"/>
          <w:highlight w:val="yellow"/>
        </w:rPr>
        <w:t xml:space="preserve"> dialogue box, put the variables BSQ pre-treatment, BSQ post-treatment and the pre-post difference in the </w:t>
      </w:r>
      <w:r w:rsidRPr="00D0374A">
        <w:rPr>
          <w:rFonts w:ascii="Times New Roman" w:hAnsi="Times New Roman" w:cs="Times New Roman"/>
          <w:b/>
          <w:bCs/>
          <w:color w:val="auto"/>
          <w:highlight w:val="yellow"/>
        </w:rPr>
        <w:t>Dependent List</w:t>
      </w:r>
      <w:r w:rsidRPr="00D0374A">
        <w:rPr>
          <w:rFonts w:ascii="Times New Roman" w:hAnsi="Times New Roman" w:cs="Times New Roman"/>
          <w:color w:val="auto"/>
          <w:highlight w:val="yellow"/>
        </w:rPr>
        <w:t xml:space="preserve"> and the experimental condition variable as the </w:t>
      </w:r>
      <w:r w:rsidRPr="00D0374A">
        <w:rPr>
          <w:rFonts w:ascii="Times New Roman" w:hAnsi="Times New Roman" w:cs="Times New Roman"/>
          <w:b/>
          <w:bCs/>
          <w:color w:val="auto"/>
          <w:highlight w:val="yellow"/>
        </w:rPr>
        <w:t>Factor</w:t>
      </w:r>
      <w:r w:rsidRPr="00D0374A">
        <w:rPr>
          <w:rFonts w:ascii="Times New Roman" w:hAnsi="Times New Roman" w:cs="Times New Roman"/>
          <w:color w:val="auto"/>
          <w:highlight w:val="yellow"/>
        </w:rPr>
        <w:t xml:space="preserve">. </w:t>
      </w:r>
    </w:p>
    <w:p w14:paraId="1E0003C6" w14:textId="77777777" w:rsidR="009D0F8A" w:rsidRPr="00D0374A" w:rsidRDefault="009D0F8A" w:rsidP="009D0F8A">
      <w:pPr>
        <w:autoSpaceDE w:val="0"/>
        <w:autoSpaceDN w:val="0"/>
        <w:adjustRightInd w:val="0"/>
        <w:contextualSpacing/>
        <w:jc w:val="both"/>
        <w:rPr>
          <w:highlight w:val="yellow"/>
          <w:lang w:eastAsia="en-US"/>
        </w:rPr>
      </w:pPr>
    </w:p>
    <w:p w14:paraId="4560E9B5" w14:textId="11003537" w:rsidR="009D0F8A" w:rsidRPr="00D0374A" w:rsidRDefault="009D0F8A"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Repeat</w:t>
      </w:r>
      <w:r w:rsidR="0043778B" w:rsidRPr="00D0374A">
        <w:rPr>
          <w:rFonts w:ascii="Times New Roman" w:hAnsi="Times New Roman" w:cs="Times New Roman"/>
          <w:color w:val="auto"/>
          <w:highlight w:val="yellow"/>
        </w:rPr>
        <w:t xml:space="preserve"> this process for each of the nominal variables</w:t>
      </w:r>
      <w:r w:rsidR="0080259D">
        <w:rPr>
          <w:rFonts w:ascii="Times New Roman" w:hAnsi="Times New Roman" w:cs="Times New Roman"/>
          <w:color w:val="auto"/>
          <w:highlight w:val="yellow"/>
        </w:rPr>
        <w:t xml:space="preserve"> (</w:t>
      </w:r>
      <w:r w:rsidR="0043778B" w:rsidRPr="00D0374A">
        <w:rPr>
          <w:rFonts w:ascii="Times New Roman" w:hAnsi="Times New Roman" w:cs="Times New Roman"/>
          <w:color w:val="auto"/>
          <w:highlight w:val="yellow"/>
        </w:rPr>
        <w:t xml:space="preserve">experimental condition, gender, relationship status, time of year and place of residence). The output shows the statistical significance of the BSQ pre-treatment, BSQ post-treatment and the pre-post difference as a discrete quantitative variable by comparing means with the </w:t>
      </w:r>
      <w:proofErr w:type="spellStart"/>
      <w:r w:rsidR="0043778B" w:rsidRPr="00D0374A">
        <w:rPr>
          <w:rFonts w:ascii="Times New Roman" w:hAnsi="Times New Roman" w:cs="Times New Roman"/>
          <w:color w:val="auto"/>
          <w:highlight w:val="yellow"/>
        </w:rPr>
        <w:t>Snedecor's</w:t>
      </w:r>
      <w:proofErr w:type="spellEnd"/>
      <w:r w:rsidR="0043778B" w:rsidRPr="00D0374A">
        <w:rPr>
          <w:rFonts w:ascii="Times New Roman" w:hAnsi="Times New Roman" w:cs="Times New Roman"/>
          <w:color w:val="auto"/>
          <w:highlight w:val="yellow"/>
        </w:rPr>
        <w:t xml:space="preserve"> F distribution</w:t>
      </w:r>
      <w:r w:rsidR="0080259D">
        <w:rPr>
          <w:rFonts w:ascii="Times New Roman" w:hAnsi="Times New Roman" w:cs="Times New Roman"/>
          <w:color w:val="auto"/>
          <w:highlight w:val="yellow"/>
        </w:rPr>
        <w:t xml:space="preserve"> (</w:t>
      </w:r>
      <w:r w:rsidR="0043778B" w:rsidRPr="00D0374A">
        <w:rPr>
          <w:rFonts w:ascii="Times New Roman" w:hAnsi="Times New Roman" w:cs="Times New Roman"/>
          <w:color w:val="auto"/>
          <w:highlight w:val="yellow"/>
        </w:rPr>
        <w:t xml:space="preserve">non-considering equality of variances). </w:t>
      </w:r>
    </w:p>
    <w:p w14:paraId="31BA94F6" w14:textId="77777777" w:rsidR="009D0F8A" w:rsidRPr="00D0374A" w:rsidRDefault="009D0F8A" w:rsidP="005F704A">
      <w:pPr>
        <w:autoSpaceDE w:val="0"/>
        <w:autoSpaceDN w:val="0"/>
        <w:adjustRightInd w:val="0"/>
        <w:contextualSpacing/>
        <w:jc w:val="both"/>
        <w:rPr>
          <w:highlight w:val="yellow"/>
          <w:lang w:eastAsia="en-US"/>
        </w:rPr>
      </w:pPr>
    </w:p>
    <w:p w14:paraId="6FC4DE36" w14:textId="025186D1" w:rsidR="0043778B" w:rsidRPr="00D0374A" w:rsidRDefault="0043778B"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Figure 8</w:t>
      </w:r>
      <w:r w:rsidRPr="00D0374A">
        <w:rPr>
          <w:bCs/>
          <w:highlight w:val="yellow"/>
          <w:lang w:eastAsia="en-US"/>
        </w:rPr>
        <w:t xml:space="preserve"> here]</w:t>
      </w:r>
    </w:p>
    <w:p w14:paraId="0CADB4AE" w14:textId="77777777" w:rsidR="009D0F8A" w:rsidRPr="00D0374A" w:rsidRDefault="009D0F8A" w:rsidP="005F704A">
      <w:pPr>
        <w:autoSpaceDE w:val="0"/>
        <w:autoSpaceDN w:val="0"/>
        <w:adjustRightInd w:val="0"/>
        <w:contextualSpacing/>
        <w:jc w:val="both"/>
        <w:rPr>
          <w:bCs/>
          <w:highlight w:val="yellow"/>
          <w:lang w:eastAsia="en-US"/>
        </w:rPr>
      </w:pPr>
    </w:p>
    <w:p w14:paraId="70FA69F7" w14:textId="77777777" w:rsidR="009D0F8A" w:rsidRPr="00D0374A" w:rsidRDefault="0043778B" w:rsidP="005F704A">
      <w:pPr>
        <w:numPr>
          <w:ilvl w:val="1"/>
          <w:numId w:val="16"/>
        </w:numPr>
        <w:autoSpaceDE w:val="0"/>
        <w:autoSpaceDN w:val="0"/>
        <w:adjustRightInd w:val="0"/>
        <w:contextualSpacing/>
        <w:jc w:val="both"/>
        <w:rPr>
          <w:highlight w:val="yellow"/>
          <w:lang w:eastAsia="en-US"/>
        </w:rPr>
      </w:pPr>
      <w:r w:rsidRPr="00D0374A">
        <w:rPr>
          <w:highlight w:val="yellow"/>
          <w:lang w:eastAsia="en-US"/>
        </w:rPr>
        <w:t>Conduct Repeated Measures ANOVA analysis with the statistical software package</w:t>
      </w:r>
      <w:r w:rsidRPr="00D0374A">
        <w:rPr>
          <w:highlight w:val="yellow"/>
        </w:rPr>
        <w:t xml:space="preserve"> </w:t>
      </w:r>
      <w:r w:rsidRPr="00D0374A">
        <w:rPr>
          <w:highlight w:val="yellow"/>
          <w:lang w:eastAsia="en-US"/>
        </w:rPr>
        <w:t xml:space="preserve">using the Pillai’s Trace and Wilks’ Lambda statistics, as they offer opposite and complementary results of the inter-intragroup effect of independent variables. </w:t>
      </w:r>
    </w:p>
    <w:p w14:paraId="44FBAC19" w14:textId="77777777" w:rsidR="009D0F8A" w:rsidRPr="00D0374A" w:rsidRDefault="009D0F8A" w:rsidP="009D0F8A">
      <w:pPr>
        <w:autoSpaceDE w:val="0"/>
        <w:autoSpaceDN w:val="0"/>
        <w:adjustRightInd w:val="0"/>
        <w:contextualSpacing/>
        <w:jc w:val="both"/>
        <w:rPr>
          <w:highlight w:val="yellow"/>
          <w:lang w:eastAsia="en-US"/>
        </w:rPr>
      </w:pPr>
    </w:p>
    <w:p w14:paraId="1CA0BB91" w14:textId="27C76CE2" w:rsidR="009D0F8A"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 xml:space="preserve">To this end, select </w:t>
      </w:r>
      <w:r w:rsidRPr="00D0374A">
        <w:rPr>
          <w:rFonts w:ascii="Times New Roman" w:hAnsi="Times New Roman" w:cs="Times New Roman"/>
          <w:b/>
          <w:bCs/>
          <w:color w:val="auto"/>
          <w:highlight w:val="yellow"/>
        </w:rPr>
        <w:t>Analyze Menu | General Linear Model | Repeated Measures</w:t>
      </w:r>
      <w:r w:rsidRPr="00D0374A">
        <w:rPr>
          <w:rFonts w:ascii="Times New Roman" w:hAnsi="Times New Roman" w:cs="Times New Roman"/>
          <w:color w:val="auto"/>
          <w:highlight w:val="yellow"/>
        </w:rPr>
        <w:t xml:space="preserve">, and in the </w:t>
      </w:r>
      <w:r w:rsidRPr="00D0374A">
        <w:rPr>
          <w:rFonts w:ascii="Times New Roman" w:hAnsi="Times New Roman" w:cs="Times New Roman"/>
          <w:b/>
          <w:bCs/>
          <w:color w:val="auto"/>
          <w:highlight w:val="yellow"/>
        </w:rPr>
        <w:t>Repeated Measures</w:t>
      </w:r>
      <w:r w:rsidRPr="00D0374A">
        <w:rPr>
          <w:rFonts w:ascii="Times New Roman" w:hAnsi="Times New Roman" w:cs="Times New Roman"/>
          <w:color w:val="auto"/>
          <w:highlight w:val="yellow"/>
        </w:rPr>
        <w:t xml:space="preserve"> dialogue box</w:t>
      </w:r>
      <w:bookmarkStart w:id="12" w:name="_Hlk61216535"/>
      <w:r w:rsidRPr="00D0374A">
        <w:rPr>
          <w:rFonts w:ascii="Times New Roman" w:hAnsi="Times New Roman" w:cs="Times New Roman"/>
          <w:color w:val="auto"/>
          <w:highlight w:val="yellow"/>
        </w:rPr>
        <w:t xml:space="preserve">, assign a name in the </w:t>
      </w:r>
      <w:r w:rsidRPr="00D0374A">
        <w:rPr>
          <w:rFonts w:ascii="Times New Roman" w:hAnsi="Times New Roman" w:cs="Times New Roman"/>
          <w:b/>
          <w:bCs/>
          <w:color w:val="auto"/>
          <w:highlight w:val="yellow"/>
        </w:rPr>
        <w:t>Within-Subject Factor Name</w:t>
      </w:r>
      <w:r w:rsidRPr="00D0374A">
        <w:rPr>
          <w:rFonts w:ascii="Times New Roman" w:hAnsi="Times New Roman" w:cs="Times New Roman"/>
          <w:color w:val="auto"/>
          <w:highlight w:val="yellow"/>
        </w:rPr>
        <w:t xml:space="preserve"> box</w:t>
      </w:r>
      <w:bookmarkEnd w:id="12"/>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e.g., PRE-POST), put '2' in the </w:t>
      </w:r>
      <w:r w:rsidRPr="00D0374A">
        <w:rPr>
          <w:rFonts w:ascii="Times New Roman" w:hAnsi="Times New Roman" w:cs="Times New Roman"/>
          <w:b/>
          <w:bCs/>
          <w:color w:val="auto"/>
          <w:highlight w:val="yellow"/>
        </w:rPr>
        <w:t>Number of Levels</w:t>
      </w:r>
      <w:r w:rsidRPr="00D0374A">
        <w:rPr>
          <w:rFonts w:ascii="Times New Roman" w:hAnsi="Times New Roman" w:cs="Times New Roman"/>
          <w:color w:val="auto"/>
          <w:highlight w:val="yellow"/>
        </w:rPr>
        <w:t xml:space="preserve"> box and in the </w:t>
      </w:r>
      <w:r w:rsidRPr="00D0374A">
        <w:rPr>
          <w:rFonts w:ascii="Times New Roman" w:hAnsi="Times New Roman" w:cs="Times New Roman"/>
          <w:b/>
          <w:bCs/>
          <w:color w:val="auto"/>
          <w:highlight w:val="yellow"/>
        </w:rPr>
        <w:t>Measure Name</w:t>
      </w:r>
      <w:r w:rsidRPr="00D0374A">
        <w:rPr>
          <w:rFonts w:ascii="Times New Roman" w:hAnsi="Times New Roman" w:cs="Times New Roman"/>
          <w:color w:val="auto"/>
          <w:highlight w:val="yellow"/>
        </w:rPr>
        <w:t xml:space="preserve"> box put BSQ. Finally, click on ‘</w:t>
      </w:r>
      <w:r w:rsidRPr="00D0374A">
        <w:rPr>
          <w:rFonts w:ascii="Times New Roman" w:hAnsi="Times New Roman" w:cs="Times New Roman"/>
          <w:b/>
          <w:bCs/>
          <w:color w:val="auto"/>
          <w:highlight w:val="yellow"/>
        </w:rPr>
        <w:t>Define’</w:t>
      </w:r>
      <w:r w:rsidRPr="00D0374A">
        <w:rPr>
          <w:rFonts w:ascii="Times New Roman" w:hAnsi="Times New Roman" w:cs="Times New Roman"/>
          <w:color w:val="auto"/>
          <w:highlight w:val="yellow"/>
        </w:rPr>
        <w:t xml:space="preserve"> icon to switch to the variable selection box</w:t>
      </w:r>
      <w:r w:rsidR="0080259D">
        <w:rPr>
          <w:rFonts w:ascii="Times New Roman" w:hAnsi="Times New Roman" w:cs="Times New Roman"/>
          <w:color w:val="auto"/>
          <w:highlight w:val="yellow"/>
        </w:rPr>
        <w:t xml:space="preserve"> (</w:t>
      </w:r>
      <w:r w:rsidRPr="00D0374A">
        <w:rPr>
          <w:rFonts w:ascii="Times New Roman" w:hAnsi="Times New Roman" w:cs="Times New Roman"/>
          <w:b/>
          <w:bCs/>
          <w:color w:val="auto"/>
          <w:highlight w:val="yellow"/>
        </w:rPr>
        <w:t>Figure 9</w:t>
      </w:r>
      <w:r w:rsidRPr="00D0374A">
        <w:rPr>
          <w:rFonts w:ascii="Times New Roman" w:hAnsi="Times New Roman" w:cs="Times New Roman"/>
          <w:color w:val="auto"/>
          <w:highlight w:val="yellow"/>
        </w:rPr>
        <w:t xml:space="preserve">). </w:t>
      </w:r>
    </w:p>
    <w:p w14:paraId="3F959357" w14:textId="77777777" w:rsidR="009D0F8A" w:rsidRPr="00D0374A" w:rsidRDefault="009D0F8A" w:rsidP="009D0F8A">
      <w:pPr>
        <w:pStyle w:val="ListParagraph"/>
        <w:ind w:left="0"/>
        <w:rPr>
          <w:rFonts w:ascii="Times New Roman" w:hAnsi="Times New Roman" w:cs="Times New Roman"/>
          <w:color w:val="auto"/>
          <w:highlight w:val="yellow"/>
        </w:rPr>
      </w:pPr>
    </w:p>
    <w:p w14:paraId="246E543F" w14:textId="71CBF6F0" w:rsidR="009D0F8A"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Within that pop-up menu, select the pre- and post-measures of the test BSQ as Within-Subjects Variables, the experimental condition as Between-Subjects Factor</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s), and all the sociodemographic variables</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time of year, gender, age, marital </w:t>
      </w:r>
      <w:proofErr w:type="gramStart"/>
      <w:r w:rsidRPr="00D0374A">
        <w:rPr>
          <w:rFonts w:ascii="Times New Roman" w:hAnsi="Times New Roman" w:cs="Times New Roman"/>
          <w:color w:val="auto"/>
          <w:highlight w:val="yellow"/>
        </w:rPr>
        <w:t>status</w:t>
      </w:r>
      <w:proofErr w:type="gramEnd"/>
      <w:r w:rsidRPr="00D0374A">
        <w:rPr>
          <w:rFonts w:ascii="Times New Roman" w:hAnsi="Times New Roman" w:cs="Times New Roman"/>
          <w:color w:val="auto"/>
          <w:highlight w:val="yellow"/>
        </w:rPr>
        <w:t xml:space="preserve"> and residence environment) as Covariates. </w:t>
      </w:r>
    </w:p>
    <w:p w14:paraId="09AD9072" w14:textId="77777777" w:rsidR="009D0F8A" w:rsidRPr="00D0374A" w:rsidRDefault="009D0F8A" w:rsidP="009D0F8A">
      <w:pPr>
        <w:pStyle w:val="ListParagraph"/>
        <w:ind w:left="0"/>
        <w:rPr>
          <w:rFonts w:ascii="Times New Roman" w:hAnsi="Times New Roman" w:cs="Times New Roman"/>
          <w:color w:val="auto"/>
          <w:highlight w:val="yellow"/>
        </w:rPr>
      </w:pPr>
    </w:p>
    <w:p w14:paraId="6E8DA4DE" w14:textId="06A8A7CB" w:rsidR="0043778B" w:rsidRPr="00D0374A" w:rsidRDefault="0043778B" w:rsidP="009D0F8A">
      <w:pPr>
        <w:pStyle w:val="ListParagraph"/>
        <w:numPr>
          <w:ilvl w:val="2"/>
          <w:numId w:val="16"/>
        </w:numPr>
        <w:rPr>
          <w:rFonts w:ascii="Times New Roman" w:hAnsi="Times New Roman" w:cs="Times New Roman"/>
          <w:color w:val="auto"/>
          <w:highlight w:val="yellow"/>
        </w:rPr>
      </w:pPr>
      <w:r w:rsidRPr="00D0374A">
        <w:rPr>
          <w:rFonts w:ascii="Times New Roman" w:hAnsi="Times New Roman" w:cs="Times New Roman"/>
          <w:color w:val="auto"/>
          <w:highlight w:val="yellow"/>
        </w:rPr>
        <w:t>Before obtaining the analysis result, click on Model and select ‘Full factorial’; then go to ‘Options’ and choose ‘Estimates of effect size’</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 xml:space="preserve">see </w:t>
      </w:r>
      <w:r w:rsidRPr="00D0374A">
        <w:rPr>
          <w:rFonts w:ascii="Times New Roman" w:hAnsi="Times New Roman" w:cs="Times New Roman"/>
          <w:b/>
          <w:bCs/>
          <w:color w:val="auto"/>
          <w:highlight w:val="yellow"/>
        </w:rPr>
        <w:t>Figure 10</w:t>
      </w:r>
      <w:r w:rsidRPr="00D0374A">
        <w:rPr>
          <w:rFonts w:ascii="Times New Roman" w:hAnsi="Times New Roman" w:cs="Times New Roman"/>
          <w:color w:val="auto"/>
          <w:highlight w:val="yellow"/>
        </w:rPr>
        <w:t>). Finally, repeat the whole process but instead of choosing ‘Full factorial’ in Model choose the option ‘Build custom terms’, combining the variable ‘Condition’ with all the sociodemographic variables</w:t>
      </w:r>
      <w:r w:rsidR="0080259D">
        <w:rPr>
          <w:rFonts w:ascii="Times New Roman" w:hAnsi="Times New Roman" w:cs="Times New Roman"/>
          <w:color w:val="auto"/>
          <w:highlight w:val="yellow"/>
        </w:rPr>
        <w:t xml:space="preserve"> (</w:t>
      </w:r>
      <w:r w:rsidRPr="00D0374A">
        <w:rPr>
          <w:rFonts w:ascii="Times New Roman" w:hAnsi="Times New Roman" w:cs="Times New Roman"/>
          <w:color w:val="auto"/>
          <w:highlight w:val="yellow"/>
        </w:rPr>
        <w:t>time of year, gender, age, marital status and residence environment) using for this purpose the icon ‘By *’.</w:t>
      </w:r>
    </w:p>
    <w:p w14:paraId="35D18CF3" w14:textId="77777777" w:rsidR="009D0F8A" w:rsidRPr="00D0374A" w:rsidRDefault="009D0F8A" w:rsidP="009D0F8A">
      <w:pPr>
        <w:pStyle w:val="ListParagraph"/>
        <w:ind w:left="0"/>
        <w:rPr>
          <w:rFonts w:ascii="Times New Roman" w:hAnsi="Times New Roman" w:cs="Times New Roman"/>
          <w:color w:val="auto"/>
          <w:highlight w:val="yellow"/>
        </w:rPr>
      </w:pPr>
    </w:p>
    <w:p w14:paraId="4AFABE2D" w14:textId="77777777" w:rsidR="0043778B" w:rsidRPr="00D0374A" w:rsidRDefault="0043778B" w:rsidP="005F704A">
      <w:pPr>
        <w:autoSpaceDE w:val="0"/>
        <w:autoSpaceDN w:val="0"/>
        <w:adjustRightInd w:val="0"/>
        <w:contextualSpacing/>
        <w:jc w:val="both"/>
        <w:rPr>
          <w:bCs/>
          <w:highlight w:val="yellow"/>
          <w:lang w:eastAsia="en-US"/>
        </w:rPr>
      </w:pPr>
      <w:r w:rsidRPr="00D0374A">
        <w:rPr>
          <w:bCs/>
          <w:highlight w:val="yellow"/>
          <w:lang w:eastAsia="en-US"/>
        </w:rPr>
        <w:t xml:space="preserve">[Place </w:t>
      </w:r>
      <w:r w:rsidRPr="00D0374A">
        <w:rPr>
          <w:b/>
          <w:bCs/>
          <w:highlight w:val="yellow"/>
          <w:lang w:eastAsia="en-US"/>
        </w:rPr>
        <w:t>Figure 9</w:t>
      </w:r>
      <w:r w:rsidRPr="00D0374A">
        <w:rPr>
          <w:bCs/>
          <w:highlight w:val="yellow"/>
          <w:lang w:eastAsia="en-US"/>
        </w:rPr>
        <w:t xml:space="preserve"> here]</w:t>
      </w:r>
    </w:p>
    <w:p w14:paraId="105EA2FC" w14:textId="3CB31A74" w:rsidR="0043778B" w:rsidRPr="00D0374A" w:rsidRDefault="0043778B" w:rsidP="005F704A">
      <w:pPr>
        <w:autoSpaceDE w:val="0"/>
        <w:autoSpaceDN w:val="0"/>
        <w:adjustRightInd w:val="0"/>
        <w:contextualSpacing/>
        <w:jc w:val="both"/>
        <w:rPr>
          <w:bCs/>
          <w:lang w:eastAsia="en-US"/>
        </w:rPr>
      </w:pPr>
      <w:r w:rsidRPr="00D0374A">
        <w:rPr>
          <w:bCs/>
          <w:highlight w:val="yellow"/>
          <w:lang w:eastAsia="en-US"/>
        </w:rPr>
        <w:t xml:space="preserve">[Place </w:t>
      </w:r>
      <w:r w:rsidRPr="00D0374A">
        <w:rPr>
          <w:b/>
          <w:bCs/>
          <w:highlight w:val="yellow"/>
          <w:lang w:eastAsia="en-US"/>
        </w:rPr>
        <w:t>Figure 10</w:t>
      </w:r>
      <w:r w:rsidRPr="00D0374A">
        <w:rPr>
          <w:bCs/>
          <w:highlight w:val="yellow"/>
          <w:lang w:eastAsia="en-US"/>
        </w:rPr>
        <w:t xml:space="preserve"> here]</w:t>
      </w:r>
    </w:p>
    <w:p w14:paraId="3E0AA8E3" w14:textId="77777777" w:rsidR="009D0F8A" w:rsidRPr="00D0374A" w:rsidRDefault="009D0F8A" w:rsidP="005F704A">
      <w:pPr>
        <w:autoSpaceDE w:val="0"/>
        <w:autoSpaceDN w:val="0"/>
        <w:adjustRightInd w:val="0"/>
        <w:contextualSpacing/>
        <w:jc w:val="both"/>
        <w:rPr>
          <w:bCs/>
          <w:lang w:eastAsia="en-US"/>
        </w:rPr>
      </w:pPr>
    </w:p>
    <w:p w14:paraId="6AC6C8F2" w14:textId="4008C4BD" w:rsidR="00FC0AEE" w:rsidRPr="00D0374A" w:rsidRDefault="00FC0AEE" w:rsidP="005F704A">
      <w:pPr>
        <w:pBdr>
          <w:top w:val="nil"/>
          <w:left w:val="nil"/>
          <w:bottom w:val="nil"/>
          <w:right w:val="nil"/>
          <w:between w:val="nil"/>
        </w:pBdr>
        <w:contextualSpacing/>
        <w:jc w:val="both"/>
      </w:pPr>
      <w:r w:rsidRPr="00D0374A">
        <w:rPr>
          <w:b/>
        </w:rPr>
        <w:t xml:space="preserve">REPRESENTATIVE RESULTS: </w:t>
      </w:r>
    </w:p>
    <w:p w14:paraId="519469AC" w14:textId="3615A9A2" w:rsidR="00703FAC" w:rsidRPr="00D0374A" w:rsidRDefault="00703FAC" w:rsidP="005F704A">
      <w:pPr>
        <w:pBdr>
          <w:top w:val="nil"/>
          <w:left w:val="nil"/>
          <w:bottom w:val="nil"/>
          <w:right w:val="nil"/>
          <w:between w:val="nil"/>
        </w:pBdr>
        <w:contextualSpacing/>
        <w:jc w:val="both"/>
        <w:rPr>
          <w:lang w:eastAsia="en-US"/>
        </w:rPr>
      </w:pPr>
      <w:r w:rsidRPr="00D0374A">
        <w:rPr>
          <w:lang w:eastAsia="en-US"/>
        </w:rPr>
        <w:t>The experimental research followed a mixed design, with between-subject measurements</w:t>
      </w:r>
      <w:r w:rsidR="0080259D">
        <w:rPr>
          <w:lang w:eastAsia="en-US"/>
        </w:rPr>
        <w:t xml:space="preserve"> (</w:t>
      </w:r>
      <w:r w:rsidRPr="00D0374A">
        <w:rPr>
          <w:lang w:eastAsia="en-US"/>
        </w:rPr>
        <w:t>experimental and control groups) and repeated measurements before and after treatment.</w:t>
      </w:r>
    </w:p>
    <w:p w14:paraId="4FFDD1EB" w14:textId="77777777" w:rsidR="00703FAC" w:rsidRPr="00D0374A" w:rsidRDefault="00703FAC" w:rsidP="005F704A">
      <w:pPr>
        <w:pBdr>
          <w:top w:val="nil"/>
          <w:left w:val="nil"/>
          <w:bottom w:val="nil"/>
          <w:right w:val="nil"/>
          <w:between w:val="nil"/>
        </w:pBdr>
        <w:contextualSpacing/>
        <w:jc w:val="both"/>
        <w:rPr>
          <w:lang w:eastAsia="en-US"/>
        </w:rPr>
      </w:pPr>
    </w:p>
    <w:p w14:paraId="207CE92C" w14:textId="375E2ACA" w:rsidR="00F762FC" w:rsidRPr="00D0374A" w:rsidRDefault="00F762FC" w:rsidP="005F704A">
      <w:pPr>
        <w:pBdr>
          <w:top w:val="nil"/>
          <w:left w:val="nil"/>
          <w:bottom w:val="nil"/>
          <w:right w:val="nil"/>
          <w:between w:val="nil"/>
        </w:pBdr>
        <w:contextualSpacing/>
        <w:jc w:val="both"/>
        <w:rPr>
          <w:lang w:eastAsia="en-US"/>
        </w:rPr>
      </w:pPr>
      <w:r w:rsidRPr="00D0374A">
        <w:rPr>
          <w:lang w:eastAsia="en-US"/>
        </w:rPr>
        <w:t xml:space="preserve">IMAGINA </w:t>
      </w:r>
      <w:r w:rsidR="00703FAC" w:rsidRPr="00D0374A">
        <w:rPr>
          <w:lang w:eastAsia="en-US"/>
        </w:rPr>
        <w:t>p</w:t>
      </w:r>
      <w:r w:rsidRPr="00D0374A">
        <w:rPr>
          <w:lang w:eastAsia="en-US"/>
        </w:rPr>
        <w:t>rogram</w:t>
      </w:r>
      <w:r w:rsidR="00FB3208" w:rsidRPr="00D0374A">
        <w:rPr>
          <w:lang w:eastAsia="en-US"/>
        </w:rPr>
        <w:t xml:space="preserve"> by Sánchez-</w:t>
      </w:r>
      <w:proofErr w:type="spellStart"/>
      <w:r w:rsidR="00FB3208" w:rsidRPr="00D0374A">
        <w:rPr>
          <w:lang w:eastAsia="en-US"/>
        </w:rPr>
        <w:t>Cabrero</w:t>
      </w:r>
      <w:proofErr w:type="spellEnd"/>
      <w:r w:rsidR="0080259D">
        <w:rPr>
          <w:lang w:eastAsia="en-US"/>
        </w:rPr>
        <w:t xml:space="preserve"> (</w:t>
      </w:r>
      <w:r w:rsidR="00FB3208" w:rsidRPr="00D0374A">
        <w:rPr>
          <w:lang w:eastAsia="en-US"/>
        </w:rPr>
        <w:t>2012)</w:t>
      </w:r>
      <w:r w:rsidR="00FB3208" w:rsidRPr="00D0374A">
        <w:rPr>
          <w:vertAlign w:val="superscript"/>
          <w:lang w:eastAsia="en-US"/>
        </w:rPr>
        <w:t>26</w:t>
      </w:r>
      <w:r w:rsidRPr="00D0374A">
        <w:rPr>
          <w:lang w:eastAsia="en-US"/>
        </w:rPr>
        <w:t xml:space="preserve"> was </w:t>
      </w:r>
      <w:r w:rsidR="00703FAC" w:rsidRPr="00D0374A">
        <w:rPr>
          <w:lang w:eastAsia="en-US"/>
        </w:rPr>
        <w:t xml:space="preserve">selected as the </w:t>
      </w:r>
      <w:r w:rsidR="00D92151" w:rsidRPr="00D0374A">
        <w:rPr>
          <w:lang w:eastAsia="en-US"/>
        </w:rPr>
        <w:t xml:space="preserve">experimental therapeutical </w:t>
      </w:r>
      <w:r w:rsidR="00B8334B" w:rsidRPr="00D0374A">
        <w:rPr>
          <w:lang w:eastAsia="en-US"/>
        </w:rPr>
        <w:t>program</w:t>
      </w:r>
      <w:r w:rsidR="00D92151" w:rsidRPr="00D0374A">
        <w:rPr>
          <w:lang w:eastAsia="en-US"/>
        </w:rPr>
        <w:t xml:space="preserve"> </w:t>
      </w:r>
      <w:r w:rsidRPr="00D0374A">
        <w:rPr>
          <w:lang w:eastAsia="en-US"/>
        </w:rPr>
        <w:t xml:space="preserve">to increase body image satisfaction of older adults in Spain. It has eight group-sessions </w:t>
      </w:r>
      <w:r w:rsidRPr="00D0374A">
        <w:rPr>
          <w:lang w:eastAsia="en-US"/>
        </w:rPr>
        <w:lastRenderedPageBreak/>
        <w:t>of 90-120 minutes duration each, aiming at entertaining and engaging participants, using activities previously designed and tested, which are dynamic and requires active participation, teamwork, and individual reflection. Body image and self-esteem are expected to improve through social participation, communication, body image workshops, and healthy nutrition information. Emotional intelligence is also tackled, as the program activities foster positive relationships among participants while re-evaluating unrealistic and harmful self-expectations on physical appearance. Also, this program is specific for body image interventions and, consequently, it is the best option for testing to what extent it is useful. Finally, the pilot phase's satisfaction survey showed excellent acceptance</w:t>
      </w:r>
      <w:r w:rsidR="0080259D">
        <w:rPr>
          <w:lang w:eastAsia="en-US"/>
        </w:rPr>
        <w:t xml:space="preserve"> (</w:t>
      </w:r>
      <w:r w:rsidRPr="00D0374A">
        <w:rPr>
          <w:lang w:eastAsia="en-US"/>
        </w:rPr>
        <w:t>scoring 9 out of 10).</w:t>
      </w:r>
    </w:p>
    <w:p w14:paraId="35939030" w14:textId="77777777" w:rsidR="00F762FC" w:rsidRPr="00D0374A" w:rsidRDefault="00F762FC" w:rsidP="005F704A">
      <w:pPr>
        <w:pBdr>
          <w:top w:val="nil"/>
          <w:left w:val="nil"/>
          <w:bottom w:val="nil"/>
          <w:right w:val="nil"/>
          <w:between w:val="nil"/>
        </w:pBdr>
        <w:contextualSpacing/>
        <w:jc w:val="both"/>
        <w:rPr>
          <w:lang w:eastAsia="en-US"/>
        </w:rPr>
      </w:pPr>
    </w:p>
    <w:p w14:paraId="4EFC0876" w14:textId="31005F46" w:rsidR="00F762FC" w:rsidRPr="00D0374A" w:rsidRDefault="00F762FC" w:rsidP="005F704A">
      <w:pPr>
        <w:pBdr>
          <w:top w:val="nil"/>
          <w:left w:val="nil"/>
          <w:bottom w:val="nil"/>
          <w:right w:val="nil"/>
          <w:between w:val="nil"/>
        </w:pBdr>
        <w:contextualSpacing/>
        <w:jc w:val="both"/>
        <w:rPr>
          <w:lang w:eastAsia="en-US"/>
        </w:rPr>
      </w:pPr>
      <w:r w:rsidRPr="00D0374A">
        <w:rPr>
          <w:lang w:eastAsia="en-US"/>
        </w:rPr>
        <w:t>The ‘Promoting Healthy Aging: Consistent Health’ program for the older people</w:t>
      </w:r>
      <w:r w:rsidR="00FB3208" w:rsidRPr="00D0374A">
        <w:rPr>
          <w:vertAlign w:val="superscript"/>
          <w:lang w:eastAsia="en-US"/>
        </w:rPr>
        <w:t>31</w:t>
      </w:r>
      <w:r w:rsidR="00FB3208" w:rsidRPr="00D0374A">
        <w:rPr>
          <w:lang w:eastAsia="en-US"/>
        </w:rPr>
        <w:t>,</w:t>
      </w:r>
      <w:r w:rsidRPr="00D0374A">
        <w:rPr>
          <w:lang w:eastAsia="en-US"/>
        </w:rPr>
        <w:t xml:space="preserve"> </w:t>
      </w:r>
      <w:bookmarkStart w:id="13" w:name="_Hlk66052423"/>
      <w:r w:rsidRPr="00D0374A">
        <w:rPr>
          <w:lang w:eastAsia="en-US"/>
        </w:rPr>
        <w:t>run by the Spanish Red Cross</w:t>
      </w:r>
      <w:bookmarkEnd w:id="13"/>
      <w:r w:rsidR="00FB3208" w:rsidRPr="00D0374A">
        <w:rPr>
          <w:lang w:eastAsia="en-US"/>
        </w:rPr>
        <w:t>,</w:t>
      </w:r>
      <w:r w:rsidRPr="00D0374A">
        <w:rPr>
          <w:lang w:eastAsia="en-US"/>
        </w:rPr>
        <w:t xml:space="preserve"> </w:t>
      </w:r>
      <w:r w:rsidR="00703FAC" w:rsidRPr="00D0374A">
        <w:rPr>
          <w:lang w:eastAsia="en-US"/>
        </w:rPr>
        <w:t xml:space="preserve">was selected as the control instrument. The ‘Promoting Healthy Aging: Consistent Health’ program </w:t>
      </w:r>
      <w:r w:rsidRPr="00D0374A">
        <w:rPr>
          <w:lang w:eastAsia="en-US"/>
        </w:rPr>
        <w:t>has been applied for the last five years as a psychosocial instrument to promote health collectively with outstanding approval. Its time duration is the same as IMAGINA</w:t>
      </w:r>
      <w:r w:rsidR="0080259D">
        <w:rPr>
          <w:lang w:eastAsia="en-US"/>
        </w:rPr>
        <w:t xml:space="preserve"> (</w:t>
      </w:r>
      <w:r w:rsidRPr="00D0374A">
        <w:rPr>
          <w:lang w:eastAsia="en-US"/>
        </w:rPr>
        <w:t>8 sessions of 90-120 minutes), and it also has group enrollment. It fosters social contact without targeting body image issues. The program includes joyful group activities and healthy habits training based on the ‘Exercise book and mental agility activities for the elderly’ published by the Spanish Red Cross</w:t>
      </w:r>
      <w:r w:rsidRPr="00D0374A">
        <w:rPr>
          <w:vertAlign w:val="superscript"/>
          <w:lang w:eastAsia="en-US"/>
        </w:rPr>
        <w:t>32</w:t>
      </w:r>
      <w:r w:rsidRPr="00D0374A">
        <w:rPr>
          <w:lang w:eastAsia="en-US"/>
        </w:rPr>
        <w:t>.</w:t>
      </w:r>
    </w:p>
    <w:p w14:paraId="25EF17CF" w14:textId="1E63F304" w:rsidR="00A40AD4" w:rsidRPr="00D0374A" w:rsidRDefault="00A40AD4" w:rsidP="005F704A">
      <w:pPr>
        <w:pBdr>
          <w:top w:val="nil"/>
          <w:left w:val="nil"/>
          <w:bottom w:val="nil"/>
          <w:right w:val="nil"/>
          <w:between w:val="nil"/>
        </w:pBdr>
        <w:contextualSpacing/>
        <w:jc w:val="both"/>
        <w:rPr>
          <w:lang w:eastAsia="en-US"/>
        </w:rPr>
      </w:pPr>
    </w:p>
    <w:p w14:paraId="42EEB885" w14:textId="28F2E3FB" w:rsidR="00A40AD4" w:rsidRPr="00D0374A" w:rsidRDefault="00A40AD4" w:rsidP="00A40AD4">
      <w:pPr>
        <w:autoSpaceDE w:val="0"/>
        <w:autoSpaceDN w:val="0"/>
        <w:adjustRightInd w:val="0"/>
        <w:contextualSpacing/>
        <w:jc w:val="both"/>
        <w:rPr>
          <w:bCs/>
        </w:rPr>
      </w:pPr>
      <w:r w:rsidRPr="00D0374A">
        <w:t xml:space="preserve">This research took place in the North-West of Spain, which suffers severe aging population problems. </w:t>
      </w:r>
      <w:r w:rsidRPr="00D0374A">
        <w:rPr>
          <w:bCs/>
        </w:rPr>
        <w:t xml:space="preserve">Participant selection was done with cluster sampling, identifying ten groups of people over fifty years old. </w:t>
      </w:r>
      <w:r w:rsidRPr="00D0374A">
        <w:t>Half of them lived in the countryside</w:t>
      </w:r>
      <w:r w:rsidR="0080259D">
        <w:t xml:space="preserve"> (</w:t>
      </w:r>
      <w:r w:rsidRPr="00D0374A">
        <w:t xml:space="preserve">places with less than 1000 residents), and the other half lived in metropolitan towns and cities. </w:t>
      </w:r>
      <w:r w:rsidRPr="00D0374A">
        <w:rPr>
          <w:bCs/>
        </w:rPr>
        <w:t>A total of 176 people participated selflessly and with no economic reward. Participants were allocated to the control and experimental conditions</w:t>
      </w:r>
      <w:r w:rsidR="0080259D">
        <w:rPr>
          <w:bCs/>
        </w:rPr>
        <w:t xml:space="preserve"> (</w:t>
      </w:r>
      <w:r w:rsidRPr="00D0374A">
        <w:rPr>
          <w:bCs/>
        </w:rPr>
        <w:t>half in the general program and half in ‘IMAGINA’), ensuring a similar distribution in both groups. And the same was done with the variables time of year and residence environment. The arithmetic mean of the sample's age was 64.03 with a standard deviation 64.03, with a standard deviation</w:t>
      </w:r>
      <w:r w:rsidR="0080259D">
        <w:rPr>
          <w:bCs/>
        </w:rPr>
        <w:t xml:space="preserve"> (</w:t>
      </w:r>
      <w:r w:rsidRPr="00D0374A">
        <w:rPr>
          <w:bCs/>
        </w:rPr>
        <w:t>SD) of ± 8.06. Participants were 146 women</w:t>
      </w:r>
      <w:r w:rsidR="0080259D">
        <w:rPr>
          <w:bCs/>
        </w:rPr>
        <w:t xml:space="preserve"> (</w:t>
      </w:r>
      <w:r w:rsidRPr="00D0374A">
        <w:rPr>
          <w:bCs/>
        </w:rPr>
        <w:t>83%) and 30 men</w:t>
      </w:r>
      <w:r w:rsidR="0080259D">
        <w:rPr>
          <w:bCs/>
        </w:rPr>
        <w:t xml:space="preserve"> (</w:t>
      </w:r>
      <w:r w:rsidRPr="00D0374A">
        <w:rPr>
          <w:bCs/>
        </w:rPr>
        <w:t>17%), 93 over 65 years of age</w:t>
      </w:r>
      <w:r w:rsidR="0080259D">
        <w:rPr>
          <w:bCs/>
        </w:rPr>
        <w:t xml:space="preserve"> (</w:t>
      </w:r>
      <w:r w:rsidRPr="00D0374A">
        <w:rPr>
          <w:bCs/>
        </w:rPr>
        <w:t>retired according to the Spanish labor system), and 83 under 65 years of age</w:t>
      </w:r>
      <w:r w:rsidR="0080259D">
        <w:rPr>
          <w:bCs/>
        </w:rPr>
        <w:t xml:space="preserve"> (</w:t>
      </w:r>
      <w:r w:rsidRPr="00D0374A">
        <w:rPr>
          <w:bCs/>
        </w:rPr>
        <w:t>active population in terms of labor). There were 15 singles, 37 widows/widowers, 117 participants in a formal relationship, and only 7 separated or divorced. Regarding residence and the season of intervention, 63 live in countryside and 113 came from metropolitan areas, 84 were enrolled in the program during winter and 92 during summer. All of them were white</w:t>
      </w:r>
      <w:r w:rsidR="0080259D">
        <w:rPr>
          <w:bCs/>
        </w:rPr>
        <w:t xml:space="preserve"> (</w:t>
      </w:r>
      <w:r w:rsidRPr="00D0374A">
        <w:rPr>
          <w:bCs/>
        </w:rPr>
        <w:t>European-Caucasian) since this place of Spain is very homogeneous, racially speaking.</w:t>
      </w:r>
    </w:p>
    <w:p w14:paraId="6B2E2F0D" w14:textId="77777777" w:rsidR="00F762FC" w:rsidRPr="00D0374A" w:rsidRDefault="00F762FC" w:rsidP="005F704A">
      <w:pPr>
        <w:pBdr>
          <w:top w:val="nil"/>
          <w:left w:val="nil"/>
          <w:bottom w:val="nil"/>
          <w:right w:val="nil"/>
          <w:between w:val="nil"/>
        </w:pBdr>
        <w:contextualSpacing/>
        <w:jc w:val="both"/>
        <w:rPr>
          <w:lang w:eastAsia="en-US"/>
        </w:rPr>
      </w:pPr>
    </w:p>
    <w:p w14:paraId="658906EA" w14:textId="2799F40D" w:rsidR="00F762FC" w:rsidRPr="00D0374A" w:rsidRDefault="0086508E" w:rsidP="00F762FC">
      <w:pPr>
        <w:autoSpaceDE w:val="0"/>
        <w:autoSpaceDN w:val="0"/>
        <w:adjustRightInd w:val="0"/>
        <w:contextualSpacing/>
        <w:jc w:val="both"/>
        <w:rPr>
          <w:lang w:eastAsia="en-US"/>
        </w:rPr>
      </w:pPr>
      <w:r w:rsidRPr="00D0374A">
        <w:rPr>
          <w:lang w:eastAsia="en-US"/>
        </w:rPr>
        <w:t>As Dependent Variable</w:t>
      </w:r>
      <w:r w:rsidR="0080259D">
        <w:rPr>
          <w:lang w:eastAsia="en-US"/>
        </w:rPr>
        <w:t xml:space="preserve"> (</w:t>
      </w:r>
      <w:r w:rsidRPr="00D0374A">
        <w:rPr>
          <w:lang w:eastAsia="en-US"/>
        </w:rPr>
        <w:t>VD) in the experimental research was selected t</w:t>
      </w:r>
      <w:r w:rsidR="00F762FC" w:rsidRPr="00D0374A">
        <w:rPr>
          <w:lang w:eastAsia="en-US"/>
        </w:rPr>
        <w:t xml:space="preserve">he </w:t>
      </w:r>
      <w:r w:rsidRPr="00D0374A">
        <w:rPr>
          <w:lang w:eastAsia="en-US"/>
        </w:rPr>
        <w:t>Body Shape Questionnaire</w:t>
      </w:r>
      <w:r w:rsidR="0080259D">
        <w:rPr>
          <w:lang w:eastAsia="en-US"/>
        </w:rPr>
        <w:t xml:space="preserve"> (</w:t>
      </w:r>
      <w:r w:rsidRPr="00D0374A">
        <w:rPr>
          <w:lang w:eastAsia="en-US"/>
        </w:rPr>
        <w:t>BSQ) by Cooper, Taylor, Cooper, and Fairburn</w:t>
      </w:r>
      <w:r w:rsidR="0080259D">
        <w:rPr>
          <w:lang w:eastAsia="en-US"/>
        </w:rPr>
        <w:t xml:space="preserve"> (</w:t>
      </w:r>
      <w:r w:rsidRPr="00D0374A">
        <w:rPr>
          <w:lang w:eastAsia="en-US"/>
        </w:rPr>
        <w:t>1987)</w:t>
      </w:r>
      <w:r w:rsidRPr="00D0374A">
        <w:rPr>
          <w:vertAlign w:val="superscript"/>
          <w:lang w:eastAsia="en-US"/>
        </w:rPr>
        <w:t>33</w:t>
      </w:r>
      <w:r w:rsidRPr="00D0374A">
        <w:rPr>
          <w:lang w:eastAsia="en-US"/>
        </w:rPr>
        <w:t xml:space="preserve">, </w:t>
      </w:r>
      <w:r w:rsidR="00F762FC" w:rsidRPr="00D0374A">
        <w:rPr>
          <w:lang w:eastAsia="en-US"/>
        </w:rPr>
        <w:t>translated and scaled to Spanish language and culture by Raich et al.</w:t>
      </w:r>
      <w:r w:rsidR="0080259D">
        <w:rPr>
          <w:lang w:eastAsia="en-US"/>
        </w:rPr>
        <w:t xml:space="preserve"> (</w:t>
      </w:r>
      <w:r w:rsidR="00F762FC" w:rsidRPr="00D0374A">
        <w:rPr>
          <w:lang w:eastAsia="en-US"/>
        </w:rPr>
        <w:t>1996)</w:t>
      </w:r>
      <w:r w:rsidR="00F762FC" w:rsidRPr="00D0374A">
        <w:rPr>
          <w:vertAlign w:val="superscript"/>
          <w:lang w:eastAsia="en-US"/>
        </w:rPr>
        <w:t>34</w:t>
      </w:r>
      <w:r w:rsidR="00F762FC" w:rsidRPr="00D0374A">
        <w:rPr>
          <w:lang w:eastAsia="en-US"/>
        </w:rPr>
        <w:t>. The main characteristics are:</w:t>
      </w:r>
    </w:p>
    <w:p w14:paraId="54DB3ED6" w14:textId="1E71435B" w:rsidR="00F762FC" w:rsidRPr="00D0374A" w:rsidRDefault="00F762FC" w:rsidP="00F762FC">
      <w:pPr>
        <w:pStyle w:val="ListParagraph"/>
        <w:numPr>
          <w:ilvl w:val="0"/>
          <w:numId w:val="22"/>
        </w:numPr>
        <w:ind w:left="0" w:firstLine="0"/>
        <w:rPr>
          <w:rFonts w:ascii="Times New Roman" w:hAnsi="Times New Roman" w:cs="Times New Roman"/>
          <w:color w:val="auto"/>
        </w:rPr>
      </w:pPr>
      <w:r w:rsidRPr="00D0374A">
        <w:rPr>
          <w:rFonts w:ascii="Times New Roman" w:hAnsi="Times New Roman" w:cs="Times New Roman"/>
          <w:color w:val="auto"/>
        </w:rPr>
        <w:t>The instrument consists of 34 items following a Likert scale</w:t>
      </w:r>
      <w:r w:rsidR="0080259D">
        <w:rPr>
          <w:rFonts w:ascii="Times New Roman" w:hAnsi="Times New Roman" w:cs="Times New Roman"/>
          <w:color w:val="auto"/>
        </w:rPr>
        <w:t xml:space="preserve"> (</w:t>
      </w:r>
      <w:r w:rsidRPr="00D0374A">
        <w:rPr>
          <w:rFonts w:ascii="Times New Roman" w:hAnsi="Times New Roman" w:cs="Times New Roman"/>
          <w:color w:val="auto"/>
        </w:rPr>
        <w:t>from 1</w:t>
      </w:r>
      <w:r w:rsidR="0080259D">
        <w:rPr>
          <w:rFonts w:ascii="Times New Roman" w:hAnsi="Times New Roman" w:cs="Times New Roman"/>
          <w:color w:val="auto"/>
        </w:rPr>
        <w:t xml:space="preserve"> (</w:t>
      </w:r>
      <w:r w:rsidRPr="00D0374A">
        <w:rPr>
          <w:rFonts w:ascii="Times New Roman" w:hAnsi="Times New Roman" w:cs="Times New Roman"/>
          <w:color w:val="auto"/>
        </w:rPr>
        <w:t>never) to 6</w:t>
      </w:r>
      <w:r w:rsidR="0080259D">
        <w:rPr>
          <w:rFonts w:ascii="Times New Roman" w:hAnsi="Times New Roman" w:cs="Times New Roman"/>
          <w:color w:val="auto"/>
        </w:rPr>
        <w:t xml:space="preserve"> (</w:t>
      </w:r>
      <w:r w:rsidRPr="00D0374A">
        <w:rPr>
          <w:rFonts w:ascii="Times New Roman" w:hAnsi="Times New Roman" w:cs="Times New Roman"/>
          <w:color w:val="auto"/>
        </w:rPr>
        <w:t xml:space="preserve">always). </w:t>
      </w:r>
    </w:p>
    <w:p w14:paraId="7A066CEF" w14:textId="77777777" w:rsidR="00F762FC" w:rsidRPr="00D0374A" w:rsidRDefault="00F762FC" w:rsidP="00F762FC">
      <w:pPr>
        <w:pStyle w:val="ListParagraph"/>
        <w:numPr>
          <w:ilvl w:val="0"/>
          <w:numId w:val="22"/>
        </w:numPr>
        <w:ind w:left="0" w:firstLine="0"/>
        <w:rPr>
          <w:rFonts w:ascii="Times New Roman" w:hAnsi="Times New Roman" w:cs="Times New Roman"/>
          <w:color w:val="auto"/>
        </w:rPr>
      </w:pPr>
      <w:r w:rsidRPr="00D0374A">
        <w:rPr>
          <w:rFonts w:ascii="Times New Roman" w:hAnsi="Times New Roman" w:cs="Times New Roman"/>
          <w:color w:val="auto"/>
        </w:rPr>
        <w:t xml:space="preserve">It has proven to be a reliable scientific tool by several studies that used </w:t>
      </w:r>
      <w:proofErr w:type="gramStart"/>
      <w:r w:rsidRPr="00D0374A">
        <w:rPr>
          <w:rFonts w:ascii="Times New Roman" w:hAnsi="Times New Roman" w:cs="Times New Roman"/>
          <w:color w:val="auto"/>
        </w:rPr>
        <w:t>it, and</w:t>
      </w:r>
      <w:proofErr w:type="gramEnd"/>
      <w:r w:rsidRPr="00D0374A">
        <w:rPr>
          <w:rFonts w:ascii="Times New Roman" w:hAnsi="Times New Roman" w:cs="Times New Roman"/>
          <w:color w:val="auto"/>
        </w:rPr>
        <w:t xml:space="preserve"> has a Cronbach’s α between 0.95 and 0.97. </w:t>
      </w:r>
    </w:p>
    <w:p w14:paraId="638DFAD1" w14:textId="07CBE793" w:rsidR="00F762FC" w:rsidRPr="00D0374A" w:rsidRDefault="00F762FC" w:rsidP="00F762FC">
      <w:pPr>
        <w:pStyle w:val="ListParagraph"/>
        <w:numPr>
          <w:ilvl w:val="0"/>
          <w:numId w:val="22"/>
        </w:numPr>
        <w:ind w:left="0" w:firstLine="0"/>
        <w:rPr>
          <w:rFonts w:ascii="Times New Roman" w:hAnsi="Times New Roman" w:cs="Times New Roman"/>
          <w:color w:val="auto"/>
        </w:rPr>
      </w:pPr>
      <w:r w:rsidRPr="00D0374A">
        <w:rPr>
          <w:rFonts w:ascii="Times New Roman" w:hAnsi="Times New Roman" w:cs="Times New Roman"/>
          <w:color w:val="auto"/>
        </w:rPr>
        <w:t>It has good external validity with other similar scientific instruments, such as the body dissatisfaction subscale of the EDI</w:t>
      </w:r>
      <w:r w:rsidRPr="00D0374A">
        <w:rPr>
          <w:rFonts w:ascii="Times New Roman" w:hAnsi="Times New Roman" w:cs="Times New Roman"/>
          <w:color w:val="auto"/>
          <w:vertAlign w:val="superscript"/>
        </w:rPr>
        <w:t>35</w:t>
      </w:r>
      <w:r w:rsidR="0080259D">
        <w:rPr>
          <w:rFonts w:ascii="Times New Roman" w:hAnsi="Times New Roman" w:cs="Times New Roman"/>
          <w:color w:val="auto"/>
          <w:vertAlign w:val="superscript"/>
        </w:rPr>
        <w:t xml:space="preserve"> </w:t>
      </w:r>
      <w:r w:rsidR="0080259D">
        <w:rPr>
          <w:rFonts w:ascii="Times New Roman" w:hAnsi="Times New Roman" w:cs="Times New Roman"/>
          <w:color w:val="auto"/>
        </w:rPr>
        <w:t>(</w:t>
      </w:r>
      <w:r w:rsidRPr="00D0374A">
        <w:rPr>
          <w:rFonts w:ascii="Times New Roman" w:hAnsi="Times New Roman" w:cs="Times New Roman"/>
          <w:color w:val="auto"/>
        </w:rPr>
        <w:t>Eating Disorders Inventory) or the MBSRQ</w:t>
      </w:r>
      <w:r w:rsidRPr="00D0374A">
        <w:rPr>
          <w:rFonts w:ascii="Times New Roman" w:hAnsi="Times New Roman" w:cs="Times New Roman"/>
          <w:color w:val="auto"/>
          <w:vertAlign w:val="superscript"/>
        </w:rPr>
        <w:t>36</w:t>
      </w:r>
      <w:r w:rsidR="0080259D">
        <w:rPr>
          <w:rFonts w:ascii="Times New Roman" w:hAnsi="Times New Roman" w:cs="Times New Roman"/>
          <w:color w:val="auto"/>
          <w:vertAlign w:val="superscript"/>
        </w:rPr>
        <w:t xml:space="preserve"> </w:t>
      </w:r>
      <w:r w:rsidR="0080259D">
        <w:rPr>
          <w:rFonts w:ascii="Times New Roman" w:hAnsi="Times New Roman" w:cs="Times New Roman"/>
          <w:color w:val="auto"/>
        </w:rPr>
        <w:t>(</w:t>
      </w:r>
      <w:r w:rsidRPr="00D0374A">
        <w:rPr>
          <w:rFonts w:ascii="Times New Roman" w:hAnsi="Times New Roman" w:cs="Times New Roman"/>
          <w:color w:val="auto"/>
        </w:rPr>
        <w:t xml:space="preserve">Multidimensional Body Self-Relations Questionnaire). </w:t>
      </w:r>
    </w:p>
    <w:p w14:paraId="58DC16A4" w14:textId="77777777" w:rsidR="00F762FC" w:rsidRPr="00D0374A" w:rsidRDefault="00F762FC" w:rsidP="00F762FC">
      <w:pPr>
        <w:pStyle w:val="ListParagraph"/>
        <w:numPr>
          <w:ilvl w:val="0"/>
          <w:numId w:val="22"/>
        </w:numPr>
        <w:ind w:left="0" w:firstLine="0"/>
        <w:rPr>
          <w:rFonts w:ascii="Times New Roman" w:hAnsi="Times New Roman" w:cs="Times New Roman"/>
          <w:color w:val="auto"/>
        </w:rPr>
      </w:pPr>
      <w:r w:rsidRPr="00D0374A">
        <w:rPr>
          <w:rFonts w:ascii="Times New Roman" w:hAnsi="Times New Roman" w:cs="Times New Roman"/>
          <w:color w:val="auto"/>
        </w:rPr>
        <w:t xml:space="preserve">Final score between 34 and 204. </w:t>
      </w:r>
    </w:p>
    <w:p w14:paraId="0E5D6EF1" w14:textId="20957434" w:rsidR="00F762FC" w:rsidRPr="00D0374A" w:rsidRDefault="00F762FC" w:rsidP="00F762FC">
      <w:pPr>
        <w:pStyle w:val="ListParagraph"/>
        <w:numPr>
          <w:ilvl w:val="0"/>
          <w:numId w:val="22"/>
        </w:numPr>
        <w:ind w:left="0" w:firstLine="0"/>
        <w:rPr>
          <w:rFonts w:ascii="Times New Roman" w:hAnsi="Times New Roman" w:cs="Times New Roman"/>
          <w:color w:val="auto"/>
        </w:rPr>
      </w:pPr>
      <w:r w:rsidRPr="00D0374A">
        <w:rPr>
          <w:rFonts w:ascii="Times New Roman" w:hAnsi="Times New Roman" w:cs="Times New Roman"/>
          <w:color w:val="auto"/>
        </w:rPr>
        <w:t>Scoring above 110 indicates discontent with body image</w:t>
      </w:r>
      <w:r w:rsidR="0080259D">
        <w:rPr>
          <w:rFonts w:ascii="Times New Roman" w:hAnsi="Times New Roman" w:cs="Times New Roman"/>
          <w:color w:val="auto"/>
        </w:rPr>
        <w:t xml:space="preserve"> (</w:t>
      </w:r>
      <w:r w:rsidRPr="00D0374A">
        <w:rPr>
          <w:rFonts w:ascii="Times New Roman" w:hAnsi="Times New Roman" w:cs="Times New Roman"/>
          <w:color w:val="auto"/>
        </w:rPr>
        <w:t>Cooper et al., 1987)</w:t>
      </w:r>
      <w:r w:rsidRPr="00D0374A">
        <w:rPr>
          <w:rFonts w:ascii="Times New Roman" w:hAnsi="Times New Roman" w:cs="Times New Roman"/>
          <w:color w:val="auto"/>
          <w:vertAlign w:val="superscript"/>
        </w:rPr>
        <w:t>33</w:t>
      </w:r>
      <w:r w:rsidRPr="00D0374A">
        <w:rPr>
          <w:rFonts w:ascii="Times New Roman" w:hAnsi="Times New Roman" w:cs="Times New Roman"/>
          <w:color w:val="auto"/>
        </w:rPr>
        <w:t xml:space="preserve">. </w:t>
      </w:r>
    </w:p>
    <w:p w14:paraId="375C0F90" w14:textId="77777777" w:rsidR="0086508E" w:rsidRPr="00D0374A" w:rsidRDefault="0086508E" w:rsidP="00F762FC">
      <w:pPr>
        <w:pBdr>
          <w:top w:val="nil"/>
          <w:left w:val="nil"/>
          <w:bottom w:val="nil"/>
          <w:right w:val="nil"/>
          <w:between w:val="nil"/>
        </w:pBdr>
        <w:contextualSpacing/>
        <w:jc w:val="both"/>
        <w:rPr>
          <w:lang w:eastAsia="en-US"/>
        </w:rPr>
      </w:pPr>
    </w:p>
    <w:p w14:paraId="0B0171A1" w14:textId="6FBE7BFE" w:rsidR="00F762FC" w:rsidRPr="00D0374A" w:rsidRDefault="00F762FC" w:rsidP="00F762FC">
      <w:pPr>
        <w:pBdr>
          <w:top w:val="nil"/>
          <w:left w:val="nil"/>
          <w:bottom w:val="nil"/>
          <w:right w:val="nil"/>
          <w:between w:val="nil"/>
        </w:pBdr>
        <w:contextualSpacing/>
        <w:jc w:val="both"/>
        <w:rPr>
          <w:lang w:eastAsia="en-US"/>
        </w:rPr>
      </w:pPr>
      <w:r w:rsidRPr="00D0374A">
        <w:rPr>
          <w:lang w:eastAsia="en-US"/>
        </w:rPr>
        <w:t>BSQ was the chosen scientific tool because it is one of the most used instruments in this scientific field</w:t>
      </w:r>
      <w:r w:rsidRPr="00D0374A">
        <w:rPr>
          <w:vertAlign w:val="superscript"/>
          <w:lang w:eastAsia="en-US"/>
        </w:rPr>
        <w:t>37,6</w:t>
      </w:r>
      <w:r w:rsidRPr="00D0374A">
        <w:rPr>
          <w:lang w:eastAsia="en-US"/>
        </w:rPr>
        <w:t>. Also, it has been adapted to other languages and cultures on multiple occasions, for example, Brazil</w:t>
      </w:r>
      <w:r w:rsidRPr="00D0374A">
        <w:rPr>
          <w:vertAlign w:val="superscript"/>
          <w:lang w:eastAsia="en-US"/>
        </w:rPr>
        <w:t>38</w:t>
      </w:r>
      <w:r w:rsidRPr="00D0374A">
        <w:rPr>
          <w:lang w:eastAsia="en-US"/>
        </w:rPr>
        <w:t>, Colombia</w:t>
      </w:r>
      <w:r w:rsidRPr="00D0374A">
        <w:rPr>
          <w:vertAlign w:val="superscript"/>
          <w:lang w:eastAsia="en-US"/>
        </w:rPr>
        <w:t>39</w:t>
      </w:r>
      <w:r w:rsidRPr="00D0374A">
        <w:rPr>
          <w:lang w:eastAsia="en-US"/>
        </w:rPr>
        <w:t>, Norway</w:t>
      </w:r>
      <w:r w:rsidRPr="00D0374A">
        <w:rPr>
          <w:vertAlign w:val="superscript"/>
          <w:lang w:eastAsia="en-US"/>
        </w:rPr>
        <w:t>40</w:t>
      </w:r>
      <w:r w:rsidRPr="00D0374A">
        <w:rPr>
          <w:lang w:eastAsia="en-US"/>
        </w:rPr>
        <w:t>, and Korea</w:t>
      </w:r>
      <w:r w:rsidRPr="00D0374A">
        <w:rPr>
          <w:vertAlign w:val="superscript"/>
          <w:lang w:eastAsia="en-US"/>
        </w:rPr>
        <w:t>41</w:t>
      </w:r>
      <w:r w:rsidRPr="00D0374A">
        <w:rPr>
          <w:lang w:eastAsia="en-US"/>
        </w:rPr>
        <w:t>, among others. Its psychometric attributes are excellent, and it has been scaled to Spanish language and culture. From a lexical perspective,</w:t>
      </w:r>
      <w:r w:rsidRPr="00D0374A" w:rsidDel="00EE2ADF">
        <w:rPr>
          <w:lang w:eastAsia="en-US"/>
        </w:rPr>
        <w:t xml:space="preserve"> </w:t>
      </w:r>
      <w:r w:rsidRPr="00D0374A">
        <w:rPr>
          <w:lang w:eastAsia="en-US"/>
        </w:rPr>
        <w:t xml:space="preserve">the BSQ is simple and brief enough to use with older people, avoiding tiredness when responding to it; even people with low literacy skills find </w:t>
      </w:r>
      <w:r w:rsidR="00A21DAB" w:rsidRPr="00D0374A">
        <w:rPr>
          <w:lang w:eastAsia="en-US"/>
        </w:rPr>
        <w:t>it</w:t>
      </w:r>
      <w:r w:rsidRPr="00D0374A">
        <w:rPr>
          <w:lang w:eastAsia="en-US"/>
        </w:rPr>
        <w:t xml:space="preserve"> easy to respond. Since the BSQ has been widely used, it is possible to compare this research with other studies conducted with younger participants, allowing us to examine body dissatisfaction across different stages and moments of life. The last motivation for using BSQ is that no other body satisfaction tool for older people has been scientifically validated. Thus, creating a new scientific instrument would cause significant reliability problems, making it impossible to compare this research with previous literature. </w:t>
      </w:r>
    </w:p>
    <w:p w14:paraId="4ED3AA99" w14:textId="4682B9E5" w:rsidR="00F762FC" w:rsidRPr="00D0374A" w:rsidRDefault="00F762FC" w:rsidP="00F762FC">
      <w:pPr>
        <w:pBdr>
          <w:top w:val="nil"/>
          <w:left w:val="nil"/>
          <w:bottom w:val="nil"/>
          <w:right w:val="nil"/>
          <w:between w:val="nil"/>
        </w:pBdr>
        <w:contextualSpacing/>
        <w:jc w:val="both"/>
        <w:rPr>
          <w:lang w:eastAsia="en-US"/>
        </w:rPr>
      </w:pPr>
    </w:p>
    <w:p w14:paraId="6717D363" w14:textId="79054AB9" w:rsidR="00FC0AEE" w:rsidRPr="00D0374A" w:rsidRDefault="00FC0AEE" w:rsidP="005F704A">
      <w:pPr>
        <w:pBdr>
          <w:top w:val="nil"/>
          <w:left w:val="nil"/>
          <w:bottom w:val="nil"/>
          <w:right w:val="nil"/>
          <w:between w:val="nil"/>
        </w:pBdr>
        <w:contextualSpacing/>
        <w:jc w:val="both"/>
        <w:rPr>
          <w:lang w:eastAsia="en-US"/>
        </w:rPr>
      </w:pPr>
      <w:r w:rsidRPr="00D0374A">
        <w:rPr>
          <w:lang w:eastAsia="en-US"/>
        </w:rPr>
        <w:t>The results obtained make it possible to examine the experimental condition's effect: the benefits of participating in a body image program for older people. This is done by examining differences with the control condition and intrasubject variability</w:t>
      </w:r>
      <w:r w:rsidR="0080259D">
        <w:rPr>
          <w:lang w:eastAsia="en-US"/>
        </w:rPr>
        <w:t xml:space="preserve"> (</w:t>
      </w:r>
      <w:r w:rsidRPr="00D0374A">
        <w:rPr>
          <w:lang w:eastAsia="en-US"/>
        </w:rPr>
        <w:t xml:space="preserve">pre-treatment measured). </w:t>
      </w:r>
    </w:p>
    <w:p w14:paraId="022A51C3" w14:textId="77777777" w:rsidR="009D0F8A" w:rsidRPr="00D0374A" w:rsidRDefault="009D0F8A" w:rsidP="005F704A">
      <w:pPr>
        <w:pBdr>
          <w:top w:val="nil"/>
          <w:left w:val="nil"/>
          <w:bottom w:val="nil"/>
          <w:right w:val="nil"/>
          <w:between w:val="nil"/>
        </w:pBdr>
        <w:contextualSpacing/>
        <w:jc w:val="both"/>
        <w:rPr>
          <w:lang w:eastAsia="en-US"/>
        </w:rPr>
      </w:pPr>
    </w:p>
    <w:p w14:paraId="18157753" w14:textId="28744DE4" w:rsidR="00FC0AEE" w:rsidRPr="00D0374A" w:rsidRDefault="00FC0AEE" w:rsidP="005F704A">
      <w:pPr>
        <w:autoSpaceDE w:val="0"/>
        <w:autoSpaceDN w:val="0"/>
        <w:adjustRightInd w:val="0"/>
        <w:contextualSpacing/>
        <w:jc w:val="both"/>
        <w:rPr>
          <w:lang w:eastAsia="en-US"/>
        </w:rPr>
      </w:pPr>
      <w:r w:rsidRPr="00D0374A">
        <w:rPr>
          <w:lang w:eastAsia="en-US"/>
        </w:rPr>
        <w:t xml:space="preserve">Regarding the first research goal, </w:t>
      </w:r>
      <w:r w:rsidR="009D0F8A" w:rsidRPr="00D0374A">
        <w:rPr>
          <w:b/>
          <w:bCs/>
          <w:lang w:eastAsia="en-US"/>
        </w:rPr>
        <w:t>T</w:t>
      </w:r>
      <w:r w:rsidRPr="00D0374A">
        <w:rPr>
          <w:b/>
          <w:bCs/>
          <w:lang w:eastAsia="en-US"/>
        </w:rPr>
        <w:t xml:space="preserve">able </w:t>
      </w:r>
      <w:r w:rsidR="001971B4" w:rsidRPr="00D0374A">
        <w:rPr>
          <w:b/>
          <w:bCs/>
          <w:lang w:eastAsia="en-US"/>
        </w:rPr>
        <w:t>2</w:t>
      </w:r>
      <w:r w:rsidRPr="00D0374A">
        <w:rPr>
          <w:lang w:eastAsia="en-US"/>
        </w:rPr>
        <w:t xml:space="preserve"> shows the effect size in the experimental and control groups before and after participants took place in them</w:t>
      </w:r>
      <w:r w:rsidR="0080259D">
        <w:rPr>
          <w:lang w:eastAsia="en-US"/>
        </w:rPr>
        <w:t xml:space="preserve"> (</w:t>
      </w:r>
      <w:r w:rsidRPr="00D0374A">
        <w:rPr>
          <w:lang w:eastAsia="en-US"/>
        </w:rPr>
        <w:t>Cohen's d), and the difference between these two moments with a Paired Samples Test.</w:t>
      </w:r>
    </w:p>
    <w:p w14:paraId="62853EE6" w14:textId="77777777" w:rsidR="009D0F8A" w:rsidRPr="00D0374A" w:rsidRDefault="009D0F8A" w:rsidP="005F704A">
      <w:pPr>
        <w:autoSpaceDE w:val="0"/>
        <w:autoSpaceDN w:val="0"/>
        <w:adjustRightInd w:val="0"/>
        <w:contextualSpacing/>
        <w:jc w:val="both"/>
        <w:rPr>
          <w:lang w:eastAsia="en-US"/>
        </w:rPr>
      </w:pPr>
    </w:p>
    <w:p w14:paraId="0A8F7662" w14:textId="5311DF03" w:rsidR="00FC0AEE" w:rsidRPr="00D0374A" w:rsidRDefault="00FC0AEE" w:rsidP="005F704A">
      <w:pPr>
        <w:autoSpaceDE w:val="0"/>
        <w:autoSpaceDN w:val="0"/>
        <w:adjustRightInd w:val="0"/>
        <w:contextualSpacing/>
        <w:jc w:val="both"/>
        <w:rPr>
          <w:bCs/>
          <w:lang w:eastAsia="en-US"/>
        </w:rPr>
      </w:pPr>
      <w:r w:rsidRPr="00D0374A">
        <w:rPr>
          <w:bCs/>
          <w:lang w:eastAsia="en-US"/>
        </w:rPr>
        <w:t xml:space="preserve">[Place </w:t>
      </w:r>
      <w:r w:rsidRPr="00D0374A">
        <w:rPr>
          <w:b/>
          <w:bCs/>
          <w:lang w:eastAsia="en-US"/>
        </w:rPr>
        <w:t xml:space="preserve">Table </w:t>
      </w:r>
      <w:r w:rsidR="001971B4" w:rsidRPr="00D0374A">
        <w:rPr>
          <w:b/>
          <w:bCs/>
          <w:lang w:eastAsia="en-US"/>
        </w:rPr>
        <w:t>2</w:t>
      </w:r>
      <w:r w:rsidRPr="00D0374A">
        <w:rPr>
          <w:bCs/>
          <w:lang w:eastAsia="en-US"/>
        </w:rPr>
        <w:t xml:space="preserve"> here]</w:t>
      </w:r>
    </w:p>
    <w:p w14:paraId="07984AD6" w14:textId="77777777" w:rsidR="009D0F8A" w:rsidRPr="00D0374A" w:rsidRDefault="009D0F8A" w:rsidP="005F704A">
      <w:pPr>
        <w:autoSpaceDE w:val="0"/>
        <w:autoSpaceDN w:val="0"/>
        <w:adjustRightInd w:val="0"/>
        <w:contextualSpacing/>
        <w:jc w:val="both"/>
        <w:rPr>
          <w:lang w:eastAsia="en-US"/>
        </w:rPr>
      </w:pPr>
    </w:p>
    <w:p w14:paraId="3CBD4F2A" w14:textId="7FC018D6" w:rsidR="00FC0AEE" w:rsidRPr="00D0374A" w:rsidRDefault="00FC0AEE" w:rsidP="005F704A">
      <w:pPr>
        <w:contextualSpacing/>
        <w:jc w:val="both"/>
        <w:rPr>
          <w:lang w:eastAsia="en-US"/>
        </w:rPr>
      </w:pPr>
      <w:r w:rsidRPr="00D0374A">
        <w:rPr>
          <w:lang w:eastAsia="en-US"/>
        </w:rPr>
        <w:t>The output of the paired samples test</w:t>
      </w:r>
      <w:r w:rsidR="0080259D">
        <w:rPr>
          <w:lang w:eastAsia="en-US"/>
        </w:rPr>
        <w:t xml:space="preserve"> (</w:t>
      </w:r>
      <w:r w:rsidRPr="00D0374A">
        <w:rPr>
          <w:lang w:eastAsia="en-US"/>
        </w:rPr>
        <w:t>between-subject effect) shows that the improvement is higher in the IMAGINA body image program than in the general</w:t>
      </w:r>
      <w:r w:rsidR="0080259D">
        <w:rPr>
          <w:lang w:eastAsia="en-US"/>
        </w:rPr>
        <w:t xml:space="preserve"> (</w:t>
      </w:r>
      <w:r w:rsidRPr="00D0374A">
        <w:rPr>
          <w:lang w:eastAsia="en-US"/>
        </w:rPr>
        <w:t>M=6.75 versus M=.75), and this is statistically significant</w:t>
      </w:r>
      <w:r w:rsidR="0080259D">
        <w:rPr>
          <w:lang w:eastAsia="en-US"/>
        </w:rPr>
        <w:t xml:space="preserve"> (</w:t>
      </w:r>
      <w:r w:rsidRPr="00D0374A">
        <w:rPr>
          <w:lang w:eastAsia="en-US"/>
        </w:rPr>
        <w:t>t =6.782, p =.000). The improvement is not significant in the control condition</w:t>
      </w:r>
      <w:r w:rsidR="0080259D">
        <w:rPr>
          <w:lang w:eastAsia="en-US"/>
        </w:rPr>
        <w:t xml:space="preserve"> (</w:t>
      </w:r>
      <w:r w:rsidRPr="00D0374A">
        <w:rPr>
          <w:lang w:eastAsia="en-US"/>
        </w:rPr>
        <w:t>t =.883, p =.380), showing a remarkable result of the IMAGINA body image program compared with the NGO program</w:t>
      </w:r>
      <w:r w:rsidR="0080259D">
        <w:rPr>
          <w:lang w:eastAsia="en-US"/>
        </w:rPr>
        <w:t xml:space="preserve"> (</w:t>
      </w:r>
      <w:r w:rsidRPr="00D0374A">
        <w:rPr>
          <w:lang w:eastAsia="en-US"/>
        </w:rPr>
        <w:t>Cohen’s d=.721 versus .094). The results obtained allow us to identify the effect of both conditions</w:t>
      </w:r>
      <w:r w:rsidR="0080259D">
        <w:rPr>
          <w:lang w:eastAsia="en-US"/>
        </w:rPr>
        <w:t xml:space="preserve"> (</w:t>
      </w:r>
      <w:r w:rsidRPr="00D0374A">
        <w:rPr>
          <w:lang w:eastAsia="en-US"/>
        </w:rPr>
        <w:t>experimental and control) and differences between them. More specifically, a multivariate analysis will be performed to see whether the effect of IMAGINA was higher than the control program.</w:t>
      </w:r>
    </w:p>
    <w:p w14:paraId="4DE7B0C6" w14:textId="77777777" w:rsidR="009D0F8A" w:rsidRPr="00D0374A" w:rsidRDefault="009D0F8A" w:rsidP="005F704A">
      <w:pPr>
        <w:contextualSpacing/>
        <w:jc w:val="both"/>
        <w:rPr>
          <w:lang w:eastAsia="en-US"/>
        </w:rPr>
      </w:pPr>
    </w:p>
    <w:p w14:paraId="4592D5A0" w14:textId="1546C5BB" w:rsidR="00FC0AEE" w:rsidRPr="00D0374A" w:rsidRDefault="00FC0AEE" w:rsidP="005F704A">
      <w:pPr>
        <w:contextualSpacing/>
        <w:jc w:val="both"/>
        <w:rPr>
          <w:lang w:eastAsia="en-US"/>
        </w:rPr>
      </w:pPr>
      <w:r w:rsidRPr="00D0374A">
        <w:rPr>
          <w:b/>
          <w:bCs/>
          <w:lang w:eastAsia="en-US"/>
        </w:rPr>
        <w:t xml:space="preserve">Table </w:t>
      </w:r>
      <w:r w:rsidR="001971B4" w:rsidRPr="00D0374A">
        <w:rPr>
          <w:b/>
          <w:bCs/>
          <w:lang w:eastAsia="en-US"/>
        </w:rPr>
        <w:t>3</w:t>
      </w:r>
      <w:r w:rsidRPr="00D0374A">
        <w:rPr>
          <w:lang w:eastAsia="en-US"/>
        </w:rPr>
        <w:t xml:space="preserve"> shows a One-Way ANOVA</w:t>
      </w:r>
      <w:r w:rsidR="0080259D">
        <w:rPr>
          <w:lang w:eastAsia="en-US"/>
        </w:rPr>
        <w:t xml:space="preserve"> (</w:t>
      </w:r>
      <w:r w:rsidRPr="00D0374A">
        <w:rPr>
          <w:lang w:eastAsia="en-US"/>
        </w:rPr>
        <w:t>intergroup effect), which compares BSQ in the experimental and control condition at each moment</w:t>
      </w:r>
      <w:r w:rsidR="0080259D">
        <w:rPr>
          <w:lang w:eastAsia="en-US"/>
        </w:rPr>
        <w:t xml:space="preserve"> (</w:t>
      </w:r>
      <w:r w:rsidRPr="00D0374A">
        <w:rPr>
          <w:lang w:eastAsia="en-US"/>
        </w:rPr>
        <w:t>pre- and post-treatment) as well as between the two moments</w:t>
      </w:r>
      <w:r w:rsidR="0080259D">
        <w:rPr>
          <w:lang w:eastAsia="en-US"/>
        </w:rPr>
        <w:t xml:space="preserve"> (</w:t>
      </w:r>
      <w:r w:rsidRPr="00D0374A">
        <w:rPr>
          <w:lang w:eastAsia="en-US"/>
        </w:rPr>
        <w:t>pre-post difference). These results show that the between-subject design is robust, since both pre</w:t>
      </w:r>
      <w:r w:rsidR="0080259D">
        <w:rPr>
          <w:lang w:eastAsia="en-US"/>
        </w:rPr>
        <w:t xml:space="preserve"> (</w:t>
      </w:r>
      <w:r w:rsidRPr="00D0374A">
        <w:rPr>
          <w:lang w:eastAsia="en-US"/>
        </w:rPr>
        <w:t>F=.56, p =.455) and post-condition</w:t>
      </w:r>
      <w:r w:rsidR="0080259D">
        <w:rPr>
          <w:lang w:eastAsia="en-US"/>
        </w:rPr>
        <w:t xml:space="preserve"> (</w:t>
      </w:r>
      <w:r w:rsidRPr="00D0374A">
        <w:rPr>
          <w:lang w:eastAsia="en-US"/>
        </w:rPr>
        <w:t>F=.443, p =.506) show non-significant mean differences between both conditions. On the contrary, there is a significant improvement in BSQ in the pre-post difference</w:t>
      </w:r>
      <w:r w:rsidR="0080259D">
        <w:rPr>
          <w:lang w:eastAsia="en-US"/>
        </w:rPr>
        <w:t xml:space="preserve"> (</w:t>
      </w:r>
      <w:r w:rsidRPr="00D0374A">
        <w:rPr>
          <w:lang w:eastAsia="en-US"/>
        </w:rPr>
        <w:t xml:space="preserve">F=12.734, p =000), which indicates good performance of the BSQ test, supporting what had been observed in the previous analyses. </w:t>
      </w:r>
    </w:p>
    <w:p w14:paraId="55871E2E" w14:textId="77777777" w:rsidR="009D0F8A" w:rsidRPr="00D0374A" w:rsidRDefault="009D0F8A" w:rsidP="005F704A">
      <w:pPr>
        <w:contextualSpacing/>
        <w:jc w:val="both"/>
        <w:rPr>
          <w:lang w:eastAsia="en-US"/>
        </w:rPr>
      </w:pPr>
    </w:p>
    <w:p w14:paraId="2D1A2D06" w14:textId="79C4084B" w:rsidR="00FC0AEE" w:rsidRPr="00D0374A" w:rsidRDefault="00FC0AEE" w:rsidP="005F704A">
      <w:pPr>
        <w:autoSpaceDE w:val="0"/>
        <w:autoSpaceDN w:val="0"/>
        <w:adjustRightInd w:val="0"/>
        <w:contextualSpacing/>
        <w:jc w:val="both"/>
        <w:rPr>
          <w:bCs/>
          <w:lang w:eastAsia="en-US"/>
        </w:rPr>
      </w:pPr>
      <w:r w:rsidRPr="00D0374A">
        <w:rPr>
          <w:bCs/>
          <w:lang w:eastAsia="en-US"/>
        </w:rPr>
        <w:t xml:space="preserve">[Place </w:t>
      </w:r>
      <w:r w:rsidRPr="00D0374A">
        <w:rPr>
          <w:b/>
          <w:bCs/>
          <w:lang w:eastAsia="en-US"/>
        </w:rPr>
        <w:t xml:space="preserve">Table </w:t>
      </w:r>
      <w:r w:rsidR="001971B4" w:rsidRPr="00D0374A">
        <w:rPr>
          <w:b/>
          <w:bCs/>
          <w:lang w:eastAsia="en-US"/>
        </w:rPr>
        <w:t>3</w:t>
      </w:r>
      <w:r w:rsidRPr="00D0374A">
        <w:rPr>
          <w:bCs/>
          <w:lang w:eastAsia="en-US"/>
        </w:rPr>
        <w:t xml:space="preserve"> here]</w:t>
      </w:r>
    </w:p>
    <w:p w14:paraId="579AD7B0" w14:textId="77777777" w:rsidR="009D0F8A" w:rsidRPr="00D0374A" w:rsidRDefault="009D0F8A" w:rsidP="005F704A">
      <w:pPr>
        <w:autoSpaceDE w:val="0"/>
        <w:autoSpaceDN w:val="0"/>
        <w:adjustRightInd w:val="0"/>
        <w:contextualSpacing/>
        <w:jc w:val="both"/>
        <w:rPr>
          <w:lang w:eastAsia="en-US"/>
        </w:rPr>
      </w:pPr>
    </w:p>
    <w:p w14:paraId="603E071C" w14:textId="2F3D5556" w:rsidR="00FC0AEE" w:rsidRPr="00D0374A" w:rsidRDefault="00FC0AEE" w:rsidP="005F704A">
      <w:pPr>
        <w:contextualSpacing/>
        <w:jc w:val="both"/>
        <w:rPr>
          <w:lang w:eastAsia="en-US"/>
        </w:rPr>
      </w:pPr>
      <w:r w:rsidRPr="00D0374A">
        <w:rPr>
          <w:lang w:eastAsia="en-US"/>
        </w:rPr>
        <w:t>Finally, this paper concludes with the global results obtained in the experimental and control conditions.</w:t>
      </w:r>
      <w:r w:rsidR="0002160A" w:rsidRPr="00D0374A">
        <w:rPr>
          <w:lang w:eastAsia="en-US"/>
        </w:rPr>
        <w:t xml:space="preserve"> </w:t>
      </w:r>
      <w:r w:rsidRPr="00D0374A">
        <w:rPr>
          <w:b/>
          <w:bCs/>
          <w:lang w:eastAsia="en-US"/>
        </w:rPr>
        <w:t xml:space="preserve">Table </w:t>
      </w:r>
      <w:r w:rsidR="001971B4" w:rsidRPr="00D0374A">
        <w:rPr>
          <w:b/>
          <w:bCs/>
          <w:lang w:eastAsia="en-US"/>
        </w:rPr>
        <w:t>4</w:t>
      </w:r>
      <w:r w:rsidRPr="00D0374A">
        <w:rPr>
          <w:lang w:eastAsia="en-US"/>
        </w:rPr>
        <w:t xml:space="preserve"> shows the output of the Repeated measurements ANOVA</w:t>
      </w:r>
      <w:r w:rsidR="0080259D">
        <w:rPr>
          <w:lang w:eastAsia="en-US"/>
        </w:rPr>
        <w:t xml:space="preserve"> (</w:t>
      </w:r>
      <w:r w:rsidRPr="00D0374A">
        <w:rPr>
          <w:lang w:eastAsia="en-US"/>
        </w:rPr>
        <w:t>inter-intra group effect), pointing to the effectiveness of the IMAGINA body satisfaction program</w:t>
      </w:r>
      <w:r w:rsidR="0080259D">
        <w:rPr>
          <w:lang w:eastAsia="en-US"/>
        </w:rPr>
        <w:t xml:space="preserve"> (</w:t>
      </w:r>
      <w:r w:rsidRPr="00D0374A">
        <w:rPr>
          <w:lang w:eastAsia="en-US"/>
        </w:rPr>
        <w:t>experimental condition) over the non-specific one</w:t>
      </w:r>
      <w:r w:rsidR="0080259D">
        <w:rPr>
          <w:lang w:eastAsia="en-US"/>
        </w:rPr>
        <w:t xml:space="preserve"> (</w:t>
      </w:r>
      <w:r w:rsidRPr="00D0374A">
        <w:rPr>
          <w:lang w:eastAsia="en-US"/>
        </w:rPr>
        <w:t xml:space="preserve">control condition). Examining a moderation effect in the </w:t>
      </w:r>
      <w:r w:rsidRPr="00D0374A">
        <w:rPr>
          <w:lang w:eastAsia="en-US"/>
        </w:rPr>
        <w:lastRenderedPageBreak/>
        <w:t>results of ‘Condition variable’</w:t>
      </w:r>
      <w:r w:rsidR="0080259D">
        <w:rPr>
          <w:lang w:eastAsia="en-US"/>
        </w:rPr>
        <w:t xml:space="preserve"> (</w:t>
      </w:r>
      <w:r w:rsidRPr="00D0374A">
        <w:rPr>
          <w:lang w:eastAsia="en-US"/>
        </w:rPr>
        <w:t>by adding gender, age, marital status, season of year, and residence environment as covariable) makes it possible to see that the multivariate contrasts of inter-intra group interaction effect are statistically significant</w:t>
      </w:r>
      <w:r w:rsidR="0080259D">
        <w:rPr>
          <w:lang w:eastAsia="en-US"/>
        </w:rPr>
        <w:t xml:space="preserve"> (</w:t>
      </w:r>
      <w:r w:rsidRPr="00D0374A">
        <w:rPr>
          <w:lang w:eastAsia="en-US"/>
        </w:rPr>
        <w:t xml:space="preserve">p =.000). </w:t>
      </w:r>
    </w:p>
    <w:p w14:paraId="7F4EAFC8" w14:textId="77777777" w:rsidR="009D0F8A" w:rsidRPr="00D0374A" w:rsidRDefault="009D0F8A" w:rsidP="005F704A">
      <w:pPr>
        <w:contextualSpacing/>
        <w:jc w:val="both"/>
        <w:rPr>
          <w:lang w:eastAsia="en-US"/>
        </w:rPr>
      </w:pPr>
    </w:p>
    <w:p w14:paraId="46A3A566" w14:textId="39734512" w:rsidR="00FC0AEE" w:rsidRPr="00D0374A" w:rsidRDefault="00FC0AEE" w:rsidP="005F704A">
      <w:pPr>
        <w:autoSpaceDE w:val="0"/>
        <w:autoSpaceDN w:val="0"/>
        <w:adjustRightInd w:val="0"/>
        <w:contextualSpacing/>
        <w:jc w:val="both"/>
        <w:rPr>
          <w:bCs/>
          <w:lang w:eastAsia="en-US"/>
        </w:rPr>
      </w:pPr>
      <w:r w:rsidRPr="00D0374A">
        <w:rPr>
          <w:bCs/>
          <w:lang w:eastAsia="en-US"/>
        </w:rPr>
        <w:t xml:space="preserve">[Place </w:t>
      </w:r>
      <w:r w:rsidRPr="00D0374A">
        <w:rPr>
          <w:b/>
          <w:bCs/>
          <w:lang w:eastAsia="en-US"/>
        </w:rPr>
        <w:t xml:space="preserve">Table </w:t>
      </w:r>
      <w:r w:rsidR="001971B4" w:rsidRPr="00D0374A">
        <w:rPr>
          <w:b/>
          <w:bCs/>
          <w:lang w:eastAsia="en-US"/>
        </w:rPr>
        <w:t>4</w:t>
      </w:r>
      <w:r w:rsidRPr="00D0374A">
        <w:rPr>
          <w:bCs/>
          <w:lang w:eastAsia="en-US"/>
        </w:rPr>
        <w:t xml:space="preserve"> here]</w:t>
      </w:r>
    </w:p>
    <w:p w14:paraId="56FFCC20" w14:textId="77777777" w:rsidR="009D0F8A" w:rsidRPr="00D0374A" w:rsidRDefault="009D0F8A" w:rsidP="005F704A">
      <w:pPr>
        <w:autoSpaceDE w:val="0"/>
        <w:autoSpaceDN w:val="0"/>
        <w:adjustRightInd w:val="0"/>
        <w:contextualSpacing/>
        <w:jc w:val="both"/>
        <w:rPr>
          <w:lang w:eastAsia="en-US"/>
        </w:rPr>
      </w:pPr>
    </w:p>
    <w:p w14:paraId="0F0D06EF" w14:textId="0CB9FBD3" w:rsidR="00FC0AEE" w:rsidRPr="00D0374A" w:rsidRDefault="00FC0AEE" w:rsidP="005F704A">
      <w:pPr>
        <w:contextualSpacing/>
        <w:jc w:val="both"/>
        <w:rPr>
          <w:lang w:eastAsia="en-US"/>
        </w:rPr>
      </w:pPr>
      <w:r w:rsidRPr="00D0374A">
        <w:rPr>
          <w:lang w:eastAsia="en-US"/>
        </w:rPr>
        <w:t xml:space="preserve">Concerning the second objective of this study, i.e., the role that intervening variables played in body satisfaction differences, </w:t>
      </w:r>
      <w:r w:rsidRPr="00D0374A">
        <w:rPr>
          <w:b/>
          <w:bCs/>
          <w:lang w:eastAsia="en-US"/>
        </w:rPr>
        <w:t xml:space="preserve">Table </w:t>
      </w:r>
      <w:r w:rsidR="00FC21CE" w:rsidRPr="00D0374A">
        <w:rPr>
          <w:b/>
          <w:bCs/>
          <w:lang w:eastAsia="en-US"/>
        </w:rPr>
        <w:t>5</w:t>
      </w:r>
      <w:r w:rsidRPr="00D0374A">
        <w:rPr>
          <w:lang w:eastAsia="en-US"/>
        </w:rPr>
        <w:t xml:space="preserve"> shows the arithmetic mean and SD of BSQ in both conditions and moments of measurement by gender, marital status, </w:t>
      </w:r>
      <w:r w:rsidRPr="00D0374A">
        <w:t>season of year, and environment of residence</w:t>
      </w:r>
      <w:r w:rsidRPr="00D0374A">
        <w:rPr>
          <w:lang w:eastAsia="en-US"/>
        </w:rPr>
        <w:t>, as well as the size effect</w:t>
      </w:r>
      <w:r w:rsidR="0080259D">
        <w:rPr>
          <w:lang w:eastAsia="en-US"/>
        </w:rPr>
        <w:t xml:space="preserve"> (</w:t>
      </w:r>
      <w:r w:rsidRPr="00D0374A">
        <w:rPr>
          <w:lang w:eastAsia="en-US"/>
        </w:rPr>
        <w:t xml:space="preserve">Cohen’s d), between these two moments of measurement and the resultant Paired Samples test. </w:t>
      </w:r>
    </w:p>
    <w:p w14:paraId="0F5B8B54" w14:textId="77777777" w:rsidR="009D0F8A" w:rsidRPr="00D0374A" w:rsidRDefault="009D0F8A" w:rsidP="005F704A">
      <w:pPr>
        <w:contextualSpacing/>
        <w:jc w:val="both"/>
        <w:rPr>
          <w:lang w:eastAsia="en-US"/>
        </w:rPr>
      </w:pPr>
    </w:p>
    <w:p w14:paraId="01CFC03E" w14:textId="5A29C4B4" w:rsidR="00FC0AEE" w:rsidRPr="00D0374A" w:rsidRDefault="00FC0AEE" w:rsidP="005F704A">
      <w:pPr>
        <w:autoSpaceDE w:val="0"/>
        <w:autoSpaceDN w:val="0"/>
        <w:adjustRightInd w:val="0"/>
        <w:contextualSpacing/>
        <w:jc w:val="both"/>
        <w:rPr>
          <w:bCs/>
          <w:lang w:eastAsia="en-US"/>
        </w:rPr>
      </w:pPr>
      <w:r w:rsidRPr="00D0374A">
        <w:rPr>
          <w:bCs/>
          <w:lang w:eastAsia="en-US"/>
        </w:rPr>
        <w:t xml:space="preserve">[Place </w:t>
      </w:r>
      <w:r w:rsidRPr="00D0374A">
        <w:rPr>
          <w:b/>
          <w:bCs/>
          <w:lang w:eastAsia="en-US"/>
        </w:rPr>
        <w:t xml:space="preserve">Table </w:t>
      </w:r>
      <w:r w:rsidR="001971B4" w:rsidRPr="00D0374A">
        <w:rPr>
          <w:b/>
          <w:bCs/>
          <w:lang w:eastAsia="en-US"/>
        </w:rPr>
        <w:t>5</w:t>
      </w:r>
      <w:r w:rsidRPr="00D0374A">
        <w:rPr>
          <w:bCs/>
          <w:lang w:eastAsia="en-US"/>
        </w:rPr>
        <w:t xml:space="preserve"> here]</w:t>
      </w:r>
    </w:p>
    <w:p w14:paraId="2F226C04" w14:textId="77777777" w:rsidR="009D0F8A" w:rsidRPr="00D0374A" w:rsidRDefault="009D0F8A" w:rsidP="005F704A">
      <w:pPr>
        <w:autoSpaceDE w:val="0"/>
        <w:autoSpaceDN w:val="0"/>
        <w:adjustRightInd w:val="0"/>
        <w:contextualSpacing/>
        <w:jc w:val="both"/>
        <w:rPr>
          <w:lang w:eastAsia="en-US"/>
        </w:rPr>
      </w:pPr>
    </w:p>
    <w:p w14:paraId="1A0EAD98" w14:textId="11190C87" w:rsidR="00FC0AEE" w:rsidRPr="00D0374A" w:rsidRDefault="00FC0AEE" w:rsidP="005F704A">
      <w:pPr>
        <w:contextualSpacing/>
        <w:jc w:val="both"/>
        <w:rPr>
          <w:lang w:eastAsia="en-US"/>
        </w:rPr>
      </w:pPr>
      <w:r w:rsidRPr="00D0374A">
        <w:rPr>
          <w:lang w:eastAsia="en-US"/>
        </w:rPr>
        <w:t>Men were more satisfied with their physical appearance than women, which is more evident after taking part in the experimental condition with the specific body image program</w:t>
      </w:r>
      <w:r w:rsidR="0080259D">
        <w:rPr>
          <w:lang w:eastAsia="en-US"/>
        </w:rPr>
        <w:t xml:space="preserve"> (</w:t>
      </w:r>
      <w:r w:rsidRPr="00D0374A">
        <w:rPr>
          <w:lang w:eastAsia="en-US"/>
        </w:rPr>
        <w:t>Post-test).</w:t>
      </w:r>
      <w:r w:rsidR="0002160A" w:rsidRPr="00D0374A">
        <w:rPr>
          <w:lang w:eastAsia="en-US"/>
        </w:rPr>
        <w:t xml:space="preserve"> </w:t>
      </w:r>
      <w:r w:rsidRPr="00D0374A">
        <w:rPr>
          <w:lang w:eastAsia="en-US"/>
        </w:rPr>
        <w:t>Indeed, the difference between the measure of the BSQ before and immediately after the intervention is statistically significant for both genders just in the experimental condition after taking part in IMAGINA program</w:t>
      </w:r>
      <w:r w:rsidR="0080259D">
        <w:rPr>
          <w:lang w:eastAsia="en-US"/>
        </w:rPr>
        <w:t xml:space="preserve"> (</w:t>
      </w:r>
      <w:r w:rsidRPr="00D0374A">
        <w:rPr>
          <w:lang w:eastAsia="en-US"/>
        </w:rPr>
        <w:t xml:space="preserve">Women: t =5.756, p=.000; Men: t =4.646, p =.000). </w:t>
      </w:r>
    </w:p>
    <w:p w14:paraId="023F41FF" w14:textId="77777777" w:rsidR="009D0F8A" w:rsidRPr="00D0374A" w:rsidRDefault="009D0F8A" w:rsidP="005F704A">
      <w:pPr>
        <w:contextualSpacing/>
        <w:jc w:val="both"/>
        <w:rPr>
          <w:lang w:eastAsia="en-US"/>
        </w:rPr>
      </w:pPr>
    </w:p>
    <w:p w14:paraId="402653FF" w14:textId="3BBD3647" w:rsidR="00FC0AEE" w:rsidRPr="00D0374A" w:rsidRDefault="00FC0AEE" w:rsidP="005F704A">
      <w:pPr>
        <w:contextualSpacing/>
        <w:jc w:val="both"/>
        <w:rPr>
          <w:lang w:eastAsia="en-US"/>
        </w:rPr>
      </w:pPr>
      <w:r w:rsidRPr="00D0374A">
        <w:rPr>
          <w:lang w:eastAsia="en-US"/>
        </w:rPr>
        <w:t>Regarding the relationship status, participants within a relationship are more unhappy with their physical appearance in the pre- and post- treatment condition. This happens both in the control and experimental groups, indicating that lacking partner is positively related to body image satisfaction; however, this also improves their body satisfaction more significantly during their participation in IMAGINA</w:t>
      </w:r>
      <w:r w:rsidR="0080259D">
        <w:rPr>
          <w:lang w:eastAsia="en-US"/>
        </w:rPr>
        <w:t xml:space="preserve"> (</w:t>
      </w:r>
      <w:r w:rsidRPr="00D0374A">
        <w:rPr>
          <w:lang w:eastAsia="en-US"/>
        </w:rPr>
        <w:t xml:space="preserve">M=6.76 versus M=5.09). These results are significant for participants with or without relationships in the experimental condition. </w:t>
      </w:r>
    </w:p>
    <w:p w14:paraId="25CC587C" w14:textId="77777777" w:rsidR="009D0F8A" w:rsidRPr="00D0374A" w:rsidRDefault="009D0F8A" w:rsidP="005F704A">
      <w:pPr>
        <w:contextualSpacing/>
        <w:jc w:val="both"/>
        <w:rPr>
          <w:lang w:eastAsia="en-US"/>
        </w:rPr>
      </w:pPr>
    </w:p>
    <w:p w14:paraId="19713BD3" w14:textId="7651A552" w:rsidR="00FC0AEE" w:rsidRPr="00D0374A" w:rsidRDefault="00FC0AEE" w:rsidP="005F704A">
      <w:pPr>
        <w:contextualSpacing/>
        <w:jc w:val="both"/>
        <w:rPr>
          <w:lang w:eastAsia="en-US"/>
        </w:rPr>
      </w:pPr>
      <w:r w:rsidRPr="00D0374A">
        <w:rPr>
          <w:lang w:eastAsia="en-US"/>
        </w:rPr>
        <w:t xml:space="preserve">The season of year of the program did not </w:t>
      </w:r>
      <w:proofErr w:type="gramStart"/>
      <w:r w:rsidRPr="00D0374A">
        <w:rPr>
          <w:lang w:eastAsia="en-US"/>
        </w:rPr>
        <w:t>affect significantly</w:t>
      </w:r>
      <w:proofErr w:type="gramEnd"/>
      <w:r w:rsidRPr="00D0374A">
        <w:rPr>
          <w:lang w:eastAsia="en-US"/>
        </w:rPr>
        <w:t xml:space="preserve"> individuals in the control group, but it affected those in the experimental group</w:t>
      </w:r>
      <w:r w:rsidR="0080259D">
        <w:rPr>
          <w:lang w:eastAsia="en-US"/>
        </w:rPr>
        <w:t xml:space="preserve"> (</w:t>
      </w:r>
      <w:r w:rsidRPr="00D0374A">
        <w:rPr>
          <w:lang w:eastAsia="en-US"/>
        </w:rPr>
        <w:t>IMAGINA program). IMAGINA program got higher scores in winter than in summer</w:t>
      </w:r>
      <w:r w:rsidR="0080259D">
        <w:rPr>
          <w:lang w:eastAsia="en-US"/>
        </w:rPr>
        <w:t xml:space="preserve"> (</w:t>
      </w:r>
      <w:r w:rsidRPr="00D0374A">
        <w:rPr>
          <w:lang w:eastAsia="en-US"/>
        </w:rPr>
        <w:t>M= 9.44 and M= 4.40, respectively), although the improvement was significant in both times of the year</w:t>
      </w:r>
      <w:r w:rsidR="0080259D">
        <w:rPr>
          <w:lang w:eastAsia="en-US"/>
        </w:rPr>
        <w:t xml:space="preserve"> (</w:t>
      </w:r>
      <w:r w:rsidRPr="00D0374A">
        <w:rPr>
          <w:lang w:eastAsia="en-US"/>
        </w:rPr>
        <w:t>p=.003 and p=.000, respectively).</w:t>
      </w:r>
    </w:p>
    <w:p w14:paraId="58EF6F7A" w14:textId="77777777" w:rsidR="009D0F8A" w:rsidRPr="00D0374A" w:rsidRDefault="009D0F8A" w:rsidP="005F704A">
      <w:pPr>
        <w:contextualSpacing/>
        <w:jc w:val="both"/>
        <w:rPr>
          <w:lang w:eastAsia="en-US"/>
        </w:rPr>
      </w:pPr>
    </w:p>
    <w:p w14:paraId="2810CD7E" w14:textId="2CF96EB4" w:rsidR="00FC0AEE" w:rsidRPr="00D0374A" w:rsidRDefault="00FC0AEE" w:rsidP="005F704A">
      <w:pPr>
        <w:contextualSpacing/>
        <w:jc w:val="both"/>
        <w:rPr>
          <w:lang w:eastAsia="en-US"/>
        </w:rPr>
      </w:pPr>
      <w:r w:rsidRPr="00D0374A">
        <w:rPr>
          <w:lang w:eastAsia="en-US"/>
        </w:rPr>
        <w:t>Finally, regarding the residence environment, the improvement was higher for metropolitan individuals</w:t>
      </w:r>
      <w:r w:rsidR="0080259D">
        <w:rPr>
          <w:lang w:eastAsia="en-US"/>
        </w:rPr>
        <w:t xml:space="preserve"> (</w:t>
      </w:r>
      <w:r w:rsidRPr="00D0374A">
        <w:rPr>
          <w:lang w:eastAsia="en-US"/>
        </w:rPr>
        <w:t>M=8.35) than in countryside individuals</w:t>
      </w:r>
      <w:r w:rsidR="0080259D">
        <w:rPr>
          <w:lang w:eastAsia="en-US"/>
        </w:rPr>
        <w:t xml:space="preserve"> (</w:t>
      </w:r>
      <w:r w:rsidRPr="00D0374A">
        <w:rPr>
          <w:lang w:eastAsia="en-US"/>
        </w:rPr>
        <w:t>M=4.21) in the experimental condition. The size of the effect is significant in the experimental group but not in the control one, as it happens with the rest of the sociodemographic variables. Again, none of the groups of the control condition obtained significant results.</w:t>
      </w:r>
    </w:p>
    <w:p w14:paraId="6D28AA20" w14:textId="77777777" w:rsidR="009D0F8A" w:rsidRPr="00D0374A" w:rsidRDefault="009D0F8A" w:rsidP="005F704A">
      <w:pPr>
        <w:contextualSpacing/>
        <w:jc w:val="both"/>
        <w:rPr>
          <w:lang w:eastAsia="en-US"/>
        </w:rPr>
      </w:pPr>
    </w:p>
    <w:p w14:paraId="27A82B53" w14:textId="5DDB0B7C" w:rsidR="00FC0AEE" w:rsidRPr="00D0374A" w:rsidRDefault="00FC0AEE" w:rsidP="005F704A">
      <w:pPr>
        <w:contextualSpacing/>
        <w:jc w:val="both"/>
        <w:rPr>
          <w:lang w:eastAsia="en-US"/>
        </w:rPr>
      </w:pPr>
      <w:r w:rsidRPr="00D0374A">
        <w:rPr>
          <w:lang w:eastAsia="en-US"/>
        </w:rPr>
        <w:t xml:space="preserve">As can be seen, gender, </w:t>
      </w:r>
      <w:r w:rsidRPr="00D0374A">
        <w:t>season of year, and residence environment</w:t>
      </w:r>
      <w:r w:rsidRPr="00D0374A">
        <w:rPr>
          <w:lang w:eastAsia="en-US"/>
        </w:rPr>
        <w:t xml:space="preserve"> have less effect on body satisfaction in control groups than in the IMAGINA program groups</w:t>
      </w:r>
      <w:r w:rsidR="0080259D">
        <w:rPr>
          <w:lang w:eastAsia="en-US"/>
        </w:rPr>
        <w:t xml:space="preserve"> (</w:t>
      </w:r>
      <w:r w:rsidRPr="00D0374A">
        <w:rPr>
          <w:lang w:eastAsia="en-US"/>
        </w:rPr>
        <w:t>experimental condition), as shown by Cohen’s d. More specifically, looking at the intergroup</w:t>
      </w:r>
      <w:r w:rsidR="0080259D">
        <w:rPr>
          <w:lang w:eastAsia="en-US"/>
        </w:rPr>
        <w:t xml:space="preserve"> (</w:t>
      </w:r>
      <w:r w:rsidRPr="00D0374A">
        <w:rPr>
          <w:lang w:eastAsia="en-US"/>
        </w:rPr>
        <w:t xml:space="preserve">IV) effect in </w:t>
      </w:r>
      <w:r w:rsidR="009D0F8A" w:rsidRPr="00D0374A">
        <w:rPr>
          <w:b/>
          <w:bCs/>
          <w:lang w:eastAsia="en-US"/>
        </w:rPr>
        <w:t>T</w:t>
      </w:r>
      <w:r w:rsidRPr="00D0374A">
        <w:rPr>
          <w:b/>
          <w:bCs/>
          <w:lang w:eastAsia="en-US"/>
        </w:rPr>
        <w:t xml:space="preserve">able </w:t>
      </w:r>
      <w:r w:rsidR="00FC21CE" w:rsidRPr="00D0374A">
        <w:rPr>
          <w:b/>
          <w:bCs/>
          <w:lang w:eastAsia="en-US"/>
        </w:rPr>
        <w:t>6</w:t>
      </w:r>
      <w:r w:rsidRPr="00D0374A">
        <w:rPr>
          <w:lang w:eastAsia="en-US"/>
        </w:rPr>
        <w:t>, it is possible to see how the output obtained in the One-Way ANOVA show that most of the significant differences are in the pre-post differences. Besides, the pre-post difference has more effect size</w:t>
      </w:r>
      <w:r w:rsidR="0080259D">
        <w:rPr>
          <w:lang w:eastAsia="en-US"/>
        </w:rPr>
        <w:t xml:space="preserve"> (</w:t>
      </w:r>
      <w:r w:rsidRPr="00D0374A">
        <w:rPr>
          <w:lang w:eastAsia="en-US"/>
        </w:rPr>
        <w:t xml:space="preserve">Eta Squared) than the pre- and post-measures alone. </w:t>
      </w:r>
    </w:p>
    <w:p w14:paraId="0BD90B6B" w14:textId="77777777" w:rsidR="009D0F8A" w:rsidRPr="00D0374A" w:rsidRDefault="009D0F8A" w:rsidP="005F704A">
      <w:pPr>
        <w:contextualSpacing/>
        <w:jc w:val="both"/>
        <w:rPr>
          <w:lang w:eastAsia="en-US"/>
        </w:rPr>
      </w:pPr>
    </w:p>
    <w:p w14:paraId="7992CCBD" w14:textId="3C04DE42" w:rsidR="00FC0AEE" w:rsidRPr="00D0374A" w:rsidRDefault="00FC0AEE" w:rsidP="005F704A">
      <w:pPr>
        <w:autoSpaceDE w:val="0"/>
        <w:autoSpaceDN w:val="0"/>
        <w:adjustRightInd w:val="0"/>
        <w:contextualSpacing/>
        <w:jc w:val="both"/>
        <w:rPr>
          <w:bCs/>
          <w:lang w:eastAsia="en-US"/>
        </w:rPr>
      </w:pPr>
      <w:r w:rsidRPr="00D0374A">
        <w:rPr>
          <w:bCs/>
          <w:lang w:eastAsia="en-US"/>
        </w:rPr>
        <w:t xml:space="preserve">[Place </w:t>
      </w:r>
      <w:r w:rsidRPr="00D0374A">
        <w:rPr>
          <w:b/>
          <w:bCs/>
          <w:lang w:eastAsia="en-US"/>
        </w:rPr>
        <w:t xml:space="preserve">Table </w:t>
      </w:r>
      <w:r w:rsidR="001971B4" w:rsidRPr="00D0374A">
        <w:rPr>
          <w:b/>
          <w:bCs/>
          <w:lang w:eastAsia="en-US"/>
        </w:rPr>
        <w:t>6</w:t>
      </w:r>
      <w:r w:rsidRPr="00D0374A">
        <w:rPr>
          <w:bCs/>
          <w:lang w:eastAsia="en-US"/>
        </w:rPr>
        <w:t xml:space="preserve"> here]</w:t>
      </w:r>
    </w:p>
    <w:p w14:paraId="7F47C54E" w14:textId="77777777" w:rsidR="009D0F8A" w:rsidRPr="00D0374A" w:rsidRDefault="009D0F8A" w:rsidP="005F704A">
      <w:pPr>
        <w:autoSpaceDE w:val="0"/>
        <w:autoSpaceDN w:val="0"/>
        <w:adjustRightInd w:val="0"/>
        <w:contextualSpacing/>
        <w:jc w:val="both"/>
        <w:rPr>
          <w:lang w:eastAsia="en-US"/>
        </w:rPr>
      </w:pPr>
    </w:p>
    <w:p w14:paraId="0FC57AB4" w14:textId="226018B4" w:rsidR="00FC0AEE" w:rsidRPr="00D0374A" w:rsidRDefault="00FC0AEE" w:rsidP="005F704A">
      <w:pPr>
        <w:contextualSpacing/>
        <w:jc w:val="both"/>
        <w:rPr>
          <w:lang w:eastAsia="en-US"/>
        </w:rPr>
      </w:pPr>
      <w:r w:rsidRPr="00D0374A">
        <w:rPr>
          <w:lang w:eastAsia="en-US"/>
        </w:rPr>
        <w:t xml:space="preserve">Finally, </w:t>
      </w:r>
      <w:r w:rsidRPr="00D0374A">
        <w:rPr>
          <w:b/>
          <w:bCs/>
          <w:lang w:eastAsia="en-US"/>
        </w:rPr>
        <w:t xml:space="preserve">Table </w:t>
      </w:r>
      <w:r w:rsidR="001971B4" w:rsidRPr="00D0374A">
        <w:rPr>
          <w:b/>
          <w:bCs/>
          <w:lang w:eastAsia="en-US"/>
        </w:rPr>
        <w:t>7</w:t>
      </w:r>
      <w:r w:rsidRPr="00D0374A">
        <w:rPr>
          <w:lang w:eastAsia="en-US"/>
        </w:rPr>
        <w:t xml:space="preserve"> shows the multivariate analyses with repeated measures</w:t>
      </w:r>
      <w:r w:rsidR="0080259D">
        <w:rPr>
          <w:lang w:eastAsia="en-US"/>
        </w:rPr>
        <w:t xml:space="preserve"> (</w:t>
      </w:r>
      <w:r w:rsidRPr="00D0374A">
        <w:rPr>
          <w:lang w:eastAsia="en-US"/>
        </w:rPr>
        <w:t xml:space="preserve">between-intragroup effect) that show that age, gender, having a stable partner, </w:t>
      </w:r>
      <w:r w:rsidRPr="00D0374A">
        <w:t xml:space="preserve">season of year, and environment of residence </w:t>
      </w:r>
      <w:r w:rsidRPr="00D0374A">
        <w:rPr>
          <w:lang w:eastAsia="en-US"/>
        </w:rPr>
        <w:t>do not interfere with the effectiveness of the treatment</w:t>
      </w:r>
      <w:r w:rsidR="0080259D">
        <w:rPr>
          <w:lang w:eastAsia="en-US"/>
        </w:rPr>
        <w:t xml:space="preserve"> (</w:t>
      </w:r>
      <w:r w:rsidRPr="00D0374A">
        <w:rPr>
          <w:lang w:eastAsia="en-US"/>
        </w:rPr>
        <w:t>IMAGINA program) as the effect is non-significant.</w:t>
      </w:r>
    </w:p>
    <w:p w14:paraId="25CC3442" w14:textId="77777777" w:rsidR="009D0F8A" w:rsidRPr="00D0374A" w:rsidRDefault="009D0F8A" w:rsidP="005F704A">
      <w:pPr>
        <w:contextualSpacing/>
        <w:jc w:val="both"/>
        <w:rPr>
          <w:lang w:eastAsia="en-US"/>
        </w:rPr>
      </w:pPr>
    </w:p>
    <w:p w14:paraId="2601119A" w14:textId="497CEE24" w:rsidR="00FC0AEE" w:rsidRPr="00D0374A" w:rsidRDefault="00FC0AEE" w:rsidP="005F704A">
      <w:pPr>
        <w:autoSpaceDE w:val="0"/>
        <w:autoSpaceDN w:val="0"/>
        <w:adjustRightInd w:val="0"/>
        <w:contextualSpacing/>
        <w:jc w:val="both"/>
        <w:rPr>
          <w:bCs/>
          <w:lang w:eastAsia="en-US"/>
        </w:rPr>
      </w:pPr>
      <w:r w:rsidRPr="00D0374A">
        <w:rPr>
          <w:bCs/>
          <w:lang w:eastAsia="en-US"/>
        </w:rPr>
        <w:t xml:space="preserve">[Place </w:t>
      </w:r>
      <w:r w:rsidRPr="00D0374A">
        <w:rPr>
          <w:b/>
          <w:bCs/>
          <w:lang w:eastAsia="en-US"/>
        </w:rPr>
        <w:t xml:space="preserve">Table </w:t>
      </w:r>
      <w:r w:rsidR="001971B4" w:rsidRPr="00D0374A">
        <w:rPr>
          <w:b/>
          <w:bCs/>
          <w:lang w:eastAsia="en-US"/>
        </w:rPr>
        <w:t>7</w:t>
      </w:r>
      <w:r w:rsidRPr="00D0374A">
        <w:rPr>
          <w:bCs/>
          <w:lang w:eastAsia="en-US"/>
        </w:rPr>
        <w:t xml:space="preserve"> here]</w:t>
      </w:r>
    </w:p>
    <w:p w14:paraId="08F3359E" w14:textId="77777777" w:rsidR="009D0F8A" w:rsidRPr="00D0374A" w:rsidRDefault="009D0F8A" w:rsidP="005F704A">
      <w:pPr>
        <w:autoSpaceDE w:val="0"/>
        <w:autoSpaceDN w:val="0"/>
        <w:adjustRightInd w:val="0"/>
        <w:contextualSpacing/>
        <w:jc w:val="both"/>
        <w:rPr>
          <w:lang w:eastAsia="en-US"/>
        </w:rPr>
      </w:pPr>
    </w:p>
    <w:p w14:paraId="120CFBFE" w14:textId="0E293930" w:rsidR="00FC0AEE" w:rsidRPr="00D0374A" w:rsidRDefault="00FC0AEE" w:rsidP="005F704A">
      <w:pPr>
        <w:contextualSpacing/>
        <w:jc w:val="both"/>
        <w:rPr>
          <w:lang w:eastAsia="en-US"/>
        </w:rPr>
      </w:pPr>
      <w:r w:rsidRPr="00D0374A">
        <w:rPr>
          <w:lang w:eastAsia="en-US"/>
        </w:rPr>
        <w:t xml:space="preserve">Results displayed in </w:t>
      </w:r>
      <w:r w:rsidR="009D0F8A" w:rsidRPr="00D0374A">
        <w:rPr>
          <w:b/>
          <w:bCs/>
          <w:lang w:eastAsia="en-US"/>
        </w:rPr>
        <w:t>T</w:t>
      </w:r>
      <w:r w:rsidRPr="00D0374A">
        <w:rPr>
          <w:b/>
          <w:bCs/>
          <w:lang w:eastAsia="en-US"/>
        </w:rPr>
        <w:t xml:space="preserve">ables </w:t>
      </w:r>
      <w:r w:rsidR="001971B4" w:rsidRPr="00D0374A">
        <w:rPr>
          <w:b/>
          <w:bCs/>
          <w:lang w:eastAsia="en-US"/>
        </w:rPr>
        <w:t>5</w:t>
      </w:r>
      <w:r w:rsidRPr="00D0374A">
        <w:rPr>
          <w:b/>
          <w:bCs/>
          <w:lang w:eastAsia="en-US"/>
        </w:rPr>
        <w:t>-</w:t>
      </w:r>
      <w:r w:rsidR="001971B4" w:rsidRPr="00D0374A">
        <w:rPr>
          <w:b/>
          <w:bCs/>
          <w:lang w:eastAsia="en-US"/>
        </w:rPr>
        <w:t>7</w:t>
      </w:r>
      <w:r w:rsidRPr="00D0374A">
        <w:rPr>
          <w:lang w:eastAsia="en-US"/>
        </w:rPr>
        <w:t xml:space="preserve"> show that applying a between-subject design in the IMAGINA intervention was indeed effective and played a more powerful role than the rest of the controlled intervening variables, which have been traditionally considered of great relevance on body image in previous studies on this subject.</w:t>
      </w:r>
    </w:p>
    <w:p w14:paraId="645B99EA" w14:textId="77777777" w:rsidR="009D0F8A" w:rsidRPr="00D0374A" w:rsidRDefault="009D0F8A" w:rsidP="005F704A">
      <w:pPr>
        <w:contextualSpacing/>
        <w:jc w:val="both"/>
        <w:rPr>
          <w:lang w:eastAsia="en-US"/>
        </w:rPr>
      </w:pPr>
    </w:p>
    <w:p w14:paraId="7774716C" w14:textId="358CA0F5" w:rsidR="00505ACA" w:rsidRPr="00D0374A" w:rsidRDefault="00B1360B" w:rsidP="005F704A">
      <w:pPr>
        <w:pBdr>
          <w:top w:val="nil"/>
          <w:left w:val="nil"/>
          <w:bottom w:val="nil"/>
          <w:right w:val="nil"/>
          <w:between w:val="nil"/>
        </w:pBdr>
        <w:contextualSpacing/>
        <w:jc w:val="both"/>
        <w:rPr>
          <w:b/>
        </w:rPr>
      </w:pPr>
      <w:r w:rsidRPr="00D0374A">
        <w:rPr>
          <w:b/>
        </w:rPr>
        <w:t xml:space="preserve">FIGURE AND TABLE LEGENDS: </w:t>
      </w:r>
    </w:p>
    <w:p w14:paraId="71816EF9" w14:textId="4F8057E1" w:rsidR="00505ACA" w:rsidRPr="00D0374A" w:rsidRDefault="00505ACA" w:rsidP="005F704A">
      <w:pPr>
        <w:contextualSpacing/>
        <w:jc w:val="both"/>
        <w:rPr>
          <w:lang w:eastAsia="en-US"/>
        </w:rPr>
      </w:pPr>
      <w:r w:rsidRPr="00D0374A">
        <w:rPr>
          <w:b/>
          <w:lang w:eastAsia="en-US"/>
        </w:rPr>
        <w:t>Figure 1:</w:t>
      </w:r>
      <w:r w:rsidRPr="00D0374A">
        <w:rPr>
          <w:lang w:eastAsia="en-US"/>
        </w:rPr>
        <w:t xml:space="preserve"> </w:t>
      </w:r>
      <w:r w:rsidR="00CA03D5" w:rsidRPr="00D0374A">
        <w:rPr>
          <w:b/>
          <w:bCs/>
          <w:shd w:val="clear" w:color="auto" w:fill="FFFFFF"/>
          <w:lang w:eastAsia="en-US"/>
        </w:rPr>
        <w:t>How to</w:t>
      </w:r>
      <w:r w:rsidR="00CA03D5" w:rsidRPr="00D0374A">
        <w:rPr>
          <w:lang w:eastAsia="en-US"/>
        </w:rPr>
        <w:t xml:space="preserve"> </w:t>
      </w:r>
      <w:r w:rsidR="00CA03D5" w:rsidRPr="00D0374A">
        <w:rPr>
          <w:b/>
          <w:bCs/>
          <w:shd w:val="clear" w:color="auto" w:fill="FFFFFF"/>
          <w:lang w:eastAsia="en-US"/>
        </w:rPr>
        <w:t>import variables data to the</w:t>
      </w:r>
      <w:r w:rsidR="00CA03D5" w:rsidRPr="00D0374A">
        <w:rPr>
          <w:lang w:eastAsia="en-US"/>
        </w:rPr>
        <w:t xml:space="preserve"> </w:t>
      </w:r>
      <w:r w:rsidR="00CA03D5" w:rsidRPr="00D0374A">
        <w:rPr>
          <w:b/>
          <w:bCs/>
          <w:shd w:val="clear" w:color="auto" w:fill="FFFFFF"/>
          <w:lang w:eastAsia="en-US"/>
        </w:rPr>
        <w:t>statistical software package</w:t>
      </w:r>
      <w:r w:rsidR="00CA03D5" w:rsidRPr="00D0374A">
        <w:rPr>
          <w:b/>
          <w:bCs/>
          <w:lang w:eastAsia="en-US"/>
        </w:rPr>
        <w:t>.</w:t>
      </w:r>
      <w:r w:rsidR="0080259D">
        <w:rPr>
          <w:lang w:eastAsia="en-US"/>
        </w:rPr>
        <w:t xml:space="preserve"> (</w:t>
      </w:r>
      <w:r w:rsidR="00CA03D5" w:rsidRPr="00D0374A">
        <w:rPr>
          <w:lang w:eastAsia="en-US"/>
        </w:rPr>
        <w:t xml:space="preserve">1) Click on the </w:t>
      </w:r>
      <w:r w:rsidR="00CA03D5" w:rsidRPr="00D0374A">
        <w:rPr>
          <w:b/>
          <w:bCs/>
          <w:lang w:eastAsia="en-US"/>
        </w:rPr>
        <w:t>Data</w:t>
      </w:r>
      <w:r w:rsidR="00CA03D5" w:rsidRPr="00D0374A">
        <w:rPr>
          <w:lang w:eastAsia="en-US"/>
        </w:rPr>
        <w:t xml:space="preserve"> icon;</w:t>
      </w:r>
      <w:r w:rsidR="0080259D">
        <w:rPr>
          <w:lang w:eastAsia="en-US"/>
        </w:rPr>
        <w:t xml:space="preserve"> (</w:t>
      </w:r>
      <w:r w:rsidR="00CA03D5" w:rsidRPr="00D0374A">
        <w:rPr>
          <w:lang w:eastAsia="en-US"/>
        </w:rPr>
        <w:t xml:space="preserve">2) Click on </w:t>
      </w:r>
      <w:r w:rsidR="00CA03D5" w:rsidRPr="00D0374A">
        <w:rPr>
          <w:b/>
          <w:bCs/>
          <w:lang w:eastAsia="en-US"/>
        </w:rPr>
        <w:t>Variable View</w:t>
      </w:r>
      <w:r w:rsidR="00CA03D5" w:rsidRPr="00D0374A">
        <w:rPr>
          <w:lang w:eastAsia="en-US"/>
        </w:rPr>
        <w:t xml:space="preserve"> icon.</w:t>
      </w:r>
    </w:p>
    <w:p w14:paraId="37FA5653" w14:textId="77777777" w:rsidR="009D0F8A" w:rsidRPr="00D0374A" w:rsidRDefault="009D0F8A" w:rsidP="005F704A">
      <w:pPr>
        <w:contextualSpacing/>
        <w:jc w:val="both"/>
        <w:rPr>
          <w:b/>
          <w:bCs/>
          <w:lang w:eastAsia="en-US"/>
        </w:rPr>
      </w:pPr>
    </w:p>
    <w:p w14:paraId="472932F2" w14:textId="7D5999ED" w:rsidR="00CA03D5" w:rsidRPr="00D0374A" w:rsidRDefault="00CA03D5" w:rsidP="005F704A">
      <w:pPr>
        <w:contextualSpacing/>
        <w:jc w:val="both"/>
        <w:rPr>
          <w:lang w:eastAsia="en-US"/>
        </w:rPr>
      </w:pPr>
      <w:r w:rsidRPr="00D0374A">
        <w:rPr>
          <w:b/>
          <w:lang w:eastAsia="en-US"/>
        </w:rPr>
        <w:t>Figure 2:</w:t>
      </w:r>
      <w:r w:rsidRPr="00D0374A">
        <w:rPr>
          <w:lang w:eastAsia="en-US"/>
        </w:rPr>
        <w:t xml:space="preserve"> </w:t>
      </w:r>
      <w:r w:rsidRPr="00D0374A">
        <w:rPr>
          <w:b/>
          <w:bCs/>
          <w:shd w:val="clear" w:color="auto" w:fill="FFFFFF"/>
          <w:lang w:eastAsia="en-US"/>
        </w:rPr>
        <w:t>How to</w:t>
      </w:r>
      <w:r w:rsidRPr="00D0374A">
        <w:rPr>
          <w:lang w:eastAsia="en-US"/>
        </w:rPr>
        <w:t xml:space="preserve"> </w:t>
      </w:r>
      <w:r w:rsidRPr="00D0374A">
        <w:rPr>
          <w:b/>
          <w:bCs/>
          <w:shd w:val="clear" w:color="auto" w:fill="FFFFFF"/>
          <w:lang w:eastAsia="en-US"/>
        </w:rPr>
        <w:t xml:space="preserve">import </w:t>
      </w:r>
      <w:r w:rsidR="004D4386" w:rsidRPr="00D0374A">
        <w:rPr>
          <w:b/>
          <w:bCs/>
          <w:shd w:val="clear" w:color="auto" w:fill="FFFFFF"/>
          <w:lang w:eastAsia="en-US"/>
        </w:rPr>
        <w:t>research</w:t>
      </w:r>
      <w:r w:rsidRPr="00D0374A">
        <w:rPr>
          <w:b/>
          <w:bCs/>
          <w:shd w:val="clear" w:color="auto" w:fill="FFFFFF"/>
          <w:lang w:eastAsia="en-US"/>
        </w:rPr>
        <w:t xml:space="preserve"> data to the</w:t>
      </w:r>
      <w:r w:rsidRPr="00D0374A">
        <w:rPr>
          <w:lang w:eastAsia="en-US"/>
        </w:rPr>
        <w:t xml:space="preserve"> </w:t>
      </w:r>
      <w:r w:rsidRPr="00D0374A">
        <w:rPr>
          <w:b/>
          <w:bCs/>
          <w:shd w:val="clear" w:color="auto" w:fill="FFFFFF"/>
          <w:lang w:eastAsia="en-US"/>
        </w:rPr>
        <w:t>statistical software package</w:t>
      </w:r>
      <w:r w:rsidRPr="00D0374A">
        <w:rPr>
          <w:b/>
          <w:bCs/>
          <w:lang w:eastAsia="en-US"/>
        </w:rPr>
        <w:t>.</w:t>
      </w:r>
      <w:r w:rsidRPr="00D0374A">
        <w:rPr>
          <w:lang w:eastAsia="en-US"/>
        </w:rPr>
        <w:t xml:space="preserve"> </w:t>
      </w:r>
      <w:r w:rsidR="007C10C0" w:rsidRPr="00D0374A">
        <w:rPr>
          <w:lang w:eastAsia="en-US"/>
        </w:rPr>
        <w:t xml:space="preserve">Select </w:t>
      </w:r>
      <w:r w:rsidR="007C10C0" w:rsidRPr="00D0374A">
        <w:rPr>
          <w:b/>
          <w:bCs/>
          <w:lang w:eastAsia="en-US"/>
        </w:rPr>
        <w:t>Data View</w:t>
      </w:r>
      <w:r w:rsidR="007C10C0" w:rsidRPr="00D0374A">
        <w:rPr>
          <w:lang w:eastAsia="en-US"/>
        </w:rPr>
        <w:t xml:space="preserve"> icon.</w:t>
      </w:r>
    </w:p>
    <w:p w14:paraId="717325A9" w14:textId="77777777" w:rsidR="009D0F8A" w:rsidRPr="00D0374A" w:rsidRDefault="009D0F8A" w:rsidP="005F704A">
      <w:pPr>
        <w:contextualSpacing/>
        <w:jc w:val="both"/>
        <w:rPr>
          <w:lang w:eastAsia="en-US"/>
        </w:rPr>
      </w:pPr>
    </w:p>
    <w:p w14:paraId="7BAB84E3" w14:textId="7CCDCAE8" w:rsidR="00505ACA" w:rsidRPr="00D0374A" w:rsidRDefault="00505ACA" w:rsidP="005F704A">
      <w:pPr>
        <w:contextualSpacing/>
        <w:jc w:val="both"/>
        <w:rPr>
          <w:lang w:eastAsia="en-US"/>
        </w:rPr>
      </w:pPr>
      <w:r w:rsidRPr="00D0374A">
        <w:rPr>
          <w:b/>
          <w:lang w:eastAsia="en-US"/>
        </w:rPr>
        <w:t>Figure 3:</w:t>
      </w:r>
      <w:r w:rsidRPr="00D0374A">
        <w:rPr>
          <w:lang w:eastAsia="en-US"/>
        </w:rPr>
        <w:t xml:space="preserve"> </w:t>
      </w:r>
      <w:r w:rsidRPr="00D0374A">
        <w:rPr>
          <w:b/>
          <w:bCs/>
          <w:shd w:val="clear" w:color="auto" w:fill="FFFFFF"/>
          <w:lang w:eastAsia="en-US"/>
        </w:rPr>
        <w:t>How to</w:t>
      </w:r>
      <w:r w:rsidRPr="00D0374A">
        <w:rPr>
          <w:lang w:eastAsia="en-US"/>
        </w:rPr>
        <w:t xml:space="preserve"> </w:t>
      </w:r>
      <w:r w:rsidR="00B474BE" w:rsidRPr="00D0374A">
        <w:rPr>
          <w:b/>
          <w:bCs/>
          <w:shd w:val="clear" w:color="auto" w:fill="FFFFFF"/>
          <w:lang w:eastAsia="en-US"/>
        </w:rPr>
        <w:t>create a new variable with the difference between the pre- and post-measurement of the BSQ test in the statistical software</w:t>
      </w:r>
      <w:r w:rsidRPr="00D0374A">
        <w:rPr>
          <w:b/>
          <w:bCs/>
          <w:lang w:eastAsia="en-US"/>
        </w:rPr>
        <w:t>.</w:t>
      </w:r>
      <w:r w:rsidR="0080259D">
        <w:rPr>
          <w:lang w:eastAsia="en-US"/>
        </w:rPr>
        <w:t xml:space="preserve"> (</w:t>
      </w:r>
      <w:r w:rsidR="00B64A76" w:rsidRPr="00D0374A">
        <w:rPr>
          <w:lang w:eastAsia="en-US"/>
        </w:rPr>
        <w:t>1) Click on</w:t>
      </w:r>
      <w:r w:rsidR="00B64A76" w:rsidRPr="00D0374A">
        <w:rPr>
          <w:b/>
          <w:bCs/>
          <w:lang w:eastAsia="en-US"/>
        </w:rPr>
        <w:t xml:space="preserve"> </w:t>
      </w:r>
      <w:r w:rsidR="00B474BE" w:rsidRPr="00D0374A">
        <w:rPr>
          <w:b/>
          <w:bCs/>
          <w:lang w:eastAsia="en-US"/>
        </w:rPr>
        <w:t>Transform | Compute Variable</w:t>
      </w:r>
      <w:r w:rsidR="00B64A76" w:rsidRPr="00D0374A">
        <w:rPr>
          <w:lang w:eastAsia="en-US"/>
        </w:rPr>
        <w:t>;</w:t>
      </w:r>
      <w:r w:rsidR="0080259D">
        <w:rPr>
          <w:lang w:eastAsia="en-US"/>
        </w:rPr>
        <w:t xml:space="preserve"> (</w:t>
      </w:r>
      <w:r w:rsidR="00B64A76" w:rsidRPr="00D0374A">
        <w:rPr>
          <w:lang w:eastAsia="en-US"/>
        </w:rPr>
        <w:t xml:space="preserve">2) Assign a number in </w:t>
      </w:r>
      <w:r w:rsidR="00B64A76" w:rsidRPr="00D0374A">
        <w:rPr>
          <w:b/>
          <w:bCs/>
          <w:lang w:eastAsia="en-US"/>
        </w:rPr>
        <w:t>Target Variable</w:t>
      </w:r>
      <w:r w:rsidR="00B64A76" w:rsidRPr="00D0374A">
        <w:rPr>
          <w:lang w:eastAsia="en-US"/>
        </w:rPr>
        <w:t xml:space="preserve"> gap;</w:t>
      </w:r>
      <w:r w:rsidR="0080259D">
        <w:rPr>
          <w:lang w:eastAsia="en-US"/>
        </w:rPr>
        <w:t xml:space="preserve"> (</w:t>
      </w:r>
      <w:r w:rsidR="00B64A76" w:rsidRPr="00D0374A">
        <w:rPr>
          <w:lang w:eastAsia="en-US"/>
        </w:rPr>
        <w:t xml:space="preserve">3) Select the pre-treatment variable from the menu </w:t>
      </w:r>
      <w:r w:rsidR="00B64A76" w:rsidRPr="00D0374A">
        <w:rPr>
          <w:b/>
          <w:bCs/>
          <w:lang w:eastAsia="en-US"/>
        </w:rPr>
        <w:t>Type &amp; Label…</w:t>
      </w:r>
      <w:r w:rsidR="00B64A76" w:rsidRPr="00D0374A">
        <w:rPr>
          <w:lang w:eastAsia="en-US"/>
        </w:rPr>
        <w:t xml:space="preserve"> and move it to </w:t>
      </w:r>
      <w:r w:rsidR="00B64A76" w:rsidRPr="00D0374A">
        <w:rPr>
          <w:b/>
          <w:bCs/>
          <w:lang w:eastAsia="en-US"/>
        </w:rPr>
        <w:t xml:space="preserve">Numeric Expression </w:t>
      </w:r>
      <w:r w:rsidR="00B64A76" w:rsidRPr="00D0374A">
        <w:rPr>
          <w:lang w:eastAsia="en-US"/>
        </w:rPr>
        <w:t>gap</w:t>
      </w:r>
      <w:r w:rsidR="00B64A76" w:rsidRPr="00D0374A">
        <w:rPr>
          <w:b/>
          <w:bCs/>
          <w:lang w:eastAsia="en-US"/>
        </w:rPr>
        <w:t>;</w:t>
      </w:r>
      <w:r w:rsidR="0080259D">
        <w:rPr>
          <w:b/>
          <w:bCs/>
          <w:lang w:eastAsia="en-US"/>
        </w:rPr>
        <w:t xml:space="preserve"> </w:t>
      </w:r>
      <w:r w:rsidR="0080259D">
        <w:rPr>
          <w:lang w:eastAsia="en-US"/>
        </w:rPr>
        <w:t>(</w:t>
      </w:r>
      <w:r w:rsidR="00B64A76" w:rsidRPr="00D0374A">
        <w:rPr>
          <w:lang w:eastAsia="en-US"/>
        </w:rPr>
        <w:t>4)</w:t>
      </w:r>
      <w:r w:rsidR="00B64A76" w:rsidRPr="00D0374A">
        <w:rPr>
          <w:b/>
          <w:bCs/>
          <w:lang w:eastAsia="en-US"/>
        </w:rPr>
        <w:t xml:space="preserve"> </w:t>
      </w:r>
      <w:r w:rsidR="00B64A76" w:rsidRPr="00D0374A">
        <w:rPr>
          <w:lang w:eastAsia="en-US"/>
        </w:rPr>
        <w:t xml:space="preserve">Click on the </w:t>
      </w:r>
      <w:r w:rsidR="00B64A76" w:rsidRPr="00D0374A">
        <w:rPr>
          <w:b/>
          <w:bCs/>
          <w:lang w:eastAsia="en-US"/>
        </w:rPr>
        <w:t>Subtraction</w:t>
      </w:r>
      <w:r w:rsidR="00B64A76" w:rsidRPr="00D0374A">
        <w:rPr>
          <w:lang w:eastAsia="en-US"/>
        </w:rPr>
        <w:t xml:space="preserve"> icon</w:t>
      </w:r>
      <w:r w:rsidR="0080259D">
        <w:rPr>
          <w:lang w:eastAsia="en-US"/>
        </w:rPr>
        <w:t xml:space="preserve"> (</w:t>
      </w:r>
      <w:r w:rsidR="00B64A76" w:rsidRPr="00D0374A">
        <w:rPr>
          <w:lang w:eastAsia="en-US"/>
        </w:rPr>
        <w:t>-) on the calculator;</w:t>
      </w:r>
      <w:r w:rsidR="0080259D">
        <w:rPr>
          <w:lang w:eastAsia="en-US"/>
        </w:rPr>
        <w:t xml:space="preserve"> (</w:t>
      </w:r>
      <w:r w:rsidR="00B64A76" w:rsidRPr="00D0374A">
        <w:rPr>
          <w:lang w:eastAsia="en-US"/>
        </w:rPr>
        <w:t xml:space="preserve">5) Select the post-treatment variable from the </w:t>
      </w:r>
      <w:r w:rsidR="00B64A76" w:rsidRPr="00D0374A">
        <w:rPr>
          <w:b/>
          <w:bCs/>
          <w:lang w:eastAsia="en-US"/>
        </w:rPr>
        <w:t xml:space="preserve">Type &amp; Label menu </w:t>
      </w:r>
      <w:r w:rsidR="00B64A76" w:rsidRPr="00D0374A">
        <w:rPr>
          <w:lang w:eastAsia="en-US"/>
        </w:rPr>
        <w:t>and move it to</w:t>
      </w:r>
      <w:r w:rsidR="00B64A76" w:rsidRPr="00D0374A">
        <w:rPr>
          <w:b/>
          <w:bCs/>
          <w:lang w:eastAsia="en-US"/>
        </w:rPr>
        <w:t xml:space="preserve"> Numeric Expression </w:t>
      </w:r>
      <w:r w:rsidR="00B64A76" w:rsidRPr="00D0374A">
        <w:rPr>
          <w:lang w:eastAsia="en-US"/>
        </w:rPr>
        <w:t>gap</w:t>
      </w:r>
      <w:r w:rsidR="00AC416D" w:rsidRPr="00D0374A">
        <w:rPr>
          <w:lang w:eastAsia="en-US"/>
        </w:rPr>
        <w:t>;</w:t>
      </w:r>
      <w:r w:rsidR="0080259D">
        <w:rPr>
          <w:lang w:eastAsia="en-US"/>
        </w:rPr>
        <w:t xml:space="preserve"> (</w:t>
      </w:r>
      <w:r w:rsidR="00AC416D" w:rsidRPr="00D0374A">
        <w:rPr>
          <w:lang w:eastAsia="en-US"/>
        </w:rPr>
        <w:t xml:space="preserve">6) click on the </w:t>
      </w:r>
      <w:r w:rsidR="00AC416D" w:rsidRPr="00D0374A">
        <w:rPr>
          <w:b/>
          <w:bCs/>
          <w:lang w:eastAsia="en-US"/>
        </w:rPr>
        <w:t xml:space="preserve">OK </w:t>
      </w:r>
      <w:r w:rsidR="00AC416D" w:rsidRPr="00D0374A">
        <w:rPr>
          <w:lang w:eastAsia="en-US"/>
        </w:rPr>
        <w:t>icon.</w:t>
      </w:r>
    </w:p>
    <w:p w14:paraId="5A06C3EA" w14:textId="77777777" w:rsidR="009D0F8A" w:rsidRPr="00D0374A" w:rsidRDefault="009D0F8A" w:rsidP="005F704A">
      <w:pPr>
        <w:contextualSpacing/>
        <w:jc w:val="both"/>
        <w:rPr>
          <w:lang w:eastAsia="en-US"/>
        </w:rPr>
      </w:pPr>
    </w:p>
    <w:p w14:paraId="28F20C53" w14:textId="0FD78A36" w:rsidR="00505ACA" w:rsidRPr="00D0374A" w:rsidRDefault="00505ACA" w:rsidP="005F704A">
      <w:pPr>
        <w:contextualSpacing/>
        <w:jc w:val="both"/>
        <w:rPr>
          <w:lang w:eastAsia="en-US"/>
        </w:rPr>
      </w:pPr>
      <w:r w:rsidRPr="00D0374A">
        <w:rPr>
          <w:b/>
          <w:lang w:eastAsia="en-US"/>
        </w:rPr>
        <w:t>Figure 4:</w:t>
      </w:r>
      <w:r w:rsidRPr="00D0374A">
        <w:rPr>
          <w:lang w:eastAsia="en-US"/>
        </w:rPr>
        <w:t xml:space="preserve"> </w:t>
      </w:r>
      <w:r w:rsidR="00AC14E3" w:rsidRPr="00D0374A">
        <w:rPr>
          <w:b/>
          <w:bCs/>
          <w:shd w:val="clear" w:color="auto" w:fill="FFFFFF"/>
          <w:lang w:eastAsia="en-US"/>
        </w:rPr>
        <w:t>How to</w:t>
      </w:r>
      <w:r w:rsidR="00AC14E3" w:rsidRPr="00D0374A">
        <w:rPr>
          <w:lang w:eastAsia="en-US"/>
        </w:rPr>
        <w:t xml:space="preserve"> </w:t>
      </w:r>
      <w:r w:rsidR="00AC14E3" w:rsidRPr="00D0374A">
        <w:rPr>
          <w:b/>
          <w:bCs/>
          <w:shd w:val="clear" w:color="auto" w:fill="FFFFFF"/>
          <w:lang w:eastAsia="en-US"/>
        </w:rPr>
        <w:t>assess the internal consistency of the questionnaire</w:t>
      </w:r>
      <w:r w:rsidR="00AC14E3" w:rsidRPr="00D0374A">
        <w:rPr>
          <w:b/>
          <w:bCs/>
          <w:lang w:eastAsia="en-US"/>
        </w:rPr>
        <w:t>.</w:t>
      </w:r>
      <w:r w:rsidR="00AC14E3" w:rsidRPr="00D0374A">
        <w:rPr>
          <w:lang w:eastAsia="en-US"/>
        </w:rPr>
        <w:t xml:space="preserve"> Select </w:t>
      </w:r>
      <w:r w:rsidR="00AC14E3" w:rsidRPr="00D0374A">
        <w:rPr>
          <w:b/>
          <w:bCs/>
          <w:lang w:eastAsia="en-US"/>
        </w:rPr>
        <w:t>Analyze</w:t>
      </w:r>
      <w:r w:rsidR="00AC14E3" w:rsidRPr="00D0374A">
        <w:rPr>
          <w:lang w:eastAsia="en-US"/>
        </w:rPr>
        <w:t xml:space="preserve"> </w:t>
      </w:r>
      <w:r w:rsidR="00AC14E3" w:rsidRPr="00D0374A">
        <w:rPr>
          <w:b/>
          <w:bCs/>
          <w:lang w:eastAsia="en-US"/>
        </w:rPr>
        <w:t>Menu</w:t>
      </w:r>
      <w:r w:rsidR="00AC14E3" w:rsidRPr="00D0374A">
        <w:rPr>
          <w:lang w:eastAsia="en-US"/>
        </w:rPr>
        <w:t xml:space="preserve"> </w:t>
      </w:r>
      <w:r w:rsidR="00AC14E3" w:rsidRPr="00D0374A">
        <w:rPr>
          <w:b/>
          <w:bCs/>
          <w:lang w:eastAsia="en-US"/>
        </w:rPr>
        <w:t>|</w:t>
      </w:r>
      <w:r w:rsidR="00AC14E3" w:rsidRPr="00D0374A">
        <w:rPr>
          <w:lang w:eastAsia="en-US"/>
        </w:rPr>
        <w:t xml:space="preserve"> </w:t>
      </w:r>
      <w:r w:rsidR="00AC14E3" w:rsidRPr="00D0374A">
        <w:rPr>
          <w:b/>
          <w:bCs/>
          <w:lang w:eastAsia="en-US"/>
        </w:rPr>
        <w:t>Scale</w:t>
      </w:r>
      <w:r w:rsidR="00AC14E3" w:rsidRPr="00D0374A">
        <w:rPr>
          <w:lang w:eastAsia="en-US"/>
        </w:rPr>
        <w:t xml:space="preserve"> </w:t>
      </w:r>
      <w:r w:rsidR="00AC14E3" w:rsidRPr="00D0374A">
        <w:rPr>
          <w:b/>
          <w:bCs/>
          <w:lang w:eastAsia="en-US"/>
        </w:rPr>
        <w:t>|</w:t>
      </w:r>
      <w:r w:rsidR="00AC14E3" w:rsidRPr="00D0374A">
        <w:rPr>
          <w:lang w:eastAsia="en-US"/>
        </w:rPr>
        <w:t xml:space="preserve"> </w:t>
      </w:r>
      <w:r w:rsidR="00AC14E3" w:rsidRPr="00D0374A">
        <w:rPr>
          <w:b/>
          <w:bCs/>
          <w:lang w:eastAsia="en-US"/>
        </w:rPr>
        <w:t>Reliability Analysis</w:t>
      </w:r>
      <w:r w:rsidR="00AC14E3" w:rsidRPr="00D0374A">
        <w:rPr>
          <w:lang w:eastAsia="en-US"/>
        </w:rPr>
        <w:t>.</w:t>
      </w:r>
      <w:r w:rsidR="0080259D">
        <w:rPr>
          <w:lang w:eastAsia="en-US"/>
        </w:rPr>
        <w:t xml:space="preserve"> (</w:t>
      </w:r>
      <w:r w:rsidR="00AC14E3" w:rsidRPr="00D0374A">
        <w:rPr>
          <w:lang w:eastAsia="en-US"/>
        </w:rPr>
        <w:t xml:space="preserve">1) Move the variables used in the experiment to the </w:t>
      </w:r>
      <w:r w:rsidR="00AC14E3" w:rsidRPr="00D0374A">
        <w:rPr>
          <w:b/>
          <w:bCs/>
          <w:lang w:eastAsia="en-US"/>
        </w:rPr>
        <w:t>Reliability Analysis</w:t>
      </w:r>
      <w:r w:rsidR="00AC14E3" w:rsidRPr="00D0374A">
        <w:rPr>
          <w:lang w:eastAsia="en-US"/>
        </w:rPr>
        <w:t xml:space="preserve"> dialogue box;</w:t>
      </w:r>
      <w:r w:rsidR="0080259D">
        <w:rPr>
          <w:lang w:eastAsia="en-US"/>
        </w:rPr>
        <w:t xml:space="preserve"> </w:t>
      </w:r>
      <w:bookmarkStart w:id="14" w:name="_Hlk61215660"/>
      <w:r w:rsidR="0080259D">
        <w:rPr>
          <w:lang w:eastAsia="en-US"/>
        </w:rPr>
        <w:t>(</w:t>
      </w:r>
      <w:r w:rsidR="00AC14E3" w:rsidRPr="00D0374A">
        <w:rPr>
          <w:lang w:eastAsia="en-US"/>
        </w:rPr>
        <w:t xml:space="preserve">2) Click on the </w:t>
      </w:r>
      <w:r w:rsidR="00AC14E3" w:rsidRPr="00D0374A">
        <w:rPr>
          <w:b/>
          <w:bCs/>
          <w:lang w:eastAsia="en-US"/>
        </w:rPr>
        <w:t>OK</w:t>
      </w:r>
      <w:r w:rsidR="00AC14E3" w:rsidRPr="00D0374A">
        <w:rPr>
          <w:lang w:eastAsia="en-US"/>
        </w:rPr>
        <w:t xml:space="preserve"> icon.</w:t>
      </w:r>
      <w:bookmarkEnd w:id="14"/>
    </w:p>
    <w:p w14:paraId="38FB3D65" w14:textId="77777777" w:rsidR="009D0F8A" w:rsidRPr="00D0374A" w:rsidRDefault="009D0F8A" w:rsidP="005F704A">
      <w:pPr>
        <w:contextualSpacing/>
        <w:jc w:val="both"/>
        <w:rPr>
          <w:lang w:eastAsia="en-US"/>
        </w:rPr>
      </w:pPr>
    </w:p>
    <w:p w14:paraId="7F3CE8AB" w14:textId="0F926B34" w:rsidR="00505ACA" w:rsidRPr="00D0374A" w:rsidRDefault="00505ACA" w:rsidP="005F704A">
      <w:pPr>
        <w:contextualSpacing/>
        <w:jc w:val="both"/>
        <w:rPr>
          <w:lang w:eastAsia="en-US"/>
        </w:rPr>
      </w:pPr>
      <w:r w:rsidRPr="00D0374A">
        <w:rPr>
          <w:b/>
          <w:lang w:eastAsia="en-US"/>
        </w:rPr>
        <w:t>Figure 5:</w:t>
      </w:r>
      <w:r w:rsidRPr="00D0374A">
        <w:rPr>
          <w:lang w:eastAsia="en-US"/>
        </w:rPr>
        <w:t xml:space="preserve"> </w:t>
      </w:r>
      <w:r w:rsidR="00AE71F2" w:rsidRPr="00D0374A">
        <w:rPr>
          <w:b/>
          <w:bCs/>
          <w:shd w:val="clear" w:color="auto" w:fill="FFFFFF"/>
          <w:lang w:eastAsia="en-US"/>
        </w:rPr>
        <w:t>How to</w:t>
      </w:r>
      <w:r w:rsidR="00AE71F2" w:rsidRPr="00D0374A">
        <w:rPr>
          <w:lang w:eastAsia="en-US"/>
        </w:rPr>
        <w:t xml:space="preserve"> </w:t>
      </w:r>
      <w:r w:rsidR="00AE71F2" w:rsidRPr="00D0374A">
        <w:rPr>
          <w:b/>
          <w:bCs/>
          <w:shd w:val="clear" w:color="auto" w:fill="FFFFFF"/>
          <w:lang w:eastAsia="en-US"/>
        </w:rPr>
        <w:t>carry out the descriptive analysis of the data</w:t>
      </w:r>
      <w:r w:rsidR="00AE71F2" w:rsidRPr="00D0374A">
        <w:rPr>
          <w:b/>
          <w:bCs/>
          <w:lang w:eastAsia="en-US"/>
        </w:rPr>
        <w:t>.</w:t>
      </w:r>
      <w:r w:rsidR="00AE71F2" w:rsidRPr="00D0374A">
        <w:rPr>
          <w:lang w:eastAsia="en-US"/>
        </w:rPr>
        <w:t xml:space="preserve"> Select </w:t>
      </w:r>
      <w:r w:rsidR="00AE71F2" w:rsidRPr="00D0374A">
        <w:rPr>
          <w:b/>
          <w:bCs/>
          <w:lang w:eastAsia="en-US"/>
        </w:rPr>
        <w:t>Analyze</w:t>
      </w:r>
      <w:r w:rsidR="00AE71F2" w:rsidRPr="00D0374A">
        <w:rPr>
          <w:lang w:eastAsia="en-US"/>
        </w:rPr>
        <w:t xml:space="preserve"> </w:t>
      </w:r>
      <w:r w:rsidR="00AE71F2" w:rsidRPr="00D0374A">
        <w:rPr>
          <w:b/>
          <w:bCs/>
          <w:lang w:eastAsia="en-US"/>
        </w:rPr>
        <w:t>Menu</w:t>
      </w:r>
      <w:r w:rsidR="00AE71F2" w:rsidRPr="00D0374A">
        <w:rPr>
          <w:lang w:eastAsia="en-US"/>
        </w:rPr>
        <w:t xml:space="preserve"> </w:t>
      </w:r>
      <w:r w:rsidR="00AE71F2" w:rsidRPr="00D0374A">
        <w:rPr>
          <w:b/>
          <w:bCs/>
          <w:lang w:eastAsia="en-US"/>
        </w:rPr>
        <w:t>|</w:t>
      </w:r>
      <w:r w:rsidR="00AE71F2" w:rsidRPr="00D0374A">
        <w:rPr>
          <w:lang w:eastAsia="en-US"/>
        </w:rPr>
        <w:t xml:space="preserve"> </w:t>
      </w:r>
      <w:r w:rsidR="00AE71F2" w:rsidRPr="00D0374A">
        <w:rPr>
          <w:b/>
          <w:bCs/>
          <w:lang w:eastAsia="en-US"/>
        </w:rPr>
        <w:t>Descriptive Statistics</w:t>
      </w:r>
      <w:r w:rsidR="00AE71F2" w:rsidRPr="00D0374A">
        <w:rPr>
          <w:lang w:eastAsia="en-US"/>
        </w:rPr>
        <w:t xml:space="preserve"> </w:t>
      </w:r>
      <w:r w:rsidR="00AE71F2" w:rsidRPr="00D0374A">
        <w:rPr>
          <w:b/>
          <w:bCs/>
          <w:lang w:eastAsia="en-US"/>
        </w:rPr>
        <w:t>|</w:t>
      </w:r>
      <w:r w:rsidR="00AE71F2" w:rsidRPr="00D0374A">
        <w:rPr>
          <w:lang w:eastAsia="en-US"/>
        </w:rPr>
        <w:t xml:space="preserve"> </w:t>
      </w:r>
      <w:r w:rsidR="00AE71F2" w:rsidRPr="00D0374A">
        <w:rPr>
          <w:b/>
          <w:bCs/>
          <w:lang w:eastAsia="en-US"/>
        </w:rPr>
        <w:t xml:space="preserve">Frequencies </w:t>
      </w:r>
      <w:r w:rsidR="00AE71F2" w:rsidRPr="00D0374A">
        <w:rPr>
          <w:lang w:eastAsia="en-US"/>
        </w:rPr>
        <w:t xml:space="preserve">and, after the output, </w:t>
      </w:r>
      <w:r w:rsidR="00AE71F2" w:rsidRPr="00D0374A">
        <w:rPr>
          <w:b/>
          <w:bCs/>
          <w:lang w:eastAsia="en-US"/>
        </w:rPr>
        <w:t>Analyze</w:t>
      </w:r>
      <w:r w:rsidR="00AE71F2" w:rsidRPr="00D0374A">
        <w:rPr>
          <w:lang w:eastAsia="en-US"/>
        </w:rPr>
        <w:t xml:space="preserve"> </w:t>
      </w:r>
      <w:r w:rsidR="00AE71F2" w:rsidRPr="00D0374A">
        <w:rPr>
          <w:b/>
          <w:bCs/>
          <w:lang w:eastAsia="en-US"/>
        </w:rPr>
        <w:t>|</w:t>
      </w:r>
      <w:r w:rsidR="00AE71F2" w:rsidRPr="00D0374A">
        <w:rPr>
          <w:lang w:eastAsia="en-US"/>
        </w:rPr>
        <w:t xml:space="preserve"> </w:t>
      </w:r>
      <w:r w:rsidR="00AE71F2" w:rsidRPr="00D0374A">
        <w:rPr>
          <w:b/>
          <w:bCs/>
          <w:lang w:eastAsia="en-US"/>
        </w:rPr>
        <w:t>Descriptive Statistics</w:t>
      </w:r>
      <w:r w:rsidR="00AE71F2" w:rsidRPr="00D0374A">
        <w:rPr>
          <w:lang w:eastAsia="en-US"/>
        </w:rPr>
        <w:t xml:space="preserve"> </w:t>
      </w:r>
      <w:r w:rsidR="00AE71F2" w:rsidRPr="00D0374A">
        <w:rPr>
          <w:b/>
          <w:bCs/>
          <w:lang w:eastAsia="en-US"/>
        </w:rPr>
        <w:t>|</w:t>
      </w:r>
      <w:r w:rsidR="00AE71F2" w:rsidRPr="00D0374A">
        <w:rPr>
          <w:lang w:eastAsia="en-US"/>
        </w:rPr>
        <w:t xml:space="preserve"> </w:t>
      </w:r>
      <w:r w:rsidR="00AE71F2" w:rsidRPr="00D0374A">
        <w:rPr>
          <w:b/>
          <w:bCs/>
          <w:lang w:eastAsia="en-US"/>
        </w:rPr>
        <w:t>Descriptive</w:t>
      </w:r>
      <w:r w:rsidR="00AE71F2" w:rsidRPr="00D0374A">
        <w:rPr>
          <w:lang w:eastAsia="en-US"/>
        </w:rPr>
        <w:t>.</w:t>
      </w:r>
    </w:p>
    <w:p w14:paraId="7F2751AD" w14:textId="77777777" w:rsidR="009D0F8A" w:rsidRPr="00D0374A" w:rsidRDefault="009D0F8A" w:rsidP="005F704A">
      <w:pPr>
        <w:contextualSpacing/>
        <w:jc w:val="both"/>
        <w:rPr>
          <w:lang w:eastAsia="en-US"/>
        </w:rPr>
      </w:pPr>
    </w:p>
    <w:p w14:paraId="547DE3B3" w14:textId="093CB14B" w:rsidR="00AE71F2" w:rsidRPr="00D0374A" w:rsidRDefault="00505ACA" w:rsidP="005F704A">
      <w:pPr>
        <w:contextualSpacing/>
        <w:jc w:val="both"/>
        <w:rPr>
          <w:lang w:eastAsia="en-US"/>
        </w:rPr>
      </w:pPr>
      <w:r w:rsidRPr="00D0374A">
        <w:rPr>
          <w:b/>
          <w:lang w:eastAsia="en-US"/>
        </w:rPr>
        <w:t>Figure 6:</w:t>
      </w:r>
      <w:r w:rsidRPr="00D0374A">
        <w:rPr>
          <w:lang w:eastAsia="en-US"/>
        </w:rPr>
        <w:t xml:space="preserve"> </w:t>
      </w:r>
      <w:r w:rsidRPr="00D0374A">
        <w:rPr>
          <w:b/>
          <w:bCs/>
          <w:shd w:val="clear" w:color="auto" w:fill="FFFFFF"/>
          <w:lang w:eastAsia="en-US"/>
        </w:rPr>
        <w:t>How to</w:t>
      </w:r>
      <w:r w:rsidRPr="00D0374A">
        <w:rPr>
          <w:b/>
          <w:bCs/>
          <w:lang w:eastAsia="en-US"/>
        </w:rPr>
        <w:t xml:space="preserve"> </w:t>
      </w:r>
      <w:r w:rsidR="00AE71F2" w:rsidRPr="00D0374A">
        <w:rPr>
          <w:b/>
          <w:bCs/>
          <w:lang w:eastAsia="en-US"/>
        </w:rPr>
        <w:t>specify the descriptive statistics of the quantitative variables for each condition of the controlled nominal intervening variables</w:t>
      </w:r>
      <w:r w:rsidRPr="00D0374A">
        <w:rPr>
          <w:b/>
          <w:bCs/>
          <w:lang w:eastAsia="en-US"/>
        </w:rPr>
        <w:t>.</w:t>
      </w:r>
      <w:r w:rsidR="0080259D">
        <w:rPr>
          <w:lang w:eastAsia="en-US"/>
        </w:rPr>
        <w:t xml:space="preserve"> (</w:t>
      </w:r>
      <w:r w:rsidRPr="00D0374A">
        <w:rPr>
          <w:lang w:eastAsia="en-US"/>
        </w:rPr>
        <w:t xml:space="preserve">1) Click on </w:t>
      </w:r>
      <w:r w:rsidR="00AE71F2" w:rsidRPr="00D0374A">
        <w:rPr>
          <w:b/>
          <w:bCs/>
          <w:lang w:eastAsia="en-US"/>
        </w:rPr>
        <w:t>Split File</w:t>
      </w:r>
      <w:r w:rsidRPr="00D0374A">
        <w:rPr>
          <w:lang w:eastAsia="en-US"/>
        </w:rPr>
        <w:t xml:space="preserve"> icon;</w:t>
      </w:r>
      <w:r w:rsidR="0080259D">
        <w:rPr>
          <w:lang w:eastAsia="en-US"/>
        </w:rPr>
        <w:t xml:space="preserve"> (</w:t>
      </w:r>
      <w:r w:rsidRPr="00D0374A">
        <w:rPr>
          <w:lang w:eastAsia="en-US"/>
        </w:rPr>
        <w:t xml:space="preserve">2) </w:t>
      </w:r>
      <w:r w:rsidR="00AE71F2" w:rsidRPr="00D0374A">
        <w:rPr>
          <w:lang w:eastAsia="en-US"/>
        </w:rPr>
        <w:t xml:space="preserve">Choose the categorical variable to be analyzed and select the option </w:t>
      </w:r>
      <w:r w:rsidR="00AE71F2" w:rsidRPr="00D0374A">
        <w:rPr>
          <w:b/>
          <w:bCs/>
          <w:lang w:eastAsia="en-US"/>
        </w:rPr>
        <w:t>Organize output by groups;</w:t>
      </w:r>
      <w:r w:rsidR="0080259D">
        <w:rPr>
          <w:b/>
          <w:bCs/>
          <w:lang w:eastAsia="en-US"/>
        </w:rPr>
        <w:t xml:space="preserve"> </w:t>
      </w:r>
      <w:r w:rsidR="0080259D">
        <w:rPr>
          <w:lang w:eastAsia="en-US"/>
        </w:rPr>
        <w:t>(</w:t>
      </w:r>
      <w:r w:rsidR="00AE71F2" w:rsidRPr="00D0374A">
        <w:rPr>
          <w:lang w:eastAsia="en-US"/>
        </w:rPr>
        <w:t xml:space="preserve">3) Click on the </w:t>
      </w:r>
      <w:r w:rsidR="00AE71F2" w:rsidRPr="00D0374A">
        <w:rPr>
          <w:b/>
          <w:bCs/>
          <w:lang w:eastAsia="en-US"/>
        </w:rPr>
        <w:t>OK</w:t>
      </w:r>
      <w:r w:rsidR="00AE71F2" w:rsidRPr="00D0374A">
        <w:rPr>
          <w:lang w:eastAsia="en-US"/>
        </w:rPr>
        <w:t xml:space="preserve"> icon.</w:t>
      </w:r>
    </w:p>
    <w:p w14:paraId="70E038C1" w14:textId="77777777" w:rsidR="009D0F8A" w:rsidRPr="00D0374A" w:rsidRDefault="009D0F8A" w:rsidP="005F704A">
      <w:pPr>
        <w:contextualSpacing/>
        <w:jc w:val="both"/>
        <w:rPr>
          <w:lang w:eastAsia="en-US"/>
        </w:rPr>
      </w:pPr>
    </w:p>
    <w:p w14:paraId="7D649E26" w14:textId="4D45AD66" w:rsidR="00097E6E" w:rsidRPr="00D0374A" w:rsidRDefault="00097E6E" w:rsidP="005F704A">
      <w:pPr>
        <w:contextualSpacing/>
        <w:jc w:val="both"/>
        <w:rPr>
          <w:lang w:eastAsia="en-US"/>
        </w:rPr>
      </w:pPr>
      <w:r w:rsidRPr="00D0374A">
        <w:rPr>
          <w:b/>
          <w:lang w:eastAsia="en-US"/>
        </w:rPr>
        <w:t>Figure 7:</w:t>
      </w:r>
      <w:r w:rsidRPr="00D0374A">
        <w:rPr>
          <w:lang w:eastAsia="en-US"/>
        </w:rPr>
        <w:t xml:space="preserve"> </w:t>
      </w:r>
      <w:r w:rsidRPr="00D0374A">
        <w:rPr>
          <w:b/>
          <w:bCs/>
          <w:shd w:val="clear" w:color="auto" w:fill="FFFFFF"/>
          <w:lang w:eastAsia="en-US"/>
        </w:rPr>
        <w:t>How to</w:t>
      </w:r>
      <w:r w:rsidRPr="00D0374A">
        <w:rPr>
          <w:lang w:eastAsia="en-US"/>
        </w:rPr>
        <w:t xml:space="preserve"> </w:t>
      </w:r>
      <w:r w:rsidRPr="00D0374A">
        <w:rPr>
          <w:b/>
          <w:bCs/>
          <w:shd w:val="clear" w:color="auto" w:fill="FFFFFF"/>
          <w:lang w:eastAsia="en-US"/>
        </w:rPr>
        <w:t>conduct Paired samples Student t-Test analysis</w:t>
      </w:r>
      <w:r w:rsidRPr="00D0374A">
        <w:rPr>
          <w:b/>
          <w:bCs/>
          <w:lang w:eastAsia="en-US"/>
        </w:rPr>
        <w:t>.</w:t>
      </w:r>
      <w:r w:rsidR="0080259D">
        <w:rPr>
          <w:lang w:eastAsia="en-US"/>
        </w:rPr>
        <w:t xml:space="preserve"> (</w:t>
      </w:r>
      <w:r w:rsidRPr="00D0374A">
        <w:rPr>
          <w:lang w:eastAsia="en-US"/>
        </w:rPr>
        <w:t xml:space="preserve">1) Select </w:t>
      </w:r>
      <w:r w:rsidRPr="00D0374A">
        <w:rPr>
          <w:b/>
          <w:bCs/>
          <w:lang w:eastAsia="en-US"/>
        </w:rPr>
        <w:t>Analyze Menu | Compare Means | Paired samples t-Test</w:t>
      </w:r>
      <w:r w:rsidRPr="00D0374A">
        <w:rPr>
          <w:lang w:eastAsia="en-US"/>
        </w:rPr>
        <w:t>;</w:t>
      </w:r>
      <w:r w:rsidR="0080259D">
        <w:rPr>
          <w:lang w:eastAsia="en-US"/>
        </w:rPr>
        <w:t xml:space="preserve"> (</w:t>
      </w:r>
      <w:r w:rsidRPr="00D0374A">
        <w:rPr>
          <w:lang w:eastAsia="en-US"/>
        </w:rPr>
        <w:t>2) put BSQ pre-treatment and BSQ post-treatment as Variable 1 and 2;</w:t>
      </w:r>
      <w:r w:rsidR="0080259D">
        <w:rPr>
          <w:lang w:eastAsia="en-US"/>
        </w:rPr>
        <w:t xml:space="preserve"> (</w:t>
      </w:r>
      <w:r w:rsidRPr="00D0374A">
        <w:rPr>
          <w:lang w:eastAsia="en-US"/>
        </w:rPr>
        <w:t xml:space="preserve">3) Click on the </w:t>
      </w:r>
      <w:r w:rsidRPr="00D0374A">
        <w:rPr>
          <w:b/>
          <w:bCs/>
          <w:lang w:eastAsia="en-US"/>
        </w:rPr>
        <w:t>OK</w:t>
      </w:r>
      <w:r w:rsidRPr="00D0374A">
        <w:rPr>
          <w:lang w:eastAsia="en-US"/>
        </w:rPr>
        <w:t xml:space="preserve"> icon.</w:t>
      </w:r>
    </w:p>
    <w:p w14:paraId="6E1BDFF6" w14:textId="77777777" w:rsidR="009D0F8A" w:rsidRPr="00D0374A" w:rsidRDefault="009D0F8A" w:rsidP="005F704A">
      <w:pPr>
        <w:contextualSpacing/>
        <w:jc w:val="both"/>
        <w:rPr>
          <w:lang w:eastAsia="en-US"/>
        </w:rPr>
      </w:pPr>
    </w:p>
    <w:p w14:paraId="18141098" w14:textId="1C8125BE" w:rsidR="00097E6E" w:rsidRPr="00D0374A" w:rsidRDefault="00097E6E" w:rsidP="005F704A">
      <w:pPr>
        <w:contextualSpacing/>
        <w:jc w:val="both"/>
        <w:rPr>
          <w:lang w:eastAsia="en-US"/>
        </w:rPr>
      </w:pPr>
      <w:r w:rsidRPr="00D0374A">
        <w:rPr>
          <w:b/>
          <w:lang w:eastAsia="en-US"/>
        </w:rPr>
        <w:t>Figure 8:</w:t>
      </w:r>
      <w:r w:rsidRPr="00D0374A">
        <w:rPr>
          <w:lang w:eastAsia="en-US"/>
        </w:rPr>
        <w:t xml:space="preserve"> </w:t>
      </w:r>
      <w:r w:rsidRPr="00D0374A">
        <w:rPr>
          <w:b/>
          <w:bCs/>
          <w:shd w:val="clear" w:color="auto" w:fill="FFFFFF"/>
          <w:lang w:eastAsia="en-US"/>
        </w:rPr>
        <w:t>How to</w:t>
      </w:r>
      <w:r w:rsidRPr="00D0374A">
        <w:rPr>
          <w:lang w:eastAsia="en-US"/>
        </w:rPr>
        <w:t xml:space="preserve"> </w:t>
      </w:r>
      <w:r w:rsidRPr="00D0374A">
        <w:rPr>
          <w:b/>
          <w:bCs/>
          <w:shd w:val="clear" w:color="auto" w:fill="FFFFFF"/>
          <w:lang w:eastAsia="en-US"/>
        </w:rPr>
        <w:t>conduct One-Way ANOVA analysis</w:t>
      </w:r>
      <w:r w:rsidRPr="00D0374A">
        <w:rPr>
          <w:b/>
          <w:bCs/>
          <w:lang w:eastAsia="en-US"/>
        </w:rPr>
        <w:t>.</w:t>
      </w:r>
      <w:r w:rsidR="0080259D">
        <w:rPr>
          <w:lang w:eastAsia="en-US"/>
        </w:rPr>
        <w:t xml:space="preserve"> (</w:t>
      </w:r>
      <w:r w:rsidRPr="00D0374A">
        <w:rPr>
          <w:lang w:eastAsia="en-US"/>
        </w:rPr>
        <w:t xml:space="preserve">1) Select </w:t>
      </w:r>
      <w:r w:rsidRPr="00D0374A">
        <w:rPr>
          <w:b/>
          <w:bCs/>
          <w:lang w:eastAsia="en-US"/>
        </w:rPr>
        <w:t>Analyze</w:t>
      </w:r>
      <w:r w:rsidRPr="00D0374A">
        <w:rPr>
          <w:lang w:eastAsia="en-US"/>
        </w:rPr>
        <w:t xml:space="preserve"> </w:t>
      </w:r>
      <w:r w:rsidRPr="00D0374A">
        <w:rPr>
          <w:b/>
          <w:bCs/>
          <w:lang w:eastAsia="en-US"/>
        </w:rPr>
        <w:t>Menu</w:t>
      </w:r>
      <w:r w:rsidRPr="00D0374A">
        <w:rPr>
          <w:lang w:eastAsia="en-US"/>
        </w:rPr>
        <w:t xml:space="preserve"> </w:t>
      </w:r>
      <w:r w:rsidRPr="00D0374A">
        <w:rPr>
          <w:b/>
          <w:bCs/>
          <w:lang w:eastAsia="en-US"/>
        </w:rPr>
        <w:t>|</w:t>
      </w:r>
      <w:r w:rsidRPr="00D0374A">
        <w:rPr>
          <w:lang w:eastAsia="en-US"/>
        </w:rPr>
        <w:t xml:space="preserve"> </w:t>
      </w:r>
      <w:r w:rsidRPr="00D0374A">
        <w:rPr>
          <w:b/>
          <w:bCs/>
          <w:lang w:eastAsia="en-US"/>
        </w:rPr>
        <w:t>Compare Means</w:t>
      </w:r>
      <w:r w:rsidRPr="00D0374A">
        <w:rPr>
          <w:lang w:eastAsia="en-US"/>
        </w:rPr>
        <w:t xml:space="preserve"> </w:t>
      </w:r>
      <w:r w:rsidRPr="00D0374A">
        <w:rPr>
          <w:b/>
          <w:bCs/>
          <w:lang w:eastAsia="en-US"/>
        </w:rPr>
        <w:t>|</w:t>
      </w:r>
      <w:r w:rsidRPr="00D0374A">
        <w:rPr>
          <w:lang w:eastAsia="en-US"/>
        </w:rPr>
        <w:t xml:space="preserve"> </w:t>
      </w:r>
      <w:r w:rsidRPr="00D0374A">
        <w:rPr>
          <w:b/>
          <w:bCs/>
          <w:lang w:eastAsia="en-US"/>
        </w:rPr>
        <w:t>One-Way ANOVA</w:t>
      </w:r>
      <w:r w:rsidRPr="00D0374A">
        <w:rPr>
          <w:lang w:eastAsia="en-US"/>
        </w:rPr>
        <w:t>;</w:t>
      </w:r>
      <w:r w:rsidR="0080259D">
        <w:rPr>
          <w:lang w:eastAsia="en-US"/>
        </w:rPr>
        <w:t xml:space="preserve"> (</w:t>
      </w:r>
      <w:r w:rsidRPr="00D0374A">
        <w:rPr>
          <w:lang w:eastAsia="en-US"/>
        </w:rPr>
        <w:t xml:space="preserve">2) put the variables BSQ pre-treatment, BSQ post-treatment and </w:t>
      </w:r>
      <w:r w:rsidRPr="00D0374A">
        <w:rPr>
          <w:lang w:eastAsia="en-US"/>
        </w:rPr>
        <w:lastRenderedPageBreak/>
        <w:t xml:space="preserve">the pre-post difference in the </w:t>
      </w:r>
      <w:r w:rsidRPr="00D0374A">
        <w:rPr>
          <w:b/>
          <w:bCs/>
          <w:lang w:eastAsia="en-US"/>
        </w:rPr>
        <w:t>Dependent List,</w:t>
      </w:r>
      <w:r w:rsidRPr="00D0374A">
        <w:rPr>
          <w:lang w:eastAsia="en-US"/>
        </w:rPr>
        <w:t xml:space="preserve"> and the experimental condition variable as the </w:t>
      </w:r>
      <w:r w:rsidRPr="00D0374A">
        <w:rPr>
          <w:b/>
          <w:bCs/>
          <w:lang w:eastAsia="en-US"/>
        </w:rPr>
        <w:t>Factor</w:t>
      </w:r>
      <w:r w:rsidRPr="00D0374A">
        <w:rPr>
          <w:lang w:eastAsia="en-US"/>
        </w:rPr>
        <w:t>;</w:t>
      </w:r>
      <w:r w:rsidR="0080259D">
        <w:rPr>
          <w:lang w:eastAsia="en-US"/>
        </w:rPr>
        <w:t xml:space="preserve"> (</w:t>
      </w:r>
      <w:r w:rsidRPr="00D0374A">
        <w:rPr>
          <w:lang w:eastAsia="en-US"/>
        </w:rPr>
        <w:t xml:space="preserve">3) Click on the </w:t>
      </w:r>
      <w:r w:rsidRPr="00D0374A">
        <w:rPr>
          <w:b/>
          <w:bCs/>
          <w:lang w:eastAsia="en-US"/>
        </w:rPr>
        <w:t>OK</w:t>
      </w:r>
      <w:r w:rsidRPr="00D0374A">
        <w:rPr>
          <w:lang w:eastAsia="en-US"/>
        </w:rPr>
        <w:t xml:space="preserve"> icon.</w:t>
      </w:r>
    </w:p>
    <w:p w14:paraId="46D7EAA0" w14:textId="77777777" w:rsidR="009D0F8A" w:rsidRPr="00D0374A" w:rsidRDefault="009D0F8A" w:rsidP="005F704A">
      <w:pPr>
        <w:contextualSpacing/>
        <w:jc w:val="both"/>
        <w:rPr>
          <w:lang w:eastAsia="en-US"/>
        </w:rPr>
      </w:pPr>
    </w:p>
    <w:p w14:paraId="54CD4333" w14:textId="7DD6B362" w:rsidR="00097E6E" w:rsidRPr="00D0374A" w:rsidRDefault="00097E6E" w:rsidP="005F704A">
      <w:pPr>
        <w:contextualSpacing/>
        <w:jc w:val="both"/>
        <w:rPr>
          <w:lang w:eastAsia="en-US"/>
        </w:rPr>
      </w:pPr>
      <w:r w:rsidRPr="00D0374A">
        <w:rPr>
          <w:b/>
          <w:lang w:eastAsia="en-US"/>
        </w:rPr>
        <w:t>Figure 9:</w:t>
      </w:r>
      <w:r w:rsidRPr="00D0374A">
        <w:rPr>
          <w:lang w:eastAsia="en-US"/>
        </w:rPr>
        <w:t xml:space="preserve"> </w:t>
      </w:r>
      <w:r w:rsidRPr="00D0374A">
        <w:rPr>
          <w:b/>
          <w:bCs/>
          <w:shd w:val="clear" w:color="auto" w:fill="FFFFFF"/>
          <w:lang w:eastAsia="en-US"/>
        </w:rPr>
        <w:t>How to configure</w:t>
      </w:r>
      <w:r w:rsidRPr="00D0374A">
        <w:rPr>
          <w:b/>
          <w:bCs/>
          <w:lang w:eastAsia="en-US"/>
        </w:rPr>
        <w:t xml:space="preserve"> Repeated Measures ANOVA</w:t>
      </w:r>
      <w:r w:rsidRPr="00D0374A">
        <w:rPr>
          <w:lang w:eastAsia="en-US"/>
        </w:rPr>
        <w:t xml:space="preserve"> </w:t>
      </w:r>
      <w:r w:rsidRPr="00D0374A">
        <w:rPr>
          <w:b/>
          <w:bCs/>
          <w:shd w:val="clear" w:color="auto" w:fill="FFFFFF"/>
          <w:lang w:eastAsia="en-US"/>
        </w:rPr>
        <w:t>analysis</w:t>
      </w:r>
      <w:r w:rsidRPr="00D0374A">
        <w:rPr>
          <w:b/>
          <w:bCs/>
          <w:lang w:eastAsia="en-US"/>
        </w:rPr>
        <w:t>.</w:t>
      </w:r>
      <w:r w:rsidR="0080259D">
        <w:rPr>
          <w:lang w:eastAsia="en-US"/>
        </w:rPr>
        <w:t xml:space="preserve"> (</w:t>
      </w:r>
      <w:r w:rsidRPr="00D0374A">
        <w:rPr>
          <w:lang w:eastAsia="en-US"/>
        </w:rPr>
        <w:t xml:space="preserve">1) Select </w:t>
      </w:r>
      <w:r w:rsidRPr="00D0374A">
        <w:rPr>
          <w:b/>
          <w:bCs/>
          <w:lang w:eastAsia="en-US"/>
        </w:rPr>
        <w:t>Analyze Menu | General Linear Model | Repeated Measures</w:t>
      </w:r>
      <w:r w:rsidRPr="00D0374A">
        <w:rPr>
          <w:lang w:eastAsia="en-US"/>
        </w:rPr>
        <w:t>;</w:t>
      </w:r>
      <w:r w:rsidR="0080259D">
        <w:rPr>
          <w:lang w:eastAsia="en-US"/>
        </w:rPr>
        <w:t xml:space="preserve"> (</w:t>
      </w:r>
      <w:r w:rsidRPr="00D0374A">
        <w:rPr>
          <w:lang w:eastAsia="en-US"/>
        </w:rPr>
        <w:t xml:space="preserve">2) Assign a name in the </w:t>
      </w:r>
      <w:r w:rsidRPr="00D0374A">
        <w:rPr>
          <w:b/>
          <w:bCs/>
          <w:lang w:eastAsia="en-US"/>
        </w:rPr>
        <w:t>Within-Subject Factor Name</w:t>
      </w:r>
      <w:r w:rsidRPr="00D0374A">
        <w:rPr>
          <w:lang w:eastAsia="en-US"/>
        </w:rPr>
        <w:t xml:space="preserve"> box;</w:t>
      </w:r>
      <w:r w:rsidR="0080259D">
        <w:rPr>
          <w:lang w:eastAsia="en-US"/>
        </w:rPr>
        <w:t xml:space="preserve"> (</w:t>
      </w:r>
      <w:r w:rsidRPr="00D0374A">
        <w:rPr>
          <w:lang w:eastAsia="en-US"/>
        </w:rPr>
        <w:t xml:space="preserve">3) Put '2' in the </w:t>
      </w:r>
      <w:r w:rsidRPr="00D0374A">
        <w:rPr>
          <w:b/>
          <w:bCs/>
          <w:lang w:eastAsia="en-US"/>
        </w:rPr>
        <w:t>Number of Levels</w:t>
      </w:r>
      <w:r w:rsidRPr="00D0374A">
        <w:rPr>
          <w:lang w:eastAsia="en-US"/>
        </w:rPr>
        <w:t xml:space="preserve"> box and click on </w:t>
      </w:r>
      <w:r w:rsidRPr="00D0374A">
        <w:rPr>
          <w:b/>
          <w:bCs/>
          <w:lang w:eastAsia="en-US"/>
        </w:rPr>
        <w:t>Add</w:t>
      </w:r>
      <w:r w:rsidRPr="00D0374A">
        <w:rPr>
          <w:lang w:eastAsia="en-US"/>
        </w:rPr>
        <w:t xml:space="preserve"> icon;</w:t>
      </w:r>
      <w:r w:rsidR="0080259D">
        <w:rPr>
          <w:lang w:eastAsia="en-US"/>
        </w:rPr>
        <w:t xml:space="preserve"> (</w:t>
      </w:r>
      <w:r w:rsidRPr="00D0374A">
        <w:rPr>
          <w:lang w:eastAsia="en-US"/>
        </w:rPr>
        <w:t xml:space="preserve">4) Put BSQ in the </w:t>
      </w:r>
      <w:r w:rsidRPr="00D0374A">
        <w:rPr>
          <w:b/>
          <w:bCs/>
          <w:lang w:eastAsia="en-US"/>
        </w:rPr>
        <w:t>Measure Name</w:t>
      </w:r>
      <w:r w:rsidRPr="00D0374A">
        <w:rPr>
          <w:lang w:eastAsia="en-US"/>
        </w:rPr>
        <w:t xml:space="preserve"> box and click on </w:t>
      </w:r>
      <w:r w:rsidRPr="00D0374A">
        <w:rPr>
          <w:b/>
          <w:bCs/>
          <w:lang w:eastAsia="en-US"/>
        </w:rPr>
        <w:t>Add</w:t>
      </w:r>
      <w:r w:rsidRPr="00D0374A">
        <w:rPr>
          <w:lang w:eastAsia="en-US"/>
        </w:rPr>
        <w:t xml:space="preserve"> icon;</w:t>
      </w:r>
      <w:r w:rsidR="0080259D">
        <w:rPr>
          <w:lang w:eastAsia="en-US"/>
        </w:rPr>
        <w:t xml:space="preserve"> (</w:t>
      </w:r>
      <w:r w:rsidRPr="00D0374A">
        <w:rPr>
          <w:lang w:eastAsia="en-US"/>
        </w:rPr>
        <w:t xml:space="preserve">5) Click on the </w:t>
      </w:r>
      <w:r w:rsidRPr="00D0374A">
        <w:rPr>
          <w:b/>
          <w:bCs/>
          <w:lang w:eastAsia="en-US"/>
        </w:rPr>
        <w:t>Define</w:t>
      </w:r>
      <w:r w:rsidRPr="00D0374A">
        <w:rPr>
          <w:lang w:eastAsia="en-US"/>
        </w:rPr>
        <w:t xml:space="preserve"> icon.</w:t>
      </w:r>
    </w:p>
    <w:p w14:paraId="67389857" w14:textId="77777777" w:rsidR="009D0F8A" w:rsidRPr="00D0374A" w:rsidRDefault="009D0F8A" w:rsidP="005F704A">
      <w:pPr>
        <w:contextualSpacing/>
        <w:jc w:val="both"/>
        <w:rPr>
          <w:lang w:eastAsia="en-US"/>
        </w:rPr>
      </w:pPr>
    </w:p>
    <w:p w14:paraId="6197ED44" w14:textId="34647120" w:rsidR="00097E6E" w:rsidRPr="00D0374A" w:rsidRDefault="00097E6E" w:rsidP="005F704A">
      <w:pPr>
        <w:contextualSpacing/>
        <w:jc w:val="both"/>
        <w:rPr>
          <w:lang w:eastAsia="en-US"/>
        </w:rPr>
      </w:pPr>
      <w:r w:rsidRPr="00D0374A">
        <w:rPr>
          <w:b/>
          <w:lang w:eastAsia="en-US"/>
        </w:rPr>
        <w:t>Figure 10:</w:t>
      </w:r>
      <w:r w:rsidRPr="00D0374A">
        <w:rPr>
          <w:lang w:eastAsia="en-US"/>
        </w:rPr>
        <w:t xml:space="preserve"> </w:t>
      </w:r>
      <w:r w:rsidRPr="00D0374A">
        <w:rPr>
          <w:b/>
          <w:bCs/>
          <w:shd w:val="clear" w:color="auto" w:fill="FFFFFF"/>
          <w:lang w:eastAsia="en-US"/>
        </w:rPr>
        <w:t>How to select variables to conduct</w:t>
      </w:r>
      <w:r w:rsidRPr="00D0374A">
        <w:rPr>
          <w:b/>
          <w:bCs/>
          <w:lang w:eastAsia="en-US"/>
        </w:rPr>
        <w:t xml:space="preserve"> Repeated Measures ANOVA</w:t>
      </w:r>
      <w:r w:rsidRPr="00D0374A">
        <w:rPr>
          <w:lang w:eastAsia="en-US"/>
        </w:rPr>
        <w:t xml:space="preserve"> </w:t>
      </w:r>
      <w:r w:rsidRPr="00D0374A">
        <w:rPr>
          <w:b/>
          <w:bCs/>
          <w:shd w:val="clear" w:color="auto" w:fill="FFFFFF"/>
          <w:lang w:eastAsia="en-US"/>
        </w:rPr>
        <w:t>analysis</w:t>
      </w:r>
      <w:r w:rsidRPr="00D0374A">
        <w:rPr>
          <w:b/>
          <w:bCs/>
          <w:lang w:eastAsia="en-US"/>
        </w:rPr>
        <w:t>.</w:t>
      </w:r>
      <w:r w:rsidRPr="00D0374A">
        <w:rPr>
          <w:lang w:eastAsia="en-US"/>
        </w:rPr>
        <w:t xml:space="preserve"> Select the pre- and post-measures of the test BSQ as Within-Subjects Variables and the experimental condition as Between-Subjects Factor</w:t>
      </w:r>
      <w:r w:rsidR="0080259D">
        <w:rPr>
          <w:lang w:eastAsia="en-US"/>
        </w:rPr>
        <w:t xml:space="preserve"> (</w:t>
      </w:r>
      <w:r w:rsidRPr="00D0374A">
        <w:rPr>
          <w:lang w:eastAsia="en-US"/>
        </w:rPr>
        <w:t>s).</w:t>
      </w:r>
    </w:p>
    <w:p w14:paraId="4FC9D05F" w14:textId="77777777" w:rsidR="009D0F8A" w:rsidRPr="00D0374A" w:rsidRDefault="009D0F8A" w:rsidP="005F704A">
      <w:pPr>
        <w:contextualSpacing/>
        <w:jc w:val="both"/>
        <w:rPr>
          <w:lang w:eastAsia="en-US"/>
        </w:rPr>
      </w:pPr>
    </w:p>
    <w:p w14:paraId="00D52C99" w14:textId="0590F4AE" w:rsidR="001971B4" w:rsidRPr="00D0374A" w:rsidRDefault="001971B4" w:rsidP="005F704A">
      <w:pPr>
        <w:contextualSpacing/>
        <w:jc w:val="both"/>
        <w:rPr>
          <w:vertAlign w:val="superscript"/>
          <w:lang w:eastAsia="en-US"/>
        </w:rPr>
      </w:pPr>
      <w:r w:rsidRPr="00D0374A">
        <w:rPr>
          <w:b/>
          <w:lang w:eastAsia="en-US"/>
        </w:rPr>
        <w:t>Table 1:</w:t>
      </w:r>
      <w:r w:rsidRPr="00D0374A">
        <w:rPr>
          <w:lang w:eastAsia="en-US"/>
        </w:rPr>
        <w:t xml:space="preserve"> </w:t>
      </w:r>
      <w:r w:rsidR="00E42125" w:rsidRPr="00D0374A">
        <w:rPr>
          <w:b/>
          <w:bCs/>
          <w:shd w:val="clear" w:color="auto" w:fill="FFFFFF"/>
          <w:lang w:eastAsia="en-US"/>
        </w:rPr>
        <w:t>Main characteristics of the research statistical variables</w:t>
      </w:r>
      <w:r w:rsidRPr="00D0374A">
        <w:rPr>
          <w:b/>
          <w:bCs/>
          <w:lang w:eastAsia="en-US"/>
        </w:rPr>
        <w:t xml:space="preserve">. </w:t>
      </w:r>
      <w:r w:rsidR="00FB632A" w:rsidRPr="00D0374A">
        <w:rPr>
          <w:lang w:eastAsia="en-US"/>
        </w:rPr>
        <w:t>Detailed description of the main characteristics of the research variables in their digitization process.</w:t>
      </w:r>
    </w:p>
    <w:p w14:paraId="4239943D" w14:textId="77777777" w:rsidR="001971B4" w:rsidRPr="00D0374A" w:rsidRDefault="001971B4" w:rsidP="005F704A">
      <w:pPr>
        <w:contextualSpacing/>
        <w:jc w:val="both"/>
        <w:rPr>
          <w:vertAlign w:val="superscript"/>
          <w:lang w:eastAsia="en-US"/>
        </w:rPr>
      </w:pPr>
    </w:p>
    <w:p w14:paraId="1C763F91" w14:textId="289A8A5B" w:rsidR="00097E6E" w:rsidRPr="00D0374A" w:rsidRDefault="00097E6E" w:rsidP="005F704A">
      <w:pPr>
        <w:contextualSpacing/>
        <w:jc w:val="both"/>
        <w:rPr>
          <w:lang w:eastAsia="en-US"/>
        </w:rPr>
      </w:pPr>
      <w:r w:rsidRPr="00D0374A">
        <w:rPr>
          <w:b/>
          <w:lang w:eastAsia="en-US"/>
        </w:rPr>
        <w:t xml:space="preserve">Table </w:t>
      </w:r>
      <w:r w:rsidR="001971B4" w:rsidRPr="00D0374A">
        <w:rPr>
          <w:b/>
          <w:lang w:eastAsia="en-US"/>
        </w:rPr>
        <w:t>2</w:t>
      </w:r>
      <w:r w:rsidRPr="00D0374A">
        <w:rPr>
          <w:b/>
          <w:lang w:eastAsia="en-US"/>
        </w:rPr>
        <w:t>:</w:t>
      </w:r>
      <w:r w:rsidRPr="00D0374A">
        <w:rPr>
          <w:lang w:eastAsia="en-US"/>
        </w:rPr>
        <w:t xml:space="preserve"> </w:t>
      </w:r>
      <w:bookmarkStart w:id="15" w:name="_Hlk52355233"/>
      <w:r w:rsidRPr="00D0374A">
        <w:rPr>
          <w:b/>
          <w:bCs/>
          <w:shd w:val="clear" w:color="auto" w:fill="FFFFFF"/>
          <w:lang w:eastAsia="en-US"/>
        </w:rPr>
        <w:t>Means and standard deviations of the BSQ test in both conditions and moments</w:t>
      </w:r>
      <w:r w:rsidR="0080259D">
        <w:rPr>
          <w:b/>
          <w:bCs/>
          <w:shd w:val="clear" w:color="auto" w:fill="FFFFFF"/>
          <w:lang w:eastAsia="en-US"/>
        </w:rPr>
        <w:t xml:space="preserve"> (</w:t>
      </w:r>
      <w:r w:rsidRPr="00D0374A">
        <w:rPr>
          <w:b/>
          <w:bCs/>
          <w:shd w:val="clear" w:color="auto" w:fill="FFFFFF"/>
          <w:lang w:eastAsia="en-US"/>
        </w:rPr>
        <w:t>pre, post) and pre-post-test difference</w:t>
      </w:r>
      <w:r w:rsidR="0080259D">
        <w:rPr>
          <w:b/>
          <w:bCs/>
          <w:shd w:val="clear" w:color="auto" w:fill="FFFFFF"/>
          <w:lang w:eastAsia="en-US"/>
        </w:rPr>
        <w:t xml:space="preserve"> (</w:t>
      </w:r>
      <w:r w:rsidRPr="00D0374A">
        <w:rPr>
          <w:b/>
          <w:bCs/>
          <w:shd w:val="clear" w:color="auto" w:fill="FFFFFF"/>
          <w:lang w:eastAsia="en-US"/>
        </w:rPr>
        <w:t>paired samples test)</w:t>
      </w:r>
      <w:r w:rsidRPr="00D0374A">
        <w:rPr>
          <w:b/>
          <w:bCs/>
          <w:lang w:eastAsia="en-US"/>
        </w:rPr>
        <w:t xml:space="preserve">. </w:t>
      </w:r>
      <w:r w:rsidRPr="00D0374A">
        <w:rPr>
          <w:lang w:eastAsia="en-US"/>
        </w:rPr>
        <w:t>Abbreviations, M = Mean; SD = Standard Deviation; p = probability value or significance. This table has been modified from Sánchez-</w:t>
      </w:r>
      <w:proofErr w:type="spellStart"/>
      <w:r w:rsidRPr="00D0374A">
        <w:rPr>
          <w:lang w:eastAsia="en-US"/>
        </w:rPr>
        <w:t>Cabrero</w:t>
      </w:r>
      <w:proofErr w:type="spellEnd"/>
      <w:r w:rsidRPr="00D0374A">
        <w:rPr>
          <w:lang w:eastAsia="en-US"/>
        </w:rPr>
        <w:t xml:space="preserve"> et al.</w:t>
      </w:r>
      <w:r w:rsidRPr="00D0374A">
        <w:rPr>
          <w:vertAlign w:val="superscript"/>
          <w:lang w:eastAsia="en-US"/>
        </w:rPr>
        <w:t>2</w:t>
      </w:r>
      <w:r w:rsidRPr="00D0374A">
        <w:rPr>
          <w:lang w:eastAsia="en-US"/>
        </w:rPr>
        <w:t>.</w:t>
      </w:r>
      <w:bookmarkEnd w:id="15"/>
    </w:p>
    <w:p w14:paraId="71FBD57B" w14:textId="77777777" w:rsidR="009D0F8A" w:rsidRPr="00D0374A" w:rsidRDefault="009D0F8A" w:rsidP="005F704A">
      <w:pPr>
        <w:contextualSpacing/>
        <w:jc w:val="both"/>
        <w:rPr>
          <w:b/>
          <w:bCs/>
          <w:lang w:eastAsia="en-US"/>
        </w:rPr>
      </w:pPr>
    </w:p>
    <w:p w14:paraId="7F716CCC" w14:textId="4DBD10C7" w:rsidR="00097E6E" w:rsidRPr="00D0374A" w:rsidRDefault="00097E6E" w:rsidP="005F704A">
      <w:pPr>
        <w:contextualSpacing/>
        <w:jc w:val="both"/>
        <w:rPr>
          <w:lang w:eastAsia="en-US"/>
        </w:rPr>
      </w:pPr>
      <w:r w:rsidRPr="00D0374A">
        <w:rPr>
          <w:b/>
          <w:lang w:eastAsia="en-US"/>
        </w:rPr>
        <w:t xml:space="preserve">Table </w:t>
      </w:r>
      <w:r w:rsidR="001971B4" w:rsidRPr="00D0374A">
        <w:rPr>
          <w:b/>
          <w:lang w:eastAsia="en-US"/>
        </w:rPr>
        <w:t>3</w:t>
      </w:r>
      <w:r w:rsidRPr="00D0374A">
        <w:rPr>
          <w:b/>
          <w:lang w:eastAsia="en-US"/>
        </w:rPr>
        <w:t>:</w:t>
      </w:r>
      <w:r w:rsidRPr="00D0374A">
        <w:rPr>
          <w:lang w:eastAsia="en-US"/>
        </w:rPr>
        <w:t xml:space="preserve"> </w:t>
      </w:r>
      <w:r w:rsidRPr="00D0374A">
        <w:rPr>
          <w:b/>
          <w:bCs/>
          <w:lang w:eastAsia="en-US"/>
        </w:rPr>
        <w:t>BSQ differences in both moments</w:t>
      </w:r>
      <w:r w:rsidR="0080259D">
        <w:rPr>
          <w:b/>
          <w:bCs/>
          <w:lang w:eastAsia="en-US"/>
        </w:rPr>
        <w:t xml:space="preserve"> (</w:t>
      </w:r>
      <w:r w:rsidRPr="00D0374A">
        <w:rPr>
          <w:b/>
          <w:bCs/>
          <w:lang w:eastAsia="en-US"/>
        </w:rPr>
        <w:t>One-way ANOVA).</w:t>
      </w:r>
      <w:r w:rsidRPr="00D0374A">
        <w:rPr>
          <w:lang w:eastAsia="en-US"/>
        </w:rPr>
        <w:t xml:space="preserve"> Abbreviations, F = </w:t>
      </w:r>
      <w:proofErr w:type="spellStart"/>
      <w:r w:rsidRPr="00D0374A">
        <w:rPr>
          <w:lang w:eastAsia="en-US"/>
        </w:rPr>
        <w:t>Snedecor's</w:t>
      </w:r>
      <w:proofErr w:type="spellEnd"/>
      <w:r w:rsidRPr="00D0374A">
        <w:rPr>
          <w:lang w:eastAsia="en-US"/>
        </w:rPr>
        <w:t xml:space="preserve"> F; p = probability value or significance. This table has been modified from Sánchez-</w:t>
      </w:r>
      <w:proofErr w:type="spellStart"/>
      <w:r w:rsidRPr="00D0374A">
        <w:rPr>
          <w:lang w:eastAsia="en-US"/>
        </w:rPr>
        <w:t>Cabrero</w:t>
      </w:r>
      <w:proofErr w:type="spellEnd"/>
      <w:r w:rsidRPr="00D0374A">
        <w:rPr>
          <w:lang w:eastAsia="en-US"/>
        </w:rPr>
        <w:t xml:space="preserve"> et al.</w:t>
      </w:r>
      <w:r w:rsidRPr="00D0374A">
        <w:rPr>
          <w:vertAlign w:val="superscript"/>
          <w:lang w:eastAsia="en-US"/>
        </w:rPr>
        <w:t>2</w:t>
      </w:r>
      <w:r w:rsidRPr="00D0374A">
        <w:rPr>
          <w:lang w:eastAsia="en-US"/>
        </w:rPr>
        <w:t>.</w:t>
      </w:r>
    </w:p>
    <w:p w14:paraId="0EF3160D" w14:textId="77777777" w:rsidR="009D0F8A" w:rsidRPr="00D0374A" w:rsidRDefault="009D0F8A" w:rsidP="005F704A">
      <w:pPr>
        <w:contextualSpacing/>
        <w:jc w:val="both"/>
        <w:rPr>
          <w:lang w:eastAsia="en-US"/>
        </w:rPr>
      </w:pPr>
    </w:p>
    <w:p w14:paraId="3D67C71E" w14:textId="2B49F98A" w:rsidR="00097E6E" w:rsidRPr="00D0374A" w:rsidRDefault="00097E6E" w:rsidP="005F704A">
      <w:pPr>
        <w:contextualSpacing/>
        <w:jc w:val="both"/>
        <w:rPr>
          <w:lang w:eastAsia="en-US"/>
        </w:rPr>
      </w:pPr>
      <w:r w:rsidRPr="00D0374A">
        <w:rPr>
          <w:b/>
          <w:lang w:eastAsia="en-US"/>
        </w:rPr>
        <w:t xml:space="preserve">Table </w:t>
      </w:r>
      <w:r w:rsidR="001971B4" w:rsidRPr="00D0374A">
        <w:rPr>
          <w:b/>
          <w:lang w:eastAsia="en-US"/>
        </w:rPr>
        <w:t>4</w:t>
      </w:r>
      <w:r w:rsidRPr="00D0374A">
        <w:rPr>
          <w:b/>
          <w:lang w:eastAsia="en-US"/>
        </w:rPr>
        <w:t>:</w:t>
      </w:r>
      <w:r w:rsidRPr="00D0374A">
        <w:rPr>
          <w:lang w:eastAsia="en-US"/>
        </w:rPr>
        <w:t xml:space="preserve"> </w:t>
      </w:r>
      <w:r w:rsidRPr="00D0374A">
        <w:rPr>
          <w:b/>
          <w:bCs/>
          <w:shd w:val="clear" w:color="auto" w:fill="FFFFFF"/>
          <w:lang w:eastAsia="en-US"/>
        </w:rPr>
        <w:t>Multivariate Test</w:t>
      </w:r>
      <w:r w:rsidRPr="00D0374A">
        <w:rPr>
          <w:lang w:eastAsia="en-US"/>
        </w:rPr>
        <w:t xml:space="preserve">. Abbreviations, F = </w:t>
      </w:r>
      <w:proofErr w:type="spellStart"/>
      <w:r w:rsidRPr="00D0374A">
        <w:rPr>
          <w:lang w:eastAsia="en-US"/>
        </w:rPr>
        <w:t>Snedecor's</w:t>
      </w:r>
      <w:proofErr w:type="spellEnd"/>
      <w:r w:rsidRPr="00D0374A">
        <w:rPr>
          <w:lang w:eastAsia="en-US"/>
        </w:rPr>
        <w:t xml:space="preserve"> F; p = probability value or significance; </w:t>
      </w:r>
      <w:proofErr w:type="spellStart"/>
      <w:r w:rsidRPr="00D0374A">
        <w:rPr>
          <w:lang w:eastAsia="en-US"/>
        </w:rPr>
        <w:t>Hyp</w:t>
      </w:r>
      <w:proofErr w:type="spellEnd"/>
      <w:r w:rsidRPr="00D0374A">
        <w:rPr>
          <w:lang w:eastAsia="en-US"/>
        </w:rPr>
        <w:t>. DF = Hypothesis Degrees of Freedom; Error DF = Error Degrees of Freedom; MS = Mean Square. This table has been modified from Sánchez-</w:t>
      </w:r>
      <w:proofErr w:type="spellStart"/>
      <w:r w:rsidRPr="00D0374A">
        <w:rPr>
          <w:lang w:eastAsia="en-US"/>
        </w:rPr>
        <w:t>Cabrero</w:t>
      </w:r>
      <w:proofErr w:type="spellEnd"/>
      <w:r w:rsidRPr="00D0374A">
        <w:rPr>
          <w:lang w:eastAsia="en-US"/>
        </w:rPr>
        <w:t xml:space="preserve"> et al.</w:t>
      </w:r>
      <w:r w:rsidRPr="00D0374A">
        <w:rPr>
          <w:vertAlign w:val="superscript"/>
          <w:lang w:eastAsia="en-US"/>
        </w:rPr>
        <w:t>2</w:t>
      </w:r>
      <w:r w:rsidRPr="00D0374A">
        <w:rPr>
          <w:lang w:eastAsia="en-US"/>
        </w:rPr>
        <w:t>.</w:t>
      </w:r>
    </w:p>
    <w:p w14:paraId="583086EF" w14:textId="77777777" w:rsidR="009D0F8A" w:rsidRPr="00D0374A" w:rsidRDefault="009D0F8A" w:rsidP="005F704A">
      <w:pPr>
        <w:contextualSpacing/>
        <w:jc w:val="both"/>
        <w:rPr>
          <w:lang w:eastAsia="en-US"/>
        </w:rPr>
      </w:pPr>
    </w:p>
    <w:p w14:paraId="514EB139" w14:textId="5DE5EFD0" w:rsidR="00097E6E" w:rsidRPr="00D0374A" w:rsidRDefault="00097E6E" w:rsidP="005F704A">
      <w:pPr>
        <w:contextualSpacing/>
        <w:jc w:val="both"/>
        <w:rPr>
          <w:lang w:eastAsia="en-US"/>
        </w:rPr>
      </w:pPr>
      <w:r w:rsidRPr="00D0374A">
        <w:rPr>
          <w:b/>
          <w:lang w:eastAsia="en-US"/>
        </w:rPr>
        <w:t xml:space="preserve">Table </w:t>
      </w:r>
      <w:r w:rsidR="001971B4" w:rsidRPr="00D0374A">
        <w:rPr>
          <w:b/>
          <w:lang w:eastAsia="en-US"/>
        </w:rPr>
        <w:t>5</w:t>
      </w:r>
      <w:r w:rsidRPr="00D0374A">
        <w:rPr>
          <w:b/>
          <w:lang w:eastAsia="en-US"/>
        </w:rPr>
        <w:t>:</w:t>
      </w:r>
      <w:r w:rsidRPr="00D0374A">
        <w:rPr>
          <w:lang w:eastAsia="en-US"/>
        </w:rPr>
        <w:t xml:space="preserve"> </w:t>
      </w:r>
      <w:r w:rsidRPr="00D0374A">
        <w:rPr>
          <w:b/>
          <w:bCs/>
          <w:shd w:val="clear" w:color="auto" w:fill="FFFFFF"/>
          <w:lang w:eastAsia="en-US"/>
        </w:rPr>
        <w:t>Age, gender, marital status, time of year, and environment of residence differences</w:t>
      </w:r>
      <w:r w:rsidR="0080259D">
        <w:rPr>
          <w:b/>
          <w:bCs/>
          <w:shd w:val="clear" w:color="auto" w:fill="FFFFFF"/>
          <w:lang w:eastAsia="en-US"/>
        </w:rPr>
        <w:t xml:space="preserve"> (</w:t>
      </w:r>
      <w:r w:rsidRPr="00D0374A">
        <w:rPr>
          <w:b/>
          <w:bCs/>
          <w:shd w:val="clear" w:color="auto" w:fill="FFFFFF"/>
          <w:lang w:eastAsia="en-US"/>
        </w:rPr>
        <w:t>paired samples test)</w:t>
      </w:r>
      <w:r w:rsidRPr="00D0374A">
        <w:rPr>
          <w:b/>
          <w:bCs/>
          <w:lang w:eastAsia="en-US"/>
        </w:rPr>
        <w:t xml:space="preserve">. </w:t>
      </w:r>
      <w:r w:rsidRPr="00D0374A">
        <w:rPr>
          <w:lang w:eastAsia="en-US"/>
        </w:rPr>
        <w:t>Abbreviations, M = Mean; SD = Standard Deviation; p = probability value or significance. This table has been modified from Sánchez-</w:t>
      </w:r>
      <w:proofErr w:type="spellStart"/>
      <w:r w:rsidRPr="00D0374A">
        <w:rPr>
          <w:lang w:eastAsia="en-US"/>
        </w:rPr>
        <w:t>Cabrero</w:t>
      </w:r>
      <w:proofErr w:type="spellEnd"/>
      <w:r w:rsidRPr="00D0374A">
        <w:rPr>
          <w:lang w:eastAsia="en-US"/>
        </w:rPr>
        <w:t xml:space="preserve"> et al.</w:t>
      </w:r>
      <w:r w:rsidRPr="00D0374A">
        <w:rPr>
          <w:vertAlign w:val="superscript"/>
          <w:lang w:eastAsia="en-US"/>
        </w:rPr>
        <w:t>2</w:t>
      </w:r>
      <w:r w:rsidRPr="00D0374A">
        <w:rPr>
          <w:lang w:eastAsia="en-US"/>
        </w:rPr>
        <w:t>.</w:t>
      </w:r>
    </w:p>
    <w:p w14:paraId="33F5583B" w14:textId="77777777" w:rsidR="009D0F8A" w:rsidRPr="00D0374A" w:rsidRDefault="009D0F8A" w:rsidP="005F704A">
      <w:pPr>
        <w:contextualSpacing/>
        <w:jc w:val="both"/>
        <w:rPr>
          <w:b/>
          <w:bCs/>
          <w:lang w:eastAsia="en-US"/>
        </w:rPr>
      </w:pPr>
    </w:p>
    <w:p w14:paraId="52F1C40D" w14:textId="539C41FF" w:rsidR="00097E6E" w:rsidRPr="00D0374A" w:rsidRDefault="00097E6E" w:rsidP="005F704A">
      <w:pPr>
        <w:contextualSpacing/>
        <w:jc w:val="both"/>
        <w:rPr>
          <w:lang w:eastAsia="en-US"/>
        </w:rPr>
      </w:pPr>
      <w:r w:rsidRPr="00D0374A">
        <w:rPr>
          <w:b/>
          <w:lang w:eastAsia="en-US"/>
        </w:rPr>
        <w:t xml:space="preserve">Table </w:t>
      </w:r>
      <w:r w:rsidR="001971B4" w:rsidRPr="00D0374A">
        <w:rPr>
          <w:b/>
          <w:lang w:eastAsia="en-US"/>
        </w:rPr>
        <w:t>6</w:t>
      </w:r>
      <w:r w:rsidRPr="00D0374A">
        <w:rPr>
          <w:b/>
          <w:lang w:eastAsia="en-US"/>
        </w:rPr>
        <w:t>:</w:t>
      </w:r>
      <w:r w:rsidRPr="00D0374A">
        <w:rPr>
          <w:lang w:eastAsia="en-US"/>
        </w:rPr>
        <w:t xml:space="preserve"> </w:t>
      </w:r>
      <w:r w:rsidRPr="00D0374A">
        <w:rPr>
          <w:b/>
          <w:bCs/>
          <w:lang w:eastAsia="en-US"/>
        </w:rPr>
        <w:t>BSQ inter analysis by age, gender, marital status, time of year, and environment of residence across conditions</w:t>
      </w:r>
      <w:r w:rsidR="0080259D">
        <w:rPr>
          <w:b/>
          <w:bCs/>
          <w:lang w:eastAsia="en-US"/>
        </w:rPr>
        <w:t xml:space="preserve"> (</w:t>
      </w:r>
      <w:r w:rsidRPr="00D0374A">
        <w:rPr>
          <w:b/>
          <w:bCs/>
          <w:lang w:eastAsia="en-US"/>
        </w:rPr>
        <w:t>One-way ANOVA).</w:t>
      </w:r>
      <w:r w:rsidRPr="00D0374A">
        <w:rPr>
          <w:lang w:eastAsia="en-US"/>
        </w:rPr>
        <w:t xml:space="preserve"> Abbreviations, F = </w:t>
      </w:r>
      <w:proofErr w:type="spellStart"/>
      <w:r w:rsidRPr="00D0374A">
        <w:rPr>
          <w:lang w:eastAsia="en-US"/>
        </w:rPr>
        <w:t>Snedecor's</w:t>
      </w:r>
      <w:proofErr w:type="spellEnd"/>
      <w:r w:rsidRPr="00D0374A">
        <w:rPr>
          <w:lang w:eastAsia="en-US"/>
        </w:rPr>
        <w:t xml:space="preserve"> F; p</w:t>
      </w:r>
      <w:r w:rsidR="0002160A" w:rsidRPr="00D0374A">
        <w:rPr>
          <w:lang w:eastAsia="en-US"/>
        </w:rPr>
        <w:t xml:space="preserve"> </w:t>
      </w:r>
      <w:r w:rsidRPr="00D0374A">
        <w:rPr>
          <w:lang w:eastAsia="en-US"/>
        </w:rPr>
        <w:t>= probability value or significance. This table has been modified from Sánchez-</w:t>
      </w:r>
      <w:proofErr w:type="spellStart"/>
      <w:r w:rsidRPr="00D0374A">
        <w:rPr>
          <w:lang w:eastAsia="en-US"/>
        </w:rPr>
        <w:t>Cabrero</w:t>
      </w:r>
      <w:proofErr w:type="spellEnd"/>
      <w:r w:rsidRPr="00D0374A">
        <w:rPr>
          <w:lang w:eastAsia="en-US"/>
        </w:rPr>
        <w:t xml:space="preserve"> et al.</w:t>
      </w:r>
      <w:r w:rsidRPr="00D0374A">
        <w:rPr>
          <w:vertAlign w:val="superscript"/>
          <w:lang w:eastAsia="en-US"/>
        </w:rPr>
        <w:t>2</w:t>
      </w:r>
      <w:r w:rsidRPr="00D0374A">
        <w:rPr>
          <w:lang w:eastAsia="en-US"/>
        </w:rPr>
        <w:t>.</w:t>
      </w:r>
    </w:p>
    <w:p w14:paraId="698349E7" w14:textId="77777777" w:rsidR="009D0F8A" w:rsidRPr="00D0374A" w:rsidRDefault="009D0F8A" w:rsidP="005F704A">
      <w:pPr>
        <w:contextualSpacing/>
        <w:jc w:val="both"/>
        <w:rPr>
          <w:lang w:eastAsia="en-US"/>
        </w:rPr>
      </w:pPr>
    </w:p>
    <w:p w14:paraId="1FFB1997" w14:textId="130563FE" w:rsidR="00097E6E" w:rsidRPr="00D0374A" w:rsidRDefault="00097E6E" w:rsidP="005F704A">
      <w:pPr>
        <w:contextualSpacing/>
        <w:jc w:val="both"/>
        <w:rPr>
          <w:lang w:eastAsia="en-US"/>
        </w:rPr>
      </w:pPr>
      <w:r w:rsidRPr="00D0374A">
        <w:rPr>
          <w:b/>
          <w:lang w:eastAsia="en-US"/>
        </w:rPr>
        <w:t xml:space="preserve">Table </w:t>
      </w:r>
      <w:r w:rsidR="001971B4" w:rsidRPr="00D0374A">
        <w:rPr>
          <w:b/>
          <w:lang w:eastAsia="en-US"/>
        </w:rPr>
        <w:t>7</w:t>
      </w:r>
      <w:r w:rsidRPr="00D0374A">
        <w:rPr>
          <w:b/>
          <w:lang w:eastAsia="en-US"/>
        </w:rPr>
        <w:t>:</w:t>
      </w:r>
      <w:r w:rsidRPr="00D0374A">
        <w:rPr>
          <w:lang w:eastAsia="en-US"/>
        </w:rPr>
        <w:t xml:space="preserve"> </w:t>
      </w:r>
      <w:r w:rsidRPr="00D0374A">
        <w:rPr>
          <w:b/>
          <w:bCs/>
          <w:shd w:val="clear" w:color="auto" w:fill="FFFFFF"/>
          <w:lang w:eastAsia="en-US"/>
        </w:rPr>
        <w:t>Multivariate contrasts of age, gender, marital status, time of year and environment of residence</w:t>
      </w:r>
      <w:r w:rsidR="0080259D">
        <w:rPr>
          <w:b/>
          <w:bCs/>
          <w:shd w:val="clear" w:color="auto" w:fill="FFFFFF"/>
          <w:lang w:eastAsia="en-US"/>
        </w:rPr>
        <w:t xml:space="preserve"> (</w:t>
      </w:r>
      <w:r w:rsidRPr="00D0374A">
        <w:rPr>
          <w:b/>
          <w:bCs/>
          <w:shd w:val="clear" w:color="auto" w:fill="FFFFFF"/>
          <w:lang w:eastAsia="en-US"/>
        </w:rPr>
        <w:t>inter and intra analyses)</w:t>
      </w:r>
      <w:r w:rsidRPr="00D0374A">
        <w:rPr>
          <w:lang w:eastAsia="en-US"/>
        </w:rPr>
        <w:t xml:space="preserve">. Abbreviations, F = </w:t>
      </w:r>
      <w:proofErr w:type="spellStart"/>
      <w:r w:rsidRPr="00D0374A">
        <w:rPr>
          <w:lang w:eastAsia="en-US"/>
        </w:rPr>
        <w:t>Snedecor's</w:t>
      </w:r>
      <w:proofErr w:type="spellEnd"/>
      <w:r w:rsidRPr="00D0374A">
        <w:rPr>
          <w:lang w:eastAsia="en-US"/>
        </w:rPr>
        <w:t xml:space="preserve"> F; p = probability value or significance; </w:t>
      </w:r>
      <w:proofErr w:type="spellStart"/>
      <w:r w:rsidRPr="00D0374A">
        <w:rPr>
          <w:lang w:eastAsia="en-US"/>
        </w:rPr>
        <w:t>Hyp</w:t>
      </w:r>
      <w:proofErr w:type="spellEnd"/>
      <w:r w:rsidRPr="00D0374A">
        <w:rPr>
          <w:lang w:eastAsia="en-US"/>
        </w:rPr>
        <w:t>. DF = Hypothesis Degrees of Freedom; Error DF = Error Degrees of Freedom; MS = Mean Square. This table has been modified from Sánchez-</w:t>
      </w:r>
      <w:proofErr w:type="spellStart"/>
      <w:r w:rsidRPr="00D0374A">
        <w:rPr>
          <w:lang w:eastAsia="en-US"/>
        </w:rPr>
        <w:t>Cabrero</w:t>
      </w:r>
      <w:proofErr w:type="spellEnd"/>
      <w:r w:rsidRPr="00D0374A">
        <w:rPr>
          <w:lang w:eastAsia="en-US"/>
        </w:rPr>
        <w:t xml:space="preserve"> et al.</w:t>
      </w:r>
      <w:r w:rsidRPr="00D0374A">
        <w:rPr>
          <w:vertAlign w:val="superscript"/>
          <w:lang w:eastAsia="en-US"/>
        </w:rPr>
        <w:t>2</w:t>
      </w:r>
      <w:r w:rsidRPr="00D0374A">
        <w:rPr>
          <w:lang w:eastAsia="en-US"/>
        </w:rPr>
        <w:t>.</w:t>
      </w:r>
    </w:p>
    <w:p w14:paraId="6F37D759" w14:textId="77777777" w:rsidR="009D0F8A" w:rsidRPr="00D0374A" w:rsidRDefault="009D0F8A" w:rsidP="005F704A">
      <w:pPr>
        <w:contextualSpacing/>
        <w:jc w:val="both"/>
        <w:rPr>
          <w:lang w:eastAsia="en-US"/>
        </w:rPr>
      </w:pPr>
    </w:p>
    <w:p w14:paraId="184078C0" w14:textId="14051F61" w:rsidR="00785C94" w:rsidRPr="00D0374A" w:rsidRDefault="00B1360B" w:rsidP="005F704A">
      <w:pPr>
        <w:contextualSpacing/>
        <w:jc w:val="both"/>
        <w:rPr>
          <w:b/>
        </w:rPr>
      </w:pPr>
      <w:r w:rsidRPr="00D0374A">
        <w:rPr>
          <w:b/>
        </w:rPr>
        <w:t xml:space="preserve">DISCUSSION: </w:t>
      </w:r>
    </w:p>
    <w:p w14:paraId="23DFD087" w14:textId="6653812B" w:rsidR="000E79BD" w:rsidRPr="00D0374A" w:rsidRDefault="000E79BD" w:rsidP="005F704A">
      <w:pPr>
        <w:contextualSpacing/>
        <w:jc w:val="both"/>
        <w:rPr>
          <w:lang w:eastAsia="en-US"/>
        </w:rPr>
      </w:pPr>
      <w:r w:rsidRPr="00D0374A">
        <w:rPr>
          <w:lang w:eastAsia="en-US"/>
        </w:rPr>
        <w:t>This experimental work supports the positive consequences of participating in</w:t>
      </w:r>
      <w:r w:rsidR="0002160A" w:rsidRPr="00D0374A">
        <w:rPr>
          <w:lang w:eastAsia="en-US"/>
        </w:rPr>
        <w:t xml:space="preserve"> </w:t>
      </w:r>
      <w:r w:rsidRPr="00D0374A">
        <w:rPr>
          <w:lang w:eastAsia="en-US"/>
        </w:rPr>
        <w:t xml:space="preserve">a body satisfaction program in older people by examining satisfaction values before and after the intervention and comparing experimental and non-experimental groups. Also, the control of other intervening variables improves the reliability and validity of the results obtained. </w:t>
      </w:r>
    </w:p>
    <w:p w14:paraId="2C8F4BC1" w14:textId="77777777" w:rsidR="009D0F8A" w:rsidRPr="00D0374A" w:rsidRDefault="009D0F8A" w:rsidP="005F704A">
      <w:pPr>
        <w:contextualSpacing/>
        <w:jc w:val="both"/>
        <w:rPr>
          <w:lang w:eastAsia="en-US"/>
        </w:rPr>
      </w:pPr>
    </w:p>
    <w:p w14:paraId="5C4F9A9E" w14:textId="6BD80A8F" w:rsidR="000E79BD" w:rsidRPr="00D0374A" w:rsidRDefault="000E79BD" w:rsidP="005F704A">
      <w:pPr>
        <w:contextualSpacing/>
        <w:jc w:val="both"/>
        <w:rPr>
          <w:lang w:eastAsia="en-US"/>
        </w:rPr>
      </w:pPr>
      <w:r w:rsidRPr="00D0374A">
        <w:rPr>
          <w:lang w:eastAsia="en-US"/>
        </w:rPr>
        <w:t>The most critical step of the protocol was the selection of the program applied in the control group. It was necessary to replicate the same experimental conditions to isolate the effect generated by the IMAGINA program</w:t>
      </w:r>
      <w:r w:rsidRPr="00D0374A">
        <w:rPr>
          <w:vertAlign w:val="superscript"/>
          <w:lang w:eastAsia="en-US"/>
        </w:rPr>
        <w:t>26</w:t>
      </w:r>
      <w:r w:rsidRPr="00D0374A">
        <w:rPr>
          <w:lang w:eastAsia="en-US"/>
        </w:rPr>
        <w:t xml:space="preserve">. The results show no differences between both conditions in the duration of treatment, in the social interaction and entertainment levels. Therefore, it is likely that body satisfaction differences between both conditions are due to the specific benefits of IMAGINA. To make this comparison, it was crucial to have a reliable tool, the BSQ by Cooper, Taylor, </w:t>
      </w:r>
      <w:proofErr w:type="gramStart"/>
      <w:r w:rsidRPr="00D0374A">
        <w:rPr>
          <w:lang w:eastAsia="en-US"/>
        </w:rPr>
        <w:t>Cooper</w:t>
      </w:r>
      <w:proofErr w:type="gramEnd"/>
      <w:r w:rsidRPr="00D0374A">
        <w:rPr>
          <w:lang w:eastAsia="en-US"/>
        </w:rPr>
        <w:t xml:space="preserve"> and Fairburn</w:t>
      </w:r>
      <w:r w:rsidR="0080259D">
        <w:rPr>
          <w:lang w:eastAsia="en-US"/>
        </w:rPr>
        <w:t xml:space="preserve"> (</w:t>
      </w:r>
      <w:r w:rsidRPr="00D0374A">
        <w:rPr>
          <w:lang w:eastAsia="en-US"/>
        </w:rPr>
        <w:t>1987)</w:t>
      </w:r>
      <w:r w:rsidRPr="00D0374A">
        <w:rPr>
          <w:vertAlign w:val="superscript"/>
          <w:lang w:eastAsia="en-US"/>
        </w:rPr>
        <w:t>32</w:t>
      </w:r>
      <w:r w:rsidRPr="00D0374A">
        <w:rPr>
          <w:lang w:eastAsia="en-US"/>
        </w:rPr>
        <w:t>, which was scaled to Spanish participants by Raich et al.</w:t>
      </w:r>
      <w:r w:rsidR="0080259D">
        <w:rPr>
          <w:lang w:eastAsia="en-US"/>
        </w:rPr>
        <w:t xml:space="preserve"> (</w:t>
      </w:r>
      <w:r w:rsidRPr="00D0374A">
        <w:rPr>
          <w:lang w:eastAsia="en-US"/>
        </w:rPr>
        <w:t>1996)</w:t>
      </w:r>
      <w:r w:rsidRPr="00D0374A">
        <w:rPr>
          <w:vertAlign w:val="superscript"/>
          <w:lang w:eastAsia="en-US"/>
        </w:rPr>
        <w:t>33</w:t>
      </w:r>
      <w:r w:rsidRPr="00D0374A">
        <w:rPr>
          <w:lang w:eastAsia="en-US"/>
        </w:rPr>
        <w:t xml:space="preserve">. It is a quick, simple, and standardized test for the Spanish population that has provided us with clear and meaningful results. Despite its advantages, one main shortcoming of using the BSQ is that it was not meant for the older population. However, up to date, there are no instruments aimed at this </w:t>
      </w:r>
      <w:proofErr w:type="gramStart"/>
      <w:r w:rsidRPr="00D0374A">
        <w:rPr>
          <w:lang w:eastAsia="en-US"/>
        </w:rPr>
        <w:t>particular age</w:t>
      </w:r>
      <w:proofErr w:type="gramEnd"/>
      <w:r w:rsidRPr="00D0374A">
        <w:rPr>
          <w:lang w:eastAsia="en-US"/>
        </w:rPr>
        <w:t xml:space="preserve"> group, so it was the best option for this study. Another relevant limitation of this research is the lack of body image programs for mature and old age, which narrowed the options to just one alternative. In this sense, IMAGINA has proven to be very useful </w:t>
      </w:r>
      <w:proofErr w:type="gramStart"/>
      <w:r w:rsidRPr="00D0374A">
        <w:rPr>
          <w:lang w:eastAsia="en-US"/>
        </w:rPr>
        <w:t>in light of</w:t>
      </w:r>
      <w:proofErr w:type="gramEnd"/>
      <w:r w:rsidRPr="00D0374A">
        <w:rPr>
          <w:lang w:eastAsia="en-US"/>
        </w:rPr>
        <w:t xml:space="preserve"> the effects obtained. The data indicate that those enrolled in the IMAGINA body image program increased their body image satisfaction and acceptance, whereas those who enrolled in a non-specific program did not experience any remarkable progress. These differences between the two groups</w:t>
      </w:r>
      <w:r w:rsidR="0080259D">
        <w:rPr>
          <w:lang w:eastAsia="en-US"/>
        </w:rPr>
        <w:t xml:space="preserve"> (</w:t>
      </w:r>
      <w:r w:rsidRPr="00D0374A">
        <w:rPr>
          <w:lang w:eastAsia="en-US"/>
        </w:rPr>
        <w:t>improvement of 6.75 points in the experimental condition vs. 0.75 in the control condition, p =.000) reinforce the message that self-image satisfaction can be developed</w:t>
      </w:r>
      <w:r w:rsidR="0002160A" w:rsidRPr="00D0374A">
        <w:rPr>
          <w:lang w:eastAsia="en-US"/>
        </w:rPr>
        <w:t xml:space="preserve"> </w:t>
      </w:r>
      <w:r w:rsidRPr="00D0374A">
        <w:rPr>
          <w:lang w:eastAsia="en-US"/>
        </w:rPr>
        <w:t xml:space="preserve">that has been posited by body image theorists </w:t>
      </w:r>
      <w:r w:rsidRPr="00D0374A">
        <w:rPr>
          <w:vertAlign w:val="superscript"/>
          <w:lang w:eastAsia="en-US"/>
        </w:rPr>
        <w:t>42,43</w:t>
      </w:r>
      <w:r w:rsidRPr="00D0374A">
        <w:rPr>
          <w:lang w:eastAsia="en-US"/>
        </w:rPr>
        <w:t>. These results are also consistent with other studies that pointed out that tailored programs are much better than general interventions</w:t>
      </w:r>
      <w:r w:rsidRPr="00D0374A">
        <w:rPr>
          <w:vertAlign w:val="superscript"/>
          <w:lang w:eastAsia="en-US"/>
        </w:rPr>
        <w:t>22,24,25,28,44,45</w:t>
      </w:r>
      <w:r w:rsidRPr="00D0374A">
        <w:rPr>
          <w:lang w:eastAsia="en-US"/>
        </w:rPr>
        <w:t>.</w:t>
      </w:r>
      <w:r w:rsidR="0002160A" w:rsidRPr="00D0374A">
        <w:rPr>
          <w:lang w:eastAsia="en-US"/>
        </w:rPr>
        <w:t xml:space="preserve"> </w:t>
      </w:r>
      <w:r w:rsidRPr="00D0374A">
        <w:rPr>
          <w:lang w:eastAsia="en-US"/>
        </w:rPr>
        <w:t>Finally, it has been proven to a reasonable extent that the IMAGINA program by Sanchez-</w:t>
      </w:r>
      <w:proofErr w:type="spellStart"/>
      <w:r w:rsidRPr="00D0374A">
        <w:rPr>
          <w:lang w:eastAsia="en-US"/>
        </w:rPr>
        <w:t>Cabrero</w:t>
      </w:r>
      <w:proofErr w:type="spellEnd"/>
      <w:r w:rsidR="0080259D">
        <w:rPr>
          <w:lang w:eastAsia="en-US"/>
        </w:rPr>
        <w:t xml:space="preserve"> (</w:t>
      </w:r>
      <w:r w:rsidRPr="00D0374A">
        <w:rPr>
          <w:lang w:eastAsia="en-US"/>
        </w:rPr>
        <w:t>2012)</w:t>
      </w:r>
      <w:r w:rsidRPr="00D0374A">
        <w:rPr>
          <w:vertAlign w:val="superscript"/>
          <w:lang w:eastAsia="en-US"/>
        </w:rPr>
        <w:t>26</w:t>
      </w:r>
      <w:r w:rsidRPr="00D0374A">
        <w:rPr>
          <w:lang w:eastAsia="en-US"/>
        </w:rPr>
        <w:t xml:space="preserve"> is effective for older participants.</w:t>
      </w:r>
    </w:p>
    <w:p w14:paraId="1716FC3D" w14:textId="77777777" w:rsidR="009D0F8A" w:rsidRPr="00D0374A" w:rsidRDefault="009D0F8A" w:rsidP="005F704A">
      <w:pPr>
        <w:contextualSpacing/>
        <w:jc w:val="both"/>
        <w:rPr>
          <w:lang w:eastAsia="en-US"/>
        </w:rPr>
      </w:pPr>
    </w:p>
    <w:p w14:paraId="74EB757D" w14:textId="4833786C" w:rsidR="000E79BD" w:rsidRPr="00D0374A" w:rsidRDefault="000E79BD" w:rsidP="005F704A">
      <w:pPr>
        <w:contextualSpacing/>
        <w:jc w:val="both"/>
        <w:rPr>
          <w:lang w:eastAsia="en-US"/>
        </w:rPr>
      </w:pPr>
      <w:r w:rsidRPr="00D0374A">
        <w:rPr>
          <w:lang w:eastAsia="en-US"/>
        </w:rPr>
        <w:t xml:space="preserve">These results have major implications for clinical and scientific research, since they indicate that intervention on body image at all ages are effective and brings positive outcomes. Contrary to what was traditionally believed, they show that physical appearance still matters in the last phases of life. For this reason, body image interventions with older people may complement other medical or psychological actions addressing depression or moods-problems. However, more scientific information on body image satisfaction in old age is needed, particularly about shortcomings as well as about and positive effects on mood and social interaction. Therefore, to make more sounded claims, it would be necessary to continue investigating the potential benefits of body satisfaction programs for older people, both preventive and palliative. </w:t>
      </w:r>
    </w:p>
    <w:p w14:paraId="799FB05B" w14:textId="77777777" w:rsidR="009D0F8A" w:rsidRPr="00D0374A" w:rsidRDefault="009D0F8A" w:rsidP="005F704A">
      <w:pPr>
        <w:contextualSpacing/>
        <w:jc w:val="both"/>
        <w:rPr>
          <w:lang w:eastAsia="en-US"/>
        </w:rPr>
      </w:pPr>
    </w:p>
    <w:p w14:paraId="0807314D" w14:textId="4411E92B" w:rsidR="000E79BD" w:rsidRPr="00D0374A" w:rsidRDefault="000E79BD" w:rsidP="005F704A">
      <w:pPr>
        <w:contextualSpacing/>
        <w:jc w:val="both"/>
        <w:rPr>
          <w:lang w:eastAsia="en-US"/>
        </w:rPr>
      </w:pPr>
      <w:r w:rsidRPr="00D0374A">
        <w:rPr>
          <w:lang w:eastAsia="en-US"/>
        </w:rPr>
        <w:t>In western societies, physical appearance has become a matter of great importance for people. This is partly due to the role of the Internet, TV, magazines, and other media, making people always compare themselves with the ‘ideals or standards of beauty’</w:t>
      </w:r>
      <w:r w:rsidRPr="00D0374A">
        <w:rPr>
          <w:vertAlign w:val="superscript"/>
          <w:lang w:eastAsia="en-US"/>
        </w:rPr>
        <w:t>46,47</w:t>
      </w:r>
      <w:r w:rsidRPr="00D0374A">
        <w:rPr>
          <w:lang w:eastAsia="en-US"/>
        </w:rPr>
        <w:t>. This is even a reality for older people who, in theory, are not the target</w:t>
      </w:r>
      <w:r w:rsidRPr="00D0374A">
        <w:rPr>
          <w:vertAlign w:val="superscript"/>
          <w:lang w:eastAsia="en-US"/>
        </w:rPr>
        <w:t>1,44,48,49</w:t>
      </w:r>
      <w:r w:rsidRPr="00D0374A">
        <w:rPr>
          <w:lang w:eastAsia="en-US"/>
        </w:rPr>
        <w:t>. Despite its social and health importance, body image satisfaction has not benefitted from the same scholarly attention as other issues, at least in Spain, where there are no</w:t>
      </w:r>
      <w:r w:rsidR="0002160A" w:rsidRPr="00D0374A">
        <w:rPr>
          <w:lang w:eastAsia="en-US"/>
        </w:rPr>
        <w:t xml:space="preserve"> </w:t>
      </w:r>
      <w:r w:rsidRPr="00D0374A">
        <w:rPr>
          <w:lang w:eastAsia="en-US"/>
        </w:rPr>
        <w:t>similar studies. Consequently, comparisons are hard to do. However, the BSQ scores of participants were akin to those previously reported. For instance, female participants scored 71.9 and 72.3</w:t>
      </w:r>
      <w:r w:rsidR="0080259D">
        <w:rPr>
          <w:lang w:eastAsia="en-US"/>
        </w:rPr>
        <w:t xml:space="preserve"> (</w:t>
      </w:r>
      <w:r w:rsidRPr="00D0374A">
        <w:rPr>
          <w:lang w:eastAsia="en-US"/>
        </w:rPr>
        <w:t xml:space="preserve">experimental and control group, respectively), which is lower but </w:t>
      </w:r>
      <w:proofErr w:type="gramStart"/>
      <w:r w:rsidRPr="00D0374A">
        <w:rPr>
          <w:lang w:eastAsia="en-US"/>
        </w:rPr>
        <w:t>similar to</w:t>
      </w:r>
      <w:proofErr w:type="gramEnd"/>
      <w:r w:rsidRPr="00D0374A">
        <w:rPr>
          <w:lang w:eastAsia="en-US"/>
        </w:rPr>
        <w:t xml:space="preserve"> the 84.7 of Cooper et al.</w:t>
      </w:r>
      <w:r w:rsidR="0080259D">
        <w:rPr>
          <w:lang w:eastAsia="en-US"/>
        </w:rPr>
        <w:t xml:space="preserve"> (</w:t>
      </w:r>
      <w:r w:rsidRPr="00D0374A">
        <w:rPr>
          <w:lang w:eastAsia="en-US"/>
        </w:rPr>
        <w:t>1987)</w:t>
      </w:r>
      <w:r w:rsidRPr="00D0374A">
        <w:rPr>
          <w:vertAlign w:val="superscript"/>
          <w:lang w:eastAsia="en-US"/>
        </w:rPr>
        <w:t>32</w:t>
      </w:r>
      <w:r w:rsidRPr="00D0374A">
        <w:rPr>
          <w:lang w:eastAsia="en-US"/>
        </w:rPr>
        <w:t xml:space="preserve"> and the 84.75 of Raich et al.</w:t>
      </w:r>
      <w:r w:rsidR="0080259D">
        <w:rPr>
          <w:lang w:eastAsia="en-US"/>
        </w:rPr>
        <w:t xml:space="preserve"> (</w:t>
      </w:r>
      <w:r w:rsidRPr="00D0374A">
        <w:rPr>
          <w:lang w:eastAsia="en-US"/>
        </w:rPr>
        <w:t>1996)</w:t>
      </w:r>
      <w:r w:rsidRPr="00D0374A">
        <w:rPr>
          <w:vertAlign w:val="superscript"/>
          <w:lang w:eastAsia="en-US"/>
        </w:rPr>
        <w:t>33</w:t>
      </w:r>
      <w:r w:rsidRPr="00D0374A">
        <w:rPr>
          <w:lang w:eastAsia="en-US"/>
        </w:rPr>
        <w:t xml:space="preserve">. </w:t>
      </w:r>
      <w:proofErr w:type="spellStart"/>
      <w:r w:rsidRPr="00D0374A">
        <w:rPr>
          <w:lang w:eastAsia="en-US"/>
        </w:rPr>
        <w:t>Baile</w:t>
      </w:r>
      <w:proofErr w:type="spellEnd"/>
      <w:r w:rsidRPr="00D0374A">
        <w:rPr>
          <w:lang w:eastAsia="en-US"/>
        </w:rPr>
        <w:t xml:space="preserve"> et al.</w:t>
      </w:r>
      <w:r w:rsidR="0080259D">
        <w:rPr>
          <w:lang w:eastAsia="en-US"/>
        </w:rPr>
        <w:t xml:space="preserve"> (</w:t>
      </w:r>
      <w:r w:rsidRPr="00D0374A">
        <w:rPr>
          <w:lang w:eastAsia="en-US"/>
        </w:rPr>
        <w:t>2002) research</w:t>
      </w:r>
      <w:r w:rsidRPr="00D0374A">
        <w:rPr>
          <w:vertAlign w:val="superscript"/>
          <w:lang w:eastAsia="en-US"/>
        </w:rPr>
        <w:t>37</w:t>
      </w:r>
      <w:r w:rsidRPr="00D0374A">
        <w:rPr>
          <w:lang w:eastAsia="en-US"/>
        </w:rPr>
        <w:t xml:space="preserve"> with more than 500 teenagers found 81.2 in females of 15-16 years old, and 79.49 for females of 17-19 years. Recently, Conti et al.</w:t>
      </w:r>
      <w:r w:rsidR="0080259D">
        <w:rPr>
          <w:lang w:eastAsia="en-US"/>
        </w:rPr>
        <w:t xml:space="preserve"> (</w:t>
      </w:r>
      <w:r w:rsidRPr="00D0374A">
        <w:rPr>
          <w:lang w:eastAsia="en-US"/>
        </w:rPr>
        <w:t>2009)</w:t>
      </w:r>
      <w:r w:rsidRPr="00D0374A">
        <w:rPr>
          <w:vertAlign w:val="superscript"/>
          <w:lang w:eastAsia="en-US"/>
        </w:rPr>
        <w:t>38</w:t>
      </w:r>
      <w:r w:rsidR="004A4EDE">
        <w:rPr>
          <w:lang w:eastAsia="en-US"/>
        </w:rPr>
        <w:t xml:space="preserve"> </w:t>
      </w:r>
      <w:r w:rsidRPr="00D0374A">
        <w:rPr>
          <w:lang w:eastAsia="en-US"/>
        </w:rPr>
        <w:t xml:space="preserve">reported a value of 73.9 in Brazilian adolescents, 88.3 for girls and 57.1 for boys, pointing to a gender gap. Finally, </w:t>
      </w:r>
      <w:r w:rsidR="004A4EDE">
        <w:rPr>
          <w:lang w:eastAsia="en-US"/>
        </w:rPr>
        <w:t xml:space="preserve">a </w:t>
      </w:r>
      <w:r w:rsidRPr="00D0374A">
        <w:rPr>
          <w:lang w:eastAsia="en-US"/>
        </w:rPr>
        <w:lastRenderedPageBreak/>
        <w:t>Fernández-Bustos et al.</w:t>
      </w:r>
      <w:r w:rsidR="0080259D">
        <w:rPr>
          <w:lang w:eastAsia="en-US"/>
        </w:rPr>
        <w:t xml:space="preserve"> (</w:t>
      </w:r>
      <w:r w:rsidRPr="00D0374A">
        <w:rPr>
          <w:lang w:eastAsia="en-US"/>
        </w:rPr>
        <w:t>2015)</w:t>
      </w:r>
      <w:r w:rsidRPr="00D0374A">
        <w:rPr>
          <w:vertAlign w:val="superscript"/>
          <w:lang w:eastAsia="en-US"/>
        </w:rPr>
        <w:t>6</w:t>
      </w:r>
      <w:r w:rsidRPr="00D0374A">
        <w:rPr>
          <w:lang w:eastAsia="en-US"/>
        </w:rPr>
        <w:t xml:space="preserve"> study with more than 500 female teenagers and pre-teenagers also reported similar scores. Nevertheless, no specific mean and SD values were provided. A comparison between their scores and the ones obtained here with a sample over fifty years old</w:t>
      </w:r>
      <w:r w:rsidR="0080259D">
        <w:rPr>
          <w:lang w:eastAsia="en-US"/>
        </w:rPr>
        <w:t xml:space="preserve"> (</w:t>
      </w:r>
      <w:r w:rsidRPr="00D0374A">
        <w:rPr>
          <w:lang w:eastAsia="en-US"/>
        </w:rPr>
        <w:t>M=70.54; SD=23.44.) shows that the range that includes 68% of the results</w:t>
      </w:r>
      <w:r w:rsidR="0080259D">
        <w:rPr>
          <w:lang w:eastAsia="en-US"/>
        </w:rPr>
        <w:t xml:space="preserve"> (</w:t>
      </w:r>
      <w:r w:rsidRPr="00D0374A">
        <w:rPr>
          <w:lang w:eastAsia="en-US"/>
        </w:rPr>
        <w:t>i.e., the area around one standard deviation over the arithmetic mean) overlaps in more than 60% of the cases, allowing us to conclude that people over fifty years old have similar body dissatisfaction levels as teenagers and young adults.</w:t>
      </w:r>
    </w:p>
    <w:p w14:paraId="06462A3F" w14:textId="77777777" w:rsidR="009D0F8A" w:rsidRPr="00D0374A" w:rsidRDefault="009D0F8A" w:rsidP="005F704A">
      <w:pPr>
        <w:contextualSpacing/>
        <w:jc w:val="both"/>
        <w:rPr>
          <w:lang w:eastAsia="en-US"/>
        </w:rPr>
      </w:pPr>
    </w:p>
    <w:p w14:paraId="16FB183D" w14:textId="6DC882E8" w:rsidR="000E79BD" w:rsidRPr="00D0374A" w:rsidRDefault="000E79BD" w:rsidP="005F704A">
      <w:pPr>
        <w:contextualSpacing/>
        <w:jc w:val="both"/>
        <w:rPr>
          <w:lang w:eastAsia="en-US"/>
        </w:rPr>
      </w:pPr>
      <w:r w:rsidRPr="00D0374A">
        <w:rPr>
          <w:lang w:eastAsia="en-US"/>
        </w:rPr>
        <w:t>As seen, older people are concerned with their image and with being far from</w:t>
      </w:r>
      <w:r w:rsidR="0002160A" w:rsidRPr="00D0374A">
        <w:rPr>
          <w:lang w:eastAsia="en-US"/>
        </w:rPr>
        <w:t xml:space="preserve"> </w:t>
      </w:r>
      <w:r w:rsidRPr="00D0374A">
        <w:rPr>
          <w:lang w:eastAsia="en-US"/>
        </w:rPr>
        <w:t>beauty and health social standards. This is true for both genders, although it is experienced differently by men and women, and it depends on social variables like being or not in a formal relationship. Getting older means accepting ourselves in a society that applauds youth, beauty, and reject</w:t>
      </w:r>
      <w:r w:rsidR="004A4EDE">
        <w:rPr>
          <w:lang w:eastAsia="en-US"/>
        </w:rPr>
        <w:t>s</w:t>
      </w:r>
      <w:r w:rsidRPr="00D0374A">
        <w:rPr>
          <w:lang w:eastAsia="en-US"/>
        </w:rPr>
        <w:t xml:space="preserve"> the contrary. For this reason, more research should guide actions and interventions with at-risk groups</w:t>
      </w:r>
      <w:r w:rsidR="0080259D">
        <w:rPr>
          <w:lang w:eastAsia="en-US"/>
        </w:rPr>
        <w:t xml:space="preserve"> (</w:t>
      </w:r>
      <w:r w:rsidRPr="00D0374A">
        <w:rPr>
          <w:lang w:eastAsia="en-US"/>
        </w:rPr>
        <w:t>i.e., children and older people) that are not the main subjects of advertising and marketing content but are affected by them.</w:t>
      </w:r>
    </w:p>
    <w:p w14:paraId="34EBBC06" w14:textId="77777777" w:rsidR="009D0F8A" w:rsidRPr="00D0374A" w:rsidRDefault="009D0F8A" w:rsidP="005F704A">
      <w:pPr>
        <w:contextualSpacing/>
        <w:jc w:val="both"/>
        <w:rPr>
          <w:lang w:eastAsia="en-US"/>
        </w:rPr>
      </w:pPr>
    </w:p>
    <w:p w14:paraId="386EF103" w14:textId="76945921" w:rsidR="00785C94" w:rsidRPr="00D0374A" w:rsidRDefault="00B1360B" w:rsidP="005F704A">
      <w:pPr>
        <w:pBdr>
          <w:top w:val="nil"/>
          <w:left w:val="nil"/>
          <w:bottom w:val="nil"/>
          <w:right w:val="nil"/>
          <w:between w:val="nil"/>
        </w:pBdr>
        <w:contextualSpacing/>
        <w:jc w:val="both"/>
      </w:pPr>
      <w:r w:rsidRPr="00D0374A">
        <w:rPr>
          <w:b/>
        </w:rPr>
        <w:t xml:space="preserve">ACKNOWLEDGMENTS: </w:t>
      </w:r>
    </w:p>
    <w:p w14:paraId="503C6B9F" w14:textId="438E1A82" w:rsidR="005B73E4" w:rsidRPr="00D0374A" w:rsidRDefault="005B73E4" w:rsidP="005F704A">
      <w:pPr>
        <w:contextualSpacing/>
        <w:jc w:val="both"/>
      </w:pPr>
      <w:r w:rsidRPr="00D0374A">
        <w:t>All contributing authors wish to express their gratitude to the Spanish Red Cross, because without it</w:t>
      </w:r>
      <w:r w:rsidR="0080259D">
        <w:t>s</w:t>
      </w:r>
      <w:r w:rsidRPr="00D0374A">
        <w:t xml:space="preserve"> support we could not have done this research. Also, we appreciate a lot </w:t>
      </w:r>
      <w:r w:rsidR="004A4EDE">
        <w:t xml:space="preserve">of </w:t>
      </w:r>
      <w:r w:rsidRPr="00D0374A">
        <w:t xml:space="preserve">the feedback and help from the Committee on Scientific Conduct and Ethics of the Alfonso X el </w:t>
      </w:r>
      <w:proofErr w:type="spellStart"/>
      <w:r w:rsidRPr="00D0374A">
        <w:t>Sabio</w:t>
      </w:r>
      <w:proofErr w:type="spellEnd"/>
      <w:r w:rsidRPr="00D0374A">
        <w:t xml:space="preserve"> University.</w:t>
      </w:r>
    </w:p>
    <w:p w14:paraId="56FFF169" w14:textId="77777777" w:rsidR="009D0F8A" w:rsidRPr="00D0374A" w:rsidRDefault="009D0F8A" w:rsidP="005F704A">
      <w:pPr>
        <w:contextualSpacing/>
        <w:jc w:val="both"/>
      </w:pPr>
    </w:p>
    <w:p w14:paraId="1AEAB3AB" w14:textId="00702805" w:rsidR="00785C94" w:rsidRPr="00D0374A" w:rsidRDefault="00B1360B" w:rsidP="005F704A">
      <w:pPr>
        <w:pBdr>
          <w:top w:val="nil"/>
          <w:left w:val="nil"/>
          <w:bottom w:val="nil"/>
          <w:right w:val="nil"/>
          <w:between w:val="nil"/>
        </w:pBdr>
        <w:contextualSpacing/>
        <w:jc w:val="both"/>
      </w:pPr>
      <w:r w:rsidRPr="00D0374A">
        <w:rPr>
          <w:b/>
        </w:rPr>
        <w:t xml:space="preserve">DISCLOSURES: </w:t>
      </w:r>
    </w:p>
    <w:p w14:paraId="57BF4FB7" w14:textId="1492A425" w:rsidR="00131A90" w:rsidRPr="00D0374A" w:rsidRDefault="00131A90" w:rsidP="005F704A">
      <w:pPr>
        <w:contextualSpacing/>
        <w:jc w:val="both"/>
      </w:pPr>
      <w:r w:rsidRPr="00D0374A">
        <w:t>The authors have nothing to disclose.</w:t>
      </w:r>
    </w:p>
    <w:p w14:paraId="58AFCA86" w14:textId="77777777" w:rsidR="009D0F8A" w:rsidRPr="00D0374A" w:rsidRDefault="009D0F8A" w:rsidP="005F704A">
      <w:pPr>
        <w:contextualSpacing/>
        <w:jc w:val="both"/>
      </w:pPr>
    </w:p>
    <w:p w14:paraId="39BC2F93" w14:textId="22D72642" w:rsidR="00785C94" w:rsidRPr="00D0374A" w:rsidRDefault="00B1360B" w:rsidP="005F704A">
      <w:pPr>
        <w:pBdr>
          <w:top w:val="nil"/>
          <w:left w:val="nil"/>
          <w:bottom w:val="nil"/>
          <w:right w:val="nil"/>
          <w:between w:val="nil"/>
        </w:pBdr>
        <w:contextualSpacing/>
        <w:jc w:val="both"/>
        <w:rPr>
          <w:b/>
        </w:rPr>
      </w:pPr>
      <w:r w:rsidRPr="00D0374A">
        <w:rPr>
          <w:b/>
        </w:rPr>
        <w:t xml:space="preserve">REFERENCES: </w:t>
      </w:r>
    </w:p>
    <w:p w14:paraId="6FEC2B51" w14:textId="4A298C7B" w:rsidR="00BA08CB" w:rsidRPr="00D0374A" w:rsidRDefault="00BA08CB"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Cash, T. F. Body Image: A joyous journey. </w:t>
      </w:r>
      <w:r w:rsidRPr="0080259D">
        <w:rPr>
          <w:rFonts w:ascii="Times New Roman" w:hAnsi="Times New Roman" w:cs="Times New Roman"/>
          <w:i/>
          <w:iCs/>
          <w:color w:val="auto"/>
        </w:rPr>
        <w:t>Body Image</w:t>
      </w:r>
      <w:r w:rsidR="00AE1A2D"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23</w:t>
      </w:r>
      <w:r w:rsidRPr="00D0374A">
        <w:rPr>
          <w:rFonts w:ascii="Times New Roman" w:hAnsi="Times New Roman" w:cs="Times New Roman"/>
          <w:color w:val="auto"/>
        </w:rPr>
        <w:t>, A1–A2</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2017)</w:t>
      </w:r>
      <w:r w:rsidRPr="00D0374A">
        <w:rPr>
          <w:rFonts w:ascii="Times New Roman" w:hAnsi="Times New Roman" w:cs="Times New Roman"/>
          <w:color w:val="auto"/>
        </w:rPr>
        <w:t xml:space="preserve">. </w:t>
      </w:r>
    </w:p>
    <w:p w14:paraId="65786FF5" w14:textId="0F1F9939" w:rsidR="00BA08CB" w:rsidRPr="00D0374A" w:rsidRDefault="00BA08CB"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Sánchez-</w:t>
      </w:r>
      <w:proofErr w:type="spellStart"/>
      <w:r w:rsidRPr="00D0374A">
        <w:rPr>
          <w:rFonts w:ascii="Times New Roman" w:hAnsi="Times New Roman" w:cs="Times New Roman"/>
          <w:color w:val="auto"/>
        </w:rPr>
        <w:t>Cabrero</w:t>
      </w:r>
      <w:proofErr w:type="spellEnd"/>
      <w:r w:rsidRPr="00D0374A">
        <w:rPr>
          <w:rFonts w:ascii="Times New Roman" w:hAnsi="Times New Roman" w:cs="Times New Roman"/>
          <w:color w:val="auto"/>
        </w:rPr>
        <w:t xml:space="preserve"> R., León-</w:t>
      </w:r>
      <w:proofErr w:type="spellStart"/>
      <w:r w:rsidRPr="00D0374A">
        <w:rPr>
          <w:rFonts w:ascii="Times New Roman" w:hAnsi="Times New Roman" w:cs="Times New Roman"/>
          <w:color w:val="auto"/>
        </w:rPr>
        <w:t>Mejía</w:t>
      </w:r>
      <w:proofErr w:type="spellEnd"/>
      <w:r w:rsidRPr="00D0374A">
        <w:rPr>
          <w:rFonts w:ascii="Times New Roman" w:hAnsi="Times New Roman" w:cs="Times New Roman"/>
          <w:color w:val="auto"/>
        </w:rPr>
        <w:t xml:space="preserve"> A.C.,</w:t>
      </w:r>
      <w:r w:rsidR="00AE1A2D" w:rsidRPr="00D0374A">
        <w:rPr>
          <w:rFonts w:ascii="Times New Roman" w:hAnsi="Times New Roman" w:cs="Times New Roman"/>
          <w:color w:val="auto"/>
        </w:rPr>
        <w:t xml:space="preserve"> </w:t>
      </w:r>
      <w:proofErr w:type="spellStart"/>
      <w:r w:rsidR="00AE1A2D" w:rsidRPr="00D0374A">
        <w:rPr>
          <w:rFonts w:ascii="Times New Roman" w:hAnsi="Times New Roman" w:cs="Times New Roman"/>
          <w:color w:val="auto"/>
        </w:rPr>
        <w:t>Arigita</w:t>
      </w:r>
      <w:proofErr w:type="spellEnd"/>
      <w:r w:rsidR="00AE1A2D" w:rsidRPr="00D0374A">
        <w:rPr>
          <w:rFonts w:ascii="Times New Roman" w:hAnsi="Times New Roman" w:cs="Times New Roman"/>
          <w:color w:val="auto"/>
        </w:rPr>
        <w:t xml:space="preserve">-García A., </w:t>
      </w:r>
      <w:proofErr w:type="spellStart"/>
      <w:r w:rsidRPr="00D0374A">
        <w:rPr>
          <w:rFonts w:ascii="Times New Roman" w:hAnsi="Times New Roman" w:cs="Times New Roman"/>
          <w:color w:val="auto"/>
        </w:rPr>
        <w:t>Maganto</w:t>
      </w:r>
      <w:proofErr w:type="spellEnd"/>
      <w:r w:rsidRPr="00D0374A">
        <w:rPr>
          <w:rFonts w:ascii="Times New Roman" w:hAnsi="Times New Roman" w:cs="Times New Roman"/>
          <w:color w:val="auto"/>
        </w:rPr>
        <w:t xml:space="preserve">-Mateo C. Improvement of Body Satisfaction in Older People: An Experimental Study. </w:t>
      </w:r>
      <w:r w:rsidRPr="0080259D">
        <w:rPr>
          <w:rFonts w:ascii="Times New Roman" w:hAnsi="Times New Roman" w:cs="Times New Roman"/>
          <w:i/>
          <w:iCs/>
          <w:color w:val="auto"/>
        </w:rPr>
        <w:t>Front</w:t>
      </w:r>
      <w:r w:rsidR="003D32D3" w:rsidRPr="0080259D">
        <w:rPr>
          <w:rFonts w:ascii="Times New Roman" w:hAnsi="Times New Roman" w:cs="Times New Roman"/>
          <w:i/>
          <w:iCs/>
          <w:color w:val="auto"/>
        </w:rPr>
        <w:t>iers in</w:t>
      </w:r>
      <w:r w:rsidRPr="00D0374A">
        <w:rPr>
          <w:rFonts w:ascii="Times New Roman" w:hAnsi="Times New Roman" w:cs="Times New Roman"/>
          <w:iCs/>
          <w:color w:val="auto"/>
        </w:rPr>
        <w:t xml:space="preserve"> </w:t>
      </w:r>
      <w:r w:rsidRPr="0080259D">
        <w:rPr>
          <w:rFonts w:ascii="Times New Roman" w:hAnsi="Times New Roman" w:cs="Times New Roman"/>
          <w:i/>
          <w:iCs/>
          <w:color w:val="auto"/>
        </w:rPr>
        <w:t>Psychol</w:t>
      </w:r>
      <w:r w:rsidR="003D32D3" w:rsidRPr="0080259D">
        <w:rPr>
          <w:rFonts w:ascii="Times New Roman" w:hAnsi="Times New Roman" w:cs="Times New Roman"/>
          <w:i/>
          <w:iCs/>
          <w:color w:val="auto"/>
        </w:rPr>
        <w:t>ogy</w:t>
      </w:r>
      <w:r w:rsidRPr="00D0374A">
        <w:rPr>
          <w:rFonts w:ascii="Times New Roman" w:hAnsi="Times New Roman" w:cs="Times New Roman"/>
          <w:color w:val="auto"/>
        </w:rPr>
        <w:t xml:space="preserve">. </w:t>
      </w:r>
      <w:r w:rsidRPr="00D0374A">
        <w:rPr>
          <w:rFonts w:ascii="Times New Roman" w:hAnsi="Times New Roman" w:cs="Times New Roman"/>
          <w:b/>
          <w:bCs/>
          <w:color w:val="auto"/>
        </w:rPr>
        <w:t>10</w:t>
      </w:r>
      <w:r w:rsidR="0080259D">
        <w:rPr>
          <w:rFonts w:ascii="Times New Roman" w:hAnsi="Times New Roman" w:cs="Times New Roman"/>
          <w:color w:val="auto"/>
        </w:rPr>
        <w:t xml:space="preserve"> (</w:t>
      </w:r>
      <w:r w:rsidRPr="00D0374A">
        <w:rPr>
          <w:rFonts w:ascii="Times New Roman" w:hAnsi="Times New Roman" w:cs="Times New Roman"/>
          <w:color w:val="auto"/>
        </w:rPr>
        <w:t>2823</w:t>
      </w:r>
      <w:r w:rsidR="003D32D3" w:rsidRPr="00D0374A">
        <w:rPr>
          <w:rFonts w:ascii="Times New Roman" w:hAnsi="Times New Roman" w:cs="Times New Roman"/>
          <w:color w:val="auto"/>
        </w:rPr>
        <w:t>)</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2019)</w:t>
      </w:r>
      <w:r w:rsidRPr="00D0374A">
        <w:rPr>
          <w:rFonts w:ascii="Times New Roman" w:hAnsi="Times New Roman" w:cs="Times New Roman"/>
          <w:color w:val="auto"/>
        </w:rPr>
        <w:t xml:space="preserve">. </w:t>
      </w:r>
    </w:p>
    <w:p w14:paraId="0776EE12" w14:textId="0056914B" w:rsidR="00C867FA" w:rsidRPr="00D0374A" w:rsidRDefault="00F0539B"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Maganto</w:t>
      </w:r>
      <w:proofErr w:type="spellEnd"/>
      <w:r w:rsidRPr="00D0374A">
        <w:rPr>
          <w:rFonts w:ascii="Times New Roman" w:hAnsi="Times New Roman" w:cs="Times New Roman"/>
          <w:color w:val="auto"/>
        </w:rPr>
        <w:t xml:space="preserve">, C., </w:t>
      </w:r>
      <w:proofErr w:type="spellStart"/>
      <w:r w:rsidRPr="00D0374A">
        <w:rPr>
          <w:rFonts w:ascii="Times New Roman" w:hAnsi="Times New Roman" w:cs="Times New Roman"/>
          <w:color w:val="auto"/>
        </w:rPr>
        <w:t>Garaigordobil</w:t>
      </w:r>
      <w:proofErr w:type="spellEnd"/>
      <w:r w:rsidRPr="00D0374A">
        <w:rPr>
          <w:rFonts w:ascii="Times New Roman" w:hAnsi="Times New Roman" w:cs="Times New Roman"/>
          <w:color w:val="auto"/>
        </w:rPr>
        <w:t>, M.</w:t>
      </w:r>
      <w:r w:rsidR="005116F2" w:rsidRPr="00D0374A">
        <w:rPr>
          <w:rFonts w:ascii="Times New Roman" w:hAnsi="Times New Roman" w:cs="Times New Roman"/>
          <w:color w:val="auto"/>
        </w:rPr>
        <w:t xml:space="preserve">, </w:t>
      </w:r>
      <w:proofErr w:type="spellStart"/>
      <w:r w:rsidR="00C867FA" w:rsidRPr="00D0374A">
        <w:rPr>
          <w:rFonts w:ascii="Times New Roman" w:hAnsi="Times New Roman" w:cs="Times New Roman"/>
          <w:color w:val="auto"/>
        </w:rPr>
        <w:t>Kortabarria</w:t>
      </w:r>
      <w:proofErr w:type="spellEnd"/>
      <w:r w:rsidR="00C867FA" w:rsidRPr="00D0374A">
        <w:rPr>
          <w:rFonts w:ascii="Times New Roman" w:hAnsi="Times New Roman" w:cs="Times New Roman"/>
          <w:color w:val="auto"/>
        </w:rPr>
        <w:t xml:space="preserve">, L. Eating Problems in Adolescents and Youths: Explanatory Variables. </w:t>
      </w:r>
      <w:r w:rsidR="00C867FA" w:rsidRPr="0080259D">
        <w:rPr>
          <w:rFonts w:ascii="Times New Roman" w:hAnsi="Times New Roman" w:cs="Times New Roman"/>
          <w:i/>
          <w:iCs/>
          <w:color w:val="auto"/>
        </w:rPr>
        <w:t>The Spanish Journal of Psychology</w:t>
      </w:r>
      <w:r w:rsidR="005116F2" w:rsidRPr="00D0374A">
        <w:rPr>
          <w:rFonts w:ascii="Times New Roman" w:hAnsi="Times New Roman" w:cs="Times New Roman"/>
          <w:color w:val="auto"/>
        </w:rPr>
        <w:t>.</w:t>
      </w:r>
      <w:r w:rsidR="00C867FA" w:rsidRPr="00D0374A">
        <w:rPr>
          <w:rFonts w:ascii="Times New Roman" w:hAnsi="Times New Roman" w:cs="Times New Roman"/>
          <w:color w:val="auto"/>
        </w:rPr>
        <w:t xml:space="preserve"> </w:t>
      </w:r>
      <w:r w:rsidR="00C867FA" w:rsidRPr="00D0374A">
        <w:rPr>
          <w:rFonts w:ascii="Times New Roman" w:hAnsi="Times New Roman" w:cs="Times New Roman"/>
          <w:b/>
          <w:bCs/>
          <w:color w:val="auto"/>
        </w:rPr>
        <w:t>19</w:t>
      </w:r>
      <w:r w:rsidR="00C867FA" w:rsidRPr="00D0374A">
        <w:rPr>
          <w:rFonts w:ascii="Times New Roman" w:hAnsi="Times New Roman" w:cs="Times New Roman"/>
          <w:color w:val="auto"/>
        </w:rPr>
        <w:t>, E81</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2016)</w:t>
      </w:r>
      <w:r w:rsidR="00C867FA" w:rsidRPr="00D0374A">
        <w:rPr>
          <w:rFonts w:ascii="Times New Roman" w:hAnsi="Times New Roman" w:cs="Times New Roman"/>
          <w:color w:val="auto"/>
        </w:rPr>
        <w:t xml:space="preserve">. </w:t>
      </w:r>
    </w:p>
    <w:p w14:paraId="1B3A829E" w14:textId="1765E4FC" w:rsidR="00C867FA" w:rsidRPr="00D0374A" w:rsidRDefault="006D0FD3"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McGuire, J. K.</w:t>
      </w:r>
      <w:r w:rsidR="00F0539B" w:rsidRPr="00D0374A">
        <w:rPr>
          <w:rFonts w:ascii="Times New Roman" w:hAnsi="Times New Roman" w:cs="Times New Roman"/>
          <w:color w:val="auto"/>
        </w:rPr>
        <w:t>, Doty, J. L., Catalpa, J. M.</w:t>
      </w:r>
      <w:r w:rsidR="00234FCC" w:rsidRPr="00D0374A">
        <w:rPr>
          <w:rFonts w:ascii="Times New Roman" w:hAnsi="Times New Roman" w:cs="Times New Roman"/>
          <w:color w:val="auto"/>
        </w:rPr>
        <w:t xml:space="preserve">, </w:t>
      </w:r>
      <w:r w:rsidRPr="00D0374A">
        <w:rPr>
          <w:rFonts w:ascii="Times New Roman" w:hAnsi="Times New Roman" w:cs="Times New Roman"/>
          <w:color w:val="auto"/>
        </w:rPr>
        <w:t xml:space="preserve">Ola, C. Body image in transgender young people: Findings from a qualitative, </w:t>
      </w:r>
      <w:proofErr w:type="gramStart"/>
      <w:r w:rsidRPr="00D0374A">
        <w:rPr>
          <w:rFonts w:ascii="Times New Roman" w:hAnsi="Times New Roman" w:cs="Times New Roman"/>
          <w:color w:val="auto"/>
        </w:rPr>
        <w:t>community based</w:t>
      </w:r>
      <w:proofErr w:type="gramEnd"/>
      <w:r w:rsidRPr="00D0374A">
        <w:rPr>
          <w:rFonts w:ascii="Times New Roman" w:hAnsi="Times New Roman" w:cs="Times New Roman"/>
          <w:color w:val="auto"/>
        </w:rPr>
        <w:t xml:space="preserve"> study. </w:t>
      </w:r>
      <w:r w:rsidRPr="0080259D">
        <w:rPr>
          <w:rFonts w:ascii="Times New Roman" w:hAnsi="Times New Roman" w:cs="Times New Roman"/>
          <w:i/>
          <w:iCs/>
          <w:color w:val="auto"/>
        </w:rPr>
        <w:t>Body Image</w:t>
      </w:r>
      <w:r w:rsidR="00234FCC"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18</w:t>
      </w:r>
      <w:r w:rsidRPr="00D0374A">
        <w:rPr>
          <w:rFonts w:ascii="Times New Roman" w:hAnsi="Times New Roman" w:cs="Times New Roman"/>
          <w:color w:val="auto"/>
        </w:rPr>
        <w:t>, 96-107</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2016)</w:t>
      </w:r>
      <w:r w:rsidRPr="00D0374A">
        <w:rPr>
          <w:rFonts w:ascii="Times New Roman" w:hAnsi="Times New Roman" w:cs="Times New Roman"/>
          <w:color w:val="auto"/>
        </w:rPr>
        <w:t xml:space="preserve">. </w:t>
      </w:r>
    </w:p>
    <w:p w14:paraId="0E79221E" w14:textId="2D70DEED" w:rsidR="006D0FD3" w:rsidRPr="00D0374A" w:rsidRDefault="009255C6"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T</w:t>
      </w:r>
      <w:r w:rsidR="0059530E" w:rsidRPr="00D0374A">
        <w:rPr>
          <w:rFonts w:ascii="Times New Roman" w:hAnsi="Times New Roman" w:cs="Times New Roman"/>
          <w:color w:val="auto"/>
        </w:rPr>
        <w:t>ylka</w:t>
      </w:r>
      <w:proofErr w:type="spellEnd"/>
      <w:r w:rsidR="0059530E" w:rsidRPr="00D0374A">
        <w:rPr>
          <w:rFonts w:ascii="Times New Roman" w:hAnsi="Times New Roman" w:cs="Times New Roman"/>
          <w:color w:val="auto"/>
        </w:rPr>
        <w:t>, T. L.</w:t>
      </w:r>
      <w:r w:rsidR="00234FCC" w:rsidRPr="00D0374A">
        <w:rPr>
          <w:rFonts w:ascii="Times New Roman" w:hAnsi="Times New Roman" w:cs="Times New Roman"/>
          <w:color w:val="auto"/>
        </w:rPr>
        <w:t xml:space="preserve">, </w:t>
      </w:r>
      <w:r w:rsidRPr="00D0374A">
        <w:rPr>
          <w:rFonts w:ascii="Times New Roman" w:hAnsi="Times New Roman" w:cs="Times New Roman"/>
          <w:color w:val="auto"/>
        </w:rPr>
        <w:t xml:space="preserve">Wood-Barcalow, N. L. What is and what is not positive body image? Conceptual foundations and construct definition. </w:t>
      </w:r>
      <w:r w:rsidRPr="0080259D">
        <w:rPr>
          <w:rFonts w:ascii="Times New Roman" w:hAnsi="Times New Roman" w:cs="Times New Roman"/>
          <w:i/>
          <w:iCs/>
          <w:color w:val="auto"/>
        </w:rPr>
        <w:t>Body Image</w:t>
      </w:r>
      <w:r w:rsidR="00234FCC"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14</w:t>
      </w:r>
      <w:r w:rsidR="0059530E" w:rsidRPr="00D0374A">
        <w:rPr>
          <w:rFonts w:ascii="Times New Roman" w:hAnsi="Times New Roman" w:cs="Times New Roman"/>
          <w:color w:val="auto"/>
        </w:rPr>
        <w:t xml:space="preserve">, </w:t>
      </w:r>
      <w:r w:rsidRPr="00D0374A">
        <w:rPr>
          <w:rFonts w:ascii="Times New Roman" w:hAnsi="Times New Roman" w:cs="Times New Roman"/>
          <w:color w:val="auto"/>
        </w:rPr>
        <w:t>118–129</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2015)</w:t>
      </w:r>
      <w:r w:rsidRPr="00D0374A">
        <w:rPr>
          <w:rFonts w:ascii="Times New Roman" w:hAnsi="Times New Roman" w:cs="Times New Roman"/>
          <w:color w:val="auto"/>
        </w:rPr>
        <w:t xml:space="preserve">. </w:t>
      </w:r>
    </w:p>
    <w:p w14:paraId="1D12EE93" w14:textId="3EFE6016" w:rsidR="009255C6" w:rsidRPr="00D0374A" w:rsidRDefault="00791845"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lang w:val="es-ES"/>
        </w:rPr>
        <w:t>Fernández-Bustos, J.-G., Go</w:t>
      </w:r>
      <w:r w:rsidR="00AE1A2D" w:rsidRPr="00D0374A">
        <w:rPr>
          <w:rFonts w:ascii="Times New Roman" w:hAnsi="Times New Roman" w:cs="Times New Roman"/>
          <w:color w:val="auto"/>
          <w:lang w:val="es-ES"/>
        </w:rPr>
        <w:t>nzález-Martí, I., Contreras, O.</w:t>
      </w:r>
      <w:r w:rsidR="00234FCC" w:rsidRPr="00D0374A">
        <w:rPr>
          <w:rFonts w:ascii="Times New Roman" w:hAnsi="Times New Roman" w:cs="Times New Roman"/>
          <w:color w:val="auto"/>
          <w:lang w:val="es-ES"/>
        </w:rPr>
        <w:t xml:space="preserve">, </w:t>
      </w:r>
      <w:r w:rsidRPr="00D0374A">
        <w:rPr>
          <w:rFonts w:ascii="Times New Roman" w:hAnsi="Times New Roman" w:cs="Times New Roman"/>
          <w:color w:val="auto"/>
          <w:lang w:val="es-ES"/>
        </w:rPr>
        <w:t xml:space="preserve">Cuevas, R. Relación entre imagen corporal y autoconcepto físico en mujeres adolescentes. </w:t>
      </w:r>
      <w:proofErr w:type="spellStart"/>
      <w:r w:rsidRPr="0080259D">
        <w:rPr>
          <w:rFonts w:ascii="Times New Roman" w:hAnsi="Times New Roman" w:cs="Times New Roman"/>
          <w:i/>
          <w:iCs/>
          <w:color w:val="auto"/>
        </w:rPr>
        <w:t>Revist</w:t>
      </w:r>
      <w:r w:rsidR="00234FCC" w:rsidRPr="0080259D">
        <w:rPr>
          <w:rFonts w:ascii="Times New Roman" w:hAnsi="Times New Roman" w:cs="Times New Roman"/>
          <w:i/>
          <w:iCs/>
          <w:color w:val="auto"/>
        </w:rPr>
        <w:t>a</w:t>
      </w:r>
      <w:proofErr w:type="spellEnd"/>
      <w:r w:rsidR="00234FCC" w:rsidRPr="0080259D">
        <w:rPr>
          <w:rFonts w:ascii="Times New Roman" w:hAnsi="Times New Roman" w:cs="Times New Roman"/>
          <w:i/>
          <w:iCs/>
          <w:color w:val="auto"/>
        </w:rPr>
        <w:t xml:space="preserve"> </w:t>
      </w:r>
      <w:proofErr w:type="spellStart"/>
      <w:r w:rsidR="00234FCC" w:rsidRPr="0080259D">
        <w:rPr>
          <w:rFonts w:ascii="Times New Roman" w:hAnsi="Times New Roman" w:cs="Times New Roman"/>
          <w:i/>
          <w:iCs/>
          <w:color w:val="auto"/>
        </w:rPr>
        <w:t>Latinoamericana</w:t>
      </w:r>
      <w:proofErr w:type="spellEnd"/>
      <w:r w:rsidR="00234FCC" w:rsidRPr="0080259D">
        <w:rPr>
          <w:rFonts w:ascii="Times New Roman" w:hAnsi="Times New Roman" w:cs="Times New Roman"/>
          <w:i/>
          <w:iCs/>
          <w:color w:val="auto"/>
        </w:rPr>
        <w:t xml:space="preserve"> de </w:t>
      </w:r>
      <w:proofErr w:type="spellStart"/>
      <w:r w:rsidR="00234FCC" w:rsidRPr="0080259D">
        <w:rPr>
          <w:rFonts w:ascii="Times New Roman" w:hAnsi="Times New Roman" w:cs="Times New Roman"/>
          <w:i/>
          <w:iCs/>
          <w:color w:val="auto"/>
        </w:rPr>
        <w:t>Psicología</w:t>
      </w:r>
      <w:proofErr w:type="spellEnd"/>
      <w:r w:rsidR="00234FCC"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47</w:t>
      </w:r>
      <w:r w:rsidR="0080259D">
        <w:rPr>
          <w:rFonts w:ascii="Times New Roman" w:hAnsi="Times New Roman" w:cs="Times New Roman"/>
          <w:color w:val="auto"/>
        </w:rPr>
        <w:t xml:space="preserve"> (</w:t>
      </w:r>
      <w:r w:rsidRPr="00D0374A">
        <w:rPr>
          <w:rFonts w:ascii="Times New Roman" w:hAnsi="Times New Roman" w:cs="Times New Roman"/>
          <w:color w:val="auto"/>
        </w:rPr>
        <w:t>1), 25–33</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2015)</w:t>
      </w:r>
      <w:r w:rsidRPr="00D0374A">
        <w:rPr>
          <w:rFonts w:ascii="Times New Roman" w:hAnsi="Times New Roman" w:cs="Times New Roman"/>
          <w:color w:val="auto"/>
        </w:rPr>
        <w:t xml:space="preserve">. </w:t>
      </w:r>
    </w:p>
    <w:p w14:paraId="58F9B43E" w14:textId="3637D440" w:rsidR="00791845" w:rsidRPr="00D0374A" w:rsidRDefault="00791845"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Grogan, S. Body image: Understanding body dissatisfaction in men, </w:t>
      </w:r>
      <w:proofErr w:type="gramStart"/>
      <w:r w:rsidRPr="00D0374A">
        <w:rPr>
          <w:rFonts w:ascii="Times New Roman" w:hAnsi="Times New Roman" w:cs="Times New Roman"/>
          <w:color w:val="auto"/>
        </w:rPr>
        <w:t>women</w:t>
      </w:r>
      <w:proofErr w:type="gramEnd"/>
      <w:r w:rsidRPr="00D0374A">
        <w:rPr>
          <w:rFonts w:ascii="Times New Roman" w:hAnsi="Times New Roman" w:cs="Times New Roman"/>
          <w:color w:val="auto"/>
        </w:rPr>
        <w:t xml:space="preserve"> and children. London: Routledge</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2016)</w:t>
      </w:r>
      <w:r w:rsidRPr="00D0374A">
        <w:rPr>
          <w:rFonts w:ascii="Times New Roman" w:hAnsi="Times New Roman" w:cs="Times New Roman"/>
          <w:color w:val="auto"/>
        </w:rPr>
        <w:t xml:space="preserve">. </w:t>
      </w:r>
    </w:p>
    <w:p w14:paraId="46ABFF65" w14:textId="633389D6" w:rsidR="00791845" w:rsidRPr="00D0374A" w:rsidRDefault="00791845"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Kvalem</w:t>
      </w:r>
      <w:proofErr w:type="spellEnd"/>
      <w:r w:rsidRPr="00D0374A">
        <w:rPr>
          <w:rFonts w:ascii="Times New Roman" w:hAnsi="Times New Roman" w:cs="Times New Roman"/>
          <w:color w:val="auto"/>
        </w:rPr>
        <w:t>, I.</w:t>
      </w:r>
      <w:r w:rsidR="00423A77" w:rsidRPr="00D0374A">
        <w:rPr>
          <w:rFonts w:ascii="Times New Roman" w:hAnsi="Times New Roman" w:cs="Times New Roman"/>
          <w:color w:val="auto"/>
        </w:rPr>
        <w:t xml:space="preserve"> L., </w:t>
      </w:r>
      <w:proofErr w:type="spellStart"/>
      <w:r w:rsidR="00423A77" w:rsidRPr="00D0374A">
        <w:rPr>
          <w:rFonts w:ascii="Times New Roman" w:hAnsi="Times New Roman" w:cs="Times New Roman"/>
          <w:color w:val="auto"/>
        </w:rPr>
        <w:t>Træen</w:t>
      </w:r>
      <w:proofErr w:type="spellEnd"/>
      <w:r w:rsidR="00423A77" w:rsidRPr="00D0374A">
        <w:rPr>
          <w:rFonts w:ascii="Times New Roman" w:hAnsi="Times New Roman" w:cs="Times New Roman"/>
          <w:color w:val="auto"/>
        </w:rPr>
        <w:t xml:space="preserve">, B., Markovic, A., </w:t>
      </w:r>
      <w:r w:rsidRPr="00D0374A">
        <w:rPr>
          <w:rFonts w:ascii="Times New Roman" w:hAnsi="Times New Roman" w:cs="Times New Roman"/>
          <w:color w:val="auto"/>
        </w:rPr>
        <w:t xml:space="preserve">von </w:t>
      </w:r>
      <w:proofErr w:type="spellStart"/>
      <w:r w:rsidRPr="00D0374A">
        <w:rPr>
          <w:rFonts w:ascii="Times New Roman" w:hAnsi="Times New Roman" w:cs="Times New Roman"/>
          <w:color w:val="auto"/>
        </w:rPr>
        <w:t>Soest</w:t>
      </w:r>
      <w:proofErr w:type="spellEnd"/>
      <w:r w:rsidRPr="00D0374A">
        <w:rPr>
          <w:rFonts w:ascii="Times New Roman" w:hAnsi="Times New Roman" w:cs="Times New Roman"/>
          <w:color w:val="auto"/>
        </w:rPr>
        <w:t xml:space="preserve">, T. Body image development and sexual satisfaction: A prospective study from adolescence to adulthood. </w:t>
      </w:r>
      <w:r w:rsidRPr="0080259D">
        <w:rPr>
          <w:rFonts w:ascii="Times New Roman" w:hAnsi="Times New Roman" w:cs="Times New Roman"/>
          <w:i/>
          <w:iCs/>
          <w:color w:val="auto"/>
        </w:rPr>
        <w:t>The Journal of Sex Research</w:t>
      </w:r>
      <w:r w:rsidR="00423A77"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56</w:t>
      </w:r>
      <w:r w:rsidR="0080259D">
        <w:rPr>
          <w:rFonts w:ascii="Times New Roman" w:hAnsi="Times New Roman" w:cs="Times New Roman"/>
          <w:color w:val="auto"/>
        </w:rPr>
        <w:t xml:space="preserve"> (</w:t>
      </w:r>
      <w:r w:rsidRPr="00D0374A">
        <w:rPr>
          <w:rFonts w:ascii="Times New Roman" w:hAnsi="Times New Roman" w:cs="Times New Roman"/>
          <w:color w:val="auto"/>
        </w:rPr>
        <w:t>6), 791-801</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2019)</w:t>
      </w:r>
      <w:r w:rsidRPr="00D0374A">
        <w:rPr>
          <w:rFonts w:ascii="Times New Roman" w:hAnsi="Times New Roman" w:cs="Times New Roman"/>
          <w:color w:val="auto"/>
        </w:rPr>
        <w:t xml:space="preserve">. </w:t>
      </w:r>
    </w:p>
    <w:p w14:paraId="3974AD56" w14:textId="5B14B0F3" w:rsidR="00791845" w:rsidRPr="00D0374A" w:rsidRDefault="008B7F17"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Jankowski, G. S., </w:t>
      </w:r>
      <w:proofErr w:type="spellStart"/>
      <w:r w:rsidRPr="00D0374A">
        <w:rPr>
          <w:rFonts w:ascii="Times New Roman" w:hAnsi="Times New Roman" w:cs="Times New Roman"/>
          <w:color w:val="auto"/>
        </w:rPr>
        <w:t>Diedrichs</w:t>
      </w:r>
      <w:proofErr w:type="spellEnd"/>
      <w:r w:rsidRPr="00D0374A">
        <w:rPr>
          <w:rFonts w:ascii="Times New Roman" w:hAnsi="Times New Roman" w:cs="Times New Roman"/>
          <w:color w:val="auto"/>
        </w:rPr>
        <w:t>, P. C., Wil</w:t>
      </w:r>
      <w:r w:rsidR="00423A77" w:rsidRPr="00D0374A">
        <w:rPr>
          <w:rFonts w:ascii="Times New Roman" w:hAnsi="Times New Roman" w:cs="Times New Roman"/>
          <w:color w:val="auto"/>
        </w:rPr>
        <w:t xml:space="preserve">liamson, H., Christopher, G., </w:t>
      </w:r>
      <w:r w:rsidRPr="00D0374A">
        <w:rPr>
          <w:rFonts w:ascii="Times New Roman" w:hAnsi="Times New Roman" w:cs="Times New Roman"/>
          <w:color w:val="auto"/>
        </w:rPr>
        <w:t>Harcourt, D. Looking age-appropriate while growing old gracefully: A qualitative study of ageing and body image among older adult</w:t>
      </w:r>
      <w:r w:rsidR="00423A77" w:rsidRPr="00D0374A">
        <w:rPr>
          <w:rFonts w:ascii="Times New Roman" w:hAnsi="Times New Roman" w:cs="Times New Roman"/>
          <w:color w:val="auto"/>
        </w:rPr>
        <w:t xml:space="preserve">s. </w:t>
      </w:r>
      <w:r w:rsidR="00423A77" w:rsidRPr="0080259D">
        <w:rPr>
          <w:rFonts w:ascii="Times New Roman" w:hAnsi="Times New Roman" w:cs="Times New Roman"/>
          <w:i/>
          <w:iCs/>
          <w:color w:val="auto"/>
        </w:rPr>
        <w:t>Journal of Health Psychology</w:t>
      </w:r>
      <w:r w:rsidR="00423A77"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21</w:t>
      </w:r>
      <w:r w:rsidR="0080259D">
        <w:rPr>
          <w:rFonts w:ascii="Times New Roman" w:hAnsi="Times New Roman" w:cs="Times New Roman"/>
          <w:color w:val="auto"/>
        </w:rPr>
        <w:t xml:space="preserve"> (</w:t>
      </w:r>
      <w:r w:rsidRPr="00D0374A">
        <w:rPr>
          <w:rFonts w:ascii="Times New Roman" w:hAnsi="Times New Roman" w:cs="Times New Roman"/>
          <w:color w:val="auto"/>
        </w:rPr>
        <w:t>4), 550-561</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2016).</w:t>
      </w:r>
      <w:r w:rsidRPr="00D0374A">
        <w:rPr>
          <w:rFonts w:ascii="Times New Roman" w:hAnsi="Times New Roman" w:cs="Times New Roman"/>
          <w:color w:val="auto"/>
        </w:rPr>
        <w:t xml:space="preserve"> </w:t>
      </w:r>
    </w:p>
    <w:p w14:paraId="38829E81" w14:textId="7154AD37" w:rsidR="008B7F17" w:rsidRPr="00D0374A" w:rsidRDefault="00423A77"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lastRenderedPageBreak/>
        <w:t>Sabik</w:t>
      </w:r>
      <w:proofErr w:type="spellEnd"/>
      <w:r w:rsidRPr="00D0374A">
        <w:rPr>
          <w:rFonts w:ascii="Times New Roman" w:hAnsi="Times New Roman" w:cs="Times New Roman"/>
          <w:color w:val="auto"/>
        </w:rPr>
        <w:t xml:space="preserve">, N., </w:t>
      </w:r>
      <w:proofErr w:type="spellStart"/>
      <w:r w:rsidR="008B7F17" w:rsidRPr="00D0374A">
        <w:rPr>
          <w:rFonts w:ascii="Times New Roman" w:hAnsi="Times New Roman" w:cs="Times New Roman"/>
          <w:color w:val="auto"/>
        </w:rPr>
        <w:t>Versey</w:t>
      </w:r>
      <w:proofErr w:type="spellEnd"/>
      <w:r w:rsidR="008B7F17" w:rsidRPr="00D0374A">
        <w:rPr>
          <w:rFonts w:ascii="Times New Roman" w:hAnsi="Times New Roman" w:cs="Times New Roman"/>
          <w:color w:val="auto"/>
        </w:rPr>
        <w:t xml:space="preserve">, H. S. Functional limitations, body perceptions, and health outcomes among older African American women. </w:t>
      </w:r>
      <w:r w:rsidR="008B7F17" w:rsidRPr="0080259D">
        <w:rPr>
          <w:rFonts w:ascii="Times New Roman" w:hAnsi="Times New Roman" w:cs="Times New Roman"/>
          <w:i/>
          <w:iCs/>
          <w:color w:val="auto"/>
        </w:rPr>
        <w:t>Cultural Diversity</w:t>
      </w:r>
      <w:r w:rsidR="00CE03A7" w:rsidRPr="0080259D">
        <w:rPr>
          <w:rFonts w:ascii="Times New Roman" w:hAnsi="Times New Roman" w:cs="Times New Roman"/>
          <w:i/>
          <w:iCs/>
          <w:color w:val="auto"/>
        </w:rPr>
        <w:t xml:space="preserve"> and Ethnic Minority Psychology</w:t>
      </w:r>
      <w:r w:rsidR="00CE03A7" w:rsidRPr="00D0374A">
        <w:rPr>
          <w:rFonts w:ascii="Times New Roman" w:hAnsi="Times New Roman" w:cs="Times New Roman"/>
          <w:color w:val="auto"/>
        </w:rPr>
        <w:t>.</w:t>
      </w:r>
      <w:r w:rsidR="008B7F17" w:rsidRPr="00D0374A">
        <w:rPr>
          <w:rFonts w:ascii="Times New Roman" w:hAnsi="Times New Roman" w:cs="Times New Roman"/>
          <w:color w:val="auto"/>
        </w:rPr>
        <w:t xml:space="preserve"> </w:t>
      </w:r>
      <w:r w:rsidR="008B7F17" w:rsidRPr="00D0374A">
        <w:rPr>
          <w:rFonts w:ascii="Times New Roman" w:hAnsi="Times New Roman" w:cs="Times New Roman"/>
          <w:b/>
          <w:bCs/>
          <w:color w:val="auto"/>
        </w:rPr>
        <w:t>22</w:t>
      </w:r>
      <w:r w:rsidR="0080259D">
        <w:rPr>
          <w:rFonts w:ascii="Times New Roman" w:hAnsi="Times New Roman" w:cs="Times New Roman"/>
          <w:color w:val="auto"/>
        </w:rPr>
        <w:t xml:space="preserve"> (</w:t>
      </w:r>
      <w:r w:rsidR="008B7F17" w:rsidRPr="00D0374A">
        <w:rPr>
          <w:rFonts w:ascii="Times New Roman" w:hAnsi="Times New Roman" w:cs="Times New Roman"/>
          <w:color w:val="auto"/>
        </w:rPr>
        <w:t>4), 94–601</w:t>
      </w:r>
      <w:r w:rsidR="0080259D">
        <w:rPr>
          <w:rFonts w:ascii="Times New Roman" w:hAnsi="Times New Roman" w:cs="Times New Roman"/>
          <w:color w:val="auto"/>
        </w:rPr>
        <w:t xml:space="preserve"> (</w:t>
      </w:r>
      <w:r w:rsidR="00470D50" w:rsidRPr="00D0374A">
        <w:rPr>
          <w:rFonts w:ascii="Times New Roman" w:hAnsi="Times New Roman" w:cs="Times New Roman"/>
          <w:color w:val="auto"/>
        </w:rPr>
        <w:t>2016)</w:t>
      </w:r>
      <w:r w:rsidR="008B7F17" w:rsidRPr="00D0374A">
        <w:rPr>
          <w:rFonts w:ascii="Times New Roman" w:hAnsi="Times New Roman" w:cs="Times New Roman"/>
          <w:color w:val="auto"/>
        </w:rPr>
        <w:t xml:space="preserve">. </w:t>
      </w:r>
    </w:p>
    <w:p w14:paraId="5F241127" w14:textId="5F8FFFAF" w:rsidR="005E093C" w:rsidRPr="00D0374A" w:rsidRDefault="00CE03A7"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Gubrium</w:t>
      </w:r>
      <w:proofErr w:type="spellEnd"/>
      <w:r w:rsidRPr="00D0374A">
        <w:rPr>
          <w:rFonts w:ascii="Times New Roman" w:hAnsi="Times New Roman" w:cs="Times New Roman"/>
          <w:color w:val="auto"/>
        </w:rPr>
        <w:t xml:space="preserve">, J. F., </w:t>
      </w:r>
      <w:r w:rsidR="005E093C" w:rsidRPr="00D0374A">
        <w:rPr>
          <w:rFonts w:ascii="Times New Roman" w:hAnsi="Times New Roman" w:cs="Times New Roman"/>
          <w:color w:val="auto"/>
        </w:rPr>
        <w:t>Holstein, J. A. The Life Course. In Handbook o</w:t>
      </w:r>
      <w:r w:rsidRPr="00D0374A">
        <w:rPr>
          <w:rFonts w:ascii="Times New Roman" w:hAnsi="Times New Roman" w:cs="Times New Roman"/>
          <w:color w:val="auto"/>
        </w:rPr>
        <w:t>f symbolic interactionism.</w:t>
      </w:r>
      <w:r w:rsidR="0080259D">
        <w:rPr>
          <w:rFonts w:ascii="Times New Roman" w:hAnsi="Times New Roman" w:cs="Times New Roman"/>
          <w:color w:val="auto"/>
        </w:rPr>
        <w:t xml:space="preserve"> (</w:t>
      </w:r>
      <w:r w:rsidR="005E093C" w:rsidRPr="00D0374A">
        <w:rPr>
          <w:rFonts w:ascii="Times New Roman" w:hAnsi="Times New Roman" w:cs="Times New Roman"/>
          <w:color w:val="auto"/>
        </w:rPr>
        <w:t xml:space="preserve">835–855). Walnut Creek, CA, US: </w:t>
      </w:r>
      <w:proofErr w:type="spellStart"/>
      <w:r w:rsidR="005E093C" w:rsidRPr="00D0374A">
        <w:rPr>
          <w:rFonts w:ascii="Times New Roman" w:hAnsi="Times New Roman" w:cs="Times New Roman"/>
          <w:color w:val="auto"/>
        </w:rPr>
        <w:t>AltaMira</w:t>
      </w:r>
      <w:proofErr w:type="spellEnd"/>
      <w:r w:rsidR="005E093C" w:rsidRPr="00D0374A">
        <w:rPr>
          <w:rFonts w:ascii="Times New Roman" w:hAnsi="Times New Roman" w:cs="Times New Roman"/>
          <w:color w:val="auto"/>
        </w:rPr>
        <w:t xml:space="preserve"> Press</w:t>
      </w:r>
      <w:r w:rsidR="0080259D">
        <w:rPr>
          <w:rFonts w:ascii="Times New Roman" w:hAnsi="Times New Roman" w:cs="Times New Roman"/>
          <w:color w:val="auto"/>
        </w:rPr>
        <w:t xml:space="preserve"> (</w:t>
      </w:r>
      <w:r w:rsidR="00332F44" w:rsidRPr="00D0374A">
        <w:rPr>
          <w:rFonts w:ascii="Times New Roman" w:hAnsi="Times New Roman" w:cs="Times New Roman"/>
          <w:color w:val="auto"/>
        </w:rPr>
        <w:t>2006).</w:t>
      </w:r>
    </w:p>
    <w:p w14:paraId="60B7D34E" w14:textId="5CF737BD" w:rsidR="005E093C" w:rsidRPr="00D0374A" w:rsidRDefault="005E093C"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Longo, M. R. Implicit and explicit body representations. </w:t>
      </w:r>
      <w:r w:rsidRPr="0080259D">
        <w:rPr>
          <w:rFonts w:ascii="Times New Roman" w:hAnsi="Times New Roman" w:cs="Times New Roman"/>
          <w:i/>
          <w:iCs/>
          <w:color w:val="auto"/>
        </w:rPr>
        <w:t>European Psychologist</w:t>
      </w:r>
      <w:r w:rsidR="006D6719"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10</w:t>
      </w:r>
      <w:r w:rsidR="0080259D">
        <w:rPr>
          <w:rFonts w:ascii="Times New Roman" w:hAnsi="Times New Roman" w:cs="Times New Roman"/>
          <w:color w:val="auto"/>
        </w:rPr>
        <w:t xml:space="preserve"> (</w:t>
      </w:r>
      <w:r w:rsidRPr="00D0374A">
        <w:rPr>
          <w:rFonts w:ascii="Times New Roman" w:hAnsi="Times New Roman" w:cs="Times New Roman"/>
          <w:color w:val="auto"/>
        </w:rPr>
        <w:t>1), 6–15</w:t>
      </w:r>
      <w:r w:rsidR="0080259D">
        <w:rPr>
          <w:rFonts w:ascii="Times New Roman" w:hAnsi="Times New Roman" w:cs="Times New Roman"/>
          <w:color w:val="auto"/>
        </w:rPr>
        <w:t xml:space="preserve"> (</w:t>
      </w:r>
      <w:r w:rsidR="00332F44" w:rsidRPr="00D0374A">
        <w:rPr>
          <w:rFonts w:ascii="Times New Roman" w:hAnsi="Times New Roman" w:cs="Times New Roman"/>
          <w:color w:val="auto"/>
        </w:rPr>
        <w:t>2015).</w:t>
      </w:r>
    </w:p>
    <w:p w14:paraId="19033FA6" w14:textId="35AD3475" w:rsidR="008B7F17" w:rsidRPr="00D0374A" w:rsidRDefault="00F50540"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Chang, H. K. Influencing factors on mid-life crisis. </w:t>
      </w:r>
      <w:r w:rsidRPr="0080259D">
        <w:rPr>
          <w:rFonts w:ascii="Times New Roman" w:hAnsi="Times New Roman" w:cs="Times New Roman"/>
          <w:i/>
          <w:iCs/>
          <w:color w:val="auto"/>
        </w:rPr>
        <w:t>Korean Journal of Adult Nursing</w:t>
      </w:r>
      <w:r w:rsidR="006D6719" w:rsidRPr="00D0374A">
        <w:rPr>
          <w:rFonts w:ascii="Times New Roman" w:hAnsi="Times New Roman" w:cs="Times New Roman"/>
          <w:color w:val="auto"/>
        </w:rPr>
        <w:t>.</w:t>
      </w:r>
      <w:r w:rsidRPr="00D0374A">
        <w:rPr>
          <w:rFonts w:ascii="Times New Roman" w:hAnsi="Times New Roman" w:cs="Times New Roman"/>
          <w:b/>
          <w:bCs/>
          <w:color w:val="auto"/>
        </w:rPr>
        <w:t xml:space="preserve"> 30</w:t>
      </w:r>
      <w:r w:rsidR="0080259D">
        <w:rPr>
          <w:rFonts w:ascii="Times New Roman" w:hAnsi="Times New Roman" w:cs="Times New Roman"/>
          <w:color w:val="auto"/>
        </w:rPr>
        <w:t xml:space="preserve"> (</w:t>
      </w:r>
      <w:r w:rsidRPr="00D0374A">
        <w:rPr>
          <w:rFonts w:ascii="Times New Roman" w:hAnsi="Times New Roman" w:cs="Times New Roman"/>
          <w:color w:val="auto"/>
        </w:rPr>
        <w:t>1), 98-105</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2018).</w:t>
      </w:r>
      <w:r w:rsidR="00B24033" w:rsidRPr="00D0374A">
        <w:rPr>
          <w:rFonts w:ascii="Times New Roman" w:hAnsi="Times New Roman" w:cs="Times New Roman"/>
          <w:color w:val="auto"/>
        </w:rPr>
        <w:t xml:space="preserve"> </w:t>
      </w:r>
    </w:p>
    <w:p w14:paraId="1FFADE3C" w14:textId="7236B398" w:rsidR="008B7F17" w:rsidRPr="00D0374A" w:rsidRDefault="00B24033"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Sánchez-</w:t>
      </w:r>
      <w:proofErr w:type="spellStart"/>
      <w:r w:rsidRPr="00D0374A">
        <w:rPr>
          <w:rFonts w:ascii="Times New Roman" w:hAnsi="Times New Roman" w:cs="Times New Roman"/>
          <w:color w:val="auto"/>
        </w:rPr>
        <w:t>Cabrero</w:t>
      </w:r>
      <w:proofErr w:type="spellEnd"/>
      <w:r w:rsidRPr="00D0374A">
        <w:rPr>
          <w:rFonts w:ascii="Times New Roman" w:hAnsi="Times New Roman" w:cs="Times New Roman"/>
          <w:color w:val="auto"/>
        </w:rPr>
        <w:t>, R., Carranza-</w:t>
      </w:r>
      <w:proofErr w:type="spellStart"/>
      <w:r w:rsidRPr="00D0374A">
        <w:rPr>
          <w:rFonts w:ascii="Times New Roman" w:hAnsi="Times New Roman" w:cs="Times New Roman"/>
          <w:color w:val="auto"/>
        </w:rPr>
        <w:t>Herrezuelo</w:t>
      </w:r>
      <w:proofErr w:type="spellEnd"/>
      <w:r w:rsidRPr="00D0374A">
        <w:rPr>
          <w:rFonts w:ascii="Times New Roman" w:hAnsi="Times New Roman" w:cs="Times New Roman"/>
          <w:color w:val="auto"/>
        </w:rPr>
        <w:t xml:space="preserve">, N., Novillo-López, M.A. and </w:t>
      </w:r>
      <w:proofErr w:type="spellStart"/>
      <w:r w:rsidRPr="00D0374A">
        <w:rPr>
          <w:rFonts w:ascii="Times New Roman" w:hAnsi="Times New Roman" w:cs="Times New Roman"/>
          <w:color w:val="auto"/>
        </w:rPr>
        <w:t>Pericacho</w:t>
      </w:r>
      <w:proofErr w:type="spellEnd"/>
      <w:r w:rsidRPr="00D0374A">
        <w:rPr>
          <w:rFonts w:ascii="Times New Roman" w:hAnsi="Times New Roman" w:cs="Times New Roman"/>
          <w:color w:val="auto"/>
        </w:rPr>
        <w:t xml:space="preserve">-Gómez, F.J. The Importance of Physical Appearance during the Ageing Process in Spain. Interrelation between Body and Life Satisfaction during Maturity and the Old Age. </w:t>
      </w:r>
      <w:r w:rsidRPr="00D0374A">
        <w:rPr>
          <w:rFonts w:ascii="Times New Roman" w:hAnsi="Times New Roman" w:cs="Times New Roman"/>
          <w:iCs/>
          <w:color w:val="auto"/>
        </w:rPr>
        <w:t>A</w:t>
      </w:r>
      <w:r w:rsidRPr="0080259D">
        <w:rPr>
          <w:rFonts w:ascii="Times New Roman" w:hAnsi="Times New Roman" w:cs="Times New Roman"/>
          <w:i/>
          <w:iCs/>
          <w:color w:val="auto"/>
        </w:rPr>
        <w:t>ctivities, Adaptation &amp; Aging</w:t>
      </w:r>
      <w:r w:rsidR="006D6719"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44</w:t>
      </w:r>
      <w:r w:rsidR="0080259D">
        <w:rPr>
          <w:rFonts w:ascii="Times New Roman" w:hAnsi="Times New Roman" w:cs="Times New Roman"/>
          <w:color w:val="auto"/>
        </w:rPr>
        <w:t xml:space="preserve"> (</w:t>
      </w:r>
      <w:r w:rsidR="006D6719" w:rsidRPr="00D0374A">
        <w:rPr>
          <w:rFonts w:ascii="Times New Roman" w:hAnsi="Times New Roman" w:cs="Times New Roman"/>
          <w:color w:val="auto"/>
        </w:rPr>
        <w:t>3),</w:t>
      </w:r>
      <w:r w:rsidRPr="00D0374A">
        <w:rPr>
          <w:rFonts w:ascii="Times New Roman" w:hAnsi="Times New Roman" w:cs="Times New Roman"/>
          <w:color w:val="auto"/>
        </w:rPr>
        <w:t xml:space="preserve"> 210-224</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2020).</w:t>
      </w:r>
      <w:r w:rsidRPr="00D0374A">
        <w:rPr>
          <w:rFonts w:ascii="Times New Roman" w:hAnsi="Times New Roman" w:cs="Times New Roman"/>
          <w:color w:val="auto"/>
        </w:rPr>
        <w:t xml:space="preserve"> </w:t>
      </w:r>
    </w:p>
    <w:p w14:paraId="01FC4647" w14:textId="43472609" w:rsidR="00AA447D" w:rsidRPr="00D0374A" w:rsidRDefault="00AA447D"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Schoufour</w:t>
      </w:r>
      <w:proofErr w:type="spellEnd"/>
      <w:r w:rsidRPr="00D0374A">
        <w:rPr>
          <w:rFonts w:ascii="Times New Roman" w:hAnsi="Times New Roman" w:cs="Times New Roman"/>
          <w:color w:val="auto"/>
        </w:rPr>
        <w:t xml:space="preserve">, J. D., </w:t>
      </w:r>
      <w:r w:rsidR="00AD0CAC" w:rsidRPr="00D0374A">
        <w:rPr>
          <w:rFonts w:ascii="Times New Roman" w:hAnsi="Times New Roman" w:cs="Times New Roman"/>
          <w:color w:val="auto"/>
        </w:rPr>
        <w:t>et al.</w:t>
      </w:r>
      <w:r w:rsidRPr="00D0374A">
        <w:rPr>
          <w:rFonts w:ascii="Times New Roman" w:hAnsi="Times New Roman" w:cs="Times New Roman"/>
          <w:color w:val="auto"/>
        </w:rPr>
        <w:t xml:space="preserve"> Socio-economic </w:t>
      </w:r>
      <w:proofErr w:type="gramStart"/>
      <w:r w:rsidRPr="00D0374A">
        <w:rPr>
          <w:rFonts w:ascii="Times New Roman" w:hAnsi="Times New Roman" w:cs="Times New Roman"/>
          <w:color w:val="auto"/>
        </w:rPr>
        <w:t>indicators</w:t>
      </w:r>
      <w:proofErr w:type="gramEnd"/>
      <w:r w:rsidRPr="00D0374A">
        <w:rPr>
          <w:rFonts w:ascii="Times New Roman" w:hAnsi="Times New Roman" w:cs="Times New Roman"/>
          <w:color w:val="auto"/>
        </w:rPr>
        <w:t xml:space="preserve"> and diet quality in an older population. </w:t>
      </w:r>
      <w:proofErr w:type="spellStart"/>
      <w:r w:rsidRPr="00D0374A">
        <w:rPr>
          <w:rFonts w:ascii="Times New Roman" w:hAnsi="Times New Roman" w:cs="Times New Roman"/>
          <w:i/>
          <w:iCs/>
          <w:color w:val="auto"/>
        </w:rPr>
        <w:t>Maturitas</w:t>
      </w:r>
      <w:proofErr w:type="spellEnd"/>
      <w:r w:rsidR="00AD0CAC"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107</w:t>
      </w:r>
      <w:r w:rsidRPr="00D0374A">
        <w:rPr>
          <w:rFonts w:ascii="Times New Roman" w:hAnsi="Times New Roman" w:cs="Times New Roman"/>
          <w:color w:val="auto"/>
        </w:rPr>
        <w:t>, 71-77</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2018)</w:t>
      </w:r>
      <w:r w:rsidRPr="00D0374A">
        <w:rPr>
          <w:rFonts w:ascii="Times New Roman" w:hAnsi="Times New Roman" w:cs="Times New Roman"/>
          <w:color w:val="auto"/>
        </w:rPr>
        <w:t xml:space="preserve">. </w:t>
      </w:r>
    </w:p>
    <w:p w14:paraId="27669833" w14:textId="0703C219" w:rsidR="00A270BA" w:rsidRPr="00D0374A" w:rsidRDefault="00A270BA"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Kihlstrom</w:t>
      </w:r>
      <w:proofErr w:type="spellEnd"/>
      <w:r w:rsidRPr="00D0374A">
        <w:rPr>
          <w:rFonts w:ascii="Times New Roman" w:hAnsi="Times New Roman" w:cs="Times New Roman"/>
          <w:color w:val="auto"/>
        </w:rPr>
        <w:t xml:space="preserve">, J. F. What does the self-look like? En T. K. </w:t>
      </w:r>
      <w:proofErr w:type="spellStart"/>
      <w:r w:rsidRPr="00D0374A">
        <w:rPr>
          <w:rFonts w:ascii="Times New Roman" w:hAnsi="Times New Roman" w:cs="Times New Roman"/>
          <w:color w:val="auto"/>
        </w:rPr>
        <w:t>Srull</w:t>
      </w:r>
      <w:proofErr w:type="spellEnd"/>
      <w:r w:rsidRPr="00D0374A">
        <w:rPr>
          <w:rFonts w:ascii="Times New Roman" w:hAnsi="Times New Roman" w:cs="Times New Roman"/>
          <w:color w:val="auto"/>
        </w:rPr>
        <w:t xml:space="preserve"> &amp; R. S. </w:t>
      </w:r>
      <w:proofErr w:type="spellStart"/>
      <w:r w:rsidRPr="00D0374A">
        <w:rPr>
          <w:rFonts w:ascii="Times New Roman" w:hAnsi="Times New Roman" w:cs="Times New Roman"/>
          <w:color w:val="auto"/>
        </w:rPr>
        <w:t>Wyer</w:t>
      </w:r>
      <w:proofErr w:type="spellEnd"/>
      <w:r w:rsidRPr="00D0374A">
        <w:rPr>
          <w:rFonts w:ascii="Times New Roman" w:hAnsi="Times New Roman" w:cs="Times New Roman"/>
          <w:color w:val="auto"/>
        </w:rPr>
        <w:t>, Jr.</w:t>
      </w:r>
      <w:r w:rsidR="0080259D">
        <w:rPr>
          <w:rFonts w:ascii="Times New Roman" w:hAnsi="Times New Roman" w:cs="Times New Roman"/>
          <w:color w:val="auto"/>
        </w:rPr>
        <w:t xml:space="preserve"> (</w:t>
      </w:r>
      <w:r w:rsidRPr="00D0374A">
        <w:rPr>
          <w:rFonts w:ascii="Times New Roman" w:hAnsi="Times New Roman" w:cs="Times New Roman"/>
          <w:color w:val="auto"/>
        </w:rPr>
        <w:t>Eds.), The mental representation of trait and autobiographic</w:t>
      </w:r>
      <w:r w:rsidR="00A1705C" w:rsidRPr="00D0374A">
        <w:rPr>
          <w:rFonts w:ascii="Times New Roman" w:hAnsi="Times New Roman" w:cs="Times New Roman"/>
          <w:color w:val="auto"/>
        </w:rPr>
        <w:t>al knowledge about the self</w:t>
      </w:r>
      <w:r w:rsidR="00B16318" w:rsidRPr="00D0374A">
        <w:rPr>
          <w:rFonts w:ascii="Times New Roman" w:hAnsi="Times New Roman" w:cs="Times New Roman"/>
          <w:color w:val="auto"/>
        </w:rPr>
        <w:t>.</w:t>
      </w:r>
      <w:r w:rsidR="0080259D">
        <w:rPr>
          <w:rFonts w:ascii="Times New Roman" w:hAnsi="Times New Roman" w:cs="Times New Roman"/>
          <w:color w:val="auto"/>
        </w:rPr>
        <w:t xml:space="preserve"> (</w:t>
      </w:r>
      <w:r w:rsidRPr="00D0374A">
        <w:rPr>
          <w:rFonts w:ascii="Times New Roman" w:hAnsi="Times New Roman" w:cs="Times New Roman"/>
          <w:color w:val="auto"/>
        </w:rPr>
        <w:t>87-98). Nueva York: Psychology Press</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2015)</w:t>
      </w:r>
      <w:r w:rsidRPr="00D0374A">
        <w:rPr>
          <w:rFonts w:ascii="Times New Roman" w:hAnsi="Times New Roman" w:cs="Times New Roman"/>
          <w:color w:val="auto"/>
        </w:rPr>
        <w:t>.</w:t>
      </w:r>
    </w:p>
    <w:p w14:paraId="3E891029" w14:textId="50785F0D" w:rsidR="00A270BA" w:rsidRPr="00D0374A" w:rsidRDefault="00A270BA"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Bratt, C., Abrams, D., S</w:t>
      </w:r>
      <w:r w:rsidR="001A3DAC" w:rsidRPr="00D0374A">
        <w:rPr>
          <w:rFonts w:ascii="Times New Roman" w:hAnsi="Times New Roman" w:cs="Times New Roman"/>
          <w:color w:val="auto"/>
        </w:rPr>
        <w:t xml:space="preserve">wift, H. J., </w:t>
      </w:r>
      <w:proofErr w:type="spellStart"/>
      <w:r w:rsidR="001A3DAC" w:rsidRPr="00D0374A">
        <w:rPr>
          <w:rFonts w:ascii="Times New Roman" w:hAnsi="Times New Roman" w:cs="Times New Roman"/>
          <w:color w:val="auto"/>
        </w:rPr>
        <w:t>Vauclair</w:t>
      </w:r>
      <w:proofErr w:type="spellEnd"/>
      <w:r w:rsidR="001A3DAC" w:rsidRPr="00D0374A">
        <w:rPr>
          <w:rFonts w:ascii="Times New Roman" w:hAnsi="Times New Roman" w:cs="Times New Roman"/>
          <w:color w:val="auto"/>
        </w:rPr>
        <w:t xml:space="preserve">, C. M., </w:t>
      </w:r>
      <w:r w:rsidRPr="00D0374A">
        <w:rPr>
          <w:rFonts w:ascii="Times New Roman" w:hAnsi="Times New Roman" w:cs="Times New Roman"/>
          <w:color w:val="auto"/>
        </w:rPr>
        <w:t xml:space="preserve">Marques, S. Perceived age discrimination across age in Europe: From an ageing society to a society for all ages. </w:t>
      </w:r>
      <w:r w:rsidRPr="0080259D">
        <w:rPr>
          <w:rFonts w:ascii="Times New Roman" w:hAnsi="Times New Roman" w:cs="Times New Roman"/>
          <w:i/>
          <w:iCs/>
          <w:color w:val="auto"/>
        </w:rPr>
        <w:t>Developmental Psychology</w:t>
      </w:r>
      <w:r w:rsidR="001A3DAC"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54</w:t>
      </w:r>
      <w:r w:rsidR="0080259D">
        <w:rPr>
          <w:rFonts w:ascii="Times New Roman" w:hAnsi="Times New Roman" w:cs="Times New Roman"/>
          <w:color w:val="auto"/>
        </w:rPr>
        <w:t xml:space="preserve"> (</w:t>
      </w:r>
      <w:r w:rsidRPr="00D0374A">
        <w:rPr>
          <w:rFonts w:ascii="Times New Roman" w:hAnsi="Times New Roman" w:cs="Times New Roman"/>
          <w:color w:val="auto"/>
        </w:rPr>
        <w:t>1), 167-180</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2018)</w:t>
      </w:r>
      <w:r w:rsidRPr="00D0374A">
        <w:rPr>
          <w:rFonts w:ascii="Times New Roman" w:hAnsi="Times New Roman" w:cs="Times New Roman"/>
          <w:color w:val="auto"/>
        </w:rPr>
        <w:t xml:space="preserve">. </w:t>
      </w:r>
    </w:p>
    <w:p w14:paraId="620782FF" w14:textId="38103456" w:rsidR="00A270BA" w:rsidRPr="00D0374A" w:rsidRDefault="00A270BA"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lang w:val="es-ES"/>
        </w:rPr>
        <w:t>Sanchez</w:t>
      </w:r>
      <w:proofErr w:type="spellEnd"/>
      <w:r w:rsidRPr="00D0374A">
        <w:rPr>
          <w:rFonts w:ascii="Times New Roman" w:hAnsi="Times New Roman" w:cs="Times New Roman"/>
          <w:color w:val="auto"/>
          <w:lang w:val="es-ES"/>
        </w:rPr>
        <w:t xml:space="preserve">-Cabrero, R. Mejora de la satisfacción corporal en la madurez a través de un programa específico de imagen corporal. </w:t>
      </w:r>
      <w:r w:rsidRPr="0080259D">
        <w:rPr>
          <w:rFonts w:ascii="Times New Roman" w:hAnsi="Times New Roman" w:cs="Times New Roman"/>
          <w:i/>
          <w:iCs/>
          <w:color w:val="auto"/>
        </w:rPr>
        <w:t xml:space="preserve">Universitas </w:t>
      </w:r>
      <w:proofErr w:type="spellStart"/>
      <w:r w:rsidRPr="0080259D">
        <w:rPr>
          <w:rFonts w:ascii="Times New Roman" w:hAnsi="Times New Roman" w:cs="Times New Roman"/>
          <w:i/>
          <w:iCs/>
          <w:color w:val="auto"/>
        </w:rPr>
        <w:t>Psychologica</w:t>
      </w:r>
      <w:proofErr w:type="spellEnd"/>
      <w:r w:rsidR="001A3DAC"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19</w:t>
      </w:r>
      <w:r w:rsidR="0080259D">
        <w:rPr>
          <w:rFonts w:ascii="Times New Roman" w:hAnsi="Times New Roman" w:cs="Times New Roman"/>
          <w:color w:val="auto"/>
        </w:rPr>
        <w:t xml:space="preserve"> (</w:t>
      </w:r>
      <w:r w:rsidR="003D32D3" w:rsidRPr="00D0374A">
        <w:rPr>
          <w:rFonts w:ascii="Times New Roman" w:hAnsi="Times New Roman" w:cs="Times New Roman"/>
          <w:color w:val="auto"/>
        </w:rPr>
        <w:t>1)</w:t>
      </w:r>
      <w:r w:rsidRPr="00D0374A">
        <w:rPr>
          <w:rFonts w:ascii="Times New Roman" w:hAnsi="Times New Roman" w:cs="Times New Roman"/>
          <w:color w:val="auto"/>
        </w:rPr>
        <w:t>, 1-15</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2020).</w:t>
      </w:r>
      <w:r w:rsidRPr="00D0374A">
        <w:rPr>
          <w:rFonts w:ascii="Times New Roman" w:hAnsi="Times New Roman" w:cs="Times New Roman"/>
          <w:color w:val="auto"/>
        </w:rPr>
        <w:t xml:space="preserve"> </w:t>
      </w:r>
    </w:p>
    <w:p w14:paraId="39F0D95B" w14:textId="4775999C" w:rsidR="00D106ED" w:rsidRPr="00D0374A" w:rsidRDefault="001A3DAC"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Voelker, D. K., Reel, J. J., </w:t>
      </w:r>
      <w:r w:rsidR="00D106ED" w:rsidRPr="00D0374A">
        <w:rPr>
          <w:rFonts w:ascii="Times New Roman" w:hAnsi="Times New Roman" w:cs="Times New Roman"/>
          <w:color w:val="auto"/>
        </w:rPr>
        <w:t xml:space="preserve">Greenleaf, C. Weight status and body image perceptions in adolescents: Current perspectives. </w:t>
      </w:r>
      <w:r w:rsidR="00D106ED" w:rsidRPr="0080259D">
        <w:rPr>
          <w:rFonts w:ascii="Times New Roman" w:hAnsi="Times New Roman" w:cs="Times New Roman"/>
          <w:i/>
          <w:iCs/>
          <w:color w:val="auto"/>
        </w:rPr>
        <w:t>Adolescent Health, Medicine and Therapeutics</w:t>
      </w:r>
      <w:r w:rsidRPr="00D0374A">
        <w:rPr>
          <w:rFonts w:ascii="Times New Roman" w:hAnsi="Times New Roman" w:cs="Times New Roman"/>
          <w:color w:val="auto"/>
        </w:rPr>
        <w:t>.</w:t>
      </w:r>
      <w:r w:rsidR="00D106ED" w:rsidRPr="00D0374A">
        <w:rPr>
          <w:rFonts w:ascii="Times New Roman" w:hAnsi="Times New Roman" w:cs="Times New Roman"/>
          <w:color w:val="auto"/>
        </w:rPr>
        <w:t xml:space="preserve"> </w:t>
      </w:r>
      <w:r w:rsidR="00D106ED" w:rsidRPr="00D0374A">
        <w:rPr>
          <w:rFonts w:ascii="Times New Roman" w:hAnsi="Times New Roman" w:cs="Times New Roman"/>
          <w:b/>
          <w:bCs/>
          <w:color w:val="auto"/>
        </w:rPr>
        <w:t>6</w:t>
      </w:r>
      <w:r w:rsidR="00D106ED" w:rsidRPr="00D0374A">
        <w:rPr>
          <w:rFonts w:ascii="Times New Roman" w:hAnsi="Times New Roman" w:cs="Times New Roman"/>
          <w:color w:val="auto"/>
        </w:rPr>
        <w:t>, 149-158</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2015)</w:t>
      </w:r>
      <w:r w:rsidR="00D106ED" w:rsidRPr="00D0374A">
        <w:rPr>
          <w:rFonts w:ascii="Times New Roman" w:hAnsi="Times New Roman" w:cs="Times New Roman"/>
          <w:color w:val="auto"/>
        </w:rPr>
        <w:t xml:space="preserve">. </w:t>
      </w:r>
    </w:p>
    <w:p w14:paraId="692D019C" w14:textId="19993F5F" w:rsidR="00D106ED" w:rsidRPr="00D0374A" w:rsidRDefault="00D106ED"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Cash, T. F. The body image workbook: An 8-step program for learning to like your looks. Oakland, CA: New Harbinger Publications, Inc</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1997)</w:t>
      </w:r>
      <w:r w:rsidRPr="00D0374A">
        <w:rPr>
          <w:rFonts w:ascii="Times New Roman" w:hAnsi="Times New Roman" w:cs="Times New Roman"/>
          <w:color w:val="auto"/>
        </w:rPr>
        <w:t>.</w:t>
      </w:r>
    </w:p>
    <w:p w14:paraId="6031DBCB" w14:textId="54420F85" w:rsidR="00D106ED" w:rsidRPr="00D0374A" w:rsidRDefault="00274C99"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lang w:val="es-ES"/>
        </w:rPr>
        <w:t xml:space="preserve">Maganto, C., Del Río, A., </w:t>
      </w:r>
      <w:r w:rsidR="00D106ED" w:rsidRPr="00D0374A">
        <w:rPr>
          <w:rFonts w:ascii="Times New Roman" w:hAnsi="Times New Roman" w:cs="Times New Roman"/>
          <w:color w:val="auto"/>
          <w:lang w:val="es-ES"/>
        </w:rPr>
        <w:t>Roiz, O. Programa preventivo sobre Imagen corporal y Trastornos de la Alimentación</w:t>
      </w:r>
      <w:r w:rsidR="0080259D">
        <w:rPr>
          <w:rFonts w:ascii="Times New Roman" w:hAnsi="Times New Roman" w:cs="Times New Roman"/>
          <w:color w:val="auto"/>
          <w:lang w:val="es-ES"/>
        </w:rPr>
        <w:t xml:space="preserve"> (</w:t>
      </w:r>
      <w:r w:rsidR="00D106ED" w:rsidRPr="00D0374A">
        <w:rPr>
          <w:rFonts w:ascii="Times New Roman" w:hAnsi="Times New Roman" w:cs="Times New Roman"/>
          <w:color w:val="auto"/>
          <w:lang w:val="es-ES"/>
        </w:rPr>
        <w:t>PICTA).</w:t>
      </w:r>
      <w:r w:rsidR="0002160A" w:rsidRPr="00D0374A">
        <w:rPr>
          <w:rFonts w:ascii="Times New Roman" w:hAnsi="Times New Roman" w:cs="Times New Roman"/>
          <w:color w:val="auto"/>
          <w:lang w:val="es-ES"/>
        </w:rPr>
        <w:t xml:space="preserve"> </w:t>
      </w:r>
      <w:r w:rsidR="00D106ED" w:rsidRPr="00D0374A">
        <w:rPr>
          <w:rFonts w:ascii="Times New Roman" w:hAnsi="Times New Roman" w:cs="Times New Roman"/>
          <w:color w:val="auto"/>
        </w:rPr>
        <w:t xml:space="preserve">Madrid: TEA </w:t>
      </w:r>
      <w:proofErr w:type="spellStart"/>
      <w:r w:rsidR="00D106ED" w:rsidRPr="00D0374A">
        <w:rPr>
          <w:rFonts w:ascii="Times New Roman" w:hAnsi="Times New Roman" w:cs="Times New Roman"/>
          <w:color w:val="auto"/>
        </w:rPr>
        <w:t>Ediciones</w:t>
      </w:r>
      <w:proofErr w:type="spellEnd"/>
      <w:r w:rsidR="0080259D">
        <w:rPr>
          <w:rFonts w:ascii="Times New Roman" w:hAnsi="Times New Roman" w:cs="Times New Roman"/>
          <w:color w:val="auto"/>
        </w:rPr>
        <w:t xml:space="preserve"> (</w:t>
      </w:r>
      <w:r w:rsidR="0074216C" w:rsidRPr="00D0374A">
        <w:rPr>
          <w:rFonts w:ascii="Times New Roman" w:hAnsi="Times New Roman" w:cs="Times New Roman"/>
          <w:color w:val="auto"/>
        </w:rPr>
        <w:t>2002).</w:t>
      </w:r>
    </w:p>
    <w:p w14:paraId="383A5306" w14:textId="5AC4408A" w:rsidR="0070075A" w:rsidRPr="00D0374A" w:rsidRDefault="0070075A"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Kilpela</w:t>
      </w:r>
      <w:proofErr w:type="spellEnd"/>
      <w:r w:rsidRPr="00D0374A">
        <w:rPr>
          <w:rFonts w:ascii="Times New Roman" w:hAnsi="Times New Roman" w:cs="Times New Roman"/>
          <w:color w:val="auto"/>
        </w:rPr>
        <w:t xml:space="preserve">, L. S., Blomquist, K., </w:t>
      </w:r>
      <w:proofErr w:type="spellStart"/>
      <w:r w:rsidRPr="00D0374A">
        <w:rPr>
          <w:rFonts w:ascii="Times New Roman" w:hAnsi="Times New Roman" w:cs="Times New Roman"/>
          <w:color w:val="auto"/>
        </w:rPr>
        <w:t>Verzijl</w:t>
      </w:r>
      <w:proofErr w:type="spellEnd"/>
      <w:r w:rsidR="00274C99" w:rsidRPr="00D0374A">
        <w:rPr>
          <w:rFonts w:ascii="Times New Roman" w:hAnsi="Times New Roman" w:cs="Times New Roman"/>
          <w:color w:val="auto"/>
        </w:rPr>
        <w:t xml:space="preserve">, C., Wilfred, S., </w:t>
      </w:r>
      <w:proofErr w:type="spellStart"/>
      <w:r w:rsidR="00274C99" w:rsidRPr="00D0374A">
        <w:rPr>
          <w:rFonts w:ascii="Times New Roman" w:hAnsi="Times New Roman" w:cs="Times New Roman"/>
          <w:color w:val="auto"/>
        </w:rPr>
        <w:t>Beyl</w:t>
      </w:r>
      <w:proofErr w:type="spellEnd"/>
      <w:r w:rsidR="00274C99" w:rsidRPr="00D0374A">
        <w:rPr>
          <w:rFonts w:ascii="Times New Roman" w:hAnsi="Times New Roman" w:cs="Times New Roman"/>
          <w:color w:val="auto"/>
        </w:rPr>
        <w:t xml:space="preserve">, R., </w:t>
      </w:r>
      <w:r w:rsidRPr="00D0374A">
        <w:rPr>
          <w:rFonts w:ascii="Times New Roman" w:hAnsi="Times New Roman" w:cs="Times New Roman"/>
          <w:color w:val="auto"/>
        </w:rPr>
        <w:t xml:space="preserve">Becker, C. B. The body project 4 all: A pilot randomized controlled trial of a mixed‐gender dissonance‐based body image program. International </w:t>
      </w:r>
      <w:r w:rsidRPr="0080259D">
        <w:rPr>
          <w:rFonts w:ascii="Times New Roman" w:hAnsi="Times New Roman" w:cs="Times New Roman"/>
          <w:i/>
          <w:iCs/>
          <w:color w:val="auto"/>
        </w:rPr>
        <w:t>Journal of Eating Disorders</w:t>
      </w:r>
      <w:r w:rsidR="00274C99" w:rsidRPr="00D0374A">
        <w:rPr>
          <w:rFonts w:ascii="Times New Roman" w:hAnsi="Times New Roman" w:cs="Times New Roman"/>
          <w:color w:val="auto"/>
        </w:rPr>
        <w:t>.</w:t>
      </w:r>
      <w:r w:rsidRPr="00D0374A">
        <w:rPr>
          <w:rFonts w:ascii="Times New Roman" w:hAnsi="Times New Roman" w:cs="Times New Roman"/>
          <w:color w:val="auto"/>
        </w:rPr>
        <w:t> </w:t>
      </w:r>
      <w:r w:rsidRPr="00D0374A">
        <w:rPr>
          <w:rFonts w:ascii="Times New Roman" w:hAnsi="Times New Roman" w:cs="Times New Roman"/>
          <w:b/>
          <w:bCs/>
          <w:color w:val="auto"/>
        </w:rPr>
        <w:t>49</w:t>
      </w:r>
      <w:r w:rsidR="0080259D">
        <w:rPr>
          <w:rFonts w:ascii="Times New Roman" w:hAnsi="Times New Roman" w:cs="Times New Roman"/>
          <w:color w:val="auto"/>
        </w:rPr>
        <w:t xml:space="preserve"> (</w:t>
      </w:r>
      <w:r w:rsidRPr="00D0374A">
        <w:rPr>
          <w:rFonts w:ascii="Times New Roman" w:hAnsi="Times New Roman" w:cs="Times New Roman"/>
          <w:color w:val="auto"/>
        </w:rPr>
        <w:t>6), 591-602</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2016)</w:t>
      </w:r>
      <w:r w:rsidRPr="00D0374A">
        <w:rPr>
          <w:rFonts w:ascii="Times New Roman" w:hAnsi="Times New Roman" w:cs="Times New Roman"/>
          <w:color w:val="auto"/>
        </w:rPr>
        <w:t xml:space="preserve">. </w:t>
      </w:r>
    </w:p>
    <w:p w14:paraId="477A41C7" w14:textId="361F0295" w:rsidR="0070075A" w:rsidRPr="00D0374A" w:rsidRDefault="0070075A"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Halliwell, E., </w:t>
      </w:r>
      <w:r w:rsidR="007272FA" w:rsidRPr="00D0374A">
        <w:rPr>
          <w:rFonts w:ascii="Times New Roman" w:hAnsi="Times New Roman" w:cs="Times New Roman"/>
          <w:color w:val="auto"/>
        </w:rPr>
        <w:t>et al</w:t>
      </w:r>
      <w:r w:rsidRPr="00D0374A">
        <w:rPr>
          <w:rFonts w:ascii="Times New Roman" w:hAnsi="Times New Roman" w:cs="Times New Roman"/>
          <w:color w:val="auto"/>
        </w:rPr>
        <w:t>. Body image in primary schools: A pilot evaluation of a primary school intervention program designed by teachers to improve children’</w:t>
      </w:r>
      <w:r w:rsidR="007272FA" w:rsidRPr="00D0374A">
        <w:rPr>
          <w:rFonts w:ascii="Times New Roman" w:hAnsi="Times New Roman" w:cs="Times New Roman"/>
          <w:color w:val="auto"/>
        </w:rPr>
        <w:t xml:space="preserve">s body satisfaction. </w:t>
      </w:r>
      <w:r w:rsidR="007272FA" w:rsidRPr="0080259D">
        <w:rPr>
          <w:rFonts w:ascii="Times New Roman" w:hAnsi="Times New Roman" w:cs="Times New Roman"/>
          <w:i/>
          <w:iCs/>
          <w:color w:val="auto"/>
        </w:rPr>
        <w:t>Body Image</w:t>
      </w:r>
      <w:r w:rsidR="007272FA"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19</w:t>
      </w:r>
      <w:r w:rsidRPr="00D0374A">
        <w:rPr>
          <w:rFonts w:ascii="Times New Roman" w:hAnsi="Times New Roman" w:cs="Times New Roman"/>
          <w:color w:val="auto"/>
        </w:rPr>
        <w:t>, 133-141</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2016).</w:t>
      </w:r>
      <w:r w:rsidRPr="00D0374A">
        <w:rPr>
          <w:rFonts w:ascii="Times New Roman" w:hAnsi="Times New Roman" w:cs="Times New Roman"/>
          <w:color w:val="auto"/>
        </w:rPr>
        <w:t xml:space="preserve"> </w:t>
      </w:r>
    </w:p>
    <w:p w14:paraId="24CECCE3" w14:textId="49F21C70" w:rsidR="0070075A" w:rsidRPr="00D0374A" w:rsidRDefault="0070075A"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McCabe, M. P., Connaughton, C.</w:t>
      </w:r>
      <w:r w:rsidR="00956625" w:rsidRPr="00D0374A">
        <w:rPr>
          <w:rFonts w:ascii="Times New Roman" w:hAnsi="Times New Roman" w:cs="Times New Roman"/>
          <w:color w:val="auto"/>
        </w:rPr>
        <w:t xml:space="preserve">, </w:t>
      </w:r>
      <w:proofErr w:type="spellStart"/>
      <w:r w:rsidR="00956625" w:rsidRPr="00D0374A">
        <w:rPr>
          <w:rFonts w:ascii="Times New Roman" w:hAnsi="Times New Roman" w:cs="Times New Roman"/>
          <w:color w:val="auto"/>
        </w:rPr>
        <w:t>Tatangelo</w:t>
      </w:r>
      <w:proofErr w:type="spellEnd"/>
      <w:r w:rsidR="00956625" w:rsidRPr="00D0374A">
        <w:rPr>
          <w:rFonts w:ascii="Times New Roman" w:hAnsi="Times New Roman" w:cs="Times New Roman"/>
          <w:color w:val="auto"/>
        </w:rPr>
        <w:t xml:space="preserve">, G., Mellor, D., </w:t>
      </w:r>
      <w:proofErr w:type="spellStart"/>
      <w:r w:rsidRPr="00D0374A">
        <w:rPr>
          <w:rFonts w:ascii="Times New Roman" w:hAnsi="Times New Roman" w:cs="Times New Roman"/>
          <w:color w:val="auto"/>
        </w:rPr>
        <w:t>Busija</w:t>
      </w:r>
      <w:proofErr w:type="spellEnd"/>
      <w:r w:rsidRPr="00D0374A">
        <w:rPr>
          <w:rFonts w:ascii="Times New Roman" w:hAnsi="Times New Roman" w:cs="Times New Roman"/>
          <w:color w:val="auto"/>
        </w:rPr>
        <w:t xml:space="preserve">, L. Healthy me: A gender-specific program to address body image concerns and risk factors among preadolescents. </w:t>
      </w:r>
      <w:r w:rsidR="00956625" w:rsidRPr="0080259D">
        <w:rPr>
          <w:rFonts w:ascii="Times New Roman" w:hAnsi="Times New Roman" w:cs="Times New Roman"/>
          <w:i/>
          <w:iCs/>
          <w:color w:val="auto"/>
        </w:rPr>
        <w:t>Body I</w:t>
      </w:r>
      <w:r w:rsidRPr="0080259D">
        <w:rPr>
          <w:rFonts w:ascii="Times New Roman" w:hAnsi="Times New Roman" w:cs="Times New Roman"/>
          <w:i/>
          <w:iCs/>
          <w:color w:val="auto"/>
        </w:rPr>
        <w:t>mage</w:t>
      </w:r>
      <w:r w:rsidR="00956625"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20</w:t>
      </w:r>
      <w:r w:rsidRPr="00D0374A">
        <w:rPr>
          <w:rFonts w:ascii="Times New Roman" w:hAnsi="Times New Roman" w:cs="Times New Roman"/>
          <w:color w:val="auto"/>
        </w:rPr>
        <w:t>, 20-30</w:t>
      </w:r>
      <w:r w:rsidR="0080259D">
        <w:rPr>
          <w:rFonts w:ascii="Times New Roman" w:hAnsi="Times New Roman" w:cs="Times New Roman"/>
          <w:color w:val="auto"/>
        </w:rPr>
        <w:t xml:space="preserve"> (</w:t>
      </w:r>
      <w:r w:rsidR="0074216C" w:rsidRPr="00D0374A">
        <w:rPr>
          <w:rFonts w:ascii="Times New Roman" w:hAnsi="Times New Roman" w:cs="Times New Roman"/>
          <w:color w:val="auto"/>
        </w:rPr>
        <w:t>2017).</w:t>
      </w:r>
      <w:r w:rsidRPr="00D0374A">
        <w:rPr>
          <w:rFonts w:ascii="Times New Roman" w:hAnsi="Times New Roman" w:cs="Times New Roman"/>
          <w:color w:val="auto"/>
        </w:rPr>
        <w:t xml:space="preserve"> </w:t>
      </w:r>
    </w:p>
    <w:p w14:paraId="333D556D" w14:textId="4B40B6FF" w:rsidR="0070075A" w:rsidRPr="00D0374A" w:rsidRDefault="0070075A"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Ba</w:t>
      </w:r>
      <w:r w:rsidR="00CD63BB" w:rsidRPr="00D0374A">
        <w:rPr>
          <w:rFonts w:ascii="Times New Roman" w:hAnsi="Times New Roman" w:cs="Times New Roman"/>
          <w:color w:val="auto"/>
        </w:rPr>
        <w:t xml:space="preserve">iley, K. A., </w:t>
      </w:r>
      <w:proofErr w:type="spellStart"/>
      <w:r w:rsidR="00CD63BB" w:rsidRPr="00D0374A">
        <w:rPr>
          <w:rFonts w:ascii="Times New Roman" w:hAnsi="Times New Roman" w:cs="Times New Roman"/>
          <w:color w:val="auto"/>
        </w:rPr>
        <w:t>Gammage</w:t>
      </w:r>
      <w:proofErr w:type="spellEnd"/>
      <w:r w:rsidR="00CD63BB" w:rsidRPr="00D0374A">
        <w:rPr>
          <w:rFonts w:ascii="Times New Roman" w:hAnsi="Times New Roman" w:cs="Times New Roman"/>
          <w:color w:val="auto"/>
        </w:rPr>
        <w:t>, K. L., van Ingen, C</w:t>
      </w:r>
      <w:r w:rsidRPr="00D0374A">
        <w:rPr>
          <w:rFonts w:ascii="Times New Roman" w:hAnsi="Times New Roman" w:cs="Times New Roman"/>
          <w:color w:val="auto"/>
        </w:rPr>
        <w:t xml:space="preserve">. Designing and implementing a positive body image program: Unchartered territory with a diverse team of participants. </w:t>
      </w:r>
      <w:r w:rsidRPr="0080259D">
        <w:rPr>
          <w:rFonts w:ascii="Times New Roman" w:hAnsi="Times New Roman" w:cs="Times New Roman"/>
          <w:i/>
          <w:iCs/>
          <w:color w:val="auto"/>
        </w:rPr>
        <w:t>Action Research</w:t>
      </w:r>
      <w:r w:rsidR="00CD63BB"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17</w:t>
      </w:r>
      <w:r w:rsidR="0080259D">
        <w:rPr>
          <w:rFonts w:ascii="Times New Roman" w:hAnsi="Times New Roman" w:cs="Times New Roman"/>
          <w:color w:val="auto"/>
        </w:rPr>
        <w:t xml:space="preserve"> (</w:t>
      </w:r>
      <w:r w:rsidRPr="00D0374A">
        <w:rPr>
          <w:rFonts w:ascii="Times New Roman" w:hAnsi="Times New Roman" w:cs="Times New Roman"/>
          <w:color w:val="auto"/>
        </w:rPr>
        <w:t>2), 146-161</w:t>
      </w:r>
      <w:r w:rsidR="0080259D">
        <w:rPr>
          <w:rFonts w:ascii="Times New Roman" w:hAnsi="Times New Roman" w:cs="Times New Roman"/>
          <w:color w:val="auto"/>
        </w:rPr>
        <w:t xml:space="preserve"> (</w:t>
      </w:r>
      <w:r w:rsidR="00CD63BB" w:rsidRPr="00D0374A">
        <w:rPr>
          <w:rFonts w:ascii="Times New Roman" w:hAnsi="Times New Roman" w:cs="Times New Roman"/>
          <w:color w:val="auto"/>
        </w:rPr>
        <w:t>2019)</w:t>
      </w:r>
      <w:r w:rsidRPr="00D0374A">
        <w:rPr>
          <w:rFonts w:ascii="Times New Roman" w:hAnsi="Times New Roman" w:cs="Times New Roman"/>
          <w:color w:val="auto"/>
        </w:rPr>
        <w:t xml:space="preserve">. </w:t>
      </w:r>
    </w:p>
    <w:p w14:paraId="57814FDA" w14:textId="4BA2C36A" w:rsidR="0070075A" w:rsidRPr="00D0374A" w:rsidRDefault="0070075A"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lang w:val="es-ES"/>
        </w:rPr>
        <w:t xml:space="preserve">Sánchez-Cabrero, R. IMAGINA: programa de mejora de la autoestima y la imagen corporal para adultos. </w:t>
      </w:r>
      <w:proofErr w:type="spellStart"/>
      <w:r w:rsidRPr="0080259D">
        <w:rPr>
          <w:rFonts w:ascii="Times New Roman" w:hAnsi="Times New Roman" w:cs="Times New Roman"/>
          <w:i/>
          <w:iCs/>
          <w:color w:val="auto"/>
        </w:rPr>
        <w:t>Logroño</w:t>
      </w:r>
      <w:proofErr w:type="spellEnd"/>
      <w:r w:rsidRPr="0080259D">
        <w:rPr>
          <w:rFonts w:ascii="Times New Roman" w:hAnsi="Times New Roman" w:cs="Times New Roman"/>
          <w:i/>
          <w:iCs/>
          <w:color w:val="auto"/>
        </w:rPr>
        <w:t xml:space="preserve">, Spain: </w:t>
      </w:r>
      <w:proofErr w:type="spellStart"/>
      <w:r w:rsidRPr="0080259D">
        <w:rPr>
          <w:rFonts w:ascii="Times New Roman" w:hAnsi="Times New Roman" w:cs="Times New Roman"/>
          <w:i/>
          <w:iCs/>
          <w:color w:val="auto"/>
        </w:rPr>
        <w:t>Sinindice</w:t>
      </w:r>
      <w:proofErr w:type="spellEnd"/>
      <w:r w:rsidR="0080259D">
        <w:rPr>
          <w:rFonts w:ascii="Times New Roman" w:hAnsi="Times New Roman" w:cs="Times New Roman"/>
          <w:color w:val="auto"/>
        </w:rPr>
        <w:t xml:space="preserve"> (</w:t>
      </w:r>
      <w:r w:rsidR="00940BD7" w:rsidRPr="00D0374A">
        <w:rPr>
          <w:rFonts w:ascii="Times New Roman" w:hAnsi="Times New Roman" w:cs="Times New Roman"/>
          <w:color w:val="auto"/>
        </w:rPr>
        <w:t>2012).</w:t>
      </w:r>
    </w:p>
    <w:p w14:paraId="639A604D" w14:textId="692B5181" w:rsidR="0070075A" w:rsidRPr="00D0374A" w:rsidRDefault="0085224F"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lastRenderedPageBreak/>
        <w:t>Kozar</w:t>
      </w:r>
      <w:proofErr w:type="spellEnd"/>
      <w:r w:rsidRPr="00D0374A">
        <w:rPr>
          <w:rFonts w:ascii="Times New Roman" w:hAnsi="Times New Roman" w:cs="Times New Roman"/>
          <w:color w:val="auto"/>
        </w:rPr>
        <w:t xml:space="preserve">, J. M. Relationship of attitudes toward advertising images and self-perceptions of older women. </w:t>
      </w:r>
      <w:r w:rsidRPr="0080259D">
        <w:rPr>
          <w:rFonts w:ascii="Times New Roman" w:hAnsi="Times New Roman" w:cs="Times New Roman"/>
          <w:i/>
          <w:iCs/>
          <w:color w:val="auto"/>
        </w:rPr>
        <w:t>Dissertation Abstracts International Section A: Humanities and Social Sciences</w:t>
      </w:r>
      <w:r w:rsidR="007C4051"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65</w:t>
      </w:r>
      <w:r w:rsidR="0080259D">
        <w:rPr>
          <w:rFonts w:ascii="Times New Roman" w:hAnsi="Times New Roman" w:cs="Times New Roman"/>
          <w:color w:val="auto"/>
        </w:rPr>
        <w:t xml:space="preserve"> (</w:t>
      </w:r>
      <w:r w:rsidRPr="00D0374A">
        <w:rPr>
          <w:rFonts w:ascii="Times New Roman" w:hAnsi="Times New Roman" w:cs="Times New Roman"/>
          <w:color w:val="auto"/>
        </w:rPr>
        <w:t>8–A), 3116</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2005)</w:t>
      </w:r>
      <w:r w:rsidRPr="00D0374A">
        <w:rPr>
          <w:rFonts w:ascii="Times New Roman" w:hAnsi="Times New Roman" w:cs="Times New Roman"/>
          <w:color w:val="auto"/>
        </w:rPr>
        <w:t xml:space="preserve">. </w:t>
      </w:r>
    </w:p>
    <w:p w14:paraId="72C80D74" w14:textId="09BDF32D" w:rsidR="0070075A" w:rsidRPr="00D0374A" w:rsidRDefault="0085224F"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Hudson, N. W., Lucas, R. E.</w:t>
      </w:r>
      <w:r w:rsidR="007C4051" w:rsidRPr="00D0374A">
        <w:rPr>
          <w:rFonts w:ascii="Times New Roman" w:hAnsi="Times New Roman" w:cs="Times New Roman"/>
          <w:color w:val="auto"/>
        </w:rPr>
        <w:t xml:space="preserve">, </w:t>
      </w:r>
      <w:r w:rsidRPr="00D0374A">
        <w:rPr>
          <w:rFonts w:ascii="Times New Roman" w:hAnsi="Times New Roman" w:cs="Times New Roman"/>
          <w:color w:val="auto"/>
        </w:rPr>
        <w:t xml:space="preserve">Donnellan, M. B. Getting older, feeling less? A cross-sectional and longitudinal investigation of developmental patterns in experiential well-being. </w:t>
      </w:r>
      <w:r w:rsidRPr="0080259D">
        <w:rPr>
          <w:rFonts w:ascii="Times New Roman" w:hAnsi="Times New Roman" w:cs="Times New Roman"/>
          <w:i/>
          <w:iCs/>
          <w:color w:val="auto"/>
        </w:rPr>
        <w:t>Psychology and Aging</w:t>
      </w:r>
      <w:r w:rsidR="007C4051"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31</w:t>
      </w:r>
      <w:r w:rsidR="0080259D">
        <w:rPr>
          <w:rFonts w:ascii="Times New Roman" w:hAnsi="Times New Roman" w:cs="Times New Roman"/>
          <w:color w:val="auto"/>
        </w:rPr>
        <w:t xml:space="preserve"> (</w:t>
      </w:r>
      <w:r w:rsidRPr="00D0374A">
        <w:rPr>
          <w:rFonts w:ascii="Times New Roman" w:hAnsi="Times New Roman" w:cs="Times New Roman"/>
          <w:color w:val="auto"/>
        </w:rPr>
        <w:t>8), 847-861</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2016)</w:t>
      </w:r>
      <w:r w:rsidRPr="00D0374A">
        <w:rPr>
          <w:rFonts w:ascii="Times New Roman" w:hAnsi="Times New Roman" w:cs="Times New Roman"/>
          <w:color w:val="auto"/>
        </w:rPr>
        <w:t xml:space="preserve">. </w:t>
      </w:r>
    </w:p>
    <w:p w14:paraId="4781DC64" w14:textId="5F9B9AFE" w:rsidR="0085224F" w:rsidRPr="00D0374A" w:rsidRDefault="0085224F" w:rsidP="005F704A">
      <w:pPr>
        <w:pStyle w:val="ListParagraph"/>
        <w:widowControl/>
        <w:numPr>
          <w:ilvl w:val="0"/>
          <w:numId w:val="21"/>
        </w:numPr>
        <w:ind w:left="0" w:firstLine="0"/>
        <w:rPr>
          <w:rStyle w:val="Hyperlink"/>
          <w:rFonts w:ascii="Times New Roman" w:hAnsi="Times New Roman" w:cs="Times New Roman"/>
          <w:color w:val="auto"/>
          <w:u w:val="none"/>
        </w:rPr>
      </w:pPr>
      <w:proofErr w:type="spellStart"/>
      <w:r w:rsidRPr="00D0374A">
        <w:rPr>
          <w:rFonts w:ascii="Times New Roman" w:hAnsi="Times New Roman" w:cs="Times New Roman"/>
          <w:color w:val="auto"/>
        </w:rPr>
        <w:t>Mangweth‐Matzek</w:t>
      </w:r>
      <w:proofErr w:type="spellEnd"/>
      <w:r w:rsidRPr="00D0374A">
        <w:rPr>
          <w:rFonts w:ascii="Times New Roman" w:hAnsi="Times New Roman" w:cs="Times New Roman"/>
          <w:color w:val="auto"/>
        </w:rPr>
        <w:t xml:space="preserve">, B., </w:t>
      </w:r>
      <w:r w:rsidR="0000402B" w:rsidRPr="00D0374A">
        <w:rPr>
          <w:rFonts w:ascii="Times New Roman" w:hAnsi="Times New Roman" w:cs="Times New Roman"/>
          <w:color w:val="auto"/>
        </w:rPr>
        <w:t>et al</w:t>
      </w:r>
      <w:r w:rsidRPr="00D0374A">
        <w:rPr>
          <w:rFonts w:ascii="Times New Roman" w:hAnsi="Times New Roman" w:cs="Times New Roman"/>
          <w:color w:val="auto"/>
        </w:rPr>
        <w:t xml:space="preserve">. Never too old for eating disorders or body dissatisfaction: A community study of elderly women. </w:t>
      </w:r>
      <w:r w:rsidRPr="0080259D">
        <w:rPr>
          <w:rFonts w:ascii="Times New Roman" w:hAnsi="Times New Roman" w:cs="Times New Roman"/>
          <w:i/>
          <w:iCs/>
          <w:color w:val="auto"/>
        </w:rPr>
        <w:t>International Journal of Eating Disorders</w:t>
      </w:r>
      <w:r w:rsidR="0000402B"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39</w:t>
      </w:r>
      <w:r w:rsidR="0080259D">
        <w:rPr>
          <w:rFonts w:ascii="Times New Roman" w:hAnsi="Times New Roman" w:cs="Times New Roman"/>
          <w:color w:val="auto"/>
        </w:rPr>
        <w:t xml:space="preserve"> (</w:t>
      </w:r>
      <w:r w:rsidRPr="00D0374A">
        <w:rPr>
          <w:rFonts w:ascii="Times New Roman" w:hAnsi="Times New Roman" w:cs="Times New Roman"/>
          <w:color w:val="auto"/>
        </w:rPr>
        <w:t>7), 583–586</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2006).</w:t>
      </w:r>
      <w:r w:rsidRPr="00D0374A">
        <w:rPr>
          <w:rFonts w:ascii="Times New Roman" w:hAnsi="Times New Roman" w:cs="Times New Roman"/>
          <w:color w:val="auto"/>
        </w:rPr>
        <w:t xml:space="preserve"> </w:t>
      </w:r>
    </w:p>
    <w:p w14:paraId="598FF3EA" w14:textId="16436DDE" w:rsidR="006106FE" w:rsidRPr="00D0374A" w:rsidRDefault="006106FE" w:rsidP="005F704A">
      <w:pPr>
        <w:pStyle w:val="ListParagraph"/>
        <w:widowControl/>
        <w:numPr>
          <w:ilvl w:val="0"/>
          <w:numId w:val="21"/>
        </w:numPr>
        <w:ind w:left="0" w:firstLine="0"/>
        <w:rPr>
          <w:rStyle w:val="Hyperlink"/>
          <w:rFonts w:ascii="Times New Roman" w:hAnsi="Times New Roman" w:cs="Times New Roman"/>
          <w:color w:val="auto"/>
          <w:u w:val="none"/>
        </w:rPr>
      </w:pPr>
      <w:r w:rsidRPr="00D0374A">
        <w:rPr>
          <w:rFonts w:ascii="Times New Roman" w:hAnsi="Times New Roman" w:cs="Times New Roman"/>
          <w:color w:val="auto"/>
        </w:rPr>
        <w:t>World Medical Association. WMA declaration of Helsinki: Ethical principles for medical research involving human subjects</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2013)</w:t>
      </w:r>
      <w:r w:rsidRPr="00D0374A">
        <w:rPr>
          <w:rFonts w:ascii="Times New Roman" w:hAnsi="Times New Roman" w:cs="Times New Roman"/>
          <w:color w:val="auto"/>
        </w:rPr>
        <w:t xml:space="preserve">. </w:t>
      </w:r>
    </w:p>
    <w:p w14:paraId="4EC83E50" w14:textId="7F6DDAD8" w:rsidR="00700D69" w:rsidRPr="00D0374A" w:rsidRDefault="009F3644"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Spanish Red Cross. Promoting Healthy Aging: Consistent Health. Madrid: Spanish Red Cross</w:t>
      </w:r>
      <w:r w:rsidR="0080259D">
        <w:rPr>
          <w:rFonts w:ascii="Times New Roman" w:hAnsi="Times New Roman" w:cs="Times New Roman"/>
          <w:color w:val="auto"/>
        </w:rPr>
        <w:t xml:space="preserve"> (</w:t>
      </w:r>
      <w:r w:rsidRPr="00D0374A">
        <w:rPr>
          <w:rFonts w:ascii="Times New Roman" w:hAnsi="Times New Roman" w:cs="Times New Roman"/>
          <w:color w:val="auto"/>
        </w:rPr>
        <w:t>2017)</w:t>
      </w:r>
      <w:r w:rsidR="00CF2BEA" w:rsidRPr="00D0374A">
        <w:rPr>
          <w:rFonts w:ascii="Times New Roman" w:hAnsi="Times New Roman" w:cs="Times New Roman"/>
          <w:color w:val="auto"/>
        </w:rPr>
        <w:t xml:space="preserve">. </w:t>
      </w:r>
    </w:p>
    <w:p w14:paraId="62809518" w14:textId="3023202F" w:rsidR="005A7CC6" w:rsidRPr="00D0374A" w:rsidRDefault="008A72F5"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Spanish Red Cross. Exercise book and mental agility activities for the elderly. Zaragoza: Spanish Red Cross</w:t>
      </w:r>
      <w:r w:rsidR="0080259D">
        <w:rPr>
          <w:rFonts w:ascii="Times New Roman" w:hAnsi="Times New Roman" w:cs="Times New Roman"/>
          <w:color w:val="auto"/>
        </w:rPr>
        <w:t xml:space="preserve"> (</w:t>
      </w:r>
      <w:r w:rsidRPr="00D0374A">
        <w:rPr>
          <w:rFonts w:ascii="Times New Roman" w:hAnsi="Times New Roman" w:cs="Times New Roman"/>
          <w:color w:val="auto"/>
        </w:rPr>
        <w:t xml:space="preserve">2013). </w:t>
      </w:r>
    </w:p>
    <w:p w14:paraId="2DEB3D9F" w14:textId="61FE75A0" w:rsidR="006106FE" w:rsidRPr="00D0374A" w:rsidRDefault="00523FE3"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Cooper, P. J.,</w:t>
      </w:r>
      <w:r w:rsidR="008B2D91" w:rsidRPr="00D0374A">
        <w:rPr>
          <w:rFonts w:ascii="Times New Roman" w:hAnsi="Times New Roman" w:cs="Times New Roman"/>
          <w:color w:val="auto"/>
        </w:rPr>
        <w:t xml:space="preserve"> Taylor, M. J., Cooper, Z., </w:t>
      </w:r>
      <w:r w:rsidRPr="00D0374A">
        <w:rPr>
          <w:rFonts w:ascii="Times New Roman" w:hAnsi="Times New Roman" w:cs="Times New Roman"/>
          <w:color w:val="auto"/>
        </w:rPr>
        <w:t xml:space="preserve">Fairburn, C. G. The development and validation of the Body Shape Questionnaire. </w:t>
      </w:r>
      <w:r w:rsidRPr="00D0374A">
        <w:rPr>
          <w:rFonts w:ascii="Times New Roman" w:hAnsi="Times New Roman" w:cs="Times New Roman"/>
          <w:iCs/>
          <w:color w:val="auto"/>
        </w:rPr>
        <w:t>International Journal of Eating Disorders</w:t>
      </w:r>
      <w:r w:rsidRPr="00D0374A">
        <w:rPr>
          <w:rFonts w:ascii="Times New Roman" w:hAnsi="Times New Roman" w:cs="Times New Roman"/>
          <w:color w:val="auto"/>
        </w:rPr>
        <w:t>. US: John Wiley and Sons</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1987)</w:t>
      </w:r>
      <w:r w:rsidRPr="00D0374A">
        <w:rPr>
          <w:rFonts w:ascii="Times New Roman" w:hAnsi="Times New Roman" w:cs="Times New Roman"/>
          <w:color w:val="auto"/>
        </w:rPr>
        <w:t xml:space="preserve">. </w:t>
      </w:r>
    </w:p>
    <w:p w14:paraId="196967FB" w14:textId="6D2397AF" w:rsidR="00523FE3" w:rsidRPr="00D0374A" w:rsidRDefault="00523FE3" w:rsidP="005F704A">
      <w:pPr>
        <w:pStyle w:val="ListParagraph"/>
        <w:widowControl/>
        <w:numPr>
          <w:ilvl w:val="0"/>
          <w:numId w:val="21"/>
        </w:numPr>
        <w:ind w:left="0" w:firstLine="0"/>
        <w:rPr>
          <w:rFonts w:ascii="Times New Roman" w:hAnsi="Times New Roman" w:cs="Times New Roman"/>
          <w:color w:val="auto"/>
          <w:lang w:val="es-ES"/>
        </w:rPr>
      </w:pPr>
      <w:r w:rsidRPr="00D0374A">
        <w:rPr>
          <w:rFonts w:ascii="Times New Roman" w:hAnsi="Times New Roman" w:cs="Times New Roman"/>
          <w:color w:val="auto"/>
        </w:rPr>
        <w:t xml:space="preserve">Raich, R. M., </w:t>
      </w:r>
      <w:r w:rsidR="00D87D1E" w:rsidRPr="00D0374A">
        <w:rPr>
          <w:rFonts w:ascii="Times New Roman" w:hAnsi="Times New Roman" w:cs="Times New Roman"/>
          <w:color w:val="auto"/>
        </w:rPr>
        <w:t>et al</w:t>
      </w:r>
      <w:r w:rsidRPr="00D0374A">
        <w:rPr>
          <w:rFonts w:ascii="Times New Roman" w:hAnsi="Times New Roman" w:cs="Times New Roman"/>
          <w:color w:val="auto"/>
        </w:rPr>
        <w:t xml:space="preserve">. </w:t>
      </w:r>
      <w:r w:rsidRPr="00D0374A">
        <w:rPr>
          <w:rFonts w:ascii="Times New Roman" w:hAnsi="Times New Roman" w:cs="Times New Roman"/>
          <w:color w:val="auto"/>
          <w:lang w:val="es-ES"/>
        </w:rPr>
        <w:t>Adaptación de un instrumento de evaluación de la insatisfacción corporal</w:t>
      </w:r>
      <w:r w:rsidR="0080259D">
        <w:rPr>
          <w:rFonts w:ascii="Times New Roman" w:hAnsi="Times New Roman" w:cs="Times New Roman"/>
          <w:color w:val="auto"/>
          <w:lang w:val="es-ES"/>
        </w:rPr>
        <w:t xml:space="preserve"> (</w:t>
      </w:r>
      <w:r w:rsidRPr="00D0374A">
        <w:rPr>
          <w:rFonts w:ascii="Times New Roman" w:hAnsi="Times New Roman" w:cs="Times New Roman"/>
          <w:color w:val="auto"/>
          <w:lang w:val="es-ES"/>
        </w:rPr>
        <w:t xml:space="preserve">BSQ). </w:t>
      </w:r>
      <w:proofErr w:type="spellStart"/>
      <w:r w:rsidRPr="0080259D">
        <w:rPr>
          <w:rFonts w:ascii="Times New Roman" w:hAnsi="Times New Roman" w:cs="Times New Roman"/>
          <w:i/>
          <w:iCs/>
          <w:color w:val="auto"/>
        </w:rPr>
        <w:t>Clínica</w:t>
      </w:r>
      <w:proofErr w:type="spellEnd"/>
      <w:r w:rsidRPr="0080259D">
        <w:rPr>
          <w:rFonts w:ascii="Times New Roman" w:hAnsi="Times New Roman" w:cs="Times New Roman"/>
          <w:i/>
          <w:iCs/>
          <w:color w:val="auto"/>
        </w:rPr>
        <w:t xml:space="preserve"> y </w:t>
      </w:r>
      <w:proofErr w:type="spellStart"/>
      <w:r w:rsidRPr="0080259D">
        <w:rPr>
          <w:rFonts w:ascii="Times New Roman" w:hAnsi="Times New Roman" w:cs="Times New Roman"/>
          <w:i/>
          <w:iCs/>
          <w:color w:val="auto"/>
        </w:rPr>
        <w:t>Salud</w:t>
      </w:r>
      <w:proofErr w:type="spellEnd"/>
      <w:r w:rsidR="00D87D1E" w:rsidRPr="00D0374A">
        <w:rPr>
          <w:rFonts w:ascii="Times New Roman" w:hAnsi="Times New Roman" w:cs="Times New Roman"/>
          <w:color w:val="auto"/>
          <w:lang w:val="es-ES"/>
        </w:rPr>
        <w:t>.</w:t>
      </w:r>
      <w:r w:rsidRPr="00D0374A">
        <w:rPr>
          <w:rFonts w:ascii="Times New Roman" w:hAnsi="Times New Roman" w:cs="Times New Roman"/>
          <w:color w:val="auto"/>
          <w:lang w:val="es-ES"/>
        </w:rPr>
        <w:t xml:space="preserve"> </w:t>
      </w:r>
      <w:r w:rsidRPr="00D0374A">
        <w:rPr>
          <w:rFonts w:ascii="Times New Roman" w:hAnsi="Times New Roman" w:cs="Times New Roman"/>
          <w:b/>
          <w:bCs/>
          <w:color w:val="auto"/>
          <w:lang w:val="es-ES"/>
        </w:rPr>
        <w:t>8</w:t>
      </w:r>
      <w:r w:rsidRPr="00D0374A">
        <w:rPr>
          <w:rFonts w:ascii="Times New Roman" w:hAnsi="Times New Roman" w:cs="Times New Roman"/>
          <w:color w:val="auto"/>
          <w:lang w:val="es-ES"/>
        </w:rPr>
        <w:t>, 51–66</w:t>
      </w:r>
      <w:r w:rsidR="0080259D">
        <w:rPr>
          <w:rFonts w:ascii="Times New Roman" w:hAnsi="Times New Roman" w:cs="Times New Roman"/>
          <w:color w:val="auto"/>
          <w:lang w:val="es-ES"/>
        </w:rPr>
        <w:t xml:space="preserve"> (</w:t>
      </w:r>
      <w:r w:rsidR="00940BD7" w:rsidRPr="00D0374A">
        <w:rPr>
          <w:rFonts w:ascii="Times New Roman" w:hAnsi="Times New Roman" w:cs="Times New Roman"/>
          <w:color w:val="auto"/>
          <w:lang w:val="es-ES"/>
        </w:rPr>
        <w:t>1996).</w:t>
      </w:r>
    </w:p>
    <w:p w14:paraId="584405A1" w14:textId="44266617" w:rsidR="005A7CC6" w:rsidRPr="00D0374A" w:rsidRDefault="005A7CC6"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Garn</w:t>
      </w:r>
      <w:r w:rsidR="00D87D1E" w:rsidRPr="00D0374A">
        <w:rPr>
          <w:rFonts w:ascii="Times New Roman" w:hAnsi="Times New Roman" w:cs="Times New Roman"/>
          <w:color w:val="auto"/>
        </w:rPr>
        <w:t xml:space="preserve">er, D. M., Olmstead, M. P., </w:t>
      </w:r>
      <w:proofErr w:type="spellStart"/>
      <w:r w:rsidRPr="00D0374A">
        <w:rPr>
          <w:rFonts w:ascii="Times New Roman" w:hAnsi="Times New Roman" w:cs="Times New Roman"/>
          <w:color w:val="auto"/>
        </w:rPr>
        <w:t>Polivy</w:t>
      </w:r>
      <w:proofErr w:type="spellEnd"/>
      <w:r w:rsidRPr="00D0374A">
        <w:rPr>
          <w:rFonts w:ascii="Times New Roman" w:hAnsi="Times New Roman" w:cs="Times New Roman"/>
          <w:color w:val="auto"/>
        </w:rPr>
        <w:t xml:space="preserve">, J. Development and validation of a multidimensional eating disorder inventory for anorexia nervosa and bulimia. </w:t>
      </w:r>
      <w:r w:rsidRPr="0080259D">
        <w:rPr>
          <w:rFonts w:ascii="Times New Roman" w:hAnsi="Times New Roman" w:cs="Times New Roman"/>
          <w:i/>
          <w:iCs/>
          <w:color w:val="auto"/>
        </w:rPr>
        <w:t>International Journal of Eating Disorders</w:t>
      </w:r>
      <w:r w:rsidR="00D87D1E"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2</w:t>
      </w:r>
      <w:r w:rsidR="0080259D">
        <w:rPr>
          <w:rFonts w:ascii="Times New Roman" w:hAnsi="Times New Roman" w:cs="Times New Roman"/>
          <w:color w:val="auto"/>
        </w:rPr>
        <w:t xml:space="preserve"> (</w:t>
      </w:r>
      <w:r w:rsidRPr="00D0374A">
        <w:rPr>
          <w:rFonts w:ascii="Times New Roman" w:hAnsi="Times New Roman" w:cs="Times New Roman"/>
          <w:color w:val="auto"/>
        </w:rPr>
        <w:t>2), 15–34</w:t>
      </w:r>
      <w:r w:rsidR="0080259D">
        <w:rPr>
          <w:rFonts w:ascii="Times New Roman" w:hAnsi="Times New Roman" w:cs="Times New Roman"/>
          <w:color w:val="auto"/>
        </w:rPr>
        <w:t xml:space="preserve"> (</w:t>
      </w:r>
      <w:r w:rsidRPr="00D0374A">
        <w:rPr>
          <w:rFonts w:ascii="Times New Roman" w:hAnsi="Times New Roman" w:cs="Times New Roman"/>
          <w:color w:val="auto"/>
        </w:rPr>
        <w:t xml:space="preserve">1983). </w:t>
      </w:r>
    </w:p>
    <w:p w14:paraId="0C7433D5" w14:textId="2A5C1240" w:rsidR="00523FE3" w:rsidRPr="00D0374A" w:rsidRDefault="00E21D15"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Cash, T. F. Multidimensional Body–Self Relations Questionnaire</w:t>
      </w:r>
      <w:r w:rsidR="0080259D">
        <w:rPr>
          <w:rFonts w:ascii="Times New Roman" w:hAnsi="Times New Roman" w:cs="Times New Roman"/>
          <w:color w:val="auto"/>
        </w:rPr>
        <w:t xml:space="preserve"> (</w:t>
      </w:r>
      <w:r w:rsidRPr="00D0374A">
        <w:rPr>
          <w:rFonts w:ascii="Times New Roman" w:hAnsi="Times New Roman" w:cs="Times New Roman"/>
          <w:color w:val="auto"/>
        </w:rPr>
        <w:t xml:space="preserve">MBSRQ). In </w:t>
      </w:r>
      <w:r w:rsidRPr="0080259D">
        <w:rPr>
          <w:rFonts w:ascii="Times New Roman" w:hAnsi="Times New Roman" w:cs="Times New Roman"/>
          <w:i/>
          <w:iCs/>
          <w:color w:val="auto"/>
        </w:rPr>
        <w:t>Encyclopedia of Feeding and Eating Disorders</w:t>
      </w:r>
      <w:r w:rsidR="009F0F04" w:rsidRPr="00D0374A">
        <w:rPr>
          <w:rFonts w:ascii="Times New Roman" w:hAnsi="Times New Roman" w:cs="Times New Roman"/>
          <w:color w:val="auto"/>
        </w:rPr>
        <w:t>. 1–4</w:t>
      </w:r>
      <w:r w:rsidRPr="00D0374A">
        <w:rPr>
          <w:rFonts w:ascii="Times New Roman" w:hAnsi="Times New Roman" w:cs="Times New Roman"/>
          <w:color w:val="auto"/>
        </w:rPr>
        <w:t xml:space="preserve"> Springer Singapore</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2015).</w:t>
      </w:r>
      <w:r w:rsidRPr="00D0374A">
        <w:rPr>
          <w:rFonts w:ascii="Times New Roman" w:hAnsi="Times New Roman" w:cs="Times New Roman"/>
          <w:color w:val="auto"/>
        </w:rPr>
        <w:t xml:space="preserve"> </w:t>
      </w:r>
    </w:p>
    <w:p w14:paraId="4432BF10" w14:textId="5ABD8C2F" w:rsidR="00E21D15" w:rsidRPr="00D0374A" w:rsidRDefault="00A0347B" w:rsidP="005F704A">
      <w:pPr>
        <w:pStyle w:val="ListParagraph"/>
        <w:widowControl/>
        <w:numPr>
          <w:ilvl w:val="0"/>
          <w:numId w:val="21"/>
        </w:numPr>
        <w:ind w:left="0" w:firstLine="0"/>
        <w:rPr>
          <w:rFonts w:ascii="Times New Roman" w:hAnsi="Times New Roman" w:cs="Times New Roman"/>
          <w:color w:val="auto"/>
          <w:lang w:val="es-ES"/>
        </w:rPr>
      </w:pPr>
      <w:r w:rsidRPr="00D0374A">
        <w:rPr>
          <w:rFonts w:ascii="Times New Roman" w:hAnsi="Times New Roman" w:cs="Times New Roman"/>
          <w:color w:val="auto"/>
          <w:lang w:val="es-ES"/>
        </w:rPr>
        <w:t xml:space="preserve">Baile, J. I., Guillén, F., </w:t>
      </w:r>
      <w:r w:rsidR="007D3B57" w:rsidRPr="00D0374A">
        <w:rPr>
          <w:rFonts w:ascii="Times New Roman" w:hAnsi="Times New Roman" w:cs="Times New Roman"/>
          <w:color w:val="auto"/>
          <w:lang w:val="es-ES"/>
        </w:rPr>
        <w:t xml:space="preserve">Garrido, E. Insatisfacción corporal en adolescentes medida con el </w:t>
      </w:r>
      <w:proofErr w:type="spellStart"/>
      <w:r w:rsidR="007D3B57" w:rsidRPr="00D0374A">
        <w:rPr>
          <w:rFonts w:ascii="Times New Roman" w:hAnsi="Times New Roman" w:cs="Times New Roman"/>
          <w:color w:val="auto"/>
          <w:lang w:val="es-ES"/>
        </w:rPr>
        <w:t>Body</w:t>
      </w:r>
      <w:proofErr w:type="spellEnd"/>
      <w:r w:rsidR="007D3B57" w:rsidRPr="00D0374A">
        <w:rPr>
          <w:rFonts w:ascii="Times New Roman" w:hAnsi="Times New Roman" w:cs="Times New Roman"/>
          <w:color w:val="auto"/>
          <w:lang w:val="es-ES"/>
        </w:rPr>
        <w:t xml:space="preserve"> </w:t>
      </w:r>
      <w:proofErr w:type="spellStart"/>
      <w:r w:rsidR="007D3B57" w:rsidRPr="00D0374A">
        <w:rPr>
          <w:rFonts w:ascii="Times New Roman" w:hAnsi="Times New Roman" w:cs="Times New Roman"/>
          <w:color w:val="auto"/>
          <w:lang w:val="es-ES"/>
        </w:rPr>
        <w:t>Shape</w:t>
      </w:r>
      <w:proofErr w:type="spellEnd"/>
      <w:r w:rsidR="007D3B57" w:rsidRPr="00D0374A">
        <w:rPr>
          <w:rFonts w:ascii="Times New Roman" w:hAnsi="Times New Roman" w:cs="Times New Roman"/>
          <w:color w:val="auto"/>
          <w:lang w:val="es-ES"/>
        </w:rPr>
        <w:t xml:space="preserve"> </w:t>
      </w:r>
      <w:proofErr w:type="spellStart"/>
      <w:r w:rsidR="007D3B57" w:rsidRPr="00D0374A">
        <w:rPr>
          <w:rFonts w:ascii="Times New Roman" w:hAnsi="Times New Roman" w:cs="Times New Roman"/>
          <w:color w:val="auto"/>
          <w:lang w:val="es-ES"/>
        </w:rPr>
        <w:t>Questionnaire</w:t>
      </w:r>
      <w:proofErr w:type="spellEnd"/>
      <w:r w:rsidR="0080259D">
        <w:rPr>
          <w:rFonts w:ascii="Times New Roman" w:hAnsi="Times New Roman" w:cs="Times New Roman"/>
          <w:color w:val="auto"/>
          <w:lang w:val="es-ES"/>
        </w:rPr>
        <w:t xml:space="preserve"> (</w:t>
      </w:r>
      <w:r w:rsidR="007D3B57" w:rsidRPr="00D0374A">
        <w:rPr>
          <w:rFonts w:ascii="Times New Roman" w:hAnsi="Times New Roman" w:cs="Times New Roman"/>
          <w:color w:val="auto"/>
          <w:lang w:val="es-ES"/>
        </w:rPr>
        <w:t xml:space="preserve">BSQ): Efecto del anonimato, el sexo y la edad. </w:t>
      </w:r>
      <w:proofErr w:type="spellStart"/>
      <w:r w:rsidR="007D3B57" w:rsidRPr="0080259D">
        <w:rPr>
          <w:rFonts w:ascii="Times New Roman" w:hAnsi="Times New Roman" w:cs="Times New Roman"/>
          <w:i/>
          <w:iCs/>
          <w:color w:val="auto"/>
        </w:rPr>
        <w:t>Revista</w:t>
      </w:r>
      <w:proofErr w:type="spellEnd"/>
      <w:r w:rsidR="007D3B57" w:rsidRPr="0080259D">
        <w:rPr>
          <w:rFonts w:ascii="Times New Roman" w:hAnsi="Times New Roman" w:cs="Times New Roman"/>
          <w:i/>
          <w:iCs/>
          <w:color w:val="auto"/>
        </w:rPr>
        <w:t xml:space="preserve"> </w:t>
      </w:r>
      <w:proofErr w:type="spellStart"/>
      <w:r w:rsidR="007D3B57" w:rsidRPr="0080259D">
        <w:rPr>
          <w:rFonts w:ascii="Times New Roman" w:hAnsi="Times New Roman" w:cs="Times New Roman"/>
          <w:i/>
          <w:iCs/>
          <w:color w:val="auto"/>
        </w:rPr>
        <w:t>Internacional</w:t>
      </w:r>
      <w:proofErr w:type="spellEnd"/>
      <w:r w:rsidR="007D3B57" w:rsidRPr="0080259D">
        <w:rPr>
          <w:rFonts w:ascii="Times New Roman" w:hAnsi="Times New Roman" w:cs="Times New Roman"/>
          <w:i/>
          <w:iCs/>
          <w:color w:val="auto"/>
        </w:rPr>
        <w:t xml:space="preserve"> de </w:t>
      </w:r>
      <w:proofErr w:type="spellStart"/>
      <w:r w:rsidR="007D3B57" w:rsidRPr="0080259D">
        <w:rPr>
          <w:rFonts w:ascii="Times New Roman" w:hAnsi="Times New Roman" w:cs="Times New Roman"/>
          <w:i/>
          <w:iCs/>
          <w:color w:val="auto"/>
        </w:rPr>
        <w:t>Psicología</w:t>
      </w:r>
      <w:proofErr w:type="spellEnd"/>
      <w:r w:rsidR="007D3B57" w:rsidRPr="0080259D">
        <w:rPr>
          <w:rFonts w:ascii="Times New Roman" w:hAnsi="Times New Roman" w:cs="Times New Roman"/>
          <w:i/>
          <w:iCs/>
          <w:color w:val="auto"/>
        </w:rPr>
        <w:t xml:space="preserve"> </w:t>
      </w:r>
      <w:proofErr w:type="spellStart"/>
      <w:r w:rsidR="007D3B57" w:rsidRPr="0080259D">
        <w:rPr>
          <w:rFonts w:ascii="Times New Roman" w:hAnsi="Times New Roman" w:cs="Times New Roman"/>
          <w:i/>
          <w:iCs/>
          <w:color w:val="auto"/>
        </w:rPr>
        <w:t>Clínica</w:t>
      </w:r>
      <w:proofErr w:type="spellEnd"/>
      <w:r w:rsidR="007D3B57" w:rsidRPr="0080259D">
        <w:rPr>
          <w:rFonts w:ascii="Times New Roman" w:hAnsi="Times New Roman" w:cs="Times New Roman"/>
          <w:i/>
          <w:iCs/>
          <w:color w:val="auto"/>
        </w:rPr>
        <w:t xml:space="preserve"> y de La </w:t>
      </w:r>
      <w:proofErr w:type="spellStart"/>
      <w:r w:rsidR="007D3B57" w:rsidRPr="0080259D">
        <w:rPr>
          <w:rFonts w:ascii="Times New Roman" w:hAnsi="Times New Roman" w:cs="Times New Roman"/>
          <w:i/>
          <w:iCs/>
          <w:color w:val="auto"/>
        </w:rPr>
        <w:t>Salud</w:t>
      </w:r>
      <w:proofErr w:type="spellEnd"/>
      <w:r w:rsidRPr="00D0374A">
        <w:rPr>
          <w:rFonts w:ascii="Times New Roman" w:hAnsi="Times New Roman" w:cs="Times New Roman"/>
          <w:color w:val="auto"/>
          <w:lang w:val="es-ES"/>
        </w:rPr>
        <w:t>.</w:t>
      </w:r>
      <w:r w:rsidR="007D3B57" w:rsidRPr="00D0374A">
        <w:rPr>
          <w:rFonts w:ascii="Times New Roman" w:hAnsi="Times New Roman" w:cs="Times New Roman"/>
          <w:color w:val="auto"/>
          <w:lang w:val="es-ES"/>
        </w:rPr>
        <w:t xml:space="preserve"> </w:t>
      </w:r>
      <w:r w:rsidR="007D3B57" w:rsidRPr="00D0374A">
        <w:rPr>
          <w:rFonts w:ascii="Times New Roman" w:hAnsi="Times New Roman" w:cs="Times New Roman"/>
          <w:b/>
          <w:bCs/>
          <w:color w:val="auto"/>
          <w:lang w:val="es-ES"/>
        </w:rPr>
        <w:t>2</w:t>
      </w:r>
      <w:r w:rsidR="0080259D">
        <w:rPr>
          <w:rFonts w:ascii="Times New Roman" w:hAnsi="Times New Roman" w:cs="Times New Roman"/>
          <w:color w:val="auto"/>
          <w:lang w:val="es-ES"/>
        </w:rPr>
        <w:t xml:space="preserve"> (</w:t>
      </w:r>
      <w:r w:rsidR="007D3B57" w:rsidRPr="00D0374A">
        <w:rPr>
          <w:rFonts w:ascii="Times New Roman" w:hAnsi="Times New Roman" w:cs="Times New Roman"/>
          <w:color w:val="auto"/>
          <w:lang w:val="es-ES"/>
        </w:rPr>
        <w:t>3), 439–450</w:t>
      </w:r>
      <w:r w:rsidR="0080259D">
        <w:rPr>
          <w:rFonts w:ascii="Times New Roman" w:hAnsi="Times New Roman" w:cs="Times New Roman"/>
          <w:color w:val="auto"/>
          <w:lang w:val="es-ES"/>
        </w:rPr>
        <w:t xml:space="preserve"> (</w:t>
      </w:r>
      <w:r w:rsidR="00940BD7" w:rsidRPr="00D0374A">
        <w:rPr>
          <w:rFonts w:ascii="Times New Roman" w:hAnsi="Times New Roman" w:cs="Times New Roman"/>
          <w:color w:val="auto"/>
          <w:lang w:val="es-ES"/>
        </w:rPr>
        <w:t>2002).</w:t>
      </w:r>
      <w:r w:rsidR="007D3B57" w:rsidRPr="00D0374A">
        <w:rPr>
          <w:rFonts w:ascii="Times New Roman" w:hAnsi="Times New Roman" w:cs="Times New Roman"/>
          <w:color w:val="auto"/>
          <w:lang w:val="es-ES"/>
        </w:rPr>
        <w:t xml:space="preserve"> </w:t>
      </w:r>
    </w:p>
    <w:p w14:paraId="470B104D" w14:textId="2743B611" w:rsidR="007D3B57" w:rsidRPr="00D0374A" w:rsidRDefault="00F506B4" w:rsidP="005F704A">
      <w:pPr>
        <w:pStyle w:val="ListParagraph"/>
        <w:widowControl/>
        <w:numPr>
          <w:ilvl w:val="0"/>
          <w:numId w:val="21"/>
        </w:numPr>
        <w:ind w:left="0" w:firstLine="0"/>
        <w:rPr>
          <w:rFonts w:ascii="Times New Roman" w:hAnsi="Times New Roman" w:cs="Times New Roman"/>
          <w:color w:val="auto"/>
          <w:lang w:val="es-ES"/>
        </w:rPr>
      </w:pPr>
      <w:r w:rsidRPr="00D0374A">
        <w:rPr>
          <w:rFonts w:ascii="Times New Roman" w:hAnsi="Times New Roman" w:cs="Times New Roman"/>
          <w:color w:val="auto"/>
        </w:rPr>
        <w:t xml:space="preserve">Conti, M. A., </w:t>
      </w:r>
      <w:proofErr w:type="spellStart"/>
      <w:r w:rsidRPr="00D0374A">
        <w:rPr>
          <w:rFonts w:ascii="Times New Roman" w:hAnsi="Times New Roman" w:cs="Times New Roman"/>
          <w:color w:val="auto"/>
        </w:rPr>
        <w:t>Cordás</w:t>
      </w:r>
      <w:proofErr w:type="spellEnd"/>
      <w:r w:rsidRPr="00D0374A">
        <w:rPr>
          <w:rFonts w:ascii="Times New Roman" w:hAnsi="Times New Roman" w:cs="Times New Roman"/>
          <w:color w:val="auto"/>
        </w:rPr>
        <w:t xml:space="preserve">, T. A., </w:t>
      </w:r>
      <w:proofErr w:type="spellStart"/>
      <w:r w:rsidR="007D3B57" w:rsidRPr="00D0374A">
        <w:rPr>
          <w:rFonts w:ascii="Times New Roman" w:hAnsi="Times New Roman" w:cs="Times New Roman"/>
          <w:color w:val="auto"/>
        </w:rPr>
        <w:t>Latorre</w:t>
      </w:r>
      <w:proofErr w:type="spellEnd"/>
      <w:r w:rsidR="007D3B57" w:rsidRPr="00D0374A">
        <w:rPr>
          <w:rFonts w:ascii="Times New Roman" w:hAnsi="Times New Roman" w:cs="Times New Roman"/>
          <w:color w:val="auto"/>
        </w:rPr>
        <w:t>, M. R. D. O. A study of the validity and reliability of the Brazilian version of the Body Shape Questionnaire</w:t>
      </w:r>
      <w:r w:rsidR="0080259D">
        <w:rPr>
          <w:rFonts w:ascii="Times New Roman" w:hAnsi="Times New Roman" w:cs="Times New Roman"/>
          <w:color w:val="auto"/>
        </w:rPr>
        <w:t xml:space="preserve"> (</w:t>
      </w:r>
      <w:r w:rsidR="007D3B57" w:rsidRPr="00D0374A">
        <w:rPr>
          <w:rFonts w:ascii="Times New Roman" w:hAnsi="Times New Roman" w:cs="Times New Roman"/>
          <w:color w:val="auto"/>
        </w:rPr>
        <w:t xml:space="preserve">BSQ) among adolescents. </w:t>
      </w:r>
      <w:proofErr w:type="spellStart"/>
      <w:r w:rsidR="007D3B57" w:rsidRPr="0080259D">
        <w:rPr>
          <w:rFonts w:ascii="Times New Roman" w:hAnsi="Times New Roman" w:cs="Times New Roman"/>
          <w:i/>
          <w:iCs/>
          <w:color w:val="auto"/>
        </w:rPr>
        <w:t>Revista</w:t>
      </w:r>
      <w:proofErr w:type="spellEnd"/>
      <w:r w:rsidR="007D3B57" w:rsidRPr="0080259D">
        <w:rPr>
          <w:rFonts w:ascii="Times New Roman" w:hAnsi="Times New Roman" w:cs="Times New Roman"/>
          <w:i/>
          <w:iCs/>
          <w:color w:val="auto"/>
        </w:rPr>
        <w:t xml:space="preserve"> </w:t>
      </w:r>
      <w:proofErr w:type="spellStart"/>
      <w:r w:rsidR="007D3B57" w:rsidRPr="0080259D">
        <w:rPr>
          <w:rFonts w:ascii="Times New Roman" w:hAnsi="Times New Roman" w:cs="Times New Roman"/>
          <w:i/>
          <w:iCs/>
          <w:color w:val="auto"/>
        </w:rPr>
        <w:t>Brasileira</w:t>
      </w:r>
      <w:proofErr w:type="spellEnd"/>
      <w:r w:rsidR="007D3B57" w:rsidRPr="0080259D">
        <w:rPr>
          <w:rFonts w:ascii="Times New Roman" w:hAnsi="Times New Roman" w:cs="Times New Roman"/>
          <w:i/>
          <w:iCs/>
          <w:color w:val="auto"/>
        </w:rPr>
        <w:t xml:space="preserve"> de </w:t>
      </w:r>
      <w:proofErr w:type="spellStart"/>
      <w:r w:rsidR="007D3B57" w:rsidRPr="0080259D">
        <w:rPr>
          <w:rFonts w:ascii="Times New Roman" w:hAnsi="Times New Roman" w:cs="Times New Roman"/>
          <w:i/>
          <w:iCs/>
          <w:color w:val="auto"/>
        </w:rPr>
        <w:t>Saúde</w:t>
      </w:r>
      <w:proofErr w:type="spellEnd"/>
      <w:r w:rsidR="007D3B57" w:rsidRPr="0080259D">
        <w:rPr>
          <w:rFonts w:ascii="Times New Roman" w:hAnsi="Times New Roman" w:cs="Times New Roman"/>
          <w:i/>
          <w:iCs/>
          <w:color w:val="auto"/>
        </w:rPr>
        <w:t xml:space="preserve"> </w:t>
      </w:r>
      <w:proofErr w:type="spellStart"/>
      <w:r w:rsidR="007D3B57" w:rsidRPr="0080259D">
        <w:rPr>
          <w:rFonts w:ascii="Times New Roman" w:hAnsi="Times New Roman" w:cs="Times New Roman"/>
          <w:i/>
          <w:iCs/>
          <w:color w:val="auto"/>
        </w:rPr>
        <w:t>Materno</w:t>
      </w:r>
      <w:proofErr w:type="spellEnd"/>
      <w:r w:rsidR="007D3B57" w:rsidRPr="0080259D">
        <w:rPr>
          <w:rFonts w:ascii="Times New Roman" w:hAnsi="Times New Roman" w:cs="Times New Roman"/>
          <w:i/>
          <w:iCs/>
          <w:color w:val="auto"/>
        </w:rPr>
        <w:t xml:space="preserve"> </w:t>
      </w:r>
      <w:proofErr w:type="spellStart"/>
      <w:r w:rsidR="007D3B57" w:rsidRPr="0080259D">
        <w:rPr>
          <w:rFonts w:ascii="Times New Roman" w:hAnsi="Times New Roman" w:cs="Times New Roman"/>
          <w:i/>
          <w:iCs/>
          <w:color w:val="auto"/>
        </w:rPr>
        <w:t>Infantil</w:t>
      </w:r>
      <w:proofErr w:type="spellEnd"/>
      <w:r w:rsidRPr="00D0374A">
        <w:rPr>
          <w:rFonts w:ascii="Times New Roman" w:hAnsi="Times New Roman" w:cs="Times New Roman"/>
          <w:color w:val="auto"/>
          <w:lang w:val="es-ES"/>
        </w:rPr>
        <w:t>.</w:t>
      </w:r>
      <w:r w:rsidR="007D3B57" w:rsidRPr="00D0374A">
        <w:rPr>
          <w:rFonts w:ascii="Times New Roman" w:hAnsi="Times New Roman" w:cs="Times New Roman"/>
          <w:color w:val="auto"/>
          <w:lang w:val="es-ES"/>
        </w:rPr>
        <w:t xml:space="preserve"> </w:t>
      </w:r>
      <w:r w:rsidR="007D3B57" w:rsidRPr="00D0374A">
        <w:rPr>
          <w:rFonts w:ascii="Times New Roman" w:hAnsi="Times New Roman" w:cs="Times New Roman"/>
          <w:b/>
          <w:bCs/>
          <w:color w:val="auto"/>
          <w:lang w:val="es-ES"/>
        </w:rPr>
        <w:t>9</w:t>
      </w:r>
      <w:r w:rsidR="0080259D">
        <w:rPr>
          <w:rFonts w:ascii="Times New Roman" w:hAnsi="Times New Roman" w:cs="Times New Roman"/>
          <w:color w:val="auto"/>
          <w:lang w:val="es-ES"/>
        </w:rPr>
        <w:t xml:space="preserve"> (</w:t>
      </w:r>
      <w:r w:rsidR="007D3B57" w:rsidRPr="00D0374A">
        <w:rPr>
          <w:rFonts w:ascii="Times New Roman" w:hAnsi="Times New Roman" w:cs="Times New Roman"/>
          <w:color w:val="auto"/>
          <w:lang w:val="es-ES"/>
        </w:rPr>
        <w:t>3), 331-338</w:t>
      </w:r>
      <w:r w:rsidR="0080259D">
        <w:rPr>
          <w:rFonts w:ascii="Times New Roman" w:hAnsi="Times New Roman" w:cs="Times New Roman"/>
          <w:color w:val="auto"/>
          <w:lang w:val="es-ES"/>
        </w:rPr>
        <w:t xml:space="preserve"> (</w:t>
      </w:r>
      <w:r w:rsidR="00940BD7" w:rsidRPr="00D0374A">
        <w:rPr>
          <w:rFonts w:ascii="Times New Roman" w:hAnsi="Times New Roman" w:cs="Times New Roman"/>
          <w:color w:val="auto"/>
          <w:lang w:val="es-ES"/>
        </w:rPr>
        <w:t>2009)</w:t>
      </w:r>
      <w:r w:rsidR="007D3B57" w:rsidRPr="00D0374A">
        <w:rPr>
          <w:rFonts w:ascii="Times New Roman" w:hAnsi="Times New Roman" w:cs="Times New Roman"/>
          <w:color w:val="auto"/>
          <w:lang w:val="es-ES"/>
        </w:rPr>
        <w:t xml:space="preserve">. </w:t>
      </w:r>
    </w:p>
    <w:p w14:paraId="1AB305DD" w14:textId="3B94EC33" w:rsidR="007D3B57" w:rsidRPr="00D0374A" w:rsidRDefault="007D3B57"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lang w:val="es-ES"/>
        </w:rPr>
        <w:t>Moreno, D. C., Mo</w:t>
      </w:r>
      <w:r w:rsidR="006F3F56" w:rsidRPr="00D0374A">
        <w:rPr>
          <w:rFonts w:ascii="Times New Roman" w:hAnsi="Times New Roman" w:cs="Times New Roman"/>
          <w:color w:val="auto"/>
          <w:lang w:val="es-ES"/>
        </w:rPr>
        <w:t xml:space="preserve">ntaño, I. L., Prieto, G. A., </w:t>
      </w:r>
      <w:r w:rsidRPr="00D0374A">
        <w:rPr>
          <w:rFonts w:ascii="Times New Roman" w:hAnsi="Times New Roman" w:cs="Times New Roman"/>
          <w:color w:val="auto"/>
          <w:lang w:val="es-ES"/>
        </w:rPr>
        <w:t xml:space="preserve">Pérez-Acosta, A. M. Validación del </w:t>
      </w:r>
      <w:proofErr w:type="spellStart"/>
      <w:r w:rsidRPr="00D0374A">
        <w:rPr>
          <w:rFonts w:ascii="Times New Roman" w:hAnsi="Times New Roman" w:cs="Times New Roman"/>
          <w:color w:val="auto"/>
          <w:lang w:val="es-ES"/>
        </w:rPr>
        <w:t>Body</w:t>
      </w:r>
      <w:proofErr w:type="spellEnd"/>
      <w:r w:rsidRPr="00D0374A">
        <w:rPr>
          <w:rFonts w:ascii="Times New Roman" w:hAnsi="Times New Roman" w:cs="Times New Roman"/>
          <w:color w:val="auto"/>
          <w:lang w:val="es-ES"/>
        </w:rPr>
        <w:t xml:space="preserve"> </w:t>
      </w:r>
      <w:proofErr w:type="spellStart"/>
      <w:r w:rsidRPr="00D0374A">
        <w:rPr>
          <w:rFonts w:ascii="Times New Roman" w:hAnsi="Times New Roman" w:cs="Times New Roman"/>
          <w:color w:val="auto"/>
          <w:lang w:val="es-ES"/>
        </w:rPr>
        <w:t>Shape</w:t>
      </w:r>
      <w:proofErr w:type="spellEnd"/>
      <w:r w:rsidRPr="00D0374A">
        <w:rPr>
          <w:rFonts w:ascii="Times New Roman" w:hAnsi="Times New Roman" w:cs="Times New Roman"/>
          <w:color w:val="auto"/>
          <w:lang w:val="es-ES"/>
        </w:rPr>
        <w:t xml:space="preserve"> </w:t>
      </w:r>
      <w:proofErr w:type="spellStart"/>
      <w:r w:rsidRPr="00D0374A">
        <w:rPr>
          <w:rFonts w:ascii="Times New Roman" w:hAnsi="Times New Roman" w:cs="Times New Roman"/>
          <w:color w:val="auto"/>
          <w:lang w:val="es-ES"/>
        </w:rPr>
        <w:t>Questionnaire</w:t>
      </w:r>
      <w:proofErr w:type="spellEnd"/>
      <w:r w:rsidR="0080259D">
        <w:rPr>
          <w:rFonts w:ascii="Times New Roman" w:hAnsi="Times New Roman" w:cs="Times New Roman"/>
          <w:color w:val="auto"/>
          <w:lang w:val="es-ES"/>
        </w:rPr>
        <w:t xml:space="preserve"> (</w:t>
      </w:r>
      <w:r w:rsidRPr="00D0374A">
        <w:rPr>
          <w:rFonts w:ascii="Times New Roman" w:hAnsi="Times New Roman" w:cs="Times New Roman"/>
          <w:color w:val="auto"/>
          <w:lang w:val="es-ES"/>
        </w:rPr>
        <w:t xml:space="preserve">Cuestionario de la Figura Corporal) BSQ para la población colombiana. </w:t>
      </w:r>
      <w:r w:rsidRPr="0080259D">
        <w:rPr>
          <w:rFonts w:ascii="Times New Roman" w:hAnsi="Times New Roman" w:cs="Times New Roman"/>
          <w:i/>
          <w:color w:val="auto"/>
        </w:rPr>
        <w:t xml:space="preserve">Acta </w:t>
      </w:r>
      <w:proofErr w:type="spellStart"/>
      <w:r w:rsidR="0080259D" w:rsidRPr="0080259D">
        <w:rPr>
          <w:rFonts w:ascii="Times New Roman" w:hAnsi="Times New Roman" w:cs="Times New Roman"/>
          <w:i/>
          <w:color w:val="auto"/>
        </w:rPr>
        <w:t>Colombiana</w:t>
      </w:r>
      <w:proofErr w:type="spellEnd"/>
      <w:r w:rsidR="0080259D" w:rsidRPr="0080259D">
        <w:rPr>
          <w:rFonts w:ascii="Times New Roman" w:hAnsi="Times New Roman" w:cs="Times New Roman"/>
          <w:i/>
          <w:color w:val="auto"/>
        </w:rPr>
        <w:t xml:space="preserve"> </w:t>
      </w:r>
      <w:r w:rsidR="0080259D">
        <w:rPr>
          <w:rFonts w:ascii="Times New Roman" w:hAnsi="Times New Roman" w:cs="Times New Roman"/>
          <w:i/>
          <w:color w:val="auto"/>
        </w:rPr>
        <w:t>d</w:t>
      </w:r>
      <w:r w:rsidR="0080259D" w:rsidRPr="0080259D">
        <w:rPr>
          <w:rFonts w:ascii="Times New Roman" w:hAnsi="Times New Roman" w:cs="Times New Roman"/>
          <w:i/>
          <w:color w:val="auto"/>
        </w:rPr>
        <w:t xml:space="preserve">e </w:t>
      </w:r>
      <w:proofErr w:type="spellStart"/>
      <w:r w:rsidR="0080259D" w:rsidRPr="0080259D">
        <w:rPr>
          <w:rFonts w:ascii="Times New Roman" w:hAnsi="Times New Roman" w:cs="Times New Roman"/>
          <w:i/>
          <w:color w:val="auto"/>
        </w:rPr>
        <w:t>Psicología</w:t>
      </w:r>
      <w:proofErr w:type="spellEnd"/>
      <w:r w:rsidR="006F3F56"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10</w:t>
      </w:r>
      <w:r w:rsidR="0080259D">
        <w:rPr>
          <w:rFonts w:ascii="Times New Roman" w:hAnsi="Times New Roman" w:cs="Times New Roman"/>
          <w:color w:val="auto"/>
        </w:rPr>
        <w:t xml:space="preserve"> (</w:t>
      </w:r>
      <w:r w:rsidRPr="00D0374A">
        <w:rPr>
          <w:rFonts w:ascii="Times New Roman" w:hAnsi="Times New Roman" w:cs="Times New Roman"/>
          <w:color w:val="auto"/>
        </w:rPr>
        <w:t>1), 15-23</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2015).</w:t>
      </w:r>
    </w:p>
    <w:p w14:paraId="29168F8F" w14:textId="5992966F" w:rsidR="007D3B57" w:rsidRPr="00D0374A" w:rsidRDefault="007D3B57"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Kapstad</w:t>
      </w:r>
      <w:proofErr w:type="spellEnd"/>
      <w:r w:rsidRPr="00D0374A">
        <w:rPr>
          <w:rFonts w:ascii="Times New Roman" w:hAnsi="Times New Roman" w:cs="Times New Roman"/>
          <w:color w:val="auto"/>
        </w:rPr>
        <w:t>, H., Nelson, M.,</w:t>
      </w:r>
      <w:r w:rsidR="004F5EE8" w:rsidRPr="00D0374A">
        <w:rPr>
          <w:rFonts w:ascii="Times New Roman" w:hAnsi="Times New Roman" w:cs="Times New Roman"/>
          <w:color w:val="auto"/>
        </w:rPr>
        <w:t xml:space="preserve"> </w:t>
      </w:r>
      <w:proofErr w:type="spellStart"/>
      <w:r w:rsidR="004F5EE8" w:rsidRPr="00D0374A">
        <w:rPr>
          <w:rFonts w:ascii="Times New Roman" w:hAnsi="Times New Roman" w:cs="Times New Roman"/>
          <w:color w:val="auto"/>
        </w:rPr>
        <w:t>Øverås</w:t>
      </w:r>
      <w:proofErr w:type="spellEnd"/>
      <w:r w:rsidR="004F5EE8" w:rsidRPr="00D0374A">
        <w:rPr>
          <w:rFonts w:ascii="Times New Roman" w:hAnsi="Times New Roman" w:cs="Times New Roman"/>
          <w:color w:val="auto"/>
        </w:rPr>
        <w:t xml:space="preserve">, M., </w:t>
      </w:r>
      <w:proofErr w:type="spellStart"/>
      <w:r w:rsidRPr="00D0374A">
        <w:rPr>
          <w:rFonts w:ascii="Times New Roman" w:hAnsi="Times New Roman" w:cs="Times New Roman"/>
          <w:color w:val="auto"/>
        </w:rPr>
        <w:t>Rø</w:t>
      </w:r>
      <w:proofErr w:type="spellEnd"/>
      <w:r w:rsidRPr="00D0374A">
        <w:rPr>
          <w:rFonts w:ascii="Times New Roman" w:hAnsi="Times New Roman" w:cs="Times New Roman"/>
          <w:color w:val="auto"/>
        </w:rPr>
        <w:t>, Ø. Validation of the Norwegian short version of the Body Shape Questionnaire</w:t>
      </w:r>
      <w:r w:rsidR="0080259D">
        <w:rPr>
          <w:rFonts w:ascii="Times New Roman" w:hAnsi="Times New Roman" w:cs="Times New Roman"/>
          <w:color w:val="auto"/>
        </w:rPr>
        <w:t xml:space="preserve"> (</w:t>
      </w:r>
      <w:r w:rsidRPr="00D0374A">
        <w:rPr>
          <w:rFonts w:ascii="Times New Roman" w:hAnsi="Times New Roman" w:cs="Times New Roman"/>
          <w:color w:val="auto"/>
        </w:rPr>
        <w:t xml:space="preserve">BSQ-14). </w:t>
      </w:r>
      <w:r w:rsidRPr="0080259D">
        <w:rPr>
          <w:rFonts w:ascii="Times New Roman" w:hAnsi="Times New Roman" w:cs="Times New Roman"/>
          <w:i/>
          <w:iCs/>
          <w:color w:val="auto"/>
        </w:rPr>
        <w:t xml:space="preserve">Nordic </w:t>
      </w:r>
      <w:r w:rsidR="0080259D" w:rsidRPr="0080259D">
        <w:rPr>
          <w:rFonts w:ascii="Times New Roman" w:hAnsi="Times New Roman" w:cs="Times New Roman"/>
          <w:i/>
          <w:iCs/>
          <w:color w:val="auto"/>
        </w:rPr>
        <w:t xml:space="preserve">Journal </w:t>
      </w:r>
      <w:r w:rsidR="0080259D">
        <w:rPr>
          <w:rFonts w:ascii="Times New Roman" w:hAnsi="Times New Roman" w:cs="Times New Roman"/>
          <w:i/>
          <w:iCs/>
          <w:color w:val="auto"/>
        </w:rPr>
        <w:t>o</w:t>
      </w:r>
      <w:r w:rsidR="0080259D" w:rsidRPr="0080259D">
        <w:rPr>
          <w:rFonts w:ascii="Times New Roman" w:hAnsi="Times New Roman" w:cs="Times New Roman"/>
          <w:i/>
          <w:iCs/>
          <w:color w:val="auto"/>
        </w:rPr>
        <w:t>f Psychiatry</w:t>
      </w:r>
      <w:r w:rsidR="004F5EE8"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69</w:t>
      </w:r>
      <w:r w:rsidR="0080259D">
        <w:rPr>
          <w:rFonts w:ascii="Times New Roman" w:hAnsi="Times New Roman" w:cs="Times New Roman"/>
          <w:color w:val="auto"/>
        </w:rPr>
        <w:t xml:space="preserve"> (</w:t>
      </w:r>
      <w:r w:rsidRPr="00D0374A">
        <w:rPr>
          <w:rFonts w:ascii="Times New Roman" w:hAnsi="Times New Roman" w:cs="Times New Roman"/>
          <w:color w:val="auto"/>
        </w:rPr>
        <w:t>7), 509-514</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2015)</w:t>
      </w:r>
      <w:r w:rsidRPr="00D0374A">
        <w:rPr>
          <w:rFonts w:ascii="Times New Roman" w:hAnsi="Times New Roman" w:cs="Times New Roman"/>
          <w:color w:val="auto"/>
        </w:rPr>
        <w:t xml:space="preserve">. </w:t>
      </w:r>
    </w:p>
    <w:p w14:paraId="57001F46" w14:textId="01627352" w:rsidR="007D3B57" w:rsidRPr="00D0374A" w:rsidRDefault="004F5EE8"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Kim, T. S., </w:t>
      </w:r>
      <w:r w:rsidR="007D3B57" w:rsidRPr="00D0374A">
        <w:rPr>
          <w:rFonts w:ascii="Times New Roman" w:hAnsi="Times New Roman" w:cs="Times New Roman"/>
          <w:color w:val="auto"/>
        </w:rPr>
        <w:t xml:space="preserve">Chee, I. S. The reliability and validity of the Korean version of the Body Shape Questionnaire. </w:t>
      </w:r>
      <w:r w:rsidR="007D3B57" w:rsidRPr="0080259D">
        <w:rPr>
          <w:rFonts w:ascii="Times New Roman" w:hAnsi="Times New Roman" w:cs="Times New Roman"/>
          <w:i/>
          <w:iCs/>
          <w:color w:val="auto"/>
        </w:rPr>
        <w:t>Anxiety Mood</w:t>
      </w:r>
      <w:r w:rsidRPr="00D0374A">
        <w:rPr>
          <w:rFonts w:ascii="Times New Roman" w:hAnsi="Times New Roman" w:cs="Times New Roman"/>
          <w:color w:val="auto"/>
        </w:rPr>
        <w:t>.</w:t>
      </w:r>
      <w:r w:rsidR="007D3B57" w:rsidRPr="00D0374A">
        <w:rPr>
          <w:rFonts w:ascii="Times New Roman" w:hAnsi="Times New Roman" w:cs="Times New Roman"/>
          <w:color w:val="auto"/>
        </w:rPr>
        <w:t xml:space="preserve"> </w:t>
      </w:r>
      <w:r w:rsidR="007D3B57" w:rsidRPr="00D0374A">
        <w:rPr>
          <w:rFonts w:ascii="Times New Roman" w:hAnsi="Times New Roman" w:cs="Times New Roman"/>
          <w:b/>
          <w:bCs/>
          <w:color w:val="auto"/>
        </w:rPr>
        <w:t>14</w:t>
      </w:r>
      <w:r w:rsidR="0080259D">
        <w:rPr>
          <w:rFonts w:ascii="Times New Roman" w:hAnsi="Times New Roman" w:cs="Times New Roman"/>
          <w:color w:val="auto"/>
        </w:rPr>
        <w:t xml:space="preserve"> (</w:t>
      </w:r>
      <w:r w:rsidR="007D3B57" w:rsidRPr="00D0374A">
        <w:rPr>
          <w:rFonts w:ascii="Times New Roman" w:hAnsi="Times New Roman" w:cs="Times New Roman"/>
          <w:color w:val="auto"/>
        </w:rPr>
        <w:t>1), 36</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2018)</w:t>
      </w:r>
      <w:r w:rsidR="007D3B57" w:rsidRPr="00D0374A">
        <w:rPr>
          <w:rFonts w:ascii="Times New Roman" w:hAnsi="Times New Roman" w:cs="Times New Roman"/>
          <w:color w:val="auto"/>
        </w:rPr>
        <w:t xml:space="preserve">. </w:t>
      </w:r>
    </w:p>
    <w:p w14:paraId="74951B76" w14:textId="13ED120B" w:rsidR="0006403A" w:rsidRPr="00D0374A" w:rsidRDefault="004F5EE8"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Homan, K. J., </w:t>
      </w:r>
      <w:proofErr w:type="spellStart"/>
      <w:r w:rsidR="0006403A" w:rsidRPr="00D0374A">
        <w:rPr>
          <w:rFonts w:ascii="Times New Roman" w:hAnsi="Times New Roman" w:cs="Times New Roman"/>
          <w:color w:val="auto"/>
        </w:rPr>
        <w:t>Tylka</w:t>
      </w:r>
      <w:proofErr w:type="spellEnd"/>
      <w:r w:rsidR="0006403A" w:rsidRPr="00D0374A">
        <w:rPr>
          <w:rFonts w:ascii="Times New Roman" w:hAnsi="Times New Roman" w:cs="Times New Roman"/>
          <w:color w:val="auto"/>
        </w:rPr>
        <w:t>, T. L. Development and exploration of the gratitude model of body ap</w:t>
      </w:r>
      <w:r w:rsidRPr="00D0374A">
        <w:rPr>
          <w:rFonts w:ascii="Times New Roman" w:hAnsi="Times New Roman" w:cs="Times New Roman"/>
          <w:color w:val="auto"/>
        </w:rPr>
        <w:t xml:space="preserve">preciation in women. </w:t>
      </w:r>
      <w:r w:rsidRPr="0080259D">
        <w:rPr>
          <w:rFonts w:ascii="Times New Roman" w:hAnsi="Times New Roman" w:cs="Times New Roman"/>
          <w:i/>
          <w:iCs/>
          <w:color w:val="auto"/>
        </w:rPr>
        <w:t>Body Image</w:t>
      </w:r>
      <w:r w:rsidRPr="00D0374A">
        <w:rPr>
          <w:rFonts w:ascii="Times New Roman" w:hAnsi="Times New Roman" w:cs="Times New Roman"/>
          <w:color w:val="auto"/>
        </w:rPr>
        <w:t>.</w:t>
      </w:r>
      <w:r w:rsidR="0006403A" w:rsidRPr="00D0374A">
        <w:rPr>
          <w:rFonts w:ascii="Times New Roman" w:hAnsi="Times New Roman" w:cs="Times New Roman"/>
          <w:color w:val="auto"/>
        </w:rPr>
        <w:t xml:space="preserve"> </w:t>
      </w:r>
      <w:r w:rsidR="0006403A" w:rsidRPr="00D0374A">
        <w:rPr>
          <w:rFonts w:ascii="Times New Roman" w:hAnsi="Times New Roman" w:cs="Times New Roman"/>
          <w:b/>
          <w:bCs/>
          <w:color w:val="auto"/>
        </w:rPr>
        <w:t>25</w:t>
      </w:r>
      <w:r w:rsidR="0006403A" w:rsidRPr="00D0374A">
        <w:rPr>
          <w:rFonts w:ascii="Times New Roman" w:hAnsi="Times New Roman" w:cs="Times New Roman"/>
          <w:color w:val="auto"/>
        </w:rPr>
        <w:t>, 14-22</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2018)</w:t>
      </w:r>
      <w:r w:rsidR="0006403A" w:rsidRPr="00D0374A">
        <w:rPr>
          <w:rFonts w:ascii="Times New Roman" w:hAnsi="Times New Roman" w:cs="Times New Roman"/>
          <w:color w:val="auto"/>
        </w:rPr>
        <w:t xml:space="preserve">. </w:t>
      </w:r>
    </w:p>
    <w:p w14:paraId="6509BCE0" w14:textId="0468B3F1" w:rsidR="007D3B57" w:rsidRPr="00D0374A" w:rsidRDefault="0006403A"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Tylka</w:t>
      </w:r>
      <w:proofErr w:type="spellEnd"/>
      <w:r w:rsidRPr="00D0374A">
        <w:rPr>
          <w:rFonts w:ascii="Times New Roman" w:hAnsi="Times New Roman" w:cs="Times New Roman"/>
          <w:color w:val="auto"/>
        </w:rPr>
        <w:t xml:space="preserve">, T. L., and Homan, K. J. Exercise motives and positive body image in physically active college women and men: Exploring an expanded acceptance model of intuitive eating. </w:t>
      </w:r>
      <w:r w:rsidRPr="0080259D">
        <w:rPr>
          <w:rFonts w:ascii="Times New Roman" w:hAnsi="Times New Roman" w:cs="Times New Roman"/>
          <w:i/>
          <w:iCs/>
          <w:color w:val="auto"/>
        </w:rPr>
        <w:t>Body</w:t>
      </w:r>
      <w:r w:rsidRPr="00D0374A">
        <w:rPr>
          <w:rFonts w:ascii="Times New Roman" w:hAnsi="Times New Roman" w:cs="Times New Roman"/>
          <w:iCs/>
          <w:color w:val="auto"/>
        </w:rPr>
        <w:t xml:space="preserve"> </w:t>
      </w:r>
      <w:r w:rsidRPr="0080259D">
        <w:rPr>
          <w:rFonts w:ascii="Times New Roman" w:hAnsi="Times New Roman" w:cs="Times New Roman"/>
          <w:i/>
          <w:iCs/>
          <w:color w:val="auto"/>
        </w:rPr>
        <w:t>Image</w:t>
      </w:r>
      <w:r w:rsidR="004F5EE8"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15</w:t>
      </w:r>
      <w:r w:rsidRPr="00D0374A">
        <w:rPr>
          <w:rFonts w:ascii="Times New Roman" w:hAnsi="Times New Roman" w:cs="Times New Roman"/>
          <w:color w:val="auto"/>
        </w:rPr>
        <w:t>, 90–97</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2015)</w:t>
      </w:r>
      <w:r w:rsidRPr="00D0374A">
        <w:rPr>
          <w:rFonts w:ascii="Times New Roman" w:hAnsi="Times New Roman" w:cs="Times New Roman"/>
          <w:color w:val="auto"/>
        </w:rPr>
        <w:t>.</w:t>
      </w:r>
      <w:r w:rsidR="0080259D" w:rsidRPr="00D0374A">
        <w:rPr>
          <w:rFonts w:ascii="Times New Roman" w:hAnsi="Times New Roman" w:cs="Times New Roman"/>
          <w:color w:val="auto"/>
        </w:rPr>
        <w:t xml:space="preserve"> </w:t>
      </w:r>
    </w:p>
    <w:p w14:paraId="1A843C0D" w14:textId="1105BFB7" w:rsidR="0006403A" w:rsidRPr="00D0374A" w:rsidRDefault="00CF5C2C"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Mellor, D., Conn</w:t>
      </w:r>
      <w:r w:rsidR="00875FB5" w:rsidRPr="00D0374A">
        <w:rPr>
          <w:rFonts w:ascii="Times New Roman" w:hAnsi="Times New Roman" w:cs="Times New Roman"/>
          <w:color w:val="auto"/>
        </w:rPr>
        <w:t xml:space="preserve">aughton, C., McCabe, M. P., </w:t>
      </w:r>
      <w:proofErr w:type="spellStart"/>
      <w:r w:rsidRPr="00D0374A">
        <w:rPr>
          <w:rFonts w:ascii="Times New Roman" w:hAnsi="Times New Roman" w:cs="Times New Roman"/>
          <w:color w:val="auto"/>
        </w:rPr>
        <w:t>Tatangelo</w:t>
      </w:r>
      <w:proofErr w:type="spellEnd"/>
      <w:r w:rsidRPr="00D0374A">
        <w:rPr>
          <w:rFonts w:ascii="Times New Roman" w:hAnsi="Times New Roman" w:cs="Times New Roman"/>
          <w:color w:val="auto"/>
        </w:rPr>
        <w:t xml:space="preserve">, G. Better with age: A health promotion program for men at midlife. </w:t>
      </w:r>
      <w:r w:rsidRPr="0080259D">
        <w:rPr>
          <w:rFonts w:ascii="Times New Roman" w:hAnsi="Times New Roman" w:cs="Times New Roman"/>
          <w:i/>
          <w:iCs/>
          <w:color w:val="auto"/>
        </w:rPr>
        <w:t>Psychology of Men and Masculinity</w:t>
      </w:r>
      <w:r w:rsidR="00875FB5"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18</w:t>
      </w:r>
      <w:r w:rsidR="0080259D">
        <w:rPr>
          <w:rFonts w:ascii="Times New Roman" w:hAnsi="Times New Roman" w:cs="Times New Roman"/>
          <w:color w:val="auto"/>
        </w:rPr>
        <w:t xml:space="preserve"> (</w:t>
      </w:r>
      <w:r w:rsidRPr="00D0374A">
        <w:rPr>
          <w:rFonts w:ascii="Times New Roman" w:hAnsi="Times New Roman" w:cs="Times New Roman"/>
          <w:color w:val="auto"/>
        </w:rPr>
        <w:t>1), 40-49</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2017)</w:t>
      </w:r>
      <w:r w:rsidRPr="00D0374A">
        <w:rPr>
          <w:rFonts w:ascii="Times New Roman" w:hAnsi="Times New Roman" w:cs="Times New Roman"/>
          <w:color w:val="auto"/>
        </w:rPr>
        <w:t xml:space="preserve">. </w:t>
      </w:r>
    </w:p>
    <w:p w14:paraId="4702D5F8" w14:textId="30A79AB1" w:rsidR="00CF5C2C" w:rsidRPr="00D0374A" w:rsidRDefault="00CF5C2C"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lang w:val="es-ES"/>
        </w:rPr>
        <w:lastRenderedPageBreak/>
        <w:t xml:space="preserve">Roses-Gómez, M. R. Desarrollo y </w:t>
      </w:r>
      <w:proofErr w:type="spellStart"/>
      <w:r w:rsidRPr="00D0374A">
        <w:rPr>
          <w:rFonts w:ascii="Times New Roman" w:hAnsi="Times New Roman" w:cs="Times New Roman"/>
          <w:color w:val="auto"/>
          <w:lang w:val="es-ES"/>
        </w:rPr>
        <w:t>evaluación</w:t>
      </w:r>
      <w:proofErr w:type="spellEnd"/>
      <w:r w:rsidRPr="00D0374A">
        <w:rPr>
          <w:rFonts w:ascii="Times New Roman" w:hAnsi="Times New Roman" w:cs="Times New Roman"/>
          <w:color w:val="auto"/>
          <w:lang w:val="es-ES"/>
        </w:rPr>
        <w:t xml:space="preserve"> de la eficacia de dos programas preventivos en comportamientos no saludables respecto al peso y la </w:t>
      </w:r>
      <w:proofErr w:type="spellStart"/>
      <w:r w:rsidRPr="00D0374A">
        <w:rPr>
          <w:rFonts w:ascii="Times New Roman" w:hAnsi="Times New Roman" w:cs="Times New Roman"/>
          <w:color w:val="auto"/>
          <w:lang w:val="es-ES"/>
        </w:rPr>
        <w:t>alimentación</w:t>
      </w:r>
      <w:proofErr w:type="spellEnd"/>
      <w:r w:rsidRPr="00D0374A">
        <w:rPr>
          <w:rFonts w:ascii="Times New Roman" w:hAnsi="Times New Roman" w:cs="Times New Roman"/>
          <w:color w:val="auto"/>
          <w:lang w:val="es-ES"/>
        </w:rPr>
        <w:t>: Estudio piloto</w:t>
      </w:r>
      <w:r w:rsidR="0080259D">
        <w:rPr>
          <w:rFonts w:ascii="Times New Roman" w:hAnsi="Times New Roman" w:cs="Times New Roman"/>
          <w:color w:val="auto"/>
          <w:lang w:val="es-ES"/>
        </w:rPr>
        <w:t xml:space="preserve"> (</w:t>
      </w:r>
      <w:r w:rsidRPr="00D0374A">
        <w:rPr>
          <w:rFonts w:ascii="Times New Roman" w:hAnsi="Times New Roman" w:cs="Times New Roman"/>
          <w:color w:val="auto"/>
          <w:lang w:val="es-ES"/>
        </w:rPr>
        <w:t xml:space="preserve">Doctoral </w:t>
      </w:r>
      <w:proofErr w:type="spellStart"/>
      <w:r w:rsidRPr="00D0374A">
        <w:rPr>
          <w:rFonts w:ascii="Times New Roman" w:hAnsi="Times New Roman" w:cs="Times New Roman"/>
          <w:color w:val="auto"/>
          <w:lang w:val="es-ES"/>
        </w:rPr>
        <w:t>Thesis</w:t>
      </w:r>
      <w:proofErr w:type="spellEnd"/>
      <w:r w:rsidRPr="00D0374A">
        <w:rPr>
          <w:rFonts w:ascii="Times New Roman" w:hAnsi="Times New Roman" w:cs="Times New Roman"/>
          <w:color w:val="auto"/>
          <w:lang w:val="es-ES"/>
        </w:rPr>
        <w:t xml:space="preserve">). </w:t>
      </w:r>
      <w:r w:rsidRPr="00D0374A">
        <w:rPr>
          <w:rFonts w:ascii="Times New Roman" w:hAnsi="Times New Roman" w:cs="Times New Roman"/>
          <w:color w:val="auto"/>
        </w:rPr>
        <w:t xml:space="preserve">Universidad </w:t>
      </w:r>
      <w:proofErr w:type="spellStart"/>
      <w:r w:rsidRPr="00D0374A">
        <w:rPr>
          <w:rFonts w:ascii="Times New Roman" w:hAnsi="Times New Roman" w:cs="Times New Roman"/>
          <w:color w:val="auto"/>
        </w:rPr>
        <w:t>Autónoma</w:t>
      </w:r>
      <w:proofErr w:type="spellEnd"/>
      <w:r w:rsidRPr="00D0374A">
        <w:rPr>
          <w:rFonts w:ascii="Times New Roman" w:hAnsi="Times New Roman" w:cs="Times New Roman"/>
          <w:color w:val="auto"/>
        </w:rPr>
        <w:t xml:space="preserve"> de Barcelona: Barcelona</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2014).</w:t>
      </w:r>
    </w:p>
    <w:p w14:paraId="4220ACD4" w14:textId="26C4A26F" w:rsidR="008A3B53" w:rsidRPr="00D0374A" w:rsidRDefault="008A3B53"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rPr>
        <w:t>Fardouly</w:t>
      </w:r>
      <w:proofErr w:type="spellEnd"/>
      <w:r w:rsidRPr="00D0374A">
        <w:rPr>
          <w:rFonts w:ascii="Times New Roman" w:hAnsi="Times New Roman" w:cs="Times New Roman"/>
          <w:color w:val="auto"/>
        </w:rPr>
        <w:t xml:space="preserve">, J., </w:t>
      </w:r>
      <w:proofErr w:type="spellStart"/>
      <w:r w:rsidRPr="00D0374A">
        <w:rPr>
          <w:rFonts w:ascii="Times New Roman" w:hAnsi="Times New Roman" w:cs="Times New Roman"/>
          <w:color w:val="auto"/>
        </w:rPr>
        <w:t>Diedrich</w:t>
      </w:r>
      <w:r w:rsidR="00875FB5" w:rsidRPr="00D0374A">
        <w:rPr>
          <w:rFonts w:ascii="Times New Roman" w:hAnsi="Times New Roman" w:cs="Times New Roman"/>
          <w:color w:val="auto"/>
        </w:rPr>
        <w:t>s</w:t>
      </w:r>
      <w:proofErr w:type="spellEnd"/>
      <w:r w:rsidR="00875FB5" w:rsidRPr="00D0374A">
        <w:rPr>
          <w:rFonts w:ascii="Times New Roman" w:hAnsi="Times New Roman" w:cs="Times New Roman"/>
          <w:color w:val="auto"/>
        </w:rPr>
        <w:t xml:space="preserve">, P. C., </w:t>
      </w:r>
      <w:proofErr w:type="spellStart"/>
      <w:r w:rsidR="00875FB5" w:rsidRPr="00D0374A">
        <w:rPr>
          <w:rFonts w:ascii="Times New Roman" w:hAnsi="Times New Roman" w:cs="Times New Roman"/>
          <w:color w:val="auto"/>
        </w:rPr>
        <w:t>Vartanian</w:t>
      </w:r>
      <w:proofErr w:type="spellEnd"/>
      <w:r w:rsidR="00875FB5" w:rsidRPr="00D0374A">
        <w:rPr>
          <w:rFonts w:ascii="Times New Roman" w:hAnsi="Times New Roman" w:cs="Times New Roman"/>
          <w:color w:val="auto"/>
        </w:rPr>
        <w:t xml:space="preserve">, L. R., </w:t>
      </w:r>
      <w:r w:rsidRPr="00D0374A">
        <w:rPr>
          <w:rFonts w:ascii="Times New Roman" w:hAnsi="Times New Roman" w:cs="Times New Roman"/>
          <w:color w:val="auto"/>
        </w:rPr>
        <w:t xml:space="preserve">Halliwell, E. The Mediating Role of Appearance Comparisons in the Relationship Between Media Usage and Self-Objectification in Young Women. </w:t>
      </w:r>
      <w:r w:rsidRPr="0080259D">
        <w:rPr>
          <w:rFonts w:ascii="Times New Roman" w:hAnsi="Times New Roman" w:cs="Times New Roman"/>
          <w:i/>
          <w:iCs/>
          <w:color w:val="auto"/>
        </w:rPr>
        <w:t>Psychology of Women Quarterly</w:t>
      </w:r>
      <w:r w:rsidR="00875FB5"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39</w:t>
      </w:r>
      <w:r w:rsidR="0080259D">
        <w:rPr>
          <w:rFonts w:ascii="Times New Roman" w:hAnsi="Times New Roman" w:cs="Times New Roman"/>
          <w:b/>
          <w:bCs/>
          <w:color w:val="auto"/>
        </w:rPr>
        <w:t xml:space="preserve"> </w:t>
      </w:r>
      <w:r w:rsidR="0080259D">
        <w:rPr>
          <w:rFonts w:ascii="Times New Roman" w:hAnsi="Times New Roman" w:cs="Times New Roman"/>
          <w:color w:val="auto"/>
        </w:rPr>
        <w:t>(</w:t>
      </w:r>
      <w:r w:rsidRPr="00D0374A">
        <w:rPr>
          <w:rFonts w:ascii="Times New Roman" w:hAnsi="Times New Roman" w:cs="Times New Roman"/>
          <w:color w:val="auto"/>
        </w:rPr>
        <w:t>4), 447–457</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2015).</w:t>
      </w:r>
      <w:r w:rsidRPr="00D0374A">
        <w:rPr>
          <w:rFonts w:ascii="Times New Roman" w:hAnsi="Times New Roman" w:cs="Times New Roman"/>
          <w:color w:val="auto"/>
        </w:rPr>
        <w:t xml:space="preserve"> </w:t>
      </w:r>
    </w:p>
    <w:p w14:paraId="38730E7F" w14:textId="63EF4C31" w:rsidR="008A3B53" w:rsidRPr="00D0374A" w:rsidRDefault="00875FB5"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 xml:space="preserve">Ridgway, J. L., </w:t>
      </w:r>
      <w:r w:rsidR="008A3B53" w:rsidRPr="00D0374A">
        <w:rPr>
          <w:rFonts w:ascii="Times New Roman" w:hAnsi="Times New Roman" w:cs="Times New Roman"/>
          <w:color w:val="auto"/>
        </w:rPr>
        <w:t xml:space="preserve">Clayton, R. B. Instagram unfiltered: Exploring associations of body image satisfaction, Instagram# selfie posting, and negative romantic relationship outcomes. </w:t>
      </w:r>
      <w:r w:rsidR="008A3B53" w:rsidRPr="0080259D">
        <w:rPr>
          <w:rFonts w:ascii="Times New Roman" w:hAnsi="Times New Roman" w:cs="Times New Roman"/>
          <w:i/>
          <w:iCs/>
          <w:color w:val="auto"/>
        </w:rPr>
        <w:t>Cyberpsychology, Behavior, and Social Networking</w:t>
      </w:r>
      <w:r w:rsidRPr="00D0374A">
        <w:rPr>
          <w:rFonts w:ascii="Times New Roman" w:hAnsi="Times New Roman" w:cs="Times New Roman"/>
          <w:color w:val="auto"/>
        </w:rPr>
        <w:t>.</w:t>
      </w:r>
      <w:r w:rsidR="008A3B53" w:rsidRPr="00D0374A">
        <w:rPr>
          <w:rFonts w:ascii="Times New Roman" w:hAnsi="Times New Roman" w:cs="Times New Roman"/>
          <w:color w:val="auto"/>
        </w:rPr>
        <w:t xml:space="preserve"> </w:t>
      </w:r>
      <w:r w:rsidR="008A3B53" w:rsidRPr="00D0374A">
        <w:rPr>
          <w:rFonts w:ascii="Times New Roman" w:hAnsi="Times New Roman" w:cs="Times New Roman"/>
          <w:b/>
          <w:bCs/>
          <w:color w:val="auto"/>
        </w:rPr>
        <w:t>19</w:t>
      </w:r>
      <w:r w:rsidR="0080259D">
        <w:rPr>
          <w:rFonts w:ascii="Times New Roman" w:hAnsi="Times New Roman" w:cs="Times New Roman"/>
          <w:b/>
          <w:bCs/>
          <w:color w:val="auto"/>
        </w:rPr>
        <w:t xml:space="preserve"> </w:t>
      </w:r>
      <w:r w:rsidR="0080259D">
        <w:rPr>
          <w:rFonts w:ascii="Times New Roman" w:hAnsi="Times New Roman" w:cs="Times New Roman"/>
          <w:color w:val="auto"/>
        </w:rPr>
        <w:t>(</w:t>
      </w:r>
      <w:r w:rsidR="008A3B53" w:rsidRPr="00D0374A">
        <w:rPr>
          <w:rFonts w:ascii="Times New Roman" w:hAnsi="Times New Roman" w:cs="Times New Roman"/>
          <w:color w:val="auto"/>
        </w:rPr>
        <w:t>1), 2-7</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2016).</w:t>
      </w:r>
      <w:r w:rsidR="008A3B53" w:rsidRPr="00D0374A">
        <w:rPr>
          <w:rFonts w:ascii="Times New Roman" w:hAnsi="Times New Roman" w:cs="Times New Roman"/>
          <w:color w:val="auto"/>
        </w:rPr>
        <w:t xml:space="preserve"> </w:t>
      </w:r>
    </w:p>
    <w:p w14:paraId="68EF6ED8" w14:textId="0B08E54D" w:rsidR="00D461BD" w:rsidRPr="00D0374A" w:rsidRDefault="00D461BD" w:rsidP="005F704A">
      <w:pPr>
        <w:pStyle w:val="ListParagraph"/>
        <w:widowControl/>
        <w:numPr>
          <w:ilvl w:val="0"/>
          <w:numId w:val="21"/>
        </w:numPr>
        <w:ind w:left="0" w:firstLine="0"/>
        <w:rPr>
          <w:rFonts w:ascii="Times New Roman" w:hAnsi="Times New Roman" w:cs="Times New Roman"/>
          <w:color w:val="auto"/>
        </w:rPr>
      </w:pPr>
      <w:proofErr w:type="spellStart"/>
      <w:r w:rsidRPr="00D0374A">
        <w:rPr>
          <w:rFonts w:ascii="Times New Roman" w:hAnsi="Times New Roman" w:cs="Times New Roman"/>
          <w:color w:val="auto"/>
          <w:lang w:val="es-ES"/>
        </w:rPr>
        <w:t>Raich</w:t>
      </w:r>
      <w:proofErr w:type="spellEnd"/>
      <w:r w:rsidRPr="00D0374A">
        <w:rPr>
          <w:rFonts w:ascii="Times New Roman" w:hAnsi="Times New Roman" w:cs="Times New Roman"/>
          <w:color w:val="auto"/>
          <w:lang w:val="es-ES"/>
        </w:rPr>
        <w:t xml:space="preserve">, R. M. Una perspectiva desde la psicología de la salud de la imagen corporal. </w:t>
      </w:r>
      <w:proofErr w:type="spellStart"/>
      <w:r w:rsidRPr="0080259D">
        <w:rPr>
          <w:rFonts w:ascii="Times New Roman" w:hAnsi="Times New Roman" w:cs="Times New Roman"/>
          <w:i/>
          <w:iCs/>
          <w:color w:val="auto"/>
        </w:rPr>
        <w:t>Avances</w:t>
      </w:r>
      <w:proofErr w:type="spellEnd"/>
      <w:r w:rsidRPr="0080259D">
        <w:rPr>
          <w:rFonts w:ascii="Times New Roman" w:hAnsi="Times New Roman" w:cs="Times New Roman"/>
          <w:i/>
          <w:iCs/>
          <w:color w:val="auto"/>
        </w:rPr>
        <w:t xml:space="preserve"> En </w:t>
      </w:r>
      <w:proofErr w:type="spellStart"/>
      <w:r w:rsidRPr="0080259D">
        <w:rPr>
          <w:rFonts w:ascii="Times New Roman" w:hAnsi="Times New Roman" w:cs="Times New Roman"/>
          <w:i/>
          <w:iCs/>
          <w:color w:val="auto"/>
        </w:rPr>
        <w:t>Psicología</w:t>
      </w:r>
      <w:proofErr w:type="spellEnd"/>
      <w:r w:rsidRPr="0080259D">
        <w:rPr>
          <w:rFonts w:ascii="Times New Roman" w:hAnsi="Times New Roman" w:cs="Times New Roman"/>
          <w:i/>
          <w:iCs/>
          <w:color w:val="auto"/>
        </w:rPr>
        <w:t xml:space="preserve"> </w:t>
      </w:r>
      <w:proofErr w:type="spellStart"/>
      <w:r w:rsidRPr="0080259D">
        <w:rPr>
          <w:rFonts w:ascii="Times New Roman" w:hAnsi="Times New Roman" w:cs="Times New Roman"/>
          <w:i/>
          <w:iCs/>
          <w:color w:val="auto"/>
        </w:rPr>
        <w:t>Latinoamericana</w:t>
      </w:r>
      <w:proofErr w:type="spellEnd"/>
      <w:r w:rsidR="00875FB5" w:rsidRPr="00D0374A">
        <w:rPr>
          <w:rFonts w:ascii="Times New Roman" w:hAnsi="Times New Roman" w:cs="Times New Roman"/>
          <w:color w:val="auto"/>
        </w:rPr>
        <w:t>.</w:t>
      </w:r>
      <w:r w:rsidRPr="00D0374A">
        <w:rPr>
          <w:rFonts w:ascii="Times New Roman" w:hAnsi="Times New Roman" w:cs="Times New Roman"/>
          <w:color w:val="auto"/>
        </w:rPr>
        <w:t xml:space="preserve"> </w:t>
      </w:r>
      <w:r w:rsidRPr="00D0374A">
        <w:rPr>
          <w:rFonts w:ascii="Times New Roman" w:hAnsi="Times New Roman" w:cs="Times New Roman"/>
          <w:b/>
          <w:bCs/>
          <w:color w:val="auto"/>
        </w:rPr>
        <w:t>22</w:t>
      </w:r>
      <w:r w:rsidR="0080259D">
        <w:rPr>
          <w:rFonts w:ascii="Times New Roman" w:hAnsi="Times New Roman" w:cs="Times New Roman"/>
          <w:b/>
          <w:bCs/>
          <w:color w:val="auto"/>
        </w:rPr>
        <w:t xml:space="preserve"> </w:t>
      </w:r>
      <w:r w:rsidR="0080259D">
        <w:rPr>
          <w:rFonts w:ascii="Times New Roman" w:hAnsi="Times New Roman" w:cs="Times New Roman"/>
          <w:color w:val="auto"/>
        </w:rPr>
        <w:t>(</w:t>
      </w:r>
      <w:r w:rsidRPr="00D0374A">
        <w:rPr>
          <w:rFonts w:ascii="Times New Roman" w:hAnsi="Times New Roman" w:cs="Times New Roman"/>
          <w:color w:val="auto"/>
        </w:rPr>
        <w:t>1), 15-27</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2004).</w:t>
      </w:r>
      <w:r w:rsidRPr="00D0374A">
        <w:rPr>
          <w:rFonts w:ascii="Times New Roman" w:hAnsi="Times New Roman" w:cs="Times New Roman"/>
          <w:color w:val="auto"/>
        </w:rPr>
        <w:t xml:space="preserve"> </w:t>
      </w:r>
    </w:p>
    <w:p w14:paraId="1F95AE25" w14:textId="0603EB5F" w:rsidR="00D461BD" w:rsidRPr="00D0374A" w:rsidRDefault="00D461BD" w:rsidP="005F704A">
      <w:pPr>
        <w:pStyle w:val="ListParagraph"/>
        <w:widowControl/>
        <w:numPr>
          <w:ilvl w:val="0"/>
          <w:numId w:val="21"/>
        </w:numPr>
        <w:ind w:left="0" w:firstLine="0"/>
        <w:rPr>
          <w:rFonts w:ascii="Times New Roman" w:hAnsi="Times New Roman" w:cs="Times New Roman"/>
          <w:color w:val="auto"/>
        </w:rPr>
      </w:pPr>
      <w:r w:rsidRPr="00D0374A">
        <w:rPr>
          <w:rFonts w:ascii="Times New Roman" w:hAnsi="Times New Roman" w:cs="Times New Roman"/>
          <w:color w:val="auto"/>
        </w:rPr>
        <w:t>Thompson, J. K.</w:t>
      </w:r>
      <w:r w:rsidR="0080259D">
        <w:rPr>
          <w:rFonts w:ascii="Times New Roman" w:hAnsi="Times New Roman" w:cs="Times New Roman"/>
          <w:color w:val="auto"/>
        </w:rPr>
        <w:t xml:space="preserve"> (</w:t>
      </w:r>
      <w:r w:rsidRPr="00D0374A">
        <w:rPr>
          <w:rFonts w:ascii="Times New Roman" w:hAnsi="Times New Roman" w:cs="Times New Roman"/>
          <w:color w:val="auto"/>
        </w:rPr>
        <w:t xml:space="preserve">Ed.). </w:t>
      </w:r>
      <w:r w:rsidRPr="00D0374A">
        <w:rPr>
          <w:rFonts w:ascii="Times New Roman" w:hAnsi="Times New Roman" w:cs="Times New Roman"/>
          <w:i/>
          <w:color w:val="auto"/>
        </w:rPr>
        <w:t>Handbook of eating disorders and obesity</w:t>
      </w:r>
      <w:r w:rsidRPr="00D0374A">
        <w:rPr>
          <w:rFonts w:ascii="Times New Roman" w:hAnsi="Times New Roman" w:cs="Times New Roman"/>
          <w:color w:val="auto"/>
        </w:rPr>
        <w:t>. Hoboken,</w:t>
      </w:r>
      <w:r w:rsidR="0002160A" w:rsidRPr="00D0374A">
        <w:rPr>
          <w:rFonts w:ascii="Times New Roman" w:hAnsi="Times New Roman" w:cs="Times New Roman"/>
          <w:color w:val="auto"/>
        </w:rPr>
        <w:t xml:space="preserve"> </w:t>
      </w:r>
      <w:r w:rsidRPr="00D0374A">
        <w:rPr>
          <w:rFonts w:ascii="Times New Roman" w:hAnsi="Times New Roman" w:cs="Times New Roman"/>
          <w:color w:val="auto"/>
        </w:rPr>
        <w:t>NJ,</w:t>
      </w:r>
      <w:r w:rsidR="0002160A" w:rsidRPr="00D0374A">
        <w:rPr>
          <w:rFonts w:ascii="Times New Roman" w:hAnsi="Times New Roman" w:cs="Times New Roman"/>
          <w:color w:val="auto"/>
        </w:rPr>
        <w:t xml:space="preserve"> </w:t>
      </w:r>
      <w:r w:rsidRPr="00D0374A">
        <w:rPr>
          <w:rFonts w:ascii="Times New Roman" w:hAnsi="Times New Roman" w:cs="Times New Roman"/>
          <w:color w:val="auto"/>
        </w:rPr>
        <w:t>US: John Wiley and Sons Inc</w:t>
      </w:r>
      <w:r w:rsidR="0080259D">
        <w:rPr>
          <w:rFonts w:ascii="Times New Roman" w:hAnsi="Times New Roman" w:cs="Times New Roman"/>
          <w:color w:val="auto"/>
        </w:rPr>
        <w:t xml:space="preserve"> (</w:t>
      </w:r>
      <w:r w:rsidR="00940BD7" w:rsidRPr="00D0374A">
        <w:rPr>
          <w:rFonts w:ascii="Times New Roman" w:hAnsi="Times New Roman" w:cs="Times New Roman"/>
          <w:color w:val="auto"/>
        </w:rPr>
        <w:t>2004)</w:t>
      </w:r>
      <w:r w:rsidRPr="00D0374A">
        <w:rPr>
          <w:rFonts w:ascii="Times New Roman" w:hAnsi="Times New Roman" w:cs="Times New Roman"/>
          <w:color w:val="auto"/>
        </w:rPr>
        <w:t>.</w:t>
      </w:r>
    </w:p>
    <w:sectPr w:rsidR="00D461BD" w:rsidRPr="00D0374A" w:rsidSect="0002160A">
      <w:headerReference w:type="even" r:id="rId11"/>
      <w:headerReference w:type="default" r:id="rId12"/>
      <w:footerReference w:type="even"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C1DA6" w14:textId="77777777" w:rsidR="0048727A" w:rsidRDefault="0048727A">
      <w:r>
        <w:separator/>
      </w:r>
    </w:p>
  </w:endnote>
  <w:endnote w:type="continuationSeparator" w:id="0">
    <w:p w14:paraId="6E8E6965" w14:textId="77777777" w:rsidR="0048727A" w:rsidRDefault="0048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on"/>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BC1D5" w14:textId="77777777" w:rsidR="004A4EDE" w:rsidRDefault="004A4E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F8705" w14:textId="77777777" w:rsidR="0048727A" w:rsidRDefault="0048727A">
      <w:r>
        <w:separator/>
      </w:r>
    </w:p>
  </w:footnote>
  <w:footnote w:type="continuationSeparator" w:id="0">
    <w:p w14:paraId="2DC4F1E3" w14:textId="77777777" w:rsidR="0048727A" w:rsidRDefault="00487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9F85" w14:textId="77777777" w:rsidR="004A4EDE" w:rsidRDefault="004A4ED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97A1" w14:textId="77777777" w:rsidR="004A4EDE" w:rsidRDefault="004A4EDE">
    <w:pPr>
      <w:pBdr>
        <w:top w:val="nil"/>
        <w:left w:val="nil"/>
        <w:bottom w:val="nil"/>
        <w:right w:val="nil"/>
        <w:between w:val="nil"/>
      </w:pBdr>
      <w:tabs>
        <w:tab w:val="center" w:pos="4680"/>
        <w:tab w:val="right" w:pos="9360"/>
        <w:tab w:val="left" w:pos="5724"/>
      </w:tabs>
      <w:rPr>
        <w:b/>
        <w:color w:val="1F497D"/>
        <w:sz w:val="28"/>
        <w:szCs w:val="28"/>
      </w:rPr>
    </w:pPr>
    <w:bookmarkStart w:id="16" w:name="_26in1rg" w:colFirst="0" w:colLast="0"/>
    <w:bookmarkEnd w:id="16"/>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51CF"/>
    <w:multiLevelType w:val="hybridMultilevel"/>
    <w:tmpl w:val="8EBE9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96269E"/>
    <w:multiLevelType w:val="multilevel"/>
    <w:tmpl w:val="7954E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486C4C"/>
    <w:multiLevelType w:val="multilevel"/>
    <w:tmpl w:val="E6BC4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E71306"/>
    <w:multiLevelType w:val="multilevel"/>
    <w:tmpl w:val="19D8C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1552FD"/>
    <w:multiLevelType w:val="hybridMultilevel"/>
    <w:tmpl w:val="AF667B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359BF"/>
    <w:multiLevelType w:val="multilevel"/>
    <w:tmpl w:val="D19A977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4E76D7C"/>
    <w:multiLevelType w:val="multilevel"/>
    <w:tmpl w:val="04823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F7364A"/>
    <w:multiLevelType w:val="hybridMultilevel"/>
    <w:tmpl w:val="E8384E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5314A5"/>
    <w:multiLevelType w:val="hybridMultilevel"/>
    <w:tmpl w:val="7664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E373B"/>
    <w:multiLevelType w:val="multilevel"/>
    <w:tmpl w:val="279A9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BE6F89"/>
    <w:multiLevelType w:val="hybridMultilevel"/>
    <w:tmpl w:val="08A04B94"/>
    <w:lvl w:ilvl="0" w:tplc="E37829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C0B70"/>
    <w:multiLevelType w:val="multilevel"/>
    <w:tmpl w:val="D9620F1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49946DAE"/>
    <w:multiLevelType w:val="multilevel"/>
    <w:tmpl w:val="D19A977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05D3516"/>
    <w:multiLevelType w:val="multilevel"/>
    <w:tmpl w:val="A976B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467ED8"/>
    <w:multiLevelType w:val="hybridMultilevel"/>
    <w:tmpl w:val="E5548C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4A3037D"/>
    <w:multiLevelType w:val="multilevel"/>
    <w:tmpl w:val="09F44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870353"/>
    <w:multiLevelType w:val="multilevel"/>
    <w:tmpl w:val="68AAC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B83B3F"/>
    <w:multiLevelType w:val="multilevel"/>
    <w:tmpl w:val="63EA6C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67CF3005"/>
    <w:multiLevelType w:val="hybridMultilevel"/>
    <w:tmpl w:val="B9661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7D81E91"/>
    <w:multiLevelType w:val="multilevel"/>
    <w:tmpl w:val="AF829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8844C5B"/>
    <w:multiLevelType w:val="multilevel"/>
    <w:tmpl w:val="0290C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6"/>
  </w:num>
  <w:num w:numId="3">
    <w:abstractNumId w:val="21"/>
  </w:num>
  <w:num w:numId="4">
    <w:abstractNumId w:val="18"/>
  </w:num>
  <w:num w:numId="5">
    <w:abstractNumId w:val="6"/>
  </w:num>
  <w:num w:numId="6">
    <w:abstractNumId w:val="2"/>
  </w:num>
  <w:num w:numId="7">
    <w:abstractNumId w:val="11"/>
  </w:num>
  <w:num w:numId="8">
    <w:abstractNumId w:val="3"/>
  </w:num>
  <w:num w:numId="9">
    <w:abstractNumId w:val="20"/>
  </w:num>
  <w:num w:numId="10">
    <w:abstractNumId w:val="9"/>
  </w:num>
  <w:num w:numId="11">
    <w:abstractNumId w:val="1"/>
  </w:num>
  <w:num w:numId="12">
    <w:abstractNumId w:val="17"/>
  </w:num>
  <w:num w:numId="13">
    <w:abstractNumId w:val="15"/>
  </w:num>
  <w:num w:numId="14">
    <w:abstractNumId w:val="12"/>
  </w:num>
  <w:num w:numId="15">
    <w:abstractNumId w:val="0"/>
  </w:num>
  <w:num w:numId="16">
    <w:abstractNumId w:val="5"/>
  </w:num>
  <w:num w:numId="17">
    <w:abstractNumId w:val="19"/>
  </w:num>
  <w:num w:numId="18">
    <w:abstractNumId w:val="4"/>
  </w:num>
  <w:num w:numId="19">
    <w:abstractNumId w:val="8"/>
  </w:num>
  <w:num w:numId="20">
    <w:abstractNumId w:val="10"/>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94"/>
    <w:rsid w:val="00000B19"/>
    <w:rsid w:val="0000303C"/>
    <w:rsid w:val="0000402B"/>
    <w:rsid w:val="000052F7"/>
    <w:rsid w:val="000067C1"/>
    <w:rsid w:val="00007E9D"/>
    <w:rsid w:val="000111E5"/>
    <w:rsid w:val="000121CF"/>
    <w:rsid w:val="00017A56"/>
    <w:rsid w:val="0002160A"/>
    <w:rsid w:val="00025DD6"/>
    <w:rsid w:val="000264BB"/>
    <w:rsid w:val="00027E8F"/>
    <w:rsid w:val="0003221F"/>
    <w:rsid w:val="000354C7"/>
    <w:rsid w:val="00035BFA"/>
    <w:rsid w:val="00035F18"/>
    <w:rsid w:val="00040F47"/>
    <w:rsid w:val="0005653C"/>
    <w:rsid w:val="0006017D"/>
    <w:rsid w:val="00061020"/>
    <w:rsid w:val="00061E67"/>
    <w:rsid w:val="0006403A"/>
    <w:rsid w:val="000671A2"/>
    <w:rsid w:val="00070B5A"/>
    <w:rsid w:val="00072A48"/>
    <w:rsid w:val="0007498A"/>
    <w:rsid w:val="000750E7"/>
    <w:rsid w:val="00077E82"/>
    <w:rsid w:val="00093B8A"/>
    <w:rsid w:val="00097E6E"/>
    <w:rsid w:val="000A057F"/>
    <w:rsid w:val="000A143B"/>
    <w:rsid w:val="000A1AD6"/>
    <w:rsid w:val="000A64F2"/>
    <w:rsid w:val="000A6731"/>
    <w:rsid w:val="000B6A73"/>
    <w:rsid w:val="000D1786"/>
    <w:rsid w:val="000D3CC0"/>
    <w:rsid w:val="000D3FAC"/>
    <w:rsid w:val="000D67DF"/>
    <w:rsid w:val="000E1213"/>
    <w:rsid w:val="000E79BD"/>
    <w:rsid w:val="000E7D36"/>
    <w:rsid w:val="000F250B"/>
    <w:rsid w:val="000F3D21"/>
    <w:rsid w:val="00100CAA"/>
    <w:rsid w:val="0010518B"/>
    <w:rsid w:val="0011268B"/>
    <w:rsid w:val="00112EEC"/>
    <w:rsid w:val="001219D7"/>
    <w:rsid w:val="0012684F"/>
    <w:rsid w:val="00127AF3"/>
    <w:rsid w:val="00127CE7"/>
    <w:rsid w:val="00130B1F"/>
    <w:rsid w:val="00131A90"/>
    <w:rsid w:val="00132185"/>
    <w:rsid w:val="00132E98"/>
    <w:rsid w:val="00134CD6"/>
    <w:rsid w:val="0013542D"/>
    <w:rsid w:val="00144226"/>
    <w:rsid w:val="0014788A"/>
    <w:rsid w:val="00151D2A"/>
    <w:rsid w:val="00154837"/>
    <w:rsid w:val="00154FC8"/>
    <w:rsid w:val="00155107"/>
    <w:rsid w:val="0015526A"/>
    <w:rsid w:val="0015606A"/>
    <w:rsid w:val="001560D1"/>
    <w:rsid w:val="00160167"/>
    <w:rsid w:val="0016110D"/>
    <w:rsid w:val="00162A04"/>
    <w:rsid w:val="00165BBB"/>
    <w:rsid w:val="00170440"/>
    <w:rsid w:val="00170A4C"/>
    <w:rsid w:val="00177598"/>
    <w:rsid w:val="001852CE"/>
    <w:rsid w:val="00185AB0"/>
    <w:rsid w:val="001866CA"/>
    <w:rsid w:val="00186EF8"/>
    <w:rsid w:val="0019018A"/>
    <w:rsid w:val="001921E3"/>
    <w:rsid w:val="001928B3"/>
    <w:rsid w:val="00192B3F"/>
    <w:rsid w:val="001971B4"/>
    <w:rsid w:val="001A18B7"/>
    <w:rsid w:val="001A2177"/>
    <w:rsid w:val="001A2D38"/>
    <w:rsid w:val="001A3DAC"/>
    <w:rsid w:val="001B2F36"/>
    <w:rsid w:val="001B33EF"/>
    <w:rsid w:val="001B3F1D"/>
    <w:rsid w:val="001C418C"/>
    <w:rsid w:val="001C42AE"/>
    <w:rsid w:val="001C4F14"/>
    <w:rsid w:val="001C5477"/>
    <w:rsid w:val="001C756E"/>
    <w:rsid w:val="001C7F2F"/>
    <w:rsid w:val="001D0C4E"/>
    <w:rsid w:val="001D1BFB"/>
    <w:rsid w:val="001D564E"/>
    <w:rsid w:val="001E128E"/>
    <w:rsid w:val="001E1EF5"/>
    <w:rsid w:val="001E3ED1"/>
    <w:rsid w:val="001E5AF7"/>
    <w:rsid w:val="001E720B"/>
    <w:rsid w:val="001E76A6"/>
    <w:rsid w:val="001E79F6"/>
    <w:rsid w:val="001F1683"/>
    <w:rsid w:val="001F5A6A"/>
    <w:rsid w:val="002002A9"/>
    <w:rsid w:val="00203717"/>
    <w:rsid w:val="00210172"/>
    <w:rsid w:val="0021081F"/>
    <w:rsid w:val="00211BD9"/>
    <w:rsid w:val="002208BC"/>
    <w:rsid w:val="00221C6C"/>
    <w:rsid w:val="00222011"/>
    <w:rsid w:val="00231C19"/>
    <w:rsid w:val="00232B4E"/>
    <w:rsid w:val="002348F7"/>
    <w:rsid w:val="00234FCC"/>
    <w:rsid w:val="0024587D"/>
    <w:rsid w:val="00245D48"/>
    <w:rsid w:val="002509A7"/>
    <w:rsid w:val="00251553"/>
    <w:rsid w:val="002524E8"/>
    <w:rsid w:val="00255197"/>
    <w:rsid w:val="00260366"/>
    <w:rsid w:val="002620F7"/>
    <w:rsid w:val="0026406F"/>
    <w:rsid w:val="002706E9"/>
    <w:rsid w:val="00270716"/>
    <w:rsid w:val="00270D2E"/>
    <w:rsid w:val="002743C9"/>
    <w:rsid w:val="00274B56"/>
    <w:rsid w:val="00274C99"/>
    <w:rsid w:val="00274F02"/>
    <w:rsid w:val="00275705"/>
    <w:rsid w:val="002758DA"/>
    <w:rsid w:val="002815B9"/>
    <w:rsid w:val="002866BB"/>
    <w:rsid w:val="002868EB"/>
    <w:rsid w:val="00286A22"/>
    <w:rsid w:val="00290DDE"/>
    <w:rsid w:val="00293B8B"/>
    <w:rsid w:val="00293E5D"/>
    <w:rsid w:val="0029401A"/>
    <w:rsid w:val="002957C3"/>
    <w:rsid w:val="00296CD0"/>
    <w:rsid w:val="002A58D9"/>
    <w:rsid w:val="002A779D"/>
    <w:rsid w:val="002B19ED"/>
    <w:rsid w:val="002B25EB"/>
    <w:rsid w:val="002B2FCD"/>
    <w:rsid w:val="002B4196"/>
    <w:rsid w:val="002B71D9"/>
    <w:rsid w:val="002C29B3"/>
    <w:rsid w:val="002C3E0A"/>
    <w:rsid w:val="002C46C5"/>
    <w:rsid w:val="002D11AB"/>
    <w:rsid w:val="002D4413"/>
    <w:rsid w:val="002D7B75"/>
    <w:rsid w:val="002E1DBA"/>
    <w:rsid w:val="002E1DBD"/>
    <w:rsid w:val="002E720A"/>
    <w:rsid w:val="002E7A0A"/>
    <w:rsid w:val="002F208E"/>
    <w:rsid w:val="002F2280"/>
    <w:rsid w:val="002F47E1"/>
    <w:rsid w:val="002F583B"/>
    <w:rsid w:val="00301B09"/>
    <w:rsid w:val="003039C7"/>
    <w:rsid w:val="003054B3"/>
    <w:rsid w:val="003138BD"/>
    <w:rsid w:val="00313AA9"/>
    <w:rsid w:val="00314A3F"/>
    <w:rsid w:val="003160A8"/>
    <w:rsid w:val="003170AA"/>
    <w:rsid w:val="00317931"/>
    <w:rsid w:val="0032016B"/>
    <w:rsid w:val="003228C9"/>
    <w:rsid w:val="003247CB"/>
    <w:rsid w:val="003248C8"/>
    <w:rsid w:val="00324D16"/>
    <w:rsid w:val="00324E44"/>
    <w:rsid w:val="003273C5"/>
    <w:rsid w:val="00332F44"/>
    <w:rsid w:val="00334D24"/>
    <w:rsid w:val="00335EF6"/>
    <w:rsid w:val="00341EB9"/>
    <w:rsid w:val="00360A5E"/>
    <w:rsid w:val="00364D61"/>
    <w:rsid w:val="003670DB"/>
    <w:rsid w:val="00372404"/>
    <w:rsid w:val="00380B81"/>
    <w:rsid w:val="003818E1"/>
    <w:rsid w:val="00385200"/>
    <w:rsid w:val="0038681C"/>
    <w:rsid w:val="00391811"/>
    <w:rsid w:val="00391C9F"/>
    <w:rsid w:val="003922FC"/>
    <w:rsid w:val="00392952"/>
    <w:rsid w:val="0039338B"/>
    <w:rsid w:val="003960D0"/>
    <w:rsid w:val="003A0A61"/>
    <w:rsid w:val="003A1A75"/>
    <w:rsid w:val="003A2577"/>
    <w:rsid w:val="003A700A"/>
    <w:rsid w:val="003B0645"/>
    <w:rsid w:val="003B1F23"/>
    <w:rsid w:val="003B21B9"/>
    <w:rsid w:val="003B4B95"/>
    <w:rsid w:val="003B71DA"/>
    <w:rsid w:val="003B7264"/>
    <w:rsid w:val="003C0E15"/>
    <w:rsid w:val="003C29DA"/>
    <w:rsid w:val="003C45FE"/>
    <w:rsid w:val="003C623A"/>
    <w:rsid w:val="003D262D"/>
    <w:rsid w:val="003D32D3"/>
    <w:rsid w:val="003D62E0"/>
    <w:rsid w:val="003E5F4B"/>
    <w:rsid w:val="003E5FD3"/>
    <w:rsid w:val="003F1206"/>
    <w:rsid w:val="003F38FA"/>
    <w:rsid w:val="003F55D4"/>
    <w:rsid w:val="003F7175"/>
    <w:rsid w:val="003F728F"/>
    <w:rsid w:val="003F7550"/>
    <w:rsid w:val="003F7A1E"/>
    <w:rsid w:val="0040007E"/>
    <w:rsid w:val="0040063E"/>
    <w:rsid w:val="004014EA"/>
    <w:rsid w:val="004050E3"/>
    <w:rsid w:val="0040575F"/>
    <w:rsid w:val="004113FB"/>
    <w:rsid w:val="00413785"/>
    <w:rsid w:val="004169DE"/>
    <w:rsid w:val="00423A77"/>
    <w:rsid w:val="004246A0"/>
    <w:rsid w:val="00424CC5"/>
    <w:rsid w:val="00426CA0"/>
    <w:rsid w:val="004320F3"/>
    <w:rsid w:val="004332CD"/>
    <w:rsid w:val="00435A57"/>
    <w:rsid w:val="0043778B"/>
    <w:rsid w:val="00441E59"/>
    <w:rsid w:val="004434AA"/>
    <w:rsid w:val="00454579"/>
    <w:rsid w:val="0045646A"/>
    <w:rsid w:val="00461241"/>
    <w:rsid w:val="004615BA"/>
    <w:rsid w:val="00462DCA"/>
    <w:rsid w:val="00467B0D"/>
    <w:rsid w:val="00470D50"/>
    <w:rsid w:val="00471E3B"/>
    <w:rsid w:val="00473643"/>
    <w:rsid w:val="00476717"/>
    <w:rsid w:val="00476FFD"/>
    <w:rsid w:val="00480353"/>
    <w:rsid w:val="00481243"/>
    <w:rsid w:val="004820A0"/>
    <w:rsid w:val="00484232"/>
    <w:rsid w:val="0048727A"/>
    <w:rsid w:val="004921B9"/>
    <w:rsid w:val="004939DE"/>
    <w:rsid w:val="004A112D"/>
    <w:rsid w:val="004A1159"/>
    <w:rsid w:val="004A1170"/>
    <w:rsid w:val="004A4734"/>
    <w:rsid w:val="004A4EDE"/>
    <w:rsid w:val="004A5EF1"/>
    <w:rsid w:val="004A6BA4"/>
    <w:rsid w:val="004A7A4C"/>
    <w:rsid w:val="004B55ED"/>
    <w:rsid w:val="004C0385"/>
    <w:rsid w:val="004C1332"/>
    <w:rsid w:val="004C1DD7"/>
    <w:rsid w:val="004C2E3E"/>
    <w:rsid w:val="004C3386"/>
    <w:rsid w:val="004C41D6"/>
    <w:rsid w:val="004C4465"/>
    <w:rsid w:val="004C6376"/>
    <w:rsid w:val="004C7499"/>
    <w:rsid w:val="004C75CD"/>
    <w:rsid w:val="004D0715"/>
    <w:rsid w:val="004D2B28"/>
    <w:rsid w:val="004D414F"/>
    <w:rsid w:val="004D4386"/>
    <w:rsid w:val="004D7EAC"/>
    <w:rsid w:val="004E0130"/>
    <w:rsid w:val="004E3F31"/>
    <w:rsid w:val="004E4E15"/>
    <w:rsid w:val="004E520B"/>
    <w:rsid w:val="004E72D0"/>
    <w:rsid w:val="004F02D5"/>
    <w:rsid w:val="004F134E"/>
    <w:rsid w:val="004F5EE8"/>
    <w:rsid w:val="004F6539"/>
    <w:rsid w:val="0050035E"/>
    <w:rsid w:val="005005EA"/>
    <w:rsid w:val="00501685"/>
    <w:rsid w:val="00504FD5"/>
    <w:rsid w:val="00505ACA"/>
    <w:rsid w:val="005116F2"/>
    <w:rsid w:val="00512396"/>
    <w:rsid w:val="005164FF"/>
    <w:rsid w:val="00521191"/>
    <w:rsid w:val="00521F09"/>
    <w:rsid w:val="00522FE6"/>
    <w:rsid w:val="00523FE3"/>
    <w:rsid w:val="00524256"/>
    <w:rsid w:val="00524979"/>
    <w:rsid w:val="0052703F"/>
    <w:rsid w:val="00532A65"/>
    <w:rsid w:val="005339CD"/>
    <w:rsid w:val="005366BC"/>
    <w:rsid w:val="00536AA7"/>
    <w:rsid w:val="00537B06"/>
    <w:rsid w:val="00540007"/>
    <w:rsid w:val="005467CB"/>
    <w:rsid w:val="005520F8"/>
    <w:rsid w:val="005544CB"/>
    <w:rsid w:val="00555B2E"/>
    <w:rsid w:val="00561878"/>
    <w:rsid w:val="0056339E"/>
    <w:rsid w:val="00565E08"/>
    <w:rsid w:val="00576888"/>
    <w:rsid w:val="005778D1"/>
    <w:rsid w:val="005858FC"/>
    <w:rsid w:val="005913CF"/>
    <w:rsid w:val="005921D8"/>
    <w:rsid w:val="00594325"/>
    <w:rsid w:val="0059530E"/>
    <w:rsid w:val="005A1616"/>
    <w:rsid w:val="005A307B"/>
    <w:rsid w:val="005A4AB0"/>
    <w:rsid w:val="005A7CC6"/>
    <w:rsid w:val="005B01CC"/>
    <w:rsid w:val="005B19C4"/>
    <w:rsid w:val="005B1D8B"/>
    <w:rsid w:val="005B1FA6"/>
    <w:rsid w:val="005B1FF4"/>
    <w:rsid w:val="005B250A"/>
    <w:rsid w:val="005B7071"/>
    <w:rsid w:val="005B73E4"/>
    <w:rsid w:val="005C2AF2"/>
    <w:rsid w:val="005C388D"/>
    <w:rsid w:val="005D34F0"/>
    <w:rsid w:val="005D5176"/>
    <w:rsid w:val="005D5483"/>
    <w:rsid w:val="005E093C"/>
    <w:rsid w:val="005E57DD"/>
    <w:rsid w:val="005E6FDB"/>
    <w:rsid w:val="005E7EA3"/>
    <w:rsid w:val="005F23A0"/>
    <w:rsid w:val="005F2B29"/>
    <w:rsid w:val="005F4390"/>
    <w:rsid w:val="005F4E52"/>
    <w:rsid w:val="005F592B"/>
    <w:rsid w:val="005F704A"/>
    <w:rsid w:val="00600DAD"/>
    <w:rsid w:val="0060219A"/>
    <w:rsid w:val="00603F88"/>
    <w:rsid w:val="006071AC"/>
    <w:rsid w:val="006103FD"/>
    <w:rsid w:val="006106FE"/>
    <w:rsid w:val="0061665B"/>
    <w:rsid w:val="00617748"/>
    <w:rsid w:val="006203EA"/>
    <w:rsid w:val="00622AE3"/>
    <w:rsid w:val="0063207C"/>
    <w:rsid w:val="00642004"/>
    <w:rsid w:val="00643A7B"/>
    <w:rsid w:val="006460D6"/>
    <w:rsid w:val="006466D5"/>
    <w:rsid w:val="0065209B"/>
    <w:rsid w:val="00653F7F"/>
    <w:rsid w:val="006562D2"/>
    <w:rsid w:val="006603B4"/>
    <w:rsid w:val="006620D8"/>
    <w:rsid w:val="00664749"/>
    <w:rsid w:val="00666680"/>
    <w:rsid w:val="00666B16"/>
    <w:rsid w:val="00670095"/>
    <w:rsid w:val="00672912"/>
    <w:rsid w:val="00672D07"/>
    <w:rsid w:val="00673F49"/>
    <w:rsid w:val="00675610"/>
    <w:rsid w:val="00677AE4"/>
    <w:rsid w:val="00681C2A"/>
    <w:rsid w:val="006908BC"/>
    <w:rsid w:val="00690FE9"/>
    <w:rsid w:val="00691E8F"/>
    <w:rsid w:val="006940D0"/>
    <w:rsid w:val="0069689F"/>
    <w:rsid w:val="006A0ACF"/>
    <w:rsid w:val="006A2198"/>
    <w:rsid w:val="006A3D93"/>
    <w:rsid w:val="006A40D8"/>
    <w:rsid w:val="006A43F6"/>
    <w:rsid w:val="006A6D28"/>
    <w:rsid w:val="006B0358"/>
    <w:rsid w:val="006B7521"/>
    <w:rsid w:val="006C226D"/>
    <w:rsid w:val="006C3596"/>
    <w:rsid w:val="006C3624"/>
    <w:rsid w:val="006C5AE2"/>
    <w:rsid w:val="006D0FD3"/>
    <w:rsid w:val="006D6719"/>
    <w:rsid w:val="006E0D2E"/>
    <w:rsid w:val="006E5D9B"/>
    <w:rsid w:val="006E7AC3"/>
    <w:rsid w:val="006F3383"/>
    <w:rsid w:val="006F3F56"/>
    <w:rsid w:val="006F3F64"/>
    <w:rsid w:val="006F5203"/>
    <w:rsid w:val="0070075A"/>
    <w:rsid w:val="00700D69"/>
    <w:rsid w:val="00701EA7"/>
    <w:rsid w:val="00702F89"/>
    <w:rsid w:val="00703FAC"/>
    <w:rsid w:val="0070414A"/>
    <w:rsid w:val="007053A2"/>
    <w:rsid w:val="00707755"/>
    <w:rsid w:val="00710724"/>
    <w:rsid w:val="0071148A"/>
    <w:rsid w:val="0071621B"/>
    <w:rsid w:val="007213F4"/>
    <w:rsid w:val="00724334"/>
    <w:rsid w:val="00726D7D"/>
    <w:rsid w:val="00727267"/>
    <w:rsid w:val="007272FA"/>
    <w:rsid w:val="00727878"/>
    <w:rsid w:val="00732815"/>
    <w:rsid w:val="00733767"/>
    <w:rsid w:val="007338BB"/>
    <w:rsid w:val="00735D5C"/>
    <w:rsid w:val="007418D5"/>
    <w:rsid w:val="0074216C"/>
    <w:rsid w:val="00747E54"/>
    <w:rsid w:val="00751171"/>
    <w:rsid w:val="0075239B"/>
    <w:rsid w:val="00753545"/>
    <w:rsid w:val="00754598"/>
    <w:rsid w:val="00755605"/>
    <w:rsid w:val="0075664E"/>
    <w:rsid w:val="00756FFB"/>
    <w:rsid w:val="007634D9"/>
    <w:rsid w:val="00763981"/>
    <w:rsid w:val="00763DF0"/>
    <w:rsid w:val="00773365"/>
    <w:rsid w:val="00776025"/>
    <w:rsid w:val="00777EAE"/>
    <w:rsid w:val="00780DDC"/>
    <w:rsid w:val="00782D12"/>
    <w:rsid w:val="00784785"/>
    <w:rsid w:val="00785C94"/>
    <w:rsid w:val="00787BE9"/>
    <w:rsid w:val="00791845"/>
    <w:rsid w:val="00791D40"/>
    <w:rsid w:val="00792684"/>
    <w:rsid w:val="00792FF9"/>
    <w:rsid w:val="00796D01"/>
    <w:rsid w:val="007970B7"/>
    <w:rsid w:val="007971CB"/>
    <w:rsid w:val="007A0549"/>
    <w:rsid w:val="007A08F2"/>
    <w:rsid w:val="007A2C77"/>
    <w:rsid w:val="007A31C7"/>
    <w:rsid w:val="007A64DE"/>
    <w:rsid w:val="007B0603"/>
    <w:rsid w:val="007B0DB2"/>
    <w:rsid w:val="007B1B82"/>
    <w:rsid w:val="007B662B"/>
    <w:rsid w:val="007B6EAF"/>
    <w:rsid w:val="007C0975"/>
    <w:rsid w:val="007C10C0"/>
    <w:rsid w:val="007C3DDC"/>
    <w:rsid w:val="007C4051"/>
    <w:rsid w:val="007C7FAB"/>
    <w:rsid w:val="007D33DB"/>
    <w:rsid w:val="007D3B57"/>
    <w:rsid w:val="007E16D8"/>
    <w:rsid w:val="007E40CA"/>
    <w:rsid w:val="007E421D"/>
    <w:rsid w:val="007E7539"/>
    <w:rsid w:val="007F3E38"/>
    <w:rsid w:val="007F4400"/>
    <w:rsid w:val="00800BA1"/>
    <w:rsid w:val="00802532"/>
    <w:rsid w:val="0080259D"/>
    <w:rsid w:val="00802CC3"/>
    <w:rsid w:val="00807D7D"/>
    <w:rsid w:val="00817514"/>
    <w:rsid w:val="00821971"/>
    <w:rsid w:val="008233BD"/>
    <w:rsid w:val="00830965"/>
    <w:rsid w:val="0083327B"/>
    <w:rsid w:val="00833C9D"/>
    <w:rsid w:val="0083561A"/>
    <w:rsid w:val="00840828"/>
    <w:rsid w:val="00842F7A"/>
    <w:rsid w:val="00850572"/>
    <w:rsid w:val="0085224F"/>
    <w:rsid w:val="008527F5"/>
    <w:rsid w:val="00855C83"/>
    <w:rsid w:val="008573B9"/>
    <w:rsid w:val="00861868"/>
    <w:rsid w:val="00862961"/>
    <w:rsid w:val="00862E43"/>
    <w:rsid w:val="0086508E"/>
    <w:rsid w:val="00866D94"/>
    <w:rsid w:val="00867524"/>
    <w:rsid w:val="008676AF"/>
    <w:rsid w:val="00867E6A"/>
    <w:rsid w:val="0087208A"/>
    <w:rsid w:val="00875FB5"/>
    <w:rsid w:val="00876267"/>
    <w:rsid w:val="00880D63"/>
    <w:rsid w:val="00882571"/>
    <w:rsid w:val="00884CCA"/>
    <w:rsid w:val="00886999"/>
    <w:rsid w:val="00887157"/>
    <w:rsid w:val="008872E8"/>
    <w:rsid w:val="00893401"/>
    <w:rsid w:val="00895756"/>
    <w:rsid w:val="00896E4A"/>
    <w:rsid w:val="008A0EAE"/>
    <w:rsid w:val="008A3B53"/>
    <w:rsid w:val="008A5BEC"/>
    <w:rsid w:val="008A6406"/>
    <w:rsid w:val="008A692F"/>
    <w:rsid w:val="008A6EEB"/>
    <w:rsid w:val="008A72F5"/>
    <w:rsid w:val="008B0811"/>
    <w:rsid w:val="008B2D91"/>
    <w:rsid w:val="008B37FC"/>
    <w:rsid w:val="008B743F"/>
    <w:rsid w:val="008B7F17"/>
    <w:rsid w:val="008C0952"/>
    <w:rsid w:val="008D0C60"/>
    <w:rsid w:val="008D1173"/>
    <w:rsid w:val="008D3548"/>
    <w:rsid w:val="008D66AB"/>
    <w:rsid w:val="008E2F6E"/>
    <w:rsid w:val="008E3C96"/>
    <w:rsid w:val="008E6495"/>
    <w:rsid w:val="008E6DBB"/>
    <w:rsid w:val="008E7D10"/>
    <w:rsid w:val="008F03E3"/>
    <w:rsid w:val="009055FE"/>
    <w:rsid w:val="0090620A"/>
    <w:rsid w:val="00907A3C"/>
    <w:rsid w:val="00917A05"/>
    <w:rsid w:val="00917D43"/>
    <w:rsid w:val="009255C6"/>
    <w:rsid w:val="00926348"/>
    <w:rsid w:val="00927413"/>
    <w:rsid w:val="00927943"/>
    <w:rsid w:val="00927E91"/>
    <w:rsid w:val="00932082"/>
    <w:rsid w:val="00933912"/>
    <w:rsid w:val="00935CDD"/>
    <w:rsid w:val="00940739"/>
    <w:rsid w:val="00940BD7"/>
    <w:rsid w:val="00941E55"/>
    <w:rsid w:val="00945D4E"/>
    <w:rsid w:val="00956625"/>
    <w:rsid w:val="00956D72"/>
    <w:rsid w:val="0096193E"/>
    <w:rsid w:val="00962C05"/>
    <w:rsid w:val="00965314"/>
    <w:rsid w:val="00967E1C"/>
    <w:rsid w:val="00970B8C"/>
    <w:rsid w:val="00970CAF"/>
    <w:rsid w:val="00980CB4"/>
    <w:rsid w:val="0098191B"/>
    <w:rsid w:val="00987ECF"/>
    <w:rsid w:val="00991D3C"/>
    <w:rsid w:val="00993B8E"/>
    <w:rsid w:val="009A720F"/>
    <w:rsid w:val="009A726E"/>
    <w:rsid w:val="009B15FE"/>
    <w:rsid w:val="009B47EC"/>
    <w:rsid w:val="009B6A37"/>
    <w:rsid w:val="009B7992"/>
    <w:rsid w:val="009B7CF9"/>
    <w:rsid w:val="009C10E6"/>
    <w:rsid w:val="009C1F6D"/>
    <w:rsid w:val="009C5A4E"/>
    <w:rsid w:val="009C6CAD"/>
    <w:rsid w:val="009D0F8A"/>
    <w:rsid w:val="009D2F89"/>
    <w:rsid w:val="009D30BA"/>
    <w:rsid w:val="009D3BBD"/>
    <w:rsid w:val="009D4F5D"/>
    <w:rsid w:val="009D7C05"/>
    <w:rsid w:val="009E0BF2"/>
    <w:rsid w:val="009E0E98"/>
    <w:rsid w:val="009E22C6"/>
    <w:rsid w:val="009E30F7"/>
    <w:rsid w:val="009E5731"/>
    <w:rsid w:val="009E70E6"/>
    <w:rsid w:val="009F0F04"/>
    <w:rsid w:val="009F12FB"/>
    <w:rsid w:val="009F3644"/>
    <w:rsid w:val="00A000B8"/>
    <w:rsid w:val="00A0347B"/>
    <w:rsid w:val="00A0353E"/>
    <w:rsid w:val="00A03C7A"/>
    <w:rsid w:val="00A03E27"/>
    <w:rsid w:val="00A06143"/>
    <w:rsid w:val="00A065D8"/>
    <w:rsid w:val="00A07FBF"/>
    <w:rsid w:val="00A1088C"/>
    <w:rsid w:val="00A10A31"/>
    <w:rsid w:val="00A123F0"/>
    <w:rsid w:val="00A1263A"/>
    <w:rsid w:val="00A12AC8"/>
    <w:rsid w:val="00A1342D"/>
    <w:rsid w:val="00A149C7"/>
    <w:rsid w:val="00A1705C"/>
    <w:rsid w:val="00A2093C"/>
    <w:rsid w:val="00A21DAB"/>
    <w:rsid w:val="00A23AF7"/>
    <w:rsid w:val="00A23C58"/>
    <w:rsid w:val="00A2454A"/>
    <w:rsid w:val="00A256D1"/>
    <w:rsid w:val="00A270BA"/>
    <w:rsid w:val="00A30F56"/>
    <w:rsid w:val="00A3230B"/>
    <w:rsid w:val="00A34E46"/>
    <w:rsid w:val="00A40AB8"/>
    <w:rsid w:val="00A40AD4"/>
    <w:rsid w:val="00A43187"/>
    <w:rsid w:val="00A43D7A"/>
    <w:rsid w:val="00A5173E"/>
    <w:rsid w:val="00A56A40"/>
    <w:rsid w:val="00A57C29"/>
    <w:rsid w:val="00A61C33"/>
    <w:rsid w:val="00A64637"/>
    <w:rsid w:val="00A6541C"/>
    <w:rsid w:val="00A65639"/>
    <w:rsid w:val="00A709FC"/>
    <w:rsid w:val="00A71FD5"/>
    <w:rsid w:val="00A72E3F"/>
    <w:rsid w:val="00A74FBC"/>
    <w:rsid w:val="00A75634"/>
    <w:rsid w:val="00A75FA7"/>
    <w:rsid w:val="00A76196"/>
    <w:rsid w:val="00A805F1"/>
    <w:rsid w:val="00A80ED0"/>
    <w:rsid w:val="00A82D12"/>
    <w:rsid w:val="00A84451"/>
    <w:rsid w:val="00A85A31"/>
    <w:rsid w:val="00A8754E"/>
    <w:rsid w:val="00A879B8"/>
    <w:rsid w:val="00A90F40"/>
    <w:rsid w:val="00A9144C"/>
    <w:rsid w:val="00A91765"/>
    <w:rsid w:val="00A94A9B"/>
    <w:rsid w:val="00A9732F"/>
    <w:rsid w:val="00AA447D"/>
    <w:rsid w:val="00AA72BE"/>
    <w:rsid w:val="00AB033A"/>
    <w:rsid w:val="00AB0822"/>
    <w:rsid w:val="00AB64E3"/>
    <w:rsid w:val="00AC14E3"/>
    <w:rsid w:val="00AC2BC0"/>
    <w:rsid w:val="00AC3902"/>
    <w:rsid w:val="00AC416D"/>
    <w:rsid w:val="00AC43EA"/>
    <w:rsid w:val="00AC4680"/>
    <w:rsid w:val="00AC6E25"/>
    <w:rsid w:val="00AD0CAC"/>
    <w:rsid w:val="00AD0E8E"/>
    <w:rsid w:val="00AD2607"/>
    <w:rsid w:val="00AD4149"/>
    <w:rsid w:val="00AE1A2D"/>
    <w:rsid w:val="00AE390D"/>
    <w:rsid w:val="00AE3CA9"/>
    <w:rsid w:val="00AE48D3"/>
    <w:rsid w:val="00AE52EF"/>
    <w:rsid w:val="00AE71F2"/>
    <w:rsid w:val="00AF2780"/>
    <w:rsid w:val="00AF2978"/>
    <w:rsid w:val="00AF6182"/>
    <w:rsid w:val="00AF669C"/>
    <w:rsid w:val="00B038A7"/>
    <w:rsid w:val="00B10473"/>
    <w:rsid w:val="00B113B8"/>
    <w:rsid w:val="00B1360B"/>
    <w:rsid w:val="00B16318"/>
    <w:rsid w:val="00B202B2"/>
    <w:rsid w:val="00B2387F"/>
    <w:rsid w:val="00B24033"/>
    <w:rsid w:val="00B25341"/>
    <w:rsid w:val="00B30096"/>
    <w:rsid w:val="00B340CC"/>
    <w:rsid w:val="00B3523A"/>
    <w:rsid w:val="00B3638F"/>
    <w:rsid w:val="00B36DF4"/>
    <w:rsid w:val="00B43294"/>
    <w:rsid w:val="00B446B4"/>
    <w:rsid w:val="00B44B57"/>
    <w:rsid w:val="00B474BE"/>
    <w:rsid w:val="00B51552"/>
    <w:rsid w:val="00B51BB4"/>
    <w:rsid w:val="00B556CE"/>
    <w:rsid w:val="00B5572E"/>
    <w:rsid w:val="00B55F00"/>
    <w:rsid w:val="00B569E0"/>
    <w:rsid w:val="00B570E8"/>
    <w:rsid w:val="00B6121A"/>
    <w:rsid w:val="00B61235"/>
    <w:rsid w:val="00B614BF"/>
    <w:rsid w:val="00B64A76"/>
    <w:rsid w:val="00B66BE5"/>
    <w:rsid w:val="00B67033"/>
    <w:rsid w:val="00B7558B"/>
    <w:rsid w:val="00B7649D"/>
    <w:rsid w:val="00B83262"/>
    <w:rsid w:val="00B8334B"/>
    <w:rsid w:val="00B83D44"/>
    <w:rsid w:val="00B83DF5"/>
    <w:rsid w:val="00B91AF2"/>
    <w:rsid w:val="00B930DB"/>
    <w:rsid w:val="00B93BA9"/>
    <w:rsid w:val="00B94FE5"/>
    <w:rsid w:val="00B95159"/>
    <w:rsid w:val="00B96F54"/>
    <w:rsid w:val="00BA08CB"/>
    <w:rsid w:val="00BA2F77"/>
    <w:rsid w:val="00BA561F"/>
    <w:rsid w:val="00BA7BEA"/>
    <w:rsid w:val="00BB100B"/>
    <w:rsid w:val="00BB1913"/>
    <w:rsid w:val="00BB1CBA"/>
    <w:rsid w:val="00BB237C"/>
    <w:rsid w:val="00BB6BB2"/>
    <w:rsid w:val="00BB782E"/>
    <w:rsid w:val="00BC134A"/>
    <w:rsid w:val="00BC1AB7"/>
    <w:rsid w:val="00BC26D9"/>
    <w:rsid w:val="00BC4109"/>
    <w:rsid w:val="00BC4E24"/>
    <w:rsid w:val="00BC51DE"/>
    <w:rsid w:val="00BC58D0"/>
    <w:rsid w:val="00BC6C5A"/>
    <w:rsid w:val="00BD00AA"/>
    <w:rsid w:val="00BD1496"/>
    <w:rsid w:val="00BD4ADD"/>
    <w:rsid w:val="00BD64C2"/>
    <w:rsid w:val="00BD792E"/>
    <w:rsid w:val="00BD7EB9"/>
    <w:rsid w:val="00BE0252"/>
    <w:rsid w:val="00BE0AAF"/>
    <w:rsid w:val="00BE0CB8"/>
    <w:rsid w:val="00BE392C"/>
    <w:rsid w:val="00BE4255"/>
    <w:rsid w:val="00BE79BC"/>
    <w:rsid w:val="00BF77E6"/>
    <w:rsid w:val="00C0045C"/>
    <w:rsid w:val="00C00949"/>
    <w:rsid w:val="00C05A03"/>
    <w:rsid w:val="00C07CA0"/>
    <w:rsid w:val="00C10904"/>
    <w:rsid w:val="00C11777"/>
    <w:rsid w:val="00C131CF"/>
    <w:rsid w:val="00C14D7B"/>
    <w:rsid w:val="00C15B87"/>
    <w:rsid w:val="00C16C4D"/>
    <w:rsid w:val="00C20AB4"/>
    <w:rsid w:val="00C22409"/>
    <w:rsid w:val="00C2374D"/>
    <w:rsid w:val="00C2528D"/>
    <w:rsid w:val="00C25E6D"/>
    <w:rsid w:val="00C26957"/>
    <w:rsid w:val="00C378B3"/>
    <w:rsid w:val="00C44CA5"/>
    <w:rsid w:val="00C477EC"/>
    <w:rsid w:val="00C56A9D"/>
    <w:rsid w:val="00C56DB0"/>
    <w:rsid w:val="00C62C13"/>
    <w:rsid w:val="00C66C1D"/>
    <w:rsid w:val="00C74935"/>
    <w:rsid w:val="00C76A66"/>
    <w:rsid w:val="00C77F96"/>
    <w:rsid w:val="00C81802"/>
    <w:rsid w:val="00C825DD"/>
    <w:rsid w:val="00C84144"/>
    <w:rsid w:val="00C84A86"/>
    <w:rsid w:val="00C8522A"/>
    <w:rsid w:val="00C857AC"/>
    <w:rsid w:val="00C867FA"/>
    <w:rsid w:val="00C912C8"/>
    <w:rsid w:val="00C91851"/>
    <w:rsid w:val="00C93689"/>
    <w:rsid w:val="00C94050"/>
    <w:rsid w:val="00C948F3"/>
    <w:rsid w:val="00C95DBC"/>
    <w:rsid w:val="00CA03D5"/>
    <w:rsid w:val="00CA379A"/>
    <w:rsid w:val="00CA56CC"/>
    <w:rsid w:val="00CA7AF3"/>
    <w:rsid w:val="00CB7540"/>
    <w:rsid w:val="00CC1347"/>
    <w:rsid w:val="00CC4E4B"/>
    <w:rsid w:val="00CC7BBC"/>
    <w:rsid w:val="00CC7CF3"/>
    <w:rsid w:val="00CD5742"/>
    <w:rsid w:val="00CD63BB"/>
    <w:rsid w:val="00CD7A48"/>
    <w:rsid w:val="00CE03A7"/>
    <w:rsid w:val="00CF06D5"/>
    <w:rsid w:val="00CF162A"/>
    <w:rsid w:val="00CF2BEA"/>
    <w:rsid w:val="00CF5C2C"/>
    <w:rsid w:val="00CF79AA"/>
    <w:rsid w:val="00CF7BA8"/>
    <w:rsid w:val="00D006C5"/>
    <w:rsid w:val="00D01540"/>
    <w:rsid w:val="00D0374A"/>
    <w:rsid w:val="00D0585D"/>
    <w:rsid w:val="00D106ED"/>
    <w:rsid w:val="00D162A3"/>
    <w:rsid w:val="00D17B1E"/>
    <w:rsid w:val="00D24DBB"/>
    <w:rsid w:val="00D26868"/>
    <w:rsid w:val="00D37D8A"/>
    <w:rsid w:val="00D4322C"/>
    <w:rsid w:val="00D445C3"/>
    <w:rsid w:val="00D4489B"/>
    <w:rsid w:val="00D44BE8"/>
    <w:rsid w:val="00D456EF"/>
    <w:rsid w:val="00D461BD"/>
    <w:rsid w:val="00D466D4"/>
    <w:rsid w:val="00D52557"/>
    <w:rsid w:val="00D572B1"/>
    <w:rsid w:val="00D606BD"/>
    <w:rsid w:val="00D61346"/>
    <w:rsid w:val="00D61555"/>
    <w:rsid w:val="00D654C0"/>
    <w:rsid w:val="00D66A3A"/>
    <w:rsid w:val="00D678D0"/>
    <w:rsid w:val="00D707A8"/>
    <w:rsid w:val="00D71C8E"/>
    <w:rsid w:val="00D74189"/>
    <w:rsid w:val="00D840CC"/>
    <w:rsid w:val="00D8522E"/>
    <w:rsid w:val="00D87D1E"/>
    <w:rsid w:val="00D92151"/>
    <w:rsid w:val="00D93144"/>
    <w:rsid w:val="00D93527"/>
    <w:rsid w:val="00D961EC"/>
    <w:rsid w:val="00DB3432"/>
    <w:rsid w:val="00DB4688"/>
    <w:rsid w:val="00DB654D"/>
    <w:rsid w:val="00DB6DEE"/>
    <w:rsid w:val="00DB7297"/>
    <w:rsid w:val="00DC0BDB"/>
    <w:rsid w:val="00DC365D"/>
    <w:rsid w:val="00DC6895"/>
    <w:rsid w:val="00DC723A"/>
    <w:rsid w:val="00DD03AE"/>
    <w:rsid w:val="00DD6266"/>
    <w:rsid w:val="00DE1896"/>
    <w:rsid w:val="00DE2A7D"/>
    <w:rsid w:val="00DF445C"/>
    <w:rsid w:val="00DF618D"/>
    <w:rsid w:val="00DF7FC7"/>
    <w:rsid w:val="00E02B4A"/>
    <w:rsid w:val="00E04255"/>
    <w:rsid w:val="00E046A4"/>
    <w:rsid w:val="00E052E5"/>
    <w:rsid w:val="00E07868"/>
    <w:rsid w:val="00E10E74"/>
    <w:rsid w:val="00E1614A"/>
    <w:rsid w:val="00E16CAD"/>
    <w:rsid w:val="00E21253"/>
    <w:rsid w:val="00E21D15"/>
    <w:rsid w:val="00E23BFF"/>
    <w:rsid w:val="00E262E3"/>
    <w:rsid w:val="00E2723B"/>
    <w:rsid w:val="00E36C5E"/>
    <w:rsid w:val="00E42125"/>
    <w:rsid w:val="00E44823"/>
    <w:rsid w:val="00E45328"/>
    <w:rsid w:val="00E455A7"/>
    <w:rsid w:val="00E45890"/>
    <w:rsid w:val="00E47664"/>
    <w:rsid w:val="00E5149D"/>
    <w:rsid w:val="00E52337"/>
    <w:rsid w:val="00E53CF7"/>
    <w:rsid w:val="00E54A2A"/>
    <w:rsid w:val="00E55658"/>
    <w:rsid w:val="00E565E7"/>
    <w:rsid w:val="00E61E36"/>
    <w:rsid w:val="00E61E43"/>
    <w:rsid w:val="00E621AC"/>
    <w:rsid w:val="00E64495"/>
    <w:rsid w:val="00E64DB1"/>
    <w:rsid w:val="00E65F12"/>
    <w:rsid w:val="00E73D5A"/>
    <w:rsid w:val="00E805C4"/>
    <w:rsid w:val="00E80B96"/>
    <w:rsid w:val="00E81374"/>
    <w:rsid w:val="00E81F4E"/>
    <w:rsid w:val="00E82666"/>
    <w:rsid w:val="00E840AB"/>
    <w:rsid w:val="00E84821"/>
    <w:rsid w:val="00E878D8"/>
    <w:rsid w:val="00E9475B"/>
    <w:rsid w:val="00E96E60"/>
    <w:rsid w:val="00E9720F"/>
    <w:rsid w:val="00EA09D2"/>
    <w:rsid w:val="00EA1F36"/>
    <w:rsid w:val="00EA2C61"/>
    <w:rsid w:val="00EA3923"/>
    <w:rsid w:val="00EB3655"/>
    <w:rsid w:val="00EB4BB4"/>
    <w:rsid w:val="00EB53D8"/>
    <w:rsid w:val="00EC518C"/>
    <w:rsid w:val="00EC587C"/>
    <w:rsid w:val="00ED0C5E"/>
    <w:rsid w:val="00ED1051"/>
    <w:rsid w:val="00ED2BD9"/>
    <w:rsid w:val="00ED46AC"/>
    <w:rsid w:val="00ED77FE"/>
    <w:rsid w:val="00ED7DDE"/>
    <w:rsid w:val="00EE375C"/>
    <w:rsid w:val="00EE6A68"/>
    <w:rsid w:val="00EE7549"/>
    <w:rsid w:val="00EF11C1"/>
    <w:rsid w:val="00EF2762"/>
    <w:rsid w:val="00EF42F9"/>
    <w:rsid w:val="00F0033D"/>
    <w:rsid w:val="00F01902"/>
    <w:rsid w:val="00F050ED"/>
    <w:rsid w:val="00F0539B"/>
    <w:rsid w:val="00F059E7"/>
    <w:rsid w:val="00F06ABA"/>
    <w:rsid w:val="00F127A7"/>
    <w:rsid w:val="00F13C46"/>
    <w:rsid w:val="00F156DE"/>
    <w:rsid w:val="00F16256"/>
    <w:rsid w:val="00F171AE"/>
    <w:rsid w:val="00F214C0"/>
    <w:rsid w:val="00F223A8"/>
    <w:rsid w:val="00F2323F"/>
    <w:rsid w:val="00F3035F"/>
    <w:rsid w:val="00F30B38"/>
    <w:rsid w:val="00F30CB9"/>
    <w:rsid w:val="00F36764"/>
    <w:rsid w:val="00F37DE3"/>
    <w:rsid w:val="00F4116A"/>
    <w:rsid w:val="00F47767"/>
    <w:rsid w:val="00F50540"/>
    <w:rsid w:val="00F506B4"/>
    <w:rsid w:val="00F50A5A"/>
    <w:rsid w:val="00F553E2"/>
    <w:rsid w:val="00F56D8D"/>
    <w:rsid w:val="00F57F19"/>
    <w:rsid w:val="00F61655"/>
    <w:rsid w:val="00F62A7F"/>
    <w:rsid w:val="00F67B62"/>
    <w:rsid w:val="00F70E70"/>
    <w:rsid w:val="00F71DA1"/>
    <w:rsid w:val="00F762FC"/>
    <w:rsid w:val="00F80151"/>
    <w:rsid w:val="00F80399"/>
    <w:rsid w:val="00F817FE"/>
    <w:rsid w:val="00F83113"/>
    <w:rsid w:val="00F850DE"/>
    <w:rsid w:val="00F853A3"/>
    <w:rsid w:val="00F85677"/>
    <w:rsid w:val="00F86151"/>
    <w:rsid w:val="00F90FA2"/>
    <w:rsid w:val="00F926DA"/>
    <w:rsid w:val="00F94005"/>
    <w:rsid w:val="00F9478B"/>
    <w:rsid w:val="00F9507B"/>
    <w:rsid w:val="00FA01C2"/>
    <w:rsid w:val="00FA3A66"/>
    <w:rsid w:val="00FA77DD"/>
    <w:rsid w:val="00FB3208"/>
    <w:rsid w:val="00FB632A"/>
    <w:rsid w:val="00FC0AEE"/>
    <w:rsid w:val="00FC21CE"/>
    <w:rsid w:val="00FC26A9"/>
    <w:rsid w:val="00FC7617"/>
    <w:rsid w:val="00FD10DE"/>
    <w:rsid w:val="00FD17C7"/>
    <w:rsid w:val="00FD2233"/>
    <w:rsid w:val="00FD2D04"/>
    <w:rsid w:val="00FD333B"/>
    <w:rsid w:val="00FD3BC4"/>
    <w:rsid w:val="00FD4C71"/>
    <w:rsid w:val="00FD51DC"/>
    <w:rsid w:val="00FD710D"/>
    <w:rsid w:val="00FD738C"/>
    <w:rsid w:val="00FD7CC5"/>
    <w:rsid w:val="00FE14D1"/>
    <w:rsid w:val="00FE25FA"/>
    <w:rsid w:val="00FE4CC2"/>
    <w:rsid w:val="00FE5A45"/>
    <w:rsid w:val="00FF1B88"/>
    <w:rsid w:val="00FF2280"/>
    <w:rsid w:val="00FF6F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s-E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67"/>
    <w:pPr>
      <w:widowControl/>
      <w:jc w:val="left"/>
    </w:pPr>
    <w:rPr>
      <w:rFonts w:ascii="Times New Roman" w:eastAsia="Times New Roman" w:hAnsi="Times New Roman" w:cs="Times New Roman"/>
      <w:lang w:eastAsia="en-GB"/>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eastAsia="es-E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eastAsia="es-E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eastAsia="es-E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eastAsia="es-ES"/>
    </w:rPr>
  </w:style>
  <w:style w:type="paragraph" w:styleId="ListParagraph">
    <w:name w:val="List Paragraph"/>
    <w:basedOn w:val="Normal"/>
    <w:uiPriority w:val="34"/>
    <w:qFormat/>
    <w:rsid w:val="00D961EC"/>
    <w:pPr>
      <w:widowControl w:val="0"/>
      <w:autoSpaceDE w:val="0"/>
      <w:autoSpaceDN w:val="0"/>
      <w:adjustRightInd w:val="0"/>
      <w:ind w:left="720"/>
      <w:contextualSpacing/>
      <w:jc w:val="both"/>
    </w:pPr>
    <w:rPr>
      <w:rFonts w:ascii="Calibri" w:hAnsi="Calibri" w:cs="Calibri"/>
      <w:color w:val="000000"/>
      <w:lang w:eastAsia="en-US"/>
    </w:rPr>
  </w:style>
  <w:style w:type="paragraph" w:styleId="BalloonText">
    <w:name w:val="Balloon Text"/>
    <w:basedOn w:val="Normal"/>
    <w:link w:val="BalloonTextChar"/>
    <w:uiPriority w:val="99"/>
    <w:semiHidden/>
    <w:unhideWhenUsed/>
    <w:rsid w:val="00F171AE"/>
    <w:pPr>
      <w:widowControl w:val="0"/>
      <w:jc w:val="both"/>
    </w:pPr>
    <w:rPr>
      <w:rFonts w:ascii="Segoe UI" w:eastAsia="Calibri" w:hAnsi="Segoe UI" w:cs="Segoe UI"/>
      <w:sz w:val="18"/>
      <w:szCs w:val="18"/>
      <w:lang w:eastAsia="es-ES"/>
    </w:rPr>
  </w:style>
  <w:style w:type="character" w:customStyle="1" w:styleId="BalloonTextChar">
    <w:name w:val="Balloon Text Char"/>
    <w:basedOn w:val="DefaultParagraphFont"/>
    <w:link w:val="BalloonText"/>
    <w:uiPriority w:val="99"/>
    <w:semiHidden/>
    <w:rsid w:val="00F171AE"/>
    <w:rPr>
      <w:rFonts w:ascii="Segoe UI" w:hAnsi="Segoe UI" w:cs="Segoe UI"/>
      <w:sz w:val="18"/>
      <w:szCs w:val="18"/>
    </w:rPr>
  </w:style>
  <w:style w:type="character" w:styleId="CommentReference">
    <w:name w:val="annotation reference"/>
    <w:basedOn w:val="DefaultParagraphFont"/>
    <w:uiPriority w:val="99"/>
    <w:semiHidden/>
    <w:unhideWhenUsed/>
    <w:rsid w:val="00800BA1"/>
    <w:rPr>
      <w:sz w:val="16"/>
      <w:szCs w:val="16"/>
    </w:rPr>
  </w:style>
  <w:style w:type="paragraph" w:styleId="CommentText">
    <w:name w:val="annotation text"/>
    <w:basedOn w:val="Normal"/>
    <w:link w:val="CommentTextChar"/>
    <w:uiPriority w:val="99"/>
    <w:unhideWhenUsed/>
    <w:rsid w:val="00800BA1"/>
    <w:pPr>
      <w:spacing w:before="120" w:after="240"/>
    </w:pPr>
    <w:rPr>
      <w:rFonts w:eastAsia="Calibri"/>
      <w:sz w:val="20"/>
      <w:szCs w:val="20"/>
      <w:lang w:eastAsia="en-US"/>
    </w:rPr>
  </w:style>
  <w:style w:type="character" w:customStyle="1" w:styleId="CommentTextChar">
    <w:name w:val="Comment Text Char"/>
    <w:basedOn w:val="DefaultParagraphFont"/>
    <w:link w:val="CommentText"/>
    <w:uiPriority w:val="99"/>
    <w:rsid w:val="00800BA1"/>
    <w:rPr>
      <w:rFonts w:ascii="Times New Roman" w:hAnsi="Times New Roman" w:cs="Times New Roman"/>
      <w:sz w:val="20"/>
      <w:szCs w:val="20"/>
      <w:lang w:eastAsia="en-US"/>
    </w:rPr>
  </w:style>
  <w:style w:type="paragraph" w:styleId="NormalWeb">
    <w:name w:val="Normal (Web)"/>
    <w:basedOn w:val="Normal"/>
    <w:rsid w:val="006603B4"/>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paragraph" w:styleId="CommentSubject">
    <w:name w:val="annotation subject"/>
    <w:basedOn w:val="CommentText"/>
    <w:next w:val="CommentText"/>
    <w:link w:val="CommentSubjectChar"/>
    <w:uiPriority w:val="99"/>
    <w:semiHidden/>
    <w:unhideWhenUsed/>
    <w:rsid w:val="000B6A73"/>
    <w:pPr>
      <w:widowControl w:val="0"/>
      <w:spacing w:before="0" w:after="0"/>
      <w:jc w:val="both"/>
    </w:pPr>
    <w:rPr>
      <w:rFonts w:ascii="Calibri" w:hAnsi="Calibri" w:cs="Calibri"/>
      <w:b/>
      <w:bCs/>
      <w:lang w:eastAsia="es-ES"/>
    </w:rPr>
  </w:style>
  <w:style w:type="character" w:customStyle="1" w:styleId="CommentSubjectChar">
    <w:name w:val="Comment Subject Char"/>
    <w:basedOn w:val="CommentTextChar"/>
    <w:link w:val="CommentSubject"/>
    <w:uiPriority w:val="99"/>
    <w:semiHidden/>
    <w:rsid w:val="000B6A73"/>
    <w:rPr>
      <w:rFonts w:ascii="Times New Roman" w:hAnsi="Times New Roman" w:cs="Times New Roman"/>
      <w:b/>
      <w:bCs/>
      <w:sz w:val="20"/>
      <w:szCs w:val="20"/>
      <w:lang w:eastAsia="en-US"/>
    </w:rPr>
  </w:style>
  <w:style w:type="character" w:styleId="Hyperlink">
    <w:name w:val="Hyperlink"/>
    <w:basedOn w:val="DefaultParagraphFont"/>
    <w:uiPriority w:val="99"/>
    <w:unhideWhenUsed/>
    <w:rsid w:val="0083561A"/>
    <w:rPr>
      <w:color w:val="0000FF" w:themeColor="hyperlink"/>
      <w:u w:val="single"/>
    </w:rPr>
  </w:style>
  <w:style w:type="character" w:customStyle="1" w:styleId="Mencinsinresolver1">
    <w:name w:val="Mención sin resolver1"/>
    <w:basedOn w:val="DefaultParagraphFont"/>
    <w:uiPriority w:val="99"/>
    <w:semiHidden/>
    <w:unhideWhenUsed/>
    <w:rsid w:val="0083561A"/>
    <w:rPr>
      <w:color w:val="605E5C"/>
      <w:shd w:val="clear" w:color="auto" w:fill="E1DFDD"/>
    </w:rPr>
  </w:style>
  <w:style w:type="character" w:styleId="FollowedHyperlink">
    <w:name w:val="FollowedHyperlink"/>
    <w:basedOn w:val="DefaultParagraphFont"/>
    <w:uiPriority w:val="99"/>
    <w:semiHidden/>
    <w:unhideWhenUsed/>
    <w:rsid w:val="006C3624"/>
    <w:rPr>
      <w:color w:val="800080" w:themeColor="followedHyperlink"/>
      <w:u w:val="single"/>
    </w:rPr>
  </w:style>
  <w:style w:type="paragraph" w:styleId="Revision">
    <w:name w:val="Revision"/>
    <w:hidden/>
    <w:uiPriority w:val="99"/>
    <w:semiHidden/>
    <w:rsid w:val="00274F02"/>
    <w:pPr>
      <w:widowControl/>
      <w:jc w:val="left"/>
    </w:pPr>
  </w:style>
  <w:style w:type="paragraph" w:styleId="Footer">
    <w:name w:val="footer"/>
    <w:basedOn w:val="Normal"/>
    <w:link w:val="FooterChar"/>
    <w:uiPriority w:val="99"/>
    <w:unhideWhenUsed/>
    <w:rsid w:val="0011268B"/>
    <w:pPr>
      <w:widowControl w:val="0"/>
      <w:tabs>
        <w:tab w:val="center" w:pos="4252"/>
        <w:tab w:val="right" w:pos="8504"/>
      </w:tabs>
      <w:jc w:val="both"/>
    </w:pPr>
    <w:rPr>
      <w:rFonts w:ascii="Calibri" w:eastAsia="Calibri" w:hAnsi="Calibri" w:cs="Calibri"/>
      <w:lang w:eastAsia="es-ES"/>
    </w:rPr>
  </w:style>
  <w:style w:type="character" w:customStyle="1" w:styleId="FooterChar">
    <w:name w:val="Footer Char"/>
    <w:basedOn w:val="DefaultParagraphFont"/>
    <w:link w:val="Footer"/>
    <w:uiPriority w:val="99"/>
    <w:rsid w:val="0011268B"/>
  </w:style>
  <w:style w:type="character" w:styleId="Strong">
    <w:name w:val="Strong"/>
    <w:basedOn w:val="DefaultParagraphFont"/>
    <w:uiPriority w:val="22"/>
    <w:qFormat/>
    <w:rsid w:val="007B1B82"/>
    <w:rPr>
      <w:b/>
      <w:bCs/>
    </w:rPr>
  </w:style>
  <w:style w:type="character" w:customStyle="1" w:styleId="Mencinsinresolver2">
    <w:name w:val="Mención sin resolver2"/>
    <w:basedOn w:val="DefaultParagraphFont"/>
    <w:uiPriority w:val="99"/>
    <w:semiHidden/>
    <w:unhideWhenUsed/>
    <w:rsid w:val="005F4E52"/>
    <w:rPr>
      <w:color w:val="605E5C"/>
      <w:shd w:val="clear" w:color="auto" w:fill="E1DFDD"/>
    </w:rPr>
  </w:style>
  <w:style w:type="character" w:styleId="LineNumber">
    <w:name w:val="line number"/>
    <w:basedOn w:val="DefaultParagraphFont"/>
    <w:uiPriority w:val="99"/>
    <w:semiHidden/>
    <w:unhideWhenUsed/>
    <w:rsid w:val="0002160A"/>
  </w:style>
  <w:style w:type="paragraph" w:styleId="Header">
    <w:name w:val="header"/>
    <w:basedOn w:val="Normal"/>
    <w:link w:val="HeaderChar"/>
    <w:uiPriority w:val="99"/>
    <w:semiHidden/>
    <w:unhideWhenUsed/>
    <w:rsid w:val="0002160A"/>
    <w:pPr>
      <w:tabs>
        <w:tab w:val="center" w:pos="4680"/>
        <w:tab w:val="right" w:pos="9360"/>
      </w:tabs>
    </w:pPr>
  </w:style>
  <w:style w:type="character" w:customStyle="1" w:styleId="HeaderChar">
    <w:name w:val="Header Char"/>
    <w:basedOn w:val="DefaultParagraphFont"/>
    <w:link w:val="Header"/>
    <w:uiPriority w:val="99"/>
    <w:semiHidden/>
    <w:rsid w:val="0002160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9776">
      <w:bodyDiv w:val="1"/>
      <w:marLeft w:val="0"/>
      <w:marRight w:val="0"/>
      <w:marTop w:val="0"/>
      <w:marBottom w:val="0"/>
      <w:divBdr>
        <w:top w:val="none" w:sz="0" w:space="0" w:color="auto"/>
        <w:left w:val="none" w:sz="0" w:space="0" w:color="auto"/>
        <w:bottom w:val="none" w:sz="0" w:space="0" w:color="auto"/>
        <w:right w:val="none" w:sz="0" w:space="0" w:color="auto"/>
      </w:divBdr>
    </w:div>
    <w:div w:id="593979950">
      <w:bodyDiv w:val="1"/>
      <w:marLeft w:val="0"/>
      <w:marRight w:val="0"/>
      <w:marTop w:val="0"/>
      <w:marBottom w:val="0"/>
      <w:divBdr>
        <w:top w:val="none" w:sz="0" w:space="0" w:color="auto"/>
        <w:left w:val="none" w:sz="0" w:space="0" w:color="auto"/>
        <w:bottom w:val="none" w:sz="0" w:space="0" w:color="auto"/>
        <w:right w:val="none" w:sz="0" w:space="0" w:color="auto"/>
      </w:divBdr>
    </w:div>
    <w:div w:id="1899240816">
      <w:bodyDiv w:val="1"/>
      <w:marLeft w:val="0"/>
      <w:marRight w:val="0"/>
      <w:marTop w:val="0"/>
      <w:marBottom w:val="0"/>
      <w:divBdr>
        <w:top w:val="none" w:sz="0" w:space="0" w:color="auto"/>
        <w:left w:val="none" w:sz="0" w:space="0" w:color="auto"/>
        <w:bottom w:val="none" w:sz="0" w:space="0" w:color="auto"/>
        <w:right w:val="none" w:sz="0" w:space="0" w:color="auto"/>
      </w:divBdr>
    </w:div>
    <w:div w:id="1993094787">
      <w:bodyDiv w:val="1"/>
      <w:marLeft w:val="0"/>
      <w:marRight w:val="0"/>
      <w:marTop w:val="0"/>
      <w:marBottom w:val="0"/>
      <w:divBdr>
        <w:top w:val="none" w:sz="0" w:space="0" w:color="auto"/>
        <w:left w:val="none" w:sz="0" w:space="0" w:color="auto"/>
        <w:bottom w:val="none" w:sz="0" w:space="0" w:color="auto"/>
        <w:right w:val="none" w:sz="0" w:space="0" w:color="auto"/>
      </w:divBdr>
    </w:div>
    <w:div w:id="207238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brero@uax.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rigita@uax.es" TargetMode="External"/><Relationship Id="rId4" Type="http://schemas.openxmlformats.org/officeDocument/2006/relationships/settings" Target="settings.xml"/><Relationship Id="rId9" Type="http://schemas.openxmlformats.org/officeDocument/2006/relationships/hyperlink" Target="mailto:aleon@uni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5808-F259-4F4C-A4AC-02C782D7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7438</Words>
  <Characters>42403</Characters>
  <Application>Microsoft Office Word</Application>
  <DocSecurity>0</DocSecurity>
  <Lines>353</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2021-03-24T13:37:00Z</dcterms:created>
  <dcterms:modified xsi:type="dcterms:W3CDTF">2021-03-25T13:48:00Z</dcterms:modified>
</cp:coreProperties>
</file>