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0CC2F" w14:textId="4172BFAF" w:rsidR="00524710" w:rsidRPr="00DD595A" w:rsidRDefault="00524710" w:rsidP="00EC0911">
      <w:pPr>
        <w:rPr>
          <w:rFonts w:ascii="Arial" w:eastAsia="Times New Roman" w:hAnsi="Arial" w:cs="Arial"/>
          <w:sz w:val="22"/>
          <w:szCs w:val="22"/>
          <w:lang w:val="en-GB"/>
        </w:rPr>
      </w:pPr>
      <w:r w:rsidRPr="00DD595A">
        <w:rPr>
          <w:rFonts w:ascii="Arial" w:eastAsia="Times New Roman" w:hAnsi="Arial" w:cs="Arial"/>
          <w:sz w:val="22"/>
          <w:szCs w:val="22"/>
          <w:lang w:val="en-GB"/>
        </w:rPr>
        <w:t>Rebuttal</w:t>
      </w:r>
    </w:p>
    <w:p w14:paraId="78D7F0DA" w14:textId="77777777" w:rsidR="00524710" w:rsidRPr="00DD595A" w:rsidRDefault="00524710">
      <w:pPr>
        <w:rPr>
          <w:rFonts w:ascii="Arial" w:eastAsia="Times New Roman" w:hAnsi="Arial" w:cs="Arial"/>
          <w:sz w:val="22"/>
          <w:szCs w:val="22"/>
          <w:lang w:val="en-GB"/>
        </w:rPr>
      </w:pPr>
    </w:p>
    <w:p w14:paraId="19C58D99" w14:textId="595FE845" w:rsidR="00524710" w:rsidRPr="00DD595A" w:rsidRDefault="00524710">
      <w:pPr>
        <w:rPr>
          <w:rFonts w:ascii="Arial" w:eastAsia="Times New Roman" w:hAnsi="Arial" w:cs="Arial"/>
          <w:sz w:val="22"/>
          <w:szCs w:val="22"/>
        </w:rPr>
      </w:pPr>
      <w:r w:rsidRPr="00DD595A">
        <w:rPr>
          <w:rFonts w:ascii="Arial" w:eastAsia="Times New Roman" w:hAnsi="Arial" w:cs="Arial"/>
          <w:b/>
          <w:bCs/>
          <w:sz w:val="22"/>
          <w:szCs w:val="22"/>
          <w:lang w:val="en-GB"/>
        </w:rPr>
        <w:t>Manuscript ID:</w:t>
      </w:r>
      <w:r w:rsidRPr="00DD595A">
        <w:rPr>
          <w:rFonts w:ascii="Arial" w:eastAsia="Times New Roman" w:hAnsi="Arial" w:cs="Arial"/>
          <w:sz w:val="22"/>
          <w:szCs w:val="22"/>
          <w:lang w:val="en-GB"/>
        </w:rPr>
        <w:t xml:space="preserve"> </w:t>
      </w:r>
      <w:r w:rsidRPr="00DD595A">
        <w:rPr>
          <w:rFonts w:ascii="Arial" w:eastAsia="Times New Roman" w:hAnsi="Arial" w:cs="Arial"/>
          <w:sz w:val="22"/>
          <w:szCs w:val="22"/>
        </w:rPr>
        <w:t>JoVE62503</w:t>
      </w:r>
    </w:p>
    <w:p w14:paraId="0088130A" w14:textId="77777777" w:rsidR="00524710" w:rsidRPr="00DD595A" w:rsidRDefault="00524710">
      <w:pPr>
        <w:rPr>
          <w:rFonts w:ascii="Arial" w:eastAsia="Times New Roman" w:hAnsi="Arial" w:cs="Arial"/>
          <w:sz w:val="22"/>
          <w:szCs w:val="22"/>
          <w:lang w:val="en-GB"/>
        </w:rPr>
      </w:pPr>
      <w:r w:rsidRPr="00DD595A">
        <w:rPr>
          <w:rFonts w:ascii="Arial" w:eastAsia="Times New Roman" w:hAnsi="Arial" w:cs="Arial"/>
          <w:b/>
          <w:bCs/>
          <w:sz w:val="22"/>
          <w:szCs w:val="22"/>
          <w:lang w:val="en-GB"/>
        </w:rPr>
        <w:t>Authors:</w:t>
      </w:r>
      <w:r w:rsidRPr="00DD595A">
        <w:rPr>
          <w:rFonts w:ascii="Arial" w:eastAsia="Times New Roman" w:hAnsi="Arial" w:cs="Arial"/>
          <w:sz w:val="22"/>
          <w:szCs w:val="22"/>
          <w:lang w:val="en-GB"/>
        </w:rPr>
        <w:t xml:space="preserve"> </w:t>
      </w:r>
      <w:proofErr w:type="spellStart"/>
      <w:r w:rsidRPr="00DD595A">
        <w:rPr>
          <w:rFonts w:ascii="Arial" w:eastAsia="Times New Roman" w:hAnsi="Arial" w:cs="Arial"/>
          <w:sz w:val="22"/>
          <w:szCs w:val="22"/>
          <w:lang w:val="en-GB"/>
        </w:rPr>
        <w:t>Yagüe-Capilla</w:t>
      </w:r>
      <w:proofErr w:type="spellEnd"/>
      <w:r w:rsidRPr="00DD595A">
        <w:rPr>
          <w:rFonts w:ascii="Arial" w:eastAsia="Times New Roman" w:hAnsi="Arial" w:cs="Arial"/>
          <w:sz w:val="22"/>
          <w:szCs w:val="22"/>
          <w:lang w:val="en-GB"/>
        </w:rPr>
        <w:t xml:space="preserve"> &amp; Rudd </w:t>
      </w:r>
    </w:p>
    <w:p w14:paraId="594BDE54" w14:textId="5FA18F16" w:rsidR="00524710" w:rsidRPr="00DD595A" w:rsidRDefault="00524710">
      <w:pPr>
        <w:rPr>
          <w:rFonts w:ascii="Arial" w:eastAsia="Times New Roman" w:hAnsi="Arial" w:cs="Arial"/>
          <w:sz w:val="22"/>
          <w:szCs w:val="22"/>
          <w:lang w:val="en-GB"/>
        </w:rPr>
      </w:pPr>
      <w:r w:rsidRPr="00DD595A">
        <w:rPr>
          <w:rFonts w:ascii="Arial" w:eastAsia="Times New Roman" w:hAnsi="Arial" w:cs="Arial"/>
          <w:b/>
          <w:bCs/>
          <w:sz w:val="22"/>
          <w:szCs w:val="22"/>
          <w:lang w:val="en-GB"/>
        </w:rPr>
        <w:t>Title:</w:t>
      </w:r>
      <w:r w:rsidRPr="00DD595A">
        <w:rPr>
          <w:rFonts w:ascii="Arial" w:eastAsia="Times New Roman" w:hAnsi="Arial" w:cs="Arial"/>
          <w:sz w:val="22"/>
          <w:szCs w:val="22"/>
          <w:lang w:val="en-GB"/>
        </w:rPr>
        <w:t xml:space="preserve"> A high-throughput enzyme-coupled activity assay to probe small molecule interaction with the </w:t>
      </w:r>
      <w:proofErr w:type="spellStart"/>
      <w:r w:rsidRPr="00DD595A">
        <w:rPr>
          <w:rFonts w:ascii="Arial" w:eastAsia="Times New Roman" w:hAnsi="Arial" w:cs="Arial"/>
          <w:sz w:val="22"/>
          <w:szCs w:val="22"/>
          <w:lang w:val="en-GB"/>
        </w:rPr>
        <w:t>dNTPase</w:t>
      </w:r>
      <w:proofErr w:type="spellEnd"/>
      <w:r w:rsidRPr="00DD595A">
        <w:rPr>
          <w:rFonts w:ascii="Arial" w:eastAsia="Times New Roman" w:hAnsi="Arial" w:cs="Arial"/>
          <w:sz w:val="22"/>
          <w:szCs w:val="22"/>
          <w:lang w:val="en-GB"/>
        </w:rPr>
        <w:t xml:space="preserve"> SAMHD1</w:t>
      </w:r>
    </w:p>
    <w:p w14:paraId="28ED5BAC" w14:textId="77777777" w:rsidR="00524710" w:rsidRPr="00DD595A" w:rsidRDefault="00524710">
      <w:pPr>
        <w:rPr>
          <w:rFonts w:ascii="Arial" w:eastAsia="Times New Roman" w:hAnsi="Arial" w:cs="Arial"/>
          <w:b/>
          <w:bCs/>
          <w:sz w:val="22"/>
          <w:szCs w:val="22"/>
          <w:u w:val="single"/>
        </w:rPr>
      </w:pPr>
    </w:p>
    <w:p w14:paraId="3BF3B2B9" w14:textId="39AAC62C" w:rsidR="002B5DFD" w:rsidRPr="00DD595A" w:rsidRDefault="00FD4655">
      <w:pPr>
        <w:rPr>
          <w:rFonts w:ascii="Arial" w:eastAsia="Times New Roman" w:hAnsi="Arial" w:cs="Arial"/>
          <w:i/>
          <w:iCs/>
          <w:color w:val="0070C0"/>
          <w:sz w:val="22"/>
          <w:szCs w:val="22"/>
          <w:lang w:val="en-US"/>
        </w:rPr>
      </w:pPr>
      <w:r>
        <w:rPr>
          <w:rFonts w:ascii="Arial" w:eastAsia="Times New Roman" w:hAnsi="Arial" w:cs="Arial"/>
          <w:i/>
          <w:iCs/>
          <w:color w:val="0070C0"/>
          <w:sz w:val="22"/>
          <w:szCs w:val="22"/>
          <w:lang w:val="en-GB"/>
        </w:rPr>
        <w:t>We would like to t</w:t>
      </w:r>
      <w:r w:rsidR="002B5DFD">
        <w:rPr>
          <w:rFonts w:ascii="Arial" w:eastAsia="Times New Roman" w:hAnsi="Arial" w:cs="Arial"/>
          <w:i/>
          <w:iCs/>
          <w:color w:val="0070C0"/>
          <w:sz w:val="22"/>
          <w:szCs w:val="22"/>
          <w:lang w:val="en-GB"/>
        </w:rPr>
        <w:t xml:space="preserve">hank </w:t>
      </w:r>
      <w:r>
        <w:rPr>
          <w:rFonts w:ascii="Arial" w:eastAsia="Times New Roman" w:hAnsi="Arial" w:cs="Arial"/>
          <w:i/>
          <w:iCs/>
          <w:color w:val="0070C0"/>
          <w:sz w:val="22"/>
          <w:szCs w:val="22"/>
          <w:lang w:val="en-GB"/>
        </w:rPr>
        <w:t>the editor and reviewers</w:t>
      </w:r>
      <w:r w:rsidR="002B5DFD">
        <w:rPr>
          <w:rFonts w:ascii="Arial" w:eastAsia="Times New Roman" w:hAnsi="Arial" w:cs="Arial"/>
          <w:i/>
          <w:iCs/>
          <w:color w:val="0070C0"/>
          <w:sz w:val="22"/>
          <w:szCs w:val="22"/>
          <w:lang w:val="en-GB"/>
        </w:rPr>
        <w:t xml:space="preserve"> for the feedback on our manuscript. Please find our response to each point below.</w:t>
      </w:r>
    </w:p>
    <w:p w14:paraId="480016CF" w14:textId="77777777" w:rsidR="002B5DFD" w:rsidRDefault="002B5DFD">
      <w:pPr>
        <w:rPr>
          <w:rFonts w:ascii="Arial" w:eastAsia="Times New Roman" w:hAnsi="Arial" w:cs="Arial"/>
          <w:b/>
          <w:bCs/>
          <w:sz w:val="22"/>
          <w:szCs w:val="22"/>
          <w:u w:val="single"/>
          <w:lang w:val="en-GB"/>
        </w:rPr>
      </w:pPr>
    </w:p>
    <w:p w14:paraId="51D78806" w14:textId="77777777" w:rsidR="00DF51E6" w:rsidRDefault="00DF51E6">
      <w:pPr>
        <w:rPr>
          <w:rFonts w:ascii="Arial" w:eastAsia="Times New Roman" w:hAnsi="Arial" w:cs="Arial"/>
          <w:b/>
          <w:bCs/>
          <w:sz w:val="22"/>
          <w:szCs w:val="22"/>
          <w:u w:val="single"/>
          <w:lang w:val="en-GB"/>
        </w:rPr>
      </w:pPr>
    </w:p>
    <w:p w14:paraId="22BC3909" w14:textId="24E4ED30" w:rsidR="00872F4E" w:rsidRPr="00DD595A" w:rsidRDefault="00524710">
      <w:pPr>
        <w:rPr>
          <w:rFonts w:ascii="Arial" w:eastAsia="Times New Roman" w:hAnsi="Arial" w:cs="Arial"/>
          <w:color w:val="222222"/>
          <w:sz w:val="22"/>
          <w:szCs w:val="22"/>
        </w:rPr>
      </w:pPr>
      <w:r w:rsidRPr="00DD595A">
        <w:rPr>
          <w:rFonts w:ascii="Arial" w:eastAsia="Times New Roman" w:hAnsi="Arial" w:cs="Arial"/>
          <w:b/>
          <w:bCs/>
          <w:sz w:val="22"/>
          <w:szCs w:val="22"/>
          <w:u w:val="single"/>
          <w:lang w:val="en-GB"/>
        </w:rPr>
        <w:t>Response to e</w:t>
      </w:r>
      <w:r w:rsidR="00872F4E" w:rsidRPr="00DD595A">
        <w:rPr>
          <w:rFonts w:ascii="Arial" w:eastAsia="Times New Roman" w:hAnsi="Arial" w:cs="Arial"/>
          <w:b/>
          <w:bCs/>
          <w:sz w:val="22"/>
          <w:szCs w:val="22"/>
          <w:u w:val="single"/>
        </w:rPr>
        <w:t>ditorial comments:</w:t>
      </w:r>
    </w:p>
    <w:p w14:paraId="538CF538" w14:textId="77777777" w:rsidR="00DF51E6" w:rsidRDefault="00DF51E6">
      <w:pPr>
        <w:rPr>
          <w:rFonts w:ascii="Arial" w:eastAsia="Times New Roman" w:hAnsi="Arial" w:cs="Arial"/>
          <w:color w:val="222222"/>
          <w:sz w:val="22"/>
          <w:szCs w:val="22"/>
        </w:rPr>
      </w:pPr>
    </w:p>
    <w:p w14:paraId="49B51F76" w14:textId="548A2A7E" w:rsidR="00947591" w:rsidRPr="00DD595A" w:rsidRDefault="00872F4E">
      <w:pPr>
        <w:rPr>
          <w:rFonts w:ascii="Arial" w:eastAsia="Times New Roman" w:hAnsi="Arial" w:cs="Arial"/>
          <w:color w:val="222222"/>
          <w:sz w:val="22"/>
          <w:szCs w:val="22"/>
          <w:shd w:val="clear" w:color="auto" w:fill="FFFFFF"/>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1. Please take this opportunity to thoroughly proofread the manuscript to ensure that there are no spelling or grammar issues.</w:t>
      </w:r>
    </w:p>
    <w:p w14:paraId="020FD50E" w14:textId="77777777" w:rsidR="00524710" w:rsidRPr="00DD595A" w:rsidRDefault="00524710" w:rsidP="00DD595A">
      <w:pPr>
        <w:rPr>
          <w:rFonts w:ascii="Arial" w:eastAsia="Times New Roman" w:hAnsi="Arial" w:cs="Arial"/>
          <w:color w:val="222222"/>
          <w:sz w:val="22"/>
          <w:szCs w:val="22"/>
          <w:lang w:val="en-US"/>
        </w:rPr>
      </w:pPr>
    </w:p>
    <w:p w14:paraId="2D606795" w14:textId="370F1C9B" w:rsidR="00947591" w:rsidRPr="00DD595A" w:rsidRDefault="00524710" w:rsidP="00DD595A">
      <w:pPr>
        <w:rPr>
          <w:rFonts w:ascii="Arial" w:eastAsia="Times New Roman" w:hAnsi="Arial" w:cs="Arial"/>
          <w:i/>
          <w:iCs/>
          <w:color w:val="0070C0"/>
          <w:sz w:val="22"/>
          <w:szCs w:val="22"/>
        </w:rPr>
      </w:pPr>
      <w:r w:rsidRPr="00DD595A">
        <w:rPr>
          <w:rFonts w:ascii="Arial" w:eastAsia="Times New Roman" w:hAnsi="Arial" w:cs="Arial"/>
          <w:i/>
          <w:iCs/>
          <w:color w:val="0070C0"/>
          <w:sz w:val="22"/>
          <w:szCs w:val="22"/>
          <w:lang w:val="en-US"/>
        </w:rPr>
        <w:t>Done.</w:t>
      </w:r>
    </w:p>
    <w:p w14:paraId="33C464BB" w14:textId="603005EE" w:rsidR="00947591" w:rsidRPr="00DD595A" w:rsidRDefault="00872F4E">
      <w:pPr>
        <w:rPr>
          <w:rFonts w:ascii="Arial" w:eastAsia="Times New Roman" w:hAnsi="Arial" w:cs="Arial"/>
          <w:color w:val="222222"/>
          <w:sz w:val="22"/>
          <w:szCs w:val="22"/>
          <w:shd w:val="clear" w:color="auto" w:fill="FFFFFF"/>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2. Consider adding the buffer preparations as separate tables and referring to them in the protocol text.</w:t>
      </w:r>
    </w:p>
    <w:p w14:paraId="5113C2A1" w14:textId="77777777" w:rsidR="00524710" w:rsidRPr="00DD595A" w:rsidRDefault="00524710" w:rsidP="00DD595A">
      <w:pPr>
        <w:rPr>
          <w:rFonts w:ascii="Arial" w:eastAsia="Times New Roman" w:hAnsi="Arial" w:cs="Arial"/>
          <w:color w:val="222222"/>
          <w:sz w:val="22"/>
          <w:szCs w:val="22"/>
          <w:lang w:val="en-US"/>
        </w:rPr>
      </w:pPr>
    </w:p>
    <w:p w14:paraId="1806640A" w14:textId="7F867C9B" w:rsidR="008F51A6" w:rsidRPr="00DD595A" w:rsidRDefault="00B35D33" w:rsidP="00DD595A">
      <w:pPr>
        <w:rPr>
          <w:rFonts w:ascii="Arial" w:eastAsia="Times New Roman" w:hAnsi="Arial" w:cs="Arial"/>
          <w:i/>
          <w:iCs/>
          <w:color w:val="0070C0"/>
          <w:sz w:val="22"/>
          <w:szCs w:val="22"/>
        </w:rPr>
      </w:pPr>
      <w:r>
        <w:rPr>
          <w:rFonts w:ascii="Arial" w:eastAsia="Times New Roman" w:hAnsi="Arial" w:cs="Arial"/>
          <w:i/>
          <w:iCs/>
          <w:color w:val="0070C0"/>
          <w:sz w:val="22"/>
          <w:szCs w:val="22"/>
          <w:lang w:val="en-US"/>
        </w:rPr>
        <w:t>Thank you for the suggestion, however w</w:t>
      </w:r>
      <w:r w:rsidR="008F51A6" w:rsidRPr="00DD595A">
        <w:rPr>
          <w:rFonts w:ascii="Arial" w:eastAsia="Times New Roman" w:hAnsi="Arial" w:cs="Arial"/>
          <w:i/>
          <w:iCs/>
          <w:color w:val="0070C0"/>
          <w:sz w:val="22"/>
          <w:szCs w:val="22"/>
          <w:lang w:val="en-US"/>
        </w:rPr>
        <w:t xml:space="preserve">e decided to keep the buffer preparations </w:t>
      </w:r>
      <w:r>
        <w:rPr>
          <w:rFonts w:ascii="Arial" w:eastAsia="Times New Roman" w:hAnsi="Arial" w:cs="Arial"/>
          <w:i/>
          <w:iCs/>
          <w:color w:val="0070C0"/>
          <w:sz w:val="22"/>
          <w:szCs w:val="22"/>
          <w:lang w:val="en-US"/>
        </w:rPr>
        <w:t>in the protocol text. We feel that, given their importance to the assay, this format allows a greater level of detail and thus</w:t>
      </w:r>
      <w:r w:rsidR="008F51A6" w:rsidRPr="00DD595A">
        <w:rPr>
          <w:rFonts w:ascii="Arial" w:eastAsia="Times New Roman" w:hAnsi="Arial" w:cs="Arial"/>
          <w:i/>
          <w:iCs/>
          <w:color w:val="0070C0"/>
          <w:sz w:val="22"/>
          <w:szCs w:val="22"/>
          <w:lang w:val="en-US"/>
        </w:rPr>
        <w:t xml:space="preserve"> </w:t>
      </w:r>
      <w:r>
        <w:rPr>
          <w:rFonts w:ascii="Arial" w:eastAsia="Times New Roman" w:hAnsi="Arial" w:cs="Arial"/>
          <w:i/>
          <w:iCs/>
          <w:color w:val="0070C0"/>
          <w:sz w:val="22"/>
          <w:szCs w:val="22"/>
          <w:lang w:val="en-US"/>
        </w:rPr>
        <w:t>better</w:t>
      </w:r>
      <w:r w:rsidRPr="00DD595A">
        <w:rPr>
          <w:rFonts w:ascii="Arial" w:eastAsia="Times New Roman" w:hAnsi="Arial" w:cs="Arial"/>
          <w:i/>
          <w:iCs/>
          <w:color w:val="0070C0"/>
          <w:sz w:val="22"/>
          <w:szCs w:val="22"/>
          <w:lang w:val="en-US"/>
        </w:rPr>
        <w:t xml:space="preserve"> </w:t>
      </w:r>
      <w:r w:rsidRPr="009A5F80">
        <w:rPr>
          <w:rFonts w:ascii="Arial" w:eastAsia="Times New Roman" w:hAnsi="Arial" w:cs="Arial"/>
          <w:i/>
          <w:iCs/>
          <w:color w:val="0070C0"/>
          <w:sz w:val="22"/>
          <w:szCs w:val="22"/>
          <w:lang w:val="en-US"/>
        </w:rPr>
        <w:t>facilitate</w:t>
      </w:r>
      <w:r>
        <w:rPr>
          <w:rFonts w:ascii="Arial" w:eastAsia="Times New Roman" w:hAnsi="Arial" w:cs="Arial"/>
          <w:i/>
          <w:iCs/>
          <w:color w:val="0070C0"/>
          <w:sz w:val="22"/>
          <w:szCs w:val="22"/>
          <w:lang w:val="en-US"/>
        </w:rPr>
        <w:t>s</w:t>
      </w:r>
      <w:r w:rsidR="008F51A6" w:rsidRPr="00DD595A">
        <w:rPr>
          <w:rFonts w:ascii="Arial" w:eastAsia="Times New Roman" w:hAnsi="Arial" w:cs="Arial"/>
          <w:i/>
          <w:iCs/>
          <w:color w:val="0070C0"/>
          <w:sz w:val="22"/>
          <w:szCs w:val="22"/>
          <w:lang w:val="en-US"/>
        </w:rPr>
        <w:t xml:space="preserve"> the correct execution</w:t>
      </w:r>
      <w:r w:rsidR="003B5FCE">
        <w:rPr>
          <w:rFonts w:ascii="Arial" w:eastAsia="Times New Roman" w:hAnsi="Arial" w:cs="Arial"/>
          <w:i/>
          <w:iCs/>
          <w:color w:val="0070C0"/>
          <w:sz w:val="22"/>
          <w:szCs w:val="22"/>
          <w:lang w:val="en-US"/>
        </w:rPr>
        <w:t xml:space="preserve"> of the method</w:t>
      </w:r>
      <w:r w:rsidR="008F51A6" w:rsidRPr="00DD595A">
        <w:rPr>
          <w:rFonts w:ascii="Arial" w:eastAsia="Times New Roman" w:hAnsi="Arial" w:cs="Arial"/>
          <w:i/>
          <w:iCs/>
          <w:color w:val="0070C0"/>
          <w:sz w:val="22"/>
          <w:szCs w:val="22"/>
          <w:lang w:val="en-US"/>
        </w:rPr>
        <w:t>.</w:t>
      </w:r>
    </w:p>
    <w:p w14:paraId="484C6E4D" w14:textId="1560421B" w:rsidR="00947591" w:rsidRPr="00DD595A" w:rsidRDefault="00872F4E">
      <w:pPr>
        <w:rPr>
          <w:rFonts w:ascii="Arial" w:eastAsia="Times New Roman" w:hAnsi="Arial" w:cs="Arial"/>
          <w:color w:val="222222"/>
          <w:sz w:val="22"/>
          <w:szCs w:val="22"/>
          <w:shd w:val="clear" w:color="auto" w:fill="FFFFFF"/>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3. Include a single space between the quantity and its unit. E.g. “-20 oC” instead of “-20oC”, etc. (line 178,215, etc.). Use “min” instead of “minutes”.</w:t>
      </w:r>
    </w:p>
    <w:p w14:paraId="485EED2E" w14:textId="77777777" w:rsidR="00B35D33" w:rsidRDefault="00B35D33">
      <w:pPr>
        <w:rPr>
          <w:rFonts w:ascii="Arial" w:eastAsia="Times New Roman" w:hAnsi="Arial" w:cs="Arial"/>
          <w:color w:val="222222"/>
          <w:sz w:val="22"/>
          <w:szCs w:val="22"/>
          <w:shd w:val="clear" w:color="auto" w:fill="FFFFFF"/>
          <w:lang w:val="en-US"/>
        </w:rPr>
      </w:pPr>
    </w:p>
    <w:p w14:paraId="28D4B3F7" w14:textId="4345C127" w:rsidR="008F51A6" w:rsidRPr="00DD595A" w:rsidRDefault="005B7BC3" w:rsidP="00DD595A">
      <w:pPr>
        <w:rPr>
          <w:rFonts w:ascii="Arial" w:eastAsia="Times New Roman" w:hAnsi="Arial" w:cs="Arial"/>
          <w:i/>
          <w:iCs/>
          <w:color w:val="0070C0"/>
          <w:sz w:val="22"/>
          <w:szCs w:val="22"/>
          <w:shd w:val="clear" w:color="auto" w:fill="FFFFFF"/>
        </w:rPr>
      </w:pPr>
      <w:r>
        <w:rPr>
          <w:rFonts w:ascii="Arial" w:eastAsia="Times New Roman" w:hAnsi="Arial" w:cs="Arial"/>
          <w:i/>
          <w:iCs/>
          <w:color w:val="0070C0"/>
          <w:sz w:val="22"/>
          <w:szCs w:val="22"/>
          <w:shd w:val="clear" w:color="auto" w:fill="FFFFFF"/>
          <w:lang w:val="en-US"/>
        </w:rPr>
        <w:t>Done.</w:t>
      </w:r>
    </w:p>
    <w:p w14:paraId="55346F42" w14:textId="15B963E2" w:rsidR="00947591" w:rsidRPr="00DD595A" w:rsidRDefault="00872F4E">
      <w:pPr>
        <w:rPr>
          <w:rFonts w:ascii="Arial" w:eastAsia="Times New Roman" w:hAnsi="Arial" w:cs="Arial"/>
          <w:color w:val="222222"/>
          <w:sz w:val="22"/>
          <w:szCs w:val="22"/>
          <w:shd w:val="clear" w:color="auto" w:fill="FFFFFF"/>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4. Please adjust the numbering of the Protocol to follow the JoVE Instructions for Authors. For example, 1 should be followed by 1.1 and then 1.1.1 and 1.1.2 if necessary.</w:t>
      </w:r>
    </w:p>
    <w:p w14:paraId="3D006A35" w14:textId="77777777" w:rsidR="005B7BC3" w:rsidRDefault="005B7BC3">
      <w:pPr>
        <w:rPr>
          <w:rFonts w:ascii="Arial" w:eastAsia="Times New Roman" w:hAnsi="Arial" w:cs="Arial"/>
          <w:color w:val="222222"/>
          <w:sz w:val="22"/>
          <w:szCs w:val="22"/>
          <w:shd w:val="clear" w:color="auto" w:fill="FFFFFF"/>
          <w:lang w:val="en-US"/>
        </w:rPr>
      </w:pPr>
    </w:p>
    <w:p w14:paraId="0439A488" w14:textId="660FBF7F" w:rsidR="008F51A6" w:rsidRPr="00DD595A" w:rsidRDefault="005B7BC3" w:rsidP="00DD595A">
      <w:pPr>
        <w:rPr>
          <w:rFonts w:ascii="Arial" w:eastAsia="Times New Roman" w:hAnsi="Arial" w:cs="Arial"/>
          <w:i/>
          <w:iCs/>
          <w:color w:val="0070C0"/>
          <w:sz w:val="22"/>
          <w:szCs w:val="22"/>
          <w:shd w:val="clear" w:color="auto" w:fill="FFFFFF"/>
        </w:rPr>
      </w:pPr>
      <w:r>
        <w:rPr>
          <w:rFonts w:ascii="Arial" w:eastAsia="Times New Roman" w:hAnsi="Arial" w:cs="Arial"/>
          <w:i/>
          <w:iCs/>
          <w:color w:val="0070C0"/>
          <w:sz w:val="22"/>
          <w:szCs w:val="22"/>
          <w:shd w:val="clear" w:color="auto" w:fill="FFFFFF"/>
          <w:lang w:val="en-US"/>
        </w:rPr>
        <w:t>Done.</w:t>
      </w:r>
    </w:p>
    <w:p w14:paraId="4294B154" w14:textId="3C7F3FB6" w:rsidR="00947591" w:rsidRPr="00DD595A" w:rsidRDefault="00872F4E">
      <w:pPr>
        <w:rPr>
          <w:rFonts w:ascii="Arial" w:eastAsia="Times New Roman" w:hAnsi="Arial" w:cs="Arial"/>
          <w:color w:val="222222"/>
          <w:sz w:val="22"/>
          <w:szCs w:val="22"/>
          <w:shd w:val="clear" w:color="auto" w:fill="FFFFFF"/>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5. The protocol should consist of only “actionable” items that direct the reader to do something, i.e. are in the imperative tense as if telling someone how to do the technique (e.g., “Do this,” “Ensure that,” etc.). Move the discussion out of the protocol, to the Discussion section (e.g. lines 255-259, etc.)</w:t>
      </w:r>
    </w:p>
    <w:p w14:paraId="18028532" w14:textId="77777777" w:rsidR="005B7BC3" w:rsidRDefault="005B7BC3">
      <w:pPr>
        <w:rPr>
          <w:rFonts w:ascii="Arial" w:eastAsia="Times New Roman" w:hAnsi="Arial" w:cs="Arial"/>
          <w:color w:val="222222"/>
          <w:sz w:val="22"/>
          <w:szCs w:val="22"/>
          <w:shd w:val="clear" w:color="auto" w:fill="FFFFFF"/>
          <w:lang w:val="en-US"/>
        </w:rPr>
      </w:pPr>
    </w:p>
    <w:p w14:paraId="78BC0DE5" w14:textId="75A0F013" w:rsidR="008F51A6" w:rsidRPr="00DD595A" w:rsidRDefault="005B7BC3" w:rsidP="00DD595A">
      <w:pPr>
        <w:rPr>
          <w:rFonts w:ascii="Arial" w:eastAsia="Times New Roman" w:hAnsi="Arial" w:cs="Arial"/>
          <w:i/>
          <w:iCs/>
          <w:color w:val="0070C0"/>
          <w:sz w:val="22"/>
          <w:szCs w:val="22"/>
          <w:shd w:val="clear" w:color="auto" w:fill="FFFFFF"/>
        </w:rPr>
      </w:pPr>
      <w:r>
        <w:rPr>
          <w:rFonts w:ascii="Arial" w:eastAsia="Times New Roman" w:hAnsi="Arial" w:cs="Arial"/>
          <w:i/>
          <w:iCs/>
          <w:color w:val="0070C0"/>
          <w:sz w:val="22"/>
          <w:szCs w:val="22"/>
          <w:shd w:val="clear" w:color="auto" w:fill="FFFFFF"/>
          <w:lang w:val="en-US"/>
        </w:rPr>
        <w:t>Done.</w:t>
      </w:r>
    </w:p>
    <w:p w14:paraId="53A3DD6A" w14:textId="77777777" w:rsidR="00947591" w:rsidRPr="00DD595A" w:rsidRDefault="00872F4E">
      <w:pPr>
        <w:rPr>
          <w:rFonts w:ascii="Arial" w:eastAsia="Times New Roman" w:hAnsi="Arial" w:cs="Arial"/>
          <w:color w:val="222222"/>
          <w:sz w:val="22"/>
          <w:szCs w:val="22"/>
          <w:shd w:val="clear" w:color="auto" w:fill="FFFFFF"/>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6. Please ensure that the references appear as the following: [Lastname, F.I., LastName, F.I., LastName, F.I. Article Title. Source. Volume (Issue), FirstPage – LastPage (YEAR).] For more than 6 authors, list only the first author then et al.</w:t>
      </w:r>
    </w:p>
    <w:p w14:paraId="1E9F7AE4" w14:textId="77777777" w:rsidR="00EB3211" w:rsidRDefault="00EB3211">
      <w:pPr>
        <w:rPr>
          <w:rFonts w:ascii="Arial" w:eastAsia="Times New Roman" w:hAnsi="Arial" w:cs="Arial"/>
          <w:color w:val="222222"/>
          <w:sz w:val="22"/>
          <w:szCs w:val="22"/>
          <w:lang w:val="en-US"/>
        </w:rPr>
      </w:pPr>
    </w:p>
    <w:p w14:paraId="2B4D34DF" w14:textId="77777777" w:rsidR="00EB3211" w:rsidRPr="00AB1ABD" w:rsidRDefault="00EB3211">
      <w:pPr>
        <w:rPr>
          <w:rFonts w:ascii="Arial" w:eastAsia="Times New Roman" w:hAnsi="Arial" w:cs="Arial"/>
          <w:i/>
          <w:iCs/>
          <w:color w:val="0070C0"/>
          <w:sz w:val="22"/>
          <w:szCs w:val="22"/>
          <w:shd w:val="clear" w:color="auto" w:fill="FFFFFF"/>
        </w:rPr>
      </w:pPr>
      <w:r>
        <w:rPr>
          <w:rFonts w:ascii="Arial" w:eastAsia="Times New Roman" w:hAnsi="Arial" w:cs="Arial"/>
          <w:i/>
          <w:iCs/>
          <w:color w:val="0070C0"/>
          <w:sz w:val="22"/>
          <w:szCs w:val="22"/>
          <w:shd w:val="clear" w:color="auto" w:fill="FFFFFF"/>
          <w:lang w:val="en-US"/>
        </w:rPr>
        <w:t>Done.</w:t>
      </w:r>
    </w:p>
    <w:p w14:paraId="5C532FFE" w14:textId="715A5C83" w:rsidR="00872F4E" w:rsidRPr="00DD595A" w:rsidRDefault="00872F4E">
      <w:pPr>
        <w:rPr>
          <w:rFonts w:ascii="Arial" w:eastAsia="Times New Roman" w:hAnsi="Arial" w:cs="Arial"/>
          <w:sz w:val="22"/>
          <w:szCs w:val="22"/>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7. Please ensure that appropriate permissions have been obtained for reproducing figures from other publications and include the reprint permission as a .doc file along with the submission</w:t>
      </w:r>
    </w:p>
    <w:p w14:paraId="628A645A" w14:textId="77777777" w:rsidR="00947EBA" w:rsidRDefault="00947EBA">
      <w:pPr>
        <w:rPr>
          <w:rFonts w:ascii="Arial" w:hAnsi="Arial" w:cs="Arial"/>
          <w:sz w:val="22"/>
          <w:szCs w:val="22"/>
          <w:lang w:val="en-US"/>
        </w:rPr>
      </w:pPr>
    </w:p>
    <w:p w14:paraId="1921EBA0" w14:textId="33A05475" w:rsidR="00581B69" w:rsidRDefault="00472ED4" w:rsidP="00EC0911">
      <w:pPr>
        <w:rPr>
          <w:rFonts w:ascii="Arial" w:hAnsi="Arial" w:cs="Arial"/>
          <w:i/>
          <w:iCs/>
          <w:color w:val="0070C0"/>
          <w:sz w:val="22"/>
          <w:szCs w:val="22"/>
          <w:lang w:val="en-US"/>
        </w:rPr>
      </w:pPr>
      <w:r>
        <w:rPr>
          <w:rFonts w:ascii="Arial" w:hAnsi="Arial" w:cs="Arial"/>
          <w:i/>
          <w:iCs/>
          <w:color w:val="0070C0"/>
          <w:sz w:val="22"/>
          <w:szCs w:val="22"/>
          <w:lang w:val="en-US"/>
        </w:rPr>
        <w:t>P</w:t>
      </w:r>
      <w:r w:rsidR="00581B69">
        <w:rPr>
          <w:rFonts w:ascii="Arial" w:hAnsi="Arial" w:cs="Arial"/>
          <w:i/>
          <w:iCs/>
          <w:color w:val="0070C0"/>
          <w:sz w:val="22"/>
          <w:szCs w:val="22"/>
          <w:lang w:val="en-US"/>
        </w:rPr>
        <w:t>ermission for Figure 4 – the only figure within the manuscript which is adapted from a previously published figure – is not required as I am the author of the original publication and in the current manuscript it is clearly credits the original publication. Attached to this submission is a file obtained from the publisher detailing this.</w:t>
      </w:r>
    </w:p>
    <w:p w14:paraId="454C011D" w14:textId="77777777" w:rsidR="00D47F9C" w:rsidRPr="00DD595A" w:rsidRDefault="00D47F9C">
      <w:pPr>
        <w:rPr>
          <w:rFonts w:ascii="Arial" w:hAnsi="Arial" w:cs="Arial"/>
          <w:sz w:val="22"/>
          <w:szCs w:val="22"/>
        </w:rPr>
      </w:pPr>
    </w:p>
    <w:p w14:paraId="4953BDC3" w14:textId="057191F8" w:rsidR="00872F4E" w:rsidRPr="00DD595A" w:rsidRDefault="00DF51E6">
      <w:pPr>
        <w:rPr>
          <w:rFonts w:ascii="Arial" w:eastAsia="Times New Roman" w:hAnsi="Arial" w:cs="Arial"/>
          <w:b/>
          <w:bCs/>
          <w:sz w:val="22"/>
          <w:szCs w:val="22"/>
          <w:u w:val="single"/>
        </w:rPr>
      </w:pPr>
      <w:r w:rsidRPr="00DD595A">
        <w:rPr>
          <w:rFonts w:ascii="Arial" w:eastAsia="Times New Roman" w:hAnsi="Arial" w:cs="Arial"/>
          <w:b/>
          <w:bCs/>
          <w:sz w:val="22"/>
          <w:szCs w:val="22"/>
          <w:u w:val="single"/>
          <w:lang w:val="en-US"/>
        </w:rPr>
        <w:lastRenderedPageBreak/>
        <w:t>Response to r</w:t>
      </w:r>
      <w:r w:rsidR="00872F4E" w:rsidRPr="00DD595A">
        <w:rPr>
          <w:rFonts w:ascii="Arial" w:eastAsia="Times New Roman" w:hAnsi="Arial" w:cs="Arial"/>
          <w:b/>
          <w:bCs/>
          <w:sz w:val="22"/>
          <w:szCs w:val="22"/>
          <w:u w:val="single"/>
        </w:rPr>
        <w:t>eviewer comments:</w:t>
      </w:r>
    </w:p>
    <w:p w14:paraId="11194264" w14:textId="77777777" w:rsidR="00DF51E6" w:rsidRDefault="00DF51E6">
      <w:pPr>
        <w:rPr>
          <w:rFonts w:ascii="Arial" w:eastAsia="Times New Roman" w:hAnsi="Arial" w:cs="Arial"/>
          <w:color w:val="222222"/>
          <w:sz w:val="22"/>
          <w:szCs w:val="22"/>
        </w:rPr>
      </w:pPr>
    </w:p>
    <w:p w14:paraId="665D929D" w14:textId="77777777" w:rsidR="00DF51E6" w:rsidRDefault="00872F4E">
      <w:pPr>
        <w:rPr>
          <w:rFonts w:ascii="Arial" w:eastAsia="Times New Roman" w:hAnsi="Arial" w:cs="Arial"/>
          <w:b/>
          <w:bCs/>
          <w:color w:val="222222"/>
          <w:sz w:val="22"/>
          <w:szCs w:val="22"/>
        </w:rPr>
      </w:pPr>
      <w:r w:rsidRPr="00DD595A">
        <w:rPr>
          <w:rFonts w:ascii="Arial" w:eastAsia="Times New Roman" w:hAnsi="Arial" w:cs="Arial"/>
          <w:color w:val="222222"/>
          <w:sz w:val="22"/>
          <w:szCs w:val="22"/>
        </w:rPr>
        <w:br/>
      </w:r>
      <w:r w:rsidRPr="00DD595A">
        <w:rPr>
          <w:rFonts w:ascii="Arial" w:eastAsia="Times New Roman" w:hAnsi="Arial" w:cs="Arial"/>
          <w:b/>
          <w:bCs/>
          <w:color w:val="222222"/>
          <w:sz w:val="22"/>
          <w:szCs w:val="22"/>
        </w:rPr>
        <w:t>Reviewer #1: </w:t>
      </w:r>
    </w:p>
    <w:p w14:paraId="27DD9D71" w14:textId="5715474F" w:rsidR="00D47F9C" w:rsidRPr="00DD595A" w:rsidRDefault="00872F4E">
      <w:pPr>
        <w:rPr>
          <w:rFonts w:ascii="Arial" w:eastAsia="Times New Roman" w:hAnsi="Arial" w:cs="Arial"/>
          <w:color w:val="222222"/>
          <w:sz w:val="22"/>
          <w:szCs w:val="22"/>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Manuscript Summary:</w:t>
      </w: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This manuscript is concise and well written. Figure 1 is a gem and truly guides the reader through the process. My own lab also does screening assays on this scale and I found the protocols to be clear and logical.</w:t>
      </w:r>
    </w:p>
    <w:p w14:paraId="469CB1C9" w14:textId="77777777" w:rsidR="00DF51E6" w:rsidRDefault="00DF51E6" w:rsidP="00DD595A">
      <w:pPr>
        <w:rPr>
          <w:rFonts w:ascii="Arial" w:eastAsia="Times New Roman" w:hAnsi="Arial" w:cs="Arial"/>
          <w:color w:val="222222"/>
          <w:sz w:val="22"/>
          <w:szCs w:val="22"/>
          <w:lang w:val="en-US"/>
        </w:rPr>
      </w:pPr>
    </w:p>
    <w:p w14:paraId="4038E0B7" w14:textId="63780812" w:rsidR="00D47F9C" w:rsidRPr="00DD595A" w:rsidRDefault="00D47F9C" w:rsidP="00DD595A">
      <w:pPr>
        <w:rPr>
          <w:rFonts w:ascii="Arial" w:eastAsia="Times New Roman" w:hAnsi="Arial" w:cs="Arial"/>
          <w:i/>
          <w:iCs/>
          <w:color w:val="0070C0"/>
          <w:sz w:val="22"/>
          <w:szCs w:val="22"/>
        </w:rPr>
      </w:pPr>
      <w:r w:rsidRPr="00DD595A">
        <w:rPr>
          <w:rFonts w:ascii="Arial" w:eastAsia="Times New Roman" w:hAnsi="Arial" w:cs="Arial"/>
          <w:i/>
          <w:iCs/>
          <w:color w:val="0070C0"/>
          <w:sz w:val="22"/>
          <w:szCs w:val="22"/>
          <w:lang w:val="en-US"/>
        </w:rPr>
        <w:t>We appreciate the</w:t>
      </w:r>
      <w:r w:rsidR="00DF51E6">
        <w:rPr>
          <w:rFonts w:ascii="Arial" w:eastAsia="Times New Roman" w:hAnsi="Arial" w:cs="Arial"/>
          <w:i/>
          <w:iCs/>
          <w:color w:val="0070C0"/>
          <w:sz w:val="22"/>
          <w:szCs w:val="22"/>
          <w:lang w:val="en-US"/>
        </w:rPr>
        <w:t>se</w:t>
      </w:r>
      <w:r w:rsidRPr="00DD595A">
        <w:rPr>
          <w:rFonts w:ascii="Arial" w:eastAsia="Times New Roman" w:hAnsi="Arial" w:cs="Arial"/>
          <w:i/>
          <w:iCs/>
          <w:color w:val="0070C0"/>
          <w:sz w:val="22"/>
          <w:szCs w:val="22"/>
          <w:lang w:val="en-US"/>
        </w:rPr>
        <w:t xml:space="preserve"> </w:t>
      </w:r>
      <w:r w:rsidR="00DF51E6">
        <w:rPr>
          <w:rFonts w:ascii="Arial" w:eastAsia="Times New Roman" w:hAnsi="Arial" w:cs="Arial"/>
          <w:i/>
          <w:iCs/>
          <w:color w:val="0070C0"/>
          <w:sz w:val="22"/>
          <w:szCs w:val="22"/>
          <w:lang w:val="en-US"/>
        </w:rPr>
        <w:t xml:space="preserve">positive </w:t>
      </w:r>
      <w:r w:rsidRPr="00DD595A">
        <w:rPr>
          <w:rFonts w:ascii="Arial" w:eastAsia="Times New Roman" w:hAnsi="Arial" w:cs="Arial"/>
          <w:i/>
          <w:iCs/>
          <w:color w:val="0070C0"/>
          <w:sz w:val="22"/>
          <w:szCs w:val="22"/>
          <w:lang w:val="en-US"/>
        </w:rPr>
        <w:t xml:space="preserve">comments and </w:t>
      </w:r>
      <w:r w:rsidR="00DF51E6">
        <w:rPr>
          <w:rFonts w:ascii="Arial" w:eastAsia="Times New Roman" w:hAnsi="Arial" w:cs="Arial"/>
          <w:i/>
          <w:iCs/>
          <w:color w:val="0070C0"/>
          <w:sz w:val="22"/>
          <w:szCs w:val="22"/>
          <w:lang w:val="en-US"/>
        </w:rPr>
        <w:t>we’</w:t>
      </w:r>
      <w:r w:rsidRPr="00DD595A">
        <w:rPr>
          <w:rFonts w:ascii="Arial" w:eastAsia="Times New Roman" w:hAnsi="Arial" w:cs="Arial"/>
          <w:i/>
          <w:iCs/>
          <w:color w:val="0070C0"/>
          <w:sz w:val="22"/>
          <w:szCs w:val="22"/>
          <w:lang w:val="en-US"/>
        </w:rPr>
        <w:t xml:space="preserve">re glad that the manuscript </w:t>
      </w:r>
      <w:r w:rsidR="00DF51E6">
        <w:rPr>
          <w:rFonts w:ascii="Arial" w:eastAsia="Times New Roman" w:hAnsi="Arial" w:cs="Arial"/>
          <w:i/>
          <w:iCs/>
          <w:color w:val="0070C0"/>
          <w:sz w:val="22"/>
          <w:szCs w:val="22"/>
          <w:lang w:val="en-US"/>
        </w:rPr>
        <w:t>wa</w:t>
      </w:r>
      <w:r w:rsidRPr="00DD595A">
        <w:rPr>
          <w:rFonts w:ascii="Arial" w:eastAsia="Times New Roman" w:hAnsi="Arial" w:cs="Arial"/>
          <w:i/>
          <w:iCs/>
          <w:color w:val="0070C0"/>
          <w:sz w:val="22"/>
          <w:szCs w:val="22"/>
          <w:lang w:val="en-US"/>
        </w:rPr>
        <w:t xml:space="preserve">s easy to read and </w:t>
      </w:r>
      <w:r w:rsidR="00DF51E6">
        <w:rPr>
          <w:rFonts w:ascii="Arial" w:eastAsia="Times New Roman" w:hAnsi="Arial" w:cs="Arial"/>
          <w:i/>
          <w:iCs/>
          <w:color w:val="0070C0"/>
          <w:sz w:val="22"/>
          <w:szCs w:val="22"/>
          <w:lang w:val="en-US"/>
        </w:rPr>
        <w:t>made sense</w:t>
      </w:r>
      <w:r w:rsidRPr="00DD595A">
        <w:rPr>
          <w:rFonts w:ascii="Arial" w:eastAsia="Times New Roman" w:hAnsi="Arial" w:cs="Arial"/>
          <w:i/>
          <w:iCs/>
          <w:color w:val="0070C0"/>
          <w:sz w:val="22"/>
          <w:szCs w:val="22"/>
          <w:lang w:val="en-US"/>
        </w:rPr>
        <w:t>.</w:t>
      </w:r>
    </w:p>
    <w:p w14:paraId="28E2BD3F" w14:textId="10D97E2F" w:rsidR="00872F4E" w:rsidRPr="00DD595A" w:rsidRDefault="00872F4E">
      <w:pPr>
        <w:rPr>
          <w:rFonts w:ascii="Arial" w:eastAsia="Times New Roman" w:hAnsi="Arial" w:cs="Arial"/>
          <w:sz w:val="22"/>
          <w:szCs w:val="22"/>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Major Concerns:</w:t>
      </w: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None</w:t>
      </w: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Minor Concerns:</w:t>
      </w: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One suggestion for improvement would be to provide the uncertainties for the IC50 values reported for the compounds in Figure 3. The authors mention that the IC50 values themselves are similar to those determined using different methods, but the authors should also mention something about the precision. How does their assay compare to other methods regarding precision?</w:t>
      </w:r>
    </w:p>
    <w:p w14:paraId="040342CC" w14:textId="77777777" w:rsidR="003B5FCE" w:rsidRPr="00DD595A" w:rsidRDefault="003B5FCE" w:rsidP="00DD595A">
      <w:pPr>
        <w:rPr>
          <w:rFonts w:ascii="Arial" w:hAnsi="Arial" w:cs="Arial"/>
          <w:i/>
          <w:iCs/>
          <w:color w:val="FF0000"/>
          <w:sz w:val="22"/>
          <w:szCs w:val="22"/>
          <w:lang w:val="en-US"/>
        </w:rPr>
      </w:pPr>
    </w:p>
    <w:p w14:paraId="1D82D395" w14:textId="08D37A69" w:rsidR="00872F4E" w:rsidRPr="00DD595A" w:rsidRDefault="00467BCA">
      <w:pPr>
        <w:rPr>
          <w:rFonts w:ascii="Arial" w:hAnsi="Arial" w:cs="Arial"/>
          <w:color w:val="FF0000"/>
          <w:sz w:val="22"/>
          <w:szCs w:val="22"/>
        </w:rPr>
      </w:pPr>
      <w:r w:rsidRPr="009A5F80">
        <w:rPr>
          <w:rFonts w:ascii="Arial" w:hAnsi="Arial" w:cs="Arial"/>
          <w:i/>
          <w:iCs/>
          <w:color w:val="0070C0"/>
          <w:sz w:val="22"/>
          <w:szCs w:val="22"/>
          <w:lang w:val="en-US"/>
        </w:rPr>
        <w:t>This is a good point, and one w</w:t>
      </w:r>
      <w:r w:rsidRPr="00485079">
        <w:rPr>
          <w:rFonts w:ascii="Arial" w:hAnsi="Arial" w:cs="Arial"/>
          <w:i/>
          <w:iCs/>
          <w:color w:val="0070C0"/>
          <w:sz w:val="22"/>
          <w:szCs w:val="22"/>
          <w:lang w:val="en-US"/>
        </w:rPr>
        <w:t xml:space="preserve">e had not </w:t>
      </w:r>
      <w:r w:rsidR="001E67A2">
        <w:rPr>
          <w:rFonts w:ascii="Arial" w:hAnsi="Arial" w:cs="Arial"/>
          <w:i/>
          <w:iCs/>
          <w:color w:val="0070C0"/>
          <w:sz w:val="22"/>
          <w:szCs w:val="22"/>
          <w:lang w:val="en-US"/>
        </w:rPr>
        <w:t>mentioned</w:t>
      </w:r>
      <w:r w:rsidRPr="00485079">
        <w:rPr>
          <w:rFonts w:ascii="Arial" w:hAnsi="Arial" w:cs="Arial"/>
          <w:i/>
          <w:iCs/>
          <w:color w:val="0070C0"/>
          <w:sz w:val="22"/>
          <w:szCs w:val="22"/>
          <w:lang w:val="en-US"/>
        </w:rPr>
        <w:t xml:space="preserve"> in the text.</w:t>
      </w:r>
      <w:r w:rsidR="00485079">
        <w:rPr>
          <w:rFonts w:ascii="Arial" w:hAnsi="Arial" w:cs="Arial"/>
          <w:i/>
          <w:iCs/>
          <w:color w:val="0070C0"/>
          <w:sz w:val="22"/>
          <w:szCs w:val="22"/>
          <w:lang w:val="en-US"/>
        </w:rPr>
        <w:t xml:space="preserve"> Precision (</w:t>
      </w:r>
      <w:r w:rsidR="003E7C48">
        <w:rPr>
          <w:rFonts w:ascii="Arial" w:hAnsi="Arial" w:cs="Arial"/>
          <w:i/>
          <w:iCs/>
          <w:color w:val="0070C0"/>
          <w:sz w:val="22"/>
          <w:szCs w:val="22"/>
          <w:lang w:val="en-US"/>
        </w:rPr>
        <w:t>i.e.,</w:t>
      </w:r>
      <w:r w:rsidR="00485079">
        <w:rPr>
          <w:rFonts w:ascii="Arial" w:hAnsi="Arial" w:cs="Arial"/>
          <w:i/>
          <w:iCs/>
          <w:color w:val="0070C0"/>
          <w:sz w:val="22"/>
          <w:szCs w:val="22"/>
          <w:lang w:val="en-US"/>
        </w:rPr>
        <w:t xml:space="preserve"> how close the replicates are) can be considered within a single experiment or</w:t>
      </w:r>
      <w:r w:rsidRPr="009A5F80">
        <w:rPr>
          <w:rFonts w:ascii="Arial" w:hAnsi="Arial" w:cs="Arial"/>
          <w:i/>
          <w:iCs/>
          <w:color w:val="0070C0"/>
          <w:sz w:val="22"/>
          <w:szCs w:val="22"/>
          <w:lang w:val="en-US"/>
        </w:rPr>
        <w:t xml:space="preserve"> </w:t>
      </w:r>
      <w:r w:rsidR="00485079">
        <w:rPr>
          <w:rFonts w:ascii="Arial" w:hAnsi="Arial" w:cs="Arial"/>
          <w:i/>
          <w:iCs/>
          <w:color w:val="0070C0"/>
          <w:sz w:val="22"/>
          <w:szCs w:val="22"/>
          <w:lang w:val="en-US"/>
        </w:rPr>
        <w:t xml:space="preserve">from a collection of repeat independent experiments. We made a decision to present representative experiments in the results section of this manuscript (plotting individual technical replicates from that experiment) to provide the reader with a better feel for the spread of data obtained within a </w:t>
      </w:r>
      <w:r w:rsidR="003E7C48">
        <w:rPr>
          <w:rFonts w:ascii="Arial" w:hAnsi="Arial" w:cs="Arial"/>
          <w:i/>
          <w:iCs/>
          <w:color w:val="0070C0"/>
          <w:sz w:val="22"/>
          <w:szCs w:val="22"/>
          <w:lang w:val="en-US"/>
        </w:rPr>
        <w:t>typical assay run</w:t>
      </w:r>
      <w:r w:rsidR="009C0880">
        <w:rPr>
          <w:rFonts w:ascii="Arial" w:hAnsi="Arial" w:cs="Arial"/>
          <w:i/>
          <w:iCs/>
          <w:color w:val="0070C0"/>
          <w:sz w:val="22"/>
          <w:szCs w:val="22"/>
          <w:lang w:val="en-US"/>
        </w:rPr>
        <w:t xml:space="preserve"> – as we thought this would be more informative for day-to-day users.</w:t>
      </w:r>
      <w:r w:rsidR="001E67A2">
        <w:rPr>
          <w:rFonts w:ascii="Arial" w:hAnsi="Arial" w:cs="Arial"/>
          <w:i/>
          <w:iCs/>
          <w:color w:val="0070C0"/>
          <w:sz w:val="22"/>
          <w:szCs w:val="22"/>
          <w:lang w:val="en-US"/>
        </w:rPr>
        <w:t xml:space="preserve"> </w:t>
      </w:r>
      <w:r w:rsidR="00874799">
        <w:rPr>
          <w:rFonts w:ascii="Arial" w:hAnsi="Arial" w:cs="Arial"/>
          <w:i/>
          <w:iCs/>
          <w:color w:val="0070C0"/>
          <w:sz w:val="22"/>
          <w:szCs w:val="22"/>
          <w:lang w:val="en-US"/>
        </w:rPr>
        <w:t xml:space="preserve">With regards to precision taking into account independent experiments, which is of more relevance, we replaced the current IC50 values in the text </w:t>
      </w:r>
      <w:r w:rsidR="009B2F89">
        <w:rPr>
          <w:rFonts w:ascii="Arial" w:hAnsi="Arial" w:cs="Arial"/>
          <w:i/>
          <w:iCs/>
          <w:color w:val="0070C0"/>
          <w:sz w:val="22"/>
          <w:szCs w:val="22"/>
          <w:lang w:val="en-US"/>
        </w:rPr>
        <w:t xml:space="preserve">(which are from the representative figure shown) </w:t>
      </w:r>
      <w:r w:rsidR="00874799">
        <w:rPr>
          <w:rFonts w:ascii="Arial" w:hAnsi="Arial" w:cs="Arial"/>
          <w:i/>
          <w:iCs/>
          <w:color w:val="0070C0"/>
          <w:sz w:val="22"/>
          <w:szCs w:val="22"/>
          <w:lang w:val="en-US"/>
        </w:rPr>
        <w:t xml:space="preserve">with the IC50 values obtained from the 3 independent experiments. We have also included the </w:t>
      </w:r>
      <w:r w:rsidR="009B2F89">
        <w:rPr>
          <w:rFonts w:ascii="Arial" w:hAnsi="Arial" w:cs="Arial"/>
          <w:i/>
          <w:iCs/>
          <w:color w:val="0070C0"/>
          <w:sz w:val="22"/>
          <w:szCs w:val="22"/>
          <w:lang w:val="en-US"/>
        </w:rPr>
        <w:t>uncertainties, in this case standard deviation,</w:t>
      </w:r>
      <w:r w:rsidR="00874799">
        <w:rPr>
          <w:rFonts w:ascii="Arial" w:hAnsi="Arial" w:cs="Arial"/>
          <w:i/>
          <w:iCs/>
          <w:color w:val="0070C0"/>
          <w:sz w:val="22"/>
          <w:szCs w:val="22"/>
          <w:lang w:val="en-US"/>
        </w:rPr>
        <w:t xml:space="preserve"> as suggested by the reviewer.</w:t>
      </w:r>
      <w:r w:rsidR="003E7C48">
        <w:rPr>
          <w:rFonts w:ascii="Arial" w:hAnsi="Arial" w:cs="Arial"/>
          <w:i/>
          <w:iCs/>
          <w:color w:val="0070C0"/>
          <w:sz w:val="22"/>
          <w:szCs w:val="22"/>
          <w:lang w:val="en-US"/>
        </w:rPr>
        <w:t xml:space="preserve"> These standard deviation values are of a similar range to those reported with the other assays.</w:t>
      </w:r>
    </w:p>
    <w:p w14:paraId="5D5CC8D1" w14:textId="77777777" w:rsidR="00872F4E" w:rsidRPr="00DD595A" w:rsidRDefault="00872F4E">
      <w:pPr>
        <w:rPr>
          <w:rFonts w:ascii="Arial" w:eastAsia="Times New Roman" w:hAnsi="Arial" w:cs="Arial"/>
          <w:color w:val="222222"/>
          <w:sz w:val="22"/>
          <w:szCs w:val="22"/>
        </w:rPr>
      </w:pPr>
    </w:p>
    <w:p w14:paraId="74B88944" w14:textId="77777777" w:rsidR="006123C9" w:rsidRDefault="00872F4E">
      <w:pPr>
        <w:rPr>
          <w:rFonts w:ascii="Arial" w:eastAsia="Times New Roman" w:hAnsi="Arial" w:cs="Arial"/>
          <w:b/>
          <w:bCs/>
          <w:color w:val="222222"/>
          <w:sz w:val="22"/>
          <w:szCs w:val="22"/>
        </w:rPr>
      </w:pPr>
      <w:r w:rsidRPr="00DD595A">
        <w:rPr>
          <w:rFonts w:ascii="Arial" w:eastAsia="Times New Roman" w:hAnsi="Arial" w:cs="Arial"/>
          <w:color w:val="222222"/>
          <w:sz w:val="22"/>
          <w:szCs w:val="22"/>
        </w:rPr>
        <w:br/>
      </w:r>
      <w:r w:rsidRPr="00DD595A">
        <w:rPr>
          <w:rFonts w:ascii="Arial" w:eastAsia="Times New Roman" w:hAnsi="Arial" w:cs="Arial"/>
          <w:b/>
          <w:bCs/>
          <w:color w:val="222222"/>
          <w:sz w:val="22"/>
          <w:szCs w:val="22"/>
        </w:rPr>
        <w:t>Reviewer #2: </w:t>
      </w:r>
    </w:p>
    <w:p w14:paraId="0EF26B6F" w14:textId="2ABECC83" w:rsidR="00D47F9C" w:rsidRPr="00DD595A" w:rsidRDefault="00872F4E">
      <w:pPr>
        <w:rPr>
          <w:rFonts w:ascii="Arial" w:eastAsia="Times New Roman" w:hAnsi="Arial" w:cs="Arial"/>
          <w:color w:val="222222"/>
          <w:sz w:val="22"/>
          <w:szCs w:val="22"/>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Manuscript Summary:</w:t>
      </w: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Excellent assay protocol with practical application, all of which is communicated well to the reader.</w:t>
      </w:r>
    </w:p>
    <w:p w14:paraId="16A323DF" w14:textId="77777777" w:rsidR="006123C9" w:rsidRDefault="006123C9" w:rsidP="00DD595A">
      <w:pPr>
        <w:rPr>
          <w:rFonts w:ascii="Arial" w:eastAsia="Times New Roman" w:hAnsi="Arial" w:cs="Arial"/>
          <w:color w:val="222222"/>
          <w:sz w:val="22"/>
          <w:szCs w:val="22"/>
          <w:lang w:val="en-US"/>
        </w:rPr>
      </w:pPr>
    </w:p>
    <w:p w14:paraId="59AC8F4F" w14:textId="50F78714" w:rsidR="00D47F9C" w:rsidRPr="00DD595A" w:rsidRDefault="00222FEB" w:rsidP="00DD595A">
      <w:pPr>
        <w:rPr>
          <w:rFonts w:ascii="Arial" w:eastAsia="Times New Roman" w:hAnsi="Arial" w:cs="Arial"/>
          <w:i/>
          <w:iCs/>
          <w:color w:val="0070C0"/>
          <w:sz w:val="22"/>
          <w:szCs w:val="22"/>
        </w:rPr>
      </w:pPr>
      <w:r w:rsidRPr="00DD595A">
        <w:rPr>
          <w:rFonts w:ascii="Arial" w:eastAsia="Times New Roman" w:hAnsi="Arial" w:cs="Arial"/>
          <w:i/>
          <w:iCs/>
          <w:color w:val="0070C0"/>
          <w:sz w:val="22"/>
          <w:szCs w:val="22"/>
          <w:lang w:val="en-US"/>
        </w:rPr>
        <w:t xml:space="preserve">We thank the reviewer for the </w:t>
      </w:r>
      <w:r w:rsidR="006123C9">
        <w:rPr>
          <w:rFonts w:ascii="Arial" w:eastAsia="Times New Roman" w:hAnsi="Arial" w:cs="Arial"/>
          <w:i/>
          <w:iCs/>
          <w:color w:val="0070C0"/>
          <w:sz w:val="22"/>
          <w:szCs w:val="22"/>
          <w:lang w:val="en-US"/>
        </w:rPr>
        <w:t>positive</w:t>
      </w:r>
      <w:r w:rsidRPr="00DD595A">
        <w:rPr>
          <w:rFonts w:ascii="Arial" w:eastAsia="Times New Roman" w:hAnsi="Arial" w:cs="Arial"/>
          <w:i/>
          <w:iCs/>
          <w:color w:val="0070C0"/>
          <w:sz w:val="22"/>
          <w:szCs w:val="22"/>
          <w:lang w:val="en-US"/>
        </w:rPr>
        <w:t xml:space="preserve"> comments. </w:t>
      </w:r>
    </w:p>
    <w:p w14:paraId="41718540" w14:textId="2BC1A04E" w:rsidR="00B702AF" w:rsidRPr="00DD595A" w:rsidRDefault="00872F4E">
      <w:pPr>
        <w:rPr>
          <w:rFonts w:ascii="Arial" w:eastAsia="Times New Roman" w:hAnsi="Arial" w:cs="Arial"/>
          <w:color w:val="222222"/>
          <w:sz w:val="22"/>
          <w:szCs w:val="22"/>
          <w:shd w:val="clear" w:color="auto" w:fill="FFFFFF"/>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Major Concerns:</w:t>
      </w:r>
      <w:r w:rsidRPr="00DD595A">
        <w:rPr>
          <w:rFonts w:ascii="Arial" w:eastAsia="Times New Roman" w:hAnsi="Arial" w:cs="Arial"/>
          <w:color w:val="222222"/>
          <w:sz w:val="22"/>
          <w:szCs w:val="22"/>
        </w:rPr>
        <w:br/>
      </w:r>
      <w:r w:rsidR="00B702AF" w:rsidRPr="00DD595A">
        <w:rPr>
          <w:rFonts w:ascii="Arial" w:eastAsia="Times New Roman" w:hAnsi="Arial" w:cs="Arial"/>
          <w:color w:val="222222"/>
          <w:sz w:val="22"/>
          <w:szCs w:val="22"/>
          <w:shd w:val="clear" w:color="auto" w:fill="FFFFFF"/>
          <w:lang w:val="en-US"/>
        </w:rPr>
        <w:t xml:space="preserve">1. </w:t>
      </w:r>
      <w:r w:rsidRPr="00DD595A">
        <w:rPr>
          <w:rFonts w:ascii="Arial" w:eastAsia="Times New Roman" w:hAnsi="Arial" w:cs="Arial"/>
          <w:color w:val="222222"/>
          <w:sz w:val="22"/>
          <w:szCs w:val="22"/>
          <w:shd w:val="clear" w:color="auto" w:fill="FFFFFF"/>
        </w:rPr>
        <w:t xml:space="preserve">In protocol section 2 "Preparation of reaction components" at line 176, PPase is used as an abbreviation for the first time in the writing, but it is not defined until line 180. Reorder. </w:t>
      </w:r>
    </w:p>
    <w:p w14:paraId="335C9C34" w14:textId="77777777" w:rsidR="006123C9" w:rsidRDefault="006123C9">
      <w:pPr>
        <w:rPr>
          <w:rFonts w:ascii="Arial" w:eastAsia="Times New Roman" w:hAnsi="Arial" w:cs="Arial"/>
          <w:color w:val="222222"/>
          <w:sz w:val="22"/>
          <w:szCs w:val="22"/>
          <w:shd w:val="clear" w:color="auto" w:fill="FFFFFF"/>
          <w:lang w:val="en-US"/>
        </w:rPr>
      </w:pPr>
    </w:p>
    <w:p w14:paraId="3E2F998B" w14:textId="48C278A8" w:rsidR="00B702AF" w:rsidRPr="00DD595A" w:rsidRDefault="006123C9" w:rsidP="00DD595A">
      <w:pPr>
        <w:rPr>
          <w:rFonts w:ascii="Arial" w:eastAsia="Times New Roman" w:hAnsi="Arial" w:cs="Arial"/>
          <w:i/>
          <w:iCs/>
          <w:color w:val="0070C0"/>
          <w:sz w:val="22"/>
          <w:szCs w:val="22"/>
          <w:shd w:val="clear" w:color="auto" w:fill="FFFFFF"/>
        </w:rPr>
      </w:pPr>
      <w:r>
        <w:rPr>
          <w:rFonts w:ascii="Arial" w:eastAsia="Times New Roman" w:hAnsi="Arial" w:cs="Arial"/>
          <w:i/>
          <w:iCs/>
          <w:color w:val="0070C0"/>
          <w:sz w:val="22"/>
          <w:szCs w:val="22"/>
          <w:shd w:val="clear" w:color="auto" w:fill="FFFFFF"/>
          <w:lang w:val="en-US"/>
        </w:rPr>
        <w:t>Yes – this is a mistake.</w:t>
      </w:r>
      <w:r w:rsidR="001F48EE" w:rsidRPr="00DD595A">
        <w:rPr>
          <w:rFonts w:ascii="Arial" w:eastAsia="Times New Roman" w:hAnsi="Arial" w:cs="Arial"/>
          <w:i/>
          <w:iCs/>
          <w:color w:val="0070C0"/>
          <w:sz w:val="22"/>
          <w:szCs w:val="22"/>
          <w:shd w:val="clear" w:color="auto" w:fill="FFFFFF"/>
          <w:lang w:val="en-US"/>
        </w:rPr>
        <w:t xml:space="preserve"> </w:t>
      </w:r>
      <w:r>
        <w:rPr>
          <w:rFonts w:ascii="Arial" w:eastAsia="Times New Roman" w:hAnsi="Arial" w:cs="Arial"/>
          <w:i/>
          <w:iCs/>
          <w:color w:val="0070C0"/>
          <w:sz w:val="22"/>
          <w:szCs w:val="22"/>
          <w:shd w:val="clear" w:color="auto" w:fill="FFFFFF"/>
          <w:lang w:val="en-US"/>
        </w:rPr>
        <w:t>W</w:t>
      </w:r>
      <w:r w:rsidR="001F48EE" w:rsidRPr="00DD595A">
        <w:rPr>
          <w:rFonts w:ascii="Arial" w:eastAsia="Times New Roman" w:hAnsi="Arial" w:cs="Arial"/>
          <w:i/>
          <w:iCs/>
          <w:color w:val="0070C0"/>
          <w:sz w:val="22"/>
          <w:szCs w:val="22"/>
          <w:shd w:val="clear" w:color="auto" w:fill="FFFFFF"/>
          <w:lang w:val="en-US"/>
        </w:rPr>
        <w:t>e corrected this</w:t>
      </w:r>
      <w:r>
        <w:rPr>
          <w:rFonts w:ascii="Arial" w:eastAsia="Times New Roman" w:hAnsi="Arial" w:cs="Arial"/>
          <w:i/>
          <w:iCs/>
          <w:color w:val="0070C0"/>
          <w:sz w:val="22"/>
          <w:szCs w:val="22"/>
          <w:shd w:val="clear" w:color="auto" w:fill="FFFFFF"/>
          <w:lang w:val="en-US"/>
        </w:rPr>
        <w:t>,</w:t>
      </w:r>
      <w:r w:rsidR="001F48EE" w:rsidRPr="00DD595A">
        <w:rPr>
          <w:rFonts w:ascii="Arial" w:eastAsia="Times New Roman" w:hAnsi="Arial" w:cs="Arial"/>
          <w:i/>
          <w:iCs/>
          <w:color w:val="0070C0"/>
          <w:sz w:val="22"/>
          <w:szCs w:val="22"/>
          <w:shd w:val="clear" w:color="auto" w:fill="FFFFFF"/>
          <w:lang w:val="en-US"/>
        </w:rPr>
        <w:t xml:space="preserve"> </w:t>
      </w:r>
      <w:r w:rsidRPr="009A5F80">
        <w:rPr>
          <w:rFonts w:ascii="Arial" w:eastAsia="Times New Roman" w:hAnsi="Arial" w:cs="Arial"/>
          <w:i/>
          <w:iCs/>
          <w:color w:val="0070C0"/>
          <w:sz w:val="22"/>
          <w:szCs w:val="22"/>
          <w:shd w:val="clear" w:color="auto" w:fill="FFFFFF"/>
          <w:lang w:val="en-US"/>
        </w:rPr>
        <w:t>defini</w:t>
      </w:r>
      <w:r>
        <w:rPr>
          <w:rFonts w:ascii="Arial" w:eastAsia="Times New Roman" w:hAnsi="Arial" w:cs="Arial"/>
          <w:i/>
          <w:iCs/>
          <w:color w:val="0070C0"/>
          <w:sz w:val="22"/>
          <w:szCs w:val="22"/>
          <w:shd w:val="clear" w:color="auto" w:fill="FFFFFF"/>
          <w:lang w:val="en-US"/>
        </w:rPr>
        <w:t>ng</w:t>
      </w:r>
      <w:r w:rsidR="001F48EE" w:rsidRPr="00DD595A">
        <w:rPr>
          <w:rFonts w:ascii="Arial" w:eastAsia="Times New Roman" w:hAnsi="Arial" w:cs="Arial"/>
          <w:i/>
          <w:iCs/>
          <w:color w:val="0070C0"/>
          <w:sz w:val="22"/>
          <w:szCs w:val="22"/>
          <w:shd w:val="clear" w:color="auto" w:fill="FFFFFF"/>
          <w:lang w:val="en-US"/>
        </w:rPr>
        <w:t xml:space="preserve"> when the enzyme appeared first in the text.</w:t>
      </w:r>
    </w:p>
    <w:p w14:paraId="11678F7B" w14:textId="77777777" w:rsidR="00B702AF" w:rsidRPr="00DD595A" w:rsidRDefault="00B702AF">
      <w:pPr>
        <w:rPr>
          <w:rFonts w:ascii="Arial" w:eastAsia="Times New Roman" w:hAnsi="Arial" w:cs="Arial"/>
          <w:color w:val="222222"/>
          <w:sz w:val="22"/>
          <w:szCs w:val="22"/>
          <w:shd w:val="clear" w:color="auto" w:fill="FFFFFF"/>
        </w:rPr>
      </w:pPr>
    </w:p>
    <w:p w14:paraId="5D16F5E6" w14:textId="645D0DAE" w:rsidR="00B702AF" w:rsidRPr="00DD595A" w:rsidRDefault="00B702AF">
      <w:pPr>
        <w:rPr>
          <w:rFonts w:ascii="Arial" w:eastAsia="Times New Roman" w:hAnsi="Arial" w:cs="Arial"/>
          <w:color w:val="222222"/>
          <w:sz w:val="22"/>
          <w:szCs w:val="22"/>
          <w:shd w:val="clear" w:color="auto" w:fill="FFFFFF"/>
        </w:rPr>
      </w:pPr>
      <w:r w:rsidRPr="00DD595A">
        <w:rPr>
          <w:rFonts w:ascii="Arial" w:eastAsia="Times New Roman" w:hAnsi="Arial" w:cs="Arial"/>
          <w:color w:val="222222"/>
          <w:sz w:val="22"/>
          <w:szCs w:val="22"/>
          <w:shd w:val="clear" w:color="auto" w:fill="FFFFFF"/>
          <w:lang w:val="en-US"/>
        </w:rPr>
        <w:t>2.</w:t>
      </w:r>
      <w:r w:rsidR="006123C9">
        <w:rPr>
          <w:rFonts w:ascii="Arial" w:eastAsia="Times New Roman" w:hAnsi="Arial" w:cs="Arial"/>
          <w:color w:val="222222"/>
          <w:sz w:val="22"/>
          <w:szCs w:val="22"/>
          <w:shd w:val="clear" w:color="auto" w:fill="FFFFFF"/>
          <w:lang w:val="en-US"/>
        </w:rPr>
        <w:t xml:space="preserve"> </w:t>
      </w:r>
      <w:r w:rsidR="00872F4E" w:rsidRPr="00DD595A">
        <w:rPr>
          <w:rFonts w:ascii="Arial" w:eastAsia="Times New Roman" w:hAnsi="Arial" w:cs="Arial"/>
          <w:color w:val="222222"/>
          <w:sz w:val="22"/>
          <w:szCs w:val="22"/>
          <w:shd w:val="clear" w:color="auto" w:fill="FFFFFF"/>
        </w:rPr>
        <w:t xml:space="preserve">Also, in line 179 the word "mater mix" appears, is this meant to be "master mix"? Same issue at line 222. </w:t>
      </w:r>
    </w:p>
    <w:p w14:paraId="6282125E" w14:textId="77777777" w:rsidR="00FD4655" w:rsidRDefault="00FD4655">
      <w:pPr>
        <w:rPr>
          <w:rFonts w:ascii="Arial" w:eastAsia="Times New Roman" w:hAnsi="Arial" w:cs="Arial"/>
          <w:color w:val="222222"/>
          <w:sz w:val="22"/>
          <w:szCs w:val="22"/>
          <w:shd w:val="clear" w:color="auto" w:fill="FFFFFF"/>
          <w:lang w:val="en-US"/>
        </w:rPr>
      </w:pPr>
    </w:p>
    <w:p w14:paraId="02F3EADC" w14:textId="5CBF3510" w:rsidR="00B702AF" w:rsidRPr="00DD595A" w:rsidRDefault="00FD4655">
      <w:pPr>
        <w:rPr>
          <w:rFonts w:ascii="Arial" w:eastAsia="Times New Roman" w:hAnsi="Arial" w:cs="Arial"/>
          <w:i/>
          <w:iCs/>
          <w:color w:val="0070C0"/>
          <w:sz w:val="22"/>
          <w:szCs w:val="22"/>
          <w:shd w:val="clear" w:color="auto" w:fill="FFFFFF"/>
          <w:lang w:val="en-US"/>
        </w:rPr>
      </w:pPr>
      <w:r>
        <w:rPr>
          <w:rFonts w:ascii="Arial" w:eastAsia="Times New Roman" w:hAnsi="Arial" w:cs="Arial"/>
          <w:i/>
          <w:iCs/>
          <w:color w:val="0070C0"/>
          <w:sz w:val="22"/>
          <w:szCs w:val="22"/>
          <w:shd w:val="clear" w:color="auto" w:fill="FFFFFF"/>
          <w:lang w:val="en-US"/>
        </w:rPr>
        <w:t>Yes – this is a typo, should be “master mix”. We have</w:t>
      </w:r>
      <w:r w:rsidR="001F48EE" w:rsidRPr="00DD595A">
        <w:rPr>
          <w:rFonts w:ascii="Arial" w:eastAsia="Times New Roman" w:hAnsi="Arial" w:cs="Arial"/>
          <w:i/>
          <w:iCs/>
          <w:color w:val="0070C0"/>
          <w:sz w:val="22"/>
          <w:szCs w:val="22"/>
          <w:shd w:val="clear" w:color="auto" w:fill="FFFFFF"/>
          <w:lang w:val="en-US"/>
        </w:rPr>
        <w:t xml:space="preserve"> corrected</w:t>
      </w:r>
      <w:r>
        <w:rPr>
          <w:rFonts w:ascii="Arial" w:eastAsia="Times New Roman" w:hAnsi="Arial" w:cs="Arial"/>
          <w:i/>
          <w:iCs/>
          <w:color w:val="0070C0"/>
          <w:sz w:val="22"/>
          <w:szCs w:val="22"/>
          <w:shd w:val="clear" w:color="auto" w:fill="FFFFFF"/>
          <w:lang w:val="en-US"/>
        </w:rPr>
        <w:t xml:space="preserve"> this.</w:t>
      </w:r>
    </w:p>
    <w:p w14:paraId="4197A84E" w14:textId="77777777" w:rsidR="00FD4655" w:rsidRPr="00DD595A" w:rsidRDefault="00FD4655" w:rsidP="00DD595A">
      <w:pPr>
        <w:rPr>
          <w:rFonts w:ascii="Arial" w:eastAsia="Times New Roman" w:hAnsi="Arial" w:cs="Arial"/>
          <w:color w:val="222222"/>
          <w:sz w:val="22"/>
          <w:szCs w:val="22"/>
          <w:shd w:val="clear" w:color="auto" w:fill="FFFFFF"/>
        </w:rPr>
      </w:pPr>
    </w:p>
    <w:p w14:paraId="7B1E80EA" w14:textId="4147D8EF" w:rsidR="00B702AF" w:rsidRPr="00DD595A" w:rsidRDefault="00B702AF">
      <w:pPr>
        <w:rPr>
          <w:rFonts w:ascii="Arial" w:eastAsia="Times New Roman" w:hAnsi="Arial" w:cs="Arial"/>
          <w:color w:val="222222"/>
          <w:sz w:val="22"/>
          <w:szCs w:val="22"/>
          <w:shd w:val="clear" w:color="auto" w:fill="FFFFFF"/>
        </w:rPr>
      </w:pPr>
      <w:r w:rsidRPr="00DD595A">
        <w:rPr>
          <w:rFonts w:ascii="Arial" w:eastAsia="Times New Roman" w:hAnsi="Arial" w:cs="Arial"/>
          <w:color w:val="222222"/>
          <w:sz w:val="22"/>
          <w:szCs w:val="22"/>
          <w:shd w:val="clear" w:color="auto" w:fill="FFFFFF"/>
          <w:lang w:val="en-US"/>
        </w:rPr>
        <w:t xml:space="preserve">3. </w:t>
      </w:r>
      <w:r w:rsidR="00872F4E" w:rsidRPr="00DD595A">
        <w:rPr>
          <w:rFonts w:ascii="Arial" w:eastAsia="Times New Roman" w:hAnsi="Arial" w:cs="Arial"/>
          <w:color w:val="222222"/>
          <w:sz w:val="22"/>
          <w:szCs w:val="22"/>
          <w:shd w:val="clear" w:color="auto" w:fill="FFFFFF"/>
        </w:rPr>
        <w:t>In Results at line 340 "the authors"</w:t>
      </w:r>
      <w:proofErr w:type="gramStart"/>
      <w:r w:rsidR="00872F4E" w:rsidRPr="00DD595A">
        <w:rPr>
          <w:rFonts w:ascii="Arial" w:eastAsia="Times New Roman" w:hAnsi="Arial" w:cs="Arial"/>
          <w:color w:val="222222"/>
          <w:sz w:val="22"/>
          <w:szCs w:val="22"/>
          <w:shd w:val="clear" w:color="auto" w:fill="FFFFFF"/>
        </w:rPr>
        <w:t>....cite</w:t>
      </w:r>
      <w:proofErr w:type="gramEnd"/>
      <w:r w:rsidR="00872F4E" w:rsidRPr="00DD595A">
        <w:rPr>
          <w:rFonts w:ascii="Arial" w:eastAsia="Times New Roman" w:hAnsi="Arial" w:cs="Arial"/>
          <w:color w:val="222222"/>
          <w:sz w:val="22"/>
          <w:szCs w:val="22"/>
          <w:shd w:val="clear" w:color="auto" w:fill="FFFFFF"/>
        </w:rPr>
        <w:t xml:space="preserve"> reference here as unclear to reader if you are referring to reference #9 of #10 from earlier in paragraph. </w:t>
      </w:r>
    </w:p>
    <w:p w14:paraId="61741E98" w14:textId="77777777" w:rsidR="00FD4655" w:rsidRDefault="00FD4655">
      <w:pPr>
        <w:rPr>
          <w:rFonts w:ascii="Arial" w:eastAsia="Times New Roman" w:hAnsi="Arial" w:cs="Arial"/>
          <w:color w:val="222222"/>
          <w:sz w:val="22"/>
          <w:szCs w:val="22"/>
          <w:shd w:val="clear" w:color="auto" w:fill="FFFFFF"/>
          <w:lang w:val="en-US"/>
        </w:rPr>
      </w:pPr>
    </w:p>
    <w:p w14:paraId="7C5A2642" w14:textId="73883606" w:rsidR="00B702AF" w:rsidRPr="00DD595A" w:rsidRDefault="002A0B3F">
      <w:pPr>
        <w:rPr>
          <w:rFonts w:ascii="Arial" w:eastAsia="Times New Roman" w:hAnsi="Arial" w:cs="Arial"/>
          <w:i/>
          <w:iCs/>
          <w:color w:val="0070C0"/>
          <w:sz w:val="22"/>
          <w:szCs w:val="22"/>
          <w:shd w:val="clear" w:color="auto" w:fill="FFFFFF"/>
          <w:lang w:val="en-US"/>
        </w:rPr>
      </w:pPr>
      <w:r>
        <w:rPr>
          <w:rFonts w:ascii="Arial" w:eastAsia="Times New Roman" w:hAnsi="Arial" w:cs="Arial"/>
          <w:i/>
          <w:iCs/>
          <w:color w:val="0070C0"/>
          <w:sz w:val="22"/>
          <w:szCs w:val="22"/>
          <w:shd w:val="clear" w:color="auto" w:fill="FFFFFF"/>
          <w:lang w:val="en-US"/>
        </w:rPr>
        <w:t xml:space="preserve">We have now edited the text to be clear about which reference we are discussing, which was reference 10. </w:t>
      </w:r>
    </w:p>
    <w:p w14:paraId="6587EA75" w14:textId="77777777" w:rsidR="00FD4655" w:rsidRPr="00DD595A" w:rsidRDefault="00FD4655" w:rsidP="00DD595A">
      <w:pPr>
        <w:rPr>
          <w:rFonts w:ascii="Arial" w:eastAsia="Times New Roman" w:hAnsi="Arial" w:cs="Arial"/>
          <w:color w:val="222222"/>
          <w:sz w:val="22"/>
          <w:szCs w:val="22"/>
          <w:shd w:val="clear" w:color="auto" w:fill="FFFFFF"/>
        </w:rPr>
      </w:pPr>
    </w:p>
    <w:p w14:paraId="27FCEC4D" w14:textId="5AA8A371" w:rsidR="00B702AF" w:rsidRPr="00DD595A" w:rsidRDefault="00B702AF">
      <w:pPr>
        <w:rPr>
          <w:rFonts w:ascii="Arial" w:eastAsia="Times New Roman" w:hAnsi="Arial" w:cs="Arial"/>
          <w:color w:val="222222"/>
          <w:sz w:val="22"/>
          <w:szCs w:val="22"/>
          <w:shd w:val="clear" w:color="auto" w:fill="FFFFFF"/>
          <w:lang w:val="en-US"/>
        </w:rPr>
      </w:pPr>
      <w:r w:rsidRPr="00DD595A">
        <w:rPr>
          <w:rFonts w:ascii="Arial" w:eastAsia="Times New Roman" w:hAnsi="Arial" w:cs="Arial"/>
          <w:color w:val="222222"/>
          <w:sz w:val="22"/>
          <w:szCs w:val="22"/>
          <w:shd w:val="clear" w:color="auto" w:fill="FFFFFF"/>
          <w:lang w:val="en-US"/>
        </w:rPr>
        <w:lastRenderedPageBreak/>
        <w:t xml:space="preserve">4. </w:t>
      </w:r>
      <w:r w:rsidR="00872F4E" w:rsidRPr="00DD595A">
        <w:rPr>
          <w:rFonts w:ascii="Arial" w:eastAsia="Times New Roman" w:hAnsi="Arial" w:cs="Arial"/>
          <w:color w:val="222222"/>
          <w:sz w:val="22"/>
          <w:szCs w:val="22"/>
          <w:shd w:val="clear" w:color="auto" w:fill="FFFFFF"/>
        </w:rPr>
        <w:t xml:space="preserve">Also in Results, at line 346 use of "orthogonal" assays is unclear to the more general of readership in terms of what you mean by use of this more mathematical term. </w:t>
      </w:r>
    </w:p>
    <w:p w14:paraId="2A05E132" w14:textId="77777777" w:rsidR="002A0B3F" w:rsidRDefault="002A0B3F">
      <w:pPr>
        <w:rPr>
          <w:rFonts w:ascii="Arial" w:eastAsia="Times New Roman" w:hAnsi="Arial" w:cs="Arial"/>
          <w:color w:val="222222"/>
          <w:sz w:val="22"/>
          <w:szCs w:val="22"/>
          <w:lang w:val="en-US"/>
        </w:rPr>
      </w:pPr>
    </w:p>
    <w:p w14:paraId="20E0D76C" w14:textId="451058BF" w:rsidR="002A0B3F" w:rsidRDefault="00CA6F1B">
      <w:pPr>
        <w:rPr>
          <w:rFonts w:ascii="Arial" w:eastAsia="Times New Roman" w:hAnsi="Arial" w:cs="Arial"/>
          <w:i/>
          <w:iCs/>
          <w:color w:val="0070C0"/>
          <w:sz w:val="22"/>
          <w:szCs w:val="22"/>
          <w:lang w:val="en-US"/>
        </w:rPr>
      </w:pPr>
      <w:r>
        <w:rPr>
          <w:rFonts w:ascii="Arial" w:eastAsia="Times New Roman" w:hAnsi="Arial" w:cs="Arial"/>
          <w:i/>
          <w:iCs/>
          <w:color w:val="0070C0"/>
          <w:sz w:val="22"/>
          <w:szCs w:val="22"/>
          <w:lang w:val="en-US"/>
        </w:rPr>
        <w:t>With reference to screen</w:t>
      </w:r>
      <w:r w:rsidR="006F642D">
        <w:rPr>
          <w:rFonts w:ascii="Arial" w:eastAsia="Times New Roman" w:hAnsi="Arial" w:cs="Arial"/>
          <w:i/>
          <w:iCs/>
          <w:color w:val="0070C0"/>
          <w:sz w:val="22"/>
          <w:szCs w:val="22"/>
          <w:lang w:val="en-US"/>
        </w:rPr>
        <w:t>ing</w:t>
      </w:r>
      <w:r>
        <w:rPr>
          <w:rFonts w:ascii="Arial" w:eastAsia="Times New Roman" w:hAnsi="Arial" w:cs="Arial"/>
          <w:i/>
          <w:iCs/>
          <w:color w:val="0070C0"/>
          <w:sz w:val="22"/>
          <w:szCs w:val="22"/>
          <w:lang w:val="en-US"/>
        </w:rPr>
        <w:t>, an orthogonal assay refers to a</w:t>
      </w:r>
      <w:r w:rsidR="001E67A2">
        <w:rPr>
          <w:rFonts w:ascii="Arial" w:eastAsia="Times New Roman" w:hAnsi="Arial" w:cs="Arial"/>
          <w:i/>
          <w:iCs/>
          <w:color w:val="0070C0"/>
          <w:sz w:val="22"/>
          <w:szCs w:val="22"/>
          <w:lang w:val="en-US"/>
        </w:rPr>
        <w:t>n</w:t>
      </w:r>
      <w:r>
        <w:rPr>
          <w:rFonts w:ascii="Arial" w:eastAsia="Times New Roman" w:hAnsi="Arial" w:cs="Arial"/>
          <w:i/>
          <w:iCs/>
          <w:color w:val="0070C0"/>
          <w:sz w:val="22"/>
          <w:szCs w:val="22"/>
          <w:lang w:val="en-US"/>
        </w:rPr>
        <w:t xml:space="preserve"> assay that is performed following (or in parallel to) the primary screening assay to differentiate between false positives and compounds that are genuinely active against the target</w:t>
      </w:r>
      <w:r w:rsidR="00791CE8">
        <w:rPr>
          <w:rFonts w:ascii="Arial" w:eastAsia="Times New Roman" w:hAnsi="Arial" w:cs="Arial"/>
          <w:i/>
          <w:iCs/>
          <w:color w:val="0070C0"/>
          <w:sz w:val="22"/>
          <w:szCs w:val="22"/>
          <w:lang w:val="en-US"/>
        </w:rPr>
        <w:t xml:space="preserve"> – </w:t>
      </w:r>
      <w:r w:rsidR="00581B69">
        <w:rPr>
          <w:rFonts w:ascii="Arial" w:eastAsia="Times New Roman" w:hAnsi="Arial" w:cs="Arial"/>
          <w:i/>
          <w:iCs/>
          <w:color w:val="0070C0"/>
          <w:sz w:val="22"/>
          <w:szCs w:val="22"/>
          <w:lang w:val="en-US"/>
        </w:rPr>
        <w:t>i.e.,</w:t>
      </w:r>
      <w:r w:rsidR="00791CE8">
        <w:rPr>
          <w:rFonts w:ascii="Arial" w:eastAsia="Times New Roman" w:hAnsi="Arial" w:cs="Arial"/>
          <w:i/>
          <w:iCs/>
          <w:color w:val="0070C0"/>
          <w:sz w:val="22"/>
          <w:szCs w:val="22"/>
          <w:lang w:val="en-US"/>
        </w:rPr>
        <w:t xml:space="preserve"> it’s a complimentary experimental approach </w:t>
      </w:r>
      <w:r w:rsidR="006F642D">
        <w:rPr>
          <w:rFonts w:ascii="Arial" w:eastAsia="Times New Roman" w:hAnsi="Arial" w:cs="Arial"/>
          <w:i/>
          <w:iCs/>
          <w:color w:val="0070C0"/>
          <w:sz w:val="22"/>
          <w:szCs w:val="22"/>
          <w:lang w:val="en-US"/>
        </w:rPr>
        <w:t xml:space="preserve">used </w:t>
      </w:r>
      <w:r w:rsidR="00791CE8">
        <w:rPr>
          <w:rFonts w:ascii="Arial" w:eastAsia="Times New Roman" w:hAnsi="Arial" w:cs="Arial"/>
          <w:i/>
          <w:iCs/>
          <w:color w:val="0070C0"/>
          <w:sz w:val="22"/>
          <w:szCs w:val="22"/>
          <w:lang w:val="en-US"/>
        </w:rPr>
        <w:t>to validate findings. At the first reference to orthogonal assays</w:t>
      </w:r>
      <w:r w:rsidR="006F642D">
        <w:rPr>
          <w:rFonts w:ascii="Arial" w:eastAsia="Times New Roman" w:hAnsi="Arial" w:cs="Arial"/>
          <w:i/>
          <w:iCs/>
          <w:color w:val="0070C0"/>
          <w:sz w:val="22"/>
          <w:szCs w:val="22"/>
          <w:lang w:val="en-US"/>
        </w:rPr>
        <w:t xml:space="preserve"> in the results section, we have edited the manuscript to better illustrate this to the more general reader.</w:t>
      </w:r>
      <w:r w:rsidR="00791CE8">
        <w:rPr>
          <w:rFonts w:ascii="Arial" w:eastAsia="Times New Roman" w:hAnsi="Arial" w:cs="Arial"/>
          <w:i/>
          <w:iCs/>
          <w:color w:val="0070C0"/>
          <w:sz w:val="22"/>
          <w:szCs w:val="22"/>
          <w:lang w:val="en-US"/>
        </w:rPr>
        <w:t xml:space="preserve"> </w:t>
      </w:r>
    </w:p>
    <w:p w14:paraId="27E8BF51" w14:textId="77777777" w:rsidR="002A0B3F" w:rsidRDefault="002A0B3F">
      <w:pPr>
        <w:rPr>
          <w:rFonts w:ascii="Arial" w:eastAsia="Times New Roman" w:hAnsi="Arial" w:cs="Arial"/>
          <w:color w:val="222222"/>
          <w:sz w:val="22"/>
          <w:szCs w:val="22"/>
          <w:shd w:val="clear" w:color="auto" w:fill="FFFFFF"/>
          <w:lang w:val="en-US"/>
        </w:rPr>
      </w:pPr>
    </w:p>
    <w:p w14:paraId="284ED3AE" w14:textId="3E9CFED3" w:rsidR="00B702AF" w:rsidRPr="00DD595A" w:rsidRDefault="00B702AF">
      <w:pPr>
        <w:rPr>
          <w:rFonts w:ascii="Arial" w:eastAsia="Times New Roman" w:hAnsi="Arial" w:cs="Arial"/>
          <w:color w:val="222222"/>
          <w:sz w:val="22"/>
          <w:szCs w:val="22"/>
        </w:rPr>
      </w:pPr>
      <w:r w:rsidRPr="00DD595A">
        <w:rPr>
          <w:rFonts w:ascii="Arial" w:eastAsia="Times New Roman" w:hAnsi="Arial" w:cs="Arial"/>
          <w:color w:val="222222"/>
          <w:sz w:val="22"/>
          <w:szCs w:val="22"/>
          <w:shd w:val="clear" w:color="auto" w:fill="FFFFFF"/>
          <w:lang w:val="en-US"/>
        </w:rPr>
        <w:t xml:space="preserve">5. </w:t>
      </w:r>
      <w:r w:rsidR="00872F4E" w:rsidRPr="00DD595A">
        <w:rPr>
          <w:rFonts w:ascii="Arial" w:eastAsia="Times New Roman" w:hAnsi="Arial" w:cs="Arial"/>
          <w:color w:val="222222"/>
          <w:sz w:val="22"/>
          <w:szCs w:val="22"/>
          <w:shd w:val="clear" w:color="auto" w:fill="FFFFFF"/>
        </w:rPr>
        <w:t>Furthermore, this line's content talks about a limitation of the present assay and what would need further work, so as such, should this topic be moved entirely to Discussion section where on lines 389 and 398 of discussion you talk about this same topic?</w:t>
      </w:r>
    </w:p>
    <w:p w14:paraId="2123BD12" w14:textId="77777777" w:rsidR="006F642D" w:rsidRDefault="006F642D">
      <w:pPr>
        <w:rPr>
          <w:rFonts w:ascii="Arial" w:eastAsia="Times New Roman" w:hAnsi="Arial" w:cs="Arial"/>
          <w:color w:val="222222"/>
          <w:sz w:val="22"/>
          <w:szCs w:val="22"/>
          <w:lang w:val="en-US"/>
        </w:rPr>
      </w:pPr>
    </w:p>
    <w:p w14:paraId="46DEFB5A" w14:textId="175B2751" w:rsidR="006F642D" w:rsidRPr="00DD595A" w:rsidRDefault="006F642D">
      <w:pPr>
        <w:rPr>
          <w:rFonts w:ascii="Arial" w:eastAsia="Times New Roman" w:hAnsi="Arial" w:cs="Arial"/>
          <w:i/>
          <w:iCs/>
          <w:color w:val="0070C0"/>
          <w:sz w:val="22"/>
          <w:szCs w:val="22"/>
          <w:lang w:val="en-US"/>
        </w:rPr>
      </w:pPr>
      <w:r>
        <w:rPr>
          <w:rFonts w:ascii="Arial" w:eastAsia="Times New Roman" w:hAnsi="Arial" w:cs="Arial"/>
          <w:i/>
          <w:iCs/>
          <w:color w:val="0070C0"/>
          <w:sz w:val="22"/>
          <w:szCs w:val="22"/>
          <w:lang w:val="en-US"/>
        </w:rPr>
        <w:t>We did consider this, however we decided to keep this sentence in the results section. We believe it is an extremely important point to make</w:t>
      </w:r>
      <w:r w:rsidR="00485079">
        <w:rPr>
          <w:rFonts w:ascii="Arial" w:eastAsia="Times New Roman" w:hAnsi="Arial" w:cs="Arial"/>
          <w:i/>
          <w:iCs/>
          <w:color w:val="0070C0"/>
          <w:sz w:val="22"/>
          <w:szCs w:val="22"/>
          <w:lang w:val="en-US"/>
        </w:rPr>
        <w:t xml:space="preserve"> – that this assay (like all assays) has limitations – and given our representative results also highlights one of these potential limitations (with respect to not identifying gemcitabine triphosphate as a substrate), we wanted to make this point immediately after presenting that data, to provide a more balanced presentation of the results.</w:t>
      </w:r>
    </w:p>
    <w:p w14:paraId="097FF327" w14:textId="152D39BB" w:rsidR="00872F4E" w:rsidRPr="00DD595A" w:rsidRDefault="00872F4E">
      <w:pPr>
        <w:rPr>
          <w:rFonts w:ascii="Arial" w:eastAsia="Times New Roman" w:hAnsi="Arial" w:cs="Arial"/>
          <w:sz w:val="22"/>
          <w:szCs w:val="22"/>
        </w:rPr>
      </w:pP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Minor Concerns:</w:t>
      </w:r>
      <w:r w:rsidRPr="00DD595A">
        <w:rPr>
          <w:rFonts w:ascii="Arial" w:eastAsia="Times New Roman" w:hAnsi="Arial" w:cs="Arial"/>
          <w:color w:val="222222"/>
          <w:sz w:val="22"/>
          <w:szCs w:val="22"/>
        </w:rPr>
        <w:br/>
      </w:r>
      <w:r w:rsidRPr="00DD595A">
        <w:rPr>
          <w:rFonts w:ascii="Arial" w:eastAsia="Times New Roman" w:hAnsi="Arial" w:cs="Arial"/>
          <w:color w:val="222222"/>
          <w:sz w:val="22"/>
          <w:szCs w:val="22"/>
          <w:shd w:val="clear" w:color="auto" w:fill="FFFFFF"/>
        </w:rPr>
        <w:t>Some portions of protocol were in yellow highlight, while other protocol portions were not. Unclear as to why.</w:t>
      </w:r>
    </w:p>
    <w:p w14:paraId="77995D12" w14:textId="77777777" w:rsidR="006F642D" w:rsidRDefault="006F642D">
      <w:pPr>
        <w:rPr>
          <w:rFonts w:ascii="Arial" w:hAnsi="Arial" w:cs="Arial"/>
          <w:sz w:val="22"/>
          <w:szCs w:val="22"/>
          <w:lang w:val="en-US"/>
        </w:rPr>
      </w:pPr>
    </w:p>
    <w:p w14:paraId="391CC120" w14:textId="3F6B45C8" w:rsidR="00D47F9C" w:rsidRPr="00DD595A" w:rsidRDefault="006F642D" w:rsidP="00DD595A">
      <w:pPr>
        <w:rPr>
          <w:rFonts w:ascii="Arial" w:hAnsi="Arial" w:cs="Arial"/>
          <w:i/>
          <w:iCs/>
          <w:color w:val="0070C0"/>
          <w:sz w:val="22"/>
          <w:szCs w:val="22"/>
        </w:rPr>
      </w:pPr>
      <w:r>
        <w:rPr>
          <w:rFonts w:ascii="Arial" w:hAnsi="Arial" w:cs="Arial"/>
          <w:i/>
          <w:iCs/>
          <w:color w:val="0070C0"/>
          <w:sz w:val="22"/>
          <w:szCs w:val="22"/>
          <w:lang w:val="en-US"/>
        </w:rPr>
        <w:t>T</w:t>
      </w:r>
      <w:r w:rsidR="0090662B" w:rsidRPr="00DD595A">
        <w:rPr>
          <w:rFonts w:ascii="Arial" w:hAnsi="Arial" w:cs="Arial"/>
          <w:i/>
          <w:iCs/>
          <w:color w:val="0070C0"/>
          <w:sz w:val="22"/>
          <w:szCs w:val="22"/>
          <w:lang w:val="en-US"/>
        </w:rPr>
        <w:t>he paragra</w:t>
      </w:r>
      <w:r>
        <w:rPr>
          <w:rFonts w:ascii="Arial" w:hAnsi="Arial" w:cs="Arial"/>
          <w:i/>
          <w:iCs/>
          <w:color w:val="0070C0"/>
          <w:sz w:val="22"/>
          <w:szCs w:val="22"/>
          <w:lang w:val="en-US"/>
        </w:rPr>
        <w:t>ph</w:t>
      </w:r>
      <w:r w:rsidR="0090662B" w:rsidRPr="00DD595A">
        <w:rPr>
          <w:rFonts w:ascii="Arial" w:hAnsi="Arial" w:cs="Arial"/>
          <w:i/>
          <w:iCs/>
          <w:color w:val="0070C0"/>
          <w:sz w:val="22"/>
          <w:szCs w:val="22"/>
          <w:lang w:val="en-US"/>
        </w:rPr>
        <w:t>s of the manuscript that are highlighted in yellow correspond to the parts that we would like to be recorded for the visual protocol</w:t>
      </w:r>
      <w:r>
        <w:rPr>
          <w:rFonts w:ascii="Arial" w:hAnsi="Arial" w:cs="Arial"/>
          <w:i/>
          <w:iCs/>
          <w:color w:val="0070C0"/>
          <w:sz w:val="22"/>
          <w:szCs w:val="22"/>
          <w:lang w:val="en-US"/>
        </w:rPr>
        <w:t>, this is following</w:t>
      </w:r>
      <w:r w:rsidR="0090662B" w:rsidRPr="00DD595A">
        <w:rPr>
          <w:rFonts w:ascii="Arial" w:hAnsi="Arial" w:cs="Arial"/>
          <w:i/>
          <w:iCs/>
          <w:color w:val="0070C0"/>
          <w:sz w:val="22"/>
          <w:szCs w:val="22"/>
          <w:lang w:val="en-US"/>
        </w:rPr>
        <w:t xml:space="preserve"> the </w:t>
      </w:r>
      <w:r>
        <w:rPr>
          <w:rFonts w:ascii="Arial" w:hAnsi="Arial" w:cs="Arial"/>
          <w:i/>
          <w:iCs/>
          <w:color w:val="0070C0"/>
          <w:sz w:val="22"/>
          <w:szCs w:val="22"/>
          <w:lang w:val="en-US"/>
        </w:rPr>
        <w:t xml:space="preserve">manuscript preparation </w:t>
      </w:r>
      <w:r w:rsidR="0090662B" w:rsidRPr="00DD595A">
        <w:rPr>
          <w:rFonts w:ascii="Arial" w:hAnsi="Arial" w:cs="Arial"/>
          <w:i/>
          <w:iCs/>
          <w:color w:val="0070C0"/>
          <w:sz w:val="22"/>
          <w:szCs w:val="22"/>
          <w:lang w:val="en-US"/>
        </w:rPr>
        <w:t xml:space="preserve">instructions </w:t>
      </w:r>
      <w:r>
        <w:rPr>
          <w:rFonts w:ascii="Arial" w:hAnsi="Arial" w:cs="Arial"/>
          <w:i/>
          <w:iCs/>
          <w:color w:val="0070C0"/>
          <w:sz w:val="22"/>
          <w:szCs w:val="22"/>
          <w:lang w:val="en-US"/>
        </w:rPr>
        <w:t>provided by</w:t>
      </w:r>
      <w:r w:rsidR="0090662B" w:rsidRPr="00DD595A">
        <w:rPr>
          <w:rFonts w:ascii="Arial" w:hAnsi="Arial" w:cs="Arial"/>
          <w:i/>
          <w:iCs/>
          <w:color w:val="0070C0"/>
          <w:sz w:val="22"/>
          <w:szCs w:val="22"/>
          <w:lang w:val="en-US"/>
        </w:rPr>
        <w:t xml:space="preserve"> </w:t>
      </w:r>
      <w:proofErr w:type="spellStart"/>
      <w:r w:rsidR="0090662B" w:rsidRPr="00DD595A">
        <w:rPr>
          <w:rFonts w:ascii="Arial" w:hAnsi="Arial" w:cs="Arial"/>
          <w:i/>
          <w:iCs/>
          <w:color w:val="0070C0"/>
          <w:sz w:val="22"/>
          <w:szCs w:val="22"/>
          <w:lang w:val="en-US"/>
        </w:rPr>
        <w:t>JoVE</w:t>
      </w:r>
      <w:proofErr w:type="spellEnd"/>
      <w:r w:rsidR="0090662B" w:rsidRPr="00DD595A">
        <w:rPr>
          <w:rFonts w:ascii="Arial" w:hAnsi="Arial" w:cs="Arial"/>
          <w:i/>
          <w:iCs/>
          <w:color w:val="0070C0"/>
          <w:sz w:val="22"/>
          <w:szCs w:val="22"/>
          <w:lang w:val="en-US"/>
        </w:rPr>
        <w:t>.</w:t>
      </w:r>
    </w:p>
    <w:p w14:paraId="2C6BB8D3" w14:textId="45B630F5" w:rsidR="00C83DD3" w:rsidRDefault="00AF2203">
      <w:pPr>
        <w:rPr>
          <w:rFonts w:ascii="Arial" w:hAnsi="Arial" w:cs="Arial"/>
          <w:i/>
          <w:iCs/>
          <w:color w:val="0070C0"/>
          <w:sz w:val="22"/>
          <w:szCs w:val="22"/>
        </w:rPr>
      </w:pPr>
    </w:p>
    <w:p w14:paraId="7981002A" w14:textId="0E3280ED" w:rsidR="00C469AC" w:rsidRPr="00DD595A" w:rsidRDefault="00C469AC">
      <w:pPr>
        <w:rPr>
          <w:rFonts w:ascii="Arial" w:hAnsi="Arial" w:cs="Arial"/>
          <w:i/>
          <w:iCs/>
          <w:color w:val="0070C0"/>
          <w:sz w:val="22"/>
          <w:szCs w:val="22"/>
          <w:lang w:val="en-US"/>
        </w:rPr>
      </w:pPr>
      <w:r w:rsidRPr="00DD595A">
        <w:rPr>
          <w:rFonts w:ascii="Arial" w:hAnsi="Arial" w:cs="Arial"/>
          <w:i/>
          <w:iCs/>
          <w:color w:val="0070C0"/>
          <w:sz w:val="22"/>
          <w:szCs w:val="22"/>
          <w:lang w:val="en-US"/>
        </w:rPr>
        <w:t>--</w:t>
      </w:r>
    </w:p>
    <w:p w14:paraId="3C9A7350" w14:textId="77777777" w:rsidR="00C469AC" w:rsidRDefault="00C469AC">
      <w:pPr>
        <w:rPr>
          <w:rFonts w:ascii="Arial" w:hAnsi="Arial" w:cs="Arial"/>
          <w:i/>
          <w:iCs/>
          <w:color w:val="0070C0"/>
          <w:sz w:val="22"/>
          <w:szCs w:val="22"/>
          <w:lang w:val="en-US"/>
        </w:rPr>
      </w:pPr>
    </w:p>
    <w:p w14:paraId="726BF586" w14:textId="14312663" w:rsidR="00C469AC" w:rsidRPr="00DD595A" w:rsidRDefault="00C469AC">
      <w:pPr>
        <w:rPr>
          <w:rFonts w:ascii="Arial" w:hAnsi="Arial" w:cs="Arial"/>
          <w:i/>
          <w:iCs/>
          <w:color w:val="0070C0"/>
          <w:sz w:val="22"/>
          <w:szCs w:val="22"/>
          <w:lang w:val="en-GB"/>
        </w:rPr>
      </w:pPr>
      <w:r w:rsidRPr="00DD595A">
        <w:rPr>
          <w:rFonts w:ascii="Arial" w:hAnsi="Arial" w:cs="Arial"/>
          <w:i/>
          <w:iCs/>
          <w:color w:val="0070C0"/>
          <w:sz w:val="22"/>
          <w:szCs w:val="22"/>
          <w:lang w:val="en-US"/>
        </w:rPr>
        <w:t xml:space="preserve">We would like to thank </w:t>
      </w:r>
      <w:r>
        <w:rPr>
          <w:rFonts w:ascii="Arial" w:hAnsi="Arial" w:cs="Arial"/>
          <w:i/>
          <w:iCs/>
          <w:color w:val="0070C0"/>
          <w:sz w:val="22"/>
          <w:szCs w:val="22"/>
          <w:lang w:val="en-US"/>
        </w:rPr>
        <w:t>again both the reviewers and editor for taking time to provide constructive feedback of our manuscript.</w:t>
      </w:r>
    </w:p>
    <w:p w14:paraId="6EEE1E8B" w14:textId="77777777" w:rsidR="00872F4E" w:rsidRPr="00DD595A" w:rsidRDefault="00872F4E">
      <w:pPr>
        <w:rPr>
          <w:rFonts w:ascii="Arial" w:hAnsi="Arial" w:cs="Arial"/>
          <w:sz w:val="22"/>
          <w:szCs w:val="22"/>
        </w:rPr>
      </w:pPr>
    </w:p>
    <w:sectPr w:rsidR="00872F4E" w:rsidRPr="00DD595A" w:rsidSect="00DD595A">
      <w:headerReference w:type="default" r:id="rId8"/>
      <w:footerReference w:type="even" r:id="rId9"/>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ED078" w14:textId="77777777" w:rsidR="00AF2203" w:rsidRDefault="00AF2203" w:rsidP="002B5DFD">
      <w:r>
        <w:separator/>
      </w:r>
    </w:p>
  </w:endnote>
  <w:endnote w:type="continuationSeparator" w:id="0">
    <w:p w14:paraId="45240E2E" w14:textId="77777777" w:rsidR="00AF2203" w:rsidRDefault="00AF2203" w:rsidP="002B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7680491"/>
      <w:docPartObj>
        <w:docPartGallery w:val="Page Numbers (Bottom of Page)"/>
        <w:docPartUnique/>
      </w:docPartObj>
    </w:sdtPr>
    <w:sdtEndPr>
      <w:rPr>
        <w:rStyle w:val="PageNumber"/>
      </w:rPr>
    </w:sdtEndPr>
    <w:sdtContent>
      <w:p w14:paraId="6CB74C51" w14:textId="1165767A" w:rsidR="00171DCD" w:rsidRDefault="00171DCD" w:rsidP="00231D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70DC12" w14:textId="77777777" w:rsidR="00171DCD" w:rsidRDefault="00171DCD" w:rsidP="00DD59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2"/>
        <w:szCs w:val="22"/>
      </w:rPr>
      <w:id w:val="-1243719815"/>
      <w:docPartObj>
        <w:docPartGallery w:val="Page Numbers (Bottom of Page)"/>
        <w:docPartUnique/>
      </w:docPartObj>
    </w:sdtPr>
    <w:sdtEndPr>
      <w:rPr>
        <w:rStyle w:val="PageNumber"/>
      </w:rPr>
    </w:sdtEndPr>
    <w:sdtContent>
      <w:p w14:paraId="33B4BD48" w14:textId="0A4DA186" w:rsidR="00171DCD" w:rsidRPr="00DD595A" w:rsidRDefault="00171DCD" w:rsidP="00231D45">
        <w:pPr>
          <w:pStyle w:val="Footer"/>
          <w:framePr w:wrap="none" w:vAnchor="text" w:hAnchor="margin" w:xAlign="right" w:y="1"/>
          <w:rPr>
            <w:rStyle w:val="PageNumber"/>
            <w:rFonts w:ascii="Arial" w:hAnsi="Arial" w:cs="Arial"/>
            <w:sz w:val="22"/>
            <w:szCs w:val="22"/>
          </w:rPr>
        </w:pPr>
        <w:r w:rsidRPr="00DD595A">
          <w:rPr>
            <w:rStyle w:val="PageNumber"/>
            <w:rFonts w:ascii="Arial" w:hAnsi="Arial" w:cs="Arial"/>
            <w:sz w:val="22"/>
            <w:szCs w:val="22"/>
          </w:rPr>
          <w:fldChar w:fldCharType="begin"/>
        </w:r>
        <w:r w:rsidRPr="00DD595A">
          <w:rPr>
            <w:rStyle w:val="PageNumber"/>
            <w:rFonts w:ascii="Arial" w:hAnsi="Arial" w:cs="Arial"/>
            <w:sz w:val="22"/>
            <w:szCs w:val="22"/>
          </w:rPr>
          <w:instrText xml:space="preserve"> PAGE </w:instrText>
        </w:r>
        <w:r w:rsidRPr="00DD595A">
          <w:rPr>
            <w:rStyle w:val="PageNumber"/>
            <w:rFonts w:ascii="Arial" w:hAnsi="Arial" w:cs="Arial"/>
            <w:sz w:val="22"/>
            <w:szCs w:val="22"/>
          </w:rPr>
          <w:fldChar w:fldCharType="separate"/>
        </w:r>
        <w:r w:rsidRPr="00DD595A">
          <w:rPr>
            <w:rStyle w:val="PageNumber"/>
            <w:rFonts w:ascii="Arial" w:hAnsi="Arial" w:cs="Arial"/>
            <w:noProof/>
            <w:sz w:val="22"/>
            <w:szCs w:val="22"/>
          </w:rPr>
          <w:t>1</w:t>
        </w:r>
        <w:r w:rsidRPr="00DD595A">
          <w:rPr>
            <w:rStyle w:val="PageNumber"/>
            <w:rFonts w:ascii="Arial" w:hAnsi="Arial" w:cs="Arial"/>
            <w:sz w:val="22"/>
            <w:szCs w:val="22"/>
          </w:rPr>
          <w:fldChar w:fldCharType="end"/>
        </w:r>
      </w:p>
    </w:sdtContent>
  </w:sdt>
  <w:p w14:paraId="0B8CCD82" w14:textId="77777777" w:rsidR="00171DCD" w:rsidRDefault="00171DCD" w:rsidP="00DD59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AE8CA" w14:textId="77777777" w:rsidR="00AF2203" w:rsidRDefault="00AF2203" w:rsidP="002B5DFD">
      <w:r>
        <w:separator/>
      </w:r>
    </w:p>
  </w:footnote>
  <w:footnote w:type="continuationSeparator" w:id="0">
    <w:p w14:paraId="6AC47DA3" w14:textId="77777777" w:rsidR="00AF2203" w:rsidRDefault="00AF2203" w:rsidP="002B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88972" w14:textId="6ED0BB9F" w:rsidR="00171DCD" w:rsidRPr="00DD595A" w:rsidRDefault="00171DCD" w:rsidP="00DD595A">
    <w:pPr>
      <w:jc w:val="right"/>
      <w:rPr>
        <w:rFonts w:ascii="Arial" w:eastAsia="Times New Roman" w:hAnsi="Arial" w:cs="Arial"/>
        <w:sz w:val="22"/>
        <w:szCs w:val="22"/>
      </w:rPr>
    </w:pPr>
    <w:r w:rsidRPr="00DD595A">
      <w:rPr>
        <w:rFonts w:ascii="Arial" w:eastAsia="Times New Roman" w:hAnsi="Arial" w:cs="Arial"/>
        <w:sz w:val="22"/>
        <w:szCs w:val="22"/>
        <w:lang w:val="en-GB"/>
      </w:rPr>
      <w:t xml:space="preserve">Rebuttal </w:t>
    </w:r>
    <w:r w:rsidRPr="00171DCD">
      <w:rPr>
        <w:rFonts w:ascii="Arial" w:eastAsia="Times New Roman" w:hAnsi="Arial" w:cs="Arial"/>
        <w:sz w:val="22"/>
        <w:szCs w:val="22"/>
        <w:lang w:val="en-GB"/>
      </w:rPr>
      <w:t>for</w:t>
    </w:r>
    <w:r w:rsidRPr="00DD595A">
      <w:rPr>
        <w:rFonts w:ascii="Arial" w:eastAsia="Times New Roman" w:hAnsi="Arial" w:cs="Arial"/>
        <w:sz w:val="22"/>
        <w:szCs w:val="22"/>
        <w:lang w:val="en-GB"/>
      </w:rPr>
      <w:t xml:space="preserve"> </w:t>
    </w:r>
    <w:r w:rsidRPr="00171DCD">
      <w:rPr>
        <w:rFonts w:ascii="Arial" w:eastAsia="Times New Roman" w:hAnsi="Arial" w:cs="Arial"/>
        <w:sz w:val="22"/>
        <w:szCs w:val="22"/>
        <w:lang w:val="en-GB"/>
      </w:rPr>
      <w:t>m</w:t>
    </w:r>
    <w:r w:rsidRPr="00DD595A">
      <w:rPr>
        <w:rFonts w:ascii="Arial" w:eastAsia="Times New Roman" w:hAnsi="Arial" w:cs="Arial"/>
        <w:sz w:val="22"/>
        <w:szCs w:val="22"/>
        <w:lang w:val="en-GB"/>
      </w:rPr>
      <w:t xml:space="preserve">anuscript </w:t>
    </w:r>
    <w:r w:rsidRPr="00171DCD">
      <w:rPr>
        <w:rFonts w:ascii="Arial" w:eastAsia="Times New Roman" w:hAnsi="Arial" w:cs="Arial"/>
        <w:sz w:val="22"/>
        <w:szCs w:val="22"/>
      </w:rPr>
      <w:t>JoVE62503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066834"/>
    <w:multiLevelType w:val="hybridMultilevel"/>
    <w:tmpl w:val="F7D44038"/>
    <w:lvl w:ilvl="0" w:tplc="F7BA39E2">
      <w:start w:val="2"/>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15600"/>
    <w:multiLevelType w:val="hybridMultilevel"/>
    <w:tmpl w:val="0310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74"/>
    <w:rsid w:val="000B1A96"/>
    <w:rsid w:val="000F0B46"/>
    <w:rsid w:val="000F52D0"/>
    <w:rsid w:val="0011754F"/>
    <w:rsid w:val="00171DCD"/>
    <w:rsid w:val="001A426F"/>
    <w:rsid w:val="001E67A2"/>
    <w:rsid w:val="001F48EE"/>
    <w:rsid w:val="00222FEB"/>
    <w:rsid w:val="00257D74"/>
    <w:rsid w:val="002A0B3F"/>
    <w:rsid w:val="002B5DFD"/>
    <w:rsid w:val="00327EDB"/>
    <w:rsid w:val="00394CE8"/>
    <w:rsid w:val="003B5FCE"/>
    <w:rsid w:val="003E7C48"/>
    <w:rsid w:val="00467BCA"/>
    <w:rsid w:val="00472ED4"/>
    <w:rsid w:val="00485079"/>
    <w:rsid w:val="0050598A"/>
    <w:rsid w:val="0051663E"/>
    <w:rsid w:val="00524710"/>
    <w:rsid w:val="0057098B"/>
    <w:rsid w:val="00581B69"/>
    <w:rsid w:val="005B7BC3"/>
    <w:rsid w:val="005F2B69"/>
    <w:rsid w:val="006123C9"/>
    <w:rsid w:val="00682829"/>
    <w:rsid w:val="006C520F"/>
    <w:rsid w:val="006E19A1"/>
    <w:rsid w:val="006F642D"/>
    <w:rsid w:val="00742FF1"/>
    <w:rsid w:val="007631B2"/>
    <w:rsid w:val="00774055"/>
    <w:rsid w:val="00791CE8"/>
    <w:rsid w:val="007C254F"/>
    <w:rsid w:val="007C49EF"/>
    <w:rsid w:val="00872F4E"/>
    <w:rsid w:val="00874799"/>
    <w:rsid w:val="008D6E81"/>
    <w:rsid w:val="008F51A6"/>
    <w:rsid w:val="0090662B"/>
    <w:rsid w:val="00947591"/>
    <w:rsid w:val="00947EBA"/>
    <w:rsid w:val="009A5F80"/>
    <w:rsid w:val="009B2F89"/>
    <w:rsid w:val="009C0880"/>
    <w:rsid w:val="009D78E8"/>
    <w:rsid w:val="00A00607"/>
    <w:rsid w:val="00A2253E"/>
    <w:rsid w:val="00AF2203"/>
    <w:rsid w:val="00B35D33"/>
    <w:rsid w:val="00B702AF"/>
    <w:rsid w:val="00C469AC"/>
    <w:rsid w:val="00CA6F1B"/>
    <w:rsid w:val="00CB2FBD"/>
    <w:rsid w:val="00D000F2"/>
    <w:rsid w:val="00D47F9C"/>
    <w:rsid w:val="00D84834"/>
    <w:rsid w:val="00D9448C"/>
    <w:rsid w:val="00DD595A"/>
    <w:rsid w:val="00DF51E6"/>
    <w:rsid w:val="00E035C6"/>
    <w:rsid w:val="00E80DAF"/>
    <w:rsid w:val="00EB3211"/>
    <w:rsid w:val="00EC0911"/>
    <w:rsid w:val="00F01C74"/>
    <w:rsid w:val="00FD4655"/>
  </w:rsids>
  <m:mathPr>
    <m:mathFont m:val="Cambria Math"/>
    <m:brkBin m:val="before"/>
    <m:brkBinSub m:val="--"/>
    <m:smallFrac m:val="0"/>
    <m:dispDef/>
    <m:lMargin m:val="0"/>
    <m:rMargin m:val="0"/>
    <m:defJc m:val="centerGroup"/>
    <m:wrapIndent m:val="1440"/>
    <m:intLim m:val="subSup"/>
    <m:naryLim m:val="undOvr"/>
  </m:mathPr>
  <w:themeFontLang w:val="en-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1CAB0"/>
  <w15:chartTrackingRefBased/>
  <w15:docId w15:val="{3AE0A38E-8448-BE4F-BC56-519EBD64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591"/>
    <w:pPr>
      <w:ind w:left="720"/>
      <w:contextualSpacing/>
    </w:pPr>
  </w:style>
  <w:style w:type="character" w:styleId="CommentReference">
    <w:name w:val="annotation reference"/>
    <w:basedOn w:val="DefaultParagraphFont"/>
    <w:uiPriority w:val="99"/>
    <w:semiHidden/>
    <w:unhideWhenUsed/>
    <w:rsid w:val="00D47F9C"/>
    <w:rPr>
      <w:sz w:val="16"/>
      <w:szCs w:val="16"/>
    </w:rPr>
  </w:style>
  <w:style w:type="paragraph" w:styleId="CommentText">
    <w:name w:val="annotation text"/>
    <w:basedOn w:val="Normal"/>
    <w:link w:val="CommentTextChar"/>
    <w:uiPriority w:val="99"/>
    <w:semiHidden/>
    <w:unhideWhenUsed/>
    <w:rsid w:val="00D47F9C"/>
    <w:rPr>
      <w:sz w:val="20"/>
      <w:szCs w:val="20"/>
    </w:rPr>
  </w:style>
  <w:style w:type="character" w:customStyle="1" w:styleId="CommentTextChar">
    <w:name w:val="Comment Text Char"/>
    <w:basedOn w:val="DefaultParagraphFont"/>
    <w:link w:val="CommentText"/>
    <w:uiPriority w:val="99"/>
    <w:semiHidden/>
    <w:rsid w:val="00D47F9C"/>
    <w:rPr>
      <w:sz w:val="20"/>
      <w:szCs w:val="20"/>
    </w:rPr>
  </w:style>
  <w:style w:type="paragraph" w:styleId="CommentSubject">
    <w:name w:val="annotation subject"/>
    <w:basedOn w:val="CommentText"/>
    <w:next w:val="CommentText"/>
    <w:link w:val="CommentSubjectChar"/>
    <w:uiPriority w:val="99"/>
    <w:semiHidden/>
    <w:unhideWhenUsed/>
    <w:rsid w:val="00D47F9C"/>
    <w:rPr>
      <w:b/>
      <w:bCs/>
    </w:rPr>
  </w:style>
  <w:style w:type="character" w:customStyle="1" w:styleId="CommentSubjectChar">
    <w:name w:val="Comment Subject Char"/>
    <w:basedOn w:val="CommentTextChar"/>
    <w:link w:val="CommentSubject"/>
    <w:uiPriority w:val="99"/>
    <w:semiHidden/>
    <w:rsid w:val="00D47F9C"/>
    <w:rPr>
      <w:b/>
      <w:bCs/>
      <w:sz w:val="20"/>
      <w:szCs w:val="20"/>
    </w:rPr>
  </w:style>
  <w:style w:type="paragraph" w:styleId="Header">
    <w:name w:val="header"/>
    <w:basedOn w:val="Normal"/>
    <w:link w:val="HeaderChar"/>
    <w:uiPriority w:val="99"/>
    <w:unhideWhenUsed/>
    <w:rsid w:val="002B5DFD"/>
    <w:pPr>
      <w:tabs>
        <w:tab w:val="center" w:pos="4513"/>
        <w:tab w:val="right" w:pos="9026"/>
      </w:tabs>
    </w:pPr>
  </w:style>
  <w:style w:type="character" w:customStyle="1" w:styleId="HeaderChar">
    <w:name w:val="Header Char"/>
    <w:basedOn w:val="DefaultParagraphFont"/>
    <w:link w:val="Header"/>
    <w:uiPriority w:val="99"/>
    <w:rsid w:val="002B5DFD"/>
  </w:style>
  <w:style w:type="paragraph" w:styleId="Footer">
    <w:name w:val="footer"/>
    <w:basedOn w:val="Normal"/>
    <w:link w:val="FooterChar"/>
    <w:uiPriority w:val="99"/>
    <w:unhideWhenUsed/>
    <w:rsid w:val="002B5DFD"/>
    <w:pPr>
      <w:tabs>
        <w:tab w:val="center" w:pos="4513"/>
        <w:tab w:val="right" w:pos="9026"/>
      </w:tabs>
    </w:pPr>
  </w:style>
  <w:style w:type="character" w:customStyle="1" w:styleId="FooterChar">
    <w:name w:val="Footer Char"/>
    <w:basedOn w:val="DefaultParagraphFont"/>
    <w:link w:val="Footer"/>
    <w:uiPriority w:val="99"/>
    <w:rsid w:val="002B5DFD"/>
  </w:style>
  <w:style w:type="character" w:styleId="PageNumber">
    <w:name w:val="page number"/>
    <w:basedOn w:val="DefaultParagraphFont"/>
    <w:uiPriority w:val="99"/>
    <w:semiHidden/>
    <w:unhideWhenUsed/>
    <w:rsid w:val="0017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5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37247-DECB-E14A-83AF-D1FEE798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Yagüe Capilla</dc:creator>
  <cp:keywords/>
  <dc:description/>
  <cp:lastModifiedBy>Sean Rudd</cp:lastModifiedBy>
  <cp:revision>19</cp:revision>
  <dcterms:created xsi:type="dcterms:W3CDTF">2021-02-17T15:54:00Z</dcterms:created>
  <dcterms:modified xsi:type="dcterms:W3CDTF">2021-02-23T12:01:00Z</dcterms:modified>
</cp:coreProperties>
</file>