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24DC0" w14:textId="163F94FD" w:rsidR="00952EA9" w:rsidRPr="00BB2559" w:rsidRDefault="00B71059" w:rsidP="00E73DEC">
      <w:pPr>
        <w:autoSpaceDE w:val="0"/>
        <w:autoSpaceDN w:val="0"/>
        <w:adjustRightInd w:val="0"/>
        <w:spacing w:after="0" w:line="240" w:lineRule="auto"/>
        <w:contextualSpacing/>
        <w:rPr>
          <w:rFonts w:cstheme="minorHAnsi"/>
          <w:b/>
          <w:bCs/>
          <w:color w:val="000000"/>
          <w:sz w:val="24"/>
          <w:szCs w:val="24"/>
          <w:lang w:val="en-US"/>
        </w:rPr>
      </w:pPr>
      <w:r>
        <w:rPr>
          <w:rFonts w:cstheme="minorHAnsi"/>
          <w:b/>
          <w:bCs/>
          <w:color w:val="000000"/>
          <w:sz w:val="24"/>
          <w:szCs w:val="24"/>
          <w:lang w:val="en-US"/>
        </w:rPr>
        <w:t>Answers</w:t>
      </w:r>
      <w:r w:rsidR="00952EA9" w:rsidRPr="00BB2559">
        <w:rPr>
          <w:rFonts w:cstheme="minorHAnsi"/>
          <w:b/>
          <w:bCs/>
          <w:color w:val="000000"/>
          <w:sz w:val="24"/>
          <w:szCs w:val="24"/>
          <w:lang w:val="en-US"/>
        </w:rPr>
        <w:t xml:space="preserve"> to the reviewer</w:t>
      </w:r>
      <w:r>
        <w:rPr>
          <w:rFonts w:cstheme="minorHAnsi"/>
          <w:b/>
          <w:bCs/>
          <w:color w:val="000000"/>
          <w:sz w:val="24"/>
          <w:szCs w:val="24"/>
          <w:lang w:val="en-US"/>
        </w:rPr>
        <w:t>s</w:t>
      </w:r>
    </w:p>
    <w:p w14:paraId="1BC60D0F" w14:textId="4EE1FFD2" w:rsidR="00B71059" w:rsidRPr="00B71059" w:rsidRDefault="00B71059" w:rsidP="00E73DEC">
      <w:pPr>
        <w:pStyle w:val="Titre1"/>
        <w:jc w:val="left"/>
        <w:rPr>
          <w:rFonts w:asciiTheme="majorHAnsi" w:hAnsiTheme="majorHAnsi" w:cstheme="majorHAnsi"/>
          <w:b w:val="0"/>
        </w:rPr>
      </w:pPr>
      <w:r w:rsidRPr="00B71059">
        <w:rPr>
          <w:rFonts w:asciiTheme="minorHAnsi" w:hAnsiTheme="minorHAnsi" w:cs="Times New Roman"/>
          <w:b w:val="0"/>
          <w:sz w:val="24"/>
          <w:szCs w:val="24"/>
        </w:rPr>
        <w:t xml:space="preserve">We thank </w:t>
      </w:r>
      <w:r w:rsidRPr="00B71059">
        <w:rPr>
          <w:rFonts w:cs="Times New Roman"/>
          <w:b w:val="0"/>
          <w:sz w:val="24"/>
          <w:szCs w:val="24"/>
        </w:rPr>
        <w:t>the editor</w:t>
      </w:r>
      <w:r w:rsidRPr="00B71059">
        <w:rPr>
          <w:rFonts w:asciiTheme="minorHAnsi" w:hAnsiTheme="minorHAnsi" w:cs="Times New Roman"/>
          <w:b w:val="0"/>
          <w:sz w:val="24"/>
          <w:szCs w:val="24"/>
        </w:rPr>
        <w:t xml:space="preserve"> and the referees for reviewing our manuscript entitled “</w:t>
      </w:r>
      <w:r w:rsidRPr="00B71059">
        <w:rPr>
          <w:rFonts w:asciiTheme="minorHAnsi" w:hAnsiTheme="minorHAnsi" w:cstheme="majorHAnsi"/>
          <w:b w:val="0"/>
          <w:i/>
          <w:sz w:val="24"/>
          <w:szCs w:val="24"/>
        </w:rPr>
        <w:t>In situ</w:t>
      </w:r>
      <w:r w:rsidRPr="00B71059">
        <w:rPr>
          <w:rFonts w:asciiTheme="minorHAnsi" w:hAnsiTheme="minorHAnsi" w:cstheme="majorHAnsi"/>
          <w:b w:val="0"/>
          <w:sz w:val="24"/>
          <w:szCs w:val="24"/>
        </w:rPr>
        <w:t xml:space="preserve"> exploration of the major steps of </w:t>
      </w:r>
      <w:r w:rsidRPr="005B02CB">
        <w:rPr>
          <w:rFonts w:asciiTheme="minorHAnsi" w:hAnsiTheme="minorHAnsi" w:cstheme="majorHAnsi"/>
          <w:b w:val="0"/>
          <w:color w:val="FF0000"/>
          <w:sz w:val="24"/>
          <w:szCs w:val="24"/>
        </w:rPr>
        <w:t>murine</w:t>
      </w:r>
      <w:r w:rsidRPr="00B71059">
        <w:rPr>
          <w:rFonts w:asciiTheme="minorHAnsi" w:hAnsiTheme="minorHAnsi" w:cstheme="majorHAnsi"/>
          <w:b w:val="0"/>
          <w:color w:val="FF0000"/>
          <w:sz w:val="24"/>
          <w:szCs w:val="24"/>
        </w:rPr>
        <w:t xml:space="preserve"> </w:t>
      </w:r>
      <w:proofErr w:type="spellStart"/>
      <w:r w:rsidRPr="00B71059">
        <w:rPr>
          <w:rFonts w:asciiTheme="minorHAnsi" w:hAnsiTheme="minorHAnsi" w:cstheme="majorHAnsi"/>
          <w:b w:val="0"/>
          <w:sz w:val="24"/>
          <w:szCs w:val="24"/>
        </w:rPr>
        <w:t>megakaryopoiesis</w:t>
      </w:r>
      <w:proofErr w:type="spellEnd"/>
      <w:r w:rsidRPr="00B71059">
        <w:rPr>
          <w:rFonts w:asciiTheme="minorHAnsi" w:hAnsiTheme="minorHAnsi" w:cstheme="majorHAnsi"/>
          <w:b w:val="0"/>
          <w:sz w:val="24"/>
          <w:szCs w:val="24"/>
        </w:rPr>
        <w:t xml:space="preserve"> using transmission electron </w:t>
      </w:r>
      <w:proofErr w:type="gramStart"/>
      <w:r w:rsidRPr="00B71059">
        <w:rPr>
          <w:rFonts w:asciiTheme="minorHAnsi" w:hAnsiTheme="minorHAnsi" w:cstheme="majorHAnsi"/>
          <w:b w:val="0"/>
          <w:sz w:val="24"/>
          <w:szCs w:val="24"/>
        </w:rPr>
        <w:t>microscopy</w:t>
      </w:r>
      <w:r w:rsidRPr="00B71059">
        <w:rPr>
          <w:rFonts w:cs="Times New Roman"/>
          <w:b w:val="0"/>
          <w:sz w:val="24"/>
          <w:szCs w:val="24"/>
        </w:rPr>
        <w:t>“</w:t>
      </w:r>
      <w:proofErr w:type="gramEnd"/>
      <w:r w:rsidRPr="00B71059">
        <w:rPr>
          <w:rFonts w:cs="Times New Roman"/>
          <w:b w:val="0"/>
          <w:sz w:val="24"/>
          <w:szCs w:val="24"/>
        </w:rPr>
        <w:t xml:space="preserve">. </w:t>
      </w:r>
      <w:r w:rsidRPr="00B71059">
        <w:rPr>
          <w:rFonts w:asciiTheme="minorHAnsi" w:hAnsiTheme="minorHAnsi" w:cs="Times New Roman"/>
          <w:b w:val="0"/>
          <w:sz w:val="24"/>
          <w:szCs w:val="24"/>
        </w:rPr>
        <w:t xml:space="preserve">All points raised by the </w:t>
      </w:r>
      <w:r w:rsidR="005B02CB">
        <w:rPr>
          <w:rFonts w:asciiTheme="minorHAnsi" w:hAnsiTheme="minorHAnsi" w:cs="Times New Roman"/>
          <w:b w:val="0"/>
          <w:sz w:val="24"/>
          <w:szCs w:val="24"/>
        </w:rPr>
        <w:t xml:space="preserve">editor and the reviewers </w:t>
      </w:r>
      <w:r w:rsidRPr="00B71059">
        <w:rPr>
          <w:rFonts w:asciiTheme="minorHAnsi" w:hAnsiTheme="minorHAnsi" w:cs="Times New Roman"/>
          <w:b w:val="0"/>
          <w:sz w:val="24"/>
          <w:szCs w:val="24"/>
        </w:rPr>
        <w:t>have been addressed and</w:t>
      </w:r>
      <w:r w:rsidRPr="00B71059">
        <w:rPr>
          <w:rFonts w:cstheme="minorHAnsi"/>
          <w:b w:val="0"/>
          <w:sz w:val="24"/>
          <w:szCs w:val="24"/>
        </w:rPr>
        <w:t xml:space="preserve"> t</w:t>
      </w:r>
      <w:r w:rsidRPr="00B71059">
        <w:rPr>
          <w:rFonts w:asciiTheme="minorHAnsi" w:hAnsiTheme="minorHAnsi" w:cstheme="minorHAnsi"/>
          <w:b w:val="0"/>
          <w:sz w:val="24"/>
          <w:szCs w:val="24"/>
        </w:rPr>
        <w:t>he changes appear in the text in red</w:t>
      </w:r>
      <w:r w:rsidRPr="00B71059">
        <w:rPr>
          <w:rFonts w:asciiTheme="minorHAnsi" w:hAnsiTheme="minorHAnsi" w:cs="Times New Roman"/>
          <w:b w:val="0"/>
          <w:sz w:val="24"/>
          <w:szCs w:val="24"/>
        </w:rPr>
        <w:t>. Please find below the detailed point-by-point answers to the comments</w:t>
      </w:r>
      <w:r w:rsidRPr="00B71059">
        <w:rPr>
          <w:rFonts w:ascii="Times New Roman" w:hAnsi="Times New Roman" w:cs="Times New Roman"/>
          <w:b w:val="0"/>
          <w:sz w:val="24"/>
          <w:szCs w:val="24"/>
        </w:rPr>
        <w:t>.</w:t>
      </w:r>
    </w:p>
    <w:p w14:paraId="09CA4C53" w14:textId="77777777" w:rsidR="00AC12BB" w:rsidRPr="00BB2559" w:rsidRDefault="00AC12BB" w:rsidP="00E73DEC">
      <w:pPr>
        <w:pStyle w:val="NormalWeb"/>
        <w:contextualSpacing/>
        <w:rPr>
          <w:rFonts w:asciiTheme="minorHAnsi" w:hAnsiTheme="minorHAnsi" w:cstheme="minorHAnsi"/>
          <w:color w:val="2E74B6"/>
          <w:lang w:val="en-US"/>
        </w:rPr>
      </w:pPr>
    </w:p>
    <w:p w14:paraId="30DECBD8" w14:textId="0B7E035B" w:rsidR="00780272" w:rsidRPr="00BB2559" w:rsidRDefault="00952EA9" w:rsidP="00E73DEC">
      <w:pPr>
        <w:pStyle w:val="NormalWeb"/>
        <w:contextualSpacing/>
        <w:rPr>
          <w:rFonts w:asciiTheme="minorHAnsi" w:hAnsiTheme="minorHAnsi" w:cstheme="minorHAnsi"/>
          <w:lang w:val="en-US"/>
        </w:rPr>
      </w:pPr>
      <w:r w:rsidRPr="00BB2559">
        <w:rPr>
          <w:rStyle w:val="lev"/>
          <w:rFonts w:asciiTheme="minorHAnsi" w:hAnsiTheme="minorHAnsi" w:cstheme="minorHAnsi"/>
          <w:color w:val="FF0000"/>
          <w:u w:val="single"/>
          <w:lang w:val="en-US"/>
        </w:rPr>
        <w:t>Editorial</w:t>
      </w:r>
      <w:r w:rsidR="007C1DD2" w:rsidRPr="00BB2559">
        <w:rPr>
          <w:rStyle w:val="lev"/>
          <w:rFonts w:asciiTheme="minorHAnsi" w:hAnsiTheme="minorHAnsi" w:cstheme="minorHAnsi"/>
          <w:color w:val="FF0000"/>
          <w:u w:val="single"/>
          <w:lang w:val="en-US"/>
        </w:rPr>
        <w:t xml:space="preserve"> </w:t>
      </w:r>
      <w:r w:rsidRPr="00BB2559">
        <w:rPr>
          <w:rStyle w:val="lev"/>
          <w:rFonts w:asciiTheme="minorHAnsi" w:hAnsiTheme="minorHAnsi" w:cstheme="minorHAnsi"/>
          <w:color w:val="FF0000"/>
          <w:u w:val="single"/>
          <w:lang w:val="en-US"/>
        </w:rPr>
        <w:t>comments:</w:t>
      </w:r>
      <w:r w:rsidRPr="00BB2559">
        <w:rPr>
          <w:rFonts w:asciiTheme="minorHAnsi" w:hAnsiTheme="minorHAnsi" w:cstheme="minorHAnsi"/>
          <w:lang w:val="en-US"/>
        </w:rPr>
        <w:br/>
      </w:r>
      <w:r w:rsidRPr="00BB2559">
        <w:rPr>
          <w:rFonts w:asciiTheme="minorHAnsi" w:hAnsiTheme="minorHAnsi" w:cstheme="minorHAnsi"/>
          <w:lang w:val="en-US"/>
        </w:rPr>
        <w:br/>
        <w:t>1. Please take this opportunity to thoroughly proofread the manuscript to ensure that there are no spelling or grammar issues.</w:t>
      </w:r>
    </w:p>
    <w:p w14:paraId="6E3EE014" w14:textId="70B88224" w:rsidR="00AC12BB" w:rsidRPr="00903518" w:rsidRDefault="00AC12BB" w:rsidP="00E73DEC">
      <w:pPr>
        <w:pStyle w:val="NormalWeb"/>
        <w:contextualSpacing/>
        <w:rPr>
          <w:rFonts w:asciiTheme="minorHAnsi" w:hAnsiTheme="minorHAnsi" w:cstheme="minorHAnsi"/>
          <w:color w:val="2E74B5" w:themeColor="accent1" w:themeShade="BF"/>
          <w:lang w:val="en-US"/>
        </w:rPr>
      </w:pPr>
      <w:r w:rsidRPr="00903518">
        <w:rPr>
          <w:rFonts w:asciiTheme="minorHAnsi" w:hAnsiTheme="minorHAnsi" w:cstheme="minorHAnsi"/>
          <w:color w:val="2E74B5" w:themeColor="accent1" w:themeShade="BF"/>
          <w:lang w:val="en-US"/>
        </w:rPr>
        <w:t xml:space="preserve">This has been </w:t>
      </w:r>
      <w:r w:rsidR="005B02CB">
        <w:rPr>
          <w:rFonts w:asciiTheme="minorHAnsi" w:hAnsiTheme="minorHAnsi" w:cstheme="minorHAnsi"/>
          <w:color w:val="2E74B5" w:themeColor="accent1" w:themeShade="BF"/>
          <w:lang w:val="en-US"/>
        </w:rPr>
        <w:t xml:space="preserve">carefully </w:t>
      </w:r>
      <w:r w:rsidRPr="00903518">
        <w:rPr>
          <w:rFonts w:asciiTheme="minorHAnsi" w:hAnsiTheme="minorHAnsi" w:cstheme="minorHAnsi"/>
          <w:color w:val="2E74B5" w:themeColor="accent1" w:themeShade="BF"/>
          <w:lang w:val="en-US"/>
        </w:rPr>
        <w:t>examined.</w:t>
      </w:r>
    </w:p>
    <w:p w14:paraId="7D274B75" w14:textId="77777777" w:rsidR="00AC12BB"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2. Please provide an email address and affiliation for each author.</w:t>
      </w:r>
    </w:p>
    <w:p w14:paraId="6786D2CB" w14:textId="77777777" w:rsidR="00780272" w:rsidRPr="00BB2559" w:rsidRDefault="00AC12BB" w:rsidP="00E73DEC">
      <w:pPr>
        <w:pStyle w:val="NormalWeb"/>
        <w:contextualSpacing/>
        <w:rPr>
          <w:rFonts w:asciiTheme="minorHAnsi" w:hAnsiTheme="minorHAnsi" w:cstheme="minorHAnsi"/>
          <w:lang w:val="en-US"/>
        </w:rPr>
      </w:pPr>
      <w:r w:rsidRPr="00BB2559">
        <w:rPr>
          <w:rFonts w:asciiTheme="minorHAnsi" w:hAnsiTheme="minorHAnsi" w:cstheme="minorHAnsi"/>
          <w:color w:val="0070C1"/>
          <w:lang w:val="en-US"/>
        </w:rPr>
        <w:t>The institutional email addresses have been provided.</w:t>
      </w:r>
    </w:p>
    <w:p w14:paraId="3A51A95C" w14:textId="3C2F45B6" w:rsidR="00780272"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3. Please rephrase the Summary to clearly describe the protocol and its applications in complete sentences between 10-50 words: “Here, we present a protocol to …”</w:t>
      </w:r>
    </w:p>
    <w:p w14:paraId="2F60B4BA" w14:textId="71658308" w:rsidR="00083526" w:rsidRPr="00BB2559" w:rsidRDefault="00C156C1" w:rsidP="00E73DEC">
      <w:pPr>
        <w:pStyle w:val="NormalWeb"/>
        <w:contextualSpacing/>
        <w:rPr>
          <w:rFonts w:asciiTheme="minorHAnsi" w:hAnsiTheme="minorHAnsi" w:cstheme="minorHAnsi"/>
          <w:color w:val="2E74B5" w:themeColor="accent1" w:themeShade="BF"/>
          <w:lang w:val="en-US"/>
        </w:rPr>
      </w:pPr>
      <w:r w:rsidRPr="00BB2559">
        <w:rPr>
          <w:rFonts w:asciiTheme="minorHAnsi" w:hAnsiTheme="minorHAnsi" w:cstheme="minorHAnsi"/>
          <w:color w:val="2E74B5" w:themeColor="accent1" w:themeShade="BF"/>
          <w:lang w:val="en-US"/>
        </w:rPr>
        <w:t xml:space="preserve">The summary has been rephrased. </w:t>
      </w:r>
    </w:p>
    <w:p w14:paraId="69DB12AC" w14:textId="438A6565" w:rsidR="00780272"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4. Use 12-pt, black, Calibri font throughout the text. Maintain a 0-inch left indent throughout the text and indicate new paragraphs using single-line spacing. Do not underline section/sub-section headings or parts of the text.</w:t>
      </w:r>
    </w:p>
    <w:p w14:paraId="246249EA" w14:textId="38A20248" w:rsidR="007C1DD2" w:rsidRPr="00BB2559" w:rsidRDefault="005B02CB" w:rsidP="00E73DEC">
      <w:pPr>
        <w:pStyle w:val="NormalWeb"/>
        <w:contextualSpacing/>
        <w:rPr>
          <w:rFonts w:asciiTheme="minorHAnsi" w:hAnsiTheme="minorHAnsi" w:cstheme="minorHAnsi"/>
          <w:lang w:val="en-US"/>
        </w:rPr>
      </w:pPr>
      <w:r>
        <w:rPr>
          <w:rFonts w:asciiTheme="minorHAnsi" w:hAnsiTheme="minorHAnsi" w:cstheme="minorHAnsi"/>
          <w:color w:val="0070C1"/>
          <w:lang w:val="en-US"/>
        </w:rPr>
        <w:t>The text</w:t>
      </w:r>
      <w:r w:rsidR="007C1DD2" w:rsidRPr="00BB2559">
        <w:rPr>
          <w:rFonts w:asciiTheme="minorHAnsi" w:hAnsiTheme="minorHAnsi" w:cstheme="minorHAnsi"/>
          <w:color w:val="0070C1"/>
          <w:lang w:val="en-US"/>
        </w:rPr>
        <w:t xml:space="preserve"> has been modified as requested.</w:t>
      </w:r>
    </w:p>
    <w:p w14:paraId="1468520A" w14:textId="1E32ACD9" w:rsidR="00780272"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5. Provide details on the age, sex, strain etc. of the mice used.</w:t>
      </w:r>
    </w:p>
    <w:p w14:paraId="191DB702" w14:textId="0DB8F352" w:rsidR="00611DCA" w:rsidRPr="00BB2559" w:rsidRDefault="00611DCA" w:rsidP="00E73DEC">
      <w:pPr>
        <w:pStyle w:val="NormalWeb"/>
        <w:contextualSpacing/>
        <w:rPr>
          <w:rFonts w:asciiTheme="minorHAnsi" w:hAnsiTheme="minorHAnsi" w:cstheme="minorHAnsi"/>
          <w:color w:val="2E74B5" w:themeColor="accent1" w:themeShade="BF"/>
          <w:lang w:val="en-US"/>
        </w:rPr>
      </w:pPr>
      <w:r w:rsidRPr="00BB2559">
        <w:rPr>
          <w:rFonts w:asciiTheme="minorHAnsi" w:hAnsiTheme="minorHAnsi" w:cstheme="minorHAnsi"/>
          <w:color w:val="2E74B5" w:themeColor="accent1" w:themeShade="BF"/>
          <w:lang w:val="en-US"/>
        </w:rPr>
        <w:t>The</w:t>
      </w:r>
      <w:r w:rsidR="005B02CB">
        <w:rPr>
          <w:rFonts w:asciiTheme="minorHAnsi" w:hAnsiTheme="minorHAnsi" w:cstheme="minorHAnsi"/>
          <w:color w:val="2E74B5" w:themeColor="accent1" w:themeShade="BF"/>
          <w:lang w:val="en-US"/>
        </w:rPr>
        <w:t>se</w:t>
      </w:r>
      <w:r w:rsidRPr="00BB2559">
        <w:rPr>
          <w:rFonts w:asciiTheme="minorHAnsi" w:hAnsiTheme="minorHAnsi" w:cstheme="minorHAnsi"/>
          <w:color w:val="2E74B5" w:themeColor="accent1" w:themeShade="BF"/>
          <w:lang w:val="en-US"/>
        </w:rPr>
        <w:t xml:space="preserve"> </w:t>
      </w:r>
      <w:proofErr w:type="spellStart"/>
      <w:r w:rsidRPr="00BB2559">
        <w:rPr>
          <w:rFonts w:asciiTheme="minorHAnsi" w:hAnsiTheme="minorHAnsi" w:cstheme="minorHAnsi"/>
          <w:color w:val="2E74B5" w:themeColor="accent1" w:themeShade="BF"/>
          <w:lang w:val="en-US"/>
        </w:rPr>
        <w:t>information</w:t>
      </w:r>
      <w:r w:rsidR="00111200">
        <w:rPr>
          <w:rFonts w:asciiTheme="minorHAnsi" w:hAnsiTheme="minorHAnsi" w:cstheme="minorHAnsi"/>
          <w:color w:val="2E74B5" w:themeColor="accent1" w:themeShade="BF"/>
          <w:lang w:val="en-US"/>
        </w:rPr>
        <w:t>s</w:t>
      </w:r>
      <w:proofErr w:type="spellEnd"/>
      <w:r w:rsidRPr="00BB2559">
        <w:rPr>
          <w:rFonts w:asciiTheme="minorHAnsi" w:hAnsiTheme="minorHAnsi" w:cstheme="minorHAnsi"/>
          <w:color w:val="2E74B5" w:themeColor="accent1" w:themeShade="BF"/>
          <w:lang w:val="en-US"/>
        </w:rPr>
        <w:t xml:space="preserve"> </w:t>
      </w:r>
      <w:r w:rsidR="005B02CB">
        <w:rPr>
          <w:rFonts w:asciiTheme="minorHAnsi" w:hAnsiTheme="minorHAnsi" w:cstheme="minorHAnsi"/>
          <w:color w:val="2E74B5" w:themeColor="accent1" w:themeShade="BF"/>
          <w:lang w:val="en-US"/>
        </w:rPr>
        <w:t>ha</w:t>
      </w:r>
      <w:r w:rsidR="00111200">
        <w:rPr>
          <w:rFonts w:asciiTheme="minorHAnsi" w:hAnsiTheme="minorHAnsi" w:cstheme="minorHAnsi"/>
          <w:color w:val="2E74B5" w:themeColor="accent1" w:themeShade="BF"/>
          <w:lang w:val="en-US"/>
        </w:rPr>
        <w:t>ve</w:t>
      </w:r>
      <w:r w:rsidRPr="00BB2559">
        <w:rPr>
          <w:rFonts w:asciiTheme="minorHAnsi" w:hAnsiTheme="minorHAnsi" w:cstheme="minorHAnsi"/>
          <w:color w:val="2E74B5" w:themeColor="accent1" w:themeShade="BF"/>
          <w:lang w:val="en-US"/>
        </w:rPr>
        <w:t xml:space="preserve"> been added in the protocol, line</w:t>
      </w:r>
      <w:r w:rsidR="007A5FA2">
        <w:rPr>
          <w:rFonts w:asciiTheme="minorHAnsi" w:hAnsiTheme="minorHAnsi" w:cstheme="minorHAnsi"/>
          <w:color w:val="2E74B5" w:themeColor="accent1" w:themeShade="BF"/>
          <w:lang w:val="en-US"/>
        </w:rPr>
        <w:t xml:space="preserve"> </w:t>
      </w:r>
      <w:r w:rsidR="009219A0">
        <w:rPr>
          <w:rFonts w:asciiTheme="minorHAnsi" w:hAnsiTheme="minorHAnsi" w:cstheme="minorHAnsi"/>
          <w:color w:val="2E74B5" w:themeColor="accent1" w:themeShade="BF"/>
          <w:lang w:val="en-US"/>
        </w:rPr>
        <w:t>105</w:t>
      </w:r>
      <w:r w:rsidR="00111200">
        <w:rPr>
          <w:rFonts w:asciiTheme="minorHAnsi" w:hAnsiTheme="minorHAnsi" w:cstheme="minorHAnsi"/>
          <w:color w:val="2E74B5" w:themeColor="accent1" w:themeShade="BF"/>
          <w:lang w:val="en-US"/>
        </w:rPr>
        <w:t>.</w:t>
      </w:r>
    </w:p>
    <w:p w14:paraId="011FFF49" w14:textId="13DEB235" w:rsidR="00780272"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6. Consider adding the steps for reagent, resin preparation as a separate table, and referencing it in the protocol.</w:t>
      </w:r>
    </w:p>
    <w:p w14:paraId="61676342" w14:textId="65615E10" w:rsidR="00903518" w:rsidRPr="007A5FA2" w:rsidRDefault="00903518" w:rsidP="00E73DEC">
      <w:pPr>
        <w:pStyle w:val="NormalWeb"/>
        <w:contextualSpacing/>
        <w:rPr>
          <w:rFonts w:asciiTheme="minorHAnsi" w:hAnsiTheme="minorHAnsi" w:cstheme="minorHAnsi"/>
          <w:color w:val="2E74B5" w:themeColor="accent1" w:themeShade="BF"/>
          <w:lang w:val="en-US"/>
        </w:rPr>
      </w:pPr>
      <w:r w:rsidRPr="007A5FA2">
        <w:rPr>
          <w:rFonts w:asciiTheme="minorHAnsi" w:hAnsiTheme="minorHAnsi" w:cstheme="minorHAnsi"/>
          <w:color w:val="2E74B5" w:themeColor="accent1" w:themeShade="BF"/>
          <w:lang w:val="en-US"/>
        </w:rPr>
        <w:t xml:space="preserve">A </w:t>
      </w:r>
      <w:r w:rsidR="005B02CB">
        <w:rPr>
          <w:rFonts w:asciiTheme="minorHAnsi" w:hAnsiTheme="minorHAnsi" w:cstheme="minorHAnsi"/>
          <w:color w:val="2E74B5" w:themeColor="accent1" w:themeShade="BF"/>
          <w:lang w:val="en-US"/>
        </w:rPr>
        <w:t xml:space="preserve">separate </w:t>
      </w:r>
      <w:r w:rsidR="007A5FA2">
        <w:rPr>
          <w:rFonts w:asciiTheme="minorHAnsi" w:hAnsiTheme="minorHAnsi" w:cstheme="minorHAnsi"/>
          <w:color w:val="2E74B5" w:themeColor="accent1" w:themeShade="BF"/>
          <w:lang w:val="en-US"/>
        </w:rPr>
        <w:t>section</w:t>
      </w:r>
      <w:r w:rsidRPr="007A5FA2">
        <w:rPr>
          <w:rFonts w:asciiTheme="minorHAnsi" w:hAnsiTheme="minorHAnsi" w:cstheme="minorHAnsi"/>
          <w:color w:val="2E74B5" w:themeColor="accent1" w:themeShade="BF"/>
          <w:lang w:val="en-US"/>
        </w:rPr>
        <w:t xml:space="preserve"> for reagents has</w:t>
      </w:r>
      <w:r w:rsidR="007A5FA2">
        <w:rPr>
          <w:rFonts w:asciiTheme="minorHAnsi" w:hAnsiTheme="minorHAnsi" w:cstheme="minorHAnsi"/>
          <w:color w:val="2E74B5" w:themeColor="accent1" w:themeShade="BF"/>
          <w:lang w:val="en-US"/>
        </w:rPr>
        <w:t xml:space="preserve"> now been added </w:t>
      </w:r>
      <w:r w:rsidR="005B02CB">
        <w:rPr>
          <w:rFonts w:asciiTheme="minorHAnsi" w:hAnsiTheme="minorHAnsi" w:cstheme="minorHAnsi"/>
          <w:color w:val="2E74B5" w:themeColor="accent1" w:themeShade="BF"/>
          <w:lang w:val="en-US"/>
        </w:rPr>
        <w:t xml:space="preserve">at the beginning of </w:t>
      </w:r>
      <w:r w:rsidR="007A5FA2">
        <w:rPr>
          <w:rFonts w:asciiTheme="minorHAnsi" w:hAnsiTheme="minorHAnsi" w:cstheme="minorHAnsi"/>
          <w:color w:val="2E74B5" w:themeColor="accent1" w:themeShade="BF"/>
          <w:lang w:val="en-US"/>
        </w:rPr>
        <w:t>the protocol.</w:t>
      </w:r>
    </w:p>
    <w:p w14:paraId="43914918" w14:textId="77777777" w:rsidR="00780272"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 xml:space="preserve">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E.g. “Examine sections…” instead of “sections are </w:t>
      </w:r>
      <w:proofErr w:type="gramStart"/>
      <w:r w:rsidRPr="00BB2559">
        <w:rPr>
          <w:rFonts w:asciiTheme="minorHAnsi" w:hAnsiTheme="minorHAnsi" w:cstheme="minorHAnsi"/>
          <w:lang w:val="en-US"/>
        </w:rPr>
        <w:t>examined..</w:t>
      </w:r>
      <w:proofErr w:type="gramEnd"/>
      <w:r w:rsidRPr="00BB2559">
        <w:rPr>
          <w:rFonts w:asciiTheme="minorHAnsi" w:hAnsiTheme="minorHAnsi" w:cstheme="minorHAnsi"/>
          <w:lang w:val="en-US"/>
        </w:rPr>
        <w:t>”, etc.</w:t>
      </w:r>
    </w:p>
    <w:p w14:paraId="255C2CAB" w14:textId="5522E3DD" w:rsidR="0003089A" w:rsidRPr="0003089A" w:rsidRDefault="0003089A" w:rsidP="00E73DEC">
      <w:pPr>
        <w:pStyle w:val="NormalWeb"/>
        <w:contextualSpacing/>
        <w:rPr>
          <w:rFonts w:asciiTheme="minorHAnsi" w:hAnsiTheme="minorHAnsi" w:cstheme="minorHAnsi"/>
          <w:color w:val="2E74B5" w:themeColor="accent1" w:themeShade="BF"/>
          <w:lang w:val="en-US"/>
        </w:rPr>
      </w:pPr>
      <w:r w:rsidRPr="00903518">
        <w:rPr>
          <w:rFonts w:asciiTheme="minorHAnsi" w:hAnsiTheme="minorHAnsi" w:cstheme="minorHAnsi"/>
          <w:color w:val="2E74B5" w:themeColor="accent1" w:themeShade="BF"/>
          <w:lang w:val="en-US"/>
        </w:rPr>
        <w:t xml:space="preserve">This has been </w:t>
      </w:r>
      <w:r>
        <w:rPr>
          <w:rFonts w:asciiTheme="minorHAnsi" w:hAnsiTheme="minorHAnsi" w:cstheme="minorHAnsi"/>
          <w:color w:val="2E74B5" w:themeColor="accent1" w:themeShade="BF"/>
          <w:lang w:val="en-US"/>
        </w:rPr>
        <w:t>done</w:t>
      </w:r>
      <w:r w:rsidRPr="00903518">
        <w:rPr>
          <w:rFonts w:asciiTheme="minorHAnsi" w:hAnsiTheme="minorHAnsi" w:cstheme="minorHAnsi"/>
          <w:color w:val="2E74B5" w:themeColor="accent1" w:themeShade="BF"/>
          <w:lang w:val="en-US"/>
        </w:rPr>
        <w:t>.</w:t>
      </w:r>
    </w:p>
    <w:p w14:paraId="37ADF2B0" w14:textId="77777777" w:rsidR="00780272"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8. Line 164: Which mounting medium is used? Please specify.</w:t>
      </w:r>
    </w:p>
    <w:p w14:paraId="1ABCEE90" w14:textId="20A3E05E" w:rsidR="00C14B35" w:rsidRPr="00BB2559" w:rsidRDefault="00FE5870" w:rsidP="00E73DEC">
      <w:pPr>
        <w:pStyle w:val="NormalWeb"/>
        <w:contextualSpacing/>
        <w:rPr>
          <w:rFonts w:asciiTheme="minorHAnsi" w:hAnsiTheme="minorHAnsi" w:cstheme="minorHAnsi"/>
          <w:color w:val="2E74B5" w:themeColor="accent1" w:themeShade="BF"/>
          <w:lang w:val="en-US"/>
        </w:rPr>
      </w:pPr>
      <w:r w:rsidRPr="00BB2559">
        <w:rPr>
          <w:rFonts w:asciiTheme="minorHAnsi" w:hAnsiTheme="minorHAnsi" w:cstheme="minorHAnsi"/>
          <w:color w:val="2E74B5" w:themeColor="accent1" w:themeShade="BF"/>
          <w:lang w:val="en-US"/>
        </w:rPr>
        <w:t xml:space="preserve">The mounting medium has been specified as </w:t>
      </w:r>
      <w:proofErr w:type="gramStart"/>
      <w:r w:rsidRPr="00BB2559">
        <w:rPr>
          <w:rFonts w:asciiTheme="minorHAnsi" w:hAnsiTheme="minorHAnsi" w:cstheme="minorHAnsi"/>
          <w:color w:val="2E74B5" w:themeColor="accent1" w:themeShade="BF"/>
          <w:lang w:val="en-US"/>
        </w:rPr>
        <w:t>Poly(</w:t>
      </w:r>
      <w:proofErr w:type="gramEnd"/>
      <w:r w:rsidRPr="00BB2559">
        <w:rPr>
          <w:rFonts w:asciiTheme="minorHAnsi" w:hAnsiTheme="minorHAnsi" w:cstheme="minorHAnsi"/>
          <w:color w:val="2E74B5" w:themeColor="accent1" w:themeShade="BF"/>
          <w:lang w:val="en-US"/>
        </w:rPr>
        <w:t xml:space="preserve">butyl methacrylate-co-methyl methacrylate) mounting </w:t>
      </w:r>
      <w:r w:rsidR="00E84A80" w:rsidRPr="00BB2559">
        <w:rPr>
          <w:rFonts w:asciiTheme="minorHAnsi" w:hAnsiTheme="minorHAnsi" w:cstheme="minorHAnsi"/>
          <w:color w:val="2E74B5" w:themeColor="accent1" w:themeShade="BF"/>
          <w:lang w:val="en-US"/>
        </w:rPr>
        <w:t xml:space="preserve">medium in the </w:t>
      </w:r>
      <w:r w:rsidR="0003089A">
        <w:rPr>
          <w:rFonts w:asciiTheme="minorHAnsi" w:hAnsiTheme="minorHAnsi" w:cstheme="minorHAnsi"/>
          <w:color w:val="2E74B5" w:themeColor="accent1" w:themeShade="BF"/>
          <w:lang w:val="en-US"/>
        </w:rPr>
        <w:t xml:space="preserve">text and in </w:t>
      </w:r>
      <w:r w:rsidR="009219A0">
        <w:rPr>
          <w:rFonts w:asciiTheme="minorHAnsi" w:hAnsiTheme="minorHAnsi" w:cstheme="minorHAnsi"/>
          <w:color w:val="2E74B5" w:themeColor="accent1" w:themeShade="BF"/>
          <w:lang w:val="en-US"/>
        </w:rPr>
        <w:t>the material table (now line 200</w:t>
      </w:r>
      <w:r w:rsidR="0003089A">
        <w:rPr>
          <w:rFonts w:asciiTheme="minorHAnsi" w:hAnsiTheme="minorHAnsi" w:cstheme="minorHAnsi"/>
          <w:color w:val="2E74B5" w:themeColor="accent1" w:themeShade="BF"/>
          <w:lang w:val="en-US"/>
        </w:rPr>
        <w:t>).</w:t>
      </w:r>
    </w:p>
    <w:p w14:paraId="27442E7E" w14:textId="73A84DC8" w:rsidR="00780272"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9. Line 183: 16000 µm2.</w:t>
      </w:r>
    </w:p>
    <w:p w14:paraId="523881AA" w14:textId="549B7574" w:rsidR="00DB14F6" w:rsidRPr="00BB2559" w:rsidRDefault="00DB14F6" w:rsidP="00E73DEC">
      <w:pPr>
        <w:pStyle w:val="NormalWeb"/>
        <w:contextualSpacing/>
        <w:rPr>
          <w:rFonts w:asciiTheme="minorHAnsi" w:hAnsiTheme="minorHAnsi" w:cstheme="minorHAnsi"/>
          <w:lang w:val="en-US"/>
        </w:rPr>
      </w:pPr>
      <w:r w:rsidRPr="00BB2559">
        <w:rPr>
          <w:rFonts w:asciiTheme="minorHAnsi" w:hAnsiTheme="minorHAnsi" w:cstheme="minorHAnsi"/>
          <w:color w:val="0070C1"/>
          <w:lang w:val="en-US"/>
        </w:rPr>
        <w:t xml:space="preserve">This has been </w:t>
      </w:r>
      <w:r w:rsidR="00C14B35" w:rsidRPr="00BB2559">
        <w:rPr>
          <w:rFonts w:asciiTheme="minorHAnsi" w:hAnsiTheme="minorHAnsi" w:cstheme="minorHAnsi"/>
          <w:color w:val="0070C1"/>
          <w:lang w:val="en-US"/>
        </w:rPr>
        <w:t>modified</w:t>
      </w:r>
      <w:r w:rsidR="009219A0">
        <w:rPr>
          <w:rFonts w:asciiTheme="minorHAnsi" w:hAnsiTheme="minorHAnsi" w:cstheme="minorHAnsi"/>
          <w:color w:val="0070C1"/>
          <w:lang w:val="en-US"/>
        </w:rPr>
        <w:t xml:space="preserve"> (now line 225</w:t>
      </w:r>
      <w:r w:rsidR="0003089A">
        <w:rPr>
          <w:rFonts w:asciiTheme="minorHAnsi" w:hAnsiTheme="minorHAnsi" w:cstheme="minorHAnsi"/>
          <w:color w:val="0070C1"/>
          <w:lang w:val="en-US"/>
        </w:rPr>
        <w:t>).</w:t>
      </w:r>
    </w:p>
    <w:p w14:paraId="7DB86878" w14:textId="10443764" w:rsidR="00780272"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lastRenderedPageBreak/>
        <w:br/>
        <w:t>10. Please revise the protocol text to avoid the use of any personal pronouns (e.g., "we", "you", "our" etc.).</w:t>
      </w:r>
    </w:p>
    <w:p w14:paraId="240DB12D" w14:textId="5E27DA85" w:rsidR="00083526" w:rsidRPr="00BB2559" w:rsidRDefault="00083526" w:rsidP="00E73DEC">
      <w:pPr>
        <w:pStyle w:val="NormalWeb"/>
        <w:contextualSpacing/>
        <w:rPr>
          <w:rFonts w:asciiTheme="minorHAnsi" w:hAnsiTheme="minorHAnsi" w:cstheme="minorHAnsi"/>
          <w:color w:val="2E74B5" w:themeColor="accent1" w:themeShade="BF"/>
          <w:lang w:val="en-US"/>
        </w:rPr>
      </w:pPr>
      <w:r w:rsidRPr="00BB2559">
        <w:rPr>
          <w:rFonts w:asciiTheme="minorHAnsi" w:hAnsiTheme="minorHAnsi" w:cstheme="minorHAnsi"/>
          <w:color w:val="2E74B5" w:themeColor="accent1" w:themeShade="BF"/>
          <w:lang w:val="en-US"/>
        </w:rPr>
        <w:t>The protocol has been revised to exclude personal pronouns.</w:t>
      </w:r>
    </w:p>
    <w:p w14:paraId="268CB57D" w14:textId="33B1E799" w:rsidR="00780272"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 xml:space="preserve">11. </w:t>
      </w:r>
      <w:proofErr w:type="spellStart"/>
      <w:r w:rsidRPr="00BB2559">
        <w:rPr>
          <w:rFonts w:asciiTheme="minorHAnsi" w:hAnsiTheme="minorHAnsi" w:cstheme="minorHAnsi"/>
          <w:lang w:val="en-US"/>
        </w:rPr>
        <w:t>JoVE</w:t>
      </w:r>
      <w:proofErr w:type="spellEnd"/>
      <w:r w:rsidRPr="00BB2559">
        <w:rPr>
          <w:rFonts w:asciiTheme="minorHAnsi" w:hAnsiTheme="minorHAnsi" w:cstheme="minorHAnsi"/>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Eppendorf, </w:t>
      </w:r>
      <w:proofErr w:type="spellStart"/>
      <w:r w:rsidRPr="00BB2559">
        <w:rPr>
          <w:rFonts w:asciiTheme="minorHAnsi" w:hAnsiTheme="minorHAnsi" w:cstheme="minorHAnsi"/>
          <w:lang w:val="en-US"/>
        </w:rPr>
        <w:t>Epon</w:t>
      </w:r>
      <w:proofErr w:type="spellEnd"/>
      <w:r w:rsidRPr="00BB2559">
        <w:rPr>
          <w:rFonts w:asciiTheme="minorHAnsi" w:hAnsiTheme="minorHAnsi" w:cstheme="minorHAnsi"/>
          <w:lang w:val="en-US"/>
        </w:rPr>
        <w:t xml:space="preserve"> etc.</w:t>
      </w:r>
    </w:p>
    <w:p w14:paraId="4B0EB485" w14:textId="094DCB02" w:rsidR="00136C07" w:rsidRPr="00BB2559" w:rsidRDefault="00136C07" w:rsidP="00E73DEC">
      <w:pPr>
        <w:pStyle w:val="NormalWeb"/>
        <w:contextualSpacing/>
        <w:rPr>
          <w:rFonts w:asciiTheme="minorHAnsi" w:hAnsiTheme="minorHAnsi" w:cstheme="minorHAnsi"/>
          <w:color w:val="2E74B5" w:themeColor="accent1" w:themeShade="BF"/>
          <w:lang w:val="en-US"/>
        </w:rPr>
      </w:pPr>
      <w:r w:rsidRPr="00BB2559">
        <w:rPr>
          <w:rFonts w:asciiTheme="minorHAnsi" w:hAnsiTheme="minorHAnsi" w:cstheme="minorHAnsi"/>
          <w:color w:val="2E74B5" w:themeColor="accent1" w:themeShade="BF"/>
          <w:lang w:val="en-US"/>
        </w:rPr>
        <w:t>The term</w:t>
      </w:r>
      <w:r w:rsidR="00860FAE" w:rsidRPr="00BB2559">
        <w:rPr>
          <w:rFonts w:asciiTheme="minorHAnsi" w:hAnsiTheme="minorHAnsi" w:cstheme="minorHAnsi"/>
          <w:color w:val="2E74B5" w:themeColor="accent1" w:themeShade="BF"/>
          <w:lang w:val="en-US"/>
        </w:rPr>
        <w:t>s</w:t>
      </w:r>
      <w:r w:rsidRPr="00BB2559">
        <w:rPr>
          <w:rFonts w:asciiTheme="minorHAnsi" w:hAnsiTheme="minorHAnsi" w:cstheme="minorHAnsi"/>
          <w:color w:val="2E74B5" w:themeColor="accent1" w:themeShade="BF"/>
          <w:lang w:val="en-US"/>
        </w:rPr>
        <w:t xml:space="preserve"> “</w:t>
      </w:r>
      <w:proofErr w:type="spellStart"/>
      <w:r w:rsidRPr="00BB2559">
        <w:rPr>
          <w:rFonts w:asciiTheme="minorHAnsi" w:hAnsiTheme="minorHAnsi" w:cstheme="minorHAnsi"/>
          <w:color w:val="2E74B5" w:themeColor="accent1" w:themeShade="BF"/>
          <w:lang w:val="en-US"/>
        </w:rPr>
        <w:t>Epon</w:t>
      </w:r>
      <w:proofErr w:type="spellEnd"/>
      <w:r w:rsidRPr="00BB2559">
        <w:rPr>
          <w:rFonts w:asciiTheme="minorHAnsi" w:hAnsiTheme="minorHAnsi" w:cstheme="minorHAnsi"/>
          <w:color w:val="2E74B5" w:themeColor="accent1" w:themeShade="BF"/>
          <w:lang w:val="en-US"/>
        </w:rPr>
        <w:t>” have been replaced by “epoxy resin” and “Eppendorf” by “</w:t>
      </w:r>
      <w:proofErr w:type="spellStart"/>
      <w:r w:rsidR="00860FAE" w:rsidRPr="00BB2559">
        <w:rPr>
          <w:rFonts w:asciiTheme="minorHAnsi" w:hAnsiTheme="minorHAnsi" w:cstheme="minorHAnsi"/>
          <w:color w:val="2E74B5" w:themeColor="accent1" w:themeShade="BF"/>
          <w:lang w:val="en-US"/>
        </w:rPr>
        <w:t>micro</w:t>
      </w:r>
      <w:r w:rsidRPr="00BB2559">
        <w:rPr>
          <w:rFonts w:asciiTheme="minorHAnsi" w:hAnsiTheme="minorHAnsi" w:cstheme="minorHAnsi"/>
          <w:color w:val="2E74B5" w:themeColor="accent1" w:themeShade="BF"/>
          <w:lang w:val="en-US"/>
        </w:rPr>
        <w:t>centrifuge</w:t>
      </w:r>
      <w:proofErr w:type="spellEnd"/>
      <w:r w:rsidRPr="00BB2559">
        <w:rPr>
          <w:rFonts w:asciiTheme="minorHAnsi" w:hAnsiTheme="minorHAnsi" w:cstheme="minorHAnsi"/>
          <w:color w:val="2E74B5" w:themeColor="accent1" w:themeShade="BF"/>
          <w:lang w:val="en-US"/>
        </w:rPr>
        <w:t xml:space="preserve"> tube” in all the manuscript.</w:t>
      </w:r>
    </w:p>
    <w:p w14:paraId="2272559C" w14:textId="78B94D15" w:rsidR="0040573F"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12.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BB2559">
        <w:rPr>
          <w:rFonts w:asciiTheme="minorHAnsi" w:hAnsiTheme="minorHAnsi" w:cstheme="minorHAnsi"/>
          <w:lang w:val="en-US"/>
        </w:rPr>
        <w:br/>
      </w:r>
      <w:r w:rsidR="006B7754" w:rsidRPr="00903518">
        <w:rPr>
          <w:rFonts w:asciiTheme="minorHAnsi" w:hAnsiTheme="minorHAnsi" w:cstheme="minorHAnsi"/>
          <w:color w:val="2E74B5" w:themeColor="accent1" w:themeShade="BF"/>
          <w:lang w:val="en-US"/>
        </w:rPr>
        <w:t xml:space="preserve">This has been </w:t>
      </w:r>
      <w:r w:rsidR="00BD5C84">
        <w:rPr>
          <w:rFonts w:asciiTheme="minorHAnsi" w:hAnsiTheme="minorHAnsi" w:cstheme="minorHAnsi"/>
          <w:color w:val="2E74B5" w:themeColor="accent1" w:themeShade="BF"/>
          <w:lang w:val="en-US"/>
        </w:rPr>
        <w:t>done. T</w:t>
      </w:r>
      <w:r w:rsidR="006B7754">
        <w:rPr>
          <w:rFonts w:asciiTheme="minorHAnsi" w:hAnsiTheme="minorHAnsi" w:cstheme="minorHAnsi"/>
          <w:color w:val="2E74B5" w:themeColor="accent1" w:themeShade="BF"/>
          <w:lang w:val="en-US"/>
        </w:rPr>
        <w:t xml:space="preserve">he essential steps </w:t>
      </w:r>
      <w:r w:rsidR="00BD5C84">
        <w:rPr>
          <w:rFonts w:asciiTheme="minorHAnsi" w:hAnsiTheme="minorHAnsi" w:cstheme="minorHAnsi"/>
          <w:color w:val="2E74B5" w:themeColor="accent1" w:themeShade="BF"/>
          <w:lang w:val="en-US"/>
        </w:rPr>
        <w:t xml:space="preserve">of the </w:t>
      </w:r>
      <w:r w:rsidR="008B64AF">
        <w:rPr>
          <w:rFonts w:asciiTheme="minorHAnsi" w:hAnsiTheme="minorHAnsi" w:cstheme="minorHAnsi"/>
          <w:color w:val="2E74B5" w:themeColor="accent1" w:themeShade="BF"/>
          <w:lang w:val="en-US"/>
        </w:rPr>
        <w:t>protocol</w:t>
      </w:r>
      <w:r w:rsidR="00BD5C84">
        <w:rPr>
          <w:rFonts w:asciiTheme="minorHAnsi" w:hAnsiTheme="minorHAnsi" w:cstheme="minorHAnsi"/>
          <w:color w:val="2E74B5" w:themeColor="accent1" w:themeShade="BF"/>
          <w:lang w:val="en-US"/>
        </w:rPr>
        <w:t xml:space="preserve"> for the video </w:t>
      </w:r>
      <w:r w:rsidR="006B7754">
        <w:rPr>
          <w:rFonts w:asciiTheme="minorHAnsi" w:hAnsiTheme="minorHAnsi" w:cstheme="minorHAnsi"/>
          <w:color w:val="2E74B5" w:themeColor="accent1" w:themeShade="BF"/>
          <w:lang w:val="en-US"/>
        </w:rPr>
        <w:t xml:space="preserve">are highlighted in yellow. </w:t>
      </w:r>
      <w:r w:rsidR="006B7754" w:rsidRPr="00BB2559">
        <w:rPr>
          <w:rFonts w:asciiTheme="minorHAnsi" w:hAnsiTheme="minorHAnsi" w:cstheme="minorHAnsi"/>
          <w:lang w:val="en-US"/>
        </w:rPr>
        <w:t xml:space="preserve"> </w:t>
      </w:r>
      <w:r w:rsidRPr="00BB2559">
        <w:rPr>
          <w:rFonts w:asciiTheme="minorHAnsi" w:hAnsiTheme="minorHAnsi" w:cstheme="minorHAnsi"/>
          <w:lang w:val="en-US"/>
        </w:rPr>
        <w:br/>
      </w:r>
      <w:r w:rsidRPr="00BB2559">
        <w:rPr>
          <w:rFonts w:asciiTheme="minorHAnsi" w:hAnsiTheme="minorHAnsi" w:cstheme="minorHAnsi"/>
          <w:lang w:val="en-US"/>
        </w:rPr>
        <w:br/>
        <w:t>____________________________________</w:t>
      </w:r>
      <w:r w:rsidRPr="00BB2559">
        <w:rPr>
          <w:rFonts w:asciiTheme="minorHAnsi" w:hAnsiTheme="minorHAnsi" w:cstheme="minorHAnsi"/>
          <w:lang w:val="en-US"/>
        </w:rPr>
        <w:br/>
      </w:r>
      <w:r w:rsidRPr="00BB2559">
        <w:rPr>
          <w:rStyle w:val="lev"/>
          <w:rFonts w:asciiTheme="minorHAnsi" w:hAnsiTheme="minorHAnsi" w:cstheme="minorHAnsi"/>
          <w:color w:val="0000FF"/>
          <w:u w:val="single"/>
          <w:lang w:val="en-US"/>
        </w:rPr>
        <w:t>Reviewers' comments:</w:t>
      </w:r>
      <w:r w:rsidRPr="00BB2559">
        <w:rPr>
          <w:rFonts w:asciiTheme="minorHAnsi" w:hAnsiTheme="minorHAnsi" w:cstheme="minorHAnsi"/>
          <w:lang w:val="en-US"/>
        </w:rPr>
        <w:br/>
      </w:r>
      <w:r w:rsidRPr="00BB2559">
        <w:rPr>
          <w:rFonts w:asciiTheme="minorHAnsi" w:hAnsiTheme="minorHAnsi" w:cstheme="minorHAnsi"/>
          <w:b/>
          <w:bCs/>
          <w:lang w:val="en-US"/>
        </w:rPr>
        <w:t xml:space="preserve">Reviewer #1: </w:t>
      </w:r>
      <w:r w:rsidRPr="00BB2559">
        <w:rPr>
          <w:rFonts w:asciiTheme="minorHAnsi" w:hAnsiTheme="minorHAnsi" w:cstheme="minorHAnsi"/>
          <w:lang w:val="en-US"/>
        </w:rPr>
        <w:br/>
        <w:t>Manuscript Summary:</w:t>
      </w:r>
      <w:r w:rsidRPr="00BB2559">
        <w:rPr>
          <w:rFonts w:asciiTheme="minorHAnsi" w:hAnsiTheme="minorHAnsi" w:cstheme="minorHAnsi"/>
          <w:lang w:val="en-US"/>
        </w:rPr>
        <w:br/>
        <w:t xml:space="preserve">The manuscript describes an efficient method to prepare mouse bone marrow samples for electron microscopy investigations which allow to avoid the de-calcification step which may severely damage the sample. The method is represented by flushing the bone marrow from the cavity of long bones aver removal of the two diaphysis zones. As an example of the potential applications of the method, the manuscript present images of </w:t>
      </w:r>
      <w:proofErr w:type="spellStart"/>
      <w:r w:rsidRPr="00BB2559">
        <w:rPr>
          <w:rFonts w:asciiTheme="minorHAnsi" w:hAnsiTheme="minorHAnsi" w:cstheme="minorHAnsi"/>
          <w:lang w:val="en-US"/>
        </w:rPr>
        <w:t>megakaryoctes</w:t>
      </w:r>
      <w:proofErr w:type="spellEnd"/>
      <w:r w:rsidRPr="00BB2559">
        <w:rPr>
          <w:rFonts w:asciiTheme="minorHAnsi" w:hAnsiTheme="minorHAnsi" w:cstheme="minorHAnsi"/>
          <w:lang w:val="en-US"/>
        </w:rPr>
        <w:t xml:space="preserve"> at different stages of maturation. Although not particularly original, the method is clearly described and supported by electron microscope images of extreme high quality.</w:t>
      </w:r>
      <w:r w:rsidRPr="00BB2559">
        <w:rPr>
          <w:rFonts w:asciiTheme="minorHAnsi" w:hAnsiTheme="minorHAnsi" w:cstheme="minorHAnsi"/>
          <w:lang w:val="en-US"/>
        </w:rPr>
        <w:br/>
      </w:r>
      <w:r w:rsidRPr="00BB2559">
        <w:rPr>
          <w:rFonts w:asciiTheme="minorHAnsi" w:hAnsiTheme="minorHAnsi" w:cstheme="minorHAnsi"/>
          <w:lang w:val="en-US"/>
        </w:rPr>
        <w:br/>
        <w:t>Major Concerns:</w:t>
      </w:r>
      <w:r w:rsidRPr="00BB2559">
        <w:rPr>
          <w:rFonts w:asciiTheme="minorHAnsi" w:hAnsiTheme="minorHAnsi" w:cstheme="minorHAnsi"/>
          <w:lang w:val="en-US"/>
        </w:rPr>
        <w:br/>
        <w:t xml:space="preserve">The limitations of the method described are insufficiently discussed. The authors should at least mention that, since hematopoietic stem cells and the initial phases of commitment occurs in the trabecular bone, removal of the diaphysis bias the investigation toward the medulla, which is becoming a zone of relatively low interest for hematopoiesis. </w:t>
      </w:r>
    </w:p>
    <w:p w14:paraId="7E569F5D" w14:textId="7FD5ECB4" w:rsidR="0040573F" w:rsidRPr="00096220" w:rsidRDefault="0040573F" w:rsidP="0040573F">
      <w:pPr>
        <w:pStyle w:val="NormalWeb"/>
        <w:contextualSpacing/>
        <w:rPr>
          <w:rFonts w:asciiTheme="minorHAnsi" w:hAnsiTheme="minorHAnsi" w:cstheme="minorHAnsi"/>
          <w:color w:val="2E74B5" w:themeColor="accent1" w:themeShade="BF"/>
          <w:lang w:val="en-US"/>
        </w:rPr>
      </w:pPr>
      <w:bookmarkStart w:id="0" w:name="_GoBack"/>
      <w:r w:rsidRPr="00096220">
        <w:rPr>
          <w:rFonts w:asciiTheme="minorHAnsi" w:hAnsiTheme="minorHAnsi" w:cstheme="minorHAnsi"/>
          <w:color w:val="2E74B5" w:themeColor="accent1" w:themeShade="BF"/>
          <w:lang w:val="en-US"/>
        </w:rPr>
        <w:t xml:space="preserve">We would like to thank the reviewer for raising this point. Indeed, it has been reported that epiphyses are an important area for hematopoiesis (Ellis et al., 2011), and that their removal impedes hematopoietic stem cell analysis and initial phases of engagement. This point has now been addressed in the discussion (line 351) and the reference of Ellis </w:t>
      </w:r>
      <w:r w:rsidRPr="00096220">
        <w:rPr>
          <w:rFonts w:asciiTheme="minorHAnsi" w:hAnsiTheme="minorHAnsi" w:cstheme="minorHAnsi"/>
          <w:i/>
          <w:color w:val="2E74B5" w:themeColor="accent1" w:themeShade="BF"/>
          <w:lang w:val="en-US"/>
        </w:rPr>
        <w:t>et al</w:t>
      </w:r>
      <w:r w:rsidRPr="00096220">
        <w:rPr>
          <w:rFonts w:asciiTheme="minorHAnsi" w:hAnsiTheme="minorHAnsi" w:cstheme="minorHAnsi"/>
          <w:color w:val="2E74B5" w:themeColor="accent1" w:themeShade="BF"/>
          <w:lang w:val="en-US"/>
        </w:rPr>
        <w:t xml:space="preserve"> added. One possibility to overcome this limitation is decalcification of whole bone. However, we have observed that treatment with EDTA causes the formation of calcium inclusion artifacts that impair the quality of EM images, as already discussed in line 338.</w:t>
      </w:r>
    </w:p>
    <w:bookmarkEnd w:id="0"/>
    <w:p w14:paraId="5C2CAE1E" w14:textId="77777777" w:rsidR="0040573F" w:rsidRPr="0040573F" w:rsidRDefault="0040573F" w:rsidP="0040573F">
      <w:pPr>
        <w:pStyle w:val="NormalWeb"/>
        <w:contextualSpacing/>
        <w:rPr>
          <w:rFonts w:asciiTheme="minorHAnsi" w:hAnsiTheme="minorHAnsi" w:cstheme="minorHAnsi"/>
          <w:lang w:val="en-US"/>
        </w:rPr>
      </w:pPr>
    </w:p>
    <w:p w14:paraId="2E5670DA" w14:textId="77777777" w:rsidR="009F627E" w:rsidRPr="00BB2559" w:rsidRDefault="009F627E" w:rsidP="00E73DEC">
      <w:pPr>
        <w:pStyle w:val="NormalWeb"/>
        <w:contextualSpacing/>
        <w:rPr>
          <w:rFonts w:asciiTheme="minorHAnsi" w:hAnsiTheme="minorHAnsi" w:cstheme="minorHAnsi"/>
          <w:color w:val="2E74B5" w:themeColor="accent1" w:themeShade="BF"/>
          <w:lang w:val="en-US"/>
        </w:rPr>
      </w:pPr>
    </w:p>
    <w:p w14:paraId="3E463A6F" w14:textId="1820D9CC" w:rsidR="00E470CE" w:rsidRDefault="0040573F"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lastRenderedPageBreak/>
        <w:t xml:space="preserve">There is emerging information indicating that some of the megakaryocytes with the morphology of immature cells are not immature at all but are instead committed toward immunological and niche function. </w:t>
      </w:r>
      <w:r w:rsidR="00E470CE" w:rsidRPr="00BB2559">
        <w:rPr>
          <w:rFonts w:asciiTheme="minorHAnsi" w:hAnsiTheme="minorHAnsi" w:cstheme="minorHAnsi"/>
          <w:lang w:val="en-US"/>
        </w:rPr>
        <w:t>The authors should also discuss the limitation of defining megakaryocytes as immature based only on morphological investigation.</w:t>
      </w:r>
    </w:p>
    <w:p w14:paraId="1E580133" w14:textId="16880BDA" w:rsidR="005E6F91" w:rsidRPr="005E6F91" w:rsidRDefault="005E6F91" w:rsidP="00E73DEC">
      <w:pPr>
        <w:pStyle w:val="NormalWeb"/>
        <w:contextualSpacing/>
        <w:rPr>
          <w:rFonts w:asciiTheme="minorHAnsi" w:hAnsiTheme="minorHAnsi" w:cstheme="minorHAnsi"/>
          <w:color w:val="2E74B5" w:themeColor="accent1" w:themeShade="BF"/>
          <w:lang w:val="en-US"/>
        </w:rPr>
      </w:pPr>
      <w:r w:rsidRPr="005E6F91">
        <w:rPr>
          <w:rFonts w:asciiTheme="minorHAnsi" w:hAnsiTheme="minorHAnsi" w:cstheme="minorHAnsi"/>
          <w:color w:val="2E74B5" w:themeColor="accent1" w:themeShade="BF"/>
          <w:lang w:val="en-US"/>
        </w:rPr>
        <w:t xml:space="preserve">At the EM level, we use several ultrastructural features to define stage I megakaryocytes, namely </w:t>
      </w:r>
      <w:r w:rsidR="0040573F">
        <w:rPr>
          <w:rFonts w:asciiTheme="minorHAnsi" w:hAnsiTheme="minorHAnsi" w:cstheme="minorHAnsi"/>
          <w:color w:val="2E74B5" w:themeColor="accent1" w:themeShade="BF"/>
          <w:lang w:val="en-US"/>
        </w:rPr>
        <w:t xml:space="preserve">their </w:t>
      </w:r>
      <w:r w:rsidRPr="005E6F91">
        <w:rPr>
          <w:rFonts w:asciiTheme="minorHAnsi" w:hAnsiTheme="minorHAnsi" w:cstheme="minorHAnsi"/>
          <w:color w:val="2E74B5" w:themeColor="accent1" w:themeShade="BF"/>
          <w:lang w:val="en-US"/>
        </w:rPr>
        <w:t xml:space="preserve">size (10-15 µm), </w:t>
      </w:r>
      <w:r w:rsidR="0040573F">
        <w:rPr>
          <w:rFonts w:asciiTheme="minorHAnsi" w:hAnsiTheme="minorHAnsi" w:cstheme="minorHAnsi"/>
          <w:color w:val="2E74B5" w:themeColor="accent1" w:themeShade="BF"/>
          <w:lang w:val="en-US"/>
        </w:rPr>
        <w:t>their nuclear shape and</w:t>
      </w:r>
      <w:r>
        <w:rPr>
          <w:rFonts w:asciiTheme="minorHAnsi" w:hAnsiTheme="minorHAnsi" w:cstheme="minorHAnsi"/>
          <w:color w:val="2E74B5" w:themeColor="accent1" w:themeShade="BF"/>
          <w:lang w:val="en-US"/>
        </w:rPr>
        <w:t xml:space="preserve"> the presence of</w:t>
      </w:r>
      <w:r w:rsidRPr="005E6F91">
        <w:rPr>
          <w:rFonts w:asciiTheme="minorHAnsi" w:hAnsiTheme="minorHAnsi" w:cstheme="minorHAnsi"/>
          <w:color w:val="2E74B5" w:themeColor="accent1" w:themeShade="BF"/>
          <w:lang w:val="en-US"/>
        </w:rPr>
        <w:t xml:space="preserve"> extensive ribosomes and rough endoplasmic reticulum. In addition, the appearance of </w:t>
      </w:r>
      <w:r w:rsidR="007817FE">
        <w:rPr>
          <w:rFonts w:asciiTheme="minorHAnsi" w:hAnsiTheme="minorHAnsi" w:cstheme="minorHAnsi"/>
          <w:color w:val="2E74B5" w:themeColor="accent1" w:themeShade="BF"/>
          <w:lang w:val="en-US"/>
        </w:rPr>
        <w:t xml:space="preserve">the earliest detectable stage of the DMS, called </w:t>
      </w:r>
      <w:r w:rsidRPr="005E6F91">
        <w:rPr>
          <w:rFonts w:asciiTheme="minorHAnsi" w:hAnsiTheme="minorHAnsi" w:cstheme="minorHAnsi"/>
          <w:color w:val="2E74B5" w:themeColor="accent1" w:themeShade="BF"/>
          <w:lang w:val="en-US"/>
        </w:rPr>
        <w:t>pre-DMS</w:t>
      </w:r>
      <w:r w:rsidR="007817FE">
        <w:rPr>
          <w:rFonts w:asciiTheme="minorHAnsi" w:hAnsiTheme="minorHAnsi" w:cstheme="minorHAnsi"/>
          <w:color w:val="2E74B5" w:themeColor="accent1" w:themeShade="BF"/>
          <w:lang w:val="en-US"/>
        </w:rPr>
        <w:t>,</w:t>
      </w:r>
      <w:r w:rsidRPr="005E6F91">
        <w:rPr>
          <w:rFonts w:asciiTheme="minorHAnsi" w:hAnsiTheme="minorHAnsi" w:cstheme="minorHAnsi"/>
          <w:color w:val="2E74B5" w:themeColor="accent1" w:themeShade="BF"/>
          <w:lang w:val="en-US"/>
        </w:rPr>
        <w:t xml:space="preserve"> is also </w:t>
      </w:r>
      <w:r w:rsidR="00111200">
        <w:rPr>
          <w:rFonts w:asciiTheme="minorHAnsi" w:hAnsiTheme="minorHAnsi" w:cstheme="minorHAnsi"/>
          <w:color w:val="2E74B5" w:themeColor="accent1" w:themeShade="BF"/>
          <w:lang w:val="en-US"/>
        </w:rPr>
        <w:t>a key criterion</w:t>
      </w:r>
      <w:r w:rsidRPr="005E6F91">
        <w:rPr>
          <w:rFonts w:asciiTheme="minorHAnsi" w:hAnsiTheme="minorHAnsi" w:cstheme="minorHAnsi"/>
          <w:color w:val="2E74B5" w:themeColor="accent1" w:themeShade="BF"/>
          <w:lang w:val="en-US"/>
        </w:rPr>
        <w:t xml:space="preserve"> for distinguishing stage I</w:t>
      </w:r>
      <w:r w:rsidR="007817FE">
        <w:rPr>
          <w:rFonts w:asciiTheme="minorHAnsi" w:hAnsiTheme="minorHAnsi" w:cstheme="minorHAnsi"/>
          <w:color w:val="2E74B5" w:themeColor="accent1" w:themeShade="BF"/>
          <w:lang w:val="en-US"/>
        </w:rPr>
        <w:t xml:space="preserve"> MKs in TEM analysis </w:t>
      </w:r>
      <w:r w:rsidR="00ED6D3F">
        <w:rPr>
          <w:rFonts w:asciiTheme="minorHAnsi" w:hAnsiTheme="minorHAnsi" w:cstheme="minorHAnsi"/>
          <w:color w:val="2E74B5" w:themeColor="accent1" w:themeShade="BF"/>
          <w:lang w:val="en-US"/>
        </w:rPr>
        <w:t>(</w:t>
      </w:r>
      <w:proofErr w:type="spellStart"/>
      <w:r w:rsidR="00ED6D3F">
        <w:rPr>
          <w:rFonts w:asciiTheme="minorHAnsi" w:hAnsiTheme="minorHAnsi" w:cstheme="minorHAnsi"/>
          <w:color w:val="2E74B5" w:themeColor="accent1" w:themeShade="BF"/>
          <w:lang w:val="en-US"/>
        </w:rPr>
        <w:t>Eckly</w:t>
      </w:r>
      <w:proofErr w:type="spellEnd"/>
      <w:r w:rsidR="00ED6D3F">
        <w:rPr>
          <w:rFonts w:asciiTheme="minorHAnsi" w:hAnsiTheme="minorHAnsi" w:cstheme="minorHAnsi"/>
          <w:color w:val="2E74B5" w:themeColor="accent1" w:themeShade="BF"/>
          <w:lang w:val="en-US"/>
        </w:rPr>
        <w:t xml:space="preserve"> et al., 2014</w:t>
      </w:r>
      <w:r w:rsidRPr="005E6F91">
        <w:rPr>
          <w:rFonts w:asciiTheme="minorHAnsi" w:hAnsiTheme="minorHAnsi" w:cstheme="minorHAnsi"/>
          <w:color w:val="2E74B5" w:themeColor="accent1" w:themeShade="BF"/>
          <w:lang w:val="en-US"/>
        </w:rPr>
        <w:t xml:space="preserve">). </w:t>
      </w:r>
      <w:r w:rsidR="0040573F">
        <w:rPr>
          <w:rFonts w:asciiTheme="minorHAnsi" w:hAnsiTheme="minorHAnsi" w:cstheme="minorHAnsi"/>
          <w:color w:val="2E74B5" w:themeColor="accent1" w:themeShade="BF"/>
          <w:lang w:val="en-US"/>
        </w:rPr>
        <w:t xml:space="preserve">This structure is not present in cells </w:t>
      </w:r>
      <w:r w:rsidR="00E37959">
        <w:rPr>
          <w:rFonts w:asciiTheme="minorHAnsi" w:hAnsiTheme="minorHAnsi" w:cstheme="minorHAnsi"/>
          <w:color w:val="2E74B5" w:themeColor="accent1" w:themeShade="BF"/>
          <w:lang w:val="en-US"/>
        </w:rPr>
        <w:t>committed</w:t>
      </w:r>
      <w:r w:rsidR="0040573F">
        <w:rPr>
          <w:rFonts w:asciiTheme="minorHAnsi" w:hAnsiTheme="minorHAnsi" w:cstheme="minorHAnsi"/>
          <w:color w:val="2E74B5" w:themeColor="accent1" w:themeShade="BF"/>
          <w:lang w:val="en-US"/>
        </w:rPr>
        <w:t xml:space="preserve"> toward immunological and niche function. </w:t>
      </w:r>
      <w:r w:rsidR="007817FE">
        <w:rPr>
          <w:rFonts w:asciiTheme="minorHAnsi" w:hAnsiTheme="minorHAnsi" w:cstheme="minorHAnsi"/>
          <w:color w:val="2E74B5" w:themeColor="accent1" w:themeShade="BF"/>
          <w:lang w:val="en-US"/>
        </w:rPr>
        <w:t>Finally</w:t>
      </w:r>
      <w:r w:rsidRPr="005E6F91">
        <w:rPr>
          <w:rFonts w:asciiTheme="minorHAnsi" w:hAnsiTheme="minorHAnsi" w:cstheme="minorHAnsi"/>
          <w:color w:val="2E74B5" w:themeColor="accent1" w:themeShade="BF"/>
          <w:lang w:val="en-US"/>
        </w:rPr>
        <w:t xml:space="preserve">, we </w:t>
      </w:r>
      <w:r>
        <w:rPr>
          <w:rFonts w:asciiTheme="minorHAnsi" w:hAnsiTheme="minorHAnsi" w:cstheme="minorHAnsi"/>
          <w:color w:val="2E74B5" w:themeColor="accent1" w:themeShade="BF"/>
          <w:lang w:val="en-US"/>
        </w:rPr>
        <w:t xml:space="preserve">know from our </w:t>
      </w:r>
      <w:proofErr w:type="spellStart"/>
      <w:r>
        <w:rPr>
          <w:rFonts w:asciiTheme="minorHAnsi" w:hAnsiTheme="minorHAnsi" w:cstheme="minorHAnsi"/>
          <w:color w:val="2E74B5" w:themeColor="accent1" w:themeShade="BF"/>
          <w:lang w:val="en-US"/>
        </w:rPr>
        <w:t>immuno</w:t>
      </w:r>
      <w:r w:rsidRPr="005E6F91">
        <w:rPr>
          <w:rFonts w:asciiTheme="minorHAnsi" w:hAnsiTheme="minorHAnsi" w:cstheme="minorHAnsi"/>
          <w:color w:val="2E74B5" w:themeColor="accent1" w:themeShade="BF"/>
          <w:lang w:val="en-US"/>
        </w:rPr>
        <w:t>electron</w:t>
      </w:r>
      <w:proofErr w:type="spellEnd"/>
      <w:r w:rsidRPr="005E6F91">
        <w:rPr>
          <w:rFonts w:asciiTheme="minorHAnsi" w:hAnsiTheme="minorHAnsi" w:cstheme="minorHAnsi"/>
          <w:color w:val="2E74B5" w:themeColor="accent1" w:themeShade="BF"/>
          <w:lang w:val="en-US"/>
        </w:rPr>
        <w:t xml:space="preserve"> microscopy</w:t>
      </w:r>
      <w:r>
        <w:rPr>
          <w:rFonts w:asciiTheme="minorHAnsi" w:hAnsiTheme="minorHAnsi" w:cstheme="minorHAnsi"/>
          <w:color w:val="2E74B5" w:themeColor="accent1" w:themeShade="BF"/>
          <w:lang w:val="en-US"/>
        </w:rPr>
        <w:t xml:space="preserve"> experiments</w:t>
      </w:r>
      <w:r w:rsidRPr="005E6F91">
        <w:rPr>
          <w:rFonts w:asciiTheme="minorHAnsi" w:hAnsiTheme="minorHAnsi" w:cstheme="minorHAnsi"/>
          <w:color w:val="2E74B5" w:themeColor="accent1" w:themeShade="BF"/>
          <w:lang w:val="en-US"/>
        </w:rPr>
        <w:t xml:space="preserve"> that these cells express CD41 at their plasma membrane which demonstrates that these cells repres</w:t>
      </w:r>
      <w:r w:rsidR="007817FE">
        <w:rPr>
          <w:rFonts w:asciiTheme="minorHAnsi" w:hAnsiTheme="minorHAnsi" w:cstheme="minorHAnsi"/>
          <w:color w:val="2E74B5" w:themeColor="accent1" w:themeShade="BF"/>
          <w:lang w:val="en-US"/>
        </w:rPr>
        <w:t>ent immature megakaryocytes. The</w:t>
      </w:r>
      <w:r w:rsidRPr="005E6F91">
        <w:rPr>
          <w:rFonts w:asciiTheme="minorHAnsi" w:hAnsiTheme="minorHAnsi" w:cstheme="minorHAnsi"/>
          <w:color w:val="2E74B5" w:themeColor="accent1" w:themeShade="BF"/>
          <w:lang w:val="en-US"/>
        </w:rPr>
        <w:t>s</w:t>
      </w:r>
      <w:r w:rsidR="007817FE">
        <w:rPr>
          <w:rFonts w:asciiTheme="minorHAnsi" w:hAnsiTheme="minorHAnsi" w:cstheme="minorHAnsi"/>
          <w:color w:val="2E74B5" w:themeColor="accent1" w:themeShade="BF"/>
          <w:lang w:val="en-US"/>
        </w:rPr>
        <w:t>e</w:t>
      </w:r>
      <w:r w:rsidRPr="005E6F91">
        <w:rPr>
          <w:rFonts w:asciiTheme="minorHAnsi" w:hAnsiTheme="minorHAnsi" w:cstheme="minorHAnsi"/>
          <w:color w:val="2E74B5" w:themeColor="accent1" w:themeShade="BF"/>
          <w:lang w:val="en-US"/>
        </w:rPr>
        <w:t xml:space="preserve"> point</w:t>
      </w:r>
      <w:r w:rsidR="007817FE">
        <w:rPr>
          <w:rFonts w:asciiTheme="minorHAnsi" w:hAnsiTheme="minorHAnsi" w:cstheme="minorHAnsi"/>
          <w:color w:val="2E74B5" w:themeColor="accent1" w:themeShade="BF"/>
          <w:lang w:val="en-US"/>
        </w:rPr>
        <w:t>s</w:t>
      </w:r>
      <w:r w:rsidRPr="005E6F91">
        <w:rPr>
          <w:rFonts w:asciiTheme="minorHAnsi" w:hAnsiTheme="minorHAnsi" w:cstheme="minorHAnsi"/>
          <w:color w:val="2E74B5" w:themeColor="accent1" w:themeShade="BF"/>
          <w:lang w:val="en-US"/>
        </w:rPr>
        <w:t xml:space="preserve"> </w:t>
      </w:r>
      <w:r w:rsidR="007817FE">
        <w:rPr>
          <w:rFonts w:asciiTheme="minorHAnsi" w:hAnsiTheme="minorHAnsi" w:cstheme="minorHAnsi"/>
          <w:color w:val="2E74B5" w:themeColor="accent1" w:themeShade="BF"/>
          <w:lang w:val="en-US"/>
        </w:rPr>
        <w:t>are</w:t>
      </w:r>
      <w:r w:rsidRPr="005E6F91">
        <w:rPr>
          <w:rFonts w:asciiTheme="minorHAnsi" w:hAnsiTheme="minorHAnsi" w:cstheme="minorHAnsi"/>
          <w:color w:val="2E74B5" w:themeColor="accent1" w:themeShade="BF"/>
          <w:lang w:val="en-US"/>
        </w:rPr>
        <w:t xml:space="preserve"> now mentioned in the results section (line</w:t>
      </w:r>
      <w:r w:rsidR="009219A0">
        <w:rPr>
          <w:rFonts w:asciiTheme="minorHAnsi" w:hAnsiTheme="minorHAnsi" w:cstheme="minorHAnsi"/>
          <w:color w:val="2E74B5" w:themeColor="accent1" w:themeShade="BF"/>
          <w:lang w:val="en-US"/>
        </w:rPr>
        <w:t xml:space="preserve"> 251</w:t>
      </w:r>
      <w:r>
        <w:rPr>
          <w:rFonts w:asciiTheme="minorHAnsi" w:hAnsiTheme="minorHAnsi" w:cstheme="minorHAnsi"/>
          <w:color w:val="2E74B5" w:themeColor="accent1" w:themeShade="BF"/>
          <w:lang w:val="en-US"/>
        </w:rPr>
        <w:t>).</w:t>
      </w:r>
    </w:p>
    <w:p w14:paraId="3132D12D" w14:textId="77777777" w:rsidR="005E6F91" w:rsidRPr="005E6F91" w:rsidRDefault="005E6F91" w:rsidP="00E73DEC">
      <w:pPr>
        <w:pStyle w:val="NormalWeb"/>
        <w:contextualSpacing/>
        <w:rPr>
          <w:rFonts w:asciiTheme="minorHAnsi" w:hAnsiTheme="minorHAnsi" w:cstheme="minorHAnsi"/>
          <w:color w:val="2E74B5" w:themeColor="accent1" w:themeShade="BF"/>
          <w:lang w:val="en-US"/>
        </w:rPr>
      </w:pPr>
    </w:p>
    <w:p w14:paraId="6063FA8F" w14:textId="6508C02C" w:rsidR="007F6007" w:rsidRDefault="007F6007" w:rsidP="00E73DEC">
      <w:pPr>
        <w:pStyle w:val="NormalWeb"/>
        <w:contextualSpacing/>
        <w:rPr>
          <w:rFonts w:asciiTheme="minorHAnsi" w:hAnsiTheme="minorHAnsi" w:cstheme="minorHAnsi"/>
          <w:color w:val="2E74B5" w:themeColor="accent1" w:themeShade="BF"/>
          <w:lang w:val="en-US"/>
        </w:rPr>
      </w:pPr>
    </w:p>
    <w:p w14:paraId="38031163" w14:textId="6654B915" w:rsidR="00C156C1"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Minor Concerns:</w:t>
      </w:r>
      <w:r w:rsidRPr="00BB2559">
        <w:rPr>
          <w:rFonts w:asciiTheme="minorHAnsi" w:hAnsiTheme="minorHAnsi" w:cstheme="minorHAnsi"/>
          <w:lang w:val="en-US"/>
        </w:rPr>
        <w:br/>
        <w:t>None. The manuscript is a delight to read.</w:t>
      </w:r>
    </w:p>
    <w:p w14:paraId="31C46ECF" w14:textId="66AA7A31" w:rsidR="00253224" w:rsidRDefault="00961D4C" w:rsidP="00E73DEC">
      <w:pPr>
        <w:pStyle w:val="NormalWeb"/>
        <w:contextualSpacing/>
        <w:rPr>
          <w:rFonts w:asciiTheme="minorHAnsi" w:hAnsiTheme="minorHAnsi" w:cstheme="minorHAnsi"/>
          <w:lang w:val="en-US"/>
        </w:rPr>
      </w:pPr>
      <w:r w:rsidRPr="00BB2559">
        <w:rPr>
          <w:rFonts w:asciiTheme="minorHAnsi" w:hAnsiTheme="minorHAnsi" w:cstheme="minorHAnsi"/>
          <w:color w:val="2E74B5" w:themeColor="accent1" w:themeShade="BF"/>
          <w:lang w:val="en-US"/>
        </w:rPr>
        <w:t>We would like to thank the reviewer</w:t>
      </w:r>
      <w:r w:rsidR="00111200">
        <w:rPr>
          <w:rFonts w:asciiTheme="minorHAnsi" w:hAnsiTheme="minorHAnsi" w:cstheme="minorHAnsi"/>
          <w:color w:val="2E74B5" w:themeColor="accent1" w:themeShade="BF"/>
          <w:lang w:val="en-US"/>
        </w:rPr>
        <w:t xml:space="preserve"> for </w:t>
      </w:r>
      <w:r w:rsidR="00A94B44">
        <w:rPr>
          <w:rFonts w:asciiTheme="minorHAnsi" w:hAnsiTheme="minorHAnsi" w:cstheme="minorHAnsi"/>
          <w:color w:val="2E74B5" w:themeColor="accent1" w:themeShade="BF"/>
          <w:lang w:val="en-US"/>
        </w:rPr>
        <w:t>th</w:t>
      </w:r>
      <w:r w:rsidR="00111200">
        <w:rPr>
          <w:rFonts w:asciiTheme="minorHAnsi" w:hAnsiTheme="minorHAnsi" w:cstheme="minorHAnsi"/>
          <w:color w:val="2E74B5" w:themeColor="accent1" w:themeShade="BF"/>
          <w:lang w:val="en-US"/>
        </w:rPr>
        <w:t>is positive comment</w:t>
      </w:r>
      <w:r w:rsidRPr="00BB2559">
        <w:rPr>
          <w:rFonts w:asciiTheme="minorHAnsi" w:hAnsiTheme="minorHAnsi" w:cstheme="minorHAnsi"/>
          <w:color w:val="2E74B5" w:themeColor="accent1" w:themeShade="BF"/>
          <w:lang w:val="en-US"/>
        </w:rPr>
        <w:t xml:space="preserve">. </w:t>
      </w:r>
      <w:r w:rsidR="00952EA9" w:rsidRPr="00BB2559">
        <w:rPr>
          <w:rFonts w:asciiTheme="minorHAnsi" w:hAnsiTheme="minorHAnsi" w:cstheme="minorHAnsi"/>
          <w:color w:val="2E74B5" w:themeColor="accent1" w:themeShade="BF"/>
          <w:lang w:val="en-US"/>
        </w:rPr>
        <w:br/>
      </w:r>
      <w:r w:rsidR="00952EA9" w:rsidRPr="00BB2559">
        <w:rPr>
          <w:rFonts w:asciiTheme="minorHAnsi" w:hAnsiTheme="minorHAnsi" w:cstheme="minorHAnsi"/>
          <w:lang w:val="en-US"/>
        </w:rPr>
        <w:br/>
      </w:r>
      <w:r w:rsidR="00952EA9" w:rsidRPr="00BB2559">
        <w:rPr>
          <w:rFonts w:asciiTheme="minorHAnsi" w:hAnsiTheme="minorHAnsi" w:cstheme="minorHAnsi"/>
          <w:lang w:val="en-US"/>
        </w:rPr>
        <w:br/>
      </w:r>
      <w:r w:rsidR="00952EA9" w:rsidRPr="00BB2559">
        <w:rPr>
          <w:rFonts w:asciiTheme="minorHAnsi" w:hAnsiTheme="minorHAnsi" w:cstheme="minorHAnsi"/>
          <w:b/>
          <w:bCs/>
          <w:lang w:val="en-US"/>
        </w:rPr>
        <w:t xml:space="preserve">Reviewer #2: </w:t>
      </w:r>
      <w:r w:rsidR="00952EA9" w:rsidRPr="00BB2559">
        <w:rPr>
          <w:rFonts w:asciiTheme="minorHAnsi" w:hAnsiTheme="minorHAnsi" w:cstheme="minorHAnsi"/>
          <w:lang w:val="en-US"/>
        </w:rPr>
        <w:br/>
        <w:t>Manuscript Summary:</w:t>
      </w:r>
      <w:r w:rsidR="00952EA9" w:rsidRPr="00BB2559">
        <w:rPr>
          <w:rFonts w:asciiTheme="minorHAnsi" w:hAnsiTheme="minorHAnsi" w:cstheme="minorHAnsi"/>
          <w:lang w:val="en-US"/>
        </w:rPr>
        <w:br/>
        <w:t xml:space="preserve">The manuscript titled, "In situ exploration of the major steps of </w:t>
      </w:r>
      <w:proofErr w:type="spellStart"/>
      <w:r w:rsidR="00952EA9" w:rsidRPr="00BB2559">
        <w:rPr>
          <w:rFonts w:asciiTheme="minorHAnsi" w:hAnsiTheme="minorHAnsi" w:cstheme="minorHAnsi"/>
          <w:lang w:val="en-US"/>
        </w:rPr>
        <w:t>megakaryopoiesis</w:t>
      </w:r>
      <w:proofErr w:type="spellEnd"/>
      <w:r w:rsidR="00952EA9" w:rsidRPr="00BB2559">
        <w:rPr>
          <w:rFonts w:asciiTheme="minorHAnsi" w:hAnsiTheme="minorHAnsi" w:cstheme="minorHAnsi"/>
          <w:lang w:val="en-US"/>
        </w:rPr>
        <w:t xml:space="preserve"> using transmission electron microscopy" by Scandola et al, has provided a detail method of transmission electron microscopy combining bone marrow flushing and fixation by immersion. This further provides in situ morphology characteristics of megakaryocyte morphogenesis taking place in the bone marrow. The protocol is highly instrumental for people interested in the hematopoietic stem cell science, specifically, phenotypes pertaining to megakaryocytic formation, development and </w:t>
      </w:r>
      <w:proofErr w:type="spellStart"/>
      <w:r w:rsidR="00952EA9" w:rsidRPr="00BB2559">
        <w:rPr>
          <w:rFonts w:asciiTheme="minorHAnsi" w:hAnsiTheme="minorHAnsi" w:cstheme="minorHAnsi"/>
          <w:lang w:val="en-US"/>
        </w:rPr>
        <w:t>it's</w:t>
      </w:r>
      <w:proofErr w:type="spellEnd"/>
      <w:r w:rsidR="00952EA9" w:rsidRPr="00BB2559">
        <w:rPr>
          <w:rFonts w:asciiTheme="minorHAnsi" w:hAnsiTheme="minorHAnsi" w:cstheme="minorHAnsi"/>
          <w:lang w:val="en-US"/>
        </w:rPr>
        <w:t xml:space="preserve"> entry into circulation.</w:t>
      </w:r>
      <w:r w:rsidR="00952EA9" w:rsidRPr="00BB2559">
        <w:rPr>
          <w:rFonts w:asciiTheme="minorHAnsi" w:hAnsiTheme="minorHAnsi" w:cstheme="minorHAnsi"/>
          <w:lang w:val="en-US"/>
        </w:rPr>
        <w:br/>
      </w:r>
      <w:r w:rsidR="00952EA9" w:rsidRPr="00BB2559">
        <w:rPr>
          <w:rFonts w:asciiTheme="minorHAnsi" w:hAnsiTheme="minorHAnsi" w:cstheme="minorHAnsi"/>
          <w:lang w:val="en-US"/>
        </w:rPr>
        <w:br/>
        <w:t>Minor Concerns:</w:t>
      </w:r>
      <w:r w:rsidR="00952EA9" w:rsidRPr="00BB2559">
        <w:rPr>
          <w:rFonts w:asciiTheme="minorHAnsi" w:hAnsiTheme="minorHAnsi" w:cstheme="minorHAnsi"/>
          <w:lang w:val="en-US"/>
        </w:rPr>
        <w:br/>
        <w:t>1. No scale bar in Figure 1D.</w:t>
      </w:r>
      <w:r w:rsidR="00253224">
        <w:rPr>
          <w:rFonts w:asciiTheme="minorHAnsi" w:hAnsiTheme="minorHAnsi" w:cstheme="minorHAnsi"/>
          <w:lang w:val="en-US"/>
        </w:rPr>
        <w:t xml:space="preserve"> </w:t>
      </w:r>
    </w:p>
    <w:p w14:paraId="546FEE0F" w14:textId="57DBCE25" w:rsidR="00253224" w:rsidRDefault="00253224" w:rsidP="00E73DEC">
      <w:pPr>
        <w:pStyle w:val="NormalWeb"/>
        <w:contextualSpacing/>
        <w:rPr>
          <w:rFonts w:asciiTheme="minorHAnsi" w:hAnsiTheme="minorHAnsi" w:cstheme="minorHAnsi"/>
          <w:color w:val="2E74B5" w:themeColor="accent1" w:themeShade="BF"/>
          <w:lang w:val="en-US"/>
        </w:rPr>
      </w:pPr>
      <w:r w:rsidRPr="00253224">
        <w:rPr>
          <w:rFonts w:asciiTheme="minorHAnsi" w:hAnsiTheme="minorHAnsi" w:cstheme="minorHAnsi"/>
          <w:color w:val="2E74B5" w:themeColor="accent1" w:themeShade="BF"/>
          <w:lang w:val="en-US"/>
        </w:rPr>
        <w:t xml:space="preserve">This has been done. </w:t>
      </w:r>
    </w:p>
    <w:p w14:paraId="4B314362" w14:textId="77777777" w:rsidR="00253224" w:rsidRDefault="00952EA9" w:rsidP="00E73DEC">
      <w:pPr>
        <w:pStyle w:val="NormalWeb"/>
        <w:contextualSpacing/>
        <w:rPr>
          <w:rFonts w:asciiTheme="minorHAnsi" w:hAnsiTheme="minorHAnsi" w:cstheme="minorHAnsi"/>
          <w:color w:val="2E74B5" w:themeColor="accent1" w:themeShade="BF"/>
          <w:lang w:val="en-US"/>
        </w:rPr>
      </w:pPr>
      <w:r w:rsidRPr="00BB2559">
        <w:rPr>
          <w:rFonts w:asciiTheme="minorHAnsi" w:hAnsiTheme="minorHAnsi" w:cstheme="minorHAnsi"/>
          <w:lang w:val="en-US"/>
        </w:rPr>
        <w:br/>
        <w:t>2. The scale bar Font, Size and Color should be uniform for all the images in Figure 2.</w:t>
      </w:r>
      <w:r w:rsidR="00253224" w:rsidRPr="00253224">
        <w:rPr>
          <w:rFonts w:asciiTheme="minorHAnsi" w:hAnsiTheme="minorHAnsi" w:cstheme="minorHAnsi"/>
          <w:color w:val="2E74B5" w:themeColor="accent1" w:themeShade="BF"/>
          <w:lang w:val="en-US"/>
        </w:rPr>
        <w:t xml:space="preserve"> </w:t>
      </w:r>
    </w:p>
    <w:p w14:paraId="52F0341F" w14:textId="124EF905" w:rsidR="00253224" w:rsidRDefault="00253224" w:rsidP="00E73DEC">
      <w:pPr>
        <w:pStyle w:val="NormalWeb"/>
        <w:contextualSpacing/>
        <w:rPr>
          <w:rFonts w:asciiTheme="minorHAnsi" w:hAnsiTheme="minorHAnsi" w:cstheme="minorHAnsi"/>
          <w:color w:val="2E74B5" w:themeColor="accent1" w:themeShade="BF"/>
          <w:lang w:val="en-US"/>
        </w:rPr>
      </w:pPr>
      <w:r w:rsidRPr="00BB2559">
        <w:rPr>
          <w:rFonts w:asciiTheme="minorHAnsi" w:hAnsiTheme="minorHAnsi" w:cstheme="minorHAnsi"/>
          <w:color w:val="2E74B5" w:themeColor="accent1" w:themeShade="BF"/>
          <w:lang w:val="en-US"/>
        </w:rPr>
        <w:t xml:space="preserve">The scale bars have been updated uniformly on the right corner for all the </w:t>
      </w:r>
      <w:r>
        <w:rPr>
          <w:rFonts w:asciiTheme="minorHAnsi" w:hAnsiTheme="minorHAnsi" w:cstheme="minorHAnsi"/>
          <w:color w:val="2E74B5" w:themeColor="accent1" w:themeShade="BF"/>
          <w:lang w:val="en-US"/>
        </w:rPr>
        <w:t>images</w:t>
      </w:r>
      <w:r w:rsidRPr="00BB2559">
        <w:rPr>
          <w:rFonts w:asciiTheme="minorHAnsi" w:hAnsiTheme="minorHAnsi" w:cstheme="minorHAnsi"/>
          <w:color w:val="2E74B5" w:themeColor="accent1" w:themeShade="BF"/>
          <w:lang w:val="en-US"/>
        </w:rPr>
        <w:t xml:space="preserve">. </w:t>
      </w:r>
      <w:r>
        <w:rPr>
          <w:rFonts w:asciiTheme="minorHAnsi" w:hAnsiTheme="minorHAnsi" w:cstheme="minorHAnsi"/>
          <w:color w:val="2E74B5" w:themeColor="accent1" w:themeShade="BF"/>
          <w:lang w:val="en-US"/>
        </w:rPr>
        <w:t xml:space="preserve">In all images, the bars are </w:t>
      </w:r>
      <w:r w:rsidR="007817FE">
        <w:rPr>
          <w:rFonts w:asciiTheme="minorHAnsi" w:hAnsiTheme="minorHAnsi" w:cstheme="minorHAnsi"/>
          <w:color w:val="2E74B5" w:themeColor="accent1" w:themeShade="BF"/>
          <w:lang w:val="en-US"/>
        </w:rPr>
        <w:t xml:space="preserve">now </w:t>
      </w:r>
      <w:r>
        <w:rPr>
          <w:rFonts w:asciiTheme="minorHAnsi" w:hAnsiTheme="minorHAnsi" w:cstheme="minorHAnsi"/>
          <w:color w:val="2E74B5" w:themeColor="accent1" w:themeShade="BF"/>
          <w:lang w:val="en-US"/>
        </w:rPr>
        <w:t>in white.</w:t>
      </w:r>
    </w:p>
    <w:p w14:paraId="0B189802" w14:textId="640C6951" w:rsidR="00780272"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3. Figure 2B iii has inverted scale bar and needs correction.</w:t>
      </w:r>
    </w:p>
    <w:p w14:paraId="50C0D0AE" w14:textId="101536F4" w:rsidR="007E43C5" w:rsidRPr="00BB2559" w:rsidRDefault="00253224" w:rsidP="00E73DEC">
      <w:pPr>
        <w:pStyle w:val="NormalWeb"/>
        <w:contextualSpacing/>
        <w:rPr>
          <w:rFonts w:asciiTheme="minorHAnsi" w:hAnsiTheme="minorHAnsi" w:cstheme="minorHAnsi"/>
          <w:color w:val="2E74B5" w:themeColor="accent1" w:themeShade="BF"/>
          <w:lang w:val="en-US"/>
        </w:rPr>
      </w:pPr>
      <w:r>
        <w:rPr>
          <w:rFonts w:asciiTheme="minorHAnsi" w:hAnsiTheme="minorHAnsi" w:cstheme="minorHAnsi"/>
          <w:color w:val="2E74B5" w:themeColor="accent1" w:themeShade="BF"/>
          <w:lang w:val="en-US"/>
        </w:rPr>
        <w:t>This has been corrected.</w:t>
      </w:r>
    </w:p>
    <w:p w14:paraId="261287EA" w14:textId="77777777" w:rsidR="00961D4C"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4. Can authors provide a section for troubleshooting, which can include problems with steps involved in Fixation, polymerization, staining etc.</w:t>
      </w:r>
    </w:p>
    <w:p w14:paraId="4DCCC94A" w14:textId="5CCB506F" w:rsidR="009216F3" w:rsidRPr="00BB2559" w:rsidRDefault="00961D4C" w:rsidP="00E73DEC">
      <w:pPr>
        <w:pStyle w:val="NormalWeb"/>
        <w:contextualSpacing/>
        <w:rPr>
          <w:rFonts w:asciiTheme="minorHAnsi" w:hAnsiTheme="minorHAnsi" w:cstheme="minorHAnsi"/>
          <w:lang w:val="en-US"/>
        </w:rPr>
      </w:pPr>
      <w:r w:rsidRPr="00FD13AB">
        <w:rPr>
          <w:rFonts w:asciiTheme="minorHAnsi" w:hAnsiTheme="minorHAnsi" w:cstheme="minorHAnsi"/>
          <w:color w:val="2E74B5" w:themeColor="accent1" w:themeShade="BF"/>
          <w:lang w:val="en-US"/>
        </w:rPr>
        <w:t xml:space="preserve">As suggested, we </w:t>
      </w:r>
      <w:r w:rsidR="003F053C">
        <w:rPr>
          <w:rFonts w:asciiTheme="minorHAnsi" w:hAnsiTheme="minorHAnsi" w:cstheme="minorHAnsi"/>
          <w:color w:val="2E74B5" w:themeColor="accent1" w:themeShade="BF"/>
          <w:lang w:val="en-US"/>
        </w:rPr>
        <w:t xml:space="preserve">now </w:t>
      </w:r>
      <w:r w:rsidRPr="00FD13AB">
        <w:rPr>
          <w:rFonts w:asciiTheme="minorHAnsi" w:hAnsiTheme="minorHAnsi" w:cstheme="minorHAnsi"/>
          <w:color w:val="2E74B5" w:themeColor="accent1" w:themeShade="BF"/>
          <w:lang w:val="en-US"/>
        </w:rPr>
        <w:t xml:space="preserve">added </w:t>
      </w:r>
      <w:r w:rsidR="003F053C">
        <w:rPr>
          <w:rFonts w:asciiTheme="minorHAnsi" w:hAnsiTheme="minorHAnsi" w:cstheme="minorHAnsi"/>
          <w:color w:val="2E74B5" w:themeColor="accent1" w:themeShade="BF"/>
          <w:lang w:val="en-US"/>
        </w:rPr>
        <w:t xml:space="preserve">three </w:t>
      </w:r>
      <w:r w:rsidRPr="00FD13AB">
        <w:rPr>
          <w:rFonts w:asciiTheme="minorHAnsi" w:hAnsiTheme="minorHAnsi" w:cstheme="minorHAnsi"/>
          <w:color w:val="2E74B5" w:themeColor="accent1" w:themeShade="BF"/>
          <w:lang w:val="en-US"/>
        </w:rPr>
        <w:t xml:space="preserve">troubleshooting notes </w:t>
      </w:r>
      <w:r w:rsidR="003F053C">
        <w:rPr>
          <w:rFonts w:asciiTheme="minorHAnsi" w:hAnsiTheme="minorHAnsi" w:cstheme="minorHAnsi"/>
          <w:color w:val="2E74B5" w:themeColor="accent1" w:themeShade="BF"/>
          <w:lang w:val="en-US"/>
        </w:rPr>
        <w:t>concerning the f</w:t>
      </w:r>
      <w:r w:rsidR="003F053C" w:rsidRPr="003F053C">
        <w:rPr>
          <w:rFonts w:asciiTheme="minorHAnsi" w:hAnsiTheme="minorHAnsi" w:cstheme="minorHAnsi"/>
          <w:color w:val="2E74B5" w:themeColor="accent1" w:themeShade="BF"/>
          <w:lang w:val="en-US"/>
        </w:rPr>
        <w:t>ixation</w:t>
      </w:r>
      <w:r w:rsidR="003F053C">
        <w:rPr>
          <w:rFonts w:asciiTheme="minorHAnsi" w:hAnsiTheme="minorHAnsi" w:cstheme="minorHAnsi"/>
          <w:color w:val="2E74B5" w:themeColor="accent1" w:themeShade="BF"/>
          <w:lang w:val="en-US"/>
        </w:rPr>
        <w:t xml:space="preserve"> (</w:t>
      </w:r>
      <w:r w:rsidR="007817FE">
        <w:rPr>
          <w:rFonts w:asciiTheme="minorHAnsi" w:hAnsiTheme="minorHAnsi" w:cstheme="minorHAnsi"/>
          <w:color w:val="2E74B5" w:themeColor="accent1" w:themeShade="BF"/>
          <w:lang w:val="en-US"/>
        </w:rPr>
        <w:t xml:space="preserve">ensure that </w:t>
      </w:r>
      <w:r w:rsidR="003F053C">
        <w:rPr>
          <w:rFonts w:asciiTheme="minorHAnsi" w:hAnsiTheme="minorHAnsi" w:cstheme="minorHAnsi"/>
          <w:color w:val="2E74B5" w:themeColor="accent1" w:themeShade="BF"/>
          <w:lang w:val="en-US"/>
        </w:rPr>
        <w:t xml:space="preserve">the fixative </w:t>
      </w:r>
      <w:r w:rsidR="007817FE">
        <w:rPr>
          <w:rFonts w:asciiTheme="minorHAnsi" w:hAnsiTheme="minorHAnsi" w:cstheme="minorHAnsi"/>
          <w:color w:val="2E74B5" w:themeColor="accent1" w:themeShade="BF"/>
          <w:lang w:val="en-US"/>
        </w:rPr>
        <w:t>is</w:t>
      </w:r>
      <w:r w:rsidR="003F053C">
        <w:rPr>
          <w:rFonts w:asciiTheme="minorHAnsi" w:hAnsiTheme="minorHAnsi" w:cstheme="minorHAnsi"/>
          <w:color w:val="2E74B5" w:themeColor="accent1" w:themeShade="BF"/>
          <w:lang w:val="en-US"/>
        </w:rPr>
        <w:t xml:space="preserve"> at room temperature, line</w:t>
      </w:r>
      <w:r w:rsidR="00636890">
        <w:rPr>
          <w:rFonts w:asciiTheme="minorHAnsi" w:hAnsiTheme="minorHAnsi" w:cstheme="minorHAnsi"/>
          <w:color w:val="2E74B5" w:themeColor="accent1" w:themeShade="BF"/>
          <w:lang w:val="en-US"/>
        </w:rPr>
        <w:t xml:space="preserve"> 119</w:t>
      </w:r>
      <w:r w:rsidR="003F053C">
        <w:rPr>
          <w:rFonts w:asciiTheme="minorHAnsi" w:hAnsiTheme="minorHAnsi" w:cstheme="minorHAnsi"/>
          <w:color w:val="2E74B5" w:themeColor="accent1" w:themeShade="BF"/>
          <w:lang w:val="en-US"/>
        </w:rPr>
        <w:t>)</w:t>
      </w:r>
      <w:r w:rsidR="003F053C" w:rsidRPr="003F053C">
        <w:rPr>
          <w:rFonts w:asciiTheme="minorHAnsi" w:hAnsiTheme="minorHAnsi" w:cstheme="minorHAnsi"/>
          <w:color w:val="2E74B5" w:themeColor="accent1" w:themeShade="BF"/>
          <w:lang w:val="en-US"/>
        </w:rPr>
        <w:t>, polymerization</w:t>
      </w:r>
      <w:r w:rsidR="00636890">
        <w:rPr>
          <w:rFonts w:asciiTheme="minorHAnsi" w:hAnsiTheme="minorHAnsi" w:cstheme="minorHAnsi"/>
          <w:color w:val="2E74B5" w:themeColor="accent1" w:themeShade="BF"/>
          <w:lang w:val="en-US"/>
        </w:rPr>
        <w:t xml:space="preserve"> (avoid bubbles, line 173</w:t>
      </w:r>
      <w:r w:rsidR="003F053C">
        <w:rPr>
          <w:rFonts w:asciiTheme="minorHAnsi" w:hAnsiTheme="minorHAnsi" w:cstheme="minorHAnsi"/>
          <w:color w:val="2E74B5" w:themeColor="accent1" w:themeShade="BF"/>
          <w:lang w:val="en-US"/>
        </w:rPr>
        <w:t>) and</w:t>
      </w:r>
      <w:r w:rsidR="003F053C" w:rsidRPr="003F053C">
        <w:rPr>
          <w:rFonts w:asciiTheme="minorHAnsi" w:hAnsiTheme="minorHAnsi" w:cstheme="minorHAnsi"/>
          <w:color w:val="2E74B5" w:themeColor="accent1" w:themeShade="BF"/>
          <w:lang w:val="en-US"/>
        </w:rPr>
        <w:t xml:space="preserve"> staining</w:t>
      </w:r>
      <w:r w:rsidR="003F053C">
        <w:rPr>
          <w:rFonts w:asciiTheme="minorHAnsi" w:hAnsiTheme="minorHAnsi" w:cstheme="minorHAnsi"/>
          <w:color w:val="2E74B5" w:themeColor="accent1" w:themeShade="BF"/>
          <w:lang w:val="en-US"/>
        </w:rPr>
        <w:t xml:space="preserve"> (</w:t>
      </w:r>
      <w:r w:rsidR="00673413">
        <w:rPr>
          <w:rFonts w:asciiTheme="minorHAnsi" w:hAnsiTheme="minorHAnsi" w:cstheme="minorHAnsi"/>
          <w:color w:val="2E74B5" w:themeColor="accent1" w:themeShade="BF"/>
          <w:lang w:val="en-US"/>
        </w:rPr>
        <w:t xml:space="preserve">avoid air displacement, </w:t>
      </w:r>
      <w:r w:rsidR="003F053C">
        <w:rPr>
          <w:rFonts w:asciiTheme="minorHAnsi" w:hAnsiTheme="minorHAnsi" w:cstheme="minorHAnsi"/>
          <w:color w:val="2E74B5" w:themeColor="accent1" w:themeShade="BF"/>
          <w:lang w:val="en-US"/>
        </w:rPr>
        <w:t>line</w:t>
      </w:r>
      <w:r w:rsidR="00636890">
        <w:rPr>
          <w:rFonts w:asciiTheme="minorHAnsi" w:hAnsiTheme="minorHAnsi" w:cstheme="minorHAnsi"/>
          <w:color w:val="2E74B5" w:themeColor="accent1" w:themeShade="BF"/>
          <w:lang w:val="en-US"/>
        </w:rPr>
        <w:t xml:space="preserve"> 213</w:t>
      </w:r>
      <w:r w:rsidR="003F053C">
        <w:rPr>
          <w:rFonts w:asciiTheme="minorHAnsi" w:hAnsiTheme="minorHAnsi" w:cstheme="minorHAnsi"/>
          <w:color w:val="2E74B5" w:themeColor="accent1" w:themeShade="BF"/>
          <w:lang w:val="en-US"/>
        </w:rPr>
        <w:t>) steps</w:t>
      </w:r>
      <w:r w:rsidRPr="00FD13AB">
        <w:rPr>
          <w:rFonts w:asciiTheme="minorHAnsi" w:hAnsiTheme="minorHAnsi" w:cstheme="minorHAnsi"/>
          <w:color w:val="2E74B5" w:themeColor="accent1" w:themeShade="BF"/>
          <w:lang w:val="en-US"/>
        </w:rPr>
        <w:t xml:space="preserve">. </w:t>
      </w:r>
      <w:r w:rsidR="00952EA9" w:rsidRPr="00BB2559">
        <w:rPr>
          <w:rFonts w:asciiTheme="minorHAnsi" w:hAnsiTheme="minorHAnsi" w:cstheme="minorHAnsi"/>
          <w:lang w:val="en-US"/>
        </w:rPr>
        <w:br/>
      </w:r>
      <w:r w:rsidR="00952EA9" w:rsidRPr="00BB2559">
        <w:rPr>
          <w:rFonts w:asciiTheme="minorHAnsi" w:hAnsiTheme="minorHAnsi" w:cstheme="minorHAnsi"/>
          <w:lang w:val="en-US"/>
        </w:rPr>
        <w:lastRenderedPageBreak/>
        <w:br/>
      </w:r>
      <w:r w:rsidR="00952EA9" w:rsidRPr="00BB2559">
        <w:rPr>
          <w:rFonts w:asciiTheme="minorHAnsi" w:hAnsiTheme="minorHAnsi" w:cstheme="minorHAnsi"/>
          <w:lang w:val="en-US"/>
        </w:rPr>
        <w:br/>
      </w:r>
      <w:r w:rsidR="00952EA9" w:rsidRPr="00BB2559">
        <w:rPr>
          <w:rFonts w:asciiTheme="minorHAnsi" w:hAnsiTheme="minorHAnsi" w:cstheme="minorHAnsi"/>
          <w:b/>
          <w:bCs/>
          <w:lang w:val="en-US"/>
        </w:rPr>
        <w:t xml:space="preserve">Reviewer #3: </w:t>
      </w:r>
      <w:r w:rsidR="00952EA9" w:rsidRPr="00BB2559">
        <w:rPr>
          <w:rFonts w:asciiTheme="minorHAnsi" w:hAnsiTheme="minorHAnsi" w:cstheme="minorHAnsi"/>
          <w:lang w:val="en-US"/>
        </w:rPr>
        <w:br/>
        <w:t>Manuscript Summary:</w:t>
      </w:r>
      <w:r w:rsidR="00952EA9" w:rsidRPr="00BB2559">
        <w:rPr>
          <w:rFonts w:asciiTheme="minorHAnsi" w:hAnsiTheme="minorHAnsi" w:cstheme="minorHAnsi"/>
          <w:lang w:val="en-US"/>
        </w:rPr>
        <w:br/>
        <w:t>This manuscript aims to describe the process of collection of bone marrow from mouse bones (principally femur), fixation, resin embedding, sectioning and staining for visualization by transmission electron microscopy. This is a valuable addition to the JOVE collection, because of the importance of understanding the details of how platelets are made from their precursor cells, in vivo.</w:t>
      </w:r>
      <w:r w:rsidR="00952EA9" w:rsidRPr="00BB2559">
        <w:rPr>
          <w:rFonts w:asciiTheme="minorHAnsi" w:hAnsiTheme="minorHAnsi" w:cstheme="minorHAnsi"/>
          <w:lang w:val="en-US"/>
        </w:rPr>
        <w:br/>
      </w:r>
      <w:r w:rsidR="00952EA9" w:rsidRPr="00BB2559">
        <w:rPr>
          <w:rFonts w:asciiTheme="minorHAnsi" w:hAnsiTheme="minorHAnsi" w:cstheme="minorHAnsi"/>
          <w:lang w:val="en-US"/>
        </w:rPr>
        <w:br/>
        <w:t>Major Concerns:</w:t>
      </w:r>
      <w:r w:rsidR="00952EA9" w:rsidRPr="00BB2559">
        <w:rPr>
          <w:rFonts w:asciiTheme="minorHAnsi" w:hAnsiTheme="minorHAnsi" w:cstheme="minorHAnsi"/>
          <w:lang w:val="en-US"/>
        </w:rPr>
        <w:br/>
        <w:t xml:space="preserve">1. The title and summary need to make it clear that the focus on the mouse. Although it is indicated in the abstract, it is not very clear that this article deals specifically with mouse </w:t>
      </w:r>
      <w:proofErr w:type="spellStart"/>
      <w:r w:rsidR="00952EA9" w:rsidRPr="00BB2559">
        <w:rPr>
          <w:rFonts w:asciiTheme="minorHAnsi" w:hAnsiTheme="minorHAnsi" w:cstheme="minorHAnsi"/>
          <w:lang w:val="en-US"/>
        </w:rPr>
        <w:t>megakaryopoiesis</w:t>
      </w:r>
      <w:proofErr w:type="spellEnd"/>
      <w:r w:rsidR="00952EA9" w:rsidRPr="00BB2559">
        <w:rPr>
          <w:rFonts w:asciiTheme="minorHAnsi" w:hAnsiTheme="minorHAnsi" w:cstheme="minorHAnsi"/>
          <w:lang w:val="en-US"/>
        </w:rPr>
        <w:t>.</w:t>
      </w:r>
    </w:p>
    <w:p w14:paraId="4804E23F" w14:textId="4BE68C48" w:rsidR="00420F2B" w:rsidRPr="00BB2559" w:rsidRDefault="008336A2" w:rsidP="00E73DEC">
      <w:pPr>
        <w:pStyle w:val="NormalWeb"/>
        <w:contextualSpacing/>
        <w:rPr>
          <w:rFonts w:asciiTheme="minorHAnsi" w:hAnsiTheme="minorHAnsi" w:cstheme="minorHAnsi"/>
          <w:color w:val="2E74B5" w:themeColor="accent1" w:themeShade="BF"/>
          <w:lang w:val="en-US"/>
        </w:rPr>
      </w:pPr>
      <w:r>
        <w:rPr>
          <w:rFonts w:asciiTheme="minorHAnsi" w:hAnsiTheme="minorHAnsi" w:cstheme="minorHAnsi"/>
          <w:color w:val="2E74B5" w:themeColor="accent1" w:themeShade="BF"/>
          <w:lang w:val="en-US"/>
        </w:rPr>
        <w:t>As requested by the reviewer, t</w:t>
      </w:r>
      <w:r w:rsidR="009216F3" w:rsidRPr="00BB2559">
        <w:rPr>
          <w:rFonts w:asciiTheme="minorHAnsi" w:hAnsiTheme="minorHAnsi" w:cstheme="minorHAnsi"/>
          <w:color w:val="2E74B5" w:themeColor="accent1" w:themeShade="BF"/>
          <w:lang w:val="en-US"/>
        </w:rPr>
        <w:t>he title</w:t>
      </w:r>
      <w:r w:rsidR="007817FE">
        <w:rPr>
          <w:rFonts w:asciiTheme="minorHAnsi" w:hAnsiTheme="minorHAnsi" w:cstheme="minorHAnsi"/>
          <w:color w:val="2E74B5" w:themeColor="accent1" w:themeShade="BF"/>
          <w:lang w:val="en-US"/>
        </w:rPr>
        <w:t xml:space="preserve"> and the abstract </w:t>
      </w:r>
      <w:r>
        <w:rPr>
          <w:rFonts w:asciiTheme="minorHAnsi" w:hAnsiTheme="minorHAnsi" w:cstheme="minorHAnsi"/>
          <w:color w:val="2E74B5" w:themeColor="accent1" w:themeShade="BF"/>
          <w:lang w:val="en-US"/>
        </w:rPr>
        <w:t>clarify</w:t>
      </w:r>
      <w:r w:rsidR="007817FE">
        <w:rPr>
          <w:rFonts w:asciiTheme="minorHAnsi" w:hAnsiTheme="minorHAnsi" w:cstheme="minorHAnsi"/>
          <w:color w:val="2E74B5" w:themeColor="accent1" w:themeShade="BF"/>
          <w:lang w:val="en-US"/>
        </w:rPr>
        <w:t xml:space="preserve"> now </w:t>
      </w:r>
      <w:r>
        <w:rPr>
          <w:rFonts w:asciiTheme="minorHAnsi" w:hAnsiTheme="minorHAnsi" w:cstheme="minorHAnsi"/>
          <w:color w:val="2E74B5" w:themeColor="accent1" w:themeShade="BF"/>
          <w:lang w:val="en-US"/>
        </w:rPr>
        <w:t>the focus on the mouse</w:t>
      </w:r>
      <w:r w:rsidR="00420F2B">
        <w:rPr>
          <w:rFonts w:asciiTheme="minorHAnsi" w:hAnsiTheme="minorHAnsi" w:cstheme="minorHAnsi"/>
          <w:color w:val="2E74B5" w:themeColor="accent1" w:themeShade="BF"/>
          <w:lang w:val="en-US"/>
        </w:rPr>
        <w:t xml:space="preserve">. </w:t>
      </w:r>
    </w:p>
    <w:p w14:paraId="265FF184" w14:textId="0F0B590C" w:rsidR="00780272"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2. Although the authors have written this from a perspective of observing megakaryocytes in bone marrow, it is actually applicable to the visualization of any bone marrow cell. This broader applicability of the techniques described could be mentioned.</w:t>
      </w:r>
    </w:p>
    <w:p w14:paraId="25556FD1" w14:textId="4C97C55E" w:rsidR="00420F2B" w:rsidRPr="00420F2B" w:rsidRDefault="00673413" w:rsidP="00E73DEC">
      <w:pPr>
        <w:pStyle w:val="NormalWeb"/>
        <w:contextualSpacing/>
        <w:rPr>
          <w:rFonts w:asciiTheme="minorHAnsi" w:hAnsiTheme="minorHAnsi" w:cstheme="minorHAnsi"/>
          <w:color w:val="2E74B5" w:themeColor="accent1" w:themeShade="BF"/>
          <w:lang w:val="en-US"/>
        </w:rPr>
      </w:pPr>
      <w:r>
        <w:rPr>
          <w:rFonts w:asciiTheme="minorHAnsi" w:hAnsiTheme="minorHAnsi" w:cstheme="minorHAnsi"/>
          <w:color w:val="2E74B5" w:themeColor="accent1" w:themeShade="BF"/>
          <w:lang w:val="en-US"/>
        </w:rPr>
        <w:t>We thank the reviewer for this suggestion. W</w:t>
      </w:r>
      <w:r w:rsidR="00420F2B" w:rsidRPr="00420F2B">
        <w:rPr>
          <w:rFonts w:asciiTheme="minorHAnsi" w:hAnsiTheme="minorHAnsi" w:cstheme="minorHAnsi"/>
          <w:color w:val="2E74B5" w:themeColor="accent1" w:themeShade="BF"/>
          <w:lang w:val="en-US"/>
        </w:rPr>
        <w:t xml:space="preserve">e </w:t>
      </w:r>
      <w:r>
        <w:rPr>
          <w:rFonts w:asciiTheme="minorHAnsi" w:hAnsiTheme="minorHAnsi" w:cstheme="minorHAnsi"/>
          <w:color w:val="2E74B5" w:themeColor="accent1" w:themeShade="BF"/>
          <w:lang w:val="en-US"/>
        </w:rPr>
        <w:t>now added two statements about this</w:t>
      </w:r>
      <w:r w:rsidR="00420F2B" w:rsidRPr="00420F2B">
        <w:rPr>
          <w:rFonts w:asciiTheme="minorHAnsi" w:hAnsiTheme="minorHAnsi" w:cstheme="minorHAnsi"/>
          <w:color w:val="2E74B5" w:themeColor="accent1" w:themeShade="BF"/>
          <w:lang w:val="en-US"/>
        </w:rPr>
        <w:t xml:space="preserve">. </w:t>
      </w:r>
    </w:p>
    <w:p w14:paraId="3B5D055C" w14:textId="26CE7F96" w:rsidR="00420F2B" w:rsidRPr="00420F2B" w:rsidRDefault="00673413" w:rsidP="00E73DEC">
      <w:pPr>
        <w:pStyle w:val="NormalWeb"/>
        <w:contextualSpacing/>
        <w:rPr>
          <w:rFonts w:asciiTheme="minorHAnsi" w:hAnsiTheme="minorHAnsi" w:cstheme="minorHAnsi"/>
          <w:color w:val="2E74B5" w:themeColor="accent1" w:themeShade="BF"/>
          <w:lang w:val="en-US"/>
        </w:rPr>
      </w:pPr>
      <w:r>
        <w:rPr>
          <w:rFonts w:asciiTheme="minorHAnsi" w:hAnsiTheme="minorHAnsi" w:cstheme="minorHAnsi"/>
          <w:color w:val="2E74B5" w:themeColor="accent1" w:themeShade="BF"/>
          <w:lang w:val="en-US"/>
        </w:rPr>
        <w:t>Line 41</w:t>
      </w:r>
      <w:r w:rsidR="00420F2B" w:rsidRPr="00420F2B">
        <w:rPr>
          <w:rFonts w:asciiTheme="minorHAnsi" w:hAnsiTheme="minorHAnsi" w:cstheme="minorHAnsi"/>
          <w:color w:val="2E74B5" w:themeColor="accent1" w:themeShade="BF"/>
          <w:lang w:val="en-US"/>
        </w:rPr>
        <w:t xml:space="preserve"> in the abstract: “This method can be used for any bone marrow cell, in any EM facility”</w:t>
      </w:r>
    </w:p>
    <w:p w14:paraId="453A4ED4" w14:textId="4C37DF8D" w:rsidR="00420F2B" w:rsidRPr="00420F2B" w:rsidRDefault="00673413" w:rsidP="00E73DEC">
      <w:pPr>
        <w:pStyle w:val="NormalWeb"/>
        <w:contextualSpacing/>
        <w:rPr>
          <w:rFonts w:asciiTheme="minorHAnsi" w:hAnsiTheme="minorHAnsi" w:cstheme="minorHAnsi"/>
          <w:color w:val="2E74B5" w:themeColor="accent1" w:themeShade="BF"/>
          <w:lang w:val="en-US"/>
        </w:rPr>
      </w:pPr>
      <w:r>
        <w:rPr>
          <w:rFonts w:asciiTheme="minorHAnsi" w:hAnsiTheme="minorHAnsi" w:cstheme="minorHAnsi"/>
          <w:color w:val="2E74B5" w:themeColor="accent1" w:themeShade="BF"/>
          <w:lang w:val="en-US"/>
        </w:rPr>
        <w:t>Line 65</w:t>
      </w:r>
      <w:r w:rsidR="00420F2B" w:rsidRPr="00420F2B">
        <w:rPr>
          <w:rFonts w:asciiTheme="minorHAnsi" w:hAnsiTheme="minorHAnsi" w:cstheme="minorHAnsi"/>
          <w:color w:val="2E74B5" w:themeColor="accent1" w:themeShade="BF"/>
          <w:lang w:val="en-US"/>
        </w:rPr>
        <w:t xml:space="preserve"> in the introduction: “This chapter focuses on a standardized TEM method allowing to capture the process of platelet biogenesis occurring </w:t>
      </w:r>
      <w:r w:rsidR="00420F2B" w:rsidRPr="00A94B44">
        <w:rPr>
          <w:rFonts w:asciiTheme="minorHAnsi" w:hAnsiTheme="minorHAnsi" w:cstheme="minorHAnsi"/>
          <w:i/>
          <w:color w:val="2E74B5" w:themeColor="accent1" w:themeShade="BF"/>
          <w:lang w:val="en-US"/>
        </w:rPr>
        <w:t>in situ</w:t>
      </w:r>
      <w:r w:rsidR="00420F2B" w:rsidRPr="00420F2B">
        <w:rPr>
          <w:rFonts w:asciiTheme="minorHAnsi" w:hAnsiTheme="minorHAnsi" w:cstheme="minorHAnsi"/>
          <w:color w:val="2E74B5" w:themeColor="accent1" w:themeShade="BF"/>
          <w:lang w:val="en-US"/>
        </w:rPr>
        <w:t xml:space="preserve"> within the native bone marrow microenvironment, </w:t>
      </w:r>
      <w:r w:rsidR="00626A14">
        <w:rPr>
          <w:rFonts w:asciiTheme="minorHAnsi" w:hAnsiTheme="minorHAnsi" w:cstheme="minorHAnsi"/>
          <w:color w:val="2E74B5" w:themeColor="accent1" w:themeShade="BF"/>
          <w:lang w:val="en-US"/>
        </w:rPr>
        <w:t>which could also serve as</w:t>
      </w:r>
      <w:r w:rsidR="00420F2B" w:rsidRPr="00420F2B">
        <w:rPr>
          <w:rFonts w:asciiTheme="minorHAnsi" w:hAnsiTheme="minorHAnsi" w:cstheme="minorHAnsi"/>
          <w:color w:val="2E74B5" w:themeColor="accent1" w:themeShade="BF"/>
          <w:lang w:val="en-US"/>
        </w:rPr>
        <w:t xml:space="preserve"> a basis to analyze any </w:t>
      </w:r>
      <w:r w:rsidR="00626A14">
        <w:rPr>
          <w:rFonts w:asciiTheme="minorHAnsi" w:hAnsiTheme="minorHAnsi" w:cstheme="minorHAnsi"/>
          <w:color w:val="2E74B5" w:themeColor="accent1" w:themeShade="BF"/>
          <w:lang w:val="en-US"/>
        </w:rPr>
        <w:t xml:space="preserve">bone </w:t>
      </w:r>
      <w:r w:rsidR="00420F2B" w:rsidRPr="00420F2B">
        <w:rPr>
          <w:rFonts w:asciiTheme="minorHAnsi" w:hAnsiTheme="minorHAnsi" w:cstheme="minorHAnsi"/>
          <w:color w:val="2E74B5" w:themeColor="accent1" w:themeShade="BF"/>
          <w:lang w:val="en-US"/>
        </w:rPr>
        <w:t>marrow cell type.”</w:t>
      </w:r>
    </w:p>
    <w:p w14:paraId="50BCF1DE" w14:textId="77777777" w:rsidR="009216F3"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3. There is a description also of staining sections with toluidine blue for histology. The need for histological sections, in a manuscript about TEM, needs to be explained to the reader.</w:t>
      </w:r>
    </w:p>
    <w:p w14:paraId="36A06217" w14:textId="4B4DE4D5" w:rsidR="004921E6" w:rsidRDefault="009216F3" w:rsidP="00E73DEC">
      <w:pPr>
        <w:pStyle w:val="NormalWeb"/>
        <w:contextualSpacing/>
        <w:rPr>
          <w:rFonts w:asciiTheme="minorHAnsi" w:hAnsiTheme="minorHAnsi" w:cstheme="minorHAnsi"/>
          <w:color w:val="2E74B5" w:themeColor="accent1" w:themeShade="BF"/>
          <w:lang w:val="en-US"/>
        </w:rPr>
      </w:pPr>
      <w:r w:rsidRPr="00B6615D">
        <w:rPr>
          <w:rFonts w:asciiTheme="minorHAnsi" w:hAnsiTheme="minorHAnsi" w:cstheme="minorHAnsi"/>
          <w:color w:val="2E74B5" w:themeColor="accent1" w:themeShade="BF"/>
          <w:lang w:val="en-US"/>
        </w:rPr>
        <w:t xml:space="preserve">The reviewer is </w:t>
      </w:r>
      <w:r w:rsidR="00673413">
        <w:rPr>
          <w:rFonts w:asciiTheme="minorHAnsi" w:hAnsiTheme="minorHAnsi" w:cstheme="minorHAnsi"/>
          <w:color w:val="2E74B5" w:themeColor="accent1" w:themeShade="BF"/>
          <w:lang w:val="en-US"/>
        </w:rPr>
        <w:t>correct</w:t>
      </w:r>
      <w:r w:rsidR="004921E6">
        <w:rPr>
          <w:rFonts w:asciiTheme="minorHAnsi" w:hAnsiTheme="minorHAnsi" w:cstheme="minorHAnsi"/>
          <w:color w:val="2E74B5" w:themeColor="accent1" w:themeShade="BF"/>
          <w:lang w:val="en-US"/>
        </w:rPr>
        <w:t>.</w:t>
      </w:r>
      <w:r w:rsidRPr="00B6615D">
        <w:rPr>
          <w:rFonts w:asciiTheme="minorHAnsi" w:hAnsiTheme="minorHAnsi" w:cstheme="minorHAnsi"/>
          <w:color w:val="2E74B5" w:themeColor="accent1" w:themeShade="BF"/>
          <w:lang w:val="en-US"/>
        </w:rPr>
        <w:t xml:space="preserve"> </w:t>
      </w:r>
      <w:r w:rsidR="008336A2">
        <w:rPr>
          <w:rFonts w:asciiTheme="minorHAnsi" w:hAnsiTheme="minorHAnsi" w:cstheme="minorHAnsi"/>
          <w:color w:val="2E74B5" w:themeColor="accent1" w:themeShade="BF"/>
          <w:lang w:val="en-US"/>
        </w:rPr>
        <w:t>Staining sections for histology</w:t>
      </w:r>
      <w:r w:rsidR="00F94BDB" w:rsidRPr="00F94BDB">
        <w:rPr>
          <w:rFonts w:asciiTheme="minorHAnsi" w:hAnsiTheme="minorHAnsi" w:cstheme="minorHAnsi"/>
          <w:color w:val="2E74B5" w:themeColor="accent1" w:themeShade="BF"/>
          <w:lang w:val="en-US"/>
        </w:rPr>
        <w:t xml:space="preserve"> is important for three reasons: 1) to make sure that the tissue is actually cut and not the resin, 2) to check the quality of the inclusion, and 3) to determine that the architecture of the marrow is correctly preserved</w:t>
      </w:r>
      <w:r w:rsidR="00F94BDB">
        <w:rPr>
          <w:rFonts w:asciiTheme="minorHAnsi" w:hAnsiTheme="minorHAnsi" w:cstheme="minorHAnsi"/>
          <w:color w:val="2E74B5" w:themeColor="accent1" w:themeShade="BF"/>
          <w:lang w:val="en-US"/>
        </w:rPr>
        <w:t>.</w:t>
      </w:r>
    </w:p>
    <w:p w14:paraId="49C12A12" w14:textId="7423D526" w:rsidR="00780272" w:rsidRPr="00BB2559" w:rsidRDefault="004921E6" w:rsidP="00E73DEC">
      <w:pPr>
        <w:pStyle w:val="NormalWeb"/>
        <w:contextualSpacing/>
        <w:rPr>
          <w:rFonts w:asciiTheme="minorHAnsi" w:hAnsiTheme="minorHAnsi" w:cstheme="minorHAnsi"/>
          <w:lang w:val="en-US"/>
        </w:rPr>
      </w:pPr>
      <w:r>
        <w:rPr>
          <w:rFonts w:asciiTheme="minorHAnsi" w:hAnsiTheme="minorHAnsi" w:cstheme="minorHAnsi"/>
          <w:color w:val="2E74B5" w:themeColor="accent1" w:themeShade="BF"/>
          <w:lang w:val="en-US"/>
        </w:rPr>
        <w:t>T</w:t>
      </w:r>
      <w:r w:rsidR="00636890">
        <w:rPr>
          <w:rFonts w:asciiTheme="minorHAnsi" w:hAnsiTheme="minorHAnsi" w:cstheme="minorHAnsi"/>
          <w:color w:val="2E74B5" w:themeColor="accent1" w:themeShade="BF"/>
          <w:lang w:val="en-US"/>
        </w:rPr>
        <w:t>his has been clarified lines 193-195 and line 241</w:t>
      </w:r>
      <w:r>
        <w:rPr>
          <w:rFonts w:asciiTheme="minorHAnsi" w:hAnsiTheme="minorHAnsi" w:cstheme="minorHAnsi"/>
          <w:color w:val="2E74B5" w:themeColor="accent1" w:themeShade="BF"/>
          <w:lang w:val="en-US"/>
        </w:rPr>
        <w:t>.</w:t>
      </w:r>
      <w:r w:rsidR="00952EA9" w:rsidRPr="00BB2559">
        <w:rPr>
          <w:rFonts w:asciiTheme="minorHAnsi" w:hAnsiTheme="minorHAnsi" w:cstheme="minorHAnsi"/>
          <w:lang w:val="en-US"/>
        </w:rPr>
        <w:br/>
      </w:r>
      <w:r w:rsidR="00952EA9" w:rsidRPr="00BB2559">
        <w:rPr>
          <w:rFonts w:asciiTheme="minorHAnsi" w:hAnsiTheme="minorHAnsi" w:cstheme="minorHAnsi"/>
          <w:lang w:val="en-US"/>
        </w:rPr>
        <w:br/>
        <w:t>Minor Concerns:</w:t>
      </w:r>
      <w:r w:rsidR="00952EA9" w:rsidRPr="00BB2559">
        <w:rPr>
          <w:rFonts w:asciiTheme="minorHAnsi" w:hAnsiTheme="minorHAnsi" w:cstheme="minorHAnsi"/>
          <w:lang w:val="en-US"/>
        </w:rPr>
        <w:br/>
        <w:t>1. There are spelling errors in the text at various places, and so a spell check is required.</w:t>
      </w:r>
    </w:p>
    <w:p w14:paraId="69313936" w14:textId="51391492" w:rsidR="009216F3" w:rsidRPr="001145D0" w:rsidRDefault="009216F3" w:rsidP="00E73DEC">
      <w:pPr>
        <w:pStyle w:val="NormalWeb"/>
        <w:contextualSpacing/>
        <w:rPr>
          <w:rFonts w:asciiTheme="minorHAnsi" w:hAnsiTheme="minorHAnsi" w:cstheme="minorHAnsi"/>
          <w:color w:val="2E74B5" w:themeColor="accent1" w:themeShade="BF"/>
          <w:lang w:val="en-US"/>
        </w:rPr>
      </w:pPr>
      <w:r w:rsidRPr="001145D0">
        <w:rPr>
          <w:rFonts w:asciiTheme="minorHAnsi" w:hAnsiTheme="minorHAnsi" w:cstheme="minorHAnsi"/>
          <w:color w:val="2E74B5" w:themeColor="accent1" w:themeShade="BF"/>
          <w:lang w:val="en-US"/>
        </w:rPr>
        <w:t xml:space="preserve">This has been </w:t>
      </w:r>
      <w:r w:rsidR="004921E6">
        <w:rPr>
          <w:rFonts w:asciiTheme="minorHAnsi" w:hAnsiTheme="minorHAnsi" w:cstheme="minorHAnsi"/>
          <w:color w:val="2E74B5" w:themeColor="accent1" w:themeShade="BF"/>
          <w:lang w:val="en-US"/>
        </w:rPr>
        <w:t>carefully examined</w:t>
      </w:r>
      <w:r w:rsidRPr="001145D0">
        <w:rPr>
          <w:rFonts w:asciiTheme="minorHAnsi" w:hAnsiTheme="minorHAnsi" w:cstheme="minorHAnsi"/>
          <w:color w:val="2E74B5" w:themeColor="accent1" w:themeShade="BF"/>
          <w:lang w:val="en-US"/>
        </w:rPr>
        <w:t xml:space="preserve">. </w:t>
      </w:r>
    </w:p>
    <w:p w14:paraId="1277DB92" w14:textId="48378835" w:rsidR="00780272"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 xml:space="preserve">2. Line 217 states 'megakaryocytes per square is between 1.7 and 2.2'. A word is missing, to state 'per square </w:t>
      </w:r>
      <w:proofErr w:type="gramStart"/>
      <w:r w:rsidRPr="00BB2559">
        <w:rPr>
          <w:rFonts w:asciiTheme="minorHAnsi" w:hAnsiTheme="minorHAnsi" w:cstheme="minorHAnsi"/>
          <w:lang w:val="en-US"/>
        </w:rPr>
        <w:t>…..</w:t>
      </w:r>
      <w:proofErr w:type="gramEnd"/>
      <w:r w:rsidRPr="00BB2559">
        <w:rPr>
          <w:rFonts w:asciiTheme="minorHAnsi" w:hAnsiTheme="minorHAnsi" w:cstheme="minorHAnsi"/>
          <w:lang w:val="en-US"/>
        </w:rPr>
        <w:t>'.</w:t>
      </w:r>
    </w:p>
    <w:p w14:paraId="15712BC1" w14:textId="734EF0C0" w:rsidR="009216F3" w:rsidRPr="00BB2559" w:rsidRDefault="008336A2" w:rsidP="00E73DEC">
      <w:pPr>
        <w:pStyle w:val="NormalWeb"/>
        <w:contextualSpacing/>
        <w:rPr>
          <w:rFonts w:asciiTheme="minorHAnsi" w:hAnsiTheme="minorHAnsi" w:cstheme="minorHAnsi"/>
          <w:color w:val="2E74B5" w:themeColor="accent1" w:themeShade="BF"/>
          <w:lang w:val="en-US"/>
        </w:rPr>
      </w:pPr>
      <w:r>
        <w:rPr>
          <w:rFonts w:asciiTheme="minorHAnsi" w:hAnsiTheme="minorHAnsi" w:cstheme="minorHAnsi"/>
          <w:color w:val="2E74B5" w:themeColor="accent1" w:themeShade="BF"/>
          <w:lang w:val="en-US"/>
        </w:rPr>
        <w:t>This has been corrected.</w:t>
      </w:r>
      <w:r w:rsidR="009216F3" w:rsidRPr="00BB2559">
        <w:rPr>
          <w:rFonts w:asciiTheme="minorHAnsi" w:hAnsiTheme="minorHAnsi" w:cstheme="minorHAnsi"/>
          <w:color w:val="2E74B5" w:themeColor="accent1" w:themeShade="BF"/>
          <w:lang w:val="en-US"/>
        </w:rPr>
        <w:t xml:space="preserve"> “</w:t>
      </w:r>
      <w:r w:rsidR="007819EE" w:rsidRPr="007819EE">
        <w:rPr>
          <w:rFonts w:asciiTheme="minorHAnsi" w:hAnsiTheme="minorHAnsi" w:cstheme="minorHAnsi"/>
          <w:color w:val="2E74B5" w:themeColor="accent1" w:themeShade="BF"/>
          <w:lang w:val="en-US"/>
        </w:rPr>
        <w:t xml:space="preserve">The average number of megakaryocytes is between 1.7 and 2.2 </w:t>
      </w:r>
      <w:proofErr w:type="spellStart"/>
      <w:r w:rsidR="007819EE" w:rsidRPr="007819EE">
        <w:rPr>
          <w:rFonts w:asciiTheme="minorHAnsi" w:hAnsiTheme="minorHAnsi" w:cstheme="minorHAnsi"/>
          <w:color w:val="2E74B5" w:themeColor="accent1" w:themeShade="BF"/>
          <w:lang w:val="en-US"/>
        </w:rPr>
        <w:t>cells</w:t>
      </w:r>
      <w:proofErr w:type="spellEnd"/>
      <w:r w:rsidR="007819EE" w:rsidRPr="007819EE">
        <w:rPr>
          <w:rFonts w:asciiTheme="minorHAnsi" w:hAnsiTheme="minorHAnsi" w:cstheme="minorHAnsi"/>
          <w:color w:val="2E74B5" w:themeColor="accent1" w:themeShade="BF"/>
          <w:lang w:val="en-US"/>
        </w:rPr>
        <w:t xml:space="preserve"> per square</w:t>
      </w:r>
      <w:r w:rsidR="009216F3" w:rsidRPr="00BB2559">
        <w:rPr>
          <w:rFonts w:asciiTheme="minorHAnsi" w:hAnsiTheme="minorHAnsi" w:cstheme="minorHAnsi"/>
          <w:color w:val="2E74B5" w:themeColor="accent1" w:themeShade="BF"/>
          <w:lang w:val="en-US"/>
        </w:rPr>
        <w:t>”</w:t>
      </w:r>
    </w:p>
    <w:p w14:paraId="1B2F1A27" w14:textId="0A8B2B8A" w:rsidR="00952EA9" w:rsidRPr="00BB2559" w:rsidRDefault="00952EA9" w:rsidP="00E73DEC">
      <w:pPr>
        <w:pStyle w:val="NormalWeb"/>
        <w:contextualSpacing/>
        <w:rPr>
          <w:rFonts w:asciiTheme="minorHAnsi" w:hAnsiTheme="minorHAnsi" w:cstheme="minorHAnsi"/>
          <w:lang w:val="en-US"/>
        </w:rPr>
      </w:pPr>
      <w:r w:rsidRPr="00BB2559">
        <w:rPr>
          <w:rFonts w:asciiTheme="minorHAnsi" w:hAnsiTheme="minorHAnsi" w:cstheme="minorHAnsi"/>
          <w:lang w:val="en-US"/>
        </w:rPr>
        <w:br/>
        <w:t>3. Line 302: states that 'proteins is investigated at nanometer resolution4'. This suggests localization down to 1 nm, which is not quite possible with TEM.</w:t>
      </w:r>
    </w:p>
    <w:p w14:paraId="27CCB529" w14:textId="3B9912E7" w:rsidR="00000B14" w:rsidRPr="00532B28" w:rsidRDefault="009216F3" w:rsidP="00532B28">
      <w:pPr>
        <w:pStyle w:val="NormalWeb"/>
        <w:contextualSpacing/>
        <w:rPr>
          <w:rFonts w:asciiTheme="minorHAnsi" w:hAnsiTheme="minorHAnsi" w:cstheme="minorHAnsi"/>
          <w:color w:val="2E74B5" w:themeColor="accent1" w:themeShade="BF"/>
          <w:lang w:val="en-US"/>
        </w:rPr>
      </w:pPr>
      <w:r w:rsidRPr="00BB2559">
        <w:rPr>
          <w:rFonts w:asciiTheme="minorHAnsi" w:hAnsiTheme="minorHAnsi" w:cstheme="minorHAnsi"/>
          <w:color w:val="2E74B5" w:themeColor="accent1" w:themeShade="BF"/>
          <w:lang w:val="en-US"/>
        </w:rPr>
        <w:t xml:space="preserve">The reviewer is </w:t>
      </w:r>
      <w:r w:rsidR="008336A2">
        <w:rPr>
          <w:rFonts w:asciiTheme="minorHAnsi" w:hAnsiTheme="minorHAnsi" w:cstheme="minorHAnsi"/>
          <w:color w:val="2E74B5" w:themeColor="accent1" w:themeShade="BF"/>
          <w:lang w:val="en-US"/>
        </w:rPr>
        <w:t>correct. T</w:t>
      </w:r>
      <w:r w:rsidRPr="00BB2559">
        <w:rPr>
          <w:rFonts w:asciiTheme="minorHAnsi" w:hAnsiTheme="minorHAnsi" w:cstheme="minorHAnsi"/>
          <w:color w:val="2E74B5" w:themeColor="accent1" w:themeShade="BF"/>
          <w:lang w:val="en-US"/>
        </w:rPr>
        <w:t>he sentence has been modified to avoid suggesting such nonsense</w:t>
      </w:r>
      <w:r w:rsidR="004A6726" w:rsidRPr="00BB2559">
        <w:rPr>
          <w:rFonts w:asciiTheme="minorHAnsi" w:hAnsiTheme="minorHAnsi" w:cstheme="minorHAnsi"/>
          <w:color w:val="2E74B5" w:themeColor="accent1" w:themeShade="BF"/>
          <w:lang w:val="en-US"/>
        </w:rPr>
        <w:t>: “</w:t>
      </w:r>
      <w:r w:rsidR="00532B28" w:rsidRPr="00532B28">
        <w:rPr>
          <w:rFonts w:asciiTheme="minorHAnsi" w:hAnsiTheme="minorHAnsi" w:cstheme="minorHAnsi"/>
          <w:color w:val="2E74B5" w:themeColor="accent1" w:themeShade="BF"/>
          <w:lang w:val="en-US"/>
        </w:rPr>
        <w:t xml:space="preserve">localization of </w:t>
      </w:r>
      <w:r w:rsidR="004A6726" w:rsidRPr="00BB2559">
        <w:rPr>
          <w:rFonts w:asciiTheme="minorHAnsi" w:hAnsiTheme="minorHAnsi" w:cstheme="minorHAnsi"/>
          <w:color w:val="2E74B5" w:themeColor="accent1" w:themeShade="BF"/>
          <w:lang w:val="en-US"/>
        </w:rPr>
        <w:t xml:space="preserve">proteins is </w:t>
      </w:r>
      <w:r w:rsidR="00532B28">
        <w:rPr>
          <w:rFonts w:asciiTheme="minorHAnsi" w:hAnsiTheme="minorHAnsi" w:cstheme="minorHAnsi"/>
          <w:color w:val="2E74B5" w:themeColor="accent1" w:themeShade="BF"/>
          <w:lang w:val="en-US"/>
        </w:rPr>
        <w:t>investigated at high resolution”</w:t>
      </w:r>
    </w:p>
    <w:sectPr w:rsidR="00000B14" w:rsidRPr="00532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A9"/>
    <w:rsid w:val="00000B14"/>
    <w:rsid w:val="0003089A"/>
    <w:rsid w:val="00083526"/>
    <w:rsid w:val="00096220"/>
    <w:rsid w:val="00111200"/>
    <w:rsid w:val="001145D0"/>
    <w:rsid w:val="00136C07"/>
    <w:rsid w:val="001824CC"/>
    <w:rsid w:val="00203036"/>
    <w:rsid w:val="00226231"/>
    <w:rsid w:val="00253224"/>
    <w:rsid w:val="0037162B"/>
    <w:rsid w:val="003F053C"/>
    <w:rsid w:val="0040573F"/>
    <w:rsid w:val="004141DF"/>
    <w:rsid w:val="00420F2B"/>
    <w:rsid w:val="00481CEF"/>
    <w:rsid w:val="004921E6"/>
    <w:rsid w:val="004A6726"/>
    <w:rsid w:val="00532B28"/>
    <w:rsid w:val="005B02CB"/>
    <w:rsid w:val="005E0747"/>
    <w:rsid w:val="005E6F91"/>
    <w:rsid w:val="00611DCA"/>
    <w:rsid w:val="00626A14"/>
    <w:rsid w:val="006337BC"/>
    <w:rsid w:val="00636890"/>
    <w:rsid w:val="00673413"/>
    <w:rsid w:val="006B7754"/>
    <w:rsid w:val="006D1A1C"/>
    <w:rsid w:val="006D6E67"/>
    <w:rsid w:val="007744BA"/>
    <w:rsid w:val="00780272"/>
    <w:rsid w:val="007817FE"/>
    <w:rsid w:val="007819EE"/>
    <w:rsid w:val="00784FF3"/>
    <w:rsid w:val="007A5FA2"/>
    <w:rsid w:val="007C1DD2"/>
    <w:rsid w:val="007E43C5"/>
    <w:rsid w:val="007F6007"/>
    <w:rsid w:val="008336A2"/>
    <w:rsid w:val="00860FAE"/>
    <w:rsid w:val="00872EB6"/>
    <w:rsid w:val="008B64AF"/>
    <w:rsid w:val="00903518"/>
    <w:rsid w:val="009216F3"/>
    <w:rsid w:val="009219A0"/>
    <w:rsid w:val="00952EA9"/>
    <w:rsid w:val="00961BCC"/>
    <w:rsid w:val="00961D4C"/>
    <w:rsid w:val="009D66AA"/>
    <w:rsid w:val="009F627E"/>
    <w:rsid w:val="00A94B44"/>
    <w:rsid w:val="00AC12BB"/>
    <w:rsid w:val="00B6615D"/>
    <w:rsid w:val="00B71059"/>
    <w:rsid w:val="00BB2559"/>
    <w:rsid w:val="00BD11FF"/>
    <w:rsid w:val="00BD5C84"/>
    <w:rsid w:val="00C009EB"/>
    <w:rsid w:val="00C14B35"/>
    <w:rsid w:val="00C156C1"/>
    <w:rsid w:val="00C468DB"/>
    <w:rsid w:val="00C90B52"/>
    <w:rsid w:val="00CB1824"/>
    <w:rsid w:val="00D47630"/>
    <w:rsid w:val="00DB14F6"/>
    <w:rsid w:val="00DB3B46"/>
    <w:rsid w:val="00E37959"/>
    <w:rsid w:val="00E470CE"/>
    <w:rsid w:val="00E6065D"/>
    <w:rsid w:val="00E73DEC"/>
    <w:rsid w:val="00E84A80"/>
    <w:rsid w:val="00ED1365"/>
    <w:rsid w:val="00ED6D3F"/>
    <w:rsid w:val="00EF5AE0"/>
    <w:rsid w:val="00F36FAB"/>
    <w:rsid w:val="00F56C9D"/>
    <w:rsid w:val="00F94BDB"/>
    <w:rsid w:val="00FD13AB"/>
    <w:rsid w:val="00FE58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E3D6"/>
  <w15:chartTrackingRefBased/>
  <w15:docId w15:val="{548FAA27-D9A1-4E3A-A755-477D220C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71059"/>
    <w:pPr>
      <w:keepNext/>
      <w:widowControl w:val="0"/>
      <w:spacing w:before="240" w:after="60" w:line="240" w:lineRule="auto"/>
      <w:jc w:val="both"/>
      <w:outlineLvl w:val="0"/>
    </w:pPr>
    <w:rPr>
      <w:rFonts w:ascii="Calibri" w:eastAsia="Calibri" w:hAnsi="Calibri" w:cs="Calibri"/>
      <w:b/>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52EA9"/>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952EA9"/>
    <w:rPr>
      <w:b/>
      <w:bCs/>
    </w:rPr>
  </w:style>
  <w:style w:type="character" w:customStyle="1" w:styleId="Titre1Car">
    <w:name w:val="Titre 1 Car"/>
    <w:basedOn w:val="Policepardfaut"/>
    <w:link w:val="Titre1"/>
    <w:uiPriority w:val="9"/>
    <w:rsid w:val="00B71059"/>
    <w:rPr>
      <w:rFonts w:ascii="Calibri" w:eastAsia="Calibri" w:hAnsi="Calibri" w:cs="Calibri"/>
      <w:b/>
      <w:sz w:val="28"/>
      <w:szCs w:val="28"/>
      <w:lang w:val="en-US"/>
    </w:rPr>
  </w:style>
  <w:style w:type="character" w:styleId="Marquedecommentaire">
    <w:name w:val="annotation reference"/>
    <w:basedOn w:val="Policepardfaut"/>
    <w:uiPriority w:val="99"/>
    <w:semiHidden/>
    <w:unhideWhenUsed/>
    <w:rsid w:val="00111200"/>
    <w:rPr>
      <w:sz w:val="16"/>
      <w:szCs w:val="16"/>
    </w:rPr>
  </w:style>
  <w:style w:type="paragraph" w:styleId="Commentaire">
    <w:name w:val="annotation text"/>
    <w:basedOn w:val="Normal"/>
    <w:link w:val="CommentaireCar"/>
    <w:uiPriority w:val="99"/>
    <w:semiHidden/>
    <w:unhideWhenUsed/>
    <w:rsid w:val="00111200"/>
    <w:pPr>
      <w:spacing w:line="240" w:lineRule="auto"/>
    </w:pPr>
    <w:rPr>
      <w:sz w:val="20"/>
      <w:szCs w:val="20"/>
    </w:rPr>
  </w:style>
  <w:style w:type="character" w:customStyle="1" w:styleId="CommentaireCar">
    <w:name w:val="Commentaire Car"/>
    <w:basedOn w:val="Policepardfaut"/>
    <w:link w:val="Commentaire"/>
    <w:uiPriority w:val="99"/>
    <w:semiHidden/>
    <w:rsid w:val="00111200"/>
    <w:rPr>
      <w:sz w:val="20"/>
      <w:szCs w:val="20"/>
    </w:rPr>
  </w:style>
  <w:style w:type="paragraph" w:styleId="Objetducommentaire">
    <w:name w:val="annotation subject"/>
    <w:basedOn w:val="Commentaire"/>
    <w:next w:val="Commentaire"/>
    <w:link w:val="ObjetducommentaireCar"/>
    <w:uiPriority w:val="99"/>
    <w:semiHidden/>
    <w:unhideWhenUsed/>
    <w:rsid w:val="00111200"/>
    <w:rPr>
      <w:b/>
      <w:bCs/>
    </w:rPr>
  </w:style>
  <w:style w:type="character" w:customStyle="1" w:styleId="ObjetducommentaireCar">
    <w:name w:val="Objet du commentaire Car"/>
    <w:basedOn w:val="CommentaireCar"/>
    <w:link w:val="Objetducommentaire"/>
    <w:uiPriority w:val="99"/>
    <w:semiHidden/>
    <w:rsid w:val="00111200"/>
    <w:rPr>
      <w:b/>
      <w:bCs/>
      <w:sz w:val="20"/>
      <w:szCs w:val="20"/>
    </w:rPr>
  </w:style>
  <w:style w:type="paragraph" w:styleId="Textedebulles">
    <w:name w:val="Balloon Text"/>
    <w:basedOn w:val="Normal"/>
    <w:link w:val="TextedebullesCar"/>
    <w:uiPriority w:val="99"/>
    <w:semiHidden/>
    <w:unhideWhenUsed/>
    <w:rsid w:val="001112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12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1597</Words>
  <Characters>8787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Scandola Cyril</dc:creator>
  <cp:keywords/>
  <dc:description/>
  <cp:lastModifiedBy>Scandola Cyril</cp:lastModifiedBy>
  <cp:revision>9</cp:revision>
  <dcterms:created xsi:type="dcterms:W3CDTF">2021-03-02T08:33:00Z</dcterms:created>
  <dcterms:modified xsi:type="dcterms:W3CDTF">2021-03-02T09:59:00Z</dcterms:modified>
</cp:coreProperties>
</file>