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69DEA361" w:rsidR="006E4797" w:rsidRPr="000B7B68" w:rsidRDefault="00551D82" w:rsidP="000B7B68">
      <w:pPr>
        <w:pBdr>
          <w:top w:val="nil"/>
          <w:left w:val="nil"/>
          <w:bottom w:val="nil"/>
          <w:right w:val="nil"/>
          <w:between w:val="nil"/>
        </w:pBdr>
        <w:contextualSpacing/>
        <w:rPr>
          <w:rFonts w:asciiTheme="majorHAnsi" w:hAnsiTheme="majorHAnsi"/>
          <w:color w:val="000000"/>
        </w:rPr>
      </w:pPr>
      <w:r w:rsidRPr="000B7B68">
        <w:rPr>
          <w:rFonts w:asciiTheme="majorHAnsi" w:hAnsiTheme="majorHAnsi"/>
          <w:b/>
          <w:color w:val="000000"/>
        </w:rPr>
        <w:t>TITLE:</w:t>
      </w:r>
      <w:r w:rsidRPr="000B7B68">
        <w:rPr>
          <w:rFonts w:asciiTheme="majorHAnsi" w:hAnsiTheme="majorHAnsi"/>
          <w:color w:val="000000"/>
        </w:rPr>
        <w:t xml:space="preserve"> </w:t>
      </w:r>
    </w:p>
    <w:p w14:paraId="06948106" w14:textId="079BBED9" w:rsidR="00CE7BD2" w:rsidRPr="000B7B68" w:rsidRDefault="00CE7BD2" w:rsidP="000B7B68">
      <w:pPr>
        <w:contextualSpacing/>
        <w:rPr>
          <w:rFonts w:asciiTheme="majorHAnsi" w:hAnsiTheme="majorHAnsi" w:cstheme="majorHAnsi"/>
          <w:color w:val="000000" w:themeColor="text1"/>
        </w:rPr>
      </w:pPr>
      <w:r w:rsidRPr="000B7B68">
        <w:rPr>
          <w:rFonts w:asciiTheme="majorHAnsi" w:hAnsiTheme="majorHAnsi" w:cstheme="majorHAnsi"/>
          <w:color w:val="000000" w:themeColor="text1"/>
        </w:rPr>
        <w:t xml:space="preserve">Control of </w:t>
      </w:r>
      <w:r w:rsidR="00D43321" w:rsidRPr="000B7B68">
        <w:rPr>
          <w:rFonts w:asciiTheme="majorHAnsi" w:hAnsiTheme="majorHAnsi" w:cstheme="majorHAnsi"/>
          <w:color w:val="000000" w:themeColor="text1"/>
        </w:rPr>
        <w:t xml:space="preserve">Cell Geometry </w:t>
      </w:r>
      <w:r w:rsidRPr="000B7B68">
        <w:rPr>
          <w:rFonts w:asciiTheme="majorHAnsi" w:hAnsiTheme="majorHAnsi" w:cstheme="majorHAnsi"/>
          <w:color w:val="000000" w:themeColor="text1"/>
        </w:rPr>
        <w:t xml:space="preserve">through </w:t>
      </w:r>
      <w:r w:rsidR="00D43321" w:rsidRPr="000B7B68">
        <w:rPr>
          <w:rFonts w:asciiTheme="majorHAnsi" w:hAnsiTheme="majorHAnsi" w:cstheme="majorHAnsi"/>
          <w:color w:val="000000" w:themeColor="text1"/>
        </w:rPr>
        <w:t>Infrared Laser Assisted Micropatterning</w:t>
      </w:r>
    </w:p>
    <w:p w14:paraId="06C0C87E" w14:textId="77777777" w:rsidR="006E4797" w:rsidRPr="000B7B68" w:rsidRDefault="006E4797" w:rsidP="000B7B68">
      <w:pPr>
        <w:contextualSpacing/>
        <w:rPr>
          <w:rFonts w:asciiTheme="majorHAnsi" w:hAnsiTheme="majorHAnsi"/>
          <w:b/>
        </w:rPr>
      </w:pPr>
    </w:p>
    <w:p w14:paraId="2CD8481E" w14:textId="611D033A" w:rsidR="006E4797" w:rsidRPr="000B7B68" w:rsidRDefault="00551D82" w:rsidP="000B7B68">
      <w:pPr>
        <w:contextualSpacing/>
        <w:rPr>
          <w:rFonts w:asciiTheme="majorHAnsi" w:hAnsiTheme="majorHAnsi"/>
          <w:color w:val="808080"/>
        </w:rPr>
      </w:pPr>
      <w:r w:rsidRPr="000B7B68">
        <w:rPr>
          <w:rFonts w:asciiTheme="majorHAnsi" w:hAnsiTheme="majorHAnsi"/>
          <w:b/>
        </w:rPr>
        <w:t>AUTHORS AND AFFILIATIONS:</w:t>
      </w:r>
    </w:p>
    <w:p w14:paraId="48DFB216" w14:textId="77777777" w:rsidR="00CE7BD2" w:rsidRPr="000B7B68" w:rsidRDefault="00CE7BD2" w:rsidP="000B7B68">
      <w:pPr>
        <w:contextualSpacing/>
        <w:rPr>
          <w:rFonts w:asciiTheme="majorHAnsi" w:hAnsiTheme="majorHAnsi" w:cstheme="majorHAnsi"/>
          <w:color w:val="000000" w:themeColor="text1"/>
        </w:rPr>
      </w:pPr>
      <w:r w:rsidRPr="000B7B68">
        <w:rPr>
          <w:rFonts w:asciiTheme="majorHAnsi" w:hAnsiTheme="majorHAnsi" w:cstheme="majorHAnsi"/>
          <w:color w:val="000000" w:themeColor="text1"/>
        </w:rPr>
        <w:t>Shuying Yang</w:t>
      </w:r>
      <w:r w:rsidRPr="000B7B68">
        <w:rPr>
          <w:rFonts w:asciiTheme="majorHAnsi" w:hAnsiTheme="majorHAnsi" w:cstheme="majorHAnsi"/>
          <w:color w:val="000000" w:themeColor="text1"/>
          <w:vertAlign w:val="superscript"/>
        </w:rPr>
        <w:t>1</w:t>
      </w:r>
      <w:r w:rsidRPr="000B7B68">
        <w:rPr>
          <w:rFonts w:asciiTheme="majorHAnsi" w:hAnsiTheme="majorHAnsi" w:cstheme="majorHAnsi"/>
          <w:color w:val="000000" w:themeColor="text1"/>
        </w:rPr>
        <w:t>, Chen Tuo</w:t>
      </w:r>
      <w:r w:rsidRPr="000B7B68">
        <w:rPr>
          <w:rFonts w:asciiTheme="majorHAnsi" w:hAnsiTheme="majorHAnsi" w:cstheme="majorHAnsi"/>
          <w:color w:val="000000" w:themeColor="text1"/>
          <w:vertAlign w:val="superscript"/>
        </w:rPr>
        <w:t>1</w:t>
      </w:r>
      <w:r w:rsidRPr="000B7B68">
        <w:rPr>
          <w:rFonts w:asciiTheme="majorHAnsi" w:hAnsiTheme="majorHAnsi" w:cstheme="majorHAnsi"/>
          <w:color w:val="000000" w:themeColor="text1"/>
        </w:rPr>
        <w:t>, Ernest Iu</w:t>
      </w:r>
      <w:r w:rsidRPr="000B7B68">
        <w:rPr>
          <w:rFonts w:asciiTheme="majorHAnsi" w:hAnsiTheme="majorHAnsi" w:cstheme="majorHAnsi"/>
          <w:color w:val="000000" w:themeColor="text1"/>
          <w:vertAlign w:val="superscript"/>
        </w:rPr>
        <w:t>1</w:t>
      </w:r>
      <w:r w:rsidRPr="000B7B68">
        <w:rPr>
          <w:rFonts w:asciiTheme="majorHAnsi" w:hAnsiTheme="majorHAnsi" w:cstheme="majorHAnsi"/>
          <w:color w:val="000000" w:themeColor="text1"/>
        </w:rPr>
        <w:t>, Sergey V Plotnikov</w:t>
      </w:r>
      <w:r w:rsidRPr="000B7B68">
        <w:rPr>
          <w:rFonts w:asciiTheme="majorHAnsi" w:hAnsiTheme="majorHAnsi" w:cstheme="majorHAnsi"/>
          <w:color w:val="000000" w:themeColor="text1"/>
          <w:vertAlign w:val="superscript"/>
        </w:rPr>
        <w:t>1</w:t>
      </w:r>
    </w:p>
    <w:p w14:paraId="48BFD4ED" w14:textId="77777777" w:rsidR="00CE7BD2" w:rsidRPr="000B7B68" w:rsidRDefault="00CE7BD2" w:rsidP="000B7B68">
      <w:pPr>
        <w:contextualSpacing/>
        <w:rPr>
          <w:rFonts w:asciiTheme="majorHAnsi" w:hAnsiTheme="majorHAnsi" w:cstheme="majorHAnsi"/>
          <w:color w:val="000000" w:themeColor="text1"/>
        </w:rPr>
      </w:pPr>
    </w:p>
    <w:p w14:paraId="02586743" w14:textId="77777777" w:rsidR="00CE7BD2" w:rsidRPr="000B7B68" w:rsidRDefault="00CE7BD2" w:rsidP="000B7B68">
      <w:pPr>
        <w:contextualSpacing/>
        <w:rPr>
          <w:rFonts w:asciiTheme="majorHAnsi" w:hAnsiTheme="majorHAnsi" w:cstheme="majorHAnsi"/>
          <w:color w:val="000000" w:themeColor="text1"/>
        </w:rPr>
      </w:pPr>
      <w:r w:rsidRPr="000B7B68">
        <w:rPr>
          <w:rFonts w:asciiTheme="majorHAnsi" w:hAnsiTheme="majorHAnsi" w:cstheme="majorHAnsi"/>
          <w:color w:val="000000" w:themeColor="text1"/>
          <w:vertAlign w:val="superscript"/>
        </w:rPr>
        <w:t>1</w:t>
      </w:r>
      <w:r w:rsidRPr="000B7B68">
        <w:rPr>
          <w:rFonts w:asciiTheme="majorHAnsi" w:hAnsiTheme="majorHAnsi" w:cstheme="majorHAnsi"/>
          <w:color w:val="000000" w:themeColor="text1"/>
        </w:rPr>
        <w:t>Department of Cell and Systems Biology, University of Toronto, Ontario, Canada</w:t>
      </w:r>
    </w:p>
    <w:p w14:paraId="147E1CAE" w14:textId="77777777" w:rsidR="00CE7BD2" w:rsidRPr="000B7B68" w:rsidRDefault="00CE7BD2" w:rsidP="000B7B68">
      <w:pPr>
        <w:contextualSpacing/>
        <w:rPr>
          <w:rFonts w:asciiTheme="majorHAnsi" w:hAnsiTheme="majorHAnsi" w:cstheme="majorHAnsi"/>
          <w:color w:val="000000" w:themeColor="text1"/>
        </w:rPr>
      </w:pPr>
    </w:p>
    <w:p w14:paraId="2FC35C6A" w14:textId="512BBB38" w:rsidR="00543B61" w:rsidRPr="000B7B68" w:rsidRDefault="00543B61" w:rsidP="000B7B68">
      <w:pPr>
        <w:contextualSpacing/>
        <w:rPr>
          <w:rFonts w:asciiTheme="majorHAnsi" w:hAnsiTheme="majorHAnsi" w:cstheme="majorHAnsi"/>
          <w:color w:val="000000" w:themeColor="text1"/>
        </w:rPr>
      </w:pPr>
      <w:r w:rsidRPr="000B7B68">
        <w:rPr>
          <w:rFonts w:asciiTheme="majorHAnsi" w:hAnsiTheme="majorHAnsi" w:cstheme="majorHAnsi"/>
          <w:color w:val="000000" w:themeColor="text1"/>
        </w:rPr>
        <w:t>Email addresses of authors:</w:t>
      </w:r>
    </w:p>
    <w:p w14:paraId="0EF2A723" w14:textId="74BC82E7" w:rsidR="000764AF" w:rsidRPr="000B7B68" w:rsidRDefault="000764AF" w:rsidP="000B7B68">
      <w:pPr>
        <w:contextualSpacing/>
        <w:rPr>
          <w:rFonts w:asciiTheme="majorHAnsi" w:hAnsiTheme="majorHAnsi" w:cstheme="majorHAnsi"/>
          <w:color w:val="000000" w:themeColor="text1"/>
        </w:rPr>
      </w:pPr>
      <w:r w:rsidRPr="000B7B68">
        <w:rPr>
          <w:rFonts w:asciiTheme="majorHAnsi" w:hAnsiTheme="majorHAnsi" w:cstheme="majorHAnsi"/>
          <w:color w:val="000000" w:themeColor="text1"/>
        </w:rPr>
        <w:t>Shuying Yang</w:t>
      </w:r>
      <w:r w:rsidRPr="000B7B68">
        <w:rPr>
          <w:rFonts w:asciiTheme="majorHAnsi" w:hAnsiTheme="majorHAnsi" w:cstheme="majorHAnsi"/>
          <w:color w:val="000000" w:themeColor="text1"/>
        </w:rPr>
        <w:tab/>
      </w:r>
      <w:r w:rsidRPr="000B7B68">
        <w:rPr>
          <w:rFonts w:asciiTheme="majorHAnsi" w:hAnsiTheme="majorHAnsi" w:cstheme="majorHAnsi"/>
          <w:color w:val="000000" w:themeColor="text1"/>
        </w:rPr>
        <w:tab/>
      </w:r>
      <w:r w:rsidRPr="000B7B68">
        <w:rPr>
          <w:rFonts w:asciiTheme="majorHAnsi" w:hAnsiTheme="majorHAnsi" w:cstheme="majorHAnsi"/>
          <w:color w:val="000000" w:themeColor="text1"/>
        </w:rPr>
        <w:tab/>
      </w:r>
      <w:r w:rsidR="00D27918" w:rsidRPr="00D27918">
        <w:rPr>
          <w:rFonts w:asciiTheme="majorHAnsi" w:hAnsiTheme="majorHAnsi" w:cstheme="majorHAnsi"/>
          <w:color w:val="000000" w:themeColor="text1"/>
        </w:rPr>
        <w:t>(</w:t>
      </w:r>
      <w:hyperlink r:id="rId8" w:history="1">
        <w:r w:rsidRPr="000B7B68">
          <w:rPr>
            <w:rStyle w:val="Hyperlink"/>
            <w:rFonts w:asciiTheme="majorHAnsi" w:hAnsiTheme="majorHAnsi" w:cstheme="majorHAnsi"/>
          </w:rPr>
          <w:t>rosiey.yang@mail.utoronto.ca</w:t>
        </w:r>
      </w:hyperlink>
      <w:r w:rsidR="00D27918" w:rsidRPr="00D27918">
        <w:rPr>
          <w:rFonts w:asciiTheme="majorHAnsi" w:hAnsiTheme="majorHAnsi" w:cstheme="majorHAnsi"/>
          <w:color w:val="000000" w:themeColor="text1"/>
        </w:rPr>
        <w:t>)</w:t>
      </w:r>
    </w:p>
    <w:p w14:paraId="0BF78726" w14:textId="5D77DE52" w:rsidR="000764AF" w:rsidRPr="000B7B68" w:rsidRDefault="000764AF" w:rsidP="000B7B68">
      <w:pPr>
        <w:contextualSpacing/>
        <w:rPr>
          <w:rFonts w:asciiTheme="majorHAnsi" w:hAnsiTheme="majorHAnsi" w:cstheme="majorHAnsi"/>
          <w:color w:val="000000" w:themeColor="text1"/>
        </w:rPr>
      </w:pPr>
      <w:r w:rsidRPr="000B7B68">
        <w:rPr>
          <w:rFonts w:asciiTheme="majorHAnsi" w:hAnsiTheme="majorHAnsi" w:cstheme="majorHAnsi"/>
          <w:color w:val="000000" w:themeColor="text1"/>
        </w:rPr>
        <w:t>Chen Tuo</w:t>
      </w:r>
      <w:r w:rsidRPr="000B7B68">
        <w:rPr>
          <w:rFonts w:asciiTheme="majorHAnsi" w:hAnsiTheme="majorHAnsi" w:cstheme="majorHAnsi"/>
          <w:color w:val="000000" w:themeColor="text1"/>
        </w:rPr>
        <w:tab/>
      </w:r>
      <w:r w:rsidRPr="000B7B68">
        <w:rPr>
          <w:rFonts w:asciiTheme="majorHAnsi" w:hAnsiTheme="majorHAnsi" w:cstheme="majorHAnsi"/>
          <w:color w:val="000000" w:themeColor="text1"/>
        </w:rPr>
        <w:tab/>
      </w:r>
      <w:r w:rsidRPr="000B7B68">
        <w:rPr>
          <w:rFonts w:asciiTheme="majorHAnsi" w:hAnsiTheme="majorHAnsi" w:cstheme="majorHAnsi"/>
          <w:color w:val="000000" w:themeColor="text1"/>
        </w:rPr>
        <w:tab/>
      </w:r>
      <w:r w:rsidR="00D27918" w:rsidRPr="00D27918">
        <w:rPr>
          <w:rFonts w:asciiTheme="majorHAnsi" w:hAnsiTheme="majorHAnsi" w:cstheme="majorHAnsi"/>
          <w:color w:val="000000" w:themeColor="text1"/>
        </w:rPr>
        <w:t>(</w:t>
      </w:r>
      <w:hyperlink r:id="rId9" w:history="1">
        <w:r w:rsidRPr="000B7B68">
          <w:rPr>
            <w:rStyle w:val="Hyperlink"/>
            <w:rFonts w:asciiTheme="majorHAnsi" w:hAnsiTheme="majorHAnsi" w:cstheme="majorHAnsi"/>
          </w:rPr>
          <w:t>chen.tuo@mail.utoronto.ca</w:t>
        </w:r>
      </w:hyperlink>
      <w:r w:rsidR="00D27918" w:rsidRPr="00D27918">
        <w:rPr>
          <w:rFonts w:asciiTheme="majorHAnsi" w:hAnsiTheme="majorHAnsi" w:cstheme="majorHAnsi"/>
          <w:color w:val="000000" w:themeColor="text1"/>
        </w:rPr>
        <w:t>)</w:t>
      </w:r>
    </w:p>
    <w:p w14:paraId="732A5A99" w14:textId="36EE43F3" w:rsidR="000764AF" w:rsidRPr="000B7B68" w:rsidRDefault="000764AF" w:rsidP="000B7B68">
      <w:pPr>
        <w:contextualSpacing/>
        <w:rPr>
          <w:rFonts w:asciiTheme="majorHAnsi" w:hAnsiTheme="majorHAnsi" w:cstheme="majorHAnsi"/>
          <w:color w:val="000000" w:themeColor="text1"/>
        </w:rPr>
      </w:pPr>
      <w:r w:rsidRPr="000B7B68">
        <w:rPr>
          <w:rFonts w:asciiTheme="majorHAnsi" w:hAnsiTheme="majorHAnsi" w:cstheme="majorHAnsi"/>
          <w:color w:val="000000" w:themeColor="text1"/>
        </w:rPr>
        <w:t>Ernest Iu</w:t>
      </w:r>
      <w:r w:rsidRPr="000B7B68">
        <w:rPr>
          <w:rFonts w:asciiTheme="majorHAnsi" w:hAnsiTheme="majorHAnsi" w:cstheme="majorHAnsi"/>
          <w:color w:val="000000" w:themeColor="text1"/>
        </w:rPr>
        <w:tab/>
      </w:r>
      <w:r w:rsidRPr="000B7B68">
        <w:rPr>
          <w:rFonts w:asciiTheme="majorHAnsi" w:hAnsiTheme="majorHAnsi" w:cstheme="majorHAnsi"/>
          <w:color w:val="000000" w:themeColor="text1"/>
        </w:rPr>
        <w:tab/>
      </w:r>
      <w:r w:rsidRPr="000B7B68">
        <w:rPr>
          <w:rFonts w:asciiTheme="majorHAnsi" w:hAnsiTheme="majorHAnsi" w:cstheme="majorHAnsi"/>
          <w:color w:val="000000" w:themeColor="text1"/>
        </w:rPr>
        <w:tab/>
      </w:r>
      <w:r w:rsidR="00D27918" w:rsidRPr="00D27918">
        <w:rPr>
          <w:rFonts w:asciiTheme="majorHAnsi" w:hAnsiTheme="majorHAnsi" w:cstheme="majorHAnsi"/>
          <w:color w:val="000000" w:themeColor="text1"/>
        </w:rPr>
        <w:t>(</w:t>
      </w:r>
      <w:hyperlink r:id="rId10" w:history="1">
        <w:r w:rsidRPr="000B7B68">
          <w:rPr>
            <w:rStyle w:val="Hyperlink"/>
            <w:rFonts w:asciiTheme="majorHAnsi" w:hAnsiTheme="majorHAnsi" w:cstheme="majorHAnsi"/>
          </w:rPr>
          <w:t>ernest.iu@mail.utoronto.ca</w:t>
        </w:r>
      </w:hyperlink>
      <w:r w:rsidR="00D27918" w:rsidRPr="00D27918">
        <w:rPr>
          <w:rFonts w:asciiTheme="majorHAnsi" w:hAnsiTheme="majorHAnsi" w:cstheme="majorHAnsi"/>
          <w:color w:val="000000" w:themeColor="text1"/>
        </w:rPr>
        <w:t>)</w:t>
      </w:r>
    </w:p>
    <w:p w14:paraId="25184E8D" w14:textId="77777777" w:rsidR="000764AF" w:rsidRPr="000B7B68" w:rsidRDefault="000764AF" w:rsidP="000B7B68">
      <w:pPr>
        <w:contextualSpacing/>
        <w:rPr>
          <w:rFonts w:asciiTheme="majorHAnsi" w:hAnsiTheme="majorHAnsi" w:cstheme="majorHAnsi"/>
          <w:color w:val="000000" w:themeColor="text1"/>
        </w:rPr>
      </w:pPr>
    </w:p>
    <w:p w14:paraId="451F008D" w14:textId="77777777" w:rsidR="00CE7BD2" w:rsidRPr="000B7B68" w:rsidRDefault="00CE7BD2" w:rsidP="000B7B68">
      <w:pPr>
        <w:contextualSpacing/>
        <w:rPr>
          <w:rFonts w:asciiTheme="majorHAnsi" w:hAnsiTheme="majorHAnsi" w:cstheme="majorHAnsi"/>
          <w:color w:val="000000" w:themeColor="text1"/>
        </w:rPr>
      </w:pPr>
      <w:r w:rsidRPr="000B7B68">
        <w:rPr>
          <w:rFonts w:asciiTheme="majorHAnsi" w:hAnsiTheme="majorHAnsi" w:cstheme="majorHAnsi"/>
          <w:color w:val="000000" w:themeColor="text1"/>
        </w:rPr>
        <w:t>Corresponding author:</w:t>
      </w:r>
    </w:p>
    <w:p w14:paraId="5164FAB0" w14:textId="4E6E040A" w:rsidR="00CE7BD2" w:rsidRPr="000B7B68" w:rsidRDefault="00CE7BD2" w:rsidP="000B7B68">
      <w:pPr>
        <w:contextualSpacing/>
        <w:rPr>
          <w:rFonts w:asciiTheme="majorHAnsi" w:hAnsiTheme="majorHAnsi" w:cstheme="majorBidi"/>
          <w:color w:val="000000" w:themeColor="text1"/>
        </w:rPr>
      </w:pPr>
      <w:r w:rsidRPr="000B7B68">
        <w:rPr>
          <w:rFonts w:asciiTheme="majorHAnsi" w:hAnsiTheme="majorHAnsi" w:cstheme="majorBidi"/>
          <w:color w:val="000000" w:themeColor="text1"/>
        </w:rPr>
        <w:t>Sergey V Plotnikov</w:t>
      </w:r>
      <w:r w:rsidR="00116A21" w:rsidRPr="000B7B68">
        <w:rPr>
          <w:rFonts w:asciiTheme="majorHAnsi" w:hAnsiTheme="majorHAnsi" w:cstheme="majorBidi"/>
          <w:color w:val="000000" w:themeColor="text1"/>
        </w:rPr>
        <w:tab/>
      </w:r>
      <w:r w:rsidR="00116A21" w:rsidRPr="000B7B68">
        <w:rPr>
          <w:rFonts w:asciiTheme="majorHAnsi" w:hAnsiTheme="majorHAnsi" w:cstheme="majorBidi"/>
          <w:color w:val="000000" w:themeColor="text1"/>
        </w:rPr>
        <w:tab/>
      </w:r>
      <w:r w:rsidR="00D27918" w:rsidRPr="00D27918">
        <w:rPr>
          <w:rFonts w:asciiTheme="majorHAnsi" w:hAnsiTheme="majorHAnsi" w:cstheme="majorBidi"/>
          <w:color w:val="000000" w:themeColor="text1"/>
        </w:rPr>
        <w:t>(</w:t>
      </w:r>
      <w:r w:rsidRPr="000B7B68">
        <w:rPr>
          <w:rFonts w:asciiTheme="majorHAnsi" w:hAnsiTheme="majorHAnsi" w:cstheme="majorBidi"/>
          <w:color w:val="000000" w:themeColor="text1"/>
        </w:rPr>
        <w:t>sergey.plotnikov@utoronto.ca</w:t>
      </w:r>
      <w:r w:rsidR="00D27918" w:rsidRPr="00D27918">
        <w:rPr>
          <w:rFonts w:asciiTheme="majorHAnsi" w:hAnsiTheme="majorHAnsi" w:cstheme="majorBidi"/>
          <w:color w:val="000000" w:themeColor="text1"/>
        </w:rPr>
        <w:t>)</w:t>
      </w:r>
    </w:p>
    <w:p w14:paraId="141ABDE5" w14:textId="77777777" w:rsidR="006E4797" w:rsidRPr="000B7B68" w:rsidRDefault="006E4797" w:rsidP="000B7B68">
      <w:pPr>
        <w:pBdr>
          <w:top w:val="nil"/>
          <w:left w:val="nil"/>
          <w:bottom w:val="nil"/>
          <w:right w:val="nil"/>
          <w:between w:val="nil"/>
        </w:pBdr>
        <w:contextualSpacing/>
        <w:rPr>
          <w:rFonts w:asciiTheme="majorHAnsi" w:hAnsiTheme="majorHAnsi"/>
          <w:color w:val="000000"/>
        </w:rPr>
      </w:pPr>
    </w:p>
    <w:p w14:paraId="60F3B8D4" w14:textId="765727C4" w:rsidR="006E4797" w:rsidRPr="000B7B68" w:rsidRDefault="09A26194" w:rsidP="000B7B68">
      <w:pPr>
        <w:contextualSpacing/>
        <w:rPr>
          <w:rFonts w:asciiTheme="majorHAnsi" w:hAnsiTheme="majorHAnsi"/>
        </w:rPr>
      </w:pPr>
      <w:r w:rsidRPr="000B7B68">
        <w:rPr>
          <w:rFonts w:asciiTheme="majorHAnsi" w:hAnsiTheme="majorHAnsi"/>
          <w:b/>
          <w:bCs/>
        </w:rPr>
        <w:t>SUMMARY</w:t>
      </w:r>
      <w:r w:rsidR="00551D82" w:rsidRPr="000B7B68">
        <w:rPr>
          <w:rFonts w:asciiTheme="majorHAnsi" w:hAnsiTheme="majorHAnsi"/>
          <w:b/>
          <w:bCs/>
        </w:rPr>
        <w:t>:</w:t>
      </w:r>
    </w:p>
    <w:p w14:paraId="74EFC8D7" w14:textId="56A56B92" w:rsidR="006E4797" w:rsidRPr="000B7B68" w:rsidRDefault="00810332" w:rsidP="000B7B68">
      <w:pPr>
        <w:contextualSpacing/>
        <w:rPr>
          <w:rFonts w:asciiTheme="majorHAnsi" w:hAnsiTheme="majorHAnsi"/>
          <w:color w:val="000000" w:themeColor="text1"/>
        </w:rPr>
      </w:pPr>
      <w:r w:rsidRPr="000B7B68">
        <w:rPr>
          <w:rFonts w:asciiTheme="majorHAnsi" w:hAnsiTheme="majorHAnsi"/>
          <w:color w:val="000000" w:themeColor="text1"/>
        </w:rPr>
        <w:t>The protocol presented here</w:t>
      </w:r>
      <w:r w:rsidR="00AA2787" w:rsidRPr="000B7B68">
        <w:rPr>
          <w:rFonts w:asciiTheme="majorHAnsi" w:hAnsiTheme="majorHAnsi"/>
          <w:color w:val="000000" w:themeColor="text1"/>
        </w:rPr>
        <w:t xml:space="preserve"> enables </w:t>
      </w:r>
      <w:r w:rsidR="00876184" w:rsidRPr="000B7B68">
        <w:rPr>
          <w:rFonts w:asciiTheme="majorHAnsi" w:hAnsiTheme="majorHAnsi"/>
          <w:color w:val="000000" w:themeColor="text1"/>
        </w:rPr>
        <w:t xml:space="preserve">automated fabrication of micropatterns that </w:t>
      </w:r>
      <w:r w:rsidR="00E0353A" w:rsidRPr="000B7B68">
        <w:rPr>
          <w:rFonts w:asciiTheme="majorHAnsi" w:hAnsiTheme="majorHAnsi"/>
          <w:color w:val="000000" w:themeColor="text1"/>
        </w:rPr>
        <w:t>standardizes</w:t>
      </w:r>
      <w:r w:rsidR="00AA2787" w:rsidRPr="000B7B68">
        <w:rPr>
          <w:rFonts w:asciiTheme="majorHAnsi" w:hAnsiTheme="majorHAnsi"/>
          <w:color w:val="000000" w:themeColor="text1"/>
        </w:rPr>
        <w:t xml:space="preserve"> cell shape </w:t>
      </w:r>
      <w:r w:rsidR="00AF498A" w:rsidRPr="000B7B68">
        <w:rPr>
          <w:rFonts w:asciiTheme="majorHAnsi" w:hAnsiTheme="majorHAnsi"/>
          <w:color w:val="000000" w:themeColor="text1"/>
        </w:rPr>
        <w:t>to</w:t>
      </w:r>
      <w:r w:rsidR="00A51FA5" w:rsidRPr="000B7B68">
        <w:rPr>
          <w:rFonts w:asciiTheme="majorHAnsi" w:hAnsiTheme="majorHAnsi"/>
          <w:color w:val="000000" w:themeColor="text1"/>
        </w:rPr>
        <w:t xml:space="preserve"> </w:t>
      </w:r>
      <w:r w:rsidR="00365C23" w:rsidRPr="000B7B68">
        <w:rPr>
          <w:rFonts w:asciiTheme="majorHAnsi" w:hAnsiTheme="majorHAnsi"/>
          <w:color w:val="000000" w:themeColor="text1"/>
        </w:rPr>
        <w:t>study cytoskeletal structures within mammalian cells</w:t>
      </w:r>
      <w:r w:rsidR="00876184" w:rsidRPr="000B7B68">
        <w:rPr>
          <w:rFonts w:asciiTheme="majorHAnsi" w:hAnsiTheme="majorHAnsi"/>
          <w:color w:val="000000" w:themeColor="text1"/>
        </w:rPr>
        <w:t>.</w:t>
      </w:r>
      <w:r w:rsidR="00365C23" w:rsidRPr="000B7B68">
        <w:rPr>
          <w:rFonts w:asciiTheme="majorHAnsi" w:hAnsiTheme="majorHAnsi"/>
          <w:color w:val="000000" w:themeColor="text1"/>
        </w:rPr>
        <w:t xml:space="preserve"> This </w:t>
      </w:r>
      <w:r w:rsidR="002432BA" w:rsidRPr="000B7B68">
        <w:rPr>
          <w:rFonts w:asciiTheme="majorHAnsi" w:hAnsiTheme="majorHAnsi"/>
          <w:color w:val="000000" w:themeColor="text1"/>
        </w:rPr>
        <w:t xml:space="preserve">user-friendly </w:t>
      </w:r>
      <w:r w:rsidR="00365C23" w:rsidRPr="000B7B68">
        <w:rPr>
          <w:rFonts w:asciiTheme="majorHAnsi" w:hAnsiTheme="majorHAnsi"/>
          <w:color w:val="000000" w:themeColor="text1"/>
        </w:rPr>
        <w:t xml:space="preserve">technique can be </w:t>
      </w:r>
      <w:r w:rsidR="008E6225" w:rsidRPr="000B7B68">
        <w:rPr>
          <w:rFonts w:asciiTheme="majorHAnsi" w:hAnsiTheme="majorHAnsi"/>
          <w:color w:val="000000" w:themeColor="text1"/>
        </w:rPr>
        <w:t>set up</w:t>
      </w:r>
      <w:r w:rsidR="00365C23" w:rsidRPr="000B7B68">
        <w:rPr>
          <w:rFonts w:asciiTheme="majorHAnsi" w:hAnsiTheme="majorHAnsi"/>
          <w:color w:val="000000" w:themeColor="text1"/>
        </w:rPr>
        <w:t xml:space="preserve"> with </w:t>
      </w:r>
      <w:r w:rsidR="00E27511" w:rsidRPr="000B7B68">
        <w:rPr>
          <w:rFonts w:asciiTheme="majorHAnsi" w:hAnsiTheme="majorHAnsi"/>
          <w:color w:val="000000" w:themeColor="text1"/>
        </w:rPr>
        <w:t xml:space="preserve">commercially available </w:t>
      </w:r>
      <w:r w:rsidR="00AD5D27" w:rsidRPr="000B7B68">
        <w:rPr>
          <w:rFonts w:asciiTheme="majorHAnsi" w:hAnsiTheme="majorHAnsi"/>
          <w:color w:val="000000" w:themeColor="text1"/>
        </w:rPr>
        <w:t>imaging</w:t>
      </w:r>
      <w:r w:rsidR="006A36EE" w:rsidRPr="000B7B68">
        <w:rPr>
          <w:rFonts w:asciiTheme="majorHAnsi" w:hAnsiTheme="majorHAnsi"/>
          <w:color w:val="000000" w:themeColor="text1"/>
        </w:rPr>
        <w:t xml:space="preserve"> </w:t>
      </w:r>
      <w:r w:rsidR="00E27511" w:rsidRPr="000B7B68">
        <w:rPr>
          <w:rFonts w:asciiTheme="majorHAnsi" w:hAnsiTheme="majorHAnsi"/>
          <w:color w:val="000000" w:themeColor="text1"/>
        </w:rPr>
        <w:t>systems and does not require specialized equipment</w:t>
      </w:r>
      <w:r w:rsidR="007A086B" w:rsidRPr="000B7B68">
        <w:rPr>
          <w:rFonts w:asciiTheme="majorHAnsi" w:hAnsiTheme="majorHAnsi"/>
          <w:color w:val="000000" w:themeColor="text1"/>
        </w:rPr>
        <w:t xml:space="preserve"> inaccessible to standard cell biology laboratories. </w:t>
      </w:r>
    </w:p>
    <w:p w14:paraId="1AF02253" w14:textId="77777777" w:rsidR="00394118" w:rsidRPr="000B7B68" w:rsidRDefault="00394118" w:rsidP="000B7B68">
      <w:pPr>
        <w:contextualSpacing/>
        <w:rPr>
          <w:rFonts w:asciiTheme="majorHAnsi" w:hAnsiTheme="majorHAnsi"/>
        </w:rPr>
      </w:pPr>
    </w:p>
    <w:p w14:paraId="2DF8E628" w14:textId="2F26E501" w:rsidR="006E4797" w:rsidRPr="000B7B68" w:rsidRDefault="00551D82" w:rsidP="000B7B68">
      <w:pPr>
        <w:contextualSpacing/>
        <w:rPr>
          <w:rFonts w:asciiTheme="majorHAnsi" w:hAnsiTheme="majorHAnsi"/>
          <w:color w:val="808080"/>
        </w:rPr>
      </w:pPr>
      <w:r w:rsidRPr="000B7B68">
        <w:rPr>
          <w:rFonts w:asciiTheme="majorHAnsi" w:hAnsiTheme="majorHAnsi"/>
          <w:b/>
        </w:rPr>
        <w:t>ABSTRACT:</w:t>
      </w:r>
    </w:p>
    <w:p w14:paraId="50E7952B" w14:textId="5CB44CF5" w:rsidR="00987EFC" w:rsidRPr="000B7B68" w:rsidRDefault="003D631F" w:rsidP="000B7B68">
      <w:pPr>
        <w:contextualSpacing/>
        <w:rPr>
          <w:rFonts w:asciiTheme="majorHAnsi" w:hAnsiTheme="majorHAnsi"/>
          <w:color w:val="000000" w:themeColor="text1"/>
          <w:lang w:eastAsia="zh-CN"/>
        </w:rPr>
      </w:pPr>
      <w:r w:rsidRPr="000B7B68">
        <w:rPr>
          <w:rFonts w:asciiTheme="majorHAnsi" w:hAnsiTheme="majorHAnsi"/>
          <w:color w:val="000000" w:themeColor="text1"/>
        </w:rPr>
        <w:t>Micropattern</w:t>
      </w:r>
      <w:r w:rsidR="00827CEF" w:rsidRPr="000B7B68">
        <w:rPr>
          <w:rFonts w:asciiTheme="majorHAnsi" w:hAnsiTheme="majorHAnsi"/>
          <w:color w:val="000000" w:themeColor="text1"/>
        </w:rPr>
        <w:t>ing is a</w:t>
      </w:r>
      <w:r w:rsidR="00E748EE" w:rsidRPr="000B7B68">
        <w:rPr>
          <w:rFonts w:asciiTheme="majorHAnsi" w:hAnsiTheme="majorHAnsi"/>
          <w:color w:val="000000" w:themeColor="text1"/>
        </w:rPr>
        <w:t xml:space="preserve">n </w:t>
      </w:r>
      <w:r w:rsidR="00827CEF" w:rsidRPr="000B7B68">
        <w:rPr>
          <w:rFonts w:asciiTheme="majorHAnsi" w:hAnsiTheme="majorHAnsi"/>
          <w:color w:val="000000" w:themeColor="text1"/>
        </w:rPr>
        <w:t xml:space="preserve">established technique in the cell biology community </w:t>
      </w:r>
      <w:r w:rsidR="004F03E8" w:rsidRPr="000B7B68">
        <w:rPr>
          <w:rFonts w:asciiTheme="majorHAnsi" w:hAnsiTheme="majorHAnsi"/>
          <w:color w:val="000000" w:themeColor="text1"/>
        </w:rPr>
        <w:t>used</w:t>
      </w:r>
      <w:r w:rsidR="006E606E" w:rsidRPr="000B7B68">
        <w:rPr>
          <w:rFonts w:asciiTheme="majorHAnsi" w:hAnsiTheme="majorHAnsi"/>
          <w:color w:val="000000" w:themeColor="text1"/>
        </w:rPr>
        <w:t xml:space="preserve"> </w:t>
      </w:r>
      <w:r w:rsidR="00F91F23" w:rsidRPr="000B7B68">
        <w:rPr>
          <w:rFonts w:asciiTheme="majorHAnsi" w:hAnsiTheme="majorHAnsi"/>
          <w:color w:val="000000" w:themeColor="text1"/>
        </w:rPr>
        <w:t>to study</w:t>
      </w:r>
      <w:r w:rsidR="00563EB7" w:rsidRPr="000B7B68">
        <w:rPr>
          <w:rFonts w:asciiTheme="majorHAnsi" w:hAnsiTheme="majorHAnsi"/>
          <w:color w:val="000000" w:themeColor="text1"/>
        </w:rPr>
        <w:t xml:space="preserve"> connections between </w:t>
      </w:r>
      <w:r w:rsidR="000D5281" w:rsidRPr="000B7B68">
        <w:rPr>
          <w:rFonts w:asciiTheme="majorHAnsi" w:hAnsiTheme="majorHAnsi"/>
          <w:color w:val="000000" w:themeColor="text1"/>
        </w:rPr>
        <w:t xml:space="preserve">the morphology and function of cellular compartments </w:t>
      </w:r>
      <w:r w:rsidR="00200356" w:rsidRPr="000B7B68">
        <w:rPr>
          <w:rFonts w:asciiTheme="majorHAnsi" w:hAnsiTheme="majorHAnsi"/>
          <w:color w:val="000000" w:themeColor="text1"/>
        </w:rPr>
        <w:t xml:space="preserve">while </w:t>
      </w:r>
      <w:r w:rsidR="00F91F23" w:rsidRPr="000B7B68">
        <w:rPr>
          <w:rFonts w:asciiTheme="majorHAnsi" w:hAnsiTheme="majorHAnsi"/>
          <w:color w:val="000000" w:themeColor="text1"/>
        </w:rPr>
        <w:t>circumvent</w:t>
      </w:r>
      <w:r w:rsidR="00200356" w:rsidRPr="000B7B68">
        <w:rPr>
          <w:rFonts w:asciiTheme="majorHAnsi" w:hAnsiTheme="majorHAnsi"/>
          <w:color w:val="000000" w:themeColor="text1"/>
        </w:rPr>
        <w:t>ing</w:t>
      </w:r>
      <w:r w:rsidR="00F91F23" w:rsidRPr="000B7B68">
        <w:rPr>
          <w:rFonts w:asciiTheme="majorHAnsi" w:hAnsiTheme="majorHAnsi"/>
          <w:color w:val="000000" w:themeColor="text1"/>
        </w:rPr>
        <w:t xml:space="preserve"> complications arising from </w:t>
      </w:r>
      <w:r w:rsidR="00200356" w:rsidRPr="000B7B68">
        <w:rPr>
          <w:rFonts w:asciiTheme="majorHAnsi" w:hAnsiTheme="majorHAnsi"/>
          <w:color w:val="000000" w:themeColor="text1"/>
        </w:rPr>
        <w:t xml:space="preserve">natural cell-to-cell variations. </w:t>
      </w:r>
      <w:r w:rsidR="00C476CA" w:rsidRPr="000B7B68">
        <w:rPr>
          <w:rFonts w:asciiTheme="majorHAnsi" w:hAnsiTheme="majorHAnsi"/>
          <w:color w:val="000000" w:themeColor="text1"/>
        </w:rPr>
        <w:t xml:space="preserve">To standardize cell shape, cells are either confined in 3D </w:t>
      </w:r>
      <w:r w:rsidR="003D6897" w:rsidRPr="000B7B68">
        <w:rPr>
          <w:rFonts w:asciiTheme="majorHAnsi" w:hAnsiTheme="majorHAnsi"/>
          <w:color w:val="000000" w:themeColor="text1"/>
        </w:rPr>
        <w:t xml:space="preserve">molds or </w:t>
      </w:r>
      <w:r w:rsidR="007A3ED0" w:rsidRPr="000B7B68">
        <w:rPr>
          <w:rFonts w:asciiTheme="majorHAnsi" w:hAnsiTheme="majorHAnsi"/>
          <w:color w:val="000000" w:themeColor="text1"/>
        </w:rPr>
        <w:t>controlled for</w:t>
      </w:r>
      <w:r w:rsidR="0036786E" w:rsidRPr="000B7B68">
        <w:rPr>
          <w:rFonts w:asciiTheme="majorHAnsi" w:hAnsiTheme="majorHAnsi"/>
          <w:color w:val="000000" w:themeColor="text1"/>
        </w:rPr>
        <w:t xml:space="preserve"> adhesive </w:t>
      </w:r>
      <w:r w:rsidR="007A3ED0" w:rsidRPr="000B7B68">
        <w:rPr>
          <w:rFonts w:asciiTheme="majorHAnsi" w:hAnsiTheme="majorHAnsi"/>
          <w:color w:val="000000" w:themeColor="text1"/>
        </w:rPr>
        <w:t>geometry</w:t>
      </w:r>
      <w:r w:rsidR="00F25388" w:rsidRPr="000B7B68">
        <w:rPr>
          <w:rFonts w:asciiTheme="majorHAnsi" w:hAnsiTheme="majorHAnsi"/>
          <w:color w:val="000000" w:themeColor="text1"/>
          <w:lang w:eastAsia="zh-CN"/>
        </w:rPr>
        <w:t xml:space="preserve"> through adhesive islands</w:t>
      </w:r>
      <w:r w:rsidR="00007AF6" w:rsidRPr="000B7B68">
        <w:rPr>
          <w:rFonts w:asciiTheme="majorHAnsi" w:hAnsiTheme="majorHAnsi"/>
          <w:color w:val="000000" w:themeColor="text1"/>
          <w:lang w:eastAsia="zh-CN"/>
        </w:rPr>
        <w:t>. H</w:t>
      </w:r>
      <w:r w:rsidR="000A3D6D" w:rsidRPr="000B7B68">
        <w:rPr>
          <w:rFonts w:asciiTheme="majorHAnsi" w:hAnsiTheme="majorHAnsi"/>
          <w:color w:val="000000" w:themeColor="text1"/>
          <w:lang w:eastAsia="zh-CN"/>
        </w:rPr>
        <w:t>owever, t</w:t>
      </w:r>
      <w:r w:rsidR="00220063" w:rsidRPr="000B7B68">
        <w:rPr>
          <w:rFonts w:asciiTheme="majorHAnsi" w:hAnsiTheme="majorHAnsi"/>
          <w:color w:val="000000" w:themeColor="text1"/>
          <w:lang w:eastAsia="zh-CN"/>
        </w:rPr>
        <w:t xml:space="preserve">raditional micropatterning techniques based on photolithography and deep UV </w:t>
      </w:r>
      <w:r w:rsidR="000A3D6D" w:rsidRPr="000B7B68">
        <w:rPr>
          <w:rFonts w:asciiTheme="majorHAnsi" w:hAnsiTheme="majorHAnsi"/>
          <w:color w:val="000000" w:themeColor="text1"/>
          <w:lang w:eastAsia="zh-CN"/>
        </w:rPr>
        <w:t xml:space="preserve">heavily depend on </w:t>
      </w:r>
      <w:r w:rsidR="00D15389" w:rsidRPr="000B7B68">
        <w:rPr>
          <w:rFonts w:asciiTheme="majorHAnsi" w:hAnsiTheme="majorHAnsi"/>
          <w:color w:val="000000" w:themeColor="text1"/>
          <w:lang w:eastAsia="zh-CN"/>
        </w:rPr>
        <w:t>clean rooms or specialized equipment</w:t>
      </w:r>
      <w:r w:rsidR="000A3D6D" w:rsidRPr="000B7B68">
        <w:rPr>
          <w:rFonts w:asciiTheme="majorHAnsi" w:hAnsiTheme="majorHAnsi"/>
          <w:color w:val="000000" w:themeColor="text1"/>
          <w:lang w:eastAsia="zh-CN"/>
        </w:rPr>
        <w:t>.</w:t>
      </w:r>
      <w:r w:rsidR="00DE66B3" w:rsidRPr="000B7B68">
        <w:rPr>
          <w:rFonts w:asciiTheme="majorHAnsi" w:hAnsiTheme="majorHAnsi"/>
          <w:color w:val="000000" w:themeColor="text1"/>
          <w:lang w:eastAsia="zh-CN"/>
        </w:rPr>
        <w:t xml:space="preserve"> </w:t>
      </w:r>
      <w:r w:rsidR="007E53C0" w:rsidRPr="000B7B68">
        <w:rPr>
          <w:rFonts w:asciiTheme="majorHAnsi" w:hAnsiTheme="majorHAnsi"/>
          <w:color w:val="000000" w:themeColor="text1"/>
          <w:lang w:eastAsia="zh-CN"/>
        </w:rPr>
        <w:t>Here</w:t>
      </w:r>
      <w:r w:rsidR="00DE66B3" w:rsidRPr="000B7B68">
        <w:rPr>
          <w:rFonts w:asciiTheme="majorHAnsi" w:hAnsiTheme="majorHAnsi"/>
          <w:color w:val="000000" w:themeColor="text1"/>
          <w:lang w:eastAsia="zh-CN"/>
        </w:rPr>
        <w:t xml:space="preserve"> we present </w:t>
      </w:r>
      <w:r w:rsidR="00F84DB8" w:rsidRPr="000B7B68">
        <w:rPr>
          <w:rFonts w:asciiTheme="majorHAnsi" w:hAnsiTheme="majorHAnsi"/>
          <w:color w:val="000000" w:themeColor="text1"/>
          <w:lang w:eastAsia="zh-CN"/>
        </w:rPr>
        <w:t>a</w:t>
      </w:r>
      <w:r w:rsidR="00744E29" w:rsidRPr="000B7B68">
        <w:rPr>
          <w:rFonts w:asciiTheme="majorHAnsi" w:hAnsiTheme="majorHAnsi"/>
          <w:color w:val="000000" w:themeColor="text1"/>
          <w:lang w:eastAsia="zh-CN"/>
        </w:rPr>
        <w:t>n</w:t>
      </w:r>
      <w:r w:rsidR="00F84DB8" w:rsidRPr="000B7B68">
        <w:rPr>
          <w:rFonts w:asciiTheme="majorHAnsi" w:hAnsiTheme="majorHAnsi"/>
          <w:color w:val="000000" w:themeColor="text1"/>
          <w:lang w:eastAsia="zh-CN"/>
        </w:rPr>
        <w:t xml:space="preserve"> </w:t>
      </w:r>
      <w:r w:rsidR="00007AF6" w:rsidRPr="000B7B68">
        <w:rPr>
          <w:rFonts w:asciiTheme="majorHAnsi" w:hAnsiTheme="majorHAnsi"/>
          <w:color w:val="000000" w:themeColor="text1"/>
          <w:lang w:eastAsia="zh-CN"/>
        </w:rPr>
        <w:t>infrared laser</w:t>
      </w:r>
      <w:r w:rsidR="00413435" w:rsidRPr="000B7B68">
        <w:rPr>
          <w:rFonts w:asciiTheme="majorHAnsi" w:hAnsiTheme="majorHAnsi"/>
          <w:color w:val="000000" w:themeColor="text1"/>
          <w:lang w:eastAsia="zh-CN"/>
        </w:rPr>
        <w:t xml:space="preserve"> </w:t>
      </w:r>
      <w:r w:rsidR="00007AF6" w:rsidRPr="000B7B68">
        <w:rPr>
          <w:rFonts w:asciiTheme="majorHAnsi" w:hAnsiTheme="majorHAnsi"/>
          <w:color w:val="000000" w:themeColor="text1"/>
          <w:lang w:eastAsia="zh-CN"/>
        </w:rPr>
        <w:t xml:space="preserve">assisted micropatterning </w:t>
      </w:r>
      <w:r w:rsidR="007E53C0" w:rsidRPr="000B7B68">
        <w:rPr>
          <w:rFonts w:asciiTheme="majorHAnsi" w:hAnsiTheme="majorHAnsi"/>
          <w:color w:val="000000" w:themeColor="text1"/>
          <w:lang w:eastAsia="zh-CN"/>
        </w:rPr>
        <w:t xml:space="preserve">technique </w:t>
      </w:r>
      <w:r w:rsidR="00D27918" w:rsidRPr="00D27918">
        <w:rPr>
          <w:rFonts w:asciiTheme="majorHAnsi" w:hAnsiTheme="majorHAnsi"/>
          <w:color w:val="000000" w:themeColor="text1"/>
          <w:lang w:eastAsia="zh-CN"/>
        </w:rPr>
        <w:t>(</w:t>
      </w:r>
      <w:r w:rsidR="00744E29" w:rsidRPr="000B7B68">
        <w:rPr>
          <w:rFonts w:asciiTheme="majorHAnsi" w:hAnsiTheme="majorHAnsi"/>
          <w:color w:val="000000" w:themeColor="text1"/>
          <w:lang w:eastAsia="zh-CN"/>
        </w:rPr>
        <w:t>microphotopatterning</w:t>
      </w:r>
      <w:r w:rsidR="00D27918" w:rsidRPr="00D27918">
        <w:rPr>
          <w:rFonts w:asciiTheme="majorHAnsi" w:hAnsiTheme="majorHAnsi"/>
          <w:color w:val="000000" w:themeColor="text1"/>
          <w:lang w:eastAsia="zh-CN"/>
        </w:rPr>
        <w:t>)</w:t>
      </w:r>
      <w:r w:rsidR="00744E29" w:rsidRPr="000B7B68">
        <w:rPr>
          <w:rFonts w:asciiTheme="majorHAnsi" w:hAnsiTheme="majorHAnsi"/>
          <w:color w:val="000000" w:themeColor="text1"/>
          <w:lang w:eastAsia="zh-CN"/>
        </w:rPr>
        <w:t xml:space="preserve"> </w:t>
      </w:r>
      <w:r w:rsidR="00F84DB8" w:rsidRPr="000B7B68">
        <w:rPr>
          <w:rFonts w:asciiTheme="majorHAnsi" w:hAnsiTheme="majorHAnsi"/>
          <w:color w:val="000000" w:themeColor="text1"/>
          <w:lang w:eastAsia="zh-CN"/>
        </w:rPr>
        <w:t xml:space="preserve">modified </w:t>
      </w:r>
      <w:r w:rsidR="007E53C0" w:rsidRPr="000B7B68">
        <w:rPr>
          <w:rFonts w:asciiTheme="majorHAnsi" w:hAnsiTheme="majorHAnsi"/>
          <w:color w:val="000000" w:themeColor="text1"/>
          <w:lang w:eastAsia="zh-CN"/>
        </w:rPr>
        <w:t xml:space="preserve">from Doyle et al. </w:t>
      </w:r>
      <w:r w:rsidR="00B91BF6" w:rsidRPr="000B7B68">
        <w:rPr>
          <w:rFonts w:asciiTheme="majorHAnsi" w:hAnsiTheme="majorHAnsi"/>
          <w:color w:val="000000" w:themeColor="text1"/>
          <w:lang w:eastAsia="zh-CN"/>
        </w:rPr>
        <w:t>that</w:t>
      </w:r>
      <w:r w:rsidR="00D15389" w:rsidRPr="000B7B68">
        <w:rPr>
          <w:rFonts w:asciiTheme="majorHAnsi" w:hAnsiTheme="majorHAnsi"/>
          <w:color w:val="000000" w:themeColor="text1"/>
          <w:lang w:eastAsia="zh-CN"/>
        </w:rPr>
        <w:t xml:space="preserve"> can be </w:t>
      </w:r>
      <w:r w:rsidR="00ED1930" w:rsidRPr="000B7B68">
        <w:rPr>
          <w:rFonts w:asciiTheme="majorHAnsi" w:hAnsiTheme="majorHAnsi"/>
          <w:color w:val="000000" w:themeColor="text1"/>
          <w:lang w:eastAsia="zh-CN"/>
        </w:rPr>
        <w:t>conveniently set up with commercially available imaging syst</w:t>
      </w:r>
      <w:r w:rsidR="000833E0" w:rsidRPr="000B7B68">
        <w:rPr>
          <w:rFonts w:asciiTheme="majorHAnsi" w:hAnsiTheme="majorHAnsi"/>
          <w:color w:val="000000" w:themeColor="text1"/>
          <w:lang w:eastAsia="zh-CN"/>
        </w:rPr>
        <w:t>ems</w:t>
      </w:r>
      <w:r w:rsidR="00D83192" w:rsidRPr="000B7B68">
        <w:rPr>
          <w:rFonts w:asciiTheme="majorHAnsi" w:hAnsiTheme="majorHAnsi"/>
          <w:color w:val="000000" w:themeColor="text1"/>
          <w:lang w:eastAsia="zh-CN"/>
        </w:rPr>
        <w:t xml:space="preserve">. </w:t>
      </w:r>
      <w:r w:rsidR="00650A27" w:rsidRPr="000B7B68">
        <w:rPr>
          <w:rFonts w:asciiTheme="majorHAnsi" w:hAnsiTheme="majorHAnsi"/>
          <w:color w:val="000000" w:themeColor="text1"/>
          <w:lang w:eastAsia="zh-CN"/>
        </w:rPr>
        <w:t>In</w:t>
      </w:r>
      <w:r w:rsidR="00D83192" w:rsidRPr="000B7B68">
        <w:rPr>
          <w:rFonts w:asciiTheme="majorHAnsi" w:hAnsiTheme="majorHAnsi"/>
          <w:color w:val="000000" w:themeColor="text1"/>
          <w:lang w:eastAsia="zh-CN"/>
        </w:rPr>
        <w:t xml:space="preserve"> this protocol, </w:t>
      </w:r>
      <w:r w:rsidR="00650A27" w:rsidRPr="000B7B68">
        <w:rPr>
          <w:rFonts w:asciiTheme="majorHAnsi" w:hAnsiTheme="majorHAnsi"/>
          <w:color w:val="000000" w:themeColor="text1"/>
          <w:lang w:eastAsia="zh-CN"/>
        </w:rPr>
        <w:t xml:space="preserve">we </w:t>
      </w:r>
      <w:r w:rsidR="000833E0" w:rsidRPr="000B7B68">
        <w:rPr>
          <w:rFonts w:asciiTheme="majorHAnsi" w:hAnsiTheme="majorHAnsi"/>
          <w:color w:val="000000" w:themeColor="text1"/>
          <w:lang w:eastAsia="zh-CN"/>
        </w:rPr>
        <w:t>use</w:t>
      </w:r>
      <w:r w:rsidR="005442E1" w:rsidRPr="000B7B68">
        <w:rPr>
          <w:rFonts w:asciiTheme="majorHAnsi" w:hAnsiTheme="majorHAnsi"/>
          <w:color w:val="000000" w:themeColor="text1"/>
          <w:lang w:eastAsia="zh-CN"/>
        </w:rPr>
        <w:t xml:space="preserve"> a Nikon A1R MP+ imaging system to </w:t>
      </w:r>
      <w:r w:rsidR="008713B1" w:rsidRPr="000B7B68">
        <w:rPr>
          <w:rFonts w:asciiTheme="majorHAnsi" w:hAnsiTheme="majorHAnsi"/>
          <w:color w:val="000000" w:themeColor="text1"/>
          <w:lang w:eastAsia="zh-CN"/>
        </w:rPr>
        <w:t xml:space="preserve">generate micropatterns with micron precision </w:t>
      </w:r>
      <w:r w:rsidR="000E0214" w:rsidRPr="000B7B68">
        <w:rPr>
          <w:rFonts w:asciiTheme="majorHAnsi" w:hAnsiTheme="majorHAnsi"/>
          <w:color w:val="000000" w:themeColor="text1"/>
          <w:lang w:eastAsia="zh-CN"/>
        </w:rPr>
        <w:t xml:space="preserve">through </w:t>
      </w:r>
      <w:r w:rsidR="0027661B" w:rsidRPr="000B7B68">
        <w:rPr>
          <w:rFonts w:asciiTheme="majorHAnsi" w:hAnsiTheme="majorHAnsi"/>
          <w:color w:val="000000" w:themeColor="text1"/>
          <w:lang w:eastAsia="zh-CN"/>
        </w:rPr>
        <w:t>an infrared</w:t>
      </w:r>
      <w:r w:rsidR="003204B0" w:rsidRPr="000B7B68">
        <w:rPr>
          <w:rFonts w:asciiTheme="majorHAnsi" w:hAnsiTheme="majorHAnsi"/>
          <w:color w:val="000000" w:themeColor="text1"/>
          <w:lang w:eastAsia="zh-CN"/>
        </w:rPr>
        <w:t xml:space="preserve"> </w:t>
      </w:r>
      <w:r w:rsidR="00D27918" w:rsidRPr="00D27918">
        <w:rPr>
          <w:rFonts w:asciiTheme="majorHAnsi" w:hAnsiTheme="majorHAnsi"/>
          <w:color w:val="000000" w:themeColor="text1"/>
          <w:lang w:eastAsia="zh-CN"/>
        </w:rPr>
        <w:t>(</w:t>
      </w:r>
      <w:r w:rsidR="0097148B" w:rsidRPr="000B7B68">
        <w:rPr>
          <w:rFonts w:asciiTheme="majorHAnsi" w:hAnsiTheme="majorHAnsi"/>
          <w:color w:val="000000" w:themeColor="text1"/>
          <w:lang w:eastAsia="zh-CN"/>
        </w:rPr>
        <w:t>IR</w:t>
      </w:r>
      <w:r w:rsidR="00D27918" w:rsidRPr="00D27918">
        <w:rPr>
          <w:rFonts w:asciiTheme="majorHAnsi" w:hAnsiTheme="majorHAnsi"/>
          <w:color w:val="000000" w:themeColor="text1"/>
          <w:lang w:eastAsia="zh-CN"/>
        </w:rPr>
        <w:t>)</w:t>
      </w:r>
      <w:r w:rsidR="0097148B" w:rsidRPr="000B7B68">
        <w:rPr>
          <w:rFonts w:asciiTheme="majorHAnsi" w:hAnsiTheme="majorHAnsi"/>
          <w:color w:val="000000" w:themeColor="text1"/>
          <w:lang w:eastAsia="zh-CN"/>
        </w:rPr>
        <w:t xml:space="preserve"> </w:t>
      </w:r>
      <w:r w:rsidR="0027661B" w:rsidRPr="000B7B68">
        <w:rPr>
          <w:rFonts w:asciiTheme="majorHAnsi" w:hAnsiTheme="majorHAnsi"/>
          <w:color w:val="000000" w:themeColor="text1"/>
          <w:lang w:eastAsia="zh-CN"/>
        </w:rPr>
        <w:t xml:space="preserve">laser </w:t>
      </w:r>
      <w:r w:rsidR="008713B1" w:rsidRPr="000B7B68">
        <w:rPr>
          <w:rFonts w:asciiTheme="majorHAnsi" w:hAnsiTheme="majorHAnsi"/>
          <w:color w:val="000000" w:themeColor="text1"/>
          <w:lang w:eastAsia="zh-CN"/>
        </w:rPr>
        <w:t>that</w:t>
      </w:r>
      <w:r w:rsidR="0027661B" w:rsidRPr="000B7B68">
        <w:rPr>
          <w:rFonts w:asciiTheme="majorHAnsi" w:hAnsiTheme="majorHAnsi"/>
          <w:color w:val="000000" w:themeColor="text1"/>
          <w:lang w:eastAsia="zh-CN"/>
        </w:rPr>
        <w:t xml:space="preserve"> </w:t>
      </w:r>
      <w:r w:rsidR="00BF3B23" w:rsidRPr="000B7B68">
        <w:rPr>
          <w:rFonts w:asciiTheme="majorHAnsi" w:hAnsiTheme="majorHAnsi"/>
          <w:color w:val="000000" w:themeColor="text1"/>
          <w:lang w:eastAsia="zh-CN"/>
        </w:rPr>
        <w:t>ablate</w:t>
      </w:r>
      <w:r w:rsidR="008713B1" w:rsidRPr="000B7B68">
        <w:rPr>
          <w:rFonts w:asciiTheme="majorHAnsi" w:hAnsiTheme="majorHAnsi"/>
          <w:color w:val="000000" w:themeColor="text1"/>
          <w:lang w:eastAsia="zh-CN"/>
        </w:rPr>
        <w:t>s</w:t>
      </w:r>
      <w:r w:rsidR="00BF3B23" w:rsidRPr="000B7B68">
        <w:rPr>
          <w:rFonts w:asciiTheme="majorHAnsi" w:hAnsiTheme="majorHAnsi"/>
          <w:color w:val="000000" w:themeColor="text1"/>
          <w:lang w:eastAsia="zh-CN"/>
        </w:rPr>
        <w:t xml:space="preserve"> preset regions on poly-vinyl alcohol coated coverslips</w:t>
      </w:r>
      <w:r w:rsidR="008713B1" w:rsidRPr="000B7B68">
        <w:rPr>
          <w:rFonts w:asciiTheme="majorHAnsi" w:hAnsiTheme="majorHAnsi"/>
          <w:color w:val="000000" w:themeColor="text1"/>
          <w:lang w:eastAsia="zh-CN"/>
        </w:rPr>
        <w:t>. We</w:t>
      </w:r>
      <w:r w:rsidR="00BF3B23" w:rsidRPr="000B7B68">
        <w:rPr>
          <w:rFonts w:asciiTheme="majorHAnsi" w:hAnsiTheme="majorHAnsi"/>
          <w:color w:val="000000" w:themeColor="text1"/>
          <w:lang w:eastAsia="zh-CN"/>
        </w:rPr>
        <w:t xml:space="preserve"> </w:t>
      </w:r>
      <w:r w:rsidR="00650A27" w:rsidRPr="000B7B68">
        <w:rPr>
          <w:rFonts w:asciiTheme="majorHAnsi" w:hAnsiTheme="majorHAnsi"/>
          <w:color w:val="000000" w:themeColor="text1"/>
          <w:lang w:eastAsia="zh-CN"/>
        </w:rPr>
        <w:t>employ a custom script to enable automated pattern fabrication with high efficiency and accuracy in systems not equipped with</w:t>
      </w:r>
      <w:r w:rsidR="11812058" w:rsidRPr="000B7B68">
        <w:rPr>
          <w:rFonts w:asciiTheme="majorHAnsi" w:hAnsiTheme="majorHAnsi"/>
          <w:color w:val="000000" w:themeColor="text1"/>
          <w:lang w:eastAsia="zh-CN"/>
        </w:rPr>
        <w:t xml:space="preserve"> a hardware autofocus</w:t>
      </w:r>
      <w:r w:rsidR="00650A27" w:rsidRPr="000B7B68">
        <w:rPr>
          <w:rFonts w:asciiTheme="majorHAnsi" w:hAnsiTheme="majorHAnsi"/>
          <w:color w:val="000000" w:themeColor="text1"/>
          <w:lang w:eastAsia="zh-CN"/>
        </w:rPr>
        <w:t xml:space="preserve">. </w:t>
      </w:r>
      <w:r w:rsidR="00234AD9" w:rsidRPr="000B7B68">
        <w:rPr>
          <w:rFonts w:asciiTheme="majorHAnsi" w:hAnsiTheme="majorHAnsi"/>
          <w:color w:val="000000" w:themeColor="text1"/>
          <w:lang w:eastAsia="zh-CN"/>
        </w:rPr>
        <w:t>W</w:t>
      </w:r>
      <w:r w:rsidR="00D83192" w:rsidRPr="000B7B68">
        <w:rPr>
          <w:rFonts w:asciiTheme="majorHAnsi" w:hAnsiTheme="majorHAnsi"/>
          <w:color w:val="000000" w:themeColor="text1"/>
          <w:lang w:eastAsia="zh-CN"/>
        </w:rPr>
        <w:t xml:space="preserve">e show that </w:t>
      </w:r>
      <w:r w:rsidR="00234AD9" w:rsidRPr="000B7B68">
        <w:rPr>
          <w:rFonts w:asciiTheme="majorHAnsi" w:hAnsiTheme="majorHAnsi"/>
          <w:color w:val="000000" w:themeColor="text1"/>
          <w:lang w:eastAsia="zh-CN"/>
        </w:rPr>
        <w:t xml:space="preserve">this </w:t>
      </w:r>
      <w:r w:rsidR="008360F8" w:rsidRPr="000B7B68">
        <w:rPr>
          <w:rFonts w:asciiTheme="majorHAnsi" w:hAnsiTheme="majorHAnsi"/>
          <w:color w:val="000000" w:themeColor="text1"/>
          <w:lang w:eastAsia="zh-CN"/>
        </w:rPr>
        <w:t xml:space="preserve">IR </w:t>
      </w:r>
      <w:r w:rsidR="00CE5D57" w:rsidRPr="000B7B68">
        <w:rPr>
          <w:rFonts w:asciiTheme="majorHAnsi" w:hAnsiTheme="majorHAnsi"/>
          <w:color w:val="000000" w:themeColor="text1"/>
          <w:lang w:eastAsia="zh-CN"/>
        </w:rPr>
        <w:t xml:space="preserve">laser </w:t>
      </w:r>
      <w:r w:rsidR="00234AD9" w:rsidRPr="000B7B68">
        <w:rPr>
          <w:rFonts w:asciiTheme="majorHAnsi" w:hAnsiTheme="majorHAnsi"/>
          <w:color w:val="000000" w:themeColor="text1"/>
          <w:lang w:eastAsia="zh-CN"/>
        </w:rPr>
        <w:t xml:space="preserve">assisted micropatterning </w:t>
      </w:r>
      <w:r w:rsidR="00D27918" w:rsidRPr="00D27918">
        <w:rPr>
          <w:rFonts w:asciiTheme="majorHAnsi" w:hAnsiTheme="majorHAnsi"/>
          <w:color w:val="000000" w:themeColor="text1"/>
          <w:lang w:eastAsia="zh-CN"/>
        </w:rPr>
        <w:t>(</w:t>
      </w:r>
      <w:r w:rsidR="008360F8" w:rsidRPr="000B7B68">
        <w:rPr>
          <w:rFonts w:asciiTheme="majorHAnsi" w:hAnsiTheme="majorHAnsi"/>
          <w:color w:val="000000" w:themeColor="text1"/>
          <w:lang w:eastAsia="zh-CN"/>
        </w:rPr>
        <w:t>microphotopatterning</w:t>
      </w:r>
      <w:r w:rsidR="00D27918" w:rsidRPr="00D27918">
        <w:rPr>
          <w:rFonts w:asciiTheme="majorHAnsi" w:hAnsiTheme="majorHAnsi"/>
          <w:color w:val="000000" w:themeColor="text1"/>
          <w:lang w:eastAsia="zh-CN"/>
        </w:rPr>
        <w:t>)</w:t>
      </w:r>
      <w:r w:rsidR="008360F8" w:rsidRPr="000B7B68">
        <w:rPr>
          <w:rFonts w:asciiTheme="majorHAnsi" w:hAnsiTheme="majorHAnsi"/>
          <w:color w:val="000000" w:themeColor="text1"/>
          <w:lang w:eastAsia="zh-CN"/>
        </w:rPr>
        <w:t xml:space="preserve"> </w:t>
      </w:r>
      <w:r w:rsidR="009262E1" w:rsidRPr="000B7B68">
        <w:rPr>
          <w:rFonts w:asciiTheme="majorHAnsi" w:hAnsiTheme="majorHAnsi"/>
          <w:color w:val="000000" w:themeColor="text1"/>
          <w:lang w:eastAsia="zh-CN"/>
        </w:rPr>
        <w:t>protocol</w:t>
      </w:r>
      <w:r w:rsidR="00CE5D57" w:rsidRPr="000B7B68">
        <w:rPr>
          <w:rFonts w:asciiTheme="majorHAnsi" w:hAnsiTheme="majorHAnsi"/>
          <w:color w:val="000000" w:themeColor="text1"/>
          <w:lang w:eastAsia="zh-CN"/>
        </w:rPr>
        <w:t xml:space="preserve"> results in</w:t>
      </w:r>
      <w:r w:rsidR="00A50976" w:rsidRPr="000B7B68">
        <w:rPr>
          <w:rFonts w:asciiTheme="majorHAnsi" w:hAnsiTheme="majorHAnsi"/>
          <w:color w:val="000000" w:themeColor="text1"/>
          <w:lang w:eastAsia="zh-CN"/>
        </w:rPr>
        <w:t xml:space="preserve"> clear patterns </w:t>
      </w:r>
      <w:r w:rsidR="00D71F93" w:rsidRPr="000B7B68">
        <w:rPr>
          <w:rFonts w:asciiTheme="majorHAnsi" w:hAnsiTheme="majorHAnsi"/>
          <w:color w:val="000000" w:themeColor="text1"/>
          <w:lang w:eastAsia="zh-CN"/>
        </w:rPr>
        <w:t>to which cells attach exclusively</w:t>
      </w:r>
      <w:r w:rsidR="00A00F10" w:rsidRPr="000B7B68">
        <w:rPr>
          <w:rFonts w:asciiTheme="majorHAnsi" w:hAnsiTheme="majorHAnsi"/>
          <w:color w:val="000000" w:themeColor="text1"/>
          <w:lang w:eastAsia="zh-CN"/>
        </w:rPr>
        <w:t xml:space="preserve"> and </w:t>
      </w:r>
      <w:r w:rsidR="00D71F93" w:rsidRPr="000B7B68">
        <w:rPr>
          <w:rFonts w:asciiTheme="majorHAnsi" w:hAnsiTheme="majorHAnsi"/>
          <w:color w:val="000000" w:themeColor="text1"/>
          <w:lang w:eastAsia="zh-CN"/>
        </w:rPr>
        <w:t xml:space="preserve">take on the desired shape. </w:t>
      </w:r>
      <w:r w:rsidR="003C753B" w:rsidRPr="000B7B68">
        <w:rPr>
          <w:rFonts w:asciiTheme="majorHAnsi" w:hAnsiTheme="majorHAnsi"/>
          <w:color w:val="000000" w:themeColor="text1"/>
          <w:lang w:eastAsia="zh-CN"/>
        </w:rPr>
        <w:t>Furthermore</w:t>
      </w:r>
      <w:r w:rsidR="001B45FF" w:rsidRPr="000B7B68">
        <w:rPr>
          <w:rFonts w:asciiTheme="majorHAnsi" w:hAnsiTheme="majorHAnsi"/>
          <w:color w:val="000000" w:themeColor="text1"/>
          <w:lang w:eastAsia="zh-CN"/>
        </w:rPr>
        <w:t>, d</w:t>
      </w:r>
      <w:r w:rsidR="00521419" w:rsidRPr="000B7B68">
        <w:rPr>
          <w:rFonts w:asciiTheme="majorHAnsi" w:hAnsiTheme="majorHAnsi"/>
          <w:color w:val="000000" w:themeColor="text1"/>
          <w:lang w:eastAsia="zh-CN"/>
        </w:rPr>
        <w:t xml:space="preserve">ata from a large number of cells can be averaged </w:t>
      </w:r>
      <w:r w:rsidR="003C753B" w:rsidRPr="000B7B68">
        <w:rPr>
          <w:rFonts w:asciiTheme="majorHAnsi" w:hAnsiTheme="majorHAnsi"/>
          <w:color w:val="000000" w:themeColor="text1"/>
          <w:lang w:eastAsia="zh-CN"/>
        </w:rPr>
        <w:t>due to the standardization of cell shape</w:t>
      </w:r>
      <w:r w:rsidR="00E75F78" w:rsidRPr="000B7B68">
        <w:rPr>
          <w:rFonts w:asciiTheme="majorHAnsi" w:hAnsiTheme="majorHAnsi"/>
          <w:color w:val="000000" w:themeColor="text1"/>
          <w:lang w:eastAsia="zh-CN"/>
        </w:rPr>
        <w:t xml:space="preserve">. </w:t>
      </w:r>
      <w:r w:rsidR="00C075CE" w:rsidRPr="000B7B68">
        <w:rPr>
          <w:rFonts w:asciiTheme="majorHAnsi" w:hAnsiTheme="majorHAnsi"/>
          <w:color w:val="000000" w:themeColor="text1"/>
          <w:lang w:eastAsia="zh-CN"/>
        </w:rPr>
        <w:t>Patterns generated with t</w:t>
      </w:r>
      <w:r w:rsidR="00C53652" w:rsidRPr="000B7B68">
        <w:rPr>
          <w:rFonts w:asciiTheme="majorHAnsi" w:hAnsiTheme="majorHAnsi"/>
          <w:color w:val="000000" w:themeColor="text1"/>
          <w:lang w:eastAsia="zh-CN"/>
        </w:rPr>
        <w:t>his protocol</w:t>
      </w:r>
      <w:r w:rsidR="00F77475" w:rsidRPr="000B7B68">
        <w:rPr>
          <w:rFonts w:asciiTheme="majorHAnsi" w:hAnsiTheme="majorHAnsi"/>
          <w:color w:val="000000" w:themeColor="text1"/>
          <w:lang w:eastAsia="zh-CN"/>
        </w:rPr>
        <w:t>, combined with imaging and analysis,</w:t>
      </w:r>
      <w:r w:rsidR="00C53652" w:rsidRPr="000B7B68">
        <w:rPr>
          <w:rFonts w:asciiTheme="majorHAnsi" w:hAnsiTheme="majorHAnsi"/>
          <w:color w:val="000000" w:themeColor="text1"/>
          <w:lang w:eastAsia="zh-CN"/>
        </w:rPr>
        <w:t xml:space="preserve"> </w:t>
      </w:r>
      <w:r w:rsidR="00C075CE" w:rsidRPr="000B7B68">
        <w:rPr>
          <w:rFonts w:asciiTheme="majorHAnsi" w:hAnsiTheme="majorHAnsi"/>
          <w:color w:val="000000" w:themeColor="text1"/>
          <w:lang w:eastAsia="zh-CN"/>
        </w:rPr>
        <w:t xml:space="preserve">can be used </w:t>
      </w:r>
      <w:r w:rsidR="00F77475" w:rsidRPr="000B7B68">
        <w:rPr>
          <w:rFonts w:asciiTheme="majorHAnsi" w:hAnsiTheme="majorHAnsi"/>
          <w:color w:val="000000" w:themeColor="text1"/>
          <w:lang w:eastAsia="zh-CN"/>
        </w:rPr>
        <w:t xml:space="preserve">for relatively high throughput screens </w:t>
      </w:r>
      <w:r w:rsidR="00714022" w:rsidRPr="000B7B68">
        <w:rPr>
          <w:rFonts w:asciiTheme="majorHAnsi" w:hAnsiTheme="majorHAnsi"/>
          <w:color w:val="000000" w:themeColor="text1"/>
          <w:lang w:eastAsia="zh-CN"/>
        </w:rPr>
        <w:t xml:space="preserve">to understand </w:t>
      </w:r>
      <w:r w:rsidR="00A06CD1" w:rsidRPr="000B7B68">
        <w:rPr>
          <w:rFonts w:asciiTheme="majorHAnsi" w:hAnsiTheme="majorHAnsi"/>
          <w:color w:val="000000" w:themeColor="text1"/>
          <w:lang w:eastAsia="zh-CN"/>
        </w:rPr>
        <w:t xml:space="preserve">molecular players mediating the link between </w:t>
      </w:r>
      <w:r w:rsidR="00B219ED" w:rsidRPr="000B7B68">
        <w:rPr>
          <w:rFonts w:asciiTheme="majorHAnsi" w:hAnsiTheme="majorHAnsi"/>
          <w:color w:val="000000" w:themeColor="text1"/>
          <w:lang w:eastAsia="zh-CN"/>
        </w:rPr>
        <w:t xml:space="preserve">form and function. </w:t>
      </w:r>
    </w:p>
    <w:p w14:paraId="2B52D244" w14:textId="77777777" w:rsidR="001B45FF" w:rsidRPr="000B7B68" w:rsidRDefault="001B45FF" w:rsidP="000B7B68">
      <w:pPr>
        <w:contextualSpacing/>
        <w:rPr>
          <w:rFonts w:asciiTheme="majorHAnsi" w:hAnsiTheme="majorHAnsi"/>
        </w:rPr>
      </w:pPr>
    </w:p>
    <w:p w14:paraId="0646E204" w14:textId="75234127" w:rsidR="006E4797" w:rsidRPr="000B7B68" w:rsidRDefault="00551D82" w:rsidP="000B7B68">
      <w:pPr>
        <w:contextualSpacing/>
        <w:rPr>
          <w:rFonts w:asciiTheme="majorHAnsi" w:hAnsiTheme="majorHAnsi"/>
          <w:color w:val="808080"/>
        </w:rPr>
      </w:pPr>
      <w:r w:rsidRPr="000B7B68">
        <w:rPr>
          <w:rFonts w:asciiTheme="majorHAnsi" w:hAnsiTheme="majorHAnsi"/>
          <w:b/>
        </w:rPr>
        <w:t>INTRODUCTION:</w:t>
      </w:r>
    </w:p>
    <w:p w14:paraId="13F90C55" w14:textId="0AA93081" w:rsidR="00CE7BD2" w:rsidRPr="000B7B68" w:rsidRDefault="00CE7BD2" w:rsidP="000B7B68">
      <w:pPr>
        <w:contextualSpacing/>
        <w:rPr>
          <w:rFonts w:asciiTheme="majorHAnsi" w:hAnsiTheme="majorHAnsi" w:cstheme="majorBidi"/>
          <w:lang w:eastAsia="zh-CN"/>
        </w:rPr>
      </w:pPr>
      <w:r w:rsidRPr="000B7B68">
        <w:rPr>
          <w:rFonts w:asciiTheme="majorHAnsi" w:hAnsiTheme="majorHAnsi" w:cstheme="majorBidi"/>
          <w:lang w:eastAsia="zh-CN"/>
        </w:rPr>
        <w:t>Cell shape is a key determinant of fundamental biological processes such as tissue morphogenesis</w:t>
      </w:r>
      <w:r w:rsidRPr="000B7B68">
        <w:rPr>
          <w:rFonts w:asciiTheme="majorHAnsi" w:hAnsiTheme="majorHAnsi" w:cstheme="majorBidi"/>
          <w:vertAlign w:val="superscript"/>
          <w:lang w:eastAsia="zh-CN"/>
        </w:rPr>
        <w:t>1</w:t>
      </w:r>
      <w:r w:rsidRPr="000B7B68">
        <w:rPr>
          <w:rFonts w:asciiTheme="majorHAnsi" w:hAnsiTheme="majorHAnsi" w:cstheme="majorBidi"/>
          <w:lang w:eastAsia="zh-CN"/>
        </w:rPr>
        <w:t>, cell migration</w:t>
      </w:r>
      <w:r w:rsidRPr="000B7B68">
        <w:rPr>
          <w:rFonts w:asciiTheme="majorHAnsi" w:hAnsiTheme="majorHAnsi" w:cstheme="majorBidi"/>
          <w:vertAlign w:val="superscript"/>
          <w:lang w:eastAsia="zh-CN"/>
        </w:rPr>
        <w:t>2</w:t>
      </w:r>
      <w:r w:rsidRPr="000B7B68">
        <w:rPr>
          <w:rFonts w:asciiTheme="majorHAnsi" w:hAnsiTheme="majorHAnsi" w:cstheme="majorBidi"/>
          <w:lang w:eastAsia="zh-CN"/>
        </w:rPr>
        <w:t>, cell proliferation</w:t>
      </w:r>
      <w:r w:rsidRPr="000B7B68">
        <w:rPr>
          <w:rFonts w:asciiTheme="majorHAnsi" w:hAnsiTheme="majorHAnsi" w:cstheme="majorBidi"/>
          <w:vertAlign w:val="superscript"/>
          <w:lang w:eastAsia="zh-CN"/>
        </w:rPr>
        <w:t>3</w:t>
      </w:r>
      <w:r w:rsidRPr="000B7B68">
        <w:rPr>
          <w:rFonts w:asciiTheme="majorHAnsi" w:hAnsiTheme="majorHAnsi" w:cstheme="majorBidi"/>
          <w:lang w:eastAsia="zh-CN"/>
        </w:rPr>
        <w:t>, and gene expression</w:t>
      </w:r>
      <w:r w:rsidRPr="000B7B68">
        <w:rPr>
          <w:rFonts w:asciiTheme="majorHAnsi" w:hAnsiTheme="majorHAnsi" w:cstheme="majorBidi"/>
          <w:vertAlign w:val="superscript"/>
          <w:lang w:eastAsia="zh-CN"/>
        </w:rPr>
        <w:t>4</w:t>
      </w:r>
      <w:r w:rsidRPr="000B7B68">
        <w:rPr>
          <w:rFonts w:asciiTheme="majorHAnsi" w:hAnsiTheme="majorHAnsi" w:cstheme="majorBidi"/>
          <w:lang w:eastAsia="zh-CN"/>
        </w:rPr>
        <w:t xml:space="preserve">. Changes in cell shape </w:t>
      </w:r>
      <w:r w:rsidRPr="000B7B68">
        <w:rPr>
          <w:rFonts w:asciiTheme="majorHAnsi" w:hAnsiTheme="majorHAnsi" w:cstheme="majorBidi"/>
          <w:lang w:eastAsia="zh-CN"/>
        </w:rPr>
        <w:lastRenderedPageBreak/>
        <w:t xml:space="preserve">are driven by an intricate balance between dynamic rearrangements of the cytoskeleton that deforms the plasma membrane and extrinsic factors such as </w:t>
      </w:r>
      <w:r w:rsidRPr="000B7B68">
        <w:rPr>
          <w:rFonts w:asciiTheme="majorHAnsi" w:hAnsiTheme="majorHAnsi"/>
          <w:color w:val="000000" w:themeColor="text1"/>
        </w:rPr>
        <w:t>external forces exerted on the cell and the geometry of cell-cell and cell-</w:t>
      </w:r>
      <w:r w:rsidRPr="000B7B68">
        <w:rPr>
          <w:rFonts w:asciiTheme="majorHAnsi" w:hAnsiTheme="majorHAnsi" w:cstheme="majorBidi"/>
          <w:lang w:eastAsia="zh-CN"/>
        </w:rPr>
        <w:t>matrix adhesions</w:t>
      </w:r>
      <w:r w:rsidRPr="000B7B68">
        <w:rPr>
          <w:rFonts w:asciiTheme="majorHAnsi" w:hAnsiTheme="majorHAnsi" w:cstheme="majorBidi"/>
          <w:vertAlign w:val="superscript"/>
          <w:lang w:eastAsia="zh-CN"/>
        </w:rPr>
        <w:t>5</w:t>
      </w:r>
      <w:r w:rsidRPr="000B7B68">
        <w:rPr>
          <w:rFonts w:asciiTheme="majorHAnsi" w:hAnsiTheme="majorHAnsi" w:cstheme="majorBidi"/>
          <w:lang w:eastAsia="zh-CN"/>
        </w:rPr>
        <w:t xml:space="preserve">. </w:t>
      </w:r>
      <w:r w:rsidR="00A11773" w:rsidRPr="000B7B68">
        <w:rPr>
          <w:rFonts w:asciiTheme="majorHAnsi" w:hAnsiTheme="majorHAnsi" w:cstheme="majorBidi"/>
          <w:lang w:eastAsia="zh-CN"/>
        </w:rPr>
        <w:t>M</w:t>
      </w:r>
      <w:r w:rsidRPr="000B7B68">
        <w:rPr>
          <w:rFonts w:asciiTheme="majorHAnsi" w:hAnsiTheme="majorHAnsi" w:cstheme="majorBidi"/>
          <w:lang w:eastAsia="zh-CN"/>
        </w:rPr>
        <w:t xml:space="preserve">igrating mesenchymal cells, </w:t>
      </w:r>
      <w:r w:rsidR="00A11773" w:rsidRPr="000B7B68">
        <w:rPr>
          <w:rFonts w:asciiTheme="majorHAnsi" w:hAnsiTheme="majorHAnsi" w:cstheme="majorBidi"/>
          <w:lang w:eastAsia="zh-CN"/>
        </w:rPr>
        <w:t xml:space="preserve">for instance, </w:t>
      </w:r>
      <w:r w:rsidR="00446BD6" w:rsidRPr="000B7B68">
        <w:rPr>
          <w:rFonts w:asciiTheme="majorHAnsi" w:hAnsiTheme="majorHAnsi" w:cstheme="majorBidi"/>
          <w:lang w:eastAsia="zh-CN"/>
        </w:rPr>
        <w:t xml:space="preserve">polymerize </w:t>
      </w:r>
      <w:r w:rsidRPr="000B7B68">
        <w:rPr>
          <w:rFonts w:asciiTheme="majorHAnsi" w:hAnsiTheme="majorHAnsi" w:cstheme="majorBidi"/>
          <w:lang w:eastAsia="zh-CN"/>
        </w:rPr>
        <w:t xml:space="preserve">a dense actin network at the leading edge </w:t>
      </w:r>
      <w:r w:rsidR="00446BD6" w:rsidRPr="000B7B68">
        <w:rPr>
          <w:rFonts w:asciiTheme="majorHAnsi" w:hAnsiTheme="majorHAnsi" w:cstheme="majorBidi"/>
          <w:lang w:eastAsia="zh-CN"/>
        </w:rPr>
        <w:t>that</w:t>
      </w:r>
      <w:r w:rsidRPr="000B7B68">
        <w:rPr>
          <w:rFonts w:asciiTheme="majorHAnsi" w:hAnsiTheme="majorHAnsi" w:cstheme="majorBidi"/>
          <w:lang w:eastAsia="zh-CN"/>
        </w:rPr>
        <w:t xml:space="preserve"> </w:t>
      </w:r>
      <w:r w:rsidR="00930979" w:rsidRPr="000B7B68">
        <w:rPr>
          <w:rFonts w:asciiTheme="majorHAnsi" w:hAnsiTheme="majorHAnsi" w:cstheme="majorBidi"/>
          <w:lang w:eastAsia="zh-CN"/>
        </w:rPr>
        <w:t>pushes the plasma membrane forward</w:t>
      </w:r>
      <w:r w:rsidR="00B56B1D" w:rsidRPr="000B7B68">
        <w:rPr>
          <w:rFonts w:asciiTheme="majorHAnsi" w:hAnsiTheme="majorHAnsi" w:cstheme="majorBidi"/>
          <w:lang w:eastAsia="zh-CN"/>
        </w:rPr>
        <w:t xml:space="preserve"> and creates a wide lamellipodi</w:t>
      </w:r>
      <w:r w:rsidR="00594998" w:rsidRPr="000B7B68">
        <w:rPr>
          <w:rFonts w:asciiTheme="majorHAnsi" w:hAnsiTheme="majorHAnsi" w:cstheme="majorBidi"/>
          <w:lang w:eastAsia="zh-CN"/>
        </w:rPr>
        <w:t>a</w:t>
      </w:r>
      <w:r w:rsidRPr="000B7B68">
        <w:rPr>
          <w:rFonts w:asciiTheme="majorHAnsi" w:hAnsiTheme="majorHAnsi" w:cstheme="majorBidi"/>
          <w:vertAlign w:val="superscript"/>
          <w:lang w:eastAsia="zh-CN"/>
        </w:rPr>
        <w:t>6</w:t>
      </w:r>
      <w:r w:rsidR="00467EAA" w:rsidRPr="000B7B68">
        <w:rPr>
          <w:rFonts w:asciiTheme="majorHAnsi" w:hAnsiTheme="majorHAnsi" w:cstheme="majorBidi"/>
          <w:lang w:eastAsia="zh-CN"/>
        </w:rPr>
        <w:t>,</w:t>
      </w:r>
      <w:r w:rsidR="00D260B2" w:rsidRPr="000B7B68">
        <w:rPr>
          <w:rFonts w:asciiTheme="majorHAnsi" w:hAnsiTheme="majorHAnsi" w:cstheme="majorBidi"/>
          <w:lang w:eastAsia="zh-CN"/>
        </w:rPr>
        <w:t xml:space="preserve"> </w:t>
      </w:r>
      <w:r w:rsidRPr="000B7B68">
        <w:rPr>
          <w:rFonts w:asciiTheme="majorHAnsi" w:hAnsiTheme="majorHAnsi" w:cstheme="majorBidi"/>
          <w:lang w:eastAsia="zh-CN"/>
        </w:rPr>
        <w:t xml:space="preserve">while actomyosin contractility retracts the cell’s narrow trailing </w:t>
      </w:r>
      <w:r w:rsidR="00DB7231" w:rsidRPr="000B7B68">
        <w:rPr>
          <w:rFonts w:asciiTheme="majorHAnsi" w:hAnsiTheme="majorHAnsi" w:cstheme="majorBidi"/>
          <w:lang w:eastAsia="zh-CN"/>
        </w:rPr>
        <w:t>edge</w:t>
      </w:r>
      <w:r w:rsidRPr="000B7B68">
        <w:rPr>
          <w:rFonts w:asciiTheme="majorHAnsi" w:hAnsiTheme="majorHAnsi" w:cstheme="majorBidi"/>
          <w:color w:val="000000" w:themeColor="text1"/>
          <w:lang w:eastAsia="zh-CN"/>
        </w:rPr>
        <w:t xml:space="preserve"> </w:t>
      </w:r>
      <w:r w:rsidRPr="000B7B68">
        <w:rPr>
          <w:rFonts w:asciiTheme="majorHAnsi" w:hAnsiTheme="majorHAnsi" w:cstheme="majorBidi"/>
          <w:lang w:eastAsia="zh-CN"/>
        </w:rPr>
        <w:t>to detach the cell from its current position</w:t>
      </w:r>
      <w:r w:rsidRPr="000B7B68">
        <w:rPr>
          <w:rFonts w:asciiTheme="majorHAnsi" w:hAnsiTheme="majorHAnsi" w:cstheme="majorBidi"/>
          <w:vertAlign w:val="superscript"/>
          <w:lang w:eastAsia="zh-CN"/>
        </w:rPr>
        <w:t>7, 8</w:t>
      </w:r>
      <w:r w:rsidRPr="000B7B68">
        <w:rPr>
          <w:rFonts w:asciiTheme="majorHAnsi" w:hAnsiTheme="majorHAnsi" w:cstheme="majorBidi"/>
          <w:lang w:eastAsia="zh-CN"/>
        </w:rPr>
        <w:t>. Disrupting signaling events that give rise to such specialized cytoskeletal structures perturbs shape polarity and slows cell migration</w:t>
      </w:r>
      <w:r w:rsidRPr="000B7B68">
        <w:rPr>
          <w:rFonts w:asciiTheme="majorHAnsi" w:hAnsiTheme="majorHAnsi" w:cstheme="majorBidi"/>
          <w:color w:val="000000" w:themeColor="text1"/>
          <w:vertAlign w:val="superscript"/>
          <w:lang w:eastAsia="zh-CN"/>
        </w:rPr>
        <w:t>9</w:t>
      </w:r>
      <w:r w:rsidR="003E70BD" w:rsidRPr="000B7B68">
        <w:rPr>
          <w:rFonts w:asciiTheme="majorHAnsi" w:hAnsiTheme="majorHAnsi" w:cstheme="majorBidi"/>
          <w:color w:val="000000" w:themeColor="text1"/>
          <w:lang w:eastAsia="zh-CN"/>
        </w:rPr>
        <w:t>.</w:t>
      </w:r>
      <w:r w:rsidR="00D97758" w:rsidRPr="000B7B68">
        <w:rPr>
          <w:rFonts w:asciiTheme="majorHAnsi" w:hAnsiTheme="majorHAnsi" w:cstheme="majorBidi"/>
          <w:color w:val="000000" w:themeColor="text1"/>
          <w:lang w:eastAsia="zh-CN"/>
        </w:rPr>
        <w:t xml:space="preserve"> I</w:t>
      </w:r>
      <w:r w:rsidRPr="000B7B68">
        <w:rPr>
          <w:rFonts w:asciiTheme="majorHAnsi" w:hAnsiTheme="majorHAnsi" w:cstheme="majorBidi"/>
          <w:lang w:eastAsia="zh-CN"/>
        </w:rPr>
        <w:t>n addition, epithelial sheet bending during gastrulation requires actomyosin-based apical constriction that causes cells and their neighbors to become wedge-shaped</w:t>
      </w:r>
      <w:r w:rsidRPr="000B7B68">
        <w:rPr>
          <w:rFonts w:asciiTheme="majorHAnsi" w:hAnsiTheme="majorHAnsi" w:cstheme="majorBidi"/>
          <w:vertAlign w:val="superscript"/>
          <w:lang w:eastAsia="zh-CN"/>
        </w:rPr>
        <w:t>10</w:t>
      </w:r>
      <w:r w:rsidRPr="000B7B68">
        <w:rPr>
          <w:rFonts w:asciiTheme="majorHAnsi" w:hAnsiTheme="majorHAnsi" w:cstheme="majorBidi"/>
          <w:lang w:eastAsia="zh-CN"/>
        </w:rPr>
        <w:t>. Although these studies highlight the importance of cell shape, the inherent heterogeneity in cell shape has encumbered efforts to identify mechanisms that connect morphology to function.</w:t>
      </w:r>
    </w:p>
    <w:p w14:paraId="545AE53B" w14:textId="77777777" w:rsidR="00CE7BD2" w:rsidRPr="000B7B68" w:rsidRDefault="00CE7BD2" w:rsidP="000B7B68">
      <w:pPr>
        <w:contextualSpacing/>
        <w:rPr>
          <w:rFonts w:asciiTheme="majorHAnsi" w:hAnsiTheme="majorHAnsi" w:cstheme="majorHAnsi"/>
          <w:lang w:eastAsia="zh-CN"/>
        </w:rPr>
      </w:pPr>
    </w:p>
    <w:p w14:paraId="3E18E5CB" w14:textId="71682A12" w:rsidR="00CE7BD2" w:rsidRPr="000B7B68" w:rsidRDefault="00CE7BD2" w:rsidP="000B7B68">
      <w:pPr>
        <w:contextualSpacing/>
        <w:rPr>
          <w:rFonts w:asciiTheme="majorHAnsi" w:hAnsiTheme="majorHAnsi" w:cstheme="majorBidi"/>
          <w:lang w:eastAsia="zh-CN"/>
        </w:rPr>
      </w:pPr>
      <w:r w:rsidRPr="000B7B68">
        <w:rPr>
          <w:rFonts w:asciiTheme="majorHAnsi" w:hAnsiTheme="majorHAnsi" w:cstheme="majorBidi"/>
          <w:lang w:eastAsia="zh-CN"/>
        </w:rPr>
        <w:t xml:space="preserve">To this end, numerous approaches to manipulate cell shape have been developed over the past three decades. These approaches achieve their goal by </w:t>
      </w:r>
      <w:r w:rsidRPr="000B7B68">
        <w:rPr>
          <w:rFonts w:asciiTheme="majorHAnsi" w:hAnsiTheme="majorHAnsi"/>
          <w:color w:val="000000" w:themeColor="text1"/>
        </w:rPr>
        <w:t>either constraining the cell with a three-dimensional mold or</w:t>
      </w:r>
      <w:r w:rsidRPr="000B7B68">
        <w:rPr>
          <w:rFonts w:asciiTheme="majorHAnsi" w:hAnsiTheme="majorHAnsi" w:cstheme="majorBidi"/>
          <w:lang w:eastAsia="zh-CN"/>
        </w:rPr>
        <w:t xml:space="preserve"> controlling cellular adhesion geometry through patterned deposition of extracellular matrix </w:t>
      </w:r>
      <w:r w:rsidR="00D27918" w:rsidRPr="00D27918">
        <w:rPr>
          <w:rFonts w:asciiTheme="majorHAnsi" w:hAnsiTheme="majorHAnsi" w:cstheme="majorBidi"/>
          <w:lang w:eastAsia="zh-CN"/>
        </w:rPr>
        <w:t>(</w:t>
      </w:r>
      <w:r w:rsidRPr="000B7B68">
        <w:rPr>
          <w:rFonts w:asciiTheme="majorHAnsi" w:hAnsiTheme="majorHAnsi" w:cstheme="majorBidi"/>
          <w:lang w:eastAsia="zh-CN"/>
        </w:rPr>
        <w:t>ECM</w:t>
      </w:r>
      <w:r w:rsidR="00D27918" w:rsidRPr="00D27918">
        <w:rPr>
          <w:rFonts w:asciiTheme="majorHAnsi" w:hAnsiTheme="majorHAnsi" w:cstheme="majorBidi"/>
          <w:lang w:eastAsia="zh-CN"/>
        </w:rPr>
        <w:t>)</w:t>
      </w:r>
      <w:r w:rsidRPr="000B7B68">
        <w:rPr>
          <w:rFonts w:asciiTheme="majorHAnsi" w:hAnsiTheme="majorHAnsi" w:cstheme="majorBidi"/>
          <w:lang w:eastAsia="zh-CN"/>
        </w:rPr>
        <w:t xml:space="preserve"> proteins onto an antifouling surface, a technique termed micropatterning</w:t>
      </w:r>
      <w:r w:rsidRPr="000B7B68">
        <w:rPr>
          <w:rFonts w:asciiTheme="majorHAnsi" w:hAnsiTheme="majorHAnsi" w:cstheme="majorBidi"/>
          <w:vertAlign w:val="superscript"/>
          <w:lang w:eastAsia="zh-CN"/>
        </w:rPr>
        <w:t>11</w:t>
      </w:r>
      <w:r w:rsidRPr="000B7B68">
        <w:rPr>
          <w:rFonts w:asciiTheme="majorHAnsi" w:hAnsiTheme="majorHAnsi" w:cstheme="majorBidi"/>
          <w:lang w:eastAsia="zh-CN"/>
        </w:rPr>
        <w:t>. Here we will review a number of techniques that have gained popularity throughout the years.</w:t>
      </w:r>
    </w:p>
    <w:p w14:paraId="5C348306" w14:textId="77777777" w:rsidR="00CE7BD2" w:rsidRPr="000B7B68" w:rsidRDefault="00CE7BD2" w:rsidP="000B7B68">
      <w:pPr>
        <w:contextualSpacing/>
        <w:rPr>
          <w:rFonts w:asciiTheme="majorHAnsi" w:hAnsiTheme="majorHAnsi" w:cstheme="majorHAnsi"/>
          <w:lang w:eastAsia="zh-CN"/>
        </w:rPr>
      </w:pPr>
    </w:p>
    <w:p w14:paraId="659354B2" w14:textId="595220E7" w:rsidR="00CE7BD2" w:rsidRPr="000B7B68" w:rsidRDefault="00CE7BD2" w:rsidP="000B7B68">
      <w:pPr>
        <w:contextualSpacing/>
        <w:rPr>
          <w:rFonts w:asciiTheme="majorHAnsi" w:hAnsiTheme="majorHAnsi" w:cstheme="majorBidi"/>
          <w:lang w:eastAsia="zh-CN"/>
        </w:rPr>
      </w:pPr>
      <w:r w:rsidRPr="000B7B68">
        <w:rPr>
          <w:rFonts w:asciiTheme="majorHAnsi" w:hAnsiTheme="majorHAnsi" w:cstheme="majorBidi"/>
          <w:lang w:eastAsia="zh-CN"/>
        </w:rPr>
        <w:t>Originally pioneered as an approach for microelectronic applications, soft lithography-based microcontact printing</w:t>
      </w:r>
      <w:r w:rsidRPr="000B7B68">
        <w:rPr>
          <w:rFonts w:asciiTheme="majorHAnsi" w:hAnsiTheme="majorHAnsi" w:cstheme="majorBidi"/>
          <w:vertAlign w:val="superscript"/>
          <w:lang w:eastAsia="zh-CN"/>
        </w:rPr>
        <w:t>12</w:t>
      </w:r>
      <w:r w:rsidRPr="000B7B68">
        <w:rPr>
          <w:rFonts w:asciiTheme="majorHAnsi" w:hAnsiTheme="majorHAnsi" w:cstheme="majorBidi"/>
          <w:lang w:eastAsia="zh-CN"/>
        </w:rPr>
        <w:t xml:space="preserve"> has unequivocally become a cult favorite. A master wafer is first fabricated by selectively exposing areas of a photoresist-coated silicon substrate to photoirradiation</w:t>
      </w:r>
      <w:r w:rsidRPr="000B7B68">
        <w:rPr>
          <w:rFonts w:asciiTheme="majorHAnsi" w:hAnsiTheme="majorHAnsi" w:cstheme="majorBidi"/>
          <w:vertAlign w:val="superscript"/>
          <w:lang w:eastAsia="zh-CN"/>
        </w:rPr>
        <w:t>13</w:t>
      </w:r>
      <w:r w:rsidRPr="000B7B68">
        <w:rPr>
          <w:rFonts w:asciiTheme="majorHAnsi" w:hAnsiTheme="majorHAnsi" w:cstheme="majorBidi"/>
          <w:lang w:eastAsia="zh-CN"/>
        </w:rPr>
        <w:t>, leaving behind a patterned surface. An elastomer, such as PDMS, is then poured onto the master wafer to generate a soft “stamp” that transfers ECM proteins to a desired substrate</w:t>
      </w:r>
      <w:r w:rsidRPr="000B7B68">
        <w:rPr>
          <w:rFonts w:asciiTheme="majorHAnsi" w:hAnsiTheme="majorHAnsi" w:cstheme="majorBidi"/>
          <w:vertAlign w:val="superscript"/>
          <w:lang w:eastAsia="zh-CN"/>
        </w:rPr>
        <w:t>11, 14</w:t>
      </w:r>
      <w:r w:rsidRPr="000B7B68">
        <w:rPr>
          <w:rFonts w:asciiTheme="majorHAnsi" w:hAnsiTheme="majorHAnsi" w:cstheme="majorBidi"/>
          <w:lang w:eastAsia="zh-CN"/>
        </w:rPr>
        <w:t>. Once fabricated, a master wafer can be used to cast many PDMS stamps that give rise to highly reproducible micropatterns</w:t>
      </w:r>
      <w:r w:rsidRPr="000B7B68">
        <w:rPr>
          <w:rFonts w:asciiTheme="majorHAnsi" w:hAnsiTheme="majorHAnsi" w:cstheme="majorBidi"/>
          <w:vertAlign w:val="superscript"/>
          <w:lang w:eastAsia="zh-CN"/>
        </w:rPr>
        <w:t>12</w:t>
      </w:r>
      <w:r w:rsidRPr="000B7B68">
        <w:rPr>
          <w:rFonts w:asciiTheme="majorHAnsi" w:hAnsiTheme="majorHAnsi" w:cstheme="majorBidi"/>
          <w:lang w:eastAsia="zh-CN"/>
        </w:rPr>
        <w:t>. However, the patterns cannot be readily adjusted on demand due to the lengthy photolithography process. This process also requires highly specified equipment and cleanrooms that are not typically available in Biology departments.</w:t>
      </w:r>
    </w:p>
    <w:p w14:paraId="6025107F" w14:textId="77777777" w:rsidR="00CE7BD2" w:rsidRPr="000B7B68" w:rsidRDefault="00CE7BD2" w:rsidP="000B7B68">
      <w:pPr>
        <w:contextualSpacing/>
        <w:rPr>
          <w:rFonts w:asciiTheme="majorHAnsi" w:hAnsiTheme="majorHAnsi" w:cstheme="majorHAnsi"/>
          <w:lang w:eastAsia="zh-CN"/>
        </w:rPr>
      </w:pPr>
    </w:p>
    <w:p w14:paraId="08F6BE31" w14:textId="1529DB37" w:rsidR="00CE7BD2" w:rsidRPr="000B7B68" w:rsidRDefault="00CE7BD2" w:rsidP="000B7B68">
      <w:pPr>
        <w:contextualSpacing/>
        <w:rPr>
          <w:rFonts w:asciiTheme="majorHAnsi" w:hAnsiTheme="majorHAnsi" w:cstheme="majorBidi"/>
          <w:lang w:eastAsia="zh-CN"/>
        </w:rPr>
      </w:pPr>
      <w:r w:rsidRPr="000B7B68">
        <w:rPr>
          <w:rFonts w:asciiTheme="majorHAnsi" w:hAnsiTheme="majorHAnsi" w:cstheme="majorBidi"/>
          <w:lang w:eastAsia="zh-CN"/>
        </w:rPr>
        <w:t>More recently, direct printing using deep UVs has been reported to circumvent limitations posed by traditional lithography-based approaches. Deep UV light is directed through a photomask to selective areas of a glass coverslip coated with poly-L-lysine-</w:t>
      </w:r>
      <w:r w:rsidRPr="000B7B68">
        <w:rPr>
          <w:rFonts w:asciiTheme="majorHAnsi" w:hAnsiTheme="majorHAnsi" w:cstheme="majorBidi"/>
          <w:i/>
          <w:iCs/>
          <w:lang w:eastAsia="zh-CN"/>
        </w:rPr>
        <w:t>grafted</w:t>
      </w:r>
      <w:r w:rsidRPr="000B7B68">
        <w:rPr>
          <w:rFonts w:asciiTheme="majorHAnsi" w:hAnsiTheme="majorHAnsi" w:cstheme="majorBidi"/>
          <w:lang w:eastAsia="zh-CN"/>
        </w:rPr>
        <w:t>-polyethylene glycol. Chemical groups exposed to deep UV are photoconverted without the use of photosensitive linkers to enable binding of ECM proteins</w:t>
      </w:r>
      <w:r w:rsidRPr="000B7B68">
        <w:rPr>
          <w:rFonts w:asciiTheme="majorHAnsi" w:hAnsiTheme="majorHAnsi" w:cstheme="majorBidi"/>
          <w:vertAlign w:val="superscript"/>
          <w:lang w:eastAsia="zh-CN"/>
        </w:rPr>
        <w:t>15</w:t>
      </w:r>
      <w:r w:rsidRPr="000B7B68">
        <w:rPr>
          <w:rFonts w:asciiTheme="majorHAnsi" w:hAnsiTheme="majorHAnsi" w:cstheme="majorBidi"/>
          <w:lang w:eastAsia="zh-CN"/>
        </w:rPr>
        <w:t>. The lack of photosensitive linkers enables patterned coverslips to remain stable at room temperature for over seven months</w:t>
      </w:r>
      <w:r w:rsidRPr="000B7B68">
        <w:rPr>
          <w:rFonts w:asciiTheme="majorHAnsi" w:hAnsiTheme="majorHAnsi" w:cstheme="majorBidi"/>
          <w:vertAlign w:val="superscript"/>
          <w:lang w:eastAsia="zh-CN"/>
        </w:rPr>
        <w:t>15</w:t>
      </w:r>
      <w:r w:rsidRPr="000B7B68">
        <w:rPr>
          <w:rFonts w:asciiTheme="majorHAnsi" w:hAnsiTheme="majorHAnsi" w:cstheme="majorBidi"/>
          <w:lang w:eastAsia="zh-CN"/>
        </w:rPr>
        <w:t xml:space="preserve">. </w:t>
      </w:r>
      <w:r w:rsidR="00FF4228" w:rsidRPr="000B7B68">
        <w:rPr>
          <w:rFonts w:asciiTheme="majorHAnsi" w:hAnsiTheme="majorHAnsi" w:cstheme="majorBidi"/>
          <w:lang w:eastAsia="zh-CN"/>
        </w:rPr>
        <w:t>T</w:t>
      </w:r>
      <w:r w:rsidRPr="000B7B68">
        <w:rPr>
          <w:rFonts w:asciiTheme="majorHAnsi" w:hAnsiTheme="majorHAnsi" w:cstheme="majorBidi"/>
          <w:lang w:eastAsia="zh-CN"/>
        </w:rPr>
        <w:t xml:space="preserve">his method avoids the use of cleanrooms and photolithography </w:t>
      </w:r>
      <w:r w:rsidR="005060B6" w:rsidRPr="000B7B68">
        <w:rPr>
          <w:rFonts w:asciiTheme="majorHAnsi" w:hAnsiTheme="majorHAnsi" w:cstheme="majorBidi"/>
          <w:lang w:eastAsia="zh-CN"/>
        </w:rPr>
        <w:t>equipment and</w:t>
      </w:r>
      <w:r w:rsidR="001844E7" w:rsidRPr="000B7B68">
        <w:rPr>
          <w:rFonts w:asciiTheme="majorHAnsi" w:hAnsiTheme="majorHAnsi" w:cstheme="majorBidi"/>
          <w:lang w:eastAsia="zh-CN"/>
        </w:rPr>
        <w:t xml:space="preserve"> </w:t>
      </w:r>
      <w:r w:rsidR="001D110F" w:rsidRPr="000B7B68">
        <w:rPr>
          <w:rFonts w:asciiTheme="majorHAnsi" w:hAnsiTheme="majorHAnsi" w:cstheme="majorBidi"/>
          <w:lang w:eastAsia="zh-CN"/>
        </w:rPr>
        <w:t xml:space="preserve">requires less </w:t>
      </w:r>
      <w:r w:rsidR="005060B6" w:rsidRPr="000B7B68">
        <w:rPr>
          <w:rFonts w:asciiTheme="majorHAnsi" w:hAnsiTheme="majorHAnsi" w:cstheme="majorBidi"/>
          <w:lang w:eastAsia="zh-CN"/>
        </w:rPr>
        <w:t xml:space="preserve">specialized training. However, </w:t>
      </w:r>
      <w:r w:rsidR="003D427B" w:rsidRPr="000B7B68">
        <w:rPr>
          <w:rFonts w:asciiTheme="majorHAnsi" w:hAnsiTheme="majorHAnsi" w:cstheme="majorBidi"/>
          <w:lang w:eastAsia="zh-CN"/>
        </w:rPr>
        <w:t xml:space="preserve">the requirement for </w:t>
      </w:r>
      <w:r w:rsidR="00941C6B" w:rsidRPr="000B7B68">
        <w:rPr>
          <w:rFonts w:asciiTheme="majorHAnsi" w:hAnsiTheme="majorHAnsi" w:cstheme="majorBidi"/>
          <w:lang w:eastAsia="zh-CN"/>
        </w:rPr>
        <w:t xml:space="preserve">photomasks </w:t>
      </w:r>
      <w:r w:rsidR="003D427B" w:rsidRPr="000B7B68">
        <w:rPr>
          <w:rFonts w:asciiTheme="majorHAnsi" w:hAnsiTheme="majorHAnsi" w:cstheme="majorBidi"/>
          <w:lang w:eastAsia="zh-CN"/>
        </w:rPr>
        <w:t xml:space="preserve">still poses </w:t>
      </w:r>
      <w:r w:rsidR="00290E1D" w:rsidRPr="000B7B68">
        <w:rPr>
          <w:rFonts w:asciiTheme="majorHAnsi" w:hAnsiTheme="majorHAnsi" w:cstheme="majorBidi"/>
          <w:lang w:eastAsia="zh-CN"/>
        </w:rPr>
        <w:t xml:space="preserve">a substantial hurdle for </w:t>
      </w:r>
      <w:r w:rsidR="00D15ED7" w:rsidRPr="000B7B68">
        <w:rPr>
          <w:rFonts w:asciiTheme="majorHAnsi" w:hAnsiTheme="majorHAnsi" w:cstheme="majorBidi"/>
          <w:lang w:eastAsia="zh-CN"/>
        </w:rPr>
        <w:t xml:space="preserve">experiments that require </w:t>
      </w:r>
      <w:r w:rsidR="003D6DE0" w:rsidRPr="000B7B68">
        <w:rPr>
          <w:rFonts w:asciiTheme="majorHAnsi" w:hAnsiTheme="majorHAnsi" w:cstheme="majorBidi"/>
          <w:lang w:eastAsia="zh-CN"/>
        </w:rPr>
        <w:t>readily available changes in patterns.</w:t>
      </w:r>
    </w:p>
    <w:p w14:paraId="7CEB2069" w14:textId="77777777" w:rsidR="00CE7BD2" w:rsidRPr="000B7B68" w:rsidRDefault="00CE7BD2" w:rsidP="000B7B68">
      <w:pPr>
        <w:contextualSpacing/>
        <w:rPr>
          <w:rFonts w:asciiTheme="majorHAnsi" w:hAnsiTheme="majorHAnsi" w:cstheme="majorHAnsi"/>
          <w:lang w:eastAsia="zh-CN"/>
        </w:rPr>
      </w:pPr>
    </w:p>
    <w:p w14:paraId="63474857" w14:textId="07E0DF24" w:rsidR="00CE7BD2" w:rsidRPr="000B7B68" w:rsidRDefault="00CE7BD2" w:rsidP="000B7B68">
      <w:pPr>
        <w:contextualSpacing/>
        <w:rPr>
          <w:rFonts w:asciiTheme="majorHAnsi" w:hAnsiTheme="majorHAnsi" w:cstheme="majorBidi"/>
          <w:lang w:eastAsia="zh-CN"/>
        </w:rPr>
      </w:pPr>
      <w:r w:rsidRPr="000B7B68">
        <w:rPr>
          <w:rFonts w:asciiTheme="majorHAnsi" w:hAnsiTheme="majorHAnsi" w:cstheme="majorBidi"/>
          <w:lang w:eastAsia="zh-CN"/>
        </w:rPr>
        <w:t>In addition to methods that manipulate cell geometry through controlled deposition of ECM proteins on a 2D surface, other seek to control cell shape by confining cells in 3D microstructures. Many studies have adapted the soft lithography-based approach described above to generate 3D, rather than 2D, PDMS chambers to investigate shape-dependent biological processes in embryos, bacteria, yeast and plants</w:t>
      </w:r>
      <w:r w:rsidRPr="000B7B68">
        <w:rPr>
          <w:rFonts w:asciiTheme="majorHAnsi" w:hAnsiTheme="majorHAnsi" w:cstheme="majorBidi"/>
          <w:vertAlign w:val="superscript"/>
          <w:lang w:eastAsia="zh-CN"/>
        </w:rPr>
        <w:t>16–19</w:t>
      </w:r>
      <w:r w:rsidRPr="000B7B68">
        <w:rPr>
          <w:rFonts w:asciiTheme="majorHAnsi" w:hAnsiTheme="majorHAnsi" w:cstheme="majorBidi"/>
          <w:lang w:eastAsia="zh-CN"/>
        </w:rPr>
        <w:t xml:space="preserve">. Two-photon polymerization </w:t>
      </w:r>
      <w:r w:rsidR="00D27918" w:rsidRPr="00D27918">
        <w:rPr>
          <w:rFonts w:asciiTheme="majorHAnsi" w:hAnsiTheme="majorHAnsi" w:cstheme="majorBidi"/>
          <w:lang w:eastAsia="zh-CN"/>
        </w:rPr>
        <w:t>(</w:t>
      </w:r>
      <w:r w:rsidRPr="000B7B68">
        <w:rPr>
          <w:rFonts w:asciiTheme="majorHAnsi" w:hAnsiTheme="majorHAnsi" w:cstheme="majorBidi"/>
          <w:lang w:eastAsia="zh-CN"/>
        </w:rPr>
        <w:t>2PP</w:t>
      </w:r>
      <w:r w:rsidR="00D27918" w:rsidRPr="00D27918">
        <w:rPr>
          <w:rFonts w:asciiTheme="majorHAnsi" w:hAnsiTheme="majorHAnsi" w:cstheme="majorBidi"/>
          <w:lang w:eastAsia="zh-CN"/>
        </w:rPr>
        <w:t>)</w:t>
      </w:r>
      <w:r w:rsidRPr="000B7B68">
        <w:rPr>
          <w:rFonts w:asciiTheme="majorHAnsi" w:hAnsiTheme="majorHAnsi" w:cstheme="majorBidi"/>
          <w:lang w:eastAsia="zh-CN"/>
        </w:rPr>
        <w:t xml:space="preserve"> has also taken the </w:t>
      </w:r>
      <w:r w:rsidRPr="000B7B68">
        <w:rPr>
          <w:rFonts w:asciiTheme="majorHAnsi" w:hAnsiTheme="majorHAnsi" w:cstheme="majorBidi"/>
          <w:lang w:eastAsia="zh-CN"/>
        </w:rPr>
        <w:lastRenderedPageBreak/>
        <w:t>lead as a microfabrication technique that can create complex 3D hydrogel scaffolds with nanometer resolution</w:t>
      </w:r>
      <w:r w:rsidRPr="000B7B68">
        <w:rPr>
          <w:rFonts w:asciiTheme="majorHAnsi" w:hAnsiTheme="majorHAnsi" w:cstheme="majorBidi"/>
          <w:vertAlign w:val="superscript"/>
          <w:lang w:eastAsia="zh-CN"/>
        </w:rPr>
        <w:t>20</w:t>
      </w:r>
      <w:r w:rsidRPr="000B7B68">
        <w:rPr>
          <w:rFonts w:asciiTheme="majorHAnsi" w:hAnsiTheme="majorHAnsi" w:cstheme="majorBidi"/>
          <w:lang w:eastAsia="zh-CN"/>
        </w:rPr>
        <w:t>. 2PP relies on the principles of two-photon adsorption, where two photons delivered in femtometer pulses are absorbed simultaneously by a molecule – photoinitiator in this case – that enables local polymerization of photopolymers</w:t>
      </w:r>
      <w:r w:rsidRPr="000B7B68">
        <w:rPr>
          <w:rFonts w:asciiTheme="majorHAnsi" w:hAnsiTheme="majorHAnsi" w:cstheme="majorBidi"/>
          <w:vertAlign w:val="superscript"/>
          <w:lang w:eastAsia="zh-CN"/>
        </w:rPr>
        <w:t>21</w:t>
      </w:r>
      <w:r w:rsidRPr="000B7B68">
        <w:rPr>
          <w:rFonts w:asciiTheme="majorHAnsi" w:hAnsiTheme="majorHAnsi" w:cstheme="majorBidi"/>
          <w:lang w:eastAsia="zh-CN"/>
        </w:rPr>
        <w:t>. This technique has been heavily employed to print 3D scaffolds that mimic the native ECM structures of human tissue and has been shown to induce low photochemical damage to cells</w:t>
      </w:r>
      <w:r w:rsidRPr="000B7B68">
        <w:rPr>
          <w:rFonts w:asciiTheme="majorHAnsi" w:hAnsiTheme="majorHAnsi" w:cstheme="majorBidi"/>
          <w:vertAlign w:val="superscript"/>
          <w:lang w:eastAsia="zh-CN"/>
        </w:rPr>
        <w:t>22</w:t>
      </w:r>
      <w:r w:rsidRPr="000B7B68">
        <w:rPr>
          <w:rFonts w:asciiTheme="majorHAnsi" w:hAnsiTheme="majorHAnsi" w:cstheme="majorBidi"/>
          <w:lang w:eastAsia="zh-CN"/>
        </w:rPr>
        <w:t>.</w:t>
      </w:r>
    </w:p>
    <w:p w14:paraId="40AF1689" w14:textId="77777777" w:rsidR="00CE7BD2" w:rsidRPr="000B7B68" w:rsidRDefault="00CE7BD2" w:rsidP="000B7B68">
      <w:pPr>
        <w:contextualSpacing/>
        <w:rPr>
          <w:rFonts w:asciiTheme="majorHAnsi" w:hAnsiTheme="majorHAnsi" w:cstheme="majorHAnsi"/>
          <w:lang w:eastAsia="zh-CN"/>
        </w:rPr>
      </w:pPr>
    </w:p>
    <w:p w14:paraId="180052F3" w14:textId="75D32943" w:rsidR="00CE7BD2" w:rsidRPr="000B7B68" w:rsidRDefault="00CE7BD2" w:rsidP="000B7B68">
      <w:pPr>
        <w:contextualSpacing/>
        <w:rPr>
          <w:rFonts w:asciiTheme="majorHAnsi" w:hAnsiTheme="majorHAnsi" w:cstheme="majorBidi"/>
          <w:lang w:eastAsia="zh-CN"/>
        </w:rPr>
      </w:pPr>
      <w:r w:rsidRPr="000B7B68">
        <w:rPr>
          <w:rFonts w:asciiTheme="majorHAnsi" w:hAnsiTheme="majorHAnsi" w:cstheme="majorBidi"/>
          <w:lang w:eastAsia="zh-CN"/>
        </w:rPr>
        <w:t xml:space="preserve">The debut of microphotopatterning 10 years ago gave researchers the opportunity to fabricate micropatterns while avoiding inaccessible and specialized equipment. Microphotopatterning creates patterns on the micron scale by thermally removing selective regions of poly-vinyl alcohol </w:t>
      </w:r>
      <w:r w:rsidR="00D27918" w:rsidRPr="00D27918">
        <w:rPr>
          <w:rFonts w:asciiTheme="majorHAnsi" w:hAnsiTheme="majorHAnsi" w:cstheme="majorBidi"/>
          <w:lang w:eastAsia="zh-CN"/>
        </w:rPr>
        <w:t>(</w:t>
      </w:r>
      <w:r w:rsidRPr="000B7B68">
        <w:rPr>
          <w:rFonts w:asciiTheme="majorHAnsi" w:hAnsiTheme="majorHAnsi" w:cstheme="majorBidi"/>
          <w:lang w:eastAsia="zh-CN"/>
        </w:rPr>
        <w:t>PVA</w:t>
      </w:r>
      <w:r w:rsidR="00D27918" w:rsidRPr="00D27918">
        <w:rPr>
          <w:rFonts w:asciiTheme="majorHAnsi" w:hAnsiTheme="majorHAnsi" w:cstheme="majorBidi"/>
          <w:lang w:eastAsia="zh-CN"/>
        </w:rPr>
        <w:t>)</w:t>
      </w:r>
      <w:r w:rsidRPr="000B7B68">
        <w:rPr>
          <w:rFonts w:asciiTheme="majorHAnsi" w:hAnsiTheme="majorHAnsi" w:cstheme="majorBidi"/>
          <w:lang w:eastAsia="zh-CN"/>
        </w:rPr>
        <w:t xml:space="preserve"> coated on activated glass surfaces using an infrared </w:t>
      </w:r>
      <w:r w:rsidR="00D27918" w:rsidRPr="00D27918">
        <w:rPr>
          <w:rFonts w:asciiTheme="majorHAnsi" w:hAnsiTheme="majorHAnsi" w:cstheme="majorBidi"/>
          <w:lang w:eastAsia="zh-CN"/>
        </w:rPr>
        <w:t>(</w:t>
      </w:r>
      <w:r w:rsidRPr="000B7B68">
        <w:rPr>
          <w:rFonts w:asciiTheme="majorHAnsi" w:hAnsiTheme="majorHAnsi" w:cstheme="majorBidi"/>
          <w:lang w:eastAsia="zh-CN"/>
        </w:rPr>
        <w:t>IR</w:t>
      </w:r>
      <w:r w:rsidR="00D27918" w:rsidRPr="00D27918">
        <w:rPr>
          <w:rFonts w:asciiTheme="majorHAnsi" w:hAnsiTheme="majorHAnsi" w:cstheme="majorBidi"/>
          <w:lang w:eastAsia="zh-CN"/>
        </w:rPr>
        <w:t>)</w:t>
      </w:r>
      <w:r w:rsidRPr="000B7B68">
        <w:rPr>
          <w:rFonts w:asciiTheme="majorHAnsi" w:hAnsiTheme="majorHAnsi" w:cstheme="majorBidi"/>
          <w:lang w:eastAsia="zh-CN"/>
        </w:rPr>
        <w:t xml:space="preserve"> laser</w:t>
      </w:r>
      <w:r w:rsidRPr="000B7B68">
        <w:rPr>
          <w:rFonts w:asciiTheme="majorHAnsi" w:hAnsiTheme="majorHAnsi" w:cstheme="majorBidi"/>
          <w:vertAlign w:val="superscript"/>
          <w:lang w:eastAsia="zh-CN"/>
        </w:rPr>
        <w:t>23, 24</w:t>
      </w:r>
      <w:r w:rsidRPr="000B7B68">
        <w:rPr>
          <w:rFonts w:asciiTheme="majorHAnsi" w:hAnsiTheme="majorHAnsi" w:cstheme="majorBidi"/>
          <w:lang w:eastAsia="zh-CN"/>
        </w:rPr>
        <w:t>. ECM proteins that attach only the underlying glass surface and not PVA then serve as biochemical cues to enable controlled spreading dynamics and cell shape. This method also offers superior flexibility since patterns can be readily changed in real time. Here, we provide a step-by-step protocol of</w:t>
      </w:r>
      <w:r w:rsidR="009759CB" w:rsidRPr="000B7B68">
        <w:rPr>
          <w:rFonts w:asciiTheme="majorHAnsi" w:hAnsiTheme="majorHAnsi" w:cstheme="majorBidi"/>
          <w:lang w:eastAsia="zh-CN"/>
        </w:rPr>
        <w:t xml:space="preserve"> microphotopatterning</w:t>
      </w:r>
      <w:r w:rsidRPr="000B7B68">
        <w:rPr>
          <w:rFonts w:asciiTheme="majorHAnsi" w:hAnsiTheme="majorHAnsi" w:cstheme="majorBidi"/>
          <w:lang w:eastAsia="zh-CN"/>
        </w:rPr>
        <w:t xml:space="preserve"> by using a commercial multi-photon imaging system. The described protocol is designed for rapid and automated fabrication of large patterns. We demonstrated that these patterns efficiently control cell shape by constraining the geometry of cell-ECM adhesions. Finally, we demonstrate that the described patterning technique modulates the organization and dynamics of the actin cytoskeleton.</w:t>
      </w:r>
    </w:p>
    <w:p w14:paraId="48BA6B0A" w14:textId="77777777" w:rsidR="006E4797" w:rsidRPr="000B7B68" w:rsidRDefault="006E4797" w:rsidP="000B7B68">
      <w:pPr>
        <w:contextualSpacing/>
        <w:rPr>
          <w:rFonts w:asciiTheme="majorHAnsi" w:hAnsiTheme="majorHAnsi"/>
          <w:b/>
        </w:rPr>
      </w:pPr>
    </w:p>
    <w:p w14:paraId="32A92E82" w14:textId="7ECCC82D" w:rsidR="006E4797" w:rsidRPr="000B7B68" w:rsidRDefault="00551D82" w:rsidP="000B7B68">
      <w:pPr>
        <w:contextualSpacing/>
        <w:rPr>
          <w:rFonts w:asciiTheme="majorHAnsi" w:hAnsiTheme="majorHAnsi"/>
          <w:b/>
        </w:rPr>
      </w:pPr>
      <w:r w:rsidRPr="000B7B68">
        <w:rPr>
          <w:rFonts w:asciiTheme="majorHAnsi" w:hAnsiTheme="majorHAnsi"/>
          <w:b/>
        </w:rPr>
        <w:t>PROTOCOL:</w:t>
      </w:r>
    </w:p>
    <w:p w14:paraId="1128685A" w14:textId="77777777" w:rsidR="00D536D1" w:rsidRPr="000B7B68" w:rsidRDefault="00D536D1" w:rsidP="000B7B68">
      <w:pPr>
        <w:contextualSpacing/>
        <w:rPr>
          <w:rFonts w:asciiTheme="majorHAnsi" w:hAnsiTheme="majorHAnsi"/>
          <w:color w:val="808080"/>
        </w:rPr>
      </w:pPr>
    </w:p>
    <w:p w14:paraId="5B8066EA" w14:textId="77777777" w:rsidR="00A3646A" w:rsidRPr="000B7B68" w:rsidRDefault="00A3646A" w:rsidP="000B7B68">
      <w:pPr>
        <w:pStyle w:val="ListParagraph"/>
        <w:numPr>
          <w:ilvl w:val="0"/>
          <w:numId w:val="14"/>
        </w:numPr>
        <w:spacing w:after="0" w:line="240" w:lineRule="auto"/>
        <w:ind w:left="0" w:firstLine="0"/>
        <w:jc w:val="both"/>
        <w:rPr>
          <w:rFonts w:asciiTheme="majorHAnsi" w:hAnsiTheme="majorHAnsi"/>
          <w:b/>
          <w:bCs/>
          <w:sz w:val="24"/>
          <w:szCs w:val="24"/>
        </w:rPr>
      </w:pPr>
      <w:r w:rsidRPr="000B7B68">
        <w:rPr>
          <w:rFonts w:asciiTheme="majorHAnsi" w:hAnsiTheme="majorHAnsi"/>
          <w:b/>
          <w:bCs/>
          <w:sz w:val="24"/>
          <w:szCs w:val="24"/>
        </w:rPr>
        <w:t>Coverslip preprocessing</w:t>
      </w:r>
    </w:p>
    <w:p w14:paraId="67F910D2"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5907451E" w14:textId="77777777" w:rsidR="00A3646A" w:rsidRPr="000B7B68"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rPr>
        <w:t>Prepare squeaky-clean coverslips as described in Waterman-Storer, 1998</w:t>
      </w:r>
      <w:r w:rsidRPr="000B7B68">
        <w:rPr>
          <w:rFonts w:asciiTheme="majorHAnsi" w:hAnsiTheme="majorHAnsi"/>
          <w:sz w:val="24"/>
          <w:szCs w:val="24"/>
          <w:vertAlign w:val="superscript"/>
        </w:rPr>
        <w:t>25</w:t>
      </w:r>
      <w:r w:rsidRPr="000B7B68">
        <w:rPr>
          <w:rFonts w:asciiTheme="majorHAnsi" w:hAnsiTheme="majorHAnsi"/>
          <w:sz w:val="24"/>
          <w:szCs w:val="24"/>
        </w:rPr>
        <w:t>.</w:t>
      </w:r>
    </w:p>
    <w:p w14:paraId="06F38145"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46B2E0B9" w14:textId="3BFD8B8A" w:rsidR="00A3646A" w:rsidRPr="000B7B68"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rPr>
        <w:t xml:space="preserve">Prepare 1% </w:t>
      </w:r>
      <w:r w:rsidR="00D27918" w:rsidRPr="00D27918">
        <w:rPr>
          <w:rFonts w:asciiTheme="majorHAnsi" w:hAnsiTheme="majorHAnsi"/>
          <w:sz w:val="24"/>
          <w:szCs w:val="24"/>
        </w:rPr>
        <w:t>(</w:t>
      </w:r>
      <w:r w:rsidRPr="000B7B68">
        <w:rPr>
          <w:rFonts w:asciiTheme="majorHAnsi" w:hAnsiTheme="majorHAnsi"/>
          <w:sz w:val="24"/>
          <w:szCs w:val="24"/>
        </w:rPr>
        <w:t>3-aminopropyl</w:t>
      </w:r>
      <w:r w:rsidR="00D27918" w:rsidRPr="00D27918">
        <w:rPr>
          <w:rFonts w:asciiTheme="majorHAnsi" w:hAnsiTheme="majorHAnsi"/>
          <w:sz w:val="24"/>
          <w:szCs w:val="24"/>
        </w:rPr>
        <w:t>)</w:t>
      </w:r>
      <w:r w:rsidRPr="000B7B68">
        <w:rPr>
          <w:rFonts w:asciiTheme="majorHAnsi" w:hAnsiTheme="majorHAnsi"/>
          <w:sz w:val="24"/>
          <w:szCs w:val="24"/>
        </w:rPr>
        <w:t xml:space="preserve">trimethoxysilane </w:t>
      </w:r>
      <w:r w:rsidR="00D27918" w:rsidRPr="00D27918">
        <w:rPr>
          <w:rFonts w:asciiTheme="majorHAnsi" w:hAnsiTheme="majorHAnsi"/>
          <w:sz w:val="24"/>
          <w:szCs w:val="24"/>
        </w:rPr>
        <w:t>(</w:t>
      </w:r>
      <w:r w:rsidRPr="000B7B68">
        <w:rPr>
          <w:rFonts w:asciiTheme="majorHAnsi" w:hAnsiTheme="majorHAnsi"/>
          <w:sz w:val="24"/>
          <w:szCs w:val="24"/>
        </w:rPr>
        <w:t>APTMS</w:t>
      </w:r>
      <w:r w:rsidR="00D27918" w:rsidRPr="00D27918">
        <w:rPr>
          <w:rFonts w:asciiTheme="majorHAnsi" w:hAnsiTheme="majorHAnsi"/>
          <w:sz w:val="24"/>
          <w:szCs w:val="24"/>
        </w:rPr>
        <w:t>)</w:t>
      </w:r>
      <w:r w:rsidRPr="000B7B68">
        <w:rPr>
          <w:rFonts w:asciiTheme="majorHAnsi" w:hAnsiTheme="majorHAnsi"/>
          <w:sz w:val="24"/>
          <w:szCs w:val="24"/>
        </w:rPr>
        <w:t xml:space="preserve"> solution and incubate the coverslips in the solution for 10 min with gentle agitation. Make sure that coverslips move freely in the solution.</w:t>
      </w:r>
    </w:p>
    <w:p w14:paraId="5763FCEF"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31EB53F6" w14:textId="77777777" w:rsidR="00A3646A" w:rsidRPr="000B7B68"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rPr>
        <w:t>Wash coverslips twice with dH</w:t>
      </w:r>
      <w:r w:rsidRPr="000B7B68">
        <w:rPr>
          <w:rFonts w:asciiTheme="majorHAnsi" w:hAnsiTheme="majorHAnsi"/>
          <w:sz w:val="24"/>
          <w:szCs w:val="24"/>
          <w:vertAlign w:val="subscript"/>
        </w:rPr>
        <w:t>2</w:t>
      </w:r>
      <w:r w:rsidRPr="000B7B68">
        <w:rPr>
          <w:rFonts w:asciiTheme="majorHAnsi" w:hAnsiTheme="majorHAnsi"/>
          <w:sz w:val="24"/>
          <w:szCs w:val="24"/>
        </w:rPr>
        <w:t>O for 5 min each.</w:t>
      </w:r>
    </w:p>
    <w:p w14:paraId="2C00D6DD"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373FB59A" w14:textId="6C0AA1D2" w:rsidR="00A3646A" w:rsidRPr="000B7B68"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rPr>
        <w:t xml:space="preserve">Prepare 0.5% glutaraldehyde </w:t>
      </w:r>
      <w:r w:rsidR="00D27918" w:rsidRPr="00D27918">
        <w:rPr>
          <w:rFonts w:asciiTheme="majorHAnsi" w:hAnsiTheme="majorHAnsi"/>
          <w:sz w:val="24"/>
          <w:szCs w:val="24"/>
        </w:rPr>
        <w:t>(</w:t>
      </w:r>
      <w:r w:rsidRPr="000B7B68">
        <w:rPr>
          <w:rFonts w:asciiTheme="majorHAnsi" w:hAnsiTheme="majorHAnsi"/>
          <w:sz w:val="24"/>
          <w:szCs w:val="24"/>
        </w:rPr>
        <w:t>GA</w:t>
      </w:r>
      <w:r w:rsidR="00D27918" w:rsidRPr="00D27918">
        <w:rPr>
          <w:rFonts w:asciiTheme="majorHAnsi" w:hAnsiTheme="majorHAnsi"/>
          <w:sz w:val="24"/>
          <w:szCs w:val="24"/>
        </w:rPr>
        <w:t>)</w:t>
      </w:r>
      <w:r w:rsidRPr="000B7B68">
        <w:rPr>
          <w:rFonts w:asciiTheme="majorHAnsi" w:hAnsiTheme="majorHAnsi"/>
          <w:sz w:val="24"/>
          <w:szCs w:val="24"/>
        </w:rPr>
        <w:t xml:space="preserve"> solution and incubate the coverslips in the solution for 30 min on a shaker. For 25 coverslips, use 50 mL </w:t>
      </w:r>
      <w:r w:rsidR="00D536D1" w:rsidRPr="000B7B68">
        <w:rPr>
          <w:rFonts w:asciiTheme="majorHAnsi" w:hAnsiTheme="majorHAnsi"/>
          <w:sz w:val="24"/>
          <w:szCs w:val="24"/>
        </w:rPr>
        <w:t xml:space="preserve">of </w:t>
      </w:r>
      <w:r w:rsidRPr="000B7B68">
        <w:rPr>
          <w:rFonts w:asciiTheme="majorHAnsi" w:hAnsiTheme="majorHAnsi"/>
          <w:sz w:val="24"/>
          <w:szCs w:val="24"/>
        </w:rPr>
        <w:t>glutaraldehyde solution. Make sure that coverslips move freely in the solution.</w:t>
      </w:r>
    </w:p>
    <w:p w14:paraId="22269C34"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3E4346C4" w14:textId="77777777" w:rsidR="00A3646A" w:rsidRPr="000B7B68"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rPr>
        <w:t>Wash coverslips three times with dH</w:t>
      </w:r>
      <w:r w:rsidRPr="000B7B68">
        <w:rPr>
          <w:rFonts w:asciiTheme="majorHAnsi" w:hAnsiTheme="majorHAnsi"/>
          <w:sz w:val="24"/>
          <w:szCs w:val="24"/>
          <w:vertAlign w:val="subscript"/>
        </w:rPr>
        <w:t>2</w:t>
      </w:r>
      <w:r w:rsidRPr="000B7B68">
        <w:rPr>
          <w:rFonts w:asciiTheme="majorHAnsi" w:hAnsiTheme="majorHAnsi"/>
          <w:sz w:val="24"/>
          <w:szCs w:val="24"/>
        </w:rPr>
        <w:t>O for 10 min each.</w:t>
      </w:r>
    </w:p>
    <w:p w14:paraId="35FE98CF"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0338FB3E" w14:textId="5BA3CA1D" w:rsidR="00A3646A" w:rsidRPr="000B7B68"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rPr>
        <w:t>Spin dry coverslips for 30 s using a custom-built coverslip spinner. A detailed description of the coverslip spinner has been published</w:t>
      </w:r>
      <w:r w:rsidRPr="000B7B68">
        <w:rPr>
          <w:rFonts w:asciiTheme="majorHAnsi" w:hAnsiTheme="majorHAnsi"/>
          <w:sz w:val="24"/>
          <w:szCs w:val="24"/>
          <w:vertAlign w:val="superscript"/>
        </w:rPr>
        <w:t>26</w:t>
      </w:r>
      <w:r w:rsidR="009C69B9" w:rsidRPr="000B7B68">
        <w:rPr>
          <w:rFonts w:asciiTheme="majorHAnsi" w:hAnsiTheme="majorHAnsi"/>
          <w:sz w:val="24"/>
          <w:szCs w:val="24"/>
        </w:rPr>
        <w:t xml:space="preserve"> </w:t>
      </w:r>
      <w:r w:rsidRPr="000B7B68">
        <w:rPr>
          <w:rFonts w:asciiTheme="majorHAnsi" w:hAnsiTheme="majorHAnsi"/>
          <w:sz w:val="24"/>
          <w:szCs w:val="24"/>
        </w:rPr>
        <w:t xml:space="preserve">and is available online </w:t>
      </w:r>
      <w:r w:rsidR="00D27918" w:rsidRPr="00D27918">
        <w:rPr>
          <w:rFonts w:asciiTheme="majorHAnsi" w:hAnsiTheme="majorHAnsi"/>
          <w:color w:val="1D1C1D"/>
          <w:sz w:val="24"/>
          <w:szCs w:val="24"/>
        </w:rPr>
        <w:t>(</w:t>
      </w:r>
      <w:hyperlink r:id="rId11" w:history="1">
        <w:r w:rsidR="00385ADB" w:rsidRPr="000B7B68">
          <w:rPr>
            <w:rStyle w:val="Hyperlink"/>
            <w:rFonts w:asciiTheme="majorHAnsi" w:hAnsiTheme="majorHAnsi"/>
            <w:sz w:val="24"/>
            <w:szCs w:val="24"/>
            <w:lang w:val="en-US"/>
          </w:rPr>
          <w:t>https://mullinslab.ucsf.edu/home-built-coverslip-drierspinner/</w:t>
        </w:r>
      </w:hyperlink>
      <w:r w:rsidR="00D27918" w:rsidRPr="00D27918">
        <w:rPr>
          <w:rFonts w:asciiTheme="majorHAnsi" w:hAnsiTheme="majorHAnsi"/>
          <w:color w:val="1D1C1D"/>
          <w:sz w:val="24"/>
          <w:szCs w:val="24"/>
          <w:lang w:val="en-US"/>
        </w:rPr>
        <w:t>)</w:t>
      </w:r>
      <w:r w:rsidRPr="000B7B68">
        <w:rPr>
          <w:rFonts w:asciiTheme="majorHAnsi" w:hAnsiTheme="majorHAnsi"/>
          <w:color w:val="1D1C1D"/>
          <w:sz w:val="24"/>
          <w:szCs w:val="24"/>
        </w:rPr>
        <w:t>.</w:t>
      </w:r>
      <w:r w:rsidRPr="000B7B68">
        <w:rPr>
          <w:rFonts w:asciiTheme="majorHAnsi" w:hAnsiTheme="majorHAnsi"/>
          <w:sz w:val="24"/>
          <w:szCs w:val="24"/>
        </w:rPr>
        <w:t xml:space="preserve"> Activated coverslips can be stored for up to one month at </w:t>
      </w:r>
      <w:r w:rsidR="00EA6F80" w:rsidRPr="000B7B68">
        <w:rPr>
          <w:rFonts w:asciiTheme="majorHAnsi" w:hAnsiTheme="majorHAnsi"/>
          <w:sz w:val="24"/>
          <w:szCs w:val="24"/>
        </w:rPr>
        <w:t>+</w:t>
      </w:r>
      <w:r w:rsidRPr="000B7B68">
        <w:rPr>
          <w:rFonts w:asciiTheme="majorHAnsi" w:hAnsiTheme="majorHAnsi"/>
          <w:sz w:val="24"/>
          <w:szCs w:val="24"/>
        </w:rPr>
        <w:t xml:space="preserve">4 </w:t>
      </w:r>
      <w:r w:rsidRPr="000B7B68">
        <w:rPr>
          <w:rFonts w:asciiTheme="majorHAnsi" w:hAnsiTheme="majorHAnsi" w:cstheme="majorBidi"/>
          <w:color w:val="000000" w:themeColor="text1"/>
          <w:sz w:val="24"/>
          <w:szCs w:val="24"/>
        </w:rPr>
        <w:t>°C</w:t>
      </w:r>
      <w:r w:rsidRPr="000B7B68">
        <w:rPr>
          <w:rFonts w:asciiTheme="majorHAnsi" w:hAnsiTheme="majorHAnsi"/>
          <w:sz w:val="24"/>
          <w:szCs w:val="24"/>
        </w:rPr>
        <w:t xml:space="preserve"> in a box with dividers so that they stand apart from each other.</w:t>
      </w:r>
    </w:p>
    <w:p w14:paraId="3C0B3C49"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1614904B" w14:textId="77777777" w:rsidR="00A3646A" w:rsidRPr="000B7B68" w:rsidRDefault="00A3646A" w:rsidP="000B7B68">
      <w:pPr>
        <w:pStyle w:val="ListParagraph"/>
        <w:numPr>
          <w:ilvl w:val="0"/>
          <w:numId w:val="14"/>
        </w:numPr>
        <w:spacing w:after="0" w:line="240" w:lineRule="auto"/>
        <w:ind w:left="0" w:firstLine="0"/>
        <w:jc w:val="both"/>
        <w:rPr>
          <w:rFonts w:asciiTheme="majorHAnsi" w:hAnsiTheme="majorHAnsi"/>
          <w:b/>
          <w:bCs/>
          <w:sz w:val="24"/>
          <w:szCs w:val="24"/>
        </w:rPr>
      </w:pPr>
      <w:r w:rsidRPr="000B7B68">
        <w:rPr>
          <w:rFonts w:asciiTheme="majorHAnsi" w:hAnsiTheme="majorHAnsi"/>
          <w:b/>
          <w:bCs/>
          <w:sz w:val="24"/>
          <w:szCs w:val="24"/>
        </w:rPr>
        <w:lastRenderedPageBreak/>
        <w:t>PVA coating</w:t>
      </w:r>
    </w:p>
    <w:p w14:paraId="2DF05A93"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78CF7E42" w14:textId="16C952C9" w:rsidR="00A3646A" w:rsidRPr="000B7B68"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rPr>
        <w:t xml:space="preserve">Mix PVA </w:t>
      </w:r>
      <w:r w:rsidR="00D27918" w:rsidRPr="00D27918">
        <w:rPr>
          <w:rFonts w:asciiTheme="majorHAnsi" w:hAnsiTheme="majorHAnsi"/>
          <w:sz w:val="24"/>
          <w:szCs w:val="24"/>
        </w:rPr>
        <w:t>(</w:t>
      </w:r>
      <w:r w:rsidRPr="000B7B68">
        <w:rPr>
          <w:rFonts w:asciiTheme="majorHAnsi" w:hAnsiTheme="majorHAnsi"/>
          <w:sz w:val="24"/>
          <w:szCs w:val="24"/>
        </w:rPr>
        <w:t>98% hydrolyzed PVA, MW 98000</w:t>
      </w:r>
      <w:r w:rsidR="00D27918" w:rsidRPr="00D27918">
        <w:rPr>
          <w:rFonts w:asciiTheme="majorHAnsi" w:hAnsiTheme="majorHAnsi"/>
          <w:sz w:val="24"/>
          <w:szCs w:val="24"/>
        </w:rPr>
        <w:t>)</w:t>
      </w:r>
      <w:r w:rsidRPr="000B7B68">
        <w:rPr>
          <w:rFonts w:asciiTheme="majorHAnsi" w:hAnsiTheme="majorHAnsi"/>
          <w:sz w:val="24"/>
          <w:szCs w:val="24"/>
        </w:rPr>
        <w:t xml:space="preserve"> with dH</w:t>
      </w:r>
      <w:r w:rsidRPr="000B7B68">
        <w:rPr>
          <w:rFonts w:asciiTheme="majorHAnsi" w:hAnsiTheme="majorHAnsi"/>
          <w:sz w:val="24"/>
          <w:szCs w:val="24"/>
          <w:vertAlign w:val="subscript"/>
        </w:rPr>
        <w:t>2</w:t>
      </w:r>
      <w:r w:rsidRPr="000B7B68">
        <w:rPr>
          <w:rFonts w:asciiTheme="majorHAnsi" w:hAnsiTheme="majorHAnsi"/>
          <w:sz w:val="24"/>
          <w:szCs w:val="24"/>
        </w:rPr>
        <w:t xml:space="preserve">O to make a 5.6% solution. </w:t>
      </w:r>
    </w:p>
    <w:p w14:paraId="4B2BA768"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64C21D51" w14:textId="77777777" w:rsidR="00A3646A" w:rsidRPr="000B7B68"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rPr>
        <w:t xml:space="preserve">Solubilize the mixture in a 90 </w:t>
      </w:r>
      <w:r w:rsidRPr="000B7B68">
        <w:rPr>
          <w:rFonts w:asciiTheme="majorHAnsi" w:hAnsiTheme="majorHAnsi" w:cstheme="majorBidi"/>
          <w:color w:val="000000" w:themeColor="text1"/>
          <w:sz w:val="24"/>
          <w:szCs w:val="24"/>
        </w:rPr>
        <w:t>°C</w:t>
      </w:r>
      <w:r w:rsidRPr="000B7B68">
        <w:rPr>
          <w:rFonts w:asciiTheme="majorHAnsi" w:hAnsiTheme="majorHAnsi"/>
          <w:color w:val="000000" w:themeColor="text1"/>
          <w:sz w:val="24"/>
          <w:szCs w:val="24"/>
        </w:rPr>
        <w:t xml:space="preserve"> </w:t>
      </w:r>
      <w:r w:rsidRPr="000B7B68">
        <w:rPr>
          <w:rFonts w:asciiTheme="majorHAnsi" w:hAnsiTheme="majorHAnsi"/>
          <w:sz w:val="24"/>
          <w:szCs w:val="24"/>
        </w:rPr>
        <w:t>water bath and immediately filter through a 0.2 μm filter in a biosafety cabinet while hot. Filter the stock solution again if it precipitates. PVA solution can be stored at room temperature for 3 months.</w:t>
      </w:r>
    </w:p>
    <w:p w14:paraId="05EB92C8"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4B92FB13" w14:textId="43FDF550" w:rsidR="00C87935" w:rsidRPr="000B7B68" w:rsidRDefault="00C87935"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highlight w:val="yellow"/>
        </w:rPr>
        <w:t xml:space="preserve">In a </w:t>
      </w:r>
      <w:r w:rsidR="00362A70" w:rsidRPr="000B7B68">
        <w:rPr>
          <w:rFonts w:asciiTheme="majorHAnsi" w:hAnsiTheme="majorHAnsi"/>
          <w:sz w:val="24"/>
          <w:szCs w:val="24"/>
          <w:highlight w:val="yellow"/>
        </w:rPr>
        <w:t xml:space="preserve">15 mL </w:t>
      </w:r>
      <w:r w:rsidRPr="000B7B68">
        <w:rPr>
          <w:rFonts w:asciiTheme="majorHAnsi" w:hAnsiTheme="majorHAnsi"/>
          <w:sz w:val="24"/>
          <w:szCs w:val="24"/>
          <w:highlight w:val="yellow"/>
        </w:rPr>
        <w:t xml:space="preserve">tube, add one part HCl to eight parts PVA. Invert the tube carefully a few times to mix. </w:t>
      </w:r>
    </w:p>
    <w:p w14:paraId="4E8C4001"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645D7A8A" w14:textId="3EEF7297" w:rsidR="002312E6" w:rsidRPr="000B7B68" w:rsidRDefault="002312E6"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highlight w:val="yellow"/>
        </w:rPr>
        <w:t>Pour 2 mL of the mixed solution into a 35</w:t>
      </w:r>
      <w:r w:rsidR="000B7B68" w:rsidRPr="000B7B68">
        <w:rPr>
          <w:rFonts w:asciiTheme="majorHAnsi" w:hAnsiTheme="majorHAnsi"/>
          <w:sz w:val="24"/>
          <w:szCs w:val="24"/>
          <w:highlight w:val="yellow"/>
        </w:rPr>
        <w:t xml:space="preserve"> </w:t>
      </w:r>
      <w:r w:rsidRPr="000B7B68">
        <w:rPr>
          <w:rFonts w:asciiTheme="majorHAnsi" w:hAnsiTheme="majorHAnsi"/>
          <w:sz w:val="24"/>
          <w:szCs w:val="24"/>
          <w:highlight w:val="yellow"/>
        </w:rPr>
        <w:t xml:space="preserve">mm </w:t>
      </w:r>
      <w:r w:rsidR="000B7B68" w:rsidRPr="000B7B68">
        <w:rPr>
          <w:rFonts w:asciiTheme="majorHAnsi" w:hAnsiTheme="majorHAnsi"/>
          <w:sz w:val="24"/>
          <w:szCs w:val="24"/>
          <w:highlight w:val="yellow"/>
        </w:rPr>
        <w:t>P</w:t>
      </w:r>
      <w:r w:rsidRPr="000B7B68">
        <w:rPr>
          <w:rFonts w:asciiTheme="majorHAnsi" w:hAnsiTheme="majorHAnsi"/>
          <w:sz w:val="24"/>
          <w:szCs w:val="24"/>
          <w:highlight w:val="yellow"/>
        </w:rPr>
        <w:t xml:space="preserve">etri dish and submerge a clean, preprocessed coverslip into the liquid, </w:t>
      </w:r>
      <w:r w:rsidRPr="000B7B68">
        <w:rPr>
          <w:rFonts w:asciiTheme="majorHAnsi" w:hAnsiTheme="majorHAnsi"/>
          <w:sz w:val="24"/>
          <w:szCs w:val="24"/>
        </w:rPr>
        <w:t xml:space="preserve">taking care that the coverslips do not stick to the bottom. </w:t>
      </w:r>
      <w:r w:rsidRPr="000B7B68">
        <w:rPr>
          <w:rFonts w:asciiTheme="majorHAnsi" w:hAnsiTheme="majorHAnsi"/>
          <w:sz w:val="24"/>
          <w:szCs w:val="24"/>
          <w:highlight w:val="yellow"/>
        </w:rPr>
        <w:t>Incubate at room temperature for 5 min on a shaker.</w:t>
      </w:r>
    </w:p>
    <w:p w14:paraId="560EC6D6" w14:textId="7A98553C" w:rsidR="00A3646A" w:rsidRPr="000B7B68" w:rsidRDefault="002312E6" w:rsidP="000B7B68">
      <w:pPr>
        <w:pStyle w:val="ListParagraph"/>
        <w:spacing w:after="0" w:line="240" w:lineRule="auto"/>
        <w:ind w:left="0"/>
        <w:jc w:val="both"/>
        <w:rPr>
          <w:rFonts w:asciiTheme="majorHAnsi" w:hAnsiTheme="majorHAnsi"/>
          <w:sz w:val="24"/>
          <w:szCs w:val="24"/>
        </w:rPr>
      </w:pPr>
      <w:r w:rsidRPr="000B7B68" w:rsidDel="002312E6">
        <w:rPr>
          <w:rFonts w:asciiTheme="majorHAnsi" w:hAnsiTheme="majorHAnsi"/>
          <w:sz w:val="24"/>
          <w:szCs w:val="24"/>
          <w:highlight w:val="yellow"/>
        </w:rPr>
        <w:t xml:space="preserve"> </w:t>
      </w:r>
    </w:p>
    <w:p w14:paraId="0FEED77D" w14:textId="7A124037" w:rsidR="00A3646A" w:rsidRPr="000B7B68" w:rsidRDefault="004D4F8E"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highlight w:val="yellow"/>
        </w:rPr>
        <w:t xml:space="preserve">Carefully remove the coverslips from the solution. Use the coverslip spinner to spin coat for 40 s. In the meantime, clean the tweezers. Transfer the coverslip to a box and dry at +4 </w:t>
      </w:r>
      <w:r w:rsidRPr="000B7B68">
        <w:rPr>
          <w:rFonts w:asciiTheme="majorHAnsi" w:hAnsiTheme="majorHAnsi" w:cstheme="majorBidi"/>
          <w:color w:val="000000" w:themeColor="text1"/>
          <w:sz w:val="24"/>
          <w:szCs w:val="24"/>
          <w:highlight w:val="yellow"/>
        </w:rPr>
        <w:t xml:space="preserve">°C overnight. </w:t>
      </w:r>
      <w:r w:rsidR="00A3646A" w:rsidRPr="000B7B68">
        <w:rPr>
          <w:rFonts w:asciiTheme="majorHAnsi" w:hAnsiTheme="majorHAnsi"/>
          <w:sz w:val="24"/>
          <w:szCs w:val="24"/>
        </w:rPr>
        <w:t xml:space="preserve">PVA-coated coverslips can be stored at </w:t>
      </w:r>
      <w:r w:rsidR="0076518C" w:rsidRPr="000B7B68">
        <w:rPr>
          <w:rFonts w:asciiTheme="majorHAnsi" w:hAnsiTheme="majorHAnsi"/>
          <w:sz w:val="24"/>
          <w:szCs w:val="24"/>
        </w:rPr>
        <w:t>+</w:t>
      </w:r>
      <w:r w:rsidR="00A3646A" w:rsidRPr="000B7B68">
        <w:rPr>
          <w:rFonts w:asciiTheme="majorHAnsi" w:hAnsiTheme="majorHAnsi"/>
          <w:sz w:val="24"/>
          <w:szCs w:val="24"/>
        </w:rPr>
        <w:t xml:space="preserve">4 </w:t>
      </w:r>
      <w:r w:rsidR="00A3646A" w:rsidRPr="000B7B68">
        <w:rPr>
          <w:rFonts w:asciiTheme="majorHAnsi" w:hAnsiTheme="majorHAnsi" w:cstheme="majorBidi"/>
          <w:color w:val="000000" w:themeColor="text1"/>
          <w:sz w:val="24"/>
          <w:szCs w:val="24"/>
        </w:rPr>
        <w:t>°C</w:t>
      </w:r>
      <w:r w:rsidR="00A3646A" w:rsidRPr="000B7B68">
        <w:rPr>
          <w:rFonts w:asciiTheme="majorHAnsi" w:hAnsiTheme="majorHAnsi"/>
          <w:sz w:val="24"/>
          <w:szCs w:val="24"/>
        </w:rPr>
        <w:t xml:space="preserve"> for up to two weeks.</w:t>
      </w:r>
    </w:p>
    <w:p w14:paraId="58CD7E6C" w14:textId="77777777" w:rsidR="00A3646A" w:rsidRPr="000B7B68" w:rsidRDefault="00A3646A" w:rsidP="000B7B68">
      <w:pPr>
        <w:pStyle w:val="ListParagraph"/>
        <w:spacing w:after="0" w:line="240" w:lineRule="auto"/>
        <w:ind w:left="0"/>
        <w:rPr>
          <w:rFonts w:asciiTheme="majorHAnsi" w:hAnsiTheme="majorHAnsi"/>
          <w:sz w:val="24"/>
          <w:szCs w:val="24"/>
        </w:rPr>
      </w:pPr>
    </w:p>
    <w:p w14:paraId="37C32F42" w14:textId="77777777" w:rsidR="000B7B68" w:rsidRPr="000B7B68" w:rsidRDefault="00A3646A" w:rsidP="000B7B68">
      <w:pPr>
        <w:pStyle w:val="ListParagraph"/>
        <w:numPr>
          <w:ilvl w:val="0"/>
          <w:numId w:val="14"/>
        </w:numPr>
        <w:spacing w:after="0" w:line="240" w:lineRule="auto"/>
        <w:ind w:left="0" w:firstLine="0"/>
        <w:rPr>
          <w:rFonts w:asciiTheme="majorHAnsi" w:hAnsiTheme="majorHAnsi"/>
          <w:color w:val="000000" w:themeColor="text1"/>
          <w:sz w:val="24"/>
          <w:szCs w:val="24"/>
        </w:rPr>
      </w:pPr>
      <w:r w:rsidRPr="000B7B68">
        <w:rPr>
          <w:rFonts w:asciiTheme="majorHAnsi" w:hAnsiTheme="majorHAnsi"/>
          <w:b/>
          <w:bCs/>
          <w:sz w:val="24"/>
          <w:szCs w:val="24"/>
        </w:rPr>
        <w:t>Configuring the Multiphoton Microscope</w:t>
      </w:r>
      <w:r w:rsidRPr="000B7B68">
        <w:rPr>
          <w:rFonts w:asciiTheme="majorHAnsi" w:hAnsiTheme="majorHAnsi"/>
          <w:sz w:val="24"/>
          <w:szCs w:val="24"/>
        </w:rPr>
        <w:br/>
      </w:r>
    </w:p>
    <w:p w14:paraId="5E77CEEC" w14:textId="38492290" w:rsidR="00A3646A" w:rsidRPr="000B7B68" w:rsidRDefault="000B7B68" w:rsidP="000B7B68">
      <w:pPr>
        <w:pStyle w:val="ListParagraph"/>
        <w:spacing w:after="0" w:line="240" w:lineRule="auto"/>
        <w:ind w:left="0"/>
        <w:rPr>
          <w:rFonts w:asciiTheme="majorHAnsi" w:hAnsiTheme="majorHAnsi"/>
          <w:color w:val="000000" w:themeColor="text1"/>
          <w:sz w:val="24"/>
          <w:szCs w:val="24"/>
        </w:rPr>
      </w:pPr>
      <w:r w:rsidRPr="000B7B68">
        <w:rPr>
          <w:rFonts w:asciiTheme="majorHAnsi" w:hAnsiTheme="majorHAnsi"/>
          <w:sz w:val="24"/>
          <w:szCs w:val="24"/>
        </w:rPr>
        <w:t>NOTE:</w:t>
      </w:r>
      <w:r w:rsidR="00A3646A" w:rsidRPr="000B7B68">
        <w:rPr>
          <w:rFonts w:asciiTheme="majorHAnsi" w:hAnsiTheme="majorHAnsi"/>
          <w:sz w:val="24"/>
          <w:szCs w:val="24"/>
        </w:rPr>
        <w:t xml:space="preserve"> The described protocol is tuned up to create cell adhesive micropatterns of desired shape and size on upright or inverted multi-photon imaging systems, especially the ones that are not equipped with a hardware autofocus. Thus, for every field of view </w:t>
      </w:r>
      <w:r w:rsidR="00D27918" w:rsidRPr="00D27918">
        <w:rPr>
          <w:rFonts w:asciiTheme="majorHAnsi" w:hAnsiTheme="majorHAnsi"/>
          <w:sz w:val="24"/>
          <w:szCs w:val="24"/>
        </w:rPr>
        <w:t>(</w:t>
      </w:r>
      <w:r w:rsidR="00A3646A" w:rsidRPr="000B7B68">
        <w:rPr>
          <w:rFonts w:asciiTheme="majorHAnsi" w:hAnsiTheme="majorHAnsi"/>
          <w:sz w:val="24"/>
          <w:szCs w:val="24"/>
        </w:rPr>
        <w:t>FOV</w:t>
      </w:r>
      <w:r w:rsidR="00D27918" w:rsidRPr="00D27918">
        <w:rPr>
          <w:rFonts w:asciiTheme="majorHAnsi" w:hAnsiTheme="majorHAnsi"/>
          <w:sz w:val="24"/>
          <w:szCs w:val="24"/>
        </w:rPr>
        <w:t>)</w:t>
      </w:r>
      <w:r w:rsidR="00A3646A" w:rsidRPr="000B7B68">
        <w:rPr>
          <w:rFonts w:asciiTheme="majorHAnsi" w:hAnsiTheme="majorHAnsi"/>
          <w:sz w:val="24"/>
          <w:szCs w:val="24"/>
        </w:rPr>
        <w:t xml:space="preserve">, the patterning script ablates a small area to create a fiduciary marker on the coverslip, uses a software autofocus to focus the microscope on the coverslip surface, and ablates the desired pattern. Running this script in a loop for adjacent FOVs robustly creates a large array of micropatterns </w:t>
      </w:r>
      <w:r w:rsidR="00D27918" w:rsidRPr="00D27918">
        <w:rPr>
          <w:rFonts w:asciiTheme="majorHAnsi" w:hAnsiTheme="majorHAnsi"/>
          <w:sz w:val="24"/>
          <w:szCs w:val="24"/>
        </w:rPr>
        <w:t>(</w:t>
      </w:r>
      <w:r w:rsidR="00A3646A" w:rsidRPr="000B7B68">
        <w:rPr>
          <w:rFonts w:asciiTheme="majorHAnsi" w:hAnsiTheme="majorHAnsi"/>
          <w:sz w:val="24"/>
          <w:szCs w:val="24"/>
        </w:rPr>
        <w:t>5 x 5 mm or larger</w:t>
      </w:r>
      <w:r w:rsidR="00D27918" w:rsidRPr="00D27918">
        <w:rPr>
          <w:rFonts w:asciiTheme="majorHAnsi" w:hAnsiTheme="majorHAnsi"/>
          <w:sz w:val="24"/>
          <w:szCs w:val="24"/>
        </w:rPr>
        <w:t>)</w:t>
      </w:r>
      <w:r w:rsidR="00A3646A" w:rsidRPr="000B7B68">
        <w:rPr>
          <w:rFonts w:asciiTheme="majorHAnsi" w:hAnsiTheme="majorHAnsi"/>
          <w:sz w:val="24"/>
          <w:szCs w:val="24"/>
        </w:rPr>
        <w:t xml:space="preserve"> that constrain cell shape and modulate the activity of intracellular biological processes. The described protocol was developed for Nikon A1R MP+ imaging system controlled by NIS-Elements software. If an imaging system from another vendor is used for patterning, the optical configurations and patterning script should be adjusted according to the manufacturer’s instructions. </w:t>
      </w:r>
    </w:p>
    <w:p w14:paraId="354A1DD5" w14:textId="77777777" w:rsidR="00A3646A" w:rsidRPr="000B7B68" w:rsidRDefault="00A3646A" w:rsidP="000B7B68">
      <w:pPr>
        <w:pStyle w:val="ListParagraph"/>
        <w:spacing w:after="0" w:line="240" w:lineRule="auto"/>
        <w:ind w:left="0"/>
        <w:rPr>
          <w:rFonts w:asciiTheme="majorHAnsi" w:hAnsiTheme="majorHAnsi"/>
          <w:color w:val="000000" w:themeColor="text1"/>
          <w:sz w:val="24"/>
          <w:szCs w:val="24"/>
        </w:rPr>
      </w:pPr>
    </w:p>
    <w:p w14:paraId="5DF43D23" w14:textId="77777777" w:rsidR="000B7B68" w:rsidRPr="000B7B68" w:rsidRDefault="00A3646A" w:rsidP="000B7B68">
      <w:pPr>
        <w:pStyle w:val="ListParagraph"/>
        <w:numPr>
          <w:ilvl w:val="1"/>
          <w:numId w:val="14"/>
        </w:numPr>
        <w:spacing w:after="0" w:line="240" w:lineRule="auto"/>
        <w:ind w:left="0" w:firstLine="0"/>
        <w:rPr>
          <w:rFonts w:asciiTheme="majorHAnsi" w:hAnsiTheme="majorHAnsi"/>
          <w:sz w:val="24"/>
          <w:szCs w:val="24"/>
        </w:rPr>
      </w:pPr>
      <w:r w:rsidRPr="000B7B68">
        <w:rPr>
          <w:rFonts w:asciiTheme="majorHAnsi" w:hAnsiTheme="majorHAnsi"/>
          <w:sz w:val="24"/>
          <w:szCs w:val="24"/>
          <w:highlight w:val="yellow"/>
        </w:rPr>
        <w:t>Turn on the microscope software.</w:t>
      </w:r>
      <w:r w:rsidRPr="000B7B68">
        <w:rPr>
          <w:rFonts w:asciiTheme="majorHAnsi" w:hAnsiTheme="majorHAnsi"/>
          <w:sz w:val="24"/>
          <w:szCs w:val="24"/>
        </w:rPr>
        <w:t xml:space="preserve"> Ensure that the “Apo LWD 25X/1.10W DIC N2” objective is mounted on the microscope.</w:t>
      </w:r>
      <w:r w:rsidR="00DC00DF" w:rsidRPr="000B7B68">
        <w:rPr>
          <w:rFonts w:asciiTheme="majorHAnsi" w:hAnsiTheme="majorHAnsi"/>
          <w:sz w:val="24"/>
          <w:szCs w:val="24"/>
        </w:rPr>
        <w:br/>
      </w:r>
    </w:p>
    <w:p w14:paraId="77675602" w14:textId="1D3836D4" w:rsidR="00A3646A" w:rsidRPr="000B7B68" w:rsidRDefault="000B7B68" w:rsidP="000B7B68">
      <w:pPr>
        <w:pStyle w:val="ListParagraph"/>
        <w:spacing w:after="0" w:line="240" w:lineRule="auto"/>
        <w:ind w:left="0"/>
        <w:rPr>
          <w:rFonts w:asciiTheme="majorHAnsi" w:hAnsiTheme="majorHAnsi"/>
          <w:sz w:val="24"/>
          <w:szCs w:val="24"/>
        </w:rPr>
      </w:pPr>
      <w:r w:rsidRPr="000B7B68">
        <w:rPr>
          <w:rFonts w:asciiTheme="majorHAnsi" w:hAnsiTheme="majorHAnsi"/>
          <w:sz w:val="24"/>
          <w:szCs w:val="24"/>
        </w:rPr>
        <w:t>NOTE:</w:t>
      </w:r>
      <w:r w:rsidR="00DC00DF" w:rsidRPr="000B7B68">
        <w:rPr>
          <w:rFonts w:asciiTheme="majorHAnsi" w:hAnsiTheme="majorHAnsi"/>
          <w:sz w:val="24"/>
          <w:szCs w:val="24"/>
        </w:rPr>
        <w:t xml:space="preserve"> The protocol described here is optimized for a 25x/1.1 NA water immersion objective, but other objectives can also be used for patterning. Readers should be aware that pattering with a high-magnification objective </w:t>
      </w:r>
      <w:r w:rsidR="00D27918" w:rsidRPr="00D27918">
        <w:rPr>
          <w:rFonts w:asciiTheme="majorHAnsi" w:hAnsiTheme="majorHAnsi"/>
          <w:sz w:val="24"/>
          <w:szCs w:val="24"/>
        </w:rPr>
        <w:t>(</w:t>
      </w:r>
      <w:r w:rsidR="00DC00DF" w:rsidRPr="000B7B68">
        <w:rPr>
          <w:rFonts w:asciiTheme="majorHAnsi" w:hAnsiTheme="majorHAnsi"/>
          <w:i/>
          <w:iCs/>
          <w:sz w:val="24"/>
          <w:szCs w:val="24"/>
        </w:rPr>
        <w:t>e.g.</w:t>
      </w:r>
      <w:r w:rsidR="00DC00DF" w:rsidRPr="000B7B68">
        <w:rPr>
          <w:rFonts w:asciiTheme="majorHAnsi" w:hAnsiTheme="majorHAnsi"/>
          <w:sz w:val="24"/>
          <w:szCs w:val="24"/>
        </w:rPr>
        <w:t>, 40x and 60x</w:t>
      </w:r>
      <w:r w:rsidR="00D27918" w:rsidRPr="00D27918">
        <w:rPr>
          <w:rFonts w:asciiTheme="majorHAnsi" w:hAnsiTheme="majorHAnsi"/>
          <w:sz w:val="24"/>
          <w:szCs w:val="24"/>
        </w:rPr>
        <w:t>)</w:t>
      </w:r>
      <w:r w:rsidR="00DC00DF" w:rsidRPr="000B7B68">
        <w:rPr>
          <w:rFonts w:asciiTheme="majorHAnsi" w:hAnsiTheme="majorHAnsi"/>
          <w:sz w:val="24"/>
          <w:szCs w:val="24"/>
        </w:rPr>
        <w:t xml:space="preserve"> takes longer time as it significantly decreases the number of patterns ablated in each FOV. Low magnification objectives can be used for patterning as long as they provide uniform illumination across the FOV and laser power sufficient to ablate the PVA layer. </w:t>
      </w:r>
    </w:p>
    <w:p w14:paraId="525B7E91" w14:textId="77777777" w:rsidR="00A3646A" w:rsidRPr="000B7B68" w:rsidRDefault="00A3646A" w:rsidP="000B7B68">
      <w:pPr>
        <w:pStyle w:val="ListParagraph"/>
        <w:spacing w:after="0" w:line="240" w:lineRule="auto"/>
        <w:ind w:left="0"/>
        <w:jc w:val="both"/>
        <w:rPr>
          <w:rFonts w:asciiTheme="majorHAnsi" w:hAnsiTheme="majorHAnsi"/>
          <w:color w:val="000000" w:themeColor="text1"/>
          <w:sz w:val="24"/>
          <w:szCs w:val="24"/>
        </w:rPr>
      </w:pPr>
    </w:p>
    <w:p w14:paraId="1B1353A0" w14:textId="7E83CBE3" w:rsidR="00A3646A" w:rsidRPr="000B7B68"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highlight w:val="yellow"/>
        </w:rPr>
        <w:t xml:space="preserve">In the “A1plus MP GUI” window, </w:t>
      </w:r>
      <w:r w:rsidR="006B0538" w:rsidRPr="000B7B68">
        <w:rPr>
          <w:rFonts w:asciiTheme="majorHAnsi" w:hAnsiTheme="majorHAnsi"/>
          <w:sz w:val="24"/>
          <w:szCs w:val="24"/>
          <w:highlight w:val="yellow"/>
        </w:rPr>
        <w:t>set the laser line</w:t>
      </w:r>
      <w:r w:rsidRPr="000B7B68">
        <w:rPr>
          <w:rFonts w:asciiTheme="majorHAnsi" w:hAnsiTheme="majorHAnsi"/>
          <w:sz w:val="24"/>
          <w:szCs w:val="24"/>
          <w:highlight w:val="yellow"/>
        </w:rPr>
        <w:t xml:space="preserve"> to 750 nm.</w:t>
      </w:r>
    </w:p>
    <w:p w14:paraId="17A44D87" w14:textId="77777777" w:rsidR="00A3646A" w:rsidRPr="000B7B68" w:rsidRDefault="00A3646A" w:rsidP="000B7B68">
      <w:pPr>
        <w:contextualSpacing/>
      </w:pPr>
    </w:p>
    <w:p w14:paraId="5EDD0807" w14:textId="77777777" w:rsidR="000B7B68" w:rsidRPr="000B7B68" w:rsidRDefault="00A3646A" w:rsidP="000B7B68">
      <w:pPr>
        <w:pStyle w:val="ListParagraph"/>
        <w:numPr>
          <w:ilvl w:val="1"/>
          <w:numId w:val="14"/>
        </w:numPr>
        <w:spacing w:after="0" w:line="240" w:lineRule="auto"/>
        <w:ind w:left="0" w:firstLine="0"/>
        <w:rPr>
          <w:rFonts w:asciiTheme="majorHAnsi" w:hAnsiTheme="majorHAnsi"/>
          <w:sz w:val="24"/>
          <w:szCs w:val="24"/>
        </w:rPr>
      </w:pPr>
      <w:r w:rsidRPr="000B7B68">
        <w:rPr>
          <w:rFonts w:asciiTheme="majorHAnsi" w:hAnsiTheme="majorHAnsi"/>
          <w:sz w:val="24"/>
          <w:szCs w:val="24"/>
        </w:rPr>
        <w:t>Setting up the “Image” optical configuration</w:t>
      </w:r>
      <w:r w:rsidRPr="000B7B68">
        <w:rPr>
          <w:rFonts w:asciiTheme="majorHAnsi" w:hAnsiTheme="majorHAnsi"/>
          <w:sz w:val="24"/>
          <w:szCs w:val="24"/>
        </w:rPr>
        <w:br/>
      </w:r>
    </w:p>
    <w:p w14:paraId="153EEA85" w14:textId="532E025F" w:rsidR="00A3646A" w:rsidRPr="000B7B68" w:rsidRDefault="000B7B68" w:rsidP="000B7B68">
      <w:pPr>
        <w:pStyle w:val="ListParagraph"/>
        <w:spacing w:after="0" w:line="240" w:lineRule="auto"/>
        <w:ind w:left="0"/>
        <w:rPr>
          <w:rFonts w:asciiTheme="majorHAnsi" w:hAnsiTheme="majorHAnsi"/>
          <w:sz w:val="24"/>
          <w:szCs w:val="24"/>
        </w:rPr>
      </w:pPr>
      <w:r w:rsidRPr="000B7B68">
        <w:rPr>
          <w:rFonts w:asciiTheme="majorHAnsi" w:hAnsiTheme="majorHAnsi"/>
          <w:sz w:val="24"/>
          <w:szCs w:val="24"/>
        </w:rPr>
        <w:t>NOTE:</w:t>
      </w:r>
      <w:r w:rsidR="00A3646A" w:rsidRPr="000B7B68">
        <w:rPr>
          <w:rFonts w:asciiTheme="majorHAnsi" w:hAnsiTheme="majorHAnsi"/>
          <w:sz w:val="24"/>
          <w:szCs w:val="24"/>
        </w:rPr>
        <w:t xml:space="preserve"> NIS-Elements provides users with several tools </w:t>
      </w:r>
      <w:r w:rsidR="00D27918" w:rsidRPr="00D27918">
        <w:rPr>
          <w:rFonts w:asciiTheme="majorHAnsi" w:hAnsiTheme="majorHAnsi"/>
          <w:sz w:val="24"/>
          <w:szCs w:val="24"/>
        </w:rPr>
        <w:t>(</w:t>
      </w:r>
      <w:r w:rsidR="00A3646A" w:rsidRPr="000B7B68">
        <w:rPr>
          <w:rFonts w:asciiTheme="majorHAnsi" w:hAnsiTheme="majorHAnsi"/>
          <w:sz w:val="24"/>
          <w:szCs w:val="24"/>
        </w:rPr>
        <w:t>graphical interface, an acquisition workflow builder JOBS, optical configurations, and macros</w:t>
      </w:r>
      <w:r w:rsidR="00D27918" w:rsidRPr="00D27918">
        <w:rPr>
          <w:rFonts w:asciiTheme="majorHAnsi" w:hAnsiTheme="majorHAnsi"/>
          <w:sz w:val="24"/>
          <w:szCs w:val="24"/>
        </w:rPr>
        <w:t>)</w:t>
      </w:r>
      <w:r w:rsidR="00A3646A" w:rsidRPr="000B7B68">
        <w:rPr>
          <w:rFonts w:asciiTheme="majorHAnsi" w:hAnsiTheme="majorHAnsi"/>
          <w:sz w:val="24"/>
          <w:szCs w:val="24"/>
        </w:rPr>
        <w:t xml:space="preserve"> to control the microscope hardware. In this protocol, most of the hardware control is achieved through various optical configurations as well as ND Acquisition and ND Stimulation modules. </w:t>
      </w:r>
    </w:p>
    <w:p w14:paraId="29B7A5D1" w14:textId="77777777" w:rsidR="00A3646A" w:rsidRPr="000B7B68" w:rsidRDefault="00A3646A" w:rsidP="000B7B68">
      <w:pPr>
        <w:pStyle w:val="ListParagraph"/>
        <w:spacing w:after="0" w:line="240" w:lineRule="auto"/>
        <w:ind w:left="0"/>
        <w:rPr>
          <w:rFonts w:asciiTheme="majorHAnsi" w:hAnsiTheme="majorHAnsi"/>
          <w:sz w:val="24"/>
          <w:szCs w:val="24"/>
        </w:rPr>
      </w:pPr>
    </w:p>
    <w:p w14:paraId="056110EE" w14:textId="097D1B09" w:rsidR="00A3646A" w:rsidRPr="000B7B68" w:rsidRDefault="00A3646A" w:rsidP="000B7B68">
      <w:pPr>
        <w:pStyle w:val="ListParagraph"/>
        <w:numPr>
          <w:ilvl w:val="2"/>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highlight w:val="yellow"/>
        </w:rPr>
        <w:t xml:space="preserve">In the </w:t>
      </w:r>
      <w:r w:rsidRPr="000B7B68">
        <w:rPr>
          <w:rFonts w:asciiTheme="majorHAnsi" w:hAnsiTheme="majorHAnsi"/>
          <w:b/>
          <w:bCs/>
          <w:sz w:val="24"/>
          <w:szCs w:val="24"/>
          <w:highlight w:val="yellow"/>
        </w:rPr>
        <w:t>Calibration</w:t>
      </w:r>
      <w:r w:rsidRPr="000B7B68">
        <w:rPr>
          <w:rFonts w:asciiTheme="majorHAnsi" w:hAnsiTheme="majorHAnsi"/>
          <w:sz w:val="24"/>
          <w:szCs w:val="24"/>
          <w:highlight w:val="yellow"/>
        </w:rPr>
        <w:t xml:space="preserve"> tab, click on </w:t>
      </w:r>
      <w:r w:rsidRPr="000B7B68">
        <w:rPr>
          <w:rFonts w:asciiTheme="majorHAnsi" w:hAnsiTheme="majorHAnsi"/>
          <w:b/>
          <w:bCs/>
          <w:sz w:val="24"/>
          <w:szCs w:val="24"/>
          <w:highlight w:val="yellow"/>
        </w:rPr>
        <w:t>New Optical Configuration</w:t>
      </w:r>
      <w:r w:rsidRPr="000B7B68">
        <w:rPr>
          <w:rFonts w:asciiTheme="majorHAnsi" w:hAnsiTheme="majorHAnsi"/>
          <w:sz w:val="24"/>
          <w:szCs w:val="24"/>
          <w:highlight w:val="yellow"/>
        </w:rPr>
        <w:t>. Name the optical configuration “Image”</w:t>
      </w:r>
      <w:r w:rsidR="00ED239D" w:rsidRPr="000B7B68">
        <w:rPr>
          <w:rFonts w:asciiTheme="majorHAnsi" w:hAnsiTheme="majorHAnsi"/>
          <w:sz w:val="24"/>
          <w:szCs w:val="24"/>
          <w:highlight w:val="yellow"/>
        </w:rPr>
        <w:t>.</w:t>
      </w:r>
      <w:r w:rsidRPr="000B7B68">
        <w:rPr>
          <w:rFonts w:asciiTheme="majorHAnsi" w:hAnsiTheme="majorHAnsi"/>
          <w:sz w:val="24"/>
          <w:szCs w:val="24"/>
          <w:highlight w:val="yellow"/>
        </w:rPr>
        <w:t xml:space="preserve"> </w:t>
      </w:r>
      <w:r w:rsidR="00ED239D" w:rsidRPr="000B7B68">
        <w:rPr>
          <w:rFonts w:asciiTheme="majorHAnsi" w:hAnsiTheme="majorHAnsi"/>
          <w:sz w:val="24"/>
          <w:szCs w:val="24"/>
          <w:highlight w:val="yellow"/>
        </w:rPr>
        <w:t>This is the baseline optical configuration that allows imaging of the coverslip through reflectance. L</w:t>
      </w:r>
      <w:r w:rsidRPr="000B7B68">
        <w:rPr>
          <w:rFonts w:asciiTheme="majorHAnsi" w:hAnsiTheme="majorHAnsi"/>
          <w:sz w:val="24"/>
          <w:szCs w:val="24"/>
          <w:highlight w:val="yellow"/>
        </w:rPr>
        <w:t xml:space="preserve">eave all other options as default </w:t>
      </w:r>
      <w:r w:rsidR="00ED239D" w:rsidRPr="000B7B68">
        <w:rPr>
          <w:rFonts w:asciiTheme="majorHAnsi" w:hAnsiTheme="majorHAnsi"/>
          <w:sz w:val="24"/>
          <w:szCs w:val="24"/>
          <w:highlight w:val="yellow"/>
        </w:rPr>
        <w:t>and select the appropriate objective.</w:t>
      </w:r>
      <w:r w:rsidRPr="000B7B68">
        <w:rPr>
          <w:rFonts w:asciiTheme="majorHAnsi" w:hAnsiTheme="majorHAnsi"/>
          <w:sz w:val="24"/>
          <w:szCs w:val="24"/>
        </w:rPr>
        <w:t xml:space="preserve"> </w:t>
      </w:r>
    </w:p>
    <w:p w14:paraId="77D3314E"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7879C9EF" w14:textId="3D2825DE" w:rsidR="00607D2F" w:rsidRPr="000B7B68" w:rsidRDefault="00607D2F" w:rsidP="000B7B68">
      <w:pPr>
        <w:pStyle w:val="ListParagraph"/>
        <w:numPr>
          <w:ilvl w:val="2"/>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highlight w:val="yellow"/>
        </w:rPr>
        <w:t xml:space="preserve">In the </w:t>
      </w:r>
      <w:r w:rsidRPr="000B7B68">
        <w:rPr>
          <w:rFonts w:asciiTheme="majorHAnsi" w:hAnsiTheme="majorHAnsi"/>
          <w:b/>
          <w:bCs/>
          <w:sz w:val="24"/>
          <w:szCs w:val="24"/>
          <w:highlight w:val="yellow"/>
        </w:rPr>
        <w:t>A1plus MP GUI</w:t>
      </w:r>
      <w:r w:rsidRPr="000B7B68">
        <w:rPr>
          <w:rFonts w:asciiTheme="majorHAnsi" w:hAnsiTheme="majorHAnsi"/>
          <w:sz w:val="24"/>
          <w:szCs w:val="24"/>
          <w:highlight w:val="yellow"/>
        </w:rPr>
        <w:t xml:space="preserve"> window, click on the </w:t>
      </w:r>
      <w:r w:rsidRPr="000B7B68">
        <w:rPr>
          <w:rFonts w:asciiTheme="majorHAnsi" w:hAnsiTheme="majorHAnsi"/>
          <w:b/>
          <w:bCs/>
          <w:sz w:val="24"/>
          <w:szCs w:val="24"/>
          <w:highlight w:val="yellow"/>
        </w:rPr>
        <w:t>Settings</w:t>
      </w:r>
      <w:r w:rsidRPr="000B7B68">
        <w:rPr>
          <w:rFonts w:asciiTheme="majorHAnsi" w:hAnsiTheme="majorHAnsi"/>
          <w:sz w:val="24"/>
          <w:szCs w:val="24"/>
          <w:highlight w:val="yellow"/>
        </w:rPr>
        <w:t xml:space="preserve"> button to configure the hardware settings under this optical configuration. Set the </w:t>
      </w:r>
      <w:r w:rsidRPr="000B7B68">
        <w:rPr>
          <w:rFonts w:asciiTheme="majorHAnsi" w:hAnsiTheme="majorHAnsi"/>
          <w:b/>
          <w:bCs/>
          <w:sz w:val="24"/>
          <w:szCs w:val="24"/>
          <w:highlight w:val="yellow"/>
        </w:rPr>
        <w:t>Stimulation laser</w:t>
      </w:r>
      <w:r w:rsidRPr="000B7B68">
        <w:rPr>
          <w:rFonts w:asciiTheme="majorHAnsi" w:hAnsiTheme="majorHAnsi"/>
          <w:sz w:val="24"/>
          <w:szCs w:val="24"/>
          <w:highlight w:val="yellow"/>
        </w:rPr>
        <w:t xml:space="preserve"> to </w:t>
      </w:r>
      <w:r w:rsidRPr="000B7B68">
        <w:rPr>
          <w:rFonts w:asciiTheme="majorHAnsi" w:hAnsiTheme="majorHAnsi"/>
          <w:b/>
          <w:bCs/>
          <w:sz w:val="24"/>
          <w:szCs w:val="24"/>
          <w:highlight w:val="yellow"/>
        </w:rPr>
        <w:t>IR stim</w:t>
      </w:r>
      <w:r w:rsidRPr="000B7B68">
        <w:rPr>
          <w:rFonts w:asciiTheme="majorHAnsi" w:hAnsiTheme="majorHAnsi"/>
          <w:sz w:val="24"/>
          <w:szCs w:val="24"/>
          <w:highlight w:val="yellow"/>
        </w:rPr>
        <w:t xml:space="preserve">, place the beam splitter </w:t>
      </w:r>
      <w:r w:rsidR="00D27918" w:rsidRPr="00D27918">
        <w:rPr>
          <w:rFonts w:asciiTheme="majorHAnsi" w:hAnsiTheme="majorHAnsi"/>
          <w:sz w:val="24"/>
          <w:szCs w:val="24"/>
        </w:rPr>
        <w:t>(</w:t>
      </w:r>
      <w:r w:rsidRPr="000B7B68">
        <w:rPr>
          <w:rFonts w:asciiTheme="majorHAnsi" w:hAnsiTheme="majorHAnsi"/>
          <w:sz w:val="24"/>
          <w:szCs w:val="24"/>
          <w:highlight w:val="yellow"/>
        </w:rPr>
        <w:t>BS 20/80</w:t>
      </w:r>
      <w:r w:rsidR="00D27918" w:rsidRPr="00D27918">
        <w:rPr>
          <w:rFonts w:asciiTheme="majorHAnsi" w:hAnsiTheme="majorHAnsi"/>
          <w:sz w:val="24"/>
          <w:szCs w:val="24"/>
        </w:rPr>
        <w:t>)</w:t>
      </w:r>
      <w:r w:rsidRPr="000B7B68">
        <w:rPr>
          <w:rFonts w:asciiTheme="majorHAnsi" w:hAnsiTheme="majorHAnsi"/>
          <w:sz w:val="24"/>
          <w:szCs w:val="24"/>
          <w:highlight w:val="yellow"/>
        </w:rPr>
        <w:t xml:space="preserve"> in the light path, set the </w:t>
      </w:r>
      <w:r w:rsidRPr="000B7B68">
        <w:rPr>
          <w:rFonts w:asciiTheme="majorHAnsi" w:hAnsiTheme="majorHAnsi"/>
          <w:b/>
          <w:bCs/>
          <w:sz w:val="24"/>
          <w:szCs w:val="24"/>
          <w:highlight w:val="yellow"/>
        </w:rPr>
        <w:t>Scanner Unit</w:t>
      </w:r>
      <w:r w:rsidRPr="000B7B68">
        <w:rPr>
          <w:rFonts w:asciiTheme="majorHAnsi" w:hAnsiTheme="majorHAnsi"/>
          <w:sz w:val="24"/>
          <w:szCs w:val="24"/>
          <w:highlight w:val="yellow"/>
        </w:rPr>
        <w:t xml:space="preserve"> to </w:t>
      </w:r>
      <w:r w:rsidRPr="000B7B68">
        <w:rPr>
          <w:rFonts w:asciiTheme="majorHAnsi" w:hAnsiTheme="majorHAnsi"/>
          <w:b/>
          <w:bCs/>
          <w:sz w:val="24"/>
          <w:szCs w:val="24"/>
          <w:highlight w:val="yellow"/>
        </w:rPr>
        <w:t>Galvano</w:t>
      </w:r>
      <w:r w:rsidRPr="000B7B68">
        <w:rPr>
          <w:rFonts w:asciiTheme="majorHAnsi" w:hAnsiTheme="majorHAnsi"/>
          <w:sz w:val="24"/>
          <w:szCs w:val="24"/>
          <w:highlight w:val="yellow"/>
        </w:rPr>
        <w:t xml:space="preserve"> and select the appropriate descanned detector.</w:t>
      </w:r>
    </w:p>
    <w:p w14:paraId="7344C2C4" w14:textId="77777777" w:rsidR="00607D2F" w:rsidRPr="000B7B68" w:rsidRDefault="00607D2F" w:rsidP="000B7B68">
      <w:pPr>
        <w:pStyle w:val="ListParagraph"/>
        <w:spacing w:after="0" w:line="240" w:lineRule="auto"/>
        <w:ind w:left="0"/>
        <w:rPr>
          <w:rFonts w:asciiTheme="majorHAnsi" w:hAnsiTheme="majorHAnsi"/>
          <w:sz w:val="24"/>
          <w:szCs w:val="24"/>
          <w:highlight w:val="yellow"/>
        </w:rPr>
      </w:pPr>
    </w:p>
    <w:p w14:paraId="7C177C09" w14:textId="176C719A" w:rsidR="00A3646A" w:rsidRPr="000B7B68" w:rsidRDefault="00A3646A" w:rsidP="000B7B68">
      <w:pPr>
        <w:pStyle w:val="ListParagraph"/>
        <w:numPr>
          <w:ilvl w:val="2"/>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highlight w:val="yellow"/>
        </w:rPr>
        <w:t xml:space="preserve">In the </w:t>
      </w:r>
      <w:r w:rsidRPr="000B7B68">
        <w:rPr>
          <w:rFonts w:asciiTheme="majorHAnsi" w:hAnsiTheme="majorHAnsi"/>
          <w:b/>
          <w:bCs/>
          <w:sz w:val="24"/>
          <w:szCs w:val="24"/>
          <w:highlight w:val="yellow"/>
        </w:rPr>
        <w:t>A1plus Compact GUI</w:t>
      </w:r>
      <w:r w:rsidRPr="000B7B68">
        <w:rPr>
          <w:rFonts w:asciiTheme="majorHAnsi" w:hAnsiTheme="majorHAnsi"/>
          <w:sz w:val="24"/>
          <w:szCs w:val="24"/>
          <w:highlight w:val="yellow"/>
        </w:rPr>
        <w:t xml:space="preserve"> window, select </w:t>
      </w:r>
      <w:r w:rsidR="00C010D3" w:rsidRPr="000B7B68">
        <w:rPr>
          <w:rFonts w:asciiTheme="majorHAnsi" w:hAnsiTheme="majorHAnsi"/>
          <w:sz w:val="24"/>
          <w:szCs w:val="24"/>
          <w:highlight w:val="yellow"/>
        </w:rPr>
        <w:t>a</w:t>
      </w:r>
      <w:r w:rsidR="000113A2" w:rsidRPr="000B7B68">
        <w:rPr>
          <w:rFonts w:asciiTheme="majorHAnsi" w:hAnsiTheme="majorHAnsi"/>
          <w:sz w:val="24"/>
          <w:szCs w:val="24"/>
          <w:highlight w:val="yellow"/>
        </w:rPr>
        <w:t xml:space="preserve"> scan size and dwell time that is sufficient to capture small features on the coverslip</w:t>
      </w:r>
      <w:r w:rsidRPr="000B7B68">
        <w:rPr>
          <w:rFonts w:asciiTheme="majorHAnsi" w:hAnsiTheme="majorHAnsi"/>
          <w:color w:val="000000" w:themeColor="text1"/>
          <w:sz w:val="24"/>
          <w:szCs w:val="24"/>
          <w:highlight w:val="yellow"/>
        </w:rPr>
        <w:t xml:space="preserve"> </w:t>
      </w:r>
      <w:r w:rsidR="00D27918" w:rsidRPr="00D27918">
        <w:rPr>
          <w:rFonts w:asciiTheme="majorHAnsi" w:hAnsiTheme="majorHAnsi"/>
          <w:color w:val="000000" w:themeColor="text1"/>
          <w:sz w:val="24"/>
          <w:szCs w:val="24"/>
        </w:rPr>
        <w:t>(</w:t>
      </w:r>
      <w:r w:rsidRPr="000B7B68">
        <w:rPr>
          <w:rFonts w:asciiTheme="majorHAnsi" w:hAnsiTheme="majorHAnsi"/>
          <w:color w:val="000000" w:themeColor="text1"/>
          <w:sz w:val="24"/>
          <w:szCs w:val="24"/>
        </w:rPr>
        <w:t xml:space="preserve">1.1 ms </w:t>
      </w:r>
      <w:r w:rsidR="00C010D3" w:rsidRPr="000B7B68">
        <w:rPr>
          <w:rFonts w:asciiTheme="majorHAnsi" w:hAnsiTheme="majorHAnsi"/>
          <w:color w:val="000000" w:themeColor="text1"/>
          <w:sz w:val="24"/>
          <w:szCs w:val="24"/>
        </w:rPr>
        <w:t xml:space="preserve">and 1024 pixels </w:t>
      </w:r>
      <w:r w:rsidRPr="000B7B68">
        <w:rPr>
          <w:rFonts w:asciiTheme="majorHAnsi" w:hAnsiTheme="majorHAnsi"/>
          <w:color w:val="000000" w:themeColor="text1"/>
          <w:sz w:val="24"/>
          <w:szCs w:val="24"/>
        </w:rPr>
        <w:t>on our system</w:t>
      </w:r>
      <w:r w:rsidR="00C010D3" w:rsidRPr="000B7B68">
        <w:rPr>
          <w:rFonts w:asciiTheme="majorHAnsi" w:hAnsiTheme="majorHAnsi"/>
          <w:color w:val="000000" w:themeColor="text1"/>
          <w:sz w:val="24"/>
          <w:szCs w:val="24"/>
        </w:rPr>
        <w:t>, respectively</w:t>
      </w:r>
      <w:r w:rsidR="00D27918" w:rsidRPr="00D27918">
        <w:rPr>
          <w:rFonts w:asciiTheme="majorHAnsi" w:hAnsiTheme="majorHAnsi"/>
          <w:color w:val="000000" w:themeColor="text1"/>
          <w:sz w:val="24"/>
          <w:szCs w:val="24"/>
        </w:rPr>
        <w:t>)</w:t>
      </w:r>
      <w:r w:rsidRPr="000B7B68">
        <w:rPr>
          <w:rFonts w:asciiTheme="majorHAnsi" w:hAnsiTheme="majorHAnsi"/>
          <w:color w:val="000000" w:themeColor="text1"/>
          <w:sz w:val="24"/>
          <w:szCs w:val="24"/>
        </w:rPr>
        <w:t xml:space="preserve">. </w:t>
      </w:r>
      <w:r w:rsidR="000113A2" w:rsidRPr="000B7B68">
        <w:rPr>
          <w:rFonts w:asciiTheme="majorHAnsi" w:hAnsiTheme="majorHAnsi"/>
          <w:sz w:val="24"/>
          <w:szCs w:val="24"/>
        </w:rPr>
        <w:t>C</w:t>
      </w:r>
      <w:r w:rsidRPr="000B7B68">
        <w:rPr>
          <w:rFonts w:asciiTheme="majorHAnsi" w:hAnsiTheme="majorHAnsi"/>
          <w:sz w:val="24"/>
          <w:szCs w:val="24"/>
        </w:rPr>
        <w:t xml:space="preserve">lick on the </w:t>
      </w:r>
      <w:r w:rsidRPr="000B7B68">
        <w:rPr>
          <w:rFonts w:asciiTheme="majorHAnsi" w:hAnsiTheme="majorHAnsi"/>
          <w:b/>
          <w:bCs/>
          <w:sz w:val="24"/>
          <w:szCs w:val="24"/>
        </w:rPr>
        <w:t>Normal</w:t>
      </w:r>
      <w:r w:rsidRPr="000B7B68">
        <w:rPr>
          <w:rFonts w:asciiTheme="majorHAnsi" w:hAnsiTheme="majorHAnsi"/>
          <w:sz w:val="24"/>
          <w:szCs w:val="24"/>
        </w:rPr>
        <w:t xml:space="preserve"> button so no line averaging or line integration is performed. </w:t>
      </w:r>
      <w:r w:rsidR="00607D2F" w:rsidRPr="000B7B68">
        <w:rPr>
          <w:rFonts w:asciiTheme="majorHAnsi" w:hAnsiTheme="majorHAnsi"/>
          <w:sz w:val="24"/>
          <w:szCs w:val="24"/>
          <w:highlight w:val="yellow"/>
        </w:rPr>
        <w:t xml:space="preserve">Make sure the </w:t>
      </w:r>
      <w:r w:rsidR="00607D2F" w:rsidRPr="000B7B68">
        <w:rPr>
          <w:rFonts w:asciiTheme="majorHAnsi" w:hAnsiTheme="majorHAnsi"/>
          <w:b/>
          <w:bCs/>
          <w:sz w:val="24"/>
          <w:szCs w:val="24"/>
          <w:highlight w:val="yellow"/>
        </w:rPr>
        <w:t>Use IR laser</w:t>
      </w:r>
      <w:r w:rsidR="00607D2F" w:rsidRPr="000B7B68">
        <w:rPr>
          <w:rFonts w:asciiTheme="majorHAnsi" w:hAnsiTheme="majorHAnsi"/>
          <w:sz w:val="24"/>
          <w:szCs w:val="24"/>
          <w:highlight w:val="yellow"/>
        </w:rPr>
        <w:t xml:space="preserve"> box is checked</w:t>
      </w:r>
      <w:r w:rsidRPr="000B7B68">
        <w:rPr>
          <w:rFonts w:asciiTheme="majorHAnsi" w:hAnsiTheme="majorHAnsi"/>
          <w:sz w:val="24"/>
          <w:szCs w:val="24"/>
          <w:highlight w:val="yellow"/>
        </w:rPr>
        <w:t xml:space="preserve">. </w:t>
      </w:r>
      <w:r w:rsidRPr="000B7B68">
        <w:rPr>
          <w:rFonts w:asciiTheme="majorHAnsi" w:hAnsiTheme="majorHAnsi"/>
          <w:sz w:val="24"/>
          <w:szCs w:val="24"/>
        </w:rPr>
        <w:t>Set up unidirectional scanning for simplicity.</w:t>
      </w:r>
    </w:p>
    <w:p w14:paraId="484CC004" w14:textId="77777777" w:rsidR="000B7B68" w:rsidRPr="000B7B68" w:rsidRDefault="000B7B68" w:rsidP="000B7B68">
      <w:pPr>
        <w:pStyle w:val="ListParagraph"/>
        <w:spacing w:after="0" w:line="240" w:lineRule="auto"/>
        <w:ind w:left="0"/>
        <w:jc w:val="both"/>
        <w:rPr>
          <w:rFonts w:asciiTheme="majorHAnsi" w:hAnsiTheme="majorHAnsi"/>
          <w:b/>
          <w:sz w:val="24"/>
          <w:szCs w:val="24"/>
        </w:rPr>
      </w:pPr>
    </w:p>
    <w:p w14:paraId="2BFE6B78" w14:textId="68A62B54" w:rsidR="00A3646A" w:rsidRPr="000B7B68" w:rsidRDefault="000B7B68" w:rsidP="000B7B68">
      <w:pPr>
        <w:pStyle w:val="ListParagraph"/>
        <w:spacing w:after="0" w:line="240" w:lineRule="auto"/>
        <w:ind w:left="0"/>
        <w:jc w:val="both"/>
        <w:rPr>
          <w:rFonts w:asciiTheme="majorHAnsi" w:hAnsiTheme="majorHAnsi"/>
          <w:sz w:val="24"/>
          <w:szCs w:val="24"/>
        </w:rPr>
      </w:pPr>
      <w:r w:rsidRPr="000B7B68">
        <w:rPr>
          <w:rFonts w:asciiTheme="majorHAnsi" w:hAnsiTheme="majorHAnsi"/>
          <w:sz w:val="24"/>
          <w:szCs w:val="24"/>
        </w:rPr>
        <w:t>NOTE:</w:t>
      </w:r>
      <w:r w:rsidR="00A3646A" w:rsidRPr="000B7B68">
        <w:rPr>
          <w:rFonts w:asciiTheme="majorHAnsi" w:hAnsiTheme="majorHAnsi"/>
          <w:sz w:val="24"/>
          <w:szCs w:val="24"/>
        </w:rPr>
        <w:t xml:space="preserve"> If scan speed is of concern, bidirectional scanning can be used.</w:t>
      </w:r>
    </w:p>
    <w:p w14:paraId="5A6D9A5B"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39C78501" w14:textId="08F8C7C1" w:rsidR="00A3646A" w:rsidRPr="000B7B68" w:rsidRDefault="00A3646A" w:rsidP="000B7B68">
      <w:pPr>
        <w:pStyle w:val="ListParagraph"/>
        <w:numPr>
          <w:ilvl w:val="2"/>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highlight w:val="yellow"/>
        </w:rPr>
        <w:t xml:space="preserve">In the same window, adjust laser power and detector sensitivity to obtain bright but not saturated image of the coverslip surface. </w:t>
      </w:r>
      <w:r w:rsidRPr="000B7B68">
        <w:rPr>
          <w:rFonts w:asciiTheme="majorHAnsi" w:hAnsiTheme="majorHAnsi"/>
          <w:sz w:val="24"/>
          <w:szCs w:val="24"/>
        </w:rPr>
        <w:t xml:space="preserve">Setting laser power to </w:t>
      </w:r>
      <w:r w:rsidRPr="000B7B68">
        <w:rPr>
          <w:rFonts w:asciiTheme="majorHAnsi" w:eastAsia="Calibri" w:hAnsiTheme="majorHAnsi" w:cs="Calibri"/>
          <w:sz w:val="24"/>
          <w:szCs w:val="24"/>
        </w:rPr>
        <w:t xml:space="preserve">3 – 5% of the maximum power and detector sensitivity </w:t>
      </w:r>
      <w:r w:rsidR="00D27918" w:rsidRPr="00D27918">
        <w:rPr>
          <w:rFonts w:asciiTheme="majorHAnsi" w:eastAsia="Calibri" w:hAnsiTheme="majorHAnsi" w:cs="Calibri"/>
          <w:sz w:val="24"/>
          <w:szCs w:val="24"/>
        </w:rPr>
        <w:t>(</w:t>
      </w:r>
      <w:r w:rsidRPr="000B7B68">
        <w:rPr>
          <w:rFonts w:asciiTheme="majorHAnsi" w:hAnsiTheme="majorHAnsi"/>
          <w:sz w:val="24"/>
          <w:szCs w:val="24"/>
        </w:rPr>
        <w:t>“HV” slider</w:t>
      </w:r>
      <w:r w:rsidR="00D27918" w:rsidRPr="00D27918">
        <w:rPr>
          <w:rFonts w:asciiTheme="majorHAnsi" w:hAnsiTheme="majorHAnsi"/>
          <w:sz w:val="24"/>
          <w:szCs w:val="24"/>
        </w:rPr>
        <w:t>)</w:t>
      </w:r>
      <w:r w:rsidRPr="000B7B68">
        <w:rPr>
          <w:rFonts w:asciiTheme="majorHAnsi" w:hAnsiTheme="majorHAnsi"/>
          <w:sz w:val="24"/>
          <w:szCs w:val="24"/>
        </w:rPr>
        <w:t xml:space="preserve"> to 15 V is a good starting point. </w:t>
      </w:r>
    </w:p>
    <w:p w14:paraId="36463914"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3F087335" w14:textId="4377107A" w:rsidR="00A3646A" w:rsidRPr="000B7B68" w:rsidRDefault="00A3646A" w:rsidP="000B7B68">
      <w:pPr>
        <w:pStyle w:val="ListParagraph"/>
        <w:numPr>
          <w:ilvl w:val="2"/>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highlight w:val="yellow"/>
        </w:rPr>
        <w:t xml:space="preserve">In the </w:t>
      </w:r>
      <w:r w:rsidRPr="000B7B68">
        <w:rPr>
          <w:rFonts w:asciiTheme="majorHAnsi" w:hAnsiTheme="majorHAnsi"/>
          <w:b/>
          <w:bCs/>
          <w:sz w:val="24"/>
          <w:szCs w:val="24"/>
          <w:highlight w:val="yellow"/>
        </w:rPr>
        <w:t>A1plus Scan Area</w:t>
      </w:r>
      <w:r w:rsidRPr="000B7B68">
        <w:rPr>
          <w:rFonts w:asciiTheme="majorHAnsi" w:hAnsiTheme="majorHAnsi"/>
          <w:sz w:val="24"/>
          <w:szCs w:val="24"/>
          <w:highlight w:val="yellow"/>
        </w:rPr>
        <w:t xml:space="preserve"> window, </w:t>
      </w:r>
      <w:r w:rsidR="00607D2F" w:rsidRPr="000B7B68">
        <w:rPr>
          <w:rFonts w:asciiTheme="majorHAnsi" w:hAnsiTheme="majorHAnsi"/>
          <w:sz w:val="24"/>
          <w:szCs w:val="24"/>
          <w:highlight w:val="yellow"/>
        </w:rPr>
        <w:t>set zoom to 1 to capture the entire</w:t>
      </w:r>
      <w:r w:rsidRPr="000B7B68">
        <w:rPr>
          <w:rFonts w:asciiTheme="majorHAnsi" w:hAnsiTheme="majorHAnsi"/>
          <w:sz w:val="24"/>
          <w:szCs w:val="24"/>
          <w:highlight w:val="yellow"/>
        </w:rPr>
        <w:t xml:space="preserve"> FOV.</w:t>
      </w:r>
    </w:p>
    <w:p w14:paraId="66B97996" w14:textId="77777777" w:rsidR="00607D2F" w:rsidRPr="000B7B68" w:rsidRDefault="00607D2F" w:rsidP="000B7B68">
      <w:pPr>
        <w:pStyle w:val="ListParagraph"/>
        <w:spacing w:after="0" w:line="240" w:lineRule="auto"/>
        <w:ind w:left="0"/>
        <w:rPr>
          <w:rFonts w:asciiTheme="majorHAnsi" w:hAnsiTheme="majorHAnsi"/>
          <w:sz w:val="24"/>
          <w:szCs w:val="24"/>
        </w:rPr>
      </w:pPr>
    </w:p>
    <w:p w14:paraId="688E45B4" w14:textId="43DA886E" w:rsidR="00607D2F" w:rsidRPr="000B7B68" w:rsidRDefault="00607D2F" w:rsidP="000B7B68">
      <w:pPr>
        <w:pStyle w:val="ListParagraph"/>
        <w:numPr>
          <w:ilvl w:val="2"/>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highlight w:val="yellow"/>
        </w:rPr>
        <w:t>Save the optical configuration.</w:t>
      </w:r>
    </w:p>
    <w:p w14:paraId="423881E9"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0CDC9054" w14:textId="77777777" w:rsidR="00A3646A" w:rsidRPr="000B7B68"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rPr>
        <w:t>Setting up the “Print_Fudiciary_Marker” optical configuration</w:t>
      </w:r>
    </w:p>
    <w:p w14:paraId="0499A157"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14CF2A46" w14:textId="77777777" w:rsidR="00A3646A" w:rsidRPr="000B7B68" w:rsidRDefault="00A3646A" w:rsidP="000B7B68">
      <w:pPr>
        <w:pStyle w:val="ListParagraph"/>
        <w:numPr>
          <w:ilvl w:val="2"/>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highlight w:val="yellow"/>
        </w:rPr>
        <w:t>Duplicate the “Image” optical configuration and rename it “Print_Fudiciary_Marker”.</w:t>
      </w:r>
    </w:p>
    <w:p w14:paraId="4702AB3A" w14:textId="77777777" w:rsidR="00A3646A" w:rsidRPr="000B7B68" w:rsidRDefault="00A3646A" w:rsidP="000B7B68">
      <w:pPr>
        <w:contextualSpacing/>
      </w:pPr>
    </w:p>
    <w:p w14:paraId="4C6FA9FC" w14:textId="5820DD3F" w:rsidR="00A3646A" w:rsidRPr="000B7B68" w:rsidRDefault="00A3646A" w:rsidP="000B7B68">
      <w:pPr>
        <w:pStyle w:val="ListParagraph"/>
        <w:numPr>
          <w:ilvl w:val="2"/>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highlight w:val="yellow"/>
        </w:rPr>
        <w:t xml:space="preserve">In the </w:t>
      </w:r>
      <w:r w:rsidR="000B7B68" w:rsidRPr="000B7B68">
        <w:rPr>
          <w:rFonts w:asciiTheme="majorHAnsi" w:hAnsiTheme="majorHAnsi"/>
          <w:b/>
          <w:bCs/>
          <w:sz w:val="24"/>
          <w:szCs w:val="24"/>
        </w:rPr>
        <w:t>A1plus Compact GUI</w:t>
      </w:r>
      <w:r w:rsidRPr="000B7B68">
        <w:rPr>
          <w:rFonts w:asciiTheme="majorHAnsi" w:hAnsiTheme="majorHAnsi"/>
          <w:sz w:val="24"/>
          <w:szCs w:val="24"/>
          <w:highlight w:val="yellow"/>
        </w:rPr>
        <w:t xml:space="preserve"> window, select the smallest </w:t>
      </w:r>
      <w:r w:rsidRPr="000B7B68">
        <w:rPr>
          <w:rFonts w:asciiTheme="majorHAnsi" w:hAnsiTheme="majorHAnsi"/>
          <w:color w:val="000000" w:themeColor="text1"/>
          <w:sz w:val="24"/>
          <w:szCs w:val="24"/>
          <w:highlight w:val="yellow"/>
        </w:rPr>
        <w:t>scan size</w:t>
      </w:r>
      <w:r w:rsidR="006C3EE5" w:rsidRPr="000B7B68">
        <w:rPr>
          <w:rFonts w:asciiTheme="majorHAnsi" w:hAnsiTheme="majorHAnsi"/>
          <w:color w:val="000000" w:themeColor="text1"/>
          <w:sz w:val="24"/>
          <w:szCs w:val="24"/>
          <w:highlight w:val="yellow"/>
        </w:rPr>
        <w:t xml:space="preserve"> and dwell time </w:t>
      </w:r>
      <w:r w:rsidR="00D27918" w:rsidRPr="00D27918">
        <w:rPr>
          <w:rFonts w:asciiTheme="majorHAnsi" w:hAnsiTheme="majorHAnsi"/>
          <w:sz w:val="24"/>
          <w:szCs w:val="24"/>
        </w:rPr>
        <w:t>(</w:t>
      </w:r>
      <w:r w:rsidR="006C3EE5" w:rsidRPr="000B7B68">
        <w:rPr>
          <w:rFonts w:asciiTheme="majorHAnsi" w:hAnsiTheme="majorHAnsi"/>
          <w:sz w:val="24"/>
          <w:szCs w:val="24"/>
          <w:highlight w:val="yellow"/>
        </w:rPr>
        <w:t>64 pixels and 80.2 m</w:t>
      </w:r>
      <w:r w:rsidR="000B7B68">
        <w:rPr>
          <w:rFonts w:asciiTheme="majorHAnsi" w:hAnsiTheme="majorHAnsi"/>
          <w:sz w:val="24"/>
          <w:szCs w:val="24"/>
          <w:highlight w:val="yellow"/>
        </w:rPr>
        <w:t xml:space="preserve">s </w:t>
      </w:r>
      <w:r w:rsidR="006C3EE5" w:rsidRPr="000B7B68">
        <w:rPr>
          <w:rFonts w:asciiTheme="majorHAnsi" w:hAnsiTheme="majorHAnsi"/>
          <w:sz w:val="24"/>
          <w:szCs w:val="24"/>
          <w:highlight w:val="yellow"/>
        </w:rPr>
        <w:t>on our system, respectively</w:t>
      </w:r>
      <w:r w:rsidR="00D27918" w:rsidRPr="00D27918">
        <w:rPr>
          <w:rFonts w:asciiTheme="majorHAnsi" w:hAnsiTheme="majorHAnsi"/>
          <w:sz w:val="24"/>
          <w:szCs w:val="24"/>
        </w:rPr>
        <w:t>)</w:t>
      </w:r>
      <w:r w:rsidR="006C3EE5" w:rsidRPr="000B7B68">
        <w:rPr>
          <w:rFonts w:asciiTheme="majorHAnsi" w:hAnsiTheme="majorHAnsi"/>
          <w:color w:val="000000" w:themeColor="text1"/>
          <w:sz w:val="24"/>
          <w:szCs w:val="24"/>
          <w:highlight w:val="yellow"/>
        </w:rPr>
        <w:t>.</w:t>
      </w:r>
    </w:p>
    <w:p w14:paraId="72D9012F"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0A0F63B6" w14:textId="56FCEE38" w:rsidR="00A3646A" w:rsidRPr="000B7B68" w:rsidRDefault="00B40FA4" w:rsidP="000B7B68">
      <w:pPr>
        <w:pStyle w:val="ListParagraph"/>
        <w:numPr>
          <w:ilvl w:val="2"/>
          <w:numId w:val="14"/>
        </w:numPr>
        <w:spacing w:after="0" w:line="240" w:lineRule="auto"/>
        <w:ind w:left="0" w:firstLine="0"/>
        <w:jc w:val="both"/>
        <w:rPr>
          <w:rFonts w:asciiTheme="majorHAnsi" w:hAnsiTheme="majorHAnsi"/>
          <w:sz w:val="24"/>
          <w:szCs w:val="24"/>
        </w:rPr>
      </w:pPr>
      <w:r w:rsidRPr="000B7B68">
        <w:rPr>
          <w:rFonts w:asciiTheme="majorHAnsi" w:hAnsiTheme="majorHAnsi"/>
          <w:color w:val="000000" w:themeColor="text1"/>
          <w:sz w:val="24"/>
          <w:szCs w:val="24"/>
          <w:highlight w:val="yellow"/>
        </w:rPr>
        <w:t xml:space="preserve">Since no imaging is required in this step, </w:t>
      </w:r>
      <w:r w:rsidR="00A3646A" w:rsidRPr="000B7B68">
        <w:rPr>
          <w:rFonts w:asciiTheme="majorHAnsi" w:hAnsiTheme="majorHAnsi"/>
          <w:sz w:val="24"/>
          <w:szCs w:val="24"/>
          <w:highlight w:val="yellow"/>
        </w:rPr>
        <w:t xml:space="preserve">set </w:t>
      </w:r>
      <w:r w:rsidRPr="000B7B68">
        <w:rPr>
          <w:rFonts w:asciiTheme="majorHAnsi" w:hAnsiTheme="majorHAnsi"/>
          <w:sz w:val="24"/>
          <w:szCs w:val="24"/>
          <w:highlight w:val="yellow"/>
        </w:rPr>
        <w:t>detector sensitivity</w:t>
      </w:r>
      <w:r w:rsidR="00A3646A" w:rsidRPr="000B7B68">
        <w:rPr>
          <w:rFonts w:asciiTheme="majorHAnsi" w:hAnsiTheme="majorHAnsi"/>
          <w:sz w:val="24"/>
          <w:szCs w:val="24"/>
          <w:highlight w:val="yellow"/>
        </w:rPr>
        <w:t xml:space="preserve"> to 0 and</w:t>
      </w:r>
      <w:r w:rsidRPr="000B7B68">
        <w:rPr>
          <w:rFonts w:asciiTheme="majorHAnsi" w:hAnsiTheme="majorHAnsi"/>
          <w:sz w:val="24"/>
          <w:szCs w:val="24"/>
          <w:highlight w:val="yellow"/>
        </w:rPr>
        <w:t xml:space="preserve"> increase</w:t>
      </w:r>
      <w:r w:rsidR="00A3646A" w:rsidRPr="000B7B68">
        <w:rPr>
          <w:rFonts w:asciiTheme="majorHAnsi" w:hAnsiTheme="majorHAnsi"/>
          <w:sz w:val="24"/>
          <w:szCs w:val="24"/>
          <w:highlight w:val="yellow"/>
        </w:rPr>
        <w:t xml:space="preserve"> laser power to 30%. </w:t>
      </w:r>
      <w:r w:rsidR="00A3646A" w:rsidRPr="000B7B68">
        <w:rPr>
          <w:rFonts w:asciiTheme="majorHAnsi" w:hAnsiTheme="majorHAnsi"/>
          <w:sz w:val="24"/>
          <w:szCs w:val="24"/>
        </w:rPr>
        <w:t xml:space="preserve">Higher laser power will thermally remove the PVA layer on the coverslip in the desired regions. </w:t>
      </w:r>
    </w:p>
    <w:p w14:paraId="59470014" w14:textId="77777777" w:rsidR="00B40FA4" w:rsidRPr="000B7B68" w:rsidRDefault="00B40FA4" w:rsidP="000B7B68">
      <w:pPr>
        <w:pStyle w:val="ListParagraph"/>
        <w:spacing w:after="0" w:line="240" w:lineRule="auto"/>
        <w:ind w:left="0"/>
        <w:rPr>
          <w:rFonts w:asciiTheme="majorHAnsi" w:hAnsiTheme="majorHAnsi"/>
          <w:sz w:val="24"/>
          <w:szCs w:val="24"/>
        </w:rPr>
      </w:pPr>
    </w:p>
    <w:p w14:paraId="1F207368" w14:textId="1CF42D0D" w:rsidR="00B40FA4" w:rsidRPr="000B7B68" w:rsidRDefault="00B40FA4" w:rsidP="000B7B68">
      <w:pPr>
        <w:pStyle w:val="ListParagraph"/>
        <w:numPr>
          <w:ilvl w:val="2"/>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highlight w:val="yellow"/>
        </w:rPr>
        <w:lastRenderedPageBreak/>
        <w:t xml:space="preserve">In the </w:t>
      </w:r>
      <w:r w:rsidRPr="000B7B68">
        <w:rPr>
          <w:rFonts w:asciiTheme="majorHAnsi" w:hAnsiTheme="majorHAnsi"/>
          <w:b/>
          <w:bCs/>
          <w:sz w:val="24"/>
          <w:szCs w:val="24"/>
          <w:highlight w:val="yellow"/>
        </w:rPr>
        <w:t>A1plus Scan Area</w:t>
      </w:r>
      <w:r w:rsidRPr="000B7B68">
        <w:rPr>
          <w:rFonts w:asciiTheme="majorHAnsi" w:hAnsiTheme="majorHAnsi"/>
          <w:sz w:val="24"/>
          <w:szCs w:val="24"/>
          <w:highlight w:val="yellow"/>
        </w:rPr>
        <w:t xml:space="preserve"> window, set </w:t>
      </w:r>
      <w:r w:rsidRPr="000B7B68">
        <w:rPr>
          <w:rFonts w:asciiTheme="majorHAnsi" w:hAnsiTheme="majorHAnsi"/>
          <w:b/>
          <w:bCs/>
          <w:sz w:val="24"/>
          <w:szCs w:val="24"/>
          <w:highlight w:val="yellow"/>
        </w:rPr>
        <w:t>Zoom</w:t>
      </w:r>
      <w:r w:rsidRPr="000B7B68">
        <w:rPr>
          <w:rFonts w:asciiTheme="majorHAnsi" w:hAnsiTheme="majorHAnsi"/>
          <w:sz w:val="24"/>
          <w:szCs w:val="24"/>
          <w:highlight w:val="yellow"/>
        </w:rPr>
        <w:t xml:space="preserve"> to maximum </w:t>
      </w:r>
      <w:r w:rsidR="00D27918" w:rsidRPr="00D27918">
        <w:rPr>
          <w:rFonts w:asciiTheme="majorHAnsi" w:hAnsiTheme="majorHAnsi"/>
          <w:sz w:val="24"/>
          <w:szCs w:val="24"/>
        </w:rPr>
        <w:t>(</w:t>
      </w:r>
      <w:r w:rsidRPr="000B7B68">
        <w:rPr>
          <w:rFonts w:asciiTheme="majorHAnsi" w:hAnsiTheme="majorHAnsi"/>
          <w:sz w:val="24"/>
          <w:szCs w:val="24"/>
          <w:highlight w:val="yellow"/>
        </w:rPr>
        <w:t>15.87 for our system</w:t>
      </w:r>
      <w:r w:rsidR="00D27918" w:rsidRPr="00D27918">
        <w:rPr>
          <w:rFonts w:asciiTheme="majorHAnsi" w:hAnsiTheme="majorHAnsi"/>
          <w:sz w:val="24"/>
          <w:szCs w:val="24"/>
        </w:rPr>
        <w:t>)</w:t>
      </w:r>
      <w:r w:rsidRPr="000B7B68">
        <w:rPr>
          <w:rFonts w:asciiTheme="majorHAnsi" w:hAnsiTheme="majorHAnsi"/>
          <w:sz w:val="24"/>
          <w:szCs w:val="24"/>
          <w:highlight w:val="yellow"/>
        </w:rPr>
        <w:t xml:space="preserve"> and place the scan area in the middle of the FOV.</w:t>
      </w:r>
    </w:p>
    <w:p w14:paraId="0B70E582"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05215C09" w14:textId="0CCCE011" w:rsidR="00A3646A" w:rsidRPr="000B7B68" w:rsidRDefault="00A3646A" w:rsidP="000B7B68">
      <w:pPr>
        <w:pStyle w:val="ListParagraph"/>
        <w:numPr>
          <w:ilvl w:val="2"/>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highlight w:val="yellow"/>
        </w:rPr>
        <w:t xml:space="preserve">In the </w:t>
      </w:r>
      <w:r w:rsidRPr="000B7B68">
        <w:rPr>
          <w:rFonts w:asciiTheme="majorHAnsi" w:hAnsiTheme="majorHAnsi"/>
          <w:b/>
          <w:bCs/>
          <w:sz w:val="24"/>
          <w:szCs w:val="24"/>
          <w:highlight w:val="yellow"/>
        </w:rPr>
        <w:t>ND Acquisition</w:t>
      </w:r>
      <w:r w:rsidRPr="000B7B68">
        <w:rPr>
          <w:rFonts w:asciiTheme="majorHAnsi" w:hAnsiTheme="majorHAnsi"/>
          <w:sz w:val="24"/>
          <w:szCs w:val="24"/>
          <w:highlight w:val="yellow"/>
        </w:rPr>
        <w:t xml:space="preserve"> window, </w:t>
      </w:r>
      <w:r w:rsidR="00B40FA4" w:rsidRPr="000B7B68">
        <w:rPr>
          <w:rFonts w:asciiTheme="majorHAnsi" w:hAnsiTheme="majorHAnsi"/>
          <w:sz w:val="24"/>
          <w:szCs w:val="24"/>
          <w:highlight w:val="yellow"/>
        </w:rPr>
        <w:t>set up a Z-stack experiment</w:t>
      </w:r>
      <w:r w:rsidRPr="000B7B68">
        <w:rPr>
          <w:rFonts w:asciiTheme="majorHAnsi" w:hAnsiTheme="majorHAnsi"/>
          <w:sz w:val="24"/>
          <w:szCs w:val="24"/>
          <w:highlight w:val="yellow"/>
        </w:rPr>
        <w:t xml:space="preserve">. Set movement in the Z position to </w:t>
      </w:r>
      <w:r w:rsidRPr="000B7B68">
        <w:rPr>
          <w:rFonts w:asciiTheme="majorHAnsi" w:hAnsiTheme="majorHAnsi"/>
          <w:b/>
          <w:bCs/>
          <w:sz w:val="24"/>
          <w:szCs w:val="24"/>
          <w:highlight w:val="yellow"/>
        </w:rPr>
        <w:t>Relative</w:t>
      </w:r>
      <w:r w:rsidRPr="000B7B68">
        <w:rPr>
          <w:rFonts w:asciiTheme="majorHAnsi" w:hAnsiTheme="majorHAnsi"/>
          <w:sz w:val="24"/>
          <w:szCs w:val="24"/>
          <w:highlight w:val="yellow"/>
        </w:rPr>
        <w:t xml:space="preserve"> and select the appropriate Z device. </w:t>
      </w:r>
      <w:r w:rsidRPr="000B7B68">
        <w:rPr>
          <w:rFonts w:asciiTheme="majorHAnsi" w:hAnsiTheme="majorHAnsi"/>
          <w:sz w:val="24"/>
          <w:szCs w:val="24"/>
        </w:rPr>
        <w:t xml:space="preserve">Set the step size to 2 </w:t>
      </w:r>
      <w:r w:rsidRPr="000B7B68">
        <w:rPr>
          <w:rFonts w:asciiTheme="majorHAnsi" w:hAnsiTheme="majorHAnsi" w:cs="Calibri"/>
          <w:sz w:val="24"/>
          <w:szCs w:val="24"/>
        </w:rPr>
        <w:t>µ</w:t>
      </w:r>
      <w:r w:rsidRPr="000B7B68">
        <w:rPr>
          <w:rFonts w:asciiTheme="majorHAnsi" w:hAnsiTheme="majorHAnsi"/>
          <w:sz w:val="24"/>
          <w:szCs w:val="24"/>
        </w:rPr>
        <w:t xml:space="preserve">m and the stack depth to 10 </w:t>
      </w:r>
      <w:r w:rsidRPr="000B7B68">
        <w:rPr>
          <w:rFonts w:asciiTheme="majorHAnsi" w:hAnsiTheme="majorHAnsi" w:cs="Calibri"/>
          <w:sz w:val="24"/>
          <w:szCs w:val="24"/>
        </w:rPr>
        <w:t>µ</w:t>
      </w:r>
      <w:r w:rsidRPr="000B7B68">
        <w:rPr>
          <w:rFonts w:asciiTheme="majorHAnsi" w:hAnsiTheme="majorHAnsi"/>
          <w:sz w:val="24"/>
          <w:szCs w:val="24"/>
        </w:rPr>
        <w:t>m above and below to account for any unevenness in the microscope stage or the PVA surface</w:t>
      </w:r>
      <w:r w:rsidRPr="000B7B68">
        <w:rPr>
          <w:rFonts w:asciiTheme="majorHAnsi" w:hAnsiTheme="majorHAnsi"/>
          <w:sz w:val="24"/>
          <w:szCs w:val="24"/>
          <w:lang w:val="en-US"/>
        </w:rPr>
        <w:t xml:space="preserve"> between adjacent FOVs</w:t>
      </w:r>
      <w:r w:rsidRPr="000B7B68">
        <w:rPr>
          <w:rFonts w:asciiTheme="majorHAnsi" w:hAnsiTheme="majorHAnsi"/>
          <w:sz w:val="24"/>
          <w:szCs w:val="24"/>
        </w:rPr>
        <w:t>.</w:t>
      </w:r>
    </w:p>
    <w:p w14:paraId="6BD47466"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5082508F" w14:textId="77777777" w:rsidR="00A3646A" w:rsidRPr="000B7B68"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rPr>
        <w:t>Setting up the “Autofocus” optical configuration</w:t>
      </w:r>
    </w:p>
    <w:p w14:paraId="3259602E"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29CBA392" w14:textId="77777777" w:rsidR="00A3646A" w:rsidRPr="000B7B68" w:rsidRDefault="00A3646A" w:rsidP="000B7B68">
      <w:pPr>
        <w:pStyle w:val="ListParagraph"/>
        <w:numPr>
          <w:ilvl w:val="2"/>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highlight w:val="yellow"/>
        </w:rPr>
        <w:t>Duplicate the “Image” optical configuration and rename it “Autofocus”.</w:t>
      </w:r>
    </w:p>
    <w:p w14:paraId="044EF03C"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6362D941" w14:textId="63AD778E" w:rsidR="00A3646A" w:rsidRPr="000B7B68" w:rsidRDefault="00A3646A" w:rsidP="000B7B68">
      <w:pPr>
        <w:pStyle w:val="ListParagraph"/>
        <w:numPr>
          <w:ilvl w:val="2"/>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highlight w:val="yellow"/>
        </w:rPr>
        <w:t xml:space="preserve">In the </w:t>
      </w:r>
      <w:r w:rsidR="000B7B68" w:rsidRPr="000B7B68">
        <w:rPr>
          <w:rFonts w:asciiTheme="majorHAnsi" w:hAnsiTheme="majorHAnsi"/>
          <w:b/>
          <w:bCs/>
          <w:sz w:val="24"/>
          <w:szCs w:val="24"/>
        </w:rPr>
        <w:t>A1plus Scan Area</w:t>
      </w:r>
      <w:r w:rsidRPr="000B7B68">
        <w:rPr>
          <w:rFonts w:asciiTheme="majorHAnsi" w:hAnsiTheme="majorHAnsi"/>
          <w:sz w:val="24"/>
          <w:szCs w:val="24"/>
          <w:highlight w:val="yellow"/>
        </w:rPr>
        <w:t xml:space="preserve"> window, </w:t>
      </w:r>
      <w:r w:rsidR="00B40FA4" w:rsidRPr="000B7B68">
        <w:rPr>
          <w:rFonts w:asciiTheme="majorHAnsi" w:hAnsiTheme="majorHAnsi"/>
          <w:sz w:val="24"/>
          <w:szCs w:val="24"/>
          <w:highlight w:val="yellow"/>
        </w:rPr>
        <w:t xml:space="preserve">decrease </w:t>
      </w:r>
      <w:r w:rsidRPr="000B7B68">
        <w:rPr>
          <w:rFonts w:asciiTheme="majorHAnsi" w:hAnsiTheme="majorHAnsi"/>
          <w:sz w:val="24"/>
          <w:szCs w:val="24"/>
          <w:highlight w:val="yellow"/>
        </w:rPr>
        <w:t xml:space="preserve">the </w:t>
      </w:r>
      <w:r w:rsidRPr="000B7B68">
        <w:rPr>
          <w:rFonts w:asciiTheme="majorHAnsi" w:hAnsiTheme="majorHAnsi"/>
          <w:b/>
          <w:bCs/>
          <w:sz w:val="24"/>
          <w:szCs w:val="24"/>
          <w:highlight w:val="yellow"/>
        </w:rPr>
        <w:t>Zoom</w:t>
      </w:r>
      <w:r w:rsidRPr="000B7B68">
        <w:rPr>
          <w:rFonts w:asciiTheme="majorHAnsi" w:hAnsiTheme="majorHAnsi"/>
          <w:sz w:val="24"/>
          <w:szCs w:val="24"/>
          <w:highlight w:val="yellow"/>
        </w:rPr>
        <w:t xml:space="preserve"> factor so the FOV is slightly larger than the </w:t>
      </w:r>
      <w:r w:rsidR="00F26090" w:rsidRPr="000B7B68">
        <w:rPr>
          <w:rFonts w:asciiTheme="majorHAnsi" w:hAnsiTheme="majorHAnsi"/>
          <w:sz w:val="24"/>
          <w:szCs w:val="24"/>
          <w:highlight w:val="yellow"/>
        </w:rPr>
        <w:t>fiduciary marker</w:t>
      </w:r>
      <w:r w:rsidRPr="000B7B68">
        <w:rPr>
          <w:rFonts w:asciiTheme="majorHAnsi" w:hAnsiTheme="majorHAnsi"/>
          <w:sz w:val="24"/>
          <w:szCs w:val="24"/>
          <w:highlight w:val="yellow"/>
        </w:rPr>
        <w:t xml:space="preserve">. This ensures that other small features on the coverslip </w:t>
      </w:r>
      <w:r w:rsidR="00B40FA4" w:rsidRPr="000B7B68">
        <w:rPr>
          <w:rFonts w:asciiTheme="majorHAnsi" w:hAnsiTheme="majorHAnsi"/>
          <w:sz w:val="24"/>
          <w:szCs w:val="24"/>
          <w:highlight w:val="yellow"/>
        </w:rPr>
        <w:t>will not interfere with autofocusing.</w:t>
      </w:r>
    </w:p>
    <w:p w14:paraId="623579F0"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3893D889" w14:textId="309C11F5" w:rsidR="00A3646A" w:rsidRPr="000B7B68" w:rsidRDefault="00A3646A" w:rsidP="000B7B68">
      <w:pPr>
        <w:pStyle w:val="ListParagraph"/>
        <w:numPr>
          <w:ilvl w:val="2"/>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highlight w:val="yellow"/>
        </w:rPr>
        <w:t xml:space="preserve">In the </w:t>
      </w:r>
      <w:r w:rsidRPr="000B7B68">
        <w:rPr>
          <w:rFonts w:asciiTheme="majorHAnsi" w:hAnsiTheme="majorHAnsi"/>
          <w:b/>
          <w:bCs/>
          <w:sz w:val="24"/>
          <w:szCs w:val="24"/>
          <w:highlight w:val="yellow"/>
        </w:rPr>
        <w:t>Devices</w:t>
      </w:r>
      <w:r w:rsidRPr="000B7B68">
        <w:rPr>
          <w:rFonts w:asciiTheme="majorHAnsi" w:hAnsiTheme="majorHAnsi"/>
          <w:sz w:val="24"/>
          <w:szCs w:val="24"/>
          <w:highlight w:val="yellow"/>
        </w:rPr>
        <w:t xml:space="preserve"> menu, </w:t>
      </w:r>
      <w:r w:rsidR="00B40FA4" w:rsidRPr="000B7B68">
        <w:rPr>
          <w:rFonts w:asciiTheme="majorHAnsi" w:hAnsiTheme="majorHAnsi"/>
          <w:sz w:val="24"/>
          <w:szCs w:val="24"/>
          <w:highlight w:val="yellow"/>
        </w:rPr>
        <w:t>select</w:t>
      </w:r>
      <w:r w:rsidRPr="000B7B68">
        <w:rPr>
          <w:rFonts w:asciiTheme="majorHAnsi" w:hAnsiTheme="majorHAnsi"/>
          <w:sz w:val="24"/>
          <w:szCs w:val="24"/>
          <w:highlight w:val="yellow"/>
        </w:rPr>
        <w:t xml:space="preserve"> </w:t>
      </w:r>
      <w:r w:rsidRPr="000B7B68">
        <w:rPr>
          <w:rFonts w:asciiTheme="majorHAnsi" w:hAnsiTheme="majorHAnsi"/>
          <w:b/>
          <w:bCs/>
          <w:sz w:val="24"/>
          <w:szCs w:val="24"/>
          <w:highlight w:val="yellow"/>
        </w:rPr>
        <w:t>Autofocus Set Up</w:t>
      </w:r>
      <w:r w:rsidRPr="000B7B68">
        <w:rPr>
          <w:rFonts w:asciiTheme="majorHAnsi" w:hAnsiTheme="majorHAnsi"/>
          <w:sz w:val="24"/>
          <w:szCs w:val="24"/>
          <w:highlight w:val="yellow"/>
        </w:rPr>
        <w:t>.</w:t>
      </w:r>
      <w:r w:rsidRPr="000B7B68">
        <w:rPr>
          <w:rFonts w:asciiTheme="majorHAnsi" w:hAnsiTheme="majorHAnsi"/>
          <w:color w:val="FF0000"/>
          <w:sz w:val="24"/>
          <w:szCs w:val="24"/>
          <w:highlight w:val="yellow"/>
        </w:rPr>
        <w:t xml:space="preserve"> </w:t>
      </w:r>
      <w:r w:rsidRPr="000B7B68">
        <w:rPr>
          <w:rFonts w:asciiTheme="majorHAnsi" w:hAnsiTheme="majorHAnsi"/>
          <w:sz w:val="24"/>
          <w:szCs w:val="24"/>
          <w:highlight w:val="yellow"/>
        </w:rPr>
        <w:t xml:space="preserve">Set the scan thickness to that of the Z-stack in the </w:t>
      </w:r>
      <w:r w:rsidR="00B40FA4" w:rsidRPr="000B7B68">
        <w:rPr>
          <w:rFonts w:asciiTheme="majorHAnsi" w:hAnsiTheme="majorHAnsi"/>
          <w:sz w:val="24"/>
          <w:szCs w:val="24"/>
          <w:highlight w:val="yellow"/>
        </w:rPr>
        <w:t>Z-stack experiment</w:t>
      </w:r>
      <w:r w:rsidRPr="000B7B68">
        <w:rPr>
          <w:rFonts w:asciiTheme="majorHAnsi" w:hAnsiTheme="majorHAnsi"/>
          <w:sz w:val="24"/>
          <w:szCs w:val="24"/>
          <w:highlight w:val="yellow"/>
        </w:rPr>
        <w:t xml:space="preserve"> </w:t>
      </w:r>
      <w:r w:rsidR="00D27918" w:rsidRPr="00D27918">
        <w:rPr>
          <w:rFonts w:asciiTheme="majorHAnsi" w:hAnsiTheme="majorHAnsi"/>
          <w:sz w:val="24"/>
          <w:szCs w:val="24"/>
        </w:rPr>
        <w:t>(</w:t>
      </w:r>
      <w:r w:rsidRPr="000B7B68">
        <w:rPr>
          <w:rFonts w:asciiTheme="majorHAnsi" w:hAnsiTheme="majorHAnsi"/>
          <w:sz w:val="24"/>
          <w:szCs w:val="24"/>
          <w:highlight w:val="yellow"/>
        </w:rPr>
        <w:t>see step 3.5.5</w:t>
      </w:r>
      <w:r w:rsidR="00D27918" w:rsidRPr="00D27918">
        <w:rPr>
          <w:rFonts w:asciiTheme="majorHAnsi" w:hAnsiTheme="majorHAnsi"/>
          <w:sz w:val="24"/>
          <w:szCs w:val="24"/>
        </w:rPr>
        <w:t>)</w:t>
      </w:r>
      <w:r w:rsidRPr="000B7B68">
        <w:rPr>
          <w:rFonts w:asciiTheme="majorHAnsi" w:hAnsiTheme="majorHAnsi"/>
          <w:sz w:val="24"/>
          <w:szCs w:val="24"/>
          <w:highlight w:val="yellow"/>
        </w:rPr>
        <w:t xml:space="preserve">. </w:t>
      </w:r>
      <w:r w:rsidR="00B40FA4" w:rsidRPr="000B7B68">
        <w:rPr>
          <w:rFonts w:asciiTheme="majorHAnsi" w:hAnsiTheme="majorHAnsi"/>
          <w:sz w:val="24"/>
          <w:szCs w:val="24"/>
          <w:highlight w:val="yellow"/>
        </w:rPr>
        <w:t>The microscope will scan through this range and find the best focal plane using the fiduciary marker.</w:t>
      </w:r>
      <w:r w:rsidR="00B40FA4" w:rsidRPr="000B7B68">
        <w:rPr>
          <w:rFonts w:asciiTheme="majorHAnsi" w:hAnsiTheme="majorHAnsi"/>
          <w:sz w:val="24"/>
          <w:szCs w:val="24"/>
        </w:rPr>
        <w:t xml:space="preserve"> </w:t>
      </w:r>
      <w:r w:rsidRPr="000B7B68">
        <w:rPr>
          <w:rFonts w:asciiTheme="majorHAnsi" w:hAnsiTheme="majorHAnsi"/>
          <w:sz w:val="24"/>
          <w:szCs w:val="24"/>
        </w:rPr>
        <w:t xml:space="preserve">Leave the step size as default. </w:t>
      </w:r>
    </w:p>
    <w:p w14:paraId="1AE6CC46"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23375E5E" w14:textId="77777777" w:rsidR="00A3646A" w:rsidRPr="000B7B68"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rPr>
        <w:t>Setting up the “Load_ROI” optical configuration</w:t>
      </w:r>
    </w:p>
    <w:p w14:paraId="1E2BF3D3"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1735978F" w14:textId="77777777" w:rsidR="00A3646A" w:rsidRPr="000B7B68" w:rsidRDefault="00A3646A" w:rsidP="000B7B68">
      <w:pPr>
        <w:pStyle w:val="ListParagraph"/>
        <w:numPr>
          <w:ilvl w:val="2"/>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highlight w:val="yellow"/>
        </w:rPr>
        <w:t>Duplicate the “Image” optical configuration and rename it “Load_ROI”.</w:t>
      </w:r>
    </w:p>
    <w:p w14:paraId="7E03FB5F"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79CF7514" w14:textId="50A5BD3B" w:rsidR="00A3646A" w:rsidRPr="000B7B68" w:rsidRDefault="00A3646A" w:rsidP="000B7B68">
      <w:pPr>
        <w:pStyle w:val="ListParagraph"/>
        <w:numPr>
          <w:ilvl w:val="2"/>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highlight w:val="yellow"/>
        </w:rPr>
        <w:t xml:space="preserve">In the </w:t>
      </w:r>
      <w:r w:rsidR="000B7B68" w:rsidRPr="000B7B68">
        <w:rPr>
          <w:rFonts w:asciiTheme="majorHAnsi" w:hAnsiTheme="majorHAnsi"/>
          <w:b/>
          <w:bCs/>
          <w:sz w:val="24"/>
          <w:szCs w:val="24"/>
        </w:rPr>
        <w:t>A1plus Compact GUI</w:t>
      </w:r>
      <w:r w:rsidRPr="000B7B68">
        <w:rPr>
          <w:rFonts w:asciiTheme="majorHAnsi" w:hAnsiTheme="majorHAnsi"/>
          <w:sz w:val="24"/>
          <w:szCs w:val="24"/>
          <w:highlight w:val="yellow"/>
        </w:rPr>
        <w:t xml:space="preserve"> window, set scan size </w:t>
      </w:r>
      <w:r w:rsidR="003915E3" w:rsidRPr="000B7B68">
        <w:rPr>
          <w:rFonts w:asciiTheme="majorHAnsi" w:hAnsiTheme="majorHAnsi"/>
          <w:sz w:val="24"/>
          <w:szCs w:val="24"/>
          <w:highlight w:val="yellow"/>
        </w:rPr>
        <w:t>identical to that of the ROI mask.</w:t>
      </w:r>
      <w:r w:rsidRPr="000B7B68">
        <w:rPr>
          <w:rFonts w:asciiTheme="majorHAnsi" w:hAnsiTheme="majorHAnsi"/>
          <w:sz w:val="24"/>
          <w:szCs w:val="24"/>
          <w:highlight w:val="yellow"/>
        </w:rPr>
        <w:t xml:space="preserve"> This optical configuration will be used to capture an image onto which the ROI mask will be loaded.</w:t>
      </w:r>
      <w:r w:rsidR="00E82831" w:rsidRPr="000B7B68">
        <w:rPr>
          <w:rFonts w:asciiTheme="majorHAnsi" w:hAnsiTheme="majorHAnsi"/>
          <w:sz w:val="24"/>
          <w:szCs w:val="24"/>
          <w:highlight w:val="yellow"/>
        </w:rPr>
        <w:t xml:space="preserve"> We used 2048 pixels to achieve an optimal balance between resolution and speed.</w:t>
      </w:r>
    </w:p>
    <w:p w14:paraId="0E794A18" w14:textId="77777777" w:rsidR="000B7B68" w:rsidRDefault="000B7B68" w:rsidP="000B7B68">
      <w:pPr>
        <w:pStyle w:val="ListParagraph"/>
        <w:spacing w:after="0" w:line="240" w:lineRule="auto"/>
        <w:ind w:left="0"/>
        <w:jc w:val="both"/>
        <w:rPr>
          <w:rFonts w:asciiTheme="majorHAnsi" w:hAnsiTheme="majorHAnsi"/>
          <w:b/>
          <w:sz w:val="24"/>
          <w:szCs w:val="24"/>
        </w:rPr>
      </w:pPr>
    </w:p>
    <w:p w14:paraId="26CB6CFD" w14:textId="2B36D94E" w:rsidR="00A3646A" w:rsidRPr="000B7B68" w:rsidRDefault="000B7B68" w:rsidP="000B7B68">
      <w:pPr>
        <w:pStyle w:val="ListParagraph"/>
        <w:spacing w:after="0" w:line="240" w:lineRule="auto"/>
        <w:ind w:left="0"/>
        <w:jc w:val="both"/>
        <w:rPr>
          <w:rFonts w:asciiTheme="majorHAnsi" w:hAnsiTheme="majorHAnsi"/>
          <w:sz w:val="24"/>
          <w:szCs w:val="24"/>
        </w:rPr>
      </w:pPr>
      <w:r w:rsidRPr="000B7B68">
        <w:rPr>
          <w:rFonts w:asciiTheme="majorHAnsi" w:hAnsiTheme="majorHAnsi"/>
          <w:sz w:val="24"/>
          <w:szCs w:val="24"/>
        </w:rPr>
        <w:t>NOTE:</w:t>
      </w:r>
      <w:r w:rsidR="00A3646A" w:rsidRPr="000B7B68">
        <w:rPr>
          <w:rFonts w:asciiTheme="majorHAnsi" w:hAnsiTheme="majorHAnsi"/>
          <w:sz w:val="24"/>
          <w:szCs w:val="24"/>
        </w:rPr>
        <w:t xml:space="preserve"> It is essential that this captured image is identical in size to the ROI mask.</w:t>
      </w:r>
    </w:p>
    <w:p w14:paraId="6520EEF7"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45EE051F" w14:textId="77777777" w:rsidR="00743E70" w:rsidRPr="000B7B68" w:rsidRDefault="00743E70"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rPr>
        <w:t>Setting</w:t>
      </w:r>
      <w:r w:rsidRPr="000B7B68">
        <w:rPr>
          <w:rFonts w:asciiTheme="majorHAnsi" w:hAnsiTheme="majorHAnsi"/>
          <w:sz w:val="24"/>
          <w:szCs w:val="24"/>
          <w:lang w:val="en-US"/>
        </w:rPr>
        <w:t xml:space="preserve"> up the “Micropattern” optical configuration</w:t>
      </w:r>
    </w:p>
    <w:p w14:paraId="574754AC" w14:textId="77777777" w:rsidR="00743E70" w:rsidRPr="000B7B68" w:rsidRDefault="00743E70" w:rsidP="000B7B68">
      <w:pPr>
        <w:pStyle w:val="ListParagraph"/>
        <w:spacing w:after="0" w:line="240" w:lineRule="auto"/>
        <w:ind w:left="0"/>
        <w:jc w:val="both"/>
        <w:rPr>
          <w:rFonts w:asciiTheme="majorHAnsi" w:hAnsiTheme="majorHAnsi"/>
          <w:sz w:val="24"/>
          <w:szCs w:val="24"/>
        </w:rPr>
      </w:pPr>
    </w:p>
    <w:p w14:paraId="66881F3A" w14:textId="0590D2F4" w:rsidR="00743E70" w:rsidRPr="000B7B68" w:rsidRDefault="00743E70" w:rsidP="000B7B68">
      <w:pPr>
        <w:pStyle w:val="ListParagraph"/>
        <w:numPr>
          <w:ilvl w:val="2"/>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highlight w:val="yellow"/>
        </w:rPr>
        <w:t>Duplicate the “</w:t>
      </w:r>
      <w:r w:rsidR="00551D52" w:rsidRPr="000B7B68">
        <w:rPr>
          <w:rFonts w:asciiTheme="majorHAnsi" w:hAnsiTheme="majorHAnsi"/>
          <w:sz w:val="24"/>
          <w:szCs w:val="24"/>
          <w:highlight w:val="yellow"/>
        </w:rPr>
        <w:t>Print_Fiduciary_Marker</w:t>
      </w:r>
      <w:r w:rsidRPr="000B7B68">
        <w:rPr>
          <w:rFonts w:asciiTheme="majorHAnsi" w:hAnsiTheme="majorHAnsi"/>
          <w:sz w:val="24"/>
          <w:szCs w:val="24"/>
          <w:highlight w:val="yellow"/>
        </w:rPr>
        <w:t>” optical configuration and rename it “Micropattern”.</w:t>
      </w:r>
    </w:p>
    <w:p w14:paraId="0F22DE9F" w14:textId="77777777" w:rsidR="00743E70" w:rsidRPr="000B7B68" w:rsidRDefault="00743E70" w:rsidP="000B7B68">
      <w:pPr>
        <w:pStyle w:val="ListParagraph"/>
        <w:spacing w:after="0" w:line="240" w:lineRule="auto"/>
        <w:ind w:left="0"/>
        <w:jc w:val="both"/>
        <w:rPr>
          <w:rFonts w:asciiTheme="majorHAnsi" w:hAnsiTheme="majorHAnsi"/>
          <w:sz w:val="24"/>
          <w:szCs w:val="24"/>
        </w:rPr>
      </w:pPr>
    </w:p>
    <w:p w14:paraId="45BC5054" w14:textId="12FCFEE1" w:rsidR="00551D52" w:rsidRPr="000B7B68" w:rsidRDefault="00ED55D8" w:rsidP="000B7B68">
      <w:pPr>
        <w:pStyle w:val="ListParagraph"/>
        <w:numPr>
          <w:ilvl w:val="2"/>
          <w:numId w:val="14"/>
        </w:numPr>
        <w:spacing w:after="0" w:line="240" w:lineRule="auto"/>
        <w:ind w:left="0" w:firstLine="0"/>
        <w:jc w:val="both"/>
        <w:rPr>
          <w:rFonts w:asciiTheme="majorHAnsi" w:hAnsiTheme="majorHAnsi"/>
          <w:sz w:val="24"/>
          <w:szCs w:val="24"/>
          <w:highlight w:val="yellow"/>
        </w:rPr>
      </w:pPr>
      <w:r w:rsidRPr="000B7B68">
        <w:rPr>
          <w:rFonts w:asciiTheme="majorHAnsi" w:hAnsiTheme="majorHAnsi"/>
          <w:sz w:val="24"/>
          <w:szCs w:val="24"/>
          <w:highlight w:val="yellow"/>
        </w:rPr>
        <w:t xml:space="preserve">Set the </w:t>
      </w:r>
      <w:r w:rsidR="00071EF2" w:rsidRPr="000B7B68">
        <w:rPr>
          <w:rFonts w:asciiTheme="majorHAnsi" w:hAnsiTheme="majorHAnsi"/>
          <w:b/>
          <w:bCs/>
          <w:sz w:val="24"/>
          <w:szCs w:val="24"/>
          <w:highlight w:val="yellow"/>
        </w:rPr>
        <w:t>Zoom</w:t>
      </w:r>
      <w:r w:rsidR="00071EF2" w:rsidRPr="000B7B68">
        <w:rPr>
          <w:rFonts w:asciiTheme="majorHAnsi" w:hAnsiTheme="majorHAnsi"/>
          <w:sz w:val="24"/>
          <w:szCs w:val="24"/>
          <w:highlight w:val="yellow"/>
        </w:rPr>
        <w:t xml:space="preserve"> factor to one.</w:t>
      </w:r>
    </w:p>
    <w:p w14:paraId="5631A60D" w14:textId="77777777" w:rsidR="009E3442" w:rsidRPr="000B7B68" w:rsidRDefault="009E3442" w:rsidP="000B7B68">
      <w:pPr>
        <w:pStyle w:val="ListParagraph"/>
        <w:spacing w:after="0" w:line="240" w:lineRule="auto"/>
        <w:ind w:left="0"/>
        <w:jc w:val="both"/>
        <w:rPr>
          <w:rFonts w:asciiTheme="majorHAnsi" w:hAnsiTheme="majorHAnsi"/>
          <w:sz w:val="24"/>
          <w:szCs w:val="24"/>
          <w:highlight w:val="yellow"/>
        </w:rPr>
      </w:pPr>
    </w:p>
    <w:p w14:paraId="275A7B6F" w14:textId="697C9AF3" w:rsidR="00743E70" w:rsidRPr="000B7B68" w:rsidRDefault="00743E70" w:rsidP="000B7B68">
      <w:pPr>
        <w:pStyle w:val="ListParagraph"/>
        <w:numPr>
          <w:ilvl w:val="2"/>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highlight w:val="yellow"/>
        </w:rPr>
        <w:t xml:space="preserve">In the </w:t>
      </w:r>
      <w:r w:rsidRPr="000B7B68">
        <w:rPr>
          <w:rFonts w:asciiTheme="majorHAnsi" w:hAnsiTheme="majorHAnsi"/>
          <w:b/>
          <w:bCs/>
          <w:sz w:val="24"/>
          <w:szCs w:val="24"/>
          <w:highlight w:val="yellow"/>
        </w:rPr>
        <w:t>A1plus MP GUI</w:t>
      </w:r>
      <w:r w:rsidRPr="000B7B68">
        <w:rPr>
          <w:rFonts w:asciiTheme="majorHAnsi" w:hAnsiTheme="majorHAnsi"/>
          <w:sz w:val="24"/>
          <w:szCs w:val="24"/>
          <w:highlight w:val="yellow"/>
        </w:rPr>
        <w:t xml:space="preserve"> window, </w:t>
      </w:r>
      <w:r w:rsidR="009E3442" w:rsidRPr="000B7B68">
        <w:rPr>
          <w:rFonts w:asciiTheme="majorHAnsi" w:hAnsiTheme="majorHAnsi"/>
          <w:sz w:val="24"/>
          <w:szCs w:val="24"/>
          <w:highlight w:val="yellow"/>
        </w:rPr>
        <w:t xml:space="preserve">increase the stimulation laser power to ablate PVA and select an appropriate scan speed </w:t>
      </w:r>
      <w:r w:rsidR="00D27918" w:rsidRPr="00D27918">
        <w:rPr>
          <w:rFonts w:asciiTheme="majorHAnsi" w:hAnsiTheme="majorHAnsi"/>
          <w:sz w:val="24"/>
          <w:szCs w:val="24"/>
        </w:rPr>
        <w:t>(</w:t>
      </w:r>
      <w:r w:rsidR="009E3442" w:rsidRPr="000B7B68">
        <w:rPr>
          <w:rFonts w:asciiTheme="majorHAnsi" w:hAnsiTheme="majorHAnsi"/>
          <w:sz w:val="24"/>
          <w:szCs w:val="24"/>
        </w:rPr>
        <w:t xml:space="preserve">40% and </w:t>
      </w:r>
      <w:r w:rsidRPr="000B7B68">
        <w:rPr>
          <w:rFonts w:asciiTheme="majorHAnsi" w:hAnsiTheme="majorHAnsi"/>
          <w:sz w:val="24"/>
          <w:szCs w:val="24"/>
        </w:rPr>
        <w:t>32 s/frame</w:t>
      </w:r>
      <w:r w:rsidR="009E3442" w:rsidRPr="000B7B68">
        <w:rPr>
          <w:rFonts w:asciiTheme="majorHAnsi" w:hAnsiTheme="majorHAnsi"/>
          <w:sz w:val="24"/>
          <w:szCs w:val="24"/>
        </w:rPr>
        <w:t xml:space="preserve"> in our experiments, respectively</w:t>
      </w:r>
      <w:r w:rsidR="00D27918" w:rsidRPr="00D27918">
        <w:rPr>
          <w:rFonts w:asciiTheme="majorHAnsi" w:hAnsiTheme="majorHAnsi"/>
          <w:sz w:val="24"/>
          <w:szCs w:val="24"/>
        </w:rPr>
        <w:t>)</w:t>
      </w:r>
      <w:r w:rsidR="009E3442" w:rsidRPr="000B7B68">
        <w:rPr>
          <w:rFonts w:asciiTheme="majorHAnsi" w:hAnsiTheme="majorHAnsi"/>
          <w:sz w:val="24"/>
          <w:szCs w:val="24"/>
        </w:rPr>
        <w:t>.</w:t>
      </w:r>
    </w:p>
    <w:p w14:paraId="4656615F" w14:textId="77777777" w:rsidR="009E3442" w:rsidRPr="000B7B68" w:rsidRDefault="009E3442" w:rsidP="000B7B68">
      <w:pPr>
        <w:pStyle w:val="ListParagraph"/>
        <w:spacing w:after="0" w:line="240" w:lineRule="auto"/>
        <w:ind w:left="0"/>
        <w:jc w:val="both"/>
        <w:rPr>
          <w:rFonts w:asciiTheme="majorHAnsi" w:hAnsiTheme="majorHAnsi"/>
          <w:sz w:val="24"/>
          <w:szCs w:val="24"/>
        </w:rPr>
      </w:pPr>
    </w:p>
    <w:p w14:paraId="553E265E" w14:textId="0C2FBD89" w:rsidR="00743E70" w:rsidRPr="000B7B68" w:rsidRDefault="00743E70" w:rsidP="000B7B68">
      <w:pPr>
        <w:pStyle w:val="ListParagraph"/>
        <w:numPr>
          <w:ilvl w:val="2"/>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highlight w:val="yellow"/>
        </w:rPr>
        <w:t xml:space="preserve">In the </w:t>
      </w:r>
      <w:r w:rsidRPr="000B7B68">
        <w:rPr>
          <w:rFonts w:asciiTheme="majorHAnsi" w:hAnsiTheme="majorHAnsi"/>
          <w:b/>
          <w:bCs/>
          <w:sz w:val="24"/>
          <w:szCs w:val="24"/>
          <w:highlight w:val="yellow"/>
        </w:rPr>
        <w:t>ND Stimulation</w:t>
      </w:r>
      <w:r w:rsidRPr="000B7B68">
        <w:rPr>
          <w:rFonts w:asciiTheme="majorHAnsi" w:hAnsiTheme="majorHAnsi"/>
          <w:sz w:val="24"/>
          <w:szCs w:val="24"/>
          <w:highlight w:val="yellow"/>
        </w:rPr>
        <w:t xml:space="preserve"> window, set up a ND stimulation experiment. Add </w:t>
      </w:r>
      <w:r w:rsidR="00502A2D" w:rsidRPr="000B7B68">
        <w:rPr>
          <w:rFonts w:asciiTheme="majorHAnsi" w:hAnsiTheme="majorHAnsi"/>
          <w:sz w:val="24"/>
          <w:szCs w:val="24"/>
          <w:highlight w:val="yellow"/>
        </w:rPr>
        <w:t>a few</w:t>
      </w:r>
      <w:r w:rsidRPr="000B7B68">
        <w:rPr>
          <w:rFonts w:asciiTheme="majorHAnsi" w:hAnsiTheme="majorHAnsi"/>
          <w:sz w:val="24"/>
          <w:szCs w:val="24"/>
          <w:highlight w:val="yellow"/>
        </w:rPr>
        <w:t xml:space="preserve"> phases to the </w:t>
      </w:r>
      <w:r w:rsidRPr="000B7B68">
        <w:rPr>
          <w:rFonts w:asciiTheme="majorHAnsi" w:hAnsiTheme="majorHAnsi"/>
          <w:b/>
          <w:bCs/>
          <w:sz w:val="24"/>
          <w:szCs w:val="24"/>
          <w:highlight w:val="yellow"/>
        </w:rPr>
        <w:t>Time Schedule</w:t>
      </w:r>
      <w:r w:rsidRPr="000B7B68">
        <w:rPr>
          <w:rFonts w:asciiTheme="majorHAnsi" w:hAnsiTheme="majorHAnsi"/>
          <w:sz w:val="24"/>
          <w:szCs w:val="24"/>
          <w:highlight w:val="yellow"/>
        </w:rPr>
        <w:t xml:space="preserve"> and set each as </w:t>
      </w:r>
      <w:r w:rsidRPr="000B7B68">
        <w:rPr>
          <w:rFonts w:asciiTheme="majorHAnsi" w:hAnsiTheme="majorHAnsi"/>
          <w:b/>
          <w:bCs/>
          <w:sz w:val="24"/>
          <w:szCs w:val="24"/>
          <w:highlight w:val="yellow"/>
        </w:rPr>
        <w:t>Stimulation</w:t>
      </w:r>
      <w:r w:rsidRPr="000B7B68">
        <w:rPr>
          <w:rFonts w:asciiTheme="majorHAnsi" w:hAnsiTheme="majorHAnsi"/>
          <w:sz w:val="24"/>
          <w:szCs w:val="24"/>
          <w:highlight w:val="yellow"/>
        </w:rPr>
        <w:t xml:space="preserve">. </w:t>
      </w:r>
      <w:r w:rsidR="00C1080E" w:rsidRPr="000B7B68">
        <w:rPr>
          <w:rFonts w:asciiTheme="majorHAnsi" w:hAnsiTheme="majorHAnsi"/>
          <w:sz w:val="24"/>
          <w:szCs w:val="24"/>
          <w:highlight w:val="yellow"/>
        </w:rPr>
        <w:t>Ensure stimulation area and duration are correct.</w:t>
      </w:r>
      <w:r w:rsidRPr="000B7B68">
        <w:rPr>
          <w:rFonts w:asciiTheme="majorHAnsi" w:hAnsiTheme="majorHAnsi"/>
          <w:sz w:val="24"/>
          <w:szCs w:val="24"/>
        </w:rPr>
        <w:t xml:space="preserve"> </w:t>
      </w:r>
    </w:p>
    <w:p w14:paraId="29D4DA05" w14:textId="77777777" w:rsidR="000B7B68" w:rsidRDefault="000B7B68" w:rsidP="000B7B68">
      <w:pPr>
        <w:pStyle w:val="ListParagraph"/>
        <w:spacing w:after="0" w:line="240" w:lineRule="auto"/>
        <w:ind w:left="0"/>
        <w:jc w:val="both"/>
        <w:rPr>
          <w:rFonts w:asciiTheme="majorHAnsi" w:hAnsiTheme="majorHAnsi"/>
          <w:b/>
          <w:sz w:val="24"/>
          <w:szCs w:val="24"/>
        </w:rPr>
      </w:pPr>
    </w:p>
    <w:p w14:paraId="4C52C435" w14:textId="676F192B" w:rsidR="00743E70" w:rsidRPr="000B7B68" w:rsidRDefault="000B7B68" w:rsidP="000B7B68">
      <w:pPr>
        <w:pStyle w:val="ListParagraph"/>
        <w:spacing w:after="0" w:line="240" w:lineRule="auto"/>
        <w:ind w:left="0"/>
        <w:jc w:val="both"/>
        <w:rPr>
          <w:rFonts w:asciiTheme="majorHAnsi" w:hAnsiTheme="majorHAnsi"/>
          <w:sz w:val="24"/>
          <w:szCs w:val="24"/>
        </w:rPr>
      </w:pPr>
      <w:r w:rsidRPr="000B7B68">
        <w:rPr>
          <w:rFonts w:asciiTheme="majorHAnsi" w:hAnsiTheme="majorHAnsi"/>
          <w:sz w:val="24"/>
          <w:szCs w:val="24"/>
        </w:rPr>
        <w:lastRenderedPageBreak/>
        <w:t>NOTE:</w:t>
      </w:r>
      <w:r w:rsidR="00743E70" w:rsidRPr="000B7B68">
        <w:rPr>
          <w:rFonts w:asciiTheme="majorHAnsi" w:hAnsiTheme="majorHAnsi"/>
          <w:sz w:val="24"/>
          <w:szCs w:val="24"/>
        </w:rPr>
        <w:t xml:space="preserve"> The number of phases can be adjusted according to the thickness and smoothness of the PVA layer as well as the laser power used in this optical configuration. </w:t>
      </w:r>
    </w:p>
    <w:p w14:paraId="1E3DF9DA" w14:textId="77777777" w:rsidR="00743E70" w:rsidRPr="000B7B68" w:rsidRDefault="00743E70" w:rsidP="000B7B68">
      <w:pPr>
        <w:pStyle w:val="ListParagraph"/>
        <w:spacing w:after="0" w:line="240" w:lineRule="auto"/>
        <w:ind w:left="0"/>
        <w:jc w:val="both"/>
        <w:rPr>
          <w:rFonts w:asciiTheme="majorHAnsi" w:hAnsiTheme="majorHAnsi"/>
          <w:sz w:val="24"/>
          <w:szCs w:val="24"/>
        </w:rPr>
      </w:pPr>
    </w:p>
    <w:p w14:paraId="4AA6D671" w14:textId="056A4DFC" w:rsidR="00743E70" w:rsidRPr="000B7B68" w:rsidRDefault="00743E70" w:rsidP="000B7B68">
      <w:pPr>
        <w:pStyle w:val="ListParagraph"/>
        <w:numPr>
          <w:ilvl w:val="2"/>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highlight w:val="yellow"/>
        </w:rPr>
        <w:t xml:space="preserve">In the same window, </w:t>
      </w:r>
      <w:r w:rsidR="00736895" w:rsidRPr="000B7B68">
        <w:rPr>
          <w:rFonts w:asciiTheme="majorHAnsi" w:hAnsiTheme="majorHAnsi"/>
          <w:sz w:val="24"/>
          <w:szCs w:val="24"/>
          <w:highlight w:val="yellow"/>
        </w:rPr>
        <w:t>enable</w:t>
      </w:r>
      <w:r w:rsidRPr="000B7B68">
        <w:rPr>
          <w:rFonts w:asciiTheme="majorHAnsi" w:hAnsiTheme="majorHAnsi"/>
          <w:sz w:val="24"/>
          <w:szCs w:val="24"/>
          <w:highlight w:val="yellow"/>
        </w:rPr>
        <w:t xml:space="preserve"> the the </w:t>
      </w:r>
      <w:r w:rsidRPr="000B7B68">
        <w:rPr>
          <w:rFonts w:asciiTheme="majorHAnsi" w:hAnsiTheme="majorHAnsi"/>
          <w:b/>
          <w:bCs/>
          <w:sz w:val="24"/>
          <w:szCs w:val="24"/>
          <w:highlight w:val="yellow"/>
        </w:rPr>
        <w:t>StgMoveMainZ</w:t>
      </w:r>
      <w:r w:rsidR="00D27918" w:rsidRPr="00D27918">
        <w:rPr>
          <w:rFonts w:asciiTheme="majorHAnsi" w:hAnsiTheme="majorHAnsi"/>
          <w:sz w:val="24"/>
          <w:szCs w:val="24"/>
        </w:rPr>
        <w:t>(</w:t>
      </w:r>
      <w:r w:rsidRPr="000B7B68">
        <w:rPr>
          <w:rFonts w:asciiTheme="majorHAnsi" w:hAnsiTheme="majorHAnsi"/>
          <w:b/>
          <w:bCs/>
          <w:sz w:val="24"/>
          <w:szCs w:val="24"/>
          <w:highlight w:val="yellow"/>
        </w:rPr>
        <w:t>-1.000,1</w:t>
      </w:r>
      <w:r w:rsidR="00D27918" w:rsidRPr="00D27918">
        <w:rPr>
          <w:rFonts w:asciiTheme="majorHAnsi" w:hAnsiTheme="majorHAnsi"/>
          <w:sz w:val="24"/>
          <w:szCs w:val="24"/>
        </w:rPr>
        <w:t>)</w:t>
      </w:r>
      <w:r w:rsidRPr="000B7B68">
        <w:rPr>
          <w:rFonts w:asciiTheme="majorHAnsi" w:hAnsiTheme="majorHAnsi"/>
          <w:sz w:val="24"/>
          <w:szCs w:val="24"/>
          <w:highlight w:val="yellow"/>
        </w:rPr>
        <w:t xml:space="preserve"> function before each phase. </w:t>
      </w:r>
      <w:r w:rsidR="00603267" w:rsidRPr="000B7B68">
        <w:rPr>
          <w:rFonts w:asciiTheme="majorHAnsi" w:hAnsiTheme="majorHAnsi"/>
          <w:sz w:val="24"/>
          <w:szCs w:val="24"/>
          <w:highlight w:val="yellow"/>
        </w:rPr>
        <w:t>This again accounts for any deviations in the Z-direction.</w:t>
      </w:r>
    </w:p>
    <w:p w14:paraId="176285AF" w14:textId="77777777" w:rsidR="000B7B68" w:rsidRDefault="000B7B68" w:rsidP="000B7B68">
      <w:pPr>
        <w:pStyle w:val="ListParagraph"/>
        <w:spacing w:after="0" w:line="240" w:lineRule="auto"/>
        <w:ind w:left="0"/>
        <w:jc w:val="both"/>
        <w:rPr>
          <w:rFonts w:asciiTheme="majorHAnsi" w:hAnsiTheme="majorHAnsi"/>
          <w:b/>
          <w:sz w:val="24"/>
          <w:szCs w:val="24"/>
        </w:rPr>
      </w:pPr>
    </w:p>
    <w:p w14:paraId="7D7D9A5E" w14:textId="34DAB389" w:rsidR="00743E70" w:rsidRPr="000B7B68" w:rsidRDefault="000B7B68" w:rsidP="000B7B68">
      <w:pPr>
        <w:pStyle w:val="ListParagraph"/>
        <w:spacing w:after="0" w:line="240" w:lineRule="auto"/>
        <w:ind w:left="0"/>
        <w:jc w:val="both"/>
        <w:rPr>
          <w:rFonts w:asciiTheme="majorHAnsi" w:hAnsiTheme="majorHAnsi"/>
          <w:sz w:val="24"/>
          <w:szCs w:val="24"/>
        </w:rPr>
      </w:pPr>
      <w:r w:rsidRPr="000B7B68">
        <w:rPr>
          <w:rFonts w:asciiTheme="majorHAnsi" w:hAnsiTheme="majorHAnsi"/>
          <w:sz w:val="24"/>
          <w:szCs w:val="24"/>
        </w:rPr>
        <w:t>NOTE:</w:t>
      </w:r>
      <w:r w:rsidR="00743E70" w:rsidRPr="000B7B68">
        <w:rPr>
          <w:rFonts w:asciiTheme="majorHAnsi" w:hAnsiTheme="majorHAnsi"/>
          <w:sz w:val="24"/>
          <w:szCs w:val="24"/>
        </w:rPr>
        <w:t xml:space="preserve"> The distance and direction in which the objective moves can be adjusted according to the thickness and smoothness of the PVA layer.</w:t>
      </w:r>
    </w:p>
    <w:p w14:paraId="27FD929B" w14:textId="77777777" w:rsidR="00743E70" w:rsidRPr="000B7B68" w:rsidRDefault="00743E70" w:rsidP="000B7B68">
      <w:pPr>
        <w:pStyle w:val="ListParagraph"/>
        <w:spacing w:after="0" w:line="240" w:lineRule="auto"/>
        <w:ind w:left="0"/>
        <w:jc w:val="both"/>
        <w:rPr>
          <w:rFonts w:asciiTheme="majorHAnsi" w:hAnsiTheme="majorHAnsi"/>
          <w:sz w:val="24"/>
          <w:szCs w:val="24"/>
        </w:rPr>
      </w:pPr>
    </w:p>
    <w:p w14:paraId="3B7C5764" w14:textId="3A49458A" w:rsidR="00A3646A" w:rsidRPr="000B7B68"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rPr>
        <w:t>Setting up the “Label_Surface” optical configuration</w:t>
      </w:r>
    </w:p>
    <w:p w14:paraId="2C31731E"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001A0CEF" w14:textId="77777777" w:rsidR="00A3646A" w:rsidRPr="000B7B68" w:rsidRDefault="00A3646A" w:rsidP="000B7B68">
      <w:pPr>
        <w:pStyle w:val="ListParagraph"/>
        <w:numPr>
          <w:ilvl w:val="2"/>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highlight w:val="yellow"/>
        </w:rPr>
        <w:t>Duplicate the “Print_Fudiciary_Marker” optical configuration and rename it “Label_Surface”.</w:t>
      </w:r>
    </w:p>
    <w:p w14:paraId="026EE7CC"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49018DAF" w14:textId="5A9B901A" w:rsidR="00A3646A" w:rsidRPr="000B7B68" w:rsidRDefault="00A3646A" w:rsidP="000B7B68">
      <w:pPr>
        <w:pStyle w:val="ListParagraph"/>
        <w:numPr>
          <w:ilvl w:val="2"/>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highlight w:val="yellow"/>
        </w:rPr>
        <w:t xml:space="preserve">In the </w:t>
      </w:r>
      <w:r w:rsidR="000B7B68" w:rsidRPr="000B7B68">
        <w:rPr>
          <w:rFonts w:asciiTheme="majorHAnsi" w:hAnsiTheme="majorHAnsi"/>
          <w:b/>
          <w:bCs/>
          <w:sz w:val="24"/>
          <w:szCs w:val="24"/>
        </w:rPr>
        <w:t>A1plus Compact GUI</w:t>
      </w:r>
      <w:r w:rsidRPr="000B7B68">
        <w:rPr>
          <w:rFonts w:asciiTheme="majorHAnsi" w:hAnsiTheme="majorHAnsi"/>
          <w:sz w:val="24"/>
          <w:szCs w:val="24"/>
          <w:highlight w:val="yellow"/>
        </w:rPr>
        <w:t xml:space="preserve"> window, </w:t>
      </w:r>
      <w:r w:rsidR="00647004" w:rsidRPr="000B7B68">
        <w:rPr>
          <w:rFonts w:asciiTheme="majorHAnsi" w:hAnsiTheme="majorHAnsi"/>
          <w:sz w:val="24"/>
          <w:szCs w:val="24"/>
          <w:highlight w:val="yellow"/>
        </w:rPr>
        <w:t>increase laser power significantly</w:t>
      </w:r>
      <w:r w:rsidR="00D561A2" w:rsidRPr="000B7B68">
        <w:rPr>
          <w:rFonts w:asciiTheme="majorHAnsi" w:hAnsiTheme="majorHAnsi"/>
          <w:sz w:val="24"/>
          <w:szCs w:val="24"/>
          <w:highlight w:val="yellow"/>
        </w:rPr>
        <w:t xml:space="preserve"> and set Zoom to one.</w:t>
      </w:r>
      <w:r w:rsidR="00D561A2" w:rsidRPr="000B7B68">
        <w:rPr>
          <w:rFonts w:asciiTheme="majorHAnsi" w:hAnsiTheme="majorHAnsi"/>
          <w:sz w:val="24"/>
          <w:szCs w:val="24"/>
        </w:rPr>
        <w:t xml:space="preserve"> </w:t>
      </w:r>
      <w:r w:rsidRPr="000B7B68">
        <w:rPr>
          <w:rFonts w:asciiTheme="majorHAnsi" w:hAnsiTheme="majorHAnsi"/>
          <w:sz w:val="24"/>
          <w:szCs w:val="24"/>
        </w:rPr>
        <w:t xml:space="preserve">High laser power used here will physically damage the glass coverslip and produce a label visible to the naked eye. This aids in locating the patterns in further experiments. </w:t>
      </w:r>
    </w:p>
    <w:p w14:paraId="3AE46D81"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6849B5A4" w14:textId="77777777" w:rsidR="00A3646A" w:rsidRPr="000B7B68" w:rsidRDefault="00A3646A" w:rsidP="000B7B68">
      <w:pPr>
        <w:pStyle w:val="ListParagraph"/>
        <w:numPr>
          <w:ilvl w:val="0"/>
          <w:numId w:val="14"/>
        </w:numPr>
        <w:spacing w:after="0" w:line="240" w:lineRule="auto"/>
        <w:ind w:left="0" w:firstLine="0"/>
        <w:jc w:val="both"/>
        <w:rPr>
          <w:rFonts w:asciiTheme="majorHAnsi" w:hAnsiTheme="majorHAnsi"/>
          <w:b/>
          <w:bCs/>
          <w:sz w:val="24"/>
          <w:szCs w:val="24"/>
        </w:rPr>
      </w:pPr>
      <w:r w:rsidRPr="000B7B68">
        <w:rPr>
          <w:rFonts w:asciiTheme="majorHAnsi" w:hAnsiTheme="majorHAnsi"/>
          <w:b/>
          <w:bCs/>
          <w:sz w:val="24"/>
          <w:szCs w:val="24"/>
        </w:rPr>
        <w:t>Generating the ROI mask and Setting up the macro</w:t>
      </w:r>
    </w:p>
    <w:p w14:paraId="6ECA553A"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63348D8D" w14:textId="77777777" w:rsidR="00A3646A" w:rsidRPr="000B7B68"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rPr>
        <w:t>Generating the ROI mask</w:t>
      </w:r>
    </w:p>
    <w:p w14:paraId="7227413F"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0496DC4B" w14:textId="79EF939A" w:rsidR="000B7B68" w:rsidRDefault="00A3646A" w:rsidP="000B7B68">
      <w:pPr>
        <w:pStyle w:val="ListParagraph"/>
        <w:numPr>
          <w:ilvl w:val="2"/>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rPr>
        <w:t xml:space="preserve">Use Adobe Photoshop or other available software to generate a 2048 × 2048 RGB image. The image corresponds to a FOV under the microscope </w:t>
      </w:r>
      <w:r w:rsidR="00D27918" w:rsidRPr="00D27918">
        <w:rPr>
          <w:rFonts w:asciiTheme="majorHAnsi" w:hAnsiTheme="majorHAnsi"/>
          <w:sz w:val="24"/>
          <w:szCs w:val="24"/>
        </w:rPr>
        <w:t>(</w:t>
      </w:r>
      <w:r w:rsidRPr="000B7B68">
        <w:rPr>
          <w:rFonts w:asciiTheme="majorHAnsi" w:hAnsiTheme="majorHAnsi"/>
          <w:i/>
          <w:iCs/>
          <w:sz w:val="24"/>
          <w:szCs w:val="24"/>
        </w:rPr>
        <w:t>i.e.</w:t>
      </w:r>
      <w:r w:rsidR="000B7B68">
        <w:rPr>
          <w:rFonts w:asciiTheme="majorHAnsi" w:hAnsiTheme="majorHAnsi"/>
          <w:i/>
          <w:iCs/>
          <w:sz w:val="24"/>
          <w:szCs w:val="24"/>
        </w:rPr>
        <w:t>,</w:t>
      </w:r>
      <w:r w:rsidRPr="000B7B68">
        <w:rPr>
          <w:rFonts w:asciiTheme="majorHAnsi" w:hAnsiTheme="majorHAnsi"/>
          <w:sz w:val="24"/>
          <w:szCs w:val="24"/>
        </w:rPr>
        <w:t xml:space="preserve"> 532.48 × 532.48 μm, 0.26 μm per pixel</w:t>
      </w:r>
      <w:r w:rsidR="00D27918" w:rsidRPr="00D27918">
        <w:rPr>
          <w:rFonts w:asciiTheme="majorHAnsi" w:hAnsiTheme="majorHAnsi"/>
          <w:sz w:val="24"/>
          <w:szCs w:val="24"/>
        </w:rPr>
        <w:t>)</w:t>
      </w:r>
      <w:r w:rsidRPr="000B7B68">
        <w:rPr>
          <w:rFonts w:asciiTheme="majorHAnsi" w:hAnsiTheme="majorHAnsi"/>
          <w:sz w:val="24"/>
          <w:szCs w:val="24"/>
        </w:rPr>
        <w:t xml:space="preserve">. The image should have a black </w:t>
      </w:r>
      <w:r w:rsidR="00D27918" w:rsidRPr="00D27918">
        <w:rPr>
          <w:rFonts w:asciiTheme="majorHAnsi" w:hAnsiTheme="majorHAnsi"/>
          <w:sz w:val="24"/>
          <w:szCs w:val="24"/>
        </w:rPr>
        <w:t>(</w:t>
      </w:r>
      <w:r w:rsidRPr="000B7B68">
        <w:rPr>
          <w:rFonts w:asciiTheme="majorHAnsi" w:hAnsiTheme="majorHAnsi"/>
          <w:sz w:val="24"/>
          <w:szCs w:val="24"/>
        </w:rPr>
        <w:t>0, 0, 0</w:t>
      </w:r>
      <w:r w:rsidR="00D27918" w:rsidRPr="00D27918">
        <w:rPr>
          <w:rFonts w:asciiTheme="majorHAnsi" w:hAnsiTheme="majorHAnsi"/>
          <w:sz w:val="24"/>
          <w:szCs w:val="24"/>
        </w:rPr>
        <w:t>)</w:t>
      </w:r>
      <w:r w:rsidRPr="000B7B68">
        <w:rPr>
          <w:rFonts w:asciiTheme="majorHAnsi" w:hAnsiTheme="majorHAnsi"/>
          <w:sz w:val="24"/>
          <w:szCs w:val="24"/>
        </w:rPr>
        <w:t xml:space="preserve"> background.</w:t>
      </w:r>
    </w:p>
    <w:p w14:paraId="617353EE" w14:textId="79E380F1" w:rsidR="000B7B68" w:rsidRPr="000B7B68" w:rsidRDefault="000B7B68" w:rsidP="000B7B68">
      <w:pPr>
        <w:pStyle w:val="ListParagraph"/>
        <w:spacing w:after="0" w:line="240" w:lineRule="auto"/>
        <w:ind w:left="0"/>
        <w:jc w:val="both"/>
        <w:rPr>
          <w:rFonts w:asciiTheme="majorHAnsi" w:hAnsiTheme="majorHAnsi"/>
          <w:sz w:val="24"/>
          <w:szCs w:val="24"/>
        </w:rPr>
      </w:pPr>
    </w:p>
    <w:p w14:paraId="66FF04B9" w14:textId="6B435477" w:rsidR="00A3646A" w:rsidRPr="000B7B68" w:rsidRDefault="000B7B68" w:rsidP="000B7B68">
      <w:pPr>
        <w:pStyle w:val="ListParagraph"/>
        <w:spacing w:after="0" w:line="240" w:lineRule="auto"/>
        <w:ind w:left="0"/>
        <w:jc w:val="both"/>
        <w:rPr>
          <w:rFonts w:asciiTheme="majorHAnsi" w:hAnsiTheme="majorHAnsi"/>
          <w:sz w:val="24"/>
          <w:szCs w:val="24"/>
        </w:rPr>
      </w:pPr>
      <w:r w:rsidRPr="000B7B68">
        <w:rPr>
          <w:rFonts w:asciiTheme="majorHAnsi" w:hAnsiTheme="majorHAnsi"/>
          <w:sz w:val="24"/>
          <w:szCs w:val="24"/>
        </w:rPr>
        <w:t>NOTE:</w:t>
      </w:r>
      <w:r w:rsidR="00C9216F" w:rsidRPr="000B7B68">
        <w:rPr>
          <w:rFonts w:asciiTheme="majorHAnsi" w:hAnsiTheme="majorHAnsi"/>
          <w:sz w:val="24"/>
          <w:szCs w:val="24"/>
        </w:rPr>
        <w:t xml:space="preserve"> </w:t>
      </w:r>
      <w:r w:rsidR="00D71821" w:rsidRPr="000B7B68">
        <w:rPr>
          <w:rFonts w:asciiTheme="majorHAnsi" w:hAnsiTheme="majorHAnsi"/>
          <w:sz w:val="24"/>
          <w:szCs w:val="24"/>
        </w:rPr>
        <w:t xml:space="preserve">A </w:t>
      </w:r>
      <w:r w:rsidR="00EC163D" w:rsidRPr="000B7B68">
        <w:rPr>
          <w:rFonts w:asciiTheme="majorHAnsi" w:hAnsiTheme="majorHAnsi"/>
          <w:sz w:val="24"/>
          <w:szCs w:val="24"/>
        </w:rPr>
        <w:t xml:space="preserve">number of commercial and free </w:t>
      </w:r>
      <w:r w:rsidR="00D81BAC" w:rsidRPr="000B7B68">
        <w:rPr>
          <w:rFonts w:asciiTheme="majorHAnsi" w:hAnsiTheme="majorHAnsi"/>
          <w:sz w:val="24"/>
          <w:szCs w:val="24"/>
        </w:rPr>
        <w:t xml:space="preserve">image </w:t>
      </w:r>
      <w:r w:rsidR="001F593E" w:rsidRPr="000B7B68">
        <w:rPr>
          <w:rFonts w:asciiTheme="majorHAnsi" w:hAnsiTheme="majorHAnsi"/>
          <w:sz w:val="24"/>
          <w:szCs w:val="24"/>
        </w:rPr>
        <w:t xml:space="preserve">editors </w:t>
      </w:r>
      <w:r w:rsidR="00B86061" w:rsidRPr="000B7B68">
        <w:rPr>
          <w:rFonts w:asciiTheme="majorHAnsi" w:hAnsiTheme="majorHAnsi"/>
          <w:sz w:val="24"/>
          <w:szCs w:val="24"/>
        </w:rPr>
        <w:t xml:space="preserve">can be used to generate ROI masks for laser assisted micropatterning. Although we </w:t>
      </w:r>
      <w:r w:rsidR="00B62063" w:rsidRPr="000B7B68">
        <w:rPr>
          <w:rFonts w:asciiTheme="majorHAnsi" w:hAnsiTheme="majorHAnsi"/>
          <w:sz w:val="24"/>
          <w:szCs w:val="24"/>
        </w:rPr>
        <w:t xml:space="preserve">use </w:t>
      </w:r>
      <w:r w:rsidR="003E7FD5" w:rsidRPr="000B7B68">
        <w:rPr>
          <w:rFonts w:asciiTheme="majorHAnsi" w:hAnsiTheme="majorHAnsi"/>
          <w:sz w:val="24"/>
          <w:szCs w:val="24"/>
        </w:rPr>
        <w:t xml:space="preserve">Adobe Photoshop to generate the masks, GIMP and </w:t>
      </w:r>
      <w:r w:rsidR="00E67F17" w:rsidRPr="000B7B68">
        <w:rPr>
          <w:rFonts w:asciiTheme="majorHAnsi" w:hAnsiTheme="majorHAnsi"/>
          <w:sz w:val="24"/>
          <w:szCs w:val="24"/>
        </w:rPr>
        <w:t>ImageJ/Fiji</w:t>
      </w:r>
      <w:r w:rsidR="00B102DA" w:rsidRPr="000B7B68">
        <w:rPr>
          <w:rFonts w:asciiTheme="majorHAnsi" w:hAnsiTheme="majorHAnsi"/>
          <w:sz w:val="24"/>
          <w:szCs w:val="24"/>
        </w:rPr>
        <w:t xml:space="preserve"> </w:t>
      </w:r>
      <w:r w:rsidR="005F58BB" w:rsidRPr="000B7B68">
        <w:rPr>
          <w:rFonts w:asciiTheme="majorHAnsi" w:hAnsiTheme="majorHAnsi"/>
          <w:sz w:val="24"/>
          <w:szCs w:val="24"/>
        </w:rPr>
        <w:t xml:space="preserve">are also available as </w:t>
      </w:r>
      <w:r w:rsidR="00EF6093" w:rsidRPr="000B7B68">
        <w:rPr>
          <w:rFonts w:asciiTheme="majorHAnsi" w:hAnsiTheme="majorHAnsi"/>
          <w:sz w:val="24"/>
          <w:szCs w:val="24"/>
        </w:rPr>
        <w:t xml:space="preserve">alternative free option. </w:t>
      </w:r>
    </w:p>
    <w:p w14:paraId="60650A57"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1F4AA358" w14:textId="55720511" w:rsidR="00A3646A" w:rsidRPr="000B7B68" w:rsidRDefault="00A3646A" w:rsidP="000B7B68">
      <w:pPr>
        <w:pStyle w:val="ListParagraph"/>
        <w:numPr>
          <w:ilvl w:val="2"/>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rPr>
        <w:t xml:space="preserve">Draw 8 – 12 white </w:t>
      </w:r>
      <w:r w:rsidR="00D27918" w:rsidRPr="00D27918">
        <w:rPr>
          <w:rFonts w:asciiTheme="majorHAnsi" w:hAnsiTheme="majorHAnsi"/>
          <w:sz w:val="24"/>
          <w:szCs w:val="24"/>
        </w:rPr>
        <w:t>(</w:t>
      </w:r>
      <w:r w:rsidRPr="000B7B68">
        <w:rPr>
          <w:rFonts w:asciiTheme="majorHAnsi" w:hAnsiTheme="majorHAnsi"/>
          <w:sz w:val="24"/>
          <w:szCs w:val="24"/>
        </w:rPr>
        <w:t>255,255,255</w:t>
      </w:r>
      <w:r w:rsidR="00D27918" w:rsidRPr="00D27918">
        <w:rPr>
          <w:rFonts w:asciiTheme="majorHAnsi" w:hAnsiTheme="majorHAnsi"/>
          <w:sz w:val="24"/>
          <w:szCs w:val="24"/>
        </w:rPr>
        <w:t>)</w:t>
      </w:r>
      <w:r w:rsidRPr="000B7B68">
        <w:rPr>
          <w:rFonts w:asciiTheme="majorHAnsi" w:hAnsiTheme="majorHAnsi"/>
          <w:sz w:val="24"/>
          <w:szCs w:val="24"/>
        </w:rPr>
        <w:t xml:space="preserve"> patterns on the black background. Pattern size varies depending on cell type </w:t>
      </w:r>
      <w:r w:rsidR="00D27918" w:rsidRPr="00D27918">
        <w:rPr>
          <w:rFonts w:asciiTheme="majorHAnsi" w:hAnsiTheme="majorHAnsi"/>
          <w:sz w:val="24"/>
          <w:szCs w:val="24"/>
        </w:rPr>
        <w:t>(</w:t>
      </w:r>
      <w:r w:rsidRPr="000B7B68">
        <w:rPr>
          <w:rFonts w:asciiTheme="majorHAnsi" w:hAnsiTheme="majorHAnsi"/>
          <w:sz w:val="24"/>
          <w:szCs w:val="24"/>
        </w:rPr>
        <w:t>~200 pixels in diameter</w:t>
      </w:r>
      <w:r w:rsidR="00D27918" w:rsidRPr="00D27918">
        <w:rPr>
          <w:rFonts w:asciiTheme="majorHAnsi" w:hAnsiTheme="majorHAnsi"/>
          <w:sz w:val="24"/>
          <w:szCs w:val="24"/>
        </w:rPr>
        <w:t>)</w:t>
      </w:r>
      <w:r w:rsidRPr="000B7B68">
        <w:rPr>
          <w:rFonts w:asciiTheme="majorHAnsi" w:hAnsiTheme="majorHAnsi"/>
          <w:sz w:val="24"/>
          <w:szCs w:val="24"/>
        </w:rPr>
        <w:t xml:space="preserve">. Leave a 500 × 500 blank area in the center of the image for autofocusing. Leave sufficient space between adjacent patterns </w:t>
      </w:r>
      <w:r w:rsidR="00D27918" w:rsidRPr="00D27918">
        <w:rPr>
          <w:rFonts w:asciiTheme="majorHAnsi" w:hAnsiTheme="majorHAnsi"/>
          <w:sz w:val="24"/>
          <w:szCs w:val="24"/>
        </w:rPr>
        <w:t>(</w:t>
      </w:r>
      <w:r w:rsidRPr="000B7B68">
        <w:rPr>
          <w:rFonts w:asciiTheme="majorHAnsi" w:hAnsiTheme="majorHAnsi"/>
          <w:sz w:val="24"/>
          <w:szCs w:val="24"/>
        </w:rPr>
        <w:t>&gt;200 pixels</w:t>
      </w:r>
      <w:r w:rsidR="00D27918" w:rsidRPr="00D27918">
        <w:rPr>
          <w:rFonts w:asciiTheme="majorHAnsi" w:hAnsiTheme="majorHAnsi"/>
          <w:sz w:val="24"/>
          <w:szCs w:val="24"/>
        </w:rPr>
        <w:t>)</w:t>
      </w:r>
      <w:r w:rsidRPr="000B7B68">
        <w:rPr>
          <w:rFonts w:asciiTheme="majorHAnsi" w:hAnsiTheme="majorHAnsi"/>
          <w:sz w:val="24"/>
          <w:szCs w:val="24"/>
        </w:rPr>
        <w:t xml:space="preserve"> and at the boarder of the FOV for optimal ablation and cell attachment. Patterns presented in this protocol are available on Github </w:t>
      </w:r>
      <w:r w:rsidR="00D27918" w:rsidRPr="00D27918">
        <w:rPr>
          <w:rFonts w:asciiTheme="majorHAnsi" w:hAnsiTheme="majorHAnsi"/>
          <w:sz w:val="24"/>
          <w:szCs w:val="24"/>
        </w:rPr>
        <w:t>(</w:t>
      </w:r>
      <w:r w:rsidRPr="000B7B68">
        <w:rPr>
          <w:rFonts w:asciiTheme="majorHAnsi" w:hAnsiTheme="majorHAnsi"/>
          <w:sz w:val="24"/>
          <w:szCs w:val="24"/>
        </w:rPr>
        <w:t>https://github.com/PlotnikovLab/Micropatterning</w:t>
      </w:r>
      <w:r w:rsidR="00D27918" w:rsidRPr="00D27918">
        <w:rPr>
          <w:rFonts w:asciiTheme="majorHAnsi" w:hAnsiTheme="majorHAnsi"/>
          <w:sz w:val="24"/>
          <w:szCs w:val="24"/>
        </w:rPr>
        <w:t>)</w:t>
      </w:r>
      <w:r w:rsidRPr="000B7B68">
        <w:rPr>
          <w:rFonts w:asciiTheme="majorHAnsi" w:hAnsiTheme="majorHAnsi"/>
          <w:sz w:val="24"/>
          <w:szCs w:val="24"/>
        </w:rPr>
        <w:t xml:space="preserve">. </w:t>
      </w:r>
    </w:p>
    <w:p w14:paraId="0D69247D"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15A987C2" w14:textId="77777777" w:rsidR="00A3646A" w:rsidRPr="000B7B68"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rPr>
        <w:t xml:space="preserve">Setting up the macro </w:t>
      </w:r>
    </w:p>
    <w:p w14:paraId="23C9E7BC"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13CBCB00" w14:textId="32FCC2A6" w:rsidR="00A3646A" w:rsidRPr="000B7B68" w:rsidRDefault="00A3646A" w:rsidP="000B7B68">
      <w:pPr>
        <w:pStyle w:val="ListParagraph"/>
        <w:numPr>
          <w:ilvl w:val="2"/>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rPr>
        <w:t xml:space="preserve">Click on the </w:t>
      </w:r>
      <w:r w:rsidRPr="000B7B68">
        <w:rPr>
          <w:rFonts w:asciiTheme="majorHAnsi" w:hAnsiTheme="majorHAnsi"/>
          <w:b/>
          <w:bCs/>
          <w:sz w:val="24"/>
          <w:szCs w:val="24"/>
        </w:rPr>
        <w:t>Macro</w:t>
      </w:r>
      <w:r w:rsidRPr="000B7B68">
        <w:rPr>
          <w:rFonts w:asciiTheme="majorHAnsi" w:hAnsiTheme="majorHAnsi"/>
          <w:sz w:val="24"/>
          <w:szCs w:val="24"/>
        </w:rPr>
        <w:t xml:space="preserve"> menu and select </w:t>
      </w:r>
      <w:r w:rsidRPr="000B7B68">
        <w:rPr>
          <w:rFonts w:asciiTheme="majorHAnsi" w:hAnsiTheme="majorHAnsi"/>
          <w:b/>
          <w:bCs/>
          <w:sz w:val="24"/>
          <w:szCs w:val="24"/>
        </w:rPr>
        <w:t>New Macro</w:t>
      </w:r>
      <w:r w:rsidRPr="000B7B68">
        <w:rPr>
          <w:rFonts w:asciiTheme="majorHAnsi" w:hAnsiTheme="majorHAnsi"/>
          <w:sz w:val="24"/>
          <w:szCs w:val="24"/>
        </w:rPr>
        <w:t>.</w:t>
      </w:r>
    </w:p>
    <w:p w14:paraId="0C377F38"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48182E02" w14:textId="3B1402B1" w:rsidR="00A3646A" w:rsidRPr="000B7B68" w:rsidRDefault="00A3646A" w:rsidP="000B7B68">
      <w:pPr>
        <w:pStyle w:val="ListParagraph"/>
        <w:numPr>
          <w:ilvl w:val="2"/>
          <w:numId w:val="14"/>
        </w:numPr>
        <w:spacing w:after="0" w:line="240" w:lineRule="auto"/>
        <w:ind w:left="0" w:firstLine="0"/>
        <w:jc w:val="both"/>
        <w:rPr>
          <w:rFonts w:asciiTheme="majorHAnsi" w:hAnsiTheme="majorHAnsi"/>
          <w:color w:val="000000" w:themeColor="text1"/>
          <w:sz w:val="24"/>
          <w:szCs w:val="24"/>
        </w:rPr>
      </w:pPr>
      <w:r w:rsidRPr="000B7B68">
        <w:rPr>
          <w:rFonts w:asciiTheme="majorHAnsi" w:hAnsiTheme="majorHAnsi"/>
          <w:color w:val="000000" w:themeColor="text1"/>
          <w:sz w:val="24"/>
          <w:szCs w:val="24"/>
        </w:rPr>
        <w:t xml:space="preserve">Import the “Pattern_Stimulation” code available on Github </w:t>
      </w:r>
      <w:r w:rsidR="00D27918" w:rsidRPr="00D27918">
        <w:rPr>
          <w:rFonts w:asciiTheme="majorHAnsi" w:hAnsiTheme="majorHAnsi"/>
          <w:color w:val="000000" w:themeColor="text1"/>
          <w:sz w:val="24"/>
          <w:szCs w:val="24"/>
        </w:rPr>
        <w:t>(</w:t>
      </w:r>
      <w:r w:rsidRPr="000B7B68">
        <w:rPr>
          <w:rFonts w:asciiTheme="majorHAnsi" w:hAnsiTheme="majorHAnsi"/>
          <w:color w:val="000000" w:themeColor="text1"/>
          <w:sz w:val="24"/>
          <w:szCs w:val="24"/>
        </w:rPr>
        <w:t>https://github.com/PlotnikovLab/Micropatterning</w:t>
      </w:r>
      <w:r w:rsidR="00D27918" w:rsidRPr="00D27918">
        <w:rPr>
          <w:rFonts w:asciiTheme="majorHAnsi" w:hAnsiTheme="majorHAnsi"/>
          <w:color w:val="000000" w:themeColor="text1"/>
          <w:sz w:val="24"/>
          <w:szCs w:val="24"/>
        </w:rPr>
        <w:t>)</w:t>
      </w:r>
      <w:r w:rsidRPr="000B7B68">
        <w:rPr>
          <w:rFonts w:asciiTheme="majorHAnsi" w:hAnsiTheme="majorHAnsi"/>
          <w:color w:val="000000" w:themeColor="text1"/>
          <w:sz w:val="24"/>
          <w:szCs w:val="24"/>
        </w:rPr>
        <w:t xml:space="preserve"> into the </w:t>
      </w:r>
      <w:r w:rsidRPr="000B7B68">
        <w:rPr>
          <w:rFonts w:asciiTheme="majorHAnsi" w:hAnsiTheme="majorHAnsi"/>
          <w:b/>
          <w:bCs/>
          <w:color w:val="000000" w:themeColor="text1"/>
          <w:sz w:val="24"/>
          <w:szCs w:val="24"/>
        </w:rPr>
        <w:t>New Macro</w:t>
      </w:r>
      <w:r w:rsidRPr="000B7B68">
        <w:rPr>
          <w:rFonts w:asciiTheme="majorHAnsi" w:hAnsiTheme="majorHAnsi"/>
          <w:color w:val="000000" w:themeColor="text1"/>
          <w:sz w:val="24"/>
          <w:szCs w:val="24"/>
        </w:rPr>
        <w:t xml:space="preserve"> window.</w:t>
      </w:r>
      <w:r w:rsidR="00747D10" w:rsidRPr="000B7B68">
        <w:rPr>
          <w:rFonts w:asciiTheme="majorHAnsi" w:hAnsiTheme="majorHAnsi"/>
          <w:color w:val="000000" w:themeColor="text1"/>
          <w:sz w:val="24"/>
          <w:szCs w:val="24"/>
        </w:rPr>
        <w:t xml:space="preserve"> </w:t>
      </w:r>
      <w:r w:rsidRPr="000B7B68">
        <w:rPr>
          <w:rFonts w:asciiTheme="majorHAnsi" w:hAnsiTheme="majorHAnsi"/>
          <w:color w:val="000000" w:themeColor="text1"/>
          <w:sz w:val="24"/>
          <w:szCs w:val="24"/>
        </w:rPr>
        <w:t>Save this piece of code to an appropriate folder.</w:t>
      </w:r>
    </w:p>
    <w:p w14:paraId="62A9D213" w14:textId="77777777" w:rsidR="00A3646A" w:rsidRPr="000B7B68" w:rsidRDefault="00A3646A" w:rsidP="000B7B68">
      <w:pPr>
        <w:pStyle w:val="ListParagraph"/>
        <w:spacing w:after="0" w:line="240" w:lineRule="auto"/>
        <w:ind w:left="0"/>
        <w:jc w:val="both"/>
        <w:rPr>
          <w:rFonts w:asciiTheme="majorHAnsi" w:hAnsiTheme="majorHAnsi"/>
          <w:color w:val="000000" w:themeColor="text1"/>
          <w:sz w:val="24"/>
          <w:szCs w:val="24"/>
        </w:rPr>
      </w:pPr>
    </w:p>
    <w:p w14:paraId="27ED0A74" w14:textId="7440463C" w:rsidR="00A3646A" w:rsidRPr="000B7B68" w:rsidRDefault="00A3646A" w:rsidP="000B7B68">
      <w:pPr>
        <w:pStyle w:val="ListParagraph"/>
        <w:numPr>
          <w:ilvl w:val="2"/>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rPr>
        <w:lastRenderedPageBreak/>
        <w:t xml:space="preserve">Open another </w:t>
      </w:r>
      <w:r w:rsidRPr="000B7B68">
        <w:rPr>
          <w:rFonts w:asciiTheme="majorHAnsi" w:hAnsiTheme="majorHAnsi"/>
          <w:b/>
          <w:bCs/>
          <w:sz w:val="24"/>
          <w:szCs w:val="24"/>
        </w:rPr>
        <w:t>New Macro</w:t>
      </w:r>
      <w:r w:rsidRPr="000B7B68">
        <w:rPr>
          <w:rFonts w:asciiTheme="majorHAnsi" w:hAnsiTheme="majorHAnsi"/>
          <w:sz w:val="24"/>
          <w:szCs w:val="24"/>
        </w:rPr>
        <w:t xml:space="preserve"> window and import the “Stage_Movement” code available on Github </w:t>
      </w:r>
      <w:r w:rsidR="00D27918" w:rsidRPr="00D27918">
        <w:rPr>
          <w:rFonts w:asciiTheme="majorHAnsi" w:hAnsiTheme="majorHAnsi"/>
          <w:sz w:val="24"/>
          <w:szCs w:val="24"/>
        </w:rPr>
        <w:t>(</w:t>
      </w:r>
      <w:r w:rsidRPr="000B7B68">
        <w:rPr>
          <w:rFonts w:asciiTheme="majorHAnsi" w:hAnsiTheme="majorHAnsi"/>
          <w:sz w:val="24"/>
          <w:szCs w:val="24"/>
        </w:rPr>
        <w:t>https://github.com/PlotnikovLab/Micropatterning</w:t>
      </w:r>
      <w:r w:rsidR="00D27918" w:rsidRPr="00D27918">
        <w:rPr>
          <w:rFonts w:asciiTheme="majorHAnsi" w:hAnsiTheme="majorHAnsi"/>
          <w:sz w:val="24"/>
          <w:szCs w:val="24"/>
        </w:rPr>
        <w:t>)</w:t>
      </w:r>
      <w:r w:rsidRPr="000B7B68">
        <w:rPr>
          <w:rFonts w:asciiTheme="majorHAnsi" w:hAnsiTheme="majorHAnsi"/>
          <w:sz w:val="24"/>
          <w:szCs w:val="24"/>
        </w:rPr>
        <w:t>. Ensure that the “Stage_Movement” working directory in this code is identical to that in step 4.2.2. Save the “Stage_Movement” code to the same folder in step 4.2.2.</w:t>
      </w:r>
    </w:p>
    <w:p w14:paraId="4BB6DF07"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4196F60C" w14:textId="77777777" w:rsidR="00A3646A" w:rsidRPr="000B7B68" w:rsidRDefault="00A3646A" w:rsidP="000B7B68">
      <w:pPr>
        <w:pStyle w:val="ListParagraph"/>
        <w:numPr>
          <w:ilvl w:val="0"/>
          <w:numId w:val="14"/>
        </w:numPr>
        <w:spacing w:after="0" w:line="240" w:lineRule="auto"/>
        <w:ind w:left="0" w:firstLine="0"/>
        <w:jc w:val="both"/>
        <w:rPr>
          <w:rFonts w:asciiTheme="majorHAnsi" w:hAnsiTheme="majorHAnsi"/>
          <w:b/>
          <w:bCs/>
          <w:sz w:val="24"/>
          <w:szCs w:val="24"/>
        </w:rPr>
      </w:pPr>
      <w:r w:rsidRPr="000B7B68">
        <w:rPr>
          <w:rFonts w:asciiTheme="majorHAnsi" w:hAnsiTheme="majorHAnsi"/>
          <w:b/>
          <w:bCs/>
          <w:sz w:val="24"/>
          <w:szCs w:val="24"/>
        </w:rPr>
        <w:t>Generating micropatterns using photo ablation</w:t>
      </w:r>
    </w:p>
    <w:p w14:paraId="5769F06B"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16390C58" w14:textId="77777777" w:rsidR="00A3646A" w:rsidRPr="000B7B68"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rPr>
        <w:t>Turn on the microscope and its accessories. Ensure that the IR laser has warmed up sufficiently prior to this.</w:t>
      </w:r>
    </w:p>
    <w:p w14:paraId="259B4CC9"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2519C600" w14:textId="30DEFFC5" w:rsidR="000142B0" w:rsidRPr="000B7B68" w:rsidRDefault="0050030F"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highlight w:val="yellow"/>
        </w:rPr>
        <w:t>Transfer the PVA-coated coverslip onto a holder.</w:t>
      </w:r>
      <w:r w:rsidR="00A3646A" w:rsidRPr="000B7B68">
        <w:rPr>
          <w:rFonts w:asciiTheme="majorHAnsi" w:hAnsiTheme="majorHAnsi"/>
          <w:sz w:val="24"/>
          <w:szCs w:val="24"/>
          <w:highlight w:val="yellow"/>
        </w:rPr>
        <w:t xml:space="preserve"> </w:t>
      </w:r>
      <w:r w:rsidR="00F05F2E" w:rsidRPr="000B7B68">
        <w:rPr>
          <w:rFonts w:asciiTheme="majorHAnsi" w:hAnsiTheme="majorHAnsi"/>
          <w:sz w:val="24"/>
          <w:szCs w:val="24"/>
          <w:highlight w:val="yellow"/>
        </w:rPr>
        <w:t xml:space="preserve">For an upright microscope, ensure the PVA surface to be ablated faces down. </w:t>
      </w:r>
    </w:p>
    <w:p w14:paraId="1C681C25" w14:textId="77777777" w:rsidR="000142B0" w:rsidRPr="000B7B68" w:rsidRDefault="000142B0" w:rsidP="000B7B68">
      <w:pPr>
        <w:pStyle w:val="ListParagraph"/>
        <w:spacing w:after="0" w:line="240" w:lineRule="auto"/>
        <w:ind w:left="0"/>
        <w:jc w:val="both"/>
        <w:rPr>
          <w:rFonts w:asciiTheme="majorHAnsi" w:hAnsiTheme="majorHAnsi"/>
          <w:sz w:val="24"/>
          <w:szCs w:val="24"/>
        </w:rPr>
      </w:pPr>
    </w:p>
    <w:p w14:paraId="51DD7311" w14:textId="79DA6E0F" w:rsidR="00A3646A" w:rsidRPr="000B7B68" w:rsidRDefault="00F86F9F"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highlight w:val="yellow"/>
        </w:rPr>
        <w:t>Add water to the corners to stabilize the coverslip</w:t>
      </w:r>
      <w:r w:rsidR="0055096E" w:rsidRPr="000B7B68">
        <w:rPr>
          <w:rFonts w:asciiTheme="majorHAnsi" w:hAnsiTheme="majorHAnsi"/>
          <w:sz w:val="24"/>
          <w:szCs w:val="24"/>
          <w:highlight w:val="yellow"/>
          <w:lang w:val="en-US"/>
        </w:rPr>
        <w:t xml:space="preserve"> and mount the holder onto the microscope stage.</w:t>
      </w:r>
    </w:p>
    <w:p w14:paraId="379427EC"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13EFDBC8" w14:textId="77777777" w:rsidR="000B7B68" w:rsidRPr="000B7B68" w:rsidRDefault="00561851" w:rsidP="000B7B68">
      <w:pPr>
        <w:pStyle w:val="ListParagraph"/>
        <w:numPr>
          <w:ilvl w:val="1"/>
          <w:numId w:val="14"/>
        </w:numPr>
        <w:spacing w:after="0" w:line="240" w:lineRule="auto"/>
        <w:ind w:left="0" w:firstLine="0"/>
        <w:rPr>
          <w:rFonts w:asciiTheme="majorHAnsi" w:hAnsiTheme="majorHAnsi"/>
          <w:sz w:val="24"/>
          <w:szCs w:val="24"/>
        </w:rPr>
      </w:pPr>
      <w:r w:rsidRPr="000B7B68">
        <w:rPr>
          <w:rFonts w:asciiTheme="majorHAnsi" w:hAnsiTheme="majorHAnsi"/>
          <w:sz w:val="24"/>
          <w:szCs w:val="24"/>
          <w:highlight w:val="yellow"/>
        </w:rPr>
        <w:t xml:space="preserve">Lower the objective and add water </w:t>
      </w:r>
      <w:r w:rsidR="008374C9" w:rsidRPr="000B7B68">
        <w:rPr>
          <w:rFonts w:asciiTheme="majorHAnsi" w:hAnsiTheme="majorHAnsi"/>
          <w:sz w:val="24"/>
          <w:szCs w:val="24"/>
          <w:highlight w:val="yellow"/>
        </w:rPr>
        <w:t>onto the coverslip.</w:t>
      </w:r>
      <w:r w:rsidR="002826DC" w:rsidRPr="000B7B68">
        <w:rPr>
          <w:rFonts w:asciiTheme="majorHAnsi" w:hAnsiTheme="majorHAnsi"/>
          <w:sz w:val="24"/>
          <w:szCs w:val="24"/>
        </w:rPr>
        <w:br/>
      </w:r>
    </w:p>
    <w:p w14:paraId="49CC4CEB" w14:textId="2003DDC4" w:rsidR="009C2B6E" w:rsidRPr="000B7B68" w:rsidRDefault="000B7B68" w:rsidP="000B7B68">
      <w:pPr>
        <w:pStyle w:val="ListParagraph"/>
        <w:spacing w:after="0" w:line="240" w:lineRule="auto"/>
        <w:ind w:left="0"/>
        <w:rPr>
          <w:rFonts w:asciiTheme="majorHAnsi" w:hAnsiTheme="majorHAnsi"/>
          <w:sz w:val="24"/>
          <w:szCs w:val="24"/>
        </w:rPr>
      </w:pPr>
      <w:r w:rsidRPr="000B7B68">
        <w:rPr>
          <w:rFonts w:asciiTheme="majorHAnsi" w:hAnsiTheme="majorHAnsi"/>
          <w:sz w:val="24"/>
          <w:szCs w:val="24"/>
        </w:rPr>
        <w:t>NOTE:</w:t>
      </w:r>
      <w:r w:rsidR="002826DC" w:rsidRPr="000B7B68">
        <w:rPr>
          <w:rFonts w:asciiTheme="majorHAnsi" w:hAnsiTheme="majorHAnsi"/>
          <w:sz w:val="24"/>
          <w:szCs w:val="24"/>
        </w:rPr>
        <w:t xml:space="preserve"> Th</w:t>
      </w:r>
      <w:r w:rsidR="00A035BB" w:rsidRPr="000B7B68">
        <w:rPr>
          <w:rFonts w:asciiTheme="majorHAnsi" w:hAnsiTheme="majorHAnsi"/>
          <w:sz w:val="24"/>
          <w:szCs w:val="24"/>
        </w:rPr>
        <w:t>e</w:t>
      </w:r>
      <w:r w:rsidR="002826DC" w:rsidRPr="000B7B68">
        <w:rPr>
          <w:rFonts w:asciiTheme="majorHAnsi" w:hAnsiTheme="majorHAnsi"/>
          <w:sz w:val="24"/>
          <w:szCs w:val="24"/>
        </w:rPr>
        <w:t xml:space="preserve"> protocol described here is optimized for </w:t>
      </w:r>
      <w:r w:rsidR="002045CD" w:rsidRPr="000B7B68">
        <w:rPr>
          <w:rFonts w:asciiTheme="majorHAnsi" w:hAnsiTheme="majorHAnsi"/>
          <w:sz w:val="24"/>
          <w:szCs w:val="24"/>
        </w:rPr>
        <w:t xml:space="preserve">a </w:t>
      </w:r>
      <w:r w:rsidR="002826DC" w:rsidRPr="000B7B68">
        <w:rPr>
          <w:rFonts w:asciiTheme="majorHAnsi" w:hAnsiTheme="majorHAnsi"/>
          <w:sz w:val="24"/>
          <w:szCs w:val="24"/>
        </w:rPr>
        <w:t>25</w:t>
      </w:r>
      <w:r w:rsidR="00C4444F" w:rsidRPr="000B7B68">
        <w:rPr>
          <w:rFonts w:asciiTheme="majorHAnsi" w:hAnsiTheme="majorHAnsi"/>
          <w:sz w:val="24"/>
          <w:szCs w:val="24"/>
        </w:rPr>
        <w:t xml:space="preserve">x/1.1 NA </w:t>
      </w:r>
      <w:r w:rsidR="00D862E0" w:rsidRPr="000B7B68">
        <w:rPr>
          <w:rFonts w:asciiTheme="majorHAnsi" w:hAnsiTheme="majorHAnsi"/>
          <w:sz w:val="24"/>
          <w:szCs w:val="24"/>
        </w:rPr>
        <w:t xml:space="preserve">water immersion objective. If a </w:t>
      </w:r>
      <w:r w:rsidR="00502B5A" w:rsidRPr="000B7B68">
        <w:rPr>
          <w:rFonts w:asciiTheme="majorHAnsi" w:hAnsiTheme="majorHAnsi"/>
          <w:sz w:val="24"/>
          <w:szCs w:val="24"/>
        </w:rPr>
        <w:t>dry or oil</w:t>
      </w:r>
      <w:r w:rsidR="004D7BFA" w:rsidRPr="000B7B68">
        <w:rPr>
          <w:rFonts w:asciiTheme="majorHAnsi" w:hAnsiTheme="majorHAnsi"/>
          <w:sz w:val="24"/>
          <w:szCs w:val="24"/>
        </w:rPr>
        <w:t xml:space="preserve"> </w:t>
      </w:r>
      <w:r w:rsidR="00502B5A" w:rsidRPr="000B7B68">
        <w:rPr>
          <w:rFonts w:asciiTheme="majorHAnsi" w:hAnsiTheme="majorHAnsi"/>
          <w:sz w:val="24"/>
          <w:szCs w:val="24"/>
        </w:rPr>
        <w:t xml:space="preserve">immersion objective is used, water should be replaced with an appropriate immersion media. </w:t>
      </w:r>
      <w:r w:rsidR="006C3ED2" w:rsidRPr="000B7B68">
        <w:rPr>
          <w:rFonts w:asciiTheme="majorHAnsi" w:hAnsiTheme="majorHAnsi"/>
          <w:sz w:val="24"/>
          <w:szCs w:val="24"/>
        </w:rPr>
        <w:t>When</w:t>
      </w:r>
      <w:r w:rsidR="00404AD3" w:rsidRPr="000B7B68">
        <w:rPr>
          <w:rFonts w:asciiTheme="majorHAnsi" w:hAnsiTheme="majorHAnsi"/>
          <w:sz w:val="24"/>
          <w:szCs w:val="24"/>
        </w:rPr>
        <w:t xml:space="preserve"> </w:t>
      </w:r>
      <w:r w:rsidR="006D2177" w:rsidRPr="000B7B68">
        <w:rPr>
          <w:rFonts w:asciiTheme="majorHAnsi" w:hAnsiTheme="majorHAnsi"/>
          <w:sz w:val="24"/>
          <w:szCs w:val="24"/>
          <w:lang w:val="en-US"/>
        </w:rPr>
        <w:t xml:space="preserve">a </w:t>
      </w:r>
      <w:r w:rsidR="00404AD3" w:rsidRPr="000B7B68">
        <w:rPr>
          <w:rFonts w:asciiTheme="majorHAnsi" w:hAnsiTheme="majorHAnsi" w:hint="eastAsia"/>
          <w:sz w:val="24"/>
          <w:szCs w:val="24"/>
        </w:rPr>
        <w:t>w</w:t>
      </w:r>
      <w:r w:rsidR="00404AD3" w:rsidRPr="000B7B68">
        <w:rPr>
          <w:rFonts w:asciiTheme="majorHAnsi" w:hAnsiTheme="majorHAnsi"/>
          <w:sz w:val="24"/>
          <w:szCs w:val="24"/>
        </w:rPr>
        <w:t xml:space="preserve">ater immersion objective is used </w:t>
      </w:r>
      <w:r w:rsidR="006C3ED2" w:rsidRPr="000B7B68">
        <w:rPr>
          <w:rFonts w:asciiTheme="majorHAnsi" w:hAnsiTheme="majorHAnsi"/>
          <w:sz w:val="24"/>
          <w:szCs w:val="24"/>
        </w:rPr>
        <w:t xml:space="preserve">to generate a large </w:t>
      </w:r>
      <w:r w:rsidR="00A256C5" w:rsidRPr="000B7B68">
        <w:rPr>
          <w:rFonts w:asciiTheme="majorHAnsi" w:hAnsiTheme="majorHAnsi"/>
          <w:sz w:val="24"/>
          <w:szCs w:val="24"/>
        </w:rPr>
        <w:t xml:space="preserve">micropattern </w:t>
      </w:r>
      <w:r w:rsidR="006C3ED2" w:rsidRPr="000B7B68">
        <w:rPr>
          <w:rFonts w:asciiTheme="majorHAnsi" w:hAnsiTheme="majorHAnsi"/>
          <w:sz w:val="24"/>
          <w:szCs w:val="24"/>
        </w:rPr>
        <w:t xml:space="preserve">array, </w:t>
      </w:r>
      <w:r w:rsidR="00A256C5" w:rsidRPr="000B7B68">
        <w:rPr>
          <w:rFonts w:asciiTheme="majorHAnsi" w:hAnsiTheme="majorHAnsi"/>
          <w:sz w:val="24"/>
          <w:szCs w:val="24"/>
        </w:rPr>
        <w:t>evaporation</w:t>
      </w:r>
      <w:r w:rsidR="006C3ED2" w:rsidRPr="000B7B68">
        <w:rPr>
          <w:rFonts w:asciiTheme="majorHAnsi" w:hAnsiTheme="majorHAnsi"/>
          <w:sz w:val="24"/>
          <w:szCs w:val="24"/>
        </w:rPr>
        <w:t xml:space="preserve"> might become an issue. I</w:t>
      </w:r>
      <w:r w:rsidR="00967176" w:rsidRPr="000B7B68">
        <w:rPr>
          <w:rFonts w:asciiTheme="majorHAnsi" w:hAnsiTheme="majorHAnsi"/>
          <w:sz w:val="24"/>
          <w:szCs w:val="24"/>
        </w:rPr>
        <w:t xml:space="preserve">f this is the case, </w:t>
      </w:r>
      <w:r w:rsidR="006C3ED2" w:rsidRPr="000B7B68">
        <w:rPr>
          <w:rFonts w:asciiTheme="majorHAnsi" w:hAnsiTheme="majorHAnsi"/>
          <w:sz w:val="24"/>
          <w:szCs w:val="24"/>
        </w:rPr>
        <w:t xml:space="preserve">water </w:t>
      </w:r>
      <w:r w:rsidR="0068278F" w:rsidRPr="000B7B68">
        <w:rPr>
          <w:rFonts w:asciiTheme="majorHAnsi" w:hAnsiTheme="majorHAnsi"/>
          <w:sz w:val="24"/>
          <w:szCs w:val="24"/>
        </w:rPr>
        <w:t>should be replaced with GenTeal</w:t>
      </w:r>
      <w:r w:rsidR="004D11E8" w:rsidRPr="000B7B68">
        <w:rPr>
          <w:rFonts w:asciiTheme="majorHAnsi" w:hAnsiTheme="majorHAnsi"/>
          <w:sz w:val="24"/>
          <w:szCs w:val="24"/>
        </w:rPr>
        <w:t xml:space="preserve">, an </w:t>
      </w:r>
      <w:r w:rsidR="00AF716D" w:rsidRPr="000B7B68">
        <w:rPr>
          <w:rFonts w:asciiTheme="majorHAnsi" w:hAnsiTheme="majorHAnsi"/>
          <w:sz w:val="24"/>
          <w:szCs w:val="24"/>
        </w:rPr>
        <w:t xml:space="preserve">over-the-counter </w:t>
      </w:r>
      <w:r w:rsidR="004D11E8" w:rsidRPr="000B7B68">
        <w:rPr>
          <w:rFonts w:asciiTheme="majorHAnsi" w:hAnsiTheme="majorHAnsi"/>
          <w:sz w:val="24"/>
          <w:szCs w:val="24"/>
        </w:rPr>
        <w:t>eye lubricant available from pharmac</w:t>
      </w:r>
      <w:r w:rsidR="00973593" w:rsidRPr="000B7B68">
        <w:rPr>
          <w:rFonts w:asciiTheme="majorHAnsi" w:hAnsiTheme="majorHAnsi"/>
          <w:sz w:val="24"/>
          <w:szCs w:val="24"/>
        </w:rPr>
        <w:t>ies</w:t>
      </w:r>
      <w:r w:rsidR="004D11E8" w:rsidRPr="000B7B68">
        <w:rPr>
          <w:rFonts w:asciiTheme="majorHAnsi" w:hAnsiTheme="majorHAnsi"/>
          <w:sz w:val="24"/>
          <w:szCs w:val="24"/>
        </w:rPr>
        <w:t>.</w:t>
      </w:r>
      <w:r w:rsidR="007919B8" w:rsidRPr="000B7B68">
        <w:rPr>
          <w:rFonts w:asciiTheme="majorHAnsi" w:hAnsiTheme="majorHAnsi"/>
          <w:sz w:val="24"/>
          <w:szCs w:val="24"/>
        </w:rPr>
        <w:t xml:space="preserve"> </w:t>
      </w:r>
    </w:p>
    <w:p w14:paraId="3DAFB873" w14:textId="77777777" w:rsidR="00A3646A" w:rsidRPr="000B7B68" w:rsidRDefault="00A3646A" w:rsidP="000B7B68">
      <w:pPr>
        <w:pStyle w:val="ListParagraph"/>
        <w:spacing w:after="0" w:line="240" w:lineRule="auto"/>
        <w:ind w:left="0"/>
        <w:jc w:val="both"/>
        <w:rPr>
          <w:rFonts w:asciiTheme="majorHAnsi" w:hAnsiTheme="majorHAnsi"/>
          <w:color w:val="000000" w:themeColor="text1"/>
          <w:sz w:val="24"/>
          <w:szCs w:val="24"/>
        </w:rPr>
      </w:pPr>
    </w:p>
    <w:p w14:paraId="1943EEE5" w14:textId="46B16235" w:rsidR="00A3646A" w:rsidRPr="000B7B68" w:rsidRDefault="00D71468"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highlight w:val="yellow"/>
        </w:rPr>
        <w:t>In the</w:t>
      </w:r>
      <w:r w:rsidR="00A3646A" w:rsidRPr="000B7B68">
        <w:rPr>
          <w:rFonts w:asciiTheme="majorHAnsi" w:hAnsiTheme="majorHAnsi"/>
          <w:sz w:val="24"/>
          <w:szCs w:val="24"/>
          <w:highlight w:val="yellow"/>
        </w:rPr>
        <w:t xml:space="preserve"> microscope software</w:t>
      </w:r>
      <w:r w:rsidR="00896F49" w:rsidRPr="000B7B68">
        <w:rPr>
          <w:rFonts w:asciiTheme="majorHAnsi" w:hAnsiTheme="majorHAnsi"/>
          <w:sz w:val="24"/>
          <w:szCs w:val="24"/>
          <w:highlight w:val="yellow"/>
        </w:rPr>
        <w:t>,</w:t>
      </w:r>
      <w:r w:rsidR="00A3646A" w:rsidRPr="000B7B68">
        <w:rPr>
          <w:rFonts w:asciiTheme="majorHAnsi" w:hAnsiTheme="majorHAnsi"/>
          <w:sz w:val="24"/>
          <w:szCs w:val="24"/>
          <w:highlight w:val="yellow"/>
        </w:rPr>
        <w:t xml:space="preserve"> turn on the IR laser shutter in the “A1plus MP GUI” window. Click on the </w:t>
      </w:r>
      <w:r w:rsidR="00A3646A" w:rsidRPr="000B7B68">
        <w:rPr>
          <w:rFonts w:asciiTheme="majorHAnsi" w:hAnsiTheme="majorHAnsi"/>
          <w:b/>
          <w:bCs/>
          <w:sz w:val="24"/>
          <w:szCs w:val="24"/>
          <w:highlight w:val="yellow"/>
        </w:rPr>
        <w:t>Autoalignment</w:t>
      </w:r>
      <w:r w:rsidR="00A3646A" w:rsidRPr="000B7B68">
        <w:rPr>
          <w:rFonts w:asciiTheme="majorHAnsi" w:hAnsiTheme="majorHAnsi"/>
          <w:sz w:val="24"/>
          <w:szCs w:val="24"/>
          <w:highlight w:val="yellow"/>
        </w:rPr>
        <w:t xml:space="preserve"> button to align the laser prior to patterning.</w:t>
      </w:r>
    </w:p>
    <w:p w14:paraId="512057D3" w14:textId="77777777" w:rsidR="000B7B68" w:rsidRDefault="000B7B68" w:rsidP="000B7B68">
      <w:pPr>
        <w:pStyle w:val="ListParagraph"/>
        <w:spacing w:after="0" w:line="240" w:lineRule="auto"/>
        <w:ind w:left="0"/>
        <w:jc w:val="both"/>
        <w:rPr>
          <w:rFonts w:asciiTheme="majorHAnsi" w:hAnsiTheme="majorHAnsi"/>
          <w:b/>
          <w:sz w:val="24"/>
          <w:szCs w:val="24"/>
        </w:rPr>
      </w:pPr>
    </w:p>
    <w:p w14:paraId="5E3075DF" w14:textId="1A5AFC38" w:rsidR="00A3646A" w:rsidRPr="000B7B68" w:rsidRDefault="000B7B68" w:rsidP="000B7B68">
      <w:pPr>
        <w:pStyle w:val="ListParagraph"/>
        <w:spacing w:after="0" w:line="240" w:lineRule="auto"/>
        <w:ind w:left="0"/>
        <w:jc w:val="both"/>
        <w:rPr>
          <w:rFonts w:asciiTheme="majorHAnsi" w:hAnsiTheme="majorHAnsi"/>
          <w:sz w:val="24"/>
          <w:szCs w:val="24"/>
          <w:lang w:val="en-US"/>
        </w:rPr>
      </w:pPr>
      <w:r w:rsidRPr="000B7B68">
        <w:rPr>
          <w:rFonts w:asciiTheme="majorHAnsi" w:hAnsiTheme="majorHAnsi"/>
          <w:sz w:val="24"/>
          <w:szCs w:val="24"/>
        </w:rPr>
        <w:t>NOTE:</w:t>
      </w:r>
      <w:r w:rsidR="00A3646A" w:rsidRPr="000B7B68">
        <w:rPr>
          <w:rFonts w:asciiTheme="majorHAnsi" w:hAnsiTheme="majorHAnsi"/>
          <w:sz w:val="24"/>
          <w:szCs w:val="24"/>
        </w:rPr>
        <w:t xml:space="preserve"> </w:t>
      </w:r>
      <w:r w:rsidR="00A3646A" w:rsidRPr="000B7B68">
        <w:rPr>
          <w:rFonts w:asciiTheme="majorHAnsi" w:hAnsiTheme="majorHAnsi"/>
          <w:sz w:val="24"/>
          <w:szCs w:val="24"/>
          <w:lang w:val="en-US"/>
        </w:rPr>
        <w:t>It is crucial to perform laser autoalignment at the beginning of each patterning session as small deviations in the laser path will significantly affect the quality of the patterns.</w:t>
      </w:r>
    </w:p>
    <w:p w14:paraId="0426CC13"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58D22BF6" w14:textId="4A2089B2" w:rsidR="00A3646A" w:rsidRPr="000B7B68"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highlight w:val="yellow"/>
        </w:rPr>
        <w:t xml:space="preserve">Switch to the “Image” optical configuration. In the </w:t>
      </w:r>
      <w:r w:rsidR="000B7B68" w:rsidRPr="000B7B68">
        <w:rPr>
          <w:rFonts w:asciiTheme="majorHAnsi" w:hAnsiTheme="majorHAnsi"/>
          <w:b/>
          <w:bCs/>
          <w:sz w:val="24"/>
          <w:szCs w:val="24"/>
        </w:rPr>
        <w:t>A1plus Compact GUI</w:t>
      </w:r>
      <w:r w:rsidRPr="000B7B68">
        <w:rPr>
          <w:rFonts w:asciiTheme="majorHAnsi" w:hAnsiTheme="majorHAnsi"/>
          <w:sz w:val="24"/>
          <w:szCs w:val="24"/>
          <w:highlight w:val="yellow"/>
        </w:rPr>
        <w:t xml:space="preserve"> window, click </w:t>
      </w:r>
      <w:r w:rsidRPr="000B7B68">
        <w:rPr>
          <w:rFonts w:asciiTheme="majorHAnsi" w:hAnsiTheme="majorHAnsi"/>
          <w:b/>
          <w:bCs/>
          <w:sz w:val="24"/>
          <w:szCs w:val="24"/>
          <w:highlight w:val="yellow"/>
        </w:rPr>
        <w:t>Scan</w:t>
      </w:r>
      <w:r w:rsidRPr="000B7B68">
        <w:rPr>
          <w:rFonts w:asciiTheme="majorHAnsi" w:hAnsiTheme="majorHAnsi"/>
          <w:sz w:val="24"/>
          <w:szCs w:val="24"/>
          <w:highlight w:val="yellow"/>
        </w:rPr>
        <w:t xml:space="preserve"> to scan the FOV while slowly moving the objective closer to the coverslip</w:t>
      </w:r>
      <w:r w:rsidR="009C2B6E" w:rsidRPr="000B7B68">
        <w:rPr>
          <w:rFonts w:asciiTheme="majorHAnsi" w:hAnsiTheme="majorHAnsi"/>
          <w:sz w:val="24"/>
          <w:szCs w:val="24"/>
          <w:highlight w:val="yellow"/>
        </w:rPr>
        <w:t>.</w:t>
      </w:r>
    </w:p>
    <w:p w14:paraId="67323AD8" w14:textId="77777777" w:rsidR="009C2B6E" w:rsidRPr="000B7B68" w:rsidRDefault="009C2B6E" w:rsidP="000B7B68">
      <w:pPr>
        <w:pStyle w:val="ListParagraph"/>
        <w:spacing w:after="0" w:line="240" w:lineRule="auto"/>
        <w:ind w:left="0"/>
        <w:jc w:val="both"/>
        <w:rPr>
          <w:rFonts w:asciiTheme="majorHAnsi" w:hAnsiTheme="majorHAnsi"/>
          <w:sz w:val="24"/>
          <w:szCs w:val="24"/>
        </w:rPr>
      </w:pPr>
    </w:p>
    <w:p w14:paraId="11ED69B1" w14:textId="26E67026" w:rsidR="00A3646A"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highlight w:val="yellow"/>
        </w:rPr>
        <w:t>Carefully monitor the image. At first, the image will appear extremely dim. Move the objective closer to the coverslip until the image brightness increases</w:t>
      </w:r>
      <w:r w:rsidR="00744C15" w:rsidRPr="000B7B68">
        <w:rPr>
          <w:rFonts w:asciiTheme="majorHAnsi" w:hAnsiTheme="majorHAnsi"/>
          <w:sz w:val="24"/>
          <w:szCs w:val="24"/>
          <w:highlight w:val="yellow"/>
        </w:rPr>
        <w:t>. This is the coverslip surface that is facing the ob</w:t>
      </w:r>
      <w:r w:rsidR="00D065DC" w:rsidRPr="000B7B68">
        <w:rPr>
          <w:rFonts w:asciiTheme="majorHAnsi" w:hAnsiTheme="majorHAnsi"/>
          <w:sz w:val="24"/>
          <w:szCs w:val="24"/>
          <w:highlight w:val="yellow"/>
        </w:rPr>
        <w:t xml:space="preserve">jective. </w:t>
      </w:r>
      <w:r w:rsidRPr="000B7B68">
        <w:rPr>
          <w:rFonts w:asciiTheme="majorHAnsi" w:hAnsiTheme="majorHAnsi"/>
          <w:sz w:val="24"/>
          <w:szCs w:val="24"/>
          <w:highlight w:val="yellow"/>
        </w:rPr>
        <w:t xml:space="preserve">Continue to move the objective until the brightness decreases and increases again. This is the PVA surface to be patterned. Focus on any small feature </w:t>
      </w:r>
      <w:r w:rsidR="00D27918" w:rsidRPr="00D27918">
        <w:rPr>
          <w:rFonts w:asciiTheme="majorHAnsi" w:hAnsiTheme="majorHAnsi"/>
          <w:sz w:val="24"/>
          <w:szCs w:val="24"/>
        </w:rPr>
        <w:t>(</w:t>
      </w:r>
      <w:r w:rsidRPr="000B7B68">
        <w:rPr>
          <w:rFonts w:asciiTheme="majorHAnsi" w:hAnsiTheme="majorHAnsi"/>
          <w:sz w:val="24"/>
          <w:szCs w:val="24"/>
          <w:highlight w:val="yellow"/>
        </w:rPr>
        <w:t xml:space="preserve">coverslip imperfections, dust, </w:t>
      </w:r>
      <w:r w:rsidRPr="000B7B68">
        <w:rPr>
          <w:rFonts w:asciiTheme="majorHAnsi" w:hAnsiTheme="majorHAnsi"/>
          <w:i/>
          <w:iCs/>
          <w:sz w:val="24"/>
          <w:szCs w:val="24"/>
          <w:highlight w:val="yellow"/>
        </w:rPr>
        <w:t>etc.</w:t>
      </w:r>
      <w:r w:rsidR="00D27918" w:rsidRPr="00D27918">
        <w:rPr>
          <w:rFonts w:asciiTheme="majorHAnsi" w:hAnsiTheme="majorHAnsi"/>
          <w:sz w:val="24"/>
          <w:szCs w:val="24"/>
        </w:rPr>
        <w:t>)</w:t>
      </w:r>
      <w:r w:rsidRPr="000B7B68">
        <w:rPr>
          <w:rFonts w:asciiTheme="majorHAnsi" w:hAnsiTheme="majorHAnsi"/>
          <w:sz w:val="24"/>
          <w:szCs w:val="24"/>
          <w:highlight w:val="yellow"/>
        </w:rPr>
        <w:t xml:space="preserve"> on this surface and set zero on the Z drive. </w:t>
      </w:r>
      <w:r w:rsidRPr="000B7B68">
        <w:rPr>
          <w:rFonts w:asciiTheme="majorHAnsi" w:hAnsiTheme="majorHAnsi"/>
          <w:sz w:val="24"/>
          <w:szCs w:val="24"/>
        </w:rPr>
        <w:t>Always set zero after focusing.</w:t>
      </w:r>
    </w:p>
    <w:p w14:paraId="04D7BC0C" w14:textId="77777777" w:rsidR="000B7B68" w:rsidRPr="000B7B68" w:rsidRDefault="000B7B68" w:rsidP="000B7B68">
      <w:pPr>
        <w:pStyle w:val="ListParagraph"/>
        <w:spacing w:after="0" w:line="240" w:lineRule="auto"/>
        <w:ind w:left="0"/>
        <w:jc w:val="both"/>
        <w:rPr>
          <w:rFonts w:asciiTheme="majorHAnsi" w:hAnsiTheme="majorHAnsi"/>
          <w:sz w:val="24"/>
          <w:szCs w:val="24"/>
        </w:rPr>
      </w:pPr>
    </w:p>
    <w:p w14:paraId="3890A9CA" w14:textId="76A14B1A" w:rsidR="006C23B3" w:rsidRPr="000B7B68" w:rsidRDefault="000B7B68" w:rsidP="000B7B68">
      <w:pPr>
        <w:pStyle w:val="ListParagraph"/>
        <w:spacing w:after="0" w:line="240" w:lineRule="auto"/>
        <w:ind w:left="0"/>
        <w:jc w:val="both"/>
        <w:rPr>
          <w:rFonts w:asciiTheme="majorHAnsi" w:hAnsiTheme="majorHAnsi"/>
          <w:sz w:val="24"/>
          <w:szCs w:val="24"/>
        </w:rPr>
      </w:pPr>
      <w:r w:rsidRPr="000B7B68">
        <w:rPr>
          <w:rFonts w:asciiTheme="majorHAnsi" w:hAnsiTheme="majorHAnsi"/>
          <w:sz w:val="24"/>
          <w:szCs w:val="24"/>
        </w:rPr>
        <w:t>NOTE:</w:t>
      </w:r>
      <w:r w:rsidR="006C23B3" w:rsidRPr="000B7B68">
        <w:rPr>
          <w:rFonts w:asciiTheme="majorHAnsi" w:hAnsiTheme="majorHAnsi"/>
          <w:sz w:val="24"/>
          <w:szCs w:val="24"/>
        </w:rPr>
        <w:t xml:space="preserve"> Although both surfaces of the coverslip are coated with PVA, </w:t>
      </w:r>
      <w:r w:rsidR="00090EB0" w:rsidRPr="000B7B68">
        <w:rPr>
          <w:rFonts w:asciiTheme="majorHAnsi" w:hAnsiTheme="majorHAnsi"/>
          <w:sz w:val="24"/>
          <w:szCs w:val="24"/>
        </w:rPr>
        <w:t xml:space="preserve">the optical properties </w:t>
      </w:r>
      <w:r w:rsidR="00E50D92" w:rsidRPr="000B7B68">
        <w:rPr>
          <w:rFonts w:asciiTheme="majorHAnsi" w:hAnsiTheme="majorHAnsi"/>
          <w:sz w:val="24"/>
          <w:szCs w:val="24"/>
        </w:rPr>
        <w:t xml:space="preserve">are not significantly </w:t>
      </w:r>
      <w:r w:rsidR="00345A0C" w:rsidRPr="000B7B68">
        <w:rPr>
          <w:rFonts w:asciiTheme="majorHAnsi" w:hAnsiTheme="majorHAnsi"/>
          <w:sz w:val="24"/>
          <w:szCs w:val="24"/>
        </w:rPr>
        <w:t>altered</w:t>
      </w:r>
      <w:r w:rsidR="00E50D92" w:rsidRPr="000B7B68">
        <w:rPr>
          <w:rFonts w:asciiTheme="majorHAnsi" w:hAnsiTheme="majorHAnsi"/>
          <w:sz w:val="24"/>
          <w:szCs w:val="24"/>
        </w:rPr>
        <w:t xml:space="preserve">. We routinely image such coverslips with dry, water- and oil-immersion objectives and </w:t>
      </w:r>
      <w:r w:rsidR="005776D6" w:rsidRPr="000B7B68">
        <w:rPr>
          <w:rFonts w:asciiTheme="majorHAnsi" w:hAnsiTheme="majorHAnsi"/>
          <w:sz w:val="24"/>
          <w:szCs w:val="24"/>
        </w:rPr>
        <w:t xml:space="preserve">did not </w:t>
      </w:r>
      <w:r w:rsidR="00E50D92" w:rsidRPr="000B7B68">
        <w:rPr>
          <w:rFonts w:asciiTheme="majorHAnsi" w:hAnsiTheme="majorHAnsi"/>
          <w:sz w:val="24"/>
          <w:szCs w:val="24"/>
        </w:rPr>
        <w:t>f</w:t>
      </w:r>
      <w:r w:rsidR="005776D6" w:rsidRPr="000B7B68">
        <w:rPr>
          <w:rFonts w:asciiTheme="majorHAnsi" w:hAnsiTheme="majorHAnsi"/>
          <w:sz w:val="24"/>
          <w:szCs w:val="24"/>
        </w:rPr>
        <w:t>i</w:t>
      </w:r>
      <w:r w:rsidR="00E50D92" w:rsidRPr="000B7B68">
        <w:rPr>
          <w:rFonts w:asciiTheme="majorHAnsi" w:hAnsiTheme="majorHAnsi"/>
          <w:sz w:val="24"/>
          <w:szCs w:val="24"/>
        </w:rPr>
        <w:t>nd</w:t>
      </w:r>
      <w:r w:rsidR="00345A0C" w:rsidRPr="000B7B68">
        <w:rPr>
          <w:rFonts w:asciiTheme="majorHAnsi" w:hAnsiTheme="majorHAnsi"/>
          <w:sz w:val="24"/>
          <w:szCs w:val="24"/>
        </w:rPr>
        <w:t xml:space="preserve"> </w:t>
      </w:r>
      <w:r w:rsidR="00F36EA8" w:rsidRPr="000B7B68">
        <w:rPr>
          <w:rFonts w:asciiTheme="majorHAnsi" w:hAnsiTheme="majorHAnsi"/>
          <w:sz w:val="24"/>
          <w:szCs w:val="24"/>
        </w:rPr>
        <w:t xml:space="preserve">the </w:t>
      </w:r>
      <w:r w:rsidR="005776D6" w:rsidRPr="000B7B68">
        <w:rPr>
          <w:rFonts w:asciiTheme="majorHAnsi" w:hAnsiTheme="majorHAnsi"/>
          <w:sz w:val="24"/>
          <w:szCs w:val="24"/>
        </w:rPr>
        <w:t>non-patterned PVA surface to interfere with imaging.</w:t>
      </w:r>
    </w:p>
    <w:p w14:paraId="5BFC5F4D"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7BE0E90E" w14:textId="3EE39AEC" w:rsidR="00A3646A"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highlight w:val="yellow"/>
        </w:rPr>
        <w:lastRenderedPageBreak/>
        <w:t xml:space="preserve">Switch to the “Label_Surface” optical configuration. Click on </w:t>
      </w:r>
      <w:r w:rsidRPr="000B7B68">
        <w:rPr>
          <w:rFonts w:asciiTheme="majorHAnsi" w:hAnsiTheme="majorHAnsi"/>
          <w:b/>
          <w:bCs/>
          <w:sz w:val="24"/>
          <w:szCs w:val="24"/>
          <w:highlight w:val="yellow"/>
        </w:rPr>
        <w:t>Capture</w:t>
      </w:r>
      <w:r w:rsidRPr="000B7B68">
        <w:rPr>
          <w:rFonts w:asciiTheme="majorHAnsi" w:hAnsiTheme="majorHAnsi"/>
          <w:sz w:val="24"/>
          <w:szCs w:val="24"/>
          <w:highlight w:val="yellow"/>
        </w:rPr>
        <w:t xml:space="preserve">. Return to </w:t>
      </w:r>
      <w:r w:rsidRPr="000B7B68">
        <w:rPr>
          <w:rFonts w:asciiTheme="majorHAnsi" w:hAnsiTheme="majorHAnsi"/>
          <w:b/>
          <w:bCs/>
          <w:sz w:val="24"/>
          <w:szCs w:val="24"/>
          <w:highlight w:val="yellow"/>
        </w:rPr>
        <w:t>Imaging</w:t>
      </w:r>
      <w:r w:rsidRPr="000B7B68">
        <w:rPr>
          <w:rFonts w:asciiTheme="majorHAnsi" w:hAnsiTheme="majorHAnsi"/>
          <w:sz w:val="24"/>
          <w:szCs w:val="24"/>
          <w:highlight w:val="yellow"/>
        </w:rPr>
        <w:t xml:space="preserve"> and scan. The glass surface should be damaged and appear amorphous.</w:t>
      </w:r>
      <w:r w:rsidRPr="000B7B68">
        <w:rPr>
          <w:rFonts w:asciiTheme="majorHAnsi" w:hAnsiTheme="majorHAnsi"/>
          <w:sz w:val="24"/>
          <w:szCs w:val="24"/>
        </w:rPr>
        <w:t xml:space="preserve"> The damaged area is visible to the naked eye, indicating the location of patterns in further experiments.</w:t>
      </w:r>
    </w:p>
    <w:p w14:paraId="3CBB36FC" w14:textId="77777777" w:rsidR="000B7B68" w:rsidRPr="000B7B68" w:rsidRDefault="000B7B68" w:rsidP="000B7B68">
      <w:pPr>
        <w:pStyle w:val="ListParagraph"/>
        <w:spacing w:after="0" w:line="240" w:lineRule="auto"/>
        <w:ind w:left="0"/>
        <w:jc w:val="both"/>
        <w:rPr>
          <w:rFonts w:asciiTheme="majorHAnsi" w:hAnsiTheme="majorHAnsi"/>
          <w:sz w:val="24"/>
          <w:szCs w:val="24"/>
        </w:rPr>
      </w:pPr>
    </w:p>
    <w:p w14:paraId="7E59C75A" w14:textId="1F55711F" w:rsidR="00A3646A" w:rsidRPr="000B7B68" w:rsidRDefault="000B7B68" w:rsidP="000B7B68">
      <w:pPr>
        <w:pStyle w:val="ListParagraph"/>
        <w:spacing w:after="0" w:line="240" w:lineRule="auto"/>
        <w:ind w:left="0"/>
        <w:jc w:val="both"/>
        <w:rPr>
          <w:rFonts w:asciiTheme="majorHAnsi" w:hAnsiTheme="majorHAnsi"/>
          <w:sz w:val="24"/>
          <w:szCs w:val="24"/>
        </w:rPr>
      </w:pPr>
      <w:r w:rsidRPr="000B7B68">
        <w:rPr>
          <w:rFonts w:asciiTheme="majorHAnsi" w:hAnsiTheme="majorHAnsi"/>
          <w:sz w:val="24"/>
          <w:szCs w:val="24"/>
        </w:rPr>
        <w:t>NOTE:</w:t>
      </w:r>
      <w:r w:rsidR="00A3646A" w:rsidRPr="000B7B68">
        <w:rPr>
          <w:rFonts w:asciiTheme="majorHAnsi" w:hAnsiTheme="majorHAnsi"/>
          <w:b/>
          <w:bCs/>
          <w:sz w:val="24"/>
          <w:szCs w:val="24"/>
        </w:rPr>
        <w:t xml:space="preserve"> </w:t>
      </w:r>
      <w:r w:rsidR="00A3646A" w:rsidRPr="000B7B68">
        <w:rPr>
          <w:rFonts w:asciiTheme="majorHAnsi" w:hAnsiTheme="majorHAnsi"/>
          <w:sz w:val="24"/>
          <w:szCs w:val="24"/>
        </w:rPr>
        <w:t>To increase the size of the visible label, repeat step 5.8 in multiple adjacent FOVs.</w:t>
      </w:r>
    </w:p>
    <w:p w14:paraId="5541BEE8"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5645A3D2" w14:textId="7496735D" w:rsidR="00A3646A" w:rsidRPr="000B7B68"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rPr>
        <w:t xml:space="preserve">Check again that the objective is roughly in the center of the coverslip. Ensure that there is sufficient water between the objective and the coverslip. </w:t>
      </w:r>
      <w:r w:rsidRPr="000B7B68">
        <w:rPr>
          <w:rFonts w:asciiTheme="majorHAnsi" w:hAnsiTheme="majorHAnsi"/>
          <w:sz w:val="24"/>
          <w:szCs w:val="24"/>
          <w:highlight w:val="yellow"/>
        </w:rPr>
        <w:t>Move the stage by 1 to 2 FOVs to avoid glass particles</w:t>
      </w:r>
      <w:r w:rsidR="0050679B" w:rsidRPr="000B7B68">
        <w:rPr>
          <w:rFonts w:asciiTheme="majorHAnsi" w:hAnsiTheme="majorHAnsi"/>
          <w:sz w:val="24"/>
          <w:szCs w:val="24"/>
          <w:highlight w:val="yellow"/>
        </w:rPr>
        <w:t xml:space="preserve"> and scan to confirm.</w:t>
      </w:r>
    </w:p>
    <w:p w14:paraId="48AA8B73"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51B4A4A6" w14:textId="6BF3F038" w:rsidR="00A3646A" w:rsidRPr="000B7B68" w:rsidRDefault="00E62795"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highlight w:val="yellow"/>
        </w:rPr>
        <w:t xml:space="preserve">In the </w:t>
      </w:r>
      <w:r w:rsidRPr="000B7B68">
        <w:rPr>
          <w:rFonts w:asciiTheme="majorHAnsi" w:hAnsiTheme="majorHAnsi"/>
          <w:b/>
          <w:bCs/>
          <w:sz w:val="24"/>
          <w:szCs w:val="24"/>
          <w:highlight w:val="yellow"/>
        </w:rPr>
        <w:t>Devices</w:t>
      </w:r>
      <w:r w:rsidRPr="000B7B68">
        <w:rPr>
          <w:rFonts w:asciiTheme="majorHAnsi" w:hAnsiTheme="majorHAnsi"/>
          <w:sz w:val="24"/>
          <w:szCs w:val="24"/>
          <w:highlight w:val="yellow"/>
        </w:rPr>
        <w:t xml:space="preserve"> menu, o</w:t>
      </w:r>
      <w:r w:rsidR="00A3646A" w:rsidRPr="000B7B68">
        <w:rPr>
          <w:rFonts w:asciiTheme="majorHAnsi" w:hAnsiTheme="majorHAnsi"/>
          <w:sz w:val="24"/>
          <w:szCs w:val="24"/>
          <w:highlight w:val="yellow"/>
        </w:rPr>
        <w:t xml:space="preserve">pen the </w:t>
      </w:r>
      <w:r w:rsidR="00A3646A" w:rsidRPr="000B7B68">
        <w:rPr>
          <w:rFonts w:asciiTheme="majorHAnsi" w:hAnsiTheme="majorHAnsi"/>
          <w:b/>
          <w:bCs/>
          <w:sz w:val="24"/>
          <w:szCs w:val="24"/>
          <w:highlight w:val="yellow"/>
        </w:rPr>
        <w:t>Stage_Movement</w:t>
      </w:r>
      <w:r w:rsidR="00A3646A" w:rsidRPr="000B7B68">
        <w:rPr>
          <w:rFonts w:asciiTheme="majorHAnsi" w:hAnsiTheme="majorHAnsi"/>
          <w:sz w:val="24"/>
          <w:szCs w:val="24"/>
          <w:highlight w:val="yellow"/>
        </w:rPr>
        <w:t xml:space="preserve"> macro.</w:t>
      </w:r>
      <w:r w:rsidR="00A3646A" w:rsidRPr="000B7B68">
        <w:rPr>
          <w:rFonts w:asciiTheme="majorHAnsi" w:hAnsiTheme="majorHAnsi"/>
          <w:sz w:val="24"/>
          <w:szCs w:val="24"/>
        </w:rPr>
        <w:t xml:space="preserve"> Check that the </w:t>
      </w:r>
      <w:r w:rsidR="00A3646A" w:rsidRPr="000B7B68">
        <w:rPr>
          <w:rFonts w:asciiTheme="majorHAnsi" w:hAnsiTheme="majorHAnsi"/>
          <w:b/>
          <w:bCs/>
          <w:sz w:val="24"/>
          <w:szCs w:val="24"/>
        </w:rPr>
        <w:t>Pattern_Stimulation</w:t>
      </w:r>
      <w:r w:rsidR="00A3646A" w:rsidRPr="000B7B68">
        <w:rPr>
          <w:rFonts w:asciiTheme="majorHAnsi" w:hAnsiTheme="majorHAnsi"/>
          <w:sz w:val="24"/>
          <w:szCs w:val="24"/>
        </w:rPr>
        <w:t xml:space="preserve"> working directory is correct; if not, stimulation will not occur. </w:t>
      </w:r>
      <w:r w:rsidR="00A3646A" w:rsidRPr="000B7B68">
        <w:rPr>
          <w:rFonts w:asciiTheme="majorHAnsi" w:hAnsiTheme="majorHAnsi"/>
          <w:sz w:val="24"/>
          <w:szCs w:val="24"/>
          <w:highlight w:val="yellow"/>
        </w:rPr>
        <w:t xml:space="preserve">Set the variables “m” and “n” to the desired number of FOVs that will be patterned. Save </w:t>
      </w:r>
      <w:r w:rsidRPr="000B7B68">
        <w:rPr>
          <w:rFonts w:asciiTheme="majorHAnsi" w:hAnsiTheme="majorHAnsi"/>
          <w:sz w:val="24"/>
          <w:szCs w:val="24"/>
          <w:highlight w:val="yellow"/>
        </w:rPr>
        <w:t xml:space="preserve">and run </w:t>
      </w:r>
      <w:r w:rsidR="00A3646A" w:rsidRPr="000B7B68">
        <w:rPr>
          <w:rFonts w:asciiTheme="majorHAnsi" w:hAnsiTheme="majorHAnsi"/>
          <w:sz w:val="24"/>
          <w:szCs w:val="24"/>
          <w:highlight w:val="yellow"/>
        </w:rPr>
        <w:t>the macro.</w:t>
      </w:r>
    </w:p>
    <w:p w14:paraId="1A1D6766"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75146787" w14:textId="3AB7AE01" w:rsidR="00A3646A" w:rsidRPr="000B7B68"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highlight w:val="yellow"/>
        </w:rPr>
        <w:t xml:space="preserve">After </w:t>
      </w:r>
      <w:r w:rsidR="00E62795" w:rsidRPr="000B7B68">
        <w:rPr>
          <w:rFonts w:asciiTheme="majorHAnsi" w:hAnsiTheme="majorHAnsi"/>
          <w:sz w:val="24"/>
          <w:szCs w:val="24"/>
          <w:highlight w:val="yellow"/>
        </w:rPr>
        <w:t>patterning is complete</w:t>
      </w:r>
      <w:r w:rsidRPr="000B7B68">
        <w:rPr>
          <w:rFonts w:asciiTheme="majorHAnsi" w:hAnsiTheme="majorHAnsi"/>
          <w:sz w:val="24"/>
          <w:szCs w:val="24"/>
          <w:highlight w:val="yellow"/>
        </w:rPr>
        <w:t>, switch to the “Imaging” optical configuration.</w:t>
      </w:r>
      <w:r w:rsidRPr="000B7B68">
        <w:rPr>
          <w:rFonts w:asciiTheme="majorHAnsi" w:hAnsiTheme="majorHAnsi"/>
          <w:sz w:val="24"/>
          <w:szCs w:val="24"/>
        </w:rPr>
        <w:t xml:space="preserve"> Again, check that the IR laser shutter is open in the </w:t>
      </w:r>
      <w:r w:rsidRPr="000B7B68">
        <w:rPr>
          <w:rFonts w:asciiTheme="majorHAnsi" w:hAnsiTheme="majorHAnsi"/>
          <w:b/>
          <w:bCs/>
          <w:sz w:val="24"/>
          <w:szCs w:val="24"/>
        </w:rPr>
        <w:t>A1plus MP GUI</w:t>
      </w:r>
      <w:r w:rsidRPr="000B7B68">
        <w:rPr>
          <w:rFonts w:asciiTheme="majorHAnsi" w:hAnsiTheme="majorHAnsi"/>
          <w:sz w:val="24"/>
          <w:szCs w:val="24"/>
        </w:rPr>
        <w:t xml:space="preserve"> window.</w:t>
      </w:r>
    </w:p>
    <w:p w14:paraId="2AD49E14"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39C13ECE" w14:textId="387FF5ED" w:rsidR="00A3646A" w:rsidRPr="000B7B68"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highlight w:val="yellow"/>
        </w:rPr>
        <w:t>Move the stage to view the patterns.</w:t>
      </w:r>
      <w:r w:rsidRPr="000B7B68">
        <w:rPr>
          <w:rFonts w:asciiTheme="majorHAnsi" w:hAnsiTheme="majorHAnsi"/>
          <w:sz w:val="24"/>
          <w:szCs w:val="24"/>
        </w:rPr>
        <w:t xml:space="preserve"> Scan through the patterns to check their quality.</w:t>
      </w:r>
    </w:p>
    <w:p w14:paraId="459340FF"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3D316083" w14:textId="77777777" w:rsidR="00A3646A" w:rsidRPr="000B7B68"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rPr>
        <w:t>Transfer the coverslip to the grid box, with patterns facing up.</w:t>
      </w:r>
    </w:p>
    <w:p w14:paraId="2A504E51"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65D95343" w14:textId="4C093CB7" w:rsidR="00A3646A" w:rsidRPr="000B7B68"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rPr>
        <w:t xml:space="preserve">Store patterned coverslips at </w:t>
      </w:r>
      <w:r w:rsidR="0076518C" w:rsidRPr="000B7B68">
        <w:rPr>
          <w:rFonts w:asciiTheme="majorHAnsi" w:hAnsiTheme="majorHAnsi"/>
          <w:sz w:val="24"/>
          <w:szCs w:val="24"/>
        </w:rPr>
        <w:t>+</w:t>
      </w:r>
      <w:r w:rsidRPr="000B7B68">
        <w:rPr>
          <w:rFonts w:asciiTheme="majorHAnsi" w:hAnsiTheme="majorHAnsi"/>
          <w:sz w:val="24"/>
          <w:szCs w:val="24"/>
        </w:rPr>
        <w:t xml:space="preserve">4 </w:t>
      </w:r>
      <w:r w:rsidRPr="000B7B68">
        <w:rPr>
          <w:rFonts w:asciiTheme="majorHAnsi" w:hAnsiTheme="majorHAnsi" w:cstheme="majorBidi"/>
          <w:color w:val="000000" w:themeColor="text1"/>
          <w:sz w:val="24"/>
          <w:szCs w:val="24"/>
        </w:rPr>
        <w:t>°C</w:t>
      </w:r>
      <w:r w:rsidRPr="000B7B68">
        <w:rPr>
          <w:rFonts w:asciiTheme="majorHAnsi" w:hAnsiTheme="majorHAnsi"/>
          <w:sz w:val="24"/>
          <w:szCs w:val="24"/>
        </w:rPr>
        <w:t xml:space="preserve"> for up to one week before use.</w:t>
      </w:r>
    </w:p>
    <w:p w14:paraId="5D5C2960"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33AC2144" w14:textId="77777777" w:rsidR="00A3646A" w:rsidRPr="000B7B68" w:rsidRDefault="00A3646A" w:rsidP="000B7B68">
      <w:pPr>
        <w:pStyle w:val="ListParagraph"/>
        <w:numPr>
          <w:ilvl w:val="0"/>
          <w:numId w:val="14"/>
        </w:numPr>
        <w:spacing w:after="0" w:line="240" w:lineRule="auto"/>
        <w:ind w:left="0" w:firstLine="0"/>
        <w:jc w:val="both"/>
        <w:rPr>
          <w:rFonts w:asciiTheme="majorHAnsi" w:hAnsiTheme="majorHAnsi"/>
          <w:b/>
          <w:bCs/>
          <w:sz w:val="24"/>
          <w:szCs w:val="24"/>
        </w:rPr>
      </w:pPr>
      <w:r w:rsidRPr="000B7B68">
        <w:rPr>
          <w:rFonts w:asciiTheme="majorHAnsi" w:hAnsiTheme="majorHAnsi"/>
          <w:b/>
          <w:bCs/>
          <w:sz w:val="24"/>
          <w:szCs w:val="24"/>
        </w:rPr>
        <w:t>Fibronectin adsorption</w:t>
      </w:r>
    </w:p>
    <w:p w14:paraId="6D84FBED"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21C1A537" w14:textId="58A7B8C2" w:rsidR="00A3646A" w:rsidRPr="000B7B68"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rPr>
        <w:t>Make fresh 1</w:t>
      </w:r>
      <w:r w:rsidR="000B7B68">
        <w:rPr>
          <w:rFonts w:asciiTheme="majorHAnsi" w:hAnsiTheme="majorHAnsi"/>
          <w:sz w:val="24"/>
          <w:szCs w:val="24"/>
        </w:rPr>
        <w:t xml:space="preserve"> </w:t>
      </w:r>
      <w:r w:rsidRPr="000B7B68">
        <w:rPr>
          <w:rFonts w:asciiTheme="majorHAnsi" w:hAnsiTheme="majorHAnsi"/>
          <w:sz w:val="24"/>
          <w:szCs w:val="24"/>
        </w:rPr>
        <w:t>M NaBH</w:t>
      </w:r>
      <w:r w:rsidRPr="000B7B68">
        <w:rPr>
          <w:rFonts w:asciiTheme="majorHAnsi" w:hAnsiTheme="majorHAnsi"/>
          <w:sz w:val="24"/>
          <w:szCs w:val="24"/>
          <w:vertAlign w:val="subscript"/>
        </w:rPr>
        <w:t>4</w:t>
      </w:r>
      <w:r w:rsidRPr="000B7B68">
        <w:rPr>
          <w:rFonts w:asciiTheme="majorHAnsi" w:hAnsiTheme="majorHAnsi"/>
          <w:sz w:val="24"/>
          <w:szCs w:val="24"/>
        </w:rPr>
        <w:t xml:space="preserve"> in 1</w:t>
      </w:r>
      <w:r w:rsidR="000B7B68">
        <w:rPr>
          <w:rFonts w:asciiTheme="majorHAnsi" w:hAnsiTheme="majorHAnsi"/>
          <w:sz w:val="24"/>
          <w:szCs w:val="24"/>
        </w:rPr>
        <w:t xml:space="preserve"> </w:t>
      </w:r>
      <w:r w:rsidRPr="000B7B68">
        <w:rPr>
          <w:rFonts w:asciiTheme="majorHAnsi" w:hAnsiTheme="majorHAnsi"/>
          <w:sz w:val="24"/>
          <w:szCs w:val="24"/>
        </w:rPr>
        <w:t>M NaOH solution. Add at a 1:100 ratio to pH 8.0 phosphate buffer containing 0.2</w:t>
      </w:r>
      <w:r w:rsidR="000B7B68">
        <w:rPr>
          <w:rFonts w:asciiTheme="majorHAnsi" w:hAnsiTheme="majorHAnsi"/>
          <w:sz w:val="24"/>
          <w:szCs w:val="24"/>
        </w:rPr>
        <w:t xml:space="preserve"> </w:t>
      </w:r>
      <w:r w:rsidRPr="000B7B68">
        <w:rPr>
          <w:rFonts w:asciiTheme="majorHAnsi" w:hAnsiTheme="majorHAnsi"/>
          <w:sz w:val="24"/>
          <w:szCs w:val="24"/>
        </w:rPr>
        <w:t>M ethanolamine.</w:t>
      </w:r>
    </w:p>
    <w:p w14:paraId="1CEBFB09"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240A49C2" w14:textId="3BE09BE0" w:rsidR="00A3646A" w:rsidRPr="000B7B68"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rPr>
        <w:t xml:space="preserve">Transfer patterned coverslips to a 35 mm tissue culture dish. Incubate each coverslip with 1 mL of the solution above for 8 min to quench autofluorescence, </w:t>
      </w:r>
      <w:r w:rsidR="000B7B68">
        <w:rPr>
          <w:rFonts w:asciiTheme="majorHAnsi" w:hAnsiTheme="majorHAnsi"/>
          <w:sz w:val="24"/>
          <w:szCs w:val="24"/>
        </w:rPr>
        <w:t xml:space="preserve">and </w:t>
      </w:r>
      <w:r w:rsidRPr="000B7B68">
        <w:rPr>
          <w:rFonts w:asciiTheme="majorHAnsi" w:hAnsiTheme="majorHAnsi"/>
          <w:sz w:val="24"/>
          <w:szCs w:val="24"/>
        </w:rPr>
        <w:t>then rinse 3 times with PBS.</w:t>
      </w:r>
    </w:p>
    <w:p w14:paraId="39BC67E0"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0BE9D265" w14:textId="6BA96B8D" w:rsidR="00A3646A"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rPr>
        <w:t xml:space="preserve">Dilute fibronectin </w:t>
      </w:r>
      <w:r w:rsidR="00D27918" w:rsidRPr="00D27918">
        <w:rPr>
          <w:rFonts w:asciiTheme="majorHAnsi" w:hAnsiTheme="majorHAnsi"/>
          <w:sz w:val="24"/>
          <w:szCs w:val="24"/>
        </w:rPr>
        <w:t>(</w:t>
      </w:r>
      <w:r w:rsidRPr="000B7B68">
        <w:rPr>
          <w:rFonts w:asciiTheme="majorHAnsi" w:hAnsiTheme="majorHAnsi"/>
          <w:sz w:val="24"/>
          <w:szCs w:val="24"/>
        </w:rPr>
        <w:t>FN</w:t>
      </w:r>
      <w:r w:rsidR="00D27918" w:rsidRPr="00D27918">
        <w:rPr>
          <w:rFonts w:asciiTheme="majorHAnsi" w:hAnsiTheme="majorHAnsi"/>
          <w:sz w:val="24"/>
          <w:szCs w:val="24"/>
        </w:rPr>
        <w:t>)</w:t>
      </w:r>
      <w:r w:rsidRPr="000B7B68">
        <w:rPr>
          <w:rFonts w:asciiTheme="majorHAnsi" w:hAnsiTheme="majorHAnsi"/>
          <w:sz w:val="24"/>
          <w:szCs w:val="24"/>
        </w:rPr>
        <w:t xml:space="preserve"> in PBS to a final concentration of 10 </w:t>
      </w:r>
      <w:r w:rsidRPr="000B7B68">
        <w:rPr>
          <w:rFonts w:ascii="Symbol" w:eastAsia="Symbol" w:hAnsi="Symbol" w:cs="Symbol"/>
          <w:sz w:val="24"/>
          <w:szCs w:val="24"/>
        </w:rPr>
        <w:t></w:t>
      </w:r>
      <w:r w:rsidRPr="000B7B68">
        <w:rPr>
          <w:rFonts w:asciiTheme="majorHAnsi" w:hAnsiTheme="majorHAnsi"/>
          <w:sz w:val="24"/>
          <w:szCs w:val="24"/>
        </w:rPr>
        <w:t xml:space="preserve">g/mL. Incubate the coverslip </w:t>
      </w:r>
      <w:r w:rsidR="0082140F" w:rsidRPr="000B7B68">
        <w:rPr>
          <w:rFonts w:asciiTheme="majorHAnsi" w:hAnsiTheme="majorHAnsi"/>
          <w:sz w:val="24"/>
          <w:szCs w:val="24"/>
        </w:rPr>
        <w:t xml:space="preserve">in FN </w:t>
      </w:r>
      <w:r w:rsidRPr="000B7B68">
        <w:rPr>
          <w:rFonts w:asciiTheme="majorHAnsi" w:hAnsiTheme="majorHAnsi"/>
          <w:sz w:val="24"/>
          <w:szCs w:val="24"/>
        </w:rPr>
        <w:t xml:space="preserve">for 1 h at </w:t>
      </w:r>
      <w:r w:rsidR="00264A6A" w:rsidRPr="000B7B68">
        <w:rPr>
          <w:rFonts w:asciiTheme="majorHAnsi" w:hAnsiTheme="majorHAnsi"/>
          <w:sz w:val="24"/>
          <w:szCs w:val="24"/>
        </w:rPr>
        <w:t>+</w:t>
      </w:r>
      <w:r w:rsidRPr="000B7B68">
        <w:rPr>
          <w:rFonts w:asciiTheme="majorHAnsi" w:hAnsiTheme="majorHAnsi"/>
          <w:sz w:val="24"/>
          <w:szCs w:val="24"/>
        </w:rPr>
        <w:t xml:space="preserve">37 </w:t>
      </w:r>
      <w:r w:rsidRPr="000B7B68">
        <w:rPr>
          <w:rFonts w:asciiTheme="majorHAnsi" w:hAnsiTheme="majorHAnsi" w:cstheme="majorBidi"/>
          <w:color w:val="000000" w:themeColor="text1"/>
          <w:sz w:val="24"/>
          <w:szCs w:val="24"/>
        </w:rPr>
        <w:t>°C</w:t>
      </w:r>
      <w:r w:rsidRPr="000B7B68">
        <w:rPr>
          <w:rFonts w:asciiTheme="majorHAnsi" w:hAnsiTheme="majorHAnsi"/>
          <w:sz w:val="24"/>
          <w:szCs w:val="24"/>
        </w:rPr>
        <w:t>.</w:t>
      </w:r>
    </w:p>
    <w:p w14:paraId="46B6420F" w14:textId="77777777" w:rsidR="000B7B68" w:rsidRPr="000B7B68" w:rsidRDefault="000B7B68" w:rsidP="000B7B68">
      <w:pPr>
        <w:pStyle w:val="ListParagraph"/>
        <w:spacing w:after="0" w:line="240" w:lineRule="auto"/>
        <w:ind w:left="0"/>
        <w:jc w:val="both"/>
        <w:rPr>
          <w:rFonts w:asciiTheme="majorHAnsi" w:hAnsiTheme="majorHAnsi"/>
          <w:sz w:val="24"/>
          <w:szCs w:val="24"/>
        </w:rPr>
      </w:pPr>
    </w:p>
    <w:p w14:paraId="24393440" w14:textId="03CED564" w:rsidR="00A3646A" w:rsidRPr="000B7B68" w:rsidRDefault="000B7B68" w:rsidP="000B7B68">
      <w:pPr>
        <w:pStyle w:val="ListParagraph"/>
        <w:spacing w:after="0" w:line="240" w:lineRule="auto"/>
        <w:ind w:left="0"/>
        <w:jc w:val="both"/>
        <w:rPr>
          <w:rFonts w:asciiTheme="majorHAnsi" w:hAnsiTheme="majorHAnsi"/>
          <w:sz w:val="24"/>
          <w:szCs w:val="24"/>
        </w:rPr>
      </w:pPr>
      <w:r w:rsidRPr="000B7B68">
        <w:rPr>
          <w:rFonts w:asciiTheme="majorHAnsi" w:hAnsiTheme="majorHAnsi"/>
          <w:sz w:val="24"/>
          <w:szCs w:val="24"/>
        </w:rPr>
        <w:t>NOTE:</w:t>
      </w:r>
      <w:r w:rsidR="00CC2AE0" w:rsidRPr="000B7B68">
        <w:rPr>
          <w:rFonts w:asciiTheme="majorHAnsi" w:hAnsiTheme="majorHAnsi"/>
          <w:sz w:val="24"/>
          <w:szCs w:val="24"/>
        </w:rPr>
        <w:t xml:space="preserve"> </w:t>
      </w:r>
      <w:r w:rsidR="0082140F" w:rsidRPr="000B7B68">
        <w:rPr>
          <w:rFonts w:asciiTheme="majorHAnsi" w:hAnsiTheme="majorHAnsi"/>
          <w:sz w:val="24"/>
          <w:szCs w:val="24"/>
        </w:rPr>
        <w:t xml:space="preserve">If </w:t>
      </w:r>
      <w:r w:rsidR="004C4BF2" w:rsidRPr="000B7B68">
        <w:rPr>
          <w:rFonts w:asciiTheme="majorHAnsi" w:hAnsiTheme="majorHAnsi"/>
          <w:sz w:val="24"/>
          <w:szCs w:val="24"/>
        </w:rPr>
        <w:t>substantial</w:t>
      </w:r>
      <w:r w:rsidR="0082140F" w:rsidRPr="000B7B68">
        <w:rPr>
          <w:rFonts w:asciiTheme="majorHAnsi" w:hAnsiTheme="majorHAnsi"/>
          <w:sz w:val="24"/>
          <w:szCs w:val="24"/>
        </w:rPr>
        <w:t xml:space="preserve"> nonspecific binding of ECM protein </w:t>
      </w:r>
      <w:r w:rsidR="00D2710C" w:rsidRPr="000B7B68">
        <w:rPr>
          <w:rFonts w:asciiTheme="majorHAnsi" w:hAnsiTheme="majorHAnsi"/>
          <w:sz w:val="24"/>
          <w:szCs w:val="24"/>
        </w:rPr>
        <w:t xml:space="preserve">to the substrate is observed, </w:t>
      </w:r>
      <w:r w:rsidR="00474063" w:rsidRPr="000B7B68">
        <w:rPr>
          <w:rFonts w:asciiTheme="majorHAnsi" w:hAnsiTheme="majorHAnsi"/>
          <w:sz w:val="24"/>
          <w:szCs w:val="24"/>
        </w:rPr>
        <w:t xml:space="preserve">FN can be diluted in PBS </w:t>
      </w:r>
      <w:r w:rsidR="004C702A" w:rsidRPr="000B7B68">
        <w:rPr>
          <w:rFonts w:asciiTheme="majorHAnsi" w:hAnsiTheme="majorHAnsi"/>
          <w:sz w:val="24"/>
          <w:szCs w:val="24"/>
        </w:rPr>
        <w:t>c</w:t>
      </w:r>
      <w:r w:rsidR="00474063" w:rsidRPr="000B7B68">
        <w:rPr>
          <w:rFonts w:asciiTheme="majorHAnsi" w:hAnsiTheme="majorHAnsi"/>
          <w:sz w:val="24"/>
          <w:szCs w:val="24"/>
        </w:rPr>
        <w:t>ontaining 0.1% Pluronic F-127</w:t>
      </w:r>
      <w:r w:rsidR="00CC2AE0" w:rsidRPr="000B7B68">
        <w:rPr>
          <w:rFonts w:asciiTheme="majorHAnsi" w:hAnsiTheme="majorHAnsi"/>
          <w:sz w:val="24"/>
          <w:szCs w:val="24"/>
          <w:vertAlign w:val="superscript"/>
        </w:rPr>
        <w:t>24</w:t>
      </w:r>
      <w:r w:rsidR="00474063" w:rsidRPr="000B7B68">
        <w:rPr>
          <w:rFonts w:asciiTheme="majorHAnsi" w:hAnsiTheme="majorHAnsi"/>
          <w:sz w:val="24"/>
          <w:szCs w:val="24"/>
        </w:rPr>
        <w:t>.</w:t>
      </w:r>
    </w:p>
    <w:p w14:paraId="26C8D33C" w14:textId="77777777" w:rsidR="00CC2AE0" w:rsidRPr="000B7B68" w:rsidRDefault="00CC2AE0" w:rsidP="000B7B68">
      <w:pPr>
        <w:pStyle w:val="ListParagraph"/>
        <w:spacing w:after="0" w:line="240" w:lineRule="auto"/>
        <w:ind w:left="0"/>
        <w:jc w:val="both"/>
        <w:rPr>
          <w:rFonts w:asciiTheme="majorHAnsi" w:hAnsiTheme="majorHAnsi"/>
          <w:sz w:val="24"/>
          <w:szCs w:val="24"/>
        </w:rPr>
      </w:pPr>
    </w:p>
    <w:p w14:paraId="419640A2" w14:textId="52A35090" w:rsidR="00A3646A" w:rsidRPr="000B7B68"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rPr>
        <w:t xml:space="preserve">Wash the coverslip 2 times with PBS. If not immediately used, store in PBS at </w:t>
      </w:r>
      <w:r w:rsidR="0076518C" w:rsidRPr="000B7B68">
        <w:rPr>
          <w:rFonts w:asciiTheme="majorHAnsi" w:hAnsiTheme="majorHAnsi"/>
          <w:sz w:val="24"/>
          <w:szCs w:val="24"/>
        </w:rPr>
        <w:t>+</w:t>
      </w:r>
      <w:r w:rsidRPr="000B7B68">
        <w:rPr>
          <w:rFonts w:asciiTheme="majorHAnsi" w:hAnsiTheme="majorHAnsi"/>
          <w:sz w:val="24"/>
          <w:szCs w:val="24"/>
        </w:rPr>
        <w:t xml:space="preserve">4 </w:t>
      </w:r>
      <w:r w:rsidRPr="000B7B68">
        <w:rPr>
          <w:rFonts w:asciiTheme="majorHAnsi" w:hAnsiTheme="majorHAnsi" w:cstheme="majorBidi"/>
          <w:color w:val="000000" w:themeColor="text1"/>
          <w:sz w:val="24"/>
          <w:szCs w:val="24"/>
        </w:rPr>
        <w:t>°C</w:t>
      </w:r>
      <w:r w:rsidRPr="000B7B68">
        <w:rPr>
          <w:rFonts w:asciiTheme="majorHAnsi" w:hAnsiTheme="majorHAnsi"/>
          <w:color w:val="000000" w:themeColor="text1"/>
          <w:sz w:val="24"/>
          <w:szCs w:val="24"/>
        </w:rPr>
        <w:t xml:space="preserve"> </w:t>
      </w:r>
      <w:r w:rsidRPr="000B7B68">
        <w:rPr>
          <w:rFonts w:asciiTheme="majorHAnsi" w:hAnsiTheme="majorHAnsi"/>
          <w:sz w:val="24"/>
          <w:szCs w:val="24"/>
        </w:rPr>
        <w:t>overnight.</w:t>
      </w:r>
    </w:p>
    <w:p w14:paraId="3C3A6855"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3D2B93AA" w14:textId="77777777" w:rsidR="000B7B68" w:rsidRPr="000B7B68" w:rsidRDefault="00A3646A" w:rsidP="000B7B68">
      <w:pPr>
        <w:pStyle w:val="ListParagraph"/>
        <w:numPr>
          <w:ilvl w:val="0"/>
          <w:numId w:val="14"/>
        </w:numPr>
        <w:spacing w:after="0" w:line="240" w:lineRule="auto"/>
        <w:ind w:left="0" w:firstLine="0"/>
        <w:rPr>
          <w:rFonts w:asciiTheme="majorHAnsi" w:hAnsiTheme="majorHAnsi"/>
          <w:sz w:val="24"/>
          <w:szCs w:val="24"/>
        </w:rPr>
      </w:pPr>
      <w:r w:rsidRPr="000B7B68">
        <w:rPr>
          <w:rFonts w:asciiTheme="majorHAnsi" w:hAnsiTheme="majorHAnsi"/>
          <w:b/>
          <w:bCs/>
          <w:sz w:val="24"/>
          <w:szCs w:val="24"/>
        </w:rPr>
        <w:t>Cell attachment</w:t>
      </w:r>
      <w:r w:rsidRPr="000B7B68">
        <w:rPr>
          <w:rFonts w:asciiTheme="majorHAnsi" w:hAnsiTheme="majorHAnsi"/>
          <w:b/>
          <w:bCs/>
          <w:sz w:val="24"/>
          <w:szCs w:val="24"/>
        </w:rPr>
        <w:br/>
      </w:r>
    </w:p>
    <w:p w14:paraId="27C16AC8" w14:textId="2E784260" w:rsidR="00A3646A" w:rsidRPr="000B7B68" w:rsidRDefault="000B7B68" w:rsidP="000B7B68">
      <w:pPr>
        <w:pStyle w:val="ListParagraph"/>
        <w:spacing w:after="0" w:line="240" w:lineRule="auto"/>
        <w:ind w:left="0"/>
        <w:rPr>
          <w:rFonts w:asciiTheme="majorHAnsi" w:hAnsiTheme="majorHAnsi"/>
          <w:sz w:val="24"/>
          <w:szCs w:val="24"/>
        </w:rPr>
      </w:pPr>
      <w:r w:rsidRPr="000B7B68">
        <w:rPr>
          <w:rFonts w:asciiTheme="majorHAnsi" w:hAnsiTheme="majorHAnsi"/>
          <w:sz w:val="24"/>
          <w:szCs w:val="24"/>
        </w:rPr>
        <w:lastRenderedPageBreak/>
        <w:t>NOTE:</w:t>
      </w:r>
      <w:r w:rsidR="00A3646A" w:rsidRPr="000B7B68">
        <w:rPr>
          <w:rFonts w:asciiTheme="majorHAnsi" w:hAnsiTheme="majorHAnsi"/>
          <w:sz w:val="24"/>
          <w:szCs w:val="24"/>
        </w:rPr>
        <w:t xml:space="preserve"> The following protocol is optimized for primary human gingival fibroblasts.</w:t>
      </w:r>
    </w:p>
    <w:p w14:paraId="422A55B2" w14:textId="77777777" w:rsidR="00A3646A" w:rsidRPr="000B7B68" w:rsidRDefault="00A3646A" w:rsidP="000B7B68">
      <w:pPr>
        <w:pStyle w:val="ListParagraph"/>
        <w:spacing w:after="0" w:line="240" w:lineRule="auto"/>
        <w:ind w:left="0"/>
        <w:rPr>
          <w:rFonts w:asciiTheme="majorHAnsi" w:hAnsiTheme="majorHAnsi"/>
          <w:sz w:val="24"/>
          <w:szCs w:val="24"/>
        </w:rPr>
      </w:pPr>
    </w:p>
    <w:p w14:paraId="6D265BBD" w14:textId="77777777" w:rsidR="00A3646A" w:rsidRPr="000B7B68"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rPr>
        <w:t>Culture a 10 cm dish of cells to 70% confluency.</w:t>
      </w:r>
    </w:p>
    <w:p w14:paraId="739A45D6"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1363B6EC" w14:textId="7A724861" w:rsidR="000B7B68" w:rsidRPr="000B7B68"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rPr>
        <w:t xml:space="preserve">Warm up cell culture media, PBS and 0.05% trypsin in a </w:t>
      </w:r>
      <w:r w:rsidR="00264A6A" w:rsidRPr="000B7B68">
        <w:rPr>
          <w:rFonts w:asciiTheme="majorHAnsi" w:hAnsiTheme="majorHAnsi"/>
          <w:sz w:val="24"/>
          <w:szCs w:val="24"/>
        </w:rPr>
        <w:t>+</w:t>
      </w:r>
      <w:r w:rsidRPr="000B7B68">
        <w:rPr>
          <w:rFonts w:asciiTheme="majorHAnsi" w:hAnsiTheme="majorHAnsi"/>
          <w:sz w:val="24"/>
          <w:szCs w:val="24"/>
        </w:rPr>
        <w:t xml:space="preserve">37 </w:t>
      </w:r>
      <w:r w:rsidRPr="000B7B68">
        <w:rPr>
          <w:rFonts w:asciiTheme="majorHAnsi" w:hAnsiTheme="majorHAnsi" w:cstheme="majorBidi"/>
          <w:color w:val="000000" w:themeColor="text1"/>
          <w:sz w:val="24"/>
          <w:szCs w:val="24"/>
        </w:rPr>
        <w:t>°C</w:t>
      </w:r>
      <w:r w:rsidRPr="000B7B68">
        <w:rPr>
          <w:rFonts w:asciiTheme="majorHAnsi" w:hAnsiTheme="majorHAnsi"/>
          <w:color w:val="000000" w:themeColor="text1"/>
          <w:sz w:val="24"/>
          <w:szCs w:val="24"/>
        </w:rPr>
        <w:t xml:space="preserve"> </w:t>
      </w:r>
      <w:r w:rsidRPr="000B7B68">
        <w:rPr>
          <w:rFonts w:asciiTheme="majorHAnsi" w:hAnsiTheme="majorHAnsi"/>
          <w:sz w:val="24"/>
          <w:szCs w:val="24"/>
        </w:rPr>
        <w:t>water bath.</w:t>
      </w:r>
      <w:r w:rsidR="00A85DA7" w:rsidRPr="000B7B68">
        <w:rPr>
          <w:rFonts w:asciiTheme="majorHAnsi" w:hAnsiTheme="majorHAnsi"/>
          <w:sz w:val="24"/>
          <w:szCs w:val="24"/>
        </w:rPr>
        <w:br/>
      </w:r>
    </w:p>
    <w:p w14:paraId="00761D67" w14:textId="78C92334" w:rsidR="00A3646A" w:rsidRPr="000B7B68" w:rsidRDefault="000B7B68" w:rsidP="000B7B68">
      <w:pPr>
        <w:pStyle w:val="ListParagraph"/>
        <w:spacing w:after="0" w:line="240" w:lineRule="auto"/>
        <w:ind w:left="0"/>
        <w:jc w:val="both"/>
        <w:rPr>
          <w:rFonts w:asciiTheme="majorHAnsi" w:hAnsiTheme="majorHAnsi"/>
          <w:sz w:val="24"/>
          <w:szCs w:val="24"/>
        </w:rPr>
      </w:pPr>
      <w:r w:rsidRPr="000B7B68">
        <w:rPr>
          <w:rFonts w:asciiTheme="majorHAnsi" w:hAnsiTheme="majorHAnsi"/>
          <w:sz w:val="24"/>
          <w:szCs w:val="24"/>
        </w:rPr>
        <w:t>NOTE:</w:t>
      </w:r>
      <w:r w:rsidR="00A85DA7" w:rsidRPr="000B7B68">
        <w:rPr>
          <w:rFonts w:asciiTheme="majorHAnsi" w:hAnsiTheme="majorHAnsi"/>
          <w:sz w:val="24"/>
          <w:szCs w:val="24"/>
        </w:rPr>
        <w:t xml:space="preserve"> For cells that adhere weakly to the substrate</w:t>
      </w:r>
      <w:r w:rsidR="00CD797A" w:rsidRPr="000B7B68">
        <w:rPr>
          <w:rFonts w:asciiTheme="majorHAnsi" w:hAnsiTheme="majorHAnsi"/>
          <w:sz w:val="24"/>
          <w:szCs w:val="24"/>
        </w:rPr>
        <w:t>,</w:t>
      </w:r>
      <w:r w:rsidR="00A85DA7" w:rsidRPr="000B7B68">
        <w:rPr>
          <w:rFonts w:asciiTheme="majorHAnsi" w:hAnsiTheme="majorHAnsi"/>
          <w:sz w:val="24"/>
          <w:szCs w:val="24"/>
        </w:rPr>
        <w:t xml:space="preserve"> non-proteolytic dissociation with versene </w:t>
      </w:r>
      <w:r w:rsidR="00D27918" w:rsidRPr="00D27918">
        <w:rPr>
          <w:rFonts w:asciiTheme="majorHAnsi" w:hAnsiTheme="majorHAnsi"/>
          <w:sz w:val="24"/>
          <w:szCs w:val="24"/>
        </w:rPr>
        <w:t>(</w:t>
      </w:r>
      <w:r w:rsidR="00A85DA7" w:rsidRPr="000B7B68">
        <w:rPr>
          <w:rFonts w:asciiTheme="majorHAnsi" w:hAnsiTheme="majorHAnsi"/>
          <w:sz w:val="24"/>
          <w:szCs w:val="24"/>
        </w:rPr>
        <w:t>0.48 mM EDTA</w:t>
      </w:r>
      <w:r w:rsidR="00D27918" w:rsidRPr="00D27918">
        <w:rPr>
          <w:rFonts w:asciiTheme="majorHAnsi" w:hAnsiTheme="majorHAnsi"/>
          <w:sz w:val="24"/>
          <w:szCs w:val="24"/>
        </w:rPr>
        <w:t>)</w:t>
      </w:r>
      <w:r w:rsidR="00A85DA7" w:rsidRPr="000B7B68">
        <w:rPr>
          <w:rFonts w:asciiTheme="majorHAnsi" w:hAnsiTheme="majorHAnsi"/>
          <w:sz w:val="24"/>
          <w:szCs w:val="24"/>
        </w:rPr>
        <w:t xml:space="preserve"> </w:t>
      </w:r>
      <w:r w:rsidR="007037A3" w:rsidRPr="000B7B68">
        <w:rPr>
          <w:rFonts w:asciiTheme="majorHAnsi" w:hAnsiTheme="majorHAnsi"/>
          <w:sz w:val="24"/>
          <w:szCs w:val="24"/>
          <w:lang w:val="en-US"/>
        </w:rPr>
        <w:t xml:space="preserve">or a proprietary enzyme-free buffer </w:t>
      </w:r>
      <w:r w:rsidR="00A85DA7" w:rsidRPr="000B7B68">
        <w:rPr>
          <w:rFonts w:asciiTheme="majorHAnsi" w:hAnsiTheme="majorHAnsi"/>
          <w:sz w:val="24"/>
          <w:szCs w:val="24"/>
        </w:rPr>
        <w:t>may increase cell attachment to the patterns and should be considered.</w:t>
      </w:r>
    </w:p>
    <w:p w14:paraId="4E52B93B"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5698EAD8" w14:textId="77777777" w:rsidR="00A3646A" w:rsidRPr="000B7B68"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rPr>
        <w:t>Prior to seeding cells, relocate the patterned coverslip to a clean 35 mm tissue culture dish containing 1 mL warm PBS.</w:t>
      </w:r>
    </w:p>
    <w:p w14:paraId="437640AD"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2A9C0F61" w14:textId="321857F1" w:rsidR="00A3646A" w:rsidRPr="000B7B68"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rPr>
        <w:t>Aspirate the cell culture media from the 10</w:t>
      </w:r>
      <w:r w:rsidR="000B7B68">
        <w:rPr>
          <w:rFonts w:asciiTheme="majorHAnsi" w:hAnsiTheme="majorHAnsi"/>
          <w:sz w:val="24"/>
          <w:szCs w:val="24"/>
        </w:rPr>
        <w:t xml:space="preserve"> </w:t>
      </w:r>
      <w:r w:rsidRPr="000B7B68">
        <w:rPr>
          <w:rFonts w:asciiTheme="majorHAnsi" w:hAnsiTheme="majorHAnsi"/>
          <w:sz w:val="24"/>
          <w:szCs w:val="24"/>
        </w:rPr>
        <w:t>cm tissue culture dish and wash once with PBS.</w:t>
      </w:r>
    </w:p>
    <w:p w14:paraId="4006D09C"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607DB860" w14:textId="7C2C1DC6" w:rsidR="00A3646A" w:rsidRPr="000B7B68"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rPr>
        <w:t xml:space="preserve">Add 700 μL of 0.05% trypsin/EDTA to the dish and incubate cells in a </w:t>
      </w:r>
      <w:r w:rsidR="00264A6A" w:rsidRPr="000B7B68">
        <w:rPr>
          <w:rFonts w:asciiTheme="majorHAnsi" w:hAnsiTheme="majorHAnsi"/>
          <w:sz w:val="24"/>
          <w:szCs w:val="24"/>
        </w:rPr>
        <w:t>+</w:t>
      </w:r>
      <w:r w:rsidRPr="000B7B68">
        <w:rPr>
          <w:rFonts w:asciiTheme="majorHAnsi" w:hAnsiTheme="majorHAnsi"/>
          <w:sz w:val="24"/>
          <w:szCs w:val="24"/>
        </w:rPr>
        <w:t xml:space="preserve">37 </w:t>
      </w:r>
      <w:r w:rsidRPr="000B7B68">
        <w:rPr>
          <w:rFonts w:asciiTheme="majorHAnsi" w:hAnsiTheme="majorHAnsi" w:cstheme="majorBidi"/>
          <w:color w:val="000000" w:themeColor="text1"/>
          <w:sz w:val="24"/>
          <w:szCs w:val="24"/>
        </w:rPr>
        <w:t>°C</w:t>
      </w:r>
      <w:r w:rsidRPr="000B7B68">
        <w:rPr>
          <w:rFonts w:asciiTheme="majorHAnsi" w:hAnsiTheme="majorHAnsi"/>
          <w:sz w:val="24"/>
          <w:szCs w:val="24"/>
        </w:rPr>
        <w:t>, 5% CO</w:t>
      </w:r>
      <w:r w:rsidRPr="000B7B68">
        <w:rPr>
          <w:rFonts w:asciiTheme="majorHAnsi" w:hAnsiTheme="majorHAnsi"/>
          <w:sz w:val="24"/>
          <w:szCs w:val="24"/>
          <w:vertAlign w:val="subscript"/>
        </w:rPr>
        <w:t>2</w:t>
      </w:r>
      <w:r w:rsidRPr="000B7B68">
        <w:rPr>
          <w:rFonts w:asciiTheme="majorHAnsi" w:hAnsiTheme="majorHAnsi"/>
          <w:sz w:val="24"/>
          <w:szCs w:val="24"/>
        </w:rPr>
        <w:t xml:space="preserve"> incubator for 1 min.</w:t>
      </w:r>
    </w:p>
    <w:p w14:paraId="5217348F"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5F482B30" w14:textId="77777777" w:rsidR="00A3646A" w:rsidRPr="000B7B68"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rPr>
        <w:t>In the meantime, aspirate the PBS covering the patterned coverslip and add 1 mL of cell culture media.</w:t>
      </w:r>
    </w:p>
    <w:p w14:paraId="6EADB716"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185B08B4" w14:textId="270948F3" w:rsidR="000B7B68"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rPr>
        <w:t>Confirm that cells have detached</w:t>
      </w:r>
      <w:r w:rsidR="000B7B68">
        <w:rPr>
          <w:rFonts w:asciiTheme="majorHAnsi" w:hAnsiTheme="majorHAnsi"/>
          <w:sz w:val="24"/>
          <w:szCs w:val="24"/>
        </w:rPr>
        <w:t>. T</w:t>
      </w:r>
      <w:r w:rsidRPr="000B7B68">
        <w:rPr>
          <w:rFonts w:asciiTheme="majorHAnsi" w:hAnsiTheme="majorHAnsi"/>
          <w:sz w:val="24"/>
          <w:szCs w:val="24"/>
        </w:rPr>
        <w:t>hen resuspend the trypsinized cells with 10 mL of cell culture media and add 1 mL to the patterned coverslip.</w:t>
      </w:r>
    </w:p>
    <w:p w14:paraId="09E76500" w14:textId="66BD2CD9" w:rsidR="00A3646A" w:rsidRPr="000B7B68" w:rsidRDefault="00A3646A" w:rsidP="000B7B68">
      <w:pPr>
        <w:pStyle w:val="ListParagraph"/>
        <w:spacing w:after="0" w:line="240" w:lineRule="auto"/>
        <w:ind w:left="0"/>
        <w:jc w:val="both"/>
        <w:rPr>
          <w:rFonts w:asciiTheme="majorHAnsi" w:hAnsiTheme="majorHAnsi"/>
          <w:sz w:val="24"/>
          <w:szCs w:val="24"/>
        </w:rPr>
      </w:pPr>
    </w:p>
    <w:p w14:paraId="0D1A7989" w14:textId="77777777" w:rsidR="00A3646A" w:rsidRPr="000B7B68"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rPr>
        <w:t xml:space="preserve">Culture cells in the incubator for 2 – 3 h and check if a sufficient number of cells have attached to the patterns. If so, change media once to remove unattached cells. This minimizes the chance of multiple cells landing on the same pattern. </w:t>
      </w:r>
    </w:p>
    <w:p w14:paraId="3074499D" w14:textId="77777777" w:rsidR="000B7B68" w:rsidRDefault="000B7B68" w:rsidP="000B7B68">
      <w:pPr>
        <w:pStyle w:val="ListParagraph"/>
        <w:spacing w:after="0" w:line="240" w:lineRule="auto"/>
        <w:ind w:left="0"/>
        <w:jc w:val="both"/>
        <w:rPr>
          <w:rFonts w:asciiTheme="majorHAnsi" w:hAnsiTheme="majorHAnsi"/>
          <w:b/>
          <w:sz w:val="24"/>
          <w:szCs w:val="24"/>
        </w:rPr>
      </w:pPr>
    </w:p>
    <w:p w14:paraId="4BB529A7" w14:textId="1172B0EC" w:rsidR="00A3646A" w:rsidRPr="000B7B68" w:rsidRDefault="000B7B68" w:rsidP="000B7B68">
      <w:pPr>
        <w:pStyle w:val="ListParagraph"/>
        <w:spacing w:after="0" w:line="240" w:lineRule="auto"/>
        <w:ind w:left="0"/>
        <w:jc w:val="both"/>
        <w:rPr>
          <w:rFonts w:asciiTheme="majorHAnsi" w:hAnsiTheme="majorHAnsi"/>
          <w:sz w:val="24"/>
          <w:szCs w:val="24"/>
        </w:rPr>
      </w:pPr>
      <w:r w:rsidRPr="000B7B68">
        <w:rPr>
          <w:rFonts w:asciiTheme="majorHAnsi" w:hAnsiTheme="majorHAnsi"/>
          <w:sz w:val="24"/>
          <w:szCs w:val="24"/>
        </w:rPr>
        <w:t>NOTE:</w:t>
      </w:r>
      <w:r w:rsidR="00A3646A" w:rsidRPr="000B7B68">
        <w:rPr>
          <w:rFonts w:asciiTheme="majorHAnsi" w:hAnsiTheme="majorHAnsi"/>
          <w:sz w:val="24"/>
          <w:szCs w:val="24"/>
        </w:rPr>
        <w:t xml:space="preserve"> Attachment time may vary depending on cell type.</w:t>
      </w:r>
    </w:p>
    <w:p w14:paraId="000BBDF2"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5D828AF5" w14:textId="77777777" w:rsidR="00A3646A" w:rsidRPr="000B7B68"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rPr>
        <w:t>After another 3-4 h, or when a sufficient number of cells have spread on patterns, cells are ready for further experiments. Do not wait for too long to avoid cell division.</w:t>
      </w:r>
    </w:p>
    <w:p w14:paraId="7419D2FC"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1DC0104D" w14:textId="77777777" w:rsidR="00A3646A" w:rsidRPr="000B7B68" w:rsidRDefault="00A3646A" w:rsidP="000B7B68">
      <w:pPr>
        <w:pStyle w:val="ListParagraph"/>
        <w:numPr>
          <w:ilvl w:val="0"/>
          <w:numId w:val="14"/>
        </w:numPr>
        <w:spacing w:after="0" w:line="240" w:lineRule="auto"/>
        <w:ind w:left="0" w:firstLine="0"/>
        <w:jc w:val="both"/>
        <w:rPr>
          <w:rFonts w:asciiTheme="majorHAnsi" w:hAnsiTheme="majorHAnsi"/>
          <w:b/>
          <w:bCs/>
          <w:sz w:val="24"/>
          <w:szCs w:val="24"/>
        </w:rPr>
      </w:pPr>
      <w:r w:rsidRPr="000B7B68">
        <w:rPr>
          <w:rFonts w:asciiTheme="majorHAnsi" w:hAnsiTheme="majorHAnsi"/>
          <w:b/>
          <w:bCs/>
          <w:sz w:val="24"/>
          <w:szCs w:val="24"/>
        </w:rPr>
        <w:t>Data acquisition</w:t>
      </w:r>
    </w:p>
    <w:p w14:paraId="6C3E0C19"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236308C7" w14:textId="77777777" w:rsidR="00A3646A" w:rsidRPr="000B7B68"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rPr>
        <w:t>Fix cells with 4% PFA in cytoskeleton buffer</w:t>
      </w:r>
      <w:r w:rsidRPr="000B7B68">
        <w:rPr>
          <w:rFonts w:asciiTheme="majorHAnsi" w:hAnsiTheme="majorHAnsi"/>
          <w:sz w:val="24"/>
          <w:szCs w:val="24"/>
          <w:vertAlign w:val="superscript"/>
        </w:rPr>
        <w:t>27</w:t>
      </w:r>
      <w:r w:rsidRPr="000B7B68">
        <w:rPr>
          <w:rFonts w:asciiTheme="majorHAnsi" w:hAnsiTheme="majorHAnsi"/>
          <w:sz w:val="24"/>
          <w:szCs w:val="24"/>
        </w:rPr>
        <w:t xml:space="preserve"> for 10 min at room temperature.</w:t>
      </w:r>
    </w:p>
    <w:p w14:paraId="29549123"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2C50B333" w14:textId="77777777" w:rsidR="00A3646A" w:rsidRPr="000B7B68"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rPr>
        <w:t>Follow immunofluorescence protocols established for the proteins of interest. PVA-coated coverslips work well with any immunofluorescence protocol.</w:t>
      </w:r>
    </w:p>
    <w:p w14:paraId="2EF769F2"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64A82827" w14:textId="097577CD" w:rsidR="00A3646A" w:rsidRPr="000B7B68"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rPr>
        <w:t>Acquire images of cells using an appropriate microscope. Depending on the goal of the experiment, image either one or multiple cells per FOV.</w:t>
      </w:r>
    </w:p>
    <w:p w14:paraId="221945B3"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3E939C39" w14:textId="77777777" w:rsidR="00A3646A" w:rsidRPr="000B7B68" w:rsidRDefault="00A3646A" w:rsidP="000B7B68">
      <w:pPr>
        <w:pStyle w:val="ListParagraph"/>
        <w:numPr>
          <w:ilvl w:val="0"/>
          <w:numId w:val="14"/>
        </w:numPr>
        <w:spacing w:after="0" w:line="240" w:lineRule="auto"/>
        <w:ind w:left="0" w:firstLine="0"/>
        <w:jc w:val="both"/>
        <w:rPr>
          <w:rFonts w:asciiTheme="majorHAnsi" w:hAnsiTheme="majorHAnsi"/>
          <w:b/>
          <w:bCs/>
          <w:sz w:val="24"/>
          <w:szCs w:val="24"/>
        </w:rPr>
      </w:pPr>
      <w:r w:rsidRPr="000B7B68">
        <w:rPr>
          <w:rFonts w:asciiTheme="majorHAnsi" w:hAnsiTheme="majorHAnsi"/>
          <w:b/>
          <w:bCs/>
          <w:sz w:val="24"/>
          <w:szCs w:val="24"/>
        </w:rPr>
        <w:lastRenderedPageBreak/>
        <w:t>Image analysis</w:t>
      </w:r>
    </w:p>
    <w:p w14:paraId="5AF62574" w14:textId="77777777" w:rsidR="000B7B68" w:rsidRDefault="000B7B68" w:rsidP="000B7B68">
      <w:pPr>
        <w:pStyle w:val="ListParagraph"/>
        <w:spacing w:after="0" w:line="240" w:lineRule="auto"/>
        <w:ind w:left="0"/>
        <w:jc w:val="both"/>
        <w:rPr>
          <w:rFonts w:asciiTheme="majorHAnsi" w:hAnsiTheme="majorHAnsi"/>
          <w:b/>
          <w:bCs/>
          <w:sz w:val="24"/>
          <w:szCs w:val="24"/>
        </w:rPr>
      </w:pPr>
    </w:p>
    <w:p w14:paraId="3FDD1963" w14:textId="4DF8FBAF" w:rsidR="00A3646A" w:rsidRPr="000B7B68" w:rsidRDefault="000B7B68" w:rsidP="000B7B68">
      <w:pPr>
        <w:pStyle w:val="ListParagraph"/>
        <w:spacing w:after="0" w:line="240" w:lineRule="auto"/>
        <w:ind w:left="0"/>
        <w:jc w:val="both"/>
        <w:rPr>
          <w:rFonts w:asciiTheme="majorHAnsi" w:hAnsiTheme="majorHAnsi"/>
          <w:sz w:val="24"/>
          <w:szCs w:val="24"/>
        </w:rPr>
      </w:pPr>
      <w:r w:rsidRPr="000B7B68">
        <w:rPr>
          <w:rFonts w:asciiTheme="majorHAnsi" w:hAnsiTheme="majorHAnsi"/>
          <w:sz w:val="24"/>
          <w:szCs w:val="24"/>
        </w:rPr>
        <w:t>NOTE:</w:t>
      </w:r>
      <w:r w:rsidR="00A3646A" w:rsidRPr="000B7B68">
        <w:rPr>
          <w:rFonts w:asciiTheme="majorHAnsi" w:hAnsiTheme="majorHAnsi"/>
          <w:sz w:val="24"/>
          <w:szCs w:val="24"/>
        </w:rPr>
        <w:t xml:space="preserve"> The following protocol allows users to obtain the average fluorescence signal of the protein of interest over a large number of cells from Z-stacks of microscope images.</w:t>
      </w:r>
    </w:p>
    <w:p w14:paraId="2023CD46"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1886B5E6" w14:textId="78CC44B5" w:rsidR="00A3646A" w:rsidRPr="000B7B68"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rPr>
        <w:t xml:space="preserve">Open the acquired images in NIS Elements and crop the images. Ensure that each image contains only one well-spread cell. </w:t>
      </w:r>
      <w:r w:rsidR="00C2711F" w:rsidRPr="000B7B68">
        <w:rPr>
          <w:rFonts w:asciiTheme="majorHAnsi" w:hAnsiTheme="majorHAnsi"/>
          <w:sz w:val="24"/>
          <w:szCs w:val="24"/>
        </w:rPr>
        <w:t>D</w:t>
      </w:r>
      <w:r w:rsidRPr="000B7B68">
        <w:rPr>
          <w:rFonts w:asciiTheme="majorHAnsi" w:hAnsiTheme="majorHAnsi"/>
          <w:sz w:val="24"/>
          <w:szCs w:val="24"/>
        </w:rPr>
        <w:t>etailed instruction</w:t>
      </w:r>
      <w:r w:rsidR="00C2711F" w:rsidRPr="000B7B68">
        <w:rPr>
          <w:rFonts w:asciiTheme="majorHAnsi" w:hAnsiTheme="majorHAnsi"/>
          <w:sz w:val="24"/>
          <w:szCs w:val="24"/>
        </w:rPr>
        <w:t>s</w:t>
      </w:r>
      <w:r w:rsidRPr="000B7B68">
        <w:rPr>
          <w:rFonts w:asciiTheme="majorHAnsi" w:hAnsiTheme="majorHAnsi"/>
          <w:sz w:val="24"/>
          <w:szCs w:val="24"/>
        </w:rPr>
        <w:t xml:space="preserve"> on image processing can be found in the script below.</w:t>
      </w:r>
    </w:p>
    <w:p w14:paraId="02FCE644"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4E20FF8D" w14:textId="3C2449B7" w:rsidR="00487DC0" w:rsidRPr="000B7B68"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rPr>
        <w:t>Install Anaconda and launch Spyder through Anaconda Navigator.</w:t>
      </w:r>
    </w:p>
    <w:p w14:paraId="79DAA345" w14:textId="77777777" w:rsidR="000B7B68" w:rsidRDefault="000B7B68" w:rsidP="000B7B68">
      <w:pPr>
        <w:pStyle w:val="ListParagraph"/>
        <w:spacing w:after="0" w:line="240" w:lineRule="auto"/>
        <w:ind w:left="0"/>
        <w:jc w:val="both"/>
        <w:rPr>
          <w:rFonts w:asciiTheme="majorHAnsi" w:hAnsiTheme="majorHAnsi"/>
          <w:sz w:val="24"/>
          <w:szCs w:val="24"/>
        </w:rPr>
      </w:pPr>
    </w:p>
    <w:p w14:paraId="34DEC832" w14:textId="1EF67875" w:rsidR="00487DC0" w:rsidRPr="000B7B68" w:rsidRDefault="000B7B68" w:rsidP="000B7B68">
      <w:pPr>
        <w:pStyle w:val="ListParagraph"/>
        <w:spacing w:after="0" w:line="240" w:lineRule="auto"/>
        <w:ind w:left="0"/>
        <w:jc w:val="both"/>
        <w:rPr>
          <w:rFonts w:asciiTheme="majorHAnsi" w:hAnsiTheme="majorHAnsi"/>
          <w:sz w:val="24"/>
          <w:szCs w:val="24"/>
        </w:rPr>
      </w:pPr>
      <w:r w:rsidRPr="000B7B68">
        <w:rPr>
          <w:rFonts w:asciiTheme="majorHAnsi" w:hAnsiTheme="majorHAnsi"/>
          <w:sz w:val="24"/>
          <w:szCs w:val="24"/>
        </w:rPr>
        <w:t>NOTE:</w:t>
      </w:r>
      <w:r w:rsidR="00487DC0" w:rsidRPr="000B7B68">
        <w:rPr>
          <w:rFonts w:asciiTheme="majorHAnsi" w:hAnsiTheme="majorHAnsi"/>
          <w:sz w:val="24"/>
          <w:szCs w:val="24"/>
        </w:rPr>
        <w:t xml:space="preserve"> The .py scripts can be run in any environment with the appropriate packages identified in the requirements.txt file installed. We recommend Anaconda because it contains most of the required packages for the codes below.</w:t>
      </w:r>
    </w:p>
    <w:p w14:paraId="7F75ED93"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6A280F25" w14:textId="23086E39" w:rsidR="00A3646A" w:rsidRPr="000B7B68" w:rsidRDefault="00A3646A" w:rsidP="000B7B68">
      <w:pPr>
        <w:pStyle w:val="ListParagraph"/>
        <w:numPr>
          <w:ilvl w:val="1"/>
          <w:numId w:val="14"/>
        </w:numPr>
        <w:spacing w:after="0" w:line="240" w:lineRule="auto"/>
        <w:ind w:left="0" w:firstLine="0"/>
        <w:rPr>
          <w:rFonts w:asciiTheme="majorHAnsi" w:hAnsiTheme="majorHAnsi"/>
          <w:sz w:val="24"/>
          <w:szCs w:val="24"/>
        </w:rPr>
      </w:pPr>
      <w:r w:rsidRPr="000B7B68">
        <w:rPr>
          <w:rFonts w:asciiTheme="majorHAnsi" w:hAnsiTheme="majorHAnsi"/>
          <w:sz w:val="24"/>
          <w:szCs w:val="24"/>
        </w:rPr>
        <w:t>Download the script from Github</w:t>
      </w:r>
      <w:r w:rsidRPr="000B7B68">
        <w:rPr>
          <w:rFonts w:asciiTheme="majorHAnsi" w:hAnsiTheme="majorHAnsi"/>
          <w:color w:val="FF0000"/>
          <w:sz w:val="24"/>
          <w:szCs w:val="24"/>
        </w:rPr>
        <w:t xml:space="preserve"> </w:t>
      </w:r>
      <w:r w:rsidR="00D27918" w:rsidRPr="00D27918">
        <w:rPr>
          <w:rFonts w:asciiTheme="majorHAnsi" w:hAnsiTheme="majorHAnsi"/>
          <w:sz w:val="24"/>
          <w:szCs w:val="24"/>
        </w:rPr>
        <w:t>(</w:t>
      </w:r>
      <w:r w:rsidRPr="000B7B68">
        <w:rPr>
          <w:rFonts w:asciiTheme="majorHAnsi" w:hAnsiTheme="majorHAnsi"/>
          <w:sz w:val="24"/>
          <w:szCs w:val="24"/>
        </w:rPr>
        <w:t>https://github.com/PlotnikovLab/Micropatterning</w:t>
      </w:r>
      <w:r w:rsidR="00D27918" w:rsidRPr="00D27918">
        <w:rPr>
          <w:rFonts w:asciiTheme="majorHAnsi" w:hAnsiTheme="majorHAnsi"/>
          <w:sz w:val="24"/>
          <w:szCs w:val="24"/>
        </w:rPr>
        <w:t>)</w:t>
      </w:r>
      <w:r w:rsidRPr="000B7B68">
        <w:rPr>
          <w:rFonts w:asciiTheme="majorHAnsi" w:hAnsiTheme="majorHAnsi"/>
          <w:sz w:val="24"/>
          <w:szCs w:val="24"/>
        </w:rPr>
        <w:t xml:space="preserve"> and open in Spyder </w:t>
      </w:r>
      <w:r w:rsidR="00D27918" w:rsidRPr="00D27918">
        <w:rPr>
          <w:rFonts w:asciiTheme="majorHAnsi" w:hAnsiTheme="majorHAnsi"/>
          <w:sz w:val="24"/>
          <w:szCs w:val="24"/>
        </w:rPr>
        <w:t>(</w:t>
      </w:r>
      <w:r w:rsidRPr="000B7B68">
        <w:rPr>
          <w:rFonts w:asciiTheme="majorHAnsi" w:hAnsiTheme="majorHAnsi"/>
          <w:sz w:val="24"/>
          <w:szCs w:val="24"/>
        </w:rPr>
        <w:t>“Pattern_Averaging_3Channels.py” or “Pattern_Averaging_4Channels.py” for images with 3 Channels or 4 Channels, respectively</w:t>
      </w:r>
      <w:r w:rsidR="00D27918" w:rsidRPr="00D27918">
        <w:rPr>
          <w:rFonts w:asciiTheme="majorHAnsi" w:hAnsiTheme="majorHAnsi"/>
          <w:sz w:val="24"/>
          <w:szCs w:val="24"/>
        </w:rPr>
        <w:t>)</w:t>
      </w:r>
      <w:r w:rsidR="009C69B9" w:rsidRPr="000B7B68">
        <w:rPr>
          <w:rFonts w:asciiTheme="majorHAnsi" w:hAnsiTheme="majorHAnsi"/>
          <w:sz w:val="24"/>
          <w:szCs w:val="24"/>
        </w:rPr>
        <w:t>.</w:t>
      </w:r>
    </w:p>
    <w:p w14:paraId="1DD9EA44" w14:textId="77777777" w:rsidR="00A3646A" w:rsidRPr="000B7B68" w:rsidRDefault="00A3646A" w:rsidP="000B7B68">
      <w:pPr>
        <w:pStyle w:val="ListParagraph"/>
        <w:spacing w:after="0" w:line="240" w:lineRule="auto"/>
        <w:ind w:left="0"/>
        <w:rPr>
          <w:rFonts w:asciiTheme="majorHAnsi" w:hAnsiTheme="majorHAnsi"/>
          <w:sz w:val="24"/>
          <w:szCs w:val="24"/>
        </w:rPr>
      </w:pPr>
    </w:p>
    <w:p w14:paraId="4BFCF4CA" w14:textId="09A74A06" w:rsidR="00A3646A" w:rsidRPr="000B7B68"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rPr>
        <w:t>Set parameters based on the acquired images. See the script for detailed description</w:t>
      </w:r>
      <w:r w:rsidR="00C2711F" w:rsidRPr="000B7B68">
        <w:rPr>
          <w:rFonts w:asciiTheme="majorHAnsi" w:hAnsiTheme="majorHAnsi"/>
          <w:sz w:val="24"/>
          <w:szCs w:val="24"/>
        </w:rPr>
        <w:t>s</w:t>
      </w:r>
      <w:r w:rsidRPr="000B7B68">
        <w:rPr>
          <w:rFonts w:asciiTheme="majorHAnsi" w:hAnsiTheme="majorHAnsi"/>
          <w:sz w:val="24"/>
          <w:szCs w:val="24"/>
        </w:rPr>
        <w:t>.</w:t>
      </w:r>
    </w:p>
    <w:p w14:paraId="4247CB2A"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5749E5AB" w14:textId="77777777" w:rsidR="00A3646A" w:rsidRPr="000B7B68"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rPr>
        <w:t xml:space="preserve">Press </w:t>
      </w:r>
      <w:r w:rsidRPr="000B7B68">
        <w:rPr>
          <w:rFonts w:asciiTheme="majorHAnsi" w:hAnsiTheme="majorHAnsi"/>
          <w:b/>
          <w:bCs/>
          <w:sz w:val="24"/>
          <w:szCs w:val="24"/>
        </w:rPr>
        <w:t>F5</w:t>
      </w:r>
      <w:r w:rsidRPr="000B7B68">
        <w:rPr>
          <w:rFonts w:asciiTheme="majorHAnsi" w:hAnsiTheme="majorHAnsi"/>
          <w:sz w:val="24"/>
          <w:szCs w:val="24"/>
        </w:rPr>
        <w:t xml:space="preserve"> to run the script. The progress can be tracked in the Console panel.</w:t>
      </w:r>
    </w:p>
    <w:p w14:paraId="48FCC20A" w14:textId="77777777" w:rsidR="00A3646A" w:rsidRPr="000B7B68" w:rsidRDefault="00A3646A" w:rsidP="000B7B68">
      <w:pPr>
        <w:pStyle w:val="ListParagraph"/>
        <w:spacing w:after="0" w:line="240" w:lineRule="auto"/>
        <w:ind w:left="0"/>
        <w:jc w:val="both"/>
        <w:rPr>
          <w:rFonts w:asciiTheme="majorHAnsi" w:hAnsiTheme="majorHAnsi"/>
          <w:sz w:val="24"/>
          <w:szCs w:val="24"/>
        </w:rPr>
      </w:pPr>
    </w:p>
    <w:p w14:paraId="4015356B" w14:textId="0B826981" w:rsidR="006E4797" w:rsidRDefault="00A3646A" w:rsidP="000B7B68">
      <w:pPr>
        <w:pStyle w:val="ListParagraph"/>
        <w:numPr>
          <w:ilvl w:val="1"/>
          <w:numId w:val="14"/>
        </w:numPr>
        <w:spacing w:after="0" w:line="240" w:lineRule="auto"/>
        <w:ind w:left="0" w:firstLine="0"/>
        <w:jc w:val="both"/>
        <w:rPr>
          <w:rFonts w:asciiTheme="majorHAnsi" w:hAnsiTheme="majorHAnsi"/>
          <w:sz w:val="24"/>
          <w:szCs w:val="24"/>
        </w:rPr>
      </w:pPr>
      <w:r w:rsidRPr="000B7B68">
        <w:rPr>
          <w:rFonts w:asciiTheme="majorHAnsi" w:hAnsiTheme="majorHAnsi"/>
          <w:sz w:val="24"/>
          <w:szCs w:val="24"/>
        </w:rPr>
        <w:t xml:space="preserve">Retrieve the output files saved in the same folder. The output images are the average of each channel for all samples. The excel sheet shows the </w:t>
      </w:r>
      <w:r w:rsidR="00C2711F" w:rsidRPr="000B7B68">
        <w:rPr>
          <w:rFonts w:asciiTheme="majorHAnsi" w:hAnsiTheme="majorHAnsi"/>
          <w:sz w:val="24"/>
          <w:szCs w:val="24"/>
        </w:rPr>
        <w:t>mean</w:t>
      </w:r>
      <w:r w:rsidRPr="000B7B68">
        <w:rPr>
          <w:rFonts w:asciiTheme="majorHAnsi" w:hAnsiTheme="majorHAnsi"/>
          <w:sz w:val="24"/>
          <w:szCs w:val="24"/>
        </w:rPr>
        <w:t xml:space="preserve"> intensity of each channel within a sample cell, which enables further quantitative analysis.</w:t>
      </w:r>
    </w:p>
    <w:p w14:paraId="251637E9" w14:textId="77777777" w:rsidR="000B7B68" w:rsidRPr="000B7B68" w:rsidRDefault="000B7B68" w:rsidP="000B7B68">
      <w:pPr>
        <w:pStyle w:val="ListParagraph"/>
        <w:spacing w:after="0" w:line="240" w:lineRule="auto"/>
        <w:ind w:left="0"/>
        <w:jc w:val="both"/>
        <w:rPr>
          <w:rFonts w:asciiTheme="majorHAnsi" w:hAnsiTheme="majorHAnsi"/>
          <w:sz w:val="24"/>
          <w:szCs w:val="24"/>
        </w:rPr>
      </w:pPr>
    </w:p>
    <w:p w14:paraId="08AF3300" w14:textId="086E1564" w:rsidR="006E4797" w:rsidRPr="000B7B68" w:rsidRDefault="00551D82" w:rsidP="000B7B68">
      <w:pPr>
        <w:pBdr>
          <w:top w:val="nil"/>
          <w:left w:val="nil"/>
          <w:bottom w:val="nil"/>
          <w:right w:val="nil"/>
          <w:between w:val="nil"/>
        </w:pBdr>
        <w:contextualSpacing/>
        <w:rPr>
          <w:rFonts w:asciiTheme="majorHAnsi" w:hAnsiTheme="majorHAnsi"/>
          <w:color w:val="808080"/>
        </w:rPr>
      </w:pPr>
      <w:r w:rsidRPr="000B7B68">
        <w:rPr>
          <w:rFonts w:asciiTheme="majorHAnsi" w:hAnsiTheme="majorHAnsi"/>
          <w:b/>
          <w:color w:val="000000"/>
        </w:rPr>
        <w:t>REPRESENTATIVE RESULTS:</w:t>
      </w:r>
    </w:p>
    <w:p w14:paraId="3AD3ABC2" w14:textId="6AB79B9E" w:rsidR="00073C77" w:rsidRPr="000B7B68" w:rsidRDefault="00073C77" w:rsidP="000B7B68">
      <w:pPr>
        <w:contextualSpacing/>
        <w:rPr>
          <w:rFonts w:asciiTheme="majorHAnsi" w:hAnsiTheme="majorHAnsi"/>
        </w:rPr>
      </w:pPr>
      <w:r w:rsidRPr="000B7B68">
        <w:rPr>
          <w:rFonts w:asciiTheme="majorHAnsi" w:hAnsiTheme="majorHAnsi"/>
        </w:rPr>
        <w:t>The quality of the experimental data obtained with a micropatterning technique is largely dependent on the quality of the patterns. To determine the quality of patterns generated with the method above, we first used reflectance microscopy to assess the shape and size of the photo ablated areas of the coverslip.</w:t>
      </w:r>
      <w:r w:rsidR="00747D10" w:rsidRPr="000B7B68">
        <w:rPr>
          <w:rFonts w:asciiTheme="majorHAnsi" w:hAnsiTheme="majorHAnsi"/>
        </w:rPr>
        <w:t xml:space="preserve"> </w:t>
      </w:r>
      <w:r w:rsidRPr="000B7B68">
        <w:rPr>
          <w:rFonts w:asciiTheme="majorHAnsi" w:hAnsiTheme="majorHAnsi"/>
        </w:rPr>
        <w:t xml:space="preserve">We found that each individual pattern looked very similar to the ablation mask and displayed clear boarders and a surface that reflected light uniformly </w:t>
      </w:r>
      <w:r w:rsidR="00D27918" w:rsidRPr="00D27918">
        <w:rPr>
          <w:rFonts w:asciiTheme="majorHAnsi" w:hAnsiTheme="majorHAnsi"/>
        </w:rPr>
        <w:t>(</w:t>
      </w:r>
      <w:r w:rsidR="00D27918" w:rsidRPr="00D27918">
        <w:rPr>
          <w:rFonts w:asciiTheme="majorHAnsi" w:hAnsiTheme="majorHAnsi"/>
          <w:b/>
          <w:bCs/>
        </w:rPr>
        <w:t xml:space="preserve">Figure </w:t>
      </w:r>
      <w:r w:rsidRPr="000B7B68">
        <w:rPr>
          <w:rFonts w:asciiTheme="majorHAnsi" w:hAnsiTheme="majorHAnsi"/>
          <w:b/>
          <w:bCs/>
        </w:rPr>
        <w:t>2B</w:t>
      </w:r>
      <w:r w:rsidR="00D27918" w:rsidRPr="00D27918">
        <w:rPr>
          <w:rFonts w:asciiTheme="majorHAnsi" w:hAnsiTheme="majorHAnsi"/>
        </w:rPr>
        <w:t>)</w:t>
      </w:r>
      <w:r w:rsidRPr="000B7B68">
        <w:rPr>
          <w:rFonts w:asciiTheme="majorHAnsi" w:hAnsiTheme="majorHAnsi"/>
        </w:rPr>
        <w:t xml:space="preserve">. A variety of shapes and sizes can be printed depending on the desired cytoskeleton architecture, but we used the crossbow shape that best suits our purposes. Atomic force microscopy </w:t>
      </w:r>
      <w:r w:rsidR="00D27918" w:rsidRPr="00D27918">
        <w:rPr>
          <w:rFonts w:asciiTheme="majorHAnsi" w:hAnsiTheme="majorHAnsi"/>
        </w:rPr>
        <w:t>(</w:t>
      </w:r>
      <w:r w:rsidRPr="000B7B68">
        <w:rPr>
          <w:rFonts w:asciiTheme="majorHAnsi" w:hAnsiTheme="majorHAnsi"/>
        </w:rPr>
        <w:t>AFM</w:t>
      </w:r>
      <w:r w:rsidR="00D27918" w:rsidRPr="00D27918">
        <w:rPr>
          <w:rFonts w:asciiTheme="majorHAnsi" w:hAnsiTheme="majorHAnsi"/>
        </w:rPr>
        <w:t>)</w:t>
      </w:r>
      <w:r w:rsidRPr="000B7B68">
        <w:rPr>
          <w:rFonts w:asciiTheme="majorHAnsi" w:hAnsiTheme="majorHAnsi"/>
        </w:rPr>
        <w:t xml:space="preserve"> revealed that such patterns were approximately 140 </w:t>
      </w:r>
      <w:r w:rsidRPr="000B7B68">
        <w:rPr>
          <w:rFonts w:asciiTheme="majorHAnsi" w:hAnsiTheme="majorHAnsi" w:cstheme="minorBidi"/>
        </w:rPr>
        <w:t>n</w:t>
      </w:r>
      <w:r w:rsidRPr="000B7B68">
        <w:rPr>
          <w:rFonts w:asciiTheme="majorHAnsi" w:hAnsiTheme="majorHAnsi"/>
        </w:rPr>
        <w:t xml:space="preserve">m in height and had a smooth surface with minimal topological variation throughout </w:t>
      </w:r>
      <w:r w:rsidR="00D27918" w:rsidRPr="00D27918">
        <w:rPr>
          <w:rFonts w:asciiTheme="majorHAnsi" w:hAnsiTheme="majorHAnsi"/>
        </w:rPr>
        <w:t>(</w:t>
      </w:r>
      <w:r w:rsidR="00D27918" w:rsidRPr="00D27918">
        <w:rPr>
          <w:rFonts w:asciiTheme="majorHAnsi" w:hAnsiTheme="majorHAnsi"/>
          <w:b/>
          <w:bCs/>
        </w:rPr>
        <w:t xml:space="preserve">Figure </w:t>
      </w:r>
      <w:r w:rsidRPr="000B7B68">
        <w:rPr>
          <w:rFonts w:asciiTheme="majorHAnsi" w:hAnsiTheme="majorHAnsi"/>
          <w:b/>
          <w:bCs/>
        </w:rPr>
        <w:t>2F</w:t>
      </w:r>
      <w:r w:rsidR="00D27918" w:rsidRPr="00D27918">
        <w:rPr>
          <w:rFonts w:asciiTheme="majorHAnsi" w:hAnsiTheme="majorHAnsi"/>
        </w:rPr>
        <w:t>)</w:t>
      </w:r>
      <w:r w:rsidRPr="000B7B68">
        <w:rPr>
          <w:rFonts w:asciiTheme="majorHAnsi" w:hAnsiTheme="majorHAnsi"/>
        </w:rPr>
        <w:t xml:space="preserve">. Suboptimal patterning settings, such as low laser power and incorrect focal plane, resulted in incomplete removal of the PVA surface that manifests as darker, partial patterns with uneven topology </w:t>
      </w:r>
      <w:r w:rsidR="00D27918" w:rsidRPr="00D27918">
        <w:rPr>
          <w:rFonts w:asciiTheme="majorHAnsi" w:hAnsiTheme="majorHAnsi"/>
        </w:rPr>
        <w:t>(</w:t>
      </w:r>
      <w:r w:rsidR="00D27918" w:rsidRPr="00D27918">
        <w:rPr>
          <w:rFonts w:asciiTheme="majorHAnsi" w:hAnsiTheme="majorHAnsi"/>
          <w:b/>
          <w:bCs/>
        </w:rPr>
        <w:t xml:space="preserve">Figure </w:t>
      </w:r>
      <w:r w:rsidRPr="000B7B68">
        <w:rPr>
          <w:rFonts w:asciiTheme="majorHAnsi" w:hAnsiTheme="majorHAnsi"/>
          <w:b/>
          <w:bCs/>
        </w:rPr>
        <w:t>2C</w:t>
      </w:r>
      <w:r w:rsidR="00D27918" w:rsidRPr="00D27918">
        <w:rPr>
          <w:rFonts w:asciiTheme="majorHAnsi" w:hAnsiTheme="majorHAnsi"/>
        </w:rPr>
        <w:t>)</w:t>
      </w:r>
      <w:r w:rsidRPr="000B7B68">
        <w:rPr>
          <w:rFonts w:asciiTheme="majorHAnsi" w:hAnsiTheme="majorHAnsi"/>
        </w:rPr>
        <w:t xml:space="preserve">. Setting laser power too high resulted in PVA “bubbling” and when extreme, coverslip surface damage that is also undesirable </w:t>
      </w:r>
      <w:r w:rsidR="00D27918" w:rsidRPr="00D27918">
        <w:rPr>
          <w:rFonts w:asciiTheme="majorHAnsi" w:hAnsiTheme="majorHAnsi"/>
        </w:rPr>
        <w:t>(</w:t>
      </w:r>
      <w:r w:rsidR="00D27918" w:rsidRPr="00D27918">
        <w:rPr>
          <w:rFonts w:asciiTheme="majorHAnsi" w:hAnsiTheme="majorHAnsi"/>
          <w:b/>
          <w:bCs/>
        </w:rPr>
        <w:t xml:space="preserve">Figure </w:t>
      </w:r>
      <w:r w:rsidRPr="000B7B68">
        <w:rPr>
          <w:rFonts w:asciiTheme="majorHAnsi" w:hAnsiTheme="majorHAnsi"/>
          <w:b/>
          <w:bCs/>
        </w:rPr>
        <w:t>2D</w:t>
      </w:r>
      <w:r w:rsidR="00D27918" w:rsidRPr="00D27918">
        <w:rPr>
          <w:rFonts w:asciiTheme="majorHAnsi" w:hAnsiTheme="majorHAnsi"/>
        </w:rPr>
        <w:t>)</w:t>
      </w:r>
      <w:r w:rsidRPr="000B7B68">
        <w:rPr>
          <w:rFonts w:asciiTheme="majorHAnsi" w:hAnsiTheme="majorHAnsi"/>
        </w:rPr>
        <w:t>.</w:t>
      </w:r>
    </w:p>
    <w:p w14:paraId="6570F3DC" w14:textId="77777777" w:rsidR="00073C77" w:rsidRPr="000B7B68" w:rsidRDefault="00073C77" w:rsidP="000B7B68">
      <w:pPr>
        <w:contextualSpacing/>
        <w:rPr>
          <w:rFonts w:asciiTheme="majorHAnsi" w:hAnsiTheme="majorHAnsi"/>
        </w:rPr>
      </w:pPr>
    </w:p>
    <w:p w14:paraId="39483C94" w14:textId="641BA45E" w:rsidR="00073C77" w:rsidRPr="000B7B68" w:rsidRDefault="00073C77" w:rsidP="000B7B68">
      <w:pPr>
        <w:contextualSpacing/>
        <w:rPr>
          <w:rFonts w:asciiTheme="majorHAnsi" w:hAnsiTheme="majorHAnsi"/>
        </w:rPr>
      </w:pPr>
      <w:r w:rsidRPr="000B7B68">
        <w:rPr>
          <w:rFonts w:asciiTheme="majorHAnsi" w:hAnsiTheme="majorHAnsi"/>
        </w:rPr>
        <w:t xml:space="preserve">In preliminary experiments we attempted to increase the patterning area by abating multiple </w:t>
      </w:r>
      <w:r w:rsidR="3CD9EC90" w:rsidRPr="000B7B68">
        <w:rPr>
          <w:rFonts w:asciiTheme="majorHAnsi" w:hAnsiTheme="majorHAnsi"/>
        </w:rPr>
        <w:t>FOVs</w:t>
      </w:r>
      <w:r w:rsidRPr="000B7B68">
        <w:rPr>
          <w:rFonts w:asciiTheme="majorHAnsi" w:hAnsiTheme="majorHAnsi"/>
        </w:rPr>
        <w:t xml:space="preserve"> on a single coverslip. We found that this approach, although works in principle, is unreliable </w:t>
      </w:r>
      <w:r w:rsidRPr="000B7B68">
        <w:rPr>
          <w:rFonts w:asciiTheme="majorHAnsi" w:hAnsiTheme="majorHAnsi"/>
        </w:rPr>
        <w:lastRenderedPageBreak/>
        <w:t xml:space="preserve">and </w:t>
      </w:r>
      <w:r w:rsidRPr="000B7B68">
        <w:rPr>
          <w:rFonts w:asciiTheme="majorHAnsi" w:hAnsiTheme="majorHAnsi"/>
          <w:color w:val="000000" w:themeColor="text1"/>
        </w:rPr>
        <w:t>tedious</w:t>
      </w:r>
      <w:r w:rsidRPr="000B7B68">
        <w:rPr>
          <w:rFonts w:asciiTheme="majorHAnsi" w:hAnsiTheme="majorHAnsi"/>
        </w:rPr>
        <w:t xml:space="preserve"> due to Z-drift of the microscope stand and slight tilt of the coverslip. To achieve high-quality patterns over a large number of </w:t>
      </w:r>
      <w:r w:rsidR="66A0C19A" w:rsidRPr="000B7B68">
        <w:rPr>
          <w:rFonts w:asciiTheme="majorHAnsi" w:hAnsiTheme="majorHAnsi"/>
        </w:rPr>
        <w:t>FOVs</w:t>
      </w:r>
      <w:r w:rsidRPr="000B7B68">
        <w:rPr>
          <w:rFonts w:asciiTheme="majorHAnsi" w:hAnsiTheme="majorHAnsi"/>
        </w:rPr>
        <w:t xml:space="preserve"> in an automated fashion, we implemented a customized macro that improved the precision of microscope focusing during the patterning process. The multiphoton microscope employs a pulse laser that efficiently degrades PVA with high power in a narrow focal plane, making the patterning process sensitive to any unevenness or tilt in the sample. As a result, it is important to identify the precise focal plane in each </w:t>
      </w:r>
      <w:r w:rsidR="00113ADA" w:rsidRPr="000B7B68">
        <w:rPr>
          <w:rFonts w:asciiTheme="majorHAnsi" w:hAnsiTheme="majorHAnsi"/>
        </w:rPr>
        <w:t>FOV</w:t>
      </w:r>
      <w:r w:rsidRPr="000B7B68">
        <w:rPr>
          <w:rFonts w:asciiTheme="majorHAnsi" w:hAnsiTheme="majorHAnsi"/>
        </w:rPr>
        <w:t xml:space="preserve">. This is even more problematic for systems lacking a perfect focus module, as deviations as little as one to two microns can render the patterning process fruitless. To address this problem, the customized macro script first patterns a small square in the center of each new </w:t>
      </w:r>
      <w:r w:rsidR="00E2350D" w:rsidRPr="000B7B68">
        <w:rPr>
          <w:rFonts w:asciiTheme="majorHAnsi" w:hAnsiTheme="majorHAnsi"/>
        </w:rPr>
        <w:t>FOV</w:t>
      </w:r>
      <w:r w:rsidRPr="000B7B68">
        <w:rPr>
          <w:rFonts w:asciiTheme="majorHAnsi" w:hAnsiTheme="majorHAnsi"/>
        </w:rPr>
        <w:t xml:space="preserve"> that is only roughly in focus by scanning through a relatively thick Z-stack </w:t>
      </w:r>
      <w:r w:rsidR="00D27918" w:rsidRPr="00D27918">
        <w:rPr>
          <w:rFonts w:asciiTheme="majorHAnsi" w:hAnsiTheme="majorHAnsi"/>
        </w:rPr>
        <w:t>(</w:t>
      </w:r>
      <w:r w:rsidRPr="000B7B68">
        <w:rPr>
          <w:rFonts w:asciiTheme="majorHAnsi" w:hAnsiTheme="majorHAnsi"/>
        </w:rPr>
        <w:t xml:space="preserve">≈20 </w:t>
      </w:r>
      <w:r w:rsidRPr="000B7B68">
        <w:rPr>
          <w:rFonts w:ascii="Symbol" w:eastAsia="Symbol" w:hAnsi="Symbol" w:cs="Symbol"/>
        </w:rPr>
        <w:t></w:t>
      </w:r>
      <w:r w:rsidRPr="000B7B68">
        <w:rPr>
          <w:rFonts w:asciiTheme="majorHAnsi" w:hAnsiTheme="majorHAnsi"/>
        </w:rPr>
        <w:t>m</w:t>
      </w:r>
      <w:r w:rsidR="00D27918" w:rsidRPr="00D27918">
        <w:rPr>
          <w:rFonts w:asciiTheme="majorHAnsi" w:hAnsiTheme="majorHAnsi"/>
        </w:rPr>
        <w:t>)</w:t>
      </w:r>
      <w:r w:rsidRPr="000B7B68">
        <w:rPr>
          <w:rFonts w:asciiTheme="majorHAnsi" w:hAnsiTheme="majorHAnsi"/>
        </w:rPr>
        <w:t xml:space="preserve">. The microscope then quickly scans through the stack of images and uses NIS Elements autofocus function to identify the optimal focal plane. The pattern mask is then loaded and set as stimulation ROI for IR stimulation to occur. The stage subsequently moves to the next </w:t>
      </w:r>
      <w:r w:rsidR="00E2350D" w:rsidRPr="000B7B68">
        <w:rPr>
          <w:rFonts w:asciiTheme="majorHAnsi" w:hAnsiTheme="majorHAnsi"/>
        </w:rPr>
        <w:t>FOV</w:t>
      </w:r>
      <w:r w:rsidRPr="000B7B68">
        <w:rPr>
          <w:rFonts w:asciiTheme="majorHAnsi" w:hAnsiTheme="majorHAnsi"/>
        </w:rPr>
        <w:t xml:space="preserve"> and repeats this process. In addition, the square-wave shaped path of the microscope stage movement ensured minimal error accumulation between </w:t>
      </w:r>
      <w:r w:rsidR="00E2350D" w:rsidRPr="000B7B68">
        <w:rPr>
          <w:rFonts w:asciiTheme="majorHAnsi" w:hAnsiTheme="majorHAnsi"/>
        </w:rPr>
        <w:t>sequential FOVs</w:t>
      </w:r>
      <w:r w:rsidRPr="000B7B68">
        <w:rPr>
          <w:rFonts w:asciiTheme="majorHAnsi" w:hAnsiTheme="majorHAnsi"/>
        </w:rPr>
        <w:t xml:space="preserve">. By using this protocol, we routinely fabricate patterns composed of </w:t>
      </w:r>
      <w:r w:rsidR="71686577" w:rsidRPr="000B7B68">
        <w:rPr>
          <w:rFonts w:asciiTheme="majorHAnsi" w:hAnsiTheme="majorHAnsi"/>
        </w:rPr>
        <w:t>49</w:t>
      </w:r>
      <w:r w:rsidRPr="000B7B68">
        <w:rPr>
          <w:rFonts w:asciiTheme="majorHAnsi" w:hAnsiTheme="majorHAnsi"/>
        </w:rPr>
        <w:t xml:space="preserve"> microscope </w:t>
      </w:r>
      <w:r w:rsidR="6E71D8F8" w:rsidRPr="000B7B68">
        <w:rPr>
          <w:rFonts w:asciiTheme="majorHAnsi" w:hAnsiTheme="majorHAnsi"/>
        </w:rPr>
        <w:t>FOVs</w:t>
      </w:r>
      <w:r w:rsidRPr="000B7B68">
        <w:rPr>
          <w:rFonts w:asciiTheme="majorHAnsi" w:hAnsiTheme="majorHAnsi"/>
        </w:rPr>
        <w:t xml:space="preserve"> covering </w:t>
      </w:r>
      <w:r w:rsidR="05CCF839" w:rsidRPr="000B7B68">
        <w:rPr>
          <w:rFonts w:asciiTheme="majorHAnsi" w:hAnsiTheme="majorHAnsi"/>
        </w:rPr>
        <w:t>3.</w:t>
      </w:r>
      <w:r w:rsidRPr="000B7B68">
        <w:rPr>
          <w:rFonts w:asciiTheme="majorHAnsi" w:hAnsiTheme="majorHAnsi"/>
        </w:rPr>
        <w:t xml:space="preserve">5 x </w:t>
      </w:r>
      <w:r w:rsidR="11589A39" w:rsidRPr="000B7B68">
        <w:rPr>
          <w:rFonts w:asciiTheme="majorHAnsi" w:hAnsiTheme="majorHAnsi"/>
        </w:rPr>
        <w:t>3.</w:t>
      </w:r>
      <w:r w:rsidRPr="000B7B68">
        <w:rPr>
          <w:rFonts w:asciiTheme="majorHAnsi" w:hAnsiTheme="majorHAnsi"/>
        </w:rPr>
        <w:t>5 mm area of the coverslip in less tha</w:t>
      </w:r>
      <w:r w:rsidR="00EB0781" w:rsidRPr="000B7B68">
        <w:rPr>
          <w:rFonts w:asciiTheme="majorHAnsi" w:hAnsiTheme="majorHAnsi"/>
        </w:rPr>
        <w:t>n</w:t>
      </w:r>
      <w:r w:rsidRPr="000B7B68">
        <w:rPr>
          <w:rFonts w:asciiTheme="majorHAnsi" w:hAnsiTheme="majorHAnsi"/>
        </w:rPr>
        <w:t xml:space="preserve"> 3 </w:t>
      </w:r>
      <w:r w:rsidR="00D27918">
        <w:rPr>
          <w:rFonts w:asciiTheme="majorHAnsi" w:hAnsiTheme="majorHAnsi"/>
        </w:rPr>
        <w:t>h</w:t>
      </w:r>
      <w:r w:rsidRPr="000B7B68">
        <w:rPr>
          <w:rFonts w:asciiTheme="majorHAnsi" w:hAnsiTheme="majorHAnsi"/>
        </w:rPr>
        <w:t xml:space="preserve">. </w:t>
      </w:r>
    </w:p>
    <w:p w14:paraId="2348C4B2" w14:textId="77777777" w:rsidR="00073C77" w:rsidRPr="000B7B68" w:rsidRDefault="00073C77" w:rsidP="000B7B68">
      <w:pPr>
        <w:contextualSpacing/>
        <w:rPr>
          <w:rFonts w:asciiTheme="majorHAnsi" w:hAnsiTheme="majorHAnsi"/>
        </w:rPr>
      </w:pPr>
    </w:p>
    <w:p w14:paraId="39AEACB8" w14:textId="547C0D35" w:rsidR="00073C77" w:rsidRPr="000B7B68" w:rsidRDefault="00073C77" w:rsidP="000B7B68">
      <w:pPr>
        <w:contextualSpacing/>
        <w:rPr>
          <w:rFonts w:asciiTheme="majorHAnsi" w:hAnsiTheme="majorHAnsi"/>
        </w:rPr>
      </w:pPr>
      <w:r w:rsidRPr="000B7B68">
        <w:rPr>
          <w:rFonts w:asciiTheme="majorHAnsi" w:hAnsiTheme="majorHAnsi"/>
        </w:rPr>
        <w:t xml:space="preserve">To test if patterned areas, not unperturbed PVA, could adsorb ECM proteins, we coated patterned coverslips with 10 </w:t>
      </w:r>
      <w:r w:rsidR="379BF31E" w:rsidRPr="000B7B68">
        <w:rPr>
          <w:rFonts w:ascii="Symbol" w:eastAsia="Symbol" w:hAnsi="Symbol" w:cs="Symbol"/>
        </w:rPr>
        <w:t></w:t>
      </w:r>
      <w:r w:rsidRPr="000B7B68">
        <w:rPr>
          <w:rFonts w:asciiTheme="majorHAnsi" w:hAnsiTheme="majorHAnsi"/>
        </w:rPr>
        <w:t xml:space="preserve">g/mL FN and stained them with anti-FN antibody. Using wide field fluorescent microscopy, we found that FN uniformly adsorbed to the patterned areas where PVA had been removed by laser degradation </w:t>
      </w:r>
      <w:r w:rsidR="00D27918" w:rsidRPr="00D27918">
        <w:rPr>
          <w:rFonts w:asciiTheme="majorHAnsi" w:hAnsiTheme="majorHAnsi"/>
        </w:rPr>
        <w:t>(</w:t>
      </w:r>
      <w:r w:rsidR="00D27918" w:rsidRPr="00D27918">
        <w:rPr>
          <w:rFonts w:asciiTheme="majorHAnsi" w:hAnsiTheme="majorHAnsi"/>
          <w:b/>
          <w:bCs/>
        </w:rPr>
        <w:t xml:space="preserve">Figure </w:t>
      </w:r>
      <w:r w:rsidRPr="000B7B68">
        <w:rPr>
          <w:rFonts w:asciiTheme="majorHAnsi" w:hAnsiTheme="majorHAnsi"/>
          <w:b/>
          <w:bCs/>
        </w:rPr>
        <w:t>2E</w:t>
      </w:r>
      <w:r w:rsidR="00D27918" w:rsidRPr="00D27918">
        <w:rPr>
          <w:rFonts w:asciiTheme="majorHAnsi" w:hAnsiTheme="majorHAnsi"/>
        </w:rPr>
        <w:t>)</w:t>
      </w:r>
      <w:r w:rsidRPr="00D27918">
        <w:rPr>
          <w:rFonts w:asciiTheme="majorHAnsi" w:hAnsiTheme="majorHAnsi"/>
        </w:rPr>
        <w:t xml:space="preserve">. </w:t>
      </w:r>
    </w:p>
    <w:p w14:paraId="7D24D054" w14:textId="77777777" w:rsidR="00073C77" w:rsidRPr="000B7B68" w:rsidRDefault="00073C77" w:rsidP="000B7B68">
      <w:pPr>
        <w:contextualSpacing/>
        <w:rPr>
          <w:rFonts w:asciiTheme="majorHAnsi" w:hAnsiTheme="majorHAnsi"/>
        </w:rPr>
      </w:pPr>
    </w:p>
    <w:p w14:paraId="079B5679" w14:textId="6F294AEF" w:rsidR="006E4797" w:rsidRPr="000B7B68" w:rsidRDefault="00073C77" w:rsidP="000B7B68">
      <w:pPr>
        <w:contextualSpacing/>
        <w:rPr>
          <w:rFonts w:asciiTheme="majorHAnsi" w:hAnsiTheme="majorHAnsi"/>
        </w:rPr>
      </w:pPr>
      <w:r w:rsidRPr="000B7B68">
        <w:rPr>
          <w:rFonts w:asciiTheme="majorHAnsi" w:hAnsiTheme="majorHAnsi"/>
        </w:rPr>
        <w:t xml:space="preserve">To determine if cytoskeleton architecture and tension distribution could be modified as expected on the patterns, we seeded cells on patterned coverslips and visualized the distribution of myosin light chain, a marker of contractility, through fluorescence microscopy. After initial seeding, cells gradually gravitated towards the coverslip. Those that landed on patterned areas attached and spread into the shape of the pattern over time. Those that landed on PVA only loosely attached and were removed after several washes and media changes. We found that cells spread on patterns displayed phenotypical fibroblast structures including an actin-dense rim of lamellipodia, thick ventral stress fibers along the two sides, and dorsal stress fibers emanating from the lamellipodia connected by transverse arcs </w:t>
      </w:r>
      <w:r w:rsidR="00D27918" w:rsidRPr="00D27918">
        <w:rPr>
          <w:rFonts w:asciiTheme="majorHAnsi" w:hAnsiTheme="majorHAnsi"/>
        </w:rPr>
        <w:t>(</w:t>
      </w:r>
      <w:r w:rsidR="00D27918" w:rsidRPr="00D27918">
        <w:rPr>
          <w:rFonts w:asciiTheme="majorHAnsi" w:hAnsiTheme="majorHAnsi"/>
          <w:b/>
          <w:bCs/>
        </w:rPr>
        <w:t xml:space="preserve">Figure </w:t>
      </w:r>
      <w:r w:rsidRPr="000B7B68">
        <w:rPr>
          <w:rFonts w:asciiTheme="majorHAnsi" w:hAnsiTheme="majorHAnsi"/>
          <w:b/>
          <w:bCs/>
        </w:rPr>
        <w:t>3A</w:t>
      </w:r>
      <w:r w:rsidR="00D27918" w:rsidRPr="00D27918">
        <w:rPr>
          <w:rFonts w:asciiTheme="majorHAnsi" w:hAnsiTheme="majorHAnsi"/>
        </w:rPr>
        <w:t>)</w:t>
      </w:r>
      <w:r w:rsidRPr="000B7B68">
        <w:rPr>
          <w:rFonts w:asciiTheme="majorHAnsi" w:hAnsiTheme="majorHAnsi"/>
        </w:rPr>
        <w:t xml:space="preserve">. Myosin light chain </w:t>
      </w:r>
      <w:r w:rsidR="00D27918" w:rsidRPr="00D27918">
        <w:rPr>
          <w:rFonts w:asciiTheme="majorHAnsi" w:hAnsiTheme="majorHAnsi"/>
        </w:rPr>
        <w:t>(</w:t>
      </w:r>
      <w:r w:rsidRPr="000B7B68">
        <w:rPr>
          <w:rFonts w:asciiTheme="majorHAnsi" w:hAnsiTheme="majorHAnsi"/>
        </w:rPr>
        <w:t>MLC</w:t>
      </w:r>
      <w:r w:rsidR="00D27918" w:rsidRPr="00D27918">
        <w:rPr>
          <w:rFonts w:asciiTheme="majorHAnsi" w:hAnsiTheme="majorHAnsi"/>
        </w:rPr>
        <w:t>)</w:t>
      </w:r>
      <w:r w:rsidRPr="000B7B68">
        <w:rPr>
          <w:rFonts w:asciiTheme="majorHAnsi" w:hAnsiTheme="majorHAnsi"/>
        </w:rPr>
        <w:t xml:space="preserve"> sat behind the dense lamellipodia rim and displayed a striated pattern along actin bundles. As indicated by averaged images of many cells, this phenotype was consistent across a large number of patterns </w:t>
      </w:r>
      <w:r w:rsidR="00D27918" w:rsidRPr="00D27918">
        <w:rPr>
          <w:rFonts w:asciiTheme="majorHAnsi" w:hAnsiTheme="majorHAnsi"/>
        </w:rPr>
        <w:t>(</w:t>
      </w:r>
      <w:r w:rsidR="00D27918" w:rsidRPr="00D27918">
        <w:rPr>
          <w:rFonts w:asciiTheme="majorHAnsi" w:hAnsiTheme="majorHAnsi"/>
          <w:b/>
          <w:bCs/>
        </w:rPr>
        <w:t xml:space="preserve">Figure </w:t>
      </w:r>
      <w:r w:rsidRPr="000B7B68">
        <w:rPr>
          <w:rFonts w:asciiTheme="majorHAnsi" w:hAnsiTheme="majorHAnsi"/>
          <w:b/>
          <w:bCs/>
        </w:rPr>
        <w:t>3B</w:t>
      </w:r>
      <w:r w:rsidR="00D27918" w:rsidRPr="00D27918">
        <w:rPr>
          <w:rFonts w:asciiTheme="majorHAnsi" w:hAnsiTheme="majorHAnsi"/>
        </w:rPr>
        <w:t>)</w:t>
      </w:r>
      <w:r w:rsidRPr="00D27918">
        <w:rPr>
          <w:rFonts w:asciiTheme="majorHAnsi" w:hAnsiTheme="majorHAnsi"/>
        </w:rPr>
        <w:t>.</w:t>
      </w:r>
    </w:p>
    <w:p w14:paraId="02D342A1" w14:textId="77777777" w:rsidR="00073C77" w:rsidRPr="000B7B68" w:rsidRDefault="00073C77" w:rsidP="000B7B68">
      <w:pPr>
        <w:contextualSpacing/>
        <w:rPr>
          <w:rFonts w:asciiTheme="majorHAnsi" w:hAnsiTheme="majorHAnsi"/>
          <w:color w:val="808080"/>
        </w:rPr>
      </w:pPr>
    </w:p>
    <w:p w14:paraId="6D510784" w14:textId="213D53D4" w:rsidR="006E4797" w:rsidRPr="000B7B68" w:rsidRDefault="00551D82" w:rsidP="000B7B68">
      <w:pPr>
        <w:contextualSpacing/>
        <w:rPr>
          <w:rFonts w:asciiTheme="majorHAnsi" w:hAnsiTheme="majorHAnsi"/>
          <w:color w:val="808080"/>
        </w:rPr>
      </w:pPr>
      <w:r w:rsidRPr="000B7B68">
        <w:rPr>
          <w:rFonts w:asciiTheme="majorHAnsi" w:hAnsiTheme="majorHAnsi"/>
          <w:b/>
        </w:rPr>
        <w:t>FIGURE AND TABLE LEGENDS:</w:t>
      </w:r>
    </w:p>
    <w:p w14:paraId="75AE656F" w14:textId="7C51783A" w:rsidR="00073C77" w:rsidRPr="000B7B68" w:rsidRDefault="00073C77" w:rsidP="000B7B68">
      <w:pPr>
        <w:contextualSpacing/>
        <w:rPr>
          <w:rFonts w:asciiTheme="majorHAnsi" w:hAnsiTheme="majorHAnsi" w:cstheme="majorHAnsi"/>
          <w:color w:val="000000" w:themeColor="text1"/>
        </w:rPr>
      </w:pPr>
      <w:r w:rsidRPr="000B7B68">
        <w:rPr>
          <w:rFonts w:asciiTheme="majorHAnsi" w:hAnsiTheme="majorHAnsi" w:cstheme="majorHAnsi"/>
          <w:b/>
          <w:bCs/>
          <w:color w:val="000000" w:themeColor="text1"/>
        </w:rPr>
        <w:t xml:space="preserve">Figure 1. Schematic of </w:t>
      </w:r>
      <w:r w:rsidR="003F034B" w:rsidRPr="000B7B68">
        <w:rPr>
          <w:rFonts w:asciiTheme="majorHAnsi" w:hAnsiTheme="majorHAnsi" w:cstheme="majorBidi"/>
        </w:rPr>
        <w:t xml:space="preserve">IR laser assisted micropatterning </w:t>
      </w:r>
      <w:r w:rsidR="00D27918" w:rsidRPr="00D27918">
        <w:rPr>
          <w:rFonts w:asciiTheme="majorHAnsi" w:hAnsiTheme="majorHAnsi" w:cstheme="majorBidi"/>
        </w:rPr>
        <w:t>(</w:t>
      </w:r>
      <w:r w:rsidR="003F034B" w:rsidRPr="000B7B68">
        <w:rPr>
          <w:rFonts w:asciiTheme="majorHAnsi" w:hAnsiTheme="majorHAnsi" w:cstheme="majorBidi"/>
        </w:rPr>
        <w:t>microphotopatterning</w:t>
      </w:r>
      <w:r w:rsidR="00D27918" w:rsidRPr="00D27918">
        <w:rPr>
          <w:rFonts w:asciiTheme="majorHAnsi" w:hAnsiTheme="majorHAnsi" w:cstheme="majorBidi"/>
        </w:rPr>
        <w:t>)</w:t>
      </w:r>
      <w:r w:rsidRPr="000B7B68">
        <w:rPr>
          <w:rFonts w:asciiTheme="majorHAnsi" w:hAnsiTheme="majorHAnsi" w:cstheme="majorHAnsi"/>
          <w:b/>
          <w:bCs/>
          <w:color w:val="000000" w:themeColor="text1"/>
        </w:rPr>
        <w:t xml:space="preserve">. </w:t>
      </w:r>
      <w:r w:rsidR="00D27918" w:rsidRPr="00D27918">
        <w:rPr>
          <w:rFonts w:asciiTheme="majorHAnsi" w:hAnsiTheme="majorHAnsi" w:cstheme="majorHAnsi"/>
          <w:color w:val="000000" w:themeColor="text1"/>
        </w:rPr>
        <w:t>(</w:t>
      </w:r>
      <w:r w:rsidRPr="000B7B68">
        <w:rPr>
          <w:rFonts w:asciiTheme="majorHAnsi" w:hAnsiTheme="majorHAnsi" w:cstheme="majorHAnsi"/>
          <w:b/>
          <w:bCs/>
          <w:color w:val="000000" w:themeColor="text1"/>
        </w:rPr>
        <w:t>A</w:t>
      </w:r>
      <w:r w:rsidR="00D27918" w:rsidRPr="00D27918">
        <w:rPr>
          <w:rFonts w:asciiTheme="majorHAnsi" w:hAnsiTheme="majorHAnsi" w:cstheme="majorHAnsi"/>
          <w:color w:val="000000" w:themeColor="text1"/>
        </w:rPr>
        <w:t>)</w:t>
      </w:r>
      <w:r w:rsidRPr="000B7B68">
        <w:rPr>
          <w:rFonts w:asciiTheme="majorHAnsi" w:hAnsiTheme="majorHAnsi" w:cstheme="majorHAnsi"/>
          <w:color w:val="000000" w:themeColor="text1"/>
        </w:rPr>
        <w:t xml:space="preserve"> Glass coverslips are chemically coated with APTMS, GA and PVA, in the respective order. The PVA surface is non-adhesive to cells and proteins. </w:t>
      </w:r>
      <w:r w:rsidR="00D27918" w:rsidRPr="00D27918">
        <w:rPr>
          <w:rFonts w:asciiTheme="majorHAnsi" w:hAnsiTheme="majorHAnsi" w:cstheme="majorHAnsi"/>
          <w:color w:val="000000" w:themeColor="text1"/>
        </w:rPr>
        <w:t>(</w:t>
      </w:r>
      <w:r w:rsidRPr="000B7B68">
        <w:rPr>
          <w:rFonts w:asciiTheme="majorHAnsi" w:hAnsiTheme="majorHAnsi" w:cstheme="majorHAnsi"/>
          <w:b/>
          <w:bCs/>
          <w:color w:val="000000" w:themeColor="text1"/>
        </w:rPr>
        <w:t>B</w:t>
      </w:r>
      <w:r w:rsidR="00D27918" w:rsidRPr="00D27918">
        <w:rPr>
          <w:rFonts w:asciiTheme="majorHAnsi" w:hAnsiTheme="majorHAnsi" w:cstheme="majorHAnsi"/>
          <w:color w:val="000000" w:themeColor="text1"/>
        </w:rPr>
        <w:t>)</w:t>
      </w:r>
      <w:r w:rsidRPr="000B7B68">
        <w:rPr>
          <w:rFonts w:asciiTheme="majorHAnsi" w:hAnsiTheme="majorHAnsi" w:cstheme="majorHAnsi"/>
          <w:color w:val="000000" w:themeColor="text1"/>
        </w:rPr>
        <w:t xml:space="preserve"> PVA is removed in preset patterns by an IR laser. </w:t>
      </w:r>
      <w:r w:rsidR="00D27918" w:rsidRPr="00D27918">
        <w:rPr>
          <w:rFonts w:asciiTheme="majorHAnsi" w:hAnsiTheme="majorHAnsi" w:cstheme="majorHAnsi"/>
          <w:color w:val="000000" w:themeColor="text1"/>
        </w:rPr>
        <w:t>(</w:t>
      </w:r>
      <w:r w:rsidRPr="000B7B68">
        <w:rPr>
          <w:rFonts w:asciiTheme="majorHAnsi" w:hAnsiTheme="majorHAnsi" w:cstheme="majorHAnsi"/>
          <w:b/>
          <w:bCs/>
          <w:color w:val="000000" w:themeColor="text1"/>
        </w:rPr>
        <w:t>C</w:t>
      </w:r>
      <w:r w:rsidR="00D27918" w:rsidRPr="00D27918">
        <w:rPr>
          <w:rFonts w:asciiTheme="majorHAnsi" w:hAnsiTheme="majorHAnsi" w:cstheme="majorHAnsi"/>
          <w:color w:val="000000" w:themeColor="text1"/>
        </w:rPr>
        <w:t>)</w:t>
      </w:r>
      <w:r w:rsidRPr="000B7B68">
        <w:rPr>
          <w:rFonts w:asciiTheme="majorHAnsi" w:hAnsiTheme="majorHAnsi" w:cstheme="majorHAnsi"/>
          <w:color w:val="000000" w:themeColor="text1"/>
        </w:rPr>
        <w:t xml:space="preserve"> Patterned coverslips are coated with ECM protein that will only adsorb to patterned areas. </w:t>
      </w:r>
      <w:r w:rsidR="00D27918" w:rsidRPr="00D27918">
        <w:rPr>
          <w:rFonts w:asciiTheme="majorHAnsi" w:hAnsiTheme="majorHAnsi" w:cstheme="majorHAnsi"/>
          <w:color w:val="000000" w:themeColor="text1"/>
        </w:rPr>
        <w:t>(</w:t>
      </w:r>
      <w:r w:rsidRPr="000B7B68">
        <w:rPr>
          <w:rFonts w:asciiTheme="majorHAnsi" w:hAnsiTheme="majorHAnsi" w:cstheme="majorHAnsi"/>
          <w:b/>
          <w:bCs/>
          <w:color w:val="000000" w:themeColor="text1"/>
        </w:rPr>
        <w:t>D</w:t>
      </w:r>
      <w:r w:rsidR="00D27918" w:rsidRPr="00D27918">
        <w:rPr>
          <w:rFonts w:asciiTheme="majorHAnsi" w:hAnsiTheme="majorHAnsi" w:cstheme="majorHAnsi"/>
          <w:color w:val="000000" w:themeColor="text1"/>
        </w:rPr>
        <w:t>)</w:t>
      </w:r>
      <w:r w:rsidRPr="000B7B68">
        <w:rPr>
          <w:rFonts w:asciiTheme="majorHAnsi" w:hAnsiTheme="majorHAnsi" w:cstheme="majorHAnsi"/>
          <w:color w:val="000000" w:themeColor="text1"/>
        </w:rPr>
        <w:t xml:space="preserve"> Cells are plated on coverslips, fixed, and immunostained for proteins of interest. Cells that land on patterned islands spread into the shape of the pattern that gives rise to characteristic cytoskeletal structures, while those that land on PVA remain spherical. </w:t>
      </w:r>
    </w:p>
    <w:p w14:paraId="3E76551A" w14:textId="77777777" w:rsidR="00073C77" w:rsidRPr="000B7B68" w:rsidRDefault="00073C77" w:rsidP="000B7B68">
      <w:pPr>
        <w:contextualSpacing/>
        <w:rPr>
          <w:rFonts w:asciiTheme="majorHAnsi" w:hAnsiTheme="majorHAnsi" w:cstheme="majorHAnsi"/>
          <w:color w:val="000000" w:themeColor="text1"/>
        </w:rPr>
      </w:pPr>
    </w:p>
    <w:p w14:paraId="5CAB90FF" w14:textId="127202AF" w:rsidR="00073C77" w:rsidRPr="000B7B68" w:rsidRDefault="00073C77" w:rsidP="000B7B68">
      <w:pPr>
        <w:contextualSpacing/>
        <w:rPr>
          <w:rFonts w:asciiTheme="majorHAnsi" w:hAnsiTheme="majorHAnsi" w:cstheme="majorHAnsi"/>
          <w:color w:val="000000" w:themeColor="text1"/>
        </w:rPr>
      </w:pPr>
      <w:r w:rsidRPr="000B7B68">
        <w:rPr>
          <w:rFonts w:asciiTheme="majorHAnsi" w:hAnsiTheme="majorHAnsi" w:cstheme="majorHAnsi"/>
          <w:b/>
          <w:bCs/>
          <w:color w:val="000000" w:themeColor="text1"/>
        </w:rPr>
        <w:t>Figure 2. Micropattern validation and characterization.</w:t>
      </w:r>
      <w:r w:rsidRPr="000B7B68">
        <w:rPr>
          <w:rFonts w:asciiTheme="majorHAnsi" w:hAnsiTheme="majorHAnsi" w:cstheme="majorHAnsi"/>
          <w:color w:val="000000" w:themeColor="text1"/>
        </w:rPr>
        <w:t xml:space="preserve"> </w:t>
      </w:r>
      <w:r w:rsidR="00D27918" w:rsidRPr="00D27918">
        <w:rPr>
          <w:rFonts w:asciiTheme="majorHAnsi" w:hAnsiTheme="majorHAnsi" w:cstheme="majorHAnsi"/>
          <w:color w:val="000000" w:themeColor="text1"/>
        </w:rPr>
        <w:t>(</w:t>
      </w:r>
      <w:r w:rsidRPr="000B7B68">
        <w:rPr>
          <w:rFonts w:asciiTheme="majorHAnsi" w:hAnsiTheme="majorHAnsi" w:cstheme="majorHAnsi"/>
          <w:b/>
          <w:bCs/>
          <w:color w:val="000000" w:themeColor="text1"/>
        </w:rPr>
        <w:t>A</w:t>
      </w:r>
      <w:r w:rsidR="00D27918" w:rsidRPr="00D27918">
        <w:rPr>
          <w:rFonts w:asciiTheme="majorHAnsi" w:hAnsiTheme="majorHAnsi" w:cstheme="majorHAnsi"/>
          <w:color w:val="000000" w:themeColor="text1"/>
        </w:rPr>
        <w:t>)</w:t>
      </w:r>
      <w:r w:rsidRPr="000B7B68">
        <w:rPr>
          <w:rFonts w:asciiTheme="majorHAnsi" w:hAnsiTheme="majorHAnsi" w:cstheme="majorHAnsi"/>
          <w:color w:val="000000" w:themeColor="text1"/>
        </w:rPr>
        <w:t xml:space="preserve"> </w:t>
      </w:r>
      <w:r w:rsidR="003F034B" w:rsidRPr="000B7B68">
        <w:rPr>
          <w:rFonts w:asciiTheme="majorHAnsi" w:hAnsiTheme="majorHAnsi" w:cstheme="majorBidi"/>
        </w:rPr>
        <w:t xml:space="preserve">IR laser assisted micropatterning </w:t>
      </w:r>
      <w:r w:rsidR="00D27918" w:rsidRPr="00D27918">
        <w:rPr>
          <w:rFonts w:asciiTheme="majorHAnsi" w:hAnsiTheme="majorHAnsi" w:cstheme="majorBidi"/>
        </w:rPr>
        <w:t>(</w:t>
      </w:r>
      <w:r w:rsidR="003F034B" w:rsidRPr="000B7B68">
        <w:rPr>
          <w:rFonts w:asciiTheme="majorHAnsi" w:hAnsiTheme="majorHAnsi" w:cstheme="majorBidi"/>
        </w:rPr>
        <w:t>microphotopatterning</w:t>
      </w:r>
      <w:r w:rsidR="00D27918" w:rsidRPr="00D27918">
        <w:rPr>
          <w:rFonts w:asciiTheme="majorHAnsi" w:hAnsiTheme="majorHAnsi" w:cstheme="majorBidi"/>
        </w:rPr>
        <w:t>)</w:t>
      </w:r>
      <w:r w:rsidRPr="000B7B68">
        <w:rPr>
          <w:rFonts w:asciiTheme="majorHAnsi" w:hAnsiTheme="majorHAnsi" w:cstheme="majorHAnsi"/>
          <w:color w:val="000000" w:themeColor="text1"/>
        </w:rPr>
        <w:t xml:space="preserve"> setup on a microscope stage. The IR laser thermally ablates PVA in multiple FOVs. </w:t>
      </w:r>
      <w:r w:rsidR="00D27918" w:rsidRPr="00D27918">
        <w:rPr>
          <w:rFonts w:asciiTheme="majorHAnsi" w:hAnsiTheme="majorHAnsi" w:cstheme="majorHAnsi"/>
          <w:color w:val="000000" w:themeColor="text1"/>
        </w:rPr>
        <w:t>(</w:t>
      </w:r>
      <w:r w:rsidRPr="000B7B68">
        <w:rPr>
          <w:rFonts w:asciiTheme="majorHAnsi" w:hAnsiTheme="majorHAnsi" w:cstheme="majorHAnsi"/>
          <w:b/>
          <w:bCs/>
          <w:color w:val="000000" w:themeColor="text1"/>
        </w:rPr>
        <w:t>B</w:t>
      </w:r>
      <w:r w:rsidR="00D27918" w:rsidRPr="00D27918">
        <w:rPr>
          <w:rFonts w:asciiTheme="majorHAnsi" w:hAnsiTheme="majorHAnsi" w:cstheme="majorHAnsi"/>
          <w:color w:val="000000" w:themeColor="text1"/>
        </w:rPr>
        <w:t>)</w:t>
      </w:r>
      <w:r w:rsidRPr="000B7B68">
        <w:rPr>
          <w:rFonts w:asciiTheme="majorHAnsi" w:hAnsiTheme="majorHAnsi" w:cstheme="majorHAnsi"/>
          <w:color w:val="000000" w:themeColor="text1"/>
        </w:rPr>
        <w:t xml:space="preserve"> A reflectance microscopy image of micropatterns that have clear boarders and are identical to the ROI masks. </w:t>
      </w:r>
      <w:r w:rsidR="00D27918" w:rsidRPr="00D27918">
        <w:rPr>
          <w:rFonts w:asciiTheme="majorHAnsi" w:hAnsiTheme="majorHAnsi" w:cstheme="majorHAnsi"/>
          <w:color w:val="000000" w:themeColor="text1"/>
        </w:rPr>
        <w:t>(</w:t>
      </w:r>
      <w:r w:rsidRPr="000B7B68">
        <w:rPr>
          <w:rFonts w:asciiTheme="majorHAnsi" w:hAnsiTheme="majorHAnsi" w:cstheme="majorHAnsi"/>
          <w:b/>
          <w:bCs/>
          <w:color w:val="000000" w:themeColor="text1"/>
        </w:rPr>
        <w:t>C</w:t>
      </w:r>
      <w:r w:rsidR="00D27918" w:rsidRPr="00D27918">
        <w:rPr>
          <w:rFonts w:asciiTheme="majorHAnsi" w:hAnsiTheme="majorHAnsi" w:cstheme="majorHAnsi"/>
          <w:color w:val="000000" w:themeColor="text1"/>
        </w:rPr>
        <w:t>)</w:t>
      </w:r>
      <w:r w:rsidRPr="000B7B68">
        <w:rPr>
          <w:rFonts w:asciiTheme="majorHAnsi" w:hAnsiTheme="majorHAnsi" w:cstheme="majorHAnsi"/>
          <w:color w:val="000000" w:themeColor="text1"/>
        </w:rPr>
        <w:t xml:space="preserve"> A reflectance microscopy image of incomplete removal of PVA resulting from suboptimal laser power. </w:t>
      </w:r>
      <w:r w:rsidR="00D27918" w:rsidRPr="00D27918">
        <w:rPr>
          <w:rFonts w:asciiTheme="majorHAnsi" w:hAnsiTheme="majorHAnsi" w:cstheme="majorHAnsi"/>
          <w:color w:val="000000" w:themeColor="text1"/>
        </w:rPr>
        <w:t>(</w:t>
      </w:r>
      <w:r w:rsidRPr="000B7B68">
        <w:rPr>
          <w:rFonts w:asciiTheme="majorHAnsi" w:hAnsiTheme="majorHAnsi" w:cstheme="majorHAnsi"/>
          <w:b/>
          <w:bCs/>
          <w:color w:val="000000" w:themeColor="text1"/>
        </w:rPr>
        <w:t>D</w:t>
      </w:r>
      <w:r w:rsidR="00D27918" w:rsidRPr="00D27918">
        <w:rPr>
          <w:rFonts w:asciiTheme="majorHAnsi" w:hAnsiTheme="majorHAnsi" w:cstheme="majorHAnsi"/>
          <w:color w:val="000000" w:themeColor="text1"/>
        </w:rPr>
        <w:t>)</w:t>
      </w:r>
      <w:r w:rsidRPr="000B7B68">
        <w:rPr>
          <w:rFonts w:asciiTheme="majorHAnsi" w:hAnsiTheme="majorHAnsi" w:cstheme="majorHAnsi"/>
          <w:color w:val="000000" w:themeColor="text1"/>
        </w:rPr>
        <w:t xml:space="preserve"> A reflectance microscopy image of PVA bubbling and </w:t>
      </w:r>
      <w:r w:rsidR="00D27918" w:rsidRPr="00D27918">
        <w:rPr>
          <w:rFonts w:asciiTheme="majorHAnsi" w:hAnsiTheme="majorHAnsi" w:cstheme="majorHAnsi"/>
          <w:color w:val="000000" w:themeColor="text1"/>
        </w:rPr>
        <w:t>(</w:t>
      </w:r>
      <w:r w:rsidRPr="000B7B68">
        <w:rPr>
          <w:rFonts w:asciiTheme="majorHAnsi" w:hAnsiTheme="majorHAnsi" w:cstheme="majorHAnsi"/>
          <w:color w:val="000000" w:themeColor="text1"/>
        </w:rPr>
        <w:t>corners</w:t>
      </w:r>
      <w:r w:rsidR="00D27918" w:rsidRPr="00D27918">
        <w:rPr>
          <w:rFonts w:asciiTheme="majorHAnsi" w:hAnsiTheme="majorHAnsi" w:cstheme="majorHAnsi"/>
          <w:color w:val="000000" w:themeColor="text1"/>
        </w:rPr>
        <w:t>)</w:t>
      </w:r>
      <w:r w:rsidRPr="000B7B68">
        <w:rPr>
          <w:rFonts w:asciiTheme="majorHAnsi" w:hAnsiTheme="majorHAnsi" w:cstheme="majorHAnsi"/>
          <w:color w:val="000000" w:themeColor="text1"/>
        </w:rPr>
        <w:t xml:space="preserve"> and coverslip surface damage resulting from excess laser power. </w:t>
      </w:r>
      <w:r w:rsidR="00D27918" w:rsidRPr="00D27918">
        <w:rPr>
          <w:rFonts w:asciiTheme="majorHAnsi" w:hAnsiTheme="majorHAnsi" w:cstheme="majorHAnsi"/>
          <w:color w:val="000000" w:themeColor="text1"/>
        </w:rPr>
        <w:t>(</w:t>
      </w:r>
      <w:r w:rsidRPr="000B7B68">
        <w:rPr>
          <w:rFonts w:asciiTheme="majorHAnsi" w:hAnsiTheme="majorHAnsi" w:cstheme="majorHAnsi"/>
          <w:b/>
          <w:bCs/>
          <w:color w:val="000000" w:themeColor="text1"/>
        </w:rPr>
        <w:t>E</w:t>
      </w:r>
      <w:r w:rsidR="00D27918" w:rsidRPr="00D27918">
        <w:rPr>
          <w:rFonts w:asciiTheme="majorHAnsi" w:hAnsiTheme="majorHAnsi" w:cstheme="majorHAnsi"/>
          <w:color w:val="000000" w:themeColor="text1"/>
        </w:rPr>
        <w:t>)</w:t>
      </w:r>
      <w:r w:rsidRPr="000B7B68">
        <w:rPr>
          <w:rFonts w:asciiTheme="majorHAnsi" w:hAnsiTheme="majorHAnsi" w:cstheme="majorHAnsi"/>
          <w:color w:val="000000" w:themeColor="text1"/>
        </w:rPr>
        <w:t xml:space="preserve"> Immunofluorescence images of FN coated patterned coverslips stained with anti-FN primary antibodies and fluorophore-conjugated secondary antibodies. </w:t>
      </w:r>
      <w:r w:rsidR="00D27918" w:rsidRPr="00D27918">
        <w:rPr>
          <w:rFonts w:asciiTheme="majorHAnsi" w:hAnsiTheme="majorHAnsi" w:cstheme="majorHAnsi"/>
          <w:color w:val="000000" w:themeColor="text1"/>
        </w:rPr>
        <w:t>(</w:t>
      </w:r>
      <w:r w:rsidRPr="000B7B68">
        <w:rPr>
          <w:rFonts w:asciiTheme="majorHAnsi" w:hAnsiTheme="majorHAnsi" w:cstheme="majorHAnsi"/>
          <w:b/>
          <w:bCs/>
          <w:color w:val="000000" w:themeColor="text1"/>
        </w:rPr>
        <w:t>F</w:t>
      </w:r>
      <w:r w:rsidR="00D27918" w:rsidRPr="00D27918">
        <w:rPr>
          <w:rFonts w:asciiTheme="majorHAnsi" w:hAnsiTheme="majorHAnsi" w:cstheme="majorHAnsi"/>
          <w:color w:val="000000" w:themeColor="text1"/>
        </w:rPr>
        <w:t>)</w:t>
      </w:r>
      <w:r w:rsidRPr="000B7B68">
        <w:rPr>
          <w:rFonts w:asciiTheme="majorHAnsi" w:hAnsiTheme="majorHAnsi" w:cstheme="majorHAnsi"/>
          <w:color w:val="000000" w:themeColor="text1"/>
        </w:rPr>
        <w:t xml:space="preserve"> An AFM topology scan line and a representative AFM image of a crossbow pattern. To measure the topology of the micropattern, contact mode imaging was performed using a Bruker AFM probe </w:t>
      </w:r>
      <w:r w:rsidR="00D27918" w:rsidRPr="00D27918">
        <w:rPr>
          <w:rFonts w:asciiTheme="majorHAnsi" w:hAnsiTheme="majorHAnsi" w:cstheme="majorHAnsi"/>
          <w:color w:val="000000" w:themeColor="text1"/>
        </w:rPr>
        <w:t>(</w:t>
      </w:r>
      <w:r w:rsidRPr="000B7B68">
        <w:rPr>
          <w:rFonts w:asciiTheme="majorHAnsi" w:hAnsiTheme="majorHAnsi" w:cstheme="majorHAnsi"/>
          <w:color w:val="000000" w:themeColor="text1"/>
        </w:rPr>
        <w:t>MLCT-B</w:t>
      </w:r>
      <w:r w:rsidR="00D27918" w:rsidRPr="00D27918">
        <w:rPr>
          <w:rFonts w:asciiTheme="majorHAnsi" w:hAnsiTheme="majorHAnsi" w:cstheme="majorHAnsi"/>
          <w:color w:val="000000" w:themeColor="text1"/>
        </w:rPr>
        <w:t>)</w:t>
      </w:r>
      <w:r w:rsidRPr="000B7B68">
        <w:rPr>
          <w:rFonts w:asciiTheme="majorHAnsi" w:hAnsiTheme="majorHAnsi" w:cstheme="majorHAnsi"/>
          <w:color w:val="000000" w:themeColor="text1"/>
        </w:rPr>
        <w:t xml:space="preserve"> mounted on a NanoWizard 4 atomic force microscope. </w:t>
      </w:r>
    </w:p>
    <w:p w14:paraId="3CE67C93" w14:textId="77777777" w:rsidR="00073C77" w:rsidRPr="000B7B68" w:rsidRDefault="00073C77" w:rsidP="000B7B68">
      <w:pPr>
        <w:contextualSpacing/>
        <w:rPr>
          <w:rFonts w:asciiTheme="majorHAnsi" w:hAnsiTheme="majorHAnsi" w:cstheme="majorHAnsi"/>
          <w:color w:val="808080"/>
        </w:rPr>
      </w:pPr>
    </w:p>
    <w:p w14:paraId="32EAFD7D" w14:textId="2D7D658D" w:rsidR="006E4797" w:rsidRPr="000B7B68" w:rsidRDefault="00073C77" w:rsidP="000B7B68">
      <w:pPr>
        <w:contextualSpacing/>
        <w:rPr>
          <w:rFonts w:asciiTheme="majorHAnsi" w:hAnsiTheme="majorHAnsi" w:cstheme="majorHAnsi"/>
          <w:color w:val="000000" w:themeColor="text1"/>
        </w:rPr>
      </w:pPr>
      <w:r w:rsidRPr="000B7B68">
        <w:rPr>
          <w:rFonts w:asciiTheme="majorHAnsi" w:hAnsiTheme="majorHAnsi" w:cstheme="majorHAnsi"/>
          <w:b/>
          <w:bCs/>
          <w:color w:val="000000" w:themeColor="text1"/>
        </w:rPr>
        <w:t xml:space="preserve">Figure 3. Representative images of cells plated on micropatterns. </w:t>
      </w:r>
      <w:r w:rsidR="00D27918" w:rsidRPr="00D27918">
        <w:rPr>
          <w:rFonts w:asciiTheme="majorHAnsi" w:hAnsiTheme="majorHAnsi" w:cstheme="majorHAnsi"/>
          <w:color w:val="000000" w:themeColor="text1"/>
        </w:rPr>
        <w:t>(</w:t>
      </w:r>
      <w:r w:rsidRPr="000B7B68">
        <w:rPr>
          <w:rFonts w:asciiTheme="majorHAnsi" w:hAnsiTheme="majorHAnsi" w:cstheme="majorHAnsi"/>
          <w:b/>
          <w:bCs/>
          <w:color w:val="000000" w:themeColor="text1"/>
        </w:rPr>
        <w:t>A</w:t>
      </w:r>
      <w:r w:rsidR="00D27918" w:rsidRPr="00D27918">
        <w:rPr>
          <w:rFonts w:asciiTheme="majorHAnsi" w:hAnsiTheme="majorHAnsi" w:cstheme="majorHAnsi"/>
          <w:color w:val="000000" w:themeColor="text1"/>
        </w:rPr>
        <w:t>)</w:t>
      </w:r>
      <w:r w:rsidRPr="000B7B68">
        <w:rPr>
          <w:rFonts w:asciiTheme="majorHAnsi" w:hAnsiTheme="majorHAnsi" w:cstheme="majorHAnsi"/>
          <w:color w:val="000000" w:themeColor="text1"/>
        </w:rPr>
        <w:t xml:space="preserve"> </w:t>
      </w:r>
      <w:r w:rsidR="00262483" w:rsidRPr="000B7B68">
        <w:rPr>
          <w:rFonts w:asciiTheme="majorHAnsi" w:hAnsiTheme="majorHAnsi" w:cstheme="majorHAnsi"/>
          <w:color w:val="000000" w:themeColor="text1"/>
        </w:rPr>
        <w:t>R</w:t>
      </w:r>
      <w:r w:rsidR="00C2711F" w:rsidRPr="000B7B68">
        <w:rPr>
          <w:rFonts w:asciiTheme="majorHAnsi" w:hAnsiTheme="majorHAnsi" w:cstheme="majorHAnsi"/>
          <w:color w:val="000000" w:themeColor="text1"/>
        </w:rPr>
        <w:t>epresentative</w:t>
      </w:r>
      <w:r w:rsidRPr="000B7B68">
        <w:rPr>
          <w:rFonts w:asciiTheme="majorHAnsi" w:hAnsiTheme="majorHAnsi" w:cstheme="majorHAnsi"/>
          <w:color w:val="000000" w:themeColor="text1"/>
        </w:rPr>
        <w:t xml:space="preserve"> </w:t>
      </w:r>
      <w:r w:rsidR="00262483" w:rsidRPr="000B7B68">
        <w:rPr>
          <w:rFonts w:asciiTheme="majorHAnsi" w:hAnsiTheme="majorHAnsi" w:cstheme="majorHAnsi"/>
          <w:color w:val="000000" w:themeColor="text1"/>
        </w:rPr>
        <w:t xml:space="preserve">images of a </w:t>
      </w:r>
      <w:r w:rsidR="00C2711F" w:rsidRPr="000B7B68">
        <w:rPr>
          <w:rFonts w:asciiTheme="majorHAnsi" w:hAnsiTheme="majorHAnsi" w:cstheme="majorHAnsi"/>
          <w:color w:val="000000" w:themeColor="text1"/>
        </w:rPr>
        <w:t>primary human gingival fibroblast</w:t>
      </w:r>
      <w:r w:rsidRPr="000B7B68">
        <w:rPr>
          <w:rFonts w:asciiTheme="majorHAnsi" w:hAnsiTheme="majorHAnsi" w:cstheme="majorHAnsi"/>
          <w:color w:val="000000" w:themeColor="text1"/>
        </w:rPr>
        <w:t xml:space="preserve"> plated on crossbow patterns immunostained for actin and MLC. Images were acquired with a confocal microscope</w:t>
      </w:r>
      <w:r w:rsidR="00AC08A9" w:rsidRPr="000B7B68">
        <w:rPr>
          <w:rFonts w:asciiTheme="majorHAnsi" w:hAnsiTheme="majorHAnsi" w:cstheme="majorHAnsi"/>
          <w:color w:val="000000" w:themeColor="text1"/>
        </w:rPr>
        <w:t xml:space="preserve"> and a 100</w:t>
      </w:r>
      <w:r w:rsidR="00D27918">
        <w:rPr>
          <w:rFonts w:asciiTheme="majorHAnsi" w:hAnsiTheme="majorHAnsi" w:cstheme="majorHAnsi"/>
          <w:color w:val="000000" w:themeColor="text1"/>
        </w:rPr>
        <w:t>x</w:t>
      </w:r>
      <w:r w:rsidR="00AC08A9" w:rsidRPr="000B7B68">
        <w:rPr>
          <w:rFonts w:asciiTheme="majorHAnsi" w:hAnsiTheme="majorHAnsi" w:cstheme="majorHAnsi"/>
          <w:color w:val="000000" w:themeColor="text1"/>
        </w:rPr>
        <w:t xml:space="preserve"> objective</w:t>
      </w:r>
      <w:r w:rsidRPr="000B7B68">
        <w:rPr>
          <w:rFonts w:asciiTheme="majorHAnsi" w:hAnsiTheme="majorHAnsi" w:cstheme="majorHAnsi"/>
          <w:color w:val="000000" w:themeColor="text1"/>
        </w:rPr>
        <w:t xml:space="preserve">. </w:t>
      </w:r>
      <w:r w:rsidR="00D27918" w:rsidRPr="00D27918">
        <w:rPr>
          <w:rFonts w:asciiTheme="majorHAnsi" w:hAnsiTheme="majorHAnsi" w:cstheme="majorHAnsi"/>
          <w:color w:val="000000" w:themeColor="text1"/>
        </w:rPr>
        <w:t>(</w:t>
      </w:r>
      <w:r w:rsidRPr="000B7B68">
        <w:rPr>
          <w:rFonts w:asciiTheme="majorHAnsi" w:hAnsiTheme="majorHAnsi" w:cstheme="majorHAnsi"/>
          <w:b/>
          <w:bCs/>
          <w:color w:val="000000" w:themeColor="text1"/>
        </w:rPr>
        <w:t>B</w:t>
      </w:r>
      <w:r w:rsidR="00D27918" w:rsidRPr="00D27918">
        <w:rPr>
          <w:rFonts w:asciiTheme="majorHAnsi" w:hAnsiTheme="majorHAnsi" w:cstheme="majorHAnsi"/>
          <w:color w:val="000000" w:themeColor="text1"/>
        </w:rPr>
        <w:t>)</w:t>
      </w:r>
      <w:r w:rsidRPr="000B7B68">
        <w:rPr>
          <w:rFonts w:asciiTheme="majorHAnsi" w:hAnsiTheme="majorHAnsi" w:cstheme="majorHAnsi"/>
          <w:color w:val="000000" w:themeColor="text1"/>
        </w:rPr>
        <w:t xml:space="preserve"> </w:t>
      </w:r>
      <w:r w:rsidRPr="000B7B68">
        <w:rPr>
          <w:rFonts w:asciiTheme="majorHAnsi" w:hAnsiTheme="majorHAnsi" w:cstheme="majorHAnsi"/>
          <w:color w:val="000000" w:themeColor="text1"/>
          <w:lang w:eastAsia="zh-CN"/>
        </w:rPr>
        <w:t>Averaged</w:t>
      </w:r>
      <w:r w:rsidRPr="000B7B68">
        <w:rPr>
          <w:rFonts w:asciiTheme="majorHAnsi" w:hAnsiTheme="majorHAnsi" w:cstheme="majorHAnsi"/>
          <w:color w:val="000000" w:themeColor="text1"/>
        </w:rPr>
        <w:t xml:space="preserve"> immunofluorescence images of actin and MLC in cells plated on crossbow patterns generated by a custom Python script.</w:t>
      </w:r>
    </w:p>
    <w:p w14:paraId="1363EA06" w14:textId="77777777" w:rsidR="00073C77" w:rsidRPr="000B7B68" w:rsidRDefault="00073C77" w:rsidP="000B7B68">
      <w:pPr>
        <w:contextualSpacing/>
        <w:rPr>
          <w:rFonts w:asciiTheme="majorHAnsi" w:hAnsiTheme="majorHAnsi"/>
          <w:color w:val="808080"/>
        </w:rPr>
      </w:pPr>
    </w:p>
    <w:p w14:paraId="7C0B6465" w14:textId="6223EAC2" w:rsidR="006E4797" w:rsidRPr="000B7B68" w:rsidRDefault="00551D82" w:rsidP="000B7B68">
      <w:pPr>
        <w:contextualSpacing/>
        <w:rPr>
          <w:rFonts w:asciiTheme="majorHAnsi" w:hAnsiTheme="majorHAnsi"/>
          <w:b/>
        </w:rPr>
      </w:pPr>
      <w:r w:rsidRPr="000B7B68">
        <w:rPr>
          <w:rFonts w:asciiTheme="majorHAnsi" w:hAnsiTheme="majorHAnsi"/>
          <w:b/>
        </w:rPr>
        <w:t>DISCUSSION:</w:t>
      </w:r>
    </w:p>
    <w:p w14:paraId="4396730B" w14:textId="39F07CC1" w:rsidR="00073C77" w:rsidRPr="000B7B68" w:rsidRDefault="00073C77" w:rsidP="000B7B68">
      <w:pPr>
        <w:contextualSpacing/>
        <w:rPr>
          <w:rFonts w:asciiTheme="majorHAnsi" w:hAnsiTheme="majorHAnsi" w:cstheme="majorBidi"/>
          <w:lang w:eastAsia="zh-CN"/>
        </w:rPr>
      </w:pPr>
      <w:r w:rsidRPr="000B7B68">
        <w:rPr>
          <w:rFonts w:asciiTheme="majorHAnsi" w:hAnsiTheme="majorHAnsi" w:cstheme="majorBidi"/>
          <w:lang w:eastAsia="zh-CN"/>
        </w:rPr>
        <w:t xml:space="preserve">The results above demonstrate that </w:t>
      </w:r>
      <w:r w:rsidR="70AE912F" w:rsidRPr="000B7B68">
        <w:rPr>
          <w:rFonts w:asciiTheme="majorHAnsi" w:hAnsiTheme="majorHAnsi" w:cstheme="majorBidi"/>
          <w:lang w:eastAsia="zh-CN"/>
        </w:rPr>
        <w:t xml:space="preserve">the described </w:t>
      </w:r>
      <w:r w:rsidR="00BC5DB5" w:rsidRPr="000B7B68">
        <w:rPr>
          <w:rFonts w:asciiTheme="majorHAnsi" w:hAnsiTheme="majorHAnsi" w:cstheme="majorBidi"/>
        </w:rPr>
        <w:t xml:space="preserve">IR laser assisted micropatterning </w:t>
      </w:r>
      <w:r w:rsidR="00D27918" w:rsidRPr="00D27918">
        <w:rPr>
          <w:rFonts w:asciiTheme="majorHAnsi" w:hAnsiTheme="majorHAnsi" w:cstheme="majorBidi"/>
        </w:rPr>
        <w:t>(</w:t>
      </w:r>
      <w:r w:rsidR="00BC5DB5" w:rsidRPr="000B7B68">
        <w:rPr>
          <w:rFonts w:asciiTheme="majorHAnsi" w:hAnsiTheme="majorHAnsi" w:cstheme="majorBidi"/>
        </w:rPr>
        <w:t>microphotopatterning</w:t>
      </w:r>
      <w:r w:rsidR="00D27918" w:rsidRPr="00D27918">
        <w:rPr>
          <w:rFonts w:asciiTheme="majorHAnsi" w:hAnsiTheme="majorHAnsi" w:cstheme="majorBidi"/>
        </w:rPr>
        <w:t>)</w:t>
      </w:r>
      <w:r w:rsidRPr="000B7B68">
        <w:rPr>
          <w:rFonts w:asciiTheme="majorHAnsi" w:hAnsiTheme="majorHAnsi" w:cstheme="majorBidi"/>
          <w:lang w:eastAsia="zh-CN"/>
        </w:rPr>
        <w:t xml:space="preserve"> protocol provide</w:t>
      </w:r>
      <w:r w:rsidR="05975613" w:rsidRPr="000B7B68">
        <w:rPr>
          <w:rFonts w:asciiTheme="majorHAnsi" w:hAnsiTheme="majorHAnsi" w:cstheme="majorBidi"/>
          <w:lang w:eastAsia="zh-CN"/>
        </w:rPr>
        <w:t>s</w:t>
      </w:r>
      <w:r w:rsidRPr="000B7B68">
        <w:rPr>
          <w:rFonts w:asciiTheme="majorHAnsi" w:hAnsiTheme="majorHAnsi" w:cstheme="majorBidi"/>
          <w:lang w:eastAsia="zh-CN"/>
        </w:rPr>
        <w:t xml:space="preserve"> reproducible adherent patterns of various shapes that enables the manipulation of cell shape and cytoskeletal architecture. Although numerous micropatterning methods have been described both prior to and after the debut of microphotopatterning, this method possesses several advantages. First, it does not require specialized equipment and cleanrooms that are usually only found within Engineering departments. In fact, as multiphoton microscopes are becoming a more common sight in Biology departments, microphotopatterning expands the applications of the multiphoton microscope and adds to the potential pool of users. Patterns can also be changed on demand with commercially available software, such as Photoshop and ImageJ, and printed immediately, instead of having to fabricate a new master wafer that entails a lengthy lithography process.</w:t>
      </w:r>
    </w:p>
    <w:p w14:paraId="7DC84808" w14:textId="77777777" w:rsidR="00073C77" w:rsidRPr="000B7B68" w:rsidRDefault="00073C77" w:rsidP="000B7B68">
      <w:pPr>
        <w:contextualSpacing/>
        <w:rPr>
          <w:rFonts w:asciiTheme="majorHAnsi" w:hAnsiTheme="majorHAnsi" w:cstheme="majorHAnsi"/>
          <w:color w:val="365F91" w:themeColor="accent1" w:themeShade="BF"/>
          <w:lang w:eastAsia="zh-CN"/>
        </w:rPr>
      </w:pPr>
    </w:p>
    <w:p w14:paraId="5E499D66" w14:textId="70EF1F7B" w:rsidR="0060148E" w:rsidRPr="000B7B68" w:rsidRDefault="00073C77" w:rsidP="000B7B68">
      <w:pPr>
        <w:contextualSpacing/>
        <w:rPr>
          <w:rFonts w:asciiTheme="majorHAnsi" w:hAnsiTheme="majorHAnsi" w:cstheme="majorBidi"/>
          <w:lang w:eastAsia="zh-CN"/>
        </w:rPr>
      </w:pPr>
      <w:r w:rsidRPr="000B7B68">
        <w:rPr>
          <w:rFonts w:asciiTheme="majorHAnsi" w:hAnsiTheme="majorHAnsi" w:cstheme="majorBidi"/>
          <w:lang w:eastAsia="zh-CN"/>
        </w:rPr>
        <w:t xml:space="preserve">Compared to the pre-existing microphotopatterning protocol, one improvement in our protocol is the elimination of several time-consuming curing steps during coverslip preparation. We show that the quality of PVA-coverslip attachment remains unperturbed as the patterns were still intact and could bind cells even two weeks after fabrication. More importantly, we improved automation of the patterning process by eliminating the need to preset the position of each </w:t>
      </w:r>
      <w:r w:rsidR="003D5901" w:rsidRPr="000B7B68">
        <w:rPr>
          <w:rFonts w:asciiTheme="majorHAnsi" w:hAnsiTheme="majorHAnsi" w:cstheme="majorBidi"/>
          <w:lang w:eastAsia="zh-CN"/>
        </w:rPr>
        <w:t>FOV</w:t>
      </w:r>
      <w:r w:rsidRPr="000B7B68">
        <w:rPr>
          <w:rFonts w:asciiTheme="majorHAnsi" w:hAnsiTheme="majorHAnsi" w:cstheme="majorBidi"/>
          <w:vertAlign w:val="superscript"/>
          <w:lang w:eastAsia="zh-CN"/>
        </w:rPr>
        <w:t>24</w:t>
      </w:r>
      <w:r w:rsidRPr="000B7B68">
        <w:rPr>
          <w:rFonts w:asciiTheme="majorHAnsi" w:hAnsiTheme="majorHAnsi" w:cstheme="majorBidi"/>
          <w:lang w:eastAsia="zh-CN"/>
        </w:rPr>
        <w:t>. Instead, we implement an understandable macro that allows patterning of a large area while precisely identifying the optimal focal plane of each FOV.</w:t>
      </w:r>
      <w:r w:rsidR="005D6A77" w:rsidRPr="000B7B68">
        <w:rPr>
          <w:rFonts w:asciiTheme="majorHAnsi" w:hAnsiTheme="majorHAnsi" w:cstheme="majorBidi"/>
          <w:lang w:eastAsia="zh-CN"/>
        </w:rPr>
        <w:t xml:space="preserve"> </w:t>
      </w:r>
    </w:p>
    <w:p w14:paraId="66322E37" w14:textId="77777777" w:rsidR="0060148E" w:rsidRPr="000B7B68" w:rsidRDefault="0060148E" w:rsidP="000B7B68">
      <w:pPr>
        <w:contextualSpacing/>
        <w:rPr>
          <w:rFonts w:asciiTheme="majorHAnsi" w:hAnsiTheme="majorHAnsi" w:cstheme="majorBidi"/>
          <w:lang w:eastAsia="zh-CN"/>
        </w:rPr>
      </w:pPr>
      <w:r w:rsidRPr="000B7B68">
        <w:rPr>
          <w:rFonts w:asciiTheme="majorHAnsi" w:hAnsiTheme="majorHAnsi" w:cstheme="majorBidi"/>
          <w:lang w:eastAsia="zh-CN"/>
        </w:rPr>
        <w:tab/>
      </w:r>
    </w:p>
    <w:p w14:paraId="07804F59" w14:textId="62788151" w:rsidR="00073C77" w:rsidRPr="000B7B68" w:rsidRDefault="005D6A77" w:rsidP="000B7B68">
      <w:pPr>
        <w:contextualSpacing/>
        <w:rPr>
          <w:rFonts w:asciiTheme="majorHAnsi" w:hAnsiTheme="majorHAnsi" w:cstheme="majorBidi"/>
          <w:lang w:eastAsia="zh-CN"/>
        </w:rPr>
      </w:pPr>
      <w:r w:rsidRPr="000B7B68">
        <w:rPr>
          <w:rFonts w:asciiTheme="majorHAnsi" w:hAnsiTheme="majorHAnsi" w:cstheme="majorBidi"/>
          <w:lang w:eastAsia="zh-CN"/>
        </w:rPr>
        <w:t xml:space="preserve">Although </w:t>
      </w:r>
      <w:r w:rsidR="00656A81" w:rsidRPr="000B7B68">
        <w:rPr>
          <w:rFonts w:asciiTheme="majorHAnsi" w:hAnsiTheme="majorHAnsi" w:cstheme="majorBidi"/>
          <w:lang w:eastAsia="zh-CN"/>
        </w:rPr>
        <w:t>the macro</w:t>
      </w:r>
      <w:r w:rsidR="00147259" w:rsidRPr="000B7B68">
        <w:rPr>
          <w:rFonts w:asciiTheme="majorHAnsi" w:hAnsiTheme="majorHAnsi" w:cstheme="majorBidi"/>
          <w:lang w:eastAsia="zh-CN"/>
        </w:rPr>
        <w:t>s</w:t>
      </w:r>
      <w:r w:rsidR="00656A81" w:rsidRPr="000B7B68">
        <w:rPr>
          <w:rFonts w:asciiTheme="majorHAnsi" w:hAnsiTheme="majorHAnsi" w:cstheme="majorBidi"/>
          <w:lang w:eastAsia="zh-CN"/>
        </w:rPr>
        <w:t xml:space="preserve"> </w:t>
      </w:r>
      <w:r w:rsidR="004A7EBF" w:rsidRPr="000B7B68">
        <w:rPr>
          <w:rFonts w:asciiTheme="majorHAnsi" w:hAnsiTheme="majorHAnsi" w:cstheme="majorBidi"/>
          <w:lang w:eastAsia="zh-CN"/>
        </w:rPr>
        <w:t xml:space="preserve">in </w:t>
      </w:r>
      <w:r w:rsidR="00D27918">
        <w:rPr>
          <w:rFonts w:asciiTheme="majorHAnsi" w:hAnsiTheme="majorHAnsi" w:cstheme="majorBidi"/>
          <w:lang w:eastAsia="zh-CN"/>
        </w:rPr>
        <w:t>the</w:t>
      </w:r>
      <w:r w:rsidR="004A7EBF" w:rsidRPr="000B7B68">
        <w:rPr>
          <w:rFonts w:asciiTheme="majorHAnsi" w:hAnsiTheme="majorHAnsi" w:cstheme="majorBidi"/>
          <w:lang w:eastAsia="zh-CN"/>
        </w:rPr>
        <w:t xml:space="preserve"> protocol enable automation of patterning on our system, we understand that </w:t>
      </w:r>
      <w:r w:rsidR="009C5FED" w:rsidRPr="000B7B68">
        <w:rPr>
          <w:rFonts w:asciiTheme="majorHAnsi" w:hAnsiTheme="majorHAnsi" w:cstheme="majorBidi"/>
          <w:lang w:eastAsia="zh-CN"/>
        </w:rPr>
        <w:t>every commercial laser scanning microscope comes with their own proprietary software</w:t>
      </w:r>
      <w:r w:rsidR="009A649C" w:rsidRPr="000B7B68">
        <w:rPr>
          <w:rFonts w:asciiTheme="majorHAnsi" w:hAnsiTheme="majorHAnsi" w:cstheme="majorBidi"/>
          <w:lang w:eastAsia="zh-CN"/>
        </w:rPr>
        <w:t xml:space="preserve"> that is </w:t>
      </w:r>
      <w:r w:rsidR="00185B0C" w:rsidRPr="000B7B68">
        <w:rPr>
          <w:rFonts w:asciiTheme="majorHAnsi" w:hAnsiTheme="majorHAnsi" w:cstheme="majorBidi"/>
          <w:lang w:eastAsia="zh-CN"/>
        </w:rPr>
        <w:t>rarely compatible with other</w:t>
      </w:r>
      <w:r w:rsidR="00F84B28" w:rsidRPr="000B7B68">
        <w:rPr>
          <w:rFonts w:asciiTheme="majorHAnsi" w:hAnsiTheme="majorHAnsi" w:cstheme="majorBidi"/>
          <w:lang w:eastAsia="zh-CN"/>
        </w:rPr>
        <w:t>s</w:t>
      </w:r>
      <w:r w:rsidR="00185B0C" w:rsidRPr="000B7B68">
        <w:rPr>
          <w:rFonts w:asciiTheme="majorHAnsi" w:hAnsiTheme="majorHAnsi" w:cstheme="majorBidi"/>
          <w:lang w:eastAsia="zh-CN"/>
        </w:rPr>
        <w:t xml:space="preserve">, making it </w:t>
      </w:r>
      <w:r w:rsidR="005E493A" w:rsidRPr="000B7B68">
        <w:rPr>
          <w:rFonts w:asciiTheme="majorHAnsi" w:hAnsiTheme="majorHAnsi" w:cstheme="majorBidi"/>
          <w:lang w:eastAsia="zh-CN"/>
        </w:rPr>
        <w:t>difficult to implement our exact protocol on other systems. However, the</w:t>
      </w:r>
      <w:r w:rsidR="004C163E" w:rsidRPr="000B7B68">
        <w:rPr>
          <w:rFonts w:asciiTheme="majorHAnsi" w:hAnsiTheme="majorHAnsi" w:cstheme="majorBidi"/>
          <w:lang w:eastAsia="zh-CN"/>
        </w:rPr>
        <w:t xml:space="preserve"> overall workflow can be well adapted </w:t>
      </w:r>
      <w:r w:rsidR="008D75DF" w:rsidRPr="000B7B68">
        <w:rPr>
          <w:rFonts w:asciiTheme="majorHAnsi" w:hAnsiTheme="majorHAnsi" w:cstheme="majorBidi"/>
          <w:lang w:eastAsia="zh-CN"/>
        </w:rPr>
        <w:t>to</w:t>
      </w:r>
      <w:r w:rsidR="00A915BF" w:rsidRPr="000B7B68">
        <w:rPr>
          <w:rFonts w:asciiTheme="majorHAnsi" w:hAnsiTheme="majorHAnsi" w:cstheme="majorBidi"/>
          <w:lang w:eastAsia="zh-CN"/>
        </w:rPr>
        <w:t xml:space="preserve"> other commercial </w:t>
      </w:r>
      <w:r w:rsidR="00A915BF" w:rsidRPr="000B7B68">
        <w:rPr>
          <w:rFonts w:asciiTheme="majorHAnsi" w:hAnsiTheme="majorHAnsi" w:cstheme="majorBidi"/>
          <w:lang w:eastAsia="zh-CN"/>
        </w:rPr>
        <w:lastRenderedPageBreak/>
        <w:t>systems to facilitate automated micropatterning</w:t>
      </w:r>
      <w:r w:rsidR="00AF7ECD" w:rsidRPr="000B7B68">
        <w:rPr>
          <w:rFonts w:asciiTheme="majorHAnsi" w:hAnsiTheme="majorHAnsi" w:cstheme="majorBidi"/>
          <w:lang w:eastAsia="zh-CN"/>
        </w:rPr>
        <w:t xml:space="preserve">, </w:t>
      </w:r>
      <w:r w:rsidR="00F767ED" w:rsidRPr="000B7B68">
        <w:rPr>
          <w:rFonts w:asciiTheme="majorHAnsi" w:hAnsiTheme="majorHAnsi" w:cstheme="majorBidi"/>
          <w:lang w:eastAsia="zh-CN"/>
        </w:rPr>
        <w:t>namely</w:t>
      </w:r>
      <w:r w:rsidR="00562849" w:rsidRPr="000B7B68">
        <w:rPr>
          <w:rFonts w:asciiTheme="majorHAnsi" w:hAnsiTheme="majorHAnsi" w:cstheme="majorBidi"/>
          <w:lang w:eastAsia="zh-CN"/>
        </w:rPr>
        <w:t xml:space="preserve"> </w:t>
      </w:r>
      <w:r w:rsidR="00DE35B0" w:rsidRPr="000B7B68">
        <w:rPr>
          <w:rFonts w:asciiTheme="majorHAnsi" w:hAnsiTheme="majorHAnsi" w:cstheme="majorBidi"/>
          <w:lang w:eastAsia="zh-CN"/>
        </w:rPr>
        <w:t xml:space="preserve">the </w:t>
      </w:r>
      <w:r w:rsidR="00AE4F9E" w:rsidRPr="000B7B68">
        <w:rPr>
          <w:rFonts w:asciiTheme="majorHAnsi" w:hAnsiTheme="majorHAnsi" w:cstheme="majorBidi"/>
          <w:lang w:eastAsia="zh-CN"/>
        </w:rPr>
        <w:t xml:space="preserve">process of </w:t>
      </w:r>
      <w:r w:rsidR="001B6AFA" w:rsidRPr="000B7B68">
        <w:rPr>
          <w:rFonts w:asciiTheme="majorHAnsi" w:hAnsiTheme="majorHAnsi" w:cstheme="majorBidi"/>
          <w:lang w:eastAsia="zh-CN"/>
        </w:rPr>
        <w:t xml:space="preserve">focusing on each individual FOV, loading the mask, </w:t>
      </w:r>
      <w:r w:rsidR="00F15B95" w:rsidRPr="000B7B68">
        <w:rPr>
          <w:rFonts w:asciiTheme="majorHAnsi" w:hAnsiTheme="majorHAnsi" w:cstheme="majorBidi"/>
          <w:lang w:eastAsia="zh-CN"/>
        </w:rPr>
        <w:t xml:space="preserve">ablating </w:t>
      </w:r>
      <w:r w:rsidR="000D0539" w:rsidRPr="000B7B68">
        <w:rPr>
          <w:rFonts w:asciiTheme="majorHAnsi" w:hAnsiTheme="majorHAnsi" w:cstheme="majorBidi"/>
          <w:lang w:eastAsia="zh-CN"/>
        </w:rPr>
        <w:t>PVA</w:t>
      </w:r>
      <w:r w:rsidR="00B94974" w:rsidRPr="000B7B68">
        <w:rPr>
          <w:rFonts w:asciiTheme="majorHAnsi" w:hAnsiTheme="majorHAnsi" w:cstheme="majorBidi"/>
          <w:lang w:eastAsia="zh-CN"/>
        </w:rPr>
        <w:t xml:space="preserve">, and moving the microscope stage </w:t>
      </w:r>
      <w:r w:rsidR="00B63AD0" w:rsidRPr="000B7B68">
        <w:rPr>
          <w:rFonts w:asciiTheme="majorHAnsi" w:hAnsiTheme="majorHAnsi" w:cstheme="majorBidi"/>
          <w:lang w:eastAsia="zh-CN"/>
        </w:rPr>
        <w:t>to a new FOV</w:t>
      </w:r>
      <w:r w:rsidR="00AA379D" w:rsidRPr="000B7B68">
        <w:rPr>
          <w:rFonts w:asciiTheme="majorHAnsi" w:hAnsiTheme="majorHAnsi" w:cstheme="majorBidi"/>
          <w:lang w:eastAsia="zh-CN"/>
        </w:rPr>
        <w:t>.</w:t>
      </w:r>
      <w:r w:rsidR="00AF7ECD" w:rsidRPr="000B7B68">
        <w:rPr>
          <w:rFonts w:asciiTheme="majorHAnsi" w:hAnsiTheme="majorHAnsi" w:cstheme="majorBidi"/>
          <w:lang w:eastAsia="zh-CN"/>
        </w:rPr>
        <w:t xml:space="preserve"> </w:t>
      </w:r>
    </w:p>
    <w:p w14:paraId="6070C74C" w14:textId="77777777" w:rsidR="00073C77" w:rsidRPr="000B7B68" w:rsidRDefault="00073C77" w:rsidP="000B7B68">
      <w:pPr>
        <w:contextualSpacing/>
        <w:rPr>
          <w:rFonts w:asciiTheme="majorHAnsi" w:hAnsiTheme="majorHAnsi" w:cstheme="majorHAnsi"/>
          <w:lang w:eastAsia="zh-CN"/>
        </w:rPr>
      </w:pPr>
    </w:p>
    <w:p w14:paraId="619A90C4" w14:textId="6B05BFD8" w:rsidR="00073C77" w:rsidRPr="000B7B68" w:rsidRDefault="00073C77" w:rsidP="000B7B68">
      <w:pPr>
        <w:contextualSpacing/>
        <w:rPr>
          <w:rFonts w:asciiTheme="majorHAnsi" w:hAnsiTheme="majorHAnsi" w:cstheme="majorBidi"/>
          <w:lang w:eastAsia="zh-CN"/>
        </w:rPr>
      </w:pPr>
      <w:r w:rsidRPr="000B7B68">
        <w:rPr>
          <w:rFonts w:asciiTheme="majorHAnsi" w:hAnsiTheme="majorHAnsi" w:cstheme="majorBidi"/>
          <w:lang w:eastAsia="zh-CN"/>
        </w:rPr>
        <w:t xml:space="preserve">Several steps in </w:t>
      </w:r>
      <w:r w:rsidR="00D27918">
        <w:rPr>
          <w:rFonts w:asciiTheme="majorHAnsi" w:hAnsiTheme="majorHAnsi" w:cstheme="majorBidi"/>
          <w:lang w:eastAsia="zh-CN"/>
        </w:rPr>
        <w:t>the</w:t>
      </w:r>
      <w:r w:rsidRPr="000B7B68">
        <w:rPr>
          <w:rFonts w:asciiTheme="majorHAnsi" w:hAnsiTheme="majorHAnsi" w:cstheme="majorBidi"/>
          <w:lang w:eastAsia="zh-CN"/>
        </w:rPr>
        <w:t xml:space="preserve"> patterning protocol should be undertaken with great care to ensure efficient patterning. The most critical step is to optimize stimulation conditions before generating patterns. In multi-photon microscopy, two or more photons must arrive almost simultaneously at a fluorescent molecule and combine their energy to excite fluorescence. This low probability event creates an extremely thin optical section that increases signal-to-noise </w:t>
      </w:r>
      <w:r w:rsidRPr="000B7B68">
        <w:rPr>
          <w:rFonts w:asciiTheme="majorHAnsi" w:hAnsiTheme="majorHAnsi" w:cstheme="majorBidi"/>
          <w:color w:val="000000" w:themeColor="text1"/>
          <w:lang w:eastAsia="zh-CN"/>
        </w:rPr>
        <w:t>ratio</w:t>
      </w:r>
      <w:r w:rsidRPr="000B7B68">
        <w:rPr>
          <w:rFonts w:asciiTheme="majorHAnsi" w:hAnsiTheme="majorHAnsi" w:cstheme="majorBidi"/>
          <w:color w:val="000000" w:themeColor="text1"/>
          <w:vertAlign w:val="superscript"/>
          <w:lang w:eastAsia="zh-CN"/>
        </w:rPr>
        <w:t>28</w:t>
      </w:r>
      <w:r w:rsidRPr="000B7B68">
        <w:rPr>
          <w:rFonts w:asciiTheme="majorHAnsi" w:hAnsiTheme="majorHAnsi" w:cstheme="majorBidi"/>
          <w:color w:val="000000" w:themeColor="text1"/>
          <w:lang w:eastAsia="zh-CN"/>
        </w:rPr>
        <w:t xml:space="preserve">. </w:t>
      </w:r>
      <w:r w:rsidRPr="000B7B68">
        <w:rPr>
          <w:rFonts w:asciiTheme="majorHAnsi" w:hAnsiTheme="majorHAnsi" w:cstheme="majorBidi"/>
          <w:lang w:eastAsia="zh-CN"/>
        </w:rPr>
        <w:t>Although beneficial for imaging, this feature makes the removal of the thin PVA coating extremely sensitive to the sample’s Z-position. Several measures can be implemented to counter this. First, laser power should be fine-tuned to ensure thorough removal of PVA without “boiling” the polymer or damaging the glass coverslip. If PVA removal is consistently incomplete, we recommend checking laser alignment as this usually increases laser power. Second, the microscope stage should be leveled to avoid sample tilt, which could result in incomplete patterns. IR stimulations in multiple Z-positions should also be set up to ensure that the PVA layer is targeted. Alternatively, if the microscope is equipped with a perfect focus module, preliminary tests can be conducted to determine the optimal offset in Z-position for PVA targeting. Another critical step is to set up a microscope macro that allows pattern stimulation in an automated fashion. The macro should find the focal plane of each new FOV to avoid complications from sample tilt or surface unevenness. It should also allow the stage to move in an S-shape from row to row, analogous to the path taken in bi-directional scanning, to minimize deviations in Z between consecutive FOVs.</w:t>
      </w:r>
    </w:p>
    <w:p w14:paraId="01B08719" w14:textId="77777777" w:rsidR="00073C77" w:rsidRPr="000B7B68" w:rsidRDefault="00073C77" w:rsidP="000B7B68">
      <w:pPr>
        <w:contextualSpacing/>
        <w:rPr>
          <w:rFonts w:asciiTheme="majorHAnsi" w:hAnsiTheme="majorHAnsi" w:cstheme="majorHAnsi"/>
          <w:lang w:eastAsia="zh-CN"/>
        </w:rPr>
      </w:pPr>
    </w:p>
    <w:p w14:paraId="6C3B8007" w14:textId="1B845423" w:rsidR="00073C77" w:rsidRPr="000B7B68" w:rsidRDefault="00073C77" w:rsidP="000B7B68">
      <w:pPr>
        <w:contextualSpacing/>
        <w:rPr>
          <w:rFonts w:asciiTheme="majorHAnsi" w:hAnsiTheme="majorHAnsi" w:cstheme="majorBidi"/>
          <w:lang w:eastAsia="zh-CN"/>
        </w:rPr>
      </w:pPr>
      <w:r w:rsidRPr="000B7B68">
        <w:rPr>
          <w:rFonts w:asciiTheme="majorHAnsi" w:hAnsiTheme="majorHAnsi" w:cstheme="majorBidi"/>
          <w:lang w:eastAsia="zh-CN"/>
        </w:rPr>
        <w:t xml:space="preserve">One limitation to the protocol described is the time required to produce a large number of patterned coverslips, an unparalleled advantage offered by lithography-based microcontact </w:t>
      </w:r>
      <w:r w:rsidRPr="000B7B68">
        <w:rPr>
          <w:rFonts w:asciiTheme="majorHAnsi" w:hAnsiTheme="majorHAnsi" w:cstheme="majorBidi"/>
          <w:color w:val="000000" w:themeColor="text1"/>
          <w:lang w:eastAsia="zh-CN"/>
        </w:rPr>
        <w:t>printing</w:t>
      </w:r>
      <w:r w:rsidRPr="000B7B68">
        <w:rPr>
          <w:rFonts w:asciiTheme="majorHAnsi" w:hAnsiTheme="majorHAnsi" w:cstheme="majorBidi"/>
          <w:color w:val="000000" w:themeColor="text1"/>
          <w:vertAlign w:val="superscript"/>
          <w:lang w:eastAsia="zh-CN"/>
        </w:rPr>
        <w:t>29, 30</w:t>
      </w:r>
      <w:r w:rsidRPr="000B7B68">
        <w:rPr>
          <w:rFonts w:asciiTheme="majorHAnsi" w:hAnsiTheme="majorHAnsi" w:cstheme="majorBidi"/>
          <w:lang w:eastAsia="zh-CN"/>
        </w:rPr>
        <w:t xml:space="preserve">. As a result, this protocol is best suited for experiments in which a limited number of conditions are required, or those that require readily available adjustments in pattern shape and size. Furthermore, for systems lacking a </w:t>
      </w:r>
      <w:r w:rsidR="4B036138" w:rsidRPr="000B7B68">
        <w:rPr>
          <w:rFonts w:asciiTheme="majorHAnsi" w:hAnsiTheme="majorHAnsi" w:cstheme="majorBidi"/>
          <w:lang w:eastAsia="zh-CN"/>
        </w:rPr>
        <w:t xml:space="preserve">hardware autofocus </w:t>
      </w:r>
      <w:r w:rsidRPr="000B7B68">
        <w:rPr>
          <w:rFonts w:asciiTheme="majorHAnsi" w:hAnsiTheme="majorHAnsi" w:cstheme="majorBidi"/>
          <w:lang w:eastAsia="zh-CN"/>
        </w:rPr>
        <w:t xml:space="preserve">module, we integrate a series of stimulation events in different z-planes to ensure automated and effective PVA removal. Since IR stimulation is the most time-consuming step, the addition of each stimulation event </w:t>
      </w:r>
      <w:r w:rsidR="00D27918" w:rsidRPr="00D27918">
        <w:rPr>
          <w:rFonts w:asciiTheme="majorHAnsi" w:hAnsiTheme="majorHAnsi" w:cstheme="majorBidi"/>
          <w:lang w:eastAsia="zh-CN"/>
        </w:rPr>
        <w:t>(</w:t>
      </w:r>
      <w:r w:rsidRPr="000B7B68">
        <w:rPr>
          <w:rFonts w:asciiTheme="majorHAnsi" w:hAnsiTheme="majorHAnsi" w:cstheme="majorBidi"/>
          <w:lang w:eastAsia="zh-CN"/>
        </w:rPr>
        <w:t>~30 sec</w:t>
      </w:r>
      <w:r w:rsidR="00D27918" w:rsidRPr="00D27918">
        <w:rPr>
          <w:rFonts w:asciiTheme="majorHAnsi" w:hAnsiTheme="majorHAnsi" w:cstheme="majorBidi"/>
          <w:lang w:eastAsia="zh-CN"/>
        </w:rPr>
        <w:t>)</w:t>
      </w:r>
      <w:r w:rsidRPr="000B7B68">
        <w:rPr>
          <w:rFonts w:asciiTheme="majorHAnsi" w:hAnsiTheme="majorHAnsi" w:cstheme="majorBidi"/>
          <w:lang w:eastAsia="zh-CN"/>
        </w:rPr>
        <w:t xml:space="preserve"> significantly lengthens the patterning process. If time is of concern, we suggest fine tuning autofocus by decreasing step size. This facilitates the identification of the best focal plane which will decrease the number of IR stimulation events required. </w:t>
      </w:r>
      <w:r w:rsidR="001952A5" w:rsidRPr="000B7B68">
        <w:rPr>
          <w:rFonts w:asciiTheme="majorHAnsi" w:hAnsiTheme="majorHAnsi" w:cstheme="majorBidi"/>
          <w:lang w:eastAsia="zh-CN"/>
        </w:rPr>
        <w:t xml:space="preserve">In our experiments, decreasing the </w:t>
      </w:r>
      <w:r w:rsidR="00365CAC" w:rsidRPr="000B7B68">
        <w:rPr>
          <w:rFonts w:asciiTheme="majorHAnsi" w:hAnsiTheme="majorHAnsi" w:cstheme="majorBidi"/>
          <w:lang w:eastAsia="zh-CN"/>
        </w:rPr>
        <w:t>number of stimulation events from five to two reduces t</w:t>
      </w:r>
      <w:r w:rsidR="003E66C8" w:rsidRPr="000B7B68">
        <w:rPr>
          <w:rFonts w:asciiTheme="majorHAnsi" w:hAnsiTheme="majorHAnsi" w:cstheme="majorBidi"/>
          <w:lang w:eastAsia="zh-CN"/>
        </w:rPr>
        <w:t xml:space="preserve">he </w:t>
      </w:r>
      <w:r w:rsidR="00832786" w:rsidRPr="000B7B68">
        <w:rPr>
          <w:rFonts w:asciiTheme="majorHAnsi" w:hAnsiTheme="majorHAnsi" w:cstheme="majorBidi"/>
          <w:lang w:eastAsia="zh-CN"/>
        </w:rPr>
        <w:t xml:space="preserve">time </w:t>
      </w:r>
      <w:r w:rsidR="00543FCB" w:rsidRPr="000B7B68">
        <w:rPr>
          <w:rFonts w:asciiTheme="majorHAnsi" w:hAnsiTheme="majorHAnsi" w:cstheme="majorBidi"/>
          <w:lang w:eastAsia="zh-CN"/>
        </w:rPr>
        <w:t xml:space="preserve">by half </w:t>
      </w:r>
      <w:r w:rsidR="00D27918" w:rsidRPr="00D27918">
        <w:rPr>
          <w:rFonts w:asciiTheme="majorHAnsi" w:hAnsiTheme="majorHAnsi" w:cstheme="majorBidi"/>
          <w:lang w:eastAsia="zh-CN"/>
        </w:rPr>
        <w:t>(</w:t>
      </w:r>
      <w:r w:rsidR="00832786" w:rsidRPr="000B7B68">
        <w:rPr>
          <w:rFonts w:asciiTheme="majorHAnsi" w:hAnsiTheme="majorHAnsi" w:cstheme="majorBidi"/>
          <w:lang w:eastAsia="zh-CN"/>
        </w:rPr>
        <w:t>1.5 h</w:t>
      </w:r>
      <w:r w:rsidR="00D27918" w:rsidRPr="00D27918">
        <w:rPr>
          <w:rFonts w:asciiTheme="majorHAnsi" w:hAnsiTheme="majorHAnsi" w:cstheme="majorBidi"/>
          <w:lang w:eastAsia="zh-CN"/>
        </w:rPr>
        <w:t>)</w:t>
      </w:r>
      <w:r w:rsidR="00832786" w:rsidRPr="000B7B68">
        <w:rPr>
          <w:rFonts w:asciiTheme="majorHAnsi" w:hAnsiTheme="majorHAnsi" w:cstheme="majorBidi"/>
          <w:lang w:eastAsia="zh-CN"/>
        </w:rPr>
        <w:t xml:space="preserve">. </w:t>
      </w:r>
    </w:p>
    <w:p w14:paraId="41AB845B" w14:textId="77777777" w:rsidR="00073C77" w:rsidRPr="000B7B68" w:rsidRDefault="00073C77" w:rsidP="000B7B68">
      <w:pPr>
        <w:contextualSpacing/>
        <w:rPr>
          <w:rFonts w:asciiTheme="majorHAnsi" w:hAnsiTheme="majorHAnsi" w:cstheme="majorHAnsi"/>
          <w:lang w:eastAsia="zh-CN"/>
        </w:rPr>
      </w:pPr>
    </w:p>
    <w:p w14:paraId="13808698" w14:textId="51EA6EAD" w:rsidR="00073C77" w:rsidRPr="000B7B68" w:rsidRDefault="00073C77" w:rsidP="000B7B68">
      <w:pPr>
        <w:contextualSpacing/>
        <w:rPr>
          <w:rFonts w:asciiTheme="majorHAnsi" w:hAnsiTheme="majorHAnsi" w:cstheme="majorBidi"/>
        </w:rPr>
      </w:pPr>
      <w:r w:rsidRPr="000B7B68">
        <w:rPr>
          <w:rFonts w:asciiTheme="majorHAnsi" w:hAnsiTheme="majorHAnsi" w:cstheme="majorBidi"/>
        </w:rPr>
        <w:t xml:space="preserve">In conclusion, the </w:t>
      </w:r>
      <w:r w:rsidR="000434AB" w:rsidRPr="000B7B68">
        <w:rPr>
          <w:rFonts w:asciiTheme="majorHAnsi" w:hAnsiTheme="majorHAnsi" w:cstheme="majorBidi"/>
        </w:rPr>
        <w:t xml:space="preserve">IR laser assisted micropatterning </w:t>
      </w:r>
      <w:r w:rsidR="00D27918" w:rsidRPr="00D27918">
        <w:rPr>
          <w:rFonts w:asciiTheme="majorHAnsi" w:hAnsiTheme="majorHAnsi" w:cstheme="majorBidi"/>
        </w:rPr>
        <w:t>(</w:t>
      </w:r>
      <w:r w:rsidRPr="000B7B68">
        <w:rPr>
          <w:rFonts w:asciiTheme="majorHAnsi" w:hAnsiTheme="majorHAnsi" w:cstheme="majorBidi"/>
        </w:rPr>
        <w:t>microphotopatterning</w:t>
      </w:r>
      <w:r w:rsidR="00D27918" w:rsidRPr="00D27918">
        <w:rPr>
          <w:rFonts w:asciiTheme="majorHAnsi" w:hAnsiTheme="majorHAnsi" w:cstheme="majorBidi"/>
        </w:rPr>
        <w:t>)</w:t>
      </w:r>
      <w:r w:rsidRPr="000B7B68">
        <w:rPr>
          <w:rFonts w:asciiTheme="majorHAnsi" w:hAnsiTheme="majorHAnsi" w:cstheme="majorBidi"/>
        </w:rPr>
        <w:t xml:space="preserve"> protocol we describe can be used in any lab that has access to an IR laser-equipped microscope. In addition to studying cytoskeletal architecture</w:t>
      </w:r>
      <w:r w:rsidR="003E5B04" w:rsidRPr="000B7B68">
        <w:rPr>
          <w:rFonts w:asciiTheme="majorHAnsi" w:hAnsiTheme="majorHAnsi" w:cstheme="majorBidi"/>
        </w:rPr>
        <w:t xml:space="preserve"> and </w:t>
      </w:r>
      <w:r w:rsidR="00C37383" w:rsidRPr="000B7B68">
        <w:rPr>
          <w:rFonts w:asciiTheme="majorHAnsi" w:hAnsiTheme="majorHAnsi" w:cstheme="majorBidi"/>
        </w:rPr>
        <w:t xml:space="preserve">signaling pathways that </w:t>
      </w:r>
      <w:r w:rsidRPr="000B7B68">
        <w:rPr>
          <w:rFonts w:asciiTheme="majorHAnsi" w:hAnsiTheme="majorHAnsi" w:cstheme="majorBidi"/>
        </w:rPr>
        <w:t xml:space="preserve">connect form </w:t>
      </w:r>
      <w:r w:rsidR="00C37383" w:rsidRPr="000B7B68">
        <w:rPr>
          <w:rFonts w:asciiTheme="majorHAnsi" w:hAnsiTheme="majorHAnsi" w:cstheme="majorBidi"/>
        </w:rPr>
        <w:t>to</w:t>
      </w:r>
      <w:r w:rsidRPr="000B7B68">
        <w:rPr>
          <w:rFonts w:asciiTheme="majorHAnsi" w:hAnsiTheme="majorHAnsi" w:cstheme="majorBidi"/>
        </w:rPr>
        <w:t xml:space="preserve"> function</w:t>
      </w:r>
      <w:r w:rsidR="00C37383" w:rsidRPr="000B7B68">
        <w:rPr>
          <w:rFonts w:asciiTheme="majorHAnsi" w:hAnsiTheme="majorHAnsi" w:cstheme="majorBidi"/>
        </w:rPr>
        <w:t xml:space="preserve">, </w:t>
      </w:r>
      <w:r w:rsidR="00885A66" w:rsidRPr="000B7B68">
        <w:rPr>
          <w:rFonts w:asciiTheme="majorHAnsi" w:hAnsiTheme="majorHAnsi" w:cstheme="majorBidi"/>
        </w:rPr>
        <w:t>this technique</w:t>
      </w:r>
      <w:r w:rsidR="00C37383" w:rsidRPr="000B7B68">
        <w:rPr>
          <w:rFonts w:asciiTheme="majorHAnsi" w:hAnsiTheme="majorHAnsi" w:cstheme="majorBidi"/>
        </w:rPr>
        <w:t xml:space="preserve"> can also be applied to </w:t>
      </w:r>
      <w:r w:rsidR="000D1E0F" w:rsidRPr="000B7B68">
        <w:rPr>
          <w:rFonts w:asciiTheme="majorHAnsi" w:hAnsiTheme="majorHAnsi" w:cstheme="majorBidi"/>
        </w:rPr>
        <w:t xml:space="preserve">drug screening and other applications that are sensitive to </w:t>
      </w:r>
      <w:r w:rsidR="00885A66" w:rsidRPr="000B7B68">
        <w:rPr>
          <w:rFonts w:asciiTheme="majorHAnsi" w:hAnsiTheme="majorHAnsi" w:cstheme="majorBidi"/>
        </w:rPr>
        <w:t>cell-to-cell varia</w:t>
      </w:r>
      <w:r w:rsidR="0015167C" w:rsidRPr="000B7B68">
        <w:rPr>
          <w:rFonts w:asciiTheme="majorHAnsi" w:hAnsiTheme="majorHAnsi" w:cstheme="majorBidi"/>
        </w:rPr>
        <w:t>bility.</w:t>
      </w:r>
    </w:p>
    <w:p w14:paraId="73450FB1" w14:textId="77777777" w:rsidR="0015167C" w:rsidRPr="000B7B68" w:rsidRDefault="0015167C" w:rsidP="000B7B68">
      <w:pPr>
        <w:contextualSpacing/>
        <w:rPr>
          <w:rFonts w:asciiTheme="majorHAnsi" w:hAnsiTheme="majorHAnsi" w:cstheme="majorBidi"/>
        </w:rPr>
      </w:pPr>
    </w:p>
    <w:p w14:paraId="037DCB7B" w14:textId="77777777" w:rsidR="00D27918" w:rsidRDefault="00551D82" w:rsidP="000B7B68">
      <w:pPr>
        <w:contextualSpacing/>
        <w:rPr>
          <w:rFonts w:asciiTheme="majorHAnsi" w:hAnsiTheme="majorHAnsi"/>
          <w:b/>
          <w:bCs/>
          <w:color w:val="000000" w:themeColor="text1"/>
        </w:rPr>
      </w:pPr>
      <w:r w:rsidRPr="000B7B68">
        <w:rPr>
          <w:rFonts w:asciiTheme="majorHAnsi" w:hAnsiTheme="majorHAnsi"/>
          <w:b/>
          <w:bCs/>
          <w:color w:val="000000" w:themeColor="text1"/>
        </w:rPr>
        <w:t>ACKNOWLEDGMENTS:</w:t>
      </w:r>
      <w:r w:rsidR="00BE5248" w:rsidRPr="000B7B68">
        <w:rPr>
          <w:rFonts w:asciiTheme="majorHAnsi" w:hAnsiTheme="majorHAnsi"/>
          <w:b/>
          <w:bCs/>
          <w:color w:val="000000" w:themeColor="text1"/>
        </w:rPr>
        <w:t xml:space="preserve"> </w:t>
      </w:r>
    </w:p>
    <w:p w14:paraId="70DBF8B8" w14:textId="11EE7150" w:rsidR="006E4797" w:rsidRPr="000B7B68" w:rsidRDefault="30EBC3C8" w:rsidP="000B7B68">
      <w:pPr>
        <w:contextualSpacing/>
        <w:rPr>
          <w:rFonts w:asciiTheme="majorHAnsi" w:hAnsiTheme="majorHAnsi"/>
          <w:color w:val="808080" w:themeColor="background1" w:themeShade="80"/>
        </w:rPr>
      </w:pPr>
      <w:r w:rsidRPr="000B7B68">
        <w:rPr>
          <w:color w:val="000000" w:themeColor="text1"/>
        </w:rPr>
        <w:t>This work was supported by Connaught Fund New Investigator Award to S.P., Canada</w:t>
      </w:r>
      <w:r w:rsidR="1F64CFB0" w:rsidRPr="000B7B68">
        <w:rPr>
          <w:color w:val="000000" w:themeColor="text1"/>
        </w:rPr>
        <w:t xml:space="preserve"> </w:t>
      </w:r>
      <w:r w:rsidRPr="000B7B68">
        <w:rPr>
          <w:color w:val="000000" w:themeColor="text1"/>
        </w:rPr>
        <w:t xml:space="preserve">Foundation for Innovation, NSERC Discovery Grant Program </w:t>
      </w:r>
      <w:r w:rsidR="00D27918" w:rsidRPr="00D27918">
        <w:rPr>
          <w:color w:val="000000" w:themeColor="text1"/>
        </w:rPr>
        <w:t>(</w:t>
      </w:r>
      <w:r w:rsidRPr="000B7B68">
        <w:rPr>
          <w:color w:val="000000" w:themeColor="text1"/>
        </w:rPr>
        <w:t>grants RGPIN-2015-05114 and</w:t>
      </w:r>
      <w:r w:rsidR="5204957B" w:rsidRPr="000B7B68">
        <w:rPr>
          <w:color w:val="000000" w:themeColor="text1"/>
        </w:rPr>
        <w:t xml:space="preserve"> </w:t>
      </w:r>
      <w:r w:rsidRPr="000B7B68">
        <w:rPr>
          <w:color w:val="000000" w:themeColor="text1"/>
        </w:rPr>
        <w:t>RGPIN-2020-05881</w:t>
      </w:r>
      <w:r w:rsidR="00D27918" w:rsidRPr="00D27918">
        <w:rPr>
          <w:color w:val="000000" w:themeColor="text1"/>
        </w:rPr>
        <w:t>)</w:t>
      </w:r>
      <w:r w:rsidRPr="000B7B68">
        <w:rPr>
          <w:color w:val="000000" w:themeColor="text1"/>
        </w:rPr>
        <w:t>, University of Manchester and University of Toronto Joint Research Fund,</w:t>
      </w:r>
      <w:r w:rsidR="1A3FC414" w:rsidRPr="000B7B68">
        <w:rPr>
          <w:color w:val="000000" w:themeColor="text1"/>
        </w:rPr>
        <w:t xml:space="preserve"> </w:t>
      </w:r>
      <w:r w:rsidRPr="000B7B68">
        <w:rPr>
          <w:color w:val="000000" w:themeColor="text1"/>
        </w:rPr>
        <w:t xml:space="preserve">and University </w:t>
      </w:r>
      <w:r w:rsidRPr="000B7B68">
        <w:rPr>
          <w:color w:val="000000" w:themeColor="text1"/>
        </w:rPr>
        <w:lastRenderedPageBreak/>
        <w:t>of Toronto XSeed Program</w:t>
      </w:r>
      <w:r w:rsidRPr="000B7B68">
        <w:t>.</w:t>
      </w:r>
      <w:r w:rsidRPr="000B7B68">
        <w:rPr>
          <w:rFonts w:asciiTheme="majorHAnsi" w:hAnsiTheme="majorHAnsi"/>
        </w:rPr>
        <w:t xml:space="preserve"> </w:t>
      </w:r>
      <w:r w:rsidR="7B11963D" w:rsidRPr="000B7B68">
        <w:rPr>
          <w:rFonts w:asciiTheme="majorHAnsi" w:hAnsiTheme="majorHAnsi"/>
        </w:rPr>
        <w:t xml:space="preserve">C.T. was supported by NSERC USRA </w:t>
      </w:r>
      <w:r w:rsidR="4CDF89DF" w:rsidRPr="000B7B68">
        <w:rPr>
          <w:rFonts w:asciiTheme="majorHAnsi" w:hAnsiTheme="majorHAnsi"/>
        </w:rPr>
        <w:t>fellowship</w:t>
      </w:r>
      <w:r w:rsidR="2551E8AE" w:rsidRPr="000B7B68">
        <w:rPr>
          <w:rFonts w:asciiTheme="majorHAnsi" w:hAnsiTheme="majorHAnsi"/>
        </w:rPr>
        <w:t>.</w:t>
      </w:r>
    </w:p>
    <w:p w14:paraId="25B2FBBD" w14:textId="77777777" w:rsidR="006E4797" w:rsidRPr="000B7B68" w:rsidRDefault="006E4797" w:rsidP="000B7B68">
      <w:pPr>
        <w:contextualSpacing/>
        <w:rPr>
          <w:rFonts w:asciiTheme="majorHAnsi" w:hAnsiTheme="majorHAnsi"/>
          <w:b/>
        </w:rPr>
      </w:pPr>
    </w:p>
    <w:p w14:paraId="5E703EBA" w14:textId="06C1C0B1" w:rsidR="006E4797" w:rsidRPr="000B7B68" w:rsidRDefault="00551D82" w:rsidP="000B7B68">
      <w:pPr>
        <w:pBdr>
          <w:top w:val="nil"/>
          <w:left w:val="nil"/>
          <w:bottom w:val="nil"/>
          <w:right w:val="nil"/>
          <w:between w:val="nil"/>
        </w:pBdr>
        <w:contextualSpacing/>
        <w:rPr>
          <w:rFonts w:asciiTheme="majorHAnsi" w:hAnsiTheme="majorHAnsi"/>
          <w:color w:val="808080"/>
        </w:rPr>
      </w:pPr>
      <w:r w:rsidRPr="000B7B68">
        <w:rPr>
          <w:rFonts w:asciiTheme="majorHAnsi" w:hAnsiTheme="majorHAnsi"/>
          <w:b/>
          <w:color w:val="000000"/>
        </w:rPr>
        <w:t xml:space="preserve">DISCLOSURES: </w:t>
      </w:r>
    </w:p>
    <w:p w14:paraId="442694A0" w14:textId="79920449" w:rsidR="00073C77" w:rsidRPr="000B7B68" w:rsidRDefault="00073C77" w:rsidP="000B7B68">
      <w:pPr>
        <w:contextualSpacing/>
        <w:rPr>
          <w:rFonts w:asciiTheme="majorHAnsi" w:hAnsiTheme="majorHAnsi" w:cstheme="majorBidi"/>
          <w:color w:val="000000" w:themeColor="text1"/>
        </w:rPr>
      </w:pPr>
      <w:r w:rsidRPr="000B7B68">
        <w:rPr>
          <w:rFonts w:asciiTheme="majorHAnsi" w:hAnsiTheme="majorHAnsi" w:cstheme="majorBidi"/>
          <w:color w:val="000000" w:themeColor="text1"/>
        </w:rPr>
        <w:t>The authors disclose</w:t>
      </w:r>
      <w:r w:rsidR="61BD9A06" w:rsidRPr="000B7B68">
        <w:rPr>
          <w:rFonts w:asciiTheme="majorHAnsi" w:hAnsiTheme="majorHAnsi" w:cstheme="majorBidi"/>
          <w:color w:val="000000" w:themeColor="text1"/>
        </w:rPr>
        <w:t xml:space="preserve"> no conflict of interests</w:t>
      </w:r>
      <w:r w:rsidRPr="000B7B68">
        <w:rPr>
          <w:rFonts w:asciiTheme="majorHAnsi" w:hAnsiTheme="majorHAnsi" w:cstheme="majorBidi"/>
          <w:color w:val="000000" w:themeColor="text1"/>
        </w:rPr>
        <w:t>.</w:t>
      </w:r>
    </w:p>
    <w:p w14:paraId="4A7B0E5C" w14:textId="77777777" w:rsidR="006E4797" w:rsidRPr="000B7B68" w:rsidRDefault="006E4797" w:rsidP="000B7B68">
      <w:pPr>
        <w:contextualSpacing/>
        <w:rPr>
          <w:rFonts w:asciiTheme="majorHAnsi" w:hAnsiTheme="majorHAnsi"/>
          <w:color w:val="000000"/>
        </w:rPr>
      </w:pPr>
    </w:p>
    <w:p w14:paraId="3EB8B10A" w14:textId="1D3C7761" w:rsidR="007D4AF4" w:rsidRPr="00D27918" w:rsidRDefault="00551D82" w:rsidP="000B7B68">
      <w:pPr>
        <w:contextualSpacing/>
        <w:rPr>
          <w:rFonts w:asciiTheme="majorHAnsi" w:hAnsiTheme="majorHAnsi"/>
          <w:b/>
          <w:color w:val="000000"/>
        </w:rPr>
      </w:pPr>
      <w:r w:rsidRPr="000B7B68">
        <w:rPr>
          <w:rFonts w:asciiTheme="majorHAnsi" w:hAnsiTheme="majorHAnsi"/>
          <w:b/>
        </w:rPr>
        <w:t>REFERENCES:</w:t>
      </w:r>
    </w:p>
    <w:p w14:paraId="4E6C93BD" w14:textId="11926693" w:rsidR="007D4AF4" w:rsidRPr="000B7B68" w:rsidRDefault="00725BD4" w:rsidP="000B7B68">
      <w:pPr>
        <w:contextualSpacing/>
      </w:pPr>
      <w:r w:rsidRPr="000B7B68">
        <w:rPr>
          <w:rFonts w:asciiTheme="majorHAnsi" w:hAnsiTheme="majorHAnsi"/>
          <w:color w:val="000000" w:themeColor="text1"/>
        </w:rPr>
        <w:t xml:space="preserve">1. Harris, T.J.C., Sawyer, J.K., Peifer, M. How the Cytoskeleton Helps Build the Embryonic Body Plan Models of Morphogenesis from Drosophila. </w:t>
      </w:r>
      <w:r w:rsidRPr="000B7B68">
        <w:rPr>
          <w:rFonts w:asciiTheme="majorHAnsi" w:hAnsiTheme="majorHAnsi"/>
          <w:i/>
          <w:color w:val="000000" w:themeColor="text1"/>
        </w:rPr>
        <w:t>Current Topics in Developmental Biology</w:t>
      </w:r>
      <w:r w:rsidRPr="000B7B68">
        <w:rPr>
          <w:rFonts w:asciiTheme="majorHAnsi" w:hAnsiTheme="majorHAnsi"/>
          <w:color w:val="000000" w:themeColor="text1"/>
        </w:rPr>
        <w:t xml:space="preserve">. </w:t>
      </w:r>
      <w:r w:rsidRPr="000B7B68">
        <w:rPr>
          <w:rFonts w:asciiTheme="majorHAnsi" w:hAnsiTheme="majorHAnsi"/>
          <w:b/>
          <w:color w:val="000000" w:themeColor="text1"/>
        </w:rPr>
        <w:t>89</w:t>
      </w:r>
      <w:r w:rsidRPr="000B7B68">
        <w:rPr>
          <w:rFonts w:asciiTheme="majorHAnsi" w:hAnsiTheme="majorHAnsi"/>
          <w:color w:val="000000" w:themeColor="text1"/>
        </w:rPr>
        <w:t>, 55–85, doi: 10.1016/s0070-2153</w:t>
      </w:r>
      <w:r w:rsidR="00D27918" w:rsidRPr="00D27918">
        <w:rPr>
          <w:rFonts w:asciiTheme="majorHAnsi" w:hAnsiTheme="majorHAnsi"/>
          <w:color w:val="000000" w:themeColor="text1"/>
        </w:rPr>
        <w:t>(</w:t>
      </w:r>
      <w:r w:rsidRPr="000B7B68">
        <w:rPr>
          <w:rFonts w:asciiTheme="majorHAnsi" w:hAnsiTheme="majorHAnsi"/>
          <w:color w:val="000000" w:themeColor="text1"/>
        </w:rPr>
        <w:t>09</w:t>
      </w:r>
      <w:r w:rsidR="00D27918" w:rsidRPr="00D27918">
        <w:rPr>
          <w:rFonts w:asciiTheme="majorHAnsi" w:hAnsiTheme="majorHAnsi"/>
          <w:color w:val="000000" w:themeColor="text1"/>
        </w:rPr>
        <w:t>)</w:t>
      </w:r>
      <w:r w:rsidRPr="000B7B68">
        <w:rPr>
          <w:rFonts w:asciiTheme="majorHAnsi" w:hAnsiTheme="majorHAnsi"/>
          <w:color w:val="000000" w:themeColor="text1"/>
        </w:rPr>
        <w:t xml:space="preserve">89003-0 </w:t>
      </w:r>
      <w:r w:rsidR="00D27918" w:rsidRPr="00D27918">
        <w:rPr>
          <w:rFonts w:asciiTheme="majorHAnsi" w:hAnsiTheme="majorHAnsi"/>
          <w:color w:val="000000" w:themeColor="text1"/>
        </w:rPr>
        <w:t>(</w:t>
      </w:r>
      <w:r w:rsidRPr="000B7B68">
        <w:rPr>
          <w:rFonts w:asciiTheme="majorHAnsi" w:hAnsiTheme="majorHAnsi"/>
          <w:color w:val="000000" w:themeColor="text1"/>
        </w:rPr>
        <w:t>2009</w:t>
      </w:r>
      <w:r w:rsidR="00D27918" w:rsidRPr="00D27918">
        <w:rPr>
          <w:rFonts w:asciiTheme="majorHAnsi" w:hAnsiTheme="majorHAnsi"/>
          <w:color w:val="000000" w:themeColor="text1"/>
        </w:rPr>
        <w:t>)</w:t>
      </w:r>
      <w:r w:rsidRPr="000B7B68">
        <w:rPr>
          <w:rFonts w:asciiTheme="majorHAnsi" w:hAnsiTheme="majorHAnsi"/>
          <w:color w:val="000000" w:themeColor="text1"/>
        </w:rPr>
        <w:t>.</w:t>
      </w:r>
    </w:p>
    <w:p w14:paraId="366CA1F6" w14:textId="6871DC9A" w:rsidR="007D4AF4" w:rsidRPr="000B7B68" w:rsidRDefault="00725BD4" w:rsidP="000B7B68">
      <w:pPr>
        <w:contextualSpacing/>
      </w:pPr>
      <w:r w:rsidRPr="000B7B68">
        <w:rPr>
          <w:rFonts w:asciiTheme="majorHAnsi" w:hAnsiTheme="majorHAnsi"/>
          <w:color w:val="000000" w:themeColor="text1"/>
        </w:rPr>
        <w:t xml:space="preserve">2. Keren, K. </w:t>
      </w:r>
      <w:r w:rsidRPr="000B7B68">
        <w:rPr>
          <w:rFonts w:asciiTheme="majorHAnsi" w:hAnsiTheme="majorHAnsi"/>
          <w:i/>
          <w:color w:val="000000" w:themeColor="text1"/>
        </w:rPr>
        <w:t>et al.</w:t>
      </w:r>
      <w:r w:rsidRPr="000B7B68">
        <w:rPr>
          <w:rFonts w:asciiTheme="majorHAnsi" w:hAnsiTheme="majorHAnsi"/>
          <w:color w:val="000000" w:themeColor="text1"/>
        </w:rPr>
        <w:t xml:space="preserve"> Mechanism of shape determination in motile cells. </w:t>
      </w:r>
      <w:r w:rsidRPr="000B7B68">
        <w:rPr>
          <w:rFonts w:asciiTheme="majorHAnsi" w:hAnsiTheme="majorHAnsi"/>
          <w:i/>
          <w:color w:val="000000" w:themeColor="text1"/>
        </w:rPr>
        <w:t>Nature</w:t>
      </w:r>
      <w:r w:rsidRPr="000B7B68">
        <w:rPr>
          <w:rFonts w:asciiTheme="majorHAnsi" w:hAnsiTheme="majorHAnsi"/>
          <w:color w:val="000000" w:themeColor="text1"/>
        </w:rPr>
        <w:t xml:space="preserve">. </w:t>
      </w:r>
      <w:r w:rsidRPr="000B7B68">
        <w:rPr>
          <w:rFonts w:asciiTheme="majorHAnsi" w:hAnsiTheme="majorHAnsi"/>
          <w:b/>
          <w:color w:val="000000" w:themeColor="text1"/>
        </w:rPr>
        <w:t>453</w:t>
      </w:r>
      <w:r w:rsidRPr="000B7B68">
        <w:rPr>
          <w:rFonts w:asciiTheme="majorHAnsi" w:hAnsiTheme="majorHAnsi"/>
          <w:color w:val="000000" w:themeColor="text1"/>
        </w:rPr>
        <w:t xml:space="preserve"> </w:t>
      </w:r>
      <w:r w:rsidR="00D27918" w:rsidRPr="00D27918">
        <w:rPr>
          <w:rFonts w:asciiTheme="majorHAnsi" w:hAnsiTheme="majorHAnsi"/>
          <w:color w:val="000000" w:themeColor="text1"/>
        </w:rPr>
        <w:t>(</w:t>
      </w:r>
      <w:r w:rsidRPr="000B7B68">
        <w:rPr>
          <w:rFonts w:asciiTheme="majorHAnsi" w:hAnsiTheme="majorHAnsi"/>
          <w:color w:val="000000" w:themeColor="text1"/>
        </w:rPr>
        <w:t>7194</w:t>
      </w:r>
      <w:r w:rsidR="00D27918" w:rsidRPr="00D27918">
        <w:rPr>
          <w:rFonts w:asciiTheme="majorHAnsi" w:hAnsiTheme="majorHAnsi"/>
          <w:color w:val="000000" w:themeColor="text1"/>
        </w:rPr>
        <w:t>)</w:t>
      </w:r>
      <w:r w:rsidRPr="000B7B68">
        <w:rPr>
          <w:rFonts w:asciiTheme="majorHAnsi" w:hAnsiTheme="majorHAnsi"/>
          <w:color w:val="000000" w:themeColor="text1"/>
        </w:rPr>
        <w:t xml:space="preserve">, 475–480, doi: 10.1038/nature06952 </w:t>
      </w:r>
      <w:r w:rsidR="00D27918" w:rsidRPr="00D27918">
        <w:rPr>
          <w:rFonts w:asciiTheme="majorHAnsi" w:hAnsiTheme="majorHAnsi"/>
          <w:color w:val="000000" w:themeColor="text1"/>
        </w:rPr>
        <w:t>(</w:t>
      </w:r>
      <w:r w:rsidRPr="000B7B68">
        <w:rPr>
          <w:rFonts w:asciiTheme="majorHAnsi" w:hAnsiTheme="majorHAnsi"/>
          <w:color w:val="000000" w:themeColor="text1"/>
        </w:rPr>
        <w:t>2008</w:t>
      </w:r>
      <w:r w:rsidR="00D27918" w:rsidRPr="00D27918">
        <w:rPr>
          <w:rFonts w:asciiTheme="majorHAnsi" w:hAnsiTheme="majorHAnsi"/>
          <w:color w:val="000000" w:themeColor="text1"/>
        </w:rPr>
        <w:t>)</w:t>
      </w:r>
      <w:r w:rsidRPr="000B7B68">
        <w:rPr>
          <w:rFonts w:asciiTheme="majorHAnsi" w:hAnsiTheme="majorHAnsi"/>
          <w:color w:val="000000" w:themeColor="text1"/>
        </w:rPr>
        <w:t>.</w:t>
      </w:r>
    </w:p>
    <w:p w14:paraId="008E2E37" w14:textId="69CE5B88" w:rsidR="007D4AF4" w:rsidRPr="000B7B68" w:rsidRDefault="00725BD4" w:rsidP="000B7B68">
      <w:pPr>
        <w:contextualSpacing/>
      </w:pPr>
      <w:r w:rsidRPr="000B7B68">
        <w:rPr>
          <w:rFonts w:asciiTheme="majorHAnsi" w:hAnsiTheme="majorHAnsi"/>
          <w:color w:val="000000" w:themeColor="text1"/>
        </w:rPr>
        <w:t xml:space="preserve">3. Castor, L.N. Control of Division by Cell Contact and Serum Concentration in Cultures of 3T3 Cells. </w:t>
      </w:r>
      <w:r w:rsidRPr="000B7B68">
        <w:rPr>
          <w:rFonts w:asciiTheme="majorHAnsi" w:hAnsiTheme="majorHAnsi"/>
          <w:i/>
          <w:color w:val="000000" w:themeColor="text1"/>
        </w:rPr>
        <w:t>Experimental Cell Research</w:t>
      </w:r>
      <w:r w:rsidRPr="000B7B68">
        <w:rPr>
          <w:rFonts w:asciiTheme="majorHAnsi" w:hAnsiTheme="majorHAnsi"/>
          <w:color w:val="000000" w:themeColor="text1"/>
        </w:rPr>
        <w:t xml:space="preserve">. </w:t>
      </w:r>
      <w:r w:rsidRPr="000B7B68">
        <w:rPr>
          <w:rFonts w:asciiTheme="majorHAnsi" w:hAnsiTheme="majorHAnsi"/>
          <w:b/>
          <w:color w:val="000000" w:themeColor="text1"/>
        </w:rPr>
        <w:t>68</w:t>
      </w:r>
      <w:r w:rsidRPr="000B7B68">
        <w:rPr>
          <w:rFonts w:asciiTheme="majorHAnsi" w:hAnsiTheme="majorHAnsi"/>
          <w:color w:val="000000" w:themeColor="text1"/>
        </w:rPr>
        <w:t xml:space="preserve"> </w:t>
      </w:r>
      <w:r w:rsidR="00D27918" w:rsidRPr="00D27918">
        <w:rPr>
          <w:rFonts w:asciiTheme="majorHAnsi" w:hAnsiTheme="majorHAnsi"/>
          <w:color w:val="000000" w:themeColor="text1"/>
        </w:rPr>
        <w:t>(</w:t>
      </w:r>
      <w:r w:rsidRPr="000B7B68">
        <w:rPr>
          <w:rFonts w:asciiTheme="majorHAnsi" w:hAnsiTheme="majorHAnsi"/>
          <w:color w:val="000000" w:themeColor="text1"/>
        </w:rPr>
        <w:t>1</w:t>
      </w:r>
      <w:r w:rsidR="00D27918" w:rsidRPr="00D27918">
        <w:rPr>
          <w:rFonts w:asciiTheme="majorHAnsi" w:hAnsiTheme="majorHAnsi"/>
          <w:color w:val="000000" w:themeColor="text1"/>
        </w:rPr>
        <w:t>)</w:t>
      </w:r>
      <w:r w:rsidRPr="000B7B68">
        <w:rPr>
          <w:rFonts w:asciiTheme="majorHAnsi" w:hAnsiTheme="majorHAnsi"/>
          <w:color w:val="000000" w:themeColor="text1"/>
        </w:rPr>
        <w:t>, 17–24, doi: 10.1016/0014-4827</w:t>
      </w:r>
      <w:r w:rsidR="00D27918" w:rsidRPr="00D27918">
        <w:rPr>
          <w:rFonts w:asciiTheme="majorHAnsi" w:hAnsiTheme="majorHAnsi"/>
          <w:color w:val="000000" w:themeColor="text1"/>
        </w:rPr>
        <w:t>(</w:t>
      </w:r>
      <w:r w:rsidRPr="000B7B68">
        <w:rPr>
          <w:rFonts w:asciiTheme="majorHAnsi" w:hAnsiTheme="majorHAnsi"/>
          <w:color w:val="000000" w:themeColor="text1"/>
        </w:rPr>
        <w:t>71</w:t>
      </w:r>
      <w:r w:rsidR="00D27918" w:rsidRPr="00D27918">
        <w:rPr>
          <w:rFonts w:asciiTheme="majorHAnsi" w:hAnsiTheme="majorHAnsi"/>
          <w:color w:val="000000" w:themeColor="text1"/>
        </w:rPr>
        <w:t>)</w:t>
      </w:r>
      <w:r w:rsidRPr="000B7B68">
        <w:rPr>
          <w:rFonts w:asciiTheme="majorHAnsi" w:hAnsiTheme="majorHAnsi"/>
          <w:color w:val="000000" w:themeColor="text1"/>
        </w:rPr>
        <w:t xml:space="preserve">90581-7 </w:t>
      </w:r>
      <w:r w:rsidR="00D27918" w:rsidRPr="00D27918">
        <w:rPr>
          <w:rFonts w:asciiTheme="majorHAnsi" w:hAnsiTheme="majorHAnsi"/>
          <w:color w:val="000000" w:themeColor="text1"/>
        </w:rPr>
        <w:t>(</w:t>
      </w:r>
      <w:r w:rsidRPr="000B7B68">
        <w:rPr>
          <w:rFonts w:asciiTheme="majorHAnsi" w:hAnsiTheme="majorHAnsi"/>
          <w:color w:val="000000" w:themeColor="text1"/>
        </w:rPr>
        <w:t>1971</w:t>
      </w:r>
      <w:r w:rsidR="00D27918" w:rsidRPr="00D27918">
        <w:rPr>
          <w:rFonts w:asciiTheme="majorHAnsi" w:hAnsiTheme="majorHAnsi"/>
          <w:color w:val="000000" w:themeColor="text1"/>
        </w:rPr>
        <w:t>)</w:t>
      </w:r>
      <w:r w:rsidRPr="000B7B68">
        <w:rPr>
          <w:rFonts w:asciiTheme="majorHAnsi" w:hAnsiTheme="majorHAnsi"/>
          <w:color w:val="000000" w:themeColor="text1"/>
        </w:rPr>
        <w:t>.</w:t>
      </w:r>
    </w:p>
    <w:p w14:paraId="698FB145" w14:textId="14354829" w:rsidR="007D4AF4" w:rsidRPr="000B7B68" w:rsidRDefault="00725BD4" w:rsidP="000B7B68">
      <w:pPr>
        <w:contextualSpacing/>
      </w:pPr>
      <w:r w:rsidRPr="000B7B68">
        <w:rPr>
          <w:rFonts w:asciiTheme="majorHAnsi" w:hAnsiTheme="majorHAnsi"/>
          <w:color w:val="000000" w:themeColor="text1"/>
        </w:rPr>
        <w:t xml:space="preserve">4. Jain, N., Iyer, K.V., Kumar, A., Shivashankar, G.V. Cell geometric constraints induce modular gene-expression patterns via redistribution of HDAC3 regulated by actomyosin contractility. </w:t>
      </w:r>
      <w:r w:rsidRPr="000B7B68">
        <w:rPr>
          <w:rFonts w:asciiTheme="majorHAnsi" w:hAnsiTheme="majorHAnsi"/>
          <w:i/>
          <w:color w:val="000000" w:themeColor="text1"/>
        </w:rPr>
        <w:t>Proceedings of the National Academy of Sciences</w:t>
      </w:r>
      <w:r w:rsidRPr="000B7B68">
        <w:rPr>
          <w:rFonts w:asciiTheme="majorHAnsi" w:hAnsiTheme="majorHAnsi"/>
          <w:color w:val="000000" w:themeColor="text1"/>
        </w:rPr>
        <w:t xml:space="preserve">. </w:t>
      </w:r>
      <w:r w:rsidRPr="000B7B68">
        <w:rPr>
          <w:rFonts w:asciiTheme="majorHAnsi" w:hAnsiTheme="majorHAnsi"/>
          <w:b/>
          <w:color w:val="000000" w:themeColor="text1"/>
        </w:rPr>
        <w:t>110</w:t>
      </w:r>
      <w:r w:rsidRPr="000B7B68">
        <w:rPr>
          <w:rFonts w:asciiTheme="majorHAnsi" w:hAnsiTheme="majorHAnsi"/>
          <w:color w:val="000000" w:themeColor="text1"/>
        </w:rPr>
        <w:t xml:space="preserve"> </w:t>
      </w:r>
      <w:r w:rsidR="00D27918" w:rsidRPr="00D27918">
        <w:rPr>
          <w:rFonts w:asciiTheme="majorHAnsi" w:hAnsiTheme="majorHAnsi"/>
          <w:color w:val="000000" w:themeColor="text1"/>
        </w:rPr>
        <w:t>(</w:t>
      </w:r>
      <w:r w:rsidRPr="000B7B68">
        <w:rPr>
          <w:rFonts w:asciiTheme="majorHAnsi" w:hAnsiTheme="majorHAnsi"/>
          <w:color w:val="000000" w:themeColor="text1"/>
        </w:rPr>
        <w:t>28</w:t>
      </w:r>
      <w:r w:rsidR="00D27918" w:rsidRPr="00D27918">
        <w:rPr>
          <w:rFonts w:asciiTheme="majorHAnsi" w:hAnsiTheme="majorHAnsi"/>
          <w:color w:val="000000" w:themeColor="text1"/>
        </w:rPr>
        <w:t>)</w:t>
      </w:r>
      <w:r w:rsidRPr="000B7B68">
        <w:rPr>
          <w:rFonts w:asciiTheme="majorHAnsi" w:hAnsiTheme="majorHAnsi"/>
          <w:color w:val="000000" w:themeColor="text1"/>
        </w:rPr>
        <w:t xml:space="preserve">, 11349–11354, doi: 10.1073/pnas.1300801110 </w:t>
      </w:r>
      <w:r w:rsidR="00D27918" w:rsidRPr="00D27918">
        <w:rPr>
          <w:rFonts w:asciiTheme="majorHAnsi" w:hAnsiTheme="majorHAnsi"/>
          <w:color w:val="000000" w:themeColor="text1"/>
        </w:rPr>
        <w:t>(</w:t>
      </w:r>
      <w:r w:rsidRPr="000B7B68">
        <w:rPr>
          <w:rFonts w:asciiTheme="majorHAnsi" w:hAnsiTheme="majorHAnsi"/>
          <w:color w:val="000000" w:themeColor="text1"/>
        </w:rPr>
        <w:t>2013</w:t>
      </w:r>
      <w:r w:rsidR="00D27918" w:rsidRPr="00D27918">
        <w:rPr>
          <w:rFonts w:asciiTheme="majorHAnsi" w:hAnsiTheme="majorHAnsi"/>
          <w:color w:val="000000" w:themeColor="text1"/>
        </w:rPr>
        <w:t>)</w:t>
      </w:r>
      <w:r w:rsidRPr="000B7B68">
        <w:rPr>
          <w:rFonts w:asciiTheme="majorHAnsi" w:hAnsiTheme="majorHAnsi"/>
          <w:color w:val="000000" w:themeColor="text1"/>
        </w:rPr>
        <w:t>.</w:t>
      </w:r>
    </w:p>
    <w:p w14:paraId="4890943C" w14:textId="1365F0AB" w:rsidR="007D4AF4" w:rsidRPr="000B7B68" w:rsidRDefault="00725BD4" w:rsidP="000B7B68">
      <w:pPr>
        <w:contextualSpacing/>
      </w:pPr>
      <w:r w:rsidRPr="000B7B68">
        <w:rPr>
          <w:rFonts w:asciiTheme="majorHAnsi" w:hAnsiTheme="majorHAnsi"/>
          <w:color w:val="000000" w:themeColor="text1"/>
        </w:rPr>
        <w:t xml:space="preserve">5. Paluch, E., Heisenberg, C.-P. Biology and Physics of Cell Shape Changes in Development. </w:t>
      </w:r>
      <w:r w:rsidRPr="000B7B68">
        <w:rPr>
          <w:rFonts w:asciiTheme="majorHAnsi" w:hAnsiTheme="majorHAnsi"/>
          <w:i/>
          <w:color w:val="000000" w:themeColor="text1"/>
        </w:rPr>
        <w:t>Current Biology</w:t>
      </w:r>
      <w:r w:rsidRPr="000B7B68">
        <w:rPr>
          <w:rFonts w:asciiTheme="majorHAnsi" w:hAnsiTheme="majorHAnsi"/>
          <w:color w:val="000000" w:themeColor="text1"/>
        </w:rPr>
        <w:t xml:space="preserve">. </w:t>
      </w:r>
      <w:r w:rsidRPr="000B7B68">
        <w:rPr>
          <w:rFonts w:asciiTheme="majorHAnsi" w:hAnsiTheme="majorHAnsi"/>
          <w:b/>
          <w:color w:val="000000" w:themeColor="text1"/>
        </w:rPr>
        <w:t>19</w:t>
      </w:r>
      <w:r w:rsidRPr="000B7B68">
        <w:rPr>
          <w:rFonts w:asciiTheme="majorHAnsi" w:hAnsiTheme="majorHAnsi"/>
          <w:color w:val="000000" w:themeColor="text1"/>
        </w:rPr>
        <w:t xml:space="preserve"> </w:t>
      </w:r>
      <w:r w:rsidR="00D27918" w:rsidRPr="00D27918">
        <w:rPr>
          <w:rFonts w:asciiTheme="majorHAnsi" w:hAnsiTheme="majorHAnsi"/>
          <w:color w:val="000000" w:themeColor="text1"/>
        </w:rPr>
        <w:t>(</w:t>
      </w:r>
      <w:r w:rsidRPr="000B7B68">
        <w:rPr>
          <w:rFonts w:asciiTheme="majorHAnsi" w:hAnsiTheme="majorHAnsi"/>
          <w:color w:val="000000" w:themeColor="text1"/>
        </w:rPr>
        <w:t>17</w:t>
      </w:r>
      <w:r w:rsidR="00D27918" w:rsidRPr="00D27918">
        <w:rPr>
          <w:rFonts w:asciiTheme="majorHAnsi" w:hAnsiTheme="majorHAnsi"/>
          <w:color w:val="000000" w:themeColor="text1"/>
        </w:rPr>
        <w:t>)</w:t>
      </w:r>
      <w:r w:rsidRPr="000B7B68">
        <w:rPr>
          <w:rFonts w:asciiTheme="majorHAnsi" w:hAnsiTheme="majorHAnsi"/>
          <w:color w:val="000000" w:themeColor="text1"/>
        </w:rPr>
        <w:t xml:space="preserve">, R790–R799, doi: 10.1016/j.cub.2009.07.029 </w:t>
      </w:r>
      <w:r w:rsidR="00D27918" w:rsidRPr="00D27918">
        <w:rPr>
          <w:rFonts w:asciiTheme="majorHAnsi" w:hAnsiTheme="majorHAnsi"/>
          <w:color w:val="000000" w:themeColor="text1"/>
        </w:rPr>
        <w:t>(</w:t>
      </w:r>
      <w:r w:rsidRPr="000B7B68">
        <w:rPr>
          <w:rFonts w:asciiTheme="majorHAnsi" w:hAnsiTheme="majorHAnsi"/>
          <w:color w:val="000000" w:themeColor="text1"/>
        </w:rPr>
        <w:t>2009</w:t>
      </w:r>
      <w:r w:rsidR="00D27918" w:rsidRPr="00D27918">
        <w:rPr>
          <w:rFonts w:asciiTheme="majorHAnsi" w:hAnsiTheme="majorHAnsi"/>
          <w:color w:val="000000" w:themeColor="text1"/>
        </w:rPr>
        <w:t>)</w:t>
      </w:r>
      <w:r w:rsidRPr="000B7B68">
        <w:rPr>
          <w:rFonts w:asciiTheme="majorHAnsi" w:hAnsiTheme="majorHAnsi"/>
          <w:color w:val="000000" w:themeColor="text1"/>
        </w:rPr>
        <w:t>.</w:t>
      </w:r>
    </w:p>
    <w:p w14:paraId="6D93A3E0" w14:textId="550725E2" w:rsidR="007D4AF4" w:rsidRPr="000B7B68" w:rsidRDefault="00725BD4" w:rsidP="000B7B68">
      <w:pPr>
        <w:contextualSpacing/>
      </w:pPr>
      <w:r w:rsidRPr="000B7B68">
        <w:rPr>
          <w:rFonts w:asciiTheme="majorHAnsi" w:hAnsiTheme="majorHAnsi"/>
          <w:color w:val="000000" w:themeColor="text1"/>
        </w:rPr>
        <w:t xml:space="preserve">6. Pollard, T.D., Borisy, G.G. Cellular Motility Driven by Assembly and Disassembly of Actin Filaments. </w:t>
      </w:r>
      <w:r w:rsidRPr="000B7B68">
        <w:rPr>
          <w:rFonts w:asciiTheme="majorHAnsi" w:hAnsiTheme="majorHAnsi"/>
          <w:i/>
          <w:color w:val="000000" w:themeColor="text1"/>
        </w:rPr>
        <w:t>Cell</w:t>
      </w:r>
      <w:r w:rsidRPr="000B7B68">
        <w:rPr>
          <w:rFonts w:asciiTheme="majorHAnsi" w:hAnsiTheme="majorHAnsi"/>
          <w:color w:val="000000" w:themeColor="text1"/>
        </w:rPr>
        <w:t xml:space="preserve">. </w:t>
      </w:r>
      <w:r w:rsidRPr="000B7B68">
        <w:rPr>
          <w:rFonts w:asciiTheme="majorHAnsi" w:hAnsiTheme="majorHAnsi"/>
          <w:b/>
          <w:color w:val="000000" w:themeColor="text1"/>
        </w:rPr>
        <w:t>112</w:t>
      </w:r>
      <w:r w:rsidRPr="000B7B68">
        <w:rPr>
          <w:rFonts w:asciiTheme="majorHAnsi" w:hAnsiTheme="majorHAnsi"/>
          <w:color w:val="000000" w:themeColor="text1"/>
        </w:rPr>
        <w:t xml:space="preserve"> </w:t>
      </w:r>
      <w:r w:rsidR="00D27918" w:rsidRPr="00D27918">
        <w:rPr>
          <w:rFonts w:asciiTheme="majorHAnsi" w:hAnsiTheme="majorHAnsi"/>
          <w:color w:val="000000" w:themeColor="text1"/>
        </w:rPr>
        <w:t>(</w:t>
      </w:r>
      <w:r w:rsidRPr="000B7B68">
        <w:rPr>
          <w:rFonts w:asciiTheme="majorHAnsi" w:hAnsiTheme="majorHAnsi"/>
          <w:color w:val="000000" w:themeColor="text1"/>
        </w:rPr>
        <w:t>4</w:t>
      </w:r>
      <w:r w:rsidR="00D27918" w:rsidRPr="00D27918">
        <w:rPr>
          <w:rFonts w:asciiTheme="majorHAnsi" w:hAnsiTheme="majorHAnsi"/>
          <w:color w:val="000000" w:themeColor="text1"/>
        </w:rPr>
        <w:t>)</w:t>
      </w:r>
      <w:r w:rsidRPr="000B7B68">
        <w:rPr>
          <w:rFonts w:asciiTheme="majorHAnsi" w:hAnsiTheme="majorHAnsi"/>
          <w:color w:val="000000" w:themeColor="text1"/>
        </w:rPr>
        <w:t>, 453–465, doi: 10.1016/s0092-8674</w:t>
      </w:r>
      <w:r w:rsidR="00D27918" w:rsidRPr="00D27918">
        <w:rPr>
          <w:rFonts w:asciiTheme="majorHAnsi" w:hAnsiTheme="majorHAnsi"/>
          <w:color w:val="000000" w:themeColor="text1"/>
        </w:rPr>
        <w:t>(</w:t>
      </w:r>
      <w:r w:rsidRPr="000B7B68">
        <w:rPr>
          <w:rFonts w:asciiTheme="majorHAnsi" w:hAnsiTheme="majorHAnsi"/>
          <w:color w:val="000000" w:themeColor="text1"/>
        </w:rPr>
        <w:t>03</w:t>
      </w:r>
      <w:r w:rsidR="00D27918" w:rsidRPr="00D27918">
        <w:rPr>
          <w:rFonts w:asciiTheme="majorHAnsi" w:hAnsiTheme="majorHAnsi"/>
          <w:color w:val="000000" w:themeColor="text1"/>
        </w:rPr>
        <w:t>)</w:t>
      </w:r>
      <w:r w:rsidRPr="000B7B68">
        <w:rPr>
          <w:rFonts w:asciiTheme="majorHAnsi" w:hAnsiTheme="majorHAnsi"/>
          <w:color w:val="000000" w:themeColor="text1"/>
        </w:rPr>
        <w:t xml:space="preserve">00120-x </w:t>
      </w:r>
      <w:r w:rsidR="00D27918" w:rsidRPr="00D27918">
        <w:rPr>
          <w:rFonts w:asciiTheme="majorHAnsi" w:hAnsiTheme="majorHAnsi"/>
          <w:color w:val="000000" w:themeColor="text1"/>
        </w:rPr>
        <w:t>(</w:t>
      </w:r>
      <w:r w:rsidRPr="000B7B68">
        <w:rPr>
          <w:rFonts w:asciiTheme="majorHAnsi" w:hAnsiTheme="majorHAnsi"/>
          <w:color w:val="000000" w:themeColor="text1"/>
        </w:rPr>
        <w:t>2003</w:t>
      </w:r>
      <w:r w:rsidR="00D27918" w:rsidRPr="00D27918">
        <w:rPr>
          <w:rFonts w:asciiTheme="majorHAnsi" w:hAnsiTheme="majorHAnsi"/>
          <w:color w:val="000000" w:themeColor="text1"/>
        </w:rPr>
        <w:t>)</w:t>
      </w:r>
      <w:r w:rsidRPr="000B7B68">
        <w:rPr>
          <w:rFonts w:asciiTheme="majorHAnsi" w:hAnsiTheme="majorHAnsi"/>
          <w:color w:val="000000" w:themeColor="text1"/>
        </w:rPr>
        <w:t>.</w:t>
      </w:r>
    </w:p>
    <w:p w14:paraId="5402BFA9" w14:textId="7774C4F3" w:rsidR="007D4AF4" w:rsidRPr="000B7B68" w:rsidRDefault="00725BD4" w:rsidP="000B7B68">
      <w:pPr>
        <w:contextualSpacing/>
      </w:pPr>
      <w:r w:rsidRPr="000B7B68">
        <w:rPr>
          <w:rFonts w:asciiTheme="majorHAnsi" w:hAnsiTheme="majorHAnsi"/>
          <w:color w:val="000000" w:themeColor="text1"/>
        </w:rPr>
        <w:t xml:space="preserve">7. Ridley, A.J. </w:t>
      </w:r>
      <w:r w:rsidRPr="000B7B68">
        <w:rPr>
          <w:rFonts w:asciiTheme="majorHAnsi" w:hAnsiTheme="majorHAnsi"/>
          <w:i/>
          <w:color w:val="000000" w:themeColor="text1"/>
        </w:rPr>
        <w:t>et al.</w:t>
      </w:r>
      <w:r w:rsidRPr="000B7B68">
        <w:rPr>
          <w:rFonts w:asciiTheme="majorHAnsi" w:hAnsiTheme="majorHAnsi"/>
          <w:color w:val="000000" w:themeColor="text1"/>
        </w:rPr>
        <w:t xml:space="preserve"> Cell Migration: Integrating Signals from Front to Back. </w:t>
      </w:r>
      <w:r w:rsidRPr="000B7B68">
        <w:rPr>
          <w:rFonts w:asciiTheme="majorHAnsi" w:hAnsiTheme="majorHAnsi"/>
          <w:i/>
          <w:color w:val="000000" w:themeColor="text1"/>
        </w:rPr>
        <w:t>Science</w:t>
      </w:r>
      <w:r w:rsidRPr="000B7B68">
        <w:rPr>
          <w:rFonts w:asciiTheme="majorHAnsi" w:hAnsiTheme="majorHAnsi"/>
          <w:color w:val="000000" w:themeColor="text1"/>
        </w:rPr>
        <w:t xml:space="preserve">. </w:t>
      </w:r>
      <w:r w:rsidRPr="000B7B68">
        <w:rPr>
          <w:rFonts w:asciiTheme="majorHAnsi" w:hAnsiTheme="majorHAnsi"/>
          <w:b/>
          <w:color w:val="000000" w:themeColor="text1"/>
        </w:rPr>
        <w:t>302</w:t>
      </w:r>
      <w:r w:rsidRPr="000B7B68">
        <w:rPr>
          <w:rFonts w:asciiTheme="majorHAnsi" w:hAnsiTheme="majorHAnsi"/>
          <w:color w:val="000000" w:themeColor="text1"/>
        </w:rPr>
        <w:t xml:space="preserve"> </w:t>
      </w:r>
      <w:r w:rsidR="00D27918" w:rsidRPr="00D27918">
        <w:rPr>
          <w:rFonts w:asciiTheme="majorHAnsi" w:hAnsiTheme="majorHAnsi"/>
          <w:color w:val="000000" w:themeColor="text1"/>
        </w:rPr>
        <w:t>(</w:t>
      </w:r>
      <w:r w:rsidRPr="000B7B68">
        <w:rPr>
          <w:rFonts w:asciiTheme="majorHAnsi" w:hAnsiTheme="majorHAnsi"/>
          <w:color w:val="000000" w:themeColor="text1"/>
        </w:rPr>
        <w:t>5651</w:t>
      </w:r>
      <w:r w:rsidR="00D27918" w:rsidRPr="00D27918">
        <w:rPr>
          <w:rFonts w:asciiTheme="majorHAnsi" w:hAnsiTheme="majorHAnsi"/>
          <w:color w:val="000000" w:themeColor="text1"/>
        </w:rPr>
        <w:t>)</w:t>
      </w:r>
      <w:r w:rsidRPr="000B7B68">
        <w:rPr>
          <w:rFonts w:asciiTheme="majorHAnsi" w:hAnsiTheme="majorHAnsi"/>
          <w:color w:val="000000" w:themeColor="text1"/>
        </w:rPr>
        <w:t xml:space="preserve">, 1704–1709, doi: 10.1126/science.1092053 </w:t>
      </w:r>
      <w:r w:rsidR="00D27918" w:rsidRPr="00D27918">
        <w:rPr>
          <w:rFonts w:asciiTheme="majorHAnsi" w:hAnsiTheme="majorHAnsi"/>
          <w:color w:val="000000" w:themeColor="text1"/>
        </w:rPr>
        <w:t>(</w:t>
      </w:r>
      <w:r w:rsidRPr="000B7B68">
        <w:rPr>
          <w:rFonts w:asciiTheme="majorHAnsi" w:hAnsiTheme="majorHAnsi"/>
          <w:color w:val="000000" w:themeColor="text1"/>
        </w:rPr>
        <w:t>2003</w:t>
      </w:r>
      <w:r w:rsidR="00D27918" w:rsidRPr="00D27918">
        <w:rPr>
          <w:rFonts w:asciiTheme="majorHAnsi" w:hAnsiTheme="majorHAnsi"/>
          <w:color w:val="000000" w:themeColor="text1"/>
        </w:rPr>
        <w:t>)</w:t>
      </w:r>
      <w:r w:rsidRPr="000B7B68">
        <w:rPr>
          <w:rFonts w:asciiTheme="majorHAnsi" w:hAnsiTheme="majorHAnsi"/>
          <w:color w:val="000000" w:themeColor="text1"/>
        </w:rPr>
        <w:t>.</w:t>
      </w:r>
    </w:p>
    <w:p w14:paraId="087F96D5" w14:textId="71977E5F" w:rsidR="007D4AF4" w:rsidRPr="000B7B68" w:rsidRDefault="00725BD4" w:rsidP="000B7B68">
      <w:pPr>
        <w:contextualSpacing/>
      </w:pPr>
      <w:r w:rsidRPr="000B7B68">
        <w:rPr>
          <w:rFonts w:asciiTheme="majorHAnsi" w:hAnsiTheme="majorHAnsi"/>
          <w:color w:val="000000" w:themeColor="text1"/>
        </w:rPr>
        <w:t xml:space="preserve">8. Cramer, L.P. Mechanism of cell rear retraction in migrating cells. </w:t>
      </w:r>
      <w:r w:rsidRPr="000B7B68">
        <w:rPr>
          <w:rFonts w:asciiTheme="majorHAnsi" w:hAnsiTheme="majorHAnsi"/>
          <w:i/>
          <w:color w:val="000000" w:themeColor="text1"/>
        </w:rPr>
        <w:t>Current Opinion in Cell Biology</w:t>
      </w:r>
      <w:r w:rsidRPr="000B7B68">
        <w:rPr>
          <w:rFonts w:asciiTheme="majorHAnsi" w:hAnsiTheme="majorHAnsi"/>
          <w:color w:val="000000" w:themeColor="text1"/>
        </w:rPr>
        <w:t xml:space="preserve">. </w:t>
      </w:r>
      <w:r w:rsidRPr="000B7B68">
        <w:rPr>
          <w:rFonts w:asciiTheme="majorHAnsi" w:hAnsiTheme="majorHAnsi"/>
          <w:b/>
          <w:color w:val="000000" w:themeColor="text1"/>
        </w:rPr>
        <w:t>25</w:t>
      </w:r>
      <w:r w:rsidRPr="000B7B68">
        <w:rPr>
          <w:rFonts w:asciiTheme="majorHAnsi" w:hAnsiTheme="majorHAnsi"/>
          <w:color w:val="000000" w:themeColor="text1"/>
        </w:rPr>
        <w:t xml:space="preserve"> </w:t>
      </w:r>
      <w:r w:rsidR="00D27918" w:rsidRPr="00D27918">
        <w:rPr>
          <w:rFonts w:asciiTheme="majorHAnsi" w:hAnsiTheme="majorHAnsi"/>
          <w:color w:val="000000" w:themeColor="text1"/>
        </w:rPr>
        <w:t>(</w:t>
      </w:r>
      <w:r w:rsidRPr="000B7B68">
        <w:rPr>
          <w:rFonts w:asciiTheme="majorHAnsi" w:hAnsiTheme="majorHAnsi"/>
          <w:color w:val="000000" w:themeColor="text1"/>
        </w:rPr>
        <w:t>5</w:t>
      </w:r>
      <w:r w:rsidR="00D27918" w:rsidRPr="00D27918">
        <w:rPr>
          <w:rFonts w:asciiTheme="majorHAnsi" w:hAnsiTheme="majorHAnsi"/>
          <w:color w:val="000000" w:themeColor="text1"/>
        </w:rPr>
        <w:t>)</w:t>
      </w:r>
      <w:r w:rsidRPr="000B7B68">
        <w:rPr>
          <w:rFonts w:asciiTheme="majorHAnsi" w:hAnsiTheme="majorHAnsi"/>
          <w:color w:val="000000" w:themeColor="text1"/>
        </w:rPr>
        <w:t xml:space="preserve">, 591–599, doi: 10.1016/j.ceb.2013.05.001 </w:t>
      </w:r>
      <w:r w:rsidR="00D27918" w:rsidRPr="00D27918">
        <w:rPr>
          <w:rFonts w:asciiTheme="majorHAnsi" w:hAnsiTheme="majorHAnsi"/>
          <w:color w:val="000000" w:themeColor="text1"/>
        </w:rPr>
        <w:t>(</w:t>
      </w:r>
      <w:r w:rsidRPr="000B7B68">
        <w:rPr>
          <w:rFonts w:asciiTheme="majorHAnsi" w:hAnsiTheme="majorHAnsi"/>
          <w:color w:val="000000" w:themeColor="text1"/>
        </w:rPr>
        <w:t>2013</w:t>
      </w:r>
      <w:r w:rsidR="00D27918" w:rsidRPr="00D27918">
        <w:rPr>
          <w:rFonts w:asciiTheme="majorHAnsi" w:hAnsiTheme="majorHAnsi"/>
          <w:color w:val="000000" w:themeColor="text1"/>
        </w:rPr>
        <w:t>)</w:t>
      </w:r>
      <w:r w:rsidRPr="000B7B68">
        <w:rPr>
          <w:rFonts w:asciiTheme="majorHAnsi" w:hAnsiTheme="majorHAnsi"/>
          <w:color w:val="000000" w:themeColor="text1"/>
        </w:rPr>
        <w:t>.</w:t>
      </w:r>
    </w:p>
    <w:p w14:paraId="21CA1417" w14:textId="07238793" w:rsidR="007D4AF4" w:rsidRPr="000B7B68" w:rsidRDefault="00725BD4" w:rsidP="000B7B68">
      <w:pPr>
        <w:contextualSpacing/>
      </w:pPr>
      <w:r w:rsidRPr="000B7B68">
        <w:rPr>
          <w:rFonts w:asciiTheme="majorHAnsi" w:hAnsiTheme="majorHAnsi"/>
          <w:color w:val="000000" w:themeColor="text1"/>
        </w:rPr>
        <w:t xml:space="preserve">9. Lee, J., Ishihara, A., Oxford, G., Johnson, B., Jacobson, K. Regulation of cell movement is mediated by stretch-activated calcium channels. </w:t>
      </w:r>
      <w:r w:rsidRPr="000B7B68">
        <w:rPr>
          <w:rFonts w:asciiTheme="majorHAnsi" w:hAnsiTheme="majorHAnsi"/>
          <w:i/>
          <w:color w:val="000000" w:themeColor="text1"/>
        </w:rPr>
        <w:t>Nature</w:t>
      </w:r>
      <w:r w:rsidRPr="000B7B68">
        <w:rPr>
          <w:rFonts w:asciiTheme="majorHAnsi" w:hAnsiTheme="majorHAnsi"/>
          <w:color w:val="000000" w:themeColor="text1"/>
        </w:rPr>
        <w:t xml:space="preserve">. </w:t>
      </w:r>
      <w:r w:rsidRPr="000B7B68">
        <w:rPr>
          <w:rFonts w:asciiTheme="majorHAnsi" w:hAnsiTheme="majorHAnsi"/>
          <w:b/>
          <w:color w:val="000000" w:themeColor="text1"/>
        </w:rPr>
        <w:t>400</w:t>
      </w:r>
      <w:r w:rsidRPr="000B7B68">
        <w:rPr>
          <w:rFonts w:asciiTheme="majorHAnsi" w:hAnsiTheme="majorHAnsi"/>
          <w:color w:val="000000" w:themeColor="text1"/>
        </w:rPr>
        <w:t xml:space="preserve"> </w:t>
      </w:r>
      <w:r w:rsidR="00D27918" w:rsidRPr="00D27918">
        <w:rPr>
          <w:rFonts w:asciiTheme="majorHAnsi" w:hAnsiTheme="majorHAnsi"/>
          <w:color w:val="000000" w:themeColor="text1"/>
        </w:rPr>
        <w:t>(</w:t>
      </w:r>
      <w:r w:rsidRPr="000B7B68">
        <w:rPr>
          <w:rFonts w:asciiTheme="majorHAnsi" w:hAnsiTheme="majorHAnsi"/>
          <w:color w:val="000000" w:themeColor="text1"/>
        </w:rPr>
        <w:t>6742</w:t>
      </w:r>
      <w:r w:rsidR="00D27918" w:rsidRPr="00D27918">
        <w:rPr>
          <w:rFonts w:asciiTheme="majorHAnsi" w:hAnsiTheme="majorHAnsi"/>
          <w:color w:val="000000" w:themeColor="text1"/>
        </w:rPr>
        <w:t>)</w:t>
      </w:r>
      <w:r w:rsidRPr="000B7B68">
        <w:rPr>
          <w:rFonts w:asciiTheme="majorHAnsi" w:hAnsiTheme="majorHAnsi"/>
          <w:color w:val="000000" w:themeColor="text1"/>
        </w:rPr>
        <w:t xml:space="preserve">, 382–386, doi: 10.1038/22578 </w:t>
      </w:r>
      <w:r w:rsidR="00D27918" w:rsidRPr="00D27918">
        <w:rPr>
          <w:rFonts w:asciiTheme="majorHAnsi" w:hAnsiTheme="majorHAnsi"/>
          <w:color w:val="000000" w:themeColor="text1"/>
        </w:rPr>
        <w:t>(</w:t>
      </w:r>
      <w:r w:rsidRPr="000B7B68">
        <w:rPr>
          <w:rFonts w:asciiTheme="majorHAnsi" w:hAnsiTheme="majorHAnsi"/>
          <w:color w:val="000000" w:themeColor="text1"/>
        </w:rPr>
        <w:t>1999</w:t>
      </w:r>
      <w:r w:rsidR="00D27918" w:rsidRPr="00D27918">
        <w:rPr>
          <w:rFonts w:asciiTheme="majorHAnsi" w:hAnsiTheme="majorHAnsi"/>
          <w:color w:val="000000" w:themeColor="text1"/>
        </w:rPr>
        <w:t>)</w:t>
      </w:r>
      <w:r w:rsidRPr="000B7B68">
        <w:rPr>
          <w:rFonts w:asciiTheme="majorHAnsi" w:hAnsiTheme="majorHAnsi"/>
          <w:color w:val="000000" w:themeColor="text1"/>
        </w:rPr>
        <w:t>.</w:t>
      </w:r>
    </w:p>
    <w:p w14:paraId="60717E5C" w14:textId="46C78C34" w:rsidR="007D4AF4" w:rsidRPr="000B7B68" w:rsidRDefault="00725BD4" w:rsidP="000B7B68">
      <w:pPr>
        <w:contextualSpacing/>
      </w:pPr>
      <w:r w:rsidRPr="000B7B68">
        <w:rPr>
          <w:rFonts w:asciiTheme="majorHAnsi" w:hAnsiTheme="majorHAnsi"/>
          <w:color w:val="000000" w:themeColor="text1"/>
        </w:rPr>
        <w:t xml:space="preserve">10. Leptin, M. Gastrulation Movements: the Logic and the Nuts and Bolts. </w:t>
      </w:r>
      <w:r w:rsidRPr="000B7B68">
        <w:rPr>
          <w:rFonts w:asciiTheme="majorHAnsi" w:hAnsiTheme="majorHAnsi"/>
          <w:i/>
          <w:color w:val="000000" w:themeColor="text1"/>
        </w:rPr>
        <w:t>Developmental Cell</w:t>
      </w:r>
      <w:r w:rsidRPr="000B7B68">
        <w:rPr>
          <w:rFonts w:asciiTheme="majorHAnsi" w:hAnsiTheme="majorHAnsi"/>
          <w:color w:val="000000" w:themeColor="text1"/>
        </w:rPr>
        <w:t xml:space="preserve">. </w:t>
      </w:r>
      <w:r w:rsidRPr="000B7B68">
        <w:rPr>
          <w:rFonts w:asciiTheme="majorHAnsi" w:hAnsiTheme="majorHAnsi"/>
          <w:b/>
          <w:color w:val="000000" w:themeColor="text1"/>
        </w:rPr>
        <w:t>8</w:t>
      </w:r>
      <w:r w:rsidRPr="000B7B68">
        <w:rPr>
          <w:rFonts w:asciiTheme="majorHAnsi" w:hAnsiTheme="majorHAnsi"/>
          <w:color w:val="000000" w:themeColor="text1"/>
        </w:rPr>
        <w:t xml:space="preserve"> </w:t>
      </w:r>
      <w:r w:rsidR="00D27918" w:rsidRPr="00D27918">
        <w:rPr>
          <w:rFonts w:asciiTheme="majorHAnsi" w:hAnsiTheme="majorHAnsi"/>
          <w:color w:val="000000" w:themeColor="text1"/>
        </w:rPr>
        <w:t>(</w:t>
      </w:r>
      <w:r w:rsidRPr="000B7B68">
        <w:rPr>
          <w:rFonts w:asciiTheme="majorHAnsi" w:hAnsiTheme="majorHAnsi"/>
          <w:color w:val="000000" w:themeColor="text1"/>
        </w:rPr>
        <w:t>3</w:t>
      </w:r>
      <w:r w:rsidR="00D27918" w:rsidRPr="00D27918">
        <w:rPr>
          <w:rFonts w:asciiTheme="majorHAnsi" w:hAnsiTheme="majorHAnsi"/>
          <w:color w:val="000000" w:themeColor="text1"/>
        </w:rPr>
        <w:t>)</w:t>
      </w:r>
      <w:r w:rsidRPr="000B7B68">
        <w:rPr>
          <w:rFonts w:asciiTheme="majorHAnsi" w:hAnsiTheme="majorHAnsi"/>
          <w:color w:val="000000" w:themeColor="text1"/>
        </w:rPr>
        <w:t xml:space="preserve">, 305–320, doi: 10.1016/j.devcel.2005.02.007 </w:t>
      </w:r>
      <w:r w:rsidR="00D27918" w:rsidRPr="00D27918">
        <w:rPr>
          <w:rFonts w:asciiTheme="majorHAnsi" w:hAnsiTheme="majorHAnsi"/>
          <w:color w:val="000000" w:themeColor="text1"/>
        </w:rPr>
        <w:t>(</w:t>
      </w:r>
      <w:r w:rsidRPr="000B7B68">
        <w:rPr>
          <w:rFonts w:asciiTheme="majorHAnsi" w:hAnsiTheme="majorHAnsi"/>
          <w:color w:val="000000" w:themeColor="text1"/>
        </w:rPr>
        <w:t>2005</w:t>
      </w:r>
      <w:r w:rsidR="00D27918" w:rsidRPr="00D27918">
        <w:rPr>
          <w:rFonts w:asciiTheme="majorHAnsi" w:hAnsiTheme="majorHAnsi"/>
          <w:color w:val="000000" w:themeColor="text1"/>
        </w:rPr>
        <w:t>)</w:t>
      </w:r>
      <w:r w:rsidRPr="000B7B68">
        <w:rPr>
          <w:rFonts w:asciiTheme="majorHAnsi" w:hAnsiTheme="majorHAnsi"/>
          <w:color w:val="000000" w:themeColor="text1"/>
        </w:rPr>
        <w:t>.</w:t>
      </w:r>
    </w:p>
    <w:p w14:paraId="7D097E9D" w14:textId="3532918A" w:rsidR="007D4AF4" w:rsidRPr="000B7B68" w:rsidRDefault="00725BD4" w:rsidP="000B7B68">
      <w:pPr>
        <w:contextualSpacing/>
      </w:pPr>
      <w:r w:rsidRPr="000B7B68">
        <w:rPr>
          <w:rFonts w:asciiTheme="majorHAnsi" w:hAnsiTheme="majorHAnsi"/>
          <w:color w:val="000000" w:themeColor="text1"/>
        </w:rPr>
        <w:t xml:space="preserve">11. Chen, C.S., Mrksich, M., Huang, S., Whitesides, G.M., Ingber, D.E. Geometric Control of Cell Life and Death. </w:t>
      </w:r>
      <w:r w:rsidRPr="000B7B68">
        <w:rPr>
          <w:rFonts w:asciiTheme="majorHAnsi" w:hAnsiTheme="majorHAnsi"/>
          <w:i/>
          <w:color w:val="000000" w:themeColor="text1"/>
        </w:rPr>
        <w:t>Science</w:t>
      </w:r>
      <w:r w:rsidRPr="000B7B68">
        <w:rPr>
          <w:rFonts w:asciiTheme="majorHAnsi" w:hAnsiTheme="majorHAnsi"/>
          <w:color w:val="000000" w:themeColor="text1"/>
        </w:rPr>
        <w:t xml:space="preserve">. </w:t>
      </w:r>
      <w:r w:rsidRPr="000B7B68">
        <w:rPr>
          <w:rFonts w:asciiTheme="majorHAnsi" w:hAnsiTheme="majorHAnsi"/>
          <w:b/>
          <w:color w:val="000000" w:themeColor="text1"/>
        </w:rPr>
        <w:t>276</w:t>
      </w:r>
      <w:r w:rsidRPr="000B7B68">
        <w:rPr>
          <w:rFonts w:asciiTheme="majorHAnsi" w:hAnsiTheme="majorHAnsi"/>
          <w:color w:val="000000" w:themeColor="text1"/>
        </w:rPr>
        <w:t xml:space="preserve"> </w:t>
      </w:r>
      <w:r w:rsidR="00D27918" w:rsidRPr="00D27918">
        <w:rPr>
          <w:rFonts w:asciiTheme="majorHAnsi" w:hAnsiTheme="majorHAnsi"/>
          <w:color w:val="000000" w:themeColor="text1"/>
        </w:rPr>
        <w:t>(</w:t>
      </w:r>
      <w:r w:rsidRPr="000B7B68">
        <w:rPr>
          <w:rFonts w:asciiTheme="majorHAnsi" w:hAnsiTheme="majorHAnsi"/>
          <w:color w:val="000000" w:themeColor="text1"/>
        </w:rPr>
        <w:t>5317</w:t>
      </w:r>
      <w:r w:rsidR="00D27918" w:rsidRPr="00D27918">
        <w:rPr>
          <w:rFonts w:asciiTheme="majorHAnsi" w:hAnsiTheme="majorHAnsi"/>
          <w:color w:val="000000" w:themeColor="text1"/>
        </w:rPr>
        <w:t>)</w:t>
      </w:r>
      <w:r w:rsidRPr="000B7B68">
        <w:rPr>
          <w:rFonts w:asciiTheme="majorHAnsi" w:hAnsiTheme="majorHAnsi"/>
          <w:color w:val="000000" w:themeColor="text1"/>
        </w:rPr>
        <w:t xml:space="preserve">, 1425–1428, doi: 10.1126/science.276.5317.1425 </w:t>
      </w:r>
      <w:r w:rsidR="00D27918" w:rsidRPr="00D27918">
        <w:rPr>
          <w:rFonts w:asciiTheme="majorHAnsi" w:hAnsiTheme="majorHAnsi"/>
          <w:color w:val="000000" w:themeColor="text1"/>
        </w:rPr>
        <w:t>(</w:t>
      </w:r>
      <w:r w:rsidRPr="000B7B68">
        <w:rPr>
          <w:rFonts w:asciiTheme="majorHAnsi" w:hAnsiTheme="majorHAnsi"/>
          <w:color w:val="000000" w:themeColor="text1"/>
        </w:rPr>
        <w:t>1997</w:t>
      </w:r>
      <w:r w:rsidR="00D27918" w:rsidRPr="00D27918">
        <w:rPr>
          <w:rFonts w:asciiTheme="majorHAnsi" w:hAnsiTheme="majorHAnsi"/>
          <w:color w:val="000000" w:themeColor="text1"/>
        </w:rPr>
        <w:t>)</w:t>
      </w:r>
      <w:r w:rsidRPr="000B7B68">
        <w:rPr>
          <w:rFonts w:asciiTheme="majorHAnsi" w:hAnsiTheme="majorHAnsi"/>
          <w:color w:val="000000" w:themeColor="text1"/>
        </w:rPr>
        <w:t>.</w:t>
      </w:r>
    </w:p>
    <w:p w14:paraId="704B3C27" w14:textId="37819945" w:rsidR="007D4AF4" w:rsidRPr="000B7B68" w:rsidRDefault="00725BD4" w:rsidP="000B7B68">
      <w:pPr>
        <w:contextualSpacing/>
      </w:pPr>
      <w:r w:rsidRPr="000B7B68">
        <w:rPr>
          <w:rFonts w:asciiTheme="majorHAnsi" w:hAnsiTheme="majorHAnsi"/>
          <w:color w:val="000000" w:themeColor="text1"/>
        </w:rPr>
        <w:t xml:space="preserve">12. Whitesides, G.M., Ostuni, E., Takayama, S., Jiang, X., Ingber, D.E. Soft Lithography in Biology and Biochemistry. </w:t>
      </w:r>
      <w:r w:rsidRPr="000B7B68">
        <w:rPr>
          <w:rFonts w:asciiTheme="majorHAnsi" w:hAnsiTheme="majorHAnsi"/>
          <w:i/>
          <w:color w:val="000000" w:themeColor="text1"/>
        </w:rPr>
        <w:t>Annual Review of Biomedical Engineering</w:t>
      </w:r>
      <w:r w:rsidRPr="000B7B68">
        <w:rPr>
          <w:rFonts w:asciiTheme="majorHAnsi" w:hAnsiTheme="majorHAnsi"/>
          <w:color w:val="000000" w:themeColor="text1"/>
        </w:rPr>
        <w:t xml:space="preserve">. </w:t>
      </w:r>
      <w:r w:rsidRPr="000B7B68">
        <w:rPr>
          <w:rFonts w:asciiTheme="majorHAnsi" w:hAnsiTheme="majorHAnsi"/>
          <w:b/>
          <w:color w:val="000000" w:themeColor="text1"/>
        </w:rPr>
        <w:t>3</w:t>
      </w:r>
      <w:r w:rsidRPr="000B7B68">
        <w:rPr>
          <w:rFonts w:asciiTheme="majorHAnsi" w:hAnsiTheme="majorHAnsi"/>
          <w:color w:val="000000" w:themeColor="text1"/>
        </w:rPr>
        <w:t xml:space="preserve">, 335–373, doi: 10.1146/annurev.bioeng.3.1.335 </w:t>
      </w:r>
      <w:r w:rsidR="00D27918" w:rsidRPr="00D27918">
        <w:rPr>
          <w:rFonts w:asciiTheme="majorHAnsi" w:hAnsiTheme="majorHAnsi"/>
          <w:color w:val="000000" w:themeColor="text1"/>
        </w:rPr>
        <w:t>(</w:t>
      </w:r>
      <w:r w:rsidRPr="000B7B68">
        <w:rPr>
          <w:rFonts w:asciiTheme="majorHAnsi" w:hAnsiTheme="majorHAnsi"/>
          <w:color w:val="000000" w:themeColor="text1"/>
        </w:rPr>
        <w:t>2001</w:t>
      </w:r>
      <w:r w:rsidR="00D27918" w:rsidRPr="00D27918">
        <w:rPr>
          <w:rFonts w:asciiTheme="majorHAnsi" w:hAnsiTheme="majorHAnsi"/>
          <w:color w:val="000000" w:themeColor="text1"/>
        </w:rPr>
        <w:t>)</w:t>
      </w:r>
      <w:r w:rsidRPr="000B7B68">
        <w:rPr>
          <w:rFonts w:asciiTheme="majorHAnsi" w:hAnsiTheme="majorHAnsi"/>
          <w:color w:val="000000" w:themeColor="text1"/>
        </w:rPr>
        <w:t>.</w:t>
      </w:r>
    </w:p>
    <w:p w14:paraId="114F8C65" w14:textId="4CD12E32" w:rsidR="007D4AF4" w:rsidRPr="000B7B68" w:rsidRDefault="00725BD4" w:rsidP="000B7B68">
      <w:pPr>
        <w:contextualSpacing/>
      </w:pPr>
      <w:r w:rsidRPr="000B7B68">
        <w:rPr>
          <w:rFonts w:asciiTheme="majorHAnsi" w:hAnsiTheme="majorHAnsi"/>
          <w:color w:val="000000" w:themeColor="text1"/>
        </w:rPr>
        <w:t xml:space="preserve">13. Cirelli, R.A., Watson, G.P., Nalamasu, O. Encyclopedia of Materials: Science and Technology. </w:t>
      </w:r>
      <w:r w:rsidRPr="000B7B68">
        <w:rPr>
          <w:rFonts w:asciiTheme="majorHAnsi" w:hAnsiTheme="majorHAnsi"/>
          <w:i/>
          <w:color w:val="000000" w:themeColor="text1"/>
        </w:rPr>
        <w:t>Techniques and Processing: Surface, Micro-, and Nanoscale Processing</w:t>
      </w:r>
      <w:r w:rsidRPr="000B7B68">
        <w:rPr>
          <w:rFonts w:asciiTheme="majorHAnsi" w:hAnsiTheme="majorHAnsi"/>
          <w:color w:val="000000" w:themeColor="text1"/>
        </w:rPr>
        <w:t xml:space="preserve">. 6441–6448, doi: 10.1016/b0-08-043152-6/01138-4 </w:t>
      </w:r>
      <w:r w:rsidR="00D27918" w:rsidRPr="00D27918">
        <w:rPr>
          <w:rFonts w:asciiTheme="majorHAnsi" w:hAnsiTheme="majorHAnsi"/>
          <w:color w:val="000000" w:themeColor="text1"/>
        </w:rPr>
        <w:t>(</w:t>
      </w:r>
      <w:r w:rsidRPr="000B7B68">
        <w:rPr>
          <w:rFonts w:asciiTheme="majorHAnsi" w:hAnsiTheme="majorHAnsi"/>
          <w:color w:val="000000" w:themeColor="text1"/>
        </w:rPr>
        <w:t>2001</w:t>
      </w:r>
      <w:r w:rsidR="00D27918" w:rsidRPr="00D27918">
        <w:rPr>
          <w:rFonts w:asciiTheme="majorHAnsi" w:hAnsiTheme="majorHAnsi"/>
          <w:color w:val="000000" w:themeColor="text1"/>
        </w:rPr>
        <w:t>)</w:t>
      </w:r>
      <w:r w:rsidRPr="000B7B68">
        <w:rPr>
          <w:rFonts w:asciiTheme="majorHAnsi" w:hAnsiTheme="majorHAnsi"/>
          <w:color w:val="000000" w:themeColor="text1"/>
        </w:rPr>
        <w:t>.</w:t>
      </w:r>
    </w:p>
    <w:p w14:paraId="33C9CBA5" w14:textId="3C78E676" w:rsidR="007D4AF4" w:rsidRPr="000B7B68" w:rsidRDefault="00725BD4" w:rsidP="000B7B68">
      <w:pPr>
        <w:contextualSpacing/>
      </w:pPr>
      <w:r w:rsidRPr="000B7B68">
        <w:rPr>
          <w:rFonts w:asciiTheme="majorHAnsi" w:hAnsiTheme="majorHAnsi"/>
          <w:color w:val="000000" w:themeColor="text1"/>
        </w:rPr>
        <w:t xml:space="preserve">14. Stricker, J., Aratyn-Schaus, Y., Oakes, P.W., Gardel, M.L. Spatiotemporal Constraints on the Force-Dependent Growth of Focal Adhesions. </w:t>
      </w:r>
      <w:r w:rsidRPr="000B7B68">
        <w:rPr>
          <w:rFonts w:asciiTheme="majorHAnsi" w:hAnsiTheme="majorHAnsi"/>
          <w:i/>
          <w:color w:val="000000" w:themeColor="text1"/>
        </w:rPr>
        <w:t>Biophysical Journal</w:t>
      </w:r>
      <w:r w:rsidRPr="000B7B68">
        <w:rPr>
          <w:rFonts w:asciiTheme="majorHAnsi" w:hAnsiTheme="majorHAnsi"/>
          <w:color w:val="000000" w:themeColor="text1"/>
        </w:rPr>
        <w:t xml:space="preserve">. </w:t>
      </w:r>
      <w:r w:rsidRPr="000B7B68">
        <w:rPr>
          <w:rFonts w:asciiTheme="majorHAnsi" w:hAnsiTheme="majorHAnsi"/>
          <w:b/>
          <w:color w:val="000000" w:themeColor="text1"/>
        </w:rPr>
        <w:t>100</w:t>
      </w:r>
      <w:r w:rsidRPr="000B7B68">
        <w:rPr>
          <w:rFonts w:asciiTheme="majorHAnsi" w:hAnsiTheme="majorHAnsi"/>
          <w:color w:val="000000" w:themeColor="text1"/>
        </w:rPr>
        <w:t xml:space="preserve"> </w:t>
      </w:r>
      <w:r w:rsidR="00D27918" w:rsidRPr="00D27918">
        <w:rPr>
          <w:rFonts w:asciiTheme="majorHAnsi" w:hAnsiTheme="majorHAnsi"/>
          <w:color w:val="000000" w:themeColor="text1"/>
        </w:rPr>
        <w:t>(</w:t>
      </w:r>
      <w:r w:rsidRPr="000B7B68">
        <w:rPr>
          <w:rFonts w:asciiTheme="majorHAnsi" w:hAnsiTheme="majorHAnsi"/>
          <w:color w:val="000000" w:themeColor="text1"/>
        </w:rPr>
        <w:t>12</w:t>
      </w:r>
      <w:r w:rsidR="00D27918" w:rsidRPr="00D27918">
        <w:rPr>
          <w:rFonts w:asciiTheme="majorHAnsi" w:hAnsiTheme="majorHAnsi"/>
          <w:color w:val="000000" w:themeColor="text1"/>
        </w:rPr>
        <w:t>)</w:t>
      </w:r>
      <w:r w:rsidRPr="000B7B68">
        <w:rPr>
          <w:rFonts w:asciiTheme="majorHAnsi" w:hAnsiTheme="majorHAnsi"/>
          <w:color w:val="000000" w:themeColor="text1"/>
        </w:rPr>
        <w:t xml:space="preserve">, 2883–2893, doi: 10.1016/j.bpj.2011.05.023 </w:t>
      </w:r>
      <w:r w:rsidR="00D27918" w:rsidRPr="00D27918">
        <w:rPr>
          <w:rFonts w:asciiTheme="majorHAnsi" w:hAnsiTheme="majorHAnsi"/>
          <w:color w:val="000000" w:themeColor="text1"/>
        </w:rPr>
        <w:t>(</w:t>
      </w:r>
      <w:r w:rsidRPr="000B7B68">
        <w:rPr>
          <w:rFonts w:asciiTheme="majorHAnsi" w:hAnsiTheme="majorHAnsi"/>
          <w:color w:val="000000" w:themeColor="text1"/>
        </w:rPr>
        <w:t>2011</w:t>
      </w:r>
      <w:r w:rsidR="00D27918" w:rsidRPr="00D27918">
        <w:rPr>
          <w:rFonts w:asciiTheme="majorHAnsi" w:hAnsiTheme="majorHAnsi"/>
          <w:color w:val="000000" w:themeColor="text1"/>
        </w:rPr>
        <w:t>)</w:t>
      </w:r>
      <w:r w:rsidRPr="000B7B68">
        <w:rPr>
          <w:rFonts w:asciiTheme="majorHAnsi" w:hAnsiTheme="majorHAnsi"/>
          <w:color w:val="000000" w:themeColor="text1"/>
        </w:rPr>
        <w:t>.</w:t>
      </w:r>
    </w:p>
    <w:p w14:paraId="5F964152" w14:textId="67B8B506" w:rsidR="007D4AF4" w:rsidRPr="000B7B68" w:rsidRDefault="00725BD4" w:rsidP="000B7B68">
      <w:pPr>
        <w:contextualSpacing/>
      </w:pPr>
      <w:r w:rsidRPr="000B7B68">
        <w:rPr>
          <w:rFonts w:asciiTheme="majorHAnsi" w:hAnsiTheme="majorHAnsi"/>
          <w:color w:val="000000" w:themeColor="text1"/>
        </w:rPr>
        <w:t xml:space="preserve">15. Azioune, A., Storch, M., Bornens, M., Théry, M., Piel, M. Simple and rapid process for single cell micro-patterning. </w:t>
      </w:r>
      <w:r w:rsidRPr="000B7B68">
        <w:rPr>
          <w:rFonts w:asciiTheme="majorHAnsi" w:hAnsiTheme="majorHAnsi"/>
          <w:i/>
          <w:color w:val="000000" w:themeColor="text1"/>
        </w:rPr>
        <w:t>Lab on a Chip</w:t>
      </w:r>
      <w:r w:rsidRPr="000B7B68">
        <w:rPr>
          <w:rFonts w:asciiTheme="majorHAnsi" w:hAnsiTheme="majorHAnsi"/>
          <w:color w:val="000000" w:themeColor="text1"/>
        </w:rPr>
        <w:t xml:space="preserve">. </w:t>
      </w:r>
      <w:r w:rsidRPr="000B7B68">
        <w:rPr>
          <w:rFonts w:asciiTheme="majorHAnsi" w:hAnsiTheme="majorHAnsi"/>
          <w:b/>
          <w:color w:val="000000" w:themeColor="text1"/>
        </w:rPr>
        <w:t>9</w:t>
      </w:r>
      <w:r w:rsidRPr="000B7B68">
        <w:rPr>
          <w:rFonts w:asciiTheme="majorHAnsi" w:hAnsiTheme="majorHAnsi"/>
          <w:color w:val="000000" w:themeColor="text1"/>
        </w:rPr>
        <w:t xml:space="preserve"> </w:t>
      </w:r>
      <w:r w:rsidR="00D27918" w:rsidRPr="00D27918">
        <w:rPr>
          <w:rFonts w:asciiTheme="majorHAnsi" w:hAnsiTheme="majorHAnsi"/>
          <w:color w:val="000000" w:themeColor="text1"/>
        </w:rPr>
        <w:t>(</w:t>
      </w:r>
      <w:r w:rsidRPr="000B7B68">
        <w:rPr>
          <w:rFonts w:asciiTheme="majorHAnsi" w:hAnsiTheme="majorHAnsi"/>
          <w:color w:val="000000" w:themeColor="text1"/>
        </w:rPr>
        <w:t>11</w:t>
      </w:r>
      <w:r w:rsidR="00D27918" w:rsidRPr="00D27918">
        <w:rPr>
          <w:rFonts w:asciiTheme="majorHAnsi" w:hAnsiTheme="majorHAnsi"/>
          <w:color w:val="000000" w:themeColor="text1"/>
        </w:rPr>
        <w:t>)</w:t>
      </w:r>
      <w:r w:rsidRPr="000B7B68">
        <w:rPr>
          <w:rFonts w:asciiTheme="majorHAnsi" w:hAnsiTheme="majorHAnsi"/>
          <w:color w:val="000000" w:themeColor="text1"/>
        </w:rPr>
        <w:t xml:space="preserve">, 1640–1642, doi: 10.1039/b821581m </w:t>
      </w:r>
      <w:r w:rsidR="00D27918" w:rsidRPr="00D27918">
        <w:rPr>
          <w:rFonts w:asciiTheme="majorHAnsi" w:hAnsiTheme="majorHAnsi"/>
          <w:color w:val="000000" w:themeColor="text1"/>
        </w:rPr>
        <w:t>(</w:t>
      </w:r>
      <w:r w:rsidRPr="000B7B68">
        <w:rPr>
          <w:rFonts w:asciiTheme="majorHAnsi" w:hAnsiTheme="majorHAnsi"/>
          <w:color w:val="000000" w:themeColor="text1"/>
        </w:rPr>
        <w:t>2009</w:t>
      </w:r>
      <w:r w:rsidR="00D27918" w:rsidRPr="00D27918">
        <w:rPr>
          <w:rFonts w:asciiTheme="majorHAnsi" w:hAnsiTheme="majorHAnsi"/>
          <w:color w:val="000000" w:themeColor="text1"/>
        </w:rPr>
        <w:t>)</w:t>
      </w:r>
      <w:r w:rsidRPr="000B7B68">
        <w:rPr>
          <w:rFonts w:asciiTheme="majorHAnsi" w:hAnsiTheme="majorHAnsi"/>
          <w:color w:val="000000" w:themeColor="text1"/>
        </w:rPr>
        <w:t>.</w:t>
      </w:r>
    </w:p>
    <w:p w14:paraId="2254D277" w14:textId="52CEBE82" w:rsidR="007D4AF4" w:rsidRPr="000B7B68" w:rsidRDefault="00725BD4" w:rsidP="000B7B68">
      <w:pPr>
        <w:contextualSpacing/>
      </w:pPr>
      <w:r w:rsidRPr="000B7B68">
        <w:rPr>
          <w:rFonts w:asciiTheme="majorHAnsi" w:hAnsiTheme="majorHAnsi"/>
          <w:color w:val="000000" w:themeColor="text1"/>
        </w:rPr>
        <w:t xml:space="preserve">16. Chang, F., Atilgan, E., Burgess, D., Minc, N. Manipulating Cell Shape by Placing Cells into </w:t>
      </w:r>
      <w:r w:rsidRPr="000B7B68">
        <w:rPr>
          <w:rFonts w:asciiTheme="majorHAnsi" w:hAnsiTheme="majorHAnsi"/>
          <w:color w:val="000000" w:themeColor="text1"/>
        </w:rPr>
        <w:lastRenderedPageBreak/>
        <w:t xml:space="preserve">Microfabricated Chambers. </w:t>
      </w:r>
      <w:r w:rsidRPr="000B7B68">
        <w:rPr>
          <w:rFonts w:asciiTheme="majorHAnsi" w:hAnsiTheme="majorHAnsi"/>
          <w:i/>
          <w:color w:val="000000" w:themeColor="text1"/>
        </w:rPr>
        <w:t>Methods in Molecular Biology</w:t>
      </w:r>
      <w:r w:rsidRPr="000B7B68">
        <w:rPr>
          <w:rFonts w:asciiTheme="majorHAnsi" w:hAnsiTheme="majorHAnsi"/>
          <w:color w:val="000000" w:themeColor="text1"/>
        </w:rPr>
        <w:t xml:space="preserve">. </w:t>
      </w:r>
      <w:r w:rsidRPr="000B7B68">
        <w:rPr>
          <w:rFonts w:asciiTheme="majorHAnsi" w:hAnsiTheme="majorHAnsi"/>
          <w:b/>
          <w:color w:val="000000" w:themeColor="text1"/>
        </w:rPr>
        <w:t>1136</w:t>
      </w:r>
      <w:r w:rsidRPr="000B7B68">
        <w:rPr>
          <w:rFonts w:asciiTheme="majorHAnsi" w:hAnsiTheme="majorHAnsi"/>
          <w:color w:val="000000" w:themeColor="text1"/>
        </w:rPr>
        <w:t xml:space="preserve">, 281–290, doi: 10.1007/978-1-4939-0329-0_13 </w:t>
      </w:r>
      <w:r w:rsidR="00D27918" w:rsidRPr="00D27918">
        <w:rPr>
          <w:rFonts w:asciiTheme="majorHAnsi" w:hAnsiTheme="majorHAnsi"/>
          <w:color w:val="000000" w:themeColor="text1"/>
        </w:rPr>
        <w:t>(</w:t>
      </w:r>
      <w:r w:rsidRPr="000B7B68">
        <w:rPr>
          <w:rFonts w:asciiTheme="majorHAnsi" w:hAnsiTheme="majorHAnsi"/>
          <w:color w:val="000000" w:themeColor="text1"/>
        </w:rPr>
        <w:t>2014</w:t>
      </w:r>
      <w:r w:rsidR="00D27918" w:rsidRPr="00D27918">
        <w:rPr>
          <w:rFonts w:asciiTheme="majorHAnsi" w:hAnsiTheme="majorHAnsi"/>
          <w:color w:val="000000" w:themeColor="text1"/>
        </w:rPr>
        <w:t>)</w:t>
      </w:r>
      <w:r w:rsidRPr="000B7B68">
        <w:rPr>
          <w:rFonts w:asciiTheme="majorHAnsi" w:hAnsiTheme="majorHAnsi"/>
          <w:color w:val="000000" w:themeColor="text1"/>
        </w:rPr>
        <w:t>.</w:t>
      </w:r>
    </w:p>
    <w:p w14:paraId="2B1AD362" w14:textId="400E75DD" w:rsidR="007D4AF4" w:rsidRPr="000B7B68" w:rsidRDefault="00725BD4" w:rsidP="000B7B68">
      <w:pPr>
        <w:contextualSpacing/>
      </w:pPr>
      <w:r w:rsidRPr="000B7B68">
        <w:rPr>
          <w:rFonts w:asciiTheme="majorHAnsi" w:hAnsiTheme="majorHAnsi"/>
          <w:color w:val="000000" w:themeColor="text1"/>
        </w:rPr>
        <w:t xml:space="preserve">17. Takeuchi, S., DiLuzio, W.R., Weibel, D.B., Whitesides, G.M. Controlling the Shape of Filamentous Cells of Escherichia Coli. </w:t>
      </w:r>
      <w:r w:rsidRPr="000B7B68">
        <w:rPr>
          <w:rFonts w:asciiTheme="majorHAnsi" w:hAnsiTheme="majorHAnsi"/>
          <w:i/>
          <w:color w:val="000000" w:themeColor="text1"/>
        </w:rPr>
        <w:t>Nano Letters</w:t>
      </w:r>
      <w:r w:rsidRPr="000B7B68">
        <w:rPr>
          <w:rFonts w:asciiTheme="majorHAnsi" w:hAnsiTheme="majorHAnsi"/>
          <w:color w:val="000000" w:themeColor="text1"/>
        </w:rPr>
        <w:t xml:space="preserve">. </w:t>
      </w:r>
      <w:r w:rsidRPr="000B7B68">
        <w:rPr>
          <w:rFonts w:asciiTheme="majorHAnsi" w:hAnsiTheme="majorHAnsi"/>
          <w:b/>
          <w:color w:val="000000" w:themeColor="text1"/>
        </w:rPr>
        <w:t>5</w:t>
      </w:r>
      <w:r w:rsidRPr="000B7B68">
        <w:rPr>
          <w:rFonts w:asciiTheme="majorHAnsi" w:hAnsiTheme="majorHAnsi"/>
          <w:color w:val="000000" w:themeColor="text1"/>
        </w:rPr>
        <w:t xml:space="preserve"> </w:t>
      </w:r>
      <w:r w:rsidR="00D27918" w:rsidRPr="00D27918">
        <w:rPr>
          <w:rFonts w:asciiTheme="majorHAnsi" w:hAnsiTheme="majorHAnsi"/>
          <w:color w:val="000000" w:themeColor="text1"/>
        </w:rPr>
        <w:t>(</w:t>
      </w:r>
      <w:r w:rsidRPr="000B7B68">
        <w:rPr>
          <w:rFonts w:asciiTheme="majorHAnsi" w:hAnsiTheme="majorHAnsi"/>
          <w:color w:val="000000" w:themeColor="text1"/>
        </w:rPr>
        <w:t>9</w:t>
      </w:r>
      <w:r w:rsidR="00D27918" w:rsidRPr="00D27918">
        <w:rPr>
          <w:rFonts w:asciiTheme="majorHAnsi" w:hAnsiTheme="majorHAnsi"/>
          <w:color w:val="000000" w:themeColor="text1"/>
        </w:rPr>
        <w:t>)</w:t>
      </w:r>
      <w:r w:rsidRPr="000B7B68">
        <w:rPr>
          <w:rFonts w:asciiTheme="majorHAnsi" w:hAnsiTheme="majorHAnsi"/>
          <w:color w:val="000000" w:themeColor="text1"/>
        </w:rPr>
        <w:t xml:space="preserve">, 1819–1823, doi: 10.1021/nl0507360 </w:t>
      </w:r>
      <w:r w:rsidR="00D27918" w:rsidRPr="00D27918">
        <w:rPr>
          <w:rFonts w:asciiTheme="majorHAnsi" w:hAnsiTheme="majorHAnsi"/>
          <w:color w:val="000000" w:themeColor="text1"/>
        </w:rPr>
        <w:t>(</w:t>
      </w:r>
      <w:r w:rsidRPr="000B7B68">
        <w:rPr>
          <w:rFonts w:asciiTheme="majorHAnsi" w:hAnsiTheme="majorHAnsi"/>
          <w:color w:val="000000" w:themeColor="text1"/>
        </w:rPr>
        <w:t>2005</w:t>
      </w:r>
      <w:r w:rsidR="00D27918" w:rsidRPr="00D27918">
        <w:rPr>
          <w:rFonts w:asciiTheme="majorHAnsi" w:hAnsiTheme="majorHAnsi"/>
          <w:color w:val="000000" w:themeColor="text1"/>
        </w:rPr>
        <w:t>)</w:t>
      </w:r>
      <w:r w:rsidRPr="000B7B68">
        <w:rPr>
          <w:rFonts w:asciiTheme="majorHAnsi" w:hAnsiTheme="majorHAnsi"/>
          <w:color w:val="000000" w:themeColor="text1"/>
        </w:rPr>
        <w:t>.</w:t>
      </w:r>
    </w:p>
    <w:p w14:paraId="3F2C1A43" w14:textId="0D2501BA" w:rsidR="007D4AF4" w:rsidRPr="000B7B68" w:rsidRDefault="00725BD4" w:rsidP="000B7B68">
      <w:pPr>
        <w:contextualSpacing/>
      </w:pPr>
      <w:r w:rsidRPr="000B7B68">
        <w:rPr>
          <w:rFonts w:asciiTheme="majorHAnsi" w:hAnsiTheme="majorHAnsi"/>
          <w:color w:val="000000" w:themeColor="text1"/>
        </w:rPr>
        <w:t xml:space="preserve">18. Minc, N., Boudaoud, A., Chang, F. Mechanical Forces of Fission Yeast Growth. </w:t>
      </w:r>
      <w:r w:rsidRPr="000B7B68">
        <w:rPr>
          <w:rFonts w:asciiTheme="majorHAnsi" w:hAnsiTheme="majorHAnsi"/>
          <w:i/>
          <w:color w:val="000000" w:themeColor="text1"/>
        </w:rPr>
        <w:t>Current Biology</w:t>
      </w:r>
      <w:r w:rsidRPr="000B7B68">
        <w:rPr>
          <w:rFonts w:asciiTheme="majorHAnsi" w:hAnsiTheme="majorHAnsi"/>
          <w:color w:val="000000" w:themeColor="text1"/>
        </w:rPr>
        <w:t xml:space="preserve">. </w:t>
      </w:r>
      <w:r w:rsidRPr="000B7B68">
        <w:rPr>
          <w:rFonts w:asciiTheme="majorHAnsi" w:hAnsiTheme="majorHAnsi"/>
          <w:b/>
          <w:color w:val="000000" w:themeColor="text1"/>
        </w:rPr>
        <w:t>19</w:t>
      </w:r>
      <w:r w:rsidRPr="000B7B68">
        <w:rPr>
          <w:rFonts w:asciiTheme="majorHAnsi" w:hAnsiTheme="majorHAnsi"/>
          <w:color w:val="000000" w:themeColor="text1"/>
        </w:rPr>
        <w:t xml:space="preserve"> </w:t>
      </w:r>
      <w:r w:rsidR="00D27918" w:rsidRPr="00D27918">
        <w:rPr>
          <w:rFonts w:asciiTheme="majorHAnsi" w:hAnsiTheme="majorHAnsi"/>
          <w:color w:val="000000" w:themeColor="text1"/>
        </w:rPr>
        <w:t>(</w:t>
      </w:r>
      <w:r w:rsidRPr="000B7B68">
        <w:rPr>
          <w:rFonts w:asciiTheme="majorHAnsi" w:hAnsiTheme="majorHAnsi"/>
          <w:color w:val="000000" w:themeColor="text1"/>
        </w:rPr>
        <w:t>13</w:t>
      </w:r>
      <w:r w:rsidR="00D27918" w:rsidRPr="00D27918">
        <w:rPr>
          <w:rFonts w:asciiTheme="majorHAnsi" w:hAnsiTheme="majorHAnsi"/>
          <w:color w:val="000000" w:themeColor="text1"/>
        </w:rPr>
        <w:t>)</w:t>
      </w:r>
      <w:r w:rsidRPr="000B7B68">
        <w:rPr>
          <w:rFonts w:asciiTheme="majorHAnsi" w:hAnsiTheme="majorHAnsi"/>
          <w:color w:val="000000" w:themeColor="text1"/>
        </w:rPr>
        <w:t xml:space="preserve">, 1096–1101, doi: 10.1016/j.cub.2009.05.031 </w:t>
      </w:r>
      <w:r w:rsidR="00D27918" w:rsidRPr="00D27918">
        <w:rPr>
          <w:rFonts w:asciiTheme="majorHAnsi" w:hAnsiTheme="majorHAnsi"/>
          <w:color w:val="000000" w:themeColor="text1"/>
        </w:rPr>
        <w:t>(</w:t>
      </w:r>
      <w:r w:rsidRPr="000B7B68">
        <w:rPr>
          <w:rFonts w:asciiTheme="majorHAnsi" w:hAnsiTheme="majorHAnsi"/>
          <w:color w:val="000000" w:themeColor="text1"/>
        </w:rPr>
        <w:t>2009</w:t>
      </w:r>
      <w:r w:rsidR="00D27918" w:rsidRPr="00D27918">
        <w:rPr>
          <w:rFonts w:asciiTheme="majorHAnsi" w:hAnsiTheme="majorHAnsi"/>
          <w:color w:val="000000" w:themeColor="text1"/>
        </w:rPr>
        <w:t>)</w:t>
      </w:r>
      <w:r w:rsidRPr="000B7B68">
        <w:rPr>
          <w:rFonts w:asciiTheme="majorHAnsi" w:hAnsiTheme="majorHAnsi"/>
          <w:color w:val="000000" w:themeColor="text1"/>
        </w:rPr>
        <w:t>.</w:t>
      </w:r>
    </w:p>
    <w:p w14:paraId="19F85701" w14:textId="43D2FEE0" w:rsidR="007D4AF4" w:rsidRPr="000B7B68" w:rsidRDefault="00725BD4" w:rsidP="000B7B68">
      <w:pPr>
        <w:contextualSpacing/>
      </w:pPr>
      <w:r w:rsidRPr="000B7B68">
        <w:rPr>
          <w:rFonts w:asciiTheme="majorHAnsi" w:hAnsiTheme="majorHAnsi"/>
          <w:color w:val="000000" w:themeColor="text1"/>
        </w:rPr>
        <w:t xml:space="preserve">19. Durand-Smet, P., Spelman, T.A., Meyerowitz, E.M., Jönsson, H. Cytoskeletal organization in isolated plant cells under geometry control. </w:t>
      </w:r>
      <w:r w:rsidRPr="000B7B68">
        <w:rPr>
          <w:rFonts w:asciiTheme="majorHAnsi" w:hAnsiTheme="majorHAnsi"/>
          <w:i/>
          <w:color w:val="000000" w:themeColor="text1"/>
        </w:rPr>
        <w:t>Proceedings of the National Academy of Sciences</w:t>
      </w:r>
      <w:r w:rsidRPr="000B7B68">
        <w:rPr>
          <w:rFonts w:asciiTheme="majorHAnsi" w:hAnsiTheme="majorHAnsi"/>
          <w:color w:val="000000" w:themeColor="text1"/>
        </w:rPr>
        <w:t xml:space="preserve">. </w:t>
      </w:r>
      <w:r w:rsidRPr="000B7B68">
        <w:rPr>
          <w:rFonts w:asciiTheme="majorHAnsi" w:hAnsiTheme="majorHAnsi"/>
          <w:b/>
          <w:color w:val="000000" w:themeColor="text1"/>
        </w:rPr>
        <w:t>117</w:t>
      </w:r>
      <w:r w:rsidRPr="000B7B68">
        <w:rPr>
          <w:rFonts w:asciiTheme="majorHAnsi" w:hAnsiTheme="majorHAnsi"/>
          <w:color w:val="000000" w:themeColor="text1"/>
        </w:rPr>
        <w:t xml:space="preserve"> </w:t>
      </w:r>
      <w:r w:rsidR="00D27918" w:rsidRPr="00D27918">
        <w:rPr>
          <w:rFonts w:asciiTheme="majorHAnsi" w:hAnsiTheme="majorHAnsi"/>
          <w:color w:val="000000" w:themeColor="text1"/>
        </w:rPr>
        <w:t>(</w:t>
      </w:r>
      <w:r w:rsidRPr="000B7B68">
        <w:rPr>
          <w:rFonts w:asciiTheme="majorHAnsi" w:hAnsiTheme="majorHAnsi"/>
          <w:color w:val="000000" w:themeColor="text1"/>
        </w:rPr>
        <w:t>29</w:t>
      </w:r>
      <w:r w:rsidR="00D27918" w:rsidRPr="00D27918">
        <w:rPr>
          <w:rFonts w:asciiTheme="majorHAnsi" w:hAnsiTheme="majorHAnsi"/>
          <w:color w:val="000000" w:themeColor="text1"/>
        </w:rPr>
        <w:t>)</w:t>
      </w:r>
      <w:r w:rsidRPr="000B7B68">
        <w:rPr>
          <w:rFonts w:asciiTheme="majorHAnsi" w:hAnsiTheme="majorHAnsi"/>
          <w:color w:val="000000" w:themeColor="text1"/>
        </w:rPr>
        <w:t xml:space="preserve">, 17399–17408, doi: 10.1073/pnas.2003184117 </w:t>
      </w:r>
      <w:r w:rsidR="00D27918" w:rsidRPr="00D27918">
        <w:rPr>
          <w:rFonts w:asciiTheme="majorHAnsi" w:hAnsiTheme="majorHAnsi"/>
          <w:color w:val="000000" w:themeColor="text1"/>
        </w:rPr>
        <w:t>(</w:t>
      </w:r>
      <w:r w:rsidRPr="000B7B68">
        <w:rPr>
          <w:rFonts w:asciiTheme="majorHAnsi" w:hAnsiTheme="majorHAnsi"/>
          <w:color w:val="000000" w:themeColor="text1"/>
        </w:rPr>
        <w:t>2020</w:t>
      </w:r>
      <w:r w:rsidR="00D27918" w:rsidRPr="00D27918">
        <w:rPr>
          <w:rFonts w:asciiTheme="majorHAnsi" w:hAnsiTheme="majorHAnsi"/>
          <w:color w:val="000000" w:themeColor="text1"/>
        </w:rPr>
        <w:t>)</w:t>
      </w:r>
      <w:r w:rsidRPr="000B7B68">
        <w:rPr>
          <w:rFonts w:asciiTheme="majorHAnsi" w:hAnsiTheme="majorHAnsi"/>
          <w:color w:val="000000" w:themeColor="text1"/>
        </w:rPr>
        <w:t>.</w:t>
      </w:r>
    </w:p>
    <w:p w14:paraId="672E92F5" w14:textId="061EB0AD" w:rsidR="007D4AF4" w:rsidRPr="000B7B68" w:rsidRDefault="00725BD4" w:rsidP="000B7B68">
      <w:pPr>
        <w:contextualSpacing/>
      </w:pPr>
      <w:r w:rsidRPr="000B7B68">
        <w:rPr>
          <w:rFonts w:asciiTheme="majorHAnsi" w:hAnsiTheme="majorHAnsi"/>
          <w:color w:val="000000" w:themeColor="text1"/>
        </w:rPr>
        <w:t xml:space="preserve">20. Haske, W. </w:t>
      </w:r>
      <w:r w:rsidRPr="000B7B68">
        <w:rPr>
          <w:rFonts w:asciiTheme="majorHAnsi" w:hAnsiTheme="majorHAnsi"/>
          <w:i/>
          <w:color w:val="000000" w:themeColor="text1"/>
        </w:rPr>
        <w:t>et al.</w:t>
      </w:r>
      <w:r w:rsidRPr="000B7B68">
        <w:rPr>
          <w:rFonts w:asciiTheme="majorHAnsi" w:hAnsiTheme="majorHAnsi"/>
          <w:color w:val="000000" w:themeColor="text1"/>
        </w:rPr>
        <w:t xml:space="preserve"> 65 nm feature sizes using visible wavelength 3-D multiphoton lithography.pdf. </w:t>
      </w:r>
      <w:r w:rsidRPr="000B7B68">
        <w:rPr>
          <w:rFonts w:asciiTheme="majorHAnsi" w:hAnsiTheme="majorHAnsi"/>
          <w:i/>
          <w:color w:val="000000" w:themeColor="text1"/>
        </w:rPr>
        <w:t>Optics Express</w:t>
      </w:r>
      <w:r w:rsidRPr="000B7B68">
        <w:rPr>
          <w:rFonts w:asciiTheme="majorHAnsi" w:hAnsiTheme="majorHAnsi"/>
          <w:color w:val="000000" w:themeColor="text1"/>
        </w:rPr>
        <w:t xml:space="preserve">. </w:t>
      </w:r>
      <w:r w:rsidRPr="000B7B68">
        <w:rPr>
          <w:rFonts w:asciiTheme="majorHAnsi" w:hAnsiTheme="majorHAnsi"/>
          <w:b/>
          <w:color w:val="000000" w:themeColor="text1"/>
        </w:rPr>
        <w:t>15</w:t>
      </w:r>
      <w:r w:rsidRPr="000B7B68">
        <w:rPr>
          <w:rFonts w:asciiTheme="majorHAnsi" w:hAnsiTheme="majorHAnsi"/>
          <w:color w:val="000000" w:themeColor="text1"/>
        </w:rPr>
        <w:t xml:space="preserve"> </w:t>
      </w:r>
      <w:r w:rsidR="00D27918" w:rsidRPr="00D27918">
        <w:rPr>
          <w:rFonts w:asciiTheme="majorHAnsi" w:hAnsiTheme="majorHAnsi"/>
          <w:color w:val="000000" w:themeColor="text1"/>
        </w:rPr>
        <w:t>(</w:t>
      </w:r>
      <w:r w:rsidRPr="000B7B68">
        <w:rPr>
          <w:rFonts w:asciiTheme="majorHAnsi" w:hAnsiTheme="majorHAnsi"/>
          <w:color w:val="000000" w:themeColor="text1"/>
        </w:rPr>
        <w:t>6</w:t>
      </w:r>
      <w:r w:rsidR="00D27918" w:rsidRPr="00D27918">
        <w:rPr>
          <w:rFonts w:asciiTheme="majorHAnsi" w:hAnsiTheme="majorHAnsi"/>
          <w:color w:val="000000" w:themeColor="text1"/>
        </w:rPr>
        <w:t>)</w:t>
      </w:r>
      <w:r w:rsidRPr="000B7B68">
        <w:rPr>
          <w:rFonts w:asciiTheme="majorHAnsi" w:hAnsiTheme="majorHAnsi"/>
          <w:color w:val="000000" w:themeColor="text1"/>
        </w:rPr>
        <w:t xml:space="preserve">, 3426–3436, doi: 10.1364/oe.15.003426 </w:t>
      </w:r>
      <w:r w:rsidR="00D27918" w:rsidRPr="00D27918">
        <w:rPr>
          <w:rFonts w:asciiTheme="majorHAnsi" w:hAnsiTheme="majorHAnsi"/>
          <w:color w:val="000000" w:themeColor="text1"/>
        </w:rPr>
        <w:t>(</w:t>
      </w:r>
      <w:r w:rsidRPr="000B7B68">
        <w:rPr>
          <w:rFonts w:asciiTheme="majorHAnsi" w:hAnsiTheme="majorHAnsi"/>
          <w:color w:val="000000" w:themeColor="text1"/>
        </w:rPr>
        <w:t>2007</w:t>
      </w:r>
      <w:r w:rsidR="00D27918" w:rsidRPr="00D27918">
        <w:rPr>
          <w:rFonts w:asciiTheme="majorHAnsi" w:hAnsiTheme="majorHAnsi"/>
          <w:color w:val="000000" w:themeColor="text1"/>
        </w:rPr>
        <w:t>)</w:t>
      </w:r>
      <w:r w:rsidRPr="000B7B68">
        <w:rPr>
          <w:rFonts w:asciiTheme="majorHAnsi" w:hAnsiTheme="majorHAnsi"/>
          <w:color w:val="000000" w:themeColor="text1"/>
        </w:rPr>
        <w:t>.</w:t>
      </w:r>
    </w:p>
    <w:p w14:paraId="00C8B9CB" w14:textId="57D73CBE" w:rsidR="007D4AF4" w:rsidRPr="000B7B68" w:rsidRDefault="00725BD4" w:rsidP="000B7B68">
      <w:pPr>
        <w:contextualSpacing/>
      </w:pPr>
      <w:r w:rsidRPr="000B7B68">
        <w:rPr>
          <w:rFonts w:asciiTheme="majorHAnsi" w:hAnsiTheme="majorHAnsi"/>
          <w:color w:val="000000" w:themeColor="text1"/>
        </w:rPr>
        <w:t xml:space="preserve">21. Song, J., Michas, C., Chen, C.S., White, A.E., Grinstaff, M.W. From Simple to Architecturally Complex Hydrogel Scaffolds for Cell and Tissue Engineering Applications: Opportunities Presented by Two‐Photon Polymerization. </w:t>
      </w:r>
      <w:r w:rsidRPr="000B7B68">
        <w:rPr>
          <w:rFonts w:asciiTheme="majorHAnsi" w:hAnsiTheme="majorHAnsi"/>
          <w:i/>
          <w:color w:val="000000" w:themeColor="text1"/>
        </w:rPr>
        <w:t>Advanced Healthcare Materials</w:t>
      </w:r>
      <w:r w:rsidRPr="000B7B68">
        <w:rPr>
          <w:rFonts w:asciiTheme="majorHAnsi" w:hAnsiTheme="majorHAnsi"/>
          <w:color w:val="000000" w:themeColor="text1"/>
        </w:rPr>
        <w:t xml:space="preserve">. </w:t>
      </w:r>
      <w:r w:rsidRPr="000B7B68">
        <w:rPr>
          <w:rFonts w:asciiTheme="majorHAnsi" w:hAnsiTheme="majorHAnsi"/>
          <w:b/>
          <w:color w:val="000000" w:themeColor="text1"/>
        </w:rPr>
        <w:t>9</w:t>
      </w:r>
      <w:r w:rsidRPr="000B7B68">
        <w:rPr>
          <w:rFonts w:asciiTheme="majorHAnsi" w:hAnsiTheme="majorHAnsi"/>
          <w:color w:val="000000" w:themeColor="text1"/>
        </w:rPr>
        <w:t xml:space="preserve"> </w:t>
      </w:r>
      <w:r w:rsidR="00D27918" w:rsidRPr="00D27918">
        <w:rPr>
          <w:rFonts w:asciiTheme="majorHAnsi" w:hAnsiTheme="majorHAnsi"/>
          <w:color w:val="000000" w:themeColor="text1"/>
        </w:rPr>
        <w:t>(</w:t>
      </w:r>
      <w:r w:rsidRPr="000B7B68">
        <w:rPr>
          <w:rFonts w:asciiTheme="majorHAnsi" w:hAnsiTheme="majorHAnsi"/>
          <w:color w:val="000000" w:themeColor="text1"/>
        </w:rPr>
        <w:t>1</w:t>
      </w:r>
      <w:r w:rsidR="00D27918" w:rsidRPr="00D27918">
        <w:rPr>
          <w:rFonts w:asciiTheme="majorHAnsi" w:hAnsiTheme="majorHAnsi"/>
          <w:color w:val="000000" w:themeColor="text1"/>
        </w:rPr>
        <w:t>)</w:t>
      </w:r>
      <w:r w:rsidRPr="000B7B68">
        <w:rPr>
          <w:rFonts w:asciiTheme="majorHAnsi" w:hAnsiTheme="majorHAnsi"/>
          <w:color w:val="000000" w:themeColor="text1"/>
        </w:rPr>
        <w:t xml:space="preserve">, 1901217, doi: 10.1002/adhm.201901217 </w:t>
      </w:r>
      <w:r w:rsidR="00D27918" w:rsidRPr="00D27918">
        <w:rPr>
          <w:rFonts w:asciiTheme="majorHAnsi" w:hAnsiTheme="majorHAnsi"/>
          <w:color w:val="000000" w:themeColor="text1"/>
        </w:rPr>
        <w:t>(</w:t>
      </w:r>
      <w:r w:rsidRPr="000B7B68">
        <w:rPr>
          <w:rFonts w:asciiTheme="majorHAnsi" w:hAnsiTheme="majorHAnsi"/>
          <w:color w:val="000000" w:themeColor="text1"/>
        </w:rPr>
        <w:t>2020</w:t>
      </w:r>
      <w:r w:rsidR="00D27918" w:rsidRPr="00D27918">
        <w:rPr>
          <w:rFonts w:asciiTheme="majorHAnsi" w:hAnsiTheme="majorHAnsi"/>
          <w:color w:val="000000" w:themeColor="text1"/>
        </w:rPr>
        <w:t>)</w:t>
      </w:r>
      <w:r w:rsidRPr="000B7B68">
        <w:rPr>
          <w:rFonts w:asciiTheme="majorHAnsi" w:hAnsiTheme="majorHAnsi"/>
          <w:color w:val="000000" w:themeColor="text1"/>
        </w:rPr>
        <w:t>.</w:t>
      </w:r>
    </w:p>
    <w:p w14:paraId="2F8C4CBB" w14:textId="44463FD5" w:rsidR="007D4AF4" w:rsidRPr="000B7B68" w:rsidRDefault="00725BD4" w:rsidP="000B7B68">
      <w:pPr>
        <w:contextualSpacing/>
      </w:pPr>
      <w:r w:rsidRPr="000B7B68">
        <w:rPr>
          <w:rFonts w:asciiTheme="majorHAnsi" w:hAnsiTheme="majorHAnsi"/>
          <w:color w:val="000000" w:themeColor="text1"/>
        </w:rPr>
        <w:t xml:space="preserve">22. Torgersen, J., Qin, X., Li, Z., Ovsianikov, A., Liska, R., Stampfl, J. Hydrogels for Two‐Photon Polymerization: A Toolbox for Mimicking the Extracellular Matrix. </w:t>
      </w:r>
      <w:r w:rsidRPr="000B7B68">
        <w:rPr>
          <w:rFonts w:asciiTheme="majorHAnsi" w:hAnsiTheme="majorHAnsi"/>
          <w:i/>
          <w:color w:val="000000" w:themeColor="text1"/>
        </w:rPr>
        <w:t>Advanced Functional Materials</w:t>
      </w:r>
      <w:r w:rsidRPr="000B7B68">
        <w:rPr>
          <w:rFonts w:asciiTheme="majorHAnsi" w:hAnsiTheme="majorHAnsi"/>
          <w:color w:val="000000" w:themeColor="text1"/>
        </w:rPr>
        <w:t xml:space="preserve">. </w:t>
      </w:r>
      <w:r w:rsidRPr="000B7B68">
        <w:rPr>
          <w:rFonts w:asciiTheme="majorHAnsi" w:hAnsiTheme="majorHAnsi"/>
          <w:b/>
          <w:color w:val="000000" w:themeColor="text1"/>
        </w:rPr>
        <w:t>23</w:t>
      </w:r>
      <w:r w:rsidRPr="000B7B68">
        <w:rPr>
          <w:rFonts w:asciiTheme="majorHAnsi" w:hAnsiTheme="majorHAnsi"/>
          <w:color w:val="000000" w:themeColor="text1"/>
        </w:rPr>
        <w:t xml:space="preserve"> </w:t>
      </w:r>
      <w:r w:rsidR="00D27918" w:rsidRPr="00D27918">
        <w:rPr>
          <w:rFonts w:asciiTheme="majorHAnsi" w:hAnsiTheme="majorHAnsi"/>
          <w:color w:val="000000" w:themeColor="text1"/>
        </w:rPr>
        <w:t>(</w:t>
      </w:r>
      <w:r w:rsidRPr="000B7B68">
        <w:rPr>
          <w:rFonts w:asciiTheme="majorHAnsi" w:hAnsiTheme="majorHAnsi"/>
          <w:color w:val="000000" w:themeColor="text1"/>
        </w:rPr>
        <w:t>36</w:t>
      </w:r>
      <w:r w:rsidR="00D27918" w:rsidRPr="00D27918">
        <w:rPr>
          <w:rFonts w:asciiTheme="majorHAnsi" w:hAnsiTheme="majorHAnsi"/>
          <w:color w:val="000000" w:themeColor="text1"/>
        </w:rPr>
        <w:t>)</w:t>
      </w:r>
      <w:r w:rsidRPr="000B7B68">
        <w:rPr>
          <w:rFonts w:asciiTheme="majorHAnsi" w:hAnsiTheme="majorHAnsi"/>
          <w:color w:val="000000" w:themeColor="text1"/>
        </w:rPr>
        <w:t xml:space="preserve">, 4542–4554, doi: 10.1002/adfm.201203880 </w:t>
      </w:r>
      <w:r w:rsidR="00D27918" w:rsidRPr="00D27918">
        <w:rPr>
          <w:rFonts w:asciiTheme="majorHAnsi" w:hAnsiTheme="majorHAnsi"/>
          <w:color w:val="000000" w:themeColor="text1"/>
        </w:rPr>
        <w:t>(</w:t>
      </w:r>
      <w:r w:rsidRPr="000B7B68">
        <w:rPr>
          <w:rFonts w:asciiTheme="majorHAnsi" w:hAnsiTheme="majorHAnsi"/>
          <w:color w:val="000000" w:themeColor="text1"/>
        </w:rPr>
        <w:t>2013</w:t>
      </w:r>
      <w:r w:rsidR="00D27918" w:rsidRPr="00D27918">
        <w:rPr>
          <w:rFonts w:asciiTheme="majorHAnsi" w:hAnsiTheme="majorHAnsi"/>
          <w:color w:val="000000" w:themeColor="text1"/>
        </w:rPr>
        <w:t>)</w:t>
      </w:r>
      <w:r w:rsidRPr="000B7B68">
        <w:rPr>
          <w:rFonts w:asciiTheme="majorHAnsi" w:hAnsiTheme="majorHAnsi"/>
          <w:color w:val="000000" w:themeColor="text1"/>
        </w:rPr>
        <w:t>.</w:t>
      </w:r>
    </w:p>
    <w:p w14:paraId="34686D50" w14:textId="44D4EA01" w:rsidR="007D4AF4" w:rsidRPr="000B7B68" w:rsidRDefault="00725BD4" w:rsidP="000B7B68">
      <w:pPr>
        <w:contextualSpacing/>
      </w:pPr>
      <w:r w:rsidRPr="000B7B68">
        <w:rPr>
          <w:rFonts w:asciiTheme="majorHAnsi" w:hAnsiTheme="majorHAnsi"/>
          <w:color w:val="000000" w:themeColor="text1"/>
        </w:rPr>
        <w:t xml:space="preserve">23. Doyle, A.D., Wang, F.W., Matsumoto, K., Yamada, K.M. One-dimensional topography underlies three-dimensional fibrillar cell migration. </w:t>
      </w:r>
      <w:r w:rsidRPr="000B7B68">
        <w:rPr>
          <w:rFonts w:asciiTheme="majorHAnsi" w:hAnsiTheme="majorHAnsi"/>
          <w:i/>
          <w:color w:val="000000" w:themeColor="text1"/>
        </w:rPr>
        <w:t>The Journal of Cell Biology</w:t>
      </w:r>
      <w:r w:rsidRPr="000B7B68">
        <w:rPr>
          <w:rFonts w:asciiTheme="majorHAnsi" w:hAnsiTheme="majorHAnsi"/>
          <w:color w:val="000000" w:themeColor="text1"/>
        </w:rPr>
        <w:t xml:space="preserve">. </w:t>
      </w:r>
      <w:r w:rsidRPr="000B7B68">
        <w:rPr>
          <w:rFonts w:asciiTheme="majorHAnsi" w:hAnsiTheme="majorHAnsi"/>
          <w:b/>
          <w:color w:val="000000" w:themeColor="text1"/>
        </w:rPr>
        <w:t>184</w:t>
      </w:r>
      <w:r w:rsidRPr="000B7B68">
        <w:rPr>
          <w:rFonts w:asciiTheme="majorHAnsi" w:hAnsiTheme="majorHAnsi"/>
          <w:color w:val="000000" w:themeColor="text1"/>
        </w:rPr>
        <w:t xml:space="preserve"> </w:t>
      </w:r>
      <w:r w:rsidR="00D27918" w:rsidRPr="00D27918">
        <w:rPr>
          <w:rFonts w:asciiTheme="majorHAnsi" w:hAnsiTheme="majorHAnsi"/>
          <w:color w:val="000000" w:themeColor="text1"/>
        </w:rPr>
        <w:t>(</w:t>
      </w:r>
      <w:r w:rsidRPr="000B7B68">
        <w:rPr>
          <w:rFonts w:asciiTheme="majorHAnsi" w:hAnsiTheme="majorHAnsi"/>
          <w:color w:val="000000" w:themeColor="text1"/>
        </w:rPr>
        <w:t>4</w:t>
      </w:r>
      <w:r w:rsidR="00D27918" w:rsidRPr="00D27918">
        <w:rPr>
          <w:rFonts w:asciiTheme="majorHAnsi" w:hAnsiTheme="majorHAnsi"/>
          <w:color w:val="000000" w:themeColor="text1"/>
        </w:rPr>
        <w:t>)</w:t>
      </w:r>
      <w:r w:rsidRPr="000B7B68">
        <w:rPr>
          <w:rFonts w:asciiTheme="majorHAnsi" w:hAnsiTheme="majorHAnsi"/>
          <w:color w:val="000000" w:themeColor="text1"/>
        </w:rPr>
        <w:t xml:space="preserve">, 481–490, doi: 10.1083/jcb.200810041 </w:t>
      </w:r>
      <w:r w:rsidR="00D27918" w:rsidRPr="00D27918">
        <w:rPr>
          <w:rFonts w:asciiTheme="majorHAnsi" w:hAnsiTheme="majorHAnsi"/>
          <w:color w:val="000000" w:themeColor="text1"/>
        </w:rPr>
        <w:t>(</w:t>
      </w:r>
      <w:r w:rsidRPr="000B7B68">
        <w:rPr>
          <w:rFonts w:asciiTheme="majorHAnsi" w:hAnsiTheme="majorHAnsi"/>
          <w:color w:val="000000" w:themeColor="text1"/>
        </w:rPr>
        <w:t>2009</w:t>
      </w:r>
      <w:r w:rsidR="00D27918" w:rsidRPr="00D27918">
        <w:rPr>
          <w:rFonts w:asciiTheme="majorHAnsi" w:hAnsiTheme="majorHAnsi"/>
          <w:color w:val="000000" w:themeColor="text1"/>
        </w:rPr>
        <w:t>)</w:t>
      </w:r>
      <w:r w:rsidRPr="000B7B68">
        <w:rPr>
          <w:rFonts w:asciiTheme="majorHAnsi" w:hAnsiTheme="majorHAnsi"/>
          <w:color w:val="000000" w:themeColor="text1"/>
        </w:rPr>
        <w:t>.</w:t>
      </w:r>
    </w:p>
    <w:p w14:paraId="25367111" w14:textId="09128BDB" w:rsidR="007D4AF4" w:rsidRPr="000B7B68" w:rsidRDefault="00725BD4" w:rsidP="000B7B68">
      <w:pPr>
        <w:contextualSpacing/>
      </w:pPr>
      <w:r w:rsidRPr="000B7B68">
        <w:rPr>
          <w:rFonts w:asciiTheme="majorHAnsi" w:hAnsiTheme="majorHAnsi"/>
          <w:color w:val="000000" w:themeColor="text1"/>
        </w:rPr>
        <w:t xml:space="preserve">24. Doyle, A.D. Generation of Micropatterned Substrates Using Micro Photopatterning. </w:t>
      </w:r>
      <w:r w:rsidRPr="000B7B68">
        <w:rPr>
          <w:rFonts w:asciiTheme="majorHAnsi" w:hAnsiTheme="majorHAnsi"/>
          <w:i/>
          <w:color w:val="000000" w:themeColor="text1"/>
        </w:rPr>
        <w:t>Current Protocols in Cell Biology</w:t>
      </w:r>
      <w:r w:rsidRPr="000B7B68">
        <w:rPr>
          <w:rFonts w:asciiTheme="majorHAnsi" w:hAnsiTheme="majorHAnsi"/>
          <w:color w:val="000000" w:themeColor="text1"/>
        </w:rPr>
        <w:t xml:space="preserve">. </w:t>
      </w:r>
      <w:r w:rsidRPr="000B7B68">
        <w:rPr>
          <w:rFonts w:asciiTheme="majorHAnsi" w:hAnsiTheme="majorHAnsi"/>
          <w:b/>
          <w:color w:val="000000" w:themeColor="text1"/>
        </w:rPr>
        <w:t>45</w:t>
      </w:r>
      <w:r w:rsidRPr="000B7B68">
        <w:rPr>
          <w:rFonts w:asciiTheme="majorHAnsi" w:hAnsiTheme="majorHAnsi"/>
          <w:color w:val="000000" w:themeColor="text1"/>
        </w:rPr>
        <w:t xml:space="preserve"> </w:t>
      </w:r>
      <w:r w:rsidR="00D27918" w:rsidRPr="00D27918">
        <w:rPr>
          <w:rFonts w:asciiTheme="majorHAnsi" w:hAnsiTheme="majorHAnsi"/>
          <w:color w:val="000000" w:themeColor="text1"/>
        </w:rPr>
        <w:t>(</w:t>
      </w:r>
      <w:r w:rsidRPr="000B7B68">
        <w:rPr>
          <w:rFonts w:asciiTheme="majorHAnsi" w:hAnsiTheme="majorHAnsi"/>
          <w:color w:val="000000" w:themeColor="text1"/>
        </w:rPr>
        <w:t>1</w:t>
      </w:r>
      <w:r w:rsidR="00D27918" w:rsidRPr="00D27918">
        <w:rPr>
          <w:rFonts w:asciiTheme="majorHAnsi" w:hAnsiTheme="majorHAnsi"/>
          <w:color w:val="000000" w:themeColor="text1"/>
        </w:rPr>
        <w:t>)</w:t>
      </w:r>
      <w:r w:rsidRPr="000B7B68">
        <w:rPr>
          <w:rFonts w:asciiTheme="majorHAnsi" w:hAnsiTheme="majorHAnsi"/>
          <w:color w:val="000000" w:themeColor="text1"/>
        </w:rPr>
        <w:t xml:space="preserve">, 10.15.1-10.15.35, doi: 10.1002/0471143030.cb1015s45 </w:t>
      </w:r>
      <w:r w:rsidR="00D27918" w:rsidRPr="00D27918">
        <w:rPr>
          <w:rFonts w:asciiTheme="majorHAnsi" w:hAnsiTheme="majorHAnsi"/>
          <w:color w:val="000000" w:themeColor="text1"/>
        </w:rPr>
        <w:t>(</w:t>
      </w:r>
      <w:r w:rsidRPr="000B7B68">
        <w:rPr>
          <w:rFonts w:asciiTheme="majorHAnsi" w:hAnsiTheme="majorHAnsi"/>
          <w:color w:val="000000" w:themeColor="text1"/>
        </w:rPr>
        <w:t>2009</w:t>
      </w:r>
      <w:r w:rsidR="00D27918" w:rsidRPr="00D27918">
        <w:rPr>
          <w:rFonts w:asciiTheme="majorHAnsi" w:hAnsiTheme="majorHAnsi"/>
          <w:color w:val="000000" w:themeColor="text1"/>
        </w:rPr>
        <w:t>)</w:t>
      </w:r>
      <w:r w:rsidRPr="000B7B68">
        <w:rPr>
          <w:rFonts w:asciiTheme="majorHAnsi" w:hAnsiTheme="majorHAnsi"/>
          <w:color w:val="000000" w:themeColor="text1"/>
        </w:rPr>
        <w:t>.</w:t>
      </w:r>
    </w:p>
    <w:p w14:paraId="349C5096" w14:textId="18533DD3" w:rsidR="007D4AF4" w:rsidRPr="000B7B68" w:rsidRDefault="00725BD4" w:rsidP="000B7B68">
      <w:pPr>
        <w:contextualSpacing/>
      </w:pPr>
      <w:r w:rsidRPr="000B7B68">
        <w:rPr>
          <w:rFonts w:asciiTheme="majorHAnsi" w:hAnsiTheme="majorHAnsi"/>
          <w:color w:val="000000" w:themeColor="text1"/>
        </w:rPr>
        <w:t xml:space="preserve">25. Waterman-Storer, C.M. Microtubule/Organelle Motility Assays. </w:t>
      </w:r>
      <w:r w:rsidRPr="000B7B68">
        <w:rPr>
          <w:rFonts w:asciiTheme="majorHAnsi" w:hAnsiTheme="majorHAnsi"/>
          <w:i/>
          <w:color w:val="000000" w:themeColor="text1"/>
        </w:rPr>
        <w:t>Current Protocols in Cell Biology</w:t>
      </w:r>
      <w:r w:rsidRPr="000B7B68">
        <w:rPr>
          <w:rFonts w:asciiTheme="majorHAnsi" w:hAnsiTheme="majorHAnsi"/>
          <w:color w:val="000000" w:themeColor="text1"/>
        </w:rPr>
        <w:t xml:space="preserve">. </w:t>
      </w:r>
      <w:r w:rsidRPr="000B7B68">
        <w:rPr>
          <w:rFonts w:asciiTheme="majorHAnsi" w:hAnsiTheme="majorHAnsi"/>
          <w:b/>
          <w:color w:val="000000" w:themeColor="text1"/>
        </w:rPr>
        <w:t>00</w:t>
      </w:r>
      <w:r w:rsidRPr="000B7B68">
        <w:rPr>
          <w:rFonts w:asciiTheme="majorHAnsi" w:hAnsiTheme="majorHAnsi"/>
          <w:color w:val="000000" w:themeColor="text1"/>
        </w:rPr>
        <w:t xml:space="preserve"> </w:t>
      </w:r>
      <w:r w:rsidR="00D27918" w:rsidRPr="00D27918">
        <w:rPr>
          <w:rFonts w:asciiTheme="majorHAnsi" w:hAnsiTheme="majorHAnsi"/>
          <w:color w:val="000000" w:themeColor="text1"/>
        </w:rPr>
        <w:t>(</w:t>
      </w:r>
      <w:r w:rsidRPr="000B7B68">
        <w:rPr>
          <w:rFonts w:asciiTheme="majorHAnsi" w:hAnsiTheme="majorHAnsi"/>
          <w:color w:val="000000" w:themeColor="text1"/>
        </w:rPr>
        <w:t>1</w:t>
      </w:r>
      <w:r w:rsidR="00D27918" w:rsidRPr="00D27918">
        <w:rPr>
          <w:rFonts w:asciiTheme="majorHAnsi" w:hAnsiTheme="majorHAnsi"/>
          <w:color w:val="000000" w:themeColor="text1"/>
        </w:rPr>
        <w:t>)</w:t>
      </w:r>
      <w:r w:rsidRPr="000B7B68">
        <w:rPr>
          <w:rFonts w:asciiTheme="majorHAnsi" w:hAnsiTheme="majorHAnsi"/>
          <w:color w:val="000000" w:themeColor="text1"/>
        </w:rPr>
        <w:t xml:space="preserve">, 13.1.1-13.1.21, doi: 10.1002/0471143030.cb1301s00 </w:t>
      </w:r>
      <w:r w:rsidR="00D27918" w:rsidRPr="00D27918">
        <w:rPr>
          <w:rFonts w:asciiTheme="majorHAnsi" w:hAnsiTheme="majorHAnsi"/>
          <w:color w:val="000000" w:themeColor="text1"/>
        </w:rPr>
        <w:t>(</w:t>
      </w:r>
      <w:r w:rsidRPr="000B7B68">
        <w:rPr>
          <w:rFonts w:asciiTheme="majorHAnsi" w:hAnsiTheme="majorHAnsi"/>
          <w:color w:val="000000" w:themeColor="text1"/>
        </w:rPr>
        <w:t>1998</w:t>
      </w:r>
      <w:r w:rsidR="00D27918" w:rsidRPr="00D27918">
        <w:rPr>
          <w:rFonts w:asciiTheme="majorHAnsi" w:hAnsiTheme="majorHAnsi"/>
          <w:color w:val="000000" w:themeColor="text1"/>
        </w:rPr>
        <w:t>)</w:t>
      </w:r>
      <w:r w:rsidRPr="000B7B68">
        <w:rPr>
          <w:rFonts w:asciiTheme="majorHAnsi" w:hAnsiTheme="majorHAnsi"/>
          <w:color w:val="000000" w:themeColor="text1"/>
        </w:rPr>
        <w:t>.</w:t>
      </w:r>
    </w:p>
    <w:p w14:paraId="6BCC5D8C" w14:textId="20EED951" w:rsidR="007D4AF4" w:rsidRPr="000B7B68" w:rsidRDefault="00725BD4" w:rsidP="000B7B68">
      <w:pPr>
        <w:contextualSpacing/>
      </w:pPr>
      <w:r w:rsidRPr="000B7B68">
        <w:rPr>
          <w:rFonts w:asciiTheme="majorHAnsi" w:hAnsiTheme="majorHAnsi"/>
          <w:color w:val="000000" w:themeColor="text1"/>
        </w:rPr>
        <w:t xml:space="preserve">26. Inoué, S., Spring, K.R. </w:t>
      </w:r>
      <w:r w:rsidRPr="000B7B68">
        <w:rPr>
          <w:rFonts w:asciiTheme="majorHAnsi" w:hAnsiTheme="majorHAnsi"/>
          <w:i/>
          <w:color w:val="000000" w:themeColor="text1"/>
        </w:rPr>
        <w:t>Video Microscopy: The Fundamentals</w:t>
      </w:r>
      <w:r w:rsidRPr="000B7B68">
        <w:rPr>
          <w:rFonts w:asciiTheme="majorHAnsi" w:hAnsiTheme="majorHAnsi"/>
          <w:color w:val="000000" w:themeColor="text1"/>
        </w:rPr>
        <w:t xml:space="preserve">. doi: 10.1007/978-1-4615-5859-0_5. Springer US. </w:t>
      </w:r>
      <w:r w:rsidR="00D27918" w:rsidRPr="00D27918">
        <w:rPr>
          <w:rFonts w:asciiTheme="majorHAnsi" w:hAnsiTheme="majorHAnsi"/>
          <w:color w:val="000000" w:themeColor="text1"/>
        </w:rPr>
        <w:t>(</w:t>
      </w:r>
      <w:r w:rsidRPr="000B7B68">
        <w:rPr>
          <w:rFonts w:asciiTheme="majorHAnsi" w:hAnsiTheme="majorHAnsi"/>
          <w:color w:val="000000" w:themeColor="text1"/>
        </w:rPr>
        <w:t>1997</w:t>
      </w:r>
      <w:r w:rsidR="00D27918" w:rsidRPr="00D27918">
        <w:rPr>
          <w:rFonts w:asciiTheme="majorHAnsi" w:hAnsiTheme="majorHAnsi"/>
          <w:color w:val="000000" w:themeColor="text1"/>
        </w:rPr>
        <w:t>)</w:t>
      </w:r>
      <w:r w:rsidRPr="000B7B68">
        <w:rPr>
          <w:rFonts w:asciiTheme="majorHAnsi" w:hAnsiTheme="majorHAnsi"/>
          <w:color w:val="000000" w:themeColor="text1"/>
        </w:rPr>
        <w:t>.</w:t>
      </w:r>
    </w:p>
    <w:p w14:paraId="1A2DBE42" w14:textId="661E6837" w:rsidR="007D4AF4" w:rsidRPr="000B7B68" w:rsidRDefault="00725BD4" w:rsidP="000B7B68">
      <w:pPr>
        <w:contextualSpacing/>
      </w:pPr>
      <w:r w:rsidRPr="000B7B68">
        <w:rPr>
          <w:rFonts w:asciiTheme="majorHAnsi" w:hAnsiTheme="majorHAnsi"/>
          <w:color w:val="000000" w:themeColor="text1"/>
        </w:rPr>
        <w:t xml:space="preserve">27. Schneider, I.C., Hays, C.K., Waterman, C.M. Epidermal Growth Factor–induced Contraction Regulates Paxillin Phosphorylation to Temporally Separate Traction Generation from De-adhesion. </w:t>
      </w:r>
      <w:r w:rsidRPr="000B7B68">
        <w:rPr>
          <w:rFonts w:asciiTheme="majorHAnsi" w:hAnsiTheme="majorHAnsi"/>
          <w:i/>
          <w:color w:val="000000" w:themeColor="text1"/>
        </w:rPr>
        <w:t>Molecular Biology of the Cell</w:t>
      </w:r>
      <w:r w:rsidRPr="000B7B68">
        <w:rPr>
          <w:rFonts w:asciiTheme="majorHAnsi" w:hAnsiTheme="majorHAnsi"/>
          <w:color w:val="000000" w:themeColor="text1"/>
        </w:rPr>
        <w:t xml:space="preserve">. </w:t>
      </w:r>
      <w:r w:rsidRPr="000B7B68">
        <w:rPr>
          <w:rFonts w:asciiTheme="majorHAnsi" w:hAnsiTheme="majorHAnsi"/>
          <w:b/>
          <w:color w:val="000000" w:themeColor="text1"/>
        </w:rPr>
        <w:t>20</w:t>
      </w:r>
      <w:r w:rsidRPr="000B7B68">
        <w:rPr>
          <w:rFonts w:asciiTheme="majorHAnsi" w:hAnsiTheme="majorHAnsi"/>
          <w:color w:val="000000" w:themeColor="text1"/>
        </w:rPr>
        <w:t xml:space="preserve"> </w:t>
      </w:r>
      <w:r w:rsidR="00D27918" w:rsidRPr="00D27918">
        <w:rPr>
          <w:rFonts w:asciiTheme="majorHAnsi" w:hAnsiTheme="majorHAnsi"/>
          <w:color w:val="000000" w:themeColor="text1"/>
        </w:rPr>
        <w:t>(</w:t>
      </w:r>
      <w:r w:rsidRPr="000B7B68">
        <w:rPr>
          <w:rFonts w:asciiTheme="majorHAnsi" w:hAnsiTheme="majorHAnsi"/>
          <w:color w:val="000000" w:themeColor="text1"/>
        </w:rPr>
        <w:t>13</w:t>
      </w:r>
      <w:r w:rsidR="00D27918" w:rsidRPr="00D27918">
        <w:rPr>
          <w:rFonts w:asciiTheme="majorHAnsi" w:hAnsiTheme="majorHAnsi"/>
          <w:color w:val="000000" w:themeColor="text1"/>
        </w:rPr>
        <w:t>)</w:t>
      </w:r>
      <w:r w:rsidRPr="000B7B68">
        <w:rPr>
          <w:rFonts w:asciiTheme="majorHAnsi" w:hAnsiTheme="majorHAnsi"/>
          <w:color w:val="000000" w:themeColor="text1"/>
        </w:rPr>
        <w:t xml:space="preserve">, 3155–3167, doi: 10.1091/mbc.e09-03-0219 </w:t>
      </w:r>
      <w:r w:rsidR="00D27918" w:rsidRPr="00D27918">
        <w:rPr>
          <w:rFonts w:asciiTheme="majorHAnsi" w:hAnsiTheme="majorHAnsi"/>
          <w:color w:val="000000" w:themeColor="text1"/>
        </w:rPr>
        <w:t>(</w:t>
      </w:r>
      <w:r w:rsidRPr="000B7B68">
        <w:rPr>
          <w:rFonts w:asciiTheme="majorHAnsi" w:hAnsiTheme="majorHAnsi"/>
          <w:color w:val="000000" w:themeColor="text1"/>
        </w:rPr>
        <w:t>2009</w:t>
      </w:r>
      <w:r w:rsidR="00D27918" w:rsidRPr="00D27918">
        <w:rPr>
          <w:rFonts w:asciiTheme="majorHAnsi" w:hAnsiTheme="majorHAnsi"/>
          <w:color w:val="000000" w:themeColor="text1"/>
        </w:rPr>
        <w:t>)</w:t>
      </w:r>
      <w:r w:rsidRPr="000B7B68">
        <w:rPr>
          <w:rFonts w:asciiTheme="majorHAnsi" w:hAnsiTheme="majorHAnsi"/>
          <w:color w:val="000000" w:themeColor="text1"/>
        </w:rPr>
        <w:t>.</w:t>
      </w:r>
    </w:p>
    <w:p w14:paraId="67E8A58B" w14:textId="660498F8" w:rsidR="007D4AF4" w:rsidRPr="000B7B68" w:rsidRDefault="00725BD4" w:rsidP="000B7B68">
      <w:pPr>
        <w:contextualSpacing/>
      </w:pPr>
      <w:r w:rsidRPr="000B7B68">
        <w:rPr>
          <w:rFonts w:asciiTheme="majorHAnsi" w:hAnsiTheme="majorHAnsi"/>
          <w:color w:val="000000" w:themeColor="text1"/>
        </w:rPr>
        <w:t xml:space="preserve">28. Helmchen, F., Denk, W. Deep tissue two-photon microscopy. </w:t>
      </w:r>
      <w:r w:rsidRPr="000B7B68">
        <w:rPr>
          <w:rFonts w:asciiTheme="majorHAnsi" w:hAnsiTheme="majorHAnsi"/>
          <w:i/>
          <w:color w:val="000000" w:themeColor="text1"/>
        </w:rPr>
        <w:t>Nature Methods</w:t>
      </w:r>
      <w:r w:rsidRPr="000B7B68">
        <w:rPr>
          <w:rFonts w:asciiTheme="majorHAnsi" w:hAnsiTheme="majorHAnsi"/>
          <w:color w:val="000000" w:themeColor="text1"/>
        </w:rPr>
        <w:t xml:space="preserve">. </w:t>
      </w:r>
      <w:r w:rsidRPr="000B7B68">
        <w:rPr>
          <w:rFonts w:asciiTheme="majorHAnsi" w:hAnsiTheme="majorHAnsi"/>
          <w:b/>
          <w:color w:val="000000" w:themeColor="text1"/>
        </w:rPr>
        <w:t>2</w:t>
      </w:r>
      <w:r w:rsidRPr="000B7B68">
        <w:rPr>
          <w:rFonts w:asciiTheme="majorHAnsi" w:hAnsiTheme="majorHAnsi"/>
          <w:color w:val="000000" w:themeColor="text1"/>
        </w:rPr>
        <w:t xml:space="preserve"> </w:t>
      </w:r>
      <w:r w:rsidR="00D27918" w:rsidRPr="00D27918">
        <w:rPr>
          <w:rFonts w:asciiTheme="majorHAnsi" w:hAnsiTheme="majorHAnsi"/>
          <w:color w:val="000000" w:themeColor="text1"/>
        </w:rPr>
        <w:t>(</w:t>
      </w:r>
      <w:r w:rsidRPr="000B7B68">
        <w:rPr>
          <w:rFonts w:asciiTheme="majorHAnsi" w:hAnsiTheme="majorHAnsi"/>
          <w:color w:val="000000" w:themeColor="text1"/>
        </w:rPr>
        <w:t>12</w:t>
      </w:r>
      <w:r w:rsidR="00D27918" w:rsidRPr="00D27918">
        <w:rPr>
          <w:rFonts w:asciiTheme="majorHAnsi" w:hAnsiTheme="majorHAnsi"/>
          <w:color w:val="000000" w:themeColor="text1"/>
        </w:rPr>
        <w:t>)</w:t>
      </w:r>
      <w:r w:rsidRPr="000B7B68">
        <w:rPr>
          <w:rFonts w:asciiTheme="majorHAnsi" w:hAnsiTheme="majorHAnsi"/>
          <w:color w:val="000000" w:themeColor="text1"/>
        </w:rPr>
        <w:t xml:space="preserve">, 932–940, doi: 10.1038/nmeth818 </w:t>
      </w:r>
      <w:r w:rsidR="00D27918" w:rsidRPr="00D27918">
        <w:rPr>
          <w:rFonts w:asciiTheme="majorHAnsi" w:hAnsiTheme="majorHAnsi"/>
          <w:color w:val="000000" w:themeColor="text1"/>
        </w:rPr>
        <w:t>(</w:t>
      </w:r>
      <w:r w:rsidRPr="000B7B68">
        <w:rPr>
          <w:rFonts w:asciiTheme="majorHAnsi" w:hAnsiTheme="majorHAnsi"/>
          <w:color w:val="000000" w:themeColor="text1"/>
        </w:rPr>
        <w:t>2005</w:t>
      </w:r>
      <w:r w:rsidR="00D27918" w:rsidRPr="00D27918">
        <w:rPr>
          <w:rFonts w:asciiTheme="majorHAnsi" w:hAnsiTheme="majorHAnsi"/>
          <w:color w:val="000000" w:themeColor="text1"/>
        </w:rPr>
        <w:t>)</w:t>
      </w:r>
      <w:r w:rsidRPr="000B7B68">
        <w:rPr>
          <w:rFonts w:asciiTheme="majorHAnsi" w:hAnsiTheme="majorHAnsi"/>
          <w:color w:val="000000" w:themeColor="text1"/>
        </w:rPr>
        <w:t>.</w:t>
      </w:r>
    </w:p>
    <w:p w14:paraId="6323AED8" w14:textId="23B09DBA" w:rsidR="007D4AF4" w:rsidRPr="000B7B68" w:rsidRDefault="00725BD4" w:rsidP="000B7B68">
      <w:pPr>
        <w:contextualSpacing/>
      </w:pPr>
      <w:r w:rsidRPr="000B7B68">
        <w:rPr>
          <w:rFonts w:asciiTheme="majorHAnsi" w:hAnsiTheme="majorHAnsi"/>
          <w:color w:val="000000" w:themeColor="text1"/>
        </w:rPr>
        <w:t xml:space="preserve">29. Xing, J., Cao, Y., Yu, Y., Li, H., Song, Z., Yu, H. In Vitro Micropatterned Human Pluripotent Stem Cell Test </w:t>
      </w:r>
      <w:r w:rsidR="00D27918" w:rsidRPr="00D27918">
        <w:rPr>
          <w:rFonts w:asciiTheme="majorHAnsi" w:hAnsiTheme="majorHAnsi"/>
          <w:color w:val="000000" w:themeColor="text1"/>
        </w:rPr>
        <w:t>(</w:t>
      </w:r>
      <w:r w:rsidRPr="000B7B68">
        <w:rPr>
          <w:rFonts w:asciiTheme="majorHAnsi" w:hAnsiTheme="majorHAnsi"/>
          <w:color w:val="000000" w:themeColor="text1"/>
        </w:rPr>
        <w:t>µP-hPST</w:t>
      </w:r>
      <w:r w:rsidR="00D27918" w:rsidRPr="00D27918">
        <w:rPr>
          <w:rFonts w:asciiTheme="majorHAnsi" w:hAnsiTheme="majorHAnsi"/>
          <w:color w:val="000000" w:themeColor="text1"/>
        </w:rPr>
        <w:t>)</w:t>
      </w:r>
      <w:r w:rsidRPr="000B7B68">
        <w:rPr>
          <w:rFonts w:asciiTheme="majorHAnsi" w:hAnsiTheme="majorHAnsi"/>
          <w:color w:val="000000" w:themeColor="text1"/>
        </w:rPr>
        <w:t xml:space="preserve"> for Morphometric-Based Teratogen Screening. </w:t>
      </w:r>
      <w:r w:rsidRPr="000B7B68">
        <w:rPr>
          <w:rFonts w:asciiTheme="majorHAnsi" w:hAnsiTheme="majorHAnsi"/>
          <w:i/>
          <w:color w:val="000000" w:themeColor="text1"/>
        </w:rPr>
        <w:t>Scientific Reports</w:t>
      </w:r>
      <w:r w:rsidRPr="000B7B68">
        <w:rPr>
          <w:rFonts w:asciiTheme="majorHAnsi" w:hAnsiTheme="majorHAnsi"/>
          <w:color w:val="000000" w:themeColor="text1"/>
        </w:rPr>
        <w:t xml:space="preserve">. </w:t>
      </w:r>
      <w:r w:rsidRPr="000B7B68">
        <w:rPr>
          <w:rFonts w:asciiTheme="majorHAnsi" w:hAnsiTheme="majorHAnsi"/>
          <w:b/>
          <w:color w:val="000000" w:themeColor="text1"/>
        </w:rPr>
        <w:t>7</w:t>
      </w:r>
      <w:r w:rsidRPr="000B7B68">
        <w:rPr>
          <w:rFonts w:asciiTheme="majorHAnsi" w:hAnsiTheme="majorHAnsi"/>
          <w:color w:val="000000" w:themeColor="text1"/>
        </w:rPr>
        <w:t xml:space="preserve"> </w:t>
      </w:r>
      <w:r w:rsidR="00D27918" w:rsidRPr="00D27918">
        <w:rPr>
          <w:rFonts w:asciiTheme="majorHAnsi" w:hAnsiTheme="majorHAnsi"/>
          <w:color w:val="000000" w:themeColor="text1"/>
        </w:rPr>
        <w:t>(</w:t>
      </w:r>
      <w:r w:rsidRPr="000B7B68">
        <w:rPr>
          <w:rFonts w:asciiTheme="majorHAnsi" w:hAnsiTheme="majorHAnsi"/>
          <w:color w:val="000000" w:themeColor="text1"/>
        </w:rPr>
        <w:t>1</w:t>
      </w:r>
      <w:r w:rsidR="00D27918" w:rsidRPr="00D27918">
        <w:rPr>
          <w:rFonts w:asciiTheme="majorHAnsi" w:hAnsiTheme="majorHAnsi"/>
          <w:color w:val="000000" w:themeColor="text1"/>
        </w:rPr>
        <w:t>)</w:t>
      </w:r>
      <w:r w:rsidRPr="000B7B68">
        <w:rPr>
          <w:rFonts w:asciiTheme="majorHAnsi" w:hAnsiTheme="majorHAnsi"/>
          <w:color w:val="000000" w:themeColor="text1"/>
        </w:rPr>
        <w:t xml:space="preserve">, 8491, doi: 10.1038/s41598-017-09178-1 </w:t>
      </w:r>
      <w:r w:rsidR="00D27918" w:rsidRPr="00D27918">
        <w:rPr>
          <w:rFonts w:asciiTheme="majorHAnsi" w:hAnsiTheme="majorHAnsi"/>
          <w:color w:val="000000" w:themeColor="text1"/>
        </w:rPr>
        <w:t>(</w:t>
      </w:r>
      <w:r w:rsidRPr="000B7B68">
        <w:rPr>
          <w:rFonts w:asciiTheme="majorHAnsi" w:hAnsiTheme="majorHAnsi"/>
          <w:color w:val="000000" w:themeColor="text1"/>
        </w:rPr>
        <w:t>2017</w:t>
      </w:r>
      <w:r w:rsidR="00D27918" w:rsidRPr="00D27918">
        <w:rPr>
          <w:rFonts w:asciiTheme="majorHAnsi" w:hAnsiTheme="majorHAnsi"/>
          <w:color w:val="000000" w:themeColor="text1"/>
        </w:rPr>
        <w:t>)</w:t>
      </w:r>
      <w:r w:rsidRPr="000B7B68">
        <w:rPr>
          <w:rFonts w:asciiTheme="majorHAnsi" w:hAnsiTheme="majorHAnsi"/>
          <w:color w:val="000000" w:themeColor="text1"/>
        </w:rPr>
        <w:t>.</w:t>
      </w:r>
    </w:p>
    <w:p w14:paraId="6AF77D24" w14:textId="3B22F8DE" w:rsidR="007D4AF4" w:rsidRPr="000B7B68" w:rsidRDefault="00725BD4" w:rsidP="000B7B68">
      <w:pPr>
        <w:contextualSpacing/>
      </w:pPr>
      <w:r w:rsidRPr="000B7B68">
        <w:rPr>
          <w:rFonts w:asciiTheme="majorHAnsi" w:hAnsiTheme="majorHAnsi"/>
          <w:color w:val="000000" w:themeColor="text1"/>
        </w:rPr>
        <w:t xml:space="preserve">30. Ankam, S., Teo, B.K., Kukumberg, M., Yim, E.K. High throughput screening to investigate the interaction of stem cells with their extracellular microenvironment. </w:t>
      </w:r>
      <w:r w:rsidRPr="000B7B68">
        <w:rPr>
          <w:rFonts w:asciiTheme="majorHAnsi" w:hAnsiTheme="majorHAnsi"/>
          <w:i/>
          <w:color w:val="000000" w:themeColor="text1"/>
        </w:rPr>
        <w:t>Organogenesis</w:t>
      </w:r>
      <w:r w:rsidRPr="000B7B68">
        <w:rPr>
          <w:rFonts w:asciiTheme="majorHAnsi" w:hAnsiTheme="majorHAnsi"/>
          <w:color w:val="000000" w:themeColor="text1"/>
        </w:rPr>
        <w:t xml:space="preserve">. </w:t>
      </w:r>
      <w:r w:rsidRPr="000B7B68">
        <w:rPr>
          <w:rFonts w:asciiTheme="majorHAnsi" w:hAnsiTheme="majorHAnsi"/>
          <w:b/>
          <w:color w:val="000000" w:themeColor="text1"/>
        </w:rPr>
        <w:t>9</w:t>
      </w:r>
      <w:r w:rsidRPr="000B7B68">
        <w:rPr>
          <w:rFonts w:asciiTheme="majorHAnsi" w:hAnsiTheme="majorHAnsi"/>
          <w:color w:val="000000" w:themeColor="text1"/>
        </w:rPr>
        <w:t xml:space="preserve"> </w:t>
      </w:r>
      <w:r w:rsidR="00D27918" w:rsidRPr="00D27918">
        <w:rPr>
          <w:rFonts w:asciiTheme="majorHAnsi" w:hAnsiTheme="majorHAnsi"/>
          <w:color w:val="000000" w:themeColor="text1"/>
        </w:rPr>
        <w:t>(</w:t>
      </w:r>
      <w:r w:rsidRPr="000B7B68">
        <w:rPr>
          <w:rFonts w:asciiTheme="majorHAnsi" w:hAnsiTheme="majorHAnsi"/>
          <w:color w:val="000000" w:themeColor="text1"/>
        </w:rPr>
        <w:t>3</w:t>
      </w:r>
      <w:r w:rsidR="00D27918" w:rsidRPr="00D27918">
        <w:rPr>
          <w:rFonts w:asciiTheme="majorHAnsi" w:hAnsiTheme="majorHAnsi"/>
          <w:color w:val="000000" w:themeColor="text1"/>
        </w:rPr>
        <w:t>)</w:t>
      </w:r>
      <w:r w:rsidRPr="000B7B68">
        <w:rPr>
          <w:rFonts w:asciiTheme="majorHAnsi" w:hAnsiTheme="majorHAnsi"/>
          <w:color w:val="000000" w:themeColor="text1"/>
        </w:rPr>
        <w:t xml:space="preserve">, 0–14, doi: 10.4161/org.25425 </w:t>
      </w:r>
      <w:r w:rsidR="00D27918" w:rsidRPr="00D27918">
        <w:rPr>
          <w:rFonts w:asciiTheme="majorHAnsi" w:hAnsiTheme="majorHAnsi"/>
          <w:color w:val="000000" w:themeColor="text1"/>
        </w:rPr>
        <w:t>(</w:t>
      </w:r>
      <w:r w:rsidRPr="000B7B68">
        <w:rPr>
          <w:rFonts w:asciiTheme="majorHAnsi" w:hAnsiTheme="majorHAnsi"/>
          <w:color w:val="000000" w:themeColor="text1"/>
        </w:rPr>
        <w:t>2013</w:t>
      </w:r>
      <w:r w:rsidR="00D27918" w:rsidRPr="00D27918">
        <w:rPr>
          <w:rFonts w:asciiTheme="majorHAnsi" w:hAnsiTheme="majorHAnsi"/>
          <w:color w:val="000000" w:themeColor="text1"/>
        </w:rPr>
        <w:t>)</w:t>
      </w:r>
      <w:r w:rsidRPr="000B7B68">
        <w:rPr>
          <w:rFonts w:asciiTheme="majorHAnsi" w:hAnsiTheme="majorHAnsi"/>
          <w:color w:val="000000" w:themeColor="text1"/>
        </w:rPr>
        <w:t>.</w:t>
      </w:r>
    </w:p>
    <w:p w14:paraId="3388C4C4" w14:textId="77777777" w:rsidR="007D4AF4" w:rsidRPr="000B7B68" w:rsidRDefault="007D4AF4" w:rsidP="000B7B68">
      <w:pPr>
        <w:contextualSpacing/>
      </w:pPr>
    </w:p>
    <w:sectPr w:rsidR="007D4AF4" w:rsidRPr="000B7B68" w:rsidSect="00D43321">
      <w:headerReference w:type="even" r:id="rId12"/>
      <w:headerReference w:type="default" r:id="rId13"/>
      <w:footerReference w:type="even" r:id="rId14"/>
      <w:head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26F0B" w14:textId="77777777" w:rsidR="008A1BC7" w:rsidRDefault="008A1BC7">
      <w:r>
        <w:separator/>
      </w:r>
    </w:p>
  </w:endnote>
  <w:endnote w:type="continuationSeparator" w:id="0">
    <w:p w14:paraId="3E8AFFE4" w14:textId="77777777" w:rsidR="008A1BC7" w:rsidRDefault="008A1BC7">
      <w:r>
        <w:continuationSeparator/>
      </w:r>
    </w:p>
  </w:endnote>
  <w:endnote w:type="continuationNotice" w:id="1">
    <w:p w14:paraId="713AD127" w14:textId="77777777" w:rsidR="008A1BC7" w:rsidRDefault="008A1B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Georgia">
    <w:altName w:val="﷽﷽﷽﷽﷽﷽﷽﷽"/>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ohit Devanagari">
    <w:altName w:val="Cambria"/>
    <w:panose1 w:val="00000000000000000000"/>
    <w:charset w:val="00"/>
    <w:family w:val="roman"/>
    <w:notTrueType/>
    <w:pitch w:val="default"/>
  </w:font>
  <w:font w:name="Courier 10 Pitch">
    <w:altName w:val="Courier New"/>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0A6F27" w:rsidRDefault="000A6F2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E9878" w14:textId="77777777" w:rsidR="008A1BC7" w:rsidRDefault="008A1BC7">
      <w:r>
        <w:separator/>
      </w:r>
    </w:p>
  </w:footnote>
  <w:footnote w:type="continuationSeparator" w:id="0">
    <w:p w14:paraId="5A18037F" w14:textId="77777777" w:rsidR="008A1BC7" w:rsidRDefault="008A1BC7">
      <w:r>
        <w:continuationSeparator/>
      </w:r>
    </w:p>
  </w:footnote>
  <w:footnote w:type="continuationNotice" w:id="1">
    <w:p w14:paraId="6926B37C" w14:textId="77777777" w:rsidR="008A1BC7" w:rsidRDefault="008A1B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0A6F27" w:rsidRDefault="000A6F2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0A6F27" w:rsidRDefault="000A6F27">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4D793383" w:rsidR="000A6F27" w:rsidRDefault="000A6F2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hybridMultilevel"/>
    <w:tmpl w:val="079E786E"/>
    <w:lvl w:ilvl="0" w:tplc="C5CA52AC">
      <w:start w:val="1"/>
      <w:numFmt w:val="bullet"/>
      <w:lvlText w:val="●"/>
      <w:lvlJc w:val="left"/>
      <w:pPr>
        <w:ind w:left="360" w:hanging="360"/>
      </w:pPr>
      <w:rPr>
        <w:rFonts w:ascii="Noto Sans Symbols" w:eastAsia="Noto Sans Symbols" w:hAnsi="Noto Sans Symbols" w:cs="Noto Sans Symbols"/>
      </w:rPr>
    </w:lvl>
    <w:lvl w:ilvl="1" w:tplc="22C64B26">
      <w:start w:val="1"/>
      <w:numFmt w:val="bullet"/>
      <w:lvlText w:val="o"/>
      <w:lvlJc w:val="left"/>
      <w:pPr>
        <w:ind w:left="1080" w:hanging="360"/>
      </w:pPr>
      <w:rPr>
        <w:rFonts w:ascii="Courier New" w:eastAsia="Courier New" w:hAnsi="Courier New" w:cs="Courier New"/>
      </w:rPr>
    </w:lvl>
    <w:lvl w:ilvl="2" w:tplc="7F5C4E68">
      <w:start w:val="1"/>
      <w:numFmt w:val="bullet"/>
      <w:lvlText w:val="▪"/>
      <w:lvlJc w:val="left"/>
      <w:pPr>
        <w:ind w:left="1800" w:hanging="360"/>
      </w:pPr>
      <w:rPr>
        <w:rFonts w:ascii="Noto Sans Symbols" w:eastAsia="Noto Sans Symbols" w:hAnsi="Noto Sans Symbols" w:cs="Noto Sans Symbols"/>
      </w:rPr>
    </w:lvl>
    <w:lvl w:ilvl="3" w:tplc="84344096">
      <w:start w:val="1"/>
      <w:numFmt w:val="bullet"/>
      <w:lvlText w:val="●"/>
      <w:lvlJc w:val="left"/>
      <w:pPr>
        <w:ind w:left="2520" w:hanging="360"/>
      </w:pPr>
      <w:rPr>
        <w:rFonts w:ascii="Noto Sans Symbols" w:eastAsia="Noto Sans Symbols" w:hAnsi="Noto Sans Symbols" w:cs="Noto Sans Symbols"/>
      </w:rPr>
    </w:lvl>
    <w:lvl w:ilvl="4" w:tplc="0E3A20E2">
      <w:start w:val="1"/>
      <w:numFmt w:val="bullet"/>
      <w:lvlText w:val="o"/>
      <w:lvlJc w:val="left"/>
      <w:pPr>
        <w:ind w:left="3240" w:hanging="360"/>
      </w:pPr>
      <w:rPr>
        <w:rFonts w:ascii="Courier New" w:eastAsia="Courier New" w:hAnsi="Courier New" w:cs="Courier New"/>
      </w:rPr>
    </w:lvl>
    <w:lvl w:ilvl="5" w:tplc="FFB43D1C">
      <w:start w:val="1"/>
      <w:numFmt w:val="bullet"/>
      <w:lvlText w:val="▪"/>
      <w:lvlJc w:val="left"/>
      <w:pPr>
        <w:ind w:left="3960" w:hanging="360"/>
      </w:pPr>
      <w:rPr>
        <w:rFonts w:ascii="Noto Sans Symbols" w:eastAsia="Noto Sans Symbols" w:hAnsi="Noto Sans Symbols" w:cs="Noto Sans Symbols"/>
      </w:rPr>
    </w:lvl>
    <w:lvl w:ilvl="6" w:tplc="D03ADA0A">
      <w:start w:val="1"/>
      <w:numFmt w:val="bullet"/>
      <w:lvlText w:val="●"/>
      <w:lvlJc w:val="left"/>
      <w:pPr>
        <w:ind w:left="4680" w:hanging="360"/>
      </w:pPr>
      <w:rPr>
        <w:rFonts w:ascii="Noto Sans Symbols" w:eastAsia="Noto Sans Symbols" w:hAnsi="Noto Sans Symbols" w:cs="Noto Sans Symbols"/>
      </w:rPr>
    </w:lvl>
    <w:lvl w:ilvl="7" w:tplc="600E93B6">
      <w:start w:val="1"/>
      <w:numFmt w:val="bullet"/>
      <w:lvlText w:val="o"/>
      <w:lvlJc w:val="left"/>
      <w:pPr>
        <w:ind w:left="5400" w:hanging="360"/>
      </w:pPr>
      <w:rPr>
        <w:rFonts w:ascii="Courier New" w:eastAsia="Courier New" w:hAnsi="Courier New" w:cs="Courier New"/>
      </w:rPr>
    </w:lvl>
    <w:lvl w:ilvl="8" w:tplc="46CA0F2C">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C94615B"/>
    <w:multiLevelType w:val="multilevel"/>
    <w:tmpl w:val="661CBD3E"/>
    <w:lvl w:ilvl="0">
      <w:start w:val="1"/>
      <w:numFmt w:val="decimal"/>
      <w:lvlText w:val="%1."/>
      <w:lvlJc w:val="left"/>
      <w:pPr>
        <w:ind w:left="360" w:hanging="360"/>
      </w:pPr>
      <w:rPr>
        <w:b/>
        <w:bCs/>
      </w:rPr>
    </w:lvl>
    <w:lvl w:ilvl="1">
      <w:start w:val="1"/>
      <w:numFmt w:val="decimal"/>
      <w:lvlText w:val="%1.%2."/>
      <w:lvlJc w:val="left"/>
      <w:pPr>
        <w:ind w:left="792" w:hanging="395"/>
      </w:pPr>
      <w:rPr>
        <w:color w:val="auto"/>
      </w:rPr>
    </w:lvl>
    <w:lvl w:ilvl="2">
      <w:start w:val="1"/>
      <w:numFmt w:val="decimal"/>
      <w:lvlText w:val="%1.%2.%3."/>
      <w:lvlJc w:val="left"/>
      <w:pPr>
        <w:ind w:left="1224" w:hanging="504"/>
      </w:pPr>
    </w:lvl>
    <w:lvl w:ilvl="3">
      <w:start w:val="1"/>
      <w:numFmt w:val="decimal"/>
      <w:lvlText w:val="%1.%2.%3.%4."/>
      <w:lvlJc w:val="left"/>
      <w:pPr>
        <w:ind w:left="1728" w:hanging="648"/>
      </w:pPr>
      <w:rPr>
        <w:color w:val="000000" w:themeColor="text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7263B6D"/>
    <w:multiLevelType w:val="hybridMultilevel"/>
    <w:tmpl w:val="FFFFFFFF"/>
    <w:lvl w:ilvl="0" w:tplc="1284B458">
      <w:start w:val="1"/>
      <w:numFmt w:val="bullet"/>
      <w:lvlText w:val=""/>
      <w:lvlJc w:val="left"/>
      <w:pPr>
        <w:ind w:left="720" w:hanging="360"/>
      </w:pPr>
      <w:rPr>
        <w:rFonts w:ascii="Symbol" w:hAnsi="Symbol" w:hint="default"/>
      </w:rPr>
    </w:lvl>
    <w:lvl w:ilvl="1" w:tplc="4BAC643C">
      <w:start w:val="1"/>
      <w:numFmt w:val="bullet"/>
      <w:lvlText w:val="o"/>
      <w:lvlJc w:val="left"/>
      <w:pPr>
        <w:ind w:left="1440" w:hanging="360"/>
      </w:pPr>
      <w:rPr>
        <w:rFonts w:ascii="Courier New" w:hAnsi="Courier New" w:hint="default"/>
      </w:rPr>
    </w:lvl>
    <w:lvl w:ilvl="2" w:tplc="EAA2E1C4">
      <w:start w:val="1"/>
      <w:numFmt w:val="bullet"/>
      <w:lvlText w:val=""/>
      <w:lvlJc w:val="left"/>
      <w:pPr>
        <w:ind w:left="2160" w:hanging="360"/>
      </w:pPr>
      <w:rPr>
        <w:rFonts w:ascii="Wingdings" w:hAnsi="Wingdings" w:hint="default"/>
      </w:rPr>
    </w:lvl>
    <w:lvl w:ilvl="3" w:tplc="A976AAEA">
      <w:start w:val="1"/>
      <w:numFmt w:val="bullet"/>
      <w:lvlText w:val=""/>
      <w:lvlJc w:val="left"/>
      <w:pPr>
        <w:ind w:left="2880" w:hanging="360"/>
      </w:pPr>
      <w:rPr>
        <w:rFonts w:ascii="Symbol" w:hAnsi="Symbol" w:hint="default"/>
      </w:rPr>
    </w:lvl>
    <w:lvl w:ilvl="4" w:tplc="4100F7E4">
      <w:start w:val="1"/>
      <w:numFmt w:val="bullet"/>
      <w:lvlText w:val="o"/>
      <w:lvlJc w:val="left"/>
      <w:pPr>
        <w:ind w:left="3600" w:hanging="360"/>
      </w:pPr>
      <w:rPr>
        <w:rFonts w:ascii="Courier New" w:hAnsi="Courier New" w:hint="default"/>
      </w:rPr>
    </w:lvl>
    <w:lvl w:ilvl="5" w:tplc="99B89CF0">
      <w:start w:val="1"/>
      <w:numFmt w:val="bullet"/>
      <w:lvlText w:val=""/>
      <w:lvlJc w:val="left"/>
      <w:pPr>
        <w:ind w:left="4320" w:hanging="360"/>
      </w:pPr>
      <w:rPr>
        <w:rFonts w:ascii="Wingdings" w:hAnsi="Wingdings" w:hint="default"/>
      </w:rPr>
    </w:lvl>
    <w:lvl w:ilvl="6" w:tplc="3E90A770">
      <w:start w:val="1"/>
      <w:numFmt w:val="bullet"/>
      <w:lvlText w:val=""/>
      <w:lvlJc w:val="left"/>
      <w:pPr>
        <w:ind w:left="5040" w:hanging="360"/>
      </w:pPr>
      <w:rPr>
        <w:rFonts w:ascii="Symbol" w:hAnsi="Symbol" w:hint="default"/>
      </w:rPr>
    </w:lvl>
    <w:lvl w:ilvl="7" w:tplc="DFB4BBAA">
      <w:start w:val="1"/>
      <w:numFmt w:val="bullet"/>
      <w:lvlText w:val="o"/>
      <w:lvlJc w:val="left"/>
      <w:pPr>
        <w:ind w:left="5760" w:hanging="360"/>
      </w:pPr>
      <w:rPr>
        <w:rFonts w:ascii="Courier New" w:hAnsi="Courier New" w:hint="default"/>
      </w:rPr>
    </w:lvl>
    <w:lvl w:ilvl="8" w:tplc="033C642A">
      <w:start w:val="1"/>
      <w:numFmt w:val="bullet"/>
      <w:lvlText w:val=""/>
      <w:lvlJc w:val="left"/>
      <w:pPr>
        <w:ind w:left="6480" w:hanging="360"/>
      </w:pPr>
      <w:rPr>
        <w:rFonts w:ascii="Wingdings" w:hAnsi="Wingdings" w:hint="default"/>
      </w:rPr>
    </w:lvl>
  </w:abstractNum>
  <w:abstractNum w:abstractNumId="1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4"/>
  </w:num>
  <w:num w:numId="3">
    <w:abstractNumId w:val="8"/>
  </w:num>
  <w:num w:numId="4">
    <w:abstractNumId w:val="13"/>
  </w:num>
  <w:num w:numId="5">
    <w:abstractNumId w:val="0"/>
  </w:num>
  <w:num w:numId="6">
    <w:abstractNumId w:val="11"/>
  </w:num>
  <w:num w:numId="7">
    <w:abstractNumId w:val="12"/>
  </w:num>
  <w:num w:numId="8">
    <w:abstractNumId w:val="5"/>
  </w:num>
  <w:num w:numId="9">
    <w:abstractNumId w:val="7"/>
  </w:num>
  <w:num w:numId="10">
    <w:abstractNumId w:val="1"/>
  </w:num>
  <w:num w:numId="11">
    <w:abstractNumId w:val="6"/>
  </w:num>
  <w:num w:numId="12">
    <w:abstractNumId w:val="10"/>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DisplayPageBoundari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34C5"/>
    <w:rsid w:val="00007AF6"/>
    <w:rsid w:val="000113A2"/>
    <w:rsid w:val="000142B0"/>
    <w:rsid w:val="0001632F"/>
    <w:rsid w:val="000222F5"/>
    <w:rsid w:val="00022E6F"/>
    <w:rsid w:val="000311A7"/>
    <w:rsid w:val="000368E3"/>
    <w:rsid w:val="000434AB"/>
    <w:rsid w:val="00047DDF"/>
    <w:rsid w:val="0005419E"/>
    <w:rsid w:val="00062CCA"/>
    <w:rsid w:val="00071EF2"/>
    <w:rsid w:val="00073C77"/>
    <w:rsid w:val="000764AF"/>
    <w:rsid w:val="000833E0"/>
    <w:rsid w:val="00085840"/>
    <w:rsid w:val="00090484"/>
    <w:rsid w:val="00090EB0"/>
    <w:rsid w:val="000919CE"/>
    <w:rsid w:val="00097671"/>
    <w:rsid w:val="00097FC8"/>
    <w:rsid w:val="000A2EC4"/>
    <w:rsid w:val="000A3950"/>
    <w:rsid w:val="000A3D6D"/>
    <w:rsid w:val="000A57CB"/>
    <w:rsid w:val="000A6303"/>
    <w:rsid w:val="000A6F27"/>
    <w:rsid w:val="000A7935"/>
    <w:rsid w:val="000B7B68"/>
    <w:rsid w:val="000C1FEE"/>
    <w:rsid w:val="000C49CD"/>
    <w:rsid w:val="000C4BB1"/>
    <w:rsid w:val="000C64B8"/>
    <w:rsid w:val="000D0539"/>
    <w:rsid w:val="000D1E0F"/>
    <w:rsid w:val="000D31A0"/>
    <w:rsid w:val="000D5281"/>
    <w:rsid w:val="000D5D15"/>
    <w:rsid w:val="000E0214"/>
    <w:rsid w:val="000F47EF"/>
    <w:rsid w:val="000F6D6B"/>
    <w:rsid w:val="00101624"/>
    <w:rsid w:val="0011135C"/>
    <w:rsid w:val="00111EAD"/>
    <w:rsid w:val="00113ADA"/>
    <w:rsid w:val="0011581A"/>
    <w:rsid w:val="00115B41"/>
    <w:rsid w:val="00116A21"/>
    <w:rsid w:val="00117F4F"/>
    <w:rsid w:val="00136D6E"/>
    <w:rsid w:val="00141914"/>
    <w:rsid w:val="00147259"/>
    <w:rsid w:val="0015167C"/>
    <w:rsid w:val="001629CB"/>
    <w:rsid w:val="00173057"/>
    <w:rsid w:val="00175940"/>
    <w:rsid w:val="001820A9"/>
    <w:rsid w:val="001844E7"/>
    <w:rsid w:val="001854A4"/>
    <w:rsid w:val="00185B0C"/>
    <w:rsid w:val="001901C6"/>
    <w:rsid w:val="001952A5"/>
    <w:rsid w:val="001B45FF"/>
    <w:rsid w:val="001B6AFA"/>
    <w:rsid w:val="001C033B"/>
    <w:rsid w:val="001C185D"/>
    <w:rsid w:val="001C18D1"/>
    <w:rsid w:val="001C7AAC"/>
    <w:rsid w:val="001D110F"/>
    <w:rsid w:val="001D262E"/>
    <w:rsid w:val="001D3E48"/>
    <w:rsid w:val="001D4041"/>
    <w:rsid w:val="001D4761"/>
    <w:rsid w:val="001D6A4C"/>
    <w:rsid w:val="001D749F"/>
    <w:rsid w:val="001D7B53"/>
    <w:rsid w:val="001D7DD7"/>
    <w:rsid w:val="001F190E"/>
    <w:rsid w:val="001F3C63"/>
    <w:rsid w:val="001F593E"/>
    <w:rsid w:val="001F63CD"/>
    <w:rsid w:val="001F76FB"/>
    <w:rsid w:val="00200356"/>
    <w:rsid w:val="00203F52"/>
    <w:rsid w:val="002045CD"/>
    <w:rsid w:val="00204EF0"/>
    <w:rsid w:val="002079E9"/>
    <w:rsid w:val="00220063"/>
    <w:rsid w:val="002229EA"/>
    <w:rsid w:val="00227B29"/>
    <w:rsid w:val="002312E6"/>
    <w:rsid w:val="002322C1"/>
    <w:rsid w:val="002329F3"/>
    <w:rsid w:val="00234AD9"/>
    <w:rsid w:val="00235AC0"/>
    <w:rsid w:val="002432BA"/>
    <w:rsid w:val="002437AC"/>
    <w:rsid w:val="00256258"/>
    <w:rsid w:val="00256D5B"/>
    <w:rsid w:val="00260781"/>
    <w:rsid w:val="00261ABA"/>
    <w:rsid w:val="00262361"/>
    <w:rsid w:val="00262483"/>
    <w:rsid w:val="002639C8"/>
    <w:rsid w:val="00264A6A"/>
    <w:rsid w:val="00266796"/>
    <w:rsid w:val="00266F3E"/>
    <w:rsid w:val="0027535C"/>
    <w:rsid w:val="0027661B"/>
    <w:rsid w:val="002826DC"/>
    <w:rsid w:val="0028371C"/>
    <w:rsid w:val="00284CB9"/>
    <w:rsid w:val="00285AD8"/>
    <w:rsid w:val="00286385"/>
    <w:rsid w:val="002864F4"/>
    <w:rsid w:val="00290E1D"/>
    <w:rsid w:val="002923F7"/>
    <w:rsid w:val="002A24E7"/>
    <w:rsid w:val="002A2E0D"/>
    <w:rsid w:val="002B4064"/>
    <w:rsid w:val="002B6C3C"/>
    <w:rsid w:val="002C522F"/>
    <w:rsid w:val="002D124C"/>
    <w:rsid w:val="002D3BD3"/>
    <w:rsid w:val="002D523D"/>
    <w:rsid w:val="002D6FD4"/>
    <w:rsid w:val="002D7356"/>
    <w:rsid w:val="002F2A9E"/>
    <w:rsid w:val="00300EA8"/>
    <w:rsid w:val="00304B0C"/>
    <w:rsid w:val="00314238"/>
    <w:rsid w:val="003143C7"/>
    <w:rsid w:val="003204B0"/>
    <w:rsid w:val="00320B19"/>
    <w:rsid w:val="00326BE1"/>
    <w:rsid w:val="003413C9"/>
    <w:rsid w:val="00345A0C"/>
    <w:rsid w:val="003463C3"/>
    <w:rsid w:val="00350106"/>
    <w:rsid w:val="00350708"/>
    <w:rsid w:val="00351087"/>
    <w:rsid w:val="00354B4E"/>
    <w:rsid w:val="003603D6"/>
    <w:rsid w:val="00362A70"/>
    <w:rsid w:val="00365C23"/>
    <w:rsid w:val="00365CAC"/>
    <w:rsid w:val="0036786E"/>
    <w:rsid w:val="00370A08"/>
    <w:rsid w:val="00370CEC"/>
    <w:rsid w:val="00374B2F"/>
    <w:rsid w:val="0037615B"/>
    <w:rsid w:val="00377085"/>
    <w:rsid w:val="00385ADB"/>
    <w:rsid w:val="00387FAD"/>
    <w:rsid w:val="003915E3"/>
    <w:rsid w:val="00391DFE"/>
    <w:rsid w:val="00394118"/>
    <w:rsid w:val="003B6302"/>
    <w:rsid w:val="003C02D8"/>
    <w:rsid w:val="003C753B"/>
    <w:rsid w:val="003C7ABA"/>
    <w:rsid w:val="003C7BAE"/>
    <w:rsid w:val="003D178D"/>
    <w:rsid w:val="003D427B"/>
    <w:rsid w:val="003D5901"/>
    <w:rsid w:val="003D60A1"/>
    <w:rsid w:val="003D631F"/>
    <w:rsid w:val="003D6784"/>
    <w:rsid w:val="003D6897"/>
    <w:rsid w:val="003D6DE0"/>
    <w:rsid w:val="003E0595"/>
    <w:rsid w:val="003E5B04"/>
    <w:rsid w:val="003E66C8"/>
    <w:rsid w:val="003E70BD"/>
    <w:rsid w:val="003E7464"/>
    <w:rsid w:val="003E7FD5"/>
    <w:rsid w:val="003F034B"/>
    <w:rsid w:val="003F3208"/>
    <w:rsid w:val="003F6241"/>
    <w:rsid w:val="00404AD3"/>
    <w:rsid w:val="00406923"/>
    <w:rsid w:val="00407C78"/>
    <w:rsid w:val="00411013"/>
    <w:rsid w:val="00411638"/>
    <w:rsid w:val="00413435"/>
    <w:rsid w:val="00422184"/>
    <w:rsid w:val="0042547F"/>
    <w:rsid w:val="00427C5A"/>
    <w:rsid w:val="00430EA3"/>
    <w:rsid w:val="00434AD7"/>
    <w:rsid w:val="00441E29"/>
    <w:rsid w:val="00446BD6"/>
    <w:rsid w:val="00447F2A"/>
    <w:rsid w:val="00450D2E"/>
    <w:rsid w:val="00455DA4"/>
    <w:rsid w:val="004648CA"/>
    <w:rsid w:val="00466C04"/>
    <w:rsid w:val="00467EAA"/>
    <w:rsid w:val="00474063"/>
    <w:rsid w:val="00475ADC"/>
    <w:rsid w:val="0047647C"/>
    <w:rsid w:val="00487DC0"/>
    <w:rsid w:val="00495482"/>
    <w:rsid w:val="004A0054"/>
    <w:rsid w:val="004A4019"/>
    <w:rsid w:val="004A7EBF"/>
    <w:rsid w:val="004B1376"/>
    <w:rsid w:val="004B4C4D"/>
    <w:rsid w:val="004B7E86"/>
    <w:rsid w:val="004C163E"/>
    <w:rsid w:val="004C2291"/>
    <w:rsid w:val="004C4BF2"/>
    <w:rsid w:val="004C5055"/>
    <w:rsid w:val="004C702A"/>
    <w:rsid w:val="004D11E8"/>
    <w:rsid w:val="004D1DB5"/>
    <w:rsid w:val="004D2ED0"/>
    <w:rsid w:val="004D4F8E"/>
    <w:rsid w:val="004D7BFA"/>
    <w:rsid w:val="004E1DC8"/>
    <w:rsid w:val="004E54F7"/>
    <w:rsid w:val="004F03E8"/>
    <w:rsid w:val="004F506D"/>
    <w:rsid w:val="004F6173"/>
    <w:rsid w:val="004F622F"/>
    <w:rsid w:val="0050030F"/>
    <w:rsid w:val="00502A2D"/>
    <w:rsid w:val="00502B5A"/>
    <w:rsid w:val="005060B6"/>
    <w:rsid w:val="0050679B"/>
    <w:rsid w:val="005162BC"/>
    <w:rsid w:val="005177B9"/>
    <w:rsid w:val="00520B51"/>
    <w:rsid w:val="00520DF9"/>
    <w:rsid w:val="005213C9"/>
    <w:rsid w:val="00521419"/>
    <w:rsid w:val="00522092"/>
    <w:rsid w:val="00523FFA"/>
    <w:rsid w:val="005263DF"/>
    <w:rsid w:val="005268BA"/>
    <w:rsid w:val="00527691"/>
    <w:rsid w:val="005349EE"/>
    <w:rsid w:val="0054106F"/>
    <w:rsid w:val="00543B61"/>
    <w:rsid w:val="00543FCB"/>
    <w:rsid w:val="005442E1"/>
    <w:rsid w:val="0055096E"/>
    <w:rsid w:val="00551D52"/>
    <w:rsid w:val="00551D82"/>
    <w:rsid w:val="00561851"/>
    <w:rsid w:val="00562849"/>
    <w:rsid w:val="00562C3F"/>
    <w:rsid w:val="00562D6A"/>
    <w:rsid w:val="00563EB7"/>
    <w:rsid w:val="00564103"/>
    <w:rsid w:val="00564921"/>
    <w:rsid w:val="00567950"/>
    <w:rsid w:val="005776D6"/>
    <w:rsid w:val="00577D5F"/>
    <w:rsid w:val="00582E58"/>
    <w:rsid w:val="00594998"/>
    <w:rsid w:val="005B4578"/>
    <w:rsid w:val="005B5DC9"/>
    <w:rsid w:val="005C7768"/>
    <w:rsid w:val="005C7C3C"/>
    <w:rsid w:val="005D0D8F"/>
    <w:rsid w:val="005D0EC4"/>
    <w:rsid w:val="005D0F83"/>
    <w:rsid w:val="005D2B98"/>
    <w:rsid w:val="005D6A77"/>
    <w:rsid w:val="005E0E7C"/>
    <w:rsid w:val="005E13E2"/>
    <w:rsid w:val="005E493A"/>
    <w:rsid w:val="005E502C"/>
    <w:rsid w:val="005F0D58"/>
    <w:rsid w:val="005F1921"/>
    <w:rsid w:val="005F2ADA"/>
    <w:rsid w:val="005F4339"/>
    <w:rsid w:val="005F5831"/>
    <w:rsid w:val="005F58BB"/>
    <w:rsid w:val="0060148E"/>
    <w:rsid w:val="006026CF"/>
    <w:rsid w:val="00603267"/>
    <w:rsid w:val="00603B6A"/>
    <w:rsid w:val="006044D3"/>
    <w:rsid w:val="00607D2F"/>
    <w:rsid w:val="00612033"/>
    <w:rsid w:val="006176BD"/>
    <w:rsid w:val="006200AD"/>
    <w:rsid w:val="00622578"/>
    <w:rsid w:val="006334F8"/>
    <w:rsid w:val="00633A18"/>
    <w:rsid w:val="006363CA"/>
    <w:rsid w:val="006465C9"/>
    <w:rsid w:val="00646665"/>
    <w:rsid w:val="00647004"/>
    <w:rsid w:val="00650A27"/>
    <w:rsid w:val="00650D74"/>
    <w:rsid w:val="006565E8"/>
    <w:rsid w:val="00656A81"/>
    <w:rsid w:val="006624C5"/>
    <w:rsid w:val="006632CB"/>
    <w:rsid w:val="0066333E"/>
    <w:rsid w:val="00665D66"/>
    <w:rsid w:val="00671187"/>
    <w:rsid w:val="0068278F"/>
    <w:rsid w:val="0069202D"/>
    <w:rsid w:val="00692E0C"/>
    <w:rsid w:val="00694ABC"/>
    <w:rsid w:val="00695A0D"/>
    <w:rsid w:val="006974C4"/>
    <w:rsid w:val="00697F52"/>
    <w:rsid w:val="006A36EE"/>
    <w:rsid w:val="006A51F5"/>
    <w:rsid w:val="006B014C"/>
    <w:rsid w:val="006B0538"/>
    <w:rsid w:val="006B3A6B"/>
    <w:rsid w:val="006C23B3"/>
    <w:rsid w:val="006C3ED2"/>
    <w:rsid w:val="006C3EE5"/>
    <w:rsid w:val="006C45B0"/>
    <w:rsid w:val="006C7B21"/>
    <w:rsid w:val="006D015B"/>
    <w:rsid w:val="006D2177"/>
    <w:rsid w:val="006D4924"/>
    <w:rsid w:val="006D627D"/>
    <w:rsid w:val="006D7615"/>
    <w:rsid w:val="006E0E5A"/>
    <w:rsid w:val="006E4797"/>
    <w:rsid w:val="006E606E"/>
    <w:rsid w:val="006F314F"/>
    <w:rsid w:val="006F4687"/>
    <w:rsid w:val="00700D82"/>
    <w:rsid w:val="00700F61"/>
    <w:rsid w:val="007037A3"/>
    <w:rsid w:val="0070388E"/>
    <w:rsid w:val="0070444F"/>
    <w:rsid w:val="00714022"/>
    <w:rsid w:val="0071542A"/>
    <w:rsid w:val="0071643E"/>
    <w:rsid w:val="0071780B"/>
    <w:rsid w:val="0072122D"/>
    <w:rsid w:val="00721839"/>
    <w:rsid w:val="00725BD4"/>
    <w:rsid w:val="00726F65"/>
    <w:rsid w:val="00736895"/>
    <w:rsid w:val="00743E70"/>
    <w:rsid w:val="00744C15"/>
    <w:rsid w:val="00744E29"/>
    <w:rsid w:val="00745207"/>
    <w:rsid w:val="00747D10"/>
    <w:rsid w:val="0075124C"/>
    <w:rsid w:val="00751AD6"/>
    <w:rsid w:val="00751FB6"/>
    <w:rsid w:val="007576CD"/>
    <w:rsid w:val="00760203"/>
    <w:rsid w:val="00760798"/>
    <w:rsid w:val="0076209C"/>
    <w:rsid w:val="0076518C"/>
    <w:rsid w:val="0077447E"/>
    <w:rsid w:val="0077775C"/>
    <w:rsid w:val="00787E08"/>
    <w:rsid w:val="007919B8"/>
    <w:rsid w:val="00791DD7"/>
    <w:rsid w:val="00793BE6"/>
    <w:rsid w:val="007A086B"/>
    <w:rsid w:val="007A2A12"/>
    <w:rsid w:val="007A3ED0"/>
    <w:rsid w:val="007B2995"/>
    <w:rsid w:val="007B46F5"/>
    <w:rsid w:val="007B6410"/>
    <w:rsid w:val="007C13D1"/>
    <w:rsid w:val="007C3E90"/>
    <w:rsid w:val="007C674D"/>
    <w:rsid w:val="007D2E58"/>
    <w:rsid w:val="007D4AF4"/>
    <w:rsid w:val="007D6954"/>
    <w:rsid w:val="007D7A07"/>
    <w:rsid w:val="007E01BA"/>
    <w:rsid w:val="007E53C0"/>
    <w:rsid w:val="00801C6F"/>
    <w:rsid w:val="00810332"/>
    <w:rsid w:val="00814647"/>
    <w:rsid w:val="00814960"/>
    <w:rsid w:val="0082140F"/>
    <w:rsid w:val="0082188D"/>
    <w:rsid w:val="00822BE8"/>
    <w:rsid w:val="00827CEF"/>
    <w:rsid w:val="00832446"/>
    <w:rsid w:val="00832786"/>
    <w:rsid w:val="00835D79"/>
    <w:rsid w:val="008360F8"/>
    <w:rsid w:val="00836DC2"/>
    <w:rsid w:val="008374C9"/>
    <w:rsid w:val="00837857"/>
    <w:rsid w:val="00851117"/>
    <w:rsid w:val="0086335A"/>
    <w:rsid w:val="008713B1"/>
    <w:rsid w:val="00876184"/>
    <w:rsid w:val="008772F8"/>
    <w:rsid w:val="00881D34"/>
    <w:rsid w:val="00885A66"/>
    <w:rsid w:val="0088614F"/>
    <w:rsid w:val="00896F49"/>
    <w:rsid w:val="008A1BC7"/>
    <w:rsid w:val="008A2436"/>
    <w:rsid w:val="008A2DFA"/>
    <w:rsid w:val="008A5B21"/>
    <w:rsid w:val="008A697D"/>
    <w:rsid w:val="008B0670"/>
    <w:rsid w:val="008B37FF"/>
    <w:rsid w:val="008B434B"/>
    <w:rsid w:val="008C4107"/>
    <w:rsid w:val="008D75DF"/>
    <w:rsid w:val="008E1F76"/>
    <w:rsid w:val="008E4AF3"/>
    <w:rsid w:val="008E6225"/>
    <w:rsid w:val="008E64E1"/>
    <w:rsid w:val="008F39E7"/>
    <w:rsid w:val="008F51C8"/>
    <w:rsid w:val="008F6519"/>
    <w:rsid w:val="009008C4"/>
    <w:rsid w:val="009213F4"/>
    <w:rsid w:val="009262E1"/>
    <w:rsid w:val="00930979"/>
    <w:rsid w:val="00941C6B"/>
    <w:rsid w:val="009423B1"/>
    <w:rsid w:val="0095381E"/>
    <w:rsid w:val="009550C9"/>
    <w:rsid w:val="009559F1"/>
    <w:rsid w:val="009570FC"/>
    <w:rsid w:val="009615C9"/>
    <w:rsid w:val="00961BFE"/>
    <w:rsid w:val="00967176"/>
    <w:rsid w:val="0097148B"/>
    <w:rsid w:val="00972AEF"/>
    <w:rsid w:val="00973593"/>
    <w:rsid w:val="009759CB"/>
    <w:rsid w:val="00981A1E"/>
    <w:rsid w:val="00984F18"/>
    <w:rsid w:val="00985F34"/>
    <w:rsid w:val="00987EFC"/>
    <w:rsid w:val="00993F20"/>
    <w:rsid w:val="009A649C"/>
    <w:rsid w:val="009B173D"/>
    <w:rsid w:val="009B2789"/>
    <w:rsid w:val="009C1211"/>
    <w:rsid w:val="009C2B6E"/>
    <w:rsid w:val="009C38BA"/>
    <w:rsid w:val="009C5FED"/>
    <w:rsid w:val="009C69B9"/>
    <w:rsid w:val="009C74E7"/>
    <w:rsid w:val="009D098D"/>
    <w:rsid w:val="009D4F8B"/>
    <w:rsid w:val="009E3442"/>
    <w:rsid w:val="009F4BD4"/>
    <w:rsid w:val="009F6CA8"/>
    <w:rsid w:val="00A00F10"/>
    <w:rsid w:val="00A035BB"/>
    <w:rsid w:val="00A0392F"/>
    <w:rsid w:val="00A06CD1"/>
    <w:rsid w:val="00A105E0"/>
    <w:rsid w:val="00A11773"/>
    <w:rsid w:val="00A124A7"/>
    <w:rsid w:val="00A15A33"/>
    <w:rsid w:val="00A235B9"/>
    <w:rsid w:val="00A23D60"/>
    <w:rsid w:val="00A256C5"/>
    <w:rsid w:val="00A26A32"/>
    <w:rsid w:val="00A31313"/>
    <w:rsid w:val="00A32EDD"/>
    <w:rsid w:val="00A3372E"/>
    <w:rsid w:val="00A3396C"/>
    <w:rsid w:val="00A353CD"/>
    <w:rsid w:val="00A3646A"/>
    <w:rsid w:val="00A419C1"/>
    <w:rsid w:val="00A50976"/>
    <w:rsid w:val="00A51FA5"/>
    <w:rsid w:val="00A758A1"/>
    <w:rsid w:val="00A85047"/>
    <w:rsid w:val="00A85558"/>
    <w:rsid w:val="00A85DA7"/>
    <w:rsid w:val="00A85E51"/>
    <w:rsid w:val="00A87B1D"/>
    <w:rsid w:val="00A915BF"/>
    <w:rsid w:val="00A925C9"/>
    <w:rsid w:val="00A92966"/>
    <w:rsid w:val="00A94755"/>
    <w:rsid w:val="00A95F3A"/>
    <w:rsid w:val="00AA2787"/>
    <w:rsid w:val="00AA379D"/>
    <w:rsid w:val="00AA4E6E"/>
    <w:rsid w:val="00AA6A56"/>
    <w:rsid w:val="00AB0A4E"/>
    <w:rsid w:val="00AB18CF"/>
    <w:rsid w:val="00AB6A19"/>
    <w:rsid w:val="00AC08A9"/>
    <w:rsid w:val="00AD1AF5"/>
    <w:rsid w:val="00AD4D7A"/>
    <w:rsid w:val="00AD5D27"/>
    <w:rsid w:val="00AE0672"/>
    <w:rsid w:val="00AE4F9E"/>
    <w:rsid w:val="00AF0807"/>
    <w:rsid w:val="00AF1A8F"/>
    <w:rsid w:val="00AF1D2C"/>
    <w:rsid w:val="00AF498A"/>
    <w:rsid w:val="00AF716D"/>
    <w:rsid w:val="00AF7ECD"/>
    <w:rsid w:val="00B0327D"/>
    <w:rsid w:val="00B0412A"/>
    <w:rsid w:val="00B047A3"/>
    <w:rsid w:val="00B04C89"/>
    <w:rsid w:val="00B102DA"/>
    <w:rsid w:val="00B13A81"/>
    <w:rsid w:val="00B146CC"/>
    <w:rsid w:val="00B219ED"/>
    <w:rsid w:val="00B3560B"/>
    <w:rsid w:val="00B3617E"/>
    <w:rsid w:val="00B36AD6"/>
    <w:rsid w:val="00B40FA4"/>
    <w:rsid w:val="00B427D2"/>
    <w:rsid w:val="00B56B1D"/>
    <w:rsid w:val="00B62063"/>
    <w:rsid w:val="00B63AD0"/>
    <w:rsid w:val="00B667BC"/>
    <w:rsid w:val="00B80212"/>
    <w:rsid w:val="00B858AF"/>
    <w:rsid w:val="00B86061"/>
    <w:rsid w:val="00B91BF6"/>
    <w:rsid w:val="00B94974"/>
    <w:rsid w:val="00B951E2"/>
    <w:rsid w:val="00BA2774"/>
    <w:rsid w:val="00BA384D"/>
    <w:rsid w:val="00BA4D7F"/>
    <w:rsid w:val="00BB1CFE"/>
    <w:rsid w:val="00BB1FCD"/>
    <w:rsid w:val="00BC5DB5"/>
    <w:rsid w:val="00BD3127"/>
    <w:rsid w:val="00BE0A42"/>
    <w:rsid w:val="00BE17B9"/>
    <w:rsid w:val="00BE22A2"/>
    <w:rsid w:val="00BE511A"/>
    <w:rsid w:val="00BE5248"/>
    <w:rsid w:val="00BE694C"/>
    <w:rsid w:val="00BF0FE6"/>
    <w:rsid w:val="00BF35C4"/>
    <w:rsid w:val="00BF3B23"/>
    <w:rsid w:val="00C010D3"/>
    <w:rsid w:val="00C075CE"/>
    <w:rsid w:val="00C1080E"/>
    <w:rsid w:val="00C16874"/>
    <w:rsid w:val="00C23390"/>
    <w:rsid w:val="00C2637B"/>
    <w:rsid w:val="00C2711F"/>
    <w:rsid w:val="00C304B8"/>
    <w:rsid w:val="00C3261B"/>
    <w:rsid w:val="00C37383"/>
    <w:rsid w:val="00C37EB3"/>
    <w:rsid w:val="00C4444F"/>
    <w:rsid w:val="00C452F4"/>
    <w:rsid w:val="00C45CE7"/>
    <w:rsid w:val="00C473EF"/>
    <w:rsid w:val="00C476CA"/>
    <w:rsid w:val="00C53652"/>
    <w:rsid w:val="00C570DA"/>
    <w:rsid w:val="00C60ECE"/>
    <w:rsid w:val="00C75EF3"/>
    <w:rsid w:val="00C837B3"/>
    <w:rsid w:val="00C87935"/>
    <w:rsid w:val="00C9216F"/>
    <w:rsid w:val="00CB554C"/>
    <w:rsid w:val="00CB6C0D"/>
    <w:rsid w:val="00CB6DFD"/>
    <w:rsid w:val="00CC2AE0"/>
    <w:rsid w:val="00CD04CD"/>
    <w:rsid w:val="00CD067A"/>
    <w:rsid w:val="00CD6C40"/>
    <w:rsid w:val="00CD797A"/>
    <w:rsid w:val="00CE5D57"/>
    <w:rsid w:val="00CE7BD2"/>
    <w:rsid w:val="00CF0619"/>
    <w:rsid w:val="00CF1D4D"/>
    <w:rsid w:val="00D05385"/>
    <w:rsid w:val="00D053F8"/>
    <w:rsid w:val="00D065DC"/>
    <w:rsid w:val="00D15389"/>
    <w:rsid w:val="00D15ED7"/>
    <w:rsid w:val="00D24695"/>
    <w:rsid w:val="00D260B2"/>
    <w:rsid w:val="00D2710C"/>
    <w:rsid w:val="00D27918"/>
    <w:rsid w:val="00D30279"/>
    <w:rsid w:val="00D43321"/>
    <w:rsid w:val="00D50AE2"/>
    <w:rsid w:val="00D536D1"/>
    <w:rsid w:val="00D54F5F"/>
    <w:rsid w:val="00D561A2"/>
    <w:rsid w:val="00D61165"/>
    <w:rsid w:val="00D618C8"/>
    <w:rsid w:val="00D63846"/>
    <w:rsid w:val="00D63B90"/>
    <w:rsid w:val="00D70F9B"/>
    <w:rsid w:val="00D71468"/>
    <w:rsid w:val="00D71821"/>
    <w:rsid w:val="00D71F93"/>
    <w:rsid w:val="00D721B6"/>
    <w:rsid w:val="00D77C2C"/>
    <w:rsid w:val="00D77CF0"/>
    <w:rsid w:val="00D81BAC"/>
    <w:rsid w:val="00D81E6B"/>
    <w:rsid w:val="00D83192"/>
    <w:rsid w:val="00D85BF0"/>
    <w:rsid w:val="00D862E0"/>
    <w:rsid w:val="00D86A43"/>
    <w:rsid w:val="00D97758"/>
    <w:rsid w:val="00D97E9A"/>
    <w:rsid w:val="00DA6A34"/>
    <w:rsid w:val="00DB0C10"/>
    <w:rsid w:val="00DB7231"/>
    <w:rsid w:val="00DC00DF"/>
    <w:rsid w:val="00DC6402"/>
    <w:rsid w:val="00DD3D98"/>
    <w:rsid w:val="00DD687A"/>
    <w:rsid w:val="00DE35B0"/>
    <w:rsid w:val="00DE66B3"/>
    <w:rsid w:val="00DF4491"/>
    <w:rsid w:val="00DF69CF"/>
    <w:rsid w:val="00E00933"/>
    <w:rsid w:val="00E0353A"/>
    <w:rsid w:val="00E11B0D"/>
    <w:rsid w:val="00E144EB"/>
    <w:rsid w:val="00E1582E"/>
    <w:rsid w:val="00E17E63"/>
    <w:rsid w:val="00E20BD0"/>
    <w:rsid w:val="00E22CFC"/>
    <w:rsid w:val="00E2350D"/>
    <w:rsid w:val="00E27511"/>
    <w:rsid w:val="00E305C2"/>
    <w:rsid w:val="00E30A4E"/>
    <w:rsid w:val="00E35FC9"/>
    <w:rsid w:val="00E42642"/>
    <w:rsid w:val="00E50D92"/>
    <w:rsid w:val="00E531DC"/>
    <w:rsid w:val="00E5772F"/>
    <w:rsid w:val="00E57C17"/>
    <w:rsid w:val="00E62795"/>
    <w:rsid w:val="00E640D5"/>
    <w:rsid w:val="00E67F17"/>
    <w:rsid w:val="00E748EE"/>
    <w:rsid w:val="00E75F78"/>
    <w:rsid w:val="00E7795F"/>
    <w:rsid w:val="00E82831"/>
    <w:rsid w:val="00EA3122"/>
    <w:rsid w:val="00EA6F80"/>
    <w:rsid w:val="00EB030E"/>
    <w:rsid w:val="00EB0781"/>
    <w:rsid w:val="00EB154D"/>
    <w:rsid w:val="00EB1E68"/>
    <w:rsid w:val="00EB5545"/>
    <w:rsid w:val="00EC0410"/>
    <w:rsid w:val="00EC163D"/>
    <w:rsid w:val="00ED1930"/>
    <w:rsid w:val="00ED239D"/>
    <w:rsid w:val="00ED48AE"/>
    <w:rsid w:val="00ED55D8"/>
    <w:rsid w:val="00EE5259"/>
    <w:rsid w:val="00EE55A4"/>
    <w:rsid w:val="00EE7B87"/>
    <w:rsid w:val="00EF3291"/>
    <w:rsid w:val="00EF6093"/>
    <w:rsid w:val="00EF7639"/>
    <w:rsid w:val="00F03811"/>
    <w:rsid w:val="00F046DA"/>
    <w:rsid w:val="00F05F2E"/>
    <w:rsid w:val="00F10015"/>
    <w:rsid w:val="00F11AAC"/>
    <w:rsid w:val="00F12F88"/>
    <w:rsid w:val="00F15B95"/>
    <w:rsid w:val="00F16FBE"/>
    <w:rsid w:val="00F17D9E"/>
    <w:rsid w:val="00F25388"/>
    <w:rsid w:val="00F26090"/>
    <w:rsid w:val="00F36EA8"/>
    <w:rsid w:val="00F36FCE"/>
    <w:rsid w:val="00F42C9B"/>
    <w:rsid w:val="00F50E1A"/>
    <w:rsid w:val="00F55142"/>
    <w:rsid w:val="00F608A2"/>
    <w:rsid w:val="00F650CE"/>
    <w:rsid w:val="00F7159A"/>
    <w:rsid w:val="00F72357"/>
    <w:rsid w:val="00F767ED"/>
    <w:rsid w:val="00F77475"/>
    <w:rsid w:val="00F77953"/>
    <w:rsid w:val="00F84B28"/>
    <w:rsid w:val="00F84DB8"/>
    <w:rsid w:val="00F84FC3"/>
    <w:rsid w:val="00F86F9F"/>
    <w:rsid w:val="00F91F23"/>
    <w:rsid w:val="00F92C3B"/>
    <w:rsid w:val="00F951DD"/>
    <w:rsid w:val="00FA3F26"/>
    <w:rsid w:val="00FB0297"/>
    <w:rsid w:val="00FB40D6"/>
    <w:rsid w:val="00FC2AFD"/>
    <w:rsid w:val="00FC5793"/>
    <w:rsid w:val="00FD01C6"/>
    <w:rsid w:val="00FE07B3"/>
    <w:rsid w:val="00FE26E3"/>
    <w:rsid w:val="00FE3933"/>
    <w:rsid w:val="00FF4228"/>
    <w:rsid w:val="00FF4CF9"/>
    <w:rsid w:val="01DC1C47"/>
    <w:rsid w:val="0237B675"/>
    <w:rsid w:val="0344D2FC"/>
    <w:rsid w:val="0524C60A"/>
    <w:rsid w:val="056FB146"/>
    <w:rsid w:val="05975613"/>
    <w:rsid w:val="05CCF839"/>
    <w:rsid w:val="08080606"/>
    <w:rsid w:val="081CBCBB"/>
    <w:rsid w:val="08E23062"/>
    <w:rsid w:val="09685345"/>
    <w:rsid w:val="09A26194"/>
    <w:rsid w:val="09CEE279"/>
    <w:rsid w:val="0B90FEAC"/>
    <w:rsid w:val="0BB33DC3"/>
    <w:rsid w:val="11589A39"/>
    <w:rsid w:val="11812058"/>
    <w:rsid w:val="12D9F102"/>
    <w:rsid w:val="149B10F2"/>
    <w:rsid w:val="161CA7A7"/>
    <w:rsid w:val="1871D487"/>
    <w:rsid w:val="1A3FC414"/>
    <w:rsid w:val="1DBB2C88"/>
    <w:rsid w:val="1DF0719F"/>
    <w:rsid w:val="1E0DF63E"/>
    <w:rsid w:val="1EC96C1B"/>
    <w:rsid w:val="1F64CFB0"/>
    <w:rsid w:val="1F6F8336"/>
    <w:rsid w:val="228DFB9B"/>
    <w:rsid w:val="2551E8AE"/>
    <w:rsid w:val="258BBA22"/>
    <w:rsid w:val="27616CBE"/>
    <w:rsid w:val="2A61C593"/>
    <w:rsid w:val="2B418B28"/>
    <w:rsid w:val="2D7CA78B"/>
    <w:rsid w:val="2EE12FFF"/>
    <w:rsid w:val="30311905"/>
    <w:rsid w:val="30EBC3C8"/>
    <w:rsid w:val="31644341"/>
    <w:rsid w:val="319F219B"/>
    <w:rsid w:val="3386D957"/>
    <w:rsid w:val="3437D06A"/>
    <w:rsid w:val="3522A9B8"/>
    <w:rsid w:val="367B7C63"/>
    <w:rsid w:val="379BF31E"/>
    <w:rsid w:val="39562CC9"/>
    <w:rsid w:val="3BDD2BA6"/>
    <w:rsid w:val="3C9ED68C"/>
    <w:rsid w:val="3CD9EC90"/>
    <w:rsid w:val="3ED21B94"/>
    <w:rsid w:val="3F38276B"/>
    <w:rsid w:val="3F821688"/>
    <w:rsid w:val="406E4604"/>
    <w:rsid w:val="421AC557"/>
    <w:rsid w:val="4695369A"/>
    <w:rsid w:val="48255132"/>
    <w:rsid w:val="4AAD9910"/>
    <w:rsid w:val="4B036138"/>
    <w:rsid w:val="4CDF89DF"/>
    <w:rsid w:val="502F66F8"/>
    <w:rsid w:val="51588432"/>
    <w:rsid w:val="5204957B"/>
    <w:rsid w:val="52DCB535"/>
    <w:rsid w:val="56E4F8DA"/>
    <w:rsid w:val="571AE56D"/>
    <w:rsid w:val="579F1D57"/>
    <w:rsid w:val="5A9BDFBF"/>
    <w:rsid w:val="5EB53E54"/>
    <w:rsid w:val="61BD9A06"/>
    <w:rsid w:val="6260017C"/>
    <w:rsid w:val="63DC294E"/>
    <w:rsid w:val="66A0C19A"/>
    <w:rsid w:val="67447BA0"/>
    <w:rsid w:val="67DC4A56"/>
    <w:rsid w:val="692C335C"/>
    <w:rsid w:val="69AA80A1"/>
    <w:rsid w:val="6A170CAA"/>
    <w:rsid w:val="6C7386F1"/>
    <w:rsid w:val="6DFEA860"/>
    <w:rsid w:val="6E71D8F8"/>
    <w:rsid w:val="6EAF9F73"/>
    <w:rsid w:val="6F4A0877"/>
    <w:rsid w:val="70AE912F"/>
    <w:rsid w:val="71686577"/>
    <w:rsid w:val="74B157D4"/>
    <w:rsid w:val="74C98373"/>
    <w:rsid w:val="7766235D"/>
    <w:rsid w:val="7AD50C0C"/>
    <w:rsid w:val="7B11963D"/>
    <w:rsid w:val="7F098B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15:docId w15:val="{85AF0BCE-A1C8-4C66-96B2-61AA52A17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BalloonText">
    <w:name w:val="Balloon Text"/>
    <w:basedOn w:val="Normal"/>
    <w:link w:val="BalloonTextChar"/>
    <w:uiPriority w:val="99"/>
    <w:semiHidden/>
    <w:unhideWhenUsed/>
    <w:rsid w:val="00073C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3C77"/>
    <w:rPr>
      <w:rFonts w:ascii="Times New Roman" w:eastAsia="SimSun" w:hAnsi="Times New Roman" w:cs="Times New Roman"/>
      <w:sz w:val="18"/>
      <w:szCs w:val="18"/>
    </w:rPr>
  </w:style>
  <w:style w:type="character" w:styleId="LineNumber">
    <w:name w:val="line number"/>
    <w:basedOn w:val="DefaultParagraphFont"/>
    <w:uiPriority w:val="99"/>
    <w:semiHidden/>
    <w:unhideWhenUsed/>
    <w:rsid w:val="00073C77"/>
  </w:style>
  <w:style w:type="paragraph" w:customStyle="1" w:styleId="paragraph">
    <w:name w:val="paragraph"/>
    <w:basedOn w:val="Normal"/>
    <w:rsid w:val="00073C77"/>
    <w:pPr>
      <w:widowControl/>
      <w:spacing w:before="100" w:beforeAutospacing="1" w:after="100" w:afterAutospacing="1"/>
      <w:jc w:val="left"/>
    </w:pPr>
    <w:rPr>
      <w:rFonts w:ascii="Times New Roman" w:eastAsia="Times New Roman" w:hAnsi="Times New Roman" w:cs="Times New Roman"/>
      <w:lang w:val="en-CA" w:eastAsia="zh-CN"/>
    </w:rPr>
  </w:style>
  <w:style w:type="character" w:customStyle="1" w:styleId="normaltextrun">
    <w:name w:val="normaltextrun"/>
    <w:basedOn w:val="DefaultParagraphFont"/>
    <w:rsid w:val="00073C77"/>
  </w:style>
  <w:style w:type="character" w:customStyle="1" w:styleId="eop">
    <w:name w:val="eop"/>
    <w:basedOn w:val="DefaultParagraphFont"/>
    <w:rsid w:val="00073C77"/>
  </w:style>
  <w:style w:type="paragraph" w:styleId="Header">
    <w:name w:val="header"/>
    <w:basedOn w:val="Normal"/>
    <w:link w:val="HeaderChar"/>
    <w:uiPriority w:val="99"/>
    <w:semiHidden/>
    <w:unhideWhenUsed/>
    <w:rsid w:val="00073C77"/>
    <w:pPr>
      <w:tabs>
        <w:tab w:val="center" w:pos="4680"/>
        <w:tab w:val="right" w:pos="9360"/>
      </w:tabs>
    </w:pPr>
  </w:style>
  <w:style w:type="character" w:customStyle="1" w:styleId="HeaderChar">
    <w:name w:val="Header Char"/>
    <w:basedOn w:val="DefaultParagraphFont"/>
    <w:link w:val="Header"/>
    <w:uiPriority w:val="99"/>
    <w:semiHidden/>
    <w:rsid w:val="00073C77"/>
  </w:style>
  <w:style w:type="paragraph" w:styleId="Footer">
    <w:name w:val="footer"/>
    <w:basedOn w:val="Normal"/>
    <w:link w:val="FooterChar"/>
    <w:uiPriority w:val="99"/>
    <w:unhideWhenUsed/>
    <w:rsid w:val="00073C77"/>
    <w:pPr>
      <w:tabs>
        <w:tab w:val="center" w:pos="4680"/>
        <w:tab w:val="right" w:pos="9360"/>
      </w:tabs>
    </w:pPr>
  </w:style>
  <w:style w:type="character" w:customStyle="1" w:styleId="FooterChar">
    <w:name w:val="Footer Char"/>
    <w:basedOn w:val="DefaultParagraphFont"/>
    <w:link w:val="Footer"/>
    <w:uiPriority w:val="99"/>
    <w:rsid w:val="00073C77"/>
  </w:style>
  <w:style w:type="paragraph" w:styleId="ListParagraph">
    <w:name w:val="List Paragraph"/>
    <w:basedOn w:val="Normal"/>
    <w:uiPriority w:val="34"/>
    <w:qFormat/>
    <w:rsid w:val="00A3646A"/>
    <w:pPr>
      <w:widowControl/>
      <w:spacing w:after="160" w:line="259" w:lineRule="auto"/>
      <w:ind w:left="720"/>
      <w:contextualSpacing/>
      <w:jc w:val="left"/>
    </w:pPr>
    <w:rPr>
      <w:rFonts w:asciiTheme="minorHAnsi" w:eastAsiaTheme="minorEastAsia" w:hAnsiTheme="minorHAnsi" w:cstheme="minorBidi"/>
      <w:sz w:val="22"/>
      <w:szCs w:val="22"/>
      <w:lang w:val="en-CA" w:eastAsia="zh-CN"/>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C2637B"/>
    <w:rPr>
      <w:color w:val="800080" w:themeColor="followedHyperlink"/>
      <w:u w:val="single"/>
    </w:rPr>
  </w:style>
  <w:style w:type="paragraph" w:styleId="Revision">
    <w:name w:val="Revision"/>
    <w:hidden/>
    <w:uiPriority w:val="99"/>
    <w:semiHidden/>
    <w:rsid w:val="0076518C"/>
    <w:pPr>
      <w:widowControl/>
      <w:jc w:val="left"/>
    </w:pPr>
  </w:style>
  <w:style w:type="character" w:customStyle="1" w:styleId="UnresolvedMention2">
    <w:name w:val="Unresolved Mention2"/>
    <w:basedOn w:val="DefaultParagraphFont"/>
    <w:uiPriority w:val="99"/>
    <w:semiHidden/>
    <w:unhideWhenUsed/>
    <w:rsid w:val="001D6A4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413C9"/>
    <w:rPr>
      <w:b/>
      <w:bCs/>
    </w:rPr>
  </w:style>
  <w:style w:type="character" w:customStyle="1" w:styleId="CommentSubjectChar">
    <w:name w:val="Comment Subject Char"/>
    <w:basedOn w:val="CommentTextChar"/>
    <w:link w:val="CommentSubject"/>
    <w:uiPriority w:val="99"/>
    <w:semiHidden/>
    <w:rsid w:val="003413C9"/>
    <w:rPr>
      <w:b/>
      <w:bCs/>
      <w:sz w:val="20"/>
      <w:szCs w:val="20"/>
    </w:rPr>
  </w:style>
  <w:style w:type="character" w:styleId="Mention">
    <w:name w:val="Mention"/>
    <w:basedOn w:val="DefaultParagraphFont"/>
    <w:uiPriority w:val="99"/>
    <w:unhideWhenUsed/>
    <w:rsid w:val="003413C9"/>
    <w:rPr>
      <w:color w:val="2B579A"/>
      <w:shd w:val="clear" w:color="auto" w:fill="E1DFDD"/>
    </w:rPr>
  </w:style>
  <w:style w:type="paragraph" w:styleId="Caption">
    <w:name w:val="caption"/>
    <w:basedOn w:val="Normal"/>
    <w:qFormat/>
    <w:pPr>
      <w:suppressLineNumbers/>
      <w:spacing w:before="120" w:after="120"/>
    </w:pPr>
    <w:rPr>
      <w:rFonts w:cs="Lohit Devanagari"/>
      <w:i/>
      <w:iCs/>
    </w:rPr>
  </w:style>
  <w:style w:type="paragraph" w:styleId="Quote">
    <w:name w:val="Quote"/>
    <w:basedOn w:val="Normal"/>
    <w:next w:val="Normal"/>
    <w:link w:val="QuoteChar"/>
    <w:uiPriority w:val="29"/>
    <w:qFormat/>
    <w:rsid w:val="00117C2C"/>
    <w:pPr>
      <w:spacing w:before="200"/>
      <w:ind w:left="864" w:right="864"/>
      <w:jc w:val="center"/>
    </w:pPr>
    <w:rPr>
      <w:i/>
      <w:iCs/>
      <w:color w:val="404040" w:themeColor="text1" w:themeTint="BF"/>
    </w:rPr>
  </w:style>
  <w:style w:type="character" w:customStyle="1" w:styleId="QuoteChar">
    <w:name w:val="Quote Char"/>
    <w:link w:val="Quote"/>
    <w:uiPriority w:val="29"/>
    <w:rsid w:val="00117C2C"/>
    <w:rPr>
      <w:i/>
      <w:iCs/>
      <w:color w:val="404040" w:themeColor="text1" w:themeTint="BF"/>
    </w:rPr>
  </w:style>
  <w:style w:type="paragraph" w:customStyle="1" w:styleId="code">
    <w:name w:val="code"/>
    <w:basedOn w:val="Normal"/>
    <w:qFormat/>
    <w:rPr>
      <w:rFonts w:ascii="Courier 10 Pitch" w:hAnsi="Courier 10 Pitch"/>
      <w:sz w:val="22"/>
      <w:szCs w:val="22"/>
      <w:highlight w:val="lightGray"/>
    </w:rPr>
  </w:style>
  <w:style w:type="character" w:styleId="SubtleEmphasis">
    <w:name w:val="Subtle Emphasis"/>
    <w:uiPriority w:val="19"/>
    <w:qFormat/>
    <w:rsid w:val="00F33E4D"/>
    <w:rPr>
      <w:i/>
      <w:iCs/>
      <w:color w:val="404040" w:themeColor="text1" w:themeTint="BF"/>
    </w:rPr>
  </w:style>
  <w:style w:type="paragraph" w:customStyle="1" w:styleId="Heading">
    <w:name w:val="Heading"/>
    <w:basedOn w:val="Normal"/>
    <w:next w:val="Normal"/>
    <w:link w:val="HeadingCar"/>
    <w:uiPriority w:val="10"/>
    <w:qFormat/>
    <w:rsid w:val="00984053"/>
    <w:pPr>
      <w:contextualSpacing/>
    </w:pPr>
    <w:rPr>
      <w:rFonts w:asciiTheme="majorHAnsi" w:eastAsiaTheme="majorEastAsia" w:hAnsiTheme="majorHAnsi" w:cstheme="majorBidi"/>
      <w:spacing w:val="-10"/>
      <w:kern w:val="28"/>
      <w:sz w:val="56"/>
      <w:szCs w:val="56"/>
    </w:rPr>
  </w:style>
  <w:style w:type="paragraph" w:customStyle="1" w:styleId="Index">
    <w:name w:val="Index"/>
    <w:basedOn w:val="Normal"/>
    <w:qFormat/>
    <w:pPr>
      <w:suppressLineNumbers/>
    </w:pPr>
    <w:rPr>
      <w:rFonts w:cs="Lohit Devanagari"/>
    </w:rPr>
  </w:style>
  <w:style w:type="paragraph" w:styleId="List">
    <w:name w:val="List"/>
    <w:basedOn w:val="BodyText"/>
    <w:rPr>
      <w:rFonts w:cs="Lohit Devanagari"/>
    </w:rPr>
  </w:style>
  <w:style w:type="character" w:customStyle="1" w:styleId="NumberingSymbols">
    <w:name w:val="Numbering Symbols"/>
    <w:qFormat/>
  </w:style>
  <w:style w:type="paragraph" w:styleId="BodyText">
    <w:name w:val="Body Text"/>
    <w:basedOn w:val="Normal"/>
    <w:pPr>
      <w:spacing w:after="140" w:line="288" w:lineRule="auto"/>
    </w:pPr>
  </w:style>
  <w:style w:type="character" w:customStyle="1" w:styleId="HeadingCar">
    <w:name w:val="Heading Car"/>
    <w:link w:val="Heading"/>
    <w:uiPriority w:val="10"/>
    <w:rsid w:val="0098405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osiey.yang@mail.utoronto.c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ullinslab.ucsf.edu/home-built-coverslip-drierspinner/"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rnest.iu@mail.utoronto.ca" TargetMode="External"/><Relationship Id="rId4" Type="http://schemas.openxmlformats.org/officeDocument/2006/relationships/settings" Target="settings.xml"/><Relationship Id="rId9" Type="http://schemas.openxmlformats.org/officeDocument/2006/relationships/hyperlink" Target="mailto:chen.tuo@mail.utoronto.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3A14D-A561-4713-8D6A-CE4F12585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16</Pages>
  <Words>6509</Words>
  <Characters>37106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43528</CharactersWithSpaces>
  <SharedDoc>false</SharedDoc>
  <HLinks>
    <vt:vector size="30" baseType="variant">
      <vt:variant>
        <vt:i4>3014705</vt:i4>
      </vt:variant>
      <vt:variant>
        <vt:i4>9</vt:i4>
      </vt:variant>
      <vt:variant>
        <vt:i4>0</vt:i4>
      </vt:variant>
      <vt:variant>
        <vt:i4>5</vt:i4>
      </vt:variant>
      <vt:variant>
        <vt:lpwstr>https://mullinslab.ucsf.edu/home-built-coverslip-drierspinner/</vt:lpwstr>
      </vt:variant>
      <vt:variant>
        <vt:lpwstr/>
      </vt:variant>
      <vt:variant>
        <vt:i4>983074</vt:i4>
      </vt:variant>
      <vt:variant>
        <vt:i4>6</vt:i4>
      </vt:variant>
      <vt:variant>
        <vt:i4>0</vt:i4>
      </vt:variant>
      <vt:variant>
        <vt:i4>5</vt:i4>
      </vt:variant>
      <vt:variant>
        <vt:lpwstr>mailto:ernest.iu@mail.utoronto.ca</vt:lpwstr>
      </vt:variant>
      <vt:variant>
        <vt:lpwstr/>
      </vt:variant>
      <vt:variant>
        <vt:i4>3932185</vt:i4>
      </vt:variant>
      <vt:variant>
        <vt:i4>3</vt:i4>
      </vt:variant>
      <vt:variant>
        <vt:i4>0</vt:i4>
      </vt:variant>
      <vt:variant>
        <vt:i4>5</vt:i4>
      </vt:variant>
      <vt:variant>
        <vt:lpwstr>mailto:chen.tuo@mail.utoronto.ca</vt:lpwstr>
      </vt:variant>
      <vt:variant>
        <vt:lpwstr/>
      </vt:variant>
      <vt:variant>
        <vt:i4>6291520</vt:i4>
      </vt:variant>
      <vt:variant>
        <vt:i4>0</vt:i4>
      </vt:variant>
      <vt:variant>
        <vt:i4>0</vt:i4>
      </vt:variant>
      <vt:variant>
        <vt:i4>5</vt:i4>
      </vt:variant>
      <vt:variant>
        <vt:lpwstr>mailto:rosiey.yang@mail.utoronto.ca</vt:lpwstr>
      </vt:variant>
      <vt:variant>
        <vt:lpwstr/>
      </vt:variant>
      <vt:variant>
        <vt:i4>6291520</vt:i4>
      </vt:variant>
      <vt:variant>
        <vt:i4>0</vt:i4>
      </vt:variant>
      <vt:variant>
        <vt:i4>0</vt:i4>
      </vt:variant>
      <vt:variant>
        <vt:i4>5</vt:i4>
      </vt:variant>
      <vt:variant>
        <vt:lpwstr>mailto:rosiey.yang@mail.utoronto.ca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Shuying Yang</dc:creator>
  <cp:keywords/>
  <cp:lastModifiedBy>Nam Nguyen</cp:lastModifiedBy>
  <cp:revision>7</cp:revision>
  <dcterms:created xsi:type="dcterms:W3CDTF">2021-04-27T13:42:00Z</dcterms:created>
  <dcterms:modified xsi:type="dcterms:W3CDTF">2021-05-13T15:37:00Z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4de81be5-a0b5-3fcd-9075-bba615d48863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