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4082" w14:textId="2C72128F"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b/>
          <w:bCs/>
        </w:rPr>
        <w:t>TITLE:</w:t>
      </w:r>
    </w:p>
    <w:p w14:paraId="65A7AFE4" w14:textId="3ED27FD9"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Detection of SARS-CoV-2 R</w:t>
      </w:r>
      <w:r w:rsidR="002A20FD" w:rsidRPr="00FB6CA2">
        <w:rPr>
          <w:rFonts w:asciiTheme="majorHAnsi" w:eastAsia="Times New Roman" w:hAnsiTheme="majorHAnsi" w:cstheme="majorHAnsi"/>
        </w:rPr>
        <w:t xml:space="preserve">eceptor-binding </w:t>
      </w:r>
      <w:r w:rsidRPr="00FB6CA2">
        <w:rPr>
          <w:rFonts w:asciiTheme="majorHAnsi" w:eastAsia="Times New Roman" w:hAnsiTheme="majorHAnsi" w:cstheme="majorHAnsi"/>
        </w:rPr>
        <w:t>D</w:t>
      </w:r>
      <w:r w:rsidR="002A20FD" w:rsidRPr="00FB6CA2">
        <w:rPr>
          <w:rFonts w:asciiTheme="majorHAnsi" w:eastAsia="Times New Roman" w:hAnsiTheme="majorHAnsi" w:cstheme="majorHAnsi"/>
        </w:rPr>
        <w:t>omain</w:t>
      </w:r>
      <w:r w:rsidRPr="00FB6CA2">
        <w:rPr>
          <w:rFonts w:asciiTheme="majorHAnsi" w:eastAsia="Times New Roman" w:hAnsiTheme="majorHAnsi" w:cstheme="majorHAnsi"/>
        </w:rPr>
        <w:t xml:space="preserve"> </w:t>
      </w:r>
      <w:r w:rsidR="00B20B2B" w:rsidRPr="00FB6CA2">
        <w:rPr>
          <w:rFonts w:asciiTheme="majorHAnsi" w:eastAsia="Times New Roman" w:hAnsiTheme="majorHAnsi" w:cstheme="majorHAnsi"/>
        </w:rPr>
        <w:t>A</w:t>
      </w:r>
      <w:r w:rsidRPr="00FB6CA2">
        <w:rPr>
          <w:rFonts w:asciiTheme="majorHAnsi" w:eastAsia="Times New Roman" w:hAnsiTheme="majorHAnsi" w:cstheme="majorHAnsi"/>
        </w:rPr>
        <w:t xml:space="preserve">ntibody </w:t>
      </w:r>
      <w:r w:rsidR="00B20B2B" w:rsidRPr="00FB6CA2">
        <w:rPr>
          <w:rFonts w:asciiTheme="majorHAnsi" w:eastAsia="Times New Roman" w:hAnsiTheme="majorHAnsi" w:cstheme="majorHAnsi"/>
        </w:rPr>
        <w:t>U</w:t>
      </w:r>
      <w:r w:rsidRPr="00FB6CA2">
        <w:rPr>
          <w:rFonts w:asciiTheme="majorHAnsi" w:eastAsia="Times New Roman" w:hAnsiTheme="majorHAnsi" w:cstheme="majorHAnsi"/>
        </w:rPr>
        <w:t xml:space="preserve">sing </w:t>
      </w:r>
      <w:proofErr w:type="gramStart"/>
      <w:r w:rsidR="00B20B2B" w:rsidRPr="00FB6CA2">
        <w:rPr>
          <w:rFonts w:asciiTheme="majorHAnsi" w:eastAsia="Times New Roman" w:hAnsiTheme="majorHAnsi" w:cstheme="majorHAnsi"/>
        </w:rPr>
        <w:t>A</w:t>
      </w:r>
      <w:proofErr w:type="gramEnd"/>
      <w:r w:rsidRPr="00FB6CA2">
        <w:rPr>
          <w:rFonts w:asciiTheme="majorHAnsi" w:eastAsia="Times New Roman" w:hAnsiTheme="majorHAnsi" w:cstheme="majorHAnsi"/>
        </w:rPr>
        <w:t xml:space="preserve"> </w:t>
      </w:r>
      <w:r w:rsidR="009B7179" w:rsidRPr="00FB6CA2">
        <w:rPr>
          <w:rFonts w:asciiTheme="majorHAnsi" w:eastAsia="Times New Roman" w:hAnsiTheme="majorHAnsi" w:cstheme="majorHAnsi"/>
        </w:rPr>
        <w:t>HiBiT</w:t>
      </w:r>
      <w:r w:rsidR="00B20B2B" w:rsidRPr="00FB6CA2">
        <w:rPr>
          <w:rFonts w:asciiTheme="majorHAnsi" w:eastAsia="Times New Roman" w:hAnsiTheme="majorHAnsi" w:cstheme="majorHAnsi"/>
        </w:rPr>
        <w:t>-</w:t>
      </w:r>
      <w:r w:rsidRPr="00FB6CA2">
        <w:rPr>
          <w:rFonts w:asciiTheme="majorHAnsi" w:eastAsia="Times New Roman" w:hAnsiTheme="majorHAnsi" w:cstheme="majorHAnsi"/>
        </w:rPr>
        <w:t xml:space="preserve">based </w:t>
      </w:r>
      <w:r w:rsidR="00B20B2B" w:rsidRPr="00FB6CA2">
        <w:rPr>
          <w:rFonts w:asciiTheme="majorHAnsi" w:eastAsia="Times New Roman" w:hAnsiTheme="majorHAnsi" w:cstheme="majorHAnsi"/>
        </w:rPr>
        <w:t>B</w:t>
      </w:r>
      <w:r w:rsidR="004240B1" w:rsidRPr="00FB6CA2">
        <w:rPr>
          <w:rFonts w:asciiTheme="majorHAnsi" w:eastAsia="Times New Roman" w:hAnsiTheme="majorHAnsi" w:cstheme="majorHAnsi"/>
        </w:rPr>
        <w:t>ioreporter</w:t>
      </w:r>
    </w:p>
    <w:p w14:paraId="18F1C5B3" w14:textId="77777777" w:rsidR="002E4574" w:rsidRPr="00FB6CA2" w:rsidRDefault="002E4574" w:rsidP="00FB6CA2">
      <w:pPr>
        <w:widowControl/>
        <w:rPr>
          <w:rFonts w:asciiTheme="majorHAnsi" w:eastAsia="Times New Roman" w:hAnsiTheme="majorHAnsi" w:cstheme="majorHAnsi"/>
        </w:rPr>
      </w:pPr>
    </w:p>
    <w:p w14:paraId="6D139C03" w14:textId="77777777"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b/>
          <w:bCs/>
        </w:rPr>
        <w:t>AUTHORS AND AFFILIATIONS:</w:t>
      </w:r>
    </w:p>
    <w:p w14:paraId="568BB99E" w14:textId="3DE22467" w:rsidR="008667B7" w:rsidRPr="00FB6CA2" w:rsidRDefault="008667B7" w:rsidP="00FB6CA2">
      <w:pPr>
        <w:widowControl/>
        <w:rPr>
          <w:rFonts w:asciiTheme="majorHAnsi" w:eastAsia="Times New Roman" w:hAnsiTheme="majorHAnsi" w:cstheme="majorHAnsi"/>
        </w:rPr>
      </w:pPr>
      <w:r w:rsidRPr="00FB6CA2">
        <w:rPr>
          <w:rFonts w:asciiTheme="majorHAnsi" w:eastAsia="Times New Roman" w:hAnsiTheme="majorHAnsi" w:cstheme="majorHAnsi"/>
        </w:rPr>
        <w:t>Reza Rezaei</w:t>
      </w:r>
      <w:r w:rsidRPr="00FB6CA2">
        <w:rPr>
          <w:rFonts w:asciiTheme="majorHAnsi" w:eastAsia="Times New Roman" w:hAnsiTheme="majorHAnsi" w:cstheme="majorHAnsi"/>
          <w:vertAlign w:val="superscript"/>
        </w:rPr>
        <w:t>1,2</w:t>
      </w:r>
      <w:r w:rsidRPr="00FB6CA2">
        <w:rPr>
          <w:rFonts w:asciiTheme="majorHAnsi" w:eastAsia="Times New Roman" w:hAnsiTheme="majorHAnsi" w:cstheme="majorHAnsi"/>
        </w:rPr>
        <w:t xml:space="preserve">, </w:t>
      </w:r>
      <w:proofErr w:type="spellStart"/>
      <w:r w:rsidRPr="00FB6CA2">
        <w:rPr>
          <w:rFonts w:asciiTheme="majorHAnsi" w:eastAsia="Times New Roman" w:hAnsiTheme="majorHAnsi" w:cstheme="majorHAnsi"/>
        </w:rPr>
        <w:t>Abera</w:t>
      </w:r>
      <w:proofErr w:type="spellEnd"/>
      <w:r w:rsidRPr="00FB6CA2">
        <w:rPr>
          <w:rFonts w:asciiTheme="majorHAnsi" w:eastAsia="Times New Roman" w:hAnsiTheme="majorHAnsi" w:cstheme="majorHAnsi"/>
        </w:rPr>
        <w:t xml:space="preserve"> Surendran</w:t>
      </w:r>
      <w:r w:rsidRPr="00FB6CA2">
        <w:rPr>
          <w:rFonts w:asciiTheme="majorHAnsi" w:eastAsia="Times New Roman" w:hAnsiTheme="majorHAnsi" w:cstheme="majorHAnsi"/>
          <w:vertAlign w:val="superscript"/>
        </w:rPr>
        <w:t>1,2</w:t>
      </w:r>
      <w:r w:rsidRPr="00FB6CA2">
        <w:rPr>
          <w:rFonts w:asciiTheme="majorHAnsi" w:eastAsia="Times New Roman" w:hAnsiTheme="majorHAnsi" w:cstheme="majorHAnsi"/>
        </w:rPr>
        <w:t xml:space="preserve">, </w:t>
      </w:r>
      <w:proofErr w:type="spellStart"/>
      <w:r w:rsidRPr="00FB6CA2">
        <w:rPr>
          <w:rFonts w:asciiTheme="majorHAnsi" w:eastAsia="Times New Roman" w:hAnsiTheme="majorHAnsi" w:cstheme="majorHAnsi"/>
        </w:rPr>
        <w:t>Ragunath</w:t>
      </w:r>
      <w:proofErr w:type="spellEnd"/>
      <w:r w:rsidRPr="00FB6CA2">
        <w:rPr>
          <w:rFonts w:asciiTheme="majorHAnsi" w:eastAsia="Times New Roman" w:hAnsiTheme="majorHAnsi" w:cstheme="majorHAnsi"/>
        </w:rPr>
        <w:t xml:space="preserve"> Singaravelu</w:t>
      </w:r>
      <w:r w:rsidRPr="00FB6CA2">
        <w:rPr>
          <w:rFonts w:asciiTheme="majorHAnsi" w:eastAsia="Times New Roman" w:hAnsiTheme="majorHAnsi" w:cstheme="majorHAnsi"/>
          <w:vertAlign w:val="superscript"/>
        </w:rPr>
        <w:t>1,2</w:t>
      </w:r>
      <w:r w:rsidRPr="00FB6CA2">
        <w:rPr>
          <w:rFonts w:asciiTheme="majorHAnsi" w:eastAsia="Times New Roman" w:hAnsiTheme="majorHAnsi" w:cstheme="majorHAnsi"/>
        </w:rPr>
        <w:t>, Taylor R. Jamieson</w:t>
      </w:r>
      <w:r w:rsidRPr="00FB6CA2">
        <w:rPr>
          <w:rFonts w:asciiTheme="majorHAnsi" w:eastAsia="Times New Roman" w:hAnsiTheme="majorHAnsi" w:cstheme="majorHAnsi"/>
          <w:vertAlign w:val="superscript"/>
        </w:rPr>
        <w:t>1,2</w:t>
      </w:r>
      <w:r w:rsidRPr="00FB6CA2">
        <w:rPr>
          <w:rFonts w:asciiTheme="majorHAnsi" w:eastAsia="Times New Roman" w:hAnsiTheme="majorHAnsi" w:cstheme="majorHAnsi"/>
        </w:rPr>
        <w:t>, Parisa Taklifi</w:t>
      </w:r>
      <w:r w:rsidRPr="00FB6CA2">
        <w:rPr>
          <w:rFonts w:asciiTheme="majorHAnsi" w:eastAsia="Times New Roman" w:hAnsiTheme="majorHAnsi" w:cstheme="majorHAnsi"/>
          <w:vertAlign w:val="superscript"/>
        </w:rPr>
        <w:t>3</w:t>
      </w:r>
      <w:r w:rsidRPr="00FB6CA2">
        <w:rPr>
          <w:rFonts w:asciiTheme="majorHAnsi" w:eastAsia="Times New Roman" w:hAnsiTheme="majorHAnsi" w:cstheme="majorHAnsi"/>
        </w:rPr>
        <w:t xml:space="preserve">, </w:t>
      </w:r>
      <w:r w:rsidR="00713AA3" w:rsidRPr="00FB6CA2">
        <w:rPr>
          <w:rFonts w:asciiTheme="majorHAnsi" w:eastAsia="Times New Roman" w:hAnsiTheme="majorHAnsi" w:cstheme="majorHAnsi"/>
        </w:rPr>
        <w:t>Joanna Poutou</w:t>
      </w:r>
      <w:r w:rsidR="00713AA3" w:rsidRPr="00FB6CA2">
        <w:rPr>
          <w:rFonts w:asciiTheme="majorHAnsi" w:eastAsia="Times New Roman" w:hAnsiTheme="majorHAnsi" w:cstheme="majorHAnsi"/>
          <w:vertAlign w:val="superscript"/>
        </w:rPr>
        <w:t>1,2</w:t>
      </w:r>
      <w:r w:rsidR="00713AA3" w:rsidRPr="00FB6CA2">
        <w:rPr>
          <w:rFonts w:asciiTheme="majorHAnsi" w:eastAsia="Times New Roman" w:hAnsiTheme="majorHAnsi" w:cstheme="majorHAnsi"/>
        </w:rPr>
        <w:t>, Taha</w:t>
      </w:r>
      <w:r w:rsidRPr="00FB6CA2">
        <w:rPr>
          <w:rFonts w:asciiTheme="majorHAnsi" w:eastAsia="Times New Roman" w:hAnsiTheme="majorHAnsi" w:cstheme="majorHAnsi"/>
        </w:rPr>
        <w:t xml:space="preserve"> Azad</w:t>
      </w:r>
      <w:r w:rsidRPr="00FB6CA2">
        <w:rPr>
          <w:rFonts w:asciiTheme="majorHAnsi" w:eastAsia="Times New Roman" w:hAnsiTheme="majorHAnsi" w:cstheme="majorHAnsi"/>
          <w:vertAlign w:val="superscript"/>
        </w:rPr>
        <w:t>1,2</w:t>
      </w:r>
      <w:r w:rsidRPr="00FB6CA2">
        <w:rPr>
          <w:rFonts w:asciiTheme="majorHAnsi" w:eastAsia="Times New Roman" w:hAnsiTheme="majorHAnsi" w:cstheme="majorHAnsi"/>
        </w:rPr>
        <w:t>, Carolina S. Ilkow</w:t>
      </w:r>
      <w:r w:rsidRPr="00FB6CA2">
        <w:rPr>
          <w:rFonts w:asciiTheme="majorHAnsi" w:eastAsia="Times New Roman" w:hAnsiTheme="majorHAnsi" w:cstheme="majorHAnsi"/>
          <w:vertAlign w:val="superscript"/>
        </w:rPr>
        <w:t>1,</w:t>
      </w:r>
      <w:r w:rsidR="00713AA3" w:rsidRPr="00FB6CA2">
        <w:rPr>
          <w:rFonts w:asciiTheme="majorHAnsi" w:eastAsia="Times New Roman" w:hAnsiTheme="majorHAnsi" w:cstheme="majorHAnsi"/>
          <w:vertAlign w:val="superscript"/>
        </w:rPr>
        <w:t>2, *</w:t>
      </w:r>
      <w:r w:rsidRPr="00FB6CA2">
        <w:rPr>
          <w:rFonts w:asciiTheme="majorHAnsi" w:eastAsia="Times New Roman" w:hAnsiTheme="majorHAnsi" w:cstheme="majorHAnsi"/>
          <w:vertAlign w:val="superscript"/>
        </w:rPr>
        <w:t xml:space="preserve"> </w:t>
      </w:r>
    </w:p>
    <w:p w14:paraId="52622C75" w14:textId="77777777" w:rsidR="00A22C08" w:rsidRPr="00FB6CA2" w:rsidRDefault="00A22C08" w:rsidP="00FB6CA2">
      <w:pPr>
        <w:widowControl/>
        <w:rPr>
          <w:rFonts w:asciiTheme="majorHAnsi" w:eastAsia="Times New Roman" w:hAnsiTheme="majorHAnsi" w:cstheme="majorHAnsi"/>
        </w:rPr>
      </w:pPr>
    </w:p>
    <w:p w14:paraId="495CCD2C" w14:textId="324B18E8" w:rsidR="008667B7" w:rsidRPr="00FB6CA2" w:rsidRDefault="008667B7" w:rsidP="00FB6CA2">
      <w:pPr>
        <w:widowControl/>
        <w:rPr>
          <w:rFonts w:asciiTheme="majorHAnsi" w:eastAsia="Times New Roman" w:hAnsiTheme="majorHAnsi" w:cstheme="majorHAnsi"/>
        </w:rPr>
      </w:pPr>
      <w:r w:rsidRPr="00FB6CA2">
        <w:rPr>
          <w:rFonts w:asciiTheme="majorHAnsi" w:eastAsia="Times New Roman" w:hAnsiTheme="majorHAnsi" w:cstheme="majorHAnsi"/>
          <w:vertAlign w:val="superscript"/>
        </w:rPr>
        <w:t>1</w:t>
      </w:r>
      <w:r w:rsidRPr="00FB6CA2">
        <w:rPr>
          <w:rFonts w:asciiTheme="majorHAnsi" w:eastAsia="Times New Roman" w:hAnsiTheme="majorHAnsi" w:cstheme="majorHAnsi"/>
        </w:rPr>
        <w:t>Ottawa Hospital Research Institute, Ottawa, ON, K1H 8L6, Canada</w:t>
      </w:r>
    </w:p>
    <w:p w14:paraId="0837E49C" w14:textId="63180E14" w:rsidR="008667B7" w:rsidRPr="00FB6CA2" w:rsidRDefault="008667B7" w:rsidP="00FB6CA2">
      <w:pPr>
        <w:widowControl/>
        <w:rPr>
          <w:rFonts w:asciiTheme="majorHAnsi" w:eastAsia="Times New Roman" w:hAnsiTheme="majorHAnsi" w:cstheme="majorHAnsi"/>
        </w:rPr>
      </w:pPr>
      <w:r w:rsidRPr="00FB6CA2">
        <w:rPr>
          <w:rFonts w:asciiTheme="majorHAnsi" w:eastAsia="Times New Roman" w:hAnsiTheme="majorHAnsi" w:cstheme="majorHAnsi"/>
          <w:vertAlign w:val="superscript"/>
        </w:rPr>
        <w:t>2</w:t>
      </w:r>
      <w:r w:rsidRPr="00FB6CA2">
        <w:rPr>
          <w:rFonts w:asciiTheme="majorHAnsi" w:eastAsia="Times New Roman" w:hAnsiTheme="majorHAnsi" w:cstheme="majorHAnsi"/>
        </w:rPr>
        <w:t>Department of Biochemistry, Microbiology and Immunology, University of Ottawa, Ottawa, ON K1H 8M5, Canada</w:t>
      </w:r>
    </w:p>
    <w:p w14:paraId="6349DD0E" w14:textId="4DF3BCF4" w:rsidR="008667B7" w:rsidRPr="00FB6CA2" w:rsidRDefault="008667B7" w:rsidP="00FB6CA2">
      <w:pPr>
        <w:widowControl/>
        <w:rPr>
          <w:rFonts w:asciiTheme="majorHAnsi" w:eastAsia="Times New Roman" w:hAnsiTheme="majorHAnsi" w:cstheme="majorHAnsi"/>
        </w:rPr>
      </w:pPr>
      <w:r w:rsidRPr="00FB6CA2">
        <w:rPr>
          <w:rFonts w:asciiTheme="majorHAnsi" w:eastAsia="Times New Roman" w:hAnsiTheme="majorHAnsi" w:cstheme="majorHAnsi"/>
          <w:vertAlign w:val="superscript"/>
        </w:rPr>
        <w:t>3</w:t>
      </w:r>
      <w:r w:rsidRPr="00FB6CA2">
        <w:rPr>
          <w:rFonts w:asciiTheme="majorHAnsi" w:eastAsia="Times New Roman" w:hAnsiTheme="majorHAnsi" w:cstheme="majorHAnsi"/>
        </w:rPr>
        <w:t>Department of Biotechnology, University of Tehran, Tehran, Iran</w:t>
      </w:r>
    </w:p>
    <w:p w14:paraId="1CEA9302" w14:textId="46EF877C" w:rsidR="00C15727" w:rsidRPr="00FB6CA2" w:rsidRDefault="00C15727" w:rsidP="00FB6CA2">
      <w:pPr>
        <w:widowControl/>
        <w:rPr>
          <w:rFonts w:asciiTheme="majorHAnsi" w:eastAsia="Times New Roman" w:hAnsiTheme="majorHAnsi" w:cstheme="majorHAnsi"/>
        </w:rPr>
      </w:pPr>
    </w:p>
    <w:p w14:paraId="6E2D7922" w14:textId="1058170C" w:rsidR="00C15727" w:rsidRPr="00FB6CA2" w:rsidRDefault="00C15727" w:rsidP="00FB6CA2">
      <w:pPr>
        <w:widowControl/>
        <w:rPr>
          <w:rFonts w:asciiTheme="majorHAnsi" w:eastAsia="Times New Roman" w:hAnsiTheme="majorHAnsi" w:cstheme="majorHAnsi"/>
          <w:b/>
          <w:bCs/>
        </w:rPr>
      </w:pPr>
      <w:r w:rsidRPr="00FB6CA2">
        <w:rPr>
          <w:rFonts w:asciiTheme="majorHAnsi" w:eastAsia="Times New Roman" w:hAnsiTheme="majorHAnsi" w:cstheme="majorHAnsi"/>
          <w:b/>
          <w:bCs/>
        </w:rPr>
        <w:t xml:space="preserve">Email addresses of co-authors: </w:t>
      </w:r>
    </w:p>
    <w:p w14:paraId="77223F47" w14:textId="1B923AF6" w:rsidR="00C377A5" w:rsidRPr="00FB6CA2" w:rsidRDefault="00C15727" w:rsidP="00FB6CA2">
      <w:pPr>
        <w:widowControl/>
        <w:rPr>
          <w:rFonts w:asciiTheme="majorHAnsi" w:eastAsia="Times New Roman" w:hAnsiTheme="majorHAnsi" w:cstheme="majorHAnsi"/>
        </w:rPr>
      </w:pPr>
      <w:r w:rsidRPr="00FB6CA2">
        <w:rPr>
          <w:rFonts w:asciiTheme="majorHAnsi" w:eastAsia="Times New Roman" w:hAnsiTheme="majorHAnsi" w:cstheme="majorHAnsi"/>
        </w:rPr>
        <w:t>Reza Rezaei</w:t>
      </w:r>
      <w:r w:rsidR="00C377A5" w:rsidRPr="00FB6CA2">
        <w:rPr>
          <w:rFonts w:asciiTheme="majorHAnsi" w:eastAsia="Times New Roman" w:hAnsiTheme="majorHAnsi" w:cstheme="majorHAnsi"/>
        </w:rPr>
        <w:tab/>
      </w:r>
      <w:r w:rsidR="00C377A5" w:rsidRPr="00FB6CA2">
        <w:rPr>
          <w:rFonts w:asciiTheme="majorHAnsi" w:eastAsia="Times New Roman" w:hAnsiTheme="majorHAnsi" w:cstheme="majorHAnsi"/>
        </w:rPr>
        <w:tab/>
      </w:r>
      <w:r w:rsidR="00C377A5" w:rsidRPr="00FB6CA2">
        <w:rPr>
          <w:rFonts w:asciiTheme="majorHAnsi" w:eastAsia="Times New Roman" w:hAnsiTheme="majorHAnsi" w:cstheme="majorHAnsi"/>
        </w:rPr>
        <w:tab/>
      </w:r>
      <w:r w:rsidR="00C377A5" w:rsidRPr="00FB6CA2">
        <w:rPr>
          <w:rFonts w:asciiTheme="majorHAnsi" w:eastAsia="Times New Roman" w:hAnsiTheme="majorHAnsi" w:cstheme="majorHAnsi"/>
        </w:rPr>
        <w:tab/>
      </w:r>
      <w:r w:rsidR="00310202" w:rsidRPr="00FB6CA2">
        <w:rPr>
          <w:rFonts w:asciiTheme="majorHAnsi" w:eastAsia="Times New Roman" w:hAnsiTheme="majorHAnsi" w:cstheme="majorHAnsi"/>
        </w:rPr>
        <w:t>(</w:t>
      </w:r>
      <w:r w:rsidR="00C377A5" w:rsidRPr="00FB6CA2">
        <w:rPr>
          <w:rFonts w:asciiTheme="majorHAnsi" w:eastAsia="Times New Roman" w:hAnsiTheme="majorHAnsi" w:cstheme="majorHAnsi"/>
        </w:rPr>
        <w:t>rrezaei@ohri.ca</w:t>
      </w:r>
      <w:r w:rsidR="00310202" w:rsidRPr="00FB6CA2">
        <w:rPr>
          <w:rFonts w:asciiTheme="majorHAnsi" w:eastAsia="Times New Roman" w:hAnsiTheme="majorHAnsi" w:cstheme="majorHAnsi"/>
        </w:rPr>
        <w:t>)</w:t>
      </w:r>
    </w:p>
    <w:p w14:paraId="3B6CBA47" w14:textId="112B7741" w:rsidR="00C377A5" w:rsidRPr="00FB6CA2" w:rsidRDefault="00C15727" w:rsidP="00FB6CA2">
      <w:pPr>
        <w:widowControl/>
        <w:rPr>
          <w:rFonts w:asciiTheme="majorHAnsi" w:eastAsia="Times New Roman" w:hAnsiTheme="majorHAnsi" w:cstheme="majorHAnsi"/>
          <w:vertAlign w:val="superscript"/>
        </w:rPr>
      </w:pPr>
      <w:proofErr w:type="spellStart"/>
      <w:r w:rsidRPr="00FB6CA2">
        <w:rPr>
          <w:rFonts w:asciiTheme="majorHAnsi" w:eastAsia="Times New Roman" w:hAnsiTheme="majorHAnsi" w:cstheme="majorHAnsi"/>
        </w:rPr>
        <w:t>Abera</w:t>
      </w:r>
      <w:proofErr w:type="spellEnd"/>
      <w:r w:rsidRPr="00FB6CA2">
        <w:rPr>
          <w:rFonts w:asciiTheme="majorHAnsi" w:eastAsia="Times New Roman" w:hAnsiTheme="majorHAnsi" w:cstheme="majorHAnsi"/>
        </w:rPr>
        <w:t xml:space="preserve"> </w:t>
      </w:r>
      <w:proofErr w:type="spellStart"/>
      <w:r w:rsidRPr="00FB6CA2">
        <w:rPr>
          <w:rFonts w:asciiTheme="majorHAnsi" w:eastAsia="Times New Roman" w:hAnsiTheme="majorHAnsi" w:cstheme="majorHAnsi"/>
        </w:rPr>
        <w:t>Surendran</w:t>
      </w:r>
      <w:proofErr w:type="spellEnd"/>
      <w:r w:rsidR="00C377A5" w:rsidRPr="00FB6CA2">
        <w:rPr>
          <w:rFonts w:asciiTheme="majorHAnsi" w:eastAsia="Times New Roman" w:hAnsiTheme="majorHAnsi" w:cstheme="majorHAnsi"/>
        </w:rPr>
        <w:tab/>
      </w:r>
      <w:r w:rsidR="00C377A5" w:rsidRPr="00FB6CA2">
        <w:rPr>
          <w:rFonts w:asciiTheme="majorHAnsi" w:eastAsia="Times New Roman" w:hAnsiTheme="majorHAnsi" w:cstheme="majorHAnsi"/>
        </w:rPr>
        <w:tab/>
      </w:r>
      <w:r w:rsidR="00C377A5" w:rsidRPr="00FB6CA2">
        <w:rPr>
          <w:rFonts w:asciiTheme="majorHAnsi" w:eastAsia="Times New Roman" w:hAnsiTheme="majorHAnsi" w:cstheme="majorHAnsi"/>
        </w:rPr>
        <w:tab/>
      </w:r>
      <w:r w:rsidR="00310202" w:rsidRPr="00FB6CA2">
        <w:rPr>
          <w:rFonts w:asciiTheme="majorHAnsi" w:eastAsia="Times New Roman" w:hAnsiTheme="majorHAnsi" w:cstheme="majorHAnsi"/>
        </w:rPr>
        <w:t>(</w:t>
      </w:r>
      <w:r w:rsidR="006529BC" w:rsidRPr="00FB6CA2">
        <w:rPr>
          <w:rFonts w:asciiTheme="majorHAnsi" w:eastAsia="Times New Roman" w:hAnsiTheme="majorHAnsi" w:cstheme="majorHAnsi"/>
        </w:rPr>
        <w:t>absurendran@ohri.ca</w:t>
      </w:r>
      <w:r w:rsidR="00310202" w:rsidRPr="00FB6CA2">
        <w:rPr>
          <w:rFonts w:asciiTheme="majorHAnsi" w:eastAsia="Times New Roman" w:hAnsiTheme="majorHAnsi" w:cstheme="majorHAnsi"/>
        </w:rPr>
        <w:t>)</w:t>
      </w:r>
    </w:p>
    <w:p w14:paraId="1DD49999" w14:textId="15F52F3A" w:rsidR="006529BC" w:rsidRPr="00FB6CA2" w:rsidRDefault="00C15727" w:rsidP="00FB6CA2">
      <w:pPr>
        <w:widowControl/>
        <w:rPr>
          <w:rFonts w:asciiTheme="majorHAnsi" w:eastAsia="Times New Roman" w:hAnsiTheme="majorHAnsi" w:cstheme="majorHAnsi"/>
          <w:vertAlign w:val="superscript"/>
        </w:rPr>
      </w:pPr>
      <w:proofErr w:type="spellStart"/>
      <w:r w:rsidRPr="00FB6CA2">
        <w:rPr>
          <w:rFonts w:asciiTheme="majorHAnsi" w:eastAsia="Times New Roman" w:hAnsiTheme="majorHAnsi" w:cstheme="majorHAnsi"/>
        </w:rPr>
        <w:t>Ragunath</w:t>
      </w:r>
      <w:proofErr w:type="spellEnd"/>
      <w:r w:rsidRPr="00FB6CA2">
        <w:rPr>
          <w:rFonts w:asciiTheme="majorHAnsi" w:eastAsia="Times New Roman" w:hAnsiTheme="majorHAnsi" w:cstheme="majorHAnsi"/>
        </w:rPr>
        <w:t xml:space="preserve"> </w:t>
      </w:r>
      <w:proofErr w:type="spellStart"/>
      <w:r w:rsidRPr="00FB6CA2">
        <w:rPr>
          <w:rFonts w:asciiTheme="majorHAnsi" w:eastAsia="Times New Roman" w:hAnsiTheme="majorHAnsi" w:cstheme="majorHAnsi"/>
        </w:rPr>
        <w:t>Singaravelu</w:t>
      </w:r>
      <w:proofErr w:type="spellEnd"/>
      <w:r w:rsidR="006529BC" w:rsidRPr="00FB6CA2">
        <w:rPr>
          <w:rFonts w:asciiTheme="majorHAnsi" w:eastAsia="Times New Roman" w:hAnsiTheme="majorHAnsi" w:cstheme="majorHAnsi"/>
        </w:rPr>
        <w:tab/>
      </w:r>
      <w:r w:rsidR="006529BC" w:rsidRPr="00FB6CA2">
        <w:rPr>
          <w:rFonts w:asciiTheme="majorHAnsi" w:eastAsia="Times New Roman" w:hAnsiTheme="majorHAnsi" w:cstheme="majorHAnsi"/>
        </w:rPr>
        <w:tab/>
      </w:r>
      <w:r w:rsidR="006529BC" w:rsidRPr="00FB6CA2">
        <w:rPr>
          <w:rFonts w:asciiTheme="majorHAnsi" w:eastAsia="Times New Roman" w:hAnsiTheme="majorHAnsi" w:cstheme="majorHAnsi"/>
        </w:rPr>
        <w:tab/>
      </w:r>
      <w:r w:rsidR="00310202" w:rsidRPr="00FB6CA2">
        <w:rPr>
          <w:rFonts w:asciiTheme="majorHAnsi" w:eastAsia="Times New Roman" w:hAnsiTheme="majorHAnsi" w:cstheme="majorHAnsi"/>
        </w:rPr>
        <w:t>(</w:t>
      </w:r>
      <w:r w:rsidR="00614737" w:rsidRPr="00FB6CA2">
        <w:rPr>
          <w:rFonts w:asciiTheme="majorHAnsi" w:eastAsia="Times New Roman" w:hAnsiTheme="majorHAnsi" w:cstheme="majorHAnsi"/>
        </w:rPr>
        <w:t>rsingaravelu@ohri.ca</w:t>
      </w:r>
      <w:r w:rsidR="00310202" w:rsidRPr="00FB6CA2">
        <w:rPr>
          <w:rFonts w:asciiTheme="majorHAnsi" w:eastAsia="Times New Roman" w:hAnsiTheme="majorHAnsi" w:cstheme="majorHAnsi"/>
        </w:rPr>
        <w:t>)</w:t>
      </w:r>
    </w:p>
    <w:p w14:paraId="08D58813" w14:textId="117D0306" w:rsidR="00614737" w:rsidRPr="00FB6CA2" w:rsidRDefault="00C15727" w:rsidP="00FB6CA2">
      <w:pPr>
        <w:widowControl/>
        <w:rPr>
          <w:rFonts w:asciiTheme="majorHAnsi" w:eastAsia="Times New Roman" w:hAnsiTheme="majorHAnsi" w:cstheme="majorHAnsi"/>
          <w:vertAlign w:val="superscript"/>
        </w:rPr>
      </w:pPr>
      <w:r w:rsidRPr="00FB6CA2">
        <w:rPr>
          <w:rFonts w:asciiTheme="majorHAnsi" w:eastAsia="Times New Roman" w:hAnsiTheme="majorHAnsi" w:cstheme="majorHAnsi"/>
        </w:rPr>
        <w:t>Taylor R. Jamieson</w:t>
      </w:r>
      <w:r w:rsidR="00614737" w:rsidRPr="00FB6CA2">
        <w:rPr>
          <w:rFonts w:asciiTheme="majorHAnsi" w:eastAsia="Times New Roman" w:hAnsiTheme="majorHAnsi" w:cstheme="majorHAnsi"/>
        </w:rPr>
        <w:tab/>
      </w:r>
      <w:r w:rsidR="00614737" w:rsidRPr="00FB6CA2">
        <w:rPr>
          <w:rFonts w:asciiTheme="majorHAnsi" w:eastAsia="Times New Roman" w:hAnsiTheme="majorHAnsi" w:cstheme="majorHAnsi"/>
        </w:rPr>
        <w:tab/>
      </w:r>
      <w:r w:rsidR="00614737" w:rsidRPr="00FB6CA2">
        <w:rPr>
          <w:rFonts w:asciiTheme="majorHAnsi" w:eastAsia="Times New Roman" w:hAnsiTheme="majorHAnsi" w:cstheme="majorHAnsi"/>
        </w:rPr>
        <w:tab/>
      </w:r>
      <w:r w:rsidR="00310202" w:rsidRPr="00FB6CA2">
        <w:rPr>
          <w:rFonts w:asciiTheme="majorHAnsi" w:eastAsia="Times New Roman" w:hAnsiTheme="majorHAnsi" w:cstheme="majorHAnsi"/>
        </w:rPr>
        <w:t>(</w:t>
      </w:r>
      <w:r w:rsidR="00614737" w:rsidRPr="00FB6CA2">
        <w:rPr>
          <w:rFonts w:asciiTheme="majorHAnsi" w:eastAsia="Times New Roman" w:hAnsiTheme="majorHAnsi" w:cstheme="majorHAnsi"/>
        </w:rPr>
        <w:t>tjamieson@ohri.ca</w:t>
      </w:r>
      <w:r w:rsidR="00310202" w:rsidRPr="00FB6CA2">
        <w:rPr>
          <w:rFonts w:asciiTheme="majorHAnsi" w:eastAsia="Times New Roman" w:hAnsiTheme="majorHAnsi" w:cstheme="majorHAnsi"/>
        </w:rPr>
        <w:t>)</w:t>
      </w:r>
    </w:p>
    <w:p w14:paraId="5B53CADC" w14:textId="36D38BBB" w:rsidR="00614737" w:rsidRPr="00FB6CA2" w:rsidRDefault="00C15727" w:rsidP="00FB6CA2">
      <w:pPr>
        <w:widowControl/>
        <w:rPr>
          <w:rFonts w:asciiTheme="majorHAnsi" w:eastAsia="Times New Roman" w:hAnsiTheme="majorHAnsi" w:cstheme="majorHAnsi"/>
          <w:vertAlign w:val="superscript"/>
        </w:rPr>
      </w:pPr>
      <w:r w:rsidRPr="00FB6CA2">
        <w:rPr>
          <w:rFonts w:asciiTheme="majorHAnsi" w:eastAsia="Times New Roman" w:hAnsiTheme="majorHAnsi" w:cstheme="majorHAnsi"/>
        </w:rPr>
        <w:t xml:space="preserve">Parisa </w:t>
      </w:r>
      <w:proofErr w:type="spellStart"/>
      <w:r w:rsidRPr="00FB6CA2">
        <w:rPr>
          <w:rFonts w:asciiTheme="majorHAnsi" w:eastAsia="Times New Roman" w:hAnsiTheme="majorHAnsi" w:cstheme="majorHAnsi"/>
        </w:rPr>
        <w:t>Taklifi</w:t>
      </w:r>
      <w:proofErr w:type="spellEnd"/>
      <w:r w:rsidR="00B71919" w:rsidRPr="00FB6CA2">
        <w:rPr>
          <w:rFonts w:asciiTheme="majorHAnsi" w:eastAsia="Times New Roman" w:hAnsiTheme="majorHAnsi" w:cstheme="majorHAnsi"/>
        </w:rPr>
        <w:tab/>
      </w:r>
      <w:r w:rsidR="00B71919" w:rsidRPr="00FB6CA2">
        <w:rPr>
          <w:rFonts w:asciiTheme="majorHAnsi" w:eastAsia="Times New Roman" w:hAnsiTheme="majorHAnsi" w:cstheme="majorHAnsi"/>
        </w:rPr>
        <w:tab/>
      </w:r>
      <w:r w:rsidR="00B71919" w:rsidRPr="00FB6CA2">
        <w:rPr>
          <w:rFonts w:asciiTheme="majorHAnsi" w:eastAsia="Times New Roman" w:hAnsiTheme="majorHAnsi" w:cstheme="majorHAnsi"/>
        </w:rPr>
        <w:tab/>
      </w:r>
      <w:r w:rsidR="00B71919" w:rsidRPr="00FB6CA2">
        <w:rPr>
          <w:rFonts w:asciiTheme="majorHAnsi" w:eastAsia="Times New Roman" w:hAnsiTheme="majorHAnsi" w:cstheme="majorHAnsi"/>
        </w:rPr>
        <w:tab/>
      </w:r>
      <w:r w:rsidR="00310202" w:rsidRPr="00FB6CA2">
        <w:rPr>
          <w:rFonts w:asciiTheme="majorHAnsi" w:eastAsia="Times New Roman" w:hAnsiTheme="majorHAnsi" w:cstheme="majorHAnsi"/>
        </w:rPr>
        <w:t>(</w:t>
      </w:r>
      <w:r w:rsidR="00B71919" w:rsidRPr="00FB6CA2">
        <w:rPr>
          <w:rFonts w:asciiTheme="majorHAnsi" w:eastAsia="Times New Roman" w:hAnsiTheme="majorHAnsi" w:cstheme="majorHAnsi"/>
        </w:rPr>
        <w:t>parisa.taklifi@gmail.com</w:t>
      </w:r>
      <w:r w:rsidR="00310202" w:rsidRPr="00FB6CA2">
        <w:rPr>
          <w:rFonts w:asciiTheme="majorHAnsi" w:eastAsia="Times New Roman" w:hAnsiTheme="majorHAnsi" w:cstheme="majorHAnsi"/>
        </w:rPr>
        <w:t>)</w:t>
      </w:r>
    </w:p>
    <w:p w14:paraId="16548DA8" w14:textId="22D0C510" w:rsidR="00B71919" w:rsidRPr="00FB6CA2" w:rsidRDefault="00C15727" w:rsidP="00FB6CA2">
      <w:pPr>
        <w:widowControl/>
        <w:rPr>
          <w:rFonts w:asciiTheme="majorHAnsi" w:eastAsia="Times New Roman" w:hAnsiTheme="majorHAnsi" w:cstheme="majorHAnsi"/>
          <w:vertAlign w:val="superscript"/>
        </w:rPr>
      </w:pPr>
      <w:r w:rsidRPr="00FB6CA2">
        <w:rPr>
          <w:rFonts w:asciiTheme="majorHAnsi" w:eastAsia="Times New Roman" w:hAnsiTheme="majorHAnsi" w:cstheme="majorHAnsi"/>
        </w:rPr>
        <w:t xml:space="preserve">Joanna </w:t>
      </w:r>
      <w:proofErr w:type="spellStart"/>
      <w:r w:rsidRPr="00FB6CA2">
        <w:rPr>
          <w:rFonts w:asciiTheme="majorHAnsi" w:eastAsia="Times New Roman" w:hAnsiTheme="majorHAnsi" w:cstheme="majorHAnsi"/>
        </w:rPr>
        <w:t>Poutou</w:t>
      </w:r>
      <w:proofErr w:type="spellEnd"/>
      <w:r w:rsidR="00B71919" w:rsidRPr="00FB6CA2">
        <w:rPr>
          <w:rFonts w:asciiTheme="majorHAnsi" w:eastAsia="Times New Roman" w:hAnsiTheme="majorHAnsi" w:cstheme="majorHAnsi"/>
        </w:rPr>
        <w:tab/>
      </w:r>
      <w:r w:rsidR="00B71919" w:rsidRPr="00FB6CA2">
        <w:rPr>
          <w:rFonts w:asciiTheme="majorHAnsi" w:eastAsia="Times New Roman" w:hAnsiTheme="majorHAnsi" w:cstheme="majorHAnsi"/>
        </w:rPr>
        <w:tab/>
      </w:r>
      <w:r w:rsidR="00B71919" w:rsidRPr="00FB6CA2">
        <w:rPr>
          <w:rFonts w:asciiTheme="majorHAnsi" w:eastAsia="Times New Roman" w:hAnsiTheme="majorHAnsi" w:cstheme="majorHAnsi"/>
        </w:rPr>
        <w:tab/>
      </w:r>
      <w:r w:rsidR="00310202" w:rsidRPr="00FB6CA2">
        <w:rPr>
          <w:rFonts w:asciiTheme="majorHAnsi" w:eastAsia="Times New Roman" w:hAnsiTheme="majorHAnsi" w:cstheme="majorHAnsi"/>
        </w:rPr>
        <w:t>(</w:t>
      </w:r>
      <w:r w:rsidR="00B71919" w:rsidRPr="00FB6CA2">
        <w:rPr>
          <w:rFonts w:asciiTheme="majorHAnsi" w:eastAsia="Times New Roman" w:hAnsiTheme="majorHAnsi" w:cstheme="majorHAnsi"/>
        </w:rPr>
        <w:t>joapupo@gmail.com</w:t>
      </w:r>
      <w:r w:rsidR="00310202" w:rsidRPr="00FB6CA2">
        <w:rPr>
          <w:rFonts w:asciiTheme="majorHAnsi" w:eastAsia="Times New Roman" w:hAnsiTheme="majorHAnsi" w:cstheme="majorHAnsi"/>
        </w:rPr>
        <w:t>)</w:t>
      </w:r>
    </w:p>
    <w:p w14:paraId="1E78DCDC" w14:textId="750B7142" w:rsidR="00C15727" w:rsidRPr="00FB6CA2" w:rsidRDefault="00C15727" w:rsidP="00FB6CA2">
      <w:pPr>
        <w:widowControl/>
        <w:rPr>
          <w:rFonts w:asciiTheme="majorHAnsi" w:eastAsia="Times New Roman" w:hAnsiTheme="majorHAnsi" w:cstheme="majorHAnsi"/>
        </w:rPr>
      </w:pPr>
      <w:r w:rsidRPr="00FB6CA2">
        <w:rPr>
          <w:rFonts w:asciiTheme="majorHAnsi" w:eastAsia="Times New Roman" w:hAnsiTheme="majorHAnsi" w:cstheme="majorHAnsi"/>
        </w:rPr>
        <w:t>Taha Azad</w:t>
      </w:r>
      <w:r w:rsidR="000D3893" w:rsidRPr="00FB6CA2">
        <w:rPr>
          <w:rFonts w:asciiTheme="majorHAnsi" w:eastAsia="Times New Roman" w:hAnsiTheme="majorHAnsi" w:cstheme="majorHAnsi"/>
          <w:vertAlign w:val="superscript"/>
        </w:rPr>
        <w:tab/>
      </w:r>
      <w:r w:rsidR="000D3893" w:rsidRPr="00FB6CA2">
        <w:rPr>
          <w:rFonts w:asciiTheme="majorHAnsi" w:eastAsia="Times New Roman" w:hAnsiTheme="majorHAnsi" w:cstheme="majorHAnsi"/>
          <w:vertAlign w:val="superscript"/>
        </w:rPr>
        <w:tab/>
      </w:r>
      <w:r w:rsidR="000D3893" w:rsidRPr="00FB6CA2">
        <w:rPr>
          <w:rFonts w:asciiTheme="majorHAnsi" w:eastAsia="Times New Roman" w:hAnsiTheme="majorHAnsi" w:cstheme="majorHAnsi"/>
          <w:vertAlign w:val="superscript"/>
        </w:rPr>
        <w:tab/>
      </w:r>
      <w:r w:rsidR="000D3893" w:rsidRPr="00FB6CA2">
        <w:rPr>
          <w:rFonts w:asciiTheme="majorHAnsi" w:eastAsia="Times New Roman" w:hAnsiTheme="majorHAnsi" w:cstheme="majorHAnsi"/>
          <w:vertAlign w:val="superscript"/>
        </w:rPr>
        <w:tab/>
      </w:r>
      <w:r w:rsidR="00310202" w:rsidRPr="00FB6CA2">
        <w:rPr>
          <w:rFonts w:asciiTheme="majorHAnsi" w:eastAsia="Times New Roman" w:hAnsiTheme="majorHAnsi" w:cstheme="majorHAnsi"/>
        </w:rPr>
        <w:t>(</w:t>
      </w:r>
      <w:hyperlink r:id="rId8" w:history="1">
        <w:r w:rsidR="00310202" w:rsidRPr="00FB6CA2">
          <w:rPr>
            <w:rStyle w:val="Hyperlink"/>
            <w:rFonts w:asciiTheme="majorHAnsi" w:hAnsiTheme="majorHAnsi" w:cstheme="majorHAnsi"/>
            <w:color w:val="auto"/>
          </w:rPr>
          <w:t>tazad@ohri.ca</w:t>
        </w:r>
      </w:hyperlink>
      <w:r w:rsidR="00310202" w:rsidRPr="00FB6CA2">
        <w:rPr>
          <w:rFonts w:asciiTheme="majorHAnsi" w:eastAsia="Times New Roman" w:hAnsiTheme="majorHAnsi" w:cstheme="majorHAnsi"/>
        </w:rPr>
        <w:t>)</w:t>
      </w:r>
    </w:p>
    <w:p w14:paraId="13B5A788" w14:textId="1D78D609" w:rsidR="007B3F70" w:rsidRPr="00FB6CA2" w:rsidRDefault="007B3F70" w:rsidP="00FB6CA2">
      <w:pPr>
        <w:widowControl/>
        <w:rPr>
          <w:rFonts w:asciiTheme="majorHAnsi" w:eastAsia="Times New Roman" w:hAnsiTheme="majorHAnsi" w:cstheme="majorHAnsi"/>
        </w:rPr>
      </w:pPr>
    </w:p>
    <w:p w14:paraId="593BAF4F" w14:textId="2CDC9BE0" w:rsidR="00B573E8" w:rsidRPr="00FB6CA2" w:rsidRDefault="008667B7" w:rsidP="00FB6CA2">
      <w:pPr>
        <w:widowControl/>
        <w:rPr>
          <w:rFonts w:asciiTheme="majorHAnsi" w:eastAsia="Times New Roman" w:hAnsiTheme="majorHAnsi" w:cstheme="majorHAnsi"/>
          <w:b/>
          <w:bCs/>
        </w:rPr>
      </w:pPr>
      <w:r w:rsidRPr="00FB6CA2">
        <w:rPr>
          <w:rFonts w:asciiTheme="majorHAnsi" w:eastAsia="Times New Roman" w:hAnsiTheme="majorHAnsi" w:cstheme="majorHAnsi"/>
          <w:b/>
          <w:bCs/>
        </w:rPr>
        <w:t>Correspond</w:t>
      </w:r>
      <w:r w:rsidR="00B573E8" w:rsidRPr="00FB6CA2">
        <w:rPr>
          <w:rFonts w:asciiTheme="majorHAnsi" w:eastAsia="Times New Roman" w:hAnsiTheme="majorHAnsi" w:cstheme="majorHAnsi"/>
          <w:b/>
          <w:bCs/>
        </w:rPr>
        <w:t>ing author</w:t>
      </w:r>
      <w:r w:rsidRPr="00FB6CA2">
        <w:rPr>
          <w:rFonts w:asciiTheme="majorHAnsi" w:eastAsia="Times New Roman" w:hAnsiTheme="majorHAnsi" w:cstheme="majorHAnsi"/>
          <w:b/>
          <w:bCs/>
        </w:rPr>
        <w:t xml:space="preserve">:  </w:t>
      </w:r>
    </w:p>
    <w:p w14:paraId="136D8A74" w14:textId="18EC1F03" w:rsidR="002E4574" w:rsidRPr="00FB6CA2" w:rsidRDefault="00B573E8" w:rsidP="00FB6CA2">
      <w:pPr>
        <w:widowControl/>
        <w:rPr>
          <w:rFonts w:asciiTheme="majorHAnsi" w:eastAsia="Times New Roman" w:hAnsiTheme="majorHAnsi" w:cstheme="majorHAnsi"/>
        </w:rPr>
      </w:pPr>
      <w:r w:rsidRPr="00FB6CA2">
        <w:rPr>
          <w:rFonts w:asciiTheme="majorHAnsi" w:eastAsia="Times New Roman" w:hAnsiTheme="majorHAnsi" w:cstheme="majorHAnsi"/>
        </w:rPr>
        <w:t xml:space="preserve">Carolina S. </w:t>
      </w:r>
      <w:proofErr w:type="spellStart"/>
      <w:r w:rsidRPr="00FB6CA2">
        <w:rPr>
          <w:rFonts w:asciiTheme="majorHAnsi" w:eastAsia="Times New Roman" w:hAnsiTheme="majorHAnsi" w:cstheme="majorHAnsi"/>
        </w:rPr>
        <w:t>Ilkow</w:t>
      </w:r>
      <w:proofErr w:type="spellEnd"/>
      <w:r w:rsidRPr="00FB6CA2">
        <w:rPr>
          <w:rFonts w:asciiTheme="majorHAnsi" w:eastAsia="Times New Roman" w:hAnsiTheme="majorHAnsi" w:cstheme="majorHAnsi"/>
        </w:rPr>
        <w:tab/>
      </w:r>
      <w:r w:rsidRPr="00FB6CA2">
        <w:rPr>
          <w:rFonts w:asciiTheme="majorHAnsi" w:eastAsia="Times New Roman" w:hAnsiTheme="majorHAnsi" w:cstheme="majorHAnsi"/>
        </w:rPr>
        <w:tab/>
      </w:r>
      <w:r w:rsidRPr="00FB6CA2">
        <w:rPr>
          <w:rFonts w:asciiTheme="majorHAnsi" w:eastAsia="Times New Roman" w:hAnsiTheme="majorHAnsi" w:cstheme="majorHAnsi"/>
        </w:rPr>
        <w:tab/>
      </w:r>
      <w:r w:rsidR="00310202" w:rsidRPr="00FB6CA2">
        <w:rPr>
          <w:rFonts w:asciiTheme="majorHAnsi" w:eastAsia="Times New Roman" w:hAnsiTheme="majorHAnsi" w:cstheme="majorHAnsi"/>
        </w:rPr>
        <w:t>(</w:t>
      </w:r>
      <w:r w:rsidR="008667B7" w:rsidRPr="00FB6CA2">
        <w:rPr>
          <w:rFonts w:asciiTheme="majorHAnsi" w:eastAsia="Times New Roman" w:hAnsiTheme="majorHAnsi" w:cstheme="majorHAnsi"/>
        </w:rPr>
        <w:t>cilkow@ohri.ca</w:t>
      </w:r>
      <w:r w:rsidR="00310202" w:rsidRPr="00FB6CA2">
        <w:rPr>
          <w:rFonts w:asciiTheme="majorHAnsi" w:eastAsia="Times New Roman" w:hAnsiTheme="majorHAnsi" w:cstheme="majorHAnsi"/>
        </w:rPr>
        <w:t>)</w:t>
      </w:r>
    </w:p>
    <w:p w14:paraId="44CDAC3F" w14:textId="77777777" w:rsidR="00A22C08" w:rsidRPr="00FB6CA2" w:rsidRDefault="00A22C08" w:rsidP="00FB6CA2">
      <w:pPr>
        <w:widowControl/>
        <w:rPr>
          <w:rFonts w:asciiTheme="majorHAnsi" w:eastAsia="Times New Roman" w:hAnsiTheme="majorHAnsi" w:cstheme="majorHAnsi"/>
          <w:b/>
          <w:bCs/>
        </w:rPr>
      </w:pPr>
    </w:p>
    <w:p w14:paraId="6CB8DECB" w14:textId="1A40D8E6"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b/>
          <w:bCs/>
        </w:rPr>
        <w:t>SUMMARY:</w:t>
      </w:r>
    </w:p>
    <w:p w14:paraId="0C4E04A8" w14:textId="62E5927A" w:rsidR="00872870"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The outlined protocol describes the procedure for producing the HiBiT</w:t>
      </w:r>
      <w:r w:rsidR="00A57FA0" w:rsidRPr="00FB6CA2">
        <w:rPr>
          <w:rFonts w:asciiTheme="majorHAnsi" w:eastAsia="Times New Roman" w:hAnsiTheme="majorHAnsi" w:cstheme="majorHAnsi"/>
        </w:rPr>
        <w:t>–receptor-binding domain</w:t>
      </w:r>
      <w:r w:rsidRPr="00FB6CA2">
        <w:rPr>
          <w:rFonts w:asciiTheme="majorHAnsi" w:eastAsia="Times New Roman" w:hAnsiTheme="majorHAnsi" w:cstheme="majorHAnsi"/>
        </w:rPr>
        <w:t xml:space="preserve"> protein complex and its application for fast and sensitive detection of SARS-CoV-2 antibodies.</w:t>
      </w:r>
    </w:p>
    <w:p w14:paraId="0155C29C" w14:textId="77777777" w:rsidR="002E4574" w:rsidRPr="00FB6CA2" w:rsidRDefault="002E4574" w:rsidP="00E63CD0">
      <w:pPr>
        <w:widowControl/>
        <w:rPr>
          <w:rFonts w:asciiTheme="majorHAnsi" w:eastAsia="Times New Roman" w:hAnsiTheme="majorHAnsi" w:cstheme="majorHAnsi"/>
        </w:rPr>
      </w:pPr>
    </w:p>
    <w:p w14:paraId="62A9B9DA" w14:textId="51335CD0"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b/>
          <w:bCs/>
        </w:rPr>
        <w:t>ABSTRACT:</w:t>
      </w:r>
    </w:p>
    <w:p w14:paraId="7674551F" w14:textId="4D92A22F" w:rsidR="00A22C08" w:rsidRPr="00FB6CA2" w:rsidRDefault="004266F8" w:rsidP="00FB6CA2">
      <w:pPr>
        <w:widowControl/>
        <w:rPr>
          <w:rFonts w:asciiTheme="majorHAnsi" w:eastAsia="Times New Roman" w:hAnsiTheme="majorHAnsi" w:cstheme="majorHAnsi"/>
          <w:b/>
          <w:bCs/>
        </w:rPr>
      </w:pPr>
      <w:r>
        <w:rPr>
          <w:rFonts w:asciiTheme="majorHAnsi" w:eastAsia="Times New Roman" w:hAnsiTheme="majorHAnsi" w:cstheme="majorHAnsi"/>
        </w:rPr>
        <w:t>The emergence of the COVID-19 pandemic</w:t>
      </w:r>
      <w:r w:rsidR="00D2641F">
        <w:rPr>
          <w:rFonts w:asciiTheme="majorHAnsi" w:eastAsia="Times New Roman" w:hAnsiTheme="majorHAnsi" w:cstheme="majorHAnsi"/>
        </w:rPr>
        <w:t xml:space="preserve"> has increased the need for better </w:t>
      </w:r>
      <w:r w:rsidR="00C10C27">
        <w:rPr>
          <w:rFonts w:asciiTheme="majorHAnsi" w:eastAsia="Times New Roman" w:hAnsiTheme="majorHAnsi" w:cstheme="majorHAnsi"/>
        </w:rPr>
        <w:t xml:space="preserve">serological </w:t>
      </w:r>
      <w:r w:rsidR="00D2641F">
        <w:rPr>
          <w:rFonts w:asciiTheme="majorHAnsi" w:eastAsia="Times New Roman" w:hAnsiTheme="majorHAnsi" w:cstheme="majorHAnsi"/>
        </w:rPr>
        <w:t xml:space="preserve">detection methods to determine the epidemiologic impact of </w:t>
      </w:r>
      <w:r w:rsidR="00D2641F" w:rsidRPr="00FB6CA2">
        <w:rPr>
          <w:rFonts w:asciiTheme="majorHAnsi" w:eastAsia="Times New Roman" w:hAnsiTheme="majorHAnsi" w:cstheme="majorHAnsi"/>
        </w:rPr>
        <w:t>severe acute respiratory syndrome coronavirus 2 (</w:t>
      </w:r>
      <w:r w:rsidR="00D2641F">
        <w:rPr>
          <w:rFonts w:asciiTheme="majorHAnsi" w:eastAsia="Times New Roman" w:hAnsiTheme="majorHAnsi" w:cstheme="majorHAnsi"/>
        </w:rPr>
        <w:t xml:space="preserve">SARS-CoV-2). </w:t>
      </w:r>
      <w:r w:rsidR="00CC086A">
        <w:rPr>
          <w:rFonts w:asciiTheme="majorHAnsi" w:eastAsia="Times New Roman" w:hAnsiTheme="majorHAnsi" w:cstheme="majorHAnsi"/>
        </w:rPr>
        <w:t>The increasing number of SARS-CoV-2 infection</w:t>
      </w:r>
      <w:r w:rsidR="006A0A6E">
        <w:rPr>
          <w:rFonts w:asciiTheme="majorHAnsi" w:eastAsia="Times New Roman" w:hAnsiTheme="majorHAnsi" w:cstheme="majorHAnsi"/>
        </w:rPr>
        <w:t>s</w:t>
      </w:r>
      <w:r w:rsidR="00CC086A">
        <w:rPr>
          <w:rFonts w:asciiTheme="majorHAnsi" w:eastAsia="Times New Roman" w:hAnsiTheme="majorHAnsi" w:cstheme="majorHAnsi"/>
        </w:rPr>
        <w:t xml:space="preserve"> </w:t>
      </w:r>
      <w:r w:rsidR="006A0A6E">
        <w:rPr>
          <w:rFonts w:asciiTheme="majorHAnsi" w:eastAsia="Times New Roman" w:hAnsiTheme="majorHAnsi" w:cstheme="majorHAnsi"/>
        </w:rPr>
        <w:t>raises</w:t>
      </w:r>
      <w:r w:rsidR="00CC086A">
        <w:rPr>
          <w:rFonts w:asciiTheme="majorHAnsi" w:eastAsia="Times New Roman" w:hAnsiTheme="majorHAnsi" w:cstheme="majorHAnsi"/>
        </w:rPr>
        <w:t xml:space="preserve"> the need for better </w:t>
      </w:r>
      <w:r w:rsidR="006A0A6E">
        <w:rPr>
          <w:rFonts w:asciiTheme="majorHAnsi" w:eastAsia="Times New Roman" w:hAnsiTheme="majorHAnsi" w:cstheme="majorHAnsi"/>
        </w:rPr>
        <w:t xml:space="preserve">antibody </w:t>
      </w:r>
      <w:r w:rsidR="00CC086A">
        <w:rPr>
          <w:rFonts w:asciiTheme="majorHAnsi" w:eastAsia="Times New Roman" w:hAnsiTheme="majorHAnsi" w:cstheme="majorHAnsi"/>
        </w:rPr>
        <w:t xml:space="preserve">detection assays. </w:t>
      </w:r>
      <w:r w:rsidR="002E4574" w:rsidRPr="00FB6CA2">
        <w:rPr>
          <w:rFonts w:asciiTheme="majorHAnsi" w:eastAsia="Times New Roman" w:hAnsiTheme="majorHAnsi" w:cstheme="majorHAnsi"/>
        </w:rPr>
        <w:t xml:space="preserve">Current antibody detection methods </w:t>
      </w:r>
      <w:r w:rsidR="00E356CB" w:rsidRPr="00FB6CA2">
        <w:rPr>
          <w:rFonts w:asciiTheme="majorHAnsi" w:eastAsia="Times New Roman" w:hAnsiTheme="majorHAnsi" w:cstheme="majorHAnsi"/>
        </w:rPr>
        <w:t>compromise</w:t>
      </w:r>
      <w:r w:rsidR="002E4574" w:rsidRPr="00FB6CA2">
        <w:rPr>
          <w:rFonts w:asciiTheme="majorHAnsi" w:eastAsia="Times New Roman" w:hAnsiTheme="majorHAnsi" w:cstheme="majorHAnsi"/>
        </w:rPr>
        <w:t xml:space="preserve"> sensitivity </w:t>
      </w:r>
      <w:r w:rsidR="00E356CB" w:rsidRPr="00FB6CA2">
        <w:rPr>
          <w:rFonts w:asciiTheme="majorHAnsi" w:eastAsia="Times New Roman" w:hAnsiTheme="majorHAnsi" w:cstheme="majorHAnsi"/>
        </w:rPr>
        <w:t xml:space="preserve">for speed </w:t>
      </w:r>
      <w:r w:rsidR="002E4574" w:rsidRPr="00FB6CA2">
        <w:rPr>
          <w:rFonts w:asciiTheme="majorHAnsi" w:eastAsia="Times New Roman" w:hAnsiTheme="majorHAnsi" w:cstheme="majorHAnsi"/>
        </w:rPr>
        <w:t>or are sensitive</w:t>
      </w:r>
      <w:r w:rsidR="00E356CB" w:rsidRPr="00FB6CA2">
        <w:rPr>
          <w:rFonts w:asciiTheme="majorHAnsi" w:eastAsia="Times New Roman" w:hAnsiTheme="majorHAnsi" w:cstheme="majorHAnsi"/>
        </w:rPr>
        <w:t xml:space="preserve"> but time-consuming</w:t>
      </w:r>
      <w:r w:rsidR="002E4574" w:rsidRPr="00FB6CA2">
        <w:rPr>
          <w:rFonts w:asciiTheme="majorHAnsi" w:eastAsia="Times New Roman" w:hAnsiTheme="majorHAnsi" w:cstheme="majorHAnsi"/>
        </w:rPr>
        <w:t xml:space="preserve">. </w:t>
      </w:r>
      <w:r w:rsidR="00C10C27">
        <w:rPr>
          <w:rFonts w:asciiTheme="majorHAnsi" w:eastAsia="Times New Roman" w:hAnsiTheme="majorHAnsi" w:cstheme="majorHAnsi"/>
        </w:rPr>
        <w:t>A</w:t>
      </w:r>
      <w:r w:rsidR="00C10C27" w:rsidRPr="00FB6CA2">
        <w:rPr>
          <w:rFonts w:asciiTheme="majorHAnsi" w:eastAsia="Times New Roman" w:hAnsiTheme="majorHAnsi" w:cstheme="majorHAnsi"/>
        </w:rPr>
        <w:t xml:space="preserve"> large </w:t>
      </w:r>
      <w:r w:rsidR="00C10C27">
        <w:rPr>
          <w:rFonts w:asciiTheme="majorHAnsi" w:eastAsia="Times New Roman" w:hAnsiTheme="majorHAnsi" w:cstheme="majorHAnsi"/>
        </w:rPr>
        <w:t>proportion of</w:t>
      </w:r>
      <w:r w:rsidR="00C10C27" w:rsidRPr="00FB6CA2">
        <w:rPr>
          <w:rFonts w:asciiTheme="majorHAnsi" w:eastAsia="Times New Roman" w:hAnsiTheme="majorHAnsi" w:cstheme="majorHAnsi"/>
        </w:rPr>
        <w:t xml:space="preserve"> SARS-CoV-2-neutralizing antibodies target the receptor-binding domain (RBD), one of the primary immunogenic compartments of SARS-CoV-2. </w:t>
      </w:r>
      <w:r w:rsidR="002E4574" w:rsidRPr="00FB6CA2">
        <w:rPr>
          <w:rFonts w:asciiTheme="majorHAnsi" w:eastAsia="Times New Roman" w:hAnsiTheme="majorHAnsi" w:cstheme="majorHAnsi"/>
        </w:rPr>
        <w:t>We have recently designed and developed a highly sensitive</w:t>
      </w:r>
      <w:r w:rsidR="00770CE7" w:rsidRPr="00FB6CA2">
        <w:rPr>
          <w:rFonts w:asciiTheme="majorHAnsi" w:eastAsia="Times New Roman" w:hAnsiTheme="majorHAnsi" w:cstheme="majorHAnsi"/>
        </w:rPr>
        <w:t>,</w:t>
      </w:r>
      <w:r w:rsidR="002E4574" w:rsidRPr="00FB6CA2">
        <w:rPr>
          <w:rFonts w:asciiTheme="majorHAnsi" w:eastAsia="Times New Roman" w:hAnsiTheme="majorHAnsi" w:cstheme="majorHAnsi"/>
        </w:rPr>
        <w:t xml:space="preserve"> bioluminescent</w:t>
      </w:r>
      <w:r w:rsidR="002B4F10" w:rsidRPr="00FB6CA2">
        <w:rPr>
          <w:rFonts w:asciiTheme="majorHAnsi" w:eastAsia="Times New Roman" w:hAnsiTheme="majorHAnsi" w:cstheme="majorHAnsi"/>
        </w:rPr>
        <w:t>-</w:t>
      </w:r>
      <w:r w:rsidR="002E4574" w:rsidRPr="00FB6CA2">
        <w:rPr>
          <w:rFonts w:asciiTheme="majorHAnsi" w:eastAsia="Times New Roman" w:hAnsiTheme="majorHAnsi" w:cstheme="majorHAnsi"/>
        </w:rPr>
        <w:t xml:space="preserve">tagged RBD (NanoLuc HiBiT-RBD) to detect SARS-CoV-2 antibodies. The following text </w:t>
      </w:r>
      <w:r w:rsidR="00E356CB" w:rsidRPr="00FB6CA2">
        <w:rPr>
          <w:rFonts w:asciiTheme="majorHAnsi" w:eastAsia="Times New Roman" w:hAnsiTheme="majorHAnsi" w:cstheme="majorHAnsi"/>
        </w:rPr>
        <w:t xml:space="preserve">describes </w:t>
      </w:r>
      <w:r w:rsidR="002E4574" w:rsidRPr="00FB6CA2">
        <w:rPr>
          <w:rFonts w:asciiTheme="majorHAnsi" w:eastAsia="Times New Roman" w:hAnsiTheme="majorHAnsi" w:cstheme="majorHAnsi"/>
        </w:rPr>
        <w:t>the procedure to produce the HiBiT-RBD complex</w:t>
      </w:r>
      <w:r w:rsidR="00CC086A">
        <w:rPr>
          <w:rFonts w:asciiTheme="majorHAnsi" w:eastAsia="Times New Roman" w:hAnsiTheme="majorHAnsi" w:cstheme="majorHAnsi"/>
        </w:rPr>
        <w:t xml:space="preserve"> and</w:t>
      </w:r>
      <w:r w:rsidR="00C10C27">
        <w:rPr>
          <w:rFonts w:asciiTheme="majorHAnsi" w:eastAsia="Times New Roman" w:hAnsiTheme="majorHAnsi" w:cstheme="majorHAnsi"/>
        </w:rPr>
        <w:t xml:space="preserve"> </w:t>
      </w:r>
      <w:r w:rsidR="002E4574" w:rsidRPr="00FB6CA2">
        <w:rPr>
          <w:rFonts w:asciiTheme="majorHAnsi" w:eastAsia="Times New Roman" w:hAnsiTheme="majorHAnsi" w:cstheme="majorHAnsi"/>
        </w:rPr>
        <w:t>a fast assay to evaluate the presence of RBD</w:t>
      </w:r>
      <w:r w:rsidR="00872870">
        <w:rPr>
          <w:rFonts w:asciiTheme="majorHAnsi" w:eastAsia="Times New Roman" w:hAnsiTheme="majorHAnsi" w:cstheme="majorHAnsi"/>
        </w:rPr>
        <w:t>-</w:t>
      </w:r>
      <w:r w:rsidR="002E4574" w:rsidRPr="00FB6CA2">
        <w:rPr>
          <w:rFonts w:asciiTheme="majorHAnsi" w:eastAsia="Times New Roman" w:hAnsiTheme="majorHAnsi" w:cstheme="majorHAnsi"/>
        </w:rPr>
        <w:t>targeting antibodies</w:t>
      </w:r>
      <w:r w:rsidR="00E356CB" w:rsidRPr="00FB6CA2">
        <w:rPr>
          <w:rFonts w:asciiTheme="majorHAnsi" w:eastAsia="Times New Roman" w:hAnsiTheme="majorHAnsi" w:cstheme="majorHAnsi"/>
        </w:rPr>
        <w:t xml:space="preserve"> using this tool</w:t>
      </w:r>
      <w:r w:rsidR="002E4574" w:rsidRPr="00FB6CA2">
        <w:rPr>
          <w:rFonts w:asciiTheme="majorHAnsi" w:eastAsia="Times New Roman" w:hAnsiTheme="majorHAnsi" w:cstheme="majorHAnsi"/>
        </w:rPr>
        <w:t>.</w:t>
      </w:r>
      <w:r w:rsidR="00E63CD0">
        <w:rPr>
          <w:rFonts w:asciiTheme="majorHAnsi" w:eastAsia="Times New Roman" w:hAnsiTheme="majorHAnsi" w:cstheme="majorHAnsi"/>
        </w:rPr>
        <w:t xml:space="preserve"> Due to the durability of the </w:t>
      </w:r>
      <w:proofErr w:type="spellStart"/>
      <w:r w:rsidR="00E63CD0">
        <w:rPr>
          <w:rFonts w:asciiTheme="majorHAnsi" w:eastAsia="Times New Roman" w:hAnsiTheme="majorHAnsi" w:cstheme="majorHAnsi"/>
        </w:rPr>
        <w:t>HiBiT</w:t>
      </w:r>
      <w:proofErr w:type="spellEnd"/>
      <w:r w:rsidR="00E63CD0">
        <w:rPr>
          <w:rFonts w:asciiTheme="majorHAnsi" w:eastAsia="Times New Roman" w:hAnsiTheme="majorHAnsi" w:cstheme="majorHAnsi"/>
        </w:rPr>
        <w:t xml:space="preserve">-RBD protein product </w:t>
      </w:r>
      <w:r w:rsidR="00872870">
        <w:rPr>
          <w:rFonts w:asciiTheme="majorHAnsi" w:eastAsia="Times New Roman" w:hAnsiTheme="majorHAnsi" w:cstheme="majorHAnsi"/>
        </w:rPr>
        <w:t>over</w:t>
      </w:r>
      <w:r w:rsidR="00E63CD0">
        <w:rPr>
          <w:rFonts w:asciiTheme="majorHAnsi" w:eastAsia="Times New Roman" w:hAnsiTheme="majorHAnsi" w:cstheme="majorHAnsi"/>
        </w:rPr>
        <w:t xml:space="preserve"> a wide range of temperatures and the </w:t>
      </w:r>
      <w:r w:rsidR="00445217">
        <w:rPr>
          <w:rFonts w:asciiTheme="majorHAnsi" w:eastAsia="Times New Roman" w:hAnsiTheme="majorHAnsi" w:cstheme="majorHAnsi"/>
        </w:rPr>
        <w:t>shorter</w:t>
      </w:r>
      <w:r w:rsidR="00E63CD0">
        <w:rPr>
          <w:rFonts w:asciiTheme="majorHAnsi" w:eastAsia="Times New Roman" w:hAnsiTheme="majorHAnsi" w:cstheme="majorHAnsi"/>
        </w:rPr>
        <w:t xml:space="preserve"> experimental procedure</w:t>
      </w:r>
      <w:r w:rsidR="00872870">
        <w:rPr>
          <w:rFonts w:asciiTheme="majorHAnsi" w:eastAsia="Times New Roman" w:hAnsiTheme="majorHAnsi" w:cstheme="majorHAnsi"/>
        </w:rPr>
        <w:t xml:space="preserve"> that can be completed within 1 h</w:t>
      </w:r>
      <w:r w:rsidR="00E63CD0">
        <w:rPr>
          <w:rFonts w:asciiTheme="majorHAnsi" w:eastAsia="Times New Roman" w:hAnsiTheme="majorHAnsi" w:cstheme="majorHAnsi"/>
        </w:rPr>
        <w:t>, the protocol can be considered as a</w:t>
      </w:r>
      <w:r w:rsidR="00CC086A">
        <w:rPr>
          <w:rFonts w:asciiTheme="majorHAnsi" w:eastAsia="Times New Roman" w:hAnsiTheme="majorHAnsi" w:cstheme="majorHAnsi"/>
        </w:rPr>
        <w:t xml:space="preserve"> </w:t>
      </w:r>
      <w:r w:rsidR="00C10C27">
        <w:rPr>
          <w:rFonts w:asciiTheme="majorHAnsi" w:eastAsia="Times New Roman" w:hAnsiTheme="majorHAnsi" w:cstheme="majorHAnsi"/>
        </w:rPr>
        <w:t>more efficient</w:t>
      </w:r>
      <w:r w:rsidR="00E63CD0">
        <w:rPr>
          <w:rFonts w:asciiTheme="majorHAnsi" w:eastAsia="Times New Roman" w:hAnsiTheme="majorHAnsi" w:cstheme="majorHAnsi"/>
        </w:rPr>
        <w:t xml:space="preserve"> alternative to detect SARS-CoV-2 antibodies in patient serum samples.</w:t>
      </w:r>
    </w:p>
    <w:p w14:paraId="36D08EC9" w14:textId="77777777" w:rsidR="00A22C08" w:rsidRPr="00FB6CA2" w:rsidRDefault="00A22C08" w:rsidP="00FB6CA2">
      <w:pPr>
        <w:widowControl/>
        <w:rPr>
          <w:rFonts w:asciiTheme="majorHAnsi" w:eastAsia="Times New Roman" w:hAnsiTheme="majorHAnsi" w:cstheme="majorHAnsi"/>
          <w:b/>
          <w:bCs/>
        </w:rPr>
      </w:pPr>
    </w:p>
    <w:p w14:paraId="0D0F24B0" w14:textId="52C0502C"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b/>
          <w:bCs/>
        </w:rPr>
        <w:t>INTRODUCTION:</w:t>
      </w:r>
    </w:p>
    <w:p w14:paraId="18FF3162" w14:textId="2DA7348E"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lastRenderedPageBreak/>
        <w:t xml:space="preserve">The recent emergence of </w:t>
      </w:r>
      <w:r w:rsidR="00E356CB" w:rsidRPr="00FB6CA2">
        <w:rPr>
          <w:rFonts w:asciiTheme="majorHAnsi" w:eastAsia="Times New Roman" w:hAnsiTheme="majorHAnsi" w:cstheme="majorHAnsi"/>
        </w:rPr>
        <w:t>a</w:t>
      </w:r>
      <w:r w:rsidRPr="00FB6CA2">
        <w:rPr>
          <w:rFonts w:asciiTheme="majorHAnsi" w:eastAsia="Times New Roman" w:hAnsiTheme="majorHAnsi" w:cstheme="majorHAnsi"/>
        </w:rPr>
        <w:t xml:space="preserve"> new coronavirus, SARS-CoV2</w:t>
      </w:r>
      <w:r w:rsidR="00F327B5"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{"citationID":"YVawEIf4","properties":{"formattedCitation":"\\super 1\\nosupersub{}","plainCitation":"1","noteIndex":0},"citationItems":[{"id":1114,"uris":["http://zotero.org/users/3770113/items/GKQ6YYXC"],"uri":["http://zotero.org/users/3770113/items/GKQ6YYXC"],"itemData":{"id":1114,"type":"article-journal","abstract":"Coronavirus disease 2019 (COVID-19) is a pandemic caused by the novel coronavirus, severe acute respiratory syndrome coronavirus 2 (SARS-CoV-2). The spread of the virus was rapid and currently COVID-19 cases are present worldwide in 213 countries, area or territories. Researchers worldwide are working and sharing their contribution regarding epidemiology, prevention, treatment, clinical and diagnostic patterns of the COVID-19. Current review is another contribution to the current knowledge, presenting the data in organized and systematic format about the current pandemic of COVID-19. The epidemiological information presented in the paper is subject to change as new cases are diagnosed and status of active cases is updated on daily basis.\nResumen\nLa enfermedad por coronavirus de 2019 (COVID-19) es una pandemia causada por un nuevo coronavirus, el coronavirus causante del síndrome respiratorio agudo severo 2 (SARS-CoV-2). La difusión del virus fue rápida y, actualmente, existen casos de COVID-19 a nivel mundial en 213 países, áreas o territorios. Los investigadores internacionales trabajan y comparten sus contribuciones en cuanto a epidemiología, prevención, tratamiento, patrones clínicos y diagnósticos de COVID-19. La presente revisión es otra contribución al conocimiento actual, que presenta los datos sobre la pandemia de COVID-19 en formato organizado y sistemático. La información epidemiológica presentada en el documento está sujeta a cambios, a medida que se diagnostiquen nuevos datos y se actualice el estatus de los casos activos, de manera diaria.","container-title":"Vacunas","DOI":"10.1016/j.vacun.2020.09.009","ISSN":"1576-9887","journalAbbreviation":"Vacunas","language":"en","source":"ScienceDirect","title":"Novel coronavirus 2019 (COVID-19) pandemic outbreak: A comprehensive review of the current literature","title-short":"Novel coronavirus 2019 (COVID-19) pandemic outbreak","URL":"https://www.sciencedirect.com/science/article/pii/S1576988720300686","author":[{"family":"Ullah","given":"H."},{"family":"Ullah","given":"A."},{"family":"Gul","given":"A."},{"family":"Mousavi","given":"T."},{"family":"Khan","given":"M. W."}],"accessed":{"date-parts":[["2021",3,30]]},"issued":{"date-parts":[["2020",10,14]]}}}],"schema":"https://github.com/citation-style-language/schema/raw/master/csl-citation.json"} </w:instrText>
      </w:r>
      <w:r w:rsidR="00F327B5"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1</w:t>
      </w:r>
      <w:r w:rsidR="00F327B5" w:rsidRPr="00FB6CA2">
        <w:rPr>
          <w:rFonts w:asciiTheme="majorHAnsi" w:eastAsia="Times New Roman" w:hAnsiTheme="majorHAnsi" w:cstheme="majorHAnsi"/>
        </w:rPr>
        <w:fldChar w:fldCharType="end"/>
      </w:r>
      <w:r w:rsidR="00313A67" w:rsidRPr="00FB6CA2">
        <w:rPr>
          <w:rFonts w:asciiTheme="majorHAnsi" w:eastAsia="Times New Roman" w:hAnsiTheme="majorHAnsi" w:cstheme="majorHAnsi"/>
        </w:rPr>
        <w:t>,</w:t>
      </w:r>
      <w:r w:rsidRPr="00FB6CA2">
        <w:rPr>
          <w:rFonts w:asciiTheme="majorHAnsi" w:eastAsia="Times New Roman" w:hAnsiTheme="majorHAnsi" w:cstheme="majorHAnsi"/>
        </w:rPr>
        <w:t xml:space="preserve"> has caused more than </w:t>
      </w:r>
      <w:r w:rsidR="00F327B5" w:rsidRPr="00FB6CA2">
        <w:rPr>
          <w:rFonts w:asciiTheme="majorHAnsi" w:eastAsia="Times New Roman" w:hAnsiTheme="majorHAnsi" w:cstheme="majorHAnsi"/>
        </w:rPr>
        <w:t>2</w:t>
      </w:r>
      <w:r w:rsidRPr="00FB6CA2">
        <w:rPr>
          <w:rFonts w:asciiTheme="majorHAnsi" w:eastAsia="Times New Roman" w:hAnsiTheme="majorHAnsi" w:cstheme="majorHAnsi"/>
        </w:rPr>
        <w:t>,</w:t>
      </w:r>
      <w:r w:rsidR="00C11A62" w:rsidRPr="00FB6CA2">
        <w:rPr>
          <w:rFonts w:asciiTheme="majorHAnsi" w:eastAsia="Times New Roman" w:hAnsiTheme="majorHAnsi" w:cstheme="majorHAnsi"/>
        </w:rPr>
        <w:t>8</w:t>
      </w:r>
      <w:r w:rsidRPr="00FB6CA2">
        <w:rPr>
          <w:rFonts w:asciiTheme="majorHAnsi" w:eastAsia="Times New Roman" w:hAnsiTheme="majorHAnsi" w:cstheme="majorHAnsi"/>
        </w:rPr>
        <w:t xml:space="preserve">00,000 fatalities and </w:t>
      </w:r>
      <w:r w:rsidR="00F327B5" w:rsidRPr="00FB6CA2">
        <w:rPr>
          <w:rFonts w:asciiTheme="majorHAnsi" w:eastAsia="Times New Roman" w:hAnsiTheme="majorHAnsi" w:cstheme="majorHAnsi"/>
        </w:rPr>
        <w:t xml:space="preserve">128 </w:t>
      </w:r>
      <w:r w:rsidRPr="00FB6CA2">
        <w:rPr>
          <w:rFonts w:asciiTheme="majorHAnsi" w:eastAsia="Times New Roman" w:hAnsiTheme="majorHAnsi" w:cstheme="majorHAnsi"/>
        </w:rPr>
        <w:t xml:space="preserve">million infections as </w:t>
      </w:r>
      <w:r w:rsidR="00C11A62" w:rsidRPr="00FB6CA2">
        <w:rPr>
          <w:rFonts w:asciiTheme="majorHAnsi" w:eastAsia="Times New Roman" w:hAnsiTheme="majorHAnsi" w:cstheme="majorHAnsi"/>
        </w:rPr>
        <w:t xml:space="preserve">of </w:t>
      </w:r>
      <w:r w:rsidR="00F327B5" w:rsidRPr="00FB6CA2">
        <w:rPr>
          <w:rFonts w:asciiTheme="majorHAnsi" w:eastAsia="Times New Roman" w:hAnsiTheme="majorHAnsi" w:cstheme="majorHAnsi"/>
        </w:rPr>
        <w:t>March 30</w:t>
      </w:r>
      <w:r w:rsidR="00C11A62" w:rsidRPr="00FB6CA2">
        <w:rPr>
          <w:rFonts w:asciiTheme="majorHAnsi" w:eastAsia="Times New Roman" w:hAnsiTheme="majorHAnsi" w:cstheme="majorHAnsi"/>
          <w:vertAlign w:val="superscript"/>
        </w:rPr>
        <w:t>th</w:t>
      </w:r>
      <w:r w:rsidR="00DF200D" w:rsidRPr="00FB6CA2">
        <w:rPr>
          <w:rFonts w:asciiTheme="majorHAnsi" w:eastAsia="Times New Roman" w:hAnsiTheme="majorHAnsi" w:cstheme="majorHAnsi"/>
        </w:rPr>
        <w:t>,</w:t>
      </w:r>
      <w:r w:rsidRPr="00FB6CA2">
        <w:rPr>
          <w:rFonts w:asciiTheme="majorHAnsi" w:eastAsia="Times New Roman" w:hAnsiTheme="majorHAnsi" w:cstheme="majorHAnsi"/>
        </w:rPr>
        <w:t xml:space="preserve"> 202</w:t>
      </w:r>
      <w:r w:rsidR="00C11A62" w:rsidRPr="00FB6CA2">
        <w:rPr>
          <w:rFonts w:asciiTheme="majorHAnsi" w:eastAsia="Times New Roman" w:hAnsiTheme="majorHAnsi" w:cstheme="majorHAnsi"/>
        </w:rPr>
        <w:t>1</w:t>
      </w:r>
      <w:r w:rsidR="00C11A62"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{"citationID":"sR3kTWhb","properties":{"formattedCitation":"\\super 2\\nosupersub{}","plainCitation":"2","noteIndex":0},"citationItems":[{"id":1120,"uris":["http://zotero.org/users/3770113/items/6TEJQH3W"],"uri":["http://zotero.org/users/3770113/items/6TEJQH3W"],"itemData":{"id":1120,"type":"webpage","abstract":"Live statistics and coronavirus news tracking the number of confirmed cases, recovered patients, tests, and death toll due to the COVID-19 coronavirus from Wuhan, China. Coronavirus counter with new cases, deaths, and number of tests per 1 Million population. Historical data and info. Daily charts, graphs, news and updates","language":"en","title":"Coronavirus Update (Live): 128,427,581 Cases and 2,807,428 Deaths from COVID-19 Virus Pandemic - Worldometer","title-short":"Coronavirus Update (Live)","URL":"https://www.worldometers.info/coronavirus/","accessed":{"date-parts":[["2021",3,30]]}}}],"schema":"https://github.com/citation-style-language/schema/raw/master/csl-citation.json"} </w:instrText>
      </w:r>
      <w:r w:rsidR="00C11A62"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2</w:t>
      </w:r>
      <w:r w:rsidR="00C11A62" w:rsidRPr="00FB6CA2">
        <w:rPr>
          <w:rFonts w:asciiTheme="majorHAnsi" w:eastAsia="Times New Roman" w:hAnsiTheme="majorHAnsi" w:cstheme="majorHAnsi"/>
        </w:rPr>
        <w:fldChar w:fldCharType="end"/>
      </w:r>
      <w:r w:rsidR="00DF200D" w:rsidRPr="00FB6CA2">
        <w:rPr>
          <w:rFonts w:asciiTheme="majorHAnsi" w:eastAsia="Times New Roman" w:hAnsiTheme="majorHAnsi" w:cstheme="majorHAnsi"/>
        </w:rPr>
        <w:t>.</w:t>
      </w:r>
      <w:r w:rsidR="00E356CB" w:rsidRPr="00FB6CA2">
        <w:rPr>
          <w:rFonts w:asciiTheme="majorHAnsi" w:eastAsia="Times New Roman" w:hAnsiTheme="majorHAnsi" w:cstheme="majorHAnsi"/>
        </w:rPr>
        <w:t xml:space="preserve"> </w:t>
      </w:r>
      <w:r w:rsidRPr="00FB6CA2">
        <w:rPr>
          <w:rFonts w:asciiTheme="majorHAnsi" w:eastAsia="Times New Roman" w:hAnsiTheme="majorHAnsi" w:cstheme="majorHAnsi"/>
        </w:rPr>
        <w:t xml:space="preserve">Due to the lack of a reliable and well-established treatment procedure </w:t>
      </w:r>
      <w:r w:rsidR="00E356CB" w:rsidRPr="00FB6CA2">
        <w:rPr>
          <w:rFonts w:asciiTheme="majorHAnsi" w:eastAsia="Times New Roman" w:hAnsiTheme="majorHAnsi" w:cstheme="majorHAnsi"/>
        </w:rPr>
        <w:t>for</w:t>
      </w:r>
      <w:r w:rsidRPr="00FB6CA2">
        <w:rPr>
          <w:rFonts w:asciiTheme="majorHAnsi" w:eastAsia="Times New Roman" w:hAnsiTheme="majorHAnsi" w:cstheme="majorHAnsi"/>
        </w:rPr>
        <w:t xml:space="preserve"> SARS-CoV</w:t>
      </w:r>
      <w:r w:rsidR="00EC6A83" w:rsidRPr="00FB6CA2">
        <w:rPr>
          <w:rFonts w:asciiTheme="majorHAnsi" w:eastAsia="Times New Roman" w:hAnsiTheme="majorHAnsi" w:cstheme="majorHAnsi"/>
        </w:rPr>
        <w:t>-</w:t>
      </w:r>
      <w:r w:rsidRPr="00FB6CA2">
        <w:rPr>
          <w:rFonts w:asciiTheme="majorHAnsi" w:eastAsia="Times New Roman" w:hAnsiTheme="majorHAnsi" w:cstheme="majorHAnsi"/>
        </w:rPr>
        <w:t xml:space="preserve">2 clinical therapies, many endeavors have been made to restrict further viral transmission and more importantly, to develop an effective and robust </w:t>
      </w:r>
      <w:r w:rsidR="00980CE5" w:rsidRPr="00FB6CA2">
        <w:rPr>
          <w:rFonts w:asciiTheme="majorHAnsi" w:eastAsia="Times New Roman" w:hAnsiTheme="majorHAnsi" w:cstheme="majorHAnsi"/>
        </w:rPr>
        <w:t>treatment or a vaccine</w:t>
      </w:r>
      <w:r w:rsidR="00C11A62"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{"citationID":"LdQ1hnjW","properties":{"formattedCitation":"\\super 3\\nosupersub{}","plainCitation":"3","noteIndex":0},"citationItems":[{"id":"z9YC32nt/Xkrx6F2m","uris":["http://zotero.org/users/3770113/items/EAU5GTZR"],"uri":["http://zotero.org/users/3770113/items/EAU5GTZR"],"itemData":{"id":1922,"type":"article-journal","abstract":"Abstract\n            \n              A second wave pandemic constitutes an imminent threat to society, with a potentially immense toll in terms of human lives and a devastating economic impact. We employ the\n              epidemic Renormalisation Group\n              (eRG) approach to pandemics, together with the first wave data for COVID-19, to efficiently simulate the dynamics of disease transmission and spreading across different European countries. The framework allows us to model, not only inter and extra European border control effects, but also the impact of social distancing for each country. We perform statistical analyses averaging on different level of human interaction across Europe and with the rest of the World. Our results are neatly summarised as an animation reporting the time evolution of the first and second waves of the European COVID-19 pandemic. Our temporal playbook of the second wave pandemic can be used by governments, financial markets, the industries and individual citizens, to efficiently time, prepare and implement local and global measures.","container-title":"Scientific Reports","DOI":"10.1038/s41598-020-72611-5","ISSN":"2045-2322","issue":"1","journalAbbreviation":"Sci Rep","language":"en","page":"15514","source":"DOI.org (Crossref)","title":"Second wave COVID-19 pandemics in Europe: a temporal playbook","title-short":"Second wave COVID-19 pandemics in Europe","volume":"10","author":[{"family":"Cacciapaglia","given":"Giacomo"},{"family":"Cot","given":"Corentin"},{"family":"Sannino","given":"Francesco"}],"issued":{"date-parts":[["2020",12]]}}}],"schema":"https://github.com/citation-style-language/schema/raw/master/csl-citation.json"} </w:instrText>
      </w:r>
      <w:r w:rsidR="00C11A62"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3</w:t>
      </w:r>
      <w:r w:rsidR="00C11A62" w:rsidRPr="00FB6CA2">
        <w:rPr>
          <w:rFonts w:asciiTheme="majorHAnsi" w:eastAsia="Times New Roman" w:hAnsiTheme="majorHAnsi" w:cstheme="majorHAnsi"/>
        </w:rPr>
        <w:fldChar w:fldCharType="end"/>
      </w:r>
      <w:r w:rsidRPr="00FB6CA2">
        <w:rPr>
          <w:rFonts w:asciiTheme="majorHAnsi" w:eastAsia="Times New Roman" w:hAnsiTheme="majorHAnsi" w:cstheme="majorHAnsi"/>
        </w:rPr>
        <w:t xml:space="preserve">. To date, there are more than 50 COVID-19 vaccine candidates in trials reported by </w:t>
      </w:r>
      <w:r w:rsidR="00E356CB" w:rsidRPr="00FB6CA2">
        <w:rPr>
          <w:rFonts w:asciiTheme="majorHAnsi" w:eastAsia="Times New Roman" w:hAnsiTheme="majorHAnsi" w:cstheme="majorHAnsi"/>
        </w:rPr>
        <w:t xml:space="preserve">the </w:t>
      </w:r>
      <w:r w:rsidRPr="00FB6CA2">
        <w:rPr>
          <w:rFonts w:asciiTheme="majorHAnsi" w:eastAsia="Times New Roman" w:hAnsiTheme="majorHAnsi" w:cstheme="majorHAnsi"/>
        </w:rPr>
        <w:t>W</w:t>
      </w:r>
      <w:r w:rsidR="00970C5D" w:rsidRPr="00FB6CA2">
        <w:rPr>
          <w:rFonts w:asciiTheme="majorHAnsi" w:eastAsia="Times New Roman" w:hAnsiTheme="majorHAnsi" w:cstheme="majorHAnsi"/>
        </w:rPr>
        <w:t>orld Health Organization</w:t>
      </w:r>
      <w:r w:rsidR="00C11A62"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{"citationID":"Vfj5A74G","properties":{"formattedCitation":"\\super 4\\nosupersub{}","plainCitation":"4","noteIndex":0},"citationItems":[{"id":"z9YC32nt/HcReyzDe","uris":["http://zotero.org/users/3770113/items/53CIYRT9"],"uri":["http://zotero.org/users/3770113/items/53CIYRT9"],"itemData":{"id":1961,"type":"webpage","language":"en","title":"COVID-19 vaccines","URL":"https://www.who.int/emergencies/diseases/novel-coronavirus-2019/covid-19-vaccines","accessed":{"date-parts":[["2021",1,4]]}}}],"schema":"https://github.com/citation-style-language/schema/raw/master/csl-citation.json"} </w:instrText>
      </w:r>
      <w:r w:rsidR="00C11A62"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4</w:t>
      </w:r>
      <w:r w:rsidR="00C11A62" w:rsidRPr="00FB6CA2">
        <w:rPr>
          <w:rFonts w:asciiTheme="majorHAnsi" w:eastAsia="Times New Roman" w:hAnsiTheme="majorHAnsi" w:cstheme="majorHAnsi"/>
        </w:rPr>
        <w:fldChar w:fldCharType="end"/>
      </w:r>
      <w:r w:rsidR="00C372C5" w:rsidRPr="00FB6CA2">
        <w:rPr>
          <w:rFonts w:asciiTheme="majorHAnsi" w:eastAsia="Times New Roman" w:hAnsiTheme="majorHAnsi" w:cstheme="majorHAnsi"/>
        </w:rPr>
        <w:t>.</w:t>
      </w:r>
      <w:r w:rsidRPr="00FB6CA2">
        <w:rPr>
          <w:rFonts w:asciiTheme="majorHAnsi" w:eastAsia="Times New Roman" w:hAnsiTheme="majorHAnsi" w:cstheme="majorHAnsi"/>
        </w:rPr>
        <w:t xml:space="preserve"> </w:t>
      </w:r>
      <w:r w:rsidR="003D7701" w:rsidRPr="00FB6CA2">
        <w:rPr>
          <w:rFonts w:asciiTheme="majorHAnsi" w:eastAsia="Times New Roman" w:hAnsiTheme="majorHAnsi" w:cstheme="majorHAnsi"/>
        </w:rPr>
        <w:t>D</w:t>
      </w:r>
      <w:r w:rsidRPr="00FB6CA2">
        <w:rPr>
          <w:rFonts w:asciiTheme="majorHAnsi" w:eastAsia="Times New Roman" w:hAnsiTheme="majorHAnsi" w:cstheme="majorHAnsi"/>
        </w:rPr>
        <w:t>etection of antibodies against SARS-CoV</w:t>
      </w:r>
      <w:r w:rsidR="00EC6A83" w:rsidRPr="00FB6CA2">
        <w:rPr>
          <w:rFonts w:asciiTheme="majorHAnsi" w:eastAsia="Times New Roman" w:hAnsiTheme="majorHAnsi" w:cstheme="majorHAnsi"/>
        </w:rPr>
        <w:t>-</w:t>
      </w:r>
      <w:r w:rsidRPr="00FB6CA2">
        <w:rPr>
          <w:rFonts w:asciiTheme="majorHAnsi" w:eastAsia="Times New Roman" w:hAnsiTheme="majorHAnsi" w:cstheme="majorHAnsi"/>
        </w:rPr>
        <w:t xml:space="preserve">2 is of paramount importance to determine the long-term stability of humoral response upon administration of the vaccine </w:t>
      </w:r>
      <w:r w:rsidR="003D7701" w:rsidRPr="00FB6CA2">
        <w:rPr>
          <w:rFonts w:asciiTheme="majorHAnsi" w:eastAsia="Times New Roman" w:hAnsiTheme="majorHAnsi" w:cstheme="majorHAnsi"/>
        </w:rPr>
        <w:t xml:space="preserve">as well as in </w:t>
      </w:r>
      <w:r w:rsidRPr="00FB6CA2">
        <w:rPr>
          <w:rFonts w:asciiTheme="majorHAnsi" w:eastAsia="Times New Roman" w:hAnsiTheme="majorHAnsi" w:cstheme="majorHAnsi"/>
        </w:rPr>
        <w:t>recovered patients of COVID-19</w:t>
      </w:r>
      <w:r w:rsidR="00C11A62"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{"citationID":"qBTYEkXG","properties":{"formattedCitation":"\\super 5\\nosupersub{}","plainCitation":"5","noteIndex":0},"citationItems":[{"id":"z9YC32nt/vyHPPKXw","uris":["http://zotero.org/users/3770113/items/HVNDB62W"],"uri":["http://zotero.org/users/3770113/items/HVNDB62W"],"itemData":{"id":1811,"type":"article-journal","abstract":"Background\n Testing for SARS-CoV-2-specific antibodies has become an important tool, complementing nucleic acid tests (NATs) for diagnosis and for determining the prevalence of COVID-19 in population serosurveys. The magnitude and persistence of antibody responses are critical for assessing the duration of immunity.\n\nMethods\n A SARS-CoV-2-specific immunofluorescent antibody (IFA) assay for IgG, IgA and IgM was developed, and prospectively evaluated by comparison to the reference standard of NAT on respiratory tract samples from individuals with suspected COVID-19. Neutralizing antibody responses were measured in a subset of samples using a standard microneutralization assay.\n\nResults\n 2753 individuals were eligible for the study (126 NAT positive, prevalence 4·6%). The median ‘window period’ from illness onset to appearance of antibody was 10·2 days (range 5·8 – 14·4). The sensitivity and specificity of either SARS-CoV-2 IgG, IgA or IgM when collected 14 days or more after symptom onset was 91·3% (95% CI 84·9-95·6) and 98·9% (98·4-99·3), respectively. The negative predictive value was 99·6% (99·3-99·8). The positive predictive value of detecting any antibody class was 79·9% (73·3-85·1); this increased to 96·8% (90·7-99·0) for the combination of IgG and IgA.\n\nConclusions\n Measurement of SARS-CoV-2-specific antibody by IFA is an accurate method to diagnose COVID-19. Serological testing should be incorporated into diagnostic algorithms for SARS-CoV-2 infection to identify additional cases where NAT was not performed, and resolve cases where false-negative and false-positive NATs are suspected. The majority of individuals develop robust antibody responses following infection, but the duration of these responses and implications for immunity remain to be established.","container-title":"Open Forum Infectious Diseases","DOI":"10.1093/ofid/ofaa387","ISSN":"2328-8957","journalAbbreviation":"Open Forum Infect Dis","note":"PMID: 32989419\nPMCID: PMC7499696","source":"PubMed Central","title":"The antibody response to SARS-CoV-2 infection","URL":"https://www.ncbi.nlm.nih.gov/pmc/articles/PMC7499696/","author":[{"family":"Hueston","given":"Linda"},{"family":"Kok","given":"Jen"},{"family":"Guibone","given":"Ayla"},{"family":"McDonald","given":"Damien"},{"family":"Hone","given":"George"},{"family":"Goodwin","given":"James"},{"family":"Carter","given":"Ian"},{"family":"Basile","given":"Kerri"},{"family":"Sandaradura","given":"Indy"},{"family":"Maddocks","given":"Susan"},{"family":"Sintchenko","given":"Vitali"},{"family":"Gilroy","given":"Nicole"},{"family":"Chen","given":"Sharon"},{"family":"Dwyer","given":"Dominic E"},{"family":"O’Sullivan","given":"Matthew V N"}],"accessed":{"date-parts":[["2020",12,13]]},"issued":{"date-parts":[["2020",8,27]]}}}],"schema":"https://github.com/citation-style-language/schema/raw/master/csl-citation.json"} </w:instrText>
      </w:r>
      <w:r w:rsidR="00C11A62"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5</w:t>
      </w:r>
      <w:r w:rsidR="00C11A62" w:rsidRPr="00FB6CA2">
        <w:rPr>
          <w:rFonts w:asciiTheme="majorHAnsi" w:eastAsia="Times New Roman" w:hAnsiTheme="majorHAnsi" w:cstheme="majorHAnsi"/>
        </w:rPr>
        <w:fldChar w:fldCharType="end"/>
      </w:r>
      <w:r w:rsidRPr="00FB6CA2">
        <w:rPr>
          <w:rFonts w:asciiTheme="majorHAnsi" w:eastAsia="Times New Roman" w:hAnsiTheme="majorHAnsi" w:cstheme="majorHAnsi"/>
        </w:rPr>
        <w:t xml:space="preserve">. Some studies have demonstrated that there is a possibility </w:t>
      </w:r>
      <w:r w:rsidR="00313A67" w:rsidRPr="00FB6CA2">
        <w:rPr>
          <w:rFonts w:asciiTheme="majorHAnsi" w:eastAsia="Times New Roman" w:hAnsiTheme="majorHAnsi" w:cstheme="majorHAnsi"/>
        </w:rPr>
        <w:t>that</w:t>
      </w:r>
      <w:r w:rsidRPr="00FB6CA2">
        <w:rPr>
          <w:rFonts w:asciiTheme="majorHAnsi" w:eastAsia="Times New Roman" w:hAnsiTheme="majorHAnsi" w:cstheme="majorHAnsi"/>
        </w:rPr>
        <w:t xml:space="preserve"> recovered </w:t>
      </w:r>
      <w:r w:rsidR="00C11A62" w:rsidRPr="00FB6CA2">
        <w:rPr>
          <w:rFonts w:asciiTheme="majorHAnsi" w:eastAsia="Times New Roman" w:hAnsiTheme="majorHAnsi" w:cstheme="majorHAnsi"/>
        </w:rPr>
        <w:t>SARS-CoV-2</w:t>
      </w:r>
      <w:r w:rsidRPr="00FB6CA2">
        <w:rPr>
          <w:rFonts w:asciiTheme="majorHAnsi" w:eastAsia="Times New Roman" w:hAnsiTheme="majorHAnsi" w:cstheme="majorHAnsi"/>
        </w:rPr>
        <w:t xml:space="preserve"> patients </w:t>
      </w:r>
      <w:r w:rsidR="00D63C73" w:rsidRPr="00FB6CA2">
        <w:rPr>
          <w:rFonts w:asciiTheme="majorHAnsi" w:eastAsia="Times New Roman" w:hAnsiTheme="majorHAnsi" w:cstheme="majorHAnsi"/>
        </w:rPr>
        <w:t>los</w:t>
      </w:r>
      <w:r w:rsidR="00313A67" w:rsidRPr="00FB6CA2">
        <w:rPr>
          <w:rFonts w:asciiTheme="majorHAnsi" w:eastAsia="Times New Roman" w:hAnsiTheme="majorHAnsi" w:cstheme="majorHAnsi"/>
        </w:rPr>
        <w:t>e</w:t>
      </w:r>
      <w:r w:rsidR="00D63C73" w:rsidRPr="00FB6CA2">
        <w:rPr>
          <w:rFonts w:asciiTheme="majorHAnsi" w:eastAsia="Times New Roman" w:hAnsiTheme="majorHAnsi" w:cstheme="majorHAnsi"/>
        </w:rPr>
        <w:t xml:space="preserve"> most of the RBD</w:t>
      </w:r>
      <w:r w:rsidR="009A416F" w:rsidRPr="00FB6CA2">
        <w:rPr>
          <w:rFonts w:asciiTheme="majorHAnsi" w:eastAsia="Times New Roman" w:hAnsiTheme="majorHAnsi" w:cstheme="majorHAnsi"/>
        </w:rPr>
        <w:t>-</w:t>
      </w:r>
      <w:r w:rsidR="00D63C73" w:rsidRPr="00FB6CA2">
        <w:rPr>
          <w:rFonts w:asciiTheme="majorHAnsi" w:eastAsia="Times New Roman" w:hAnsiTheme="majorHAnsi" w:cstheme="majorHAnsi"/>
        </w:rPr>
        <w:t>binding antibodies after 1 year</w:t>
      </w:r>
      <w:r w:rsidR="00E815EC" w:rsidRPr="00FB6CA2">
        <w:rPr>
          <w:rFonts w:asciiTheme="majorHAnsi" w:hAnsiTheme="majorHAnsi" w:cstheme="majorHAnsi"/>
          <w:vertAlign w:val="superscript"/>
        </w:rPr>
        <w:t>5–</w:t>
      </w:r>
      <w:r w:rsidR="00DA0A31" w:rsidRPr="00FB6CA2">
        <w:rPr>
          <w:rFonts w:asciiTheme="majorHAnsi" w:hAnsiTheme="majorHAnsi" w:cstheme="majorHAnsi"/>
          <w:vertAlign w:val="superscript"/>
        </w:rPr>
        <w:t>9</w:t>
      </w:r>
      <w:r w:rsidR="00313A67" w:rsidRPr="00FB6CA2">
        <w:rPr>
          <w:rFonts w:asciiTheme="majorHAnsi" w:hAnsiTheme="majorHAnsi" w:cstheme="majorHAnsi"/>
        </w:rPr>
        <w:t>.</w:t>
      </w:r>
      <w:r w:rsidR="00BC29F5" w:rsidRPr="00FB6CA2">
        <w:rPr>
          <w:rFonts w:asciiTheme="majorHAnsi" w:hAnsiTheme="majorHAnsi" w:cstheme="majorHAnsi"/>
        </w:rPr>
        <w:t xml:space="preserve"> </w:t>
      </w:r>
      <w:r w:rsidR="00313A67" w:rsidRPr="00FB6CA2">
        <w:rPr>
          <w:rFonts w:asciiTheme="majorHAnsi" w:hAnsiTheme="majorHAnsi" w:cstheme="majorHAnsi"/>
        </w:rPr>
        <w:t>F</w:t>
      </w:r>
      <w:r w:rsidR="00BC29F5" w:rsidRPr="00FB6CA2">
        <w:rPr>
          <w:rFonts w:asciiTheme="majorHAnsi" w:hAnsiTheme="majorHAnsi" w:cstheme="majorHAnsi"/>
        </w:rPr>
        <w:t xml:space="preserve">urther investigation is required </w:t>
      </w:r>
      <w:r w:rsidR="00313A67" w:rsidRPr="00FB6CA2">
        <w:rPr>
          <w:rFonts w:asciiTheme="majorHAnsi" w:hAnsiTheme="majorHAnsi" w:cstheme="majorHAnsi"/>
        </w:rPr>
        <w:t xml:space="preserve">to better understand lasting immunity, and </w:t>
      </w:r>
      <w:r w:rsidR="00980CE5" w:rsidRPr="00FB6CA2">
        <w:rPr>
          <w:rFonts w:asciiTheme="majorHAnsi" w:hAnsiTheme="majorHAnsi" w:cstheme="majorHAnsi"/>
        </w:rPr>
        <w:t>more sensitive antibody detection platforms</w:t>
      </w:r>
      <w:r w:rsidR="00313A67" w:rsidRPr="00FB6CA2">
        <w:rPr>
          <w:rFonts w:asciiTheme="majorHAnsi" w:hAnsiTheme="majorHAnsi" w:cstheme="majorHAnsi"/>
        </w:rPr>
        <w:t xml:space="preserve"> can help further such work</w:t>
      </w:r>
      <w:r w:rsidRPr="00FB6CA2">
        <w:rPr>
          <w:rFonts w:asciiTheme="majorHAnsi" w:eastAsia="Times New Roman" w:hAnsiTheme="majorHAnsi" w:cstheme="majorHAnsi"/>
        </w:rPr>
        <w:t xml:space="preserve">. </w:t>
      </w:r>
      <w:r w:rsidR="003D7701" w:rsidRPr="00FB6CA2">
        <w:rPr>
          <w:rFonts w:asciiTheme="majorHAnsi" w:eastAsia="Times New Roman" w:hAnsiTheme="majorHAnsi" w:cstheme="majorHAnsi"/>
        </w:rPr>
        <w:t>R</w:t>
      </w:r>
      <w:r w:rsidRPr="00FB6CA2">
        <w:rPr>
          <w:rFonts w:asciiTheme="majorHAnsi" w:eastAsia="Times New Roman" w:hAnsiTheme="majorHAnsi" w:cstheme="majorHAnsi"/>
        </w:rPr>
        <w:t>eports o</w:t>
      </w:r>
      <w:r w:rsidR="003D7701" w:rsidRPr="00FB6CA2">
        <w:rPr>
          <w:rFonts w:asciiTheme="majorHAnsi" w:eastAsia="Times New Roman" w:hAnsiTheme="majorHAnsi" w:cstheme="majorHAnsi"/>
        </w:rPr>
        <w:t>f</w:t>
      </w:r>
      <w:r w:rsidRPr="00FB6CA2">
        <w:rPr>
          <w:rFonts w:asciiTheme="majorHAnsi" w:eastAsia="Times New Roman" w:hAnsiTheme="majorHAnsi" w:cstheme="majorHAnsi"/>
        </w:rPr>
        <w:t xml:space="preserve"> sustained immunity of mild SARS-CoV</w:t>
      </w:r>
      <w:r w:rsidR="00BC29F5" w:rsidRPr="00FB6CA2">
        <w:rPr>
          <w:rFonts w:asciiTheme="majorHAnsi" w:eastAsia="Times New Roman" w:hAnsiTheme="majorHAnsi" w:cstheme="majorHAnsi"/>
        </w:rPr>
        <w:t>-</w:t>
      </w:r>
      <w:r w:rsidRPr="00FB6CA2">
        <w:rPr>
          <w:rFonts w:asciiTheme="majorHAnsi" w:eastAsia="Times New Roman" w:hAnsiTheme="majorHAnsi" w:cstheme="majorHAnsi"/>
        </w:rPr>
        <w:t>2 infections, which suggest</w:t>
      </w:r>
      <w:r w:rsidR="003D7701" w:rsidRPr="00FB6CA2">
        <w:rPr>
          <w:rFonts w:asciiTheme="majorHAnsi" w:eastAsia="Times New Roman" w:hAnsiTheme="majorHAnsi" w:cstheme="majorHAnsi"/>
        </w:rPr>
        <w:t xml:space="preserve"> long</w:t>
      </w:r>
      <w:r w:rsidR="0015099F" w:rsidRPr="00FB6CA2">
        <w:rPr>
          <w:rFonts w:asciiTheme="majorHAnsi" w:eastAsia="Times New Roman" w:hAnsiTheme="majorHAnsi" w:cstheme="majorHAnsi"/>
        </w:rPr>
        <w:t>-</w:t>
      </w:r>
      <w:r w:rsidR="003D7701" w:rsidRPr="00FB6CA2">
        <w:rPr>
          <w:rFonts w:asciiTheme="majorHAnsi" w:eastAsia="Times New Roman" w:hAnsiTheme="majorHAnsi" w:cstheme="majorHAnsi"/>
        </w:rPr>
        <w:t>term</w:t>
      </w:r>
      <w:r w:rsidR="003D7701" w:rsidRPr="00FB6CA2" w:rsidDel="003D7701">
        <w:rPr>
          <w:rFonts w:asciiTheme="majorHAnsi" w:eastAsia="Times New Roman" w:hAnsiTheme="majorHAnsi" w:cstheme="majorHAnsi"/>
        </w:rPr>
        <w:t xml:space="preserve"> </w:t>
      </w:r>
      <w:r w:rsidRPr="00FB6CA2">
        <w:rPr>
          <w:rFonts w:asciiTheme="majorHAnsi" w:eastAsia="Times New Roman" w:hAnsiTheme="majorHAnsi" w:cstheme="majorHAnsi"/>
        </w:rPr>
        <w:t>antibody response</w:t>
      </w:r>
      <w:r w:rsidR="003D7701" w:rsidRPr="00FB6CA2">
        <w:rPr>
          <w:rFonts w:asciiTheme="majorHAnsi" w:eastAsia="Times New Roman" w:hAnsiTheme="majorHAnsi" w:cstheme="majorHAnsi"/>
        </w:rPr>
        <w:t>s, is also an interesting and worthwhile area of study</w:t>
      </w:r>
      <w:r w:rsidRPr="00FB6CA2">
        <w:rPr>
          <w:rFonts w:asciiTheme="majorHAnsi" w:eastAsia="Times New Roman" w:hAnsiTheme="majorHAnsi" w:cstheme="majorHAnsi"/>
        </w:rPr>
        <w:t xml:space="preserve">. </w:t>
      </w:r>
      <w:r w:rsidR="003D7701" w:rsidRPr="00FB6CA2">
        <w:rPr>
          <w:rFonts w:asciiTheme="majorHAnsi" w:eastAsia="Times New Roman" w:hAnsiTheme="majorHAnsi" w:cstheme="majorHAnsi"/>
        </w:rPr>
        <w:t>A</w:t>
      </w:r>
      <w:r w:rsidRPr="00FB6CA2">
        <w:rPr>
          <w:rFonts w:asciiTheme="majorHAnsi" w:eastAsia="Times New Roman" w:hAnsiTheme="majorHAnsi" w:cstheme="majorHAnsi"/>
        </w:rPr>
        <w:t xml:space="preserve"> fast and accurate method </w:t>
      </w:r>
      <w:r w:rsidR="003D7701" w:rsidRPr="00FB6CA2">
        <w:rPr>
          <w:rFonts w:asciiTheme="majorHAnsi" w:eastAsia="Times New Roman" w:hAnsiTheme="majorHAnsi" w:cstheme="majorHAnsi"/>
        </w:rPr>
        <w:t xml:space="preserve">of detection </w:t>
      </w:r>
      <w:r w:rsidRPr="00FB6CA2">
        <w:rPr>
          <w:rFonts w:asciiTheme="majorHAnsi" w:eastAsia="Times New Roman" w:hAnsiTheme="majorHAnsi" w:cstheme="majorHAnsi"/>
        </w:rPr>
        <w:t xml:space="preserve">is essential for monitoring antibodies in individuals' sera to provide </w:t>
      </w:r>
      <w:r w:rsidR="00426B02" w:rsidRPr="00FB6CA2">
        <w:rPr>
          <w:rFonts w:asciiTheme="majorHAnsi" w:eastAsia="Times New Roman" w:hAnsiTheme="majorHAnsi" w:cstheme="majorHAnsi"/>
        </w:rPr>
        <w:t>more information about immunity in the population.</w:t>
      </w:r>
    </w:p>
    <w:p w14:paraId="11162DFC" w14:textId="77777777" w:rsidR="002E4574" w:rsidRPr="00FB6CA2" w:rsidRDefault="002E4574" w:rsidP="00FB6CA2">
      <w:pPr>
        <w:widowControl/>
        <w:rPr>
          <w:rFonts w:asciiTheme="majorHAnsi" w:eastAsia="Times New Roman" w:hAnsiTheme="majorHAnsi" w:cstheme="majorHAnsi"/>
        </w:rPr>
      </w:pPr>
    </w:p>
    <w:p w14:paraId="1AEEC490" w14:textId="049FE476"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Like other coronaviruses, SARS-CoV</w:t>
      </w:r>
      <w:r w:rsidR="00BC29F5" w:rsidRPr="00FB6CA2">
        <w:rPr>
          <w:rFonts w:asciiTheme="majorHAnsi" w:eastAsia="Times New Roman" w:hAnsiTheme="majorHAnsi" w:cstheme="majorHAnsi"/>
        </w:rPr>
        <w:t>-</w:t>
      </w:r>
      <w:r w:rsidRPr="00FB6CA2">
        <w:rPr>
          <w:rFonts w:asciiTheme="majorHAnsi" w:eastAsia="Times New Roman" w:hAnsiTheme="majorHAnsi" w:cstheme="majorHAnsi"/>
        </w:rPr>
        <w:t>2 uses protruding spike glycoprotein to bind to angiotensin-converting enzyme-2 (ACE2) to initiate a cascade of events</w:t>
      </w:r>
      <w:r w:rsidR="00426B02" w:rsidRPr="00FB6CA2">
        <w:rPr>
          <w:rFonts w:asciiTheme="majorHAnsi" w:eastAsia="Times New Roman" w:hAnsiTheme="majorHAnsi" w:cstheme="majorHAnsi"/>
        </w:rPr>
        <w:t xml:space="preserve"> that</w:t>
      </w:r>
      <w:r w:rsidRPr="00FB6CA2">
        <w:rPr>
          <w:rFonts w:asciiTheme="majorHAnsi" w:eastAsia="Times New Roman" w:hAnsiTheme="majorHAnsi" w:cstheme="majorHAnsi"/>
        </w:rPr>
        <w:t xml:space="preserve"> lead to the fusion of </w:t>
      </w:r>
      <w:r w:rsidR="00426B02" w:rsidRPr="00FB6CA2">
        <w:rPr>
          <w:rFonts w:asciiTheme="majorHAnsi" w:eastAsia="Times New Roman" w:hAnsiTheme="majorHAnsi" w:cstheme="majorHAnsi"/>
        </w:rPr>
        <w:t xml:space="preserve">the </w:t>
      </w:r>
      <w:r w:rsidRPr="00FB6CA2">
        <w:rPr>
          <w:rFonts w:asciiTheme="majorHAnsi" w:eastAsia="Times New Roman" w:hAnsiTheme="majorHAnsi" w:cstheme="majorHAnsi"/>
        </w:rPr>
        <w:t>viral and cell membrane</w:t>
      </w:r>
      <w:r w:rsidR="00426B02" w:rsidRPr="00FB6CA2">
        <w:rPr>
          <w:rFonts w:asciiTheme="majorHAnsi" w:eastAsia="Times New Roman" w:hAnsiTheme="majorHAnsi" w:cstheme="majorHAnsi"/>
        </w:rPr>
        <w:t>s</w:t>
      </w:r>
      <w:r w:rsidR="00E815EC"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{"citationID":"Q9FiKS6q","properties":{"formattedCitation":"\\super 6, 7\\nosupersub{}","plainCitation":"6, 7","noteIndex":0},"citationItems":[{"id":"z9YC32nt/SwTzuraw","uris":["http://zotero.org/users/3770113/items/2FVEIGZV"],"uri":["http://zotero.org/users/3770113/items/2FVEIGZV"],"itemData":{"id":1533,"type":"article-journal","abstract":"A new and highly pathogenic coronavirus (severe acute respiratory syndrome coronavirus-2, SARS-CoV-2) caused an outbreak in Wuhan city, Hubei province, China, starting from December 2019 that quickly spread nationwide and to other countries around the world1–3. Here, to better understand the initial step of infection at an atomic level, we determined the crystal structure of the receptor-binding domain (RBD) of the spike protein of SARS-CoV-2 bound to the cell receptor ACE2. The overall ACE2-binding mode of the SARS-CoV-2 RBD is nearly identical to that of the SARS-CoV RBD, which also uses ACE2 as the cell receptor4. Structural analysis identified residues in the SARS-CoV-2 RBD that are essential for ACE2 binding, the majority of which either are highly conserved or share similar side chain properties with those in the SARS-CoV RBD. Such similarity in structure and sequence strongly indicate convergent evolution between the SARS-CoV-2 and SARS-CoV RBDs for improved binding to ACE2, although SARS-CoV-2 does not cluster within SARS and SARS-related coronaviruses1–3,5. The epitopes of two SARS-CoV antibodies that target the RBD are also analysed for binding to the SARS-CoV-2 RBD, providing insights into the future identification of cross-reactive antibodies.","container-title":"Nature","DOI":"10.1038/s41586-020-2180-5","ISSN":"1476-4687","issue":"7807","language":"en","note":"number: 7807\npublisher: Nature Publishing Group","page":"215-220","source":"www.nature.com","title":"Structure of the SARS-CoV-2 spike receptor-binding domain bound to the ACE2 receptor","volume":"581","author":[{"family":"Lan","given":"Jun"},{"family":"Ge","given":"Jiwan"},{"family":"Yu","given":"Jinfang"},{"family":"Shan","given":"Sisi"},{"family":"Zhou","given":"Huan"},{"family":"Fan","given":"Shilong"},{"family":"Zhang","given":"Qi"},{"family":"Shi","given":"Xuanling"},{"family":"Wang","given":"Qisheng"},{"family":"Zhang","given":"Linqi"},{"family":"Wang","given":"Xinquan"}],"issued":{"date-parts":[["2020",5]]}}},{"id":"z9YC32nt/Iq7NeQ9Q","uris":["http://zotero.org/users/3770113/items/W2BTJA7R"],"uri":["http://zotero.org/users/3770113/items/W2BTJA7R"],"itemData":{"id":1657,"type":"article-journal","abstract":"The ongoing severe acute respiratory syndrome coronavirus 2 (SARS-CoV-2) pandemic presents an urgent need for an effective vaccine. Molecular characterization of SARS-CoV-2 is critical to the development of effective vaccine and therapeutic strategies. In the present study, we show that the fusion of the SARS-CoV-2 spike protein receptor-binding domain to its transmembrane domain is sufficient to mediate trimerization. Our findings may have implications for vaccine development and therapeutic drug design strategies targeting spike trimerization. As global efforts for developing SARS-CoV-2 vaccines are rapidly underway, we believe this observation is an important consideration for identifying crucial epitopes of SARS-CoV-2.","container-title":"Membranes","DOI":"10.3390/membranes10090215","issue":"9","language":"en","note":"number: 9\npublisher: Multidisciplinary Digital Publishing Institute","page":"215","source":"www.mdpi.com","title":"Implications for SARS-CoV-2 Vaccine Design: Fusion of Spike Glycoprotein Transmembrane Domain to Receptor-Binding Domain Induces Trimerization","title-short":"Implications for SARS-CoV-2 Vaccine Design","volume":"10","author":[{"family":"Azad","given":"Taha"},{"family":"Singaravelu","given":"Ragunath"},{"family":"Crupi","given":"Mathieu J. F."},{"family":"Jamieson","given":"Taylor"},{"family":"Dave","given":"Jaahnavi"},{"family":"Brown","given":"Emily E. F."},{"family":"Rezaei","given":"Reza"},{"family":"Taha","given":"Zaid"},{"family":"Boulton","given":"Stephen"},{"family":"Martin","given":"Nikolas T."},{"family":"Surendran","given":"Abera"},{"family":"Poutou","given":"Joanna"},{"family":"Ghahremani","given":"Mina"},{"family":"Nouri","given":"Kazem"},{"family":"Whelan","given":"Jack T."},{"family":"Duong","given":"Jessie"},{"family":"Tucker","given":"Sarah"},{"family":"Diallo","given":"Jean-Simon"},{"family":"Bell","given":"John C."},{"family":"Ilkow","given":"Carolina S."}],"issued":{"date-parts":[["2020",9]]}}}],"schema":"https://github.com/citation-style-language/schema/raw/master/csl-citation.json"} </w:instrText>
      </w:r>
      <w:r w:rsidR="00E815EC"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6,7</w:t>
      </w:r>
      <w:r w:rsidR="00E815EC" w:rsidRPr="00FB6CA2">
        <w:rPr>
          <w:rFonts w:asciiTheme="majorHAnsi" w:eastAsia="Times New Roman" w:hAnsiTheme="majorHAnsi" w:cstheme="majorHAnsi"/>
        </w:rPr>
        <w:fldChar w:fldCharType="end"/>
      </w:r>
      <w:r w:rsidRPr="00FB6CA2">
        <w:rPr>
          <w:rFonts w:asciiTheme="majorHAnsi" w:eastAsia="Times New Roman" w:hAnsiTheme="majorHAnsi" w:cstheme="majorHAnsi"/>
        </w:rPr>
        <w:t>. Several studies have recently proved the RBD of the Spike protein to have a crucial role in eliciting powerful and specific antibody response against SARS-CoV2</w:t>
      </w:r>
      <w:r w:rsidR="00E815EC"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{"citationID":"dnqAN9Kd","properties":{"formattedCitation":"\\super 8\\uc0\\u8211{}11\\nosupersub{}","plainCitation":"8–11","noteIndex":0},"citationItems":[{"id":"z9YC32nt/ctY8h4K1","uris":["http://zotero.org/users/3770113/items/M6C5JN4X"],"uri":["http://zotero.org/users/3770113/items/M6C5JN4X"],"itemData":{"id":1875,"type":"article-journal","abstract":"Analysis of the specificity and kinetics of neutralizing antibodies (nAbs) elicited by SARS-CoV-2 infection is crucial for understanding immune protection and identifying targets for vaccine design. In a cohort of 647 SARS-CoV-2-infected subjects, we found that both the magnitude of Ab responses to SARS-CoV-2 spike (S) and nucleoprotein and nAb titers correlate with clinical scores. The receptor-binding domain (RBD) is immunodominant and the target of 90% of the neutralizing activity present in SARS-CoV-2 immune sera. Whereas overall RBD-specific serum IgG titers waned with a half-life of 49 days, nAb titers and avidity increased over time for some individuals, consistent with affinity maturation. We structurally defined an RBD antigenic map and serologically quantified serum Abs specific for distinct RBD epitopes leading to the identification of two major receptor-binding motif antigenic sites. Our results explain the immunodominance of the receptor-binding motif and will guide the design of COVID-19 vaccines and therapeutics.","container-title":"Cell","DOI":"10.1016/j.cell.2020.09.037","ISSN":"0092-8674","issue":"4","journalAbbreviation":"Cell","language":"en","page":"1024-1042.e21","source":"ScienceDirect","title":"Mapping Neutralizing and Immunodominant Sites on the SARS-CoV-2 Spike Receptor-Binding Domain by Structure-Guided High-Resolution Serology","volume":"183","author":[{"family":"Piccoli","given":"Luca"},{"family":"Park","given":"Young-Jun"},{"family":"Tortorici","given":"M. Alejandra"},{"family":"Czudnochowski","given":"Nadine"},{"family":"Walls","given":"Alexandra C."},{"family":"Beltramello","given":"Martina"},{"family":"Silacci-Fregni","given":"Chiara"},{"family":"Pinto","given":"Dora"},{"family":"Rosen","given":"Laura E."},{"family":"Bowen","given":"John E."},{"family":"Acton","given":"Oliver J."},{"family":"Jaconi","given":"Stefano"},{"family":"Guarino","given":"Barbara"},{"family":"Minola","given":"Andrea"},{"family":"Zatta","given":"Fabrizia"},{"family":"Sprugasci","given":"Nicole"},{"family":"Bassi","given":"Jessica"},{"family":"Peter","given":"Alessia"},{"family":"De Marco","given":"Anna"},{"family":"Nix","given":"Jay C."},{"family":"Mele","given":"Federico"},{"family":"Jovic","given":"Sandra"},{"family":"Rodriguez","given":"Blanca Fernandez"},{"family":"Gupta","given":"Sneha V."},{"family":"Jin","given":"Feng"},{"family":"Piumatti","given":"Giovanni"},{"family":"Lo Presti","given":"Giorgia"},{"family":"Pellanda","given":"Alessandra Franzetti"},{"family":"Biggiogero","given":"Maira"},{"family":"Tarkowski","given":"Maciej"},{"family":"Pizzuto","given":"Matteo S."},{"family":"Cameroni","given":"Elisabetta"},{"family":"Havenar-Daughton","given":"Colin"},{"family":"Smithey","given":"Megan"},{"family":"Hong","given":"David"},{"family":"Lepori","given":"Valentino"},{"family":"Albanese","given":"Emiliano"},{"family":"Ceschi","given":"Alessandro"},{"family":"Bernasconi","given":"Enos"},{"family":"Elzi","given":"Luigia"},{"family":"Ferrari","given":"Paolo"},{"family":"Garzoni","given":"Christian"},{"family":"Riva","given":"Agostino"},{"family":"Snell","given":"Gyorgy"},{"family":"Sallusto","given":"Federica"},{"family":"Fink","given":"Katja"},{"family":"Virgin","given":"Herbert W."},{"family":"Lanzavecchia","given":"Antonio"},{"family":"Corti","given":"Davide"},{"family":"Veesler","given":"David"}],"issued":{"date-parts":[["2020",11,12]]}}},{"id":"z9YC32nt/ZhKeKAIC","uris":["http://zotero.org/users/3770113/items/RB32SEKY"],"uri":["http://zotero.org/users/3770113/items/RB32SEKY"],"itemData":{"id":1876,"type":"article-journal","abstract":"The serum level of RBD-binding antibodies correlates with SARS-CoV-2 neutralization and can be used for population-level surveillance.\nThe serum level of RBD-binding antibodies correlates with SARS-CoV-2 neutralization and can be used for population-level surveillance.","container-title":"Science Immunology","DOI":"10.1126/sciimmunol.abc8413","ISSN":"2470-9468","issue":"48","language":"en","note":"publisher: Science Immunology\nsection: Research Article\nPMID: 32527802","source":"immunology.sciencemag.org","title":"The receptor-binding domain of the viral spike protein is an immunodominant and highly specific target of antibodies in SARS-CoV-2 patients","URL":"https://immunology.sciencemag.org/content/5/48/eabc8413","volume":"5","author":[{"family":"Premkumar","given":"Lakshmanane"},{"family":"Segovia-Chumbez","given":"Bruno"},{"family":"Jadi","given":"Ramesh"},{"family":"Martinez","given":"David R."},{"family":"Raut","given":"Rajendra"},{"family":"Markmann","given":"Alena J."},{"family":"Cornaby","given":"Caleb"},{"family":"Bartelt","given":"Luther"},{"family":"Weiss","given":"Susan"},{"family":"Park","given":"Yara"},{"family":"Edwards","given":"Caitlin E."},{"family":"Weimer","given":"Eric"},{"family":"Scherer","given":"Erin M."},{"family":"Rouphael","given":"Nadine"},{"family":"Edupuganti","given":"Srilatha"},{"family":"Weiskopf","given":"Daniela"},{"family":"Tse","given":"Longping V."},{"family":"Hou","given":"Yixuan J."},{"family":"Margolis","given":"David"},{"family":"Sette","given":"Alessandro"},{"family":"Collins","given":"Matthew H."},{"family":"Schmitz","given":"John"},{"family":"Baric","given":"Ralph S."},{"family":"Silva","given":"Aravinda M.","dropping-particle":"de"}],"accessed":{"date-parts":[["2020",12,18]]},"issued":{"date-parts":[["2020",6,11]]}}},{"id":"z9YC32nt/f60wUXRP","uris":["http://zotero.org/users/3770113/items/SJBW894S"],"uri":["http://zotero.org/users/3770113/items/SJBW894S"],"itemData":{"id":1943,"type":"article-journal","container-title":"Cell","DOI":"10.1016/j.cell.2020.10.043","ISSN":"00928674","issue":"5","journalAbbreviation":"Cell","language":"en","page":"1367-1382.e17","source":"DOI.org (Crossref)","title":"Elicitation of Potent Neutralizing Antibody Responses by Designed Protein Nanoparticle Vaccines for SARS-CoV-2","volume":"183","author":[{"family":"Walls","given":"Alexandra C."},{"family":"Fiala","given":"Brooke"},{"family":"Schäfer","given":"Alexandra"},{"family":"Wrenn","given":"Samuel"},{"family":"Pham","given":"Minh N."},{"family":"Murphy","given":"Michael"},{"family":"Tse","given":"Longping V."},{"family":"Shehata","given":"Laila"},{"family":"O’Connor","given":"Megan A."},{"family":"Chen","given":"Chengbo"},{"family":"Navarro","given":"Mary Jane"},{"family":"Miranda","given":"Marcos C."},{"family":"Pettie","given":"Deleah"},{"family":"Ravichandran","given":"Rashmi"},{"family":"Kraft","given":"John C."},{"family":"Ogohara","given":"Cassandra"},{"family":"Palser","given":"Anne"},{"family":"Chalk","given":"Sara"},{"family":"Lee","given":"E-Chiang"},{"family":"Guerriero","given":"Kathryn"},{"family":"Kepl","given":"Elizabeth"},{"family":"Chow","given":"Cameron M."},{"family":"Sydeman","given":"Claire"},{"family":"Hodge","given":"Edgar A."},{"family":"Brown","given":"Brieann"},{"family":"Fuller","given":"Jim T."},{"family":"Dinnon","given":"Kenneth H."},{"family":"Gralinski","given":"Lisa E."},{"family":"Leist","given":"Sarah R."},{"family":"Gully","given":"Kendra L."},{"family":"Lewis","given":"Thomas B."},{"family":"Guttman","given":"Miklos"},{"family":"Chu","given":"Helen Y."},{"family":"Lee","given":"Kelly K."},{"family":"Fuller","given":"Deborah H."},{"family":"Baric","given":"Ralph S."},{"family":"Kellam","given":"Paul"},{"family":"Carter","given":"Lauren"},{"family":"Pepper","given":"Marion"},{"family":"Sheahan","given":"Timothy P."},{"family":"Veesler","given":"David"},{"family":"King","given":"Neil P."}],"issued":{"date-parts":[["2020",11]]}}},{"id":"z9YC32nt/oHQuVaU9","uris":["http://zotero.org/users/3770113/items/QXEEQDWI"],"uri":["http://zotero.org/users/3770113/items/QXEEQDWI"],"itemData":{"id":1800,"type":"article-journal","language":"en","page":"19","source":"Zotero","title":"Nanoluciferase complementation-based biosensor reveals the importance of N- linked glycosylation of SARS-CoV-2 Spike for viral entry","author":[{"family":"Azad","given":"Taha"}]}}],"schema":"https://github.com/citation-style-language/schema/raw/master/csl-citation.json"} </w:instrText>
      </w:r>
      <w:r w:rsidR="00E815EC"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8–11</w:t>
      </w:r>
      <w:r w:rsidR="00E815EC" w:rsidRPr="00FB6CA2">
        <w:rPr>
          <w:rFonts w:asciiTheme="majorHAnsi" w:eastAsia="Times New Roman" w:hAnsiTheme="majorHAnsi" w:cstheme="majorHAnsi"/>
        </w:rPr>
        <w:fldChar w:fldCharType="end"/>
      </w:r>
      <w:r w:rsidRPr="00FB6CA2">
        <w:rPr>
          <w:rFonts w:asciiTheme="majorHAnsi" w:eastAsia="Times New Roman" w:hAnsiTheme="majorHAnsi" w:cstheme="majorHAnsi"/>
        </w:rPr>
        <w:t xml:space="preserve">. In particular, correlations observed by </w:t>
      </w:r>
      <w:proofErr w:type="spellStart"/>
      <w:r w:rsidRPr="00FB6CA2">
        <w:rPr>
          <w:rFonts w:asciiTheme="majorHAnsi" w:eastAsia="Times New Roman" w:hAnsiTheme="majorHAnsi" w:cstheme="majorHAnsi"/>
        </w:rPr>
        <w:t>Premkumar</w:t>
      </w:r>
      <w:proofErr w:type="spellEnd"/>
      <w:r w:rsidRPr="00FB6CA2">
        <w:rPr>
          <w:rFonts w:asciiTheme="majorHAnsi" w:eastAsia="Times New Roman" w:hAnsiTheme="majorHAnsi" w:cstheme="majorHAnsi"/>
        </w:rPr>
        <w:t xml:space="preserve"> et al. between the titer of RBD-binding antibody and SARS-CoV</w:t>
      </w:r>
      <w:r w:rsidR="00BC29F5" w:rsidRPr="00FB6CA2">
        <w:rPr>
          <w:rFonts w:asciiTheme="majorHAnsi" w:eastAsia="Times New Roman" w:hAnsiTheme="majorHAnsi" w:cstheme="majorHAnsi"/>
        </w:rPr>
        <w:t>-</w:t>
      </w:r>
      <w:r w:rsidRPr="00FB6CA2">
        <w:rPr>
          <w:rFonts w:asciiTheme="majorHAnsi" w:eastAsia="Times New Roman" w:hAnsiTheme="majorHAnsi" w:cstheme="majorHAnsi"/>
        </w:rPr>
        <w:t xml:space="preserve">2 neutralization potency of patients' plasma </w:t>
      </w:r>
      <w:r w:rsidR="00831F19" w:rsidRPr="00FB6CA2">
        <w:rPr>
          <w:rFonts w:asciiTheme="majorHAnsi" w:eastAsia="Times New Roman" w:hAnsiTheme="majorHAnsi" w:cstheme="majorHAnsi"/>
        </w:rPr>
        <w:t>are</w:t>
      </w:r>
      <w:r w:rsidRPr="00FB6CA2">
        <w:rPr>
          <w:rFonts w:asciiTheme="majorHAnsi" w:eastAsia="Times New Roman" w:hAnsiTheme="majorHAnsi" w:cstheme="majorHAnsi"/>
        </w:rPr>
        <w:t xml:space="preserve"> consistent with RBD being an immunogenic compartment of the virus structure</w:t>
      </w:r>
      <w:r w:rsidR="00E815EC"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{"citationID":"imy7MEtK","properties":{"formattedCitation":"\\super 9\\nosupersub{}","plainCitation":"9","noteIndex":0},"citationItems":[{"id":"z9YC32nt/ZhKeKAIC","uris":["http://zotero.org/users/3770113/items/RB32SEKY"],"uri":["http://zotero.org/users/3770113/items/RB32SEKY"],"itemData":{"id":1876,"type":"article-journal","abstract":"The serum level of RBD-binding antibodies correlates with SARS-CoV-2 neutralization and can be used for population-level surveillance.\nThe serum level of RBD-binding antibodies correlates with SARS-CoV-2 neutralization and can be used for population-level surveillance.","container-title":"Science Immunology","DOI":"10.1126/sciimmunol.abc8413","ISSN":"2470-9468","issue":"48","language":"en","note":"publisher: Science Immunology\nsection: Research Article\nPMID: 32527802","source":"immunology.sciencemag.org","title":"The receptor-binding domain of the viral spike protein is an immunodominant and highly specific target of antibodies in SARS-CoV-2 patients","URL":"https://immunology.sciencemag.org/content/5/48/eabc8413","volume":"5","author":[{"family":"Premkumar","given":"Lakshmanane"},{"family":"Segovia-Chumbez","given":"Bruno"},{"family":"Jadi","given":"Ramesh"},{"family":"Martinez","given":"David R."},{"family":"Raut","given":"Rajendra"},{"family":"Markmann","given":"Alena J."},{"family":"Cornaby","given":"Caleb"},{"family":"Bartelt","given":"Luther"},{"family":"Weiss","given":"Susan"},{"family":"Park","given":"Yara"},{"family":"Edwards","given":"Caitlin E."},{"family":"Weimer","given":"Eric"},{"family":"Scherer","given":"Erin M."},{"family":"Rouphael","given":"Nadine"},{"family":"Edupuganti","given":"Srilatha"},{"family":"Weiskopf","given":"Daniela"},{"family":"Tse","given":"Longping V."},{"family":"Hou","given":"Yixuan J."},{"family":"Margolis","given":"David"},{"family":"Sette","given":"Alessandro"},{"family":"Collins","given":"Matthew H."},{"family":"Schmitz","given":"John"},{"family":"Baric","given":"Ralph S."},{"family":"Silva","given":"Aravinda M.","dropping-particle":"de"}],"accessed":{"date-parts":[["2020",12,18]]},"issued":{"date-parts":[["2020",6,11]]}}}],"schema":"https://github.com/citation-style-language/schema/raw/master/csl-citation.json"} </w:instrText>
      </w:r>
      <w:r w:rsidR="00E815EC"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9</w:t>
      </w:r>
      <w:r w:rsidR="00E815EC" w:rsidRPr="00FB6CA2">
        <w:rPr>
          <w:rFonts w:asciiTheme="majorHAnsi" w:eastAsia="Times New Roman" w:hAnsiTheme="majorHAnsi" w:cstheme="majorHAnsi"/>
        </w:rPr>
        <w:fldChar w:fldCharType="end"/>
      </w:r>
      <w:r w:rsidRPr="00FB6CA2">
        <w:rPr>
          <w:rFonts w:asciiTheme="majorHAnsi" w:eastAsia="Times New Roman" w:hAnsiTheme="majorHAnsi" w:cstheme="majorHAnsi"/>
        </w:rPr>
        <w:t>. With that in mind, many diagnostic tests available for SARS-CoV</w:t>
      </w:r>
      <w:r w:rsidR="00BC29F5" w:rsidRPr="00FB6CA2">
        <w:rPr>
          <w:rFonts w:asciiTheme="majorHAnsi" w:eastAsia="Times New Roman" w:hAnsiTheme="majorHAnsi" w:cstheme="majorHAnsi"/>
        </w:rPr>
        <w:t>-</w:t>
      </w:r>
      <w:r w:rsidRPr="00FB6CA2">
        <w:rPr>
          <w:rFonts w:asciiTheme="majorHAnsi" w:eastAsia="Times New Roman" w:hAnsiTheme="majorHAnsi" w:cstheme="majorHAnsi"/>
        </w:rPr>
        <w:t>2 antibody detection are time and cost-intensive, require a lengthy procedure of incubation and washing (enzyme-linked immun</w:t>
      </w:r>
      <w:r w:rsidR="006A4C95" w:rsidRPr="00FB6CA2">
        <w:rPr>
          <w:rFonts w:asciiTheme="majorHAnsi" w:eastAsia="Times New Roman" w:hAnsiTheme="majorHAnsi" w:cstheme="majorHAnsi"/>
        </w:rPr>
        <w:t>o</w:t>
      </w:r>
      <w:r w:rsidRPr="00FB6CA2">
        <w:rPr>
          <w:rFonts w:asciiTheme="majorHAnsi" w:eastAsia="Times New Roman" w:hAnsiTheme="majorHAnsi" w:cstheme="majorHAnsi"/>
        </w:rPr>
        <w:t xml:space="preserve">sorbent assay </w:t>
      </w:r>
      <w:r w:rsidR="006A4C95" w:rsidRPr="00FB6CA2">
        <w:rPr>
          <w:rFonts w:asciiTheme="majorHAnsi" w:eastAsia="Times New Roman" w:hAnsiTheme="majorHAnsi" w:cstheme="majorHAnsi"/>
        </w:rPr>
        <w:t>[</w:t>
      </w:r>
      <w:r w:rsidRPr="00FB6CA2">
        <w:rPr>
          <w:rFonts w:asciiTheme="majorHAnsi" w:eastAsia="Times New Roman" w:hAnsiTheme="majorHAnsi" w:cstheme="majorHAnsi"/>
        </w:rPr>
        <w:t>ELISA</w:t>
      </w:r>
      <w:r w:rsidR="006A4C95" w:rsidRPr="00FB6CA2">
        <w:rPr>
          <w:rFonts w:asciiTheme="majorHAnsi" w:eastAsia="Times New Roman" w:hAnsiTheme="majorHAnsi" w:cstheme="majorHAnsi"/>
        </w:rPr>
        <w:t>]</w:t>
      </w:r>
      <w:r w:rsidRPr="00FB6CA2">
        <w:rPr>
          <w:rFonts w:asciiTheme="majorHAnsi" w:eastAsia="Times New Roman" w:hAnsiTheme="majorHAnsi" w:cstheme="majorHAnsi"/>
        </w:rPr>
        <w:t xml:space="preserve">), or lack sensitivity and accuracy (lateral flow immunoassay </w:t>
      </w:r>
      <w:r w:rsidR="005042E6" w:rsidRPr="00FB6CA2">
        <w:rPr>
          <w:rFonts w:asciiTheme="majorHAnsi" w:eastAsia="Times New Roman" w:hAnsiTheme="majorHAnsi" w:cstheme="majorHAnsi"/>
        </w:rPr>
        <w:t>[</w:t>
      </w:r>
      <w:r w:rsidRPr="00FB6CA2">
        <w:rPr>
          <w:rFonts w:asciiTheme="majorHAnsi" w:eastAsia="Times New Roman" w:hAnsiTheme="majorHAnsi" w:cstheme="majorHAnsi"/>
        </w:rPr>
        <w:t>LFIA</w:t>
      </w:r>
      <w:r w:rsidR="005042E6" w:rsidRPr="00FB6CA2">
        <w:rPr>
          <w:rFonts w:asciiTheme="majorHAnsi" w:eastAsia="Times New Roman" w:hAnsiTheme="majorHAnsi" w:cstheme="majorHAnsi"/>
        </w:rPr>
        <w:t>]</w:t>
      </w:r>
      <w:r w:rsidRPr="00FB6CA2">
        <w:rPr>
          <w:rFonts w:asciiTheme="majorHAnsi" w:eastAsia="Times New Roman" w:hAnsiTheme="majorHAnsi" w:cstheme="majorHAnsi"/>
        </w:rPr>
        <w:t>)</w:t>
      </w:r>
      <w:r w:rsidR="00E815EC"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{"citationID":"DBURTbtM","properties":{"formattedCitation":"\\super 12\\nosupersub{}","plainCitation":"12","noteIndex":0},"citationItems":[{"id":"z9YC32nt/u6E9idZE","uris":["http://zotero.org/users/3770113/items/DLPXMKK4"],"uri":["http://zotero.org/users/3770113/items/DLPXMKK4"],"itemData":{"id":1814,"type":"article-journal","abstract":"Objective To determine the diagnostic accuracy of serological tests for coronavirus disease-2019 (covid-19).\nDesign Systematic review and meta-analysis.\nData sources Medline, bioRxiv, and medRxiv from 1 January to 30 April 2020, using subject headings or subheadings combined with text words for the concepts of covid-19 and serological tests for covid-19.\nEligibility criteria and data analysis Eligible studies measured sensitivity or specificity, or both of a covid-19 serological test compared with a reference standard of viral culture or reverse transcriptase polymerase chain reaction. Studies were excluded with fewer than five participants or samples. Risk of bias was assessed using quality assessment of diagnostic accuracy studies 2 (QUADAS-2). Pooled sensitivity and specificity were estimated using random effects bivariate meta-analyses.\nMain outcome measures The primary outcome was overall sensitivity and specificity, stratified by method of serological testing (enzyme linked immunosorbent assays (ELISAs), lateral flow immunoassays (LFIAs), or chemiluminescent immunoassays (CLIAs)) and immunoglobulin class (IgG, IgM, or both). Secondary outcomes were stratum specific sensitivity and specificity within subgroups defined by study or participant characteristics, including time since symptom onset.\nResults 5016 references were identified and 40 studies included. 49 risk of bias assessments were carried out (one for each population and method evaluated). High risk of patient selection bias was found in 98% (48/49) of assessments and high or unclear risk of bias from performance or interpretation of the serological test in 73% (36/49). Only 10% (4/40) of studies included outpatients. Only two studies evaluated tests at the point of care. For each method of testing, pooled sensitivity and specificity were not associated with the immunoglobulin class measured. The pooled sensitivity of ELISAs measuring IgG or IgM was 84.3% (95% confidence interval 75.6% to 90.9%), of LFIAs was 66.0% (49.3% to 79.3%), and of CLIAs was 97.8% (46.2% to 100%). In all analyses, pooled sensitivity was lower for LFIAs, the potential point-of-care method. Pooled specificities ranged from 96.6% to 99.7%. Of the samples used for estimating specificity, 83% (10 465/12 547) were from populations tested before the epidemic or not suspected of having covid-19. Among LFIAs, pooled sensitivity of commercial kits (65.0%, 49.0% to 78.2%) was lower than that of non-commercial tests (88.2%, 83.6% to 91.3%). Heterogeneity was seen in all analyses. Sensitivity was higher at least three weeks after symptom onset (ranging from 69.9% to 98.9%) compared with within the first week (from 13.4% to 50.3%).\nConclusion Higher quality clinical studies assessing the diagnostic accuracy of serological tests for covid-19 are urgently needed. Currently, available evidence does not support the continued use of existing point-of-care serological tests.\nStudy registration PROSPERO CRD42020179452.","container-title":"BMJ","DOI":"10.1136/bmj.m2516","ISSN":"1756-1833","journalAbbreviation":"BMJ","language":"en","note":"publisher: British Medical Journal Publishing Group\nsection: Research\nPMID: 32611558","page":"m2516","source":"www.bmj.com","title":"Diagnostic accuracy of serological tests for covid-19: systematic review and meta-analysis","title-short":"Diagnostic accuracy of serological tests for covid-19","volume":"370","author":[{"family":"Bastos","given":"Mayara Lisboa"},{"family":"Tavaziva","given":"Gamuchirai"},{"family":"Abidi","given":"Syed Kunal"},{"family":"Campbell","given":"Jonathon R."},{"family":"Haraoui","given":"Louis-Patrick"},{"family":"Johnston","given":"James C."},{"family":"Lan","given":"Zhiyi"},{"family":"Law","given":"Stephanie"},{"family":"MacLean","given":"Emily"},{"family":"Trajman","given":"Anete"},{"family":"Menzies","given":"Dick"},{"family":"Benedetti","given":"Andrea"},{"family":"Khan","given":"Faiz Ahmad"}],"issued":{"date-parts":[["2020",7,1]]}}}],"schema":"https://github.com/citation-style-language/schema/raw/master/csl-citation.json"} </w:instrText>
      </w:r>
      <w:r w:rsidR="00E815EC"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12</w:t>
      </w:r>
      <w:r w:rsidR="00E815EC" w:rsidRPr="00FB6CA2">
        <w:rPr>
          <w:rFonts w:asciiTheme="majorHAnsi" w:eastAsia="Times New Roman" w:hAnsiTheme="majorHAnsi" w:cstheme="majorHAnsi"/>
        </w:rPr>
        <w:fldChar w:fldCharType="end"/>
      </w:r>
      <w:r w:rsidRPr="00FB6CA2">
        <w:rPr>
          <w:rFonts w:asciiTheme="majorHAnsi" w:eastAsia="Times New Roman" w:hAnsiTheme="majorHAnsi" w:cstheme="majorHAnsi"/>
        </w:rPr>
        <w:t>. There</w:t>
      </w:r>
      <w:r w:rsidR="009862A8" w:rsidRPr="00FB6CA2">
        <w:rPr>
          <w:rFonts w:asciiTheme="majorHAnsi" w:eastAsia="Times New Roman" w:hAnsiTheme="majorHAnsi" w:cstheme="majorHAnsi"/>
        </w:rPr>
        <w:t>fore</w:t>
      </w:r>
      <w:r w:rsidRPr="00FB6CA2">
        <w:rPr>
          <w:rFonts w:asciiTheme="majorHAnsi" w:eastAsia="Times New Roman" w:hAnsiTheme="majorHAnsi" w:cstheme="majorHAnsi"/>
        </w:rPr>
        <w:t xml:space="preserve">, a quantitative and rapid complementary serological method of COVID-19-derived antibody detection with high sensitivity, fast response, and relatively low cost would serve the need for a reliable serologic test for SARS-CoV-2 epidemiologic surveillance. </w:t>
      </w:r>
    </w:p>
    <w:p w14:paraId="54F77BA3" w14:textId="77777777" w:rsidR="002E4574" w:rsidRPr="00FB6CA2" w:rsidRDefault="002E4574" w:rsidP="00FB6CA2">
      <w:pPr>
        <w:widowControl/>
        <w:rPr>
          <w:rFonts w:asciiTheme="majorHAnsi" w:eastAsia="Times New Roman" w:hAnsiTheme="majorHAnsi" w:cstheme="majorHAnsi"/>
        </w:rPr>
      </w:pPr>
    </w:p>
    <w:p w14:paraId="72844B46" w14:textId="670A1F94" w:rsidR="00846401"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 xml:space="preserve">Collectively, the </w:t>
      </w:r>
      <w:r w:rsidR="008D73D2" w:rsidRPr="00FB6CA2">
        <w:rPr>
          <w:rFonts w:asciiTheme="majorHAnsi" w:eastAsia="Times New Roman" w:hAnsiTheme="majorHAnsi" w:cstheme="majorHAnsi"/>
        </w:rPr>
        <w:t xml:space="preserve">limitations </w:t>
      </w:r>
      <w:r w:rsidRPr="00FB6CA2">
        <w:rPr>
          <w:rFonts w:asciiTheme="majorHAnsi" w:eastAsia="Times New Roman" w:hAnsiTheme="majorHAnsi" w:cstheme="majorHAnsi"/>
        </w:rPr>
        <w:t xml:space="preserve">of current serological assays prompted </w:t>
      </w:r>
      <w:r w:rsidR="003F75C4" w:rsidRPr="00FB6CA2">
        <w:rPr>
          <w:rFonts w:asciiTheme="majorHAnsi" w:eastAsia="Times New Roman" w:hAnsiTheme="majorHAnsi" w:cstheme="majorHAnsi"/>
        </w:rPr>
        <w:t>the</w:t>
      </w:r>
      <w:r w:rsidRPr="00FB6CA2">
        <w:rPr>
          <w:rFonts w:asciiTheme="majorHAnsi" w:eastAsia="Times New Roman" w:hAnsiTheme="majorHAnsi" w:cstheme="majorHAnsi"/>
        </w:rPr>
        <w:t xml:space="preserve"> </w:t>
      </w:r>
      <w:r w:rsidR="003F75C4" w:rsidRPr="00FB6CA2">
        <w:rPr>
          <w:rFonts w:asciiTheme="majorHAnsi" w:eastAsia="Times New Roman" w:hAnsiTheme="majorHAnsi" w:cstheme="majorHAnsi"/>
        </w:rPr>
        <w:t>investigation of</w:t>
      </w:r>
      <w:r w:rsidRPr="00FB6CA2">
        <w:rPr>
          <w:rFonts w:asciiTheme="majorHAnsi" w:eastAsia="Times New Roman" w:hAnsiTheme="majorHAnsi" w:cstheme="majorHAnsi"/>
        </w:rPr>
        <w:t xml:space="preserve"> the bioluminescent reporting system as a potential diagnostic agent in future serosurveys. Bioluminescence is a naturally occurring enzyme/substrate reaction, with light emission. </w:t>
      </w:r>
      <w:proofErr w:type="spellStart"/>
      <w:r w:rsidRPr="00FB6CA2">
        <w:rPr>
          <w:rFonts w:asciiTheme="majorHAnsi" w:eastAsia="Times New Roman" w:hAnsiTheme="majorHAnsi" w:cstheme="majorHAnsi"/>
        </w:rPr>
        <w:t>Nanoluc</w:t>
      </w:r>
      <w:proofErr w:type="spellEnd"/>
      <w:r w:rsidRPr="00FB6CA2">
        <w:rPr>
          <w:rFonts w:asciiTheme="majorHAnsi" w:eastAsia="Times New Roman" w:hAnsiTheme="majorHAnsi" w:cstheme="majorHAnsi"/>
        </w:rPr>
        <w:t xml:space="preserve"> luciferase is the smallest (19 kDa)</w:t>
      </w:r>
      <w:r w:rsidR="003F75C4" w:rsidRPr="00FB6CA2">
        <w:rPr>
          <w:rFonts w:asciiTheme="majorHAnsi" w:eastAsia="Times New Roman" w:hAnsiTheme="majorHAnsi" w:cstheme="majorHAnsi"/>
        </w:rPr>
        <w:t>,</w:t>
      </w:r>
      <w:r w:rsidRPr="00FB6CA2">
        <w:rPr>
          <w:rFonts w:asciiTheme="majorHAnsi" w:eastAsia="Times New Roman" w:hAnsiTheme="majorHAnsi" w:cstheme="majorHAnsi"/>
        </w:rPr>
        <w:t xml:space="preserve"> yet the brightest system compared to</w:t>
      </w:r>
      <w:r w:rsidR="003F75C4" w:rsidRPr="00FB6CA2">
        <w:rPr>
          <w:rFonts w:asciiTheme="majorHAnsi" w:eastAsia="Times New Roman" w:hAnsiTheme="majorHAnsi" w:cstheme="majorHAnsi"/>
        </w:rPr>
        <w:t xml:space="preserve"> </w:t>
      </w:r>
      <w:r w:rsidRPr="00FB6CA2">
        <w:rPr>
          <w:rFonts w:asciiTheme="majorHAnsi" w:eastAsia="Times New Roman" w:hAnsiTheme="majorHAnsi" w:cstheme="majorHAnsi"/>
          <w:i/>
          <w:iCs/>
        </w:rPr>
        <w:t>Renilla</w:t>
      </w:r>
      <w:r w:rsidR="003F75C4" w:rsidRPr="00FB6CA2">
        <w:rPr>
          <w:rFonts w:asciiTheme="majorHAnsi" w:eastAsia="Times New Roman" w:hAnsiTheme="majorHAnsi" w:cstheme="majorHAnsi"/>
        </w:rPr>
        <w:t xml:space="preserve"> </w:t>
      </w:r>
      <w:r w:rsidRPr="00FB6CA2">
        <w:rPr>
          <w:rFonts w:asciiTheme="majorHAnsi" w:eastAsia="Times New Roman" w:hAnsiTheme="majorHAnsi" w:cstheme="majorHAnsi"/>
        </w:rPr>
        <w:t>and firefly luciferase (36</w:t>
      </w:r>
      <w:r w:rsidR="003F75C4" w:rsidRPr="00FB6CA2">
        <w:rPr>
          <w:rFonts w:asciiTheme="majorHAnsi" w:eastAsia="Times New Roman" w:hAnsiTheme="majorHAnsi" w:cstheme="majorHAnsi"/>
        </w:rPr>
        <w:t xml:space="preserve"> </w:t>
      </w:r>
      <w:r w:rsidRPr="00FB6CA2">
        <w:rPr>
          <w:rFonts w:asciiTheme="majorHAnsi" w:eastAsia="Times New Roman" w:hAnsiTheme="majorHAnsi" w:cstheme="majorHAnsi"/>
        </w:rPr>
        <w:t>kDa and 61 kDa, respectively)</w:t>
      </w:r>
      <w:r w:rsidR="00E815EC"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{"citationID":"kYnsMB25","properties":{"formattedCitation":"\\super 13, 14\\nosupersub{}","plainCitation":"13, 14","noteIndex":0},"citationItems":[{"id":"z9YC32nt/CcHtcFjt","uris":["http://zotero.org/users/3770113/items/E8RZ5EFY"],"uri":["http://zotero.org/users/3770113/items/E8RZ5EFY"],"itemData":{"id":1823,"type":"webpage","title":"Bioluminescent Reporters | Reporter Gene Applications | An Introduction to Reporter Genes","URL":"https://www.promega.ca/resources/guides/cell-biology/bioluminescent-reporters/#references-6d127eb8-eeae-40b7-86e9-fe300545e8fa","accessed":{"date-parts":[["2020",12,13]]}}},{"id":"z9YC32nt/t26RFz4z","uris":["http://zotero.org/users/3770113/items/RR9HY5IK"],"uri":["http://zotero.org/users/3770113/items/RR9HY5IK"],"itemData":{"id":1821,"type":"article-journal","abstract":"Despite being widely used in reporter technologies, bioluminescent systems are largely understudied. Of at least forty different bioluminescent systems thought to exist in nature, molecular components of only seven light-emitting reactions are known, and the full biochemical pathway leading to light emission is only understood for two of them. Here, we provide a succinct overview of currently known bioluminescent systems highlighting available tools for research and discussing future applications.","container-title":"Current Genetics","DOI":"10.1007/s00294-019-00951-5","ISSN":"1432-0983","issue":"4","journalAbbreviation":"Curr Genet","language":"en","page":"877-882","source":"Springer Link","title":"A brief review of bioluminescent systems (2019)","volume":"65","author":[{"family":"Fleiss","given":"Aubin"},{"family":"Sarkisyan","given":"Karen S."}],"issued":{"date-parts":[["2019",8,1]]}}}],"schema":"https://github.com/citation-style-language/schema/raw/master/csl-citation.json"} </w:instrText>
      </w:r>
      <w:r w:rsidR="00E815EC"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13,14</w:t>
      </w:r>
      <w:r w:rsidR="00E815EC" w:rsidRPr="00FB6CA2">
        <w:rPr>
          <w:rFonts w:asciiTheme="majorHAnsi" w:eastAsia="Times New Roman" w:hAnsiTheme="majorHAnsi" w:cstheme="majorHAnsi"/>
        </w:rPr>
        <w:fldChar w:fldCharType="end"/>
      </w:r>
      <w:r w:rsidRPr="00FB6CA2">
        <w:rPr>
          <w:rFonts w:asciiTheme="majorHAnsi" w:eastAsia="Times New Roman" w:hAnsiTheme="majorHAnsi" w:cstheme="majorHAnsi"/>
        </w:rPr>
        <w:t xml:space="preserve">. Further, </w:t>
      </w:r>
      <w:proofErr w:type="spellStart"/>
      <w:r w:rsidRPr="00FB6CA2">
        <w:rPr>
          <w:rFonts w:asciiTheme="majorHAnsi" w:eastAsia="Times New Roman" w:hAnsiTheme="majorHAnsi" w:cstheme="majorHAnsi"/>
        </w:rPr>
        <w:t>Nanoluc</w:t>
      </w:r>
      <w:proofErr w:type="spellEnd"/>
      <w:r w:rsidRPr="00FB6CA2">
        <w:rPr>
          <w:rFonts w:asciiTheme="majorHAnsi" w:eastAsia="Times New Roman" w:hAnsiTheme="majorHAnsi" w:cstheme="majorHAnsi"/>
        </w:rPr>
        <w:t xml:space="preserve"> has the highest signal to noise ratio and stability among the previously mentioned systems. The high signal intensity of </w:t>
      </w:r>
      <w:proofErr w:type="spellStart"/>
      <w:r w:rsidRPr="00FB6CA2">
        <w:rPr>
          <w:rFonts w:asciiTheme="majorHAnsi" w:eastAsia="Times New Roman" w:hAnsiTheme="majorHAnsi" w:cstheme="majorHAnsi"/>
        </w:rPr>
        <w:t>Nanoluc</w:t>
      </w:r>
      <w:proofErr w:type="spellEnd"/>
      <w:r w:rsidRPr="00FB6CA2">
        <w:rPr>
          <w:rFonts w:asciiTheme="majorHAnsi" w:eastAsia="Times New Roman" w:hAnsiTheme="majorHAnsi" w:cstheme="majorHAnsi"/>
        </w:rPr>
        <w:t xml:space="preserve"> supports the detection of even very low amounts of reporter fusions</w:t>
      </w:r>
      <w:r w:rsidR="00BD17F1"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{"citationID":"s2WB6HrI","properties":{"formattedCitation":"\\super 15\\nosupersub{}","plainCitation":"15","noteIndex":0},"citationItems":[{"id":"z9YC32nt/6u4Z3Prk","uris":["http://zotero.org/users/3770113/items/PHBDTLQN"],"uri":["http://zotero.org/users/3770113/items/PHBDTLQN"],"itemData":{"id":1778,"type":"article-journal","abstract":"The Hippo pathway is an emerging signaling pathway that plays important roles in organ size control, tissue homeostasis, tumorigenesis, metastasis, drug resistance, and immune response. Although many regulators of the Hippo pathway have been reported, the extracellular stimuli and kinase regulators of the Hippo pathway remain largely unknown. To identify novel regulars of the Hippo pathway, in this study we created the first ultra-bright NanoLuc biosensor (BS) to monitor the activity of large tumor suppressor (LATS) kinase 1, a central player of the Hippo pathway. We show that this NanoLuc BS achieves significantly advanced sensitivity and stability both in vitro using purified proteins and in vivo in living cells and mice. Using this BS, we perform the first kinome-wide screen and identify many kinases regulating LATS and its effectors yes-associated protein (YAP) and transcriptional co-activator with PDZ- binding motif (TAZ). We also show for the first time that activation of receptor tyrosine kinase anaplastic lymphoma kinase (ALK) by its extracellular ligand family with sequence similarity (FAM)150 activates Hippo effector YAP/TAZ by increasing their nuclear translocation. Significantly, we show that constitutively active ALK induces tumorigenic phenotypes, such as increased cancer cell proliferation/colony formation via YAP/TAZ and elevated immune evasion via YAP/TAZ-programmed death-ligand 1 in breast and lung cancer cells. In summary, we have developed a new LATS BS for cancer biology and therapeutics research and uncovered a novel ALK-LATS-YAP/TAZ signaling axis that may play important roles in cancer and possibly other biologic processes.—Nouri, K., Azad, T., Lightbody, E., Khanal, P., Nicol, C. J., Yang, X. A kinome-wide screen using a NanoLuc LATS luminescent biosensor identifies ALK as a novel regulator of the Hippo pathway in tumorigenesis and immune evasion. FASEB J. 33, 12487–12499 (2019). www.fasebj.org","container-title":"The FASEB Journal","DOI":"https://doi.org/10.1096/fj.201901343R","ISSN":"1530-6860","issue":"11","language":"en","note":"_eprint: https://faseb.onlinelibrary.wiley.com/doi/pdf/10.1096/fj.201901343R","page":"12487-12499","source":"Wiley Online Library","title":"A kinome-wide screen using a NanoLuc LATS luminescent biosensor identifies ALK as a novel regulator of the Hippo pathway in tumorigenesis and immune evasion","volume":"33","author":[{"family":"Nouri","given":"Kazem"},{"family":"Azad","given":"Taha"},{"family":"Lightbody","given":"Elizabeth"},{"family":"Khanal","given":"Prem"},{"family":"Nicol","given":"Christopher J."},{"family":"Yang","given":"Xiaolong"}],"issued":{"date-parts":[["2019"]]}}}],"schema":"https://github.com/citation-style-language/schema/raw/master/csl-citation.json"} </w:instrText>
      </w:r>
      <w:r w:rsidR="00BD17F1"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15</w:t>
      </w:r>
      <w:r w:rsidR="00BD17F1" w:rsidRPr="00FB6CA2">
        <w:rPr>
          <w:rFonts w:asciiTheme="majorHAnsi" w:eastAsia="Times New Roman" w:hAnsiTheme="majorHAnsi" w:cstheme="majorHAnsi"/>
        </w:rPr>
        <w:fldChar w:fldCharType="end"/>
      </w:r>
      <w:r w:rsidRPr="00FB6CA2">
        <w:rPr>
          <w:rFonts w:asciiTheme="majorHAnsi" w:eastAsia="Times New Roman" w:hAnsiTheme="majorHAnsi" w:cstheme="majorHAnsi"/>
        </w:rPr>
        <w:t xml:space="preserve">. </w:t>
      </w:r>
      <w:proofErr w:type="spellStart"/>
      <w:r w:rsidRPr="00FB6CA2">
        <w:rPr>
          <w:rFonts w:asciiTheme="majorHAnsi" w:eastAsia="Times New Roman" w:hAnsiTheme="majorHAnsi" w:cstheme="majorHAnsi"/>
        </w:rPr>
        <w:t>Nanoluc</w:t>
      </w:r>
      <w:proofErr w:type="spellEnd"/>
      <w:r w:rsidRPr="00FB6CA2">
        <w:rPr>
          <w:rFonts w:asciiTheme="majorHAnsi" w:eastAsia="Times New Roman" w:hAnsiTheme="majorHAnsi" w:cstheme="majorHAnsi"/>
        </w:rPr>
        <w:t xml:space="preserve"> Binary Technology (</w:t>
      </w:r>
      <w:proofErr w:type="spellStart"/>
      <w:r w:rsidRPr="00FB6CA2">
        <w:rPr>
          <w:rFonts w:asciiTheme="majorHAnsi" w:eastAsia="Times New Roman" w:hAnsiTheme="majorHAnsi" w:cstheme="majorHAnsi"/>
        </w:rPr>
        <w:t>NanoBiT</w:t>
      </w:r>
      <w:proofErr w:type="spellEnd"/>
      <w:r w:rsidRPr="00FB6CA2">
        <w:rPr>
          <w:rFonts w:asciiTheme="majorHAnsi" w:eastAsia="Times New Roman" w:hAnsiTheme="majorHAnsi" w:cstheme="majorHAnsi"/>
        </w:rPr>
        <w:t xml:space="preserve">) is a split version of the </w:t>
      </w:r>
      <w:proofErr w:type="spellStart"/>
      <w:r w:rsidRPr="00FB6CA2">
        <w:rPr>
          <w:rFonts w:asciiTheme="majorHAnsi" w:eastAsia="Times New Roman" w:hAnsiTheme="majorHAnsi" w:cstheme="majorHAnsi"/>
        </w:rPr>
        <w:t>Nanoluc</w:t>
      </w:r>
      <w:proofErr w:type="spellEnd"/>
      <w:r w:rsidRPr="00FB6CA2">
        <w:rPr>
          <w:rFonts w:asciiTheme="majorHAnsi" w:eastAsia="Times New Roman" w:hAnsiTheme="majorHAnsi" w:cstheme="majorHAnsi"/>
        </w:rPr>
        <w:t xml:space="preserve"> system, which is comprised of two segments: small </w:t>
      </w:r>
      <w:proofErr w:type="spellStart"/>
      <w:r w:rsidRPr="00FB6CA2">
        <w:rPr>
          <w:rFonts w:asciiTheme="majorHAnsi" w:eastAsia="Times New Roman" w:hAnsiTheme="majorHAnsi" w:cstheme="majorHAnsi"/>
        </w:rPr>
        <w:t>BiT</w:t>
      </w:r>
      <w:proofErr w:type="spellEnd"/>
      <w:r w:rsidRPr="00FB6CA2">
        <w:rPr>
          <w:rFonts w:asciiTheme="majorHAnsi" w:eastAsia="Times New Roman" w:hAnsiTheme="majorHAnsi" w:cstheme="majorHAnsi"/>
        </w:rPr>
        <w:t xml:space="preserve"> (11 amino acids; </w:t>
      </w:r>
      <w:proofErr w:type="spellStart"/>
      <w:r w:rsidRPr="00FB6CA2">
        <w:rPr>
          <w:rFonts w:asciiTheme="majorHAnsi" w:eastAsia="Times New Roman" w:hAnsiTheme="majorHAnsi" w:cstheme="majorHAnsi"/>
        </w:rPr>
        <w:t>SmBiT</w:t>
      </w:r>
      <w:proofErr w:type="spellEnd"/>
      <w:r w:rsidRPr="00FB6CA2">
        <w:rPr>
          <w:rFonts w:asciiTheme="majorHAnsi" w:eastAsia="Times New Roman" w:hAnsiTheme="majorHAnsi" w:cstheme="majorHAnsi"/>
        </w:rPr>
        <w:t xml:space="preserve">) and large </w:t>
      </w:r>
      <w:proofErr w:type="spellStart"/>
      <w:r w:rsidRPr="00FB6CA2">
        <w:rPr>
          <w:rFonts w:asciiTheme="majorHAnsi" w:eastAsia="Times New Roman" w:hAnsiTheme="majorHAnsi" w:cstheme="majorHAnsi"/>
        </w:rPr>
        <w:t>BiT</w:t>
      </w:r>
      <w:proofErr w:type="spellEnd"/>
      <w:r w:rsidRPr="00FB6CA2">
        <w:rPr>
          <w:rFonts w:asciiTheme="majorHAnsi" w:eastAsia="Times New Roman" w:hAnsiTheme="majorHAnsi" w:cstheme="majorHAnsi"/>
        </w:rPr>
        <w:t xml:space="preserve"> (</w:t>
      </w:r>
      <w:proofErr w:type="spellStart"/>
      <w:r w:rsidRPr="00FB6CA2">
        <w:rPr>
          <w:rFonts w:asciiTheme="majorHAnsi" w:eastAsia="Times New Roman" w:hAnsiTheme="majorHAnsi" w:cstheme="majorHAnsi"/>
        </w:rPr>
        <w:t>LgBiT</w:t>
      </w:r>
      <w:proofErr w:type="spellEnd"/>
      <w:r w:rsidRPr="00FB6CA2">
        <w:rPr>
          <w:rFonts w:asciiTheme="majorHAnsi" w:eastAsia="Times New Roman" w:hAnsiTheme="majorHAnsi" w:cstheme="majorHAnsi"/>
        </w:rPr>
        <w:t>) with relatively low-affinity interactions (</w:t>
      </w:r>
      <w:r w:rsidR="00DA5576" w:rsidRPr="00FB6CA2">
        <w:rPr>
          <w:rFonts w:asciiTheme="majorHAnsi" w:eastAsia="Times New Roman" w:hAnsiTheme="majorHAnsi" w:cstheme="majorHAnsi"/>
        </w:rPr>
        <w:t>K</w:t>
      </w:r>
      <w:r w:rsidR="00DA5576" w:rsidRPr="00FB6CA2">
        <w:rPr>
          <w:rFonts w:asciiTheme="majorHAnsi" w:eastAsia="Times New Roman" w:hAnsiTheme="majorHAnsi" w:cstheme="majorHAnsi"/>
          <w:vertAlign w:val="subscript"/>
        </w:rPr>
        <w:t>D</w:t>
      </w:r>
      <w:r w:rsidR="00DA5576" w:rsidRPr="00FB6CA2">
        <w:rPr>
          <w:rFonts w:asciiTheme="majorHAnsi" w:eastAsia="Times New Roman" w:hAnsiTheme="majorHAnsi" w:cstheme="majorHAnsi"/>
        </w:rPr>
        <w:t xml:space="preserve"> = </w:t>
      </w:r>
      <w:r w:rsidR="00DA5576" w:rsidRPr="00FB6CA2">
        <w:rPr>
          <w:rFonts w:asciiTheme="majorHAnsi" w:hAnsiTheme="majorHAnsi" w:cstheme="majorHAnsi"/>
        </w:rPr>
        <w:t xml:space="preserve">1.5 μM </w:t>
      </w:r>
      <w:r w:rsidRPr="00FB6CA2">
        <w:rPr>
          <w:rFonts w:asciiTheme="majorHAnsi" w:eastAsia="Times New Roman" w:hAnsiTheme="majorHAnsi" w:cstheme="majorHAnsi"/>
        </w:rPr>
        <w:t>) to form a luminescent complex</w:t>
      </w:r>
      <w:r w:rsidR="00E815EC" w:rsidRPr="00FB6CA2">
        <w:rPr>
          <w:rFonts w:asciiTheme="majorHAnsi" w:eastAsia="Times New Roman" w:hAnsiTheme="majorHAnsi" w:cstheme="majorHAnsi"/>
        </w:rPr>
        <w:fldChar w:fldCharType="begin"/>
      </w:r>
      <w:r w:rsidR="00F327B5" w:rsidRPr="00FB6CA2">
        <w:rPr>
          <w:rFonts w:asciiTheme="majorHAnsi" w:eastAsia="Times New Roman" w:hAnsiTheme="majorHAnsi" w:cstheme="majorHAnsi"/>
        </w:rPr>
        <w:instrText xml:space="preserve"> ADDIN ZOTERO_ITEM CSL_CITATION {"citationID":"TodQ1Uof","properties":{"formattedCitation":"\\super 16\\nosupersub{}","plainCitation":"16","noteIndex":0},"citationItems":[{"id":"z9YC32nt/MZ70YrQB","uris":["http://zotero.org/users/3770113/items/K4MK5X86"],"uri":["http://zotero.org/users/3770113/items/K4MK5X86"],"itemData":{"id":1825,"type":"article-journal","abstract":"Based on the recent development of NanoLuc Luciferase a small (19 kDa), highly stable, ATP independent, bioluminescent protein, an extremely robust and ultra high sensitivity screening system has been developed whereby primary hits of therapeutic antibodies and antibody fragments could be characterized and quantified without purification. This system is very versatile allowing cellular and solid phase ELISA but also homogeneous BRET based screening assays, relative affinity determinations with competition ELISA and direct western blotting. The new NanoLuc Luciferase protein fusion represents a “swiss army knife solution” for today and future high throughput antibody drug screenings.","container-title":"Frontiers in Pharmacology","DOI":"10.3389/fphar.2016.00027","ISSN":"1663-9812","journalAbbreviation":"Front. Pharmacol.","language":"English","note":"publisher: Frontiers","source":"Frontiers","title":"NanoLuc Luciferase – A Multifunctional Tool for High Throughput Antibody Screening","URL":"https://www.frontiersin.org/articles/10.3389/fphar.2016.00027/full","volume":"7","author":[{"family":"Boute","given":"Nicolas"},{"family":"Lowe","given":"Peter"},{"family":"Berger","given":"Sven"},{"family":"Malissard","given":"Martine"},{"family":"Robert","given":"Alain"},{"family":"Tesar","given":"Michael"}],"accessed":{"date-parts":[["2020",12,13]]},"issued":{"date-parts":[["2016"]]}}}],"schema":"https://github.com/citation-style-language/schema/raw/master/csl-citation.json"} </w:instrText>
      </w:r>
      <w:r w:rsidR="00E815EC" w:rsidRPr="00FB6CA2">
        <w:rPr>
          <w:rFonts w:asciiTheme="majorHAnsi" w:eastAsia="Times New Roman" w:hAnsiTheme="majorHAnsi" w:cstheme="majorHAnsi"/>
        </w:rPr>
        <w:fldChar w:fldCharType="separate"/>
      </w:r>
      <w:r w:rsidR="00F327B5" w:rsidRPr="00FB6CA2">
        <w:rPr>
          <w:rFonts w:asciiTheme="majorHAnsi" w:hAnsiTheme="majorHAnsi" w:cstheme="majorHAnsi"/>
          <w:vertAlign w:val="superscript"/>
        </w:rPr>
        <w:t>16</w:t>
      </w:r>
      <w:r w:rsidR="00E815EC" w:rsidRPr="00FB6CA2">
        <w:rPr>
          <w:rFonts w:asciiTheme="majorHAnsi" w:eastAsia="Times New Roman" w:hAnsiTheme="majorHAnsi" w:cstheme="majorHAnsi"/>
        </w:rPr>
        <w:fldChar w:fldCharType="end"/>
      </w:r>
      <w:r w:rsidRPr="00FB6CA2">
        <w:rPr>
          <w:rFonts w:asciiTheme="majorHAnsi" w:eastAsia="Times New Roman" w:hAnsiTheme="majorHAnsi" w:cstheme="majorHAnsi"/>
        </w:rPr>
        <w:t xml:space="preserve">. </w:t>
      </w:r>
      <w:proofErr w:type="spellStart"/>
      <w:r w:rsidRPr="00FB6CA2">
        <w:rPr>
          <w:rFonts w:asciiTheme="majorHAnsi" w:eastAsia="Times New Roman" w:hAnsiTheme="majorHAnsi" w:cstheme="majorHAnsi"/>
        </w:rPr>
        <w:t>Nano</w:t>
      </w:r>
      <w:r w:rsidR="00E0273E" w:rsidRPr="00FB6CA2">
        <w:rPr>
          <w:rFonts w:asciiTheme="majorHAnsi" w:eastAsia="Times New Roman" w:hAnsiTheme="majorHAnsi" w:cstheme="majorHAnsi"/>
        </w:rPr>
        <w:t>BiT</w:t>
      </w:r>
      <w:proofErr w:type="spellEnd"/>
      <w:r w:rsidRPr="00FB6CA2">
        <w:rPr>
          <w:rFonts w:asciiTheme="majorHAnsi" w:eastAsia="Times New Roman" w:hAnsiTheme="majorHAnsi" w:cstheme="majorHAnsi"/>
        </w:rPr>
        <w:t xml:space="preserve"> is extensively used in various studies involving the identification of protein-protein interactions</w:t>
      </w:r>
      <w:r w:rsidR="00E815EC" w:rsidRPr="00FB6CA2">
        <w:rPr>
          <w:rFonts w:asciiTheme="majorHAnsi" w:eastAsia="Times New Roman" w:hAnsiTheme="majorHAnsi" w:cstheme="majorHAnsi"/>
        </w:rPr>
        <w:fldChar w:fldCharType="begin"/>
      </w:r>
      <w:r w:rsidR="002E069E" w:rsidRPr="00FB6CA2">
        <w:rPr>
          <w:rFonts w:asciiTheme="majorHAnsi" w:eastAsia="Times New Roman" w:hAnsiTheme="majorHAnsi" w:cstheme="majorHAnsi"/>
        </w:rPr>
        <w:instrText xml:space="preserve"> ADDIN ZOTERO_ITEM CSL_CITATION {"citationID":"32ucrd15","properties":{"formattedCitation":"\\super 15, 17\\uc0\\u8211{}19\\nosupersub{}","plainCitation":"15, 17–19","noteIndex":0},"citationItems":[{"id":"z9YC32nt/6u4Z3Prk","uris":["http://zotero.org/users/3770113/items/PHBDTLQN"],"uri":["http://zotero.org/users/3770113/items/PHBDTLQN"],"itemData":{"id":1778,"type":"article-journal","abstract":"The Hippo pathway is an emerging signaling pathway that plays important roles in organ size control, tissue homeostasis, tumorigenesis, metastasis, drug resistance, and immune response. Although many regulators of the Hippo pathway have been reported, the extracellular stimuli and kinase regulators of the Hippo pathway remain largely unknown. To identify novel regulars of the Hippo pathway, in this study we created the first ultra-bright NanoLuc biosensor (BS) to monitor the activity of large tumor suppressor (LATS) kinase 1, a central player of the Hippo pathway. We show that this NanoLuc BS achieves significantly advanced sensitivity and stability both in vitro using purified proteins and in vivo in living cells and mice. Using this BS, we perform the first kinome-wide screen and identify many kinases regulating LATS and its effectors yes-associated protein (YAP) and transcriptional co-activator with PDZ- binding motif (TAZ). We also show for the first time that activation of receptor tyrosine kinase anaplastic lymphoma kinase (ALK) by its extracellular ligand family with sequence similarity (FAM)150 activates Hippo effector YAP/TAZ by increasing their nuclear translocation. Significantly, we show that constitutively active ALK induces tumorigenic phenotypes, such as increased cancer cell proliferation/colony formation via YAP/TAZ and elevated immune evasion via YAP/TAZ-programmed death-ligand 1 in breast and lung cancer cells. In summary, we have developed a new LATS BS for cancer biology and therapeutics research and uncovered a novel ALK-LATS-YAP/TAZ signaling axis that may play important roles in cancer and possibly other biologic processes.—Nouri, K., Azad, T., Lightbody, E., Khanal, P., Nicol, C. J., Yang, X. A kinome-wide screen using a NanoLuc LATS luminescent biosensor identifies ALK as a novel regulator of the Hippo pathway in tumorigenesis and immune evasion. FASEB J. 33, 12487–12499 (2019). www.fasebj.org","container-title":"The FASEB Journal","DOI":"https://doi.org/10.1096/fj.201901343R","ISSN":"1530-6860","issue":"11","language":"en","note":"_eprint: https://faseb.onlinelibrary.wiley.com/doi/pdf/10.1096/fj.201901343R","page":"12487-12499","source":"Wiley Online Library","title":"A kinome-wide screen using a NanoLuc LATS luminescent biosensor identifies ALK as a novel regulator of the Hippo pathway in tumorigenesis and immune evasion","volume":"33","author":[{"family":"Nouri","given":"Kazem"},{"family":"Azad","given":"Taha"},{"family":"Lightbody","given":"Elizabeth"},{"family":"Khanal","given":"Prem"},{"family":"Nicol","given":"Christopher J."},{"family":"Yang","given":"Xiaolong"}],"issued":{"date-parts":[["2019"]]}}},{"id":"z9YC32nt/McXWTodu","uris":["http://zotero.org/users/3770113/items/C5ZD2DPT"],"uri":["http://zotero.org/users/3770113/items/C5ZD2DPT"],"itemData":{"id":1113,"type":"article-journal","abstract":"The Hippo pathway has emerged as a key signaling pathway that regulates a broad range of biological functions, and dysregulation of the Hippo pathway is a feature of a variety of cancers. Given this, some have suggested that disrupting the interaction of the Hippo core component YAP and its paralog TAZ with transcriptional factor TEAD may be an effective strategy for cancer therapy. However, there are currently no clinically available drugs targeting the YAP/TAZ-TEAD interaction for cancer treatment. To facilitate screens for small molecule compounds that disrupt the YAP-TEAD interaction, we have developed the first ultra-bright NanoLuc biosensor to quantify YAP/TAZ-TEAD protein-protein interaction (PPI) both in living cells and also in vitro using biosensor fusion proteins purified from bacteria. Using this biosensor, we have performed an in vitro high throughput screen (HTS) of small molecule compounds and have identified and validated the drug Celastrol as a novel inhibitor of YAP/TAZ-TEAD interaction. We have also demonstrated that Celastrol can inhibit cancer cell proliferation, transformation, and cell migration. In this study, we describe a new inhibitor of the YAP/TAZ-TEAD interaction warranting further investigation and offer a novel biosensor tool for the discovery of other new Hippo-targeting drugs in future work.","container-title":"Cancers","DOI":"10.3390/cancers11101596","ISSN":"2072-6694","issue":"10","journalAbbreviation":"Cancers (Basel)","language":"eng","note":"PMID: 31635084\nPMCID: PMC6826516","source":"PubMed","title":"Identification of Celastrol as a Novel YAP-TEAD Inhibitor for Cancer Therapy by High Throughput Screening with Ultrasensitive YAP/TAZ-TEAD Biosensors","volume":"11","author":[{"family":"Nouri","given":"Kazem"},{"family":"Azad","given":"Taha"},{"family":"Ling","given":"Min"},{"family":"Rensburg","given":"Helena J. Janse","non-dropping-particle":"van"},{"family":"Pipchuk","given":"Alexander"},{"family":"Shen","given":"He"},{"family":"Hao","given":"Yawei"},{"family":"Zhang","given":"Jianmin"},{"family":"Yang","given":"Xiaolong"}],"issued":{"date-parts":[["2019",10,19]]}}},{"id":33,"uris":["http://zotero.org/users/3770113/items/UJNNX6L2"],"uri":["http://zotero.org/users/3770113/items/UJNNX6L2"],"itemData":{"id":33,"type":"article-journal","abstract":"As the COVID-19 pandemic continues, there is an imminent need for rapid diagnostic tools and effective antivirals targeting SARS-CoV-2. We have developed a novel bioluminescence-based biosensor to probe a key host-virus interaction during viral entry: the binding of SARS-CoV-2 viral spike (S) protein to its receptor, angiotensin-converting enzyme 2 (ACE2). Derived from Nanoluciferase binary technology (NanoBiT), the biosensor is composed of Nanoluciferase split into two complementary subunits, Large BiT and Small BiT, fused to the Spike S1 domain of the SARS-CoV-2 S protein and ACE2 ectodomain, respectively. The ACE2-S1 interaction results in reassembly of functional Nanoluciferase, which catalyzes a bioluminescent reaction that can be assayed in a highly sensitive and specific manner. We demonstrate the biosensor's large dynamic range, enhanced thermostability and pH tolerance. In addition, we show the biosensor's versatility towards the high-throughput screening of drugs which disrupt the ACE2-S1 interaction, as well as its ability to act as a surrogate virus neutralization assay. Results obtained with our biosensor correlate well with those obtained with a Spike-pseudotyped lentivirus assay. This rapid in vitro tool does not require infectious virus and should enable the timely development of antiviral modalities targeting SARS-CoV-2 entry.","container-title":"Biosensors and Bioelectronics","DOI":"10.1016/j.bios.2021.113122","ISSN":"0956-5663","journalAbbreviation":"Biosensors and Bioelectronics","language":"en","page":"113122","source":"ScienceDirect","title":"SARS-CoV-2 S1 NanoBiT: A nanoluciferase complementation-based biosensor to rapidly probe SARS-CoV-2 receptor recognition","title-short":"SARS-CoV-2 S1 NanoBiT","volume":"180","author":[{"family":"Azad","given":"Taha"},{"family":"Singaravelu","given":"Ragunath"},{"family":"Brown","given":"Emily E. F."},{"family":"Taha","given":"Zaid"},{"family":"Rezaei","given":"Reza"},{"family":"Arulanandam","given":"Rozanne"},{"family":"Boulton","given":"Stephen"},{"family":"Diallo","given":"Jean-Simon"},{"family":"Ilkow","given":"Carolina S."},{"family":"Bell","given":"John C."}],"issued":{"date-parts":[["2021",5,15]]}}},{"id":30,"uris":["http://zotero.org/users/3770113/items/ESDFLUQZ"],"uri":["http://zotero.org/users/3770113/items/ESDFLUQZ"],"itemData":{"id":30,"type":"article-journal","abstract":"Despite sequence similarity to SARS-CoV-1, SARS-CoV-2 has demonstrated greater widespread virulence and unique challenges to researchers aiming to study its pathogenicity in humans. The interaction of the viral receptor binding domain (RBD) with its main host cell receptor, angiotensin-converting enzyme 2 (ACE2), has emerged as a critical focal point for the development of anti-viral therapeutics and vaccines. In this study, we selectively identify and characterize the impact of mutating certain amino acid residues in the RBD of SARS-CoV-2 and in ACE2, by utilizing our recently developed NanoBiT technology-based biosensor as well as pseudotyped-virus infectivity assays. Specifically, we examine the mutational effects on RBD-ACE2 binding ability, efficacy of competitive inhibitors, as well as neutralizing antibody activity. We also look at the implications the mutations may have on virus transmissibility, host susceptibility, and the virus transmission path to humans. These critical determinants of virus–host interactions may provide more effective targets for ongoing vaccines, drug development, and potentially pave the way for determining the genetic variation underlying disease severity.","container-title":"International Journal of Molecular Sciences","DOI":"10.3390/ijms22052268","issue":"5","language":"en","note":"number: 5\npublisher: Multidisciplinary Digital Publishing Institute","page":"2268","source":"www.mdpi.com","title":"Characterization of Critical Determinants of ACE2–SARS CoV-2 RBD Interaction","volume":"22","author":[{"family":"Brown","given":"Emily E. F."},{"family":"Rezaei","given":"Reza"},{"family":"Jamieson","given":"Taylor R."},{"family":"Dave","given":"Jaahnavi"},{"family":"Martin","given":"Nikolas T."},{"family":"Singaravelu","given":"Ragunath"},{"family":"Crupi","given":"Mathieu J. F."},{"family":"Boulton","given":"Stephen"},{"family":"Tucker","given":"Sarah"},{"family":"Duong","given":"Jessie"},{"family":"Poutou","given":"Joanna"},{"family":"Pelin","given":"Adrian"},{"family":"Yasavoli-Sharahi","given":"Hamed"},{"family":"Taha","given":"Zaid"},{"family":"Arulanandam","given":"Rozanne"},{"family":"Surendran","given":"Abera"},{"family":"Ghahremani","given":"Mina"},{"family":"Austin","given":"Bradley"},{"family":"Matar","given":"Chantal"},{"family":"Diallo","given":"Jean-Simon"},{"family":"Bell","given":"John C."},{"family":"Ilkow","given":"Carolina S."},{"family":"Azad","given":"Taha"}],"issued":{"date-parts":[["2021",1]]}}}],"schema":"https://github.com/citation-style-language/schema/raw/master/csl-citation.json"} </w:instrText>
      </w:r>
      <w:r w:rsidR="00E815EC" w:rsidRPr="00FB6CA2">
        <w:rPr>
          <w:rFonts w:asciiTheme="majorHAnsi" w:eastAsia="Times New Roman" w:hAnsiTheme="majorHAnsi" w:cstheme="majorHAnsi"/>
        </w:rPr>
        <w:fldChar w:fldCharType="separate"/>
      </w:r>
      <w:r w:rsidR="002E069E" w:rsidRPr="00FB6CA2">
        <w:rPr>
          <w:rFonts w:asciiTheme="majorHAnsi" w:hAnsiTheme="majorHAnsi" w:cstheme="majorHAnsi"/>
          <w:vertAlign w:val="superscript"/>
        </w:rPr>
        <w:t>15,17–19</w:t>
      </w:r>
      <w:r w:rsidR="00E815EC" w:rsidRPr="00FB6CA2">
        <w:rPr>
          <w:rFonts w:asciiTheme="majorHAnsi" w:eastAsia="Times New Roman" w:hAnsiTheme="majorHAnsi" w:cstheme="majorHAnsi"/>
        </w:rPr>
        <w:fldChar w:fldCharType="end"/>
      </w:r>
      <w:r w:rsidRPr="00FB6CA2">
        <w:rPr>
          <w:rFonts w:asciiTheme="majorHAnsi" w:eastAsia="Times New Roman" w:hAnsiTheme="majorHAnsi" w:cstheme="majorHAnsi"/>
        </w:rPr>
        <w:t xml:space="preserve"> and cellular signaling pathways</w:t>
      </w:r>
      <w:r w:rsidR="00E815EC" w:rsidRPr="00FB6CA2">
        <w:rPr>
          <w:rFonts w:asciiTheme="majorHAnsi" w:eastAsia="Times New Roman" w:hAnsiTheme="majorHAnsi" w:cstheme="majorHAnsi"/>
        </w:rPr>
        <w:fldChar w:fldCharType="begin"/>
      </w:r>
      <w:r w:rsidR="002E069E" w:rsidRPr="00FB6CA2">
        <w:rPr>
          <w:rFonts w:asciiTheme="majorHAnsi" w:eastAsia="Times New Roman" w:hAnsiTheme="majorHAnsi" w:cstheme="majorHAnsi"/>
        </w:rPr>
        <w:instrText xml:space="preserve"> ADDIN ZOTERO_ITEM CSL_CITATION {"citationID":"7nw3Jd9H","properties":{"formattedCitation":"\\super 20\\uc0\\u8211{}22\\nosupersub{}","plainCitation":"20–22","noteIndex":0},"citationItems":[{"id":"z9YC32nt/EgfVkPvU","uris":["http://zotero.org/users/3770113/items/2HR7Q8G2"],"uri":["http://zotero.org/users/3770113/items/2HR7Q8G2"],"itemData":{"id":604,"type":"article-journal","abstract":"The Hippo pathway has emerged as a key signaling pathway that regulates various biological functions. Dysregulation of the Hippo pathway has been implicated in a broad range of human cancer types. While a number of stimuli affecting the Hippo pathway have been reported, its upstream kinase and extracellular regulators remain largely unknown. Here we performed the ﬁrst comprehensive gain-of-functional screen for receptor tyrosine kinases (RTKs) regulating the Hippo pathway using an RTK overexpression library and a Hippo signaling activity biosensor. Surprisingly, we found that the majority of RTKs could regulate the Hippo signaling activity. We further characterized several of these novel relationships [TAM family members (TYRO3, AXL, METRK), RET, and FGFR family members (FGFR1 and FGFR2)] and found that the Hippo effectors YAP/TAZ are central mediators of the tumorigenic phenotypes (e.g., increased cell proliferation, transformation, increased cell motility, and angiogenesis) induced by these RTKs and their extracellular ligands (Gas6, GDNF, and FGF) through either PI3K or MAPK signaling pathway. Signiﬁcantly, we identify FGFR, RET, and MERTK as the ﬁrst RTKs that can directly interact with and phosphorylate YAP/TAZ at multiple tyrosine residues independent of upstream Hippo signaling, thereby activating their functions in tumorigenesis. In conclusion, we have identiﬁed several novel kinases and extracellular stimuli regulating the Hippo pathway. Our ﬁndings also highlight the pivotal role of the Hippo pathway in mediating Gas6/GDNF/FGF-TAM/RET/FGFR-MAPK/PI3K signaling during tumorigenesis and provide a compelling rationale for targeting YAP/TAZ in RTK-driven cancers.","container-title":"Oncogene","DOI":"10.1038/s41388-019-0988-y","ISSN":"0950-9232, 1476-5594","issue":"2","journalAbbreviation":"Oncogene","language":"en","page":"334-355","source":"DOI.org (Crossref)","title":"A gain-of-functional screen identifies the Hippo pathway as a central mediator of receptor tyrosine kinases during tumorigenesis","volume":"39","author":[{"family":"Azad","given":"Taha"},{"family":"Nouri","given":"Kazem"},{"family":"Janse van Rensburg","given":"Helena J."},{"family":"Maritan","given":"Sarah M."},{"family":"Wu","given":"Liqing"},{"family":"Hao","given":"Yawei"},{"family":"Montminy","given":"Tess"},{"family":"Yu","given":"Jihang"},{"family":"Khanal","given":"Prem"},{"family":"Mulligan","given":"Lois M."},{"family":"Yang","given":"Xiaolong"}],"issued":{"date-parts":[["2020",1]]}}},{"id":"z9YC32nt/QqqIDDTJ","uris":["http://zotero.org/users/3770113/items/N68MEJFV"],"uri":["http://zotero.org/users/3770113/items/N68MEJFV"],"itemData":{"id":1957,"type":"article-journal","container-title":"ACS Chemical Biology","DOI":"10.1021/acschembio.7b00549","ISSN":"1554-8929, 1554-8937","issue":"2","journalAbbreviation":"ACS Chem. Biol.","language":"en","page":"467-474","source":"DOI.org (Crossref)","title":"CRISPR-Mediated Tagging of Endogenous Proteins with a Luminescent Peptide","volume":"13","author":[{"family":"Schwinn","given":"Marie K."},{"family":"Machleidt","given":"Thomas"},{"family":"Zimmerman","given":"Kris"},{"family":"Eggers","given":"Christopher T."},{"family":"Dixon","given":"Andrew S."},{"family":"Hurst","given":"Robin"},{"family":"Hall","given":"Mary P."},{"family":"Encell","given":"Lance P."},{"family":"Binkowski","given":"Brock F."},{"family":"Wood","given":"Keith V."}],"issued":{"date-parts":[["2018",2,16]]}}},{"id":29,"uris":["http://zotero.org/users/3770113/items/Q9T7LCQ9"],"uri":["http://zotero.org/users/3770113/items/Q9T7LCQ9"],"itemData":{"id":29,"type":"article-journal","abstract":"The ongoing COVID-19 pandemic has highlighted the immediate need for the development of antiviral therapeutics targeting different stages of the SARS-CoV-2 life cycle. We developed a bioluminescence-based bioreporter to interrogate the interaction between the SARS-CoV-2 viral spike (S) protein and its host entry receptor, angiotensin-converting enzyme 2 (ACE2). The bioreporter assay is based on a nanoluciferase complementation reporter, composed of two subunits, large BiT and small BiT, fused to the S receptor-binding domain (RBD) of the SARS-CoV-2 S protein and ACE2 ectodomain, respectively. Using this bioreporter, we uncovered critical host and viral determinants of the interaction, including a role for glycosylation of asparagine residues within the RBD in mediating successful viral entry. We also demonstrate the importance of N-linked glycosylation to the RBD’s antigenicity and immunogenicity. Our study demonstrates the versatility of our bioreporter in mapping key residues mediating viral entry as well as screening inhibitors of the ACE2-RBD interaction. Our findings point toward targeting RBD glycosylation for therapeutic and vaccine strategies against SARS-CoV-2.","container-title":"Molecular Therapy","DOI":"10.1016/j.ymthe.2021.02.007","ISSN":"1525-0016","journalAbbreviation":"Molecular Therapy","language":"en","source":"ScienceDirect","title":"Nanoluciferase complementation-based bioreporter reveals the importance of N-linked glycosylation of SARS-CoV-2 S for viral entry","URL":"https://www.sciencedirect.com/science/article/pii/S1525001621000745","author":[{"family":"Azad","given":"Taha"},{"family":"Singaravelu","given":"Ragunath"},{"family":"Taha","given":"Zaid"},{"family":"Jamieson","given":"Taylor R."},{"family":"Boulton","given":"Stephen"},{"family":"Crupi","given":"Mathieu J. F."},{"family":"Martin","given":"Nikolas T."},{"family":"Brown","given":"Emily E. F."},{"family":"Poutou","given":"Joanna"},{"family":"Ghahremani","given":"Mina"},{"family":"Pelin","given":"Adrian"},{"family":"Nouri","given":"Kazem"},{"family":"Rezaei","given":"Reza"},{"family":"Marshall","given":"Christopher Boyd"},{"family":"Enomoto","given":"Masahiro"},{"family":"Arulanandam","given":"Rozanne"},{"family":"Alluqmani","given":"Nouf"},{"family":"Samson","given":"Reuben"},{"family":"Gingras","given":"Anne-Claude"},{"family":"Cameron","given":"D. William"},{"family":"Greer","given":"Peter A."},{"family":"Ilkow","given":"Carolina S."},{"family":"Diallo","given":"Jean-Simon"},{"family":"Bell","given":"John C."}],"accessed":{"date-parts":[["2021",3,8]]},"issued":{"date-parts":[["2021",2,10]]}}}],"schema":"https://github.com/citation-style-language/schema/raw/master/csl-citation.json"} </w:instrText>
      </w:r>
      <w:r w:rsidR="00E815EC" w:rsidRPr="00FB6CA2">
        <w:rPr>
          <w:rFonts w:asciiTheme="majorHAnsi" w:eastAsia="Times New Roman" w:hAnsiTheme="majorHAnsi" w:cstheme="majorHAnsi"/>
        </w:rPr>
        <w:fldChar w:fldCharType="separate"/>
      </w:r>
      <w:r w:rsidR="006702CD" w:rsidRPr="00FB6CA2">
        <w:rPr>
          <w:rFonts w:asciiTheme="majorHAnsi" w:hAnsiTheme="majorHAnsi" w:cstheme="majorHAnsi"/>
          <w:vertAlign w:val="superscript"/>
        </w:rPr>
        <w:t>11,20,21</w:t>
      </w:r>
      <w:r w:rsidR="00E815EC" w:rsidRPr="00FB6CA2">
        <w:rPr>
          <w:rFonts w:asciiTheme="majorHAnsi" w:eastAsia="Times New Roman" w:hAnsiTheme="majorHAnsi" w:cstheme="majorHAnsi"/>
        </w:rPr>
        <w:fldChar w:fldCharType="end"/>
      </w:r>
      <w:r w:rsidRPr="00FB6CA2">
        <w:rPr>
          <w:rFonts w:asciiTheme="majorHAnsi" w:eastAsia="Times New Roman" w:hAnsiTheme="majorHAnsi" w:cstheme="majorHAnsi"/>
        </w:rPr>
        <w:t xml:space="preserve">. </w:t>
      </w:r>
    </w:p>
    <w:p w14:paraId="1EF40D7B" w14:textId="77777777" w:rsidR="00846401" w:rsidRPr="00FB6CA2" w:rsidRDefault="00846401" w:rsidP="00FB6CA2">
      <w:pPr>
        <w:widowControl/>
        <w:rPr>
          <w:rFonts w:asciiTheme="majorHAnsi" w:eastAsia="Times New Roman" w:hAnsiTheme="majorHAnsi" w:cstheme="majorHAnsi"/>
        </w:rPr>
      </w:pPr>
    </w:p>
    <w:p w14:paraId="509DD624" w14:textId="317C2B66"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lastRenderedPageBreak/>
        <w:t xml:space="preserve">Recently, another small peptide with a distinctly higher affinity to </w:t>
      </w:r>
      <w:proofErr w:type="spellStart"/>
      <w:r w:rsidRPr="00FB6CA2">
        <w:rPr>
          <w:rFonts w:asciiTheme="majorHAnsi" w:eastAsia="Times New Roman" w:hAnsiTheme="majorHAnsi" w:cstheme="majorHAnsi"/>
        </w:rPr>
        <w:t>LgBiT</w:t>
      </w:r>
      <w:proofErr w:type="spellEnd"/>
      <w:r w:rsidRPr="00FB6CA2">
        <w:rPr>
          <w:rFonts w:asciiTheme="majorHAnsi" w:eastAsia="Times New Roman" w:hAnsiTheme="majorHAnsi" w:cstheme="majorHAnsi"/>
        </w:rPr>
        <w:t xml:space="preserve"> (K</w:t>
      </w:r>
      <w:r w:rsidRPr="00FB6CA2">
        <w:rPr>
          <w:rFonts w:asciiTheme="majorHAnsi" w:eastAsia="Times New Roman" w:hAnsiTheme="majorHAnsi" w:cstheme="majorHAnsi"/>
          <w:vertAlign w:val="subscript"/>
        </w:rPr>
        <w:t>D</w:t>
      </w:r>
      <w:r w:rsidR="00DA5576" w:rsidRPr="00FB6CA2">
        <w:rPr>
          <w:rFonts w:asciiTheme="majorHAnsi" w:eastAsia="Times New Roman" w:hAnsiTheme="majorHAnsi" w:cstheme="majorHAnsi"/>
        </w:rPr>
        <w:t xml:space="preserve"> </w:t>
      </w:r>
      <w:r w:rsidRPr="00FB6CA2">
        <w:rPr>
          <w:rFonts w:asciiTheme="majorHAnsi" w:eastAsia="Times New Roman" w:hAnsiTheme="majorHAnsi" w:cstheme="majorHAnsi"/>
        </w:rPr>
        <w:t xml:space="preserve">= </w:t>
      </w:r>
      <w:r w:rsidR="00DA5576" w:rsidRPr="00FB6CA2">
        <w:rPr>
          <w:rFonts w:asciiTheme="majorHAnsi" w:hAnsiTheme="majorHAnsi" w:cstheme="majorHAnsi"/>
        </w:rPr>
        <w:t xml:space="preserve">0.7 </w:t>
      </w:r>
      <w:proofErr w:type="spellStart"/>
      <w:r w:rsidR="00DA5576" w:rsidRPr="00FB6CA2">
        <w:rPr>
          <w:rFonts w:asciiTheme="majorHAnsi" w:hAnsiTheme="majorHAnsi" w:cstheme="majorHAnsi"/>
        </w:rPr>
        <w:t>nM</w:t>
      </w:r>
      <w:proofErr w:type="spellEnd"/>
      <w:r w:rsidR="00DA5576" w:rsidRPr="00FB6CA2">
        <w:rPr>
          <w:rFonts w:asciiTheme="majorHAnsi" w:hAnsiTheme="majorHAnsi" w:cstheme="majorHAnsi"/>
        </w:rPr>
        <w:t xml:space="preserve"> </w:t>
      </w:r>
      <w:r w:rsidRPr="00FB6CA2">
        <w:rPr>
          <w:rFonts w:asciiTheme="majorHAnsi" w:eastAsia="Times New Roman" w:hAnsiTheme="majorHAnsi" w:cstheme="majorHAnsi"/>
        </w:rPr>
        <w:t xml:space="preserve">) was introduced, namely the HiBiT Nano-Glo system, in place of </w:t>
      </w:r>
      <w:proofErr w:type="spellStart"/>
      <w:r w:rsidRPr="00FB6CA2">
        <w:rPr>
          <w:rFonts w:asciiTheme="majorHAnsi" w:eastAsia="Times New Roman" w:hAnsiTheme="majorHAnsi" w:cstheme="majorHAnsi"/>
        </w:rPr>
        <w:t>SmBiT</w:t>
      </w:r>
      <w:proofErr w:type="spellEnd"/>
      <w:r w:rsidRPr="00FB6CA2">
        <w:rPr>
          <w:rFonts w:asciiTheme="majorHAnsi" w:eastAsia="Times New Roman" w:hAnsiTheme="majorHAnsi" w:cstheme="majorHAnsi"/>
        </w:rPr>
        <w:t>. The high affinity and strong signal of the Nano-Glo "add-mix-read" assay makes HiBiT a suitable</w:t>
      </w:r>
      <w:r w:rsidR="00E0273E" w:rsidRPr="00FB6CA2">
        <w:rPr>
          <w:rFonts w:asciiTheme="majorHAnsi" w:eastAsia="Times New Roman" w:hAnsiTheme="majorHAnsi" w:cstheme="majorHAnsi"/>
        </w:rPr>
        <w:t>,</w:t>
      </w:r>
      <w:r w:rsidRPr="00FB6CA2">
        <w:rPr>
          <w:rFonts w:asciiTheme="majorHAnsi" w:eastAsia="Times New Roman" w:hAnsiTheme="majorHAnsi" w:cstheme="majorHAnsi"/>
        </w:rPr>
        <w:t xml:space="preserve"> quantitative</w:t>
      </w:r>
      <w:r w:rsidR="00E0273E" w:rsidRPr="00FB6CA2">
        <w:rPr>
          <w:rFonts w:asciiTheme="majorHAnsi" w:eastAsia="Times New Roman" w:hAnsiTheme="majorHAnsi" w:cstheme="majorHAnsi"/>
        </w:rPr>
        <w:t>,</w:t>
      </w:r>
      <w:r w:rsidRPr="00FB6CA2">
        <w:rPr>
          <w:rFonts w:asciiTheme="majorHAnsi" w:eastAsia="Times New Roman" w:hAnsiTheme="majorHAnsi" w:cstheme="majorHAnsi"/>
        </w:rPr>
        <w:t xml:space="preserve"> luminescent peptide tag. In this approach, the HiBiT tag is appended to the target protein by developing a construct imposing minimal structural interference. HiBiT-protein fusion would actively bind to the </w:t>
      </w:r>
      <w:proofErr w:type="spellStart"/>
      <w:r w:rsidRPr="00FB6CA2">
        <w:rPr>
          <w:rFonts w:asciiTheme="majorHAnsi" w:eastAsia="Times New Roman" w:hAnsiTheme="majorHAnsi" w:cstheme="majorHAnsi"/>
        </w:rPr>
        <w:t>LgBiT</w:t>
      </w:r>
      <w:proofErr w:type="spellEnd"/>
      <w:r w:rsidRPr="00FB6CA2">
        <w:rPr>
          <w:rFonts w:asciiTheme="majorHAnsi" w:eastAsia="Times New Roman" w:hAnsiTheme="majorHAnsi" w:cstheme="majorHAnsi"/>
        </w:rPr>
        <w:t xml:space="preserve"> counterpart, producing a highly active luciferase enzyme to generate detectable bioluminescence in the presence of detection reagents</w:t>
      </w:r>
      <w:r w:rsidR="00164862" w:rsidRPr="00FB6CA2">
        <w:rPr>
          <w:rFonts w:asciiTheme="majorHAnsi" w:eastAsia="Times New Roman" w:hAnsiTheme="majorHAnsi" w:cstheme="majorHAnsi"/>
        </w:rPr>
        <w:t xml:space="preserve"> (</w:t>
      </w:r>
      <w:r w:rsidR="00164862" w:rsidRPr="00FB6CA2">
        <w:rPr>
          <w:rFonts w:asciiTheme="majorHAnsi" w:eastAsia="Times New Roman" w:hAnsiTheme="majorHAnsi" w:cstheme="majorHAnsi"/>
          <w:b/>
          <w:bCs/>
        </w:rPr>
        <w:t>Figure 1</w:t>
      </w:r>
      <w:r w:rsidR="00164862" w:rsidRPr="00FB6CA2">
        <w:rPr>
          <w:rFonts w:asciiTheme="majorHAnsi" w:eastAsia="Times New Roman" w:hAnsiTheme="majorHAnsi" w:cstheme="majorHAnsi"/>
        </w:rPr>
        <w:t>)</w:t>
      </w:r>
      <w:r w:rsidRPr="00FB6CA2">
        <w:rPr>
          <w:rFonts w:asciiTheme="majorHAnsi" w:eastAsia="Times New Roman" w:hAnsiTheme="majorHAnsi" w:cstheme="majorHAnsi"/>
        </w:rPr>
        <w:t>.</w:t>
      </w:r>
      <w:r w:rsidR="00846401" w:rsidRPr="00FB6CA2">
        <w:rPr>
          <w:rFonts w:asciiTheme="majorHAnsi" w:eastAsia="Times New Roman" w:hAnsiTheme="majorHAnsi" w:cstheme="majorHAnsi"/>
        </w:rPr>
        <w:t xml:space="preserve"> </w:t>
      </w:r>
      <w:r w:rsidRPr="00FB6CA2">
        <w:rPr>
          <w:rFonts w:asciiTheme="majorHAnsi" w:eastAsia="Times New Roman" w:hAnsiTheme="majorHAnsi" w:cstheme="majorHAnsi"/>
        </w:rPr>
        <w:t>Similarly, we develop</w:t>
      </w:r>
      <w:r w:rsidR="00CF3C51" w:rsidRPr="00FB6CA2">
        <w:rPr>
          <w:rFonts w:asciiTheme="majorHAnsi" w:eastAsia="Times New Roman" w:hAnsiTheme="majorHAnsi" w:cstheme="majorHAnsi"/>
        </w:rPr>
        <w:t>ed</w:t>
      </w:r>
      <w:r w:rsidRPr="00FB6CA2">
        <w:rPr>
          <w:rFonts w:asciiTheme="majorHAnsi" w:eastAsia="Times New Roman" w:hAnsiTheme="majorHAnsi" w:cstheme="majorHAnsi"/>
        </w:rPr>
        <w:t xml:space="preserve"> a HiBiT Nano-Glo-based system to readily measure the neutralizing antibody titer in the sera of SARS-CoV</w:t>
      </w:r>
      <w:r w:rsidR="00BC29F5" w:rsidRPr="00FB6CA2">
        <w:rPr>
          <w:rFonts w:asciiTheme="majorHAnsi" w:eastAsia="Times New Roman" w:hAnsiTheme="majorHAnsi" w:cstheme="majorHAnsi"/>
        </w:rPr>
        <w:t>-</w:t>
      </w:r>
      <w:r w:rsidRPr="00FB6CA2">
        <w:rPr>
          <w:rFonts w:asciiTheme="majorHAnsi" w:eastAsia="Times New Roman" w:hAnsiTheme="majorHAnsi" w:cstheme="majorHAnsi"/>
        </w:rPr>
        <w:t>2 recovered individuals</w:t>
      </w:r>
      <w:r w:rsidR="00CF3C51" w:rsidRPr="00FB6CA2">
        <w:rPr>
          <w:rFonts w:asciiTheme="majorHAnsi" w:eastAsia="Times New Roman" w:hAnsiTheme="majorHAnsi" w:cstheme="majorHAnsi"/>
        </w:rPr>
        <w:t xml:space="preserve"> and recently</w:t>
      </w:r>
      <w:r w:rsidRPr="00FB6CA2">
        <w:rPr>
          <w:rFonts w:asciiTheme="majorHAnsi" w:eastAsia="Times New Roman" w:hAnsiTheme="majorHAnsi" w:cstheme="majorHAnsi"/>
        </w:rPr>
        <w:t xml:space="preserve"> developed a HiBiT</w:t>
      </w:r>
      <w:r w:rsidR="00CF3C51" w:rsidRPr="00FB6CA2">
        <w:rPr>
          <w:rFonts w:asciiTheme="majorHAnsi" w:eastAsia="Times New Roman" w:hAnsiTheme="majorHAnsi" w:cstheme="majorHAnsi"/>
        </w:rPr>
        <w:t>-</w:t>
      </w:r>
      <w:r w:rsidRPr="00FB6CA2">
        <w:rPr>
          <w:rFonts w:asciiTheme="majorHAnsi" w:eastAsia="Times New Roman" w:hAnsiTheme="majorHAnsi" w:cstheme="majorHAnsi"/>
        </w:rPr>
        <w:t>tagged SARS-CoV</w:t>
      </w:r>
      <w:r w:rsidR="00BC29F5" w:rsidRPr="00FB6CA2">
        <w:rPr>
          <w:rFonts w:asciiTheme="majorHAnsi" w:eastAsia="Times New Roman" w:hAnsiTheme="majorHAnsi" w:cstheme="majorHAnsi"/>
        </w:rPr>
        <w:t>-</w:t>
      </w:r>
      <w:r w:rsidRPr="00FB6CA2">
        <w:rPr>
          <w:rFonts w:asciiTheme="majorHAnsi" w:eastAsia="Times New Roman" w:hAnsiTheme="majorHAnsi" w:cstheme="majorHAnsi"/>
        </w:rPr>
        <w:t xml:space="preserve">2 RBD. </w:t>
      </w:r>
      <w:r w:rsidR="00CF3C51" w:rsidRPr="00FB6CA2">
        <w:rPr>
          <w:rFonts w:asciiTheme="majorHAnsi" w:eastAsia="Times New Roman" w:hAnsiTheme="majorHAnsi" w:cstheme="majorHAnsi"/>
        </w:rPr>
        <w:t>This paper describes the</w:t>
      </w:r>
      <w:r w:rsidRPr="00FB6CA2">
        <w:rPr>
          <w:rFonts w:asciiTheme="majorHAnsi" w:eastAsia="Times New Roman" w:hAnsiTheme="majorHAnsi" w:cstheme="majorHAnsi"/>
        </w:rPr>
        <w:t xml:space="preserve"> protocol for producing the HiBiT-RBD </w:t>
      </w:r>
      <w:r w:rsidR="004240B1" w:rsidRPr="00FB6CA2">
        <w:rPr>
          <w:rFonts w:asciiTheme="majorHAnsi" w:eastAsia="Times New Roman" w:hAnsiTheme="majorHAnsi" w:cstheme="majorHAnsi"/>
        </w:rPr>
        <w:t>bioreporter</w:t>
      </w:r>
      <w:r w:rsidRPr="00FB6CA2">
        <w:rPr>
          <w:rFonts w:asciiTheme="majorHAnsi" w:eastAsia="Times New Roman" w:hAnsiTheme="majorHAnsi" w:cstheme="majorHAnsi"/>
        </w:rPr>
        <w:t xml:space="preserve"> using standard laboratory procedures and equipment</w:t>
      </w:r>
      <w:r w:rsidR="00CF3C51" w:rsidRPr="00FB6CA2">
        <w:rPr>
          <w:rFonts w:asciiTheme="majorHAnsi" w:eastAsia="Times New Roman" w:hAnsiTheme="majorHAnsi" w:cstheme="majorHAnsi"/>
        </w:rPr>
        <w:t>, and</w:t>
      </w:r>
      <w:r w:rsidRPr="00FB6CA2">
        <w:rPr>
          <w:rFonts w:asciiTheme="majorHAnsi" w:eastAsia="Times New Roman" w:hAnsiTheme="majorHAnsi" w:cstheme="majorHAnsi"/>
        </w:rPr>
        <w:t xml:space="preserve"> show</w:t>
      </w:r>
      <w:r w:rsidR="00CF3C51" w:rsidRPr="00FB6CA2">
        <w:rPr>
          <w:rFonts w:asciiTheme="majorHAnsi" w:eastAsia="Times New Roman" w:hAnsiTheme="majorHAnsi" w:cstheme="majorHAnsi"/>
        </w:rPr>
        <w:t>s</w:t>
      </w:r>
      <w:r w:rsidRPr="00FB6CA2">
        <w:rPr>
          <w:rFonts w:asciiTheme="majorHAnsi" w:eastAsia="Times New Roman" w:hAnsiTheme="majorHAnsi" w:cstheme="majorHAnsi"/>
        </w:rPr>
        <w:t xml:space="preserve"> how this </w:t>
      </w:r>
      <w:r w:rsidR="004240B1" w:rsidRPr="00FB6CA2">
        <w:rPr>
          <w:rFonts w:asciiTheme="majorHAnsi" w:eastAsia="Times New Roman" w:hAnsiTheme="majorHAnsi" w:cstheme="majorHAnsi"/>
        </w:rPr>
        <w:t>bioreporter</w:t>
      </w:r>
      <w:r w:rsidRPr="00FB6CA2">
        <w:rPr>
          <w:rFonts w:asciiTheme="majorHAnsi" w:eastAsia="Times New Roman" w:hAnsiTheme="majorHAnsi" w:cstheme="majorHAnsi"/>
        </w:rPr>
        <w:t xml:space="preserve"> can be used in a fast and efficient assay to detect SARS-CoV-2 RBD</w:t>
      </w:r>
      <w:r w:rsidR="00CF3C51" w:rsidRPr="00FB6CA2">
        <w:rPr>
          <w:rFonts w:asciiTheme="majorHAnsi" w:eastAsia="Times New Roman" w:hAnsiTheme="majorHAnsi" w:cstheme="majorHAnsi"/>
        </w:rPr>
        <w:t>-</w:t>
      </w:r>
      <w:r w:rsidRPr="00FB6CA2">
        <w:rPr>
          <w:rFonts w:asciiTheme="majorHAnsi" w:eastAsia="Times New Roman" w:hAnsiTheme="majorHAnsi" w:cstheme="majorHAnsi"/>
        </w:rPr>
        <w:t>targeting antibodies.</w:t>
      </w:r>
    </w:p>
    <w:p w14:paraId="522CF5E0" w14:textId="77777777" w:rsidR="002E4574" w:rsidRPr="00FB6CA2" w:rsidRDefault="002E4574" w:rsidP="00FB6CA2">
      <w:pPr>
        <w:widowControl/>
        <w:rPr>
          <w:rFonts w:asciiTheme="majorHAnsi" w:eastAsia="Times New Roman" w:hAnsiTheme="majorHAnsi" w:cstheme="majorHAnsi"/>
        </w:rPr>
      </w:pPr>
    </w:p>
    <w:p w14:paraId="21E16134" w14:textId="2A0EEEB6" w:rsidR="002E4574" w:rsidRPr="00FB6CA2" w:rsidRDefault="002E4574" w:rsidP="00FB6CA2">
      <w:pPr>
        <w:widowControl/>
        <w:rPr>
          <w:rFonts w:asciiTheme="majorHAnsi" w:eastAsia="Times New Roman" w:hAnsiTheme="majorHAnsi" w:cstheme="majorHAnsi"/>
          <w:b/>
          <w:bCs/>
        </w:rPr>
      </w:pPr>
      <w:r w:rsidRPr="00FB6CA2">
        <w:rPr>
          <w:rFonts w:asciiTheme="majorHAnsi" w:eastAsia="Times New Roman" w:hAnsiTheme="majorHAnsi" w:cstheme="majorHAnsi"/>
          <w:b/>
          <w:bCs/>
        </w:rPr>
        <w:t>PROTOCOL:</w:t>
      </w:r>
    </w:p>
    <w:p w14:paraId="19E885A0" w14:textId="77777777" w:rsidR="004B09EC" w:rsidRPr="00FB6CA2" w:rsidRDefault="004B09EC" w:rsidP="00FB6CA2">
      <w:pPr>
        <w:widowControl/>
        <w:rPr>
          <w:rFonts w:asciiTheme="majorHAnsi" w:eastAsia="Times New Roman" w:hAnsiTheme="majorHAnsi" w:cstheme="majorHAnsi"/>
          <w:b/>
          <w:bCs/>
        </w:rPr>
      </w:pPr>
    </w:p>
    <w:p w14:paraId="7C433AAF" w14:textId="0399C80B" w:rsidR="00D1047B" w:rsidRPr="00FB6CA2" w:rsidRDefault="004B09EC" w:rsidP="00FB6CA2">
      <w:pPr>
        <w:widowControl/>
        <w:rPr>
          <w:rFonts w:asciiTheme="majorHAnsi" w:eastAsia="Times New Roman" w:hAnsiTheme="majorHAnsi" w:cstheme="majorHAnsi"/>
        </w:rPr>
      </w:pPr>
      <w:r w:rsidRPr="00FB6CA2">
        <w:rPr>
          <w:rFonts w:asciiTheme="majorHAnsi" w:eastAsia="Times New Roman" w:hAnsiTheme="majorHAnsi" w:cstheme="majorHAnsi"/>
        </w:rPr>
        <w:t xml:space="preserve">NOTE: </w:t>
      </w:r>
      <w:r w:rsidR="009F51C1" w:rsidRPr="00FB6CA2">
        <w:rPr>
          <w:rFonts w:asciiTheme="majorHAnsi" w:eastAsia="Times New Roman" w:hAnsiTheme="majorHAnsi" w:cstheme="majorHAnsi"/>
        </w:rPr>
        <w:t>The protocol described below adheres to all ethics guidelines according to</w:t>
      </w:r>
      <w:r w:rsidR="006B2C39" w:rsidRPr="00FB6CA2">
        <w:rPr>
          <w:rFonts w:asciiTheme="majorHAnsi" w:eastAsia="Times New Roman" w:hAnsiTheme="majorHAnsi" w:cstheme="majorHAnsi"/>
        </w:rPr>
        <w:t xml:space="preserve"> protocol code 20200371-01H.</w:t>
      </w:r>
      <w:r w:rsidR="009F51C1" w:rsidRPr="00FB6CA2">
        <w:rPr>
          <w:rFonts w:asciiTheme="majorHAnsi" w:eastAsia="Times New Roman" w:hAnsiTheme="majorHAnsi" w:cstheme="majorHAnsi"/>
        </w:rPr>
        <w:t xml:space="preserve"> </w:t>
      </w:r>
    </w:p>
    <w:p w14:paraId="7A889464" w14:textId="77777777" w:rsidR="004B09EC" w:rsidRPr="00FB6CA2" w:rsidRDefault="004B09EC" w:rsidP="00FB6CA2">
      <w:pPr>
        <w:widowControl/>
        <w:rPr>
          <w:rFonts w:asciiTheme="majorHAnsi" w:eastAsia="Times New Roman" w:hAnsiTheme="majorHAnsi" w:cstheme="majorHAnsi"/>
        </w:rPr>
      </w:pPr>
    </w:p>
    <w:p w14:paraId="4851CF50" w14:textId="3D9BF542" w:rsidR="002E4574" w:rsidRPr="00FB6CA2" w:rsidRDefault="002E4574" w:rsidP="00FB6CA2">
      <w:pPr>
        <w:pStyle w:val="ListParagraph"/>
        <w:widowControl/>
        <w:numPr>
          <w:ilvl w:val="0"/>
          <w:numId w:val="17"/>
        </w:numPr>
        <w:ind w:left="0" w:firstLine="0"/>
        <w:rPr>
          <w:rFonts w:asciiTheme="majorHAnsi" w:eastAsia="Times New Roman" w:hAnsiTheme="majorHAnsi" w:cstheme="majorHAnsi"/>
          <w:b/>
          <w:bCs/>
          <w:highlight w:val="yellow"/>
        </w:rPr>
      </w:pPr>
      <w:r w:rsidRPr="00FB6CA2">
        <w:rPr>
          <w:rFonts w:asciiTheme="majorHAnsi" w:eastAsia="Times New Roman" w:hAnsiTheme="majorHAnsi" w:cstheme="majorHAnsi"/>
          <w:b/>
          <w:bCs/>
          <w:highlight w:val="yellow"/>
        </w:rPr>
        <w:t xml:space="preserve">Production and </w:t>
      </w:r>
      <w:r w:rsidR="00B0681E" w:rsidRPr="00FB6CA2">
        <w:rPr>
          <w:rFonts w:asciiTheme="majorHAnsi" w:eastAsia="Times New Roman" w:hAnsiTheme="majorHAnsi" w:cstheme="majorHAnsi"/>
          <w:b/>
          <w:bCs/>
          <w:highlight w:val="yellow"/>
        </w:rPr>
        <w:t xml:space="preserve">evaluation </w:t>
      </w:r>
      <w:r w:rsidRPr="00FB6CA2">
        <w:rPr>
          <w:rFonts w:asciiTheme="majorHAnsi" w:eastAsia="Times New Roman" w:hAnsiTheme="majorHAnsi" w:cstheme="majorHAnsi"/>
          <w:b/>
          <w:bCs/>
          <w:highlight w:val="yellow"/>
        </w:rPr>
        <w:t xml:space="preserve">of the HiBiT-RBD </w:t>
      </w:r>
      <w:r w:rsidR="004240B1" w:rsidRPr="00FB6CA2">
        <w:rPr>
          <w:rFonts w:asciiTheme="majorHAnsi" w:eastAsia="Times New Roman" w:hAnsiTheme="majorHAnsi" w:cstheme="majorHAnsi"/>
          <w:b/>
          <w:bCs/>
          <w:highlight w:val="yellow"/>
        </w:rPr>
        <w:t>bioreporter</w:t>
      </w:r>
    </w:p>
    <w:p w14:paraId="541E2030" w14:textId="77777777" w:rsidR="00B0681E" w:rsidRPr="00FB6CA2" w:rsidRDefault="00B0681E" w:rsidP="00FB6CA2">
      <w:pPr>
        <w:pStyle w:val="ListParagraph"/>
        <w:widowControl/>
        <w:ind w:left="0"/>
        <w:rPr>
          <w:rFonts w:asciiTheme="majorHAnsi" w:eastAsia="Times New Roman" w:hAnsiTheme="majorHAnsi" w:cstheme="majorHAnsi"/>
          <w:b/>
          <w:bCs/>
          <w:highlight w:val="yellow"/>
        </w:rPr>
      </w:pPr>
    </w:p>
    <w:p w14:paraId="5E5ABEA9" w14:textId="19E706E2" w:rsidR="002E4574" w:rsidRPr="00FB6CA2" w:rsidRDefault="002E4574" w:rsidP="00FB6CA2">
      <w:pPr>
        <w:pStyle w:val="ListParagraph"/>
        <w:widowControl/>
        <w:numPr>
          <w:ilvl w:val="1"/>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 xml:space="preserve">Producing </w:t>
      </w:r>
      <w:r w:rsidR="00BC29F5" w:rsidRPr="00FB6CA2">
        <w:rPr>
          <w:rFonts w:asciiTheme="majorHAnsi" w:eastAsia="Times New Roman" w:hAnsiTheme="majorHAnsi" w:cstheme="majorHAnsi"/>
          <w:highlight w:val="yellow"/>
        </w:rPr>
        <w:t>a sufficient quantity</w:t>
      </w:r>
      <w:r w:rsidRPr="00FB6CA2">
        <w:rPr>
          <w:rFonts w:asciiTheme="majorHAnsi" w:eastAsia="Times New Roman" w:hAnsiTheme="majorHAnsi" w:cstheme="majorHAnsi"/>
          <w:highlight w:val="yellow"/>
        </w:rPr>
        <w:t xml:space="preserve"> of HiBiT-RBD </w:t>
      </w:r>
      <w:r w:rsidR="004240B1" w:rsidRPr="00FB6CA2">
        <w:rPr>
          <w:rFonts w:asciiTheme="majorHAnsi" w:eastAsia="Times New Roman" w:hAnsiTheme="majorHAnsi" w:cstheme="majorHAnsi"/>
          <w:highlight w:val="yellow"/>
        </w:rPr>
        <w:t>bioreporter</w:t>
      </w:r>
    </w:p>
    <w:p w14:paraId="69913023" w14:textId="77777777" w:rsidR="002F1F57" w:rsidRPr="00FB6CA2" w:rsidRDefault="002F1F57" w:rsidP="00FB6CA2">
      <w:pPr>
        <w:pStyle w:val="ListParagraph"/>
        <w:widowControl/>
        <w:ind w:left="0"/>
        <w:rPr>
          <w:rFonts w:asciiTheme="majorHAnsi" w:eastAsia="Times New Roman" w:hAnsiTheme="majorHAnsi" w:cstheme="majorHAnsi"/>
          <w:highlight w:val="yellow"/>
        </w:rPr>
      </w:pPr>
    </w:p>
    <w:p w14:paraId="59AC861C" w14:textId="04CE3D59" w:rsidR="002E4574" w:rsidRPr="00FB6CA2" w:rsidRDefault="002E4574" w:rsidP="00FB6CA2">
      <w:pPr>
        <w:pStyle w:val="ListParagraph"/>
        <w:widowControl/>
        <w:numPr>
          <w:ilvl w:val="2"/>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Prepare for cell culture</w:t>
      </w:r>
    </w:p>
    <w:p w14:paraId="719A978D" w14:textId="77777777" w:rsidR="002F1F57" w:rsidRPr="00FB6CA2" w:rsidRDefault="002F1F57" w:rsidP="00FB6CA2">
      <w:pPr>
        <w:pStyle w:val="ListParagraph"/>
        <w:widowControl/>
        <w:ind w:left="0"/>
        <w:rPr>
          <w:rFonts w:asciiTheme="majorHAnsi" w:eastAsia="Times New Roman" w:hAnsiTheme="majorHAnsi" w:cstheme="majorHAnsi"/>
          <w:highlight w:val="yellow"/>
        </w:rPr>
      </w:pPr>
    </w:p>
    <w:p w14:paraId="5A515121" w14:textId="42E823E3" w:rsidR="002E4574" w:rsidRPr="00FB6CA2" w:rsidRDefault="002E4574" w:rsidP="00FB6CA2">
      <w:pPr>
        <w:pStyle w:val="ListParagraph"/>
        <w:widowControl/>
        <w:numPr>
          <w:ilvl w:val="3"/>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 xml:space="preserve">Prepare complete </w:t>
      </w:r>
      <w:r w:rsidR="002F1F57" w:rsidRPr="00FB6CA2">
        <w:rPr>
          <w:rFonts w:asciiTheme="majorHAnsi" w:eastAsia="Times New Roman" w:hAnsiTheme="majorHAnsi" w:cstheme="majorHAnsi"/>
          <w:highlight w:val="yellow"/>
        </w:rPr>
        <w:t>Dulbecco’s modified Eagle medium (</w:t>
      </w:r>
      <w:r w:rsidRPr="00FB6CA2">
        <w:rPr>
          <w:rFonts w:asciiTheme="majorHAnsi" w:eastAsia="Times New Roman" w:hAnsiTheme="majorHAnsi" w:cstheme="majorHAnsi"/>
          <w:highlight w:val="yellow"/>
        </w:rPr>
        <w:t>DMEM</w:t>
      </w:r>
      <w:r w:rsidR="002F1F57"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containing 10% </w:t>
      </w:r>
      <w:r w:rsidR="00836165" w:rsidRPr="00FB6CA2">
        <w:rPr>
          <w:rFonts w:asciiTheme="majorHAnsi" w:eastAsia="Times New Roman" w:hAnsiTheme="majorHAnsi" w:cstheme="majorHAnsi"/>
          <w:highlight w:val="yellow"/>
        </w:rPr>
        <w:t xml:space="preserve">fetal bovine serum </w:t>
      </w:r>
      <w:r w:rsidRPr="00FB6CA2">
        <w:rPr>
          <w:rFonts w:asciiTheme="majorHAnsi" w:eastAsia="Times New Roman" w:hAnsiTheme="majorHAnsi" w:cstheme="majorHAnsi"/>
          <w:highlight w:val="yellow"/>
        </w:rPr>
        <w:t>and 1% penicillin/streptomycin. Then, warm the media in a 37</w:t>
      </w:r>
      <w:r w:rsidR="00EF55E5"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°C water bath.</w:t>
      </w:r>
    </w:p>
    <w:p w14:paraId="69546E65" w14:textId="77777777" w:rsidR="002777C1" w:rsidRPr="00FB6CA2" w:rsidRDefault="002777C1" w:rsidP="00FB6CA2">
      <w:pPr>
        <w:pStyle w:val="ListParagraph"/>
        <w:widowControl/>
        <w:ind w:left="0"/>
        <w:rPr>
          <w:rFonts w:asciiTheme="majorHAnsi" w:eastAsia="Times New Roman" w:hAnsiTheme="majorHAnsi" w:cstheme="majorHAnsi"/>
          <w:highlight w:val="yellow"/>
        </w:rPr>
      </w:pPr>
    </w:p>
    <w:p w14:paraId="7CA242DD" w14:textId="72A63F32" w:rsidR="002E4574" w:rsidRPr="00FB6CA2" w:rsidRDefault="002E4574" w:rsidP="00FB6CA2">
      <w:pPr>
        <w:pStyle w:val="ListParagraph"/>
        <w:widowControl/>
        <w:numPr>
          <w:ilvl w:val="3"/>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Turn the biological safety cabinet (BSC) on</w:t>
      </w:r>
      <w:r w:rsidR="002777C1"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and use 70% </w:t>
      </w:r>
      <w:r w:rsidR="002777C1" w:rsidRPr="00FB6CA2">
        <w:rPr>
          <w:rFonts w:asciiTheme="majorHAnsi" w:eastAsia="Times New Roman" w:hAnsiTheme="majorHAnsi" w:cstheme="majorHAnsi"/>
          <w:highlight w:val="yellow"/>
        </w:rPr>
        <w:t xml:space="preserve">v/v </w:t>
      </w:r>
      <w:r w:rsidRPr="00FB6CA2">
        <w:rPr>
          <w:rFonts w:asciiTheme="majorHAnsi" w:eastAsia="Times New Roman" w:hAnsiTheme="majorHAnsi" w:cstheme="majorHAnsi"/>
          <w:highlight w:val="yellow"/>
        </w:rPr>
        <w:t>ethanol for sterilizing the cabinet surface.</w:t>
      </w:r>
    </w:p>
    <w:p w14:paraId="6ED346FD" w14:textId="77777777" w:rsidR="002777C1" w:rsidRPr="00FB6CA2" w:rsidRDefault="002777C1" w:rsidP="00FB6CA2">
      <w:pPr>
        <w:pStyle w:val="ListParagraph"/>
        <w:widowControl/>
        <w:ind w:left="0"/>
        <w:rPr>
          <w:rFonts w:asciiTheme="majorHAnsi" w:eastAsia="Times New Roman" w:hAnsiTheme="majorHAnsi" w:cstheme="majorHAnsi"/>
          <w:highlight w:val="yellow"/>
        </w:rPr>
      </w:pPr>
    </w:p>
    <w:p w14:paraId="3AA522D9" w14:textId="275F34F1" w:rsidR="002E4574" w:rsidRPr="00FB6CA2" w:rsidRDefault="002E4574" w:rsidP="00FB6CA2">
      <w:pPr>
        <w:pStyle w:val="ListParagraph"/>
        <w:widowControl/>
        <w:numPr>
          <w:ilvl w:val="2"/>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Culture the cell line</w:t>
      </w:r>
      <w:r w:rsidR="008C6D7D" w:rsidRPr="00FB6CA2">
        <w:rPr>
          <w:rFonts w:asciiTheme="majorHAnsi" w:eastAsia="Times New Roman" w:hAnsiTheme="majorHAnsi" w:cstheme="majorHAnsi"/>
          <w:highlight w:val="yellow"/>
        </w:rPr>
        <w:t>.</w:t>
      </w:r>
    </w:p>
    <w:p w14:paraId="19A21732" w14:textId="77777777" w:rsidR="002777C1" w:rsidRPr="00FB6CA2" w:rsidRDefault="002777C1" w:rsidP="00FB6CA2">
      <w:pPr>
        <w:pStyle w:val="ListParagraph"/>
        <w:widowControl/>
        <w:ind w:left="0"/>
        <w:rPr>
          <w:rFonts w:asciiTheme="majorHAnsi" w:eastAsia="Times New Roman" w:hAnsiTheme="majorHAnsi" w:cstheme="majorHAnsi"/>
          <w:highlight w:val="yellow"/>
        </w:rPr>
      </w:pPr>
    </w:p>
    <w:p w14:paraId="382F1CAD" w14:textId="59EA87BB" w:rsidR="002E4574" w:rsidRPr="00FB6CA2" w:rsidRDefault="002E4574" w:rsidP="00FB6CA2">
      <w:pPr>
        <w:pStyle w:val="ListParagraph"/>
        <w:widowControl/>
        <w:numPr>
          <w:ilvl w:val="3"/>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Take out the cell line from -80</w:t>
      </w:r>
      <w:r w:rsidR="00904DB2"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°C or liquid nitrogen</w:t>
      </w:r>
      <w:r w:rsidR="002777C1"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and thaw it in a 37</w:t>
      </w:r>
      <w:r w:rsidR="00EF55E5"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°C water bath.</w:t>
      </w:r>
    </w:p>
    <w:p w14:paraId="18E95B94" w14:textId="77777777" w:rsidR="002777C1" w:rsidRPr="00FB6CA2" w:rsidRDefault="002777C1" w:rsidP="00FB6CA2">
      <w:pPr>
        <w:pStyle w:val="ListParagraph"/>
        <w:widowControl/>
        <w:ind w:left="0"/>
        <w:rPr>
          <w:rFonts w:asciiTheme="majorHAnsi" w:eastAsia="Times New Roman" w:hAnsiTheme="majorHAnsi" w:cstheme="majorHAnsi"/>
          <w:highlight w:val="yellow"/>
        </w:rPr>
      </w:pPr>
    </w:p>
    <w:p w14:paraId="026BF2FE" w14:textId="4152B222"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N</w:t>
      </w:r>
      <w:r w:rsidR="002777C1" w:rsidRPr="00FB6CA2">
        <w:rPr>
          <w:rFonts w:asciiTheme="majorHAnsi" w:eastAsia="Times New Roman" w:hAnsiTheme="majorHAnsi" w:cstheme="majorHAnsi"/>
        </w:rPr>
        <w:t xml:space="preserve">OTE: </w:t>
      </w:r>
      <w:r w:rsidR="00313A67" w:rsidRPr="00FB6CA2">
        <w:rPr>
          <w:rFonts w:asciiTheme="majorHAnsi" w:eastAsia="Times New Roman" w:hAnsiTheme="majorHAnsi" w:cstheme="majorHAnsi"/>
        </w:rPr>
        <w:t>A</w:t>
      </w:r>
      <w:r w:rsidRPr="00FB6CA2">
        <w:rPr>
          <w:rFonts w:asciiTheme="majorHAnsi" w:eastAsia="Times New Roman" w:hAnsiTheme="majorHAnsi" w:cstheme="majorHAnsi"/>
        </w:rPr>
        <w:t xml:space="preserve">n appropriate cell line is easy to maintain in culture, has high transfection efficiency, and is suitable for exogenous protein production. </w:t>
      </w:r>
      <w:r w:rsidR="0066405C" w:rsidRPr="00FB6CA2">
        <w:rPr>
          <w:rFonts w:asciiTheme="majorHAnsi" w:eastAsia="Times New Roman" w:hAnsiTheme="majorHAnsi" w:cstheme="majorHAnsi"/>
        </w:rPr>
        <w:t xml:space="preserve">Human embryonic kidney, </w:t>
      </w:r>
      <w:r w:rsidRPr="00FB6CA2">
        <w:rPr>
          <w:rFonts w:asciiTheme="majorHAnsi" w:eastAsia="Times New Roman" w:hAnsiTheme="majorHAnsi" w:cstheme="majorHAnsi"/>
        </w:rPr>
        <w:t>HEK293 cells were used for this protocol.</w:t>
      </w:r>
    </w:p>
    <w:p w14:paraId="261AFEE1" w14:textId="77777777" w:rsidR="0066405C" w:rsidRPr="00FB6CA2" w:rsidRDefault="0066405C" w:rsidP="00FB6CA2">
      <w:pPr>
        <w:widowControl/>
        <w:rPr>
          <w:rFonts w:asciiTheme="majorHAnsi" w:eastAsia="Times New Roman" w:hAnsiTheme="majorHAnsi" w:cstheme="majorHAnsi"/>
          <w:highlight w:val="yellow"/>
        </w:rPr>
      </w:pPr>
    </w:p>
    <w:p w14:paraId="566966BA" w14:textId="438A8FCD" w:rsidR="00E835EF" w:rsidRPr="00FB6CA2" w:rsidRDefault="002E4574" w:rsidP="00FB6CA2">
      <w:pPr>
        <w:widowControl/>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1.</w:t>
      </w:r>
      <w:r w:rsidR="00B01692" w:rsidRPr="00FB6CA2">
        <w:rPr>
          <w:rFonts w:asciiTheme="majorHAnsi" w:eastAsia="Times New Roman" w:hAnsiTheme="majorHAnsi" w:cstheme="majorHAnsi"/>
          <w:highlight w:val="yellow"/>
        </w:rPr>
        <w:t>1.2.2</w:t>
      </w:r>
      <w:r w:rsidR="000D7762"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Mix the thawed cells with at least 10</w:t>
      </w:r>
      <w:r w:rsidR="00EF55E5" w:rsidRPr="00FB6CA2">
        <w:rPr>
          <w:rFonts w:asciiTheme="majorHAnsi" w:eastAsia="Times New Roman" w:hAnsiTheme="majorHAnsi" w:cstheme="majorHAnsi"/>
          <w:highlight w:val="yellow"/>
        </w:rPr>
        <w:t xml:space="preserve"> </w:t>
      </w:r>
      <w:r w:rsidR="007A4C3D" w:rsidRPr="00FB6CA2">
        <w:rPr>
          <w:rFonts w:asciiTheme="majorHAnsi" w:eastAsia="Times New Roman" w:hAnsiTheme="majorHAnsi" w:cstheme="majorHAnsi"/>
          <w:highlight w:val="yellow"/>
        </w:rPr>
        <w:t>mL</w:t>
      </w:r>
      <w:r w:rsidRPr="00FB6CA2">
        <w:rPr>
          <w:rFonts w:asciiTheme="majorHAnsi" w:eastAsia="Times New Roman" w:hAnsiTheme="majorHAnsi" w:cstheme="majorHAnsi"/>
          <w:highlight w:val="yellow"/>
        </w:rPr>
        <w:t xml:space="preserve"> of complete medi</w:t>
      </w:r>
      <w:r w:rsidR="000D7762" w:rsidRPr="00FB6CA2">
        <w:rPr>
          <w:rFonts w:asciiTheme="majorHAnsi" w:eastAsia="Times New Roman" w:hAnsiTheme="majorHAnsi" w:cstheme="majorHAnsi"/>
          <w:highlight w:val="yellow"/>
        </w:rPr>
        <w:t>um</w:t>
      </w:r>
      <w:r w:rsidRPr="00FB6CA2">
        <w:rPr>
          <w:rFonts w:asciiTheme="majorHAnsi" w:eastAsia="Times New Roman" w:hAnsiTheme="majorHAnsi" w:cstheme="majorHAnsi"/>
          <w:highlight w:val="yellow"/>
        </w:rPr>
        <w:t>, pipette the cell</w:t>
      </w:r>
      <w:r w:rsidR="000D7762" w:rsidRPr="00FB6CA2">
        <w:rPr>
          <w:rFonts w:asciiTheme="majorHAnsi" w:eastAsia="Times New Roman" w:hAnsiTheme="majorHAnsi" w:cstheme="majorHAnsi"/>
          <w:highlight w:val="yellow"/>
        </w:rPr>
        <w:t xml:space="preserve"> suspension</w:t>
      </w:r>
      <w:r w:rsidRPr="00FB6CA2">
        <w:rPr>
          <w:rFonts w:asciiTheme="majorHAnsi" w:eastAsia="Times New Roman" w:hAnsiTheme="majorHAnsi" w:cstheme="majorHAnsi"/>
          <w:highlight w:val="yellow"/>
        </w:rPr>
        <w:t xml:space="preserve"> to a 10</w:t>
      </w:r>
      <w:r w:rsidR="002D13E6"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 xml:space="preserve">cm </w:t>
      </w:r>
      <w:r w:rsidR="000D7762" w:rsidRPr="00FB6CA2">
        <w:rPr>
          <w:rFonts w:asciiTheme="majorHAnsi" w:eastAsia="Times New Roman" w:hAnsiTheme="majorHAnsi" w:cstheme="majorHAnsi"/>
          <w:highlight w:val="yellow"/>
        </w:rPr>
        <w:t>P</w:t>
      </w:r>
      <w:r w:rsidRPr="00FB6CA2">
        <w:rPr>
          <w:rFonts w:asciiTheme="majorHAnsi" w:eastAsia="Times New Roman" w:hAnsiTheme="majorHAnsi" w:cstheme="majorHAnsi"/>
          <w:highlight w:val="yellow"/>
        </w:rPr>
        <w:t>etri dish, and swirl the plate to distribute cells in the dish uniformly.</w:t>
      </w:r>
      <w:r w:rsidR="005B43E7" w:rsidRPr="00FB6CA2">
        <w:rPr>
          <w:rFonts w:asciiTheme="majorHAnsi" w:eastAsia="Times New Roman" w:hAnsiTheme="majorHAnsi" w:cstheme="majorHAnsi"/>
          <w:highlight w:val="yellow"/>
        </w:rPr>
        <w:t xml:space="preserve"> </w:t>
      </w:r>
      <w:r w:rsidR="00313A67" w:rsidRPr="00FB6CA2">
        <w:rPr>
          <w:rFonts w:asciiTheme="majorHAnsi" w:eastAsia="Times New Roman" w:hAnsiTheme="majorHAnsi" w:cstheme="majorHAnsi"/>
          <w:highlight w:val="yellow"/>
        </w:rPr>
        <w:t>P</w:t>
      </w:r>
      <w:r w:rsidRPr="00FB6CA2">
        <w:rPr>
          <w:rFonts w:asciiTheme="majorHAnsi" w:eastAsia="Times New Roman" w:hAnsiTheme="majorHAnsi" w:cstheme="majorHAnsi"/>
          <w:highlight w:val="yellow"/>
        </w:rPr>
        <w:t>lace the dish in a cell culture incubator at 37</w:t>
      </w:r>
      <w:r w:rsidR="00EF55E5"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°C, 5% CO</w:t>
      </w:r>
      <w:r w:rsidRPr="00FB6CA2">
        <w:rPr>
          <w:rFonts w:asciiTheme="majorHAnsi" w:eastAsia="Times New Roman" w:hAnsiTheme="majorHAnsi" w:cstheme="majorHAnsi"/>
          <w:highlight w:val="yellow"/>
          <w:vertAlign w:val="subscript"/>
        </w:rPr>
        <w:t>2</w:t>
      </w:r>
      <w:r w:rsidRPr="00FB6CA2">
        <w:rPr>
          <w:rFonts w:asciiTheme="majorHAnsi" w:eastAsia="Times New Roman" w:hAnsiTheme="majorHAnsi" w:cstheme="majorHAnsi"/>
          <w:highlight w:val="yellow"/>
        </w:rPr>
        <w:t>, and 85</w:t>
      </w:r>
      <w:r w:rsidR="000D7762"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95% humidity.</w:t>
      </w:r>
    </w:p>
    <w:p w14:paraId="6A4D9C8E" w14:textId="77777777" w:rsidR="00E835EF" w:rsidRPr="00FB6CA2" w:rsidRDefault="00E835EF" w:rsidP="00FB6CA2">
      <w:pPr>
        <w:widowControl/>
        <w:rPr>
          <w:rFonts w:asciiTheme="majorHAnsi" w:eastAsia="Times New Roman" w:hAnsiTheme="majorHAnsi" w:cstheme="majorHAnsi"/>
          <w:highlight w:val="yellow"/>
        </w:rPr>
      </w:pPr>
    </w:p>
    <w:p w14:paraId="550FE827" w14:textId="5A540A59" w:rsidR="002E4574" w:rsidRPr="00FB6CA2" w:rsidRDefault="002E4574" w:rsidP="00FB6CA2">
      <w:pPr>
        <w:widowControl/>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lastRenderedPageBreak/>
        <w:t>1.</w:t>
      </w:r>
      <w:r w:rsidR="00B01692" w:rsidRPr="00FB6CA2">
        <w:rPr>
          <w:rFonts w:asciiTheme="majorHAnsi" w:eastAsia="Times New Roman" w:hAnsiTheme="majorHAnsi" w:cstheme="majorHAnsi"/>
          <w:highlight w:val="yellow"/>
        </w:rPr>
        <w:t>1.2.</w:t>
      </w:r>
      <w:r w:rsidR="005B43E7" w:rsidRPr="00FB6CA2">
        <w:rPr>
          <w:rFonts w:asciiTheme="majorHAnsi" w:eastAsia="Times New Roman" w:hAnsiTheme="majorHAnsi" w:cstheme="majorHAnsi"/>
          <w:highlight w:val="yellow"/>
        </w:rPr>
        <w:t>3</w:t>
      </w:r>
      <w:r w:rsidR="00A814F7"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Observe the cells under the microscope until the confluency level reaches 80</w:t>
      </w:r>
      <w:r w:rsidR="00A814F7"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90%.</w:t>
      </w:r>
      <w:r w:rsidR="005B43E7"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 xml:space="preserve">At high confluency, </w:t>
      </w:r>
      <w:r w:rsidR="002D13E6" w:rsidRPr="00FB6CA2">
        <w:rPr>
          <w:rFonts w:asciiTheme="majorHAnsi" w:eastAsia="Times New Roman" w:hAnsiTheme="majorHAnsi" w:cstheme="majorHAnsi"/>
          <w:highlight w:val="yellow"/>
        </w:rPr>
        <w:t xml:space="preserve">remove </w:t>
      </w:r>
      <w:r w:rsidRPr="00FB6CA2">
        <w:rPr>
          <w:rFonts w:asciiTheme="majorHAnsi" w:eastAsia="Times New Roman" w:hAnsiTheme="majorHAnsi" w:cstheme="majorHAnsi"/>
          <w:highlight w:val="yellow"/>
        </w:rPr>
        <w:t>the medi</w:t>
      </w:r>
      <w:r w:rsidR="00A814F7" w:rsidRPr="00FB6CA2">
        <w:rPr>
          <w:rFonts w:asciiTheme="majorHAnsi" w:eastAsia="Times New Roman" w:hAnsiTheme="majorHAnsi" w:cstheme="majorHAnsi"/>
          <w:highlight w:val="yellow"/>
        </w:rPr>
        <w:t>um</w:t>
      </w:r>
      <w:r w:rsidRPr="00FB6CA2">
        <w:rPr>
          <w:rFonts w:asciiTheme="majorHAnsi" w:eastAsia="Times New Roman" w:hAnsiTheme="majorHAnsi" w:cstheme="majorHAnsi"/>
          <w:highlight w:val="yellow"/>
        </w:rPr>
        <w:t xml:space="preserve">, wash </w:t>
      </w:r>
      <w:r w:rsidR="00A814F7" w:rsidRPr="00FB6CA2">
        <w:rPr>
          <w:rFonts w:asciiTheme="majorHAnsi" w:eastAsia="Times New Roman" w:hAnsiTheme="majorHAnsi" w:cstheme="majorHAnsi"/>
          <w:highlight w:val="yellow"/>
        </w:rPr>
        <w:t xml:space="preserve">the </w:t>
      </w:r>
      <w:r w:rsidRPr="00FB6CA2">
        <w:rPr>
          <w:rFonts w:asciiTheme="majorHAnsi" w:eastAsia="Times New Roman" w:hAnsiTheme="majorHAnsi" w:cstheme="majorHAnsi"/>
          <w:highlight w:val="yellow"/>
        </w:rPr>
        <w:t>cells with warm phosphate-buffered saline (PBS), and add 1</w:t>
      </w:r>
      <w:r w:rsidR="00EF55E5" w:rsidRPr="00FB6CA2">
        <w:rPr>
          <w:rFonts w:asciiTheme="majorHAnsi" w:eastAsia="Times New Roman" w:hAnsiTheme="majorHAnsi" w:cstheme="majorHAnsi"/>
          <w:highlight w:val="yellow"/>
        </w:rPr>
        <w:t xml:space="preserve"> </w:t>
      </w:r>
      <w:r w:rsidR="007A4C3D" w:rsidRPr="00FB6CA2">
        <w:rPr>
          <w:rFonts w:asciiTheme="majorHAnsi" w:eastAsia="Times New Roman" w:hAnsiTheme="majorHAnsi" w:cstheme="majorHAnsi"/>
          <w:highlight w:val="yellow"/>
        </w:rPr>
        <w:t>mL</w:t>
      </w:r>
      <w:r w:rsidRPr="00FB6CA2">
        <w:rPr>
          <w:rFonts w:asciiTheme="majorHAnsi" w:eastAsia="Times New Roman" w:hAnsiTheme="majorHAnsi" w:cstheme="majorHAnsi"/>
          <w:highlight w:val="yellow"/>
        </w:rPr>
        <w:t xml:space="preserve"> </w:t>
      </w:r>
      <w:r w:rsidR="00A814F7" w:rsidRPr="00FB6CA2">
        <w:rPr>
          <w:rFonts w:asciiTheme="majorHAnsi" w:eastAsia="Times New Roman" w:hAnsiTheme="majorHAnsi" w:cstheme="majorHAnsi"/>
          <w:highlight w:val="yellow"/>
        </w:rPr>
        <w:t xml:space="preserve">of </w:t>
      </w:r>
      <w:r w:rsidRPr="00FB6CA2">
        <w:rPr>
          <w:rFonts w:asciiTheme="majorHAnsi" w:eastAsia="Times New Roman" w:hAnsiTheme="majorHAnsi" w:cstheme="majorHAnsi"/>
          <w:highlight w:val="yellow"/>
        </w:rPr>
        <w:t>0.25% trypsin-</w:t>
      </w:r>
      <w:r w:rsidR="00A814F7" w:rsidRPr="00FB6CA2">
        <w:rPr>
          <w:rFonts w:asciiTheme="majorHAnsi" w:eastAsia="Times New Roman" w:hAnsiTheme="majorHAnsi" w:cstheme="majorHAnsi"/>
          <w:highlight w:val="yellow"/>
        </w:rPr>
        <w:t>ethylenediamine tetraacetic acid</w:t>
      </w:r>
      <w:r w:rsidRPr="00FB6CA2">
        <w:rPr>
          <w:rFonts w:asciiTheme="majorHAnsi" w:eastAsia="Times New Roman" w:hAnsiTheme="majorHAnsi" w:cstheme="majorHAnsi"/>
          <w:highlight w:val="yellow"/>
        </w:rPr>
        <w:t xml:space="preserve"> to detach</w:t>
      </w:r>
      <w:r w:rsidR="00C8616E" w:rsidRPr="00FB6CA2">
        <w:rPr>
          <w:rFonts w:asciiTheme="majorHAnsi" w:eastAsia="Times New Roman" w:hAnsiTheme="majorHAnsi" w:cstheme="majorHAnsi"/>
          <w:highlight w:val="yellow"/>
        </w:rPr>
        <w:t xml:space="preserve"> the</w:t>
      </w:r>
      <w:r w:rsidRPr="00FB6CA2">
        <w:rPr>
          <w:rFonts w:asciiTheme="majorHAnsi" w:eastAsia="Times New Roman" w:hAnsiTheme="majorHAnsi" w:cstheme="majorHAnsi"/>
          <w:highlight w:val="yellow"/>
        </w:rPr>
        <w:t xml:space="preserve"> cells from the surface.</w:t>
      </w:r>
    </w:p>
    <w:p w14:paraId="75C0F3C1" w14:textId="77777777" w:rsidR="00C8616E" w:rsidRPr="00FB6CA2" w:rsidRDefault="00C8616E" w:rsidP="00FB6CA2">
      <w:pPr>
        <w:widowControl/>
        <w:rPr>
          <w:rFonts w:asciiTheme="majorHAnsi" w:eastAsia="Times New Roman" w:hAnsiTheme="majorHAnsi" w:cstheme="majorHAnsi"/>
          <w:highlight w:val="yellow"/>
        </w:rPr>
      </w:pPr>
    </w:p>
    <w:p w14:paraId="5E49F968" w14:textId="4702F1E7"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N</w:t>
      </w:r>
      <w:r w:rsidR="00C8616E" w:rsidRPr="00FB6CA2">
        <w:rPr>
          <w:rFonts w:asciiTheme="majorHAnsi" w:eastAsia="Times New Roman" w:hAnsiTheme="majorHAnsi" w:cstheme="majorHAnsi"/>
        </w:rPr>
        <w:t>OTE</w:t>
      </w:r>
      <w:r w:rsidRPr="00FB6CA2">
        <w:rPr>
          <w:rFonts w:asciiTheme="majorHAnsi" w:eastAsia="Times New Roman" w:hAnsiTheme="majorHAnsi" w:cstheme="majorHAnsi"/>
        </w:rPr>
        <w:t>:</w:t>
      </w:r>
      <w:r w:rsidR="00C8616E" w:rsidRPr="00FB6CA2">
        <w:rPr>
          <w:rFonts w:asciiTheme="majorHAnsi" w:eastAsia="Times New Roman" w:hAnsiTheme="majorHAnsi" w:cstheme="majorHAnsi"/>
        </w:rPr>
        <w:t xml:space="preserve"> T</w:t>
      </w:r>
      <w:r w:rsidRPr="00FB6CA2">
        <w:rPr>
          <w:rFonts w:asciiTheme="majorHAnsi" w:eastAsia="Times New Roman" w:hAnsiTheme="majorHAnsi" w:cstheme="majorHAnsi"/>
        </w:rPr>
        <w:t>he HEK293 cells are fairly easily detached. Hence, the washing step should be done very gently to prevent accidental detachment and loss of cells.</w:t>
      </w:r>
    </w:p>
    <w:p w14:paraId="5289322E" w14:textId="77777777" w:rsidR="0043449B" w:rsidRPr="00FB6CA2" w:rsidRDefault="0043449B" w:rsidP="00FB6CA2">
      <w:pPr>
        <w:widowControl/>
        <w:rPr>
          <w:rFonts w:asciiTheme="majorHAnsi" w:eastAsia="Times New Roman" w:hAnsiTheme="majorHAnsi" w:cstheme="majorHAnsi"/>
        </w:rPr>
      </w:pPr>
    </w:p>
    <w:p w14:paraId="3CA02AF6" w14:textId="2651C6B6" w:rsidR="0043449B" w:rsidRPr="00FB6CA2" w:rsidRDefault="002E4574" w:rsidP="00FB6CA2">
      <w:pPr>
        <w:widowControl/>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1.</w:t>
      </w:r>
      <w:r w:rsidR="00B01692" w:rsidRPr="00FB6CA2">
        <w:rPr>
          <w:rFonts w:asciiTheme="majorHAnsi" w:eastAsia="Times New Roman" w:hAnsiTheme="majorHAnsi" w:cstheme="majorHAnsi"/>
          <w:highlight w:val="yellow"/>
        </w:rPr>
        <w:t>1.2.</w:t>
      </w:r>
      <w:r w:rsidR="005B43E7" w:rsidRPr="00FB6CA2">
        <w:rPr>
          <w:rFonts w:asciiTheme="majorHAnsi" w:eastAsia="Times New Roman" w:hAnsiTheme="majorHAnsi" w:cstheme="majorHAnsi"/>
          <w:highlight w:val="yellow"/>
        </w:rPr>
        <w:t>4</w:t>
      </w:r>
      <w:r w:rsidR="0043449B"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After approximately 5</w:t>
      </w:r>
      <w:r w:rsidR="00EF55E5"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min, look at the cells under a microscope. If all cells are floating, add at least 4</w:t>
      </w:r>
      <w:r w:rsidR="00EF55E5" w:rsidRPr="00FB6CA2">
        <w:rPr>
          <w:rFonts w:asciiTheme="majorHAnsi" w:eastAsia="Times New Roman" w:hAnsiTheme="majorHAnsi" w:cstheme="majorHAnsi"/>
          <w:highlight w:val="yellow"/>
        </w:rPr>
        <w:t xml:space="preserve"> </w:t>
      </w:r>
      <w:r w:rsidR="007A4C3D" w:rsidRPr="00FB6CA2">
        <w:rPr>
          <w:rFonts w:asciiTheme="majorHAnsi" w:eastAsia="Times New Roman" w:hAnsiTheme="majorHAnsi" w:cstheme="majorHAnsi"/>
          <w:highlight w:val="yellow"/>
        </w:rPr>
        <w:t>mL</w:t>
      </w:r>
      <w:r w:rsidRPr="00FB6CA2">
        <w:rPr>
          <w:rFonts w:asciiTheme="majorHAnsi" w:eastAsia="Times New Roman" w:hAnsiTheme="majorHAnsi" w:cstheme="majorHAnsi"/>
          <w:highlight w:val="yellow"/>
        </w:rPr>
        <w:t xml:space="preserve"> </w:t>
      </w:r>
      <w:r w:rsidR="0043449B" w:rsidRPr="00FB6CA2">
        <w:rPr>
          <w:rFonts w:asciiTheme="majorHAnsi" w:eastAsia="Times New Roman" w:hAnsiTheme="majorHAnsi" w:cstheme="majorHAnsi"/>
          <w:highlight w:val="yellow"/>
        </w:rPr>
        <w:t xml:space="preserve">of </w:t>
      </w:r>
      <w:r w:rsidRPr="00FB6CA2">
        <w:rPr>
          <w:rFonts w:asciiTheme="majorHAnsi" w:eastAsia="Times New Roman" w:hAnsiTheme="majorHAnsi" w:cstheme="majorHAnsi"/>
          <w:highlight w:val="yellow"/>
        </w:rPr>
        <w:t>medi</w:t>
      </w:r>
      <w:r w:rsidR="0043449B" w:rsidRPr="00FB6CA2">
        <w:rPr>
          <w:rFonts w:asciiTheme="majorHAnsi" w:eastAsia="Times New Roman" w:hAnsiTheme="majorHAnsi" w:cstheme="majorHAnsi"/>
          <w:highlight w:val="yellow"/>
        </w:rPr>
        <w:t>um,</w:t>
      </w:r>
      <w:r w:rsidRPr="00FB6CA2">
        <w:rPr>
          <w:rFonts w:asciiTheme="majorHAnsi" w:eastAsia="Times New Roman" w:hAnsiTheme="majorHAnsi" w:cstheme="majorHAnsi"/>
          <w:highlight w:val="yellow"/>
        </w:rPr>
        <w:t xml:space="preserve"> and </w:t>
      </w:r>
      <w:r w:rsidR="0043449B" w:rsidRPr="00FB6CA2">
        <w:rPr>
          <w:rFonts w:asciiTheme="majorHAnsi" w:eastAsia="Times New Roman" w:hAnsiTheme="majorHAnsi" w:cstheme="majorHAnsi"/>
          <w:highlight w:val="yellow"/>
        </w:rPr>
        <w:t>transfer</w:t>
      </w:r>
      <w:r w:rsidRPr="00FB6CA2">
        <w:rPr>
          <w:rFonts w:asciiTheme="majorHAnsi" w:eastAsia="Times New Roman" w:hAnsiTheme="majorHAnsi" w:cstheme="majorHAnsi"/>
          <w:highlight w:val="yellow"/>
        </w:rPr>
        <w:t xml:space="preserve"> the </w:t>
      </w:r>
      <w:r w:rsidR="0043449B" w:rsidRPr="00FB6CA2">
        <w:rPr>
          <w:rFonts w:asciiTheme="majorHAnsi" w:eastAsia="Times New Roman" w:hAnsiTheme="majorHAnsi" w:cstheme="majorHAnsi"/>
          <w:highlight w:val="yellow"/>
        </w:rPr>
        <w:t>cell suspension</w:t>
      </w:r>
      <w:r w:rsidRPr="00FB6CA2">
        <w:rPr>
          <w:rFonts w:asciiTheme="majorHAnsi" w:eastAsia="Times New Roman" w:hAnsiTheme="majorHAnsi" w:cstheme="majorHAnsi"/>
          <w:highlight w:val="yellow"/>
        </w:rPr>
        <w:t xml:space="preserve"> into a new sterile tube.</w:t>
      </w:r>
      <w:r w:rsidR="005B43E7"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 xml:space="preserve">Count </w:t>
      </w:r>
      <w:r w:rsidR="00313A67" w:rsidRPr="00FB6CA2">
        <w:rPr>
          <w:rFonts w:asciiTheme="majorHAnsi" w:eastAsia="Times New Roman" w:hAnsiTheme="majorHAnsi" w:cstheme="majorHAnsi"/>
          <w:highlight w:val="yellow"/>
        </w:rPr>
        <w:t xml:space="preserve">the </w:t>
      </w:r>
      <w:r w:rsidRPr="00FB6CA2">
        <w:rPr>
          <w:rFonts w:asciiTheme="majorHAnsi" w:eastAsia="Times New Roman" w:hAnsiTheme="majorHAnsi" w:cstheme="majorHAnsi"/>
          <w:highlight w:val="yellow"/>
        </w:rPr>
        <w:t>cells using a hemocytometer</w:t>
      </w:r>
      <w:r w:rsidR="0043449B"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and </w:t>
      </w:r>
      <w:r w:rsidR="0043449B" w:rsidRPr="00FB6CA2">
        <w:rPr>
          <w:rFonts w:asciiTheme="majorHAnsi" w:eastAsia="Times New Roman" w:hAnsiTheme="majorHAnsi" w:cstheme="majorHAnsi"/>
          <w:highlight w:val="yellow"/>
        </w:rPr>
        <w:t>add</w:t>
      </w:r>
      <w:r w:rsidRPr="00FB6CA2">
        <w:rPr>
          <w:rFonts w:asciiTheme="majorHAnsi" w:eastAsia="Times New Roman" w:hAnsiTheme="majorHAnsi" w:cstheme="majorHAnsi"/>
          <w:highlight w:val="yellow"/>
        </w:rPr>
        <w:t xml:space="preserve"> 1</w:t>
      </w:r>
      <w:r w:rsidR="0043449B" w:rsidRPr="00FB6CA2">
        <w:rPr>
          <w:rFonts w:asciiTheme="majorHAnsi" w:eastAsia="Times New Roman" w:hAnsiTheme="majorHAnsi" w:cstheme="majorHAnsi"/>
          <w:highlight w:val="yellow"/>
        </w:rPr>
        <w:t xml:space="preserve"> × </w:t>
      </w:r>
      <w:r w:rsidRPr="00FB6CA2">
        <w:rPr>
          <w:rFonts w:asciiTheme="majorHAnsi" w:eastAsia="Times New Roman" w:hAnsiTheme="majorHAnsi" w:cstheme="majorHAnsi"/>
          <w:highlight w:val="yellow"/>
        </w:rPr>
        <w:t>10</w:t>
      </w:r>
      <w:r w:rsidR="00EF55E5" w:rsidRPr="00FB6CA2">
        <w:rPr>
          <w:rFonts w:asciiTheme="majorHAnsi" w:eastAsia="Times New Roman" w:hAnsiTheme="majorHAnsi" w:cstheme="majorHAnsi"/>
          <w:highlight w:val="yellow"/>
          <w:vertAlign w:val="superscript"/>
        </w:rPr>
        <w:t>6</w:t>
      </w:r>
      <w:r w:rsidRPr="00FB6CA2">
        <w:rPr>
          <w:rFonts w:asciiTheme="majorHAnsi" w:eastAsia="Times New Roman" w:hAnsiTheme="majorHAnsi" w:cstheme="majorHAnsi"/>
          <w:highlight w:val="yellow"/>
        </w:rPr>
        <w:t xml:space="preserve"> cells into each well of a 6-well plate for transfection.</w:t>
      </w:r>
      <w:r w:rsidR="005B43E7" w:rsidRPr="00FB6CA2">
        <w:rPr>
          <w:rFonts w:asciiTheme="majorHAnsi" w:eastAsia="Times New Roman" w:hAnsiTheme="majorHAnsi" w:cstheme="majorHAnsi"/>
          <w:highlight w:val="yellow"/>
        </w:rPr>
        <w:t xml:space="preserve"> </w:t>
      </w:r>
    </w:p>
    <w:p w14:paraId="018B1271" w14:textId="77777777" w:rsidR="0043449B" w:rsidRPr="00FB6CA2" w:rsidRDefault="0043449B" w:rsidP="00FB6CA2">
      <w:pPr>
        <w:widowControl/>
        <w:rPr>
          <w:rFonts w:asciiTheme="majorHAnsi" w:eastAsia="Times New Roman" w:hAnsiTheme="majorHAnsi" w:cstheme="majorHAnsi"/>
          <w:highlight w:val="yellow"/>
        </w:rPr>
      </w:pPr>
    </w:p>
    <w:p w14:paraId="1AC80352" w14:textId="5DFC6946" w:rsidR="002E4574" w:rsidRPr="00FB6CA2" w:rsidRDefault="0043449B" w:rsidP="00FB6CA2">
      <w:pPr>
        <w:widowControl/>
        <w:rPr>
          <w:rFonts w:asciiTheme="majorHAnsi" w:eastAsia="Times New Roman" w:hAnsiTheme="majorHAnsi" w:cstheme="majorHAnsi"/>
        </w:rPr>
      </w:pPr>
      <w:r w:rsidRPr="00FB6CA2">
        <w:rPr>
          <w:rFonts w:asciiTheme="majorHAnsi" w:eastAsia="Times New Roman" w:hAnsiTheme="majorHAnsi" w:cstheme="majorHAnsi"/>
        </w:rPr>
        <w:t xml:space="preserve">NOTE: </w:t>
      </w:r>
      <w:r w:rsidR="005B43E7" w:rsidRPr="00FB6CA2">
        <w:rPr>
          <w:rFonts w:asciiTheme="majorHAnsi" w:eastAsia="Times New Roman" w:hAnsiTheme="majorHAnsi" w:cstheme="majorHAnsi"/>
        </w:rPr>
        <w:t>After 24 h, cells should be at 80% or more confluen</w:t>
      </w:r>
      <w:r w:rsidR="00313A67" w:rsidRPr="00FB6CA2">
        <w:rPr>
          <w:rFonts w:asciiTheme="majorHAnsi" w:eastAsia="Times New Roman" w:hAnsiTheme="majorHAnsi" w:cstheme="majorHAnsi"/>
        </w:rPr>
        <w:t>t.</w:t>
      </w:r>
    </w:p>
    <w:p w14:paraId="4440CB99" w14:textId="77777777" w:rsidR="0043449B" w:rsidRPr="00FB6CA2" w:rsidRDefault="0043449B" w:rsidP="00FB6CA2">
      <w:pPr>
        <w:widowControl/>
        <w:rPr>
          <w:rFonts w:asciiTheme="majorHAnsi" w:eastAsia="Times New Roman" w:hAnsiTheme="majorHAnsi" w:cstheme="majorHAnsi"/>
          <w:highlight w:val="yellow"/>
        </w:rPr>
      </w:pPr>
    </w:p>
    <w:p w14:paraId="0BC7D0B9" w14:textId="3F61ABF6" w:rsidR="00B23652" w:rsidRPr="00FB6CA2" w:rsidRDefault="002E4574" w:rsidP="00FB6CA2">
      <w:pPr>
        <w:widowControl/>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1.</w:t>
      </w:r>
      <w:r w:rsidR="00B01692" w:rsidRPr="00FB6CA2">
        <w:rPr>
          <w:rFonts w:asciiTheme="majorHAnsi" w:eastAsia="Times New Roman" w:hAnsiTheme="majorHAnsi" w:cstheme="majorHAnsi"/>
          <w:highlight w:val="yellow"/>
        </w:rPr>
        <w:t>1.</w:t>
      </w:r>
      <w:r w:rsidRPr="00FB6CA2">
        <w:rPr>
          <w:rFonts w:asciiTheme="majorHAnsi" w:eastAsia="Times New Roman" w:hAnsiTheme="majorHAnsi" w:cstheme="majorHAnsi"/>
          <w:highlight w:val="yellow"/>
        </w:rPr>
        <w:t>3</w:t>
      </w:r>
      <w:r w:rsidR="00B23652"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Transfection of the HiBiT-RBD plasmid</w:t>
      </w:r>
    </w:p>
    <w:p w14:paraId="06342C05" w14:textId="2EC7158D" w:rsidR="002E4574" w:rsidRPr="00FB6CA2" w:rsidRDefault="002E4574" w:rsidP="00FB6CA2">
      <w:pPr>
        <w:widowControl/>
        <w:rPr>
          <w:rFonts w:asciiTheme="majorHAnsi" w:eastAsia="Times New Roman" w:hAnsiTheme="majorHAnsi" w:cstheme="majorHAnsi"/>
          <w:highlight w:val="yellow"/>
        </w:rPr>
      </w:pPr>
    </w:p>
    <w:p w14:paraId="7FA779AD" w14:textId="43A420FB" w:rsidR="00B23652" w:rsidRPr="00FB6CA2" w:rsidRDefault="002E4574" w:rsidP="00FB6CA2">
      <w:pPr>
        <w:widowControl/>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1.</w:t>
      </w:r>
      <w:r w:rsidR="00B01692" w:rsidRPr="00FB6CA2">
        <w:rPr>
          <w:rFonts w:asciiTheme="majorHAnsi" w:eastAsia="Times New Roman" w:hAnsiTheme="majorHAnsi" w:cstheme="majorHAnsi"/>
          <w:highlight w:val="yellow"/>
        </w:rPr>
        <w:t>1.</w:t>
      </w:r>
      <w:r w:rsidRPr="00FB6CA2">
        <w:rPr>
          <w:rFonts w:asciiTheme="majorHAnsi" w:eastAsia="Times New Roman" w:hAnsiTheme="majorHAnsi" w:cstheme="majorHAnsi"/>
          <w:highlight w:val="yellow"/>
        </w:rPr>
        <w:t>3.</w:t>
      </w:r>
      <w:r w:rsidR="005B43E7" w:rsidRPr="00FB6CA2">
        <w:rPr>
          <w:rFonts w:asciiTheme="majorHAnsi" w:eastAsia="Times New Roman" w:hAnsiTheme="majorHAnsi" w:cstheme="majorHAnsi"/>
          <w:highlight w:val="yellow"/>
        </w:rPr>
        <w:t>1</w:t>
      </w:r>
      <w:r w:rsidR="00B23652"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w:t>
      </w:r>
      <w:r w:rsidR="00313A67" w:rsidRPr="00FB6CA2">
        <w:rPr>
          <w:rFonts w:asciiTheme="majorHAnsi" w:eastAsia="Times New Roman" w:hAnsiTheme="majorHAnsi" w:cstheme="majorHAnsi"/>
          <w:highlight w:val="yellow"/>
        </w:rPr>
        <w:t>U</w:t>
      </w:r>
      <w:r w:rsidRPr="00FB6CA2">
        <w:rPr>
          <w:rFonts w:asciiTheme="majorHAnsi" w:eastAsia="Times New Roman" w:hAnsiTheme="majorHAnsi" w:cstheme="majorHAnsi"/>
          <w:highlight w:val="yellow"/>
        </w:rPr>
        <w:t>se 1</w:t>
      </w:r>
      <w:r w:rsidR="00106E09" w:rsidRPr="00FB6CA2">
        <w:rPr>
          <w:rFonts w:asciiTheme="majorHAnsi" w:eastAsia="Times New Roman" w:hAnsiTheme="majorHAnsi" w:cstheme="majorHAnsi"/>
          <w:highlight w:val="yellow"/>
        </w:rPr>
        <w:t xml:space="preserve"> </w:t>
      </w:r>
      <w:r w:rsidR="00973545" w:rsidRPr="00FB6CA2">
        <w:rPr>
          <w:rFonts w:asciiTheme="majorHAnsi" w:eastAsia="Times New Roman" w:hAnsiTheme="majorHAnsi" w:cstheme="majorHAnsi"/>
          <w:highlight w:val="yellow"/>
        </w:rPr>
        <w:t>µg</w:t>
      </w:r>
      <w:r w:rsidRPr="00FB6CA2">
        <w:rPr>
          <w:rFonts w:asciiTheme="majorHAnsi" w:eastAsia="Times New Roman" w:hAnsiTheme="majorHAnsi" w:cstheme="majorHAnsi"/>
          <w:highlight w:val="yellow"/>
        </w:rPr>
        <w:t xml:space="preserve"> of the HiBiT-RBD expression plasmid with a suitable transfection reagent.</w:t>
      </w:r>
      <w:r w:rsidR="005B43E7" w:rsidRPr="00FB6CA2">
        <w:rPr>
          <w:rFonts w:asciiTheme="majorHAnsi" w:eastAsia="Times New Roman" w:hAnsiTheme="majorHAnsi" w:cstheme="majorHAnsi"/>
          <w:highlight w:val="yellow"/>
        </w:rPr>
        <w:t xml:space="preserve"> Incubate for 10</w:t>
      </w:r>
      <w:r w:rsidR="00B23652" w:rsidRPr="00FB6CA2">
        <w:rPr>
          <w:rFonts w:asciiTheme="majorHAnsi" w:eastAsia="Times New Roman" w:hAnsiTheme="majorHAnsi" w:cstheme="majorHAnsi"/>
          <w:highlight w:val="yellow"/>
        </w:rPr>
        <w:t>–</w:t>
      </w:r>
      <w:r w:rsidR="005B43E7" w:rsidRPr="00FB6CA2">
        <w:rPr>
          <w:rFonts w:asciiTheme="majorHAnsi" w:eastAsia="Times New Roman" w:hAnsiTheme="majorHAnsi" w:cstheme="majorHAnsi"/>
          <w:highlight w:val="yellow"/>
        </w:rPr>
        <w:t>15 min at room temperature</w:t>
      </w:r>
      <w:r w:rsidR="00B23652" w:rsidRPr="00FB6CA2">
        <w:rPr>
          <w:rFonts w:asciiTheme="majorHAnsi" w:eastAsia="Times New Roman" w:hAnsiTheme="majorHAnsi" w:cstheme="majorHAnsi"/>
          <w:highlight w:val="yellow"/>
        </w:rPr>
        <w:t>,</w:t>
      </w:r>
      <w:r w:rsidR="005B43E7" w:rsidRPr="00FB6CA2">
        <w:rPr>
          <w:rFonts w:asciiTheme="majorHAnsi" w:eastAsia="Times New Roman" w:hAnsiTheme="majorHAnsi" w:cstheme="majorHAnsi"/>
          <w:highlight w:val="yellow"/>
        </w:rPr>
        <w:t xml:space="preserve"> and then add the total volume to each well of the plate, drop-wise.</w:t>
      </w:r>
    </w:p>
    <w:p w14:paraId="1A897D62" w14:textId="35828ECE" w:rsidR="002E4574" w:rsidRPr="00FB6CA2" w:rsidRDefault="002E4574" w:rsidP="00FB6CA2">
      <w:pPr>
        <w:widowControl/>
        <w:rPr>
          <w:rFonts w:asciiTheme="majorHAnsi" w:eastAsia="Times New Roman" w:hAnsiTheme="majorHAnsi" w:cstheme="majorHAnsi"/>
          <w:highlight w:val="yellow"/>
        </w:rPr>
      </w:pPr>
    </w:p>
    <w:p w14:paraId="64AAE62F" w14:textId="2724B48D"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N</w:t>
      </w:r>
      <w:r w:rsidR="00B23652" w:rsidRPr="00FB6CA2">
        <w:rPr>
          <w:rFonts w:asciiTheme="majorHAnsi" w:eastAsia="Times New Roman" w:hAnsiTheme="majorHAnsi" w:cstheme="majorHAnsi"/>
        </w:rPr>
        <w:t>OTE</w:t>
      </w:r>
      <w:r w:rsidRPr="00FB6CA2">
        <w:rPr>
          <w:rFonts w:asciiTheme="majorHAnsi" w:eastAsia="Times New Roman" w:hAnsiTheme="majorHAnsi" w:cstheme="majorHAnsi"/>
        </w:rPr>
        <w:t>: Follow the manufacturer</w:t>
      </w:r>
      <w:r w:rsidR="00B23652" w:rsidRPr="00FB6CA2">
        <w:rPr>
          <w:rFonts w:asciiTheme="majorHAnsi" w:eastAsia="Times New Roman" w:hAnsiTheme="majorHAnsi" w:cstheme="majorHAnsi"/>
        </w:rPr>
        <w:t>’s</w:t>
      </w:r>
      <w:r w:rsidRPr="00FB6CA2">
        <w:rPr>
          <w:rFonts w:asciiTheme="majorHAnsi" w:eastAsia="Times New Roman" w:hAnsiTheme="majorHAnsi" w:cstheme="majorHAnsi"/>
        </w:rPr>
        <w:t xml:space="preserve"> transfection protocol. In </w:t>
      </w:r>
      <w:r w:rsidR="00B23652" w:rsidRPr="00FB6CA2">
        <w:rPr>
          <w:rFonts w:asciiTheme="majorHAnsi" w:eastAsia="Times New Roman" w:hAnsiTheme="majorHAnsi" w:cstheme="majorHAnsi"/>
        </w:rPr>
        <w:t>this</w:t>
      </w:r>
      <w:r w:rsidRPr="00FB6CA2">
        <w:rPr>
          <w:rFonts w:asciiTheme="majorHAnsi" w:eastAsia="Times New Roman" w:hAnsiTheme="majorHAnsi" w:cstheme="majorHAnsi"/>
        </w:rPr>
        <w:t xml:space="preserve"> case, </w:t>
      </w:r>
      <w:r w:rsidR="00BF29B0" w:rsidRPr="00FB6CA2">
        <w:rPr>
          <w:rFonts w:asciiTheme="majorHAnsi" w:eastAsia="Times New Roman" w:hAnsiTheme="majorHAnsi" w:cstheme="majorHAnsi"/>
        </w:rPr>
        <w:t>a</w:t>
      </w:r>
      <w:r w:rsidRPr="00FB6CA2">
        <w:rPr>
          <w:rFonts w:asciiTheme="majorHAnsi" w:eastAsia="Times New Roman" w:hAnsiTheme="majorHAnsi" w:cstheme="majorHAnsi"/>
        </w:rPr>
        <w:t xml:space="preserve"> mixture (a specified amount) of the transfection reagent with DMEM </w:t>
      </w:r>
      <w:r w:rsidR="00BF29B0" w:rsidRPr="00FB6CA2">
        <w:rPr>
          <w:rFonts w:asciiTheme="majorHAnsi" w:eastAsia="Times New Roman" w:hAnsiTheme="majorHAnsi" w:cstheme="majorHAnsi"/>
        </w:rPr>
        <w:t xml:space="preserve">was added </w:t>
      </w:r>
      <w:r w:rsidRPr="00FB6CA2">
        <w:rPr>
          <w:rFonts w:asciiTheme="majorHAnsi" w:eastAsia="Times New Roman" w:hAnsiTheme="majorHAnsi" w:cstheme="majorHAnsi"/>
        </w:rPr>
        <w:t>to the diluted plasmid (1</w:t>
      </w:r>
      <w:r w:rsidR="005B43E7" w:rsidRPr="00FB6CA2">
        <w:rPr>
          <w:rFonts w:asciiTheme="majorHAnsi" w:eastAsia="Times New Roman" w:hAnsiTheme="majorHAnsi" w:cstheme="majorHAnsi"/>
        </w:rPr>
        <w:t xml:space="preserve"> </w:t>
      </w:r>
      <w:r w:rsidR="00973545" w:rsidRPr="00FB6CA2">
        <w:rPr>
          <w:rFonts w:asciiTheme="majorHAnsi" w:eastAsia="Times New Roman" w:hAnsiTheme="majorHAnsi" w:cstheme="majorHAnsi"/>
        </w:rPr>
        <w:t>µg</w:t>
      </w:r>
      <w:r w:rsidRPr="00FB6CA2">
        <w:rPr>
          <w:rFonts w:asciiTheme="majorHAnsi" w:eastAsia="Times New Roman" w:hAnsiTheme="majorHAnsi" w:cstheme="majorHAnsi"/>
        </w:rPr>
        <w:t>) in DMEM</w:t>
      </w:r>
      <w:r w:rsidR="00E604F4" w:rsidRPr="00FB6CA2">
        <w:rPr>
          <w:rFonts w:asciiTheme="majorHAnsi" w:eastAsia="Times New Roman" w:hAnsiTheme="majorHAnsi" w:cstheme="majorHAnsi"/>
        </w:rPr>
        <w:t xml:space="preserve"> (see the </w:t>
      </w:r>
      <w:r w:rsidR="00E604F4" w:rsidRPr="00FB6CA2">
        <w:rPr>
          <w:rFonts w:asciiTheme="majorHAnsi" w:eastAsia="Times New Roman" w:hAnsiTheme="majorHAnsi" w:cstheme="majorHAnsi"/>
          <w:b/>
          <w:bCs/>
        </w:rPr>
        <w:t>Table of Materials</w:t>
      </w:r>
      <w:r w:rsidR="00E604F4" w:rsidRPr="00FB6CA2">
        <w:rPr>
          <w:rFonts w:asciiTheme="majorHAnsi" w:eastAsia="Times New Roman" w:hAnsiTheme="majorHAnsi" w:cstheme="majorHAnsi"/>
        </w:rPr>
        <w:t xml:space="preserve">). </w:t>
      </w:r>
      <w:r w:rsidRPr="00FB6CA2">
        <w:rPr>
          <w:rFonts w:asciiTheme="majorHAnsi" w:eastAsia="Times New Roman" w:hAnsiTheme="majorHAnsi" w:cstheme="majorHAnsi"/>
        </w:rPr>
        <w:t xml:space="preserve">Use a marker containing (e.g., </w:t>
      </w:r>
      <w:r w:rsidR="00E604F4" w:rsidRPr="00FB6CA2">
        <w:rPr>
          <w:rFonts w:asciiTheme="majorHAnsi" w:eastAsia="Times New Roman" w:hAnsiTheme="majorHAnsi" w:cstheme="majorHAnsi"/>
        </w:rPr>
        <w:t>green fluorescent protein [</w:t>
      </w:r>
      <w:r w:rsidRPr="00FB6CA2">
        <w:rPr>
          <w:rFonts w:asciiTheme="majorHAnsi" w:eastAsia="Times New Roman" w:hAnsiTheme="majorHAnsi" w:cstheme="majorHAnsi"/>
        </w:rPr>
        <w:t>GFP</w:t>
      </w:r>
      <w:r w:rsidR="00E604F4" w:rsidRPr="00FB6CA2">
        <w:rPr>
          <w:rFonts w:asciiTheme="majorHAnsi" w:eastAsia="Times New Roman" w:hAnsiTheme="majorHAnsi" w:cstheme="majorHAnsi"/>
        </w:rPr>
        <w:t>]</w:t>
      </w:r>
      <w:r w:rsidRPr="00FB6CA2">
        <w:rPr>
          <w:rFonts w:asciiTheme="majorHAnsi" w:eastAsia="Times New Roman" w:hAnsiTheme="majorHAnsi" w:cstheme="majorHAnsi"/>
        </w:rPr>
        <w:t>) plasmid as a control to monitor the transfection efficiency.</w:t>
      </w:r>
    </w:p>
    <w:p w14:paraId="7721D9F7" w14:textId="77777777" w:rsidR="00E604F4" w:rsidRPr="00FB6CA2" w:rsidRDefault="00E604F4" w:rsidP="00FB6CA2">
      <w:pPr>
        <w:widowControl/>
        <w:rPr>
          <w:rFonts w:asciiTheme="majorHAnsi" w:eastAsia="Times New Roman" w:hAnsiTheme="majorHAnsi" w:cstheme="majorHAnsi"/>
          <w:highlight w:val="yellow"/>
        </w:rPr>
      </w:pPr>
    </w:p>
    <w:p w14:paraId="348B8700" w14:textId="1DFFED90" w:rsidR="001217A6" w:rsidRPr="00FB6CA2" w:rsidRDefault="00EF55E5" w:rsidP="00FB6CA2">
      <w:pPr>
        <w:widowControl/>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1.1.3.</w:t>
      </w:r>
      <w:r w:rsidR="005B43E7" w:rsidRPr="00FB6CA2">
        <w:rPr>
          <w:rFonts w:asciiTheme="majorHAnsi" w:eastAsia="Times New Roman" w:hAnsiTheme="majorHAnsi" w:cstheme="majorHAnsi"/>
          <w:highlight w:val="yellow"/>
        </w:rPr>
        <w:t>2</w:t>
      </w:r>
      <w:r w:rsidR="00827AEB"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w:t>
      </w:r>
      <w:r w:rsidR="00827AEB" w:rsidRPr="00FB6CA2">
        <w:rPr>
          <w:rFonts w:asciiTheme="majorHAnsi" w:eastAsia="Times New Roman" w:hAnsiTheme="majorHAnsi" w:cstheme="majorHAnsi"/>
          <w:highlight w:val="yellow"/>
        </w:rPr>
        <w:t>On the next day, replace t</w:t>
      </w:r>
      <w:r w:rsidR="002E4574" w:rsidRPr="00FB6CA2">
        <w:rPr>
          <w:rFonts w:asciiTheme="majorHAnsi" w:eastAsia="Times New Roman" w:hAnsiTheme="majorHAnsi" w:cstheme="majorHAnsi"/>
          <w:highlight w:val="yellow"/>
        </w:rPr>
        <w:t>he medi</w:t>
      </w:r>
      <w:r w:rsidR="00827AEB" w:rsidRPr="00FB6CA2">
        <w:rPr>
          <w:rFonts w:asciiTheme="majorHAnsi" w:eastAsia="Times New Roman" w:hAnsiTheme="majorHAnsi" w:cstheme="majorHAnsi"/>
          <w:highlight w:val="yellow"/>
        </w:rPr>
        <w:t>um</w:t>
      </w:r>
      <w:r w:rsidR="002E4574" w:rsidRPr="00FB6CA2">
        <w:rPr>
          <w:rFonts w:asciiTheme="majorHAnsi" w:eastAsia="Times New Roman" w:hAnsiTheme="majorHAnsi" w:cstheme="majorHAnsi"/>
          <w:highlight w:val="yellow"/>
        </w:rPr>
        <w:t xml:space="preserve"> containing </w:t>
      </w:r>
      <w:r w:rsidR="00827AEB" w:rsidRPr="00FB6CA2">
        <w:rPr>
          <w:rFonts w:asciiTheme="majorHAnsi" w:eastAsia="Times New Roman" w:hAnsiTheme="majorHAnsi" w:cstheme="majorHAnsi"/>
          <w:highlight w:val="yellow"/>
        </w:rPr>
        <w:t xml:space="preserve">the </w:t>
      </w:r>
      <w:r w:rsidR="002E4574" w:rsidRPr="00FB6CA2">
        <w:rPr>
          <w:rFonts w:asciiTheme="majorHAnsi" w:eastAsia="Times New Roman" w:hAnsiTheme="majorHAnsi" w:cstheme="majorHAnsi"/>
          <w:highlight w:val="yellow"/>
        </w:rPr>
        <w:t>transfection mixture with complete medi</w:t>
      </w:r>
      <w:r w:rsidR="00827AEB" w:rsidRPr="00FB6CA2">
        <w:rPr>
          <w:rFonts w:asciiTheme="majorHAnsi" w:eastAsia="Times New Roman" w:hAnsiTheme="majorHAnsi" w:cstheme="majorHAnsi"/>
          <w:highlight w:val="yellow"/>
        </w:rPr>
        <w:t>um</w:t>
      </w:r>
      <w:r w:rsidR="002E4574" w:rsidRPr="00FB6CA2">
        <w:rPr>
          <w:rFonts w:asciiTheme="majorHAnsi" w:eastAsia="Times New Roman" w:hAnsiTheme="majorHAnsi" w:cstheme="majorHAnsi"/>
          <w:highlight w:val="yellow"/>
        </w:rPr>
        <w:t>.</w:t>
      </w:r>
      <w:r w:rsidR="005B43E7" w:rsidRPr="00FB6CA2">
        <w:rPr>
          <w:rFonts w:asciiTheme="majorHAnsi" w:eastAsia="Times New Roman" w:hAnsiTheme="majorHAnsi" w:cstheme="majorHAnsi"/>
          <w:highlight w:val="yellow"/>
        </w:rPr>
        <w:t xml:space="preserve"> </w:t>
      </w:r>
      <w:r w:rsidR="006F67F9" w:rsidRPr="00FB6CA2">
        <w:rPr>
          <w:rFonts w:asciiTheme="majorHAnsi" w:eastAsia="Times New Roman" w:hAnsiTheme="majorHAnsi" w:cstheme="majorHAnsi"/>
          <w:highlight w:val="yellow"/>
        </w:rPr>
        <w:t>O</w:t>
      </w:r>
      <w:r w:rsidR="002E4574" w:rsidRPr="00FB6CA2">
        <w:rPr>
          <w:rFonts w:asciiTheme="majorHAnsi" w:eastAsia="Times New Roman" w:hAnsiTheme="majorHAnsi" w:cstheme="majorHAnsi"/>
          <w:highlight w:val="yellow"/>
        </w:rPr>
        <w:t>bserve the transfection control well</w:t>
      </w:r>
      <w:r w:rsidR="006F67F9" w:rsidRPr="00FB6CA2">
        <w:rPr>
          <w:rFonts w:asciiTheme="majorHAnsi" w:eastAsia="Times New Roman" w:hAnsiTheme="majorHAnsi" w:cstheme="majorHAnsi"/>
          <w:highlight w:val="yellow"/>
        </w:rPr>
        <w:t xml:space="preserve"> 48 h after transfection</w:t>
      </w:r>
      <w:r w:rsidR="002E4574" w:rsidRPr="00FB6CA2">
        <w:rPr>
          <w:rFonts w:asciiTheme="majorHAnsi" w:eastAsia="Times New Roman" w:hAnsiTheme="majorHAnsi" w:cstheme="majorHAnsi"/>
          <w:highlight w:val="yellow"/>
        </w:rPr>
        <w:t xml:space="preserve">. </w:t>
      </w:r>
    </w:p>
    <w:p w14:paraId="31CD6488" w14:textId="77777777" w:rsidR="001217A6" w:rsidRPr="00FB6CA2" w:rsidRDefault="001217A6" w:rsidP="00FB6CA2">
      <w:pPr>
        <w:widowControl/>
        <w:rPr>
          <w:rFonts w:asciiTheme="majorHAnsi" w:eastAsia="Times New Roman" w:hAnsiTheme="majorHAnsi" w:cstheme="majorHAnsi"/>
          <w:highlight w:val="yellow"/>
        </w:rPr>
      </w:pPr>
    </w:p>
    <w:p w14:paraId="04EFB8AB" w14:textId="45580733" w:rsidR="004D0F4B" w:rsidRPr="00FB6CA2" w:rsidRDefault="001217A6" w:rsidP="00FB6CA2">
      <w:pPr>
        <w:widowControl/>
        <w:rPr>
          <w:rFonts w:asciiTheme="majorHAnsi" w:eastAsia="Times New Roman" w:hAnsiTheme="majorHAnsi" w:cstheme="majorHAnsi"/>
        </w:rPr>
      </w:pPr>
      <w:r w:rsidRPr="00FB6CA2">
        <w:rPr>
          <w:rFonts w:asciiTheme="majorHAnsi" w:eastAsia="Times New Roman" w:hAnsiTheme="majorHAnsi" w:cstheme="majorHAnsi"/>
        </w:rPr>
        <w:t xml:space="preserve">NOTE: </w:t>
      </w:r>
      <w:r w:rsidR="002E4574" w:rsidRPr="00FB6CA2">
        <w:rPr>
          <w:rFonts w:asciiTheme="majorHAnsi" w:eastAsia="Times New Roman" w:hAnsiTheme="majorHAnsi" w:cstheme="majorHAnsi"/>
        </w:rPr>
        <w:t>If the transfection was positive and efficient</w:t>
      </w:r>
      <w:r w:rsidR="00A90A53" w:rsidRPr="00FB6CA2">
        <w:rPr>
          <w:rFonts w:asciiTheme="majorHAnsi" w:eastAsia="Times New Roman" w:hAnsiTheme="majorHAnsi" w:cstheme="majorHAnsi"/>
        </w:rPr>
        <w:t xml:space="preserve"> (more than 80% GFP</w:t>
      </w:r>
      <w:r w:rsidRPr="00FB6CA2">
        <w:rPr>
          <w:rFonts w:asciiTheme="majorHAnsi" w:eastAsia="Times New Roman" w:hAnsiTheme="majorHAnsi" w:cstheme="majorHAnsi"/>
        </w:rPr>
        <w:t>-</w:t>
      </w:r>
      <w:r w:rsidR="00A90A53" w:rsidRPr="00FB6CA2">
        <w:rPr>
          <w:rFonts w:asciiTheme="majorHAnsi" w:eastAsia="Times New Roman" w:hAnsiTheme="majorHAnsi" w:cstheme="majorHAnsi"/>
        </w:rPr>
        <w:t>positive)</w:t>
      </w:r>
      <w:r w:rsidR="002E4574" w:rsidRPr="00FB6CA2">
        <w:rPr>
          <w:rFonts w:asciiTheme="majorHAnsi" w:eastAsia="Times New Roman" w:hAnsiTheme="majorHAnsi" w:cstheme="majorHAnsi"/>
        </w:rPr>
        <w:t xml:space="preserve">, the cells should be ready for harvesting the HiBiT-RBD </w:t>
      </w:r>
      <w:r w:rsidR="004240B1" w:rsidRPr="00FB6CA2">
        <w:rPr>
          <w:rFonts w:asciiTheme="majorHAnsi" w:eastAsia="Times New Roman" w:hAnsiTheme="majorHAnsi" w:cstheme="majorHAnsi"/>
        </w:rPr>
        <w:t>bioreporter</w:t>
      </w:r>
      <w:r w:rsidR="002E4574" w:rsidRPr="00FB6CA2">
        <w:rPr>
          <w:rFonts w:asciiTheme="majorHAnsi" w:eastAsia="Times New Roman" w:hAnsiTheme="majorHAnsi" w:cstheme="majorHAnsi"/>
        </w:rPr>
        <w:t>.</w:t>
      </w:r>
      <w:r w:rsidRPr="00FB6CA2">
        <w:rPr>
          <w:rFonts w:asciiTheme="majorHAnsi" w:eastAsia="Times New Roman" w:hAnsiTheme="majorHAnsi" w:cstheme="majorHAnsi"/>
          <w:b/>
          <w:bCs/>
        </w:rPr>
        <w:t xml:space="preserve"> </w:t>
      </w:r>
      <w:r w:rsidR="004D0F4B" w:rsidRPr="00FB6CA2">
        <w:rPr>
          <w:rFonts w:asciiTheme="majorHAnsi" w:eastAsia="Times New Roman" w:hAnsiTheme="majorHAnsi" w:cstheme="majorHAnsi"/>
        </w:rPr>
        <w:t xml:space="preserve">The construct also contains </w:t>
      </w:r>
      <w:r w:rsidR="00652F89" w:rsidRPr="00FB6CA2">
        <w:rPr>
          <w:rFonts w:asciiTheme="majorHAnsi" w:eastAsia="Times New Roman" w:hAnsiTheme="majorHAnsi" w:cstheme="majorHAnsi"/>
        </w:rPr>
        <w:t>H</w:t>
      </w:r>
      <w:r w:rsidR="004D0F4B" w:rsidRPr="00FB6CA2">
        <w:rPr>
          <w:rFonts w:asciiTheme="majorHAnsi" w:eastAsia="Times New Roman" w:hAnsiTheme="majorHAnsi" w:cstheme="majorHAnsi"/>
        </w:rPr>
        <w:t>is-tag</w:t>
      </w:r>
      <w:r w:rsidRPr="00FB6CA2">
        <w:rPr>
          <w:rFonts w:asciiTheme="majorHAnsi" w:eastAsia="Times New Roman" w:hAnsiTheme="majorHAnsi" w:cstheme="majorHAnsi"/>
        </w:rPr>
        <w:t>,</w:t>
      </w:r>
      <w:r w:rsidR="004D0F4B" w:rsidRPr="00FB6CA2">
        <w:rPr>
          <w:rFonts w:asciiTheme="majorHAnsi" w:eastAsia="Times New Roman" w:hAnsiTheme="majorHAnsi" w:cstheme="majorHAnsi"/>
        </w:rPr>
        <w:t xml:space="preserve"> which can be used </w:t>
      </w:r>
      <w:r w:rsidR="00652F89" w:rsidRPr="00FB6CA2">
        <w:rPr>
          <w:rFonts w:asciiTheme="majorHAnsi" w:eastAsia="Times New Roman" w:hAnsiTheme="majorHAnsi" w:cstheme="majorHAnsi"/>
        </w:rPr>
        <w:t>to obtain purified protein</w:t>
      </w:r>
      <w:r w:rsidR="004D0F4B" w:rsidRPr="00FB6CA2">
        <w:rPr>
          <w:rFonts w:asciiTheme="majorHAnsi" w:eastAsia="Times New Roman" w:hAnsiTheme="majorHAnsi" w:cstheme="majorHAnsi"/>
        </w:rPr>
        <w:t xml:space="preserve"> </w:t>
      </w:r>
      <w:r w:rsidR="00652F89" w:rsidRPr="00FB6CA2">
        <w:rPr>
          <w:rFonts w:asciiTheme="majorHAnsi" w:eastAsia="Times New Roman" w:hAnsiTheme="majorHAnsi" w:cstheme="majorHAnsi"/>
        </w:rPr>
        <w:t>in place of the total supernatant</w:t>
      </w:r>
      <w:r w:rsidR="004D0F4B" w:rsidRPr="00FB6CA2">
        <w:rPr>
          <w:rFonts w:asciiTheme="majorHAnsi" w:eastAsia="Times New Roman" w:hAnsiTheme="majorHAnsi" w:cstheme="majorHAnsi"/>
        </w:rPr>
        <w:t>.</w:t>
      </w:r>
    </w:p>
    <w:p w14:paraId="2810978F" w14:textId="77777777" w:rsidR="001217A6" w:rsidRPr="00FB6CA2" w:rsidRDefault="001217A6" w:rsidP="00FB6CA2">
      <w:pPr>
        <w:widowControl/>
        <w:rPr>
          <w:rFonts w:asciiTheme="majorHAnsi" w:eastAsia="Times New Roman" w:hAnsiTheme="majorHAnsi" w:cstheme="majorHAnsi"/>
          <w:highlight w:val="yellow"/>
        </w:rPr>
      </w:pPr>
    </w:p>
    <w:p w14:paraId="47E020F2" w14:textId="443E702A" w:rsidR="00912BDE" w:rsidRPr="00FB6CA2" w:rsidRDefault="001B6A88" w:rsidP="00FB6CA2">
      <w:pPr>
        <w:widowControl/>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1.</w:t>
      </w:r>
      <w:r w:rsidR="00B01692" w:rsidRPr="00FB6CA2">
        <w:rPr>
          <w:rFonts w:asciiTheme="majorHAnsi" w:eastAsia="Times New Roman" w:hAnsiTheme="majorHAnsi" w:cstheme="majorHAnsi"/>
          <w:highlight w:val="yellow"/>
        </w:rPr>
        <w:t>1.</w:t>
      </w:r>
      <w:r w:rsidRPr="00FB6CA2">
        <w:rPr>
          <w:rFonts w:asciiTheme="majorHAnsi" w:eastAsia="Times New Roman" w:hAnsiTheme="majorHAnsi" w:cstheme="majorHAnsi"/>
          <w:highlight w:val="yellow"/>
        </w:rPr>
        <w:t>3.</w:t>
      </w:r>
      <w:r w:rsidR="005B43E7" w:rsidRPr="00FB6CA2">
        <w:rPr>
          <w:rFonts w:asciiTheme="majorHAnsi" w:eastAsia="Times New Roman" w:hAnsiTheme="majorHAnsi" w:cstheme="majorHAnsi"/>
          <w:highlight w:val="yellow"/>
        </w:rPr>
        <w:t>3</w:t>
      </w:r>
      <w:r w:rsidR="001D2E24" w:rsidRPr="00FB6CA2">
        <w:rPr>
          <w:rFonts w:asciiTheme="majorHAnsi" w:eastAsia="Times New Roman" w:hAnsiTheme="majorHAnsi" w:cstheme="majorHAnsi"/>
          <w:highlight w:val="yellow"/>
        </w:rPr>
        <w:t>.</w:t>
      </w:r>
      <w:r w:rsidR="002E4574" w:rsidRPr="00FB6CA2">
        <w:rPr>
          <w:rFonts w:asciiTheme="majorHAnsi" w:eastAsia="Times New Roman" w:hAnsiTheme="majorHAnsi" w:cstheme="majorHAnsi"/>
          <w:highlight w:val="yellow"/>
        </w:rPr>
        <w:t xml:space="preserve"> Collect the supernatant in 1.5</w:t>
      </w:r>
      <w:r w:rsidR="001D2E24" w:rsidRPr="00FB6CA2">
        <w:rPr>
          <w:rFonts w:asciiTheme="majorHAnsi" w:eastAsia="Times New Roman" w:hAnsiTheme="majorHAnsi" w:cstheme="majorHAnsi"/>
          <w:highlight w:val="yellow"/>
        </w:rPr>
        <w:t xml:space="preserve"> </w:t>
      </w:r>
      <w:r w:rsidR="007A4C3D" w:rsidRPr="00FB6CA2">
        <w:rPr>
          <w:rFonts w:asciiTheme="majorHAnsi" w:eastAsia="Times New Roman" w:hAnsiTheme="majorHAnsi" w:cstheme="majorHAnsi"/>
          <w:highlight w:val="yellow"/>
        </w:rPr>
        <w:t>mL</w:t>
      </w:r>
      <w:r w:rsidR="002E4574" w:rsidRPr="00FB6CA2">
        <w:rPr>
          <w:rFonts w:asciiTheme="majorHAnsi" w:eastAsia="Times New Roman" w:hAnsiTheme="majorHAnsi" w:cstheme="majorHAnsi"/>
          <w:highlight w:val="yellow"/>
        </w:rPr>
        <w:t xml:space="preserve"> microtubes</w:t>
      </w:r>
      <w:r w:rsidR="00912BDE" w:rsidRPr="00FB6CA2">
        <w:rPr>
          <w:rFonts w:asciiTheme="majorHAnsi" w:eastAsia="Times New Roman" w:hAnsiTheme="majorHAnsi" w:cstheme="majorHAnsi"/>
          <w:highlight w:val="yellow"/>
        </w:rPr>
        <w:t xml:space="preserve">. </w:t>
      </w:r>
      <w:r w:rsidR="00EF55E5" w:rsidRPr="00FB6CA2">
        <w:rPr>
          <w:rFonts w:asciiTheme="majorHAnsi" w:eastAsia="Times New Roman" w:hAnsiTheme="majorHAnsi" w:cstheme="majorHAnsi"/>
          <w:highlight w:val="yellow"/>
        </w:rPr>
        <w:t>Add 500</w:t>
      </w:r>
      <w:r w:rsidR="004240B1" w:rsidRPr="00FB6CA2">
        <w:rPr>
          <w:rFonts w:asciiTheme="majorHAnsi" w:eastAsia="Times New Roman" w:hAnsiTheme="majorHAnsi" w:cstheme="majorHAnsi"/>
          <w:highlight w:val="yellow"/>
        </w:rPr>
        <w:t xml:space="preserve"> µ</w:t>
      </w:r>
      <w:r w:rsidR="001D2E24" w:rsidRPr="00FB6CA2">
        <w:rPr>
          <w:rFonts w:asciiTheme="majorHAnsi" w:eastAsia="Times New Roman" w:hAnsiTheme="majorHAnsi" w:cstheme="majorHAnsi"/>
          <w:highlight w:val="yellow"/>
        </w:rPr>
        <w:t>L</w:t>
      </w:r>
      <w:r w:rsidR="004240B1" w:rsidRPr="00FB6CA2">
        <w:rPr>
          <w:rFonts w:asciiTheme="majorHAnsi" w:eastAsia="Times New Roman" w:hAnsiTheme="majorHAnsi" w:cstheme="majorHAnsi"/>
          <w:highlight w:val="yellow"/>
        </w:rPr>
        <w:t xml:space="preserve"> </w:t>
      </w:r>
      <w:r w:rsidR="00EF55E5" w:rsidRPr="00FB6CA2">
        <w:rPr>
          <w:rFonts w:asciiTheme="majorHAnsi" w:eastAsia="Times New Roman" w:hAnsiTheme="majorHAnsi" w:cstheme="majorHAnsi"/>
          <w:highlight w:val="yellow"/>
        </w:rPr>
        <w:t>of 1</w:t>
      </w:r>
      <w:r w:rsidR="001D2E24" w:rsidRPr="00FB6CA2">
        <w:rPr>
          <w:rFonts w:asciiTheme="majorHAnsi" w:eastAsia="Times New Roman" w:hAnsiTheme="majorHAnsi" w:cstheme="majorHAnsi"/>
          <w:highlight w:val="yellow"/>
        </w:rPr>
        <w:t>x</w:t>
      </w:r>
      <w:r w:rsidR="00EF55E5" w:rsidRPr="00FB6CA2">
        <w:rPr>
          <w:rFonts w:asciiTheme="majorHAnsi" w:eastAsia="Times New Roman" w:hAnsiTheme="majorHAnsi" w:cstheme="majorHAnsi"/>
          <w:highlight w:val="yellow"/>
        </w:rPr>
        <w:t xml:space="preserve"> passive lysis buffer (PLB) to </w:t>
      </w:r>
      <w:r w:rsidR="00E913BE" w:rsidRPr="00FB6CA2">
        <w:rPr>
          <w:rFonts w:asciiTheme="majorHAnsi" w:eastAsia="Times New Roman" w:hAnsiTheme="majorHAnsi" w:cstheme="majorHAnsi"/>
          <w:highlight w:val="yellow"/>
        </w:rPr>
        <w:t xml:space="preserve">the </w:t>
      </w:r>
      <w:r w:rsidR="00EF55E5" w:rsidRPr="00FB6CA2">
        <w:rPr>
          <w:rFonts w:asciiTheme="majorHAnsi" w:eastAsia="Times New Roman" w:hAnsiTheme="majorHAnsi" w:cstheme="majorHAnsi"/>
          <w:highlight w:val="yellow"/>
        </w:rPr>
        <w:t>cell</w:t>
      </w:r>
      <w:r w:rsidR="00E913BE" w:rsidRPr="00FB6CA2">
        <w:rPr>
          <w:rFonts w:asciiTheme="majorHAnsi" w:eastAsia="Times New Roman" w:hAnsiTheme="majorHAnsi" w:cstheme="majorHAnsi"/>
          <w:highlight w:val="yellow"/>
        </w:rPr>
        <w:t>s; i</w:t>
      </w:r>
      <w:r w:rsidR="009F29D5" w:rsidRPr="00FB6CA2">
        <w:rPr>
          <w:rFonts w:asciiTheme="majorHAnsi" w:eastAsia="Times New Roman" w:hAnsiTheme="majorHAnsi" w:cstheme="majorHAnsi"/>
          <w:highlight w:val="yellow"/>
        </w:rPr>
        <w:t>ncubate and shake the plate for 15</w:t>
      </w:r>
      <w:r w:rsidR="00AC2E7D" w:rsidRPr="00FB6CA2">
        <w:rPr>
          <w:rFonts w:asciiTheme="majorHAnsi" w:eastAsia="Times New Roman" w:hAnsiTheme="majorHAnsi" w:cstheme="majorHAnsi"/>
          <w:highlight w:val="yellow"/>
        </w:rPr>
        <w:t xml:space="preserve"> </w:t>
      </w:r>
      <w:r w:rsidR="009F29D5" w:rsidRPr="00FB6CA2">
        <w:rPr>
          <w:rFonts w:asciiTheme="majorHAnsi" w:eastAsia="Times New Roman" w:hAnsiTheme="majorHAnsi" w:cstheme="majorHAnsi"/>
          <w:highlight w:val="yellow"/>
        </w:rPr>
        <w:t>min at room temperature for cell lysis.</w:t>
      </w:r>
    </w:p>
    <w:p w14:paraId="1F3C1EDF" w14:textId="77777777" w:rsidR="00E913BE" w:rsidRPr="00FB6CA2" w:rsidRDefault="00E913BE" w:rsidP="00FB6CA2">
      <w:pPr>
        <w:widowControl/>
        <w:rPr>
          <w:rFonts w:asciiTheme="majorHAnsi" w:eastAsia="Times New Roman" w:hAnsiTheme="majorHAnsi" w:cstheme="majorHAnsi"/>
          <w:highlight w:val="yellow"/>
        </w:rPr>
      </w:pPr>
    </w:p>
    <w:p w14:paraId="44984886" w14:textId="0D64C0B7" w:rsidR="00EF55E5" w:rsidRPr="00FB6CA2" w:rsidRDefault="00EF55E5" w:rsidP="00FB6CA2">
      <w:pPr>
        <w:widowControl/>
        <w:rPr>
          <w:rFonts w:asciiTheme="majorHAnsi" w:eastAsia="Times New Roman" w:hAnsiTheme="majorHAnsi" w:cstheme="majorHAnsi"/>
        </w:rPr>
      </w:pPr>
      <w:r w:rsidRPr="00FB6CA2">
        <w:rPr>
          <w:rFonts w:asciiTheme="majorHAnsi" w:eastAsia="Times New Roman" w:hAnsiTheme="majorHAnsi" w:cstheme="majorHAnsi"/>
        </w:rPr>
        <w:t>N</w:t>
      </w:r>
      <w:r w:rsidR="00E913BE" w:rsidRPr="00FB6CA2">
        <w:rPr>
          <w:rFonts w:asciiTheme="majorHAnsi" w:eastAsia="Times New Roman" w:hAnsiTheme="majorHAnsi" w:cstheme="majorHAnsi"/>
        </w:rPr>
        <w:t>OTE</w:t>
      </w:r>
      <w:r w:rsidRPr="00FB6CA2">
        <w:rPr>
          <w:rFonts w:asciiTheme="majorHAnsi" w:eastAsia="Times New Roman" w:hAnsiTheme="majorHAnsi" w:cstheme="majorHAnsi"/>
        </w:rPr>
        <w:t>:</w:t>
      </w:r>
      <w:r w:rsidRPr="00FB6CA2">
        <w:rPr>
          <w:rFonts w:asciiTheme="majorHAnsi" w:eastAsia="Times New Roman" w:hAnsiTheme="majorHAnsi" w:cstheme="majorHAnsi"/>
          <w:b/>
          <w:bCs/>
        </w:rPr>
        <w:t xml:space="preserve"> </w:t>
      </w:r>
      <w:r w:rsidR="00E913BE" w:rsidRPr="00FB6CA2">
        <w:rPr>
          <w:rFonts w:asciiTheme="majorHAnsi" w:eastAsia="Times New Roman" w:hAnsiTheme="majorHAnsi" w:cstheme="majorHAnsi"/>
        </w:rPr>
        <w:t>T</w:t>
      </w:r>
      <w:r w:rsidRPr="00FB6CA2">
        <w:rPr>
          <w:rFonts w:asciiTheme="majorHAnsi" w:eastAsia="Times New Roman" w:hAnsiTheme="majorHAnsi" w:cstheme="majorHAnsi"/>
        </w:rPr>
        <w:t xml:space="preserve">he supernatant and the lysate solution can be preserved </w:t>
      </w:r>
      <w:r w:rsidR="00E913BE" w:rsidRPr="00FB6CA2">
        <w:rPr>
          <w:rFonts w:asciiTheme="majorHAnsi" w:eastAsia="Times New Roman" w:hAnsiTheme="majorHAnsi" w:cstheme="majorHAnsi"/>
        </w:rPr>
        <w:t>at</w:t>
      </w:r>
      <w:r w:rsidRPr="00FB6CA2">
        <w:rPr>
          <w:rFonts w:asciiTheme="majorHAnsi" w:eastAsia="Times New Roman" w:hAnsiTheme="majorHAnsi" w:cstheme="majorHAnsi"/>
        </w:rPr>
        <w:t xml:space="preserve"> -20 °C with minor loss of integrity</w:t>
      </w:r>
      <w:r w:rsidR="00AC2E7D" w:rsidRPr="00FB6CA2">
        <w:rPr>
          <w:rFonts w:asciiTheme="majorHAnsi" w:eastAsia="Times New Roman" w:hAnsiTheme="majorHAnsi" w:cstheme="majorHAnsi"/>
        </w:rPr>
        <w:t xml:space="preserve"> for at least 6 month</w:t>
      </w:r>
      <w:r w:rsidR="00E913BE" w:rsidRPr="00FB6CA2">
        <w:rPr>
          <w:rFonts w:asciiTheme="majorHAnsi" w:eastAsia="Times New Roman" w:hAnsiTheme="majorHAnsi" w:cstheme="majorHAnsi"/>
        </w:rPr>
        <w:t>s</w:t>
      </w:r>
      <w:r w:rsidRPr="00FB6CA2">
        <w:rPr>
          <w:rFonts w:asciiTheme="majorHAnsi" w:eastAsia="Times New Roman" w:hAnsiTheme="majorHAnsi" w:cstheme="majorHAnsi"/>
        </w:rPr>
        <w:t>.</w:t>
      </w:r>
      <w:r w:rsidR="00DA5576" w:rsidRPr="00FB6CA2">
        <w:rPr>
          <w:rFonts w:asciiTheme="majorHAnsi" w:eastAsia="Times New Roman" w:hAnsiTheme="majorHAnsi" w:cstheme="majorHAnsi"/>
        </w:rPr>
        <w:t xml:space="preserve"> According to Azad </w:t>
      </w:r>
      <w:r w:rsidR="00DA5576" w:rsidRPr="002355A0">
        <w:rPr>
          <w:rFonts w:asciiTheme="majorHAnsi" w:hAnsiTheme="majorHAnsi"/>
        </w:rPr>
        <w:t>et al</w:t>
      </w:r>
      <w:r w:rsidR="00E913BE" w:rsidRPr="002355A0">
        <w:rPr>
          <w:rFonts w:asciiTheme="majorHAnsi" w:hAnsiTheme="majorHAnsi"/>
        </w:rPr>
        <w:t>.</w:t>
      </w:r>
      <w:r w:rsidR="002527A6" w:rsidRPr="00FB6CA2">
        <w:rPr>
          <w:rFonts w:asciiTheme="majorHAnsi" w:eastAsia="Times New Roman" w:hAnsiTheme="majorHAnsi" w:cstheme="majorHAnsi"/>
        </w:rPr>
        <w:fldChar w:fldCharType="begin"/>
      </w:r>
      <w:r w:rsidR="002527A6" w:rsidRPr="00FB6CA2">
        <w:rPr>
          <w:rFonts w:asciiTheme="majorHAnsi" w:eastAsia="Times New Roman" w:hAnsiTheme="majorHAnsi" w:cstheme="majorHAnsi"/>
        </w:rPr>
        <w:instrText xml:space="preserve"> ADDIN ZOTERO_ITEM CSL_CITATION {"citationID":"F8Swyr3S","properties":{"formattedCitation":"\\super 23\\nosupersub{}","plainCitation":"23","noteIndex":0},"citationItems":[{"id":1117,"uris":["http://zotero.org/users/3770113/items/GTT9V7CW"],"uri":["http://zotero.org/users/3770113/items/GTT9V7CW"],"itemData":{"id":1117,"type":"article-journal","abstract":"High-throughput detection strategies for antibodies against SARS-CoV-2 in patients recovering from COVID-19, or in vaccinated individuals, are urgently required during this ongoing pandemic. Serological assays are the most widely used method to measure antibody responses in patients. However, most of the current methods lack the speed, stability, sensitivity, and specificity to be selected as a test for worldwide serosurveys. Here, we demonstrate a novel NanoBiT-based serological assay for fast and sensitive detection of SARS-CoV-2 RBD-specific antibodies in sera of COVID-19 patients. This assay can be done in high-throughput manner at 384 samples per hour and only requires a minimum of 5 μL of serum or 10 ng of antibody. The stability of our NanoBiT reporter in various temperatures (4–42 °C) and pH (4–12) settings suggests the assay will be able to withstand imperfect shipping and handling conditions for worldwide seroepidemiologic surveillance in the post-vaccination period of the pandemic. Our newly developed rapid assay is highly accessible and may facilitate a more cost-effective solution for seroconversion screening as vaccination efforts progress.","container-title":"Nanomaterials","DOI":"10.3390/nano11030807","issue":"3","language":"en","note":"number: 3\npublisher: Multidisciplinary Digital Publishing Institute","page":"807","source":"www.mdpi.com","title":"A High-Throughput NanoBiT-Based Serological Assay Detects SARS-CoV-2 Seroconversion","volume":"11","author":[{"family":"Azad","given":"Taha"},{"family":"Rezaei","given":"Reza"},{"family":"Singaravelu","given":"Ragunath"},{"family":"Jamieson","given":"Taylor R."},{"family":"Crupi","given":"Mathieu J. F."},{"family":"Surendran","given":"Abera"},{"family":"Poutou","given":"Joanna"},{"family":"Taklifi","given":"Parisa"},{"family":"Cowan","given":"Juthaporn"},{"family":"Cameron","given":"Donald William"},{"family":"Ilkow","given":"Carolina S."}],"issued":{"date-parts":[["2021",3]]}}}],"schema":"https://github.com/citation-style-language/schema/raw/master/csl-citation.json"} </w:instrText>
      </w:r>
      <w:r w:rsidR="002527A6" w:rsidRPr="00FB6CA2">
        <w:rPr>
          <w:rFonts w:asciiTheme="majorHAnsi" w:eastAsia="Times New Roman" w:hAnsiTheme="majorHAnsi" w:cstheme="majorHAnsi"/>
        </w:rPr>
        <w:fldChar w:fldCharType="separate"/>
      </w:r>
      <w:r w:rsidR="002527A6" w:rsidRPr="00FB6CA2">
        <w:rPr>
          <w:rFonts w:asciiTheme="majorHAnsi" w:hAnsiTheme="majorHAnsi" w:cstheme="majorHAnsi"/>
          <w:vertAlign w:val="superscript"/>
        </w:rPr>
        <w:t>22</w:t>
      </w:r>
      <w:r w:rsidR="002527A6" w:rsidRPr="00FB6CA2">
        <w:rPr>
          <w:rFonts w:asciiTheme="majorHAnsi" w:eastAsia="Times New Roman" w:hAnsiTheme="majorHAnsi" w:cstheme="majorHAnsi"/>
        </w:rPr>
        <w:fldChar w:fldCharType="end"/>
      </w:r>
      <w:r w:rsidR="00652F89" w:rsidRPr="00FB6CA2">
        <w:rPr>
          <w:rFonts w:asciiTheme="majorHAnsi" w:eastAsia="Times New Roman" w:hAnsiTheme="majorHAnsi" w:cstheme="majorHAnsi"/>
        </w:rPr>
        <w:t>,</w:t>
      </w:r>
      <w:r w:rsidR="00DA5576" w:rsidRPr="00FB6CA2">
        <w:rPr>
          <w:rFonts w:asciiTheme="majorHAnsi" w:eastAsia="Times New Roman" w:hAnsiTheme="majorHAnsi" w:cstheme="majorHAnsi"/>
        </w:rPr>
        <w:t xml:space="preserve"> the reporter is stable at a wide range of pH (4</w:t>
      </w:r>
      <w:r w:rsidR="00E913BE" w:rsidRPr="00FB6CA2">
        <w:rPr>
          <w:rFonts w:asciiTheme="majorHAnsi" w:eastAsia="Times New Roman" w:hAnsiTheme="majorHAnsi" w:cstheme="majorHAnsi"/>
        </w:rPr>
        <w:t>–</w:t>
      </w:r>
      <w:r w:rsidR="00DA5576" w:rsidRPr="00FB6CA2">
        <w:rPr>
          <w:rFonts w:asciiTheme="majorHAnsi" w:eastAsia="Times New Roman" w:hAnsiTheme="majorHAnsi" w:cstheme="majorHAnsi"/>
        </w:rPr>
        <w:t>12) and temperature (4</w:t>
      </w:r>
      <w:r w:rsidR="00E913BE" w:rsidRPr="00FB6CA2">
        <w:rPr>
          <w:rFonts w:asciiTheme="majorHAnsi" w:eastAsia="Times New Roman" w:hAnsiTheme="majorHAnsi" w:cstheme="majorHAnsi"/>
        </w:rPr>
        <w:t>–</w:t>
      </w:r>
      <w:r w:rsidR="00DA5576" w:rsidRPr="00FB6CA2">
        <w:rPr>
          <w:rFonts w:asciiTheme="majorHAnsi" w:eastAsia="Times New Roman" w:hAnsiTheme="majorHAnsi" w:cstheme="majorHAnsi"/>
        </w:rPr>
        <w:t>42 °C)</w:t>
      </w:r>
      <w:r w:rsidR="00AC2E7D" w:rsidRPr="00FB6CA2">
        <w:rPr>
          <w:rFonts w:asciiTheme="majorHAnsi" w:eastAsia="Times New Roman" w:hAnsiTheme="majorHAnsi" w:cstheme="majorHAnsi"/>
        </w:rPr>
        <w:t>.</w:t>
      </w:r>
    </w:p>
    <w:p w14:paraId="428FA885" w14:textId="77777777" w:rsidR="002568E5" w:rsidRPr="00FB6CA2" w:rsidRDefault="002568E5" w:rsidP="00FB6CA2">
      <w:pPr>
        <w:widowControl/>
        <w:rPr>
          <w:rFonts w:asciiTheme="majorHAnsi" w:eastAsia="Times New Roman" w:hAnsiTheme="majorHAnsi" w:cstheme="majorHAnsi"/>
          <w:highlight w:val="yellow"/>
        </w:rPr>
      </w:pPr>
    </w:p>
    <w:p w14:paraId="0988746B" w14:textId="6D41E593" w:rsidR="001B6A88" w:rsidRPr="00FB6CA2" w:rsidRDefault="00652F89" w:rsidP="00FB6CA2">
      <w:pPr>
        <w:pStyle w:val="ListParagraph"/>
        <w:widowControl/>
        <w:numPr>
          <w:ilvl w:val="1"/>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E</w:t>
      </w:r>
      <w:r w:rsidR="001B6A88" w:rsidRPr="00FB6CA2">
        <w:rPr>
          <w:rFonts w:asciiTheme="majorHAnsi" w:eastAsia="Times New Roman" w:hAnsiTheme="majorHAnsi" w:cstheme="majorHAnsi"/>
          <w:highlight w:val="yellow"/>
        </w:rPr>
        <w:t xml:space="preserve">valuation of the luminescent signal from the </w:t>
      </w:r>
      <w:r w:rsidR="004240B1" w:rsidRPr="00FB6CA2">
        <w:rPr>
          <w:rFonts w:asciiTheme="majorHAnsi" w:eastAsia="Times New Roman" w:hAnsiTheme="majorHAnsi" w:cstheme="majorHAnsi"/>
          <w:highlight w:val="yellow"/>
        </w:rPr>
        <w:t>bioreporter</w:t>
      </w:r>
      <w:r w:rsidR="001B6A88" w:rsidRPr="00FB6CA2">
        <w:rPr>
          <w:rFonts w:asciiTheme="majorHAnsi" w:eastAsia="Times New Roman" w:hAnsiTheme="majorHAnsi" w:cstheme="majorHAnsi"/>
          <w:highlight w:val="yellow"/>
        </w:rPr>
        <w:t xml:space="preserve"> by </w:t>
      </w:r>
      <w:r w:rsidR="008B4391">
        <w:rPr>
          <w:rFonts w:asciiTheme="majorHAnsi" w:eastAsia="Times New Roman" w:hAnsiTheme="majorHAnsi" w:cstheme="majorHAnsi"/>
          <w:highlight w:val="yellow"/>
        </w:rPr>
        <w:t>l</w:t>
      </w:r>
      <w:r w:rsidR="001B6A88" w:rsidRPr="00FB6CA2">
        <w:rPr>
          <w:rFonts w:asciiTheme="majorHAnsi" w:eastAsia="Times New Roman" w:hAnsiTheme="majorHAnsi" w:cstheme="majorHAnsi"/>
          <w:highlight w:val="yellow"/>
        </w:rPr>
        <w:t>uciferase assay</w:t>
      </w:r>
    </w:p>
    <w:p w14:paraId="655ECE1D" w14:textId="77777777" w:rsidR="00020CF8" w:rsidRPr="00FB6CA2" w:rsidRDefault="00020CF8" w:rsidP="00FB6CA2">
      <w:pPr>
        <w:pStyle w:val="ListParagraph"/>
        <w:widowControl/>
        <w:ind w:left="0"/>
        <w:rPr>
          <w:rFonts w:asciiTheme="majorHAnsi" w:eastAsia="Times New Roman" w:hAnsiTheme="majorHAnsi" w:cstheme="majorHAnsi"/>
          <w:highlight w:val="yellow"/>
        </w:rPr>
      </w:pPr>
    </w:p>
    <w:p w14:paraId="0C187A78" w14:textId="158316F3" w:rsidR="00B01692" w:rsidRPr="00FB6CA2" w:rsidRDefault="00652F89" w:rsidP="00FB6CA2">
      <w:pPr>
        <w:pStyle w:val="ListParagraph"/>
        <w:widowControl/>
        <w:numPr>
          <w:ilvl w:val="2"/>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P</w:t>
      </w:r>
      <w:r w:rsidR="00B01692" w:rsidRPr="00FB6CA2">
        <w:rPr>
          <w:rFonts w:asciiTheme="majorHAnsi" w:eastAsia="Times New Roman" w:hAnsiTheme="majorHAnsi" w:cstheme="majorHAnsi"/>
          <w:highlight w:val="yellow"/>
        </w:rPr>
        <w:t>reparing the reaction components</w:t>
      </w:r>
    </w:p>
    <w:p w14:paraId="30D5572F" w14:textId="77777777" w:rsidR="00020CF8" w:rsidRPr="00FB6CA2" w:rsidRDefault="00020CF8" w:rsidP="00FB6CA2">
      <w:pPr>
        <w:pStyle w:val="ListParagraph"/>
        <w:widowControl/>
        <w:ind w:left="0"/>
        <w:rPr>
          <w:rFonts w:asciiTheme="majorHAnsi" w:eastAsia="Times New Roman" w:hAnsiTheme="majorHAnsi" w:cstheme="majorHAnsi"/>
          <w:highlight w:val="yellow"/>
        </w:rPr>
      </w:pPr>
    </w:p>
    <w:p w14:paraId="33F8E35A" w14:textId="0627C09F" w:rsidR="00EF55E5" w:rsidRPr="00FB6CA2" w:rsidRDefault="00020CF8" w:rsidP="00FB6CA2">
      <w:pPr>
        <w:pStyle w:val="ListParagraph"/>
        <w:widowControl/>
        <w:numPr>
          <w:ilvl w:val="3"/>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Use t</w:t>
      </w:r>
      <w:r w:rsidR="00EF55E5" w:rsidRPr="00FB6CA2">
        <w:rPr>
          <w:rFonts w:asciiTheme="majorHAnsi" w:eastAsia="Times New Roman" w:hAnsiTheme="majorHAnsi" w:cstheme="majorHAnsi"/>
          <w:highlight w:val="yellow"/>
        </w:rPr>
        <w:t>he supernatant as the source of the bioreporter.</w:t>
      </w:r>
    </w:p>
    <w:p w14:paraId="300A78D2" w14:textId="77777777" w:rsidR="00C013BD" w:rsidRPr="00FB6CA2" w:rsidRDefault="00C013BD" w:rsidP="00FB6CA2">
      <w:pPr>
        <w:pStyle w:val="ListParagraph"/>
        <w:widowControl/>
        <w:ind w:left="0"/>
        <w:rPr>
          <w:rFonts w:asciiTheme="majorHAnsi" w:eastAsia="Times New Roman" w:hAnsiTheme="majorHAnsi" w:cstheme="majorHAnsi"/>
          <w:highlight w:val="yellow"/>
        </w:rPr>
      </w:pPr>
    </w:p>
    <w:p w14:paraId="4F92B434" w14:textId="79E71BFE" w:rsidR="00540B1B" w:rsidRPr="00FB6CA2" w:rsidRDefault="00540B1B" w:rsidP="00FB6CA2">
      <w:pPr>
        <w:widowControl/>
        <w:rPr>
          <w:rFonts w:asciiTheme="majorHAnsi" w:eastAsia="Times New Roman" w:hAnsiTheme="majorHAnsi" w:cstheme="majorHAnsi"/>
        </w:rPr>
      </w:pPr>
      <w:r w:rsidRPr="00FB6CA2">
        <w:rPr>
          <w:rFonts w:asciiTheme="majorHAnsi" w:eastAsia="Times New Roman" w:hAnsiTheme="majorHAnsi" w:cstheme="majorHAnsi"/>
        </w:rPr>
        <w:t>N</w:t>
      </w:r>
      <w:r w:rsidR="009C3896" w:rsidRPr="00FB6CA2">
        <w:rPr>
          <w:rFonts w:asciiTheme="majorHAnsi" w:eastAsia="Times New Roman" w:hAnsiTheme="majorHAnsi" w:cstheme="majorHAnsi"/>
        </w:rPr>
        <w:t>OTE</w:t>
      </w:r>
      <w:r w:rsidRPr="00FB6CA2">
        <w:rPr>
          <w:rFonts w:asciiTheme="majorHAnsi" w:eastAsia="Times New Roman" w:hAnsiTheme="majorHAnsi" w:cstheme="majorHAnsi"/>
        </w:rPr>
        <w:t xml:space="preserve">: </w:t>
      </w:r>
      <w:r w:rsidR="00652F89" w:rsidRPr="00FB6CA2">
        <w:rPr>
          <w:rFonts w:asciiTheme="majorHAnsi" w:eastAsia="Times New Roman" w:hAnsiTheme="majorHAnsi" w:cstheme="majorHAnsi"/>
        </w:rPr>
        <w:t>B</w:t>
      </w:r>
      <w:r w:rsidRPr="00FB6CA2">
        <w:rPr>
          <w:rFonts w:asciiTheme="majorHAnsi" w:eastAsia="Times New Roman" w:hAnsiTheme="majorHAnsi" w:cstheme="majorHAnsi"/>
        </w:rPr>
        <w:t xml:space="preserve">oth supernatant and lysate contain the HiBiT-RBD bioreporter and can be used for the assay. However, the supernatant </w:t>
      </w:r>
      <w:r w:rsidR="009C3896" w:rsidRPr="00FB6CA2">
        <w:rPr>
          <w:rFonts w:asciiTheme="majorHAnsi" w:eastAsia="Times New Roman" w:hAnsiTheme="majorHAnsi" w:cstheme="majorHAnsi"/>
        </w:rPr>
        <w:t xml:space="preserve">is recommended as the source </w:t>
      </w:r>
      <w:r w:rsidR="002D13E6" w:rsidRPr="00FB6CA2">
        <w:rPr>
          <w:rFonts w:asciiTheme="majorHAnsi" w:eastAsia="Times New Roman" w:hAnsiTheme="majorHAnsi" w:cstheme="majorHAnsi"/>
        </w:rPr>
        <w:t>due to</w:t>
      </w:r>
      <w:r w:rsidR="004D0F4B" w:rsidRPr="00FB6CA2">
        <w:rPr>
          <w:rFonts w:asciiTheme="majorHAnsi" w:eastAsia="Times New Roman" w:hAnsiTheme="majorHAnsi" w:cstheme="majorHAnsi"/>
        </w:rPr>
        <w:t xml:space="preserve"> </w:t>
      </w:r>
      <w:r w:rsidR="009F29D5" w:rsidRPr="00FB6CA2">
        <w:rPr>
          <w:rFonts w:asciiTheme="majorHAnsi" w:eastAsia="Times New Roman" w:hAnsiTheme="majorHAnsi" w:cstheme="majorHAnsi"/>
        </w:rPr>
        <w:t>reasons</w:t>
      </w:r>
      <w:r w:rsidRPr="00FB6CA2">
        <w:rPr>
          <w:rFonts w:asciiTheme="majorHAnsi" w:eastAsia="Times New Roman" w:hAnsiTheme="majorHAnsi" w:cstheme="majorHAnsi"/>
        </w:rPr>
        <w:t xml:space="preserve"> explained in the following notes.</w:t>
      </w:r>
    </w:p>
    <w:p w14:paraId="2EFD9D48" w14:textId="77777777" w:rsidR="009C3896" w:rsidRPr="00FB6CA2" w:rsidRDefault="009C3896" w:rsidP="00FB6CA2">
      <w:pPr>
        <w:widowControl/>
        <w:rPr>
          <w:rFonts w:asciiTheme="majorHAnsi" w:eastAsia="Times New Roman" w:hAnsiTheme="majorHAnsi" w:cstheme="majorHAnsi"/>
          <w:highlight w:val="yellow"/>
        </w:rPr>
      </w:pPr>
    </w:p>
    <w:p w14:paraId="254C6A13" w14:textId="2265D035" w:rsidR="00EF55E5" w:rsidRPr="00FB6CA2" w:rsidRDefault="007768D3" w:rsidP="00FB6CA2">
      <w:pPr>
        <w:pStyle w:val="ListParagraph"/>
        <w:widowControl/>
        <w:numPr>
          <w:ilvl w:val="3"/>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Dilute t</w:t>
      </w:r>
      <w:r w:rsidR="00EF55E5" w:rsidRPr="00FB6CA2">
        <w:rPr>
          <w:rFonts w:asciiTheme="majorHAnsi" w:eastAsia="Times New Roman" w:hAnsiTheme="majorHAnsi" w:cstheme="majorHAnsi"/>
          <w:highlight w:val="yellow"/>
        </w:rPr>
        <w:t xml:space="preserve">he </w:t>
      </w:r>
      <w:proofErr w:type="spellStart"/>
      <w:r w:rsidR="00EF55E5" w:rsidRPr="00FB6CA2">
        <w:rPr>
          <w:rFonts w:asciiTheme="majorHAnsi" w:eastAsia="Times New Roman" w:hAnsiTheme="majorHAnsi" w:cstheme="majorHAnsi"/>
          <w:highlight w:val="yellow"/>
        </w:rPr>
        <w:t>LgBiT</w:t>
      </w:r>
      <w:proofErr w:type="spellEnd"/>
      <w:r w:rsidR="00EF55E5" w:rsidRPr="00FB6CA2">
        <w:rPr>
          <w:rFonts w:asciiTheme="majorHAnsi" w:eastAsia="Times New Roman" w:hAnsiTheme="majorHAnsi" w:cstheme="majorHAnsi"/>
          <w:highlight w:val="yellow"/>
        </w:rPr>
        <w:t xml:space="preserve"> and substrate </w:t>
      </w:r>
      <w:r w:rsidRPr="00FB6CA2">
        <w:rPr>
          <w:rFonts w:asciiTheme="majorHAnsi" w:eastAsia="Times New Roman" w:hAnsiTheme="majorHAnsi" w:cstheme="majorHAnsi"/>
          <w:highlight w:val="yellow"/>
        </w:rPr>
        <w:t>to 1x before use (</w:t>
      </w:r>
      <w:r w:rsidR="00EF55E5" w:rsidRPr="00FB6CA2">
        <w:rPr>
          <w:rFonts w:asciiTheme="majorHAnsi" w:eastAsia="Times New Roman" w:hAnsiTheme="majorHAnsi" w:cstheme="majorHAnsi"/>
          <w:highlight w:val="yellow"/>
        </w:rPr>
        <w:t>stock concentration is 100</w:t>
      </w:r>
      <w:r w:rsidRPr="00FB6CA2">
        <w:rPr>
          <w:rFonts w:asciiTheme="majorHAnsi" w:eastAsia="Times New Roman" w:hAnsiTheme="majorHAnsi" w:cstheme="majorHAnsi"/>
          <w:highlight w:val="yellow"/>
        </w:rPr>
        <w:t>x)</w:t>
      </w:r>
      <w:r w:rsidR="00EF55E5" w:rsidRPr="00FB6CA2">
        <w:rPr>
          <w:rFonts w:asciiTheme="majorHAnsi" w:eastAsia="Times New Roman" w:hAnsiTheme="majorHAnsi" w:cstheme="majorHAnsi"/>
          <w:highlight w:val="yellow"/>
        </w:rPr>
        <w:t>.</w:t>
      </w:r>
    </w:p>
    <w:p w14:paraId="34D3B75C" w14:textId="77777777" w:rsidR="00451AF9" w:rsidRPr="00FB6CA2" w:rsidRDefault="00451AF9" w:rsidP="00FB6CA2">
      <w:pPr>
        <w:pStyle w:val="ListParagraph"/>
        <w:widowControl/>
        <w:ind w:left="0"/>
        <w:rPr>
          <w:rFonts w:asciiTheme="majorHAnsi" w:eastAsia="Times New Roman" w:hAnsiTheme="majorHAnsi" w:cstheme="majorHAnsi"/>
          <w:highlight w:val="yellow"/>
        </w:rPr>
      </w:pPr>
    </w:p>
    <w:p w14:paraId="16FDD2C3" w14:textId="782E4257" w:rsidR="00D63C73" w:rsidRPr="00FB6CA2" w:rsidRDefault="00D63C73" w:rsidP="00FB6CA2">
      <w:pPr>
        <w:widowControl/>
        <w:rPr>
          <w:rFonts w:asciiTheme="majorHAnsi" w:eastAsia="Times New Roman" w:hAnsiTheme="majorHAnsi" w:cstheme="majorHAnsi"/>
        </w:rPr>
      </w:pPr>
      <w:r w:rsidRPr="00FB6CA2">
        <w:rPr>
          <w:rFonts w:asciiTheme="majorHAnsi" w:eastAsia="Times New Roman" w:hAnsiTheme="majorHAnsi" w:cstheme="majorHAnsi"/>
        </w:rPr>
        <w:t>N</w:t>
      </w:r>
      <w:r w:rsidR="00451AF9" w:rsidRPr="00FB6CA2">
        <w:rPr>
          <w:rFonts w:asciiTheme="majorHAnsi" w:eastAsia="Times New Roman" w:hAnsiTheme="majorHAnsi" w:cstheme="majorHAnsi"/>
        </w:rPr>
        <w:t>OTE</w:t>
      </w:r>
      <w:r w:rsidRPr="00FB6CA2">
        <w:rPr>
          <w:rFonts w:asciiTheme="majorHAnsi" w:eastAsia="Times New Roman" w:hAnsiTheme="majorHAnsi" w:cstheme="majorHAnsi"/>
        </w:rPr>
        <w:t>:</w:t>
      </w:r>
      <w:r w:rsidRPr="00FB6CA2">
        <w:rPr>
          <w:rFonts w:asciiTheme="majorHAnsi" w:eastAsia="Times New Roman" w:hAnsiTheme="majorHAnsi" w:cstheme="majorHAnsi"/>
          <w:b/>
          <w:bCs/>
        </w:rPr>
        <w:t xml:space="preserve"> </w:t>
      </w:r>
      <w:r w:rsidR="00451AF9" w:rsidRPr="00FB6CA2">
        <w:rPr>
          <w:rFonts w:asciiTheme="majorHAnsi" w:eastAsia="Times New Roman" w:hAnsiTheme="majorHAnsi" w:cstheme="majorHAnsi"/>
        </w:rPr>
        <w:t>See the</w:t>
      </w:r>
      <w:r w:rsidR="00451AF9" w:rsidRPr="00FB6CA2">
        <w:rPr>
          <w:rFonts w:asciiTheme="majorHAnsi" w:eastAsia="Times New Roman" w:hAnsiTheme="majorHAnsi" w:cstheme="majorHAnsi"/>
          <w:b/>
          <w:bCs/>
        </w:rPr>
        <w:t xml:space="preserve"> Table of Materials </w:t>
      </w:r>
      <w:r w:rsidR="00451AF9" w:rsidRPr="00FB6CA2">
        <w:rPr>
          <w:rFonts w:asciiTheme="majorHAnsi" w:eastAsia="Times New Roman" w:hAnsiTheme="majorHAnsi" w:cstheme="majorHAnsi"/>
        </w:rPr>
        <w:t>for details about t</w:t>
      </w:r>
      <w:r w:rsidRPr="00FB6CA2">
        <w:rPr>
          <w:rFonts w:asciiTheme="majorHAnsi" w:eastAsia="Times New Roman" w:hAnsiTheme="majorHAnsi" w:cstheme="majorHAnsi"/>
        </w:rPr>
        <w:t xml:space="preserve">he </w:t>
      </w:r>
      <w:proofErr w:type="spellStart"/>
      <w:r w:rsidRPr="00FB6CA2">
        <w:rPr>
          <w:rFonts w:asciiTheme="majorHAnsi" w:eastAsia="Times New Roman" w:hAnsiTheme="majorHAnsi" w:cstheme="majorHAnsi"/>
        </w:rPr>
        <w:t>LgBiT</w:t>
      </w:r>
      <w:proofErr w:type="spellEnd"/>
      <w:r w:rsidRPr="00FB6CA2">
        <w:rPr>
          <w:rFonts w:asciiTheme="majorHAnsi" w:eastAsia="Times New Roman" w:hAnsiTheme="majorHAnsi" w:cstheme="majorHAnsi"/>
        </w:rPr>
        <w:t>.</w:t>
      </w:r>
    </w:p>
    <w:p w14:paraId="652F520D" w14:textId="77777777" w:rsidR="00E01EF6" w:rsidRPr="00FB6CA2" w:rsidRDefault="00E01EF6" w:rsidP="00FB6CA2">
      <w:pPr>
        <w:widowControl/>
        <w:rPr>
          <w:rFonts w:asciiTheme="majorHAnsi" w:eastAsia="Times New Roman" w:hAnsiTheme="majorHAnsi" w:cstheme="majorHAnsi"/>
        </w:rPr>
      </w:pPr>
    </w:p>
    <w:p w14:paraId="094C64E9" w14:textId="0E6DF721" w:rsidR="000B5283" w:rsidRPr="00FB6CA2" w:rsidRDefault="00652F89" w:rsidP="00FB6CA2">
      <w:pPr>
        <w:pStyle w:val="ListParagraph"/>
        <w:widowControl/>
        <w:numPr>
          <w:ilvl w:val="2"/>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L</w:t>
      </w:r>
      <w:r w:rsidR="000B5283" w:rsidRPr="00FB6CA2">
        <w:rPr>
          <w:rFonts w:asciiTheme="majorHAnsi" w:eastAsia="Times New Roman" w:hAnsiTheme="majorHAnsi" w:cstheme="majorHAnsi"/>
          <w:highlight w:val="yellow"/>
        </w:rPr>
        <w:t>uciferase assay</w:t>
      </w:r>
    </w:p>
    <w:p w14:paraId="19D5E139" w14:textId="77777777" w:rsidR="00E01EF6" w:rsidRPr="00FB6CA2" w:rsidRDefault="00E01EF6" w:rsidP="00FB6CA2">
      <w:pPr>
        <w:pStyle w:val="ListParagraph"/>
        <w:widowControl/>
        <w:ind w:left="0"/>
        <w:rPr>
          <w:rFonts w:asciiTheme="majorHAnsi" w:eastAsia="Times New Roman" w:hAnsiTheme="majorHAnsi" w:cstheme="majorHAnsi"/>
          <w:highlight w:val="yellow"/>
        </w:rPr>
      </w:pPr>
    </w:p>
    <w:p w14:paraId="06315DAE" w14:textId="33AE1C44" w:rsidR="002E4574" w:rsidRPr="00FB6CA2" w:rsidRDefault="00E01EF6" w:rsidP="00FB6CA2">
      <w:pPr>
        <w:pStyle w:val="ListParagraph"/>
        <w:widowControl/>
        <w:numPr>
          <w:ilvl w:val="3"/>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Transfer</w:t>
      </w:r>
      <w:r w:rsidR="002E4574" w:rsidRPr="00FB6CA2">
        <w:rPr>
          <w:rFonts w:asciiTheme="majorHAnsi" w:eastAsia="Times New Roman" w:hAnsiTheme="majorHAnsi" w:cstheme="majorHAnsi"/>
          <w:highlight w:val="yellow"/>
        </w:rPr>
        <w:t xml:space="preserve"> 50</w:t>
      </w:r>
      <w:r w:rsidR="004240B1" w:rsidRPr="00FB6CA2">
        <w:rPr>
          <w:rFonts w:asciiTheme="majorHAnsi" w:eastAsia="Times New Roman" w:hAnsiTheme="majorHAnsi" w:cstheme="majorHAnsi"/>
          <w:highlight w:val="yellow"/>
        </w:rPr>
        <w:t xml:space="preserve"> µ</w:t>
      </w:r>
      <w:r w:rsidRPr="00FB6CA2">
        <w:rPr>
          <w:rFonts w:asciiTheme="majorHAnsi" w:eastAsia="Times New Roman" w:hAnsiTheme="majorHAnsi" w:cstheme="majorHAnsi"/>
          <w:highlight w:val="yellow"/>
        </w:rPr>
        <w:t>L</w:t>
      </w:r>
      <w:r w:rsidR="004240B1" w:rsidRPr="00FB6CA2">
        <w:rPr>
          <w:rFonts w:asciiTheme="majorHAnsi" w:eastAsia="Times New Roman" w:hAnsiTheme="majorHAnsi" w:cstheme="majorHAnsi"/>
          <w:highlight w:val="yellow"/>
        </w:rPr>
        <w:t xml:space="preserve"> </w:t>
      </w:r>
      <w:r w:rsidR="002E4574" w:rsidRPr="00FB6CA2">
        <w:rPr>
          <w:rFonts w:asciiTheme="majorHAnsi" w:eastAsia="Times New Roman" w:hAnsiTheme="majorHAnsi" w:cstheme="majorHAnsi"/>
          <w:highlight w:val="yellow"/>
        </w:rPr>
        <w:t xml:space="preserve">of </w:t>
      </w:r>
      <w:r w:rsidRPr="00FB6CA2">
        <w:rPr>
          <w:rFonts w:asciiTheme="majorHAnsi" w:eastAsia="Times New Roman" w:hAnsiTheme="majorHAnsi" w:cstheme="majorHAnsi"/>
          <w:highlight w:val="yellow"/>
        </w:rPr>
        <w:t xml:space="preserve">the </w:t>
      </w:r>
      <w:r w:rsidR="00DA5576" w:rsidRPr="00FB6CA2">
        <w:rPr>
          <w:rFonts w:asciiTheme="majorHAnsi" w:eastAsia="Times New Roman" w:hAnsiTheme="majorHAnsi" w:cstheme="majorHAnsi"/>
          <w:highlight w:val="yellow"/>
        </w:rPr>
        <w:t xml:space="preserve">supernatant from </w:t>
      </w:r>
      <w:r w:rsidR="002E4574" w:rsidRPr="00FB6CA2">
        <w:rPr>
          <w:rFonts w:asciiTheme="majorHAnsi" w:eastAsia="Times New Roman" w:hAnsiTheme="majorHAnsi" w:cstheme="majorHAnsi"/>
          <w:highlight w:val="yellow"/>
        </w:rPr>
        <w:t>each well or tube to a 96-well plate</w:t>
      </w:r>
      <w:r w:rsidRPr="00FB6CA2">
        <w:rPr>
          <w:rFonts w:asciiTheme="majorHAnsi" w:eastAsia="Times New Roman" w:hAnsiTheme="majorHAnsi" w:cstheme="majorHAnsi"/>
          <w:highlight w:val="yellow"/>
        </w:rPr>
        <w:t>,</w:t>
      </w:r>
      <w:r w:rsidR="002E4574" w:rsidRPr="00FB6CA2">
        <w:rPr>
          <w:rFonts w:asciiTheme="majorHAnsi" w:eastAsia="Times New Roman" w:hAnsiTheme="majorHAnsi" w:cstheme="majorHAnsi"/>
          <w:highlight w:val="yellow"/>
        </w:rPr>
        <w:t xml:space="preserve"> and add 50</w:t>
      </w:r>
      <w:r w:rsidR="004240B1" w:rsidRPr="00FB6CA2">
        <w:rPr>
          <w:rFonts w:asciiTheme="majorHAnsi" w:eastAsia="Times New Roman" w:hAnsiTheme="majorHAnsi" w:cstheme="majorHAnsi"/>
          <w:highlight w:val="yellow"/>
        </w:rPr>
        <w:t xml:space="preserve"> µ</w:t>
      </w:r>
      <w:r w:rsidRPr="00FB6CA2">
        <w:rPr>
          <w:rFonts w:asciiTheme="majorHAnsi" w:eastAsia="Times New Roman" w:hAnsiTheme="majorHAnsi" w:cstheme="majorHAnsi"/>
          <w:highlight w:val="yellow"/>
        </w:rPr>
        <w:t>L of</w:t>
      </w:r>
      <w:r w:rsidR="004240B1" w:rsidRPr="00FB6CA2">
        <w:rPr>
          <w:rFonts w:asciiTheme="majorHAnsi" w:eastAsia="Times New Roman" w:hAnsiTheme="majorHAnsi" w:cstheme="majorHAnsi"/>
          <w:highlight w:val="yellow"/>
        </w:rPr>
        <w:t xml:space="preserve"> </w:t>
      </w:r>
      <w:r w:rsidR="00B01692" w:rsidRPr="00FB6CA2">
        <w:rPr>
          <w:rFonts w:asciiTheme="majorHAnsi" w:eastAsia="Times New Roman" w:hAnsiTheme="majorHAnsi" w:cstheme="majorHAnsi"/>
          <w:highlight w:val="yellow"/>
        </w:rPr>
        <w:t>1</w:t>
      </w:r>
      <w:r w:rsidRPr="00FB6CA2">
        <w:rPr>
          <w:rFonts w:asciiTheme="majorHAnsi" w:eastAsia="Times New Roman" w:hAnsiTheme="majorHAnsi" w:cstheme="majorHAnsi"/>
          <w:highlight w:val="yellow"/>
        </w:rPr>
        <w:t>x</w:t>
      </w:r>
      <w:r w:rsidR="00B01692" w:rsidRPr="00FB6CA2">
        <w:rPr>
          <w:rFonts w:asciiTheme="majorHAnsi" w:eastAsia="Times New Roman" w:hAnsiTheme="majorHAnsi" w:cstheme="majorHAnsi"/>
          <w:highlight w:val="yellow"/>
        </w:rPr>
        <w:t xml:space="preserve"> </w:t>
      </w:r>
      <w:proofErr w:type="spellStart"/>
      <w:r w:rsidR="002E4574" w:rsidRPr="00FB6CA2">
        <w:rPr>
          <w:rFonts w:asciiTheme="majorHAnsi" w:eastAsia="Times New Roman" w:hAnsiTheme="majorHAnsi" w:cstheme="majorHAnsi"/>
          <w:highlight w:val="yellow"/>
        </w:rPr>
        <w:t>LgBiT</w:t>
      </w:r>
      <w:proofErr w:type="spellEnd"/>
      <w:r w:rsidR="002E4574" w:rsidRPr="00FB6CA2">
        <w:rPr>
          <w:rFonts w:asciiTheme="majorHAnsi" w:eastAsia="Times New Roman" w:hAnsiTheme="majorHAnsi" w:cstheme="majorHAnsi"/>
          <w:highlight w:val="yellow"/>
        </w:rPr>
        <w:t xml:space="preserve"> to each well.</w:t>
      </w:r>
      <w:r w:rsidR="008667B7" w:rsidRPr="00FB6CA2">
        <w:rPr>
          <w:rFonts w:asciiTheme="majorHAnsi" w:eastAsia="Times New Roman" w:hAnsiTheme="majorHAnsi" w:cstheme="majorHAnsi"/>
          <w:highlight w:val="yellow"/>
        </w:rPr>
        <w:t xml:space="preserve"> Incubate for 5 min at room temperature.</w:t>
      </w:r>
    </w:p>
    <w:p w14:paraId="48854B88" w14:textId="6B0B6BE1" w:rsidR="002F5681" w:rsidRPr="00FB6CA2" w:rsidRDefault="002F5681" w:rsidP="00FB6CA2">
      <w:pPr>
        <w:widowControl/>
        <w:rPr>
          <w:rFonts w:asciiTheme="majorHAnsi" w:eastAsia="Times New Roman" w:hAnsiTheme="majorHAnsi" w:cstheme="majorHAnsi"/>
          <w:highlight w:val="yellow"/>
        </w:rPr>
      </w:pPr>
    </w:p>
    <w:p w14:paraId="2EE37EC1" w14:textId="141121FB" w:rsidR="002E4574" w:rsidRPr="00FB6CA2" w:rsidRDefault="002E4574" w:rsidP="00FB6CA2">
      <w:pPr>
        <w:pStyle w:val="ListParagraph"/>
        <w:widowControl/>
        <w:numPr>
          <w:ilvl w:val="3"/>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Open the luminometer software, add 50</w:t>
      </w:r>
      <w:r w:rsidR="004240B1" w:rsidRPr="00FB6CA2">
        <w:rPr>
          <w:rFonts w:asciiTheme="majorHAnsi" w:eastAsia="Times New Roman" w:hAnsiTheme="majorHAnsi" w:cstheme="majorHAnsi"/>
          <w:highlight w:val="yellow"/>
        </w:rPr>
        <w:t xml:space="preserve"> µ</w:t>
      </w:r>
      <w:r w:rsidR="006F6DC4" w:rsidRPr="00FB6CA2">
        <w:rPr>
          <w:rFonts w:asciiTheme="majorHAnsi" w:eastAsia="Times New Roman" w:hAnsiTheme="majorHAnsi" w:cstheme="majorHAnsi"/>
          <w:highlight w:val="yellow"/>
        </w:rPr>
        <w:t>L of</w:t>
      </w:r>
      <w:r w:rsidR="004240B1" w:rsidRPr="00FB6CA2">
        <w:rPr>
          <w:rFonts w:asciiTheme="majorHAnsi" w:eastAsia="Times New Roman" w:hAnsiTheme="majorHAnsi" w:cstheme="majorHAnsi"/>
          <w:highlight w:val="yellow"/>
        </w:rPr>
        <w:t xml:space="preserve"> </w:t>
      </w:r>
      <w:r w:rsidR="00B01692" w:rsidRPr="00FB6CA2">
        <w:rPr>
          <w:rFonts w:asciiTheme="majorHAnsi" w:eastAsia="Times New Roman" w:hAnsiTheme="majorHAnsi" w:cstheme="majorHAnsi"/>
          <w:highlight w:val="yellow"/>
        </w:rPr>
        <w:t>1</w:t>
      </w:r>
      <w:r w:rsidR="006F6DC4" w:rsidRPr="00FB6CA2">
        <w:rPr>
          <w:rFonts w:asciiTheme="majorHAnsi" w:eastAsia="Times New Roman" w:hAnsiTheme="majorHAnsi" w:cstheme="majorHAnsi"/>
          <w:highlight w:val="yellow"/>
        </w:rPr>
        <w:t>x</w:t>
      </w:r>
      <w:r w:rsidR="00B01692"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substrate</w:t>
      </w:r>
      <w:r w:rsidR="00B01692" w:rsidRPr="00FB6CA2">
        <w:rPr>
          <w:rFonts w:asciiTheme="majorHAnsi" w:eastAsia="Times New Roman" w:hAnsiTheme="majorHAnsi" w:cstheme="majorHAnsi"/>
          <w:highlight w:val="yellow"/>
        </w:rPr>
        <w:t xml:space="preserve"> (</w:t>
      </w:r>
      <w:proofErr w:type="spellStart"/>
      <w:r w:rsidR="008B4391">
        <w:rPr>
          <w:rFonts w:asciiTheme="majorHAnsi" w:eastAsia="Times New Roman" w:hAnsiTheme="majorHAnsi" w:cstheme="majorHAnsi"/>
          <w:highlight w:val="yellow"/>
        </w:rPr>
        <w:t>f</w:t>
      </w:r>
      <w:r w:rsidR="00B01692" w:rsidRPr="00FB6CA2">
        <w:rPr>
          <w:rFonts w:asciiTheme="majorHAnsi" w:eastAsia="Times New Roman" w:hAnsiTheme="majorHAnsi" w:cstheme="majorHAnsi"/>
          <w:highlight w:val="yellow"/>
        </w:rPr>
        <w:t>urimazine</w:t>
      </w:r>
      <w:proofErr w:type="spellEnd"/>
      <w:r w:rsidR="00B01692"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to each well, p</w:t>
      </w:r>
      <w:r w:rsidR="006F6DC4" w:rsidRPr="00FB6CA2">
        <w:rPr>
          <w:rFonts w:asciiTheme="majorHAnsi" w:eastAsia="Times New Roman" w:hAnsiTheme="majorHAnsi" w:cstheme="majorHAnsi"/>
          <w:highlight w:val="yellow"/>
        </w:rPr>
        <w:t>lace</w:t>
      </w:r>
      <w:r w:rsidRPr="00FB6CA2">
        <w:rPr>
          <w:rFonts w:asciiTheme="majorHAnsi" w:eastAsia="Times New Roman" w:hAnsiTheme="majorHAnsi" w:cstheme="majorHAnsi"/>
          <w:highlight w:val="yellow"/>
        </w:rPr>
        <w:t xml:space="preserve"> the plate in the luminometer, and run the software.</w:t>
      </w:r>
    </w:p>
    <w:p w14:paraId="1B0392BC" w14:textId="77777777" w:rsidR="006F6DC4" w:rsidRPr="00FB6CA2" w:rsidRDefault="006F6DC4" w:rsidP="00FB6CA2">
      <w:pPr>
        <w:pStyle w:val="ListParagraph"/>
        <w:widowControl/>
        <w:ind w:left="0"/>
        <w:rPr>
          <w:rFonts w:asciiTheme="majorHAnsi" w:eastAsia="Times New Roman" w:hAnsiTheme="majorHAnsi" w:cstheme="majorHAnsi"/>
          <w:highlight w:val="yellow"/>
        </w:rPr>
      </w:pPr>
    </w:p>
    <w:p w14:paraId="688281D6" w14:textId="0975835B"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N</w:t>
      </w:r>
      <w:r w:rsidR="006F6DC4" w:rsidRPr="00FB6CA2">
        <w:rPr>
          <w:rFonts w:asciiTheme="majorHAnsi" w:eastAsia="Times New Roman" w:hAnsiTheme="majorHAnsi" w:cstheme="majorHAnsi"/>
        </w:rPr>
        <w:t>OTE</w:t>
      </w:r>
      <w:r w:rsidRPr="00FB6CA2">
        <w:rPr>
          <w:rFonts w:asciiTheme="majorHAnsi" w:eastAsia="Times New Roman" w:hAnsiTheme="majorHAnsi" w:cstheme="majorHAnsi"/>
        </w:rPr>
        <w:t>:</w:t>
      </w:r>
      <w:r w:rsidR="006F6DC4" w:rsidRPr="00FB6CA2">
        <w:rPr>
          <w:rFonts w:asciiTheme="majorHAnsi" w:eastAsia="Times New Roman" w:hAnsiTheme="majorHAnsi" w:cstheme="majorHAnsi"/>
        </w:rPr>
        <w:t xml:space="preserve"> </w:t>
      </w:r>
      <w:r w:rsidRPr="00FB6CA2">
        <w:rPr>
          <w:rFonts w:asciiTheme="majorHAnsi" w:eastAsia="Times New Roman" w:hAnsiTheme="majorHAnsi" w:cstheme="majorHAnsi"/>
        </w:rPr>
        <w:t xml:space="preserve">Add the substrate </w:t>
      </w:r>
      <w:r w:rsidR="008667B7" w:rsidRPr="00FB6CA2">
        <w:rPr>
          <w:rFonts w:asciiTheme="majorHAnsi" w:eastAsia="Times New Roman" w:hAnsiTheme="majorHAnsi" w:cstheme="majorHAnsi"/>
        </w:rPr>
        <w:t>immediately</w:t>
      </w:r>
      <w:r w:rsidRPr="00FB6CA2">
        <w:rPr>
          <w:rFonts w:asciiTheme="majorHAnsi" w:eastAsia="Times New Roman" w:hAnsiTheme="majorHAnsi" w:cstheme="majorHAnsi"/>
        </w:rPr>
        <w:t xml:space="preserve"> before reading the plate to prevent consumption of the substrate by the active enzymes before signal</w:t>
      </w:r>
      <w:r w:rsidR="006F6DC4" w:rsidRPr="00FB6CA2">
        <w:rPr>
          <w:rFonts w:asciiTheme="majorHAnsi" w:eastAsia="Times New Roman" w:hAnsiTheme="majorHAnsi" w:cstheme="majorHAnsi"/>
        </w:rPr>
        <w:t xml:space="preserve"> measurement</w:t>
      </w:r>
      <w:r w:rsidRPr="00FB6CA2">
        <w:rPr>
          <w:rFonts w:asciiTheme="majorHAnsi" w:eastAsia="Times New Roman" w:hAnsiTheme="majorHAnsi" w:cstheme="majorHAnsi"/>
        </w:rPr>
        <w:t>.</w:t>
      </w:r>
    </w:p>
    <w:p w14:paraId="19807628" w14:textId="77777777" w:rsidR="006F6DC4" w:rsidRPr="00FB6CA2" w:rsidRDefault="006F6DC4" w:rsidP="00FB6CA2">
      <w:pPr>
        <w:widowControl/>
        <w:rPr>
          <w:rFonts w:asciiTheme="majorHAnsi" w:eastAsia="Times New Roman" w:hAnsiTheme="majorHAnsi" w:cstheme="majorHAnsi"/>
          <w:highlight w:val="yellow"/>
        </w:rPr>
      </w:pPr>
    </w:p>
    <w:p w14:paraId="71BBD2C5" w14:textId="7C3CFD7E" w:rsidR="002E4574" w:rsidRPr="00FB6CA2" w:rsidRDefault="002E4574" w:rsidP="00FB6CA2">
      <w:pPr>
        <w:pStyle w:val="ListParagraph"/>
        <w:widowControl/>
        <w:numPr>
          <w:ilvl w:val="0"/>
          <w:numId w:val="17"/>
        </w:numPr>
        <w:ind w:left="0" w:firstLine="0"/>
        <w:rPr>
          <w:rFonts w:asciiTheme="majorHAnsi" w:eastAsia="Times New Roman" w:hAnsiTheme="majorHAnsi" w:cstheme="majorHAnsi"/>
          <w:b/>
          <w:bCs/>
          <w:highlight w:val="yellow"/>
        </w:rPr>
      </w:pPr>
      <w:r w:rsidRPr="00FB6CA2">
        <w:rPr>
          <w:rFonts w:asciiTheme="majorHAnsi" w:eastAsia="Times New Roman" w:hAnsiTheme="majorHAnsi" w:cstheme="majorHAnsi"/>
          <w:b/>
          <w:bCs/>
          <w:highlight w:val="yellow"/>
        </w:rPr>
        <w:t>Detecting anti-RBD antibody with a fast and sensitive assay</w:t>
      </w:r>
    </w:p>
    <w:p w14:paraId="08F5F190" w14:textId="77777777" w:rsidR="00D43764" w:rsidRPr="00FB6CA2" w:rsidRDefault="00D43764" w:rsidP="00FB6CA2">
      <w:pPr>
        <w:pStyle w:val="ListParagraph"/>
        <w:widowControl/>
        <w:ind w:left="0"/>
        <w:rPr>
          <w:rFonts w:asciiTheme="majorHAnsi" w:eastAsia="Times New Roman" w:hAnsiTheme="majorHAnsi" w:cstheme="majorHAnsi"/>
          <w:b/>
          <w:bCs/>
          <w:highlight w:val="yellow"/>
        </w:rPr>
      </w:pPr>
    </w:p>
    <w:p w14:paraId="18077C80" w14:textId="03D64D3B" w:rsidR="001B6A88" w:rsidRPr="00FB6CA2" w:rsidRDefault="001B6A88" w:rsidP="00FB6CA2">
      <w:pPr>
        <w:pStyle w:val="ListParagraph"/>
        <w:widowControl/>
        <w:numPr>
          <w:ilvl w:val="1"/>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HiBiT-RBD antibody detection assay</w:t>
      </w:r>
    </w:p>
    <w:p w14:paraId="3D682337" w14:textId="77777777" w:rsidR="001A02A5" w:rsidRPr="00FB6CA2" w:rsidRDefault="001A02A5" w:rsidP="00FB6CA2">
      <w:pPr>
        <w:pStyle w:val="ListParagraph"/>
        <w:widowControl/>
        <w:ind w:left="0"/>
        <w:rPr>
          <w:rFonts w:asciiTheme="majorHAnsi" w:eastAsia="Times New Roman" w:hAnsiTheme="majorHAnsi" w:cstheme="majorHAnsi"/>
          <w:highlight w:val="yellow"/>
        </w:rPr>
      </w:pPr>
    </w:p>
    <w:p w14:paraId="4D91BC36" w14:textId="64C8B2AD" w:rsidR="002E4574" w:rsidRPr="00FB6CA2" w:rsidRDefault="002E4574" w:rsidP="00FB6CA2">
      <w:pPr>
        <w:pStyle w:val="ListParagraph"/>
        <w:widowControl/>
        <w:numPr>
          <w:ilvl w:val="2"/>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 xml:space="preserve">Prepare the HiBiT-RBD </w:t>
      </w:r>
      <w:r w:rsidR="00540B1B" w:rsidRPr="00FB6CA2">
        <w:rPr>
          <w:rFonts w:asciiTheme="majorHAnsi" w:eastAsia="Times New Roman" w:hAnsiTheme="majorHAnsi" w:cstheme="majorHAnsi"/>
          <w:highlight w:val="yellow"/>
        </w:rPr>
        <w:t>bioreporter</w:t>
      </w:r>
      <w:r w:rsidRPr="00FB6CA2">
        <w:rPr>
          <w:rFonts w:asciiTheme="majorHAnsi" w:eastAsia="Times New Roman" w:hAnsiTheme="majorHAnsi" w:cstheme="majorHAnsi"/>
          <w:highlight w:val="yellow"/>
        </w:rPr>
        <w:t xml:space="preserve"> as described in section 1</w:t>
      </w:r>
      <w:r w:rsidR="005B43E7" w:rsidRPr="00FB6CA2">
        <w:rPr>
          <w:rFonts w:asciiTheme="majorHAnsi" w:eastAsia="Times New Roman" w:hAnsiTheme="majorHAnsi" w:cstheme="majorHAnsi"/>
          <w:highlight w:val="yellow"/>
        </w:rPr>
        <w:t>.1 of the protocol</w:t>
      </w:r>
      <w:r w:rsidRPr="00FB6CA2">
        <w:rPr>
          <w:rFonts w:asciiTheme="majorHAnsi" w:eastAsia="Times New Roman" w:hAnsiTheme="majorHAnsi" w:cstheme="majorHAnsi"/>
          <w:highlight w:val="yellow"/>
        </w:rPr>
        <w:t>.</w:t>
      </w:r>
    </w:p>
    <w:p w14:paraId="02BCA55F" w14:textId="77777777" w:rsidR="007C455C" w:rsidRPr="00FB6CA2" w:rsidRDefault="007C455C" w:rsidP="00FB6CA2">
      <w:pPr>
        <w:pStyle w:val="ListParagraph"/>
        <w:widowControl/>
        <w:ind w:left="0"/>
        <w:rPr>
          <w:rFonts w:asciiTheme="majorHAnsi" w:eastAsia="Times New Roman" w:hAnsiTheme="majorHAnsi" w:cstheme="majorHAnsi"/>
          <w:highlight w:val="yellow"/>
        </w:rPr>
      </w:pPr>
    </w:p>
    <w:p w14:paraId="6AEE4C24" w14:textId="7ED56676"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N</w:t>
      </w:r>
      <w:r w:rsidR="0045696E" w:rsidRPr="00FB6CA2">
        <w:rPr>
          <w:rFonts w:asciiTheme="majorHAnsi" w:eastAsia="Times New Roman" w:hAnsiTheme="majorHAnsi" w:cstheme="majorHAnsi"/>
        </w:rPr>
        <w:t>OTE</w:t>
      </w:r>
      <w:r w:rsidRPr="00FB6CA2">
        <w:rPr>
          <w:rFonts w:asciiTheme="majorHAnsi" w:eastAsia="Times New Roman" w:hAnsiTheme="majorHAnsi" w:cstheme="majorHAnsi"/>
          <w:b/>
          <w:bCs/>
        </w:rPr>
        <w:t>:</w:t>
      </w:r>
      <w:r w:rsidR="0045696E" w:rsidRPr="00FB6CA2">
        <w:rPr>
          <w:rFonts w:asciiTheme="majorHAnsi" w:eastAsia="Times New Roman" w:hAnsiTheme="majorHAnsi" w:cstheme="majorHAnsi"/>
          <w:b/>
          <w:bCs/>
        </w:rPr>
        <w:t xml:space="preserve"> </w:t>
      </w:r>
      <w:r w:rsidRPr="00FB6CA2">
        <w:rPr>
          <w:rFonts w:asciiTheme="majorHAnsi" w:eastAsia="Times New Roman" w:hAnsiTheme="majorHAnsi" w:cstheme="majorHAnsi"/>
        </w:rPr>
        <w:t>It is recommended to use the supernatant for the following assay as it is simpler to collect</w:t>
      </w:r>
      <w:r w:rsidR="000B5283" w:rsidRPr="00FB6CA2">
        <w:rPr>
          <w:rFonts w:asciiTheme="majorHAnsi" w:eastAsia="Times New Roman" w:hAnsiTheme="majorHAnsi" w:cstheme="majorHAnsi"/>
        </w:rPr>
        <w:t xml:space="preserve"> and contains the mature glycosylated version of the protein</w:t>
      </w:r>
      <w:r w:rsidRPr="00FB6CA2">
        <w:rPr>
          <w:rFonts w:asciiTheme="majorHAnsi" w:eastAsia="Times New Roman" w:hAnsiTheme="majorHAnsi" w:cstheme="majorHAnsi"/>
        </w:rPr>
        <w:t>. Moreover, the lys</w:t>
      </w:r>
      <w:r w:rsidR="0045696E" w:rsidRPr="00FB6CA2">
        <w:rPr>
          <w:rFonts w:asciiTheme="majorHAnsi" w:eastAsia="Times New Roman" w:hAnsiTheme="majorHAnsi" w:cstheme="majorHAnsi"/>
        </w:rPr>
        <w:t>ate</w:t>
      </w:r>
      <w:r w:rsidRPr="00FB6CA2">
        <w:rPr>
          <w:rFonts w:asciiTheme="majorHAnsi" w:eastAsia="Times New Roman" w:hAnsiTheme="majorHAnsi" w:cstheme="majorHAnsi"/>
        </w:rPr>
        <w:t xml:space="preserve"> has </w:t>
      </w:r>
      <w:r w:rsidR="0045696E" w:rsidRPr="00FB6CA2">
        <w:rPr>
          <w:rFonts w:asciiTheme="majorHAnsi" w:eastAsia="Times New Roman" w:hAnsiTheme="majorHAnsi" w:cstheme="majorHAnsi"/>
        </w:rPr>
        <w:t>several</w:t>
      </w:r>
      <w:r w:rsidRPr="00FB6CA2">
        <w:rPr>
          <w:rFonts w:asciiTheme="majorHAnsi" w:eastAsia="Times New Roman" w:hAnsiTheme="majorHAnsi" w:cstheme="majorHAnsi"/>
        </w:rPr>
        <w:t xml:space="preserve"> other proteins that could interfere with the HiBiT-RBD-antibody interaction.</w:t>
      </w:r>
    </w:p>
    <w:p w14:paraId="07A2ED37" w14:textId="77777777" w:rsidR="0074695C" w:rsidRPr="00FB6CA2" w:rsidRDefault="0074695C" w:rsidP="00FB6CA2">
      <w:pPr>
        <w:widowControl/>
        <w:rPr>
          <w:rFonts w:asciiTheme="majorHAnsi" w:eastAsia="Times New Roman" w:hAnsiTheme="majorHAnsi" w:cstheme="majorHAnsi"/>
          <w:highlight w:val="yellow"/>
        </w:rPr>
      </w:pPr>
    </w:p>
    <w:p w14:paraId="52EBE9D4" w14:textId="2969ABD1" w:rsidR="002E4574" w:rsidRPr="00FB6CA2" w:rsidRDefault="004240B1" w:rsidP="00FB6CA2">
      <w:pPr>
        <w:pStyle w:val="ListParagraph"/>
        <w:widowControl/>
        <w:numPr>
          <w:ilvl w:val="2"/>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Combine</w:t>
      </w:r>
      <w:r w:rsidR="002E4574" w:rsidRPr="00FB6CA2">
        <w:rPr>
          <w:rFonts w:asciiTheme="majorHAnsi" w:eastAsia="Times New Roman" w:hAnsiTheme="majorHAnsi" w:cstheme="majorHAnsi"/>
          <w:highlight w:val="yellow"/>
        </w:rPr>
        <w:t xml:space="preserve"> </w:t>
      </w:r>
      <w:r w:rsidR="00AC2E7D" w:rsidRPr="00FB6CA2">
        <w:rPr>
          <w:rFonts w:asciiTheme="majorHAnsi" w:eastAsia="Times New Roman" w:hAnsiTheme="majorHAnsi" w:cstheme="majorHAnsi"/>
          <w:highlight w:val="yellow"/>
        </w:rPr>
        <w:t xml:space="preserve">50 µL of </w:t>
      </w:r>
      <w:r w:rsidR="002E4574" w:rsidRPr="00FB6CA2">
        <w:rPr>
          <w:rFonts w:asciiTheme="majorHAnsi" w:eastAsia="Times New Roman" w:hAnsiTheme="majorHAnsi" w:cstheme="majorHAnsi"/>
          <w:highlight w:val="yellow"/>
        </w:rPr>
        <w:t>the HiBiT-RBD</w:t>
      </w:r>
      <w:r w:rsidR="005372B3" w:rsidRPr="00FB6CA2">
        <w:rPr>
          <w:rFonts w:asciiTheme="majorHAnsi" w:eastAsia="Times New Roman" w:hAnsiTheme="majorHAnsi" w:cstheme="majorHAnsi"/>
          <w:highlight w:val="yellow"/>
        </w:rPr>
        <w:t>-</w:t>
      </w:r>
      <w:r w:rsidR="002E4574" w:rsidRPr="00FB6CA2">
        <w:rPr>
          <w:rFonts w:asciiTheme="majorHAnsi" w:eastAsia="Times New Roman" w:hAnsiTheme="majorHAnsi" w:cstheme="majorHAnsi"/>
          <w:highlight w:val="yellow"/>
        </w:rPr>
        <w:t xml:space="preserve">containing supernatant </w:t>
      </w:r>
      <w:r w:rsidR="005372B3" w:rsidRPr="00FB6CA2">
        <w:rPr>
          <w:rFonts w:asciiTheme="majorHAnsi" w:eastAsia="Times New Roman" w:hAnsiTheme="majorHAnsi" w:cstheme="majorHAnsi"/>
          <w:highlight w:val="yellow"/>
        </w:rPr>
        <w:t>with</w:t>
      </w:r>
      <w:r w:rsidRPr="00FB6CA2">
        <w:rPr>
          <w:rFonts w:asciiTheme="majorHAnsi" w:eastAsia="Times New Roman" w:hAnsiTheme="majorHAnsi" w:cstheme="majorHAnsi"/>
          <w:highlight w:val="yellow"/>
        </w:rPr>
        <w:t xml:space="preserve"> 1 </w:t>
      </w:r>
      <w:r w:rsidR="00973545" w:rsidRPr="00FB6CA2">
        <w:rPr>
          <w:rFonts w:asciiTheme="majorHAnsi" w:eastAsia="Times New Roman" w:hAnsiTheme="majorHAnsi" w:cstheme="majorHAnsi"/>
          <w:highlight w:val="yellow"/>
        </w:rPr>
        <w:t>µg</w:t>
      </w:r>
      <w:r w:rsidRPr="00FB6CA2">
        <w:rPr>
          <w:rFonts w:asciiTheme="majorHAnsi" w:eastAsia="Times New Roman" w:hAnsiTheme="majorHAnsi" w:cstheme="majorHAnsi"/>
          <w:highlight w:val="yellow"/>
        </w:rPr>
        <w:t xml:space="preserve"> of the commercial SARS-CoV-2-RBD antibody in a 1.5 </w:t>
      </w:r>
      <w:r w:rsidR="007A4C3D" w:rsidRPr="00FB6CA2">
        <w:rPr>
          <w:rFonts w:asciiTheme="majorHAnsi" w:eastAsia="Times New Roman" w:hAnsiTheme="majorHAnsi" w:cstheme="majorHAnsi"/>
          <w:highlight w:val="yellow"/>
        </w:rPr>
        <w:t>mL</w:t>
      </w:r>
      <w:r w:rsidRPr="00FB6CA2">
        <w:rPr>
          <w:rFonts w:asciiTheme="majorHAnsi" w:eastAsia="Times New Roman" w:hAnsiTheme="majorHAnsi" w:cstheme="majorHAnsi"/>
          <w:highlight w:val="yellow"/>
        </w:rPr>
        <w:t xml:space="preserve"> microtube. Add 20 µ</w:t>
      </w:r>
      <w:r w:rsidR="005372B3" w:rsidRPr="00FB6CA2">
        <w:rPr>
          <w:rFonts w:asciiTheme="majorHAnsi" w:eastAsia="Times New Roman" w:hAnsiTheme="majorHAnsi" w:cstheme="majorHAnsi"/>
          <w:highlight w:val="yellow"/>
        </w:rPr>
        <w:t xml:space="preserve">L </w:t>
      </w:r>
      <w:r w:rsidRPr="00FB6CA2">
        <w:rPr>
          <w:rFonts w:asciiTheme="majorHAnsi" w:eastAsia="Times New Roman" w:hAnsiTheme="majorHAnsi" w:cstheme="majorHAnsi"/>
          <w:highlight w:val="yellow"/>
        </w:rPr>
        <w:t xml:space="preserve">of immunoglobulin-binding protein (protein G) to the solution. </w:t>
      </w:r>
      <w:r w:rsidR="005372B3" w:rsidRPr="00FB6CA2">
        <w:rPr>
          <w:rFonts w:asciiTheme="majorHAnsi" w:eastAsia="Times New Roman" w:hAnsiTheme="majorHAnsi" w:cstheme="majorHAnsi"/>
          <w:highlight w:val="yellow"/>
        </w:rPr>
        <w:t>Bring up the</w:t>
      </w:r>
      <w:r w:rsidRPr="00FB6CA2">
        <w:rPr>
          <w:rFonts w:asciiTheme="majorHAnsi" w:eastAsia="Times New Roman" w:hAnsiTheme="majorHAnsi" w:cstheme="majorHAnsi"/>
          <w:highlight w:val="yellow"/>
        </w:rPr>
        <w:t xml:space="preserve"> total volume </w:t>
      </w:r>
      <w:r w:rsidR="005372B3" w:rsidRPr="00FB6CA2">
        <w:rPr>
          <w:rFonts w:asciiTheme="majorHAnsi" w:eastAsia="Times New Roman" w:hAnsiTheme="majorHAnsi" w:cstheme="majorHAnsi"/>
          <w:highlight w:val="yellow"/>
        </w:rPr>
        <w:t>to</w:t>
      </w:r>
      <w:r w:rsidRPr="00FB6CA2">
        <w:rPr>
          <w:rFonts w:asciiTheme="majorHAnsi" w:eastAsia="Times New Roman" w:hAnsiTheme="majorHAnsi" w:cstheme="majorHAnsi"/>
          <w:highlight w:val="yellow"/>
        </w:rPr>
        <w:t xml:space="preserve"> 300 </w:t>
      </w:r>
      <w:r w:rsidR="007A4C3D" w:rsidRPr="00FB6CA2">
        <w:rPr>
          <w:rFonts w:asciiTheme="majorHAnsi" w:eastAsia="Times New Roman" w:hAnsiTheme="majorHAnsi" w:cstheme="majorHAnsi"/>
          <w:highlight w:val="yellow"/>
        </w:rPr>
        <w:t>µL</w:t>
      </w:r>
      <w:r w:rsidR="00AC2E7D" w:rsidRPr="00FB6CA2">
        <w:rPr>
          <w:rFonts w:asciiTheme="majorHAnsi" w:eastAsia="Times New Roman" w:hAnsiTheme="majorHAnsi" w:cstheme="majorHAnsi"/>
          <w:highlight w:val="yellow"/>
        </w:rPr>
        <w:t xml:space="preserve"> by adding PBS</w:t>
      </w:r>
      <w:r w:rsidRPr="00FB6CA2">
        <w:rPr>
          <w:rFonts w:asciiTheme="majorHAnsi" w:eastAsia="Times New Roman" w:hAnsiTheme="majorHAnsi" w:cstheme="majorHAnsi"/>
          <w:highlight w:val="yellow"/>
        </w:rPr>
        <w:t>.</w:t>
      </w:r>
    </w:p>
    <w:p w14:paraId="3DBC94BE" w14:textId="77777777" w:rsidR="00BA44B0" w:rsidRPr="00FB6CA2" w:rsidRDefault="00BA44B0" w:rsidP="00FB6CA2">
      <w:pPr>
        <w:pStyle w:val="ListParagraph"/>
        <w:widowControl/>
        <w:ind w:left="0"/>
        <w:rPr>
          <w:rFonts w:asciiTheme="majorHAnsi" w:eastAsia="Times New Roman" w:hAnsiTheme="majorHAnsi" w:cstheme="majorHAnsi"/>
          <w:highlight w:val="yellow"/>
        </w:rPr>
      </w:pPr>
    </w:p>
    <w:p w14:paraId="3F764175" w14:textId="476720CD"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N</w:t>
      </w:r>
      <w:r w:rsidR="008C3388" w:rsidRPr="00FB6CA2">
        <w:rPr>
          <w:rFonts w:asciiTheme="majorHAnsi" w:eastAsia="Times New Roman" w:hAnsiTheme="majorHAnsi" w:cstheme="majorHAnsi"/>
        </w:rPr>
        <w:t>OTE</w:t>
      </w:r>
      <w:r w:rsidRPr="00FB6CA2">
        <w:rPr>
          <w:rFonts w:asciiTheme="majorHAnsi" w:eastAsia="Times New Roman" w:hAnsiTheme="majorHAnsi" w:cstheme="majorHAnsi"/>
        </w:rPr>
        <w:t>:</w:t>
      </w:r>
      <w:r w:rsidR="008C3388" w:rsidRPr="00FB6CA2">
        <w:rPr>
          <w:rFonts w:asciiTheme="majorHAnsi" w:eastAsia="Times New Roman" w:hAnsiTheme="majorHAnsi" w:cstheme="majorHAnsi"/>
        </w:rPr>
        <w:t xml:space="preserve"> </w:t>
      </w:r>
      <w:r w:rsidRPr="00FB6CA2">
        <w:rPr>
          <w:rFonts w:asciiTheme="majorHAnsi" w:eastAsia="Times New Roman" w:hAnsiTheme="majorHAnsi" w:cstheme="majorHAnsi"/>
        </w:rPr>
        <w:t>The total volume of the mixture can be decreased to 150</w:t>
      </w:r>
      <w:r w:rsidR="00EF55E5" w:rsidRPr="00FB6CA2">
        <w:rPr>
          <w:rFonts w:asciiTheme="majorHAnsi" w:eastAsia="Times New Roman" w:hAnsiTheme="majorHAnsi" w:cstheme="majorHAnsi"/>
        </w:rPr>
        <w:t xml:space="preserve"> </w:t>
      </w:r>
      <w:r w:rsidR="007A4C3D" w:rsidRPr="00FB6CA2">
        <w:rPr>
          <w:rFonts w:asciiTheme="majorHAnsi" w:eastAsia="Times New Roman" w:hAnsiTheme="majorHAnsi" w:cstheme="majorHAnsi"/>
        </w:rPr>
        <w:t>µL</w:t>
      </w:r>
      <w:r w:rsidRPr="00FB6CA2">
        <w:rPr>
          <w:rFonts w:asciiTheme="majorHAnsi" w:eastAsia="Times New Roman" w:hAnsiTheme="majorHAnsi" w:cstheme="majorHAnsi"/>
        </w:rPr>
        <w:t xml:space="preserve">. Lower total volumes are not recommended </w:t>
      </w:r>
      <w:r w:rsidR="008C3388" w:rsidRPr="00FB6CA2">
        <w:rPr>
          <w:rFonts w:asciiTheme="majorHAnsi" w:eastAsia="Times New Roman" w:hAnsiTheme="majorHAnsi" w:cstheme="majorHAnsi"/>
        </w:rPr>
        <w:t>as</w:t>
      </w:r>
      <w:r w:rsidRPr="00FB6CA2">
        <w:rPr>
          <w:rFonts w:asciiTheme="majorHAnsi" w:eastAsia="Times New Roman" w:hAnsiTheme="majorHAnsi" w:cstheme="majorHAnsi"/>
        </w:rPr>
        <w:t xml:space="preserve"> it could result in inadequate mixing of antibodies with the </w:t>
      </w:r>
      <w:r w:rsidR="00540B1B" w:rsidRPr="00FB6CA2">
        <w:rPr>
          <w:rFonts w:asciiTheme="majorHAnsi" w:eastAsia="Times New Roman" w:hAnsiTheme="majorHAnsi" w:cstheme="majorHAnsi"/>
        </w:rPr>
        <w:t>bioreporter</w:t>
      </w:r>
      <w:r w:rsidRPr="00FB6CA2">
        <w:rPr>
          <w:rFonts w:asciiTheme="majorHAnsi" w:eastAsia="Times New Roman" w:hAnsiTheme="majorHAnsi" w:cstheme="majorHAnsi"/>
        </w:rPr>
        <w:t>.</w:t>
      </w:r>
    </w:p>
    <w:p w14:paraId="2EFD6EBC" w14:textId="77777777" w:rsidR="008C3388" w:rsidRPr="00FB6CA2" w:rsidRDefault="008C3388" w:rsidP="00FB6CA2">
      <w:pPr>
        <w:widowControl/>
        <w:rPr>
          <w:rFonts w:asciiTheme="majorHAnsi" w:eastAsia="Times New Roman" w:hAnsiTheme="majorHAnsi" w:cstheme="majorHAnsi"/>
          <w:highlight w:val="yellow"/>
        </w:rPr>
      </w:pPr>
    </w:p>
    <w:p w14:paraId="4076A064" w14:textId="3ECBCA35" w:rsidR="002E4574" w:rsidRPr="00FB6CA2" w:rsidRDefault="000B5283" w:rsidP="00FB6CA2">
      <w:pPr>
        <w:widowControl/>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2.</w:t>
      </w:r>
      <w:r w:rsidR="001B6A88" w:rsidRPr="00FB6CA2">
        <w:rPr>
          <w:rFonts w:asciiTheme="majorHAnsi" w:eastAsia="Times New Roman" w:hAnsiTheme="majorHAnsi" w:cstheme="majorHAnsi"/>
          <w:highlight w:val="yellow"/>
        </w:rPr>
        <w:t>1.3</w:t>
      </w:r>
      <w:r w:rsidR="008C3388" w:rsidRPr="00FB6CA2">
        <w:rPr>
          <w:rFonts w:asciiTheme="majorHAnsi" w:eastAsia="Times New Roman" w:hAnsiTheme="majorHAnsi" w:cstheme="majorHAnsi"/>
          <w:highlight w:val="yellow"/>
        </w:rPr>
        <w:t>.</w:t>
      </w:r>
      <w:r w:rsidR="002E4574" w:rsidRPr="00FB6CA2">
        <w:rPr>
          <w:rFonts w:asciiTheme="majorHAnsi" w:eastAsia="Times New Roman" w:hAnsiTheme="majorHAnsi" w:cstheme="majorHAnsi"/>
          <w:highlight w:val="yellow"/>
        </w:rPr>
        <w:t xml:space="preserve"> Incubate the tube(s) on a tube shaker or rotator for 30</w:t>
      </w:r>
      <w:r w:rsidR="00EF55E5" w:rsidRPr="00FB6CA2">
        <w:rPr>
          <w:rFonts w:asciiTheme="majorHAnsi" w:eastAsia="Times New Roman" w:hAnsiTheme="majorHAnsi" w:cstheme="majorHAnsi"/>
          <w:highlight w:val="yellow"/>
        </w:rPr>
        <w:t xml:space="preserve"> </w:t>
      </w:r>
      <w:r w:rsidR="002E4574" w:rsidRPr="00FB6CA2">
        <w:rPr>
          <w:rFonts w:asciiTheme="majorHAnsi" w:eastAsia="Times New Roman" w:hAnsiTheme="majorHAnsi" w:cstheme="majorHAnsi"/>
          <w:highlight w:val="yellow"/>
        </w:rPr>
        <w:t>min.</w:t>
      </w:r>
      <w:r w:rsidR="00973545" w:rsidRPr="00FB6CA2">
        <w:rPr>
          <w:rFonts w:asciiTheme="majorHAnsi" w:eastAsia="Times New Roman" w:hAnsiTheme="majorHAnsi" w:cstheme="majorHAnsi"/>
          <w:highlight w:val="yellow"/>
        </w:rPr>
        <w:t xml:space="preserve"> C</w:t>
      </w:r>
      <w:r w:rsidR="002E4574" w:rsidRPr="00FB6CA2">
        <w:rPr>
          <w:rFonts w:asciiTheme="majorHAnsi" w:eastAsia="Times New Roman" w:hAnsiTheme="majorHAnsi" w:cstheme="majorHAnsi"/>
          <w:highlight w:val="yellow"/>
        </w:rPr>
        <w:t>entrifuge at 12</w:t>
      </w:r>
      <w:r w:rsidR="008C3388" w:rsidRPr="00FB6CA2">
        <w:rPr>
          <w:rFonts w:asciiTheme="majorHAnsi" w:eastAsia="Times New Roman" w:hAnsiTheme="majorHAnsi" w:cstheme="majorHAnsi"/>
          <w:highlight w:val="yellow"/>
        </w:rPr>
        <w:t>,</w:t>
      </w:r>
      <w:r w:rsidR="002E4574" w:rsidRPr="00FB6CA2">
        <w:rPr>
          <w:rFonts w:asciiTheme="majorHAnsi" w:eastAsia="Times New Roman" w:hAnsiTheme="majorHAnsi" w:cstheme="majorHAnsi"/>
          <w:highlight w:val="yellow"/>
        </w:rPr>
        <w:t>000</w:t>
      </w:r>
      <w:r w:rsidR="004240B1" w:rsidRPr="00FB6CA2">
        <w:rPr>
          <w:rFonts w:asciiTheme="majorHAnsi" w:eastAsia="Times New Roman" w:hAnsiTheme="majorHAnsi" w:cstheme="majorHAnsi"/>
          <w:highlight w:val="yellow"/>
        </w:rPr>
        <w:t xml:space="preserve"> </w:t>
      </w:r>
      <w:r w:rsidR="008C3388" w:rsidRPr="00FB6CA2">
        <w:rPr>
          <w:rFonts w:asciiTheme="majorHAnsi" w:eastAsia="Times New Roman" w:hAnsiTheme="majorHAnsi" w:cstheme="majorHAnsi"/>
          <w:highlight w:val="yellow"/>
        </w:rPr>
        <w:t xml:space="preserve">× </w:t>
      </w:r>
      <w:r w:rsidR="002E4574" w:rsidRPr="00FB6CA2">
        <w:rPr>
          <w:rFonts w:asciiTheme="majorHAnsi" w:eastAsia="Times New Roman" w:hAnsiTheme="majorHAnsi" w:cstheme="majorHAnsi"/>
          <w:i/>
          <w:iCs/>
          <w:highlight w:val="yellow"/>
        </w:rPr>
        <w:t>g</w:t>
      </w:r>
      <w:r w:rsidR="002E4574" w:rsidRPr="00FB6CA2">
        <w:rPr>
          <w:rFonts w:asciiTheme="majorHAnsi" w:eastAsia="Times New Roman" w:hAnsiTheme="majorHAnsi" w:cstheme="majorHAnsi"/>
          <w:highlight w:val="yellow"/>
        </w:rPr>
        <w:t xml:space="preserve"> for 30 s, discard the supernatant</w:t>
      </w:r>
      <w:r w:rsidR="00EB6000" w:rsidRPr="00FB6CA2">
        <w:rPr>
          <w:rFonts w:asciiTheme="majorHAnsi" w:eastAsia="Times New Roman" w:hAnsiTheme="majorHAnsi" w:cstheme="majorHAnsi"/>
          <w:highlight w:val="yellow"/>
        </w:rPr>
        <w:t>,</w:t>
      </w:r>
      <w:r w:rsidR="002E4574" w:rsidRPr="00FB6CA2">
        <w:rPr>
          <w:rFonts w:asciiTheme="majorHAnsi" w:eastAsia="Times New Roman" w:hAnsiTheme="majorHAnsi" w:cstheme="majorHAnsi"/>
          <w:highlight w:val="yellow"/>
        </w:rPr>
        <w:t xml:space="preserve"> and wash with PBS. Repeat the process three times to remove free HiBiT-RBD.</w:t>
      </w:r>
      <w:r w:rsidR="00973545" w:rsidRPr="00FB6CA2">
        <w:rPr>
          <w:rFonts w:asciiTheme="majorHAnsi" w:eastAsia="Times New Roman" w:hAnsiTheme="majorHAnsi" w:cstheme="majorHAnsi"/>
          <w:highlight w:val="yellow"/>
        </w:rPr>
        <w:t xml:space="preserve"> R</w:t>
      </w:r>
      <w:r w:rsidRPr="00FB6CA2">
        <w:rPr>
          <w:rFonts w:asciiTheme="majorHAnsi" w:eastAsia="Times New Roman" w:hAnsiTheme="majorHAnsi" w:cstheme="majorHAnsi"/>
          <w:highlight w:val="yellow"/>
        </w:rPr>
        <w:t>esuspend</w:t>
      </w:r>
      <w:r w:rsidR="002E4574" w:rsidRPr="00FB6CA2">
        <w:rPr>
          <w:rFonts w:asciiTheme="majorHAnsi" w:eastAsia="Times New Roman" w:hAnsiTheme="majorHAnsi" w:cstheme="majorHAnsi"/>
          <w:highlight w:val="yellow"/>
        </w:rPr>
        <w:t xml:space="preserve"> in 50</w:t>
      </w:r>
      <w:r w:rsidR="00973545" w:rsidRPr="00FB6CA2">
        <w:rPr>
          <w:rFonts w:asciiTheme="majorHAnsi" w:eastAsia="Times New Roman" w:hAnsiTheme="majorHAnsi" w:cstheme="majorHAnsi"/>
          <w:highlight w:val="yellow"/>
        </w:rPr>
        <w:t xml:space="preserve"> </w:t>
      </w:r>
      <w:r w:rsidR="007A4C3D" w:rsidRPr="00FB6CA2">
        <w:rPr>
          <w:rFonts w:asciiTheme="majorHAnsi" w:eastAsia="Times New Roman" w:hAnsiTheme="majorHAnsi" w:cstheme="majorHAnsi"/>
          <w:highlight w:val="yellow"/>
        </w:rPr>
        <w:t>µL</w:t>
      </w:r>
      <w:r w:rsidR="002E4574" w:rsidRPr="00FB6CA2">
        <w:rPr>
          <w:rFonts w:asciiTheme="majorHAnsi" w:eastAsia="Times New Roman" w:hAnsiTheme="majorHAnsi" w:cstheme="majorHAnsi"/>
          <w:highlight w:val="yellow"/>
        </w:rPr>
        <w:t xml:space="preserve"> </w:t>
      </w:r>
      <w:r w:rsidR="00EB6000" w:rsidRPr="00FB6CA2">
        <w:rPr>
          <w:rFonts w:asciiTheme="majorHAnsi" w:eastAsia="Times New Roman" w:hAnsiTheme="majorHAnsi" w:cstheme="majorHAnsi"/>
          <w:highlight w:val="yellow"/>
        </w:rPr>
        <w:t xml:space="preserve">of </w:t>
      </w:r>
      <w:r w:rsidR="002E4574" w:rsidRPr="00FB6CA2">
        <w:rPr>
          <w:rFonts w:asciiTheme="majorHAnsi" w:eastAsia="Times New Roman" w:hAnsiTheme="majorHAnsi" w:cstheme="majorHAnsi"/>
          <w:highlight w:val="yellow"/>
        </w:rPr>
        <w:t xml:space="preserve">PBS and </w:t>
      </w:r>
      <w:r w:rsidR="00EB6000" w:rsidRPr="00FB6CA2">
        <w:rPr>
          <w:rFonts w:asciiTheme="majorHAnsi" w:eastAsia="Times New Roman" w:hAnsiTheme="majorHAnsi" w:cstheme="majorHAnsi"/>
          <w:highlight w:val="yellow"/>
        </w:rPr>
        <w:t>transfer</w:t>
      </w:r>
      <w:r w:rsidR="002E4574" w:rsidRPr="00FB6CA2">
        <w:rPr>
          <w:rFonts w:asciiTheme="majorHAnsi" w:eastAsia="Times New Roman" w:hAnsiTheme="majorHAnsi" w:cstheme="majorHAnsi"/>
          <w:highlight w:val="yellow"/>
        </w:rPr>
        <w:t xml:space="preserve"> to a 96-well plate.</w:t>
      </w:r>
    </w:p>
    <w:p w14:paraId="14113A93" w14:textId="77777777" w:rsidR="00EB6000" w:rsidRPr="00FB6CA2" w:rsidRDefault="00EB6000" w:rsidP="00FB6CA2">
      <w:pPr>
        <w:widowControl/>
        <w:rPr>
          <w:rFonts w:asciiTheme="majorHAnsi" w:eastAsia="Times New Roman" w:hAnsiTheme="majorHAnsi" w:cstheme="majorHAnsi"/>
          <w:highlight w:val="yellow"/>
        </w:rPr>
      </w:pPr>
    </w:p>
    <w:p w14:paraId="24BF3DBF" w14:textId="66D75B1D" w:rsidR="002E4574" w:rsidRPr="00FB6CA2" w:rsidRDefault="000B5283" w:rsidP="00FB6CA2">
      <w:pPr>
        <w:widowControl/>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2.</w:t>
      </w:r>
      <w:r w:rsidR="001B6A88" w:rsidRPr="00FB6CA2">
        <w:rPr>
          <w:rFonts w:asciiTheme="majorHAnsi" w:eastAsia="Times New Roman" w:hAnsiTheme="majorHAnsi" w:cstheme="majorHAnsi"/>
          <w:highlight w:val="yellow"/>
        </w:rPr>
        <w:t>1.</w:t>
      </w:r>
      <w:r w:rsidR="00973545" w:rsidRPr="00FB6CA2">
        <w:rPr>
          <w:rFonts w:asciiTheme="majorHAnsi" w:eastAsia="Times New Roman" w:hAnsiTheme="majorHAnsi" w:cstheme="majorHAnsi"/>
          <w:highlight w:val="yellow"/>
        </w:rPr>
        <w:t>4</w:t>
      </w:r>
      <w:r w:rsidR="00EB6000" w:rsidRPr="00FB6CA2">
        <w:rPr>
          <w:rFonts w:asciiTheme="majorHAnsi" w:eastAsia="Times New Roman" w:hAnsiTheme="majorHAnsi" w:cstheme="majorHAnsi"/>
          <w:highlight w:val="yellow"/>
        </w:rPr>
        <w:t>.</w:t>
      </w:r>
      <w:r w:rsidR="002E4574" w:rsidRPr="00FB6CA2">
        <w:rPr>
          <w:rFonts w:asciiTheme="majorHAnsi" w:eastAsia="Times New Roman" w:hAnsiTheme="majorHAnsi" w:cstheme="majorHAnsi"/>
          <w:highlight w:val="yellow"/>
        </w:rPr>
        <w:t xml:space="preserve"> Add 50</w:t>
      </w:r>
      <w:r w:rsidR="00973545" w:rsidRPr="00FB6CA2">
        <w:rPr>
          <w:rFonts w:asciiTheme="majorHAnsi" w:eastAsia="Times New Roman" w:hAnsiTheme="majorHAnsi" w:cstheme="majorHAnsi"/>
          <w:highlight w:val="yellow"/>
        </w:rPr>
        <w:t xml:space="preserve"> </w:t>
      </w:r>
      <w:r w:rsidR="007A4C3D" w:rsidRPr="00FB6CA2">
        <w:rPr>
          <w:rFonts w:asciiTheme="majorHAnsi" w:eastAsia="Times New Roman" w:hAnsiTheme="majorHAnsi" w:cstheme="majorHAnsi"/>
          <w:highlight w:val="yellow"/>
        </w:rPr>
        <w:t>µL</w:t>
      </w:r>
      <w:r w:rsidR="002E4574" w:rsidRPr="00FB6CA2">
        <w:rPr>
          <w:rFonts w:asciiTheme="majorHAnsi" w:eastAsia="Times New Roman" w:hAnsiTheme="majorHAnsi" w:cstheme="majorHAnsi"/>
          <w:highlight w:val="yellow"/>
        </w:rPr>
        <w:t xml:space="preserve"> of </w:t>
      </w:r>
      <w:r w:rsidR="004240B1" w:rsidRPr="00FB6CA2">
        <w:rPr>
          <w:rFonts w:asciiTheme="majorHAnsi" w:eastAsia="Times New Roman" w:hAnsiTheme="majorHAnsi" w:cstheme="majorHAnsi"/>
          <w:highlight w:val="yellow"/>
        </w:rPr>
        <w:t>1</w:t>
      </w:r>
      <w:r w:rsidR="00EB6000" w:rsidRPr="00FB6CA2">
        <w:rPr>
          <w:rFonts w:asciiTheme="majorHAnsi" w:eastAsia="Times New Roman" w:hAnsiTheme="majorHAnsi" w:cstheme="majorHAnsi"/>
          <w:highlight w:val="yellow"/>
        </w:rPr>
        <w:t>x</w:t>
      </w:r>
      <w:r w:rsidR="009F29D5" w:rsidRPr="00FB6CA2">
        <w:rPr>
          <w:rFonts w:asciiTheme="majorHAnsi" w:eastAsia="Times New Roman" w:hAnsiTheme="majorHAnsi" w:cstheme="majorHAnsi"/>
          <w:highlight w:val="yellow"/>
        </w:rPr>
        <w:t xml:space="preserve"> </w:t>
      </w:r>
      <w:proofErr w:type="spellStart"/>
      <w:r w:rsidR="004240B1" w:rsidRPr="00FB6CA2">
        <w:rPr>
          <w:rFonts w:asciiTheme="majorHAnsi" w:eastAsia="Times New Roman" w:hAnsiTheme="majorHAnsi" w:cstheme="majorHAnsi"/>
          <w:highlight w:val="yellow"/>
        </w:rPr>
        <w:t>LgBiT</w:t>
      </w:r>
      <w:proofErr w:type="spellEnd"/>
      <w:r w:rsidR="004240B1" w:rsidRPr="00FB6CA2">
        <w:rPr>
          <w:rFonts w:asciiTheme="majorHAnsi" w:eastAsia="Times New Roman" w:hAnsiTheme="majorHAnsi" w:cstheme="majorHAnsi"/>
          <w:highlight w:val="yellow"/>
        </w:rPr>
        <w:t xml:space="preserve"> and wait</w:t>
      </w:r>
      <w:r w:rsidR="009F29D5" w:rsidRPr="00FB6CA2">
        <w:rPr>
          <w:rFonts w:asciiTheme="majorHAnsi" w:eastAsia="Times New Roman" w:hAnsiTheme="majorHAnsi" w:cstheme="majorHAnsi"/>
          <w:highlight w:val="yellow"/>
        </w:rPr>
        <w:t xml:space="preserve"> for 5 </w:t>
      </w:r>
      <w:r w:rsidR="004240B1" w:rsidRPr="00FB6CA2">
        <w:rPr>
          <w:rFonts w:asciiTheme="majorHAnsi" w:eastAsia="Times New Roman" w:hAnsiTheme="majorHAnsi" w:cstheme="majorHAnsi"/>
          <w:highlight w:val="yellow"/>
        </w:rPr>
        <w:t xml:space="preserve">min. </w:t>
      </w:r>
      <w:r w:rsidR="00652F89" w:rsidRPr="00FB6CA2">
        <w:rPr>
          <w:rFonts w:asciiTheme="majorHAnsi" w:eastAsia="Times New Roman" w:hAnsiTheme="majorHAnsi" w:cstheme="majorHAnsi"/>
          <w:highlight w:val="yellow"/>
        </w:rPr>
        <w:t>T</w:t>
      </w:r>
      <w:r w:rsidR="009F29D5" w:rsidRPr="00FB6CA2">
        <w:rPr>
          <w:rFonts w:asciiTheme="majorHAnsi" w:eastAsia="Times New Roman" w:hAnsiTheme="majorHAnsi" w:cstheme="majorHAnsi"/>
          <w:highlight w:val="yellow"/>
        </w:rPr>
        <w:t>he</w:t>
      </w:r>
      <w:r w:rsidR="004240B1" w:rsidRPr="00FB6CA2">
        <w:rPr>
          <w:rFonts w:asciiTheme="majorHAnsi" w:eastAsia="Times New Roman" w:hAnsiTheme="majorHAnsi" w:cstheme="majorHAnsi"/>
          <w:highlight w:val="yellow"/>
        </w:rPr>
        <w:t>n</w:t>
      </w:r>
      <w:r w:rsidR="00EB6000" w:rsidRPr="00FB6CA2">
        <w:rPr>
          <w:rFonts w:asciiTheme="majorHAnsi" w:eastAsia="Times New Roman" w:hAnsiTheme="majorHAnsi" w:cstheme="majorHAnsi"/>
          <w:highlight w:val="yellow"/>
        </w:rPr>
        <w:t>,</w:t>
      </w:r>
      <w:r w:rsidR="009F29D5" w:rsidRPr="00FB6CA2">
        <w:rPr>
          <w:rFonts w:asciiTheme="majorHAnsi" w:eastAsia="Times New Roman" w:hAnsiTheme="majorHAnsi" w:cstheme="majorHAnsi"/>
          <w:highlight w:val="yellow"/>
        </w:rPr>
        <w:t xml:space="preserve"> add </w:t>
      </w:r>
      <w:r w:rsidR="002E4574" w:rsidRPr="00FB6CA2">
        <w:rPr>
          <w:rFonts w:asciiTheme="majorHAnsi" w:eastAsia="Times New Roman" w:hAnsiTheme="majorHAnsi" w:cstheme="majorHAnsi"/>
          <w:highlight w:val="yellow"/>
        </w:rPr>
        <w:t>50</w:t>
      </w:r>
      <w:r w:rsidR="00973545" w:rsidRPr="00FB6CA2">
        <w:rPr>
          <w:rFonts w:asciiTheme="majorHAnsi" w:eastAsia="Times New Roman" w:hAnsiTheme="majorHAnsi" w:cstheme="majorHAnsi"/>
          <w:highlight w:val="yellow"/>
        </w:rPr>
        <w:t xml:space="preserve"> </w:t>
      </w:r>
      <w:r w:rsidR="007A4C3D" w:rsidRPr="00FB6CA2">
        <w:rPr>
          <w:rFonts w:asciiTheme="majorHAnsi" w:eastAsia="Times New Roman" w:hAnsiTheme="majorHAnsi" w:cstheme="majorHAnsi"/>
          <w:highlight w:val="yellow"/>
        </w:rPr>
        <w:t>µL</w:t>
      </w:r>
      <w:r w:rsidR="002E4574" w:rsidRPr="00FB6CA2">
        <w:rPr>
          <w:rFonts w:asciiTheme="majorHAnsi" w:eastAsia="Times New Roman" w:hAnsiTheme="majorHAnsi" w:cstheme="majorHAnsi"/>
          <w:highlight w:val="yellow"/>
        </w:rPr>
        <w:t xml:space="preserve"> of </w:t>
      </w:r>
      <w:r w:rsidR="004240B1" w:rsidRPr="00FB6CA2">
        <w:rPr>
          <w:rFonts w:asciiTheme="majorHAnsi" w:eastAsia="Times New Roman" w:hAnsiTheme="majorHAnsi" w:cstheme="majorHAnsi"/>
          <w:highlight w:val="yellow"/>
        </w:rPr>
        <w:t>1</w:t>
      </w:r>
      <w:r w:rsidR="00EB6000" w:rsidRPr="00FB6CA2">
        <w:rPr>
          <w:rFonts w:asciiTheme="majorHAnsi" w:eastAsia="Times New Roman" w:hAnsiTheme="majorHAnsi" w:cstheme="majorHAnsi"/>
          <w:highlight w:val="yellow"/>
        </w:rPr>
        <w:t>x</w:t>
      </w:r>
      <w:r w:rsidR="004240B1" w:rsidRPr="00FB6CA2">
        <w:rPr>
          <w:rFonts w:asciiTheme="majorHAnsi" w:eastAsia="Times New Roman" w:hAnsiTheme="majorHAnsi" w:cstheme="majorHAnsi"/>
          <w:highlight w:val="yellow"/>
        </w:rPr>
        <w:t xml:space="preserve"> NanoLuc</w:t>
      </w:r>
      <w:r w:rsidR="002E4574" w:rsidRPr="00FB6CA2">
        <w:rPr>
          <w:rFonts w:asciiTheme="majorHAnsi" w:eastAsia="Times New Roman" w:hAnsiTheme="majorHAnsi" w:cstheme="majorHAnsi"/>
          <w:highlight w:val="yellow"/>
        </w:rPr>
        <w:t xml:space="preserve"> substrate.</w:t>
      </w:r>
      <w:r w:rsidR="00973545" w:rsidRPr="00FB6CA2">
        <w:rPr>
          <w:rFonts w:asciiTheme="majorHAnsi" w:eastAsia="Times New Roman" w:hAnsiTheme="majorHAnsi" w:cstheme="majorHAnsi"/>
          <w:highlight w:val="yellow"/>
        </w:rPr>
        <w:t xml:space="preserve"> </w:t>
      </w:r>
      <w:r w:rsidR="002E4574" w:rsidRPr="00FB6CA2">
        <w:rPr>
          <w:rFonts w:asciiTheme="majorHAnsi" w:eastAsia="Times New Roman" w:hAnsiTheme="majorHAnsi" w:cstheme="majorHAnsi"/>
          <w:highlight w:val="yellow"/>
        </w:rPr>
        <w:t>Immediately read the luminescent signal with a luminometer.</w:t>
      </w:r>
    </w:p>
    <w:p w14:paraId="5EC0C52F" w14:textId="77777777" w:rsidR="00EB6000" w:rsidRPr="00FB6CA2" w:rsidRDefault="00EB6000" w:rsidP="00FB6CA2">
      <w:pPr>
        <w:widowControl/>
        <w:rPr>
          <w:rFonts w:asciiTheme="majorHAnsi" w:eastAsia="Times New Roman" w:hAnsiTheme="majorHAnsi" w:cstheme="majorHAnsi"/>
          <w:highlight w:val="yellow"/>
        </w:rPr>
      </w:pPr>
    </w:p>
    <w:p w14:paraId="7D8F1641" w14:textId="232B3EFA" w:rsidR="000B5283" w:rsidRPr="00FB6CA2" w:rsidRDefault="000B5283" w:rsidP="00FB6CA2">
      <w:pPr>
        <w:pStyle w:val="ListParagraph"/>
        <w:widowControl/>
        <w:numPr>
          <w:ilvl w:val="0"/>
          <w:numId w:val="17"/>
        </w:numPr>
        <w:ind w:left="0" w:firstLine="0"/>
        <w:rPr>
          <w:rFonts w:asciiTheme="majorHAnsi" w:eastAsia="Times New Roman" w:hAnsiTheme="majorHAnsi" w:cstheme="majorHAnsi"/>
          <w:b/>
          <w:bCs/>
          <w:highlight w:val="yellow"/>
        </w:rPr>
      </w:pPr>
      <w:r w:rsidRPr="00FB6CA2">
        <w:rPr>
          <w:rFonts w:asciiTheme="majorHAnsi" w:eastAsia="Times New Roman" w:hAnsiTheme="majorHAnsi" w:cstheme="majorHAnsi"/>
          <w:b/>
          <w:bCs/>
          <w:highlight w:val="yellow"/>
        </w:rPr>
        <w:lastRenderedPageBreak/>
        <w:t>High-throughput detection of the SARS-CoV-2</w:t>
      </w:r>
      <w:r w:rsidR="00644BA3" w:rsidRPr="00FB6CA2">
        <w:rPr>
          <w:rFonts w:asciiTheme="majorHAnsi" w:eastAsia="Times New Roman" w:hAnsiTheme="majorHAnsi" w:cstheme="majorHAnsi"/>
          <w:b/>
          <w:bCs/>
          <w:highlight w:val="yellow"/>
        </w:rPr>
        <w:t>-</w:t>
      </w:r>
      <w:r w:rsidRPr="00FB6CA2">
        <w:rPr>
          <w:rFonts w:asciiTheme="majorHAnsi" w:eastAsia="Times New Roman" w:hAnsiTheme="majorHAnsi" w:cstheme="majorHAnsi"/>
          <w:b/>
          <w:bCs/>
          <w:highlight w:val="yellow"/>
        </w:rPr>
        <w:t>specific antibodies from patient serum samples</w:t>
      </w:r>
    </w:p>
    <w:p w14:paraId="38C23B64" w14:textId="77777777" w:rsidR="00644BA3" w:rsidRPr="00FB6CA2" w:rsidRDefault="00644BA3" w:rsidP="00FB6CA2">
      <w:pPr>
        <w:pStyle w:val="ListParagraph"/>
        <w:widowControl/>
        <w:ind w:left="0"/>
        <w:rPr>
          <w:rFonts w:asciiTheme="majorHAnsi" w:eastAsia="Times New Roman" w:hAnsiTheme="majorHAnsi" w:cstheme="majorHAnsi"/>
          <w:b/>
          <w:bCs/>
          <w:highlight w:val="yellow"/>
        </w:rPr>
      </w:pPr>
    </w:p>
    <w:p w14:paraId="07DF7B11" w14:textId="3AE1ABD1" w:rsidR="000B5283" w:rsidRPr="00FB6CA2" w:rsidRDefault="000F3857" w:rsidP="00FB6CA2">
      <w:pPr>
        <w:pStyle w:val="ListParagraph"/>
        <w:widowControl/>
        <w:numPr>
          <w:ilvl w:val="1"/>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 xml:space="preserve">Prepare larger quantities of the </w:t>
      </w:r>
      <w:r w:rsidR="000B5283" w:rsidRPr="00FB6CA2">
        <w:rPr>
          <w:rFonts w:asciiTheme="majorHAnsi" w:eastAsia="Times New Roman" w:hAnsiTheme="majorHAnsi" w:cstheme="majorHAnsi"/>
          <w:highlight w:val="yellow"/>
        </w:rPr>
        <w:t>HiBiT-RBD bioreporter for a high</w:t>
      </w:r>
      <w:r w:rsidRPr="00FB6CA2">
        <w:rPr>
          <w:rFonts w:asciiTheme="majorHAnsi" w:eastAsia="Times New Roman" w:hAnsiTheme="majorHAnsi" w:cstheme="majorHAnsi"/>
          <w:highlight w:val="yellow"/>
        </w:rPr>
        <w:t>-</w:t>
      </w:r>
      <w:r w:rsidR="000B5283" w:rsidRPr="00FB6CA2">
        <w:rPr>
          <w:rFonts w:asciiTheme="majorHAnsi" w:eastAsia="Times New Roman" w:hAnsiTheme="majorHAnsi" w:cstheme="majorHAnsi"/>
          <w:highlight w:val="yellow"/>
        </w:rPr>
        <w:t xml:space="preserve">throughput assay </w:t>
      </w:r>
      <w:r w:rsidR="00E04AEB" w:rsidRPr="00FB6CA2">
        <w:rPr>
          <w:rFonts w:asciiTheme="majorHAnsi" w:eastAsia="Times New Roman" w:hAnsiTheme="majorHAnsi" w:cstheme="majorHAnsi"/>
          <w:highlight w:val="yellow"/>
        </w:rPr>
        <w:t xml:space="preserve">by following </w:t>
      </w:r>
      <w:r w:rsidR="000B5283" w:rsidRPr="00FB6CA2">
        <w:rPr>
          <w:rFonts w:asciiTheme="majorHAnsi" w:eastAsia="Times New Roman" w:hAnsiTheme="majorHAnsi" w:cstheme="majorHAnsi"/>
          <w:highlight w:val="yellow"/>
        </w:rPr>
        <w:t xml:space="preserve">section </w:t>
      </w:r>
      <w:r w:rsidR="00973545" w:rsidRPr="00FB6CA2">
        <w:rPr>
          <w:rFonts w:asciiTheme="majorHAnsi" w:eastAsia="Times New Roman" w:hAnsiTheme="majorHAnsi" w:cstheme="majorHAnsi"/>
          <w:highlight w:val="yellow"/>
        </w:rPr>
        <w:t>1.1 of the protocol</w:t>
      </w:r>
      <w:r w:rsidR="000B5283" w:rsidRPr="00FB6CA2">
        <w:rPr>
          <w:rFonts w:asciiTheme="majorHAnsi" w:eastAsia="Times New Roman" w:hAnsiTheme="majorHAnsi" w:cstheme="majorHAnsi"/>
          <w:highlight w:val="yellow"/>
        </w:rPr>
        <w:t>.</w:t>
      </w:r>
    </w:p>
    <w:p w14:paraId="624FEF63" w14:textId="77777777" w:rsidR="000F3857" w:rsidRPr="00FB6CA2" w:rsidRDefault="000F3857" w:rsidP="00FB6CA2">
      <w:pPr>
        <w:pStyle w:val="ListParagraph"/>
        <w:widowControl/>
        <w:ind w:left="0"/>
        <w:rPr>
          <w:rFonts w:asciiTheme="majorHAnsi" w:eastAsia="Times New Roman" w:hAnsiTheme="majorHAnsi" w:cstheme="majorHAnsi"/>
          <w:highlight w:val="yellow"/>
        </w:rPr>
      </w:pPr>
    </w:p>
    <w:p w14:paraId="21DA021A" w14:textId="3DE5EC1F" w:rsidR="000B5283" w:rsidRPr="00FB6CA2" w:rsidRDefault="000B5283" w:rsidP="00FB6CA2">
      <w:pPr>
        <w:pStyle w:val="ListParagraph"/>
        <w:widowControl/>
        <w:numPr>
          <w:ilvl w:val="1"/>
          <w:numId w:val="17"/>
        </w:numPr>
        <w:ind w:left="0" w:firstLine="0"/>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Combine 20</w:t>
      </w:r>
      <w:r w:rsidR="004240B1" w:rsidRPr="00FB6CA2">
        <w:rPr>
          <w:rFonts w:asciiTheme="majorHAnsi" w:eastAsia="Times New Roman" w:hAnsiTheme="majorHAnsi" w:cstheme="majorHAnsi"/>
          <w:highlight w:val="yellow"/>
        </w:rPr>
        <w:t xml:space="preserve"> µ</w:t>
      </w:r>
      <w:r w:rsidR="003F5108" w:rsidRPr="00FB6CA2">
        <w:rPr>
          <w:rFonts w:asciiTheme="majorHAnsi" w:eastAsia="Times New Roman" w:hAnsiTheme="majorHAnsi" w:cstheme="majorHAnsi"/>
          <w:highlight w:val="yellow"/>
        </w:rPr>
        <w:t>L</w:t>
      </w:r>
      <w:r w:rsidR="004240B1"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 xml:space="preserve">of magnetic protein G with </w:t>
      </w:r>
      <w:r w:rsidR="00AC2E7D" w:rsidRPr="00FB6CA2">
        <w:rPr>
          <w:rFonts w:asciiTheme="majorHAnsi" w:eastAsia="Times New Roman" w:hAnsiTheme="majorHAnsi" w:cstheme="majorHAnsi"/>
          <w:highlight w:val="yellow"/>
        </w:rPr>
        <w:t xml:space="preserve">50 µL of </w:t>
      </w:r>
      <w:r w:rsidR="004240B1" w:rsidRPr="00FB6CA2">
        <w:rPr>
          <w:rFonts w:asciiTheme="majorHAnsi" w:eastAsia="Times New Roman" w:hAnsiTheme="majorHAnsi" w:cstheme="majorHAnsi"/>
          <w:highlight w:val="yellow"/>
        </w:rPr>
        <w:t xml:space="preserve">the HiBiT-RBD supernatant </w:t>
      </w:r>
      <w:r w:rsidRPr="00FB6CA2">
        <w:rPr>
          <w:rFonts w:asciiTheme="majorHAnsi" w:eastAsia="Times New Roman" w:hAnsiTheme="majorHAnsi" w:cstheme="majorHAnsi"/>
          <w:highlight w:val="yellow"/>
        </w:rPr>
        <w:t xml:space="preserve">in a well of 96-well plate for each sample. </w:t>
      </w:r>
      <w:r w:rsidR="004240B1" w:rsidRPr="00FB6CA2">
        <w:rPr>
          <w:rFonts w:asciiTheme="majorHAnsi" w:eastAsia="Times New Roman" w:hAnsiTheme="majorHAnsi" w:cstheme="majorHAnsi"/>
          <w:highlight w:val="yellow"/>
        </w:rPr>
        <w:t>Add 10 µ</w:t>
      </w:r>
      <w:r w:rsidR="003F5108" w:rsidRPr="00FB6CA2">
        <w:rPr>
          <w:rFonts w:asciiTheme="majorHAnsi" w:eastAsia="Times New Roman" w:hAnsiTheme="majorHAnsi" w:cstheme="majorHAnsi"/>
          <w:highlight w:val="yellow"/>
        </w:rPr>
        <w:t>L</w:t>
      </w:r>
      <w:r w:rsidR="004240B1" w:rsidRPr="00FB6CA2">
        <w:rPr>
          <w:rFonts w:asciiTheme="majorHAnsi" w:eastAsia="Times New Roman" w:hAnsiTheme="majorHAnsi" w:cstheme="majorHAnsi"/>
          <w:highlight w:val="yellow"/>
        </w:rPr>
        <w:t xml:space="preserve"> of the serum sample to each well</w:t>
      </w:r>
      <w:r w:rsidR="003F5108" w:rsidRPr="00FB6CA2">
        <w:rPr>
          <w:rFonts w:asciiTheme="majorHAnsi" w:eastAsia="Times New Roman" w:hAnsiTheme="majorHAnsi" w:cstheme="majorHAnsi"/>
          <w:highlight w:val="yellow"/>
        </w:rPr>
        <w:t xml:space="preserve"> and </w:t>
      </w:r>
      <w:r w:rsidR="0063579C" w:rsidRPr="00FB6CA2">
        <w:rPr>
          <w:rFonts w:asciiTheme="majorHAnsi" w:eastAsia="Times New Roman" w:hAnsiTheme="majorHAnsi" w:cstheme="majorHAnsi"/>
          <w:highlight w:val="yellow"/>
        </w:rPr>
        <w:t xml:space="preserve">bring up the total volume to </w:t>
      </w:r>
      <w:r w:rsidRPr="00FB6CA2">
        <w:rPr>
          <w:rFonts w:asciiTheme="majorHAnsi" w:eastAsia="Times New Roman" w:hAnsiTheme="majorHAnsi" w:cstheme="majorHAnsi"/>
          <w:highlight w:val="yellow"/>
        </w:rPr>
        <w:t>150</w:t>
      </w:r>
      <w:r w:rsidR="0063579C" w:rsidRPr="00FB6CA2">
        <w:rPr>
          <w:rFonts w:asciiTheme="majorHAnsi" w:eastAsia="Times New Roman" w:hAnsiTheme="majorHAnsi" w:cstheme="majorHAnsi"/>
          <w:highlight w:val="yellow"/>
        </w:rPr>
        <w:t xml:space="preserve"> </w:t>
      </w:r>
      <w:r w:rsidR="007A4C3D" w:rsidRPr="00FB6CA2">
        <w:rPr>
          <w:rFonts w:asciiTheme="majorHAnsi" w:eastAsia="Times New Roman" w:hAnsiTheme="majorHAnsi" w:cstheme="majorHAnsi"/>
          <w:highlight w:val="yellow"/>
        </w:rPr>
        <w:t>µL</w:t>
      </w:r>
      <w:r w:rsidR="00AC2E7D" w:rsidRPr="00FB6CA2">
        <w:rPr>
          <w:rFonts w:asciiTheme="majorHAnsi" w:eastAsia="Times New Roman" w:hAnsiTheme="majorHAnsi" w:cstheme="majorHAnsi"/>
          <w:highlight w:val="yellow"/>
        </w:rPr>
        <w:t xml:space="preserve"> by adding PBS</w:t>
      </w:r>
      <w:r w:rsidRPr="00FB6CA2">
        <w:rPr>
          <w:rFonts w:asciiTheme="majorHAnsi" w:eastAsia="Times New Roman" w:hAnsiTheme="majorHAnsi" w:cstheme="majorHAnsi"/>
          <w:highlight w:val="yellow"/>
        </w:rPr>
        <w:t>.</w:t>
      </w:r>
    </w:p>
    <w:p w14:paraId="33EC6070" w14:textId="77777777" w:rsidR="0063579C" w:rsidRPr="00FB6CA2" w:rsidRDefault="0063579C" w:rsidP="00FB6CA2">
      <w:pPr>
        <w:widowControl/>
        <w:rPr>
          <w:rFonts w:asciiTheme="majorHAnsi" w:eastAsia="Times New Roman" w:hAnsiTheme="majorHAnsi" w:cstheme="majorHAnsi"/>
          <w:highlight w:val="yellow"/>
        </w:rPr>
      </w:pPr>
    </w:p>
    <w:p w14:paraId="53DF7489" w14:textId="00D77BF7" w:rsidR="00BF437F" w:rsidRPr="00FB6CA2" w:rsidRDefault="000B5283" w:rsidP="00FB6CA2">
      <w:pPr>
        <w:widowControl/>
        <w:rPr>
          <w:rFonts w:asciiTheme="majorHAnsi" w:eastAsia="Times New Roman" w:hAnsiTheme="majorHAnsi" w:cstheme="majorHAnsi"/>
        </w:rPr>
      </w:pPr>
      <w:r w:rsidRPr="00FB6CA2">
        <w:rPr>
          <w:rFonts w:asciiTheme="majorHAnsi" w:eastAsia="Times New Roman" w:hAnsiTheme="majorHAnsi" w:cstheme="majorHAnsi"/>
        </w:rPr>
        <w:t>N</w:t>
      </w:r>
      <w:r w:rsidR="000C31AC" w:rsidRPr="00FB6CA2">
        <w:rPr>
          <w:rFonts w:asciiTheme="majorHAnsi" w:eastAsia="Times New Roman" w:hAnsiTheme="majorHAnsi" w:cstheme="majorHAnsi"/>
        </w:rPr>
        <w:t>OTE</w:t>
      </w:r>
      <w:r w:rsidRPr="00FB6CA2">
        <w:rPr>
          <w:rFonts w:asciiTheme="majorHAnsi" w:eastAsia="Times New Roman" w:hAnsiTheme="majorHAnsi" w:cstheme="majorHAnsi"/>
        </w:rPr>
        <w:t>:</w:t>
      </w:r>
      <w:r w:rsidRPr="00FB6CA2">
        <w:rPr>
          <w:rFonts w:asciiTheme="majorHAnsi" w:eastAsia="Times New Roman" w:hAnsiTheme="majorHAnsi" w:cstheme="majorHAnsi"/>
          <w:b/>
          <w:bCs/>
        </w:rPr>
        <w:t xml:space="preserve"> </w:t>
      </w:r>
      <w:r w:rsidR="00E87A57" w:rsidRPr="00FB6CA2">
        <w:rPr>
          <w:rFonts w:asciiTheme="majorHAnsi" w:eastAsia="Times New Roman" w:hAnsiTheme="majorHAnsi" w:cstheme="majorHAnsi"/>
        </w:rPr>
        <w:t>U</w:t>
      </w:r>
      <w:r w:rsidRPr="00FB6CA2">
        <w:rPr>
          <w:rFonts w:asciiTheme="majorHAnsi" w:eastAsia="Times New Roman" w:hAnsiTheme="majorHAnsi" w:cstheme="majorHAnsi"/>
        </w:rPr>
        <w:t xml:space="preserve">se both nonspecific IgG (negative control) and neutralizing SARS-CoV-2 antibody (positive control) at </w:t>
      </w:r>
      <w:r w:rsidR="002D13E6" w:rsidRPr="00FB6CA2">
        <w:rPr>
          <w:rFonts w:asciiTheme="majorHAnsi" w:eastAsia="Times New Roman" w:hAnsiTheme="majorHAnsi" w:cstheme="majorHAnsi"/>
        </w:rPr>
        <w:t>1</w:t>
      </w:r>
      <w:r w:rsidR="00973545" w:rsidRPr="00FB6CA2">
        <w:rPr>
          <w:rFonts w:asciiTheme="majorHAnsi" w:eastAsia="Times New Roman" w:hAnsiTheme="majorHAnsi" w:cstheme="majorHAnsi"/>
        </w:rPr>
        <w:t xml:space="preserve"> µg</w:t>
      </w:r>
      <w:r w:rsidR="002D13E6" w:rsidRPr="00FB6CA2">
        <w:rPr>
          <w:rFonts w:asciiTheme="majorHAnsi" w:eastAsia="Times New Roman" w:hAnsiTheme="majorHAnsi" w:cstheme="majorHAnsi"/>
        </w:rPr>
        <w:t xml:space="preserve">/mL </w:t>
      </w:r>
      <w:r w:rsidRPr="00FB6CA2">
        <w:rPr>
          <w:rFonts w:asciiTheme="majorHAnsi" w:eastAsia="Times New Roman" w:hAnsiTheme="majorHAnsi" w:cstheme="majorHAnsi"/>
        </w:rPr>
        <w:t xml:space="preserve">concentration as described in </w:t>
      </w:r>
      <w:r w:rsidR="00E87A57" w:rsidRPr="00FB6CA2">
        <w:rPr>
          <w:rFonts w:asciiTheme="majorHAnsi" w:eastAsia="Times New Roman" w:hAnsiTheme="majorHAnsi" w:cstheme="majorHAnsi"/>
        </w:rPr>
        <w:t xml:space="preserve">step </w:t>
      </w:r>
      <w:r w:rsidR="00D1047B" w:rsidRPr="00FB6CA2">
        <w:rPr>
          <w:rFonts w:asciiTheme="majorHAnsi" w:eastAsia="Times New Roman" w:hAnsiTheme="majorHAnsi" w:cstheme="majorHAnsi"/>
        </w:rPr>
        <w:t>2.1.2</w:t>
      </w:r>
      <w:r w:rsidRPr="00FB6CA2">
        <w:rPr>
          <w:rFonts w:asciiTheme="majorHAnsi" w:eastAsia="Times New Roman" w:hAnsiTheme="majorHAnsi" w:cstheme="majorHAnsi"/>
        </w:rPr>
        <w:t>.</w:t>
      </w:r>
      <w:r w:rsidR="006C175B" w:rsidRPr="00FB6CA2">
        <w:rPr>
          <w:rFonts w:asciiTheme="majorHAnsi" w:eastAsia="Times New Roman" w:hAnsiTheme="majorHAnsi" w:cstheme="majorHAnsi"/>
        </w:rPr>
        <w:t xml:space="preserve"> Moreover, serum sample</w:t>
      </w:r>
      <w:r w:rsidR="00E87A57" w:rsidRPr="00FB6CA2">
        <w:rPr>
          <w:rFonts w:asciiTheme="majorHAnsi" w:eastAsia="Times New Roman" w:hAnsiTheme="majorHAnsi" w:cstheme="majorHAnsi"/>
        </w:rPr>
        <w:t>s</w:t>
      </w:r>
      <w:r w:rsidR="006C175B" w:rsidRPr="00FB6CA2">
        <w:rPr>
          <w:rFonts w:asciiTheme="majorHAnsi" w:eastAsia="Times New Roman" w:hAnsiTheme="majorHAnsi" w:cstheme="majorHAnsi"/>
        </w:rPr>
        <w:t xml:space="preserve"> from vaccinated mice can also be assessed for antibodies.</w:t>
      </w:r>
      <w:r w:rsidR="0082519D" w:rsidRPr="00FB6CA2">
        <w:rPr>
          <w:rFonts w:asciiTheme="majorHAnsi" w:eastAsia="Times New Roman" w:hAnsiTheme="majorHAnsi" w:cstheme="majorHAnsi"/>
        </w:rPr>
        <w:t xml:space="preserve"> </w:t>
      </w:r>
      <w:r w:rsidR="00652F89" w:rsidRPr="00FB6CA2">
        <w:rPr>
          <w:rFonts w:asciiTheme="majorHAnsi" w:eastAsia="Times New Roman" w:hAnsiTheme="majorHAnsi" w:cstheme="majorHAnsi"/>
        </w:rPr>
        <w:t>I</w:t>
      </w:r>
      <w:r w:rsidR="00BF437F" w:rsidRPr="00FB6CA2">
        <w:rPr>
          <w:rFonts w:asciiTheme="majorHAnsi" w:eastAsia="Times New Roman" w:hAnsiTheme="majorHAnsi" w:cstheme="majorHAnsi"/>
        </w:rPr>
        <w:t xml:space="preserve">n </w:t>
      </w:r>
      <w:r w:rsidR="0082519D" w:rsidRPr="00FB6CA2">
        <w:rPr>
          <w:rFonts w:asciiTheme="majorHAnsi" w:eastAsia="Times New Roman" w:hAnsiTheme="majorHAnsi" w:cstheme="majorHAnsi"/>
        </w:rPr>
        <w:t>this</w:t>
      </w:r>
      <w:r w:rsidR="00BF437F" w:rsidRPr="00FB6CA2">
        <w:rPr>
          <w:rFonts w:asciiTheme="majorHAnsi" w:eastAsia="Times New Roman" w:hAnsiTheme="majorHAnsi" w:cstheme="majorHAnsi"/>
        </w:rPr>
        <w:t xml:space="preserve"> test, serum samples were obtained from Ottawa Hospital General Campus under an approved procedure and with informed consent from individuals.</w:t>
      </w:r>
    </w:p>
    <w:p w14:paraId="2081E02C" w14:textId="77777777" w:rsidR="0082519D" w:rsidRPr="00FB6CA2" w:rsidRDefault="0082519D" w:rsidP="00FB6CA2">
      <w:pPr>
        <w:widowControl/>
        <w:rPr>
          <w:rFonts w:asciiTheme="majorHAnsi" w:eastAsia="Times New Roman" w:hAnsiTheme="majorHAnsi" w:cstheme="majorHAnsi"/>
          <w:highlight w:val="yellow"/>
        </w:rPr>
      </w:pPr>
    </w:p>
    <w:p w14:paraId="68E2E5D1" w14:textId="3FD07B7B" w:rsidR="006C175B" w:rsidRPr="00FB6CA2" w:rsidRDefault="006C175B" w:rsidP="00FB6CA2">
      <w:pPr>
        <w:widowControl/>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3.3</w:t>
      </w:r>
      <w:r w:rsidR="0082519D"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w:t>
      </w:r>
      <w:r w:rsidR="00652F89" w:rsidRPr="00FB6CA2">
        <w:rPr>
          <w:rFonts w:asciiTheme="majorHAnsi" w:eastAsia="Times New Roman" w:hAnsiTheme="majorHAnsi" w:cstheme="majorHAnsi"/>
          <w:highlight w:val="yellow"/>
        </w:rPr>
        <w:t>I</w:t>
      </w:r>
      <w:r w:rsidRPr="00FB6CA2">
        <w:rPr>
          <w:rFonts w:asciiTheme="majorHAnsi" w:eastAsia="Times New Roman" w:hAnsiTheme="majorHAnsi" w:cstheme="majorHAnsi"/>
          <w:highlight w:val="yellow"/>
        </w:rPr>
        <w:t>ncubate for 30</w:t>
      </w:r>
      <w:r w:rsidR="00106E09"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 xml:space="preserve">min on a shaker </w:t>
      </w:r>
      <w:r w:rsidR="00DA0417" w:rsidRPr="00FB6CA2">
        <w:rPr>
          <w:rFonts w:asciiTheme="majorHAnsi" w:eastAsia="Times New Roman" w:hAnsiTheme="majorHAnsi" w:cstheme="majorHAnsi"/>
          <w:highlight w:val="yellow"/>
        </w:rPr>
        <w:t>at</w:t>
      </w:r>
      <w:r w:rsidRPr="00FB6CA2">
        <w:rPr>
          <w:rFonts w:asciiTheme="majorHAnsi" w:eastAsia="Times New Roman" w:hAnsiTheme="majorHAnsi" w:cstheme="majorHAnsi"/>
          <w:highlight w:val="yellow"/>
        </w:rPr>
        <w:t xml:space="preserve"> room temperature</w:t>
      </w:r>
      <w:r w:rsidR="00973545" w:rsidRPr="00FB6CA2">
        <w:rPr>
          <w:rFonts w:asciiTheme="majorHAnsi" w:eastAsia="Times New Roman" w:hAnsiTheme="majorHAnsi" w:cstheme="majorHAnsi"/>
          <w:highlight w:val="yellow"/>
        </w:rPr>
        <w:t>. P</w:t>
      </w:r>
      <w:r w:rsidR="00DA0417" w:rsidRPr="00FB6CA2">
        <w:rPr>
          <w:rFonts w:asciiTheme="majorHAnsi" w:eastAsia="Times New Roman" w:hAnsiTheme="majorHAnsi" w:cstheme="majorHAnsi"/>
          <w:highlight w:val="yellow"/>
        </w:rPr>
        <w:t>lace</w:t>
      </w:r>
      <w:r w:rsidRPr="00FB6CA2">
        <w:rPr>
          <w:rFonts w:asciiTheme="majorHAnsi" w:eastAsia="Times New Roman" w:hAnsiTheme="majorHAnsi" w:cstheme="majorHAnsi"/>
          <w:highlight w:val="yellow"/>
        </w:rPr>
        <w:t xml:space="preserve"> the plate on a magnetic washer to precipitate the protein G–antibody complex.</w:t>
      </w:r>
    </w:p>
    <w:p w14:paraId="2E310B6D" w14:textId="77777777" w:rsidR="00DA0417" w:rsidRPr="00FB6CA2" w:rsidRDefault="00DA0417" w:rsidP="00FB6CA2">
      <w:pPr>
        <w:widowControl/>
        <w:rPr>
          <w:rFonts w:asciiTheme="majorHAnsi" w:eastAsia="Times New Roman" w:hAnsiTheme="majorHAnsi" w:cstheme="majorHAnsi"/>
          <w:highlight w:val="yellow"/>
        </w:rPr>
      </w:pPr>
    </w:p>
    <w:p w14:paraId="1A7E7297" w14:textId="647FA36B" w:rsidR="006C175B" w:rsidRPr="00FB6CA2" w:rsidRDefault="006C175B" w:rsidP="00FB6CA2">
      <w:pPr>
        <w:widowControl/>
        <w:rPr>
          <w:rFonts w:asciiTheme="majorHAnsi" w:eastAsia="Times New Roman" w:hAnsiTheme="majorHAnsi" w:cstheme="majorHAnsi"/>
        </w:rPr>
      </w:pPr>
      <w:r w:rsidRPr="00FB6CA2">
        <w:rPr>
          <w:rFonts w:asciiTheme="majorHAnsi" w:eastAsia="Times New Roman" w:hAnsiTheme="majorHAnsi" w:cstheme="majorHAnsi"/>
        </w:rPr>
        <w:t>N</w:t>
      </w:r>
      <w:r w:rsidR="00DA0417" w:rsidRPr="00FB6CA2">
        <w:rPr>
          <w:rFonts w:asciiTheme="majorHAnsi" w:eastAsia="Times New Roman" w:hAnsiTheme="majorHAnsi" w:cstheme="majorHAnsi"/>
        </w:rPr>
        <w:t>OTE</w:t>
      </w:r>
      <w:r w:rsidRPr="00FB6CA2">
        <w:rPr>
          <w:rFonts w:asciiTheme="majorHAnsi" w:eastAsia="Times New Roman" w:hAnsiTheme="majorHAnsi" w:cstheme="majorHAnsi"/>
        </w:rPr>
        <w:t>:</w:t>
      </w:r>
      <w:r w:rsidRPr="00FB6CA2">
        <w:rPr>
          <w:rFonts w:asciiTheme="majorHAnsi" w:eastAsia="Times New Roman" w:hAnsiTheme="majorHAnsi" w:cstheme="majorHAnsi"/>
          <w:b/>
          <w:bCs/>
        </w:rPr>
        <w:t xml:space="preserve"> </w:t>
      </w:r>
      <w:r w:rsidR="00652F89" w:rsidRPr="00FB6CA2">
        <w:rPr>
          <w:rFonts w:asciiTheme="majorHAnsi" w:eastAsia="Times New Roman" w:hAnsiTheme="majorHAnsi" w:cstheme="majorHAnsi"/>
        </w:rPr>
        <w:t>T</w:t>
      </w:r>
      <w:r w:rsidRPr="00FB6CA2">
        <w:rPr>
          <w:rFonts w:asciiTheme="majorHAnsi" w:eastAsia="Times New Roman" w:hAnsiTheme="majorHAnsi" w:cstheme="majorHAnsi"/>
        </w:rPr>
        <w:t>he specific structure of the magnetic washer will precipitate the complex on the side walls of each well.</w:t>
      </w:r>
    </w:p>
    <w:p w14:paraId="545D5F63" w14:textId="77777777" w:rsidR="00DA0417" w:rsidRPr="00FB6CA2" w:rsidRDefault="00DA0417" w:rsidP="00FB6CA2">
      <w:pPr>
        <w:widowControl/>
        <w:rPr>
          <w:rFonts w:asciiTheme="majorHAnsi" w:eastAsia="Times New Roman" w:hAnsiTheme="majorHAnsi" w:cstheme="majorHAnsi"/>
          <w:highlight w:val="yellow"/>
        </w:rPr>
      </w:pPr>
    </w:p>
    <w:p w14:paraId="0B202B82" w14:textId="206BBF77" w:rsidR="006C175B" w:rsidRPr="00FB6CA2" w:rsidRDefault="006C175B" w:rsidP="00FB6CA2">
      <w:pPr>
        <w:widowControl/>
        <w:rPr>
          <w:rFonts w:asciiTheme="majorHAnsi" w:eastAsia="Times New Roman" w:hAnsiTheme="majorHAnsi" w:cstheme="majorHAnsi"/>
          <w:highlight w:val="yellow"/>
        </w:rPr>
      </w:pPr>
      <w:r w:rsidRPr="00FB6CA2">
        <w:rPr>
          <w:rFonts w:asciiTheme="majorHAnsi" w:eastAsia="Times New Roman" w:hAnsiTheme="majorHAnsi" w:cstheme="majorHAnsi"/>
          <w:highlight w:val="yellow"/>
        </w:rPr>
        <w:t>3.</w:t>
      </w:r>
      <w:r w:rsidR="00973545" w:rsidRPr="00FB6CA2">
        <w:rPr>
          <w:rFonts w:asciiTheme="majorHAnsi" w:eastAsia="Times New Roman" w:hAnsiTheme="majorHAnsi" w:cstheme="majorHAnsi"/>
          <w:highlight w:val="yellow"/>
        </w:rPr>
        <w:t>4</w:t>
      </w:r>
      <w:r w:rsidR="00021A39"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w:t>
      </w:r>
      <w:r w:rsidR="00652F89" w:rsidRPr="00FB6CA2">
        <w:rPr>
          <w:rFonts w:asciiTheme="majorHAnsi" w:eastAsia="Times New Roman" w:hAnsiTheme="majorHAnsi" w:cstheme="majorHAnsi"/>
          <w:highlight w:val="yellow"/>
        </w:rPr>
        <w:t>D</w:t>
      </w:r>
      <w:r w:rsidRPr="00FB6CA2">
        <w:rPr>
          <w:rFonts w:asciiTheme="majorHAnsi" w:eastAsia="Times New Roman" w:hAnsiTheme="majorHAnsi" w:cstheme="majorHAnsi"/>
          <w:highlight w:val="yellow"/>
        </w:rPr>
        <w:t>iscard the solution in the middle section of each well</w:t>
      </w:r>
      <w:r w:rsidR="00021A39"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and add PBS for washing.</w:t>
      </w:r>
      <w:r w:rsidR="00973545" w:rsidRPr="00FB6CA2">
        <w:rPr>
          <w:rFonts w:asciiTheme="majorHAnsi" w:eastAsia="Times New Roman" w:hAnsiTheme="majorHAnsi" w:cstheme="majorHAnsi"/>
          <w:highlight w:val="yellow"/>
        </w:rPr>
        <w:t xml:space="preserve"> R</w:t>
      </w:r>
      <w:r w:rsidRPr="00FB6CA2">
        <w:rPr>
          <w:rFonts w:asciiTheme="majorHAnsi" w:eastAsia="Times New Roman" w:hAnsiTheme="majorHAnsi" w:cstheme="majorHAnsi"/>
          <w:highlight w:val="yellow"/>
        </w:rPr>
        <w:t>epeat the washing step at least three times to remove excess HiBiT-RBD.</w:t>
      </w:r>
      <w:r w:rsidR="00973545"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Add 50</w:t>
      </w:r>
      <w:r w:rsidR="004240B1" w:rsidRPr="00FB6CA2">
        <w:rPr>
          <w:rFonts w:asciiTheme="majorHAnsi" w:eastAsia="Times New Roman" w:hAnsiTheme="majorHAnsi" w:cstheme="majorHAnsi"/>
          <w:highlight w:val="yellow"/>
        </w:rPr>
        <w:t xml:space="preserve"> µ</w:t>
      </w:r>
      <w:r w:rsidR="00021A39" w:rsidRPr="00FB6CA2">
        <w:rPr>
          <w:rFonts w:asciiTheme="majorHAnsi" w:eastAsia="Times New Roman" w:hAnsiTheme="majorHAnsi" w:cstheme="majorHAnsi"/>
          <w:highlight w:val="yellow"/>
        </w:rPr>
        <w:t>L</w:t>
      </w:r>
      <w:r w:rsidR="004240B1"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of 1</w:t>
      </w:r>
      <w:r w:rsidR="00021A39" w:rsidRPr="00FB6CA2">
        <w:rPr>
          <w:rFonts w:asciiTheme="majorHAnsi" w:eastAsia="Times New Roman" w:hAnsiTheme="majorHAnsi" w:cstheme="majorHAnsi"/>
          <w:highlight w:val="yellow"/>
        </w:rPr>
        <w:t>x</w:t>
      </w:r>
      <w:r w:rsidRPr="00FB6CA2">
        <w:rPr>
          <w:rFonts w:asciiTheme="majorHAnsi" w:eastAsia="Times New Roman" w:hAnsiTheme="majorHAnsi" w:cstheme="majorHAnsi"/>
          <w:highlight w:val="yellow"/>
        </w:rPr>
        <w:t xml:space="preserve"> PBS and 50</w:t>
      </w:r>
      <w:r w:rsidR="002D13E6" w:rsidRPr="00FB6CA2">
        <w:rPr>
          <w:rFonts w:asciiTheme="majorHAnsi" w:eastAsia="Times New Roman" w:hAnsiTheme="majorHAnsi" w:cstheme="majorHAnsi"/>
          <w:highlight w:val="yellow"/>
        </w:rPr>
        <w:t xml:space="preserve"> </w:t>
      </w:r>
      <w:r w:rsidR="007A4C3D" w:rsidRPr="00FB6CA2">
        <w:rPr>
          <w:rFonts w:asciiTheme="majorHAnsi" w:eastAsia="Times New Roman" w:hAnsiTheme="majorHAnsi" w:cstheme="majorHAnsi"/>
          <w:highlight w:val="yellow"/>
        </w:rPr>
        <w:t>µL</w:t>
      </w:r>
      <w:r w:rsidRPr="00FB6CA2">
        <w:rPr>
          <w:rFonts w:asciiTheme="majorHAnsi" w:eastAsia="Times New Roman" w:hAnsiTheme="majorHAnsi" w:cstheme="majorHAnsi"/>
          <w:highlight w:val="yellow"/>
        </w:rPr>
        <w:t xml:space="preserve"> of 1</w:t>
      </w:r>
      <w:r w:rsidR="00021A39" w:rsidRPr="00FB6CA2">
        <w:rPr>
          <w:rFonts w:asciiTheme="majorHAnsi" w:eastAsia="Times New Roman" w:hAnsiTheme="majorHAnsi" w:cstheme="majorHAnsi"/>
          <w:highlight w:val="yellow"/>
        </w:rPr>
        <w:t>x</w:t>
      </w:r>
      <w:r w:rsidRPr="00FB6CA2">
        <w:rPr>
          <w:rFonts w:asciiTheme="majorHAnsi" w:eastAsia="Times New Roman" w:hAnsiTheme="majorHAnsi" w:cstheme="majorHAnsi"/>
          <w:highlight w:val="yellow"/>
        </w:rPr>
        <w:t xml:space="preserve"> </w:t>
      </w:r>
      <w:proofErr w:type="spellStart"/>
      <w:r w:rsidRPr="00FB6CA2">
        <w:rPr>
          <w:rFonts w:asciiTheme="majorHAnsi" w:eastAsia="Times New Roman" w:hAnsiTheme="majorHAnsi" w:cstheme="majorHAnsi"/>
          <w:highlight w:val="yellow"/>
        </w:rPr>
        <w:t>LgBiT</w:t>
      </w:r>
      <w:proofErr w:type="spellEnd"/>
      <w:r w:rsidRPr="00FB6CA2">
        <w:rPr>
          <w:rFonts w:asciiTheme="majorHAnsi" w:eastAsia="Times New Roman" w:hAnsiTheme="majorHAnsi" w:cstheme="majorHAnsi"/>
          <w:highlight w:val="yellow"/>
        </w:rPr>
        <w:t>. Incubate for at least 5 min at room temperature.</w:t>
      </w:r>
    </w:p>
    <w:p w14:paraId="2F49E0CC" w14:textId="77777777" w:rsidR="00021A39" w:rsidRPr="00FB6CA2" w:rsidRDefault="00021A39" w:rsidP="00FB6CA2">
      <w:pPr>
        <w:widowControl/>
        <w:rPr>
          <w:rFonts w:asciiTheme="majorHAnsi" w:eastAsia="Times New Roman" w:hAnsiTheme="majorHAnsi" w:cstheme="majorHAnsi"/>
          <w:highlight w:val="yellow"/>
        </w:rPr>
      </w:pPr>
    </w:p>
    <w:p w14:paraId="4202B964" w14:textId="27D08B20" w:rsidR="000B5283" w:rsidRPr="00FB6CA2" w:rsidRDefault="006C175B" w:rsidP="00FB6CA2">
      <w:pPr>
        <w:widowControl/>
        <w:rPr>
          <w:rFonts w:asciiTheme="majorHAnsi" w:eastAsia="Times New Roman" w:hAnsiTheme="majorHAnsi" w:cstheme="majorHAnsi"/>
        </w:rPr>
      </w:pPr>
      <w:r w:rsidRPr="00FB6CA2">
        <w:rPr>
          <w:rFonts w:asciiTheme="majorHAnsi" w:eastAsia="Times New Roman" w:hAnsiTheme="majorHAnsi" w:cstheme="majorHAnsi"/>
          <w:highlight w:val="yellow"/>
        </w:rPr>
        <w:t>3.</w:t>
      </w:r>
      <w:r w:rsidR="00973545" w:rsidRPr="00FB6CA2">
        <w:rPr>
          <w:rFonts w:asciiTheme="majorHAnsi" w:eastAsia="Times New Roman" w:hAnsiTheme="majorHAnsi" w:cstheme="majorHAnsi"/>
          <w:highlight w:val="yellow"/>
        </w:rPr>
        <w:t>5</w:t>
      </w:r>
      <w:r w:rsidR="00021A39"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Prepare the luminometer software</w:t>
      </w:r>
      <w:r w:rsidR="00021A39" w:rsidRPr="00FB6CA2">
        <w:rPr>
          <w:rFonts w:asciiTheme="majorHAnsi" w:eastAsia="Times New Roman" w:hAnsiTheme="majorHAnsi" w:cstheme="majorHAnsi"/>
          <w:highlight w:val="yellow"/>
        </w:rPr>
        <w:t>,</w:t>
      </w:r>
      <w:r w:rsidRPr="00FB6CA2">
        <w:rPr>
          <w:rFonts w:asciiTheme="majorHAnsi" w:eastAsia="Times New Roman" w:hAnsiTheme="majorHAnsi" w:cstheme="majorHAnsi"/>
          <w:highlight w:val="yellow"/>
        </w:rPr>
        <w:t xml:space="preserve"> and then add 50</w:t>
      </w:r>
      <w:r w:rsidR="004240B1" w:rsidRPr="00FB6CA2">
        <w:rPr>
          <w:rFonts w:asciiTheme="majorHAnsi" w:eastAsia="Times New Roman" w:hAnsiTheme="majorHAnsi" w:cstheme="majorHAnsi"/>
          <w:highlight w:val="yellow"/>
        </w:rPr>
        <w:t xml:space="preserve"> µ</w:t>
      </w:r>
      <w:r w:rsidR="00021A39" w:rsidRPr="00FB6CA2">
        <w:rPr>
          <w:rFonts w:asciiTheme="majorHAnsi" w:eastAsia="Times New Roman" w:hAnsiTheme="majorHAnsi" w:cstheme="majorHAnsi"/>
          <w:highlight w:val="yellow"/>
        </w:rPr>
        <w:t>L</w:t>
      </w:r>
      <w:r w:rsidR="004240B1"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of 1</w:t>
      </w:r>
      <w:r w:rsidR="00021A39" w:rsidRPr="00FB6CA2">
        <w:rPr>
          <w:rFonts w:asciiTheme="majorHAnsi" w:eastAsia="Times New Roman" w:hAnsiTheme="majorHAnsi" w:cstheme="majorHAnsi"/>
          <w:highlight w:val="yellow"/>
        </w:rPr>
        <w:t>x</w:t>
      </w:r>
      <w:r w:rsidRPr="00FB6CA2">
        <w:rPr>
          <w:rFonts w:asciiTheme="majorHAnsi" w:eastAsia="Times New Roman" w:hAnsiTheme="majorHAnsi" w:cstheme="majorHAnsi"/>
          <w:highlight w:val="yellow"/>
        </w:rPr>
        <w:t xml:space="preserve"> substrate.</w:t>
      </w:r>
      <w:r w:rsidR="00973545" w:rsidRPr="00FB6CA2">
        <w:rPr>
          <w:rFonts w:asciiTheme="majorHAnsi" w:eastAsia="Times New Roman" w:hAnsiTheme="majorHAnsi" w:cstheme="majorHAnsi"/>
          <w:highlight w:val="yellow"/>
        </w:rPr>
        <w:t xml:space="preserve"> </w:t>
      </w:r>
      <w:r w:rsidRPr="00FB6CA2">
        <w:rPr>
          <w:rFonts w:asciiTheme="majorHAnsi" w:eastAsia="Times New Roman" w:hAnsiTheme="majorHAnsi" w:cstheme="majorHAnsi"/>
          <w:highlight w:val="yellow"/>
        </w:rPr>
        <w:t>Place the plate in the machine, run the software, and record the signals.</w:t>
      </w:r>
      <w:r w:rsidR="00973545" w:rsidRPr="00FB6CA2">
        <w:rPr>
          <w:rFonts w:asciiTheme="majorHAnsi" w:eastAsia="Times New Roman" w:hAnsiTheme="majorHAnsi" w:cstheme="majorHAnsi"/>
          <w:highlight w:val="yellow"/>
        </w:rPr>
        <w:t xml:space="preserve"> C</w:t>
      </w:r>
      <w:r w:rsidRPr="00FB6CA2">
        <w:rPr>
          <w:rFonts w:asciiTheme="majorHAnsi" w:eastAsia="Times New Roman" w:hAnsiTheme="majorHAnsi" w:cstheme="majorHAnsi"/>
          <w:highlight w:val="yellow"/>
        </w:rPr>
        <w:t>ompare the signal</w:t>
      </w:r>
      <w:r w:rsidR="00021A39" w:rsidRPr="00FB6CA2">
        <w:rPr>
          <w:rFonts w:asciiTheme="majorHAnsi" w:eastAsia="Times New Roman" w:hAnsiTheme="majorHAnsi" w:cstheme="majorHAnsi"/>
          <w:highlight w:val="yellow"/>
        </w:rPr>
        <w:t>s</w:t>
      </w:r>
      <w:r w:rsidRPr="00FB6CA2">
        <w:rPr>
          <w:rFonts w:asciiTheme="majorHAnsi" w:eastAsia="Times New Roman" w:hAnsiTheme="majorHAnsi" w:cstheme="majorHAnsi"/>
          <w:highlight w:val="yellow"/>
        </w:rPr>
        <w:t xml:space="preserve"> from serum samples, control samples, and background (empty wells).</w:t>
      </w:r>
    </w:p>
    <w:p w14:paraId="16212630" w14:textId="77777777" w:rsidR="002E4574" w:rsidRPr="00FB6CA2" w:rsidRDefault="002E4574" w:rsidP="00FB6CA2">
      <w:pPr>
        <w:widowControl/>
        <w:rPr>
          <w:rFonts w:asciiTheme="majorHAnsi" w:eastAsia="Times New Roman" w:hAnsiTheme="majorHAnsi" w:cstheme="majorHAnsi"/>
        </w:rPr>
      </w:pPr>
    </w:p>
    <w:p w14:paraId="57B093B0" w14:textId="06761C60" w:rsidR="002E4574" w:rsidRPr="00FB6CA2" w:rsidRDefault="002E4574" w:rsidP="00FB6CA2">
      <w:pPr>
        <w:widowControl/>
        <w:rPr>
          <w:rFonts w:asciiTheme="majorHAnsi" w:eastAsia="Times New Roman" w:hAnsiTheme="majorHAnsi" w:cstheme="majorHAnsi"/>
          <w:b/>
          <w:bCs/>
        </w:rPr>
      </w:pPr>
      <w:r w:rsidRPr="00FB6CA2">
        <w:rPr>
          <w:rFonts w:asciiTheme="majorHAnsi" w:eastAsia="Times New Roman" w:hAnsiTheme="majorHAnsi" w:cstheme="majorHAnsi"/>
          <w:b/>
          <w:bCs/>
        </w:rPr>
        <w:t>REPRESENTATIVE RESULTS:</w:t>
      </w:r>
    </w:p>
    <w:p w14:paraId="2C1EB5D5" w14:textId="6D3E9EE7"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The signal</w:t>
      </w:r>
      <w:r w:rsidR="007B2581" w:rsidRPr="00FB6CA2">
        <w:rPr>
          <w:rFonts w:asciiTheme="majorHAnsi" w:eastAsia="Times New Roman" w:hAnsiTheme="majorHAnsi" w:cstheme="majorHAnsi"/>
        </w:rPr>
        <w:t>s</w:t>
      </w:r>
      <w:r w:rsidRPr="00FB6CA2">
        <w:rPr>
          <w:rFonts w:asciiTheme="majorHAnsi" w:eastAsia="Times New Roman" w:hAnsiTheme="majorHAnsi" w:cstheme="majorHAnsi"/>
        </w:rPr>
        <w:t xml:space="preserve"> from both the HiBit-RBD</w:t>
      </w:r>
      <w:r w:rsidR="007B2581" w:rsidRPr="00FB6CA2">
        <w:rPr>
          <w:rFonts w:asciiTheme="majorHAnsi" w:eastAsia="Times New Roman" w:hAnsiTheme="majorHAnsi" w:cstheme="majorHAnsi"/>
        </w:rPr>
        <w:t>-</w:t>
      </w:r>
      <w:r w:rsidRPr="00FB6CA2">
        <w:rPr>
          <w:rFonts w:asciiTheme="majorHAnsi" w:eastAsia="Times New Roman" w:hAnsiTheme="majorHAnsi" w:cstheme="majorHAnsi"/>
        </w:rPr>
        <w:t xml:space="preserve">containing cell lysate and supernatant of the transfected cells were recorded </w:t>
      </w:r>
      <w:r w:rsidR="004473A0" w:rsidRPr="00FB6CA2">
        <w:rPr>
          <w:rFonts w:asciiTheme="majorHAnsi" w:eastAsia="Times New Roman" w:hAnsiTheme="majorHAnsi" w:cstheme="majorHAnsi"/>
        </w:rPr>
        <w:t>(</w:t>
      </w:r>
      <w:r w:rsidRPr="00FB6CA2">
        <w:rPr>
          <w:rFonts w:asciiTheme="majorHAnsi" w:eastAsia="Times New Roman" w:hAnsiTheme="majorHAnsi" w:cstheme="majorHAnsi"/>
          <w:b/>
          <w:bCs/>
        </w:rPr>
        <w:t>Figure 2</w:t>
      </w:r>
      <w:r w:rsidR="004473A0" w:rsidRPr="00FB6CA2">
        <w:rPr>
          <w:rFonts w:asciiTheme="majorHAnsi" w:eastAsia="Times New Roman" w:hAnsiTheme="majorHAnsi" w:cstheme="majorHAnsi"/>
        </w:rPr>
        <w:t>)</w:t>
      </w:r>
      <w:r w:rsidRPr="00FB6CA2">
        <w:rPr>
          <w:rFonts w:asciiTheme="majorHAnsi" w:eastAsia="Times New Roman" w:hAnsiTheme="majorHAnsi" w:cstheme="majorHAnsi"/>
        </w:rPr>
        <w:t xml:space="preserve"> to evaluate the appropriate protein source. HiBiT-RBD and LgBit were </w:t>
      </w:r>
      <w:r w:rsidR="002D19D2" w:rsidRPr="00FB6CA2">
        <w:rPr>
          <w:rFonts w:asciiTheme="majorHAnsi" w:eastAsia="Times New Roman" w:hAnsiTheme="majorHAnsi" w:cstheme="majorHAnsi"/>
        </w:rPr>
        <w:t xml:space="preserve">separately </w:t>
      </w:r>
      <w:r w:rsidRPr="00FB6CA2">
        <w:rPr>
          <w:rFonts w:asciiTheme="majorHAnsi" w:eastAsia="Times New Roman" w:hAnsiTheme="majorHAnsi" w:cstheme="majorHAnsi"/>
        </w:rPr>
        <w:t>used as controls, and the data show</w:t>
      </w:r>
      <w:r w:rsidR="00146476" w:rsidRPr="00FB6CA2">
        <w:rPr>
          <w:rFonts w:asciiTheme="majorHAnsi" w:eastAsia="Times New Roman" w:hAnsiTheme="majorHAnsi" w:cstheme="majorHAnsi"/>
        </w:rPr>
        <w:t>ed</w:t>
      </w:r>
      <w:r w:rsidRPr="00FB6CA2">
        <w:rPr>
          <w:rFonts w:asciiTheme="majorHAnsi" w:eastAsia="Times New Roman" w:hAnsiTheme="majorHAnsi" w:cstheme="majorHAnsi"/>
        </w:rPr>
        <w:t xml:space="preserve"> low background compare</w:t>
      </w:r>
      <w:r w:rsidR="00146476" w:rsidRPr="00FB6CA2">
        <w:rPr>
          <w:rFonts w:asciiTheme="majorHAnsi" w:eastAsia="Times New Roman" w:hAnsiTheme="majorHAnsi" w:cstheme="majorHAnsi"/>
        </w:rPr>
        <w:t>d</w:t>
      </w:r>
      <w:r w:rsidRPr="00FB6CA2">
        <w:rPr>
          <w:rFonts w:asciiTheme="majorHAnsi" w:eastAsia="Times New Roman" w:hAnsiTheme="majorHAnsi" w:cstheme="majorHAnsi"/>
        </w:rPr>
        <w:t xml:space="preserve"> to a strong signal when both parts </w:t>
      </w:r>
      <w:r w:rsidR="00146476" w:rsidRPr="00FB6CA2">
        <w:rPr>
          <w:rFonts w:asciiTheme="majorHAnsi" w:eastAsia="Times New Roman" w:hAnsiTheme="majorHAnsi" w:cstheme="majorHAnsi"/>
        </w:rPr>
        <w:t>were</w:t>
      </w:r>
      <w:r w:rsidRPr="00FB6CA2">
        <w:rPr>
          <w:rFonts w:asciiTheme="majorHAnsi" w:eastAsia="Times New Roman" w:hAnsiTheme="majorHAnsi" w:cstheme="majorHAnsi"/>
        </w:rPr>
        <w:t xml:space="preserve"> combined. Hence, </w:t>
      </w:r>
      <w:proofErr w:type="spellStart"/>
      <w:r w:rsidRPr="00FB6CA2">
        <w:rPr>
          <w:rFonts w:asciiTheme="majorHAnsi" w:eastAsia="Times New Roman" w:hAnsiTheme="majorHAnsi" w:cstheme="majorHAnsi"/>
        </w:rPr>
        <w:t>HiBiT</w:t>
      </w:r>
      <w:proofErr w:type="spellEnd"/>
      <w:r w:rsidRPr="00FB6CA2">
        <w:rPr>
          <w:rFonts w:asciiTheme="majorHAnsi" w:eastAsia="Times New Roman" w:hAnsiTheme="majorHAnsi" w:cstheme="majorHAnsi"/>
        </w:rPr>
        <w:t>-RBD interaction</w:t>
      </w:r>
      <w:r w:rsidR="000D5894" w:rsidRPr="00FB6CA2">
        <w:rPr>
          <w:rFonts w:asciiTheme="majorHAnsi" w:eastAsia="Times New Roman" w:hAnsiTheme="majorHAnsi" w:cstheme="majorHAnsi"/>
        </w:rPr>
        <w:t xml:space="preserve"> </w:t>
      </w:r>
      <w:r w:rsidRPr="00FB6CA2">
        <w:rPr>
          <w:rFonts w:asciiTheme="majorHAnsi" w:eastAsia="Times New Roman" w:hAnsiTheme="majorHAnsi" w:cstheme="majorHAnsi"/>
        </w:rPr>
        <w:t xml:space="preserve">with </w:t>
      </w:r>
      <w:proofErr w:type="spellStart"/>
      <w:r w:rsidRPr="00FB6CA2">
        <w:rPr>
          <w:rFonts w:asciiTheme="majorHAnsi" w:eastAsia="Times New Roman" w:hAnsiTheme="majorHAnsi" w:cstheme="majorHAnsi"/>
        </w:rPr>
        <w:t>LgBiT</w:t>
      </w:r>
      <w:proofErr w:type="spellEnd"/>
      <w:r w:rsidR="004240B1" w:rsidRPr="00FB6CA2">
        <w:rPr>
          <w:rFonts w:asciiTheme="majorHAnsi" w:eastAsia="Times New Roman" w:hAnsiTheme="majorHAnsi" w:cstheme="majorHAnsi"/>
        </w:rPr>
        <w:t xml:space="preserve"> </w:t>
      </w:r>
      <w:r w:rsidR="000D5894" w:rsidRPr="00FB6CA2">
        <w:rPr>
          <w:rFonts w:asciiTheme="majorHAnsi" w:eastAsia="Times New Roman" w:hAnsiTheme="majorHAnsi" w:cstheme="majorHAnsi"/>
        </w:rPr>
        <w:t xml:space="preserve">is necessary </w:t>
      </w:r>
      <w:r w:rsidRPr="00FB6CA2">
        <w:rPr>
          <w:rFonts w:asciiTheme="majorHAnsi" w:eastAsia="Times New Roman" w:hAnsiTheme="majorHAnsi" w:cstheme="majorHAnsi"/>
        </w:rPr>
        <w:t xml:space="preserve">to generate active enzyme for substrate digestion and bioluminescence activity </w:t>
      </w:r>
      <w:r w:rsidR="00146476" w:rsidRPr="00FB6CA2">
        <w:rPr>
          <w:rFonts w:asciiTheme="majorHAnsi" w:eastAsia="Times New Roman" w:hAnsiTheme="majorHAnsi" w:cstheme="majorHAnsi"/>
        </w:rPr>
        <w:t>(</w:t>
      </w:r>
      <w:r w:rsidR="00146476" w:rsidRPr="00FB6CA2">
        <w:rPr>
          <w:rFonts w:asciiTheme="majorHAnsi" w:eastAsia="Times New Roman" w:hAnsiTheme="majorHAnsi" w:cstheme="majorHAnsi"/>
          <w:b/>
          <w:bCs/>
        </w:rPr>
        <w:t>Figure 1</w:t>
      </w:r>
      <w:r w:rsidR="00146476" w:rsidRPr="00FB6CA2">
        <w:rPr>
          <w:rFonts w:asciiTheme="majorHAnsi" w:eastAsia="Times New Roman" w:hAnsiTheme="majorHAnsi" w:cstheme="majorHAnsi"/>
        </w:rPr>
        <w:t>)</w:t>
      </w:r>
      <w:r w:rsidRPr="00FB6CA2">
        <w:rPr>
          <w:rFonts w:asciiTheme="majorHAnsi" w:eastAsia="Times New Roman" w:hAnsiTheme="majorHAnsi" w:cstheme="majorHAnsi"/>
        </w:rPr>
        <w:t>.</w:t>
      </w:r>
    </w:p>
    <w:p w14:paraId="2607EA5E" w14:textId="77777777" w:rsidR="00872478" w:rsidRPr="00FB6CA2" w:rsidRDefault="00872478" w:rsidP="00FB6CA2">
      <w:pPr>
        <w:widowControl/>
        <w:rPr>
          <w:rFonts w:asciiTheme="majorHAnsi" w:eastAsia="Times New Roman" w:hAnsiTheme="majorHAnsi" w:cstheme="majorHAnsi"/>
        </w:rPr>
      </w:pPr>
    </w:p>
    <w:p w14:paraId="31327FA0" w14:textId="0A982116"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 xml:space="preserve">The addition of protein G will </w:t>
      </w:r>
      <w:r w:rsidR="004240B1" w:rsidRPr="00FB6CA2">
        <w:rPr>
          <w:rFonts w:asciiTheme="majorHAnsi" w:eastAsia="Times New Roman" w:hAnsiTheme="majorHAnsi" w:cstheme="majorHAnsi"/>
        </w:rPr>
        <w:t>help</w:t>
      </w:r>
      <w:r w:rsidRPr="00FB6CA2">
        <w:rPr>
          <w:rFonts w:asciiTheme="majorHAnsi" w:eastAsia="Times New Roman" w:hAnsiTheme="majorHAnsi" w:cstheme="majorHAnsi"/>
        </w:rPr>
        <w:t xml:space="preserve"> antibod</w:t>
      </w:r>
      <w:r w:rsidR="00A625C0" w:rsidRPr="00FB6CA2">
        <w:rPr>
          <w:rFonts w:asciiTheme="majorHAnsi" w:eastAsia="Times New Roman" w:hAnsiTheme="majorHAnsi" w:cstheme="majorHAnsi"/>
        </w:rPr>
        <w:t>y</w:t>
      </w:r>
      <w:r w:rsidRPr="00FB6CA2">
        <w:rPr>
          <w:rFonts w:asciiTheme="majorHAnsi" w:eastAsia="Times New Roman" w:hAnsiTheme="majorHAnsi" w:cstheme="majorHAnsi"/>
        </w:rPr>
        <w:t xml:space="preserve"> precipitatio</w:t>
      </w:r>
      <w:r w:rsidR="004240B1" w:rsidRPr="00FB6CA2">
        <w:rPr>
          <w:rFonts w:asciiTheme="majorHAnsi" w:eastAsia="Times New Roman" w:hAnsiTheme="majorHAnsi" w:cstheme="majorHAnsi"/>
        </w:rPr>
        <w:t>n</w:t>
      </w:r>
      <w:r w:rsidRPr="00FB6CA2">
        <w:rPr>
          <w:rFonts w:asciiTheme="majorHAnsi" w:eastAsia="Times New Roman" w:hAnsiTheme="majorHAnsi" w:cstheme="majorHAnsi"/>
        </w:rPr>
        <w:t xml:space="preserve"> </w:t>
      </w:r>
      <w:r w:rsidR="003F72B0" w:rsidRPr="00FB6CA2">
        <w:rPr>
          <w:rFonts w:asciiTheme="majorHAnsi" w:eastAsia="Times New Roman" w:hAnsiTheme="majorHAnsi" w:cstheme="majorHAnsi"/>
        </w:rPr>
        <w:t>(</w:t>
      </w:r>
      <w:r w:rsidR="003F72B0" w:rsidRPr="00FB6CA2">
        <w:rPr>
          <w:rFonts w:asciiTheme="majorHAnsi" w:eastAsia="Times New Roman" w:hAnsiTheme="majorHAnsi" w:cstheme="majorHAnsi"/>
          <w:b/>
          <w:bCs/>
        </w:rPr>
        <w:t>Figure 3</w:t>
      </w:r>
      <w:r w:rsidR="003F72B0" w:rsidRPr="00FB6CA2">
        <w:rPr>
          <w:rFonts w:asciiTheme="majorHAnsi" w:eastAsia="Times New Roman" w:hAnsiTheme="majorHAnsi" w:cstheme="majorHAnsi"/>
        </w:rPr>
        <w:t>)</w:t>
      </w:r>
      <w:r w:rsidRPr="00FB6CA2">
        <w:rPr>
          <w:rFonts w:asciiTheme="majorHAnsi" w:eastAsia="Times New Roman" w:hAnsiTheme="majorHAnsi" w:cstheme="majorHAnsi"/>
        </w:rPr>
        <w:t>. The assay was used to compare the signal from a commercial SARS-CoV-2</w:t>
      </w:r>
      <w:r w:rsidR="00806811" w:rsidRPr="00FB6CA2">
        <w:rPr>
          <w:rFonts w:asciiTheme="majorHAnsi" w:eastAsia="Times New Roman" w:hAnsiTheme="majorHAnsi" w:cstheme="majorHAnsi"/>
        </w:rPr>
        <w:t>-</w:t>
      </w:r>
      <w:r w:rsidRPr="00FB6CA2">
        <w:rPr>
          <w:rFonts w:asciiTheme="majorHAnsi" w:eastAsia="Times New Roman" w:hAnsiTheme="majorHAnsi" w:cstheme="majorHAnsi"/>
        </w:rPr>
        <w:t xml:space="preserve">neutralizing antibody with a control IgG. The specific antibody signal was robust, while the control antibody had close to the luminescent background level </w:t>
      </w:r>
      <w:r w:rsidR="00806811" w:rsidRPr="00FB6CA2">
        <w:rPr>
          <w:rFonts w:asciiTheme="majorHAnsi" w:eastAsia="Times New Roman" w:hAnsiTheme="majorHAnsi" w:cstheme="majorHAnsi"/>
        </w:rPr>
        <w:t>(</w:t>
      </w:r>
      <w:r w:rsidR="00806811" w:rsidRPr="00FB6CA2">
        <w:rPr>
          <w:rFonts w:asciiTheme="majorHAnsi" w:eastAsia="Times New Roman" w:hAnsiTheme="majorHAnsi" w:cstheme="majorHAnsi"/>
          <w:b/>
          <w:bCs/>
        </w:rPr>
        <w:t>Figure 4A</w:t>
      </w:r>
      <w:r w:rsidR="00806811" w:rsidRPr="00FB6CA2">
        <w:rPr>
          <w:rFonts w:asciiTheme="majorHAnsi" w:eastAsia="Times New Roman" w:hAnsiTheme="majorHAnsi" w:cstheme="majorHAnsi"/>
        </w:rPr>
        <w:t>)</w:t>
      </w:r>
      <w:r w:rsidRPr="00FB6CA2">
        <w:rPr>
          <w:rFonts w:asciiTheme="majorHAnsi" w:eastAsia="Times New Roman" w:hAnsiTheme="majorHAnsi" w:cstheme="majorHAnsi"/>
        </w:rPr>
        <w:t xml:space="preserve">. </w:t>
      </w:r>
      <w:r w:rsidR="003C5E58">
        <w:rPr>
          <w:rFonts w:asciiTheme="majorHAnsi" w:eastAsia="Times New Roman" w:hAnsiTheme="majorHAnsi" w:cstheme="majorHAnsi"/>
        </w:rPr>
        <w:t>R</w:t>
      </w:r>
      <w:r w:rsidR="00BE7912">
        <w:rPr>
          <w:rFonts w:asciiTheme="majorHAnsi" w:eastAsia="Times New Roman" w:hAnsiTheme="majorHAnsi" w:cstheme="majorHAnsi"/>
        </w:rPr>
        <w:t xml:space="preserve">ecombinant attenuated </w:t>
      </w:r>
      <w:r w:rsidR="003C5E58">
        <w:rPr>
          <w:rFonts w:asciiTheme="majorHAnsi" w:eastAsia="Times New Roman" w:hAnsiTheme="majorHAnsi" w:cstheme="majorHAnsi"/>
        </w:rPr>
        <w:t>oncolytic v</w:t>
      </w:r>
      <w:r w:rsidRPr="00FB6CA2">
        <w:rPr>
          <w:rFonts w:asciiTheme="majorHAnsi" w:eastAsia="Times New Roman" w:hAnsiTheme="majorHAnsi" w:cstheme="majorHAnsi"/>
        </w:rPr>
        <w:t>esicular stomatitis virus (VSV)</w:t>
      </w:r>
      <w:r w:rsidR="00BE7912">
        <w:rPr>
          <w:rFonts w:asciiTheme="majorHAnsi" w:eastAsia="Times New Roman" w:hAnsiTheme="majorHAnsi" w:cstheme="majorHAnsi"/>
        </w:rPr>
        <w:t xml:space="preserve"> with </w:t>
      </w:r>
      <w:r w:rsidR="00AE1BFB">
        <w:rPr>
          <w:rFonts w:asciiTheme="majorHAnsi" w:eastAsia="Times New Roman" w:hAnsiTheme="majorHAnsi" w:cstheme="majorHAnsi"/>
        </w:rPr>
        <w:t xml:space="preserve">a </w:t>
      </w:r>
      <w:r w:rsidR="00BE7912">
        <w:rPr>
          <w:rFonts w:asciiTheme="majorHAnsi" w:eastAsia="Times New Roman" w:hAnsiTheme="majorHAnsi" w:cstheme="majorHAnsi"/>
        </w:rPr>
        <w:t xml:space="preserve">mutation at position 51 of </w:t>
      </w:r>
      <w:r w:rsidR="003C5E58">
        <w:rPr>
          <w:rFonts w:asciiTheme="majorHAnsi" w:eastAsia="Times New Roman" w:hAnsiTheme="majorHAnsi" w:cstheme="majorHAnsi"/>
        </w:rPr>
        <w:t xml:space="preserve">the </w:t>
      </w:r>
      <w:r w:rsidR="00BE7912">
        <w:rPr>
          <w:rFonts w:asciiTheme="majorHAnsi" w:eastAsia="Times New Roman" w:hAnsiTheme="majorHAnsi" w:cstheme="majorHAnsi"/>
        </w:rPr>
        <w:t>M protein (</w:t>
      </w:r>
      <w:r w:rsidR="00BE7912">
        <w:rPr>
          <w:rStyle w:val="Emphasis"/>
          <w:rFonts w:ascii="Arial" w:hAnsi="Arial" w:cs="Arial"/>
          <w:b/>
          <w:bCs/>
          <w:i w:val="0"/>
          <w:iCs w:val="0"/>
          <w:color w:val="5F6368"/>
          <w:sz w:val="21"/>
          <w:szCs w:val="21"/>
          <w:shd w:val="clear" w:color="auto" w:fill="FFFFFF"/>
        </w:rPr>
        <w:t>Δ51)</w:t>
      </w:r>
      <w:r w:rsidRPr="00FB6CA2">
        <w:rPr>
          <w:rFonts w:asciiTheme="majorHAnsi" w:eastAsia="Times New Roman" w:hAnsiTheme="majorHAnsi" w:cstheme="majorHAnsi"/>
        </w:rPr>
        <w:t xml:space="preserve"> expressing exogenous RBD was used to vaccinate mice. The serum </w:t>
      </w:r>
      <w:r w:rsidR="00575ECA">
        <w:rPr>
          <w:rFonts w:asciiTheme="majorHAnsi" w:eastAsia="Times New Roman" w:hAnsiTheme="majorHAnsi" w:cstheme="majorHAnsi"/>
        </w:rPr>
        <w:t>collected</w:t>
      </w:r>
      <w:r w:rsidRPr="00FB6CA2">
        <w:rPr>
          <w:rFonts w:asciiTheme="majorHAnsi" w:eastAsia="Times New Roman" w:hAnsiTheme="majorHAnsi" w:cstheme="majorHAnsi"/>
        </w:rPr>
        <w:t xml:space="preserve"> from vaccinated mice produced a robust signal compared to no signal in mice injected with control VSV </w:t>
      </w:r>
      <w:r w:rsidR="004A52A8" w:rsidRPr="00FB6CA2">
        <w:rPr>
          <w:rFonts w:asciiTheme="majorHAnsi" w:eastAsia="Times New Roman" w:hAnsiTheme="majorHAnsi" w:cstheme="majorHAnsi"/>
        </w:rPr>
        <w:t>(</w:t>
      </w:r>
      <w:r w:rsidR="004A52A8" w:rsidRPr="00FB6CA2">
        <w:rPr>
          <w:rFonts w:asciiTheme="majorHAnsi" w:eastAsia="Times New Roman" w:hAnsiTheme="majorHAnsi" w:cstheme="majorHAnsi"/>
          <w:b/>
          <w:bCs/>
        </w:rPr>
        <w:t>Figure 4B</w:t>
      </w:r>
      <w:r w:rsidR="004A52A8" w:rsidRPr="00FB6CA2">
        <w:rPr>
          <w:rFonts w:asciiTheme="majorHAnsi" w:eastAsia="Times New Roman" w:hAnsiTheme="majorHAnsi" w:cstheme="majorHAnsi"/>
        </w:rPr>
        <w:t xml:space="preserve">). </w:t>
      </w:r>
    </w:p>
    <w:p w14:paraId="65D5C7DE" w14:textId="77777777" w:rsidR="002E4574" w:rsidRPr="00FB6CA2" w:rsidRDefault="002E4574" w:rsidP="00FB6CA2">
      <w:pPr>
        <w:widowControl/>
        <w:rPr>
          <w:rFonts w:asciiTheme="majorHAnsi" w:eastAsia="Times New Roman" w:hAnsiTheme="majorHAnsi" w:cstheme="majorHAnsi"/>
        </w:rPr>
      </w:pPr>
    </w:p>
    <w:p w14:paraId="7956EF65" w14:textId="5F62CCEB"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b/>
          <w:bCs/>
        </w:rPr>
        <w:t>FIGURE AND TABLE LEGENDS:</w:t>
      </w:r>
    </w:p>
    <w:p w14:paraId="2445D791" w14:textId="77777777" w:rsidR="002E4574" w:rsidRPr="00FB6CA2" w:rsidRDefault="002E4574" w:rsidP="00FB6CA2">
      <w:pPr>
        <w:widowControl/>
        <w:rPr>
          <w:rFonts w:asciiTheme="majorHAnsi" w:eastAsia="Times New Roman" w:hAnsiTheme="majorHAnsi" w:cstheme="majorHAnsi"/>
        </w:rPr>
      </w:pPr>
    </w:p>
    <w:p w14:paraId="172AE078" w14:textId="4E37A60A"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b/>
          <w:bCs/>
        </w:rPr>
        <w:t xml:space="preserve">Figure 1: </w:t>
      </w:r>
      <w:proofErr w:type="spellStart"/>
      <w:r w:rsidRPr="00FB6CA2">
        <w:rPr>
          <w:rFonts w:asciiTheme="majorHAnsi" w:eastAsia="Times New Roman" w:hAnsiTheme="majorHAnsi" w:cstheme="majorHAnsi"/>
          <w:b/>
          <w:bCs/>
        </w:rPr>
        <w:t>LgBiT</w:t>
      </w:r>
      <w:proofErr w:type="spellEnd"/>
      <w:r w:rsidRPr="00FB6CA2">
        <w:rPr>
          <w:rFonts w:asciiTheme="majorHAnsi" w:eastAsia="Times New Roman" w:hAnsiTheme="majorHAnsi" w:cstheme="majorHAnsi"/>
          <w:b/>
          <w:bCs/>
        </w:rPr>
        <w:t xml:space="preserve"> interaction with </w:t>
      </w:r>
      <w:proofErr w:type="spellStart"/>
      <w:r w:rsidRPr="00FB6CA2">
        <w:rPr>
          <w:rFonts w:asciiTheme="majorHAnsi" w:eastAsia="Times New Roman" w:hAnsiTheme="majorHAnsi" w:cstheme="majorHAnsi"/>
          <w:b/>
          <w:bCs/>
        </w:rPr>
        <w:t>HiBiT</w:t>
      </w:r>
      <w:proofErr w:type="spellEnd"/>
      <w:r w:rsidRPr="00FB6CA2">
        <w:rPr>
          <w:rFonts w:asciiTheme="majorHAnsi" w:eastAsia="Times New Roman" w:hAnsiTheme="majorHAnsi" w:cstheme="majorHAnsi"/>
          <w:b/>
          <w:bCs/>
        </w:rPr>
        <w:t xml:space="preserve"> connected to RBD.</w:t>
      </w:r>
      <w:r w:rsidR="00B57AA0" w:rsidRPr="00FB6CA2">
        <w:rPr>
          <w:rFonts w:asciiTheme="majorHAnsi" w:eastAsia="Times New Roman" w:hAnsiTheme="majorHAnsi" w:cstheme="majorHAnsi"/>
          <w:b/>
          <w:bCs/>
        </w:rPr>
        <w:t xml:space="preserve"> </w:t>
      </w:r>
      <w:r w:rsidRPr="00FB6CA2">
        <w:rPr>
          <w:rFonts w:asciiTheme="majorHAnsi" w:eastAsia="Times New Roman" w:hAnsiTheme="majorHAnsi" w:cstheme="majorHAnsi"/>
        </w:rPr>
        <w:t xml:space="preserve">Upon interaction of the small portion of the </w:t>
      </w:r>
      <w:proofErr w:type="spellStart"/>
      <w:r w:rsidRPr="00FB6CA2">
        <w:rPr>
          <w:rFonts w:asciiTheme="majorHAnsi" w:eastAsia="Times New Roman" w:hAnsiTheme="majorHAnsi" w:cstheme="majorHAnsi"/>
        </w:rPr>
        <w:t>nanoluciferase</w:t>
      </w:r>
      <w:proofErr w:type="spellEnd"/>
      <w:r w:rsidRPr="00FB6CA2">
        <w:rPr>
          <w:rFonts w:asciiTheme="majorHAnsi" w:eastAsia="Times New Roman" w:hAnsiTheme="majorHAnsi" w:cstheme="majorHAnsi"/>
        </w:rPr>
        <w:t xml:space="preserve">, </w:t>
      </w:r>
      <w:proofErr w:type="spellStart"/>
      <w:r w:rsidRPr="00FB6CA2">
        <w:rPr>
          <w:rFonts w:asciiTheme="majorHAnsi" w:eastAsia="Times New Roman" w:hAnsiTheme="majorHAnsi" w:cstheme="majorHAnsi"/>
        </w:rPr>
        <w:t>HiBiT</w:t>
      </w:r>
      <w:proofErr w:type="spellEnd"/>
      <w:r w:rsidRPr="00FB6CA2">
        <w:rPr>
          <w:rFonts w:asciiTheme="majorHAnsi" w:eastAsia="Times New Roman" w:hAnsiTheme="majorHAnsi" w:cstheme="majorHAnsi"/>
        </w:rPr>
        <w:t xml:space="preserve">, with the large </w:t>
      </w:r>
      <w:r w:rsidR="0059287E" w:rsidRPr="00FB6CA2">
        <w:rPr>
          <w:rFonts w:asciiTheme="majorHAnsi" w:eastAsia="Times New Roman" w:hAnsiTheme="majorHAnsi" w:cstheme="majorHAnsi"/>
        </w:rPr>
        <w:t>subunit</w:t>
      </w:r>
      <w:r w:rsidRPr="00FB6CA2">
        <w:rPr>
          <w:rFonts w:asciiTheme="majorHAnsi" w:eastAsia="Times New Roman" w:hAnsiTheme="majorHAnsi" w:cstheme="majorHAnsi"/>
        </w:rPr>
        <w:t xml:space="preserve"> of the enzyme, </w:t>
      </w:r>
      <w:proofErr w:type="spellStart"/>
      <w:r w:rsidRPr="00FB6CA2">
        <w:rPr>
          <w:rFonts w:asciiTheme="majorHAnsi" w:eastAsia="Times New Roman" w:hAnsiTheme="majorHAnsi" w:cstheme="majorHAnsi"/>
        </w:rPr>
        <w:t>LgBiT</w:t>
      </w:r>
      <w:proofErr w:type="spellEnd"/>
      <w:r w:rsidRPr="00FB6CA2">
        <w:rPr>
          <w:rFonts w:asciiTheme="majorHAnsi" w:eastAsia="Times New Roman" w:hAnsiTheme="majorHAnsi" w:cstheme="majorHAnsi"/>
        </w:rPr>
        <w:t xml:space="preserve">, the active enzyme complex can produce a luminescent signal </w:t>
      </w:r>
      <w:r w:rsidR="00B57AA0" w:rsidRPr="00FB6CA2">
        <w:rPr>
          <w:rFonts w:asciiTheme="majorHAnsi" w:eastAsia="Times New Roman" w:hAnsiTheme="majorHAnsi" w:cstheme="majorHAnsi"/>
        </w:rPr>
        <w:t xml:space="preserve">after </w:t>
      </w:r>
      <w:r w:rsidRPr="00FB6CA2">
        <w:rPr>
          <w:rFonts w:asciiTheme="majorHAnsi" w:eastAsia="Times New Roman" w:hAnsiTheme="majorHAnsi" w:cstheme="majorHAnsi"/>
        </w:rPr>
        <w:t>substrate consumption. The RBD does not interfere with this process.</w:t>
      </w:r>
      <w:r w:rsidR="00B57AA0" w:rsidRPr="00FB6CA2">
        <w:rPr>
          <w:rFonts w:asciiTheme="majorHAnsi" w:eastAsia="Times New Roman" w:hAnsiTheme="majorHAnsi" w:cstheme="majorHAnsi"/>
        </w:rPr>
        <w:t xml:space="preserve"> Abbreviations: </w:t>
      </w:r>
      <w:r w:rsidR="002D038F" w:rsidRPr="00FB6CA2">
        <w:rPr>
          <w:rFonts w:asciiTheme="majorHAnsi" w:eastAsia="Times New Roman" w:hAnsiTheme="majorHAnsi" w:cstheme="majorHAnsi"/>
        </w:rPr>
        <w:t xml:space="preserve">RBD = receptor-binding domain. </w:t>
      </w:r>
    </w:p>
    <w:p w14:paraId="0BC631CD" w14:textId="77777777" w:rsidR="002E4574" w:rsidRPr="00FB6CA2" w:rsidRDefault="002E4574" w:rsidP="00FB6CA2">
      <w:pPr>
        <w:widowControl/>
        <w:rPr>
          <w:rFonts w:asciiTheme="majorHAnsi" w:eastAsia="Times New Roman" w:hAnsiTheme="majorHAnsi" w:cstheme="majorHAnsi"/>
        </w:rPr>
      </w:pPr>
    </w:p>
    <w:p w14:paraId="62F208EC" w14:textId="3954249D"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b/>
          <w:bCs/>
        </w:rPr>
        <w:t xml:space="preserve">Figure 2: Robust reporter activity from both </w:t>
      </w:r>
      <w:r w:rsidR="001943CB" w:rsidRPr="00FB6CA2">
        <w:rPr>
          <w:rFonts w:asciiTheme="majorHAnsi" w:eastAsia="Times New Roman" w:hAnsiTheme="majorHAnsi" w:cstheme="majorHAnsi"/>
          <w:b/>
          <w:bCs/>
        </w:rPr>
        <w:t>l</w:t>
      </w:r>
      <w:r w:rsidRPr="00FB6CA2">
        <w:rPr>
          <w:rFonts w:asciiTheme="majorHAnsi" w:eastAsia="Times New Roman" w:hAnsiTheme="majorHAnsi" w:cstheme="majorHAnsi"/>
          <w:b/>
          <w:bCs/>
        </w:rPr>
        <w:t xml:space="preserve">ysate and </w:t>
      </w:r>
      <w:r w:rsidR="001943CB" w:rsidRPr="00FB6CA2">
        <w:rPr>
          <w:rFonts w:asciiTheme="majorHAnsi" w:eastAsia="Times New Roman" w:hAnsiTheme="majorHAnsi" w:cstheme="majorHAnsi"/>
          <w:b/>
          <w:bCs/>
        </w:rPr>
        <w:t>s</w:t>
      </w:r>
      <w:r w:rsidRPr="00FB6CA2">
        <w:rPr>
          <w:rFonts w:asciiTheme="majorHAnsi" w:eastAsia="Times New Roman" w:hAnsiTheme="majorHAnsi" w:cstheme="majorHAnsi"/>
          <w:b/>
          <w:bCs/>
        </w:rPr>
        <w:t>upernatant of transfected cells.</w:t>
      </w:r>
      <w:r w:rsidR="00563184" w:rsidRPr="00FB6CA2">
        <w:rPr>
          <w:rFonts w:asciiTheme="majorHAnsi" w:eastAsia="Times New Roman" w:hAnsiTheme="majorHAnsi" w:cstheme="majorHAnsi"/>
          <w:b/>
          <w:bCs/>
        </w:rPr>
        <w:t xml:space="preserve"> </w:t>
      </w:r>
      <w:r w:rsidRPr="00FB6CA2">
        <w:rPr>
          <w:rFonts w:asciiTheme="majorHAnsi" w:eastAsia="Times New Roman" w:hAnsiTheme="majorHAnsi" w:cstheme="majorHAnsi"/>
        </w:rPr>
        <w:t>The protein is present in both supernatant and lysate and produces a strong signal. Control groups</w:t>
      </w:r>
      <w:r w:rsidR="009732D5" w:rsidRPr="00FB6CA2">
        <w:rPr>
          <w:rFonts w:asciiTheme="majorHAnsi" w:eastAsia="Times New Roman" w:hAnsiTheme="majorHAnsi" w:cstheme="majorHAnsi"/>
        </w:rPr>
        <w:t>’ luminescent signals were</w:t>
      </w:r>
      <w:r w:rsidRPr="00FB6CA2">
        <w:rPr>
          <w:rFonts w:asciiTheme="majorHAnsi" w:eastAsia="Times New Roman" w:hAnsiTheme="majorHAnsi" w:cstheme="majorHAnsi"/>
        </w:rPr>
        <w:t xml:space="preserve"> close to the background.</w:t>
      </w:r>
      <w:r w:rsidR="00890E19" w:rsidRPr="00FB6CA2">
        <w:rPr>
          <w:rFonts w:asciiTheme="majorHAnsi" w:eastAsia="Times New Roman" w:hAnsiTheme="majorHAnsi" w:cstheme="majorHAnsi"/>
        </w:rPr>
        <w:t xml:space="preserve"> </w:t>
      </w:r>
      <w:r w:rsidR="006B2C39" w:rsidRPr="00FB6CA2">
        <w:rPr>
          <w:rFonts w:asciiTheme="majorHAnsi" w:eastAsia="Times New Roman" w:hAnsiTheme="majorHAnsi" w:cstheme="majorHAnsi"/>
        </w:rPr>
        <w:t>Error bars represent Standard Deviation (SD).</w:t>
      </w:r>
    </w:p>
    <w:p w14:paraId="0D464112" w14:textId="77777777" w:rsidR="002E4574" w:rsidRPr="00FB6CA2" w:rsidRDefault="002E4574" w:rsidP="00FB6CA2">
      <w:pPr>
        <w:widowControl/>
        <w:rPr>
          <w:rFonts w:asciiTheme="majorHAnsi" w:eastAsia="Times New Roman" w:hAnsiTheme="majorHAnsi" w:cstheme="majorHAnsi"/>
        </w:rPr>
      </w:pPr>
    </w:p>
    <w:p w14:paraId="7A4D41D0" w14:textId="5A6DD57C"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b/>
          <w:bCs/>
        </w:rPr>
        <w:t xml:space="preserve">Figure 3: Schematic of the HiBiT-RBD interaction with antibodies </w:t>
      </w:r>
      <w:r w:rsidR="00617A2A" w:rsidRPr="00FB6CA2">
        <w:rPr>
          <w:rFonts w:asciiTheme="majorHAnsi" w:eastAsia="Times New Roman" w:hAnsiTheme="majorHAnsi" w:cstheme="majorHAnsi"/>
          <w:b/>
          <w:bCs/>
        </w:rPr>
        <w:t>bound</w:t>
      </w:r>
      <w:r w:rsidRPr="00FB6CA2">
        <w:rPr>
          <w:rFonts w:asciiTheme="majorHAnsi" w:eastAsia="Times New Roman" w:hAnsiTheme="majorHAnsi" w:cstheme="majorHAnsi"/>
          <w:b/>
          <w:bCs/>
        </w:rPr>
        <w:t xml:space="preserve"> to protein G.</w:t>
      </w:r>
      <w:r w:rsidR="00617A2A" w:rsidRPr="00FB6CA2">
        <w:rPr>
          <w:rFonts w:asciiTheme="majorHAnsi" w:eastAsia="Times New Roman" w:hAnsiTheme="majorHAnsi" w:cstheme="majorHAnsi"/>
          <w:b/>
          <w:bCs/>
        </w:rPr>
        <w:t xml:space="preserve"> </w:t>
      </w:r>
      <w:r w:rsidRPr="00FB6CA2">
        <w:rPr>
          <w:rFonts w:asciiTheme="majorHAnsi" w:eastAsia="Times New Roman" w:hAnsiTheme="majorHAnsi" w:cstheme="majorHAnsi"/>
        </w:rPr>
        <w:t xml:space="preserve">The </w:t>
      </w:r>
      <w:r w:rsidR="00F3244F" w:rsidRPr="00FB6CA2">
        <w:rPr>
          <w:rFonts w:asciiTheme="majorHAnsi" w:eastAsia="Times New Roman" w:hAnsiTheme="majorHAnsi" w:cstheme="majorHAnsi"/>
        </w:rPr>
        <w:t>schematic</w:t>
      </w:r>
      <w:r w:rsidRPr="00FB6CA2">
        <w:rPr>
          <w:rFonts w:asciiTheme="majorHAnsi" w:eastAsia="Times New Roman" w:hAnsiTheme="majorHAnsi" w:cstheme="majorHAnsi"/>
        </w:rPr>
        <w:t xml:space="preserve"> depicts the antibody precipitation by protein G and interaction with HiBiT-RBD. The addition of the LgBit to the mixture will produce a robust signal when the antibody is specific for RBD.</w:t>
      </w:r>
    </w:p>
    <w:p w14:paraId="03AFEDF4" w14:textId="77777777" w:rsidR="002E4574" w:rsidRPr="00FB6CA2" w:rsidRDefault="002E4574" w:rsidP="00FB6CA2">
      <w:pPr>
        <w:widowControl/>
        <w:rPr>
          <w:rFonts w:asciiTheme="majorHAnsi" w:eastAsia="Times New Roman" w:hAnsiTheme="majorHAnsi" w:cstheme="majorHAnsi"/>
        </w:rPr>
      </w:pPr>
    </w:p>
    <w:p w14:paraId="00E2C0FA" w14:textId="6234B8B3" w:rsidR="002E4574"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b/>
          <w:bCs/>
        </w:rPr>
        <w:t xml:space="preserve">Figure 4: </w:t>
      </w:r>
      <w:r w:rsidR="00453FB1">
        <w:rPr>
          <w:rFonts w:asciiTheme="majorHAnsi" w:eastAsia="Times New Roman" w:hAnsiTheme="majorHAnsi" w:cstheme="majorHAnsi"/>
          <w:b/>
          <w:bCs/>
        </w:rPr>
        <w:t>HiBiT-RBD bioreporter generates strong bioluminescence with purified neutralizing antibodies</w:t>
      </w:r>
      <w:r w:rsidR="00485590">
        <w:rPr>
          <w:rFonts w:asciiTheme="majorHAnsi" w:eastAsia="Times New Roman" w:hAnsiTheme="majorHAnsi" w:cstheme="majorHAnsi"/>
          <w:b/>
          <w:bCs/>
        </w:rPr>
        <w:t>,</w:t>
      </w:r>
      <w:r w:rsidR="00453FB1">
        <w:rPr>
          <w:rFonts w:asciiTheme="majorHAnsi" w:eastAsia="Times New Roman" w:hAnsiTheme="majorHAnsi" w:cstheme="majorHAnsi"/>
          <w:b/>
          <w:bCs/>
        </w:rPr>
        <w:t xml:space="preserve"> vaccinated mouse serum, and patient serum samples. </w:t>
      </w:r>
      <w:r w:rsidR="00453FB1">
        <w:rPr>
          <w:rFonts w:asciiTheme="majorHAnsi" w:eastAsia="Times New Roman" w:hAnsiTheme="majorHAnsi" w:cstheme="majorHAnsi"/>
        </w:rPr>
        <w:t>(</w:t>
      </w:r>
      <w:r w:rsidR="00453FB1">
        <w:rPr>
          <w:rFonts w:asciiTheme="majorHAnsi" w:eastAsia="Times New Roman" w:hAnsiTheme="majorHAnsi" w:cstheme="majorHAnsi"/>
          <w:b/>
          <w:bCs/>
        </w:rPr>
        <w:t>A</w:t>
      </w:r>
      <w:r w:rsidR="00453FB1">
        <w:rPr>
          <w:rFonts w:asciiTheme="majorHAnsi" w:eastAsia="Times New Roman" w:hAnsiTheme="majorHAnsi" w:cstheme="majorHAnsi"/>
        </w:rPr>
        <w:t>) HiBiT-RBD interacts with RBD-specific neutralizing antibody and generates significantly high signal compared to the negligible signal for nonspecific IgG. (</w:t>
      </w:r>
      <w:r w:rsidR="00453FB1">
        <w:rPr>
          <w:rFonts w:asciiTheme="majorHAnsi" w:eastAsia="Times New Roman" w:hAnsiTheme="majorHAnsi" w:cstheme="majorHAnsi"/>
          <w:b/>
          <w:bCs/>
        </w:rPr>
        <w:t>B</w:t>
      </w:r>
      <w:r w:rsidR="00453FB1">
        <w:rPr>
          <w:rFonts w:asciiTheme="majorHAnsi" w:eastAsia="Times New Roman" w:hAnsiTheme="majorHAnsi" w:cstheme="majorHAnsi"/>
        </w:rPr>
        <w:t xml:space="preserve">) The bioreporter can detect SARS-CoV-2 antibodies in vaccinated mouse serum. Abbreviations: RBD = receptor-binding domain; IgG = immunoglobulin G; Ab = antibody; VSV = vesicular stomatitis virus; </w:t>
      </w:r>
      <w:proofErr w:type="spellStart"/>
      <w:r w:rsidR="00453FB1">
        <w:rPr>
          <w:rFonts w:asciiTheme="majorHAnsi" w:eastAsia="Times New Roman" w:hAnsiTheme="majorHAnsi" w:cstheme="majorHAnsi"/>
        </w:rPr>
        <w:t>Fluc</w:t>
      </w:r>
      <w:proofErr w:type="spellEnd"/>
      <w:r w:rsidR="00453FB1">
        <w:rPr>
          <w:rFonts w:asciiTheme="majorHAnsi" w:eastAsia="Times New Roman" w:hAnsiTheme="majorHAnsi" w:cstheme="majorHAnsi"/>
        </w:rPr>
        <w:t xml:space="preserve"> = firefly luciferase. (</w:t>
      </w:r>
      <w:r w:rsidR="00453FB1">
        <w:rPr>
          <w:rFonts w:asciiTheme="majorHAnsi" w:eastAsia="Times New Roman" w:hAnsiTheme="majorHAnsi" w:cstheme="majorHAnsi"/>
          <w:b/>
          <w:bCs/>
        </w:rPr>
        <w:t>C</w:t>
      </w:r>
      <w:r w:rsidR="00453FB1">
        <w:rPr>
          <w:rFonts w:asciiTheme="majorHAnsi" w:eastAsia="Times New Roman" w:hAnsiTheme="majorHAnsi" w:cstheme="majorHAnsi"/>
        </w:rPr>
        <w:t>) Detection of the SARS-CoV-2 antibodies in patient serum samples, reproduced from Azad et al</w:t>
      </w:r>
      <w:r w:rsidR="00485590">
        <w:rPr>
          <w:rFonts w:asciiTheme="majorHAnsi" w:eastAsia="Times New Roman" w:hAnsiTheme="majorHAnsi" w:cstheme="majorHAnsi"/>
        </w:rPr>
        <w:t>.</w:t>
      </w:r>
      <w:r w:rsidR="00453FB1">
        <w:rPr>
          <w:rFonts w:asciiTheme="majorHAnsi" w:eastAsia="Times New Roman" w:hAnsiTheme="majorHAnsi" w:cstheme="majorHAnsi"/>
        </w:rPr>
        <w:fldChar w:fldCharType="begin"/>
      </w:r>
      <w:r w:rsidR="00453FB1">
        <w:rPr>
          <w:rFonts w:asciiTheme="majorHAnsi" w:eastAsia="Times New Roman" w:hAnsiTheme="majorHAnsi" w:cstheme="majorHAnsi"/>
        </w:rPr>
        <w:instrText xml:space="preserve"> ADDIN ZOTERO_ITEM CSL_CITATION {"citationID":"UBUyuLUe","properties":{"formattedCitation":"\\super 23\\nosupersub{}","plainCitation":"23","noteIndex":0},"citationItems":[{"id":1117,"uris":["http://zotero.org/users/3770113/items/GTT9V7CW"],"uri":["http://zotero.org/users/3770113/items/GTT9V7CW"],"itemData":{"id":1117,"type":"article-journal","abstract":"High-throughput detection strategies for antibodies against SARS-CoV-2 in patients recovering from COVID-19, or in vaccinated individuals, are urgently required during this ongoing pandemic. Serological assays are the most widely used method to measure antibody responses in patients. However, most of the current methods lack the speed, stability, sensitivity, and specificity to be selected as a test for worldwide serosurveys. Here, we demonstrate a novel NanoBiT-based serological assay for fast and sensitive detection of SARS-CoV-2 RBD-specific antibodies in sera of COVID-19 patients. This assay can be done in high-throughput manner at 384 samples per hour and only requires a minimum of 5 μL of serum or 10 ng of antibody. The stability of our NanoBiT reporter in various temperatures (4–42 °C) and pH (4–12) settings suggests the assay will be able to withstand imperfect shipping and handling conditions for worldwide seroepidemiologic surveillance in the post-vaccination period of the pandemic. Our newly developed rapid assay is highly accessible and may facilitate a more cost-effective solution for seroconversion screening as vaccination efforts progress.","container-title":"Nanomaterials","DOI":"10.3390/nano11030807","issue":"3","language":"en","note":"number: 3\npublisher: Multidisciplinary Digital Publishing Institute","page":"807","source":"www.mdpi.com","title":"A High-Throughput NanoBiT-Based Serological Assay Detects SARS-CoV-2 Seroconversion","volume":"11","author":[{"family":"Azad","given":"Taha"},{"family":"Rezaei","given":"Reza"},{"family":"Singaravelu","given":"Ragunath"},{"family":"Jamieson","given":"Taylor R."},{"family":"Crupi","given":"Mathieu J. F."},{"family":"Surendran","given":"Abera"},{"family":"Poutou","given":"Joanna"},{"family":"Taklifi","given":"Parisa"},{"family":"Cowan","given":"Juthaporn"},{"family":"Cameron","given":"Donald William"},{"family":"Ilkow","given":"Carolina S."}],"issued":{"date-parts":[["2021",3]]}}}],"schema":"https://github.com/citation-style-language/schema/raw/master/csl-citation.json"} </w:instrText>
      </w:r>
      <w:r w:rsidR="00453FB1">
        <w:rPr>
          <w:rFonts w:asciiTheme="majorHAnsi" w:eastAsia="Times New Roman" w:hAnsiTheme="majorHAnsi" w:cstheme="majorHAnsi"/>
        </w:rPr>
        <w:fldChar w:fldCharType="separate"/>
      </w:r>
      <w:r w:rsidR="00453FB1">
        <w:rPr>
          <w:vertAlign w:val="superscript"/>
        </w:rPr>
        <w:t>22</w:t>
      </w:r>
      <w:r w:rsidR="00453FB1">
        <w:rPr>
          <w:rFonts w:asciiTheme="majorHAnsi" w:eastAsia="Times New Roman" w:hAnsiTheme="majorHAnsi" w:cstheme="majorHAnsi"/>
        </w:rPr>
        <w:fldChar w:fldCharType="end"/>
      </w:r>
      <w:r w:rsidR="00453FB1">
        <w:rPr>
          <w:rFonts w:asciiTheme="majorHAnsi" w:eastAsia="Times New Roman" w:hAnsiTheme="majorHAnsi" w:cstheme="majorHAnsi"/>
        </w:rPr>
        <w:t>.</w:t>
      </w:r>
    </w:p>
    <w:p w14:paraId="677C4A4F" w14:textId="77777777" w:rsidR="002E4574" w:rsidRPr="00FB6CA2" w:rsidRDefault="002E4574" w:rsidP="00FB6CA2">
      <w:pPr>
        <w:widowControl/>
        <w:rPr>
          <w:rFonts w:asciiTheme="majorHAnsi" w:eastAsia="Times New Roman" w:hAnsiTheme="majorHAnsi" w:cstheme="majorHAnsi"/>
        </w:rPr>
      </w:pPr>
    </w:p>
    <w:p w14:paraId="1611E667" w14:textId="79BE7478" w:rsidR="002E4574" w:rsidRPr="00FB6CA2" w:rsidRDefault="002E4574" w:rsidP="00FB6CA2">
      <w:pPr>
        <w:widowControl/>
        <w:rPr>
          <w:rFonts w:asciiTheme="majorHAnsi" w:eastAsia="Times New Roman" w:hAnsiTheme="majorHAnsi" w:cstheme="majorHAnsi"/>
          <w:b/>
          <w:bCs/>
        </w:rPr>
      </w:pPr>
      <w:r w:rsidRPr="00FB6CA2">
        <w:rPr>
          <w:rFonts w:asciiTheme="majorHAnsi" w:eastAsia="Times New Roman" w:hAnsiTheme="majorHAnsi" w:cstheme="majorHAnsi"/>
          <w:b/>
          <w:bCs/>
        </w:rPr>
        <w:t>DISCUSSION:</w:t>
      </w:r>
    </w:p>
    <w:p w14:paraId="47C0BE02" w14:textId="6674DF4B" w:rsidR="002E4574"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 xml:space="preserve">The increasing number of people </w:t>
      </w:r>
      <w:r w:rsidR="009140D4" w:rsidRPr="00FB6CA2">
        <w:rPr>
          <w:rFonts w:asciiTheme="majorHAnsi" w:eastAsia="Times New Roman" w:hAnsiTheme="majorHAnsi" w:cstheme="majorHAnsi"/>
        </w:rPr>
        <w:t xml:space="preserve">infected </w:t>
      </w:r>
      <w:r w:rsidRPr="00FB6CA2">
        <w:rPr>
          <w:rFonts w:asciiTheme="majorHAnsi" w:eastAsia="Times New Roman" w:hAnsiTheme="majorHAnsi" w:cstheme="majorHAnsi"/>
        </w:rPr>
        <w:t>with the SARS-CoV-2 and the ongoing effort for global vaccination necessitates sensitive and fast serologic tests that can be used in large</w:t>
      </w:r>
      <w:r w:rsidR="002E0F79" w:rsidRPr="00FB6CA2">
        <w:rPr>
          <w:rFonts w:asciiTheme="majorHAnsi" w:eastAsia="Times New Roman" w:hAnsiTheme="majorHAnsi" w:cstheme="majorHAnsi"/>
        </w:rPr>
        <w:t>-</w:t>
      </w:r>
      <w:r w:rsidRPr="00FB6CA2">
        <w:rPr>
          <w:rFonts w:asciiTheme="majorHAnsi" w:eastAsia="Times New Roman" w:hAnsiTheme="majorHAnsi" w:cstheme="majorHAnsi"/>
        </w:rPr>
        <w:t xml:space="preserve">scale serosurveys. Recent research shows that split </w:t>
      </w:r>
      <w:proofErr w:type="spellStart"/>
      <w:r w:rsidRPr="00FB6CA2">
        <w:rPr>
          <w:rFonts w:asciiTheme="majorHAnsi" w:eastAsia="Times New Roman" w:hAnsiTheme="majorHAnsi" w:cstheme="majorHAnsi"/>
        </w:rPr>
        <w:t>nanoluciferase</w:t>
      </w:r>
      <w:proofErr w:type="spellEnd"/>
      <w:r w:rsidR="002E0F79" w:rsidRPr="00FB6CA2">
        <w:rPr>
          <w:rFonts w:asciiTheme="majorHAnsi" w:eastAsia="Times New Roman" w:hAnsiTheme="majorHAnsi" w:cstheme="majorHAnsi"/>
        </w:rPr>
        <w:t>-</w:t>
      </w:r>
      <w:r w:rsidRPr="00FB6CA2">
        <w:rPr>
          <w:rFonts w:asciiTheme="majorHAnsi" w:eastAsia="Times New Roman" w:hAnsiTheme="majorHAnsi" w:cstheme="majorHAnsi"/>
        </w:rPr>
        <w:t xml:space="preserve">based bioreporters can be used to develop such assays. We recently developed the HiBiT-RBD </w:t>
      </w:r>
      <w:r w:rsidR="00540B1B" w:rsidRPr="00FB6CA2">
        <w:rPr>
          <w:rFonts w:asciiTheme="majorHAnsi" w:eastAsia="Times New Roman" w:hAnsiTheme="majorHAnsi" w:cstheme="majorHAnsi"/>
        </w:rPr>
        <w:t>bioreporter</w:t>
      </w:r>
      <w:r w:rsidRPr="00FB6CA2">
        <w:rPr>
          <w:rFonts w:asciiTheme="majorHAnsi" w:eastAsia="Times New Roman" w:hAnsiTheme="majorHAnsi" w:cstheme="majorHAnsi"/>
        </w:rPr>
        <w:t xml:space="preserve"> to design a test that can be used to detect SARS-CoV-2</w:t>
      </w:r>
      <w:r w:rsidR="002E0F79" w:rsidRPr="00FB6CA2">
        <w:rPr>
          <w:rFonts w:asciiTheme="majorHAnsi" w:eastAsia="Times New Roman" w:hAnsiTheme="majorHAnsi" w:cstheme="majorHAnsi"/>
        </w:rPr>
        <w:t>-</w:t>
      </w:r>
      <w:r w:rsidRPr="00FB6CA2">
        <w:rPr>
          <w:rFonts w:asciiTheme="majorHAnsi" w:eastAsia="Times New Roman" w:hAnsiTheme="majorHAnsi" w:cstheme="majorHAnsi"/>
        </w:rPr>
        <w:t>specific antibodies in patient serum in a fast and reliable fashion</w:t>
      </w:r>
      <w:r w:rsidR="005F2647">
        <w:rPr>
          <w:rFonts w:asciiTheme="majorHAnsi" w:eastAsia="Times New Roman" w:hAnsiTheme="majorHAnsi" w:cstheme="majorHAnsi"/>
        </w:rPr>
        <w:t xml:space="preserve"> (</w:t>
      </w:r>
      <w:r w:rsidR="005F2647" w:rsidRPr="005F2647">
        <w:rPr>
          <w:rFonts w:asciiTheme="majorHAnsi" w:eastAsia="Times New Roman" w:hAnsiTheme="majorHAnsi" w:cstheme="majorHAnsi"/>
          <w:b/>
          <w:bCs/>
        </w:rPr>
        <w:t>Figure 4C</w:t>
      </w:r>
      <w:r w:rsidR="005F2647">
        <w:rPr>
          <w:rFonts w:asciiTheme="majorHAnsi" w:eastAsia="Times New Roman" w:hAnsiTheme="majorHAnsi" w:cstheme="majorHAnsi"/>
        </w:rPr>
        <w:t>)</w:t>
      </w:r>
      <w:r w:rsidRPr="00FB6CA2">
        <w:rPr>
          <w:rFonts w:asciiTheme="majorHAnsi" w:eastAsia="Times New Roman" w:hAnsiTheme="majorHAnsi" w:cstheme="majorHAnsi"/>
        </w:rPr>
        <w:t>.</w:t>
      </w:r>
    </w:p>
    <w:p w14:paraId="287B7805" w14:textId="45DC83DC" w:rsidR="00237124" w:rsidRDefault="00237124" w:rsidP="00FB6CA2">
      <w:pPr>
        <w:widowControl/>
        <w:rPr>
          <w:rFonts w:asciiTheme="majorHAnsi" w:eastAsia="Times New Roman" w:hAnsiTheme="majorHAnsi" w:cstheme="majorHAnsi"/>
        </w:rPr>
      </w:pPr>
    </w:p>
    <w:p w14:paraId="5FE96089" w14:textId="637CE8C3" w:rsidR="00F07CB3" w:rsidRPr="00FB6CA2" w:rsidRDefault="004266F8" w:rsidP="004266F8">
      <w:pPr>
        <w:widowControl/>
        <w:rPr>
          <w:rFonts w:asciiTheme="majorHAnsi" w:eastAsia="Times New Roman" w:hAnsiTheme="majorHAnsi" w:cstheme="majorHAnsi"/>
        </w:rPr>
      </w:pPr>
      <w:r>
        <w:rPr>
          <w:rFonts w:asciiTheme="majorHAnsi" w:eastAsia="Times New Roman" w:hAnsiTheme="majorHAnsi" w:cstheme="majorHAnsi"/>
        </w:rPr>
        <w:t xml:space="preserve">There are a few critical steps </w:t>
      </w:r>
      <w:r w:rsidR="00AE1BFB">
        <w:rPr>
          <w:rFonts w:asciiTheme="majorHAnsi" w:eastAsia="Times New Roman" w:hAnsiTheme="majorHAnsi" w:cstheme="majorHAnsi"/>
        </w:rPr>
        <w:t>in</w:t>
      </w:r>
      <w:r>
        <w:rPr>
          <w:rFonts w:asciiTheme="majorHAnsi" w:eastAsia="Times New Roman" w:hAnsiTheme="majorHAnsi" w:cstheme="majorHAnsi"/>
        </w:rPr>
        <w:t xml:space="preserve"> th</w:t>
      </w:r>
      <w:r w:rsidR="00AE1BFB">
        <w:rPr>
          <w:rFonts w:asciiTheme="majorHAnsi" w:eastAsia="Times New Roman" w:hAnsiTheme="majorHAnsi" w:cstheme="majorHAnsi"/>
        </w:rPr>
        <w:t>is</w:t>
      </w:r>
      <w:r>
        <w:rPr>
          <w:rFonts w:asciiTheme="majorHAnsi" w:eastAsia="Times New Roman" w:hAnsiTheme="majorHAnsi" w:cstheme="majorHAnsi"/>
        </w:rPr>
        <w:t xml:space="preserve"> assay. </w:t>
      </w:r>
      <w:r w:rsidR="0023261D">
        <w:rPr>
          <w:rFonts w:asciiTheme="majorHAnsi" w:eastAsia="Times New Roman" w:hAnsiTheme="majorHAnsi" w:cstheme="majorHAnsi"/>
        </w:rPr>
        <w:t>Because</w:t>
      </w:r>
      <w:r w:rsidR="00237124">
        <w:rPr>
          <w:rFonts w:asciiTheme="majorHAnsi" w:eastAsia="Times New Roman" w:hAnsiTheme="majorHAnsi" w:cstheme="majorHAnsi"/>
        </w:rPr>
        <w:t xml:space="preserve"> the system’s efficiency depends on RBD protein expression, the protein level</w:t>
      </w:r>
      <w:r w:rsidR="0023261D">
        <w:rPr>
          <w:rFonts w:asciiTheme="majorHAnsi" w:eastAsia="Times New Roman" w:hAnsiTheme="majorHAnsi" w:cstheme="majorHAnsi"/>
        </w:rPr>
        <w:t>s</w:t>
      </w:r>
      <w:r w:rsidR="00237124">
        <w:rPr>
          <w:rFonts w:asciiTheme="majorHAnsi" w:eastAsia="Times New Roman" w:hAnsiTheme="majorHAnsi" w:cstheme="majorHAnsi"/>
        </w:rPr>
        <w:t xml:space="preserve"> should be validated by </w:t>
      </w:r>
      <w:r w:rsidR="0023261D">
        <w:rPr>
          <w:rFonts w:asciiTheme="majorHAnsi" w:eastAsia="Times New Roman" w:hAnsiTheme="majorHAnsi" w:cstheme="majorHAnsi"/>
        </w:rPr>
        <w:t>w</w:t>
      </w:r>
      <w:r w:rsidR="00237124">
        <w:rPr>
          <w:rFonts w:asciiTheme="majorHAnsi" w:eastAsia="Times New Roman" w:hAnsiTheme="majorHAnsi" w:cstheme="majorHAnsi"/>
        </w:rPr>
        <w:t xml:space="preserve">estern </w:t>
      </w:r>
      <w:r w:rsidR="0023261D">
        <w:rPr>
          <w:rFonts w:asciiTheme="majorHAnsi" w:eastAsia="Times New Roman" w:hAnsiTheme="majorHAnsi" w:cstheme="majorHAnsi"/>
        </w:rPr>
        <w:t>b</w:t>
      </w:r>
      <w:r w:rsidR="00237124">
        <w:rPr>
          <w:rFonts w:asciiTheme="majorHAnsi" w:eastAsia="Times New Roman" w:hAnsiTheme="majorHAnsi" w:cstheme="majorHAnsi"/>
        </w:rPr>
        <w:t>lotting</w:t>
      </w:r>
      <w:r>
        <w:rPr>
          <w:rFonts w:asciiTheme="majorHAnsi" w:eastAsia="Times New Roman" w:hAnsiTheme="majorHAnsi" w:cstheme="majorHAnsi"/>
        </w:rPr>
        <w:t>. Moreover, it</w:t>
      </w:r>
      <w:r w:rsidR="00237124">
        <w:rPr>
          <w:rFonts w:asciiTheme="majorHAnsi" w:eastAsia="Times New Roman" w:hAnsiTheme="majorHAnsi" w:cstheme="majorHAnsi"/>
        </w:rPr>
        <w:t xml:space="preserve"> is </w:t>
      </w:r>
      <w:r>
        <w:rPr>
          <w:rFonts w:asciiTheme="majorHAnsi" w:eastAsia="Times New Roman" w:hAnsiTheme="majorHAnsi" w:cstheme="majorHAnsi"/>
        </w:rPr>
        <w:t>necessary to</w:t>
      </w:r>
      <w:r w:rsidR="00237124">
        <w:rPr>
          <w:rFonts w:asciiTheme="majorHAnsi" w:eastAsia="Times New Roman" w:hAnsiTheme="majorHAnsi" w:cstheme="majorHAnsi"/>
        </w:rPr>
        <w:t xml:space="preserve"> </w:t>
      </w:r>
      <w:r w:rsidR="00F07CB3">
        <w:rPr>
          <w:rFonts w:asciiTheme="majorHAnsi" w:eastAsia="Times New Roman" w:hAnsiTheme="majorHAnsi" w:cstheme="majorHAnsi"/>
        </w:rPr>
        <w:t>use</w:t>
      </w:r>
      <w:r w:rsidR="00237124">
        <w:rPr>
          <w:rFonts w:asciiTheme="majorHAnsi" w:eastAsia="Times New Roman" w:hAnsiTheme="majorHAnsi" w:cstheme="majorHAnsi"/>
        </w:rPr>
        <w:t xml:space="preserve"> a positive control</w:t>
      </w:r>
      <w:r w:rsidR="008413FF">
        <w:rPr>
          <w:rFonts w:asciiTheme="majorHAnsi" w:eastAsia="Times New Roman" w:hAnsiTheme="majorHAnsi" w:cstheme="majorHAnsi"/>
        </w:rPr>
        <w:t>,</w:t>
      </w:r>
      <w:r w:rsidR="00237124">
        <w:rPr>
          <w:rFonts w:asciiTheme="majorHAnsi" w:eastAsia="Times New Roman" w:hAnsiTheme="majorHAnsi" w:cstheme="majorHAnsi"/>
        </w:rPr>
        <w:t xml:space="preserve"> </w:t>
      </w:r>
      <w:r w:rsidR="008413FF">
        <w:rPr>
          <w:rFonts w:asciiTheme="majorHAnsi" w:eastAsia="Times New Roman" w:hAnsiTheme="majorHAnsi" w:cstheme="majorHAnsi"/>
        </w:rPr>
        <w:t>such</w:t>
      </w:r>
      <w:r w:rsidR="00237124">
        <w:rPr>
          <w:rFonts w:asciiTheme="majorHAnsi" w:eastAsia="Times New Roman" w:hAnsiTheme="majorHAnsi" w:cstheme="majorHAnsi"/>
        </w:rPr>
        <w:t xml:space="preserve"> </w:t>
      </w:r>
      <w:r w:rsidR="008413FF">
        <w:rPr>
          <w:rFonts w:asciiTheme="majorHAnsi" w:eastAsia="Times New Roman" w:hAnsiTheme="majorHAnsi" w:cstheme="majorHAnsi"/>
        </w:rPr>
        <w:t xml:space="preserve">as </w:t>
      </w:r>
      <w:r w:rsidR="00237124">
        <w:rPr>
          <w:rFonts w:asciiTheme="majorHAnsi" w:eastAsia="Times New Roman" w:hAnsiTheme="majorHAnsi" w:cstheme="majorHAnsi"/>
        </w:rPr>
        <w:t xml:space="preserve">a commercial antibody </w:t>
      </w:r>
      <w:r>
        <w:rPr>
          <w:rFonts w:asciiTheme="majorHAnsi" w:eastAsia="Times New Roman" w:hAnsiTheme="majorHAnsi" w:cstheme="majorHAnsi"/>
        </w:rPr>
        <w:t>against RBD</w:t>
      </w:r>
      <w:r w:rsidR="00F07CB3">
        <w:rPr>
          <w:rFonts w:asciiTheme="majorHAnsi" w:eastAsia="Times New Roman" w:hAnsiTheme="majorHAnsi" w:cstheme="majorHAnsi"/>
        </w:rPr>
        <w:t>,</w:t>
      </w:r>
      <w:r>
        <w:rPr>
          <w:rFonts w:asciiTheme="majorHAnsi" w:eastAsia="Times New Roman" w:hAnsiTheme="majorHAnsi" w:cstheme="majorHAnsi"/>
        </w:rPr>
        <w:t xml:space="preserve"> </w:t>
      </w:r>
      <w:r w:rsidR="00237124">
        <w:rPr>
          <w:rFonts w:asciiTheme="majorHAnsi" w:eastAsia="Times New Roman" w:hAnsiTheme="majorHAnsi" w:cstheme="majorHAnsi"/>
        </w:rPr>
        <w:t>and a negative control antibody</w:t>
      </w:r>
      <w:r>
        <w:rPr>
          <w:rFonts w:asciiTheme="majorHAnsi" w:eastAsia="Times New Roman" w:hAnsiTheme="majorHAnsi" w:cstheme="majorHAnsi"/>
        </w:rPr>
        <w:t xml:space="preserve">. Addition of a </w:t>
      </w:r>
      <w:proofErr w:type="spellStart"/>
      <w:r>
        <w:rPr>
          <w:rFonts w:asciiTheme="majorHAnsi" w:eastAsia="Times New Roman" w:hAnsiTheme="majorHAnsi" w:cstheme="majorHAnsi"/>
        </w:rPr>
        <w:t>Nanoluciferase</w:t>
      </w:r>
      <w:proofErr w:type="spellEnd"/>
      <w:r>
        <w:rPr>
          <w:rFonts w:asciiTheme="majorHAnsi" w:eastAsia="Times New Roman" w:hAnsiTheme="majorHAnsi" w:cstheme="majorHAnsi"/>
        </w:rPr>
        <w:t xml:space="preserve"> </w:t>
      </w:r>
      <w:r w:rsidR="00801C69">
        <w:rPr>
          <w:rFonts w:asciiTheme="majorHAnsi" w:eastAsia="Times New Roman" w:hAnsiTheme="majorHAnsi" w:cstheme="majorHAnsi"/>
        </w:rPr>
        <w:t>protein</w:t>
      </w:r>
      <w:r>
        <w:rPr>
          <w:rFonts w:asciiTheme="majorHAnsi" w:eastAsia="Times New Roman" w:hAnsiTheme="majorHAnsi" w:cstheme="majorHAnsi"/>
        </w:rPr>
        <w:t xml:space="preserve"> is recommended </w:t>
      </w:r>
      <w:r w:rsidR="00801C69">
        <w:rPr>
          <w:rFonts w:asciiTheme="majorHAnsi" w:eastAsia="Times New Roman" w:hAnsiTheme="majorHAnsi" w:cstheme="majorHAnsi"/>
        </w:rPr>
        <w:t>to be used</w:t>
      </w:r>
      <w:r>
        <w:rPr>
          <w:rFonts w:asciiTheme="majorHAnsi" w:eastAsia="Times New Roman" w:hAnsiTheme="majorHAnsi" w:cstheme="majorHAnsi"/>
        </w:rPr>
        <w:t xml:space="preserve"> as a</w:t>
      </w:r>
      <w:r w:rsidR="00801C69">
        <w:rPr>
          <w:rFonts w:asciiTheme="majorHAnsi" w:eastAsia="Times New Roman" w:hAnsiTheme="majorHAnsi" w:cstheme="majorHAnsi"/>
        </w:rPr>
        <w:t xml:space="preserve"> posit</w:t>
      </w:r>
      <w:r w:rsidR="005D62C6">
        <w:rPr>
          <w:rFonts w:asciiTheme="majorHAnsi" w:eastAsia="Times New Roman" w:hAnsiTheme="majorHAnsi" w:cstheme="majorHAnsi"/>
        </w:rPr>
        <w:t>i</w:t>
      </w:r>
      <w:r w:rsidR="00801C69">
        <w:rPr>
          <w:rFonts w:asciiTheme="majorHAnsi" w:eastAsia="Times New Roman" w:hAnsiTheme="majorHAnsi" w:cstheme="majorHAnsi"/>
        </w:rPr>
        <w:t>ve</w:t>
      </w:r>
      <w:r>
        <w:rPr>
          <w:rFonts w:asciiTheme="majorHAnsi" w:eastAsia="Times New Roman" w:hAnsiTheme="majorHAnsi" w:cstheme="majorHAnsi"/>
        </w:rPr>
        <w:t xml:space="preserve"> control for bioluminescence detection. The protein product also contains a His-tag</w:t>
      </w:r>
      <w:r w:rsidR="005D62C6">
        <w:rPr>
          <w:rFonts w:asciiTheme="majorHAnsi" w:eastAsia="Times New Roman" w:hAnsiTheme="majorHAnsi" w:cstheme="majorHAnsi"/>
        </w:rPr>
        <w:t>,</w:t>
      </w:r>
      <w:r>
        <w:rPr>
          <w:rFonts w:asciiTheme="majorHAnsi" w:eastAsia="Times New Roman" w:hAnsiTheme="majorHAnsi" w:cstheme="majorHAnsi"/>
        </w:rPr>
        <w:t xml:space="preserve"> which can be used for purification for </w:t>
      </w:r>
      <w:proofErr w:type="gramStart"/>
      <w:r>
        <w:rPr>
          <w:rFonts w:asciiTheme="majorHAnsi" w:eastAsia="Times New Roman" w:hAnsiTheme="majorHAnsi" w:cstheme="majorHAnsi"/>
        </w:rPr>
        <w:t>a large number of</w:t>
      </w:r>
      <w:proofErr w:type="gramEnd"/>
      <w:r>
        <w:rPr>
          <w:rFonts w:asciiTheme="majorHAnsi" w:eastAsia="Times New Roman" w:hAnsiTheme="majorHAnsi" w:cstheme="majorHAnsi"/>
        </w:rPr>
        <w:t xml:space="preserve"> serum samples</w:t>
      </w:r>
      <w:r w:rsidR="008413FF">
        <w:rPr>
          <w:rFonts w:asciiTheme="majorHAnsi" w:eastAsia="Times New Roman" w:hAnsiTheme="majorHAnsi" w:cstheme="majorHAnsi"/>
        </w:rPr>
        <w:t>.</w:t>
      </w:r>
      <w:r>
        <w:rPr>
          <w:rFonts w:asciiTheme="majorHAnsi" w:eastAsia="Times New Roman" w:hAnsiTheme="majorHAnsi" w:cstheme="majorHAnsi"/>
        </w:rPr>
        <w:t xml:space="preserve"> </w:t>
      </w:r>
    </w:p>
    <w:p w14:paraId="484627BC" w14:textId="5BCBE68D" w:rsidR="002E4574" w:rsidRPr="00FB6CA2" w:rsidRDefault="002E4574" w:rsidP="00FB6CA2">
      <w:pPr>
        <w:widowControl/>
        <w:rPr>
          <w:rFonts w:asciiTheme="majorHAnsi" w:eastAsia="Times New Roman" w:hAnsiTheme="majorHAnsi" w:cstheme="majorHAnsi"/>
        </w:rPr>
      </w:pPr>
    </w:p>
    <w:p w14:paraId="4DE02929" w14:textId="03A11EEC" w:rsidR="0003269A" w:rsidRPr="00FB6CA2" w:rsidRDefault="002E4574" w:rsidP="00FB6CA2">
      <w:pPr>
        <w:widowControl/>
        <w:rPr>
          <w:rFonts w:asciiTheme="majorHAnsi" w:eastAsia="Times New Roman" w:hAnsiTheme="majorHAnsi" w:cstheme="majorHAnsi"/>
        </w:rPr>
      </w:pPr>
      <w:r w:rsidRPr="00FB6CA2">
        <w:rPr>
          <w:rFonts w:asciiTheme="majorHAnsi" w:eastAsia="Times New Roman" w:hAnsiTheme="majorHAnsi" w:cstheme="majorHAnsi"/>
        </w:rPr>
        <w:t xml:space="preserve">There are several advantages to using this </w:t>
      </w:r>
      <w:r w:rsidR="00540B1B" w:rsidRPr="00FB6CA2">
        <w:rPr>
          <w:rFonts w:asciiTheme="majorHAnsi" w:eastAsia="Times New Roman" w:hAnsiTheme="majorHAnsi" w:cstheme="majorHAnsi"/>
        </w:rPr>
        <w:t>bioreporter</w:t>
      </w:r>
      <w:r w:rsidRPr="00FB6CA2">
        <w:rPr>
          <w:rFonts w:asciiTheme="majorHAnsi" w:eastAsia="Times New Roman" w:hAnsiTheme="majorHAnsi" w:cstheme="majorHAnsi"/>
        </w:rPr>
        <w:t xml:space="preserve"> compared to other competing methods. First, an experienced user can</w:t>
      </w:r>
      <w:r w:rsidR="002E0F79" w:rsidRPr="00FB6CA2">
        <w:rPr>
          <w:rFonts w:asciiTheme="majorHAnsi" w:eastAsia="Times New Roman" w:hAnsiTheme="majorHAnsi" w:cstheme="majorHAnsi"/>
        </w:rPr>
        <w:t xml:space="preserve"> perform </w:t>
      </w:r>
      <w:r w:rsidRPr="00FB6CA2">
        <w:rPr>
          <w:rFonts w:asciiTheme="majorHAnsi" w:eastAsia="Times New Roman" w:hAnsiTheme="majorHAnsi" w:cstheme="majorHAnsi"/>
        </w:rPr>
        <w:t>the complete assay proc</w:t>
      </w:r>
      <w:r w:rsidR="00F37F80" w:rsidRPr="00FB6CA2">
        <w:rPr>
          <w:rFonts w:asciiTheme="majorHAnsi" w:eastAsia="Times New Roman" w:hAnsiTheme="majorHAnsi" w:cstheme="majorHAnsi"/>
        </w:rPr>
        <w:t>edure</w:t>
      </w:r>
      <w:r w:rsidRPr="00FB6CA2">
        <w:rPr>
          <w:rFonts w:asciiTheme="majorHAnsi" w:eastAsia="Times New Roman" w:hAnsiTheme="majorHAnsi" w:cstheme="majorHAnsi"/>
        </w:rPr>
        <w:t xml:space="preserve"> in less than one hour, which is considerably fast</w:t>
      </w:r>
      <w:r w:rsidR="00F37F80" w:rsidRPr="00FB6CA2">
        <w:rPr>
          <w:rFonts w:asciiTheme="majorHAnsi" w:eastAsia="Times New Roman" w:hAnsiTheme="majorHAnsi" w:cstheme="majorHAnsi"/>
        </w:rPr>
        <w:t>er than</w:t>
      </w:r>
      <w:r w:rsidRPr="00FB6CA2">
        <w:rPr>
          <w:rFonts w:asciiTheme="majorHAnsi" w:eastAsia="Times New Roman" w:hAnsiTheme="majorHAnsi" w:cstheme="majorHAnsi"/>
        </w:rPr>
        <w:t xml:space="preserve"> </w:t>
      </w:r>
      <w:r w:rsidR="00652F89" w:rsidRPr="00FB6CA2">
        <w:rPr>
          <w:rFonts w:asciiTheme="majorHAnsi" w:eastAsia="Times New Roman" w:hAnsiTheme="majorHAnsi" w:cstheme="majorHAnsi"/>
        </w:rPr>
        <w:t xml:space="preserve">existing </w:t>
      </w:r>
      <w:r w:rsidRPr="00FB6CA2">
        <w:rPr>
          <w:rFonts w:asciiTheme="majorHAnsi" w:eastAsia="Times New Roman" w:hAnsiTheme="majorHAnsi" w:cstheme="majorHAnsi"/>
        </w:rPr>
        <w:t>tests such as ELISA. Second, the minimum preparation and testing requirements make t</w:t>
      </w:r>
      <w:r w:rsidR="00BD7FBF" w:rsidRPr="00FB6CA2">
        <w:rPr>
          <w:rFonts w:asciiTheme="majorHAnsi" w:eastAsia="Times New Roman" w:hAnsiTheme="majorHAnsi" w:cstheme="majorHAnsi"/>
        </w:rPr>
        <w:t>his</w:t>
      </w:r>
      <w:r w:rsidRPr="00FB6CA2">
        <w:rPr>
          <w:rFonts w:asciiTheme="majorHAnsi" w:eastAsia="Times New Roman" w:hAnsiTheme="majorHAnsi" w:cstheme="majorHAnsi"/>
        </w:rPr>
        <w:t xml:space="preserve"> test highly valuable for large-scale production at a low cost. </w:t>
      </w:r>
      <w:r w:rsidR="00455DB2" w:rsidRPr="00FB6CA2">
        <w:rPr>
          <w:rFonts w:asciiTheme="majorHAnsi" w:eastAsia="Times New Roman" w:hAnsiTheme="majorHAnsi" w:cstheme="majorHAnsi"/>
        </w:rPr>
        <w:lastRenderedPageBreak/>
        <w:t>Moreover, the detection limit of the assay is as low as 1 ng of the SARS-CoV-2</w:t>
      </w:r>
      <w:r w:rsidR="00BD7FBF" w:rsidRPr="00FB6CA2">
        <w:rPr>
          <w:rFonts w:asciiTheme="majorHAnsi" w:eastAsia="Times New Roman" w:hAnsiTheme="majorHAnsi" w:cstheme="majorHAnsi"/>
        </w:rPr>
        <w:t>-</w:t>
      </w:r>
      <w:r w:rsidR="00455DB2" w:rsidRPr="00FB6CA2">
        <w:rPr>
          <w:rFonts w:asciiTheme="majorHAnsi" w:eastAsia="Times New Roman" w:hAnsiTheme="majorHAnsi" w:cstheme="majorHAnsi"/>
        </w:rPr>
        <w:t>neutralizing antibody a</w:t>
      </w:r>
      <w:r w:rsidR="00A757F4" w:rsidRPr="00FB6CA2">
        <w:rPr>
          <w:rFonts w:asciiTheme="majorHAnsi" w:eastAsia="Times New Roman" w:hAnsiTheme="majorHAnsi" w:cstheme="majorHAnsi"/>
        </w:rPr>
        <w:t>s described</w:t>
      </w:r>
      <w:r w:rsidR="00455DB2" w:rsidRPr="00FB6CA2">
        <w:rPr>
          <w:rFonts w:asciiTheme="majorHAnsi" w:eastAsia="Times New Roman" w:hAnsiTheme="majorHAnsi" w:cstheme="majorHAnsi"/>
        </w:rPr>
        <w:t xml:space="preserve"> </w:t>
      </w:r>
      <w:r w:rsidR="00A757F4" w:rsidRPr="00FB6CA2">
        <w:rPr>
          <w:rFonts w:asciiTheme="majorHAnsi" w:eastAsia="Times New Roman" w:hAnsiTheme="majorHAnsi" w:cstheme="majorHAnsi"/>
        </w:rPr>
        <w:t>by</w:t>
      </w:r>
      <w:r w:rsidR="00455DB2" w:rsidRPr="00FB6CA2">
        <w:rPr>
          <w:rFonts w:asciiTheme="majorHAnsi" w:eastAsia="Times New Roman" w:hAnsiTheme="majorHAnsi" w:cstheme="majorHAnsi"/>
        </w:rPr>
        <w:t xml:space="preserve"> Azad et al</w:t>
      </w:r>
      <w:r w:rsidR="00A757F4" w:rsidRPr="00FB6CA2">
        <w:rPr>
          <w:rFonts w:asciiTheme="majorHAnsi" w:eastAsia="Times New Roman" w:hAnsiTheme="majorHAnsi" w:cstheme="majorHAnsi"/>
        </w:rPr>
        <w:t>.</w:t>
      </w:r>
      <w:r w:rsidR="00110062" w:rsidRPr="00FB6CA2">
        <w:rPr>
          <w:rFonts w:asciiTheme="majorHAnsi" w:eastAsia="Times New Roman" w:hAnsiTheme="majorHAnsi" w:cstheme="majorHAnsi"/>
        </w:rPr>
        <w:fldChar w:fldCharType="begin"/>
      </w:r>
      <w:r w:rsidR="00110062" w:rsidRPr="00FB6CA2">
        <w:rPr>
          <w:rFonts w:asciiTheme="majorHAnsi" w:eastAsia="Times New Roman" w:hAnsiTheme="majorHAnsi" w:cstheme="majorHAnsi"/>
        </w:rPr>
        <w:instrText xml:space="preserve"> ADDIN ZOTERO_ITEM CSL_CITATION {"citationID":"KLHKdE9u","properties":{"formattedCitation":"\\super 23\\nosupersub{}","plainCitation":"23","noteIndex":0},"citationItems":[{"id":1117,"uris":["http://zotero.org/users/3770113/items/GTT9V7CW"],"uri":["http://zotero.org/users/3770113/items/GTT9V7CW"],"itemData":{"id":1117,"type":"article-journal","abstract":"High-throughput detection strategies for antibodies against SARS-CoV-2 in patients recovering from COVID-19, or in vaccinated individuals, are urgently required during this ongoing pandemic. Serological assays are the most widely used method to measure antibody responses in patients. However, most of the current methods lack the speed, stability, sensitivity, and specificity to be selected as a test for worldwide serosurveys. Here, we demonstrate a novel NanoBiT-based serological assay for fast and sensitive detection of SARS-CoV-2 RBD-specific antibodies in sera of COVID-19 patients. This assay can be done in high-throughput manner at 384 samples per hour and only requires a minimum of 5 μL of serum or 10 ng of antibody. The stability of our NanoBiT reporter in various temperatures (4–42 °C) and pH (4–12) settings suggests the assay will be able to withstand imperfect shipping and handling conditions for worldwide seroepidemiologic surveillance in the post-vaccination period of the pandemic. Our newly developed rapid assay is highly accessible and may facilitate a more cost-effective solution for seroconversion screening as vaccination efforts progress.","container-title":"Nanomaterials","DOI":"10.3390/nano11030807","issue":"3","language":"en","note":"number: 3\npublisher: Multidisciplinary Digital Publishing Institute","page":"807","source":"www.mdpi.com","title":"A High-Throughput NanoBiT-Based Serological Assay Detects SARS-CoV-2 Seroconversion","volume":"11","author":[{"family":"Azad","given":"Taha"},{"family":"Rezaei","given":"Reza"},{"family":"Singaravelu","given":"Ragunath"},{"family":"Jamieson","given":"Taylor R."},{"family":"Crupi","given":"Mathieu J. F."},{"family":"Surendran","given":"Abera"},{"family":"Poutou","given":"Joanna"},{"family":"Taklifi","given":"Parisa"},{"family":"Cowan","given":"Juthaporn"},{"family":"Cameron","given":"Donald William"},{"family":"Ilkow","given":"Carolina S."}],"issued":{"date-parts":[["2021",3]]}}}],"schema":"https://github.com/citation-style-language/schema/raw/master/csl-citation.json"} </w:instrText>
      </w:r>
      <w:r w:rsidR="00110062" w:rsidRPr="00FB6CA2">
        <w:rPr>
          <w:rFonts w:asciiTheme="majorHAnsi" w:eastAsia="Times New Roman" w:hAnsiTheme="majorHAnsi" w:cstheme="majorHAnsi"/>
        </w:rPr>
        <w:fldChar w:fldCharType="separate"/>
      </w:r>
      <w:r w:rsidR="00110062" w:rsidRPr="00FB6CA2">
        <w:rPr>
          <w:rFonts w:asciiTheme="majorHAnsi" w:hAnsiTheme="majorHAnsi" w:cstheme="majorHAnsi"/>
          <w:vertAlign w:val="superscript"/>
        </w:rPr>
        <w:t>22</w:t>
      </w:r>
      <w:r w:rsidR="00110062" w:rsidRPr="00FB6CA2">
        <w:rPr>
          <w:rFonts w:asciiTheme="majorHAnsi" w:eastAsia="Times New Roman" w:hAnsiTheme="majorHAnsi" w:cstheme="majorHAnsi"/>
        </w:rPr>
        <w:fldChar w:fldCharType="end"/>
      </w:r>
      <w:r w:rsidR="00455DB2" w:rsidRPr="00FB6CA2">
        <w:rPr>
          <w:rFonts w:asciiTheme="majorHAnsi" w:eastAsia="Times New Roman" w:hAnsiTheme="majorHAnsi" w:cstheme="majorHAnsi"/>
        </w:rPr>
        <w:t xml:space="preserve">. </w:t>
      </w:r>
      <w:r w:rsidR="000041D2" w:rsidRPr="00FB6CA2">
        <w:rPr>
          <w:rFonts w:asciiTheme="majorHAnsi" w:eastAsia="Times New Roman" w:hAnsiTheme="majorHAnsi" w:cstheme="majorHAnsi"/>
        </w:rPr>
        <w:t>A drawback of this approach is the</w:t>
      </w:r>
      <w:r w:rsidRPr="00FB6CA2">
        <w:rPr>
          <w:rFonts w:asciiTheme="majorHAnsi" w:eastAsia="Times New Roman" w:hAnsiTheme="majorHAnsi" w:cstheme="majorHAnsi"/>
        </w:rPr>
        <w:t xml:space="preserve"> </w:t>
      </w:r>
      <w:r w:rsidR="000041D2" w:rsidRPr="00FB6CA2">
        <w:rPr>
          <w:rFonts w:asciiTheme="majorHAnsi" w:eastAsia="Times New Roman" w:hAnsiTheme="majorHAnsi" w:cstheme="majorHAnsi"/>
        </w:rPr>
        <w:t>inability to</w:t>
      </w:r>
      <w:r w:rsidRPr="00FB6CA2">
        <w:rPr>
          <w:rFonts w:asciiTheme="majorHAnsi" w:eastAsia="Times New Roman" w:hAnsiTheme="majorHAnsi" w:cstheme="majorHAnsi"/>
        </w:rPr>
        <w:t xml:space="preserve"> differentiate between different antibody </w:t>
      </w:r>
      <w:r w:rsidR="00652F89" w:rsidRPr="00FB6CA2">
        <w:rPr>
          <w:rFonts w:asciiTheme="majorHAnsi" w:eastAsia="Times New Roman" w:hAnsiTheme="majorHAnsi" w:cstheme="majorHAnsi"/>
        </w:rPr>
        <w:t>iso</w:t>
      </w:r>
      <w:r w:rsidRPr="00FB6CA2">
        <w:rPr>
          <w:rFonts w:asciiTheme="majorHAnsi" w:eastAsia="Times New Roman" w:hAnsiTheme="majorHAnsi" w:cstheme="majorHAnsi"/>
        </w:rPr>
        <w:t>types</w:t>
      </w:r>
      <w:r w:rsidR="004240B1" w:rsidRPr="00FB6CA2">
        <w:rPr>
          <w:rFonts w:asciiTheme="majorHAnsi" w:eastAsia="Times New Roman" w:hAnsiTheme="majorHAnsi" w:cstheme="majorHAnsi"/>
        </w:rPr>
        <w:t>.</w:t>
      </w:r>
      <w:r w:rsidR="00455DB2" w:rsidRPr="00FB6CA2">
        <w:rPr>
          <w:rFonts w:asciiTheme="majorHAnsi" w:eastAsia="Times New Roman" w:hAnsiTheme="majorHAnsi" w:cstheme="majorHAnsi"/>
        </w:rPr>
        <w:t xml:space="preserve"> </w:t>
      </w:r>
      <w:r w:rsidR="00B13854" w:rsidRPr="00FB6CA2">
        <w:rPr>
          <w:rFonts w:asciiTheme="majorHAnsi" w:eastAsia="Times New Roman" w:hAnsiTheme="majorHAnsi" w:cstheme="majorHAnsi"/>
        </w:rPr>
        <w:t>Moving forward</w:t>
      </w:r>
      <w:r w:rsidRPr="00FB6CA2">
        <w:rPr>
          <w:rFonts w:asciiTheme="majorHAnsi" w:eastAsia="Times New Roman" w:hAnsiTheme="majorHAnsi" w:cstheme="majorHAnsi"/>
        </w:rPr>
        <w:t xml:space="preserve">, the sensitivity of the test should be compared to other routinely used serologic tests. </w:t>
      </w:r>
    </w:p>
    <w:p w14:paraId="5737190D" w14:textId="77777777" w:rsidR="0003269A" w:rsidRPr="00FB6CA2" w:rsidRDefault="0003269A" w:rsidP="00FB6CA2">
      <w:pPr>
        <w:widowControl/>
        <w:rPr>
          <w:rFonts w:asciiTheme="majorHAnsi" w:eastAsia="Times New Roman" w:hAnsiTheme="majorHAnsi" w:cstheme="majorHAnsi"/>
        </w:rPr>
      </w:pPr>
    </w:p>
    <w:p w14:paraId="304759B6" w14:textId="77745EAB" w:rsidR="002E4574" w:rsidRPr="00FB6CA2" w:rsidRDefault="00D63C73" w:rsidP="00FB6CA2">
      <w:pPr>
        <w:widowControl/>
        <w:rPr>
          <w:rFonts w:asciiTheme="majorHAnsi" w:eastAsia="Times New Roman" w:hAnsiTheme="majorHAnsi" w:cstheme="majorHAnsi"/>
        </w:rPr>
      </w:pPr>
      <w:r w:rsidRPr="00FB6CA2">
        <w:rPr>
          <w:rFonts w:asciiTheme="majorHAnsi" w:eastAsia="Times New Roman" w:hAnsiTheme="majorHAnsi" w:cstheme="majorHAnsi"/>
        </w:rPr>
        <w:t xml:space="preserve">Azad </w:t>
      </w:r>
      <w:r w:rsidRPr="00AD49D3">
        <w:rPr>
          <w:rFonts w:asciiTheme="majorHAnsi" w:eastAsia="Times New Roman" w:hAnsiTheme="majorHAnsi" w:cstheme="majorHAnsi"/>
        </w:rPr>
        <w:t>et al</w:t>
      </w:r>
      <w:r w:rsidR="00E510BF" w:rsidRPr="002355A0">
        <w:rPr>
          <w:rFonts w:asciiTheme="majorHAnsi" w:hAnsiTheme="majorHAnsi"/>
          <w:i/>
        </w:rPr>
        <w:t>.</w:t>
      </w:r>
      <w:r w:rsidR="00110062" w:rsidRPr="00FB6CA2">
        <w:rPr>
          <w:rFonts w:asciiTheme="majorHAnsi" w:eastAsia="Times New Roman" w:hAnsiTheme="majorHAnsi" w:cstheme="majorHAnsi"/>
        </w:rPr>
        <w:fldChar w:fldCharType="begin"/>
      </w:r>
      <w:r w:rsidR="00110062" w:rsidRPr="00FB6CA2">
        <w:rPr>
          <w:rFonts w:asciiTheme="majorHAnsi" w:eastAsia="Times New Roman" w:hAnsiTheme="majorHAnsi" w:cstheme="majorHAnsi"/>
        </w:rPr>
        <w:instrText xml:space="preserve"> ADDIN ZOTERO_ITEM CSL_CITATION {"citationID":"qM1InO9U","properties":{"formattedCitation":"\\super 23\\nosupersub{}","plainCitation":"23","noteIndex":0},"citationItems":[{"id":1117,"uris":["http://zotero.org/users/3770113/items/GTT9V7CW"],"uri":["http://zotero.org/users/3770113/items/GTT9V7CW"],"itemData":{"id":1117,"type":"article-journal","abstract":"High-throughput detection strategies for antibodies against SARS-CoV-2 in patients recovering from COVID-19, or in vaccinated individuals, are urgently required during this ongoing pandemic. Serological assays are the most widely used method to measure antibody responses in patients. However, most of the current methods lack the speed, stability, sensitivity, and specificity to be selected as a test for worldwide serosurveys. Here, we demonstrate a novel NanoBiT-based serological assay for fast and sensitive detection of SARS-CoV-2 RBD-specific antibodies in sera of COVID-19 patients. This assay can be done in high-throughput manner at 384 samples per hour and only requires a minimum of 5 μL of serum or 10 ng of antibody. The stability of our NanoBiT reporter in various temperatures (4–42 °C) and pH (4–12) settings suggests the assay will be able to withstand imperfect shipping and handling conditions for worldwide seroepidemiologic surveillance in the post-vaccination period of the pandemic. Our newly developed rapid assay is highly accessible and may facilitate a more cost-effective solution for seroconversion screening as vaccination efforts progress.","container-title":"Nanomaterials","DOI":"10.3390/nano11030807","issue":"3","language":"en","note":"number: 3\npublisher: Multidisciplinary Digital Publishing Institute","page":"807","source":"www.mdpi.com","title":"A High-Throughput NanoBiT-Based Serological Assay Detects SARS-CoV-2 Seroconversion","volume":"11","author":[{"family":"Azad","given":"Taha"},{"family":"Rezaei","given":"Reza"},{"family":"Singaravelu","given":"Ragunath"},{"family":"Jamieson","given":"Taylor R."},{"family":"Crupi","given":"Mathieu J. F."},{"family":"Surendran","given":"Abera"},{"family":"Poutou","given":"Joanna"},{"family":"Taklifi","given":"Parisa"},{"family":"Cowan","given":"Juthaporn"},{"family":"Cameron","given":"Donald William"},{"family":"Ilkow","given":"Carolina S."}],"issued":{"date-parts":[["2021",3]]}}}],"schema":"https://github.com/citation-style-language/schema/raw/master/csl-citation.json"} </w:instrText>
      </w:r>
      <w:r w:rsidR="00110062" w:rsidRPr="00FB6CA2">
        <w:rPr>
          <w:rFonts w:asciiTheme="majorHAnsi" w:eastAsia="Times New Roman" w:hAnsiTheme="majorHAnsi" w:cstheme="majorHAnsi"/>
        </w:rPr>
        <w:fldChar w:fldCharType="separate"/>
      </w:r>
      <w:r w:rsidR="00110062" w:rsidRPr="00FB6CA2">
        <w:rPr>
          <w:rFonts w:asciiTheme="majorHAnsi" w:hAnsiTheme="majorHAnsi" w:cstheme="majorHAnsi"/>
          <w:vertAlign w:val="superscript"/>
        </w:rPr>
        <w:t>22</w:t>
      </w:r>
      <w:r w:rsidR="00110062" w:rsidRPr="00FB6CA2">
        <w:rPr>
          <w:rFonts w:asciiTheme="majorHAnsi" w:eastAsia="Times New Roman" w:hAnsiTheme="majorHAnsi" w:cstheme="majorHAnsi"/>
        </w:rPr>
        <w:fldChar w:fldCharType="end"/>
      </w:r>
      <w:r w:rsidR="00110062" w:rsidRPr="00FB6CA2">
        <w:rPr>
          <w:rFonts w:asciiTheme="majorHAnsi" w:eastAsia="Times New Roman" w:hAnsiTheme="majorHAnsi" w:cstheme="majorHAnsi"/>
        </w:rPr>
        <w:t xml:space="preserve"> </w:t>
      </w:r>
      <w:r w:rsidR="00B40AE6" w:rsidRPr="00FB6CA2">
        <w:rPr>
          <w:rFonts w:asciiTheme="majorHAnsi" w:eastAsia="Times New Roman" w:hAnsiTheme="majorHAnsi" w:cstheme="majorHAnsi"/>
        </w:rPr>
        <w:t>had used</w:t>
      </w:r>
      <w:r w:rsidRPr="00FB6CA2">
        <w:rPr>
          <w:rFonts w:asciiTheme="majorHAnsi" w:eastAsia="Times New Roman" w:hAnsiTheme="majorHAnsi" w:cstheme="majorHAnsi"/>
        </w:rPr>
        <w:t xml:space="preserve"> serum samples </w:t>
      </w:r>
      <w:r w:rsidR="00B40AE6" w:rsidRPr="00FB6CA2">
        <w:rPr>
          <w:rFonts w:asciiTheme="majorHAnsi" w:eastAsia="Times New Roman" w:hAnsiTheme="majorHAnsi" w:cstheme="majorHAnsi"/>
        </w:rPr>
        <w:t xml:space="preserve">from patients </w:t>
      </w:r>
      <w:r w:rsidRPr="00FB6CA2">
        <w:rPr>
          <w:rFonts w:asciiTheme="majorHAnsi" w:eastAsia="Times New Roman" w:hAnsiTheme="majorHAnsi" w:cstheme="majorHAnsi"/>
        </w:rPr>
        <w:t xml:space="preserve">to evaluate the applicability of the assay. </w:t>
      </w:r>
      <w:r w:rsidR="002E4574" w:rsidRPr="00FB6CA2">
        <w:rPr>
          <w:rFonts w:asciiTheme="majorHAnsi" w:eastAsia="Times New Roman" w:hAnsiTheme="majorHAnsi" w:cstheme="majorHAnsi"/>
        </w:rPr>
        <w:t xml:space="preserve">It is also essential that the system </w:t>
      </w:r>
      <w:r w:rsidR="000041D2" w:rsidRPr="00FB6CA2">
        <w:rPr>
          <w:rFonts w:asciiTheme="majorHAnsi" w:eastAsia="Times New Roman" w:hAnsiTheme="majorHAnsi" w:cstheme="majorHAnsi"/>
        </w:rPr>
        <w:t>is tested for</w:t>
      </w:r>
      <w:r w:rsidR="002E4574" w:rsidRPr="00FB6CA2">
        <w:rPr>
          <w:rFonts w:asciiTheme="majorHAnsi" w:eastAsia="Times New Roman" w:hAnsiTheme="majorHAnsi" w:cstheme="majorHAnsi"/>
        </w:rPr>
        <w:t xml:space="preserve"> antibody detection in blood samples</w:t>
      </w:r>
      <w:r w:rsidR="00B40AE6" w:rsidRPr="00FB6CA2">
        <w:rPr>
          <w:rFonts w:asciiTheme="majorHAnsi" w:eastAsia="Times New Roman" w:hAnsiTheme="majorHAnsi" w:cstheme="majorHAnsi"/>
        </w:rPr>
        <w:t xml:space="preserve"> from patients</w:t>
      </w:r>
      <w:r w:rsidR="002E4574" w:rsidRPr="00FB6CA2">
        <w:rPr>
          <w:rFonts w:asciiTheme="majorHAnsi" w:eastAsia="Times New Roman" w:hAnsiTheme="majorHAnsi" w:cstheme="majorHAnsi"/>
        </w:rPr>
        <w:t xml:space="preserve">. </w:t>
      </w:r>
      <w:r w:rsidR="000041D2" w:rsidRPr="00FB6CA2">
        <w:rPr>
          <w:rFonts w:asciiTheme="majorHAnsi" w:eastAsia="Times New Roman" w:hAnsiTheme="majorHAnsi" w:cstheme="majorHAnsi"/>
        </w:rPr>
        <w:t xml:space="preserve">This tool could also be </w:t>
      </w:r>
      <w:r w:rsidR="00B13854" w:rsidRPr="00FB6CA2">
        <w:rPr>
          <w:rFonts w:asciiTheme="majorHAnsi" w:eastAsia="Times New Roman" w:hAnsiTheme="majorHAnsi" w:cstheme="majorHAnsi"/>
        </w:rPr>
        <w:t>very impactful in the</w:t>
      </w:r>
      <w:r w:rsidR="000041D2" w:rsidRPr="00FB6CA2">
        <w:rPr>
          <w:rFonts w:asciiTheme="majorHAnsi" w:eastAsia="Times New Roman" w:hAnsiTheme="majorHAnsi" w:cstheme="majorHAnsi"/>
        </w:rPr>
        <w:t xml:space="preserve"> assess</w:t>
      </w:r>
      <w:r w:rsidR="00B13854" w:rsidRPr="00FB6CA2">
        <w:rPr>
          <w:rFonts w:asciiTheme="majorHAnsi" w:eastAsia="Times New Roman" w:hAnsiTheme="majorHAnsi" w:cstheme="majorHAnsi"/>
        </w:rPr>
        <w:t>ment of</w:t>
      </w:r>
      <w:r w:rsidR="002E4574" w:rsidRPr="00FB6CA2">
        <w:rPr>
          <w:rFonts w:asciiTheme="majorHAnsi" w:eastAsia="Times New Roman" w:hAnsiTheme="majorHAnsi" w:cstheme="majorHAnsi"/>
        </w:rPr>
        <w:t xml:space="preserve"> the correlation between the severity of COVI</w:t>
      </w:r>
      <w:r w:rsidR="000041D2" w:rsidRPr="00FB6CA2">
        <w:rPr>
          <w:rFonts w:asciiTheme="majorHAnsi" w:eastAsia="Times New Roman" w:hAnsiTheme="majorHAnsi" w:cstheme="majorHAnsi"/>
        </w:rPr>
        <w:t>D</w:t>
      </w:r>
      <w:r w:rsidR="002E4574" w:rsidRPr="00FB6CA2">
        <w:rPr>
          <w:rFonts w:asciiTheme="majorHAnsi" w:eastAsia="Times New Roman" w:hAnsiTheme="majorHAnsi" w:cstheme="majorHAnsi"/>
        </w:rPr>
        <w:t xml:space="preserve">-19 and the </w:t>
      </w:r>
      <w:r w:rsidR="000041D2" w:rsidRPr="00FB6CA2">
        <w:rPr>
          <w:rFonts w:asciiTheme="majorHAnsi" w:eastAsia="Times New Roman" w:hAnsiTheme="majorHAnsi" w:cstheme="majorHAnsi"/>
        </w:rPr>
        <w:t>presence of SARS-CoV-2</w:t>
      </w:r>
      <w:r w:rsidR="0003269A" w:rsidRPr="00FB6CA2">
        <w:rPr>
          <w:rFonts w:asciiTheme="majorHAnsi" w:eastAsia="Times New Roman" w:hAnsiTheme="majorHAnsi" w:cstheme="majorHAnsi"/>
        </w:rPr>
        <w:t>-</w:t>
      </w:r>
      <w:r w:rsidR="000041D2" w:rsidRPr="00FB6CA2">
        <w:rPr>
          <w:rFonts w:asciiTheme="majorHAnsi" w:eastAsia="Times New Roman" w:hAnsiTheme="majorHAnsi" w:cstheme="majorHAnsi"/>
        </w:rPr>
        <w:t>specific antibodies</w:t>
      </w:r>
      <w:r w:rsidR="002E4574" w:rsidRPr="00FB6CA2">
        <w:rPr>
          <w:rFonts w:asciiTheme="majorHAnsi" w:eastAsia="Times New Roman" w:hAnsiTheme="majorHAnsi" w:cstheme="majorHAnsi"/>
        </w:rPr>
        <w:t>.</w:t>
      </w:r>
      <w:r w:rsidR="00F327B5" w:rsidRPr="00FB6CA2">
        <w:rPr>
          <w:rFonts w:asciiTheme="majorHAnsi" w:eastAsia="Times New Roman" w:hAnsiTheme="majorHAnsi" w:cstheme="majorHAnsi"/>
        </w:rPr>
        <w:t xml:space="preserve"> Overall, such serologic tests could have a substantial impact in estimating the epidemiological impact of the SARS-CoV-2 and can </w:t>
      </w:r>
      <w:r w:rsidR="00652F89" w:rsidRPr="00FB6CA2">
        <w:rPr>
          <w:rFonts w:asciiTheme="majorHAnsi" w:eastAsia="Times New Roman" w:hAnsiTheme="majorHAnsi" w:cstheme="majorHAnsi"/>
        </w:rPr>
        <w:t xml:space="preserve">be a convenient </w:t>
      </w:r>
      <w:r w:rsidR="00F327B5" w:rsidRPr="00FB6CA2">
        <w:rPr>
          <w:rFonts w:asciiTheme="majorHAnsi" w:eastAsia="Times New Roman" w:hAnsiTheme="majorHAnsi" w:cstheme="majorHAnsi"/>
        </w:rPr>
        <w:t xml:space="preserve">substitute </w:t>
      </w:r>
      <w:r w:rsidR="00652F89" w:rsidRPr="00FB6CA2">
        <w:rPr>
          <w:rFonts w:asciiTheme="majorHAnsi" w:eastAsia="Times New Roman" w:hAnsiTheme="majorHAnsi" w:cstheme="majorHAnsi"/>
        </w:rPr>
        <w:t xml:space="preserve">for </w:t>
      </w:r>
      <w:r w:rsidR="00663917" w:rsidRPr="00FB6CA2">
        <w:rPr>
          <w:rFonts w:asciiTheme="majorHAnsi" w:eastAsia="Times New Roman" w:hAnsiTheme="majorHAnsi" w:cstheme="majorHAnsi"/>
        </w:rPr>
        <w:t>time-consuming</w:t>
      </w:r>
      <w:r w:rsidR="00F327B5" w:rsidRPr="00FB6CA2">
        <w:rPr>
          <w:rFonts w:asciiTheme="majorHAnsi" w:eastAsia="Times New Roman" w:hAnsiTheme="majorHAnsi" w:cstheme="majorHAnsi"/>
        </w:rPr>
        <w:t xml:space="preserve"> and less sensitive detection methods</w:t>
      </w:r>
      <w:r w:rsidR="00652F89" w:rsidRPr="00FB6CA2">
        <w:rPr>
          <w:rFonts w:asciiTheme="majorHAnsi" w:eastAsia="Times New Roman" w:hAnsiTheme="majorHAnsi" w:cstheme="majorHAnsi"/>
        </w:rPr>
        <w:t>.</w:t>
      </w:r>
    </w:p>
    <w:p w14:paraId="0BEB38EC" w14:textId="77777777" w:rsidR="006E4797" w:rsidRPr="00FB6CA2" w:rsidRDefault="006E4797" w:rsidP="00FB6CA2">
      <w:pPr>
        <w:rPr>
          <w:rFonts w:asciiTheme="majorHAnsi" w:hAnsiTheme="majorHAnsi" w:cstheme="majorHAnsi"/>
        </w:rPr>
      </w:pPr>
    </w:p>
    <w:p w14:paraId="59F37CC4" w14:textId="5ABC0BE6" w:rsidR="006E4797" w:rsidRPr="00FB6CA2" w:rsidRDefault="00551D82" w:rsidP="00FB6CA2">
      <w:pPr>
        <w:pBdr>
          <w:top w:val="nil"/>
          <w:left w:val="nil"/>
          <w:bottom w:val="nil"/>
          <w:right w:val="nil"/>
          <w:between w:val="nil"/>
        </w:pBdr>
        <w:rPr>
          <w:rFonts w:asciiTheme="majorHAnsi" w:hAnsiTheme="majorHAnsi" w:cstheme="majorHAnsi"/>
        </w:rPr>
      </w:pPr>
      <w:r w:rsidRPr="00FB6CA2">
        <w:rPr>
          <w:rFonts w:asciiTheme="majorHAnsi" w:hAnsiTheme="majorHAnsi" w:cstheme="majorHAnsi"/>
          <w:b/>
        </w:rPr>
        <w:t xml:space="preserve">ACKNOWLEDGMENTS: </w:t>
      </w:r>
    </w:p>
    <w:p w14:paraId="25B2FBBD" w14:textId="0A90A813" w:rsidR="006E4797" w:rsidRPr="00FB6CA2" w:rsidRDefault="006B2C39" w:rsidP="00FB6CA2">
      <w:pPr>
        <w:rPr>
          <w:rFonts w:asciiTheme="majorHAnsi" w:hAnsiTheme="majorHAnsi" w:cstheme="majorHAnsi"/>
          <w:b/>
        </w:rPr>
      </w:pPr>
      <w:r w:rsidRPr="00FB6CA2">
        <w:rPr>
          <w:rFonts w:asciiTheme="majorHAnsi" w:hAnsiTheme="majorHAnsi" w:cstheme="majorHAnsi"/>
        </w:rPr>
        <w:t xml:space="preserve">We appreciate and thank the technical assistance of </w:t>
      </w:r>
      <w:proofErr w:type="spellStart"/>
      <w:r w:rsidRPr="00FB6CA2">
        <w:rPr>
          <w:rFonts w:asciiTheme="majorHAnsi" w:hAnsiTheme="majorHAnsi" w:cstheme="majorHAnsi"/>
        </w:rPr>
        <w:t>Xiaohong</w:t>
      </w:r>
      <w:proofErr w:type="spellEnd"/>
      <w:r w:rsidRPr="00FB6CA2">
        <w:rPr>
          <w:rFonts w:asciiTheme="majorHAnsi" w:hAnsiTheme="majorHAnsi" w:cstheme="majorHAnsi"/>
        </w:rPr>
        <w:t xml:space="preserve"> He,</w:t>
      </w:r>
      <w:r w:rsidR="003C79CB" w:rsidRPr="00FB6CA2">
        <w:rPr>
          <w:rFonts w:asciiTheme="majorHAnsi" w:hAnsiTheme="majorHAnsi" w:cstheme="majorHAnsi"/>
        </w:rPr>
        <w:t xml:space="preserve"> </w:t>
      </w:r>
      <w:r w:rsidRPr="00FB6CA2">
        <w:rPr>
          <w:rFonts w:asciiTheme="majorHAnsi" w:hAnsiTheme="majorHAnsi" w:cstheme="majorHAnsi"/>
        </w:rPr>
        <w:t xml:space="preserve">Ricardo Marius, Julia </w:t>
      </w:r>
      <w:proofErr w:type="spellStart"/>
      <w:r w:rsidRPr="00FB6CA2">
        <w:rPr>
          <w:rFonts w:asciiTheme="majorHAnsi" w:hAnsiTheme="majorHAnsi" w:cstheme="majorHAnsi"/>
        </w:rPr>
        <w:t>Petryk</w:t>
      </w:r>
      <w:proofErr w:type="spellEnd"/>
      <w:r w:rsidRPr="00FB6CA2">
        <w:rPr>
          <w:rFonts w:asciiTheme="majorHAnsi" w:hAnsiTheme="majorHAnsi" w:cstheme="majorHAnsi"/>
        </w:rPr>
        <w:t xml:space="preserve">, Bradley Austin, and </w:t>
      </w:r>
      <w:proofErr w:type="spellStart"/>
      <w:r w:rsidRPr="00FB6CA2">
        <w:rPr>
          <w:rFonts w:asciiTheme="majorHAnsi" w:hAnsiTheme="majorHAnsi" w:cstheme="majorHAnsi"/>
        </w:rPr>
        <w:t>Christiano</w:t>
      </w:r>
      <w:proofErr w:type="spellEnd"/>
      <w:r w:rsidRPr="00FB6CA2">
        <w:rPr>
          <w:rFonts w:asciiTheme="majorHAnsi" w:hAnsiTheme="majorHAnsi" w:cstheme="majorHAnsi"/>
        </w:rPr>
        <w:t xml:space="preserve"> </w:t>
      </w:r>
      <w:proofErr w:type="spellStart"/>
      <w:r w:rsidRPr="00FB6CA2">
        <w:rPr>
          <w:rFonts w:asciiTheme="majorHAnsi" w:hAnsiTheme="majorHAnsi" w:cstheme="majorHAnsi"/>
        </w:rPr>
        <w:t>Tanese</w:t>
      </w:r>
      <w:proofErr w:type="spellEnd"/>
      <w:r w:rsidRPr="00FB6CA2">
        <w:rPr>
          <w:rFonts w:asciiTheme="majorHAnsi" w:hAnsiTheme="majorHAnsi" w:cstheme="majorHAnsi"/>
        </w:rPr>
        <w:t xml:space="preserve"> De Souza. We also thank Mina</w:t>
      </w:r>
      <w:r w:rsidR="003C79CB" w:rsidRPr="00FB6CA2">
        <w:rPr>
          <w:rFonts w:asciiTheme="majorHAnsi" w:hAnsiTheme="majorHAnsi" w:cstheme="majorHAnsi"/>
        </w:rPr>
        <w:t xml:space="preserve"> </w:t>
      </w:r>
      <w:proofErr w:type="spellStart"/>
      <w:r w:rsidRPr="00FB6CA2">
        <w:rPr>
          <w:rFonts w:asciiTheme="majorHAnsi" w:hAnsiTheme="majorHAnsi" w:cstheme="majorHAnsi"/>
        </w:rPr>
        <w:t>Ghahremani</w:t>
      </w:r>
      <w:proofErr w:type="spellEnd"/>
      <w:r w:rsidRPr="00FB6CA2">
        <w:rPr>
          <w:rFonts w:asciiTheme="majorHAnsi" w:hAnsiTheme="majorHAnsi" w:cstheme="majorHAnsi"/>
        </w:rPr>
        <w:t xml:space="preserve"> for Graphic Design. We would also like to thank all the individuals </w:t>
      </w:r>
      <w:r w:rsidR="003C79CB" w:rsidRPr="00FB6CA2">
        <w:rPr>
          <w:rFonts w:asciiTheme="majorHAnsi" w:hAnsiTheme="majorHAnsi" w:cstheme="majorHAnsi"/>
        </w:rPr>
        <w:t>who</w:t>
      </w:r>
      <w:r w:rsidRPr="00FB6CA2">
        <w:rPr>
          <w:rFonts w:asciiTheme="majorHAnsi" w:hAnsiTheme="majorHAnsi" w:cstheme="majorHAnsi"/>
        </w:rPr>
        <w:t xml:space="preserve"> participated</w:t>
      </w:r>
      <w:r w:rsidR="003C79CB" w:rsidRPr="00FB6CA2">
        <w:rPr>
          <w:rFonts w:asciiTheme="majorHAnsi" w:hAnsiTheme="majorHAnsi" w:cstheme="majorHAnsi"/>
        </w:rPr>
        <w:t xml:space="preserve"> </w:t>
      </w:r>
      <w:r w:rsidRPr="00FB6CA2">
        <w:rPr>
          <w:rFonts w:asciiTheme="majorHAnsi" w:hAnsiTheme="majorHAnsi" w:cstheme="majorHAnsi"/>
        </w:rPr>
        <w:t>and donated their blood samples for this study. DWC is supported in part by uOttawa Faculty and</w:t>
      </w:r>
      <w:r w:rsidR="003C79CB" w:rsidRPr="00FB6CA2">
        <w:rPr>
          <w:rFonts w:asciiTheme="majorHAnsi" w:hAnsiTheme="majorHAnsi" w:cstheme="majorHAnsi"/>
        </w:rPr>
        <w:t xml:space="preserve"> </w:t>
      </w:r>
      <w:r w:rsidRPr="00FB6CA2">
        <w:rPr>
          <w:rFonts w:asciiTheme="majorHAnsi" w:hAnsiTheme="majorHAnsi" w:cstheme="majorHAnsi"/>
        </w:rPr>
        <w:t>Department of Medicine.</w:t>
      </w:r>
      <w:r w:rsidRPr="00FB6CA2">
        <w:rPr>
          <w:rFonts w:asciiTheme="majorHAnsi" w:hAnsiTheme="majorHAnsi" w:cstheme="majorHAnsi"/>
        </w:rPr>
        <w:cr/>
      </w:r>
    </w:p>
    <w:p w14:paraId="5E703EBA" w14:textId="415551E2" w:rsidR="006E4797" w:rsidRPr="00FB6CA2" w:rsidRDefault="00551D82" w:rsidP="00FB6CA2">
      <w:pPr>
        <w:pBdr>
          <w:top w:val="nil"/>
          <w:left w:val="nil"/>
          <w:bottom w:val="nil"/>
          <w:right w:val="nil"/>
          <w:between w:val="nil"/>
        </w:pBdr>
        <w:rPr>
          <w:rFonts w:asciiTheme="majorHAnsi" w:hAnsiTheme="majorHAnsi" w:cstheme="majorHAnsi"/>
        </w:rPr>
      </w:pPr>
      <w:r w:rsidRPr="00FB6CA2">
        <w:rPr>
          <w:rFonts w:asciiTheme="majorHAnsi" w:hAnsiTheme="majorHAnsi" w:cstheme="majorHAnsi"/>
          <w:b/>
        </w:rPr>
        <w:t xml:space="preserve">DISCLOSURES: </w:t>
      </w:r>
    </w:p>
    <w:p w14:paraId="1B4A3BF5" w14:textId="598C9E1F" w:rsidR="001C730B" w:rsidRPr="00FB6CA2" w:rsidRDefault="00B30377" w:rsidP="00FB6CA2">
      <w:pPr>
        <w:rPr>
          <w:rFonts w:asciiTheme="majorHAnsi" w:hAnsiTheme="majorHAnsi" w:cstheme="majorHAnsi"/>
        </w:rPr>
      </w:pPr>
      <w:r w:rsidRPr="00FB6CA2">
        <w:rPr>
          <w:rFonts w:asciiTheme="majorHAnsi" w:hAnsiTheme="majorHAnsi" w:cstheme="majorHAnsi"/>
        </w:rPr>
        <w:t>The authors declare no conflict of interest.</w:t>
      </w:r>
    </w:p>
    <w:p w14:paraId="4A7B0E5C" w14:textId="77777777" w:rsidR="006E4797" w:rsidRPr="00FB6CA2" w:rsidRDefault="006E4797" w:rsidP="00FB6CA2">
      <w:pPr>
        <w:rPr>
          <w:rFonts w:asciiTheme="majorHAnsi" w:hAnsiTheme="majorHAnsi" w:cstheme="majorHAnsi"/>
        </w:rPr>
      </w:pPr>
    </w:p>
    <w:p w14:paraId="6DE2B73C" w14:textId="071B8D21" w:rsidR="006E4797" w:rsidRPr="00FB6CA2" w:rsidRDefault="00551D82" w:rsidP="00FB6CA2">
      <w:pPr>
        <w:rPr>
          <w:rFonts w:asciiTheme="majorHAnsi" w:hAnsiTheme="majorHAnsi" w:cstheme="majorHAnsi"/>
          <w:b/>
        </w:rPr>
      </w:pPr>
      <w:r w:rsidRPr="00FB6CA2">
        <w:rPr>
          <w:rFonts w:asciiTheme="majorHAnsi" w:hAnsiTheme="majorHAnsi" w:cstheme="majorHAnsi"/>
          <w:b/>
        </w:rPr>
        <w:t>REFERENCES:</w:t>
      </w:r>
    </w:p>
    <w:p w14:paraId="70D78CA7" w14:textId="3DD8A319" w:rsidR="002E069E" w:rsidRPr="00FB6CA2" w:rsidRDefault="00E815EC"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fldChar w:fldCharType="begin"/>
      </w:r>
      <w:r w:rsidR="00DA0A31" w:rsidRPr="00FB6CA2">
        <w:rPr>
          <w:rFonts w:asciiTheme="majorHAnsi" w:hAnsiTheme="majorHAnsi" w:cstheme="majorHAnsi"/>
        </w:rPr>
        <w:instrText xml:space="preserve"> ADDIN ZOTERO_BIBL {"uncited":[],"omitted":[],"custom":[]} CSL_BIBLIOGRAPHY </w:instrText>
      </w:r>
      <w:r w:rsidRPr="00FB6CA2">
        <w:rPr>
          <w:rFonts w:asciiTheme="majorHAnsi" w:hAnsiTheme="majorHAnsi" w:cstheme="majorHAnsi"/>
        </w:rPr>
        <w:fldChar w:fldCharType="separate"/>
      </w:r>
      <w:r w:rsidR="002E069E" w:rsidRPr="00FB6CA2">
        <w:rPr>
          <w:rFonts w:asciiTheme="majorHAnsi" w:hAnsiTheme="majorHAnsi" w:cstheme="majorHAnsi"/>
        </w:rPr>
        <w:t>1.</w:t>
      </w:r>
      <w:r w:rsidR="002E069E" w:rsidRPr="00FB6CA2">
        <w:rPr>
          <w:rFonts w:asciiTheme="majorHAnsi" w:hAnsiTheme="majorHAnsi" w:cstheme="majorHAnsi"/>
        </w:rPr>
        <w:tab/>
        <w:t>Ullah, H., Ullah, A., Gul, A., Mousavi, T., Khan, M.</w:t>
      </w:r>
      <w:r w:rsidR="00505DAC" w:rsidRPr="00FB6CA2">
        <w:rPr>
          <w:rFonts w:asciiTheme="majorHAnsi" w:hAnsiTheme="majorHAnsi" w:cstheme="majorHAnsi"/>
        </w:rPr>
        <w:t xml:space="preserve"> </w:t>
      </w:r>
      <w:r w:rsidR="002E069E" w:rsidRPr="00FB6CA2">
        <w:rPr>
          <w:rFonts w:asciiTheme="majorHAnsi" w:hAnsiTheme="majorHAnsi" w:cstheme="majorHAnsi"/>
        </w:rPr>
        <w:t xml:space="preserve">W. Novel coronavirus 2019 (COVID-19) pandemic outbreak: A comprehensive review of the current literature. </w:t>
      </w:r>
      <w:r w:rsidR="002E069E" w:rsidRPr="00FB6CA2">
        <w:rPr>
          <w:rFonts w:asciiTheme="majorHAnsi" w:hAnsiTheme="majorHAnsi" w:cstheme="majorHAnsi"/>
          <w:i/>
          <w:iCs/>
        </w:rPr>
        <w:t>Vacunas</w:t>
      </w:r>
      <w:r w:rsidR="002E069E" w:rsidRPr="00FB6CA2">
        <w:rPr>
          <w:rFonts w:asciiTheme="majorHAnsi" w:hAnsiTheme="majorHAnsi" w:cstheme="majorHAnsi"/>
        </w:rPr>
        <w:t>. doi: 10.1016/j.vacun.2020.09.009 (2020).</w:t>
      </w:r>
    </w:p>
    <w:p w14:paraId="183BDED4" w14:textId="65B1FD39"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2.</w:t>
      </w:r>
      <w:r w:rsidRPr="00FB6CA2">
        <w:rPr>
          <w:rFonts w:asciiTheme="majorHAnsi" w:hAnsiTheme="majorHAnsi" w:cstheme="majorHAnsi"/>
        </w:rPr>
        <w:tab/>
        <w:t xml:space="preserve">Coronavirus </w:t>
      </w:r>
      <w:r w:rsidR="00A22EA8" w:rsidRPr="00FB6CA2">
        <w:rPr>
          <w:rFonts w:asciiTheme="majorHAnsi" w:hAnsiTheme="majorHAnsi" w:cstheme="majorHAnsi"/>
        </w:rPr>
        <w:t xml:space="preserve">update </w:t>
      </w:r>
      <w:r w:rsidRPr="00FB6CA2">
        <w:rPr>
          <w:rFonts w:asciiTheme="majorHAnsi" w:hAnsiTheme="majorHAnsi" w:cstheme="majorHAnsi"/>
        </w:rPr>
        <w:t>(Live) Worldometer</w:t>
      </w:r>
      <w:r w:rsidR="00A22EA8" w:rsidRPr="00FB6CA2">
        <w:rPr>
          <w:rFonts w:asciiTheme="majorHAnsi" w:hAnsiTheme="majorHAnsi" w:cstheme="majorHAnsi"/>
        </w:rPr>
        <w:t>.</w:t>
      </w:r>
      <w:r w:rsidRPr="00FB6CA2">
        <w:rPr>
          <w:rFonts w:asciiTheme="majorHAnsi" w:hAnsiTheme="majorHAnsi" w:cstheme="majorHAnsi"/>
        </w:rPr>
        <w:t xml:space="preserve"> https://www.worldometers.info/coronavirus/.</w:t>
      </w:r>
    </w:p>
    <w:p w14:paraId="4BE01DBE" w14:textId="529D984C"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3.</w:t>
      </w:r>
      <w:r w:rsidRPr="00FB6CA2">
        <w:rPr>
          <w:rFonts w:asciiTheme="majorHAnsi" w:hAnsiTheme="majorHAnsi" w:cstheme="majorHAnsi"/>
        </w:rPr>
        <w:tab/>
        <w:t xml:space="preserve">Cacciapaglia, G., Cot, C., Sannino, F. Second wave COVID-19 pandemics in Europe: a temporal playbook. </w:t>
      </w:r>
      <w:r w:rsidRPr="00FB6CA2">
        <w:rPr>
          <w:rFonts w:asciiTheme="majorHAnsi" w:hAnsiTheme="majorHAnsi" w:cstheme="majorHAnsi"/>
          <w:i/>
          <w:iCs/>
        </w:rPr>
        <w:t>Scientific Reports</w:t>
      </w:r>
      <w:r w:rsidRPr="00FB6CA2">
        <w:rPr>
          <w:rFonts w:asciiTheme="majorHAnsi" w:hAnsiTheme="majorHAnsi" w:cstheme="majorHAnsi"/>
        </w:rPr>
        <w:t xml:space="preserve">. </w:t>
      </w:r>
      <w:r w:rsidRPr="00FB6CA2">
        <w:rPr>
          <w:rFonts w:asciiTheme="majorHAnsi" w:hAnsiTheme="majorHAnsi" w:cstheme="majorHAnsi"/>
          <w:b/>
          <w:bCs/>
        </w:rPr>
        <w:t>10</w:t>
      </w:r>
      <w:r w:rsidRPr="00FB6CA2">
        <w:rPr>
          <w:rFonts w:asciiTheme="majorHAnsi" w:hAnsiTheme="majorHAnsi" w:cstheme="majorHAnsi"/>
        </w:rPr>
        <w:t xml:space="preserve"> (1), 15514 (2020).</w:t>
      </w:r>
    </w:p>
    <w:p w14:paraId="6FE1DABC" w14:textId="2CF1174D"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4.</w:t>
      </w:r>
      <w:r w:rsidRPr="00FB6CA2">
        <w:rPr>
          <w:rFonts w:asciiTheme="majorHAnsi" w:hAnsiTheme="majorHAnsi" w:cstheme="majorHAnsi"/>
        </w:rPr>
        <w:tab/>
      </w:r>
      <w:r w:rsidR="00FC1697" w:rsidRPr="00FB6CA2">
        <w:rPr>
          <w:rFonts w:asciiTheme="majorHAnsi" w:hAnsiTheme="majorHAnsi" w:cstheme="majorHAnsi"/>
        </w:rPr>
        <w:t xml:space="preserve">World Health Organization. </w:t>
      </w:r>
      <w:r w:rsidRPr="00FB6CA2">
        <w:rPr>
          <w:rFonts w:asciiTheme="majorHAnsi" w:hAnsiTheme="majorHAnsi" w:cstheme="majorHAnsi"/>
        </w:rPr>
        <w:t>COVID-19 vaccines. https://www.who.int/emergencies/diseases/novel-coronavirus-2019/covid-19-vaccines.</w:t>
      </w:r>
    </w:p>
    <w:p w14:paraId="469160E6" w14:textId="3817B599"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5.</w:t>
      </w:r>
      <w:r w:rsidRPr="00FB6CA2">
        <w:rPr>
          <w:rFonts w:asciiTheme="majorHAnsi" w:hAnsiTheme="majorHAnsi" w:cstheme="majorHAnsi"/>
        </w:rPr>
        <w:tab/>
        <w:t xml:space="preserve">Hueston, L. et al. The antibody response to SARS-CoV-2 infection. </w:t>
      </w:r>
      <w:r w:rsidRPr="00FB6CA2">
        <w:rPr>
          <w:rFonts w:asciiTheme="majorHAnsi" w:hAnsiTheme="majorHAnsi" w:cstheme="majorHAnsi"/>
          <w:i/>
          <w:iCs/>
        </w:rPr>
        <w:t>Open Forum Infectious Diseases</w:t>
      </w:r>
      <w:r w:rsidRPr="00FB6CA2">
        <w:rPr>
          <w:rFonts w:asciiTheme="majorHAnsi" w:hAnsiTheme="majorHAnsi" w:cstheme="majorHAnsi"/>
        </w:rPr>
        <w:t xml:space="preserve">. </w:t>
      </w:r>
      <w:r w:rsidR="00EA19BA" w:rsidRPr="00FB6CA2">
        <w:rPr>
          <w:rFonts w:asciiTheme="majorHAnsi" w:hAnsiTheme="majorHAnsi" w:cstheme="majorHAnsi"/>
        </w:rPr>
        <w:t xml:space="preserve">7 (9), </w:t>
      </w:r>
      <w:r w:rsidR="00D0343B" w:rsidRPr="00FB6CA2">
        <w:rPr>
          <w:rFonts w:asciiTheme="majorHAnsi" w:hAnsiTheme="majorHAnsi" w:cstheme="majorHAnsi"/>
        </w:rPr>
        <w:t>ofaa387</w:t>
      </w:r>
      <w:r w:rsidRPr="00FB6CA2">
        <w:rPr>
          <w:rFonts w:asciiTheme="majorHAnsi" w:hAnsiTheme="majorHAnsi" w:cstheme="majorHAnsi"/>
        </w:rPr>
        <w:t xml:space="preserve"> (2020).</w:t>
      </w:r>
    </w:p>
    <w:p w14:paraId="523F221C" w14:textId="009E8A26"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6.</w:t>
      </w:r>
      <w:r w:rsidRPr="00FB6CA2">
        <w:rPr>
          <w:rFonts w:asciiTheme="majorHAnsi" w:hAnsiTheme="majorHAnsi" w:cstheme="majorHAnsi"/>
        </w:rPr>
        <w:tab/>
        <w:t xml:space="preserve">Lan, J. et al. Structure of the SARS-CoV-2 spike receptor-binding domain bound to the ACE2 receptor. </w:t>
      </w:r>
      <w:r w:rsidRPr="00FB6CA2">
        <w:rPr>
          <w:rFonts w:asciiTheme="majorHAnsi" w:hAnsiTheme="majorHAnsi" w:cstheme="majorHAnsi"/>
          <w:i/>
          <w:iCs/>
        </w:rPr>
        <w:t>Nature</w:t>
      </w:r>
      <w:r w:rsidRPr="00FB6CA2">
        <w:rPr>
          <w:rFonts w:asciiTheme="majorHAnsi" w:hAnsiTheme="majorHAnsi" w:cstheme="majorHAnsi"/>
        </w:rPr>
        <w:t xml:space="preserve">. </w:t>
      </w:r>
      <w:r w:rsidRPr="00FB6CA2">
        <w:rPr>
          <w:rFonts w:asciiTheme="majorHAnsi" w:hAnsiTheme="majorHAnsi" w:cstheme="majorHAnsi"/>
          <w:b/>
          <w:bCs/>
        </w:rPr>
        <w:t>581</w:t>
      </w:r>
      <w:r w:rsidRPr="00FB6CA2">
        <w:rPr>
          <w:rFonts w:asciiTheme="majorHAnsi" w:hAnsiTheme="majorHAnsi" w:cstheme="majorHAnsi"/>
        </w:rPr>
        <w:t xml:space="preserve"> (7807), 215–220 (2020).</w:t>
      </w:r>
    </w:p>
    <w:p w14:paraId="5B0C5BBF" w14:textId="4A039E9F"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7.</w:t>
      </w:r>
      <w:r w:rsidRPr="00FB6CA2">
        <w:rPr>
          <w:rFonts w:asciiTheme="majorHAnsi" w:hAnsiTheme="majorHAnsi" w:cstheme="majorHAnsi"/>
        </w:rPr>
        <w:tab/>
        <w:t xml:space="preserve">Azad, T. et al. Implications for SARS-CoV-2 </w:t>
      </w:r>
      <w:r w:rsidR="001B7A89" w:rsidRPr="00FB6CA2">
        <w:rPr>
          <w:rFonts w:asciiTheme="majorHAnsi" w:hAnsiTheme="majorHAnsi" w:cstheme="majorHAnsi"/>
        </w:rPr>
        <w:t>vaccine design</w:t>
      </w:r>
      <w:r w:rsidRPr="00FB6CA2">
        <w:rPr>
          <w:rFonts w:asciiTheme="majorHAnsi" w:hAnsiTheme="majorHAnsi" w:cstheme="majorHAnsi"/>
        </w:rPr>
        <w:t xml:space="preserve">: </w:t>
      </w:r>
      <w:r w:rsidR="001B7A89" w:rsidRPr="00FB6CA2">
        <w:rPr>
          <w:rFonts w:asciiTheme="majorHAnsi" w:hAnsiTheme="majorHAnsi" w:cstheme="majorHAnsi"/>
        </w:rPr>
        <w:t xml:space="preserve">fusion </w:t>
      </w:r>
      <w:r w:rsidRPr="00FB6CA2">
        <w:rPr>
          <w:rFonts w:asciiTheme="majorHAnsi" w:hAnsiTheme="majorHAnsi" w:cstheme="majorHAnsi"/>
        </w:rPr>
        <w:t xml:space="preserve">of Spike </w:t>
      </w:r>
      <w:r w:rsidR="001B7A89" w:rsidRPr="00FB6CA2">
        <w:rPr>
          <w:rFonts w:asciiTheme="majorHAnsi" w:hAnsiTheme="majorHAnsi" w:cstheme="majorHAnsi"/>
        </w:rPr>
        <w:t xml:space="preserve">glycoprotein transmembrane domain </w:t>
      </w:r>
      <w:r w:rsidRPr="00FB6CA2">
        <w:rPr>
          <w:rFonts w:asciiTheme="majorHAnsi" w:hAnsiTheme="majorHAnsi" w:cstheme="majorHAnsi"/>
        </w:rPr>
        <w:t xml:space="preserve">to </w:t>
      </w:r>
      <w:r w:rsidR="001B7A89" w:rsidRPr="00FB6CA2">
        <w:rPr>
          <w:rFonts w:asciiTheme="majorHAnsi" w:hAnsiTheme="majorHAnsi" w:cstheme="majorHAnsi"/>
        </w:rPr>
        <w:t>receptor</w:t>
      </w:r>
      <w:r w:rsidRPr="00FB6CA2">
        <w:rPr>
          <w:rFonts w:asciiTheme="majorHAnsi" w:hAnsiTheme="majorHAnsi" w:cstheme="majorHAnsi"/>
        </w:rPr>
        <w:t>-</w:t>
      </w:r>
      <w:r w:rsidR="001B7A89" w:rsidRPr="00FB6CA2">
        <w:rPr>
          <w:rFonts w:asciiTheme="majorHAnsi" w:hAnsiTheme="majorHAnsi" w:cstheme="majorHAnsi"/>
        </w:rPr>
        <w:t>binding domain induces trimerization</w:t>
      </w:r>
      <w:r w:rsidRPr="00FB6CA2">
        <w:rPr>
          <w:rFonts w:asciiTheme="majorHAnsi" w:hAnsiTheme="majorHAnsi" w:cstheme="majorHAnsi"/>
        </w:rPr>
        <w:t xml:space="preserve">. </w:t>
      </w:r>
      <w:r w:rsidRPr="00FB6CA2">
        <w:rPr>
          <w:rFonts w:asciiTheme="majorHAnsi" w:hAnsiTheme="majorHAnsi" w:cstheme="majorHAnsi"/>
          <w:i/>
          <w:iCs/>
        </w:rPr>
        <w:t>Membranes</w:t>
      </w:r>
      <w:r w:rsidRPr="00FB6CA2">
        <w:rPr>
          <w:rFonts w:asciiTheme="majorHAnsi" w:hAnsiTheme="majorHAnsi" w:cstheme="majorHAnsi"/>
        </w:rPr>
        <w:t xml:space="preserve">. </w:t>
      </w:r>
      <w:r w:rsidRPr="00FB6CA2">
        <w:rPr>
          <w:rFonts w:asciiTheme="majorHAnsi" w:hAnsiTheme="majorHAnsi" w:cstheme="majorHAnsi"/>
          <w:b/>
          <w:bCs/>
        </w:rPr>
        <w:t>10</w:t>
      </w:r>
      <w:r w:rsidRPr="00FB6CA2">
        <w:rPr>
          <w:rFonts w:asciiTheme="majorHAnsi" w:hAnsiTheme="majorHAnsi" w:cstheme="majorHAnsi"/>
        </w:rPr>
        <w:t xml:space="preserve"> (9), 215 (2020).</w:t>
      </w:r>
    </w:p>
    <w:p w14:paraId="0428847C" w14:textId="526CCAD4"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8.</w:t>
      </w:r>
      <w:r w:rsidRPr="00FB6CA2">
        <w:rPr>
          <w:rFonts w:asciiTheme="majorHAnsi" w:hAnsiTheme="majorHAnsi" w:cstheme="majorHAnsi"/>
        </w:rPr>
        <w:tab/>
        <w:t xml:space="preserve">Piccoli, L. et al. Mapping </w:t>
      </w:r>
      <w:r w:rsidR="00CC1916" w:rsidRPr="00FB6CA2">
        <w:rPr>
          <w:rFonts w:asciiTheme="majorHAnsi" w:hAnsiTheme="majorHAnsi" w:cstheme="majorHAnsi"/>
        </w:rPr>
        <w:t xml:space="preserve">neutralizing </w:t>
      </w:r>
      <w:r w:rsidRPr="00FB6CA2">
        <w:rPr>
          <w:rFonts w:asciiTheme="majorHAnsi" w:hAnsiTheme="majorHAnsi" w:cstheme="majorHAnsi"/>
        </w:rPr>
        <w:t xml:space="preserve">and </w:t>
      </w:r>
      <w:r w:rsidR="00CC1916" w:rsidRPr="00FB6CA2">
        <w:rPr>
          <w:rFonts w:asciiTheme="majorHAnsi" w:hAnsiTheme="majorHAnsi" w:cstheme="majorHAnsi"/>
        </w:rPr>
        <w:t xml:space="preserve">immunodominant sites </w:t>
      </w:r>
      <w:r w:rsidRPr="00FB6CA2">
        <w:rPr>
          <w:rFonts w:asciiTheme="majorHAnsi" w:hAnsiTheme="majorHAnsi" w:cstheme="majorHAnsi"/>
        </w:rPr>
        <w:t xml:space="preserve">on the SARS-CoV-2 Spike </w:t>
      </w:r>
      <w:r w:rsidR="00CC1916" w:rsidRPr="00FB6CA2">
        <w:rPr>
          <w:rFonts w:asciiTheme="majorHAnsi" w:hAnsiTheme="majorHAnsi" w:cstheme="majorHAnsi"/>
        </w:rPr>
        <w:t>receptor</w:t>
      </w:r>
      <w:r w:rsidRPr="00FB6CA2">
        <w:rPr>
          <w:rFonts w:asciiTheme="majorHAnsi" w:hAnsiTheme="majorHAnsi" w:cstheme="majorHAnsi"/>
        </w:rPr>
        <w:t>-</w:t>
      </w:r>
      <w:r w:rsidR="00CC1916" w:rsidRPr="00FB6CA2">
        <w:rPr>
          <w:rFonts w:asciiTheme="majorHAnsi" w:hAnsiTheme="majorHAnsi" w:cstheme="majorHAnsi"/>
        </w:rPr>
        <w:t xml:space="preserve">binding domain </w:t>
      </w:r>
      <w:r w:rsidRPr="00FB6CA2">
        <w:rPr>
          <w:rFonts w:asciiTheme="majorHAnsi" w:hAnsiTheme="majorHAnsi" w:cstheme="majorHAnsi"/>
        </w:rPr>
        <w:t xml:space="preserve">by </w:t>
      </w:r>
      <w:r w:rsidR="00CC1916" w:rsidRPr="00FB6CA2">
        <w:rPr>
          <w:rFonts w:asciiTheme="majorHAnsi" w:hAnsiTheme="majorHAnsi" w:cstheme="majorHAnsi"/>
        </w:rPr>
        <w:t>structure</w:t>
      </w:r>
      <w:r w:rsidRPr="00FB6CA2">
        <w:rPr>
          <w:rFonts w:asciiTheme="majorHAnsi" w:hAnsiTheme="majorHAnsi" w:cstheme="majorHAnsi"/>
        </w:rPr>
        <w:t>-</w:t>
      </w:r>
      <w:r w:rsidR="00CC1916" w:rsidRPr="00FB6CA2">
        <w:rPr>
          <w:rFonts w:asciiTheme="majorHAnsi" w:hAnsiTheme="majorHAnsi" w:cstheme="majorHAnsi"/>
        </w:rPr>
        <w:t>guided high</w:t>
      </w:r>
      <w:r w:rsidRPr="00FB6CA2">
        <w:rPr>
          <w:rFonts w:asciiTheme="majorHAnsi" w:hAnsiTheme="majorHAnsi" w:cstheme="majorHAnsi"/>
        </w:rPr>
        <w:t>-</w:t>
      </w:r>
      <w:r w:rsidR="00CC1916" w:rsidRPr="00FB6CA2">
        <w:rPr>
          <w:rFonts w:asciiTheme="majorHAnsi" w:hAnsiTheme="majorHAnsi" w:cstheme="majorHAnsi"/>
        </w:rPr>
        <w:t>resolution serology</w:t>
      </w:r>
      <w:r w:rsidRPr="00FB6CA2">
        <w:rPr>
          <w:rFonts w:asciiTheme="majorHAnsi" w:hAnsiTheme="majorHAnsi" w:cstheme="majorHAnsi"/>
        </w:rPr>
        <w:t xml:space="preserve">. </w:t>
      </w:r>
      <w:r w:rsidRPr="00FB6CA2">
        <w:rPr>
          <w:rFonts w:asciiTheme="majorHAnsi" w:hAnsiTheme="majorHAnsi" w:cstheme="majorHAnsi"/>
          <w:i/>
          <w:iCs/>
        </w:rPr>
        <w:t>Cell</w:t>
      </w:r>
      <w:r w:rsidRPr="00FB6CA2">
        <w:rPr>
          <w:rFonts w:asciiTheme="majorHAnsi" w:hAnsiTheme="majorHAnsi" w:cstheme="majorHAnsi"/>
        </w:rPr>
        <w:t xml:space="preserve">. </w:t>
      </w:r>
      <w:r w:rsidRPr="00FB6CA2">
        <w:rPr>
          <w:rFonts w:asciiTheme="majorHAnsi" w:hAnsiTheme="majorHAnsi" w:cstheme="majorHAnsi"/>
          <w:b/>
          <w:bCs/>
        </w:rPr>
        <w:t>183</w:t>
      </w:r>
      <w:r w:rsidRPr="00FB6CA2">
        <w:rPr>
          <w:rFonts w:asciiTheme="majorHAnsi" w:hAnsiTheme="majorHAnsi" w:cstheme="majorHAnsi"/>
        </w:rPr>
        <w:t xml:space="preserve"> (4), 1024</w:t>
      </w:r>
      <w:r w:rsidR="00CC1916" w:rsidRPr="00FB6CA2">
        <w:rPr>
          <w:rFonts w:asciiTheme="majorHAnsi" w:hAnsiTheme="majorHAnsi" w:cstheme="majorHAnsi"/>
        </w:rPr>
        <w:t>–</w:t>
      </w:r>
      <w:r w:rsidRPr="00FB6CA2">
        <w:rPr>
          <w:rFonts w:asciiTheme="majorHAnsi" w:hAnsiTheme="majorHAnsi" w:cstheme="majorHAnsi"/>
        </w:rPr>
        <w:t>1042.e21 (2020).</w:t>
      </w:r>
    </w:p>
    <w:p w14:paraId="216F3136" w14:textId="32AE025B"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9.</w:t>
      </w:r>
      <w:r w:rsidRPr="00FB6CA2">
        <w:rPr>
          <w:rFonts w:asciiTheme="majorHAnsi" w:hAnsiTheme="majorHAnsi" w:cstheme="majorHAnsi"/>
        </w:rPr>
        <w:tab/>
        <w:t xml:space="preserve">Premkumar, L. et al. The receptor-binding domain of the viral spike protein is an immunodominant and highly specific target of antibodies in SARS-CoV-2 patients. </w:t>
      </w:r>
      <w:r w:rsidRPr="00FB6CA2">
        <w:rPr>
          <w:rFonts w:asciiTheme="majorHAnsi" w:hAnsiTheme="majorHAnsi" w:cstheme="majorHAnsi"/>
          <w:i/>
          <w:iCs/>
        </w:rPr>
        <w:t>Science Immunology</w:t>
      </w:r>
      <w:r w:rsidRPr="00FB6CA2">
        <w:rPr>
          <w:rFonts w:asciiTheme="majorHAnsi" w:hAnsiTheme="majorHAnsi" w:cstheme="majorHAnsi"/>
        </w:rPr>
        <w:t xml:space="preserve">. </w:t>
      </w:r>
      <w:r w:rsidRPr="00FB6CA2">
        <w:rPr>
          <w:rFonts w:asciiTheme="majorHAnsi" w:hAnsiTheme="majorHAnsi" w:cstheme="majorHAnsi"/>
          <w:b/>
          <w:bCs/>
        </w:rPr>
        <w:t>5</w:t>
      </w:r>
      <w:r w:rsidRPr="00FB6CA2">
        <w:rPr>
          <w:rFonts w:asciiTheme="majorHAnsi" w:hAnsiTheme="majorHAnsi" w:cstheme="majorHAnsi"/>
        </w:rPr>
        <w:t xml:space="preserve"> (48), </w:t>
      </w:r>
      <w:r w:rsidR="001678C8" w:rsidRPr="00FB6CA2">
        <w:rPr>
          <w:rFonts w:asciiTheme="majorHAnsi" w:hAnsiTheme="majorHAnsi" w:cstheme="majorHAnsi"/>
        </w:rPr>
        <w:t>e</w:t>
      </w:r>
      <w:r w:rsidRPr="00FB6CA2">
        <w:rPr>
          <w:rFonts w:asciiTheme="majorHAnsi" w:hAnsiTheme="majorHAnsi" w:cstheme="majorHAnsi"/>
        </w:rPr>
        <w:t>abc8413 (2020).</w:t>
      </w:r>
    </w:p>
    <w:p w14:paraId="41BFA5E1" w14:textId="75056AB7"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lastRenderedPageBreak/>
        <w:t>10.</w:t>
      </w:r>
      <w:r w:rsidRPr="00FB6CA2">
        <w:rPr>
          <w:rFonts w:asciiTheme="majorHAnsi" w:hAnsiTheme="majorHAnsi" w:cstheme="majorHAnsi"/>
        </w:rPr>
        <w:tab/>
        <w:t>Walls, A.</w:t>
      </w:r>
      <w:r w:rsidR="009D06C1" w:rsidRPr="00FB6CA2">
        <w:rPr>
          <w:rFonts w:asciiTheme="majorHAnsi" w:hAnsiTheme="majorHAnsi" w:cstheme="majorHAnsi"/>
        </w:rPr>
        <w:t xml:space="preserve"> </w:t>
      </w:r>
      <w:r w:rsidRPr="00FB6CA2">
        <w:rPr>
          <w:rFonts w:asciiTheme="majorHAnsi" w:hAnsiTheme="majorHAnsi" w:cstheme="majorHAnsi"/>
        </w:rPr>
        <w:t xml:space="preserve">C. et al. Elicitation of </w:t>
      </w:r>
      <w:r w:rsidR="009D06C1" w:rsidRPr="00FB6CA2">
        <w:rPr>
          <w:rFonts w:asciiTheme="majorHAnsi" w:hAnsiTheme="majorHAnsi" w:cstheme="majorHAnsi"/>
        </w:rPr>
        <w:t xml:space="preserve">potent neutralizing antibody responses </w:t>
      </w:r>
      <w:r w:rsidRPr="00FB6CA2">
        <w:rPr>
          <w:rFonts w:asciiTheme="majorHAnsi" w:hAnsiTheme="majorHAnsi" w:cstheme="majorHAnsi"/>
        </w:rPr>
        <w:t xml:space="preserve">by </w:t>
      </w:r>
      <w:r w:rsidR="009D06C1" w:rsidRPr="00FB6CA2">
        <w:rPr>
          <w:rFonts w:asciiTheme="majorHAnsi" w:hAnsiTheme="majorHAnsi" w:cstheme="majorHAnsi"/>
        </w:rPr>
        <w:t xml:space="preserve">designed protein nanoparticle vaccines </w:t>
      </w:r>
      <w:r w:rsidRPr="00FB6CA2">
        <w:rPr>
          <w:rFonts w:asciiTheme="majorHAnsi" w:hAnsiTheme="majorHAnsi" w:cstheme="majorHAnsi"/>
        </w:rPr>
        <w:t xml:space="preserve">for SARS-CoV-2. </w:t>
      </w:r>
      <w:r w:rsidRPr="00FB6CA2">
        <w:rPr>
          <w:rFonts w:asciiTheme="majorHAnsi" w:hAnsiTheme="majorHAnsi" w:cstheme="majorHAnsi"/>
          <w:i/>
          <w:iCs/>
        </w:rPr>
        <w:t>Cell</w:t>
      </w:r>
      <w:r w:rsidRPr="00FB6CA2">
        <w:rPr>
          <w:rFonts w:asciiTheme="majorHAnsi" w:hAnsiTheme="majorHAnsi" w:cstheme="majorHAnsi"/>
        </w:rPr>
        <w:t xml:space="preserve">. </w:t>
      </w:r>
      <w:r w:rsidRPr="00FB6CA2">
        <w:rPr>
          <w:rFonts w:asciiTheme="majorHAnsi" w:hAnsiTheme="majorHAnsi" w:cstheme="majorHAnsi"/>
          <w:b/>
          <w:bCs/>
        </w:rPr>
        <w:t>183</w:t>
      </w:r>
      <w:r w:rsidRPr="00FB6CA2">
        <w:rPr>
          <w:rFonts w:asciiTheme="majorHAnsi" w:hAnsiTheme="majorHAnsi" w:cstheme="majorHAnsi"/>
        </w:rPr>
        <w:t xml:space="preserve"> (5), 1367</w:t>
      </w:r>
      <w:r w:rsidR="009D06C1" w:rsidRPr="00FB6CA2">
        <w:rPr>
          <w:rFonts w:asciiTheme="majorHAnsi" w:hAnsiTheme="majorHAnsi" w:cstheme="majorHAnsi"/>
        </w:rPr>
        <w:t>–</w:t>
      </w:r>
      <w:r w:rsidRPr="00FB6CA2">
        <w:rPr>
          <w:rFonts w:asciiTheme="majorHAnsi" w:hAnsiTheme="majorHAnsi" w:cstheme="majorHAnsi"/>
        </w:rPr>
        <w:t>1382.e17 (2020).</w:t>
      </w:r>
    </w:p>
    <w:p w14:paraId="704B8A98" w14:textId="6BDBEA8F"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11.</w:t>
      </w:r>
      <w:r w:rsidRPr="00FB6CA2">
        <w:rPr>
          <w:rFonts w:asciiTheme="majorHAnsi" w:hAnsiTheme="majorHAnsi" w:cstheme="majorHAnsi"/>
        </w:rPr>
        <w:tab/>
        <w:t xml:space="preserve">Azad, T. Nanoluciferase complementation-based biosensor reveals the importance of N- linked glycosylation of SARS-CoV-2 Spike for viral entry. </w:t>
      </w:r>
      <w:r w:rsidR="009D6BAC" w:rsidRPr="00FB6CA2">
        <w:rPr>
          <w:rFonts w:asciiTheme="majorHAnsi" w:hAnsiTheme="majorHAnsi" w:cstheme="majorHAnsi"/>
        </w:rPr>
        <w:t>S1525-0016(21)0074-5, doi: 10.1016/j.ymthe.2021.02.007 (2021)</w:t>
      </w:r>
      <w:r w:rsidRPr="00FB6CA2">
        <w:rPr>
          <w:rFonts w:asciiTheme="majorHAnsi" w:hAnsiTheme="majorHAnsi" w:cstheme="majorHAnsi"/>
        </w:rPr>
        <w:t>.</w:t>
      </w:r>
    </w:p>
    <w:p w14:paraId="1D10CB9A" w14:textId="6EC2685B"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12.</w:t>
      </w:r>
      <w:r w:rsidRPr="00FB6CA2">
        <w:rPr>
          <w:rFonts w:asciiTheme="majorHAnsi" w:hAnsiTheme="majorHAnsi" w:cstheme="majorHAnsi"/>
        </w:rPr>
        <w:tab/>
        <w:t>Bastos, M.</w:t>
      </w:r>
      <w:r w:rsidR="0070685F" w:rsidRPr="00FB6CA2">
        <w:rPr>
          <w:rFonts w:asciiTheme="majorHAnsi" w:hAnsiTheme="majorHAnsi" w:cstheme="majorHAnsi"/>
        </w:rPr>
        <w:t xml:space="preserve"> </w:t>
      </w:r>
      <w:r w:rsidRPr="00FB6CA2">
        <w:rPr>
          <w:rFonts w:asciiTheme="majorHAnsi" w:hAnsiTheme="majorHAnsi" w:cstheme="majorHAnsi"/>
        </w:rPr>
        <w:t xml:space="preserve">L. et al. Diagnostic accuracy of serological tests for covid-19: systematic review and meta-analysis. </w:t>
      </w:r>
      <w:r w:rsidRPr="00FB6CA2">
        <w:rPr>
          <w:rFonts w:asciiTheme="majorHAnsi" w:hAnsiTheme="majorHAnsi" w:cstheme="majorHAnsi"/>
          <w:i/>
          <w:iCs/>
        </w:rPr>
        <w:t>BMJ</w:t>
      </w:r>
      <w:r w:rsidRPr="00FB6CA2">
        <w:rPr>
          <w:rFonts w:asciiTheme="majorHAnsi" w:hAnsiTheme="majorHAnsi" w:cstheme="majorHAnsi"/>
        </w:rPr>
        <w:t xml:space="preserve">. </w:t>
      </w:r>
      <w:r w:rsidRPr="00FB6CA2">
        <w:rPr>
          <w:rFonts w:asciiTheme="majorHAnsi" w:hAnsiTheme="majorHAnsi" w:cstheme="majorHAnsi"/>
          <w:b/>
          <w:bCs/>
        </w:rPr>
        <w:t>370</w:t>
      </w:r>
      <w:r w:rsidRPr="00FB6CA2">
        <w:rPr>
          <w:rFonts w:asciiTheme="majorHAnsi" w:hAnsiTheme="majorHAnsi" w:cstheme="majorHAnsi"/>
        </w:rPr>
        <w:t>, m2516 (2020).</w:t>
      </w:r>
    </w:p>
    <w:p w14:paraId="285F9974" w14:textId="7CCC41CF"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13.</w:t>
      </w:r>
      <w:r w:rsidRPr="00FB6CA2">
        <w:rPr>
          <w:rFonts w:asciiTheme="majorHAnsi" w:hAnsiTheme="majorHAnsi" w:cstheme="majorHAnsi"/>
        </w:rPr>
        <w:tab/>
      </w:r>
      <w:r w:rsidR="00F9489E" w:rsidRPr="00FB6CA2">
        <w:rPr>
          <w:rFonts w:asciiTheme="majorHAnsi" w:hAnsiTheme="majorHAnsi" w:cstheme="majorHAnsi"/>
        </w:rPr>
        <w:t xml:space="preserve">Promega. </w:t>
      </w:r>
      <w:r w:rsidRPr="00FB6CA2">
        <w:rPr>
          <w:rFonts w:asciiTheme="majorHAnsi" w:hAnsiTheme="majorHAnsi" w:cstheme="majorHAnsi"/>
        </w:rPr>
        <w:t>Bioluminescent Reporters | Reporter Gene Applications | An Introduction to Reporter Genes. https://www.promega.ca/resources/guides/cell-biology/bioluminescent-reporters/#references-6d127eb8-eeae-40b7-86e9-fe300545e8fa.</w:t>
      </w:r>
    </w:p>
    <w:p w14:paraId="768ECE0E" w14:textId="4B903F95"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14.</w:t>
      </w:r>
      <w:r w:rsidRPr="00FB6CA2">
        <w:rPr>
          <w:rFonts w:asciiTheme="majorHAnsi" w:hAnsiTheme="majorHAnsi" w:cstheme="majorHAnsi"/>
        </w:rPr>
        <w:tab/>
        <w:t>Fleiss, A., Sarkisyan, K.</w:t>
      </w:r>
      <w:r w:rsidR="00365DE2" w:rsidRPr="00FB6CA2">
        <w:rPr>
          <w:rFonts w:asciiTheme="majorHAnsi" w:hAnsiTheme="majorHAnsi" w:cstheme="majorHAnsi"/>
        </w:rPr>
        <w:t xml:space="preserve"> </w:t>
      </w:r>
      <w:r w:rsidRPr="00FB6CA2">
        <w:rPr>
          <w:rFonts w:asciiTheme="majorHAnsi" w:hAnsiTheme="majorHAnsi" w:cstheme="majorHAnsi"/>
        </w:rPr>
        <w:t xml:space="preserve">S. A brief review of bioluminescent systems (2019). </w:t>
      </w:r>
      <w:r w:rsidRPr="00FB6CA2">
        <w:rPr>
          <w:rFonts w:asciiTheme="majorHAnsi" w:hAnsiTheme="majorHAnsi" w:cstheme="majorHAnsi"/>
          <w:i/>
          <w:iCs/>
        </w:rPr>
        <w:t>Current Genetics</w:t>
      </w:r>
      <w:r w:rsidRPr="00FB6CA2">
        <w:rPr>
          <w:rFonts w:asciiTheme="majorHAnsi" w:hAnsiTheme="majorHAnsi" w:cstheme="majorHAnsi"/>
        </w:rPr>
        <w:t xml:space="preserve">. </w:t>
      </w:r>
      <w:r w:rsidRPr="00FB6CA2">
        <w:rPr>
          <w:rFonts w:asciiTheme="majorHAnsi" w:hAnsiTheme="majorHAnsi" w:cstheme="majorHAnsi"/>
          <w:b/>
          <w:bCs/>
        </w:rPr>
        <w:t>65</w:t>
      </w:r>
      <w:r w:rsidRPr="00FB6CA2">
        <w:rPr>
          <w:rFonts w:asciiTheme="majorHAnsi" w:hAnsiTheme="majorHAnsi" w:cstheme="majorHAnsi"/>
        </w:rPr>
        <w:t xml:space="preserve"> (4), 877–882, doi: 10.1007/s00294-019-00951-5 (2019).</w:t>
      </w:r>
    </w:p>
    <w:p w14:paraId="5F83E3E6" w14:textId="7B588A0B"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15.</w:t>
      </w:r>
      <w:r w:rsidRPr="00FB6CA2">
        <w:rPr>
          <w:rFonts w:asciiTheme="majorHAnsi" w:hAnsiTheme="majorHAnsi" w:cstheme="majorHAnsi"/>
        </w:rPr>
        <w:tab/>
        <w:t>Nouri, K.</w:t>
      </w:r>
      <w:r w:rsidR="00365DE2" w:rsidRPr="00FB6CA2">
        <w:rPr>
          <w:rFonts w:asciiTheme="majorHAnsi" w:hAnsiTheme="majorHAnsi" w:cstheme="majorHAnsi"/>
        </w:rPr>
        <w:t xml:space="preserve"> et al.</w:t>
      </w:r>
      <w:r w:rsidRPr="00FB6CA2">
        <w:rPr>
          <w:rFonts w:asciiTheme="majorHAnsi" w:hAnsiTheme="majorHAnsi" w:cstheme="majorHAnsi"/>
        </w:rPr>
        <w:t xml:space="preserve"> A kinome-wide screen using a NanoLuc LATS luminescent biosensor identifies ALK as a novel regulator of the Hippo pathway in tumorigenesis and immune evasion. </w:t>
      </w:r>
      <w:r w:rsidRPr="00FB6CA2">
        <w:rPr>
          <w:rFonts w:asciiTheme="majorHAnsi" w:hAnsiTheme="majorHAnsi" w:cstheme="majorHAnsi"/>
          <w:i/>
          <w:iCs/>
        </w:rPr>
        <w:t>The FASEB Journal</w:t>
      </w:r>
      <w:r w:rsidRPr="00FB6CA2">
        <w:rPr>
          <w:rFonts w:asciiTheme="majorHAnsi" w:hAnsiTheme="majorHAnsi" w:cstheme="majorHAnsi"/>
        </w:rPr>
        <w:t xml:space="preserve">. </w:t>
      </w:r>
      <w:r w:rsidRPr="00FB6CA2">
        <w:rPr>
          <w:rFonts w:asciiTheme="majorHAnsi" w:hAnsiTheme="majorHAnsi" w:cstheme="majorHAnsi"/>
          <w:b/>
          <w:bCs/>
        </w:rPr>
        <w:t>33</w:t>
      </w:r>
      <w:r w:rsidRPr="00FB6CA2">
        <w:rPr>
          <w:rFonts w:asciiTheme="majorHAnsi" w:hAnsiTheme="majorHAnsi" w:cstheme="majorHAnsi"/>
        </w:rPr>
        <w:t xml:space="preserve"> (11), 12487–12499 (2019).</w:t>
      </w:r>
    </w:p>
    <w:p w14:paraId="61CACF49" w14:textId="7EAEE9D6"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16.</w:t>
      </w:r>
      <w:r w:rsidRPr="00FB6CA2">
        <w:rPr>
          <w:rFonts w:asciiTheme="majorHAnsi" w:hAnsiTheme="majorHAnsi" w:cstheme="majorHAnsi"/>
        </w:rPr>
        <w:tab/>
        <w:t>Boute, N.</w:t>
      </w:r>
      <w:r w:rsidR="00465A39" w:rsidRPr="00FB6CA2">
        <w:rPr>
          <w:rFonts w:asciiTheme="majorHAnsi" w:hAnsiTheme="majorHAnsi" w:cstheme="majorHAnsi"/>
        </w:rPr>
        <w:t xml:space="preserve"> et al.</w:t>
      </w:r>
      <w:r w:rsidRPr="00FB6CA2">
        <w:rPr>
          <w:rFonts w:asciiTheme="majorHAnsi" w:hAnsiTheme="majorHAnsi" w:cstheme="majorHAnsi"/>
        </w:rPr>
        <w:t xml:space="preserve"> NanoLuc Luciferase – </w:t>
      </w:r>
      <w:r w:rsidR="00AC5838" w:rsidRPr="00FB6CA2">
        <w:rPr>
          <w:rFonts w:asciiTheme="majorHAnsi" w:hAnsiTheme="majorHAnsi" w:cstheme="majorHAnsi"/>
        </w:rPr>
        <w:t xml:space="preserve">a multifunctional tool </w:t>
      </w:r>
      <w:r w:rsidRPr="00FB6CA2">
        <w:rPr>
          <w:rFonts w:asciiTheme="majorHAnsi" w:hAnsiTheme="majorHAnsi" w:cstheme="majorHAnsi"/>
        </w:rPr>
        <w:t xml:space="preserve">for </w:t>
      </w:r>
      <w:r w:rsidR="00AC5838" w:rsidRPr="00FB6CA2">
        <w:rPr>
          <w:rFonts w:asciiTheme="majorHAnsi" w:hAnsiTheme="majorHAnsi" w:cstheme="majorHAnsi"/>
        </w:rPr>
        <w:t>high throughput antibody screening</w:t>
      </w:r>
      <w:r w:rsidRPr="00FB6CA2">
        <w:rPr>
          <w:rFonts w:asciiTheme="majorHAnsi" w:hAnsiTheme="majorHAnsi" w:cstheme="majorHAnsi"/>
        </w:rPr>
        <w:t xml:space="preserve">. </w:t>
      </w:r>
      <w:r w:rsidRPr="00FB6CA2">
        <w:rPr>
          <w:rFonts w:asciiTheme="majorHAnsi" w:hAnsiTheme="majorHAnsi" w:cstheme="majorHAnsi"/>
          <w:i/>
          <w:iCs/>
        </w:rPr>
        <w:t>Frontiers in Pharmacology</w:t>
      </w:r>
      <w:r w:rsidRPr="00FB6CA2">
        <w:rPr>
          <w:rFonts w:asciiTheme="majorHAnsi" w:hAnsiTheme="majorHAnsi" w:cstheme="majorHAnsi"/>
        </w:rPr>
        <w:t xml:space="preserve">. </w:t>
      </w:r>
      <w:r w:rsidRPr="00FB6CA2">
        <w:rPr>
          <w:rFonts w:asciiTheme="majorHAnsi" w:hAnsiTheme="majorHAnsi" w:cstheme="majorHAnsi"/>
          <w:b/>
          <w:bCs/>
        </w:rPr>
        <w:t>7</w:t>
      </w:r>
      <w:r w:rsidRPr="00FB6CA2">
        <w:rPr>
          <w:rFonts w:asciiTheme="majorHAnsi" w:hAnsiTheme="majorHAnsi" w:cstheme="majorHAnsi"/>
        </w:rPr>
        <w:t>, 27 (2016).</w:t>
      </w:r>
    </w:p>
    <w:p w14:paraId="3C7F1077" w14:textId="28191A66"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17.</w:t>
      </w:r>
      <w:r w:rsidRPr="00FB6CA2">
        <w:rPr>
          <w:rFonts w:asciiTheme="majorHAnsi" w:hAnsiTheme="majorHAnsi" w:cstheme="majorHAnsi"/>
        </w:rPr>
        <w:tab/>
        <w:t>Nouri, K. et al</w:t>
      </w:r>
      <w:r w:rsidRPr="00FB6CA2">
        <w:rPr>
          <w:rFonts w:asciiTheme="majorHAnsi" w:hAnsiTheme="majorHAnsi" w:cstheme="majorHAnsi"/>
          <w:i/>
          <w:iCs/>
        </w:rPr>
        <w:t>.</w:t>
      </w:r>
      <w:r w:rsidRPr="00FB6CA2">
        <w:rPr>
          <w:rFonts w:asciiTheme="majorHAnsi" w:hAnsiTheme="majorHAnsi" w:cstheme="majorHAnsi"/>
        </w:rPr>
        <w:t xml:space="preserve"> Identification of </w:t>
      </w:r>
      <w:r w:rsidR="00AC5838" w:rsidRPr="00FB6CA2">
        <w:rPr>
          <w:rFonts w:asciiTheme="majorHAnsi" w:hAnsiTheme="majorHAnsi" w:cstheme="majorHAnsi"/>
        </w:rPr>
        <w:t xml:space="preserve">celastrol </w:t>
      </w:r>
      <w:r w:rsidRPr="00FB6CA2">
        <w:rPr>
          <w:rFonts w:asciiTheme="majorHAnsi" w:hAnsiTheme="majorHAnsi" w:cstheme="majorHAnsi"/>
        </w:rPr>
        <w:t xml:space="preserve">as a </w:t>
      </w:r>
      <w:r w:rsidR="00AC5838" w:rsidRPr="00FB6CA2">
        <w:rPr>
          <w:rFonts w:asciiTheme="majorHAnsi" w:hAnsiTheme="majorHAnsi" w:cstheme="majorHAnsi"/>
        </w:rPr>
        <w:t xml:space="preserve">novel </w:t>
      </w:r>
      <w:r w:rsidRPr="00FB6CA2">
        <w:rPr>
          <w:rFonts w:asciiTheme="majorHAnsi" w:hAnsiTheme="majorHAnsi" w:cstheme="majorHAnsi"/>
        </w:rPr>
        <w:t xml:space="preserve">YAP-TEAD </w:t>
      </w:r>
      <w:r w:rsidR="00AC5838" w:rsidRPr="00FB6CA2">
        <w:rPr>
          <w:rFonts w:asciiTheme="majorHAnsi" w:hAnsiTheme="majorHAnsi" w:cstheme="majorHAnsi"/>
        </w:rPr>
        <w:t xml:space="preserve">inhibitor </w:t>
      </w:r>
      <w:r w:rsidRPr="00FB6CA2">
        <w:rPr>
          <w:rFonts w:asciiTheme="majorHAnsi" w:hAnsiTheme="majorHAnsi" w:cstheme="majorHAnsi"/>
        </w:rPr>
        <w:t xml:space="preserve">for </w:t>
      </w:r>
      <w:r w:rsidR="00AC5838" w:rsidRPr="00FB6CA2">
        <w:rPr>
          <w:rFonts w:asciiTheme="majorHAnsi" w:hAnsiTheme="majorHAnsi" w:cstheme="majorHAnsi"/>
        </w:rPr>
        <w:t xml:space="preserve">cancer therapy </w:t>
      </w:r>
      <w:r w:rsidRPr="00FB6CA2">
        <w:rPr>
          <w:rFonts w:asciiTheme="majorHAnsi" w:hAnsiTheme="majorHAnsi" w:cstheme="majorHAnsi"/>
        </w:rPr>
        <w:t xml:space="preserve">by </w:t>
      </w:r>
      <w:r w:rsidR="00AC5838" w:rsidRPr="00FB6CA2">
        <w:rPr>
          <w:rFonts w:asciiTheme="majorHAnsi" w:hAnsiTheme="majorHAnsi" w:cstheme="majorHAnsi"/>
        </w:rPr>
        <w:t xml:space="preserve">high throughput screening </w:t>
      </w:r>
      <w:r w:rsidRPr="00FB6CA2">
        <w:rPr>
          <w:rFonts w:asciiTheme="majorHAnsi" w:hAnsiTheme="majorHAnsi" w:cstheme="majorHAnsi"/>
        </w:rPr>
        <w:t xml:space="preserve">with </w:t>
      </w:r>
      <w:r w:rsidR="00AC5838" w:rsidRPr="00FB6CA2">
        <w:rPr>
          <w:rFonts w:asciiTheme="majorHAnsi" w:hAnsiTheme="majorHAnsi" w:cstheme="majorHAnsi"/>
        </w:rPr>
        <w:t xml:space="preserve">ultrasensitive </w:t>
      </w:r>
      <w:r w:rsidRPr="00FB6CA2">
        <w:rPr>
          <w:rFonts w:asciiTheme="majorHAnsi" w:hAnsiTheme="majorHAnsi" w:cstheme="majorHAnsi"/>
        </w:rPr>
        <w:t xml:space="preserve">YAP/TAZ-TEAD </w:t>
      </w:r>
      <w:r w:rsidR="00AC5838" w:rsidRPr="00FB6CA2">
        <w:rPr>
          <w:rFonts w:asciiTheme="majorHAnsi" w:hAnsiTheme="majorHAnsi" w:cstheme="majorHAnsi"/>
        </w:rPr>
        <w:t>biosensors</w:t>
      </w:r>
      <w:r w:rsidRPr="00FB6CA2">
        <w:rPr>
          <w:rFonts w:asciiTheme="majorHAnsi" w:hAnsiTheme="majorHAnsi" w:cstheme="majorHAnsi"/>
        </w:rPr>
        <w:t xml:space="preserve">. </w:t>
      </w:r>
      <w:r w:rsidRPr="00FB6CA2">
        <w:rPr>
          <w:rFonts w:asciiTheme="majorHAnsi" w:hAnsiTheme="majorHAnsi" w:cstheme="majorHAnsi"/>
          <w:i/>
          <w:iCs/>
        </w:rPr>
        <w:t>Cancers</w:t>
      </w:r>
      <w:r w:rsidRPr="00FB6CA2">
        <w:rPr>
          <w:rFonts w:asciiTheme="majorHAnsi" w:hAnsiTheme="majorHAnsi" w:cstheme="majorHAnsi"/>
        </w:rPr>
        <w:t xml:space="preserve">. </w:t>
      </w:r>
      <w:r w:rsidRPr="00FB6CA2">
        <w:rPr>
          <w:rFonts w:asciiTheme="majorHAnsi" w:hAnsiTheme="majorHAnsi" w:cstheme="majorHAnsi"/>
          <w:b/>
          <w:bCs/>
        </w:rPr>
        <w:t>11</w:t>
      </w:r>
      <w:r w:rsidRPr="00FB6CA2">
        <w:rPr>
          <w:rFonts w:asciiTheme="majorHAnsi" w:hAnsiTheme="majorHAnsi" w:cstheme="majorHAnsi"/>
        </w:rPr>
        <w:t xml:space="preserve"> (10),</w:t>
      </w:r>
      <w:r w:rsidR="00CA32DA" w:rsidRPr="00FB6CA2">
        <w:rPr>
          <w:rFonts w:asciiTheme="majorHAnsi" w:hAnsiTheme="majorHAnsi" w:cstheme="majorHAnsi"/>
        </w:rPr>
        <w:t xml:space="preserve"> </w:t>
      </w:r>
      <w:r w:rsidRPr="00FB6CA2">
        <w:rPr>
          <w:rFonts w:asciiTheme="majorHAnsi" w:hAnsiTheme="majorHAnsi" w:cstheme="majorHAnsi"/>
        </w:rPr>
        <w:t>1596 (2019).</w:t>
      </w:r>
    </w:p>
    <w:p w14:paraId="71A7831D" w14:textId="0A63B1FD"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18.</w:t>
      </w:r>
      <w:r w:rsidRPr="00FB6CA2">
        <w:rPr>
          <w:rFonts w:asciiTheme="majorHAnsi" w:hAnsiTheme="majorHAnsi" w:cstheme="majorHAnsi"/>
        </w:rPr>
        <w:tab/>
        <w:t xml:space="preserve">Azad, T. et al. SARS-CoV-2 S1 NanoBiT: A nanoluciferase complementation-based biosensor to rapidly probe SARS-CoV-2 receptor recognition. </w:t>
      </w:r>
      <w:r w:rsidRPr="00FB6CA2">
        <w:rPr>
          <w:rFonts w:asciiTheme="majorHAnsi" w:hAnsiTheme="majorHAnsi" w:cstheme="majorHAnsi"/>
          <w:i/>
          <w:iCs/>
        </w:rPr>
        <w:t>Biosensors and Bioelectronics</w:t>
      </w:r>
      <w:r w:rsidRPr="00FB6CA2">
        <w:rPr>
          <w:rFonts w:asciiTheme="majorHAnsi" w:hAnsiTheme="majorHAnsi" w:cstheme="majorHAnsi"/>
        </w:rPr>
        <w:t xml:space="preserve">. </w:t>
      </w:r>
      <w:r w:rsidRPr="00FB6CA2">
        <w:rPr>
          <w:rFonts w:asciiTheme="majorHAnsi" w:hAnsiTheme="majorHAnsi" w:cstheme="majorHAnsi"/>
          <w:b/>
          <w:bCs/>
        </w:rPr>
        <w:t>180</w:t>
      </w:r>
      <w:r w:rsidRPr="00FB6CA2">
        <w:rPr>
          <w:rFonts w:asciiTheme="majorHAnsi" w:hAnsiTheme="majorHAnsi" w:cstheme="majorHAnsi"/>
        </w:rPr>
        <w:t>, 113122 (2021).</w:t>
      </w:r>
    </w:p>
    <w:p w14:paraId="425DE03A" w14:textId="7B021552"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19.</w:t>
      </w:r>
      <w:r w:rsidRPr="00FB6CA2">
        <w:rPr>
          <w:rFonts w:asciiTheme="majorHAnsi" w:hAnsiTheme="majorHAnsi" w:cstheme="majorHAnsi"/>
        </w:rPr>
        <w:tab/>
        <w:t>Brown, E.</w:t>
      </w:r>
      <w:r w:rsidR="00D246D5" w:rsidRPr="00FB6CA2">
        <w:rPr>
          <w:rFonts w:asciiTheme="majorHAnsi" w:hAnsiTheme="majorHAnsi" w:cstheme="majorHAnsi"/>
        </w:rPr>
        <w:t xml:space="preserve"> </w:t>
      </w:r>
      <w:r w:rsidRPr="00FB6CA2">
        <w:rPr>
          <w:rFonts w:asciiTheme="majorHAnsi" w:hAnsiTheme="majorHAnsi" w:cstheme="majorHAnsi"/>
        </w:rPr>
        <w:t>E.</w:t>
      </w:r>
      <w:r w:rsidR="00D246D5" w:rsidRPr="00FB6CA2">
        <w:rPr>
          <w:rFonts w:asciiTheme="majorHAnsi" w:hAnsiTheme="majorHAnsi" w:cstheme="majorHAnsi"/>
        </w:rPr>
        <w:t xml:space="preserve"> </w:t>
      </w:r>
      <w:r w:rsidRPr="00FB6CA2">
        <w:rPr>
          <w:rFonts w:asciiTheme="majorHAnsi" w:hAnsiTheme="majorHAnsi" w:cstheme="majorHAnsi"/>
        </w:rPr>
        <w:t xml:space="preserve">F. et al. Characterization of </w:t>
      </w:r>
      <w:r w:rsidR="00D246D5" w:rsidRPr="00FB6CA2">
        <w:rPr>
          <w:rFonts w:asciiTheme="majorHAnsi" w:hAnsiTheme="majorHAnsi" w:cstheme="majorHAnsi"/>
        </w:rPr>
        <w:t xml:space="preserve">critical determinants </w:t>
      </w:r>
      <w:r w:rsidRPr="00FB6CA2">
        <w:rPr>
          <w:rFonts w:asciiTheme="majorHAnsi" w:hAnsiTheme="majorHAnsi" w:cstheme="majorHAnsi"/>
        </w:rPr>
        <w:t xml:space="preserve">of ACE2–SARS CoV-2 RBD </w:t>
      </w:r>
      <w:r w:rsidR="00D246D5" w:rsidRPr="00FB6CA2">
        <w:rPr>
          <w:rFonts w:asciiTheme="majorHAnsi" w:hAnsiTheme="majorHAnsi" w:cstheme="majorHAnsi"/>
        </w:rPr>
        <w:t>interaction</w:t>
      </w:r>
      <w:r w:rsidRPr="00FB6CA2">
        <w:rPr>
          <w:rFonts w:asciiTheme="majorHAnsi" w:hAnsiTheme="majorHAnsi" w:cstheme="majorHAnsi"/>
        </w:rPr>
        <w:t xml:space="preserve">. </w:t>
      </w:r>
      <w:r w:rsidRPr="00FB6CA2">
        <w:rPr>
          <w:rFonts w:asciiTheme="majorHAnsi" w:hAnsiTheme="majorHAnsi" w:cstheme="majorHAnsi"/>
          <w:i/>
          <w:iCs/>
        </w:rPr>
        <w:t>International Journal of Molecular Sciences</w:t>
      </w:r>
      <w:r w:rsidRPr="00FB6CA2">
        <w:rPr>
          <w:rFonts w:asciiTheme="majorHAnsi" w:hAnsiTheme="majorHAnsi" w:cstheme="majorHAnsi"/>
        </w:rPr>
        <w:t xml:space="preserve">. </w:t>
      </w:r>
      <w:r w:rsidRPr="00FB6CA2">
        <w:rPr>
          <w:rFonts w:asciiTheme="majorHAnsi" w:hAnsiTheme="majorHAnsi" w:cstheme="majorHAnsi"/>
          <w:b/>
          <w:bCs/>
        </w:rPr>
        <w:t>22</w:t>
      </w:r>
      <w:r w:rsidRPr="00FB6CA2">
        <w:rPr>
          <w:rFonts w:asciiTheme="majorHAnsi" w:hAnsiTheme="majorHAnsi" w:cstheme="majorHAnsi"/>
        </w:rPr>
        <w:t xml:space="preserve"> (5), 2268 (2021).</w:t>
      </w:r>
    </w:p>
    <w:p w14:paraId="266FF21B" w14:textId="19F8F7E2"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20.</w:t>
      </w:r>
      <w:r w:rsidRPr="00FB6CA2">
        <w:rPr>
          <w:rFonts w:asciiTheme="majorHAnsi" w:hAnsiTheme="majorHAnsi" w:cstheme="majorHAnsi"/>
        </w:rPr>
        <w:tab/>
        <w:t>Azad, T. et al</w:t>
      </w:r>
      <w:r w:rsidRPr="00FB6CA2">
        <w:rPr>
          <w:rFonts w:asciiTheme="majorHAnsi" w:hAnsiTheme="majorHAnsi" w:cstheme="majorHAnsi"/>
          <w:i/>
          <w:iCs/>
        </w:rPr>
        <w:t>.</w:t>
      </w:r>
      <w:r w:rsidRPr="00FB6CA2">
        <w:rPr>
          <w:rFonts w:asciiTheme="majorHAnsi" w:hAnsiTheme="majorHAnsi" w:cstheme="majorHAnsi"/>
        </w:rPr>
        <w:t xml:space="preserve"> A gain-of-functional screen identifies the Hippo pathway as a central mediator of receptor tyrosine kinases during tumorigenesis. </w:t>
      </w:r>
      <w:r w:rsidRPr="00FB6CA2">
        <w:rPr>
          <w:rFonts w:asciiTheme="majorHAnsi" w:hAnsiTheme="majorHAnsi" w:cstheme="majorHAnsi"/>
          <w:i/>
          <w:iCs/>
        </w:rPr>
        <w:t>Oncogene</w:t>
      </w:r>
      <w:r w:rsidRPr="00FB6CA2">
        <w:rPr>
          <w:rFonts w:asciiTheme="majorHAnsi" w:hAnsiTheme="majorHAnsi" w:cstheme="majorHAnsi"/>
        </w:rPr>
        <w:t xml:space="preserve">. </w:t>
      </w:r>
      <w:r w:rsidRPr="00FB6CA2">
        <w:rPr>
          <w:rFonts w:asciiTheme="majorHAnsi" w:hAnsiTheme="majorHAnsi" w:cstheme="majorHAnsi"/>
          <w:b/>
          <w:bCs/>
        </w:rPr>
        <w:t>39</w:t>
      </w:r>
      <w:r w:rsidRPr="00FB6CA2">
        <w:rPr>
          <w:rFonts w:asciiTheme="majorHAnsi" w:hAnsiTheme="majorHAnsi" w:cstheme="majorHAnsi"/>
        </w:rPr>
        <w:t xml:space="preserve"> (2), 334–355 (2020).</w:t>
      </w:r>
    </w:p>
    <w:p w14:paraId="2FA7B1E7" w14:textId="6FBE73E8"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21.</w:t>
      </w:r>
      <w:r w:rsidRPr="00FB6CA2">
        <w:rPr>
          <w:rFonts w:asciiTheme="majorHAnsi" w:hAnsiTheme="majorHAnsi" w:cstheme="majorHAnsi"/>
        </w:rPr>
        <w:tab/>
        <w:t>Schwinn, M.</w:t>
      </w:r>
      <w:r w:rsidR="00233A49" w:rsidRPr="00FB6CA2">
        <w:rPr>
          <w:rFonts w:asciiTheme="majorHAnsi" w:hAnsiTheme="majorHAnsi" w:cstheme="majorHAnsi"/>
        </w:rPr>
        <w:t xml:space="preserve"> </w:t>
      </w:r>
      <w:r w:rsidRPr="00FB6CA2">
        <w:rPr>
          <w:rFonts w:asciiTheme="majorHAnsi" w:hAnsiTheme="majorHAnsi" w:cstheme="majorHAnsi"/>
        </w:rPr>
        <w:t xml:space="preserve">K. et al. CRISPR-Mediated </w:t>
      </w:r>
      <w:r w:rsidR="00233A49" w:rsidRPr="00FB6CA2">
        <w:rPr>
          <w:rFonts w:asciiTheme="majorHAnsi" w:hAnsiTheme="majorHAnsi" w:cstheme="majorHAnsi"/>
        </w:rPr>
        <w:t xml:space="preserve">tagging </w:t>
      </w:r>
      <w:r w:rsidRPr="00FB6CA2">
        <w:rPr>
          <w:rFonts w:asciiTheme="majorHAnsi" w:hAnsiTheme="majorHAnsi" w:cstheme="majorHAnsi"/>
        </w:rPr>
        <w:t xml:space="preserve">of </w:t>
      </w:r>
      <w:r w:rsidR="00233A49" w:rsidRPr="00FB6CA2">
        <w:rPr>
          <w:rFonts w:asciiTheme="majorHAnsi" w:hAnsiTheme="majorHAnsi" w:cstheme="majorHAnsi"/>
        </w:rPr>
        <w:t xml:space="preserve">endogenous proteins </w:t>
      </w:r>
      <w:r w:rsidRPr="00FB6CA2">
        <w:rPr>
          <w:rFonts w:asciiTheme="majorHAnsi" w:hAnsiTheme="majorHAnsi" w:cstheme="majorHAnsi"/>
        </w:rPr>
        <w:t xml:space="preserve">with a </w:t>
      </w:r>
      <w:r w:rsidR="00233A49" w:rsidRPr="00FB6CA2">
        <w:rPr>
          <w:rFonts w:asciiTheme="majorHAnsi" w:hAnsiTheme="majorHAnsi" w:cstheme="majorHAnsi"/>
        </w:rPr>
        <w:t>luminescent peptide</w:t>
      </w:r>
      <w:r w:rsidRPr="00FB6CA2">
        <w:rPr>
          <w:rFonts w:asciiTheme="majorHAnsi" w:hAnsiTheme="majorHAnsi" w:cstheme="majorHAnsi"/>
        </w:rPr>
        <w:t xml:space="preserve">. </w:t>
      </w:r>
      <w:r w:rsidRPr="00FB6CA2">
        <w:rPr>
          <w:rFonts w:asciiTheme="majorHAnsi" w:hAnsiTheme="majorHAnsi" w:cstheme="majorHAnsi"/>
          <w:i/>
          <w:iCs/>
        </w:rPr>
        <w:t>ACS Chemical Biology</w:t>
      </w:r>
      <w:r w:rsidRPr="00FB6CA2">
        <w:rPr>
          <w:rFonts w:asciiTheme="majorHAnsi" w:hAnsiTheme="majorHAnsi" w:cstheme="majorHAnsi"/>
        </w:rPr>
        <w:t xml:space="preserve">. </w:t>
      </w:r>
      <w:r w:rsidRPr="00FB6CA2">
        <w:rPr>
          <w:rFonts w:asciiTheme="majorHAnsi" w:hAnsiTheme="majorHAnsi" w:cstheme="majorHAnsi"/>
          <w:b/>
          <w:bCs/>
        </w:rPr>
        <w:t>13</w:t>
      </w:r>
      <w:r w:rsidRPr="00FB6CA2">
        <w:rPr>
          <w:rFonts w:asciiTheme="majorHAnsi" w:hAnsiTheme="majorHAnsi" w:cstheme="majorHAnsi"/>
        </w:rPr>
        <w:t xml:space="preserve"> (2), 467–474 (2018).</w:t>
      </w:r>
    </w:p>
    <w:p w14:paraId="4C8BED9E" w14:textId="74309370" w:rsidR="002E069E" w:rsidRPr="00FB6CA2" w:rsidRDefault="002E069E" w:rsidP="00FB6CA2">
      <w:pPr>
        <w:pStyle w:val="Bibliography"/>
        <w:tabs>
          <w:tab w:val="clear" w:pos="384"/>
        </w:tabs>
        <w:ind w:left="0" w:firstLine="0"/>
        <w:rPr>
          <w:rFonts w:asciiTheme="majorHAnsi" w:hAnsiTheme="majorHAnsi" w:cstheme="majorHAnsi"/>
        </w:rPr>
      </w:pPr>
      <w:r w:rsidRPr="00FB6CA2">
        <w:rPr>
          <w:rFonts w:asciiTheme="majorHAnsi" w:hAnsiTheme="majorHAnsi" w:cstheme="majorHAnsi"/>
        </w:rPr>
        <w:t>22.</w:t>
      </w:r>
      <w:r w:rsidRPr="00FB6CA2">
        <w:rPr>
          <w:rFonts w:asciiTheme="majorHAnsi" w:hAnsiTheme="majorHAnsi" w:cstheme="majorHAnsi"/>
        </w:rPr>
        <w:tab/>
        <w:t xml:space="preserve">Azad, T. et al. A </w:t>
      </w:r>
      <w:r w:rsidR="001241B8" w:rsidRPr="00FB6CA2">
        <w:rPr>
          <w:rFonts w:asciiTheme="majorHAnsi" w:hAnsiTheme="majorHAnsi" w:cstheme="majorHAnsi"/>
        </w:rPr>
        <w:t>high</w:t>
      </w:r>
      <w:r w:rsidRPr="00FB6CA2">
        <w:rPr>
          <w:rFonts w:asciiTheme="majorHAnsi" w:hAnsiTheme="majorHAnsi" w:cstheme="majorHAnsi"/>
        </w:rPr>
        <w:t>-</w:t>
      </w:r>
      <w:r w:rsidR="001241B8" w:rsidRPr="00FB6CA2">
        <w:rPr>
          <w:rFonts w:asciiTheme="majorHAnsi" w:hAnsiTheme="majorHAnsi" w:cstheme="majorHAnsi"/>
        </w:rPr>
        <w:t xml:space="preserve">throughput </w:t>
      </w:r>
      <w:r w:rsidRPr="00FB6CA2">
        <w:rPr>
          <w:rFonts w:asciiTheme="majorHAnsi" w:hAnsiTheme="majorHAnsi" w:cstheme="majorHAnsi"/>
        </w:rPr>
        <w:t>NanoBiT-</w:t>
      </w:r>
      <w:r w:rsidR="001241B8" w:rsidRPr="00FB6CA2">
        <w:rPr>
          <w:rFonts w:asciiTheme="majorHAnsi" w:hAnsiTheme="majorHAnsi" w:cstheme="majorHAnsi"/>
        </w:rPr>
        <w:t xml:space="preserve">based serological assay detects </w:t>
      </w:r>
      <w:r w:rsidRPr="00FB6CA2">
        <w:rPr>
          <w:rFonts w:asciiTheme="majorHAnsi" w:hAnsiTheme="majorHAnsi" w:cstheme="majorHAnsi"/>
        </w:rPr>
        <w:t xml:space="preserve">SARS-CoV-2 </w:t>
      </w:r>
      <w:r w:rsidR="001241B8" w:rsidRPr="00FB6CA2">
        <w:rPr>
          <w:rFonts w:asciiTheme="majorHAnsi" w:hAnsiTheme="majorHAnsi" w:cstheme="majorHAnsi"/>
        </w:rPr>
        <w:t>seroconversion</w:t>
      </w:r>
      <w:r w:rsidRPr="00FB6CA2">
        <w:rPr>
          <w:rFonts w:asciiTheme="majorHAnsi" w:hAnsiTheme="majorHAnsi" w:cstheme="majorHAnsi"/>
        </w:rPr>
        <w:t xml:space="preserve">. </w:t>
      </w:r>
      <w:r w:rsidRPr="00FB6CA2">
        <w:rPr>
          <w:rFonts w:asciiTheme="majorHAnsi" w:hAnsiTheme="majorHAnsi" w:cstheme="majorHAnsi"/>
          <w:i/>
          <w:iCs/>
        </w:rPr>
        <w:t>Nanomaterials</w:t>
      </w:r>
      <w:r w:rsidRPr="00FB6CA2">
        <w:rPr>
          <w:rFonts w:asciiTheme="majorHAnsi" w:hAnsiTheme="majorHAnsi" w:cstheme="majorHAnsi"/>
        </w:rPr>
        <w:t xml:space="preserve">. </w:t>
      </w:r>
      <w:r w:rsidRPr="00FB6CA2">
        <w:rPr>
          <w:rFonts w:asciiTheme="majorHAnsi" w:hAnsiTheme="majorHAnsi" w:cstheme="majorHAnsi"/>
          <w:b/>
          <w:bCs/>
        </w:rPr>
        <w:t>11</w:t>
      </w:r>
      <w:r w:rsidRPr="00FB6CA2">
        <w:rPr>
          <w:rFonts w:asciiTheme="majorHAnsi" w:hAnsiTheme="majorHAnsi" w:cstheme="majorHAnsi"/>
        </w:rPr>
        <w:t xml:space="preserve"> (3), 807 (2021).</w:t>
      </w:r>
    </w:p>
    <w:p w14:paraId="6B2B1AA9" w14:textId="1D32A1BC" w:rsidR="006E4797" w:rsidRPr="00FB6CA2" w:rsidRDefault="00E815EC" w:rsidP="00FB6CA2">
      <w:pPr>
        <w:rPr>
          <w:rFonts w:asciiTheme="majorHAnsi" w:hAnsiTheme="majorHAnsi" w:cstheme="majorHAnsi"/>
        </w:rPr>
      </w:pPr>
      <w:r w:rsidRPr="00FB6CA2">
        <w:rPr>
          <w:rFonts w:asciiTheme="majorHAnsi" w:hAnsiTheme="majorHAnsi" w:cstheme="majorHAnsi"/>
        </w:rPr>
        <w:fldChar w:fldCharType="end"/>
      </w:r>
    </w:p>
    <w:sectPr w:rsidR="006E4797" w:rsidRPr="00FB6CA2" w:rsidSect="00A22C08">
      <w:headerReference w:type="even" r:id="rId9"/>
      <w:headerReference w:type="default" r:id="rId10"/>
      <w:footerReference w:type="even" r:id="rId11"/>
      <w:footerReference w:type="default"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AAA17" w14:textId="77777777" w:rsidR="00FE20B3" w:rsidRDefault="00FE20B3">
      <w:r>
        <w:separator/>
      </w:r>
    </w:p>
  </w:endnote>
  <w:endnote w:type="continuationSeparator" w:id="0">
    <w:p w14:paraId="3FA6C648" w14:textId="77777777" w:rsidR="00FE20B3" w:rsidRDefault="00FE20B3">
      <w:r>
        <w:continuationSeparator/>
      </w:r>
    </w:p>
  </w:endnote>
  <w:endnote w:type="continuationNotice" w:id="1">
    <w:p w14:paraId="47D3040D" w14:textId="77777777" w:rsidR="00FE20B3" w:rsidRDefault="00FE2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4266F8" w:rsidRDefault="004266F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990420"/>
      <w:docPartObj>
        <w:docPartGallery w:val="Page Numbers (Bottom of Page)"/>
        <w:docPartUnique/>
      </w:docPartObj>
    </w:sdtPr>
    <w:sdtEndPr>
      <w:rPr>
        <w:noProof/>
      </w:rPr>
    </w:sdtEndPr>
    <w:sdtContent>
      <w:p w14:paraId="29661EB6" w14:textId="30096F59" w:rsidR="004266F8" w:rsidRDefault="004266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017FE1" w14:textId="77777777" w:rsidR="004266F8" w:rsidRDefault="00426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67D3" w14:textId="77777777" w:rsidR="00FE20B3" w:rsidRDefault="00FE20B3">
      <w:r>
        <w:separator/>
      </w:r>
    </w:p>
  </w:footnote>
  <w:footnote w:type="continuationSeparator" w:id="0">
    <w:p w14:paraId="081769AC" w14:textId="77777777" w:rsidR="00FE20B3" w:rsidRDefault="00FE20B3">
      <w:r>
        <w:continuationSeparator/>
      </w:r>
    </w:p>
  </w:footnote>
  <w:footnote w:type="continuationNotice" w:id="1">
    <w:p w14:paraId="2A01FE48" w14:textId="77777777" w:rsidR="00FE20B3" w:rsidRDefault="00FE2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4266F8" w:rsidRDefault="004266F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4266F8" w:rsidRDefault="004266F8">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086DBC1" w:rsidR="004266F8" w:rsidRDefault="004266F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E33"/>
    <w:multiLevelType w:val="hybridMultilevel"/>
    <w:tmpl w:val="03EE142A"/>
    <w:lvl w:ilvl="0" w:tplc="615A29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150FE"/>
    <w:multiLevelType w:val="multilevel"/>
    <w:tmpl w:val="BCA482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D0066A"/>
    <w:multiLevelType w:val="hybridMultilevel"/>
    <w:tmpl w:val="2E20D734"/>
    <w:lvl w:ilvl="0" w:tplc="8730E614">
      <w:start w:val="1"/>
      <w:numFmt w:val="decimal"/>
      <w:lvlText w:val="%1."/>
      <w:lvlJc w:val="left"/>
      <w:pPr>
        <w:ind w:left="720" w:hanging="360"/>
      </w:pPr>
      <w:rPr>
        <w:rFonts w:asciiTheme="majorHAnsi" w:eastAsia="Times New Roman"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878E3"/>
    <w:multiLevelType w:val="multilevel"/>
    <w:tmpl w:val="C7A6C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0822EF"/>
    <w:multiLevelType w:val="multilevel"/>
    <w:tmpl w:val="D34464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E46416D"/>
    <w:multiLevelType w:val="multilevel"/>
    <w:tmpl w:val="9DFE8D9C"/>
    <w:lvl w:ilvl="0">
      <w:start w:val="1"/>
      <w:numFmt w:val="decimal"/>
      <w:lvlText w:val="%1."/>
      <w:lvlJc w:val="left"/>
      <w:pPr>
        <w:ind w:left="360" w:hanging="360"/>
      </w:pPr>
      <w:rPr>
        <w:rFonts w:asciiTheme="majorHAnsi" w:eastAsia="Times New Roman" w:hAnsiTheme="majorHAnsi" w:cstheme="majorHAns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2"/>
  </w:num>
  <w:num w:numId="3">
    <w:abstractNumId w:val="18"/>
  </w:num>
  <w:num w:numId="4">
    <w:abstractNumId w:val="4"/>
  </w:num>
  <w:num w:numId="5">
    <w:abstractNumId w:val="14"/>
  </w:num>
  <w:num w:numId="6">
    <w:abstractNumId w:val="16"/>
  </w:num>
  <w:num w:numId="7">
    <w:abstractNumId w:val="8"/>
  </w:num>
  <w:num w:numId="8">
    <w:abstractNumId w:val="11"/>
  </w:num>
  <w:num w:numId="9">
    <w:abstractNumId w:val="5"/>
  </w:num>
  <w:num w:numId="10">
    <w:abstractNumId w:val="9"/>
  </w:num>
  <w:num w:numId="11">
    <w:abstractNumId w:val="13"/>
  </w:num>
  <w:num w:numId="12">
    <w:abstractNumId w:val="6"/>
  </w:num>
  <w:num w:numId="13">
    <w:abstractNumId w:val="10"/>
  </w:num>
  <w:num w:numId="14">
    <w:abstractNumId w:val="10"/>
  </w:num>
  <w:num w:numId="15">
    <w:abstractNumId w:val="3"/>
  </w:num>
  <w:num w:numId="16">
    <w:abstractNumId w:val="1"/>
  </w:num>
  <w:num w:numId="17">
    <w:abstractNumId w:val="17"/>
  </w:num>
  <w:num w:numId="18">
    <w:abstractNumId w:val="0"/>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sDAxNzQ1MjM1MjJX0lEKTi0uzszPAymwrAUAd1k3nywAAAA="/>
  </w:docVars>
  <w:rsids>
    <w:rsidRoot w:val="006E4797"/>
    <w:rsid w:val="00000947"/>
    <w:rsid w:val="000041D2"/>
    <w:rsid w:val="00020CF8"/>
    <w:rsid w:val="00021A39"/>
    <w:rsid w:val="0003269A"/>
    <w:rsid w:val="00045373"/>
    <w:rsid w:val="000455A0"/>
    <w:rsid w:val="000521E7"/>
    <w:rsid w:val="000B1D77"/>
    <w:rsid w:val="000B5283"/>
    <w:rsid w:val="000C31AC"/>
    <w:rsid w:val="000D3893"/>
    <w:rsid w:val="000D5894"/>
    <w:rsid w:val="000D7762"/>
    <w:rsid w:val="000E2DD3"/>
    <w:rsid w:val="000F3857"/>
    <w:rsid w:val="00106E09"/>
    <w:rsid w:val="00110062"/>
    <w:rsid w:val="001217A6"/>
    <w:rsid w:val="001241B8"/>
    <w:rsid w:val="001307A7"/>
    <w:rsid w:val="00146476"/>
    <w:rsid w:val="0015099F"/>
    <w:rsid w:val="001537AC"/>
    <w:rsid w:val="00164862"/>
    <w:rsid w:val="001678C8"/>
    <w:rsid w:val="00177449"/>
    <w:rsid w:val="001943CB"/>
    <w:rsid w:val="001A02A5"/>
    <w:rsid w:val="001B6A88"/>
    <w:rsid w:val="001B7A89"/>
    <w:rsid w:val="001C730B"/>
    <w:rsid w:val="001D2E24"/>
    <w:rsid w:val="001F2BF7"/>
    <w:rsid w:val="00204A8E"/>
    <w:rsid w:val="0023261D"/>
    <w:rsid w:val="00233A49"/>
    <w:rsid w:val="002355A0"/>
    <w:rsid w:val="00237124"/>
    <w:rsid w:val="00251B90"/>
    <w:rsid w:val="002527A6"/>
    <w:rsid w:val="002568E5"/>
    <w:rsid w:val="002777C1"/>
    <w:rsid w:val="002A20FD"/>
    <w:rsid w:val="002B4F10"/>
    <w:rsid w:val="002D038F"/>
    <w:rsid w:val="002D13E6"/>
    <w:rsid w:val="002D19D2"/>
    <w:rsid w:val="002E006F"/>
    <w:rsid w:val="002E069E"/>
    <w:rsid w:val="002E0F79"/>
    <w:rsid w:val="002E4574"/>
    <w:rsid w:val="002F1F57"/>
    <w:rsid w:val="002F5681"/>
    <w:rsid w:val="00310202"/>
    <w:rsid w:val="00313A67"/>
    <w:rsid w:val="00323431"/>
    <w:rsid w:val="00325DE3"/>
    <w:rsid w:val="003334D5"/>
    <w:rsid w:val="00342B90"/>
    <w:rsid w:val="00351087"/>
    <w:rsid w:val="00356307"/>
    <w:rsid w:val="00365DE2"/>
    <w:rsid w:val="003C5E58"/>
    <w:rsid w:val="003C79CB"/>
    <w:rsid w:val="003D7701"/>
    <w:rsid w:val="003F5108"/>
    <w:rsid w:val="003F72B0"/>
    <w:rsid w:val="003F75C4"/>
    <w:rsid w:val="00423576"/>
    <w:rsid w:val="004240B1"/>
    <w:rsid w:val="004266F8"/>
    <w:rsid w:val="00426B02"/>
    <w:rsid w:val="0043449B"/>
    <w:rsid w:val="00445217"/>
    <w:rsid w:val="004473A0"/>
    <w:rsid w:val="00451AF9"/>
    <w:rsid w:val="00453FB1"/>
    <w:rsid w:val="00455DB2"/>
    <w:rsid w:val="0045696E"/>
    <w:rsid w:val="00465A39"/>
    <w:rsid w:val="00467DA3"/>
    <w:rsid w:val="00485590"/>
    <w:rsid w:val="004A52A8"/>
    <w:rsid w:val="004B09EC"/>
    <w:rsid w:val="004B730A"/>
    <w:rsid w:val="004D05B3"/>
    <w:rsid w:val="004D0F4B"/>
    <w:rsid w:val="004D6D0E"/>
    <w:rsid w:val="004E3A29"/>
    <w:rsid w:val="00500B64"/>
    <w:rsid w:val="005042E6"/>
    <w:rsid w:val="00505DAC"/>
    <w:rsid w:val="005077D8"/>
    <w:rsid w:val="005372B3"/>
    <w:rsid w:val="00540B1B"/>
    <w:rsid w:val="005435AC"/>
    <w:rsid w:val="00551D82"/>
    <w:rsid w:val="00553ED1"/>
    <w:rsid w:val="00563184"/>
    <w:rsid w:val="00572097"/>
    <w:rsid w:val="00575ECA"/>
    <w:rsid w:val="0059287E"/>
    <w:rsid w:val="00595710"/>
    <w:rsid w:val="005A5F72"/>
    <w:rsid w:val="005B43E7"/>
    <w:rsid w:val="005D62C6"/>
    <w:rsid w:val="005D7D3D"/>
    <w:rsid w:val="005E1940"/>
    <w:rsid w:val="005F2647"/>
    <w:rsid w:val="005F5449"/>
    <w:rsid w:val="00607DCD"/>
    <w:rsid w:val="00614737"/>
    <w:rsid w:val="00617A2A"/>
    <w:rsid w:val="00622578"/>
    <w:rsid w:val="0063579C"/>
    <w:rsid w:val="00644240"/>
    <w:rsid w:val="00644BA3"/>
    <w:rsid w:val="00650452"/>
    <w:rsid w:val="006529BC"/>
    <w:rsid w:val="00652F89"/>
    <w:rsid w:val="00663917"/>
    <w:rsid w:val="0066405C"/>
    <w:rsid w:val="006702CD"/>
    <w:rsid w:val="0069699F"/>
    <w:rsid w:val="006A0A6E"/>
    <w:rsid w:val="006A4C95"/>
    <w:rsid w:val="006A5F04"/>
    <w:rsid w:val="006A6A34"/>
    <w:rsid w:val="006A7214"/>
    <w:rsid w:val="006B2C39"/>
    <w:rsid w:val="006C175B"/>
    <w:rsid w:val="006D1F95"/>
    <w:rsid w:val="006E4797"/>
    <w:rsid w:val="006E6892"/>
    <w:rsid w:val="006F67F9"/>
    <w:rsid w:val="006F6DC4"/>
    <w:rsid w:val="00702763"/>
    <w:rsid w:val="0070444F"/>
    <w:rsid w:val="0070685F"/>
    <w:rsid w:val="00713AA3"/>
    <w:rsid w:val="00721BE6"/>
    <w:rsid w:val="0073338E"/>
    <w:rsid w:val="00743183"/>
    <w:rsid w:val="0074695C"/>
    <w:rsid w:val="00770CE7"/>
    <w:rsid w:val="00772DB2"/>
    <w:rsid w:val="007768D3"/>
    <w:rsid w:val="00777D46"/>
    <w:rsid w:val="007A4C3D"/>
    <w:rsid w:val="007B2581"/>
    <w:rsid w:val="007B3F70"/>
    <w:rsid w:val="007C455C"/>
    <w:rsid w:val="007E28E3"/>
    <w:rsid w:val="00801C69"/>
    <w:rsid w:val="00806811"/>
    <w:rsid w:val="00817B24"/>
    <w:rsid w:val="0082519D"/>
    <w:rsid w:val="00827AEB"/>
    <w:rsid w:val="00831F19"/>
    <w:rsid w:val="00832923"/>
    <w:rsid w:val="00836165"/>
    <w:rsid w:val="008413FF"/>
    <w:rsid w:val="00846401"/>
    <w:rsid w:val="008667B7"/>
    <w:rsid w:val="00872478"/>
    <w:rsid w:val="00872870"/>
    <w:rsid w:val="00873ED4"/>
    <w:rsid w:val="00890E19"/>
    <w:rsid w:val="00895AFD"/>
    <w:rsid w:val="008B4391"/>
    <w:rsid w:val="008C3388"/>
    <w:rsid w:val="008C4095"/>
    <w:rsid w:val="008C6D7D"/>
    <w:rsid w:val="008D73D2"/>
    <w:rsid w:val="00904DB2"/>
    <w:rsid w:val="00912BDE"/>
    <w:rsid w:val="009140D4"/>
    <w:rsid w:val="0092480F"/>
    <w:rsid w:val="00970C5D"/>
    <w:rsid w:val="00972165"/>
    <w:rsid w:val="009732D5"/>
    <w:rsid w:val="00973545"/>
    <w:rsid w:val="00980CE5"/>
    <w:rsid w:val="009832F4"/>
    <w:rsid w:val="009862A8"/>
    <w:rsid w:val="00991E16"/>
    <w:rsid w:val="009A416F"/>
    <w:rsid w:val="009B7179"/>
    <w:rsid w:val="009C3896"/>
    <w:rsid w:val="009D06C1"/>
    <w:rsid w:val="009D6BAC"/>
    <w:rsid w:val="009F29D5"/>
    <w:rsid w:val="009F51C1"/>
    <w:rsid w:val="00A02868"/>
    <w:rsid w:val="00A22C08"/>
    <w:rsid w:val="00A22EA8"/>
    <w:rsid w:val="00A56232"/>
    <w:rsid w:val="00A57FA0"/>
    <w:rsid w:val="00A625C0"/>
    <w:rsid w:val="00A757F4"/>
    <w:rsid w:val="00A814F7"/>
    <w:rsid w:val="00A90A53"/>
    <w:rsid w:val="00AC2E7D"/>
    <w:rsid w:val="00AC5838"/>
    <w:rsid w:val="00AD49D3"/>
    <w:rsid w:val="00AE1BFB"/>
    <w:rsid w:val="00AE7EDF"/>
    <w:rsid w:val="00B01692"/>
    <w:rsid w:val="00B0681E"/>
    <w:rsid w:val="00B07FCD"/>
    <w:rsid w:val="00B13854"/>
    <w:rsid w:val="00B2059B"/>
    <w:rsid w:val="00B20B2B"/>
    <w:rsid w:val="00B23652"/>
    <w:rsid w:val="00B30377"/>
    <w:rsid w:val="00B324FC"/>
    <w:rsid w:val="00B40AE6"/>
    <w:rsid w:val="00B44CEF"/>
    <w:rsid w:val="00B56B6B"/>
    <w:rsid w:val="00B573E8"/>
    <w:rsid w:val="00B57AA0"/>
    <w:rsid w:val="00B71919"/>
    <w:rsid w:val="00B94076"/>
    <w:rsid w:val="00B97DBE"/>
    <w:rsid w:val="00BA44B0"/>
    <w:rsid w:val="00BC29F5"/>
    <w:rsid w:val="00BD17F1"/>
    <w:rsid w:val="00BD7FBF"/>
    <w:rsid w:val="00BE22A2"/>
    <w:rsid w:val="00BE7912"/>
    <w:rsid w:val="00BF29B0"/>
    <w:rsid w:val="00BF437F"/>
    <w:rsid w:val="00C013BD"/>
    <w:rsid w:val="00C10C27"/>
    <w:rsid w:val="00C11A62"/>
    <w:rsid w:val="00C15727"/>
    <w:rsid w:val="00C164B2"/>
    <w:rsid w:val="00C21FF1"/>
    <w:rsid w:val="00C372C5"/>
    <w:rsid w:val="00C375BA"/>
    <w:rsid w:val="00C377A5"/>
    <w:rsid w:val="00C701AC"/>
    <w:rsid w:val="00C70C85"/>
    <w:rsid w:val="00C8616E"/>
    <w:rsid w:val="00C969A2"/>
    <w:rsid w:val="00CA32DA"/>
    <w:rsid w:val="00CC086A"/>
    <w:rsid w:val="00CC0F4C"/>
    <w:rsid w:val="00CC1916"/>
    <w:rsid w:val="00CD66E1"/>
    <w:rsid w:val="00CF3C51"/>
    <w:rsid w:val="00D00100"/>
    <w:rsid w:val="00D0343B"/>
    <w:rsid w:val="00D1047B"/>
    <w:rsid w:val="00D16CD1"/>
    <w:rsid w:val="00D20D30"/>
    <w:rsid w:val="00D246D5"/>
    <w:rsid w:val="00D2641F"/>
    <w:rsid w:val="00D43764"/>
    <w:rsid w:val="00D63C73"/>
    <w:rsid w:val="00D71F11"/>
    <w:rsid w:val="00DA0417"/>
    <w:rsid w:val="00DA0A31"/>
    <w:rsid w:val="00DA5576"/>
    <w:rsid w:val="00DD17A7"/>
    <w:rsid w:val="00DF200D"/>
    <w:rsid w:val="00E01EF6"/>
    <w:rsid w:val="00E0273E"/>
    <w:rsid w:val="00E04AEB"/>
    <w:rsid w:val="00E110E2"/>
    <w:rsid w:val="00E356CB"/>
    <w:rsid w:val="00E510BF"/>
    <w:rsid w:val="00E523DE"/>
    <w:rsid w:val="00E604F4"/>
    <w:rsid w:val="00E63CD0"/>
    <w:rsid w:val="00E815EC"/>
    <w:rsid w:val="00E835EF"/>
    <w:rsid w:val="00E87A57"/>
    <w:rsid w:val="00E913BE"/>
    <w:rsid w:val="00EA19BA"/>
    <w:rsid w:val="00EB1E68"/>
    <w:rsid w:val="00EB6000"/>
    <w:rsid w:val="00EC5F76"/>
    <w:rsid w:val="00EC6A83"/>
    <w:rsid w:val="00EF55E5"/>
    <w:rsid w:val="00EF7658"/>
    <w:rsid w:val="00F07CB3"/>
    <w:rsid w:val="00F3244F"/>
    <w:rsid w:val="00F327B5"/>
    <w:rsid w:val="00F37F80"/>
    <w:rsid w:val="00F40CD7"/>
    <w:rsid w:val="00F41436"/>
    <w:rsid w:val="00F559CE"/>
    <w:rsid w:val="00F6791D"/>
    <w:rsid w:val="00F9489E"/>
    <w:rsid w:val="00FA420F"/>
    <w:rsid w:val="00FB6CA2"/>
    <w:rsid w:val="00FC0917"/>
    <w:rsid w:val="00FC1697"/>
    <w:rsid w:val="00FE20B3"/>
    <w:rsid w:val="00FE7B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39"/>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NormalWeb">
    <w:name w:val="Normal (Web)"/>
    <w:basedOn w:val="Normal"/>
    <w:uiPriority w:val="99"/>
    <w:semiHidden/>
    <w:unhideWhenUsed/>
    <w:rsid w:val="002E4574"/>
    <w:pPr>
      <w:widowControl/>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2E4574"/>
    <w:rPr>
      <w:b/>
      <w:bCs/>
    </w:rPr>
  </w:style>
  <w:style w:type="character" w:styleId="Emphasis">
    <w:name w:val="Emphasis"/>
    <w:basedOn w:val="DefaultParagraphFont"/>
    <w:uiPriority w:val="20"/>
    <w:qFormat/>
    <w:rsid w:val="002E4574"/>
    <w:rPr>
      <w:i/>
      <w:iCs/>
    </w:rPr>
  </w:style>
  <w:style w:type="paragraph" w:customStyle="1" w:styleId="ql-indent-1">
    <w:name w:val="ql-indent-1"/>
    <w:basedOn w:val="Normal"/>
    <w:rsid w:val="002E4574"/>
    <w:pPr>
      <w:widowControl/>
      <w:spacing w:before="100" w:beforeAutospacing="1" w:after="100" w:afterAutospacing="1"/>
      <w:jc w:val="left"/>
    </w:pPr>
    <w:rPr>
      <w:rFonts w:ascii="Times New Roman" w:eastAsia="Times New Roman" w:hAnsi="Times New Roman" w:cs="Times New Roman"/>
    </w:rPr>
  </w:style>
  <w:style w:type="paragraph" w:styleId="ListParagraph">
    <w:name w:val="List Paragraph"/>
    <w:basedOn w:val="Normal"/>
    <w:uiPriority w:val="34"/>
    <w:qFormat/>
    <w:rsid w:val="002E4574"/>
    <w:pPr>
      <w:ind w:left="720"/>
      <w:contextualSpacing/>
    </w:pPr>
  </w:style>
  <w:style w:type="paragraph" w:styleId="Bibliography">
    <w:name w:val="Bibliography"/>
    <w:basedOn w:val="Normal"/>
    <w:next w:val="Normal"/>
    <w:uiPriority w:val="37"/>
    <w:unhideWhenUsed/>
    <w:rsid w:val="00E815EC"/>
    <w:pPr>
      <w:tabs>
        <w:tab w:val="left" w:pos="384"/>
      </w:tabs>
      <w:ind w:left="384" w:hanging="384"/>
    </w:pPr>
  </w:style>
  <w:style w:type="paragraph" w:styleId="BalloonText">
    <w:name w:val="Balloon Text"/>
    <w:basedOn w:val="Normal"/>
    <w:link w:val="BalloonTextChar"/>
    <w:uiPriority w:val="99"/>
    <w:semiHidden/>
    <w:unhideWhenUsed/>
    <w:rsid w:val="00E356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56C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356CB"/>
    <w:rPr>
      <w:sz w:val="16"/>
      <w:szCs w:val="16"/>
    </w:rPr>
  </w:style>
  <w:style w:type="paragraph" w:styleId="CommentText">
    <w:name w:val="annotation text"/>
    <w:basedOn w:val="Normal"/>
    <w:link w:val="CommentTextChar"/>
    <w:uiPriority w:val="99"/>
    <w:semiHidden/>
    <w:unhideWhenUsed/>
    <w:rsid w:val="00E356CB"/>
    <w:rPr>
      <w:sz w:val="20"/>
      <w:szCs w:val="20"/>
    </w:rPr>
  </w:style>
  <w:style w:type="character" w:customStyle="1" w:styleId="CommentTextChar">
    <w:name w:val="Comment Text Char"/>
    <w:basedOn w:val="DefaultParagraphFont"/>
    <w:link w:val="CommentText"/>
    <w:uiPriority w:val="99"/>
    <w:semiHidden/>
    <w:rsid w:val="00E356CB"/>
    <w:rPr>
      <w:sz w:val="20"/>
      <w:szCs w:val="20"/>
    </w:rPr>
  </w:style>
  <w:style w:type="paragraph" w:styleId="CommentSubject">
    <w:name w:val="annotation subject"/>
    <w:basedOn w:val="CommentText"/>
    <w:next w:val="CommentText"/>
    <w:link w:val="CommentSubjectChar"/>
    <w:uiPriority w:val="99"/>
    <w:semiHidden/>
    <w:unhideWhenUsed/>
    <w:rsid w:val="00E356CB"/>
    <w:rPr>
      <w:b/>
      <w:bCs/>
    </w:rPr>
  </w:style>
  <w:style w:type="character" w:customStyle="1" w:styleId="CommentSubjectChar">
    <w:name w:val="Comment Subject Char"/>
    <w:basedOn w:val="CommentTextChar"/>
    <w:link w:val="CommentSubject"/>
    <w:uiPriority w:val="99"/>
    <w:semiHidden/>
    <w:rsid w:val="00E356CB"/>
    <w:rPr>
      <w:b/>
      <w:bCs/>
      <w:sz w:val="20"/>
      <w:szCs w:val="20"/>
    </w:rPr>
  </w:style>
  <w:style w:type="paragraph" w:styleId="Revision">
    <w:name w:val="Revision"/>
    <w:hidden/>
    <w:uiPriority w:val="99"/>
    <w:semiHidden/>
    <w:rsid w:val="001307A7"/>
    <w:pPr>
      <w:widowControl/>
      <w:jc w:val="left"/>
    </w:pPr>
  </w:style>
  <w:style w:type="character" w:styleId="LineNumber">
    <w:name w:val="line number"/>
    <w:basedOn w:val="DefaultParagraphFont"/>
    <w:uiPriority w:val="99"/>
    <w:semiHidden/>
    <w:unhideWhenUsed/>
    <w:rsid w:val="00A22C08"/>
  </w:style>
  <w:style w:type="paragraph" w:styleId="Footer">
    <w:name w:val="footer"/>
    <w:basedOn w:val="Normal"/>
    <w:link w:val="FooterChar"/>
    <w:uiPriority w:val="99"/>
    <w:unhideWhenUsed/>
    <w:rsid w:val="00325DE3"/>
    <w:pPr>
      <w:tabs>
        <w:tab w:val="center" w:pos="4680"/>
        <w:tab w:val="right" w:pos="9360"/>
      </w:tabs>
    </w:pPr>
  </w:style>
  <w:style w:type="character" w:customStyle="1" w:styleId="FooterChar">
    <w:name w:val="Footer Char"/>
    <w:basedOn w:val="DefaultParagraphFont"/>
    <w:link w:val="Footer"/>
    <w:uiPriority w:val="99"/>
    <w:rsid w:val="00325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45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zad@ohr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7D53C-A165-44C4-85BE-725751F8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12985</Words>
  <Characters>74015</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Reza Rezaei</dc:creator>
  <cp:lastModifiedBy>Nam Nguyen</cp:lastModifiedBy>
  <cp:revision>10</cp:revision>
  <dcterms:created xsi:type="dcterms:W3CDTF">2021-04-16T00:01:00Z</dcterms:created>
  <dcterms:modified xsi:type="dcterms:W3CDTF">2021-04-16T17:56:00Z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id="z9YC32nt"/&gt;&lt;style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