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6763A7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21207">
        <w:rPr>
          <w:rFonts w:asciiTheme="minorHAnsi" w:eastAsia="Times New Roman" w:hAnsiTheme="minorHAnsi" w:cstheme="minorHAnsi"/>
          <w:b/>
          <w:szCs w:val="24"/>
        </w:rPr>
        <w:t>62487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645D916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421207" w:rsidRPr="00D43B8E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https://www.jove.com/account/file-uploader?src=19058583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DD98F4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21207" w:rsidRPr="00421207">
        <w:rPr>
          <w:b/>
          <w:bCs/>
          <w:color w:val="000000" w:themeColor="text1"/>
          <w:sz w:val="32"/>
          <w:szCs w:val="24"/>
        </w:rPr>
        <w:t>A Rapid, Multiplex Dual Reporter IgG and IgM SARS-CoV-2 Neutralization Assay for a Multiplexed Bead-based Flow Analysis System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DACDEE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F9F8FE9" w14:textId="77777777" w:rsidR="00421207" w:rsidRPr="00421207" w:rsidRDefault="00421207" w:rsidP="00421207">
      <w:pPr>
        <w:rPr>
          <w:b/>
          <w:bCs/>
          <w:color w:val="000000" w:themeColor="text1"/>
        </w:rPr>
      </w:pPr>
      <w:r w:rsidRPr="00421207">
        <w:rPr>
          <w:b/>
          <w:bCs/>
          <w:color w:val="000000" w:themeColor="text1"/>
          <w:sz w:val="28"/>
          <w:szCs w:val="22"/>
        </w:rPr>
        <w:t>Stephen Angeloni</w:t>
      </w:r>
      <w:r w:rsidRPr="00421207">
        <w:rPr>
          <w:b/>
          <w:bCs/>
          <w:color w:val="000000" w:themeColor="text1"/>
          <w:sz w:val="28"/>
          <w:szCs w:val="22"/>
          <w:vertAlign w:val="superscript"/>
        </w:rPr>
        <w:t>1</w:t>
      </w:r>
      <w:r w:rsidRPr="00421207">
        <w:rPr>
          <w:b/>
          <w:bCs/>
          <w:color w:val="000000" w:themeColor="text1"/>
          <w:sz w:val="28"/>
          <w:szCs w:val="22"/>
        </w:rPr>
        <w:t>, Andrew Cameron</w:t>
      </w:r>
      <w:r w:rsidRPr="00421207">
        <w:rPr>
          <w:b/>
          <w:bCs/>
          <w:color w:val="000000" w:themeColor="text1"/>
          <w:sz w:val="28"/>
          <w:szCs w:val="22"/>
          <w:vertAlign w:val="superscript"/>
        </w:rPr>
        <w:t>2</w:t>
      </w:r>
      <w:r w:rsidRPr="00421207">
        <w:rPr>
          <w:b/>
          <w:bCs/>
          <w:color w:val="000000" w:themeColor="text1"/>
          <w:sz w:val="28"/>
          <w:szCs w:val="22"/>
        </w:rPr>
        <w:t>, Nicole D. Pecora</w:t>
      </w:r>
      <w:r w:rsidRPr="00421207">
        <w:rPr>
          <w:b/>
          <w:bCs/>
          <w:color w:val="000000" w:themeColor="text1"/>
          <w:sz w:val="28"/>
          <w:szCs w:val="22"/>
          <w:vertAlign w:val="superscript"/>
        </w:rPr>
        <w:t>2,3</w:t>
      </w:r>
      <w:r w:rsidRPr="00421207">
        <w:rPr>
          <w:b/>
          <w:bCs/>
          <w:color w:val="000000" w:themeColor="text1"/>
          <w:sz w:val="28"/>
          <w:szCs w:val="22"/>
        </w:rPr>
        <w:t>, Sherry Dunbar</w:t>
      </w:r>
      <w:r w:rsidRPr="00421207">
        <w:rPr>
          <w:b/>
          <w:bCs/>
          <w:color w:val="000000" w:themeColor="text1"/>
          <w:sz w:val="28"/>
          <w:szCs w:val="22"/>
          <w:vertAlign w:val="superscript"/>
        </w:rPr>
        <w:t>1</w:t>
      </w:r>
    </w:p>
    <w:p w14:paraId="6BF0D7BA" w14:textId="6ADD2F8C" w:rsidR="00421207" w:rsidRDefault="0042120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468602F" w14:textId="4609415F" w:rsidR="00421207" w:rsidRPr="00421207" w:rsidRDefault="00421207" w:rsidP="00421207">
      <w:pPr>
        <w:rPr>
          <w:color w:val="000000" w:themeColor="text1"/>
          <w:sz w:val="28"/>
          <w:szCs w:val="22"/>
        </w:rPr>
      </w:pPr>
      <w:r w:rsidRPr="00421207">
        <w:rPr>
          <w:color w:val="000000" w:themeColor="text1"/>
          <w:sz w:val="28"/>
          <w:szCs w:val="22"/>
          <w:vertAlign w:val="superscript"/>
        </w:rPr>
        <w:t>1</w:t>
      </w:r>
      <w:r w:rsidRPr="00421207">
        <w:rPr>
          <w:color w:val="000000" w:themeColor="text1"/>
          <w:sz w:val="28"/>
          <w:szCs w:val="22"/>
        </w:rPr>
        <w:t>Luminex Corporation</w:t>
      </w:r>
    </w:p>
    <w:p w14:paraId="733EB70C" w14:textId="0375E5F2" w:rsidR="00421207" w:rsidRPr="00421207" w:rsidRDefault="00421207" w:rsidP="00421207">
      <w:pPr>
        <w:rPr>
          <w:color w:val="000000" w:themeColor="text1"/>
          <w:sz w:val="28"/>
          <w:szCs w:val="22"/>
        </w:rPr>
      </w:pPr>
      <w:r w:rsidRPr="00421207">
        <w:rPr>
          <w:color w:val="000000" w:themeColor="text1"/>
          <w:sz w:val="28"/>
          <w:szCs w:val="22"/>
          <w:vertAlign w:val="superscript"/>
        </w:rPr>
        <w:t>2</w:t>
      </w:r>
      <w:r w:rsidRPr="00421207">
        <w:rPr>
          <w:color w:val="000000" w:themeColor="text1"/>
          <w:sz w:val="28"/>
          <w:szCs w:val="22"/>
        </w:rPr>
        <w:t>Departments of Pathology and Laboratory Medicine, Clinical Microbiology, University of Rochester Medical Center</w:t>
      </w:r>
    </w:p>
    <w:p w14:paraId="48014E9B" w14:textId="78659D13" w:rsidR="00421207" w:rsidRPr="00421207" w:rsidRDefault="00421207" w:rsidP="00421207">
      <w:pPr>
        <w:rPr>
          <w:color w:val="000000" w:themeColor="text1"/>
          <w:sz w:val="28"/>
          <w:szCs w:val="22"/>
        </w:rPr>
      </w:pPr>
      <w:r w:rsidRPr="00421207">
        <w:rPr>
          <w:color w:val="000000" w:themeColor="text1"/>
          <w:sz w:val="28"/>
          <w:szCs w:val="22"/>
          <w:vertAlign w:val="superscript"/>
        </w:rPr>
        <w:t>3</w:t>
      </w:r>
      <w:r w:rsidRPr="00421207">
        <w:rPr>
          <w:color w:val="000000" w:themeColor="text1"/>
          <w:sz w:val="28"/>
          <w:szCs w:val="22"/>
        </w:rPr>
        <w:t>Department of Microbiology and</w:t>
      </w:r>
      <w:r w:rsidRPr="00421207">
        <w:rPr>
          <w:color w:val="000000" w:themeColor="text1"/>
          <w:sz w:val="28"/>
          <w:szCs w:val="22"/>
          <w:vertAlign w:val="superscript"/>
        </w:rPr>
        <w:t xml:space="preserve"> </w:t>
      </w:r>
      <w:r w:rsidRPr="00421207">
        <w:rPr>
          <w:color w:val="000000" w:themeColor="text1"/>
          <w:sz w:val="28"/>
          <w:szCs w:val="22"/>
        </w:rPr>
        <w:t>Immunology,</w:t>
      </w:r>
      <w:r w:rsidRPr="00421207">
        <w:rPr>
          <w:color w:val="000000" w:themeColor="text1"/>
          <w:sz w:val="28"/>
          <w:szCs w:val="22"/>
          <w:vertAlign w:val="superscript"/>
        </w:rPr>
        <w:t xml:space="preserve"> </w:t>
      </w:r>
      <w:r w:rsidRPr="00421207">
        <w:rPr>
          <w:color w:val="000000" w:themeColor="text1"/>
          <w:sz w:val="28"/>
          <w:szCs w:val="22"/>
        </w:rPr>
        <w:t>University of Rochester Medical Center</w:t>
      </w:r>
    </w:p>
    <w:p w14:paraId="42760346" w14:textId="77777777" w:rsidR="00421207" w:rsidRPr="00B07A3B" w:rsidRDefault="0042120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68CED34" w14:textId="77777777" w:rsidR="00421207" w:rsidRDefault="00421207" w:rsidP="00421207">
      <w:pPr>
        <w:rPr>
          <w:b/>
          <w:bCs/>
          <w:sz w:val="23"/>
          <w:szCs w:val="23"/>
        </w:rPr>
      </w:pPr>
      <w:bookmarkStart w:id="0" w:name="_Hlk25233958"/>
      <w:r w:rsidRPr="00595BE8">
        <w:rPr>
          <w:color w:val="000000" w:themeColor="text1"/>
        </w:rPr>
        <w:t>Sherry Dunbar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 w:rsidRPr="00595BE8">
        <w:rPr>
          <w:bCs/>
          <w:sz w:val="23"/>
          <w:szCs w:val="23"/>
        </w:rPr>
        <w:t>(sdunbar@luminexcorp.com)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6B82CFBE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681CB60" w14:textId="2A1380E3" w:rsidR="00421207" w:rsidRPr="0083791F" w:rsidRDefault="00421207" w:rsidP="00421207">
      <w:pPr>
        <w:rPr>
          <w:bCs/>
          <w:color w:val="000000" w:themeColor="text1"/>
        </w:rPr>
      </w:pPr>
      <w:r>
        <w:rPr>
          <w:color w:val="000000" w:themeColor="text1"/>
        </w:rPr>
        <w:t>sangeloni@luminexcorp.com</w:t>
      </w:r>
    </w:p>
    <w:p w14:paraId="4C64054E" w14:textId="649ACF7D" w:rsidR="00421207" w:rsidRDefault="00421207" w:rsidP="00421207">
      <w:pPr>
        <w:rPr>
          <w:color w:val="000000" w:themeColor="text1"/>
        </w:rPr>
      </w:pPr>
      <w:r w:rsidRPr="002B3C22">
        <w:rPr>
          <w:color w:val="000000" w:themeColor="text1"/>
        </w:rPr>
        <w:t>Andrew_Cameron@URMC.Rochester.edu</w:t>
      </w:r>
    </w:p>
    <w:p w14:paraId="342C5C9A" w14:textId="3D7C0B15" w:rsidR="00421207" w:rsidRDefault="00421207" w:rsidP="00421207">
      <w:pPr>
        <w:rPr>
          <w:color w:val="000000" w:themeColor="text1"/>
        </w:rPr>
      </w:pPr>
      <w:r w:rsidRPr="002B3C22">
        <w:rPr>
          <w:color w:val="000000" w:themeColor="text1"/>
        </w:rPr>
        <w:t>Nicole_Pecora@URMC.Rochester.edu</w:t>
      </w:r>
    </w:p>
    <w:p w14:paraId="24E93C90" w14:textId="783F4E99" w:rsidR="00421207" w:rsidRDefault="00421207" w:rsidP="00421207">
      <w:pPr>
        <w:rPr>
          <w:color w:val="000000" w:themeColor="text1"/>
        </w:rPr>
      </w:pPr>
      <w:r w:rsidRPr="00AC2057">
        <w:rPr>
          <w:color w:val="000000" w:themeColor="text1"/>
        </w:rPr>
        <w:t>sdunbar@luminexcorp.com</w:t>
      </w:r>
    </w:p>
    <w:p w14:paraId="14688D5C" w14:textId="77777777" w:rsidR="00421207" w:rsidRPr="00B07A3B" w:rsidRDefault="0042120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70BBB50" w14:textId="54306C40" w:rsidR="005F1ADF" w:rsidRPr="00B07A3B" w:rsidRDefault="005F1ADF" w:rsidP="0087349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349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6DDFC3D" w14:textId="2A23E102" w:rsidR="002175D1" w:rsidRDefault="005F1ADF" w:rsidP="0069503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95035">
        <w:rPr>
          <w:rFonts w:asciiTheme="minorHAnsi" w:eastAsia="Times New Roman" w:hAnsiTheme="minorHAnsi" w:cstheme="minorHAnsi"/>
          <w:b/>
          <w:szCs w:val="24"/>
        </w:rPr>
        <w:t>Yes, done</w:t>
      </w:r>
    </w:p>
    <w:p w14:paraId="3783E96F" w14:textId="77777777" w:rsidR="00695035" w:rsidRPr="00954450" w:rsidRDefault="00695035" w:rsidP="0069503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007C777C" w14:textId="255ADED9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1E12E7C1" w:rsidR="005F1ADF" w:rsidRPr="006D3C9C" w:rsidRDefault="003347AC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1DEE" w:rsidRPr="00E9736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757E588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E1DEE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E97362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4C14D31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75E41">
        <w:rPr>
          <w:rFonts w:asciiTheme="minorHAnsi" w:hAnsiTheme="minorHAnsi" w:cstheme="minorHAnsi"/>
          <w:bCs/>
          <w:sz w:val="22"/>
          <w:szCs w:val="22"/>
        </w:rPr>
        <w:t>1</w:t>
      </w:r>
      <w:r w:rsidR="00E00BF9">
        <w:rPr>
          <w:rFonts w:asciiTheme="minorHAnsi" w:hAnsiTheme="minorHAnsi" w:cstheme="minorHAnsi"/>
          <w:bCs/>
          <w:sz w:val="22"/>
          <w:szCs w:val="22"/>
        </w:rPr>
        <w:t>5</w:t>
      </w:r>
    </w:p>
    <w:p w14:paraId="5AAC9C6C" w14:textId="27B059D9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554BB">
        <w:rPr>
          <w:rFonts w:asciiTheme="minorHAnsi" w:hAnsiTheme="minorHAnsi" w:cstheme="minorHAnsi"/>
          <w:bCs/>
          <w:sz w:val="22"/>
          <w:szCs w:val="22"/>
        </w:rPr>
        <w:t>4</w:t>
      </w:r>
      <w:r w:rsidR="00E00BF9">
        <w:rPr>
          <w:rFonts w:asciiTheme="minorHAnsi" w:hAnsiTheme="minorHAnsi" w:cstheme="minorHAnsi"/>
          <w:bCs/>
          <w:sz w:val="22"/>
          <w:szCs w:val="22"/>
        </w:rPr>
        <w:t>6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5590F4C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829A948" w:rsidR="007D61A8" w:rsidRPr="00E97362" w:rsidRDefault="00BE1DE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SHERRY DUNBAR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5357F">
        <w:rPr>
          <w:rFonts w:asciiTheme="minorHAnsi" w:hAnsiTheme="minorHAnsi" w:cstheme="minorHAnsi"/>
        </w:rPr>
        <w:t xml:space="preserve">To our knowledge, this is the first example of a bead-based multiplexing protocol that </w:t>
      </w:r>
      <w:r w:rsidR="00220CAB">
        <w:rPr>
          <w:rFonts w:asciiTheme="minorHAnsi" w:hAnsiTheme="minorHAnsi" w:cstheme="minorHAnsi"/>
        </w:rPr>
        <w:t xml:space="preserve">uses </w:t>
      </w:r>
      <w:r w:rsidR="0055357F">
        <w:rPr>
          <w:rFonts w:asciiTheme="minorHAnsi" w:hAnsiTheme="minorHAnsi" w:cstheme="minorHAnsi"/>
        </w:rPr>
        <w:t>two reporter signals to simultaneously measure two results per analyte.</w:t>
      </w:r>
    </w:p>
    <w:p w14:paraId="21502A7E" w14:textId="3D301C1E" w:rsidR="00E97362" w:rsidRPr="00B07A3B" w:rsidRDefault="00E97362" w:rsidP="00E973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>
        <w:rPr>
          <w:rFonts w:eastAsia="SimSun" w:cs="Calibri"/>
          <w:bCs/>
          <w:color w:val="000000"/>
          <w:szCs w:val="24"/>
        </w:rPr>
        <w:t>.</w:t>
      </w:r>
      <w:r w:rsidR="007F2283">
        <w:rPr>
          <w:rFonts w:eastAsia="SimSun" w:cs="Calibri"/>
          <w:bCs/>
          <w:color w:val="000000"/>
          <w:szCs w:val="24"/>
        </w:rPr>
        <w:t xml:space="preserve"> </w:t>
      </w:r>
      <w:bookmarkStart w:id="2" w:name="_Hlk68622329"/>
      <w:bookmarkStart w:id="3" w:name="_Hlk68620831"/>
      <w:r w:rsidR="007F2283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bookmarkEnd w:id="2"/>
      <w:r w:rsidR="007F2283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bookmarkEnd w:id="3"/>
      <w:r w:rsidR="0069503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2.3.1.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78497D69" w:rsidR="007D61A8" w:rsidRPr="00E97362" w:rsidRDefault="00BE1DE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SHERRY DUNBAR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5357F">
        <w:rPr>
          <w:rFonts w:asciiTheme="minorHAnsi" w:hAnsiTheme="minorHAnsi" w:cstheme="minorHAnsi"/>
        </w:rPr>
        <w:t xml:space="preserve">This technique allows </w:t>
      </w:r>
      <w:r w:rsidR="006356C1">
        <w:rPr>
          <w:rFonts w:asciiTheme="minorHAnsi" w:hAnsiTheme="minorHAnsi" w:cstheme="minorHAnsi"/>
        </w:rPr>
        <w:t>the user</w:t>
      </w:r>
      <w:r w:rsidR="0055357F">
        <w:rPr>
          <w:rFonts w:asciiTheme="minorHAnsi" w:hAnsiTheme="minorHAnsi" w:cstheme="minorHAnsi"/>
        </w:rPr>
        <w:t xml:space="preserve"> to measur</w:t>
      </w:r>
      <w:r w:rsidR="00B66344">
        <w:rPr>
          <w:rFonts w:asciiTheme="minorHAnsi" w:hAnsiTheme="minorHAnsi" w:cstheme="minorHAnsi"/>
        </w:rPr>
        <w:t>e</w:t>
      </w:r>
      <w:r w:rsidR="0055357F">
        <w:rPr>
          <w:rFonts w:asciiTheme="minorHAnsi" w:hAnsiTheme="minorHAnsi" w:cstheme="minorHAnsi"/>
        </w:rPr>
        <w:t xml:space="preserve"> antigen-specific IgM and IgG at the same time, with less sample and a shorter time to results.</w:t>
      </w:r>
    </w:p>
    <w:p w14:paraId="47FA36A9" w14:textId="7D082087" w:rsidR="007D61A8" w:rsidRPr="00A32F53" w:rsidRDefault="00E97362" w:rsidP="00961A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A32F53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="007F2283" w:rsidRPr="00A32F53">
        <w:rPr>
          <w:rFonts w:eastAsia="SimSun" w:cs="Calibri"/>
          <w:bCs/>
          <w:color w:val="000000"/>
          <w:szCs w:val="24"/>
        </w:rPr>
        <w:t xml:space="preserve"> </w:t>
      </w:r>
      <w:r w:rsidR="007F2283" w:rsidRPr="00A32F53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695035" w:rsidRPr="00A32F53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2.3.2.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109A7CA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5422B370" w14:textId="6FDE3B6A" w:rsidR="00333FA4" w:rsidRPr="00E97362" w:rsidRDefault="00BE1D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SHERRY DUNBAR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66344">
        <w:rPr>
          <w:rFonts w:asciiTheme="minorHAnsi" w:eastAsia="Times New Roman" w:hAnsiTheme="minorHAnsi" w:cstheme="minorHAnsi"/>
          <w:szCs w:val="24"/>
        </w:rPr>
        <w:t>While t</w:t>
      </w:r>
      <w:r w:rsidR="0055357F">
        <w:rPr>
          <w:rFonts w:asciiTheme="minorHAnsi" w:hAnsiTheme="minorHAnsi" w:cstheme="minorHAnsi"/>
        </w:rPr>
        <w:t xml:space="preserve">his </w:t>
      </w:r>
      <w:r w:rsidR="00A80456">
        <w:rPr>
          <w:rFonts w:asciiTheme="minorHAnsi" w:hAnsiTheme="minorHAnsi" w:cstheme="minorHAnsi"/>
        </w:rPr>
        <w:t xml:space="preserve">dual reporter method </w:t>
      </w:r>
      <w:r w:rsidR="0055357F">
        <w:rPr>
          <w:rFonts w:asciiTheme="minorHAnsi" w:hAnsiTheme="minorHAnsi" w:cstheme="minorHAnsi"/>
        </w:rPr>
        <w:t xml:space="preserve">is specific </w:t>
      </w:r>
      <w:r w:rsidR="006356C1">
        <w:rPr>
          <w:rFonts w:asciiTheme="minorHAnsi" w:hAnsiTheme="minorHAnsi" w:cstheme="minorHAnsi"/>
        </w:rPr>
        <w:t>to</w:t>
      </w:r>
      <w:r w:rsidR="0055357F">
        <w:rPr>
          <w:rFonts w:asciiTheme="minorHAnsi" w:hAnsiTheme="minorHAnsi" w:cstheme="minorHAnsi"/>
        </w:rPr>
        <w:t xml:space="preserve"> </w:t>
      </w:r>
      <w:r w:rsidR="00A80456">
        <w:rPr>
          <w:rFonts w:asciiTheme="minorHAnsi" w:hAnsiTheme="minorHAnsi" w:cstheme="minorHAnsi"/>
        </w:rPr>
        <w:t>antibody isotyping</w:t>
      </w:r>
      <w:r w:rsidR="00B66344">
        <w:rPr>
          <w:rFonts w:asciiTheme="minorHAnsi" w:hAnsiTheme="minorHAnsi" w:cstheme="minorHAnsi"/>
        </w:rPr>
        <w:t xml:space="preserve">, </w:t>
      </w:r>
      <w:r w:rsidR="0055357F">
        <w:rPr>
          <w:rFonts w:asciiTheme="minorHAnsi" w:hAnsiTheme="minorHAnsi" w:cstheme="minorHAnsi"/>
        </w:rPr>
        <w:t xml:space="preserve">it could </w:t>
      </w:r>
      <w:r w:rsidR="00B66344">
        <w:rPr>
          <w:rFonts w:asciiTheme="minorHAnsi" w:hAnsiTheme="minorHAnsi" w:cstheme="minorHAnsi"/>
        </w:rPr>
        <w:t xml:space="preserve">be adapted to measure other </w:t>
      </w:r>
      <w:r w:rsidR="00A80456">
        <w:rPr>
          <w:rFonts w:asciiTheme="minorHAnsi" w:hAnsiTheme="minorHAnsi" w:cstheme="minorHAnsi"/>
        </w:rPr>
        <w:t>analyte pairs, such as post-translational modifications or free v</w:t>
      </w:r>
      <w:r w:rsidR="00E97362">
        <w:rPr>
          <w:rFonts w:asciiTheme="minorHAnsi" w:hAnsiTheme="minorHAnsi" w:cstheme="minorHAnsi"/>
        </w:rPr>
        <w:t>ersus</w:t>
      </w:r>
      <w:r w:rsidR="00A80456">
        <w:rPr>
          <w:rFonts w:asciiTheme="minorHAnsi" w:hAnsiTheme="minorHAnsi" w:cstheme="minorHAnsi"/>
        </w:rPr>
        <w:t xml:space="preserve"> bound drug forms.</w:t>
      </w:r>
    </w:p>
    <w:p w14:paraId="524AC04E" w14:textId="15740838" w:rsidR="007D61A8" w:rsidRPr="00A32F53" w:rsidRDefault="00E97362" w:rsidP="002354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A32F53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 w:rsidR="007F2283" w:rsidRPr="00A32F53">
        <w:rPr>
          <w:rFonts w:eastAsia="SimSun" w:cs="Calibri"/>
          <w:bCs/>
          <w:color w:val="000000"/>
          <w:szCs w:val="24"/>
        </w:rPr>
        <w:t xml:space="preserve">. 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133EC68F" w:rsidR="007D61A8" w:rsidRPr="00B07A3B" w:rsidRDefault="00BE1DEE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bookmarkStart w:id="4" w:name="_Hlk69824855"/>
      <w:r>
        <w:rPr>
          <w:rStyle w:val="AuthorName"/>
          <w:rFonts w:asciiTheme="minorHAnsi" w:eastAsia="Times" w:hAnsiTheme="minorHAnsi" w:cstheme="minorHAnsi"/>
        </w:rPr>
        <w:t>SHERRY DUNBAR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6356C1" w:rsidRPr="00925006">
        <w:rPr>
          <w:rFonts w:asciiTheme="minorHAnsi" w:hAnsiTheme="minorHAnsi" w:cstheme="minorHAnsi"/>
          <w:b/>
          <w:bCs/>
        </w:rPr>
        <w:t xml:space="preserve">STEVE </w:t>
      </w:r>
      <w:r w:rsidRPr="00925006">
        <w:rPr>
          <w:rFonts w:asciiTheme="minorHAnsi" w:hAnsiTheme="minorHAnsi" w:cstheme="minorHAnsi"/>
          <w:b/>
          <w:bCs/>
        </w:rPr>
        <w:t>ANGELONI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6356C1">
        <w:rPr>
          <w:rFonts w:asciiTheme="minorHAnsi" w:hAnsiTheme="minorHAnsi" w:cstheme="minorHAnsi"/>
        </w:rPr>
        <w:t>Senior Field Application Scientist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</w:t>
      </w:r>
      <w:r w:rsidR="00925006">
        <w:rPr>
          <w:rFonts w:asciiTheme="minorHAnsi" w:eastAsia="Times New Roman" w:hAnsiTheme="minorHAnsi" w:cstheme="minorHAnsi"/>
          <w:szCs w:val="24"/>
        </w:rPr>
        <w:t xml:space="preserve"> </w:t>
      </w:r>
      <w:r w:rsidR="00752B56">
        <w:rPr>
          <w:rFonts w:asciiTheme="minorHAnsi" w:eastAsia="Times New Roman" w:hAnsiTheme="minorHAnsi" w:cstheme="minorHAnsi"/>
          <w:szCs w:val="24"/>
        </w:rPr>
        <w:t>our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laboratory</w:t>
      </w:r>
      <w:bookmarkEnd w:id="4"/>
      <w:r w:rsidR="007F2283">
        <w:rPr>
          <w:rFonts w:asciiTheme="minorHAnsi" w:eastAsia="Times New Roman" w:hAnsiTheme="minorHAnsi" w:cstheme="minorHAnsi"/>
          <w:szCs w:val="24"/>
        </w:rPr>
        <w:t>.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0064250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Institutional Review Board (IRB) </w:t>
      </w:r>
      <w:r w:rsidR="00421207">
        <w:rPr>
          <w:rFonts w:asciiTheme="minorHAnsi" w:eastAsia="Times New Roman" w:hAnsiTheme="minorHAnsi" w:cstheme="minorHAnsi"/>
          <w:szCs w:val="24"/>
        </w:rPr>
        <w:t xml:space="preserve">at </w:t>
      </w:r>
      <w:r w:rsidR="00421207">
        <w:t>University of Rochester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4C544D2" w14:textId="77777777" w:rsidR="00023F39" w:rsidRPr="00023F39" w:rsidRDefault="00023F39" w:rsidP="00023F3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</w:t>
      </w:r>
      <w:r w:rsidRPr="0041314E">
        <w:rPr>
          <w:rFonts w:asciiTheme="minorHAnsi" w:hAnsiTheme="minorHAnsi" w:cstheme="minorHAnsi"/>
          <w:b/>
        </w:rPr>
        <w:t xml:space="preserve">ual </w:t>
      </w:r>
      <w:r>
        <w:rPr>
          <w:rFonts w:asciiTheme="minorHAnsi" w:hAnsiTheme="minorHAnsi" w:cstheme="minorHAnsi"/>
          <w:b/>
        </w:rPr>
        <w:t>R</w:t>
      </w:r>
      <w:r w:rsidRPr="0041314E">
        <w:rPr>
          <w:rFonts w:asciiTheme="minorHAnsi" w:hAnsiTheme="minorHAnsi" w:cstheme="minorHAnsi"/>
          <w:b/>
        </w:rPr>
        <w:t xml:space="preserve">eporter IgG and IgM </w:t>
      </w:r>
      <w:r>
        <w:rPr>
          <w:rFonts w:asciiTheme="minorHAnsi" w:hAnsiTheme="minorHAnsi" w:cstheme="minorHAnsi"/>
          <w:b/>
        </w:rPr>
        <w:t>S</w:t>
      </w:r>
      <w:r w:rsidRPr="0041314E">
        <w:rPr>
          <w:rFonts w:asciiTheme="minorHAnsi" w:hAnsiTheme="minorHAnsi" w:cstheme="minorHAnsi"/>
          <w:b/>
        </w:rPr>
        <w:t xml:space="preserve">erological </w:t>
      </w:r>
      <w:r>
        <w:rPr>
          <w:rFonts w:asciiTheme="minorHAnsi" w:hAnsiTheme="minorHAnsi" w:cstheme="minorHAnsi"/>
          <w:b/>
        </w:rPr>
        <w:t>A</w:t>
      </w:r>
      <w:r w:rsidRPr="0041314E">
        <w:rPr>
          <w:rFonts w:asciiTheme="minorHAnsi" w:hAnsiTheme="minorHAnsi" w:cstheme="minorHAnsi"/>
          <w:b/>
        </w:rPr>
        <w:t>ssay</w:t>
      </w:r>
    </w:p>
    <w:p w14:paraId="24C6B477" w14:textId="0E1E98C4" w:rsidR="00125924" w:rsidRPr="00B07A3B" w:rsidRDefault="004B640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To begin</w:t>
      </w:r>
      <w:r w:rsidR="00894A5B" w:rsidRPr="00894A5B">
        <w:rPr>
          <w:rFonts w:asciiTheme="minorHAnsi" w:hAnsiTheme="minorHAnsi" w:cstheme="minorHAnsi"/>
          <w:bCs/>
        </w:rPr>
        <w:t xml:space="preserve"> the dual </w:t>
      </w:r>
      <w:r w:rsidR="00894A5B">
        <w:rPr>
          <w:rFonts w:asciiTheme="minorHAnsi" w:hAnsiTheme="minorHAnsi" w:cstheme="minorHAnsi"/>
          <w:bCs/>
        </w:rPr>
        <w:t>r</w:t>
      </w:r>
      <w:r w:rsidR="00894A5B" w:rsidRPr="00894A5B">
        <w:rPr>
          <w:rFonts w:asciiTheme="minorHAnsi" w:hAnsiTheme="minorHAnsi" w:cstheme="minorHAnsi"/>
          <w:bCs/>
        </w:rPr>
        <w:t xml:space="preserve">eporter IgG and IgM </w:t>
      </w:r>
      <w:r w:rsidR="00894A5B">
        <w:rPr>
          <w:rFonts w:asciiTheme="minorHAnsi" w:hAnsiTheme="minorHAnsi" w:cstheme="minorHAnsi"/>
          <w:bCs/>
        </w:rPr>
        <w:t>s</w:t>
      </w:r>
      <w:r w:rsidR="00894A5B" w:rsidRPr="00894A5B">
        <w:rPr>
          <w:rFonts w:asciiTheme="minorHAnsi" w:hAnsiTheme="minorHAnsi" w:cstheme="minorHAnsi"/>
          <w:bCs/>
        </w:rPr>
        <w:t xml:space="preserve">erological </w:t>
      </w:r>
      <w:r w:rsidR="00894A5B">
        <w:rPr>
          <w:rFonts w:asciiTheme="minorHAnsi" w:hAnsiTheme="minorHAnsi" w:cstheme="minorHAnsi"/>
          <w:bCs/>
        </w:rPr>
        <w:t>a</w:t>
      </w:r>
      <w:r w:rsidR="00894A5B" w:rsidRPr="00894A5B">
        <w:rPr>
          <w:rFonts w:asciiTheme="minorHAnsi" w:hAnsiTheme="minorHAnsi" w:cstheme="minorHAnsi"/>
          <w:bCs/>
        </w:rPr>
        <w:t>ssay</w:t>
      </w:r>
      <w:r w:rsidR="001C7658">
        <w:rPr>
          <w:rFonts w:asciiTheme="minorHAnsi" w:hAnsiTheme="minorHAnsi" w:cstheme="minorHAnsi"/>
        </w:rPr>
        <w:t>,</w:t>
      </w:r>
      <w:r w:rsidR="00894A5B">
        <w:rPr>
          <w:rFonts w:asciiTheme="minorHAnsi" w:hAnsiTheme="minorHAnsi" w:cstheme="minorHAnsi"/>
        </w:rPr>
        <w:t xml:space="preserve"> </w:t>
      </w:r>
      <w:r w:rsidR="001C7658">
        <w:rPr>
          <w:rFonts w:asciiTheme="minorHAnsi" w:hAnsiTheme="minorHAnsi" w:cstheme="minorHAnsi"/>
        </w:rPr>
        <w:t>p</w:t>
      </w:r>
      <w:r w:rsidR="001C7658" w:rsidRPr="001C7658">
        <w:rPr>
          <w:rFonts w:asciiTheme="minorHAnsi" w:hAnsiTheme="minorHAnsi" w:cstheme="minorHAnsi"/>
        </w:rPr>
        <w:t xml:space="preserve">repare </w:t>
      </w:r>
      <w:r w:rsidR="00894A5B">
        <w:rPr>
          <w:rFonts w:asciiTheme="minorHAnsi" w:hAnsiTheme="minorHAnsi" w:cstheme="minorHAnsi"/>
        </w:rPr>
        <w:t>the required</w:t>
      </w:r>
      <w:r w:rsidR="001C7658">
        <w:rPr>
          <w:rFonts w:asciiTheme="minorHAnsi" w:hAnsiTheme="minorHAnsi" w:cstheme="minorHAnsi"/>
        </w:rPr>
        <w:t xml:space="preserve"> </w:t>
      </w:r>
      <w:r w:rsidR="001C7658" w:rsidRPr="001C7658">
        <w:rPr>
          <w:rFonts w:asciiTheme="minorHAnsi" w:hAnsiTheme="minorHAnsi" w:cstheme="minorHAnsi"/>
        </w:rPr>
        <w:t>multiplex bead mix</w:t>
      </w:r>
      <w:r w:rsidR="004A632F">
        <w:rPr>
          <w:rFonts w:asciiTheme="minorHAnsi" w:hAnsiTheme="minorHAnsi" w:cstheme="minorHAnsi"/>
        </w:rPr>
        <w:t>es</w:t>
      </w:r>
      <w:r w:rsidR="001C7658" w:rsidRPr="001C7658">
        <w:rPr>
          <w:rFonts w:asciiTheme="minorHAnsi" w:hAnsiTheme="minorHAnsi" w:cstheme="minorHAnsi"/>
        </w:rPr>
        <w:t xml:space="preserve"> </w:t>
      </w:r>
      <w:r w:rsidR="008C7CBB" w:rsidRPr="008C7CBB">
        <w:rPr>
          <w:rFonts w:asciiTheme="minorHAnsi" w:hAnsiTheme="minorHAnsi" w:cstheme="minorHAnsi"/>
          <w:b/>
          <w:bCs/>
        </w:rPr>
        <w:t>[1]</w:t>
      </w:r>
      <w:r w:rsidR="008C7CBB">
        <w:rPr>
          <w:rFonts w:asciiTheme="minorHAnsi" w:hAnsiTheme="minorHAnsi" w:cstheme="minorHAnsi"/>
        </w:rPr>
        <w:t xml:space="preserve"> </w:t>
      </w:r>
      <w:r w:rsidR="001C7658" w:rsidRPr="001C7658">
        <w:rPr>
          <w:rFonts w:asciiTheme="minorHAnsi" w:hAnsiTheme="minorHAnsi" w:cstheme="minorHAnsi"/>
        </w:rPr>
        <w:t xml:space="preserve">from the individual coupled bead and control bead stocks at </w:t>
      </w:r>
      <w:r w:rsidR="00B75E41">
        <w:rPr>
          <w:rFonts w:asciiTheme="minorHAnsi" w:hAnsiTheme="minorHAnsi" w:cstheme="minorHAnsi"/>
        </w:rPr>
        <w:t xml:space="preserve">a concentration of </w:t>
      </w:r>
      <w:r w:rsidR="001C7658" w:rsidRPr="001C7658">
        <w:rPr>
          <w:rFonts w:asciiTheme="minorHAnsi" w:hAnsiTheme="minorHAnsi" w:cstheme="minorHAnsi"/>
        </w:rPr>
        <w:t>1 x 10</w:t>
      </w:r>
      <w:r w:rsidR="001C7658" w:rsidRPr="001C7658">
        <w:rPr>
          <w:rFonts w:asciiTheme="minorHAnsi" w:hAnsiTheme="minorHAnsi" w:cstheme="minorHAnsi"/>
          <w:vertAlign w:val="superscript"/>
        </w:rPr>
        <w:t>6</w:t>
      </w:r>
      <w:r w:rsidR="001C7658" w:rsidRPr="001C7658">
        <w:rPr>
          <w:rFonts w:asciiTheme="minorHAnsi" w:hAnsiTheme="minorHAnsi" w:cstheme="minorHAnsi"/>
        </w:rPr>
        <w:t xml:space="preserve"> beads</w:t>
      </w:r>
      <w:r w:rsidR="004A632F">
        <w:rPr>
          <w:rFonts w:asciiTheme="minorHAnsi" w:hAnsiTheme="minorHAnsi" w:cstheme="minorHAnsi"/>
        </w:rPr>
        <w:t xml:space="preserve"> per </w:t>
      </w:r>
      <w:r w:rsidR="001C7658" w:rsidRPr="001C7658">
        <w:rPr>
          <w:rFonts w:asciiTheme="minorHAnsi" w:hAnsiTheme="minorHAnsi" w:cstheme="minorHAnsi"/>
        </w:rPr>
        <w:t>m</w:t>
      </w:r>
      <w:r w:rsidR="001C7658">
        <w:rPr>
          <w:rFonts w:asciiTheme="minorHAnsi" w:hAnsiTheme="minorHAnsi" w:cstheme="minorHAnsi"/>
        </w:rPr>
        <w:t>illiliter</w:t>
      </w:r>
      <w:r w:rsidR="008C7CBB">
        <w:rPr>
          <w:rFonts w:asciiTheme="minorHAnsi" w:hAnsiTheme="minorHAnsi" w:cstheme="minorHAnsi"/>
        </w:rPr>
        <w:t xml:space="preserve"> </w:t>
      </w:r>
      <w:r w:rsidR="008C7CBB" w:rsidRPr="008C7CBB">
        <w:rPr>
          <w:rFonts w:asciiTheme="minorHAnsi" w:hAnsiTheme="minorHAnsi" w:cstheme="minorHAnsi"/>
          <w:b/>
          <w:bCs/>
        </w:rPr>
        <w:t>[2</w:t>
      </w:r>
      <w:r w:rsidR="00E6443C">
        <w:rPr>
          <w:rFonts w:asciiTheme="minorHAnsi" w:hAnsiTheme="minorHAnsi" w:cstheme="minorHAnsi"/>
          <w:b/>
          <w:bCs/>
        </w:rPr>
        <w:t>-TXT</w:t>
      </w:r>
      <w:r w:rsidR="008C7CBB" w:rsidRPr="008C7CBB">
        <w:rPr>
          <w:rFonts w:asciiTheme="minorHAnsi" w:hAnsiTheme="minorHAnsi" w:cstheme="minorHAnsi"/>
          <w:b/>
          <w:bCs/>
        </w:rPr>
        <w:t>]</w:t>
      </w:r>
      <w:r w:rsidR="004A632F">
        <w:rPr>
          <w:rFonts w:asciiTheme="minorHAnsi" w:hAnsiTheme="minorHAnsi" w:cstheme="minorHAnsi"/>
        </w:rPr>
        <w:t>.</w:t>
      </w:r>
      <w:r w:rsidR="00BB0FB9">
        <w:rPr>
          <w:rFonts w:asciiTheme="minorHAnsi" w:hAnsiTheme="minorHAnsi" w:cstheme="minorHAnsi"/>
        </w:rPr>
        <w:t xml:space="preserve"> </w:t>
      </w:r>
      <w:r w:rsidR="00BB0FB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605F9E4" w14:textId="21F18C6F" w:rsidR="00C34F4C" w:rsidRPr="00B07A3B" w:rsidRDefault="004A632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</w:t>
      </w:r>
      <w:r w:rsidR="008C7CBB">
        <w:rPr>
          <w:rFonts w:asciiTheme="minorHAnsi" w:hAnsiTheme="minorHAnsi" w:cstheme="minorHAnsi"/>
        </w:rPr>
        <w:t>at the bench with the bead stocks in view</w:t>
      </w:r>
    </w:p>
    <w:p w14:paraId="5E5096AA" w14:textId="529EB3AA" w:rsidR="00C34F4C" w:rsidRPr="00E6443C" w:rsidRDefault="008C7C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preparing the multiplex bead mixes.</w:t>
      </w:r>
      <w:r w:rsidR="00E6443C">
        <w:rPr>
          <w:rFonts w:asciiTheme="minorHAnsi" w:hAnsiTheme="minorHAnsi" w:cstheme="minorHAnsi"/>
        </w:rPr>
        <w:t xml:space="preserve"> </w:t>
      </w:r>
      <w:r w:rsidR="00E6443C" w:rsidRPr="00E6443C">
        <w:rPr>
          <w:rFonts w:asciiTheme="minorHAnsi" w:hAnsiTheme="minorHAnsi" w:cstheme="minorHAnsi"/>
          <w:b/>
          <w:bCs/>
        </w:rPr>
        <w:t>TEXT: See text for full bead preparation details</w:t>
      </w:r>
    </w:p>
    <w:p w14:paraId="17507C44" w14:textId="77777777" w:rsidR="00023F39" w:rsidRPr="00B07A3B" w:rsidRDefault="00023F39" w:rsidP="00023F3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3CCB29" w14:textId="0E998784" w:rsidR="00766DFF" w:rsidRPr="00766DFF" w:rsidRDefault="0087349F" w:rsidP="00766DFF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dilute</w:t>
      </w:r>
      <w:r w:rsidR="008C7CBB" w:rsidRPr="00766DFF">
        <w:rPr>
          <w:rFonts w:asciiTheme="minorHAnsi" w:hAnsiTheme="minorHAnsi" w:cstheme="minorHAnsi"/>
        </w:rPr>
        <w:t xml:space="preserve"> the serum sample</w:t>
      </w:r>
      <w:r>
        <w:rPr>
          <w:rFonts w:asciiTheme="minorHAnsi" w:hAnsiTheme="minorHAnsi" w:cstheme="minorHAnsi"/>
        </w:rPr>
        <w:t>s</w:t>
      </w:r>
      <w:r w:rsidR="008C7CBB" w:rsidRPr="00766D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100-fold </w:t>
      </w:r>
      <w:r w:rsidR="008C7CBB" w:rsidRPr="00766DFF">
        <w:rPr>
          <w:rFonts w:asciiTheme="minorHAnsi" w:hAnsiTheme="minorHAnsi" w:cstheme="minorHAnsi"/>
        </w:rPr>
        <w:t xml:space="preserve">by </w:t>
      </w:r>
      <w:r>
        <w:rPr>
          <w:rFonts w:asciiTheme="minorHAnsi" w:hAnsiTheme="minorHAnsi" w:cstheme="minorHAnsi"/>
        </w:rPr>
        <w:t>adding</w:t>
      </w:r>
      <w:r w:rsidR="008C7CBB" w:rsidRPr="00766DFF">
        <w:rPr>
          <w:rFonts w:asciiTheme="minorHAnsi" w:hAnsiTheme="minorHAnsi" w:cstheme="minorHAnsi"/>
        </w:rPr>
        <w:t xml:space="preserve"> 10 microliters of serum </w:t>
      </w:r>
      <w:r>
        <w:rPr>
          <w:rFonts w:asciiTheme="minorHAnsi" w:hAnsiTheme="minorHAnsi" w:cstheme="minorHAnsi"/>
        </w:rPr>
        <w:t>t</w:t>
      </w:r>
      <w:r w:rsidR="008C7CBB" w:rsidRPr="00766DFF">
        <w:rPr>
          <w:rFonts w:asciiTheme="minorHAnsi" w:hAnsiTheme="minorHAnsi" w:cstheme="minorHAnsi"/>
        </w:rPr>
        <w:t xml:space="preserve">o 990 microliters of PBS-TBN </w:t>
      </w:r>
      <w:r w:rsidR="008C7CBB" w:rsidRPr="00766DFF">
        <w:rPr>
          <w:rFonts w:asciiTheme="minorHAnsi" w:hAnsiTheme="minorHAnsi" w:cstheme="minorHAnsi"/>
          <w:i/>
          <w:iCs/>
          <w:color w:val="FF0000"/>
        </w:rPr>
        <w:t>(P-B-S-T-B-N)</w:t>
      </w:r>
      <w:r w:rsidR="008C7CBB" w:rsidRPr="00766DFF">
        <w:rPr>
          <w:rFonts w:asciiTheme="minorHAnsi" w:hAnsiTheme="minorHAnsi" w:cstheme="minorHAnsi"/>
        </w:rPr>
        <w:t xml:space="preserve"> buffer </w:t>
      </w:r>
      <w:r w:rsidR="008C7CBB" w:rsidRPr="00766DF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="00766DFF" w:rsidRPr="00766D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766DFF" w:rsidRPr="00766DFF">
        <w:rPr>
          <w:rFonts w:asciiTheme="minorHAnsi" w:hAnsiTheme="minorHAnsi" w:cstheme="minorHAnsi"/>
        </w:rPr>
        <w:t xml:space="preserve">ilute </w:t>
      </w:r>
      <w:r>
        <w:rPr>
          <w:rFonts w:asciiTheme="minorHAnsi" w:hAnsiTheme="minorHAnsi" w:cstheme="minorHAnsi"/>
        </w:rPr>
        <w:t xml:space="preserve">the </w:t>
      </w:r>
      <w:r w:rsidR="00766DFF" w:rsidRPr="00766DFF">
        <w:rPr>
          <w:rFonts w:asciiTheme="minorHAnsi" w:hAnsiTheme="minorHAnsi" w:cstheme="minorHAnsi"/>
        </w:rPr>
        <w:t xml:space="preserve">samples </w:t>
      </w:r>
      <w:r w:rsidR="00021AE9">
        <w:rPr>
          <w:rFonts w:asciiTheme="minorHAnsi" w:hAnsiTheme="minorHAnsi" w:cstheme="minorHAnsi"/>
        </w:rPr>
        <w:t xml:space="preserve">another 10-fold </w:t>
      </w:r>
      <w:r w:rsidR="00766DFF" w:rsidRPr="00766DFF">
        <w:rPr>
          <w:rFonts w:asciiTheme="minorHAnsi" w:hAnsiTheme="minorHAnsi" w:cstheme="minorHAnsi"/>
        </w:rPr>
        <w:t>by adding 20</w:t>
      </w:r>
      <w:r w:rsidR="00766DFF">
        <w:rPr>
          <w:rFonts w:asciiTheme="minorHAnsi" w:hAnsiTheme="minorHAnsi" w:cstheme="minorHAnsi"/>
        </w:rPr>
        <w:t xml:space="preserve"> microliters</w:t>
      </w:r>
      <w:r w:rsidR="00766DFF" w:rsidRPr="00766DFF">
        <w:rPr>
          <w:rFonts w:asciiTheme="minorHAnsi" w:hAnsiTheme="minorHAnsi" w:cstheme="minorHAnsi"/>
        </w:rPr>
        <w:t xml:space="preserve"> of the 1</w:t>
      </w:r>
      <w:r w:rsidR="007033F5">
        <w:rPr>
          <w:rFonts w:asciiTheme="minorHAnsi" w:hAnsiTheme="minorHAnsi" w:cstheme="minorHAnsi"/>
        </w:rPr>
        <w:t xml:space="preserve"> to </w:t>
      </w:r>
      <w:r w:rsidR="00766DFF" w:rsidRPr="00766DFF">
        <w:rPr>
          <w:rFonts w:asciiTheme="minorHAnsi" w:hAnsiTheme="minorHAnsi" w:cstheme="minorHAnsi"/>
        </w:rPr>
        <w:t xml:space="preserve">100 dilution to 180 </w:t>
      </w:r>
      <w:r w:rsidR="00766DFF">
        <w:rPr>
          <w:rFonts w:asciiTheme="minorHAnsi" w:hAnsiTheme="minorHAnsi" w:cstheme="minorHAnsi"/>
        </w:rPr>
        <w:t>microliters</w:t>
      </w:r>
      <w:r w:rsidR="00766DFF" w:rsidRPr="00766DFF">
        <w:rPr>
          <w:rFonts w:asciiTheme="minorHAnsi" w:hAnsiTheme="minorHAnsi" w:cstheme="minorHAnsi"/>
        </w:rPr>
        <w:t xml:space="preserve"> of PBS-TBN</w:t>
      </w:r>
      <w:r w:rsidR="00766DFF">
        <w:rPr>
          <w:rFonts w:asciiTheme="minorHAnsi" w:hAnsiTheme="minorHAnsi" w:cstheme="minorHAnsi"/>
        </w:rPr>
        <w:t xml:space="preserve"> </w:t>
      </w:r>
      <w:r w:rsidR="00766DFF" w:rsidRPr="00766DFF">
        <w:rPr>
          <w:rFonts w:asciiTheme="minorHAnsi" w:hAnsiTheme="minorHAnsi" w:cstheme="minorHAnsi"/>
          <w:b/>
          <w:bCs/>
        </w:rPr>
        <w:t>[2]</w:t>
      </w:r>
      <w:r w:rsidR="00766DFF">
        <w:rPr>
          <w:rFonts w:asciiTheme="minorHAnsi" w:hAnsiTheme="minorHAnsi" w:cstheme="minorHAnsi"/>
        </w:rPr>
        <w:t>.</w:t>
      </w:r>
      <w:r w:rsidR="00BB0FB9">
        <w:rPr>
          <w:rFonts w:asciiTheme="minorHAnsi" w:hAnsiTheme="minorHAnsi" w:cstheme="minorHAnsi"/>
        </w:rPr>
        <w:t xml:space="preserve"> </w:t>
      </w:r>
      <w:r w:rsidR="00BB0FB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1EE42691" w14:textId="2D5F72CD" w:rsidR="00A319BE" w:rsidRPr="00766DFF" w:rsidRDefault="00766D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C7CBB">
        <w:rPr>
          <w:rFonts w:asciiTheme="minorHAnsi" w:hAnsiTheme="minorHAnsi" w:cstheme="minorHAnsi"/>
        </w:rPr>
        <w:t xml:space="preserve">Talent adding serum to buffer. </w:t>
      </w:r>
    </w:p>
    <w:p w14:paraId="5293A088" w14:textId="1D707A45" w:rsidR="00766DFF" w:rsidRDefault="004131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314E">
        <w:rPr>
          <w:rFonts w:asciiTheme="minorHAnsi" w:hAnsiTheme="minorHAnsi" w:cstheme="minorHAnsi"/>
        </w:rPr>
        <w:t>Talent adding diluted sample to the buffer</w:t>
      </w:r>
      <w:r>
        <w:rPr>
          <w:rFonts w:asciiTheme="minorHAnsi" w:hAnsiTheme="minorHAnsi" w:cstheme="minorHAnsi"/>
        </w:rPr>
        <w:t>.</w:t>
      </w:r>
    </w:p>
    <w:p w14:paraId="2AA44D33" w14:textId="77777777" w:rsidR="00023F39" w:rsidRDefault="00023F39" w:rsidP="00023F3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9BEACC" w14:textId="643E0072" w:rsidR="00023F39" w:rsidRPr="00023F39" w:rsidRDefault="007033F5" w:rsidP="00023F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="Calibri"/>
          <w:color w:val="000000"/>
          <w:szCs w:val="24"/>
        </w:rPr>
        <w:t>When</w:t>
      </w:r>
      <w:r w:rsidR="00113F38">
        <w:rPr>
          <w:rFonts w:eastAsia="Calibri" w:cs="Calibri"/>
          <w:color w:val="000000"/>
          <w:szCs w:val="24"/>
        </w:rPr>
        <w:t xml:space="preserve"> the bead mixes and serum samples are ready, a</w:t>
      </w:r>
      <w:r w:rsidR="00023F39" w:rsidRPr="00023F39">
        <w:rPr>
          <w:rFonts w:eastAsia="Calibri" w:cs="Calibri"/>
          <w:color w:val="000000"/>
          <w:szCs w:val="24"/>
        </w:rPr>
        <w:t xml:space="preserve">dd 50 </w:t>
      </w:r>
      <w:r w:rsidR="00023F39">
        <w:rPr>
          <w:rFonts w:eastAsia="Calibri" w:cs="Calibri"/>
          <w:color w:val="000000"/>
          <w:szCs w:val="24"/>
        </w:rPr>
        <w:t>microliters</w:t>
      </w:r>
      <w:r w:rsidR="00023F39" w:rsidRPr="00023F39">
        <w:rPr>
          <w:rFonts w:eastAsia="Calibri" w:cs="Calibri"/>
          <w:color w:val="000000"/>
          <w:szCs w:val="24"/>
        </w:rPr>
        <w:t xml:space="preserve"> of </w:t>
      </w:r>
      <w:r w:rsidR="00023F39">
        <w:rPr>
          <w:rFonts w:eastAsia="Calibri" w:cs="Calibri"/>
          <w:color w:val="000000"/>
          <w:szCs w:val="24"/>
        </w:rPr>
        <w:t xml:space="preserve">the </w:t>
      </w:r>
      <w:r w:rsidR="00023F39" w:rsidRPr="00023F39">
        <w:rPr>
          <w:rFonts w:eastAsia="Calibri" w:cs="Calibri"/>
          <w:color w:val="000000"/>
          <w:szCs w:val="24"/>
        </w:rPr>
        <w:t>multiplex bead mix</w:t>
      </w:r>
      <w:r w:rsidR="00113F38">
        <w:rPr>
          <w:rFonts w:eastAsia="Calibri" w:cs="Calibri"/>
          <w:color w:val="000000"/>
          <w:szCs w:val="24"/>
        </w:rPr>
        <w:t>es</w:t>
      </w:r>
      <w:r w:rsidR="00023F39" w:rsidRPr="00023F39">
        <w:rPr>
          <w:rFonts w:eastAsia="Calibri" w:cs="Calibri"/>
          <w:color w:val="000000"/>
          <w:szCs w:val="24"/>
        </w:rPr>
        <w:t xml:space="preserve"> to </w:t>
      </w:r>
      <w:r w:rsidR="00113F38">
        <w:rPr>
          <w:rFonts w:eastAsia="Calibri" w:cs="Calibri"/>
          <w:color w:val="000000"/>
          <w:szCs w:val="24"/>
        </w:rPr>
        <w:t>the</w:t>
      </w:r>
      <w:r w:rsidR="00023F39" w:rsidRPr="00023F39">
        <w:rPr>
          <w:rFonts w:eastAsia="Calibri" w:cs="Calibri"/>
          <w:color w:val="000000"/>
          <w:szCs w:val="24"/>
        </w:rPr>
        <w:t xml:space="preserve"> assigned well</w:t>
      </w:r>
      <w:r w:rsidR="00113F38">
        <w:rPr>
          <w:rFonts w:eastAsia="Calibri" w:cs="Calibri"/>
          <w:color w:val="000000"/>
          <w:szCs w:val="24"/>
        </w:rPr>
        <w:t>s</w:t>
      </w:r>
      <w:r w:rsidR="00023F39" w:rsidRPr="00023F39">
        <w:rPr>
          <w:rFonts w:eastAsia="Calibri" w:cs="Calibri"/>
          <w:color w:val="000000"/>
          <w:szCs w:val="24"/>
        </w:rPr>
        <w:t xml:space="preserve"> of a 96-well non-binding microtiter plate</w:t>
      </w:r>
      <w:r w:rsidR="00023F39">
        <w:rPr>
          <w:rFonts w:eastAsia="Calibri" w:cs="Calibri"/>
          <w:color w:val="000000"/>
          <w:szCs w:val="24"/>
        </w:rPr>
        <w:t xml:space="preserve"> </w:t>
      </w:r>
      <w:r w:rsidR="00023F39" w:rsidRPr="00023F39">
        <w:rPr>
          <w:rFonts w:eastAsia="Calibri" w:cs="Calibri"/>
          <w:b/>
          <w:bCs/>
          <w:color w:val="000000"/>
          <w:szCs w:val="24"/>
        </w:rPr>
        <w:t>[1]</w:t>
      </w:r>
      <w:r w:rsidR="0087349F">
        <w:rPr>
          <w:rFonts w:eastAsia="Calibri" w:cs="Calibri"/>
          <w:color w:val="000000"/>
          <w:szCs w:val="24"/>
        </w:rPr>
        <w:t>,</w:t>
      </w:r>
      <w:r w:rsidR="00E6443C">
        <w:rPr>
          <w:rFonts w:eastAsia="Calibri" w:cs="Calibri"/>
          <w:color w:val="000000"/>
          <w:szCs w:val="24"/>
        </w:rPr>
        <w:t xml:space="preserve"> </w:t>
      </w:r>
      <w:r w:rsidR="0087349F">
        <w:rPr>
          <w:rFonts w:eastAsia="Calibri" w:cs="Calibri"/>
          <w:color w:val="000000"/>
          <w:szCs w:val="24"/>
        </w:rPr>
        <w:t>then</w:t>
      </w:r>
      <w:r w:rsidR="00E6443C">
        <w:rPr>
          <w:rFonts w:eastAsia="Calibri" w:cs="Calibri"/>
          <w:color w:val="000000"/>
          <w:szCs w:val="24"/>
        </w:rPr>
        <w:t xml:space="preserve"> </w:t>
      </w:r>
      <w:r w:rsidR="0087349F">
        <w:rPr>
          <w:rFonts w:eastAsia="Calibri" w:cs="Calibri"/>
          <w:color w:val="000000"/>
          <w:szCs w:val="24"/>
        </w:rPr>
        <w:t>add</w:t>
      </w:r>
      <w:r w:rsidR="00E6443C" w:rsidRPr="0031430F">
        <w:rPr>
          <w:rFonts w:asciiTheme="minorHAnsi" w:hAnsiTheme="minorHAnsi" w:cstheme="minorHAnsi"/>
        </w:rPr>
        <w:t xml:space="preserve"> 50 </w:t>
      </w:r>
      <w:r w:rsidR="00E6443C">
        <w:rPr>
          <w:rFonts w:asciiTheme="minorHAnsi" w:hAnsiTheme="minorHAnsi" w:cstheme="minorHAnsi"/>
        </w:rPr>
        <w:t>microliters</w:t>
      </w:r>
      <w:r w:rsidR="00E6443C" w:rsidRPr="0031430F">
        <w:rPr>
          <w:rFonts w:asciiTheme="minorHAnsi" w:hAnsiTheme="minorHAnsi" w:cstheme="minorHAnsi"/>
        </w:rPr>
        <w:t xml:space="preserve"> of </w:t>
      </w:r>
      <w:r w:rsidR="00E6443C">
        <w:rPr>
          <w:rFonts w:asciiTheme="minorHAnsi" w:hAnsiTheme="minorHAnsi" w:cstheme="minorHAnsi"/>
        </w:rPr>
        <w:t>the diluted</w:t>
      </w:r>
      <w:r w:rsidR="00E6443C" w:rsidRPr="0031430F">
        <w:rPr>
          <w:rFonts w:asciiTheme="minorHAnsi" w:hAnsiTheme="minorHAnsi" w:cstheme="minorHAnsi"/>
        </w:rPr>
        <w:t xml:space="preserve"> serum </w:t>
      </w:r>
      <w:r w:rsidR="00E6443C">
        <w:rPr>
          <w:rFonts w:asciiTheme="minorHAnsi" w:hAnsiTheme="minorHAnsi" w:cstheme="minorHAnsi"/>
        </w:rPr>
        <w:t>sample</w:t>
      </w:r>
      <w:r w:rsidR="00113F38">
        <w:rPr>
          <w:rFonts w:asciiTheme="minorHAnsi" w:hAnsiTheme="minorHAnsi" w:cstheme="minorHAnsi"/>
        </w:rPr>
        <w:t>s</w:t>
      </w:r>
      <w:r w:rsidR="00E6443C">
        <w:rPr>
          <w:rFonts w:asciiTheme="minorHAnsi" w:hAnsiTheme="minorHAnsi" w:cstheme="minorHAnsi"/>
        </w:rPr>
        <w:t xml:space="preserve"> </w:t>
      </w:r>
      <w:r w:rsidR="00E6443C" w:rsidRPr="0031430F">
        <w:rPr>
          <w:rFonts w:asciiTheme="minorHAnsi" w:hAnsiTheme="minorHAnsi" w:cstheme="minorHAnsi"/>
        </w:rPr>
        <w:t>to the appropriate wells</w:t>
      </w:r>
      <w:r w:rsidR="00E6443C">
        <w:rPr>
          <w:rFonts w:asciiTheme="minorHAnsi" w:hAnsiTheme="minorHAnsi" w:cstheme="minorHAnsi"/>
        </w:rPr>
        <w:t xml:space="preserve"> </w:t>
      </w:r>
      <w:r w:rsidR="00E6443C" w:rsidRPr="00E6443C">
        <w:rPr>
          <w:rFonts w:asciiTheme="minorHAnsi" w:hAnsiTheme="minorHAnsi" w:cstheme="minorHAnsi"/>
          <w:b/>
          <w:bCs/>
        </w:rPr>
        <w:t>[2]</w:t>
      </w:r>
      <w:r w:rsidR="00E6443C" w:rsidRPr="00E6443C">
        <w:rPr>
          <w:rFonts w:asciiTheme="minorHAnsi" w:hAnsiTheme="minorHAnsi" w:cstheme="minorHAnsi"/>
        </w:rPr>
        <w:t>.</w:t>
      </w:r>
      <w:r w:rsidR="00BB0FB9">
        <w:rPr>
          <w:rFonts w:asciiTheme="minorHAnsi" w:hAnsiTheme="minorHAnsi" w:cstheme="minorHAnsi"/>
        </w:rPr>
        <w:t xml:space="preserve"> </w:t>
      </w:r>
      <w:r w:rsidR="00BB0FB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88E754D" w14:textId="518D7A15" w:rsidR="00E6443C" w:rsidRPr="00E6443C" w:rsidRDefault="00023F39" w:rsidP="002343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6443C">
        <w:rPr>
          <w:rFonts w:eastAsia="Calibri" w:cs="Calibri"/>
          <w:color w:val="000000"/>
          <w:szCs w:val="24"/>
        </w:rPr>
        <w:t>Talent adding multiplex bead mix to the 96-well plate.</w:t>
      </w:r>
    </w:p>
    <w:p w14:paraId="6B96096F" w14:textId="68A7E1EE" w:rsidR="0031430F" w:rsidRDefault="0031430F" w:rsidP="003143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serum samples to the wells.</w:t>
      </w:r>
    </w:p>
    <w:p w14:paraId="0B934A98" w14:textId="77777777" w:rsidR="00BB0FB9" w:rsidRDefault="00BB0FB9" w:rsidP="00BB0FB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4693FA6" w14:textId="088E5008" w:rsidR="00E6443C" w:rsidRDefault="00163869" w:rsidP="00E644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all samples have been added, c</w:t>
      </w:r>
      <w:r w:rsidR="00021AE9" w:rsidRPr="00021AE9">
        <w:rPr>
          <w:rFonts w:asciiTheme="minorHAnsi" w:hAnsiTheme="minorHAnsi" w:cstheme="minorHAnsi"/>
        </w:rPr>
        <w:t>over the plate with a microplate foil seal</w:t>
      </w:r>
      <w:r w:rsidR="00021AE9">
        <w:rPr>
          <w:rFonts w:asciiTheme="minorHAnsi" w:hAnsiTheme="minorHAnsi" w:cstheme="minorHAnsi"/>
        </w:rPr>
        <w:t xml:space="preserve"> </w:t>
      </w:r>
      <w:r w:rsidR="00021AE9" w:rsidRPr="00021AE9">
        <w:rPr>
          <w:rFonts w:asciiTheme="minorHAnsi" w:hAnsiTheme="minorHAnsi" w:cstheme="minorHAnsi"/>
          <w:b/>
          <w:bCs/>
        </w:rPr>
        <w:t>[1]</w:t>
      </w:r>
      <w:r w:rsidR="00021AE9" w:rsidRPr="00021AE9">
        <w:rPr>
          <w:rFonts w:asciiTheme="minorHAnsi" w:hAnsiTheme="minorHAnsi" w:cstheme="minorHAnsi"/>
        </w:rPr>
        <w:t xml:space="preserve"> and incubate on a heated plate shaker at 37 </w:t>
      </w:r>
      <w:r w:rsidR="00021AE9">
        <w:rPr>
          <w:rFonts w:asciiTheme="minorHAnsi" w:hAnsiTheme="minorHAnsi" w:cstheme="minorHAnsi"/>
        </w:rPr>
        <w:t xml:space="preserve">degrees </w:t>
      </w:r>
      <w:r w:rsidR="00021AE9" w:rsidRPr="00021AE9">
        <w:rPr>
          <w:rFonts w:asciiTheme="minorHAnsi" w:hAnsiTheme="minorHAnsi" w:cstheme="minorHAnsi"/>
        </w:rPr>
        <w:t>C</w:t>
      </w:r>
      <w:r w:rsidR="00021AE9">
        <w:rPr>
          <w:rFonts w:asciiTheme="minorHAnsi" w:hAnsiTheme="minorHAnsi" w:cstheme="minorHAnsi"/>
        </w:rPr>
        <w:t>elsius</w:t>
      </w:r>
      <w:r w:rsidR="00021AE9" w:rsidRPr="00021AE9">
        <w:rPr>
          <w:rFonts w:asciiTheme="minorHAnsi" w:hAnsiTheme="minorHAnsi" w:cstheme="minorHAnsi"/>
        </w:rPr>
        <w:t xml:space="preserve"> for 15 min</w:t>
      </w:r>
      <w:r w:rsidR="00021AE9">
        <w:rPr>
          <w:rFonts w:asciiTheme="minorHAnsi" w:hAnsiTheme="minorHAnsi" w:cstheme="minorHAnsi"/>
        </w:rPr>
        <w:t>utes</w:t>
      </w:r>
      <w:r w:rsidR="00021AE9" w:rsidRPr="00021AE9">
        <w:rPr>
          <w:rFonts w:asciiTheme="minorHAnsi" w:hAnsiTheme="minorHAnsi" w:cstheme="minorHAnsi"/>
        </w:rPr>
        <w:t xml:space="preserve"> </w:t>
      </w:r>
      <w:r w:rsidR="00021AE9" w:rsidRPr="00021AE9">
        <w:rPr>
          <w:rFonts w:asciiTheme="minorHAnsi" w:hAnsiTheme="minorHAnsi" w:cstheme="minorHAnsi"/>
          <w:b/>
          <w:bCs/>
        </w:rPr>
        <w:t>[2</w:t>
      </w:r>
      <w:r w:rsidR="00604805">
        <w:rPr>
          <w:rFonts w:asciiTheme="minorHAnsi" w:hAnsiTheme="minorHAnsi" w:cstheme="minorHAnsi"/>
          <w:b/>
          <w:bCs/>
        </w:rPr>
        <w:t>-TXT</w:t>
      </w:r>
      <w:r w:rsidR="00021AE9" w:rsidRPr="00021AE9">
        <w:rPr>
          <w:rFonts w:asciiTheme="minorHAnsi" w:hAnsiTheme="minorHAnsi" w:cstheme="minorHAnsi"/>
          <w:b/>
          <w:bCs/>
        </w:rPr>
        <w:t>]</w:t>
      </w:r>
      <w:r w:rsidR="00021AE9">
        <w:rPr>
          <w:rFonts w:asciiTheme="minorHAnsi" w:hAnsiTheme="minorHAnsi" w:cstheme="minorHAnsi"/>
        </w:rPr>
        <w:t>.</w:t>
      </w:r>
      <w:r w:rsidR="0087349F">
        <w:rPr>
          <w:rFonts w:asciiTheme="minorHAnsi" w:hAnsiTheme="minorHAnsi" w:cstheme="minorHAnsi"/>
        </w:rPr>
        <w:t xml:space="preserve"> </w:t>
      </w:r>
      <w:r w:rsidR="00604805">
        <w:rPr>
          <w:rFonts w:asciiTheme="minorHAnsi" w:hAnsiTheme="minorHAnsi" w:cstheme="minorHAnsi"/>
        </w:rPr>
        <w:t xml:space="preserve">Then, </w:t>
      </w:r>
      <w:r w:rsidR="00604805" w:rsidRPr="00021AE9">
        <w:rPr>
          <w:rFonts w:asciiTheme="minorHAnsi" w:hAnsiTheme="minorHAnsi" w:cstheme="minorHAnsi"/>
        </w:rPr>
        <w:t>separate the beads from the reaction mixture</w:t>
      </w:r>
      <w:r w:rsidR="007033F5">
        <w:rPr>
          <w:rFonts w:asciiTheme="minorHAnsi" w:hAnsiTheme="minorHAnsi" w:cstheme="minorHAnsi"/>
        </w:rPr>
        <w:t xml:space="preserve"> by </w:t>
      </w:r>
      <w:r w:rsidR="0087349F" w:rsidRPr="00021AE9">
        <w:rPr>
          <w:rFonts w:asciiTheme="minorHAnsi" w:hAnsiTheme="minorHAnsi" w:cstheme="minorHAnsi"/>
        </w:rPr>
        <w:t>plac</w:t>
      </w:r>
      <w:r w:rsidR="007033F5">
        <w:rPr>
          <w:rFonts w:asciiTheme="minorHAnsi" w:hAnsiTheme="minorHAnsi" w:cstheme="minorHAnsi"/>
        </w:rPr>
        <w:t>ing</w:t>
      </w:r>
      <w:r w:rsidR="0087349F" w:rsidRPr="00021AE9">
        <w:rPr>
          <w:rFonts w:asciiTheme="minorHAnsi" w:hAnsiTheme="minorHAnsi" w:cstheme="minorHAnsi"/>
        </w:rPr>
        <w:t xml:space="preserve"> </w:t>
      </w:r>
      <w:r w:rsidR="0087349F">
        <w:rPr>
          <w:rFonts w:asciiTheme="minorHAnsi" w:hAnsiTheme="minorHAnsi" w:cstheme="minorHAnsi"/>
        </w:rPr>
        <w:t xml:space="preserve">the plate </w:t>
      </w:r>
      <w:r w:rsidR="0087349F" w:rsidRPr="00021AE9">
        <w:rPr>
          <w:rFonts w:asciiTheme="minorHAnsi" w:hAnsiTheme="minorHAnsi" w:cstheme="minorHAnsi"/>
        </w:rPr>
        <w:t xml:space="preserve">onto </w:t>
      </w:r>
      <w:r w:rsidR="00604805">
        <w:rPr>
          <w:rFonts w:asciiTheme="minorHAnsi" w:hAnsiTheme="minorHAnsi" w:cstheme="minorHAnsi"/>
        </w:rPr>
        <w:t>a</w:t>
      </w:r>
      <w:r w:rsidR="0087349F" w:rsidRPr="00021AE9">
        <w:rPr>
          <w:rFonts w:asciiTheme="minorHAnsi" w:hAnsiTheme="minorHAnsi" w:cstheme="minorHAnsi"/>
        </w:rPr>
        <w:t xml:space="preserve"> magnetic plate separator for 2 min</w:t>
      </w:r>
      <w:r w:rsidR="0087349F">
        <w:rPr>
          <w:rFonts w:asciiTheme="minorHAnsi" w:hAnsiTheme="minorHAnsi" w:cstheme="minorHAnsi"/>
        </w:rPr>
        <w:t>utes</w:t>
      </w:r>
      <w:r w:rsidR="0087349F" w:rsidRPr="00021AE9">
        <w:rPr>
          <w:rFonts w:asciiTheme="minorHAnsi" w:hAnsiTheme="minorHAnsi" w:cstheme="minorHAnsi"/>
        </w:rPr>
        <w:t xml:space="preserve"> </w:t>
      </w:r>
      <w:r w:rsidR="0087349F" w:rsidRPr="00021AE9">
        <w:rPr>
          <w:rFonts w:asciiTheme="minorHAnsi" w:hAnsiTheme="minorHAnsi" w:cstheme="minorHAnsi"/>
          <w:b/>
          <w:bCs/>
        </w:rPr>
        <w:t>[</w:t>
      </w:r>
      <w:r w:rsidR="00604805">
        <w:rPr>
          <w:rFonts w:asciiTheme="minorHAnsi" w:hAnsiTheme="minorHAnsi" w:cstheme="minorHAnsi"/>
          <w:b/>
          <w:bCs/>
        </w:rPr>
        <w:t>3</w:t>
      </w:r>
      <w:r w:rsidR="0087349F" w:rsidRPr="00021AE9">
        <w:rPr>
          <w:rFonts w:asciiTheme="minorHAnsi" w:hAnsiTheme="minorHAnsi" w:cstheme="minorHAnsi"/>
          <w:b/>
          <w:bCs/>
        </w:rPr>
        <w:t>]</w:t>
      </w:r>
      <w:r w:rsidR="0087349F" w:rsidRPr="00021AE9">
        <w:rPr>
          <w:rFonts w:asciiTheme="minorHAnsi" w:hAnsiTheme="minorHAnsi" w:cstheme="minorHAnsi"/>
        </w:rPr>
        <w:t>.</w:t>
      </w:r>
    </w:p>
    <w:p w14:paraId="28F5F3AA" w14:textId="10B22A28" w:rsidR="00021AE9" w:rsidRDefault="00021AE9" w:rsidP="00021A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plate with foil.</w:t>
      </w:r>
    </w:p>
    <w:p w14:paraId="1E080518" w14:textId="613EBB03" w:rsidR="00021AE9" w:rsidRPr="006C165B" w:rsidRDefault="00021AE9" w:rsidP="00021A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5" w:name="_Hlk68711255"/>
      <w:r>
        <w:rPr>
          <w:rFonts w:asciiTheme="minorHAnsi" w:hAnsiTheme="minorHAnsi" w:cstheme="minorHAnsi"/>
        </w:rPr>
        <w:t>Talent placing the plate on a shaker</w:t>
      </w:r>
      <w:bookmarkEnd w:id="5"/>
      <w:r>
        <w:rPr>
          <w:rFonts w:asciiTheme="minorHAnsi" w:hAnsiTheme="minorHAnsi" w:cstheme="minorHAnsi"/>
        </w:rPr>
        <w:t>.</w:t>
      </w:r>
      <w:r w:rsidR="0020399B">
        <w:rPr>
          <w:rFonts w:asciiTheme="minorHAnsi" w:hAnsiTheme="minorHAnsi" w:cstheme="minorHAnsi"/>
        </w:rPr>
        <w:t xml:space="preserve"> </w:t>
      </w:r>
      <w:r w:rsidR="00604805" w:rsidRPr="00604805">
        <w:rPr>
          <w:rFonts w:asciiTheme="minorHAnsi" w:hAnsiTheme="minorHAnsi" w:cstheme="minorHAnsi"/>
          <w:b/>
          <w:bCs/>
        </w:rPr>
        <w:t>TEXT: 600 rpm</w:t>
      </w:r>
      <w:r w:rsidR="00604805">
        <w:rPr>
          <w:rFonts w:asciiTheme="minorHAnsi" w:hAnsiTheme="minorHAnsi" w:cstheme="minorHAnsi"/>
        </w:rPr>
        <w:t xml:space="preserve"> </w:t>
      </w:r>
      <w:r w:rsidR="0020399B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20399B">
        <w:rPr>
          <w:rFonts w:cs="Calibri"/>
          <w:bCs/>
          <w:i/>
          <w:iCs/>
          <w:color w:val="0432FF"/>
          <w:szCs w:val="24"/>
        </w:rPr>
        <w:t xml:space="preserve"> 2.</w:t>
      </w:r>
      <w:r w:rsidR="00113F38">
        <w:rPr>
          <w:rFonts w:cs="Calibri"/>
          <w:bCs/>
          <w:i/>
          <w:iCs/>
          <w:color w:val="0432FF"/>
          <w:szCs w:val="24"/>
        </w:rPr>
        <w:t>6.4</w:t>
      </w:r>
      <w:r w:rsidR="00CD0031">
        <w:rPr>
          <w:rFonts w:cs="Calibri"/>
          <w:bCs/>
          <w:i/>
          <w:iCs/>
          <w:color w:val="0432FF"/>
          <w:szCs w:val="24"/>
        </w:rPr>
        <w:t>,</w:t>
      </w:r>
      <w:r w:rsidR="00B932DD">
        <w:rPr>
          <w:rFonts w:cs="Calibri"/>
          <w:bCs/>
          <w:i/>
          <w:iCs/>
          <w:color w:val="0432FF"/>
          <w:szCs w:val="24"/>
        </w:rPr>
        <w:t xml:space="preserve"> 2.</w:t>
      </w:r>
      <w:r w:rsidR="00752C95">
        <w:rPr>
          <w:rFonts w:cs="Calibri"/>
          <w:bCs/>
          <w:i/>
          <w:iCs/>
          <w:color w:val="0432FF"/>
          <w:szCs w:val="24"/>
        </w:rPr>
        <w:t>8</w:t>
      </w:r>
      <w:r w:rsidR="00894A5B">
        <w:rPr>
          <w:rFonts w:cs="Calibri"/>
          <w:bCs/>
          <w:i/>
          <w:iCs/>
          <w:color w:val="0432FF"/>
          <w:szCs w:val="24"/>
        </w:rPr>
        <w:t>.3</w:t>
      </w:r>
      <w:r w:rsidR="00CD0031">
        <w:rPr>
          <w:rFonts w:cs="Calibri"/>
          <w:bCs/>
          <w:i/>
          <w:iCs/>
          <w:color w:val="0432FF"/>
          <w:szCs w:val="24"/>
        </w:rPr>
        <w:t>, and 3.3.1.</w:t>
      </w:r>
    </w:p>
    <w:p w14:paraId="62A7060D" w14:textId="1646ED56" w:rsidR="00021AE9" w:rsidRPr="00BB0FB9" w:rsidRDefault="00021AE9" w:rsidP="00E016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6" w:name="_Hlk68704247"/>
      <w:r w:rsidRPr="00BB0FB9">
        <w:rPr>
          <w:rFonts w:asciiTheme="minorHAnsi" w:hAnsiTheme="minorHAnsi" w:cstheme="minorHAnsi"/>
        </w:rPr>
        <w:t>Talent placing the plate on magnetic plate separator</w:t>
      </w:r>
      <w:bookmarkEnd w:id="6"/>
      <w:r w:rsidRPr="00BB0FB9">
        <w:rPr>
          <w:rFonts w:asciiTheme="minorHAnsi" w:hAnsiTheme="minorHAnsi" w:cstheme="minorHAnsi"/>
        </w:rPr>
        <w:t>.</w:t>
      </w:r>
      <w:r w:rsidR="0020399B" w:rsidRPr="00BB0FB9">
        <w:rPr>
          <w:rFonts w:asciiTheme="minorHAnsi" w:hAnsiTheme="minorHAnsi" w:cstheme="minorHAnsi"/>
        </w:rPr>
        <w:t xml:space="preserve"> </w:t>
      </w:r>
      <w:r w:rsidR="00BB0FB9" w:rsidRPr="00BB0FB9">
        <w:rPr>
          <w:rFonts w:eastAsia="SimSun" w:cs="Calibri"/>
          <w:i/>
          <w:iCs/>
          <w:color w:val="0432FF"/>
        </w:rPr>
        <w:t>Videographer: This step is important! Also,</w:t>
      </w:r>
      <w:r w:rsidR="0020399B" w:rsidRPr="00BB0FB9">
        <w:rPr>
          <w:rFonts w:cs="Calibri"/>
          <w:bCs/>
          <w:i/>
          <w:iCs/>
          <w:color w:val="0432FF"/>
          <w:szCs w:val="24"/>
        </w:rPr>
        <w:t xml:space="preserve"> </w:t>
      </w:r>
      <w:r w:rsidR="00BB0FB9" w:rsidRPr="00BB0FB9">
        <w:rPr>
          <w:rFonts w:cs="Calibri"/>
          <w:bCs/>
          <w:i/>
          <w:iCs/>
          <w:color w:val="0432FF"/>
          <w:szCs w:val="24"/>
        </w:rPr>
        <w:t>o</w:t>
      </w:r>
      <w:r w:rsidR="0020399B" w:rsidRPr="00BB0FB9">
        <w:rPr>
          <w:rFonts w:cs="Calibri"/>
          <w:bCs/>
          <w:i/>
          <w:iCs/>
          <w:color w:val="0432FF"/>
          <w:szCs w:val="24"/>
        </w:rPr>
        <w:t>btain multiple usable takes because this will be reused in 2.</w:t>
      </w:r>
      <w:r w:rsidR="00113F38" w:rsidRPr="00BB0FB9">
        <w:rPr>
          <w:rFonts w:cs="Calibri"/>
          <w:bCs/>
          <w:i/>
          <w:iCs/>
          <w:color w:val="0432FF"/>
          <w:szCs w:val="24"/>
        </w:rPr>
        <w:t>6</w:t>
      </w:r>
      <w:r w:rsidR="0020399B" w:rsidRPr="00BB0FB9">
        <w:rPr>
          <w:rFonts w:cs="Calibri"/>
          <w:bCs/>
          <w:i/>
          <w:iCs/>
          <w:color w:val="0432FF"/>
          <w:szCs w:val="24"/>
        </w:rPr>
        <w:t>.</w:t>
      </w:r>
      <w:r w:rsidR="00113F38" w:rsidRPr="00BB0FB9">
        <w:rPr>
          <w:rFonts w:cs="Calibri"/>
          <w:bCs/>
          <w:i/>
          <w:iCs/>
          <w:color w:val="0432FF"/>
          <w:szCs w:val="24"/>
        </w:rPr>
        <w:t>5</w:t>
      </w:r>
      <w:r w:rsidR="0020399B" w:rsidRPr="00BB0FB9">
        <w:rPr>
          <w:rFonts w:cs="Calibri"/>
          <w:bCs/>
          <w:i/>
          <w:iCs/>
          <w:color w:val="0432FF"/>
          <w:szCs w:val="24"/>
        </w:rPr>
        <w:t>.</w:t>
      </w:r>
      <w:r w:rsidR="002D0AC5" w:rsidRPr="00BB0FB9">
        <w:rPr>
          <w:rFonts w:cs="Calibri"/>
          <w:bCs/>
          <w:i/>
          <w:iCs/>
          <w:color w:val="0432FF"/>
          <w:szCs w:val="24"/>
        </w:rPr>
        <w:t xml:space="preserve"> and 2.</w:t>
      </w:r>
      <w:r w:rsidR="00752C95" w:rsidRPr="00BB0FB9">
        <w:rPr>
          <w:rFonts w:cs="Calibri"/>
          <w:bCs/>
          <w:i/>
          <w:iCs/>
          <w:color w:val="0432FF"/>
          <w:szCs w:val="24"/>
        </w:rPr>
        <w:t>8</w:t>
      </w:r>
      <w:r w:rsidR="002D0AC5" w:rsidRPr="00BB0FB9">
        <w:rPr>
          <w:rFonts w:cs="Calibri"/>
          <w:bCs/>
          <w:i/>
          <w:iCs/>
          <w:color w:val="0432FF"/>
          <w:szCs w:val="24"/>
        </w:rPr>
        <w:t>.4.</w:t>
      </w:r>
    </w:p>
    <w:p w14:paraId="4FD4AA0F" w14:textId="77777777" w:rsidR="006C165B" w:rsidRDefault="006C165B" w:rsidP="006C165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C12ABF0" w14:textId="71438AC4" w:rsidR="00642EA5" w:rsidRPr="00642EA5" w:rsidRDefault="00642EA5" w:rsidP="002343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2EA5">
        <w:rPr>
          <w:rFonts w:asciiTheme="minorHAnsi" w:hAnsiTheme="minorHAnsi" w:cstheme="minorHAnsi"/>
        </w:rPr>
        <w:t xml:space="preserve">Keeping the plate on the magnet, remove the foil seal </w:t>
      </w:r>
      <w:r w:rsidRPr="00642EA5">
        <w:rPr>
          <w:rFonts w:asciiTheme="minorHAnsi" w:hAnsiTheme="minorHAnsi" w:cstheme="minorHAnsi"/>
          <w:b/>
          <w:bCs/>
        </w:rPr>
        <w:t>[</w:t>
      </w:r>
      <w:r w:rsidR="00604805">
        <w:rPr>
          <w:rFonts w:asciiTheme="minorHAnsi" w:hAnsiTheme="minorHAnsi" w:cstheme="minorHAnsi"/>
          <w:b/>
          <w:bCs/>
        </w:rPr>
        <w:t>1</w:t>
      </w:r>
      <w:r w:rsidRPr="00642EA5">
        <w:rPr>
          <w:rFonts w:asciiTheme="minorHAnsi" w:hAnsiTheme="minorHAnsi" w:cstheme="minorHAnsi"/>
          <w:b/>
          <w:bCs/>
        </w:rPr>
        <w:t>]</w:t>
      </w:r>
      <w:r w:rsidRPr="00642EA5">
        <w:rPr>
          <w:rFonts w:asciiTheme="minorHAnsi" w:hAnsiTheme="minorHAnsi" w:cstheme="minorHAnsi"/>
        </w:rPr>
        <w:t xml:space="preserve">, then carefully invert the plate over a waste container and gently flick the supernatant out of the wells </w:t>
      </w:r>
      <w:r w:rsidRPr="00642EA5">
        <w:rPr>
          <w:rFonts w:asciiTheme="minorHAnsi" w:hAnsiTheme="minorHAnsi" w:cstheme="minorHAnsi"/>
          <w:b/>
          <w:bCs/>
        </w:rPr>
        <w:t>[</w:t>
      </w:r>
      <w:r w:rsidR="00604805">
        <w:rPr>
          <w:rFonts w:asciiTheme="minorHAnsi" w:hAnsiTheme="minorHAnsi" w:cstheme="minorHAnsi"/>
          <w:b/>
          <w:bCs/>
        </w:rPr>
        <w:t>2</w:t>
      </w:r>
      <w:r w:rsidRPr="00642EA5">
        <w:rPr>
          <w:rFonts w:asciiTheme="minorHAnsi" w:hAnsiTheme="minorHAnsi" w:cstheme="minorHAnsi"/>
          <w:b/>
          <w:bCs/>
        </w:rPr>
        <w:t>]</w:t>
      </w:r>
      <w:r w:rsidRPr="00642EA5">
        <w:rPr>
          <w:rFonts w:asciiTheme="minorHAnsi" w:hAnsiTheme="minorHAnsi" w:cstheme="minorHAnsi"/>
        </w:rPr>
        <w:t xml:space="preserve">. </w:t>
      </w:r>
      <w:r w:rsidRPr="00642EA5">
        <w:rPr>
          <w:color w:val="000000" w:themeColor="text1"/>
        </w:rPr>
        <w:t xml:space="preserve">While still holding the plate on the magnet, </w:t>
      </w:r>
      <w:r>
        <w:rPr>
          <w:color w:val="000000" w:themeColor="text1"/>
        </w:rPr>
        <w:t>b</w:t>
      </w:r>
      <w:r w:rsidRPr="00642EA5">
        <w:rPr>
          <w:color w:val="000000" w:themeColor="text1"/>
        </w:rPr>
        <w:t>lot the plate on absorbent paper</w:t>
      </w:r>
      <w:r>
        <w:rPr>
          <w:color w:val="000000" w:themeColor="text1"/>
        </w:rPr>
        <w:t xml:space="preserve"> </w:t>
      </w:r>
      <w:r w:rsidRPr="00642EA5">
        <w:rPr>
          <w:b/>
          <w:bCs/>
          <w:color w:val="000000" w:themeColor="text1"/>
        </w:rPr>
        <w:t>[</w:t>
      </w:r>
      <w:r w:rsidR="00604805">
        <w:rPr>
          <w:b/>
          <w:bCs/>
          <w:color w:val="000000" w:themeColor="text1"/>
        </w:rPr>
        <w:t>3</w:t>
      </w:r>
      <w:r w:rsidRPr="00642EA5">
        <w:rPr>
          <w:b/>
          <w:bCs/>
          <w:color w:val="000000" w:themeColor="text1"/>
        </w:rPr>
        <w:t>]</w:t>
      </w:r>
      <w:r w:rsidR="00604805" w:rsidRPr="00604805">
        <w:rPr>
          <w:color w:val="000000" w:themeColor="text1"/>
        </w:rPr>
        <w:t>.</w:t>
      </w:r>
      <w:r w:rsidR="00BB0FB9">
        <w:rPr>
          <w:color w:val="000000" w:themeColor="text1"/>
        </w:rPr>
        <w:t xml:space="preserve"> </w:t>
      </w:r>
      <w:r w:rsidR="00BB0FB9" w:rsidRPr="00BF46CD">
        <w:rPr>
          <w:rFonts w:eastAsia="SimSun" w:cs="Calibri"/>
          <w:i/>
          <w:iCs/>
          <w:color w:val="0432FF"/>
        </w:rPr>
        <w:t>Videographer: This step is important!</w:t>
      </w:r>
      <w:r w:rsidRPr="00642EA5">
        <w:rPr>
          <w:color w:val="000000" w:themeColor="text1"/>
        </w:rPr>
        <w:t xml:space="preserve"> </w:t>
      </w:r>
    </w:p>
    <w:p w14:paraId="1C3BFC52" w14:textId="77777777" w:rsidR="00642EA5" w:rsidRDefault="00642EA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foil seal.</w:t>
      </w:r>
    </w:p>
    <w:p w14:paraId="444BA73C" w14:textId="10902EB8" w:rsidR="00642EA5" w:rsidRDefault="00642EA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7" w:name="_Hlk68704694"/>
      <w:r>
        <w:rPr>
          <w:rFonts w:asciiTheme="minorHAnsi" w:hAnsiTheme="minorHAnsi" w:cstheme="minorHAnsi"/>
        </w:rPr>
        <w:t>Talent inverting plate over waste container and flicking the supernatant</w:t>
      </w:r>
      <w:bookmarkEnd w:id="7"/>
      <w:r>
        <w:rPr>
          <w:rFonts w:asciiTheme="minorHAnsi" w:hAnsiTheme="minorHAnsi" w:cstheme="minorHAnsi"/>
        </w:rPr>
        <w:t>.</w:t>
      </w:r>
      <w:r w:rsidR="0020399B">
        <w:rPr>
          <w:rFonts w:asciiTheme="minorHAnsi" w:hAnsiTheme="minorHAnsi" w:cstheme="minorHAnsi"/>
        </w:rPr>
        <w:t xml:space="preserve"> </w:t>
      </w:r>
      <w:r w:rsidR="0020399B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20399B">
        <w:rPr>
          <w:rFonts w:cs="Calibri"/>
          <w:bCs/>
          <w:i/>
          <w:iCs/>
          <w:color w:val="0432FF"/>
          <w:szCs w:val="24"/>
        </w:rPr>
        <w:t xml:space="preserve"> 2.</w:t>
      </w:r>
      <w:r w:rsidR="00113F38">
        <w:rPr>
          <w:rFonts w:cs="Calibri"/>
          <w:bCs/>
          <w:i/>
          <w:iCs/>
          <w:color w:val="0432FF"/>
          <w:szCs w:val="24"/>
        </w:rPr>
        <w:t>7</w:t>
      </w:r>
      <w:r w:rsidR="0020399B">
        <w:rPr>
          <w:rFonts w:cs="Calibri"/>
          <w:bCs/>
          <w:i/>
          <w:iCs/>
          <w:color w:val="0432FF"/>
          <w:szCs w:val="24"/>
        </w:rPr>
        <w:t>.1.</w:t>
      </w:r>
      <w:r w:rsidR="0020399B">
        <w:rPr>
          <w:rFonts w:asciiTheme="minorHAnsi" w:hAnsiTheme="minorHAnsi" w:cstheme="minorHAnsi"/>
        </w:rPr>
        <w:t xml:space="preserve"> </w:t>
      </w:r>
    </w:p>
    <w:p w14:paraId="75536AFA" w14:textId="65A83D64" w:rsidR="00642EA5" w:rsidRPr="006C165B" w:rsidRDefault="00642EA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8" w:name="_Hlk68704745"/>
      <w:r>
        <w:rPr>
          <w:rFonts w:asciiTheme="minorHAnsi" w:hAnsiTheme="minorHAnsi" w:cstheme="minorHAnsi"/>
        </w:rPr>
        <w:t>Talent blotting the plate on absorbent paper</w:t>
      </w:r>
      <w:bookmarkEnd w:id="8"/>
      <w:r>
        <w:rPr>
          <w:rFonts w:asciiTheme="minorHAnsi" w:hAnsiTheme="minorHAnsi" w:cstheme="minorHAnsi"/>
        </w:rPr>
        <w:t>.</w:t>
      </w:r>
      <w:r w:rsidR="0020399B">
        <w:rPr>
          <w:rFonts w:asciiTheme="minorHAnsi" w:hAnsiTheme="minorHAnsi" w:cstheme="minorHAnsi"/>
        </w:rPr>
        <w:t xml:space="preserve"> </w:t>
      </w:r>
      <w:r w:rsidR="0020399B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20399B">
        <w:rPr>
          <w:rFonts w:cs="Calibri"/>
          <w:bCs/>
          <w:i/>
          <w:iCs/>
          <w:color w:val="0432FF"/>
          <w:szCs w:val="24"/>
        </w:rPr>
        <w:t xml:space="preserve"> 2.</w:t>
      </w:r>
      <w:r w:rsidR="00113F38">
        <w:rPr>
          <w:rFonts w:cs="Calibri"/>
          <w:bCs/>
          <w:i/>
          <w:iCs/>
          <w:color w:val="0432FF"/>
          <w:szCs w:val="24"/>
        </w:rPr>
        <w:t>7</w:t>
      </w:r>
      <w:r w:rsidR="0020399B">
        <w:rPr>
          <w:rFonts w:cs="Calibri"/>
          <w:bCs/>
          <w:i/>
          <w:iCs/>
          <w:color w:val="0432FF"/>
          <w:szCs w:val="24"/>
        </w:rPr>
        <w:t>.</w:t>
      </w:r>
      <w:r w:rsidR="004846AA">
        <w:rPr>
          <w:rFonts w:cs="Calibri"/>
          <w:bCs/>
          <w:i/>
          <w:iCs/>
          <w:color w:val="0432FF"/>
          <w:szCs w:val="24"/>
        </w:rPr>
        <w:t>2.</w:t>
      </w:r>
      <w:r w:rsidR="002D0AC5">
        <w:rPr>
          <w:rFonts w:cs="Calibri"/>
          <w:bCs/>
          <w:i/>
          <w:iCs/>
          <w:color w:val="0432FF"/>
          <w:szCs w:val="24"/>
        </w:rPr>
        <w:t xml:space="preserve"> and 2.</w:t>
      </w:r>
      <w:r w:rsidR="00037442">
        <w:rPr>
          <w:rFonts w:cs="Calibri"/>
          <w:bCs/>
          <w:i/>
          <w:iCs/>
          <w:color w:val="0432FF"/>
          <w:szCs w:val="24"/>
        </w:rPr>
        <w:t>9</w:t>
      </w:r>
      <w:r w:rsidR="002D0AC5">
        <w:rPr>
          <w:rFonts w:cs="Calibri"/>
          <w:bCs/>
          <w:i/>
          <w:iCs/>
          <w:color w:val="0432FF"/>
          <w:szCs w:val="24"/>
        </w:rPr>
        <w:t>.</w:t>
      </w:r>
      <w:r w:rsidR="00037442">
        <w:rPr>
          <w:rFonts w:cs="Calibri"/>
          <w:bCs/>
          <w:i/>
          <w:iCs/>
          <w:color w:val="0432FF"/>
          <w:szCs w:val="24"/>
        </w:rPr>
        <w:t>2</w:t>
      </w:r>
      <w:r w:rsidR="002D0AC5">
        <w:rPr>
          <w:rFonts w:cs="Calibri"/>
          <w:bCs/>
          <w:i/>
          <w:iCs/>
          <w:color w:val="0432FF"/>
          <w:szCs w:val="24"/>
        </w:rPr>
        <w:t>.</w:t>
      </w:r>
    </w:p>
    <w:p w14:paraId="3235BE06" w14:textId="77777777" w:rsidR="006C165B" w:rsidRDefault="006C165B" w:rsidP="006C165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68DD1BF" w14:textId="1EC599DF" w:rsidR="00642EA5" w:rsidRPr="00642EA5" w:rsidRDefault="00642EA5" w:rsidP="00642EA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wash the reaction wells, r</w:t>
      </w:r>
      <w:r w:rsidRPr="00642EA5">
        <w:rPr>
          <w:rFonts w:asciiTheme="minorHAnsi" w:hAnsiTheme="minorHAnsi" w:cstheme="minorHAnsi"/>
        </w:rPr>
        <w:t xml:space="preserve">emove the plate from the plate magnet </w:t>
      </w:r>
      <w:r w:rsidR="00604805" w:rsidRPr="00604805">
        <w:rPr>
          <w:rFonts w:asciiTheme="minorHAnsi" w:hAnsiTheme="minorHAnsi" w:cstheme="minorHAnsi"/>
          <w:b/>
          <w:bCs/>
        </w:rPr>
        <w:t>[1]</w:t>
      </w:r>
      <w:r w:rsidR="00604805">
        <w:rPr>
          <w:rFonts w:asciiTheme="minorHAnsi" w:hAnsiTheme="minorHAnsi" w:cstheme="minorHAnsi"/>
        </w:rPr>
        <w:t xml:space="preserve"> </w:t>
      </w:r>
      <w:r w:rsidRPr="00642EA5">
        <w:rPr>
          <w:rFonts w:asciiTheme="minorHAnsi" w:hAnsiTheme="minorHAnsi" w:cstheme="minorHAnsi"/>
        </w:rPr>
        <w:t xml:space="preserve">and add 150 </w:t>
      </w:r>
      <w:r>
        <w:rPr>
          <w:rFonts w:asciiTheme="minorHAnsi" w:hAnsiTheme="minorHAnsi" w:cstheme="minorHAnsi"/>
        </w:rPr>
        <w:t>microliters</w:t>
      </w:r>
      <w:r w:rsidRPr="00642EA5">
        <w:rPr>
          <w:rFonts w:asciiTheme="minorHAnsi" w:hAnsiTheme="minorHAnsi" w:cstheme="minorHAnsi"/>
        </w:rPr>
        <w:t xml:space="preserve"> of PBS-TBN to each well</w:t>
      </w:r>
      <w:r>
        <w:rPr>
          <w:rFonts w:asciiTheme="minorHAnsi" w:hAnsiTheme="minorHAnsi" w:cstheme="minorHAnsi"/>
        </w:rPr>
        <w:t xml:space="preserve"> </w:t>
      </w:r>
      <w:r w:rsidRPr="00642EA5">
        <w:rPr>
          <w:rFonts w:asciiTheme="minorHAnsi" w:hAnsiTheme="minorHAnsi" w:cstheme="minorHAnsi"/>
          <w:b/>
          <w:bCs/>
        </w:rPr>
        <w:t>[</w:t>
      </w:r>
      <w:r w:rsidR="00604805">
        <w:rPr>
          <w:rFonts w:asciiTheme="minorHAnsi" w:hAnsiTheme="minorHAnsi" w:cstheme="minorHAnsi"/>
          <w:b/>
          <w:bCs/>
        </w:rPr>
        <w:t>2</w:t>
      </w:r>
      <w:r w:rsidRPr="00642EA5">
        <w:rPr>
          <w:rFonts w:asciiTheme="minorHAnsi" w:hAnsiTheme="minorHAnsi" w:cstheme="minorHAnsi"/>
          <w:b/>
          <w:bCs/>
        </w:rPr>
        <w:t>]</w:t>
      </w:r>
      <w:r w:rsidRPr="00642EA5">
        <w:rPr>
          <w:rFonts w:asciiTheme="minorHAnsi" w:hAnsiTheme="minorHAnsi" w:cstheme="minorHAnsi"/>
        </w:rPr>
        <w:t xml:space="preserve">. Cover the plate with a fresh foil seal </w:t>
      </w:r>
      <w:r w:rsidRPr="00642EA5">
        <w:rPr>
          <w:rFonts w:asciiTheme="minorHAnsi" w:hAnsiTheme="minorHAnsi" w:cstheme="minorHAnsi"/>
          <w:b/>
          <w:bCs/>
        </w:rPr>
        <w:t>[</w:t>
      </w:r>
      <w:r w:rsidR="00604805">
        <w:rPr>
          <w:rFonts w:asciiTheme="minorHAnsi" w:hAnsiTheme="minorHAnsi" w:cstheme="minorHAnsi"/>
          <w:b/>
          <w:bCs/>
        </w:rPr>
        <w:t>3</w:t>
      </w:r>
      <w:r w:rsidRPr="00642EA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Pr="00642EA5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incubate on the heated shaker</w:t>
      </w:r>
      <w:r w:rsidRPr="00642EA5">
        <w:rPr>
          <w:rFonts w:asciiTheme="minorHAnsi" w:hAnsiTheme="minorHAnsi" w:cstheme="minorHAnsi"/>
        </w:rPr>
        <w:t xml:space="preserve"> for 2 min</w:t>
      </w:r>
      <w:r>
        <w:rPr>
          <w:rFonts w:asciiTheme="minorHAnsi" w:hAnsiTheme="minorHAnsi" w:cstheme="minorHAnsi"/>
        </w:rPr>
        <w:t xml:space="preserve">utes </w:t>
      </w:r>
      <w:r w:rsidRPr="00642EA5">
        <w:rPr>
          <w:rFonts w:asciiTheme="minorHAnsi" w:hAnsiTheme="minorHAnsi" w:cstheme="minorHAnsi"/>
          <w:b/>
          <w:bCs/>
        </w:rPr>
        <w:t>[</w:t>
      </w:r>
      <w:r w:rsidR="00604805">
        <w:rPr>
          <w:rFonts w:asciiTheme="minorHAnsi" w:hAnsiTheme="minorHAnsi" w:cstheme="minorHAnsi"/>
          <w:b/>
          <w:bCs/>
        </w:rPr>
        <w:t>4</w:t>
      </w:r>
      <w:r w:rsidRPr="00642EA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before placing it back on the</w:t>
      </w:r>
      <w:r w:rsidRPr="00642E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plate magnet </w:t>
      </w:r>
      <w:r w:rsidR="002D0AC5">
        <w:rPr>
          <w:rFonts w:asciiTheme="minorHAnsi" w:hAnsiTheme="minorHAnsi" w:cstheme="minorHAnsi"/>
        </w:rPr>
        <w:t xml:space="preserve">for another 2 minutes </w:t>
      </w:r>
      <w:r w:rsidRPr="00642EA5">
        <w:rPr>
          <w:rFonts w:asciiTheme="minorHAnsi" w:hAnsiTheme="minorHAnsi" w:cstheme="minorHAnsi"/>
          <w:b/>
          <w:bCs/>
        </w:rPr>
        <w:t>[</w:t>
      </w:r>
      <w:r w:rsidR="00604805">
        <w:rPr>
          <w:rFonts w:asciiTheme="minorHAnsi" w:hAnsiTheme="minorHAnsi" w:cstheme="minorHAnsi"/>
          <w:b/>
          <w:bCs/>
        </w:rPr>
        <w:t>5</w:t>
      </w:r>
      <w:r w:rsidRPr="00642EA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>.</w:t>
      </w:r>
      <w:r w:rsidR="00BB0FB9">
        <w:rPr>
          <w:rFonts w:asciiTheme="minorHAnsi" w:hAnsiTheme="minorHAnsi" w:cstheme="minorHAnsi"/>
          <w:b/>
          <w:bCs/>
        </w:rPr>
        <w:t xml:space="preserve"> </w:t>
      </w:r>
      <w:r w:rsidR="00BB0FB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6CBD774C" w14:textId="426F62A6" w:rsidR="00604805" w:rsidRDefault="0060480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9" w:name="_Hlk68707325"/>
      <w:r>
        <w:rPr>
          <w:rFonts w:asciiTheme="minorHAnsi" w:hAnsiTheme="minorHAnsi" w:cstheme="minorHAnsi"/>
        </w:rPr>
        <w:t>Talent removing the plate from the plate magnet.</w:t>
      </w:r>
    </w:p>
    <w:p w14:paraId="7652F24C" w14:textId="6B969B7F" w:rsidR="00642EA5" w:rsidRDefault="00642EA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2EA5">
        <w:rPr>
          <w:rFonts w:asciiTheme="minorHAnsi" w:hAnsiTheme="minorHAnsi" w:cstheme="minorHAnsi"/>
        </w:rPr>
        <w:t>Talent adding PBS-TBN to the wells</w:t>
      </w:r>
      <w:bookmarkEnd w:id="9"/>
      <w:r w:rsidRPr="00642EA5">
        <w:rPr>
          <w:rFonts w:asciiTheme="minorHAnsi" w:hAnsiTheme="minorHAnsi" w:cstheme="minorHAnsi"/>
        </w:rPr>
        <w:t>.</w:t>
      </w:r>
      <w:r w:rsidR="002E2B86">
        <w:rPr>
          <w:rFonts w:asciiTheme="minorHAnsi" w:hAnsiTheme="minorHAnsi" w:cstheme="minorHAnsi"/>
        </w:rPr>
        <w:t xml:space="preserve"> </w:t>
      </w:r>
      <w:r w:rsidR="002E2B86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2E2B86">
        <w:rPr>
          <w:rFonts w:cs="Calibri"/>
          <w:bCs/>
          <w:i/>
          <w:iCs/>
          <w:color w:val="0432FF"/>
          <w:szCs w:val="24"/>
        </w:rPr>
        <w:t xml:space="preserve"> 2.</w:t>
      </w:r>
      <w:r w:rsidR="00037442">
        <w:rPr>
          <w:rFonts w:cs="Calibri"/>
          <w:bCs/>
          <w:i/>
          <w:iCs/>
          <w:color w:val="0432FF"/>
          <w:szCs w:val="24"/>
        </w:rPr>
        <w:t>9</w:t>
      </w:r>
      <w:r w:rsidR="002E2B86">
        <w:rPr>
          <w:rFonts w:cs="Calibri"/>
          <w:bCs/>
          <w:i/>
          <w:iCs/>
          <w:color w:val="0432FF"/>
          <w:szCs w:val="24"/>
        </w:rPr>
        <w:t>.</w:t>
      </w:r>
      <w:r w:rsidR="00037442">
        <w:rPr>
          <w:rFonts w:cs="Calibri"/>
          <w:bCs/>
          <w:i/>
          <w:iCs/>
          <w:color w:val="0432FF"/>
          <w:szCs w:val="24"/>
        </w:rPr>
        <w:t>3</w:t>
      </w:r>
      <w:r w:rsidR="00A567AF">
        <w:rPr>
          <w:rFonts w:cs="Calibri"/>
          <w:bCs/>
          <w:i/>
          <w:iCs/>
          <w:color w:val="0432FF"/>
          <w:szCs w:val="24"/>
        </w:rPr>
        <w:t>.</w:t>
      </w:r>
      <w:r w:rsidR="009D2B85">
        <w:rPr>
          <w:rFonts w:cs="Calibri"/>
          <w:bCs/>
          <w:i/>
          <w:iCs/>
          <w:color w:val="0432FF"/>
          <w:szCs w:val="24"/>
        </w:rPr>
        <w:t xml:space="preserve"> and 3.</w:t>
      </w:r>
      <w:r w:rsidR="00037442">
        <w:rPr>
          <w:rFonts w:cs="Calibri"/>
          <w:bCs/>
          <w:i/>
          <w:iCs/>
          <w:color w:val="0432FF"/>
          <w:szCs w:val="24"/>
        </w:rPr>
        <w:t>3</w:t>
      </w:r>
      <w:r w:rsidR="009D2B85">
        <w:rPr>
          <w:rFonts w:cs="Calibri"/>
          <w:bCs/>
          <w:i/>
          <w:iCs/>
          <w:color w:val="0432FF"/>
          <w:szCs w:val="24"/>
        </w:rPr>
        <w:t>.2.</w:t>
      </w:r>
    </w:p>
    <w:p w14:paraId="14B04F02" w14:textId="6B12E781" w:rsidR="00642EA5" w:rsidRDefault="00642EA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plate with foil.</w:t>
      </w:r>
    </w:p>
    <w:p w14:paraId="4F482371" w14:textId="403CB154" w:rsidR="00642EA5" w:rsidRDefault="0020399B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20399B">
        <w:rPr>
          <w:rFonts w:cs="Calibri"/>
          <w:bCs/>
          <w:i/>
          <w:iCs/>
          <w:color w:val="0432FF"/>
          <w:szCs w:val="24"/>
        </w:rPr>
        <w:t xml:space="preserve">Use 2.4.2 </w:t>
      </w:r>
      <w:r w:rsidR="00642EA5" w:rsidRPr="0020399B">
        <w:rPr>
          <w:rFonts w:cs="Calibri"/>
          <w:bCs/>
          <w:i/>
          <w:iCs/>
          <w:color w:val="0432FF"/>
          <w:szCs w:val="24"/>
        </w:rPr>
        <w:t>Talent placing the plate on a shaker</w:t>
      </w:r>
    </w:p>
    <w:p w14:paraId="736BC0F3" w14:textId="0DA27D4E" w:rsidR="0020399B" w:rsidRDefault="0020399B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>Use 2.</w:t>
      </w:r>
      <w:r w:rsidR="00113F38">
        <w:rPr>
          <w:rFonts w:cs="Calibri"/>
          <w:bCs/>
          <w:i/>
          <w:iCs/>
          <w:color w:val="0432FF"/>
          <w:szCs w:val="24"/>
        </w:rPr>
        <w:t>4</w:t>
      </w:r>
      <w:r>
        <w:rPr>
          <w:rFonts w:cs="Calibri"/>
          <w:bCs/>
          <w:i/>
          <w:iCs/>
          <w:color w:val="0432FF"/>
          <w:szCs w:val="24"/>
        </w:rPr>
        <w:t>.</w:t>
      </w:r>
      <w:r w:rsidR="00113F38">
        <w:rPr>
          <w:rFonts w:cs="Calibri"/>
          <w:bCs/>
          <w:i/>
          <w:iCs/>
          <w:color w:val="0432FF"/>
          <w:szCs w:val="24"/>
        </w:rPr>
        <w:t>3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20399B">
        <w:rPr>
          <w:rFonts w:cs="Calibri"/>
          <w:bCs/>
          <w:i/>
          <w:iCs/>
          <w:color w:val="0432FF"/>
          <w:szCs w:val="24"/>
        </w:rPr>
        <w:t>Talent placing the plate on magnetic plate separator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</w:p>
    <w:p w14:paraId="5155A9E8" w14:textId="77777777" w:rsidR="006C165B" w:rsidRDefault="006C165B" w:rsidP="006C165B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color w:val="0432FF"/>
          <w:szCs w:val="24"/>
        </w:rPr>
      </w:pPr>
    </w:p>
    <w:p w14:paraId="3ECC466F" w14:textId="53E4696F" w:rsidR="0020399B" w:rsidRPr="0020399B" w:rsidRDefault="007033F5" w:rsidP="0020399B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i/>
          <w:iCs/>
          <w:szCs w:val="24"/>
        </w:rPr>
      </w:pPr>
      <w:r>
        <w:rPr>
          <w:rFonts w:cs="Calibri"/>
          <w:bCs/>
          <w:szCs w:val="24"/>
        </w:rPr>
        <w:t>While</w:t>
      </w:r>
      <w:r w:rsidR="0020399B">
        <w:rPr>
          <w:rFonts w:cs="Calibri"/>
          <w:bCs/>
          <w:szCs w:val="24"/>
        </w:rPr>
        <w:t xml:space="preserve"> keeping</w:t>
      </w:r>
      <w:r w:rsidR="0020399B" w:rsidRPr="0020399B">
        <w:rPr>
          <w:rFonts w:cs="Calibri"/>
          <w:bCs/>
          <w:szCs w:val="24"/>
        </w:rPr>
        <w:t xml:space="preserve"> the plate on the magnet,</w:t>
      </w:r>
      <w:r w:rsidR="0020399B">
        <w:rPr>
          <w:rFonts w:cs="Calibri"/>
          <w:bCs/>
          <w:szCs w:val="24"/>
        </w:rPr>
        <w:t xml:space="preserve"> </w:t>
      </w:r>
      <w:r w:rsidR="0020399B" w:rsidRPr="0020399B">
        <w:rPr>
          <w:rFonts w:cs="Calibri"/>
          <w:bCs/>
          <w:szCs w:val="24"/>
        </w:rPr>
        <w:t>invert</w:t>
      </w:r>
      <w:r w:rsidR="0020399B">
        <w:rPr>
          <w:rFonts w:cs="Calibri"/>
          <w:bCs/>
          <w:szCs w:val="24"/>
        </w:rPr>
        <w:t xml:space="preserve"> the plate to discard</w:t>
      </w:r>
      <w:r w:rsidR="0020399B" w:rsidRPr="0020399B">
        <w:rPr>
          <w:rFonts w:cs="Calibri"/>
          <w:bCs/>
          <w:szCs w:val="24"/>
        </w:rPr>
        <w:t xml:space="preserve"> the supernatant</w:t>
      </w:r>
      <w:r w:rsidR="0020399B">
        <w:rPr>
          <w:rFonts w:cs="Calibri"/>
          <w:bCs/>
          <w:szCs w:val="24"/>
        </w:rPr>
        <w:t xml:space="preserve"> </w:t>
      </w:r>
      <w:r w:rsidR="0020399B" w:rsidRPr="0020399B">
        <w:rPr>
          <w:rFonts w:cs="Calibri"/>
          <w:b/>
          <w:szCs w:val="24"/>
        </w:rPr>
        <w:t>[</w:t>
      </w:r>
      <w:r w:rsidR="0020399B">
        <w:rPr>
          <w:rFonts w:cs="Calibri"/>
          <w:b/>
          <w:szCs w:val="24"/>
        </w:rPr>
        <w:t>1</w:t>
      </w:r>
      <w:r w:rsidR="0020399B" w:rsidRPr="0020399B">
        <w:rPr>
          <w:rFonts w:cs="Calibri"/>
          <w:b/>
          <w:szCs w:val="24"/>
        </w:rPr>
        <w:t>]</w:t>
      </w:r>
      <w:r w:rsidR="0020399B">
        <w:rPr>
          <w:rFonts w:cs="Calibri"/>
          <w:bCs/>
          <w:szCs w:val="24"/>
        </w:rPr>
        <w:t>, and b</w:t>
      </w:r>
      <w:r w:rsidR="0020399B" w:rsidRPr="0020399B">
        <w:rPr>
          <w:rFonts w:cs="Calibri"/>
          <w:bCs/>
          <w:szCs w:val="24"/>
        </w:rPr>
        <w:t>lot the plate on absorbent paper</w:t>
      </w:r>
      <w:r w:rsidR="0020399B">
        <w:rPr>
          <w:rFonts w:cs="Calibri"/>
          <w:bCs/>
          <w:szCs w:val="24"/>
        </w:rPr>
        <w:t xml:space="preserve"> </w:t>
      </w:r>
      <w:r w:rsidR="0020399B" w:rsidRPr="0020399B">
        <w:rPr>
          <w:rFonts w:cs="Calibri"/>
          <w:b/>
          <w:szCs w:val="24"/>
        </w:rPr>
        <w:t>[</w:t>
      </w:r>
      <w:r w:rsidR="0020399B">
        <w:rPr>
          <w:rFonts w:cs="Calibri"/>
          <w:b/>
          <w:szCs w:val="24"/>
        </w:rPr>
        <w:t>2</w:t>
      </w:r>
      <w:r w:rsidR="004846AA">
        <w:rPr>
          <w:rFonts w:cs="Calibri"/>
          <w:b/>
          <w:szCs w:val="24"/>
        </w:rPr>
        <w:t>-TXT</w:t>
      </w:r>
      <w:r w:rsidR="0020399B" w:rsidRPr="0020399B">
        <w:rPr>
          <w:rFonts w:cs="Calibri"/>
          <w:b/>
          <w:szCs w:val="24"/>
        </w:rPr>
        <w:t>]</w:t>
      </w:r>
      <w:r w:rsidR="0020399B">
        <w:rPr>
          <w:rFonts w:cs="Calibri"/>
          <w:bCs/>
          <w:szCs w:val="24"/>
        </w:rPr>
        <w:t xml:space="preserve">. </w:t>
      </w:r>
    </w:p>
    <w:p w14:paraId="3226EF36" w14:textId="7C6FF224" w:rsidR="0020399B" w:rsidRDefault="0020399B" w:rsidP="0020399B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20399B">
        <w:rPr>
          <w:rFonts w:cs="Calibri"/>
          <w:bCs/>
          <w:i/>
          <w:iCs/>
          <w:color w:val="0432FF"/>
          <w:szCs w:val="24"/>
        </w:rPr>
        <w:t>Use 2.</w:t>
      </w:r>
      <w:r w:rsidR="00113F38">
        <w:rPr>
          <w:rFonts w:cs="Calibri"/>
          <w:bCs/>
          <w:i/>
          <w:iCs/>
          <w:color w:val="0432FF"/>
          <w:szCs w:val="24"/>
        </w:rPr>
        <w:t>5</w:t>
      </w:r>
      <w:r w:rsidRPr="0020399B">
        <w:rPr>
          <w:rFonts w:cs="Calibri"/>
          <w:bCs/>
          <w:i/>
          <w:iCs/>
          <w:color w:val="0432FF"/>
          <w:szCs w:val="24"/>
        </w:rPr>
        <w:t>.2. Talent inverting plate over waste container and flicking the supernatant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16A5A1B1" w14:textId="3BB83FE3" w:rsidR="0020399B" w:rsidRPr="006C165B" w:rsidRDefault="004846AA" w:rsidP="0020399B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i/>
          <w:iCs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>Use 2.</w:t>
      </w:r>
      <w:r w:rsidR="00113F38">
        <w:rPr>
          <w:rFonts w:cs="Calibri"/>
          <w:bCs/>
          <w:i/>
          <w:iCs/>
          <w:color w:val="0432FF"/>
          <w:szCs w:val="24"/>
        </w:rPr>
        <w:t>5</w:t>
      </w:r>
      <w:r>
        <w:rPr>
          <w:rFonts w:cs="Calibri"/>
          <w:bCs/>
          <w:i/>
          <w:iCs/>
          <w:color w:val="0432FF"/>
          <w:szCs w:val="24"/>
        </w:rPr>
        <w:t xml:space="preserve">.3 </w:t>
      </w:r>
      <w:r w:rsidRPr="004846AA">
        <w:rPr>
          <w:rFonts w:cs="Calibri"/>
          <w:bCs/>
          <w:i/>
          <w:iCs/>
          <w:color w:val="0432FF"/>
          <w:szCs w:val="24"/>
        </w:rPr>
        <w:t>Talent blotting the plate on absorbent paper</w:t>
      </w:r>
      <w:r>
        <w:rPr>
          <w:rFonts w:cs="Calibri"/>
          <w:bCs/>
          <w:i/>
          <w:iCs/>
          <w:color w:val="0432FF"/>
          <w:szCs w:val="24"/>
        </w:rPr>
        <w:t xml:space="preserve">. </w:t>
      </w:r>
      <w:r w:rsidRPr="004846AA">
        <w:rPr>
          <w:rFonts w:cs="Calibri"/>
          <w:b/>
          <w:szCs w:val="24"/>
        </w:rPr>
        <w:t>TEXT:</w:t>
      </w:r>
      <w:r w:rsidRPr="004846AA">
        <w:rPr>
          <w:rFonts w:cs="Calibri"/>
          <w:b/>
          <w:i/>
          <w:iCs/>
          <w:szCs w:val="24"/>
        </w:rPr>
        <w:t xml:space="preserve"> </w:t>
      </w:r>
      <w:r w:rsidRPr="004846AA">
        <w:rPr>
          <w:rFonts w:cs="Calibri"/>
          <w:b/>
          <w:szCs w:val="24"/>
        </w:rPr>
        <w:t>Repeat the wash</w:t>
      </w:r>
      <w:r>
        <w:rPr>
          <w:rFonts w:cs="Calibri"/>
          <w:b/>
          <w:szCs w:val="24"/>
        </w:rPr>
        <w:t xml:space="preserve"> once more</w:t>
      </w:r>
    </w:p>
    <w:p w14:paraId="3F203F31" w14:textId="77777777" w:rsidR="006C165B" w:rsidRPr="004846AA" w:rsidRDefault="006C165B" w:rsidP="006C165B">
      <w:pPr>
        <w:pStyle w:val="ListParagraph"/>
        <w:spacing w:before="120"/>
        <w:ind w:left="1627"/>
        <w:contextualSpacing w:val="0"/>
        <w:rPr>
          <w:rFonts w:cs="Calibri"/>
          <w:b/>
          <w:i/>
          <w:iCs/>
          <w:szCs w:val="24"/>
        </w:rPr>
      </w:pPr>
    </w:p>
    <w:p w14:paraId="25E2EC20" w14:textId="7DB77BB6" w:rsidR="004846AA" w:rsidRDefault="00113F38" w:rsidP="00811F6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the</w:t>
      </w:r>
      <w:r w:rsidR="004846A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second </w:t>
      </w:r>
      <w:r w:rsidR="002D0AC5">
        <w:rPr>
          <w:rFonts w:asciiTheme="minorHAnsi" w:hAnsiTheme="minorHAnsi" w:cstheme="minorHAnsi"/>
          <w:bCs/>
        </w:rPr>
        <w:t xml:space="preserve">PBS-TBN </w:t>
      </w:r>
      <w:r w:rsidR="004846AA">
        <w:rPr>
          <w:rFonts w:asciiTheme="minorHAnsi" w:hAnsiTheme="minorHAnsi" w:cstheme="minorHAnsi"/>
          <w:bCs/>
        </w:rPr>
        <w:t xml:space="preserve">wash, remove the plate from the magnet </w:t>
      </w:r>
      <w:r w:rsidR="004846AA" w:rsidRPr="004846AA">
        <w:rPr>
          <w:rFonts w:asciiTheme="minorHAnsi" w:hAnsiTheme="minorHAnsi" w:cstheme="minorHAnsi"/>
          <w:b/>
        </w:rPr>
        <w:t>[1]</w:t>
      </w:r>
      <w:r w:rsidR="004846AA">
        <w:rPr>
          <w:rFonts w:asciiTheme="minorHAnsi" w:hAnsiTheme="minorHAnsi" w:cstheme="minorHAnsi"/>
          <w:bCs/>
        </w:rPr>
        <w:t xml:space="preserve"> and </w:t>
      </w:r>
      <w:r w:rsidR="004846AA" w:rsidRPr="004846AA">
        <w:rPr>
          <w:rFonts w:asciiTheme="minorHAnsi" w:hAnsiTheme="minorHAnsi" w:cstheme="minorHAnsi"/>
          <w:bCs/>
        </w:rPr>
        <w:t xml:space="preserve">add </w:t>
      </w:r>
      <w:r w:rsidR="004846AA" w:rsidRPr="007F2283">
        <w:rPr>
          <w:rFonts w:asciiTheme="minorHAnsi" w:hAnsiTheme="minorHAnsi" w:cstheme="minorHAnsi"/>
          <w:bCs/>
        </w:rPr>
        <w:t>100 microliters</w:t>
      </w:r>
      <w:r w:rsidR="004846AA" w:rsidRPr="004846AA">
        <w:rPr>
          <w:rFonts w:asciiTheme="minorHAnsi" w:hAnsiTheme="minorHAnsi" w:cstheme="minorHAnsi"/>
          <w:bCs/>
        </w:rPr>
        <w:t xml:space="preserve"> </w:t>
      </w:r>
      <w:r w:rsidR="004846AA">
        <w:rPr>
          <w:rFonts w:asciiTheme="minorHAnsi" w:hAnsiTheme="minorHAnsi" w:cstheme="minorHAnsi"/>
          <w:bCs/>
        </w:rPr>
        <w:t xml:space="preserve">of </w:t>
      </w:r>
      <w:r w:rsidR="004846AA" w:rsidRPr="004846AA">
        <w:rPr>
          <w:rFonts w:asciiTheme="minorHAnsi" w:hAnsiTheme="minorHAnsi" w:cstheme="minorHAnsi"/>
          <w:bCs/>
        </w:rPr>
        <w:t>fresh Detection Reagent mix to each well</w:t>
      </w:r>
      <w:r w:rsidR="004846AA">
        <w:rPr>
          <w:rFonts w:asciiTheme="minorHAnsi" w:hAnsiTheme="minorHAnsi" w:cstheme="minorHAnsi"/>
          <w:bCs/>
        </w:rPr>
        <w:t xml:space="preserve"> </w:t>
      </w:r>
      <w:r w:rsidR="004846AA" w:rsidRPr="004846AA">
        <w:rPr>
          <w:rFonts w:asciiTheme="minorHAnsi" w:hAnsiTheme="minorHAnsi" w:cstheme="minorHAnsi"/>
          <w:b/>
        </w:rPr>
        <w:t>[2-TXT]</w:t>
      </w:r>
      <w:r w:rsidR="004846AA" w:rsidRPr="004846AA">
        <w:rPr>
          <w:rFonts w:asciiTheme="minorHAnsi" w:hAnsiTheme="minorHAnsi" w:cstheme="minorHAnsi"/>
          <w:bCs/>
        </w:rPr>
        <w:t>.</w:t>
      </w:r>
      <w:r w:rsidR="00B932DD">
        <w:rPr>
          <w:rFonts w:asciiTheme="minorHAnsi" w:hAnsiTheme="minorHAnsi" w:cstheme="minorHAnsi"/>
          <w:bCs/>
        </w:rPr>
        <w:t xml:space="preserve"> </w:t>
      </w:r>
      <w:r w:rsidR="00752C95">
        <w:rPr>
          <w:rFonts w:asciiTheme="minorHAnsi" w:hAnsiTheme="minorHAnsi" w:cstheme="minorHAnsi"/>
          <w:bCs/>
        </w:rPr>
        <w:t>After c</w:t>
      </w:r>
      <w:r w:rsidR="00894A5B" w:rsidRPr="00B932DD">
        <w:rPr>
          <w:rFonts w:asciiTheme="minorHAnsi" w:hAnsiTheme="minorHAnsi" w:cstheme="minorHAnsi"/>
          <w:bCs/>
        </w:rPr>
        <w:t>over</w:t>
      </w:r>
      <w:r w:rsidR="00752C95">
        <w:rPr>
          <w:rFonts w:asciiTheme="minorHAnsi" w:hAnsiTheme="minorHAnsi" w:cstheme="minorHAnsi"/>
          <w:bCs/>
        </w:rPr>
        <w:t>ing</w:t>
      </w:r>
      <w:r w:rsidR="00894A5B" w:rsidRPr="00B932DD">
        <w:rPr>
          <w:rFonts w:asciiTheme="minorHAnsi" w:hAnsiTheme="minorHAnsi" w:cstheme="minorHAnsi"/>
          <w:bCs/>
        </w:rPr>
        <w:t xml:space="preserve"> the plate with a microplate foil seal</w:t>
      </w:r>
      <w:r w:rsidR="00752C95">
        <w:rPr>
          <w:rFonts w:asciiTheme="minorHAnsi" w:hAnsiTheme="minorHAnsi" w:cstheme="minorHAnsi"/>
          <w:bCs/>
        </w:rPr>
        <w:t xml:space="preserve">, place it </w:t>
      </w:r>
      <w:r w:rsidR="00894A5B" w:rsidRPr="00B932DD">
        <w:rPr>
          <w:rFonts w:asciiTheme="minorHAnsi" w:hAnsiTheme="minorHAnsi" w:cstheme="minorHAnsi"/>
          <w:bCs/>
        </w:rPr>
        <w:t xml:space="preserve">on a heated plate shaker </w:t>
      </w:r>
      <w:r w:rsidR="00894A5B">
        <w:rPr>
          <w:rFonts w:asciiTheme="minorHAnsi" w:hAnsiTheme="minorHAnsi" w:cstheme="minorHAnsi"/>
          <w:bCs/>
        </w:rPr>
        <w:t xml:space="preserve">for 15 minutes </w:t>
      </w:r>
      <w:r w:rsidR="00894A5B" w:rsidRPr="00894A5B">
        <w:rPr>
          <w:rFonts w:asciiTheme="minorHAnsi" w:hAnsiTheme="minorHAnsi" w:cstheme="minorHAnsi"/>
          <w:b/>
        </w:rPr>
        <w:t>[3]</w:t>
      </w:r>
      <w:r w:rsidR="00A567AF">
        <w:rPr>
          <w:rFonts w:asciiTheme="minorHAnsi" w:hAnsiTheme="minorHAnsi" w:cstheme="minorHAnsi"/>
          <w:b/>
        </w:rPr>
        <w:t xml:space="preserve"> </w:t>
      </w:r>
      <w:r w:rsidR="00752C95">
        <w:rPr>
          <w:rFonts w:asciiTheme="minorHAnsi" w:hAnsiTheme="minorHAnsi" w:cstheme="minorHAnsi"/>
          <w:bCs/>
        </w:rPr>
        <w:t xml:space="preserve">and then on a magnetic plate separator for 2 minutes </w:t>
      </w:r>
      <w:r w:rsidR="00894A5B" w:rsidRPr="00B932DD">
        <w:rPr>
          <w:rFonts w:asciiTheme="minorHAnsi" w:hAnsiTheme="minorHAnsi" w:cstheme="minorHAnsi"/>
          <w:b/>
        </w:rPr>
        <w:t>[</w:t>
      </w:r>
      <w:r w:rsidR="002D0AC5">
        <w:rPr>
          <w:rFonts w:asciiTheme="minorHAnsi" w:hAnsiTheme="minorHAnsi" w:cstheme="minorHAnsi"/>
          <w:b/>
        </w:rPr>
        <w:t>4</w:t>
      </w:r>
      <w:r w:rsidR="00894A5B" w:rsidRPr="00B932DD">
        <w:rPr>
          <w:rFonts w:asciiTheme="minorHAnsi" w:hAnsiTheme="minorHAnsi" w:cstheme="minorHAnsi"/>
          <w:b/>
        </w:rPr>
        <w:t>]</w:t>
      </w:r>
      <w:r w:rsidR="00894A5B">
        <w:rPr>
          <w:rFonts w:asciiTheme="minorHAnsi" w:hAnsiTheme="minorHAnsi" w:cstheme="minorHAnsi"/>
          <w:bCs/>
        </w:rPr>
        <w:t>.</w:t>
      </w:r>
    </w:p>
    <w:p w14:paraId="13730E2D" w14:textId="57BABF74" w:rsidR="004846AA" w:rsidRDefault="004846AA" w:rsidP="004846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removing the plate from the magnet.</w:t>
      </w:r>
    </w:p>
    <w:p w14:paraId="324F9AB6" w14:textId="00A20F93" w:rsidR="004846AA" w:rsidRDefault="00B932DD" w:rsidP="004846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bookmarkStart w:id="10" w:name="_Hlk68711338"/>
      <w:r>
        <w:rPr>
          <w:rFonts w:asciiTheme="minorHAnsi" w:hAnsiTheme="minorHAnsi" w:cstheme="minorHAnsi"/>
          <w:bCs/>
        </w:rPr>
        <w:lastRenderedPageBreak/>
        <w:t>Talent adding Detection Reagent mix to the plate</w:t>
      </w:r>
      <w:bookmarkEnd w:id="10"/>
      <w:r>
        <w:rPr>
          <w:rFonts w:asciiTheme="minorHAnsi" w:hAnsiTheme="minorHAnsi" w:cstheme="minorHAnsi"/>
          <w:bCs/>
        </w:rPr>
        <w:t xml:space="preserve">. </w:t>
      </w:r>
      <w:r w:rsidRPr="00B932DD">
        <w:rPr>
          <w:rFonts w:asciiTheme="minorHAnsi" w:hAnsiTheme="minorHAnsi" w:cstheme="minorHAnsi"/>
          <w:b/>
        </w:rPr>
        <w:t>TEXT: See text for Detection Reagent mix preparation</w:t>
      </w:r>
      <w:r w:rsidR="009D2B85">
        <w:rPr>
          <w:rFonts w:asciiTheme="minorHAnsi" w:hAnsiTheme="minorHAnsi" w:cstheme="minorHAnsi"/>
          <w:b/>
        </w:rPr>
        <w:t xml:space="preserve"> </w:t>
      </w:r>
      <w:r w:rsidR="009D2B85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9D2B85">
        <w:rPr>
          <w:rFonts w:cs="Calibri"/>
          <w:bCs/>
          <w:i/>
          <w:iCs/>
          <w:color w:val="0432FF"/>
          <w:szCs w:val="24"/>
        </w:rPr>
        <w:t xml:space="preserve"> 3.</w:t>
      </w:r>
      <w:r w:rsidR="00037442">
        <w:rPr>
          <w:rFonts w:cs="Calibri"/>
          <w:bCs/>
          <w:i/>
          <w:iCs/>
          <w:color w:val="0432FF"/>
          <w:szCs w:val="24"/>
        </w:rPr>
        <w:t>3</w:t>
      </w:r>
      <w:r w:rsidR="009D2B85">
        <w:rPr>
          <w:rFonts w:cs="Calibri"/>
          <w:bCs/>
          <w:i/>
          <w:iCs/>
          <w:color w:val="0432FF"/>
          <w:szCs w:val="24"/>
        </w:rPr>
        <w:t>.3</w:t>
      </w:r>
    </w:p>
    <w:p w14:paraId="103FB403" w14:textId="78E60A3A" w:rsidR="00B932DD" w:rsidRDefault="00B932DD" w:rsidP="00B932DD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20399B">
        <w:rPr>
          <w:rFonts w:cs="Calibri"/>
          <w:bCs/>
          <w:i/>
          <w:iCs/>
          <w:color w:val="0432FF"/>
          <w:szCs w:val="24"/>
        </w:rPr>
        <w:t>Use 2.4.2 Talent placing the plate on a shaker</w:t>
      </w:r>
      <w:r w:rsidR="00894A5B">
        <w:rPr>
          <w:rFonts w:cs="Calibri"/>
          <w:bCs/>
          <w:i/>
          <w:iCs/>
          <w:color w:val="0432FF"/>
          <w:szCs w:val="24"/>
        </w:rPr>
        <w:t>.</w:t>
      </w:r>
    </w:p>
    <w:p w14:paraId="3E0707AA" w14:textId="49E44089" w:rsidR="002D0AC5" w:rsidRDefault="002D0AC5" w:rsidP="002D0AC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>Use 2.</w:t>
      </w:r>
      <w:r w:rsidR="00752C95">
        <w:rPr>
          <w:rFonts w:cs="Calibri"/>
          <w:bCs/>
          <w:i/>
          <w:iCs/>
          <w:color w:val="0432FF"/>
          <w:szCs w:val="24"/>
        </w:rPr>
        <w:t>4</w:t>
      </w:r>
      <w:r>
        <w:rPr>
          <w:rFonts w:cs="Calibri"/>
          <w:bCs/>
          <w:i/>
          <w:iCs/>
          <w:color w:val="0432FF"/>
          <w:szCs w:val="24"/>
        </w:rPr>
        <w:t>.</w:t>
      </w:r>
      <w:r w:rsidR="00752C95">
        <w:rPr>
          <w:rFonts w:cs="Calibri"/>
          <w:bCs/>
          <w:i/>
          <w:iCs/>
          <w:color w:val="0432FF"/>
          <w:szCs w:val="24"/>
        </w:rPr>
        <w:t>3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20399B">
        <w:rPr>
          <w:rFonts w:cs="Calibri"/>
          <w:bCs/>
          <w:i/>
          <w:iCs/>
          <w:color w:val="0432FF"/>
          <w:szCs w:val="24"/>
        </w:rPr>
        <w:t>Talent placing the plate on magnetic plate separator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</w:p>
    <w:p w14:paraId="2C234E07" w14:textId="77777777" w:rsidR="002D0AC5" w:rsidRDefault="002D0AC5" w:rsidP="002D0AC5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color w:val="0432FF"/>
          <w:szCs w:val="24"/>
        </w:rPr>
      </w:pPr>
    </w:p>
    <w:p w14:paraId="0D79A625" w14:textId="14A99A9A" w:rsidR="002E2B86" w:rsidRPr="002E2B86" w:rsidRDefault="007033F5" w:rsidP="002E2B86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color w:val="0432FF"/>
          <w:szCs w:val="24"/>
        </w:rPr>
      </w:pPr>
      <w:r>
        <w:rPr>
          <w:rFonts w:cs="Calibri"/>
          <w:bCs/>
          <w:szCs w:val="24"/>
        </w:rPr>
        <w:t>W</w:t>
      </w:r>
      <w:r w:rsidR="002E2B86">
        <w:rPr>
          <w:rFonts w:cs="Calibri"/>
          <w:bCs/>
          <w:szCs w:val="24"/>
        </w:rPr>
        <w:t>hile the plate</w:t>
      </w:r>
      <w:r>
        <w:rPr>
          <w:rFonts w:cs="Calibri"/>
          <w:bCs/>
          <w:szCs w:val="24"/>
        </w:rPr>
        <w:t xml:space="preserve"> is</w:t>
      </w:r>
      <w:r w:rsidR="002E2B86">
        <w:rPr>
          <w:rFonts w:cs="Calibri"/>
          <w:bCs/>
          <w:szCs w:val="24"/>
        </w:rPr>
        <w:t xml:space="preserve"> on the magnet, </w:t>
      </w:r>
      <w:r w:rsidR="002D0AC5">
        <w:rPr>
          <w:rFonts w:cs="Calibri"/>
          <w:bCs/>
          <w:szCs w:val="24"/>
        </w:rPr>
        <w:t xml:space="preserve">discard the </w:t>
      </w:r>
      <w:r w:rsidR="002D0AC5" w:rsidRPr="004846AA">
        <w:rPr>
          <w:rFonts w:asciiTheme="minorHAnsi" w:hAnsiTheme="minorHAnsi" w:cstheme="minorHAnsi"/>
          <w:bCs/>
        </w:rPr>
        <w:t>Detection Reagent mix</w:t>
      </w:r>
      <w:r w:rsidR="00A567AF">
        <w:rPr>
          <w:rFonts w:asciiTheme="minorHAnsi" w:hAnsiTheme="minorHAnsi" w:cstheme="minorHAnsi"/>
          <w:bCs/>
        </w:rPr>
        <w:t xml:space="preserve"> by inverting the plate</w:t>
      </w:r>
      <w:r w:rsidR="002D0AC5" w:rsidRPr="004846AA">
        <w:rPr>
          <w:rFonts w:asciiTheme="minorHAnsi" w:hAnsiTheme="minorHAnsi" w:cstheme="minorHAnsi"/>
          <w:bCs/>
        </w:rPr>
        <w:t xml:space="preserve"> </w:t>
      </w:r>
      <w:r w:rsidR="00752C95">
        <w:rPr>
          <w:rFonts w:asciiTheme="minorHAnsi" w:hAnsiTheme="minorHAnsi" w:cstheme="minorHAnsi"/>
          <w:bCs/>
        </w:rPr>
        <w:t xml:space="preserve">over a waste container </w:t>
      </w:r>
      <w:r w:rsidR="00752C95" w:rsidRPr="00752C95">
        <w:rPr>
          <w:rFonts w:asciiTheme="minorHAnsi" w:hAnsiTheme="minorHAnsi" w:cstheme="minorHAnsi"/>
          <w:b/>
        </w:rPr>
        <w:t>[1]</w:t>
      </w:r>
      <w:r w:rsidR="00752C95">
        <w:rPr>
          <w:rFonts w:asciiTheme="minorHAnsi" w:hAnsiTheme="minorHAnsi" w:cstheme="minorHAnsi"/>
          <w:bCs/>
        </w:rPr>
        <w:t xml:space="preserve"> </w:t>
      </w:r>
      <w:r w:rsidR="002D0AC5">
        <w:rPr>
          <w:rFonts w:cs="Calibri"/>
          <w:bCs/>
          <w:szCs w:val="24"/>
        </w:rPr>
        <w:t>and blot</w:t>
      </w:r>
      <w:r w:rsidR="00752C95">
        <w:rPr>
          <w:rFonts w:cs="Calibri"/>
          <w:bCs/>
          <w:szCs w:val="24"/>
        </w:rPr>
        <w:t>ting</w:t>
      </w:r>
      <w:r w:rsidR="002D0AC5">
        <w:rPr>
          <w:rFonts w:cs="Calibri"/>
          <w:bCs/>
          <w:szCs w:val="24"/>
        </w:rPr>
        <w:t xml:space="preserve"> </w:t>
      </w:r>
      <w:r>
        <w:rPr>
          <w:rFonts w:cs="Calibri"/>
          <w:bCs/>
          <w:szCs w:val="24"/>
        </w:rPr>
        <w:t xml:space="preserve">it </w:t>
      </w:r>
      <w:r w:rsidR="002D0AC5">
        <w:rPr>
          <w:rFonts w:cs="Calibri"/>
          <w:bCs/>
          <w:szCs w:val="24"/>
        </w:rPr>
        <w:t xml:space="preserve">on </w:t>
      </w:r>
      <w:r w:rsidR="002D0AC5" w:rsidRPr="002D0AC5">
        <w:rPr>
          <w:rFonts w:cs="Calibri"/>
          <w:bCs/>
          <w:szCs w:val="24"/>
        </w:rPr>
        <w:t>absorbent paper</w:t>
      </w:r>
      <w:r w:rsidR="002D0AC5">
        <w:rPr>
          <w:rFonts w:cs="Calibri"/>
          <w:bCs/>
          <w:szCs w:val="24"/>
        </w:rPr>
        <w:t xml:space="preserve"> </w:t>
      </w:r>
      <w:r w:rsidR="002D0AC5" w:rsidRPr="002D0AC5">
        <w:rPr>
          <w:rFonts w:cs="Calibri"/>
          <w:b/>
          <w:szCs w:val="24"/>
        </w:rPr>
        <w:t>[</w:t>
      </w:r>
      <w:r w:rsidR="00752C95">
        <w:rPr>
          <w:rFonts w:cs="Calibri"/>
          <w:b/>
          <w:szCs w:val="24"/>
        </w:rPr>
        <w:t>2</w:t>
      </w:r>
      <w:r w:rsidR="002D0AC5" w:rsidRPr="002D0AC5">
        <w:rPr>
          <w:rFonts w:cs="Calibri"/>
          <w:b/>
          <w:szCs w:val="24"/>
        </w:rPr>
        <w:t>]</w:t>
      </w:r>
      <w:r w:rsidR="002D0AC5">
        <w:rPr>
          <w:rFonts w:cs="Calibri"/>
          <w:bCs/>
          <w:szCs w:val="24"/>
        </w:rPr>
        <w:t>.</w:t>
      </w:r>
      <w:r w:rsidR="002E2B86">
        <w:rPr>
          <w:rFonts w:cs="Calibri"/>
          <w:bCs/>
          <w:szCs w:val="24"/>
        </w:rPr>
        <w:t xml:space="preserve"> </w:t>
      </w:r>
      <w:r w:rsidR="002E2B86" w:rsidRPr="002E2B86">
        <w:rPr>
          <w:rFonts w:cs="Calibri"/>
          <w:bCs/>
          <w:szCs w:val="24"/>
        </w:rPr>
        <w:t>Wash the reaction wells with PBS-TBN</w:t>
      </w:r>
      <w:r w:rsidR="002E2B86">
        <w:rPr>
          <w:rFonts w:cs="Calibri"/>
          <w:bCs/>
          <w:szCs w:val="24"/>
        </w:rPr>
        <w:t xml:space="preserve"> twice</w:t>
      </w:r>
      <w:r w:rsidR="00CF299A">
        <w:rPr>
          <w:rFonts w:cs="Calibri"/>
          <w:bCs/>
          <w:szCs w:val="24"/>
        </w:rPr>
        <w:t xml:space="preserve"> as previously demonstrated</w:t>
      </w:r>
      <w:r w:rsidR="002E2B86">
        <w:rPr>
          <w:rFonts w:cs="Calibri"/>
          <w:bCs/>
          <w:szCs w:val="24"/>
        </w:rPr>
        <w:t xml:space="preserve"> </w:t>
      </w:r>
      <w:r w:rsidR="002E2B86" w:rsidRPr="002E2B86">
        <w:rPr>
          <w:rFonts w:cs="Calibri"/>
          <w:b/>
          <w:szCs w:val="24"/>
        </w:rPr>
        <w:t>[</w:t>
      </w:r>
      <w:r w:rsidR="00752C95">
        <w:rPr>
          <w:rFonts w:cs="Calibri"/>
          <w:b/>
          <w:szCs w:val="24"/>
        </w:rPr>
        <w:t>3</w:t>
      </w:r>
      <w:r w:rsidR="002E2B86" w:rsidRPr="002E2B86">
        <w:rPr>
          <w:rFonts w:cs="Calibri"/>
          <w:b/>
          <w:szCs w:val="24"/>
        </w:rPr>
        <w:t>]</w:t>
      </w:r>
      <w:r w:rsidR="002E2B86">
        <w:rPr>
          <w:rFonts w:cs="Calibri"/>
          <w:bCs/>
          <w:szCs w:val="24"/>
        </w:rPr>
        <w:t>, then r</w:t>
      </w:r>
      <w:r w:rsidR="002E2B86" w:rsidRPr="002E2B86">
        <w:rPr>
          <w:rFonts w:cs="Calibri"/>
          <w:bCs/>
          <w:szCs w:val="24"/>
        </w:rPr>
        <w:t>emove the plate from the magnet</w:t>
      </w:r>
      <w:r w:rsidR="002E2B86">
        <w:rPr>
          <w:rFonts w:cs="Calibri"/>
          <w:bCs/>
          <w:szCs w:val="24"/>
        </w:rPr>
        <w:t xml:space="preserve"> </w:t>
      </w:r>
      <w:r w:rsidR="002E2B86" w:rsidRPr="002E2B86">
        <w:rPr>
          <w:rFonts w:cs="Calibri"/>
          <w:b/>
          <w:szCs w:val="24"/>
        </w:rPr>
        <w:t>[</w:t>
      </w:r>
      <w:r w:rsidR="00752C95">
        <w:rPr>
          <w:rFonts w:cs="Calibri"/>
          <w:b/>
          <w:szCs w:val="24"/>
        </w:rPr>
        <w:t>4</w:t>
      </w:r>
      <w:r w:rsidR="002E2B86" w:rsidRPr="002E2B86">
        <w:rPr>
          <w:rFonts w:cs="Calibri"/>
          <w:b/>
          <w:szCs w:val="24"/>
        </w:rPr>
        <w:t>]</w:t>
      </w:r>
      <w:r w:rsidR="002E2B86">
        <w:rPr>
          <w:rFonts w:cs="Calibri"/>
          <w:bCs/>
          <w:szCs w:val="24"/>
        </w:rPr>
        <w:t>.</w:t>
      </w:r>
    </w:p>
    <w:p w14:paraId="276C6403" w14:textId="499CD3A5" w:rsidR="00752C95" w:rsidRDefault="00037442" w:rsidP="002D0AC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>Talent inverting the plate to discard the detection reagent mix</w:t>
      </w:r>
      <w:r w:rsidR="00CF299A">
        <w:rPr>
          <w:rFonts w:cs="Calibri"/>
          <w:bCs/>
          <w:szCs w:val="24"/>
        </w:rPr>
        <w:t>.</w:t>
      </w:r>
    </w:p>
    <w:p w14:paraId="03793FD0" w14:textId="434F07A9" w:rsidR="002D0AC5" w:rsidRDefault="002D0AC5" w:rsidP="002D0AC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>Use 2.</w:t>
      </w:r>
      <w:r w:rsidR="00037442">
        <w:rPr>
          <w:rFonts w:cs="Calibri"/>
          <w:bCs/>
          <w:i/>
          <w:iCs/>
          <w:color w:val="0432FF"/>
          <w:szCs w:val="24"/>
        </w:rPr>
        <w:t>5</w:t>
      </w:r>
      <w:r>
        <w:rPr>
          <w:rFonts w:cs="Calibri"/>
          <w:bCs/>
          <w:i/>
          <w:iCs/>
          <w:color w:val="0432FF"/>
          <w:szCs w:val="24"/>
        </w:rPr>
        <w:t xml:space="preserve">.3 </w:t>
      </w:r>
      <w:r w:rsidRPr="004846AA">
        <w:rPr>
          <w:rFonts w:cs="Calibri"/>
          <w:bCs/>
          <w:i/>
          <w:iCs/>
          <w:color w:val="0432FF"/>
          <w:szCs w:val="24"/>
        </w:rPr>
        <w:t>Talent blotting the plate on absorbent paper</w:t>
      </w:r>
    </w:p>
    <w:p w14:paraId="2AD1E2B2" w14:textId="1D3D6F76" w:rsidR="002E2B86" w:rsidRDefault="002E2B86" w:rsidP="002E2B86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2E2B86">
        <w:rPr>
          <w:rFonts w:cs="Calibri"/>
          <w:bCs/>
          <w:i/>
          <w:iCs/>
          <w:color w:val="0432FF"/>
          <w:szCs w:val="24"/>
        </w:rPr>
        <w:t>2.</w:t>
      </w:r>
      <w:r w:rsidR="00037442">
        <w:rPr>
          <w:rFonts w:cs="Calibri"/>
          <w:bCs/>
          <w:i/>
          <w:iCs/>
          <w:color w:val="0432FF"/>
          <w:szCs w:val="24"/>
        </w:rPr>
        <w:t>6</w:t>
      </w:r>
      <w:r w:rsidRPr="002E2B86">
        <w:rPr>
          <w:rFonts w:cs="Calibri"/>
          <w:bCs/>
          <w:i/>
          <w:iCs/>
          <w:color w:val="0432FF"/>
          <w:szCs w:val="24"/>
        </w:rPr>
        <w:t>.</w:t>
      </w:r>
      <w:r w:rsidR="00037442">
        <w:rPr>
          <w:rFonts w:cs="Calibri"/>
          <w:bCs/>
          <w:i/>
          <w:iCs/>
          <w:color w:val="0432FF"/>
          <w:szCs w:val="24"/>
        </w:rPr>
        <w:t>2</w:t>
      </w:r>
      <w:r w:rsidRPr="002E2B86">
        <w:rPr>
          <w:rFonts w:cs="Calibri"/>
          <w:bCs/>
          <w:i/>
          <w:iCs/>
          <w:color w:val="0432FF"/>
          <w:szCs w:val="24"/>
        </w:rPr>
        <w:t>. Talent adding PBS-TBN to the wells</w:t>
      </w:r>
    </w:p>
    <w:p w14:paraId="7344AC14" w14:textId="2FEFE06E" w:rsidR="002E2B86" w:rsidRPr="006C165B" w:rsidRDefault="002E2B86" w:rsidP="002E2B86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>Talent removing the plate from the magnet.</w:t>
      </w:r>
    </w:p>
    <w:p w14:paraId="20819D00" w14:textId="77777777" w:rsidR="006C165B" w:rsidRPr="00882E19" w:rsidRDefault="006C165B" w:rsidP="006C165B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color w:val="0432FF"/>
          <w:szCs w:val="24"/>
        </w:rPr>
      </w:pPr>
    </w:p>
    <w:p w14:paraId="0344A533" w14:textId="7867D61C" w:rsidR="00882E19" w:rsidRDefault="00882E19" w:rsidP="00882E19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szCs w:val="24"/>
        </w:rPr>
      </w:pPr>
      <w:r w:rsidRPr="00882E19">
        <w:rPr>
          <w:rFonts w:cs="Calibri"/>
          <w:bCs/>
          <w:szCs w:val="24"/>
        </w:rPr>
        <w:t xml:space="preserve">Add 100 </w:t>
      </w:r>
      <w:r>
        <w:rPr>
          <w:rFonts w:cs="Calibri"/>
          <w:bCs/>
          <w:szCs w:val="24"/>
        </w:rPr>
        <w:t>microliters</w:t>
      </w:r>
      <w:r w:rsidRPr="00882E19">
        <w:rPr>
          <w:rFonts w:cs="Calibri"/>
          <w:bCs/>
          <w:szCs w:val="24"/>
        </w:rPr>
        <w:t xml:space="preserve"> of PBS-TBN to each well</w:t>
      </w:r>
      <w:r>
        <w:rPr>
          <w:rFonts w:cs="Calibri"/>
          <w:bCs/>
          <w:szCs w:val="24"/>
        </w:rPr>
        <w:t xml:space="preserve"> </w:t>
      </w:r>
      <w:r w:rsidRPr="00882E19">
        <w:rPr>
          <w:rFonts w:cs="Calibri"/>
          <w:b/>
          <w:szCs w:val="24"/>
        </w:rPr>
        <w:t>[1]</w:t>
      </w:r>
      <w:r>
        <w:rPr>
          <w:rFonts w:cs="Calibri"/>
          <w:bCs/>
          <w:szCs w:val="24"/>
        </w:rPr>
        <w:t>, then c</w:t>
      </w:r>
      <w:r w:rsidRPr="00882E19">
        <w:rPr>
          <w:rFonts w:cs="Calibri"/>
          <w:bCs/>
          <w:szCs w:val="24"/>
        </w:rPr>
        <w:t xml:space="preserve">over </w:t>
      </w:r>
      <w:r w:rsidR="00A567AF">
        <w:rPr>
          <w:rFonts w:cs="Calibri"/>
          <w:bCs/>
          <w:szCs w:val="24"/>
        </w:rPr>
        <w:t xml:space="preserve">the plate </w:t>
      </w:r>
      <w:r w:rsidRPr="00882E19">
        <w:rPr>
          <w:rFonts w:cs="Calibri"/>
          <w:bCs/>
          <w:szCs w:val="24"/>
        </w:rPr>
        <w:t>with foil seal and shake for 2 min</w:t>
      </w:r>
      <w:r>
        <w:rPr>
          <w:rFonts w:cs="Calibri"/>
          <w:bCs/>
          <w:szCs w:val="24"/>
        </w:rPr>
        <w:t>utes</w:t>
      </w:r>
      <w:r w:rsidRPr="00882E19">
        <w:rPr>
          <w:rFonts w:cs="Calibri"/>
          <w:bCs/>
          <w:szCs w:val="24"/>
        </w:rPr>
        <w:t xml:space="preserve"> at 37 </w:t>
      </w:r>
      <w:r>
        <w:rPr>
          <w:rFonts w:cs="Calibri"/>
          <w:bCs/>
          <w:szCs w:val="24"/>
        </w:rPr>
        <w:t xml:space="preserve">degrees Celsius </w:t>
      </w:r>
      <w:r w:rsidRPr="00882E19">
        <w:rPr>
          <w:rFonts w:cs="Calibri"/>
          <w:b/>
          <w:szCs w:val="24"/>
        </w:rPr>
        <w:t>[2]</w:t>
      </w:r>
      <w:r>
        <w:rPr>
          <w:rFonts w:cs="Calibri"/>
          <w:bCs/>
          <w:szCs w:val="24"/>
        </w:rPr>
        <w:t>.</w:t>
      </w:r>
      <w:r w:rsidR="00A567AF">
        <w:rPr>
          <w:rFonts w:cs="Calibri"/>
          <w:bCs/>
          <w:szCs w:val="24"/>
        </w:rPr>
        <w:t xml:space="preserve"> R</w:t>
      </w:r>
      <w:r w:rsidR="00A567AF" w:rsidRPr="00882E19">
        <w:rPr>
          <w:rFonts w:cs="Calibri"/>
          <w:bCs/>
          <w:szCs w:val="24"/>
        </w:rPr>
        <w:t xml:space="preserve">emove the foil seal </w:t>
      </w:r>
      <w:r w:rsidR="00A567AF" w:rsidRPr="006C165B">
        <w:rPr>
          <w:rFonts w:cs="Calibri"/>
          <w:b/>
          <w:szCs w:val="24"/>
        </w:rPr>
        <w:t>[</w:t>
      </w:r>
      <w:r w:rsidR="00A567AF">
        <w:rPr>
          <w:rFonts w:cs="Calibri"/>
          <w:b/>
          <w:szCs w:val="24"/>
        </w:rPr>
        <w:t>3</w:t>
      </w:r>
      <w:r w:rsidR="00A567AF" w:rsidRPr="006C165B">
        <w:rPr>
          <w:rFonts w:cs="Calibri"/>
          <w:b/>
          <w:szCs w:val="24"/>
        </w:rPr>
        <w:t>]</w:t>
      </w:r>
      <w:r w:rsidR="00A567AF">
        <w:rPr>
          <w:rFonts w:cs="Calibri"/>
          <w:bCs/>
          <w:szCs w:val="24"/>
        </w:rPr>
        <w:t xml:space="preserve"> </w:t>
      </w:r>
      <w:r w:rsidR="00A567AF" w:rsidRPr="00882E19">
        <w:rPr>
          <w:rFonts w:cs="Calibri"/>
          <w:bCs/>
          <w:szCs w:val="24"/>
        </w:rPr>
        <w:t xml:space="preserve">and </w:t>
      </w:r>
      <w:r w:rsidR="007F2283">
        <w:rPr>
          <w:rFonts w:cs="Calibri"/>
          <w:bCs/>
          <w:szCs w:val="24"/>
        </w:rPr>
        <w:t>proceed</w:t>
      </w:r>
      <w:r w:rsidR="00A567AF">
        <w:rPr>
          <w:rFonts w:cs="Calibri"/>
          <w:bCs/>
          <w:szCs w:val="24"/>
        </w:rPr>
        <w:t xml:space="preserve"> to </w:t>
      </w:r>
      <w:r w:rsidR="00A567AF" w:rsidRPr="00882E19">
        <w:rPr>
          <w:rFonts w:cs="Calibri"/>
          <w:bCs/>
          <w:szCs w:val="24"/>
        </w:rPr>
        <w:t>read</w:t>
      </w:r>
      <w:r w:rsidR="007F2283">
        <w:rPr>
          <w:rFonts w:cs="Calibri"/>
          <w:bCs/>
          <w:szCs w:val="24"/>
        </w:rPr>
        <w:t>ing</w:t>
      </w:r>
      <w:r w:rsidR="00A567AF" w:rsidRPr="00882E19">
        <w:rPr>
          <w:rFonts w:cs="Calibri"/>
          <w:bCs/>
          <w:szCs w:val="24"/>
        </w:rPr>
        <w:t xml:space="preserve"> 50</w:t>
      </w:r>
      <w:r w:rsidR="00A567AF">
        <w:rPr>
          <w:rFonts w:cs="Calibri"/>
          <w:bCs/>
          <w:szCs w:val="24"/>
        </w:rPr>
        <w:t xml:space="preserve"> microliters of the sample from</w:t>
      </w:r>
      <w:r w:rsidR="00A567AF" w:rsidRPr="00882E19">
        <w:rPr>
          <w:rFonts w:cs="Calibri"/>
          <w:bCs/>
          <w:szCs w:val="24"/>
        </w:rPr>
        <w:t xml:space="preserve"> each well</w:t>
      </w:r>
      <w:r w:rsidR="007F2283">
        <w:rPr>
          <w:rFonts w:cs="Calibri"/>
          <w:bCs/>
          <w:szCs w:val="24"/>
        </w:rPr>
        <w:t xml:space="preserve"> in the flow analyzer</w:t>
      </w:r>
      <w:r w:rsidR="00A567AF" w:rsidRPr="00882E19">
        <w:rPr>
          <w:rFonts w:cs="Calibri"/>
          <w:bCs/>
          <w:szCs w:val="24"/>
        </w:rPr>
        <w:t xml:space="preserve"> </w:t>
      </w:r>
      <w:r w:rsidR="00A567AF" w:rsidRPr="006C165B">
        <w:rPr>
          <w:rFonts w:cs="Calibri"/>
          <w:b/>
          <w:szCs w:val="24"/>
        </w:rPr>
        <w:t>[</w:t>
      </w:r>
      <w:r w:rsidR="00A567AF">
        <w:rPr>
          <w:rFonts w:cs="Calibri"/>
          <w:b/>
          <w:szCs w:val="24"/>
        </w:rPr>
        <w:t>4</w:t>
      </w:r>
      <w:r w:rsidR="00A567AF" w:rsidRPr="006C165B">
        <w:rPr>
          <w:rFonts w:cs="Calibri"/>
          <w:b/>
          <w:szCs w:val="24"/>
        </w:rPr>
        <w:t>]</w:t>
      </w:r>
      <w:r w:rsidR="00A567AF" w:rsidRPr="00882E19">
        <w:rPr>
          <w:rFonts w:cs="Calibri"/>
          <w:bCs/>
          <w:szCs w:val="24"/>
        </w:rPr>
        <w:t>.</w:t>
      </w:r>
    </w:p>
    <w:p w14:paraId="74EA3D33" w14:textId="67E63F8F" w:rsidR="00882E19" w:rsidRDefault="00882E19" w:rsidP="00882E1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Talent adding </w:t>
      </w:r>
      <w:r w:rsidR="00037442">
        <w:rPr>
          <w:rFonts w:cs="Calibri"/>
          <w:bCs/>
          <w:szCs w:val="24"/>
        </w:rPr>
        <w:t xml:space="preserve">100 µL </w:t>
      </w:r>
      <w:r>
        <w:rPr>
          <w:rFonts w:cs="Calibri"/>
          <w:bCs/>
          <w:szCs w:val="24"/>
        </w:rPr>
        <w:t>PBS-TBN to the wells.</w:t>
      </w:r>
    </w:p>
    <w:p w14:paraId="006DD5DE" w14:textId="7E790F04" w:rsidR="00882E19" w:rsidRPr="00A567AF" w:rsidRDefault="00A567AF" w:rsidP="00882E1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 w:rsidRPr="00A567AF">
        <w:rPr>
          <w:rFonts w:cs="Calibri"/>
          <w:bCs/>
          <w:szCs w:val="24"/>
        </w:rPr>
        <w:t>Plate on the shaker</w:t>
      </w:r>
      <w:r>
        <w:rPr>
          <w:rFonts w:cs="Calibri"/>
          <w:bCs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>
        <w:rPr>
          <w:rFonts w:cs="Calibri"/>
          <w:bCs/>
          <w:i/>
          <w:iCs/>
          <w:color w:val="0432FF"/>
          <w:szCs w:val="24"/>
        </w:rPr>
        <w:t xml:space="preserve"> 3.2.1.</w:t>
      </w:r>
    </w:p>
    <w:p w14:paraId="22BC5569" w14:textId="7802CF1E" w:rsidR="006C165B" w:rsidRDefault="006C165B" w:rsidP="006C165B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Talent removing foil seal.</w:t>
      </w:r>
    </w:p>
    <w:p w14:paraId="1ED0B8D9" w14:textId="5FA4ACC3" w:rsidR="008E047B" w:rsidRPr="008E047B" w:rsidRDefault="008E047B" w:rsidP="006C165B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Talent at the </w:t>
      </w:r>
      <w:r w:rsidR="00E0571D">
        <w:rPr>
          <w:rFonts w:cs="Calibri"/>
          <w:bCs/>
          <w:szCs w:val="24"/>
        </w:rPr>
        <w:t xml:space="preserve">flow analyzer </w:t>
      </w:r>
      <w:r>
        <w:rPr>
          <w:rFonts w:cs="Calibri"/>
          <w:bCs/>
          <w:szCs w:val="24"/>
        </w:rPr>
        <w:t xml:space="preserve">computer, opening software for plate analysis, monitor visible in frame. </w:t>
      </w:r>
      <w:r w:rsidRPr="00225851">
        <w:rPr>
          <w:rFonts w:cs="Calibri"/>
          <w:i/>
          <w:iCs/>
          <w:color w:val="0432FF"/>
          <w:shd w:val="clear" w:color="auto" w:fill="FFFFFF"/>
        </w:rPr>
        <w:t>Videographer: Obtain a few shots of talent clicking the mouse and typing on the keyboard to use as b-roll throughout the video</w:t>
      </w:r>
    </w:p>
    <w:p w14:paraId="1F915418" w14:textId="77777777" w:rsidR="008E047B" w:rsidRDefault="008E047B" w:rsidP="008E047B">
      <w:pPr>
        <w:pStyle w:val="ListParagraph"/>
        <w:spacing w:before="120"/>
        <w:ind w:left="1627"/>
        <w:contextualSpacing w:val="0"/>
        <w:rPr>
          <w:rFonts w:cs="Calibri"/>
          <w:bCs/>
          <w:szCs w:val="24"/>
        </w:rPr>
      </w:pPr>
    </w:p>
    <w:p w14:paraId="7D3C3E62" w14:textId="04B5114B" w:rsidR="007F2283" w:rsidRPr="008E047B" w:rsidRDefault="008E047B" w:rsidP="007F2283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/>
          <w:szCs w:val="24"/>
        </w:rPr>
      </w:pPr>
      <w:r>
        <w:rPr>
          <w:rFonts w:cs="Calibri"/>
          <w:bCs/>
          <w:szCs w:val="24"/>
        </w:rPr>
        <w:t xml:space="preserve">To </w:t>
      </w:r>
      <w:r w:rsidR="00E21F6D">
        <w:rPr>
          <w:rFonts w:cs="Calibri"/>
          <w:bCs/>
          <w:szCs w:val="24"/>
        </w:rPr>
        <w:t>read</w:t>
      </w:r>
      <w:r>
        <w:rPr>
          <w:rFonts w:cs="Calibri"/>
          <w:bCs/>
          <w:szCs w:val="24"/>
        </w:rPr>
        <w:t xml:space="preserve"> the plate, s</w:t>
      </w:r>
      <w:r>
        <w:rPr>
          <w:color w:val="000000" w:themeColor="text1"/>
        </w:rPr>
        <w:t xml:space="preserve">elect the drop-down menu in the upper left corner, navigate to </w:t>
      </w:r>
      <w:r w:rsidRPr="001476FD">
        <w:rPr>
          <w:b/>
          <w:bCs/>
          <w:color w:val="000000" w:themeColor="text1"/>
        </w:rPr>
        <w:t>Plate Configuration</w:t>
      </w:r>
      <w:r w:rsidRPr="008E047B">
        <w:rPr>
          <w:color w:val="000000" w:themeColor="text1"/>
        </w:rPr>
        <w:t>,</w:t>
      </w:r>
      <w:r>
        <w:rPr>
          <w:color w:val="000000" w:themeColor="text1"/>
        </w:rPr>
        <w:t xml:space="preserve"> and </w:t>
      </w:r>
      <w:r w:rsidR="00E21F6D">
        <w:rPr>
          <w:color w:val="000000" w:themeColor="text1"/>
        </w:rPr>
        <w:t>s</w:t>
      </w:r>
      <w:r>
        <w:rPr>
          <w:color w:val="000000" w:themeColor="text1"/>
        </w:rPr>
        <w:t xml:space="preserve">elect </w:t>
      </w:r>
      <w:r w:rsidRPr="001476FD">
        <w:rPr>
          <w:b/>
          <w:bCs/>
          <w:color w:val="000000" w:themeColor="text1"/>
        </w:rPr>
        <w:t>Run Plate</w:t>
      </w:r>
      <w:r>
        <w:rPr>
          <w:b/>
          <w:bCs/>
          <w:color w:val="000000" w:themeColor="text1"/>
        </w:rPr>
        <w:t xml:space="preserve"> </w:t>
      </w:r>
      <w:r w:rsidR="00E21F6D">
        <w:rPr>
          <w:b/>
          <w:bCs/>
          <w:color w:val="000000" w:themeColor="text1"/>
        </w:rPr>
        <w:t>[1]</w:t>
      </w:r>
      <w:r w:rsidRPr="008E047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32DB6BC4" w14:textId="5C35CFE3" w:rsidR="008E047B" w:rsidRPr="00D23647" w:rsidRDefault="008E047B" w:rsidP="008E047B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szCs w:val="24"/>
        </w:rPr>
      </w:pPr>
      <w:r>
        <w:rPr>
          <w:rFonts w:cs="Calibri"/>
          <w:bCs/>
          <w:szCs w:val="24"/>
        </w:rPr>
        <w:t xml:space="preserve">SCREEN: </w:t>
      </w:r>
      <w:r w:rsidR="00E21F6D" w:rsidRPr="00E21F6D">
        <w:rPr>
          <w:rFonts w:cs="Calibri"/>
          <w:bCs/>
          <w:szCs w:val="24"/>
        </w:rPr>
        <w:t>20210415_1649_05</w:t>
      </w:r>
      <w:r w:rsidR="00E21F6D">
        <w:rPr>
          <w:rFonts w:cs="Calibri"/>
          <w:bCs/>
          <w:szCs w:val="24"/>
        </w:rPr>
        <w:t xml:space="preserve">. 0:00-0:07. </w:t>
      </w:r>
      <w:r w:rsidR="00E21F6D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E21F6D">
        <w:rPr>
          <w:rFonts w:cs="Calibri"/>
          <w:bCs/>
          <w:i/>
          <w:iCs/>
          <w:color w:val="0432FF"/>
          <w:szCs w:val="24"/>
        </w:rPr>
        <w:t xml:space="preserve"> the Run Plate icon being clicked at 0:05</w:t>
      </w:r>
    </w:p>
    <w:p w14:paraId="17752C22" w14:textId="77777777" w:rsidR="00D23647" w:rsidRPr="008E047B" w:rsidRDefault="00D23647" w:rsidP="00D23647">
      <w:pPr>
        <w:pStyle w:val="ListParagraph"/>
        <w:spacing w:before="120"/>
        <w:ind w:left="1627"/>
        <w:contextualSpacing w:val="0"/>
        <w:rPr>
          <w:rFonts w:cs="Calibri"/>
          <w:b/>
          <w:szCs w:val="24"/>
        </w:rPr>
      </w:pPr>
    </w:p>
    <w:p w14:paraId="18545AC9" w14:textId="048F1F7C" w:rsidR="008E047B" w:rsidRPr="00E21F6D" w:rsidRDefault="008E047B" w:rsidP="007F2283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/>
          <w:szCs w:val="24"/>
        </w:rPr>
      </w:pPr>
      <w:r>
        <w:rPr>
          <w:color w:val="000000" w:themeColor="text1"/>
        </w:rPr>
        <w:t>Eject the plate carrier by selecting the</w:t>
      </w:r>
      <w:r w:rsidRPr="001476FD">
        <w:rPr>
          <w:b/>
          <w:bCs/>
          <w:color w:val="000000" w:themeColor="text1"/>
        </w:rPr>
        <w:t xml:space="preserve"> Eject</w:t>
      </w:r>
      <w:r>
        <w:rPr>
          <w:color w:val="000000" w:themeColor="text1"/>
        </w:rPr>
        <w:t xml:space="preserve"> icon </w:t>
      </w:r>
      <w:r w:rsidRPr="008E047B">
        <w:rPr>
          <w:b/>
          <w:bCs/>
          <w:color w:val="000000" w:themeColor="text1"/>
        </w:rPr>
        <w:t>[</w:t>
      </w:r>
      <w:r w:rsidR="00E21F6D">
        <w:rPr>
          <w:b/>
          <w:bCs/>
          <w:color w:val="000000" w:themeColor="text1"/>
        </w:rPr>
        <w:t>1</w:t>
      </w:r>
      <w:r w:rsidRPr="008E047B">
        <w:rPr>
          <w:b/>
          <w:bCs/>
          <w:color w:val="000000" w:themeColor="text1"/>
        </w:rPr>
        <w:t>]</w:t>
      </w:r>
      <w:r>
        <w:rPr>
          <w:color w:val="000000" w:themeColor="text1"/>
        </w:rPr>
        <w:t xml:space="preserve">, then load the plate onto the plate carrier </w:t>
      </w:r>
      <w:r w:rsidR="00E21F6D" w:rsidRPr="00D23647">
        <w:rPr>
          <w:b/>
          <w:bCs/>
          <w:color w:val="000000" w:themeColor="text1"/>
        </w:rPr>
        <w:t>[2]</w:t>
      </w:r>
      <w:r w:rsidR="00E21F6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and select the </w:t>
      </w:r>
      <w:r w:rsidRPr="001476FD">
        <w:rPr>
          <w:b/>
          <w:bCs/>
          <w:color w:val="000000" w:themeColor="text1"/>
        </w:rPr>
        <w:t xml:space="preserve">Retract </w:t>
      </w:r>
      <w:r>
        <w:rPr>
          <w:color w:val="000000" w:themeColor="text1"/>
        </w:rPr>
        <w:t>icon to retract the plate carrier</w:t>
      </w:r>
      <w:r w:rsidR="00D23647">
        <w:rPr>
          <w:color w:val="000000" w:themeColor="text1"/>
        </w:rPr>
        <w:t xml:space="preserve"> </w:t>
      </w:r>
      <w:r w:rsidR="00D23647" w:rsidRPr="00D23647">
        <w:rPr>
          <w:b/>
          <w:bCs/>
          <w:color w:val="000000" w:themeColor="text1"/>
        </w:rPr>
        <w:t>[3]</w:t>
      </w:r>
      <w:r>
        <w:rPr>
          <w:color w:val="000000" w:themeColor="text1"/>
        </w:rPr>
        <w:t xml:space="preserve">. Once the plate carrier </w:t>
      </w:r>
      <w:r w:rsidR="00016945">
        <w:rPr>
          <w:color w:val="000000" w:themeColor="text1"/>
        </w:rPr>
        <w:t xml:space="preserve">has </w:t>
      </w:r>
      <w:r>
        <w:rPr>
          <w:color w:val="000000" w:themeColor="text1"/>
        </w:rPr>
        <w:t>retracted into the analyzer</w:t>
      </w:r>
      <w:r w:rsidR="00C21216">
        <w:rPr>
          <w:color w:val="000000" w:themeColor="text1"/>
        </w:rPr>
        <w:t xml:space="preserve"> </w:t>
      </w:r>
      <w:r w:rsidR="00C21216" w:rsidRPr="00C21216">
        <w:rPr>
          <w:b/>
          <w:bCs/>
          <w:color w:val="000000" w:themeColor="text1"/>
        </w:rPr>
        <w:t>[4]</w:t>
      </w:r>
      <w:r>
        <w:rPr>
          <w:color w:val="000000" w:themeColor="text1"/>
        </w:rPr>
        <w:t xml:space="preserve">, select the </w:t>
      </w:r>
      <w:r w:rsidRPr="001476FD">
        <w:rPr>
          <w:b/>
          <w:bCs/>
          <w:color w:val="000000" w:themeColor="text1"/>
        </w:rPr>
        <w:t>Run</w:t>
      </w:r>
      <w:r>
        <w:rPr>
          <w:color w:val="000000" w:themeColor="text1"/>
        </w:rPr>
        <w:t xml:space="preserve"> icon to </w:t>
      </w:r>
      <w:r w:rsidR="00C21216">
        <w:rPr>
          <w:color w:val="000000" w:themeColor="text1"/>
        </w:rPr>
        <w:t xml:space="preserve">begin reading the plate </w:t>
      </w:r>
      <w:r w:rsidR="00C21216" w:rsidRPr="00C21216">
        <w:rPr>
          <w:b/>
          <w:bCs/>
          <w:color w:val="000000" w:themeColor="text1"/>
        </w:rPr>
        <w:t>[5]</w:t>
      </w:r>
      <w:r>
        <w:rPr>
          <w:color w:val="000000" w:themeColor="text1"/>
        </w:rPr>
        <w:t>.</w:t>
      </w:r>
    </w:p>
    <w:p w14:paraId="111C87AD" w14:textId="5704D117" w:rsidR="00E21F6D" w:rsidRDefault="00D23647" w:rsidP="00E21F6D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lastRenderedPageBreak/>
        <w:t xml:space="preserve">SCREEN: </w:t>
      </w:r>
      <w:r w:rsidRPr="00E21F6D">
        <w:rPr>
          <w:rFonts w:cs="Calibri"/>
          <w:bCs/>
          <w:szCs w:val="24"/>
        </w:rPr>
        <w:t>20210415_1649_05</w:t>
      </w:r>
      <w:r>
        <w:rPr>
          <w:rFonts w:cs="Calibri"/>
          <w:bCs/>
          <w:szCs w:val="24"/>
        </w:rPr>
        <w:t xml:space="preserve">. 0:07-0:10.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Eject </w:t>
      </w:r>
      <w:r w:rsidR="00E0571D">
        <w:rPr>
          <w:rFonts w:cs="Calibri"/>
          <w:bCs/>
          <w:i/>
          <w:iCs/>
          <w:color w:val="0432FF"/>
          <w:szCs w:val="24"/>
        </w:rPr>
        <w:t>icon</w:t>
      </w:r>
      <w:r>
        <w:rPr>
          <w:rFonts w:cs="Calibri"/>
          <w:bCs/>
          <w:i/>
          <w:iCs/>
          <w:color w:val="0432FF"/>
          <w:szCs w:val="24"/>
        </w:rPr>
        <w:t xml:space="preserve"> (</w:t>
      </w:r>
      <w:r w:rsidR="00C21216" w:rsidRPr="00C21216">
        <w:rPr>
          <w:rFonts w:cs="Calibri"/>
          <w:bCs/>
          <w:i/>
          <w:iCs/>
          <w:color w:val="0432FF"/>
          <w:szCs w:val="24"/>
        </w:rPr>
        <w:t>triangle with line at the bottom</w:t>
      </w:r>
      <w:r w:rsidRPr="00D23647">
        <w:rPr>
          <w:rFonts w:cs="Calibri"/>
          <w:bCs/>
          <w:i/>
          <w:iCs/>
          <w:color w:val="0432FF"/>
          <w:szCs w:val="24"/>
        </w:rPr>
        <w:t>)</w:t>
      </w:r>
      <w:r>
        <w:rPr>
          <w:rFonts w:cs="Calibri"/>
          <w:bCs/>
          <w:i/>
          <w:iCs/>
          <w:color w:val="0432FF"/>
          <w:szCs w:val="24"/>
        </w:rPr>
        <w:t xml:space="preserve"> being clicked at 0:08. </w:t>
      </w:r>
      <w:r w:rsidRPr="00D23647">
        <w:rPr>
          <w:rFonts w:cs="Calibri"/>
          <w:bCs/>
          <w:i/>
          <w:iCs/>
          <w:color w:val="0432FF"/>
          <w:szCs w:val="24"/>
        </w:rPr>
        <w:t xml:space="preserve">The Eject and Play </w:t>
      </w:r>
      <w:r w:rsidR="00E0571D">
        <w:rPr>
          <w:rFonts w:cs="Calibri"/>
          <w:bCs/>
          <w:i/>
          <w:iCs/>
          <w:color w:val="0432FF"/>
          <w:szCs w:val="24"/>
        </w:rPr>
        <w:t>icons</w:t>
      </w:r>
      <w:r w:rsidRPr="00D23647">
        <w:rPr>
          <w:rFonts w:cs="Calibri"/>
          <w:bCs/>
          <w:i/>
          <w:iCs/>
          <w:color w:val="0432FF"/>
          <w:szCs w:val="24"/>
        </w:rPr>
        <w:t xml:space="preserve"> </w:t>
      </w:r>
      <w:r>
        <w:rPr>
          <w:rFonts w:cs="Calibri"/>
          <w:bCs/>
          <w:i/>
          <w:iCs/>
          <w:color w:val="0432FF"/>
          <w:szCs w:val="24"/>
        </w:rPr>
        <w:t>get</w:t>
      </w:r>
      <w:r w:rsidRPr="00D23647">
        <w:rPr>
          <w:rFonts w:cs="Calibri"/>
          <w:bCs/>
          <w:i/>
          <w:iCs/>
          <w:color w:val="0432FF"/>
          <w:szCs w:val="24"/>
        </w:rPr>
        <w:t xml:space="preserve"> grayed out </w:t>
      </w:r>
      <w:r w:rsidR="00BB0FB9">
        <w:rPr>
          <w:rFonts w:cs="Calibri"/>
          <w:bCs/>
          <w:i/>
          <w:iCs/>
          <w:color w:val="0432FF"/>
          <w:szCs w:val="24"/>
        </w:rPr>
        <w:t xml:space="preserve">once the button is clicked and </w:t>
      </w:r>
      <w:r w:rsidRPr="00D23647">
        <w:rPr>
          <w:rFonts w:cs="Calibri"/>
          <w:bCs/>
          <w:i/>
          <w:iCs/>
          <w:color w:val="0432FF"/>
          <w:szCs w:val="24"/>
        </w:rPr>
        <w:t xml:space="preserve">the tray </w:t>
      </w:r>
      <w:r w:rsidR="00BB0FB9">
        <w:rPr>
          <w:rFonts w:cs="Calibri"/>
          <w:bCs/>
          <w:i/>
          <w:iCs/>
          <w:color w:val="0432FF"/>
          <w:szCs w:val="24"/>
        </w:rPr>
        <w:t>starts</w:t>
      </w:r>
      <w:r w:rsidRPr="00D23647">
        <w:rPr>
          <w:rFonts w:cs="Calibri"/>
          <w:bCs/>
          <w:i/>
          <w:iCs/>
          <w:color w:val="0432FF"/>
          <w:szCs w:val="24"/>
        </w:rPr>
        <w:t xml:space="preserve"> ejecting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04D1D44D" w14:textId="327B75A0" w:rsidR="00D23647" w:rsidRDefault="00D23647" w:rsidP="00E21F6D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>Talent loading the plate onto the plate carrier.</w:t>
      </w:r>
      <w:r w:rsidR="00016945">
        <w:rPr>
          <w:rFonts w:cs="Calibri"/>
          <w:bCs/>
          <w:szCs w:val="24"/>
        </w:rPr>
        <w:t xml:space="preserve"> </w:t>
      </w:r>
      <w:r w:rsidR="00016945" w:rsidRPr="00225851">
        <w:rPr>
          <w:rFonts w:cs="Calibri"/>
          <w:bCs/>
          <w:i/>
          <w:iCs/>
          <w:color w:val="0432FF"/>
          <w:szCs w:val="24"/>
        </w:rPr>
        <w:t>Obtain multiple usable takes because this will be reused in</w:t>
      </w:r>
      <w:r w:rsidR="00016945">
        <w:rPr>
          <w:rFonts w:cs="Calibri"/>
          <w:bCs/>
          <w:i/>
          <w:iCs/>
          <w:color w:val="0432FF"/>
          <w:szCs w:val="24"/>
        </w:rPr>
        <w:t xml:space="preserve"> 3.3.4</w:t>
      </w:r>
    </w:p>
    <w:p w14:paraId="15B5F6D0" w14:textId="3DACD4FC" w:rsidR="00D23647" w:rsidRDefault="00D23647" w:rsidP="00D23647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 xml:space="preserve">SCREEN: </w:t>
      </w:r>
      <w:r w:rsidRPr="00E21F6D">
        <w:rPr>
          <w:rFonts w:cs="Calibri"/>
          <w:bCs/>
          <w:szCs w:val="24"/>
        </w:rPr>
        <w:t>20210415_1649_05</w:t>
      </w:r>
      <w:r>
        <w:rPr>
          <w:rFonts w:cs="Calibri"/>
          <w:bCs/>
          <w:szCs w:val="24"/>
        </w:rPr>
        <w:t xml:space="preserve">. 0:14-0:17.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Retract </w:t>
      </w:r>
      <w:r w:rsidR="00E0571D">
        <w:rPr>
          <w:rFonts w:cs="Calibri"/>
          <w:bCs/>
          <w:i/>
          <w:iCs/>
          <w:color w:val="0432FF"/>
          <w:szCs w:val="24"/>
        </w:rPr>
        <w:t>icon</w:t>
      </w:r>
      <w:r>
        <w:rPr>
          <w:rFonts w:cs="Calibri"/>
          <w:bCs/>
          <w:i/>
          <w:iCs/>
          <w:color w:val="0432FF"/>
          <w:szCs w:val="24"/>
        </w:rPr>
        <w:t xml:space="preserve"> (</w:t>
      </w:r>
      <w:r w:rsidR="00C21216">
        <w:rPr>
          <w:rFonts w:cs="Calibri"/>
          <w:bCs/>
          <w:i/>
          <w:iCs/>
          <w:color w:val="0432FF"/>
          <w:szCs w:val="24"/>
        </w:rPr>
        <w:t>triangle with line above</w:t>
      </w:r>
      <w:r w:rsidRPr="00D23647">
        <w:rPr>
          <w:rFonts w:cs="Calibri"/>
          <w:bCs/>
          <w:i/>
          <w:iCs/>
          <w:color w:val="0432FF"/>
          <w:szCs w:val="24"/>
        </w:rPr>
        <w:t>)</w:t>
      </w:r>
      <w:r>
        <w:rPr>
          <w:rFonts w:cs="Calibri"/>
          <w:bCs/>
          <w:i/>
          <w:iCs/>
          <w:color w:val="0432FF"/>
          <w:szCs w:val="24"/>
        </w:rPr>
        <w:t xml:space="preserve"> being clicked at 0:</w:t>
      </w:r>
      <w:r w:rsidR="00C21216">
        <w:rPr>
          <w:rFonts w:cs="Calibri"/>
          <w:bCs/>
          <w:i/>
          <w:iCs/>
          <w:color w:val="0432FF"/>
          <w:szCs w:val="24"/>
        </w:rPr>
        <w:t>15</w:t>
      </w:r>
      <w:r>
        <w:rPr>
          <w:rFonts w:cs="Calibri"/>
          <w:bCs/>
          <w:i/>
          <w:iCs/>
          <w:color w:val="0432FF"/>
          <w:szCs w:val="24"/>
        </w:rPr>
        <w:t xml:space="preserve">. </w:t>
      </w:r>
      <w:r w:rsidRPr="00D23647">
        <w:rPr>
          <w:rFonts w:cs="Calibri"/>
          <w:bCs/>
          <w:i/>
          <w:iCs/>
          <w:color w:val="0432FF"/>
          <w:szCs w:val="24"/>
        </w:rPr>
        <w:t xml:space="preserve">The </w:t>
      </w:r>
      <w:r w:rsidR="00C21216">
        <w:rPr>
          <w:rFonts w:cs="Calibri"/>
          <w:bCs/>
          <w:i/>
          <w:iCs/>
          <w:color w:val="0432FF"/>
          <w:szCs w:val="24"/>
        </w:rPr>
        <w:t>Retract</w:t>
      </w:r>
      <w:r w:rsidRPr="00D23647">
        <w:rPr>
          <w:rFonts w:cs="Calibri"/>
          <w:bCs/>
          <w:i/>
          <w:iCs/>
          <w:color w:val="0432FF"/>
          <w:szCs w:val="24"/>
        </w:rPr>
        <w:t xml:space="preserve"> and Play </w:t>
      </w:r>
      <w:r w:rsidR="00E0571D">
        <w:rPr>
          <w:rFonts w:cs="Calibri"/>
          <w:bCs/>
          <w:i/>
          <w:iCs/>
          <w:color w:val="0432FF"/>
          <w:szCs w:val="24"/>
        </w:rPr>
        <w:t xml:space="preserve">icons </w:t>
      </w:r>
      <w:r>
        <w:rPr>
          <w:rFonts w:cs="Calibri"/>
          <w:bCs/>
          <w:i/>
          <w:iCs/>
          <w:color w:val="0432FF"/>
          <w:szCs w:val="24"/>
        </w:rPr>
        <w:t>get</w:t>
      </w:r>
      <w:r w:rsidRPr="00D23647">
        <w:rPr>
          <w:rFonts w:cs="Calibri"/>
          <w:bCs/>
          <w:i/>
          <w:iCs/>
          <w:color w:val="0432FF"/>
          <w:szCs w:val="24"/>
        </w:rPr>
        <w:t xml:space="preserve"> grayed out while the tray is </w:t>
      </w:r>
      <w:r w:rsidR="00C21216">
        <w:rPr>
          <w:rFonts w:cs="Calibri"/>
          <w:bCs/>
          <w:i/>
          <w:iCs/>
          <w:color w:val="0432FF"/>
          <w:szCs w:val="24"/>
        </w:rPr>
        <w:t>retracting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793CAFB0" w14:textId="7DE32745" w:rsidR="00D23647" w:rsidRPr="00C21216" w:rsidRDefault="00C21216" w:rsidP="00E21F6D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 xml:space="preserve">SCREEN: </w:t>
      </w:r>
      <w:r w:rsidRPr="00E21F6D">
        <w:rPr>
          <w:rFonts w:cs="Calibri"/>
          <w:bCs/>
          <w:szCs w:val="24"/>
        </w:rPr>
        <w:t>20210415_1649_05</w:t>
      </w:r>
      <w:r>
        <w:rPr>
          <w:rFonts w:cs="Calibri"/>
          <w:bCs/>
          <w:szCs w:val="24"/>
        </w:rPr>
        <w:t>. 0:17-0:20.</w:t>
      </w:r>
    </w:p>
    <w:p w14:paraId="0E66711D" w14:textId="3C552014" w:rsidR="00C21216" w:rsidRPr="00D23647" w:rsidRDefault="00C21216" w:rsidP="00E21F6D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 xml:space="preserve">SCREEN: </w:t>
      </w:r>
      <w:r w:rsidRPr="00E21F6D">
        <w:rPr>
          <w:rFonts w:cs="Calibri"/>
          <w:bCs/>
          <w:szCs w:val="24"/>
        </w:rPr>
        <w:t>20210415_1649_05</w:t>
      </w:r>
      <w:r>
        <w:rPr>
          <w:rFonts w:cs="Calibri"/>
          <w:bCs/>
          <w:szCs w:val="24"/>
        </w:rPr>
        <w:t>. 0:20-0:40, then skip to 15:30.</w:t>
      </w:r>
      <w:r w:rsidR="008D2601">
        <w:rPr>
          <w:rFonts w:cs="Calibri"/>
          <w:bCs/>
          <w:szCs w:val="24"/>
        </w:rPr>
        <w:t xml:space="preserve"> </w:t>
      </w:r>
      <w:r w:rsidR="008D2601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8D2601">
        <w:rPr>
          <w:rFonts w:cs="Calibri"/>
          <w:bCs/>
          <w:i/>
          <w:iCs/>
          <w:color w:val="0432FF"/>
          <w:szCs w:val="24"/>
        </w:rPr>
        <w:t xml:space="preserve"> the Run </w:t>
      </w:r>
      <w:r w:rsidR="00E0571D">
        <w:rPr>
          <w:rFonts w:cs="Calibri"/>
          <w:bCs/>
          <w:i/>
          <w:iCs/>
          <w:color w:val="0432FF"/>
          <w:szCs w:val="24"/>
        </w:rPr>
        <w:t>icon</w:t>
      </w:r>
      <w:r w:rsidR="008D2601">
        <w:rPr>
          <w:rFonts w:cs="Calibri"/>
          <w:bCs/>
          <w:i/>
          <w:iCs/>
          <w:color w:val="0432FF"/>
          <w:szCs w:val="24"/>
        </w:rPr>
        <w:t xml:space="preserve"> being pressed between 0:20-0:21, speed up footage after the Run </w:t>
      </w:r>
      <w:r w:rsidR="00E0571D">
        <w:rPr>
          <w:rFonts w:cs="Calibri"/>
          <w:bCs/>
          <w:i/>
          <w:iCs/>
          <w:color w:val="0432FF"/>
          <w:szCs w:val="24"/>
        </w:rPr>
        <w:t>icon</w:t>
      </w:r>
      <w:r w:rsidR="008D2601">
        <w:rPr>
          <w:rFonts w:cs="Calibri"/>
          <w:bCs/>
          <w:i/>
          <w:iCs/>
          <w:color w:val="0432FF"/>
          <w:szCs w:val="24"/>
        </w:rPr>
        <w:t xml:space="preserve"> is pressed up </w:t>
      </w:r>
      <w:r w:rsidR="00E0571D">
        <w:rPr>
          <w:rFonts w:cs="Calibri"/>
          <w:bCs/>
          <w:i/>
          <w:iCs/>
          <w:color w:val="0432FF"/>
          <w:szCs w:val="24"/>
        </w:rPr>
        <w:t>until</w:t>
      </w:r>
      <w:r w:rsidR="008D2601">
        <w:rPr>
          <w:rFonts w:cs="Calibri"/>
          <w:bCs/>
          <w:i/>
          <w:iCs/>
          <w:color w:val="0432FF"/>
          <w:szCs w:val="24"/>
        </w:rPr>
        <w:t xml:space="preserve"> 0:40</w:t>
      </w:r>
    </w:p>
    <w:p w14:paraId="7D6E0CD1" w14:textId="01EEAE6F" w:rsidR="007F2283" w:rsidRDefault="007F2283" w:rsidP="00954450">
      <w:pPr>
        <w:pStyle w:val="ListParagraph"/>
        <w:spacing w:before="120"/>
        <w:ind w:left="907"/>
        <w:rPr>
          <w:rFonts w:cs="Calibri"/>
          <w:bCs/>
          <w:szCs w:val="24"/>
        </w:rPr>
      </w:pPr>
    </w:p>
    <w:p w14:paraId="7CE0ECDF" w14:textId="70E46AC6" w:rsidR="00A84618" w:rsidRDefault="00A84618" w:rsidP="00A84618">
      <w:pPr>
        <w:pStyle w:val="ListParagraph"/>
        <w:numPr>
          <w:ilvl w:val="0"/>
          <w:numId w:val="3"/>
        </w:numPr>
        <w:spacing w:before="120"/>
        <w:contextualSpacing w:val="0"/>
        <w:rPr>
          <w:rFonts w:cs="Calibri"/>
          <w:b/>
          <w:szCs w:val="24"/>
        </w:rPr>
      </w:pPr>
      <w:bookmarkStart w:id="11" w:name="_Hlk68709130"/>
      <w:r>
        <w:rPr>
          <w:rFonts w:cs="Calibri"/>
          <w:b/>
          <w:szCs w:val="24"/>
        </w:rPr>
        <w:t>D</w:t>
      </w:r>
      <w:r w:rsidRPr="00A84618">
        <w:rPr>
          <w:rFonts w:cs="Calibri"/>
          <w:b/>
          <w:szCs w:val="24"/>
        </w:rPr>
        <w:t xml:space="preserve">ual </w:t>
      </w:r>
      <w:r>
        <w:rPr>
          <w:rFonts w:cs="Calibri"/>
          <w:b/>
          <w:szCs w:val="24"/>
        </w:rPr>
        <w:t>R</w:t>
      </w:r>
      <w:r w:rsidRPr="00A84618">
        <w:rPr>
          <w:rFonts w:cs="Calibri"/>
          <w:b/>
          <w:szCs w:val="24"/>
        </w:rPr>
        <w:t xml:space="preserve">eporter </w:t>
      </w:r>
      <w:r>
        <w:rPr>
          <w:rFonts w:cs="Calibri"/>
          <w:b/>
          <w:szCs w:val="24"/>
        </w:rPr>
        <w:t>N</w:t>
      </w:r>
      <w:r w:rsidRPr="00A84618">
        <w:rPr>
          <w:rFonts w:cs="Calibri"/>
          <w:b/>
          <w:szCs w:val="24"/>
        </w:rPr>
        <w:t xml:space="preserve">eutralization </w:t>
      </w:r>
      <w:r>
        <w:rPr>
          <w:rFonts w:cs="Calibri"/>
          <w:b/>
          <w:szCs w:val="24"/>
        </w:rPr>
        <w:t>A</w:t>
      </w:r>
      <w:r w:rsidRPr="00A84618">
        <w:rPr>
          <w:rFonts w:cs="Calibri"/>
          <w:b/>
          <w:szCs w:val="24"/>
        </w:rPr>
        <w:t>ssay</w:t>
      </w:r>
      <w:bookmarkEnd w:id="11"/>
    </w:p>
    <w:p w14:paraId="05E12CDD" w14:textId="30208F5A" w:rsidR="00A84618" w:rsidRDefault="00A84618" w:rsidP="00A84618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szCs w:val="24"/>
        </w:rPr>
      </w:pPr>
      <w:r w:rsidRPr="00A84618">
        <w:rPr>
          <w:rFonts w:cs="Calibri"/>
          <w:bCs/>
          <w:szCs w:val="24"/>
        </w:rPr>
        <w:t xml:space="preserve">For the </w:t>
      </w:r>
      <w:r>
        <w:rPr>
          <w:rFonts w:cs="Calibri"/>
          <w:bCs/>
          <w:szCs w:val="24"/>
        </w:rPr>
        <w:t>d</w:t>
      </w:r>
      <w:r w:rsidRPr="00A84618">
        <w:rPr>
          <w:rFonts w:cs="Calibri"/>
          <w:bCs/>
          <w:szCs w:val="24"/>
        </w:rPr>
        <w:t xml:space="preserve">ual </w:t>
      </w:r>
      <w:r>
        <w:rPr>
          <w:rFonts w:cs="Calibri"/>
          <w:bCs/>
          <w:szCs w:val="24"/>
        </w:rPr>
        <w:t>r</w:t>
      </w:r>
      <w:r w:rsidRPr="00A84618">
        <w:rPr>
          <w:rFonts w:cs="Calibri"/>
          <w:bCs/>
          <w:szCs w:val="24"/>
        </w:rPr>
        <w:t xml:space="preserve">eporter </w:t>
      </w:r>
      <w:r>
        <w:rPr>
          <w:rFonts w:cs="Calibri"/>
          <w:bCs/>
          <w:szCs w:val="24"/>
        </w:rPr>
        <w:t>n</w:t>
      </w:r>
      <w:r w:rsidRPr="00A84618">
        <w:rPr>
          <w:rFonts w:cs="Calibri"/>
          <w:bCs/>
          <w:szCs w:val="24"/>
        </w:rPr>
        <w:t xml:space="preserve">eutralization </w:t>
      </w:r>
      <w:r>
        <w:rPr>
          <w:rFonts w:cs="Calibri"/>
          <w:bCs/>
          <w:szCs w:val="24"/>
        </w:rPr>
        <w:t>a</w:t>
      </w:r>
      <w:r w:rsidRPr="00A84618">
        <w:rPr>
          <w:rFonts w:cs="Calibri"/>
          <w:bCs/>
          <w:szCs w:val="24"/>
        </w:rPr>
        <w:t>ssay</w:t>
      </w:r>
      <w:r>
        <w:rPr>
          <w:rFonts w:cs="Calibri"/>
          <w:bCs/>
          <w:szCs w:val="24"/>
        </w:rPr>
        <w:t>, a</w:t>
      </w:r>
      <w:r w:rsidRPr="00A84618">
        <w:rPr>
          <w:rFonts w:cs="Calibri"/>
          <w:bCs/>
          <w:szCs w:val="24"/>
        </w:rPr>
        <w:t>dd 50</w:t>
      </w:r>
      <w:r>
        <w:rPr>
          <w:rFonts w:cs="Calibri"/>
          <w:bCs/>
          <w:szCs w:val="24"/>
        </w:rPr>
        <w:t xml:space="preserve"> microliters</w:t>
      </w:r>
      <w:r w:rsidRPr="00A84618">
        <w:rPr>
          <w:rFonts w:cs="Calibri"/>
          <w:bCs/>
          <w:szCs w:val="24"/>
        </w:rPr>
        <w:t xml:space="preserve"> of </w:t>
      </w:r>
      <w:r>
        <w:rPr>
          <w:rFonts w:cs="Calibri"/>
          <w:bCs/>
          <w:szCs w:val="24"/>
        </w:rPr>
        <w:t xml:space="preserve">the </w:t>
      </w:r>
      <w:r w:rsidRPr="00A84618">
        <w:rPr>
          <w:rFonts w:cs="Calibri"/>
          <w:bCs/>
          <w:szCs w:val="24"/>
        </w:rPr>
        <w:t>multiplex bead mix</w:t>
      </w:r>
      <w:r w:rsidR="00037442">
        <w:rPr>
          <w:rFonts w:cs="Calibri"/>
          <w:bCs/>
          <w:szCs w:val="24"/>
        </w:rPr>
        <w:t>es</w:t>
      </w:r>
      <w:r w:rsidRPr="00A84618">
        <w:rPr>
          <w:rFonts w:cs="Calibri"/>
          <w:bCs/>
          <w:szCs w:val="24"/>
        </w:rPr>
        <w:t xml:space="preserve"> to assigned well</w:t>
      </w:r>
      <w:r w:rsidR="00037442">
        <w:rPr>
          <w:rFonts w:cs="Calibri"/>
          <w:bCs/>
          <w:szCs w:val="24"/>
        </w:rPr>
        <w:t>s</w:t>
      </w:r>
      <w:r w:rsidRPr="00A84618">
        <w:rPr>
          <w:rFonts w:cs="Calibri"/>
          <w:bCs/>
          <w:szCs w:val="24"/>
        </w:rPr>
        <w:t xml:space="preserve"> of a 96-well non-binding microtiter plate</w:t>
      </w:r>
      <w:r w:rsidR="009D2B85">
        <w:rPr>
          <w:rFonts w:cs="Calibri"/>
          <w:bCs/>
          <w:szCs w:val="24"/>
        </w:rPr>
        <w:t xml:space="preserve"> </w:t>
      </w:r>
      <w:r w:rsidR="009D2B85" w:rsidRPr="009D2B85">
        <w:rPr>
          <w:rFonts w:cs="Calibri"/>
          <w:b/>
          <w:szCs w:val="24"/>
        </w:rPr>
        <w:t>[1]</w:t>
      </w:r>
      <w:r w:rsidR="00163869">
        <w:rPr>
          <w:rFonts w:cs="Calibri"/>
          <w:bCs/>
          <w:szCs w:val="24"/>
        </w:rPr>
        <w:t>,</w:t>
      </w:r>
      <w:r>
        <w:rPr>
          <w:rFonts w:cs="Calibri"/>
          <w:bCs/>
          <w:szCs w:val="24"/>
        </w:rPr>
        <w:t xml:space="preserve"> </w:t>
      </w:r>
      <w:r w:rsidR="00163869">
        <w:rPr>
          <w:rFonts w:cs="Calibri"/>
          <w:bCs/>
          <w:szCs w:val="24"/>
        </w:rPr>
        <w:t>t</w:t>
      </w:r>
      <w:r>
        <w:rPr>
          <w:rFonts w:cs="Calibri"/>
          <w:bCs/>
          <w:szCs w:val="24"/>
        </w:rPr>
        <w:t>hen a</w:t>
      </w:r>
      <w:r w:rsidRPr="00A84618">
        <w:rPr>
          <w:rFonts w:cs="Calibri"/>
          <w:bCs/>
          <w:szCs w:val="24"/>
        </w:rPr>
        <w:t xml:space="preserve">dd 25 </w:t>
      </w:r>
      <w:r>
        <w:rPr>
          <w:rFonts w:cs="Calibri"/>
          <w:bCs/>
          <w:szCs w:val="24"/>
        </w:rPr>
        <w:t>microliters</w:t>
      </w:r>
      <w:r w:rsidRPr="00A84618">
        <w:rPr>
          <w:rFonts w:cs="Calibri"/>
          <w:bCs/>
          <w:szCs w:val="24"/>
        </w:rPr>
        <w:t xml:space="preserve"> of 2 </w:t>
      </w:r>
      <w:r>
        <w:rPr>
          <w:rFonts w:cs="Calibri"/>
          <w:bCs/>
          <w:szCs w:val="24"/>
        </w:rPr>
        <w:t>microgram</w:t>
      </w:r>
      <w:r w:rsidR="007033F5">
        <w:rPr>
          <w:rFonts w:cs="Calibri"/>
          <w:bCs/>
          <w:szCs w:val="24"/>
        </w:rPr>
        <w:t>s</w:t>
      </w:r>
      <w:r>
        <w:rPr>
          <w:rFonts w:cs="Calibri"/>
          <w:bCs/>
          <w:szCs w:val="24"/>
        </w:rPr>
        <w:t xml:space="preserve"> per milliliter</w:t>
      </w:r>
      <w:r w:rsidRPr="00A84618">
        <w:rPr>
          <w:rFonts w:cs="Calibri"/>
          <w:bCs/>
          <w:szCs w:val="24"/>
        </w:rPr>
        <w:t xml:space="preserve"> </w:t>
      </w:r>
      <w:r w:rsidR="00A567AF">
        <w:rPr>
          <w:rFonts w:cs="Calibri"/>
          <w:bCs/>
          <w:szCs w:val="24"/>
        </w:rPr>
        <w:t xml:space="preserve">ACE2 </w:t>
      </w:r>
      <w:r w:rsidR="00A567AF" w:rsidRPr="00A567AF">
        <w:rPr>
          <w:rFonts w:cs="Calibri"/>
          <w:bCs/>
          <w:i/>
          <w:iCs/>
          <w:color w:val="FF0000"/>
          <w:szCs w:val="24"/>
        </w:rPr>
        <w:t>(ace-two)</w:t>
      </w:r>
      <w:r w:rsidR="00A567AF" w:rsidRPr="00A567AF">
        <w:rPr>
          <w:rFonts w:cs="Calibri"/>
          <w:bCs/>
          <w:color w:val="FF0000"/>
          <w:szCs w:val="24"/>
        </w:rPr>
        <w:t xml:space="preserve"> </w:t>
      </w:r>
      <w:r w:rsidRPr="00A84618">
        <w:rPr>
          <w:rFonts w:cs="Calibri"/>
          <w:bCs/>
          <w:szCs w:val="24"/>
        </w:rPr>
        <w:t>to each well</w:t>
      </w:r>
      <w:r w:rsidR="009D2B85">
        <w:rPr>
          <w:rFonts w:cs="Calibri"/>
          <w:bCs/>
          <w:szCs w:val="24"/>
        </w:rPr>
        <w:t xml:space="preserve"> </w:t>
      </w:r>
      <w:r w:rsidR="009D2B85" w:rsidRPr="009D2B85">
        <w:rPr>
          <w:rFonts w:cs="Calibri"/>
          <w:b/>
          <w:szCs w:val="24"/>
        </w:rPr>
        <w:t>[2</w:t>
      </w:r>
      <w:r w:rsidR="00A567AF">
        <w:rPr>
          <w:rFonts w:cs="Calibri"/>
          <w:b/>
          <w:szCs w:val="24"/>
        </w:rPr>
        <w:t>-TXT</w:t>
      </w:r>
      <w:r w:rsidR="009D2B85" w:rsidRPr="009D2B85">
        <w:rPr>
          <w:rFonts w:cs="Calibri"/>
          <w:b/>
          <w:szCs w:val="24"/>
        </w:rPr>
        <w:t>]</w:t>
      </w:r>
      <w:r w:rsidR="009D2B85">
        <w:rPr>
          <w:rFonts w:cs="Calibri"/>
          <w:bCs/>
          <w:szCs w:val="24"/>
        </w:rPr>
        <w:t xml:space="preserve"> and cover the plate with a foil seal </w:t>
      </w:r>
      <w:r w:rsidR="009D2B85" w:rsidRPr="009D2B85">
        <w:rPr>
          <w:rFonts w:cs="Calibri"/>
          <w:b/>
          <w:szCs w:val="24"/>
        </w:rPr>
        <w:t>[</w:t>
      </w:r>
      <w:r w:rsidR="009D2B85">
        <w:rPr>
          <w:rFonts w:cs="Calibri"/>
          <w:b/>
          <w:szCs w:val="24"/>
        </w:rPr>
        <w:t>3</w:t>
      </w:r>
      <w:r w:rsidR="009D2B85" w:rsidRPr="009D2B85">
        <w:rPr>
          <w:rFonts w:cs="Calibri"/>
          <w:b/>
          <w:szCs w:val="24"/>
        </w:rPr>
        <w:t>]</w:t>
      </w:r>
      <w:r w:rsidR="002D13E0">
        <w:rPr>
          <w:rFonts w:cs="Calibri"/>
          <w:bCs/>
          <w:szCs w:val="24"/>
        </w:rPr>
        <w:t>.</w:t>
      </w:r>
    </w:p>
    <w:p w14:paraId="2E90B4A9" w14:textId="02CED145" w:rsidR="009D2B85" w:rsidRDefault="00B75E41" w:rsidP="009D2B8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WIDE: </w:t>
      </w:r>
      <w:r w:rsidR="009D2B85">
        <w:rPr>
          <w:rFonts w:cs="Calibri"/>
          <w:bCs/>
          <w:szCs w:val="24"/>
        </w:rPr>
        <w:t>Talent adding multiplex bead mix to the wells.</w:t>
      </w:r>
    </w:p>
    <w:p w14:paraId="7F84741F" w14:textId="39CA3CFE" w:rsidR="009D2B85" w:rsidRPr="00A567AF" w:rsidRDefault="009D2B85" w:rsidP="009D2B8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szCs w:val="24"/>
        </w:rPr>
      </w:pPr>
      <w:r>
        <w:rPr>
          <w:rFonts w:cs="Calibri"/>
          <w:bCs/>
          <w:szCs w:val="24"/>
        </w:rPr>
        <w:t>Talent adding ACE-2 to the wells</w:t>
      </w:r>
      <w:r w:rsidR="00A567AF">
        <w:rPr>
          <w:rFonts w:cs="Calibri"/>
          <w:bCs/>
          <w:szCs w:val="24"/>
        </w:rPr>
        <w:t xml:space="preserve">. </w:t>
      </w:r>
      <w:r w:rsidR="00A567AF" w:rsidRPr="00A567AF">
        <w:rPr>
          <w:rFonts w:cs="Calibri"/>
          <w:b/>
          <w:szCs w:val="24"/>
        </w:rPr>
        <w:t xml:space="preserve">TEXT: ACE2: </w:t>
      </w:r>
      <w:r w:rsidR="00A567AF" w:rsidRPr="00A567AF">
        <w:rPr>
          <w:b/>
          <w:color w:val="000000" w:themeColor="text1"/>
        </w:rPr>
        <w:t>Angiotensin-Converting Enzyme-2</w:t>
      </w:r>
    </w:p>
    <w:p w14:paraId="478E6987" w14:textId="394C97E6" w:rsidR="009D2B85" w:rsidRDefault="009D2B85" w:rsidP="009D2B8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Talent covering the plate</w:t>
      </w:r>
      <w:r w:rsidR="00B75E41">
        <w:rPr>
          <w:rFonts w:cs="Calibri"/>
          <w:bCs/>
          <w:szCs w:val="24"/>
        </w:rPr>
        <w:t xml:space="preserve"> with foil.</w:t>
      </w:r>
    </w:p>
    <w:p w14:paraId="4A6C3443" w14:textId="77777777" w:rsidR="00037442" w:rsidRDefault="00037442" w:rsidP="00037442">
      <w:pPr>
        <w:pStyle w:val="ListParagraph"/>
        <w:spacing w:before="120"/>
        <w:ind w:left="1627"/>
        <w:contextualSpacing w:val="0"/>
        <w:rPr>
          <w:rFonts w:cs="Calibri"/>
          <w:bCs/>
          <w:szCs w:val="24"/>
        </w:rPr>
      </w:pPr>
    </w:p>
    <w:p w14:paraId="4B6B7C61" w14:textId="3D63F2CB" w:rsidR="00A84618" w:rsidRDefault="009D2B85" w:rsidP="00A84618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Following a 2-minute </w:t>
      </w:r>
      <w:r w:rsidR="002D13E0" w:rsidRPr="002D13E0">
        <w:rPr>
          <w:rFonts w:cs="Calibri"/>
          <w:bCs/>
          <w:szCs w:val="24"/>
        </w:rPr>
        <w:t>incubat</w:t>
      </w:r>
      <w:r>
        <w:rPr>
          <w:rFonts w:cs="Calibri"/>
          <w:bCs/>
          <w:szCs w:val="24"/>
        </w:rPr>
        <w:t>ion</w:t>
      </w:r>
      <w:r w:rsidR="002D13E0" w:rsidRPr="002D13E0">
        <w:rPr>
          <w:rFonts w:cs="Calibri"/>
          <w:bCs/>
          <w:szCs w:val="24"/>
        </w:rPr>
        <w:t xml:space="preserve"> on a heated plate shaker</w:t>
      </w:r>
      <w:r>
        <w:rPr>
          <w:rFonts w:cs="Calibri"/>
          <w:bCs/>
          <w:szCs w:val="24"/>
        </w:rPr>
        <w:t xml:space="preserve"> </w:t>
      </w:r>
      <w:r w:rsidRPr="009D2B85">
        <w:rPr>
          <w:rFonts w:cs="Calibri"/>
          <w:b/>
          <w:szCs w:val="24"/>
        </w:rPr>
        <w:t>[1]</w:t>
      </w:r>
      <w:r>
        <w:rPr>
          <w:rFonts w:cs="Calibri"/>
          <w:bCs/>
          <w:szCs w:val="24"/>
        </w:rPr>
        <w:t xml:space="preserve">, </w:t>
      </w:r>
      <w:r w:rsidRPr="002D13E0">
        <w:rPr>
          <w:rFonts w:cs="Calibri"/>
          <w:bCs/>
          <w:szCs w:val="24"/>
        </w:rPr>
        <w:t xml:space="preserve">add 25 </w:t>
      </w:r>
      <w:r>
        <w:rPr>
          <w:rFonts w:cs="Calibri"/>
          <w:bCs/>
          <w:szCs w:val="24"/>
        </w:rPr>
        <w:t>microliters</w:t>
      </w:r>
      <w:r w:rsidRPr="002D13E0">
        <w:rPr>
          <w:rFonts w:cs="Calibri"/>
          <w:bCs/>
          <w:szCs w:val="24"/>
        </w:rPr>
        <w:t xml:space="preserve"> of 1</w:t>
      </w:r>
      <w:r w:rsidR="00E0571D">
        <w:rPr>
          <w:rFonts w:cs="Calibri"/>
          <w:bCs/>
          <w:szCs w:val="24"/>
        </w:rPr>
        <w:t xml:space="preserve"> to </w:t>
      </w:r>
      <w:r w:rsidRPr="002D13E0">
        <w:rPr>
          <w:rFonts w:cs="Calibri"/>
          <w:bCs/>
          <w:szCs w:val="24"/>
        </w:rPr>
        <w:t xml:space="preserve">500 serum </w:t>
      </w:r>
      <w:r>
        <w:rPr>
          <w:rFonts w:cs="Calibri"/>
          <w:bCs/>
          <w:szCs w:val="24"/>
        </w:rPr>
        <w:t xml:space="preserve">dilutions </w:t>
      </w:r>
      <w:r w:rsidRPr="002D13E0">
        <w:rPr>
          <w:rFonts w:cs="Calibri"/>
          <w:bCs/>
          <w:szCs w:val="24"/>
        </w:rPr>
        <w:t>to the assigned wells</w:t>
      </w:r>
      <w:r>
        <w:rPr>
          <w:rFonts w:cs="Calibri"/>
          <w:bCs/>
          <w:szCs w:val="24"/>
        </w:rPr>
        <w:t xml:space="preserve"> </w:t>
      </w:r>
      <w:r w:rsidRPr="009D2B85">
        <w:rPr>
          <w:rFonts w:cs="Calibri"/>
          <w:b/>
          <w:szCs w:val="24"/>
        </w:rPr>
        <w:t>[2-TXT]</w:t>
      </w:r>
      <w:r>
        <w:rPr>
          <w:rFonts w:cs="Calibri"/>
          <w:bCs/>
          <w:szCs w:val="24"/>
        </w:rPr>
        <w:t xml:space="preserve">. </w:t>
      </w:r>
    </w:p>
    <w:p w14:paraId="79E7CF19" w14:textId="2D81EC36" w:rsidR="009D2B85" w:rsidRPr="00A567AF" w:rsidRDefault="00A567AF" w:rsidP="009D2B8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A567AF">
        <w:rPr>
          <w:rFonts w:cs="Calibri"/>
          <w:bCs/>
          <w:i/>
          <w:iCs/>
          <w:color w:val="0432FF"/>
          <w:szCs w:val="24"/>
        </w:rPr>
        <w:t>2.10.2.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A567AF">
        <w:rPr>
          <w:rFonts w:cs="Calibri"/>
          <w:bCs/>
          <w:i/>
          <w:iCs/>
          <w:color w:val="0432FF"/>
          <w:szCs w:val="24"/>
        </w:rPr>
        <w:t>Plate on the shaker</w:t>
      </w:r>
      <w:r w:rsidR="009D2B85" w:rsidRPr="00A567AF">
        <w:rPr>
          <w:rFonts w:cs="Calibri"/>
          <w:bCs/>
          <w:i/>
          <w:iCs/>
          <w:color w:val="0432FF"/>
          <w:szCs w:val="24"/>
        </w:rPr>
        <w:t>.</w:t>
      </w:r>
    </w:p>
    <w:p w14:paraId="26933F5C" w14:textId="6C2835FA" w:rsidR="009D2B85" w:rsidRDefault="009D2B85" w:rsidP="009D2B8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szCs w:val="24"/>
        </w:rPr>
      </w:pPr>
      <w:r>
        <w:rPr>
          <w:rFonts w:cs="Calibri"/>
          <w:bCs/>
          <w:szCs w:val="24"/>
        </w:rPr>
        <w:t xml:space="preserve">Talent adding diluted serum to the wells. </w:t>
      </w:r>
      <w:r w:rsidRPr="0043380A">
        <w:rPr>
          <w:rFonts w:cs="Calibri"/>
          <w:b/>
          <w:szCs w:val="24"/>
        </w:rPr>
        <w:t>TEXT: Add PBS-TBN to the control wells</w:t>
      </w:r>
    </w:p>
    <w:p w14:paraId="74C667B1" w14:textId="77777777" w:rsidR="00037442" w:rsidRDefault="00037442" w:rsidP="00037442">
      <w:pPr>
        <w:pStyle w:val="ListParagraph"/>
        <w:spacing w:before="120"/>
        <w:ind w:left="1627"/>
        <w:contextualSpacing w:val="0"/>
        <w:rPr>
          <w:rFonts w:cs="Calibri"/>
          <w:b/>
          <w:szCs w:val="24"/>
        </w:rPr>
      </w:pPr>
    </w:p>
    <w:p w14:paraId="5798B635" w14:textId="5BBC7105" w:rsidR="0043380A" w:rsidRDefault="00163869" w:rsidP="0043380A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Once all samples have been added, p</w:t>
      </w:r>
      <w:r w:rsidR="0043380A">
        <w:rPr>
          <w:rFonts w:cs="Calibri"/>
          <w:bCs/>
          <w:szCs w:val="24"/>
        </w:rPr>
        <w:t>erform the incubatio</w:t>
      </w:r>
      <w:r w:rsidR="007033F5">
        <w:rPr>
          <w:rFonts w:cs="Calibri"/>
          <w:bCs/>
          <w:szCs w:val="24"/>
        </w:rPr>
        <w:t xml:space="preserve">n </w:t>
      </w:r>
      <w:r w:rsidR="009D2B85" w:rsidRPr="009D2B85">
        <w:rPr>
          <w:rFonts w:cs="Calibri"/>
          <w:b/>
          <w:szCs w:val="24"/>
        </w:rPr>
        <w:t>[1]</w:t>
      </w:r>
      <w:r w:rsidR="0043380A">
        <w:rPr>
          <w:rFonts w:cs="Calibri"/>
          <w:bCs/>
          <w:szCs w:val="24"/>
        </w:rPr>
        <w:t>, was</w:t>
      </w:r>
      <w:r w:rsidR="007033F5">
        <w:rPr>
          <w:rFonts w:cs="Calibri"/>
          <w:bCs/>
          <w:szCs w:val="24"/>
        </w:rPr>
        <w:t xml:space="preserve">h </w:t>
      </w:r>
      <w:r w:rsidR="009D2B85" w:rsidRPr="009D2B85">
        <w:rPr>
          <w:rFonts w:cs="Calibri"/>
          <w:b/>
          <w:szCs w:val="24"/>
        </w:rPr>
        <w:t>[2]</w:t>
      </w:r>
      <w:r w:rsidR="0043380A">
        <w:rPr>
          <w:rFonts w:cs="Calibri"/>
          <w:bCs/>
          <w:szCs w:val="24"/>
        </w:rPr>
        <w:t>, detectio</w:t>
      </w:r>
      <w:r w:rsidR="007033F5">
        <w:rPr>
          <w:rFonts w:cs="Calibri"/>
          <w:bCs/>
          <w:szCs w:val="24"/>
        </w:rPr>
        <w:t xml:space="preserve">n </w:t>
      </w:r>
      <w:r w:rsidR="009D2B85" w:rsidRPr="009D2B85">
        <w:rPr>
          <w:rFonts w:cs="Calibri"/>
          <w:b/>
          <w:szCs w:val="24"/>
        </w:rPr>
        <w:t>[3]</w:t>
      </w:r>
      <w:r w:rsidR="007033F5">
        <w:rPr>
          <w:rFonts w:cs="Calibri"/>
          <w:bCs/>
          <w:szCs w:val="24"/>
        </w:rPr>
        <w:t>,</w:t>
      </w:r>
      <w:r>
        <w:rPr>
          <w:rFonts w:cs="Calibri"/>
          <w:bCs/>
          <w:szCs w:val="24"/>
        </w:rPr>
        <w:t xml:space="preserve"> and analysis steps as </w:t>
      </w:r>
      <w:r w:rsidR="007033F5">
        <w:rPr>
          <w:rFonts w:cs="Calibri"/>
          <w:bCs/>
          <w:szCs w:val="24"/>
        </w:rPr>
        <w:t xml:space="preserve">previously </w:t>
      </w:r>
      <w:r>
        <w:rPr>
          <w:rFonts w:cs="Calibri"/>
          <w:bCs/>
          <w:szCs w:val="24"/>
        </w:rPr>
        <w:t xml:space="preserve">demonstrated </w:t>
      </w:r>
      <w:r w:rsidR="009E33C8">
        <w:rPr>
          <w:rFonts w:cs="Calibri"/>
          <w:bCs/>
          <w:szCs w:val="24"/>
        </w:rPr>
        <w:t xml:space="preserve">for the serological assay </w:t>
      </w:r>
      <w:r w:rsidRPr="009D2B85">
        <w:rPr>
          <w:rFonts w:cs="Calibri"/>
          <w:b/>
          <w:szCs w:val="24"/>
        </w:rPr>
        <w:t>[</w:t>
      </w:r>
      <w:r w:rsidR="009D2B85" w:rsidRPr="009D2B85">
        <w:rPr>
          <w:rFonts w:cs="Calibri"/>
          <w:b/>
          <w:szCs w:val="24"/>
        </w:rPr>
        <w:t>4</w:t>
      </w:r>
      <w:r w:rsidRPr="009D2B85">
        <w:rPr>
          <w:rFonts w:cs="Calibri"/>
          <w:b/>
          <w:szCs w:val="24"/>
        </w:rPr>
        <w:t>]</w:t>
      </w:r>
      <w:r w:rsidR="009D2B85" w:rsidRPr="009D2B85">
        <w:rPr>
          <w:rFonts w:cs="Calibri"/>
          <w:bCs/>
          <w:szCs w:val="24"/>
        </w:rPr>
        <w:t>.</w:t>
      </w:r>
    </w:p>
    <w:p w14:paraId="01D16528" w14:textId="7CD71A58" w:rsidR="009D2B85" w:rsidRDefault="009D2B85" w:rsidP="0016386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9D2B85">
        <w:rPr>
          <w:rFonts w:cs="Calibri"/>
          <w:bCs/>
          <w:i/>
          <w:iCs/>
          <w:color w:val="0432FF"/>
          <w:szCs w:val="24"/>
        </w:rPr>
        <w:t>2.4.2.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9D2B85">
        <w:rPr>
          <w:rFonts w:cs="Calibri"/>
          <w:bCs/>
          <w:i/>
          <w:iCs/>
          <w:color w:val="0432FF"/>
          <w:szCs w:val="24"/>
        </w:rPr>
        <w:t>Talent placing the plate on a shaker</w:t>
      </w:r>
    </w:p>
    <w:p w14:paraId="16A79C21" w14:textId="774B53AC" w:rsidR="009D2B85" w:rsidRDefault="009D2B85" w:rsidP="0016386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9D2B85">
        <w:rPr>
          <w:rFonts w:cs="Calibri"/>
          <w:bCs/>
          <w:i/>
          <w:iCs/>
          <w:color w:val="0432FF"/>
          <w:szCs w:val="24"/>
        </w:rPr>
        <w:t>2.</w:t>
      </w:r>
      <w:r w:rsidR="00037442">
        <w:rPr>
          <w:rFonts w:cs="Calibri"/>
          <w:bCs/>
          <w:i/>
          <w:iCs/>
          <w:color w:val="0432FF"/>
          <w:szCs w:val="24"/>
        </w:rPr>
        <w:t>6</w:t>
      </w:r>
      <w:r w:rsidRPr="009D2B85">
        <w:rPr>
          <w:rFonts w:cs="Calibri"/>
          <w:bCs/>
          <w:i/>
          <w:iCs/>
          <w:color w:val="0432FF"/>
          <w:szCs w:val="24"/>
        </w:rPr>
        <w:t>.</w:t>
      </w:r>
      <w:r w:rsidR="00037442">
        <w:rPr>
          <w:rFonts w:cs="Calibri"/>
          <w:bCs/>
          <w:i/>
          <w:iCs/>
          <w:color w:val="0432FF"/>
          <w:szCs w:val="24"/>
        </w:rPr>
        <w:t>2</w:t>
      </w:r>
      <w:r w:rsidRPr="009D2B85">
        <w:rPr>
          <w:rFonts w:cs="Calibri"/>
          <w:bCs/>
          <w:i/>
          <w:iCs/>
          <w:color w:val="0432FF"/>
          <w:szCs w:val="24"/>
        </w:rPr>
        <w:t>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9D2B85">
        <w:rPr>
          <w:rFonts w:cs="Calibri"/>
          <w:bCs/>
          <w:i/>
          <w:iCs/>
          <w:color w:val="0432FF"/>
          <w:szCs w:val="24"/>
        </w:rPr>
        <w:t>Talent adding PBS-TBN to the wells</w:t>
      </w:r>
    </w:p>
    <w:p w14:paraId="7BCAE864" w14:textId="71491E79" w:rsidR="009D2B85" w:rsidRDefault="009D2B85" w:rsidP="0016386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9D2B85">
        <w:rPr>
          <w:rFonts w:cs="Calibri"/>
          <w:bCs/>
          <w:i/>
          <w:iCs/>
          <w:color w:val="0432FF"/>
          <w:szCs w:val="24"/>
        </w:rPr>
        <w:t>2.</w:t>
      </w:r>
      <w:r w:rsidR="00037442">
        <w:rPr>
          <w:rFonts w:cs="Calibri"/>
          <w:bCs/>
          <w:i/>
          <w:iCs/>
          <w:color w:val="0432FF"/>
          <w:szCs w:val="24"/>
        </w:rPr>
        <w:t>8</w:t>
      </w:r>
      <w:r w:rsidRPr="009D2B85">
        <w:rPr>
          <w:rFonts w:cs="Calibri"/>
          <w:bCs/>
          <w:i/>
          <w:iCs/>
          <w:color w:val="0432FF"/>
          <w:szCs w:val="24"/>
        </w:rPr>
        <w:t>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9D2B85">
        <w:rPr>
          <w:rFonts w:cs="Calibri"/>
          <w:bCs/>
          <w:i/>
          <w:iCs/>
          <w:color w:val="0432FF"/>
          <w:szCs w:val="24"/>
        </w:rPr>
        <w:t>Talent adding Detection Reagent mix to the plate</w:t>
      </w:r>
    </w:p>
    <w:p w14:paraId="7D3CD105" w14:textId="2A42F76D" w:rsidR="00163869" w:rsidRPr="00016945" w:rsidRDefault="00016945" w:rsidP="0016386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szCs w:val="24"/>
        </w:rPr>
      </w:pPr>
      <w:r w:rsidRPr="00016945">
        <w:rPr>
          <w:rFonts w:cs="Calibri"/>
          <w:bCs/>
          <w:i/>
          <w:iCs/>
          <w:color w:val="0432FF"/>
          <w:szCs w:val="24"/>
        </w:rPr>
        <w:t>Use 2.12.2.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016945">
        <w:rPr>
          <w:rFonts w:cs="Calibri"/>
          <w:bCs/>
          <w:i/>
          <w:iCs/>
          <w:color w:val="0432FF"/>
          <w:szCs w:val="24"/>
        </w:rPr>
        <w:t>Talent loading the plate onto the plate carrier</w:t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3EA4943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343D6">
        <w:rPr>
          <w:rFonts w:asciiTheme="minorHAnsi" w:hAnsiTheme="minorHAnsi" w:cstheme="minorHAnsi"/>
          <w:b/>
          <w:szCs w:val="24"/>
        </w:rPr>
        <w:t xml:space="preserve">Optimization of the Dual Reporter </w:t>
      </w:r>
      <w:r w:rsidR="002343D6" w:rsidRPr="004D07CF">
        <w:rPr>
          <w:b/>
          <w:color w:val="000000" w:themeColor="text1"/>
        </w:rPr>
        <w:t xml:space="preserve">IgG and IgM </w:t>
      </w:r>
      <w:r w:rsidR="002343D6">
        <w:rPr>
          <w:b/>
          <w:color w:val="000000" w:themeColor="text1"/>
        </w:rPr>
        <w:t>S</w:t>
      </w:r>
      <w:r w:rsidR="002343D6" w:rsidRPr="004D07CF">
        <w:rPr>
          <w:b/>
          <w:color w:val="000000" w:themeColor="text1"/>
        </w:rPr>
        <w:t xml:space="preserve">erological </w:t>
      </w:r>
      <w:r w:rsidR="002343D6">
        <w:rPr>
          <w:b/>
          <w:color w:val="000000" w:themeColor="text1"/>
        </w:rPr>
        <w:t>A</w:t>
      </w:r>
      <w:r w:rsidR="002343D6" w:rsidRPr="004D07CF">
        <w:rPr>
          <w:b/>
          <w:color w:val="000000" w:themeColor="text1"/>
        </w:rPr>
        <w:t>ssay</w:t>
      </w:r>
      <w:r w:rsidR="002343D6">
        <w:rPr>
          <w:b/>
          <w:color w:val="000000" w:themeColor="text1"/>
        </w:rPr>
        <w:t xml:space="preserve"> and Neutralization Assay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F7E358E" w:rsidR="00395684" w:rsidRPr="001579D6" w:rsidRDefault="002343D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579D6">
        <w:rPr>
          <w:color w:val="000000" w:themeColor="text1"/>
        </w:rPr>
        <w:t>A</w:t>
      </w:r>
      <w:r w:rsidR="007033F5" w:rsidRPr="001579D6">
        <w:rPr>
          <w:color w:val="000000" w:themeColor="text1"/>
        </w:rPr>
        <w:t xml:space="preserve"> </w:t>
      </w:r>
      <w:r w:rsidRPr="001579D6">
        <w:rPr>
          <w:color w:val="000000" w:themeColor="text1"/>
        </w:rPr>
        <w:t>test of anti-IgM</w:t>
      </w:r>
      <w:r w:rsidR="00031045" w:rsidRPr="001579D6">
        <w:rPr>
          <w:color w:val="000000" w:themeColor="text1"/>
        </w:rPr>
        <w:t xml:space="preserve"> </w:t>
      </w:r>
      <w:r w:rsidR="00031045" w:rsidRPr="001579D6">
        <w:rPr>
          <w:i/>
          <w:iCs/>
          <w:color w:val="FF0000"/>
        </w:rPr>
        <w:t>(eye-G-M)</w:t>
      </w:r>
      <w:r w:rsidRPr="001579D6">
        <w:rPr>
          <w:color w:val="FF0000"/>
        </w:rPr>
        <w:t xml:space="preserve"> </w:t>
      </w:r>
      <w:r w:rsidRPr="001579D6">
        <w:rPr>
          <w:color w:val="000000" w:themeColor="text1"/>
        </w:rPr>
        <w:t xml:space="preserve">conjugated to the </w:t>
      </w:r>
      <w:proofErr w:type="spellStart"/>
      <w:r w:rsidRPr="001579D6">
        <w:rPr>
          <w:color w:val="000000" w:themeColor="text1"/>
        </w:rPr>
        <w:t>DyLight</w:t>
      </w:r>
      <w:proofErr w:type="spellEnd"/>
      <w:r w:rsidRPr="001579D6">
        <w:rPr>
          <w:color w:val="000000" w:themeColor="text1"/>
        </w:rPr>
        <w:t xml:space="preserve"> 405 </w:t>
      </w:r>
      <w:r w:rsidR="0059310B" w:rsidRPr="0059310B">
        <w:rPr>
          <w:i/>
          <w:iCs/>
          <w:color w:val="FF0000"/>
        </w:rPr>
        <w:t>(</w:t>
      </w:r>
      <w:r w:rsidR="001579D6" w:rsidRPr="0059310B">
        <w:rPr>
          <w:i/>
          <w:iCs/>
          <w:color w:val="FF0000"/>
        </w:rPr>
        <w:t>die-light-four-o</w:t>
      </w:r>
      <w:r w:rsidR="0059310B">
        <w:rPr>
          <w:i/>
          <w:iCs/>
          <w:color w:val="FF0000"/>
        </w:rPr>
        <w:t>h</w:t>
      </w:r>
      <w:r w:rsidR="001579D6" w:rsidRPr="0059310B">
        <w:rPr>
          <w:i/>
          <w:iCs/>
          <w:color w:val="FF0000"/>
        </w:rPr>
        <w:t>-five</w:t>
      </w:r>
      <w:r w:rsidR="0059310B" w:rsidRPr="0059310B">
        <w:rPr>
          <w:color w:val="FF0000"/>
        </w:rPr>
        <w:t xml:space="preserve">) </w:t>
      </w:r>
      <w:r w:rsidRPr="001579D6">
        <w:rPr>
          <w:color w:val="000000" w:themeColor="text1"/>
        </w:rPr>
        <w:t xml:space="preserve">reporter dye </w:t>
      </w:r>
      <w:r w:rsidRPr="001579D6">
        <w:rPr>
          <w:b/>
          <w:bCs/>
          <w:color w:val="000000" w:themeColor="text1"/>
        </w:rPr>
        <w:t>[1]</w:t>
      </w:r>
      <w:r w:rsidRPr="001579D6">
        <w:rPr>
          <w:color w:val="000000" w:themeColor="text1"/>
        </w:rPr>
        <w:t xml:space="preserve"> </w:t>
      </w:r>
      <w:r w:rsidR="009E33C8">
        <w:rPr>
          <w:color w:val="000000" w:themeColor="text1"/>
        </w:rPr>
        <w:t>using serum samples within</w:t>
      </w:r>
      <w:r w:rsidR="007033F5" w:rsidRPr="001579D6">
        <w:rPr>
          <w:color w:val="000000" w:themeColor="text1"/>
        </w:rPr>
        <w:t xml:space="preserve"> 5 to 60</w:t>
      </w:r>
      <w:r w:rsidR="009D64FD" w:rsidRPr="001579D6">
        <w:rPr>
          <w:color w:val="000000" w:themeColor="text1"/>
        </w:rPr>
        <w:t xml:space="preserve"> days from symptom onset </w:t>
      </w:r>
      <w:r w:rsidRPr="001579D6">
        <w:rPr>
          <w:b/>
          <w:bCs/>
          <w:color w:val="000000" w:themeColor="text1"/>
        </w:rPr>
        <w:t>[2]</w:t>
      </w:r>
      <w:r w:rsidRPr="001579D6">
        <w:rPr>
          <w:color w:val="000000" w:themeColor="text1"/>
        </w:rPr>
        <w:t xml:space="preserve"> and an IgG</w:t>
      </w:r>
      <w:r w:rsidR="00031045" w:rsidRPr="001579D6">
        <w:rPr>
          <w:color w:val="000000" w:themeColor="text1"/>
        </w:rPr>
        <w:t xml:space="preserve"> </w:t>
      </w:r>
      <w:r w:rsidR="00031045" w:rsidRPr="001579D6">
        <w:rPr>
          <w:i/>
          <w:iCs/>
          <w:color w:val="FF0000"/>
        </w:rPr>
        <w:t>(eye-G-G)</w:t>
      </w:r>
      <w:r w:rsidRPr="001579D6">
        <w:rPr>
          <w:color w:val="000000" w:themeColor="text1"/>
        </w:rPr>
        <w:t xml:space="preserve">-stripped serum sample </w:t>
      </w:r>
      <w:r w:rsidRPr="001579D6">
        <w:rPr>
          <w:b/>
          <w:bCs/>
          <w:color w:val="000000" w:themeColor="text1"/>
        </w:rPr>
        <w:t>[3]</w:t>
      </w:r>
      <w:r w:rsidRPr="001579D6">
        <w:rPr>
          <w:color w:val="000000" w:themeColor="text1"/>
        </w:rPr>
        <w:t xml:space="preserve"> did not produce a high signal </w:t>
      </w:r>
      <w:r w:rsidRPr="001579D6">
        <w:rPr>
          <w:b/>
          <w:bCs/>
          <w:color w:val="000000" w:themeColor="text1"/>
        </w:rPr>
        <w:t>[4]</w:t>
      </w:r>
      <w:r w:rsidRPr="001579D6">
        <w:rPr>
          <w:color w:val="000000" w:themeColor="text1"/>
        </w:rPr>
        <w:t xml:space="preserve">. </w:t>
      </w:r>
    </w:p>
    <w:p w14:paraId="4E75A4CA" w14:textId="6FBDE99F" w:rsidR="009D21B9" w:rsidRPr="001579D6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579D6">
        <w:rPr>
          <w:rFonts w:asciiTheme="minorHAnsi" w:hAnsiTheme="minorHAnsi" w:cstheme="minorHAnsi"/>
          <w:szCs w:val="24"/>
        </w:rPr>
        <w:t>LAB MEDIA:</w:t>
      </w:r>
      <w:r w:rsidR="002343D6" w:rsidRPr="001579D6">
        <w:rPr>
          <w:rFonts w:asciiTheme="minorHAnsi" w:hAnsiTheme="minorHAnsi" w:cstheme="minorHAnsi"/>
          <w:szCs w:val="24"/>
        </w:rPr>
        <w:t xml:space="preserve"> Figure 7A, 7B, 7C</w:t>
      </w:r>
    </w:p>
    <w:p w14:paraId="664638B2" w14:textId="1E1A7D2C" w:rsidR="002343D6" w:rsidRDefault="002343D6" w:rsidP="002343D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7A. </w:t>
      </w:r>
      <w:bookmarkStart w:id="12" w:name="_Hlk68693034"/>
      <w:bookmarkStart w:id="13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12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13"/>
      <w:r>
        <w:rPr>
          <w:rFonts w:cs="Calibri"/>
          <w:bCs/>
          <w:i/>
          <w:iCs/>
          <w:color w:val="0432FF"/>
          <w:szCs w:val="24"/>
        </w:rPr>
        <w:t xml:space="preserve"> the 11 serum samples in the legend.</w:t>
      </w:r>
    </w:p>
    <w:p w14:paraId="1F4DD78E" w14:textId="661C999A" w:rsidR="002343D6" w:rsidRDefault="002343D6" w:rsidP="002343D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stripped serum sample in the legend.</w:t>
      </w:r>
    </w:p>
    <w:p w14:paraId="3FAC29B7" w14:textId="77777777" w:rsidR="002343D6" w:rsidRDefault="002343D6" w:rsidP="002343D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7A, 7B, 7C</w:t>
      </w:r>
    </w:p>
    <w:p w14:paraId="184E1F33" w14:textId="085325F3" w:rsidR="002343D6" w:rsidRPr="00B07A3B" w:rsidRDefault="002343D6" w:rsidP="002343D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8612296" w14:textId="5E81674E" w:rsidR="00D357BE" w:rsidRPr="00B07A3B" w:rsidRDefault="002343D6" w:rsidP="00D357B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For samples with a high IgM median fluorescence intensity</w:t>
      </w:r>
      <w:r w:rsidR="009D64FD">
        <w:rPr>
          <w:color w:val="000000" w:themeColor="text1"/>
        </w:rPr>
        <w:t xml:space="preserve"> </w:t>
      </w:r>
      <w:r w:rsidR="009D64FD" w:rsidRPr="009D64FD">
        <w:rPr>
          <w:b/>
          <w:bCs/>
          <w:color w:val="000000" w:themeColor="text1"/>
        </w:rPr>
        <w:t>[1]</w:t>
      </w:r>
      <w:r w:rsidR="009D64FD">
        <w:rPr>
          <w:color w:val="000000" w:themeColor="text1"/>
        </w:rPr>
        <w:t xml:space="preserve">, the highest signals were seen for the receptor binding domain </w:t>
      </w:r>
      <w:r w:rsidR="009D64FD" w:rsidRPr="009D64FD">
        <w:rPr>
          <w:b/>
          <w:bCs/>
          <w:color w:val="000000" w:themeColor="text1"/>
        </w:rPr>
        <w:t>[2]</w:t>
      </w:r>
      <w:r w:rsidR="009D64FD">
        <w:rPr>
          <w:color w:val="000000" w:themeColor="text1"/>
        </w:rPr>
        <w:t xml:space="preserve"> and nucleocapsid antigens </w:t>
      </w:r>
      <w:r w:rsidR="009D64FD" w:rsidRPr="009D64FD">
        <w:rPr>
          <w:b/>
          <w:bCs/>
          <w:color w:val="000000" w:themeColor="text1"/>
        </w:rPr>
        <w:t>[3]</w:t>
      </w:r>
      <w:r w:rsidR="009D64FD">
        <w:rPr>
          <w:color w:val="000000" w:themeColor="text1"/>
        </w:rPr>
        <w:t>.</w:t>
      </w:r>
      <w:r w:rsidR="00D357BE">
        <w:rPr>
          <w:color w:val="000000" w:themeColor="text1"/>
        </w:rPr>
        <w:t xml:space="preserve"> While the IgM titers should </w:t>
      </w:r>
      <w:r w:rsidR="00A20E81">
        <w:rPr>
          <w:color w:val="000000" w:themeColor="text1"/>
        </w:rPr>
        <w:t xml:space="preserve">have been </w:t>
      </w:r>
      <w:r w:rsidR="00D357BE">
        <w:rPr>
          <w:color w:val="000000" w:themeColor="text1"/>
        </w:rPr>
        <w:t xml:space="preserve">elevated in some samples, the observed median fluorescence intensity levels did not exceed 140 MFI </w:t>
      </w:r>
      <w:r w:rsidR="00D357BE" w:rsidRPr="00D357BE">
        <w:rPr>
          <w:i/>
          <w:iCs/>
          <w:color w:val="FF0000"/>
        </w:rPr>
        <w:t>(M-F-I)</w:t>
      </w:r>
      <w:r w:rsidR="00D357BE">
        <w:rPr>
          <w:color w:val="000000" w:themeColor="text1"/>
        </w:rPr>
        <w:t xml:space="preserve"> units </w:t>
      </w:r>
      <w:r w:rsidR="00D357BE" w:rsidRPr="00D357BE">
        <w:rPr>
          <w:b/>
          <w:bCs/>
          <w:color w:val="000000" w:themeColor="text1"/>
        </w:rPr>
        <w:t>[4]</w:t>
      </w:r>
      <w:r w:rsidR="00D357BE">
        <w:rPr>
          <w:b/>
          <w:bCs/>
          <w:color w:val="000000" w:themeColor="text1"/>
        </w:rPr>
        <w:t>.</w:t>
      </w:r>
    </w:p>
    <w:p w14:paraId="57B13393" w14:textId="33BD0130" w:rsidR="009D64FD" w:rsidRDefault="009D64FD" w:rsidP="009D64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7B, 7C. </w:t>
      </w:r>
    </w:p>
    <w:p w14:paraId="676D3396" w14:textId="315BD457" w:rsidR="009D64FD" w:rsidRPr="009D64FD" w:rsidRDefault="009D64FD" w:rsidP="00752C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  <w:bCs/>
          <w:i/>
          <w:iCs/>
          <w:color w:val="0432FF"/>
          <w:szCs w:val="24"/>
        </w:rPr>
      </w:pPr>
      <w:r w:rsidRPr="009D64FD">
        <w:rPr>
          <w:rFonts w:asciiTheme="minorHAnsi" w:hAnsiTheme="minorHAnsi" w:cstheme="minorHAnsi"/>
          <w:szCs w:val="24"/>
        </w:rPr>
        <w:t xml:space="preserve">LAB MEDIA: Figure 7B, 7C. </w:t>
      </w:r>
      <w:r w:rsidRPr="009D64FD">
        <w:rPr>
          <w:rFonts w:cs="Calibri"/>
          <w:bCs/>
          <w:i/>
          <w:iCs/>
          <w:color w:val="0432FF"/>
          <w:szCs w:val="24"/>
        </w:rPr>
        <w:t xml:space="preserve">Video Editor: </w:t>
      </w:r>
      <w:r w:rsidRPr="00225851">
        <w:rPr>
          <w:rFonts w:cs="Calibri"/>
          <w:bCs/>
          <w:i/>
          <w:iCs/>
          <w:color w:val="0432FF"/>
          <w:szCs w:val="24"/>
        </w:rPr>
        <w:t>Emphasize</w:t>
      </w:r>
      <w:r>
        <w:rPr>
          <w:rFonts w:cs="Calibri"/>
          <w:bCs/>
          <w:i/>
          <w:iCs/>
          <w:color w:val="0432FF"/>
          <w:szCs w:val="24"/>
        </w:rPr>
        <w:t xml:space="preserve"> the title (RBD IgM RP2 signal) and brown and yellow bars in 7B.</w:t>
      </w:r>
    </w:p>
    <w:p w14:paraId="0AFBD551" w14:textId="69FDA037" w:rsidR="009D64FD" w:rsidRPr="00D357BE" w:rsidRDefault="009D64FD" w:rsidP="009D64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D64FD">
        <w:rPr>
          <w:rFonts w:asciiTheme="minorHAnsi" w:hAnsiTheme="minorHAnsi" w:cstheme="minorHAnsi"/>
          <w:szCs w:val="24"/>
        </w:rPr>
        <w:t>LAB MEDIA: Figure 7B, 7C</w:t>
      </w:r>
      <w:r w:rsidR="00D357BE">
        <w:rPr>
          <w:rFonts w:asciiTheme="minorHAnsi" w:hAnsiTheme="minorHAnsi" w:cstheme="minorHAnsi"/>
          <w:szCs w:val="24"/>
        </w:rPr>
        <w:t>.</w:t>
      </w:r>
      <w:r w:rsidRPr="00225851">
        <w:rPr>
          <w:rFonts w:cs="Calibri"/>
          <w:bCs/>
          <w:i/>
          <w:iCs/>
          <w:color w:val="0432FF"/>
          <w:szCs w:val="24"/>
        </w:rPr>
        <w:t xml:space="preserve"> 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title (Nc IgM RP2 signal) and brown, yellow, and blue bars in 7C</w:t>
      </w:r>
    </w:p>
    <w:p w14:paraId="58CC5260" w14:textId="27D99048" w:rsidR="00D357BE" w:rsidRPr="009E33C8" w:rsidRDefault="00D357BE" w:rsidP="009D64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D64FD">
        <w:rPr>
          <w:rFonts w:asciiTheme="minorHAnsi" w:hAnsiTheme="minorHAnsi" w:cstheme="minorHAnsi"/>
          <w:szCs w:val="24"/>
        </w:rPr>
        <w:t>LAB MEDIA: Figure 7B, 7C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8D0860">
        <w:rPr>
          <w:rFonts w:cs="Calibri"/>
          <w:bCs/>
          <w:i/>
          <w:iCs/>
          <w:color w:val="0432FF"/>
          <w:szCs w:val="24"/>
        </w:rPr>
        <w:t>brown</w:t>
      </w:r>
      <w:r>
        <w:rPr>
          <w:rFonts w:cs="Calibri"/>
          <w:bCs/>
          <w:i/>
          <w:iCs/>
          <w:color w:val="0432FF"/>
          <w:szCs w:val="24"/>
        </w:rPr>
        <w:t xml:space="preserve"> bar reaching 140 MFI for the first dilution in 7B.</w:t>
      </w:r>
    </w:p>
    <w:p w14:paraId="6080F232" w14:textId="77777777" w:rsidR="009E33C8" w:rsidRPr="00D357BE" w:rsidRDefault="009E33C8" w:rsidP="009E33C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5968EC7" w14:textId="391A1C11" w:rsidR="00D357BE" w:rsidRPr="008609E8" w:rsidRDefault="00D357BE" w:rsidP="00D357B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Furthermore, the control bead for IgM </w:t>
      </w:r>
      <w:r w:rsidR="008609E8" w:rsidRPr="008609E8">
        <w:rPr>
          <w:b/>
          <w:bCs/>
          <w:color w:val="000000" w:themeColor="text1"/>
        </w:rPr>
        <w:t>[1]</w:t>
      </w:r>
      <w:r w:rsidR="008609E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lacked a significant dynamic range for median fluorescence intensity when using </w:t>
      </w:r>
      <w:proofErr w:type="spellStart"/>
      <w:r>
        <w:rPr>
          <w:color w:val="000000" w:themeColor="text1"/>
        </w:rPr>
        <w:t>DyLight</w:t>
      </w:r>
      <w:proofErr w:type="spellEnd"/>
      <w:r w:rsidRPr="007624F7">
        <w:rPr>
          <w:color w:val="000000" w:themeColor="text1"/>
        </w:rPr>
        <w:t xml:space="preserve"> 405 </w:t>
      </w:r>
      <w:r>
        <w:rPr>
          <w:color w:val="000000" w:themeColor="text1"/>
        </w:rPr>
        <w:t xml:space="preserve">conjugated to </w:t>
      </w:r>
      <w:r w:rsidRPr="007624F7">
        <w:rPr>
          <w:color w:val="000000" w:themeColor="text1"/>
        </w:rPr>
        <w:t>anti-IgM</w:t>
      </w:r>
      <w:r w:rsidR="008609E8">
        <w:rPr>
          <w:color w:val="000000" w:themeColor="text1"/>
        </w:rPr>
        <w:t xml:space="preserve"> </w:t>
      </w:r>
      <w:r w:rsidR="008609E8" w:rsidRPr="008609E8">
        <w:rPr>
          <w:b/>
          <w:bCs/>
          <w:color w:val="000000" w:themeColor="text1"/>
        </w:rPr>
        <w:t>[2]</w:t>
      </w:r>
      <w:r>
        <w:rPr>
          <w:color w:val="000000" w:themeColor="text1"/>
        </w:rPr>
        <w:t xml:space="preserve"> compared to a </w:t>
      </w:r>
      <w:r w:rsidR="008B0D23" w:rsidRPr="00B95B29">
        <w:rPr>
          <w:color w:val="000000" w:themeColor="text1"/>
        </w:rPr>
        <w:t>phycoerythrin</w:t>
      </w:r>
      <w:r>
        <w:rPr>
          <w:color w:val="000000" w:themeColor="text1"/>
        </w:rPr>
        <w:t>-labeled anti-IgM at the same concentration</w:t>
      </w:r>
      <w:r w:rsidR="008609E8">
        <w:rPr>
          <w:color w:val="000000" w:themeColor="text1"/>
        </w:rPr>
        <w:t xml:space="preserve"> </w:t>
      </w:r>
      <w:r w:rsidR="008609E8" w:rsidRPr="008609E8">
        <w:rPr>
          <w:b/>
          <w:bCs/>
          <w:color w:val="000000" w:themeColor="text1"/>
        </w:rPr>
        <w:t>[3]</w:t>
      </w:r>
      <w:r w:rsidR="008609E8">
        <w:rPr>
          <w:color w:val="000000" w:themeColor="text1"/>
        </w:rPr>
        <w:t>.</w:t>
      </w:r>
    </w:p>
    <w:p w14:paraId="6B434FEF" w14:textId="7B9E077A" w:rsidR="008609E8" w:rsidRDefault="008609E8" w:rsidP="008609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7D.</w:t>
      </w:r>
    </w:p>
    <w:p w14:paraId="7891C2BC" w14:textId="105562A7" w:rsidR="008609E8" w:rsidRPr="003936BF" w:rsidRDefault="008609E8" w:rsidP="008609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7D.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3936BF">
        <w:rPr>
          <w:rFonts w:cs="Calibri"/>
          <w:bCs/>
          <w:i/>
          <w:iCs/>
          <w:color w:val="0432FF"/>
          <w:szCs w:val="24"/>
        </w:rPr>
        <w:t>Emphasize all</w:t>
      </w:r>
      <w:r>
        <w:rPr>
          <w:rFonts w:cs="Calibri"/>
          <w:bCs/>
          <w:i/>
          <w:iCs/>
          <w:color w:val="0432FF"/>
          <w:szCs w:val="24"/>
        </w:rPr>
        <w:t xml:space="preserve"> blue bars</w:t>
      </w:r>
      <w:r w:rsidR="003936BF">
        <w:rPr>
          <w:rFonts w:cs="Calibri"/>
          <w:bCs/>
          <w:i/>
          <w:iCs/>
          <w:color w:val="0432FF"/>
          <w:szCs w:val="24"/>
        </w:rPr>
        <w:t>.</w:t>
      </w:r>
    </w:p>
    <w:p w14:paraId="519FD28D" w14:textId="526E8917" w:rsidR="003936BF" w:rsidRPr="00A20E81" w:rsidRDefault="003936BF" w:rsidP="008609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7D.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all orange bars.</w:t>
      </w:r>
    </w:p>
    <w:p w14:paraId="758E0AF9" w14:textId="77777777" w:rsidR="00A20E81" w:rsidRPr="00A20E81" w:rsidRDefault="00A20E81" w:rsidP="00A20E8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E474804" w14:textId="6C92C34F" w:rsidR="00277B85" w:rsidRPr="00277B85" w:rsidRDefault="00A20E81" w:rsidP="00A20E8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32C9B">
        <w:lastRenderedPageBreak/>
        <w:t>For IgG detection</w:t>
      </w:r>
      <w:r w:rsidR="00277B85">
        <w:t xml:space="preserve"> </w:t>
      </w:r>
      <w:r w:rsidR="00277B85" w:rsidRPr="00277B85">
        <w:rPr>
          <w:b/>
          <w:bCs/>
        </w:rPr>
        <w:t>[1]</w:t>
      </w:r>
      <w:r w:rsidRPr="00732C9B">
        <w:t>,</w:t>
      </w:r>
      <w:r w:rsidR="00277B85">
        <w:t xml:space="preserve"> </w:t>
      </w:r>
      <w:r w:rsidRPr="00732C9B">
        <w:t xml:space="preserve">the </w:t>
      </w:r>
      <w:r w:rsidR="00277B85">
        <w:t>brilliant violet</w:t>
      </w:r>
      <w:r w:rsidRPr="00732C9B">
        <w:t xml:space="preserve"> conjugate had high</w:t>
      </w:r>
      <w:r w:rsidR="00277B85">
        <w:t>er</w:t>
      </w:r>
      <w:r w:rsidRPr="00732C9B">
        <w:t xml:space="preserve"> </w:t>
      </w:r>
      <w:r w:rsidR="00277B85">
        <w:t>median fluorescence intensity</w:t>
      </w:r>
      <w:r w:rsidRPr="00732C9B">
        <w:t xml:space="preserve"> signals</w:t>
      </w:r>
      <w:r w:rsidR="00277B85">
        <w:t xml:space="preserve"> </w:t>
      </w:r>
      <w:r w:rsidR="00277B85" w:rsidRPr="00277B85">
        <w:rPr>
          <w:b/>
          <w:bCs/>
        </w:rPr>
        <w:t>[2]</w:t>
      </w:r>
      <w:r w:rsidR="00277B85">
        <w:t xml:space="preserve"> than the </w:t>
      </w:r>
      <w:r w:rsidR="00277B85" w:rsidRPr="00B95B29">
        <w:rPr>
          <w:color w:val="000000" w:themeColor="text1"/>
        </w:rPr>
        <w:t>streptavidin conjugate of fluorophore Super Bright 436</w:t>
      </w:r>
      <w:r w:rsidR="00277B85">
        <w:rPr>
          <w:color w:val="000000" w:themeColor="text1"/>
        </w:rPr>
        <w:t xml:space="preserve"> </w:t>
      </w:r>
      <w:r w:rsidR="00277B85" w:rsidRPr="00277B85">
        <w:rPr>
          <w:b/>
          <w:bCs/>
          <w:color w:val="000000" w:themeColor="text1"/>
        </w:rPr>
        <w:t>[3]</w:t>
      </w:r>
      <w:r w:rsidR="008D0860">
        <w:rPr>
          <w:color w:val="000000" w:themeColor="text1"/>
        </w:rPr>
        <w:t>.</w:t>
      </w:r>
      <w:r w:rsidR="00CF6B6A">
        <w:rPr>
          <w:color w:val="000000" w:themeColor="text1"/>
        </w:rPr>
        <w:t xml:space="preserve"> </w:t>
      </w:r>
      <w:r w:rsidR="008D0860">
        <w:rPr>
          <w:color w:val="000000" w:themeColor="text1"/>
        </w:rPr>
        <w:t>H</w:t>
      </w:r>
      <w:r w:rsidR="00CF6B6A">
        <w:rPr>
          <w:color w:val="000000" w:themeColor="text1"/>
        </w:rPr>
        <w:t xml:space="preserve">owever, </w:t>
      </w:r>
      <w:r w:rsidR="00D14CA5">
        <w:t>the</w:t>
      </w:r>
      <w:r w:rsidR="00D14CA5" w:rsidRPr="00732C9B">
        <w:t xml:space="preserve"> signal intensity </w:t>
      </w:r>
      <w:r w:rsidR="008D0860">
        <w:t xml:space="preserve">for </w:t>
      </w:r>
      <w:r w:rsidR="008D0860" w:rsidRPr="00732C9B">
        <w:t xml:space="preserve">the </w:t>
      </w:r>
      <w:r w:rsidR="008D0860">
        <w:t>brilliant violet</w:t>
      </w:r>
      <w:r w:rsidR="008D0860" w:rsidRPr="00732C9B">
        <w:t xml:space="preserve"> conjugate </w:t>
      </w:r>
      <w:r w:rsidR="00D14CA5">
        <w:t xml:space="preserve">varied </w:t>
      </w:r>
      <w:r w:rsidR="00D14CA5" w:rsidRPr="00732C9B">
        <w:t xml:space="preserve">across the </w:t>
      </w:r>
      <w:r w:rsidR="00573120">
        <w:rPr>
          <w:color w:val="000000" w:themeColor="text1"/>
        </w:rPr>
        <w:t>ACE</w:t>
      </w:r>
      <w:r w:rsidR="00D14CA5">
        <w:rPr>
          <w:color w:val="000000" w:themeColor="text1"/>
        </w:rPr>
        <w:t>-</w:t>
      </w:r>
      <w:r w:rsidR="00573120">
        <w:rPr>
          <w:color w:val="000000" w:themeColor="text1"/>
        </w:rPr>
        <w:t xml:space="preserve">2 </w:t>
      </w:r>
      <w:r w:rsidR="00573120" w:rsidRPr="00732C9B">
        <w:t>titrations</w:t>
      </w:r>
      <w:r w:rsidR="00D14CA5">
        <w:t xml:space="preserve"> </w:t>
      </w:r>
      <w:r w:rsidR="00D14CA5" w:rsidRPr="00D14CA5">
        <w:rPr>
          <w:b/>
          <w:bCs/>
        </w:rPr>
        <w:t>[4]</w:t>
      </w:r>
      <w:r w:rsidR="00573120">
        <w:rPr>
          <w:b/>
          <w:bCs/>
        </w:rPr>
        <w:t xml:space="preserve">.  </w:t>
      </w:r>
    </w:p>
    <w:p w14:paraId="545F4BFC" w14:textId="4AA730EC" w:rsidR="00277B85" w:rsidRPr="00277B85" w:rsidRDefault="00277B85" w:rsidP="00277B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73120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all blue column</w:t>
      </w:r>
      <w:r w:rsidR="00D13207">
        <w:rPr>
          <w:rFonts w:cs="Calibri"/>
          <w:bCs/>
          <w:i/>
          <w:iCs/>
          <w:color w:val="0432FF"/>
          <w:szCs w:val="24"/>
        </w:rPr>
        <w:t>s in 9C and 9</w:t>
      </w:r>
      <w:r w:rsidR="00573120">
        <w:rPr>
          <w:rFonts w:cs="Calibri"/>
          <w:bCs/>
          <w:i/>
          <w:iCs/>
          <w:color w:val="0432FF"/>
          <w:szCs w:val="24"/>
        </w:rPr>
        <w:t>E</w:t>
      </w:r>
    </w:p>
    <w:p w14:paraId="2340673A" w14:textId="0B0CA93A" w:rsidR="00277B85" w:rsidRPr="00D13207" w:rsidRDefault="00277B85" w:rsidP="00277B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73120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</w:t>
      </w:r>
      <w:r w:rsidR="00D13207">
        <w:rPr>
          <w:rFonts w:cs="Calibri"/>
          <w:bCs/>
          <w:i/>
          <w:iCs/>
          <w:color w:val="0432FF"/>
          <w:szCs w:val="24"/>
        </w:rPr>
        <w:t xml:space="preserve"> blue columns in the</w:t>
      </w:r>
      <w:r>
        <w:rPr>
          <w:rFonts w:cs="Calibri"/>
          <w:bCs/>
          <w:i/>
          <w:iCs/>
          <w:color w:val="0432FF"/>
          <w:szCs w:val="24"/>
        </w:rPr>
        <w:t xml:space="preserve"> middle section (Brilliant Violet</w:t>
      </w:r>
      <w:r w:rsidR="00D13207">
        <w:rPr>
          <w:rFonts w:cs="Calibri"/>
          <w:bCs/>
          <w:i/>
          <w:iCs/>
          <w:color w:val="0432FF"/>
          <w:szCs w:val="24"/>
        </w:rPr>
        <w:t xml:space="preserve"> rows) in 9C and 9</w:t>
      </w:r>
      <w:r w:rsidR="00573120">
        <w:rPr>
          <w:rFonts w:cs="Calibri"/>
          <w:bCs/>
          <w:i/>
          <w:iCs/>
          <w:color w:val="0432FF"/>
          <w:szCs w:val="24"/>
        </w:rPr>
        <w:t>E</w:t>
      </w:r>
    </w:p>
    <w:p w14:paraId="1C02D7C0" w14:textId="560E4877" w:rsidR="00D13207" w:rsidRPr="00D14CA5" w:rsidRDefault="00D13207" w:rsidP="00D132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73120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 </w:t>
      </w:r>
      <w:r w:rsidR="00503BF4">
        <w:rPr>
          <w:rFonts w:cs="Calibri"/>
          <w:bCs/>
          <w:i/>
          <w:iCs/>
          <w:color w:val="0432FF"/>
          <w:szCs w:val="24"/>
        </w:rPr>
        <w:t>orange</w:t>
      </w:r>
      <w:r>
        <w:rPr>
          <w:rFonts w:cs="Calibri"/>
          <w:bCs/>
          <w:i/>
          <w:iCs/>
          <w:color w:val="0432FF"/>
          <w:szCs w:val="24"/>
        </w:rPr>
        <w:t xml:space="preserve"> columns in the upper and lower sections (Biotin Anti-IgG-SA-Superbright rows) in 9C and 9</w:t>
      </w:r>
      <w:r w:rsidR="00573120">
        <w:rPr>
          <w:rFonts w:cs="Calibri"/>
          <w:bCs/>
          <w:i/>
          <w:iCs/>
          <w:color w:val="0432FF"/>
          <w:szCs w:val="24"/>
        </w:rPr>
        <w:t>E</w:t>
      </w:r>
    </w:p>
    <w:p w14:paraId="49BB9DAC" w14:textId="62B668D4" w:rsidR="00D14CA5" w:rsidRPr="00503BF4" w:rsidRDefault="00D14CA5" w:rsidP="00D14CA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73120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 blue columns</w:t>
      </w:r>
      <w:r w:rsidR="00573120">
        <w:rPr>
          <w:rFonts w:cs="Calibri"/>
          <w:bCs/>
          <w:i/>
          <w:iCs/>
          <w:color w:val="0432FF"/>
          <w:szCs w:val="24"/>
        </w:rPr>
        <w:t xml:space="preserve"> and ACE2 concentration column</w:t>
      </w:r>
      <w:r>
        <w:rPr>
          <w:rFonts w:cs="Calibri"/>
          <w:bCs/>
          <w:i/>
          <w:iCs/>
          <w:color w:val="0432FF"/>
          <w:szCs w:val="24"/>
        </w:rPr>
        <w:t xml:space="preserve"> in the middle section (Brilliant Violet rows) in 9C and 9</w:t>
      </w:r>
      <w:r w:rsidR="00573120">
        <w:rPr>
          <w:rFonts w:cs="Calibri"/>
          <w:bCs/>
          <w:i/>
          <w:iCs/>
          <w:color w:val="0432FF"/>
          <w:szCs w:val="24"/>
        </w:rPr>
        <w:t xml:space="preserve">E </w:t>
      </w:r>
    </w:p>
    <w:p w14:paraId="0AE07BD7" w14:textId="77777777" w:rsidR="00503BF4" w:rsidRPr="00573120" w:rsidRDefault="00503BF4" w:rsidP="00503BF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DE38284" w14:textId="1D22354E" w:rsidR="00573120" w:rsidRPr="00573120" w:rsidRDefault="00573120" w:rsidP="0057312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32C9B">
        <w:t>Th</w:t>
      </w:r>
      <w:r>
        <w:t>is</w:t>
      </w:r>
      <w:r w:rsidRPr="00732C9B">
        <w:t xml:space="preserve"> signal fluctuation by the </w:t>
      </w:r>
      <w:r>
        <w:t>brilliant violet</w:t>
      </w:r>
      <w:r w:rsidRPr="00732C9B">
        <w:t xml:space="preserve"> conjugate across ACE2 </w:t>
      </w:r>
      <w:r>
        <w:t>concentrations</w:t>
      </w:r>
      <w:r w:rsidRPr="00732C9B">
        <w:t xml:space="preserve"> also </w:t>
      </w:r>
      <w:r>
        <w:t>interfered</w:t>
      </w:r>
      <w:r w:rsidRPr="00732C9B">
        <w:t xml:space="preserve"> </w:t>
      </w:r>
      <w:r>
        <w:t xml:space="preserve">with </w:t>
      </w:r>
      <w:r w:rsidRPr="00732C9B">
        <w:t>determin</w:t>
      </w:r>
      <w:r>
        <w:t>ing the</w:t>
      </w:r>
      <w:r w:rsidRPr="00732C9B">
        <w:t xml:space="preserve"> percent inhibition </w:t>
      </w:r>
      <w:r>
        <w:t xml:space="preserve">by ACE2 across the range of </w:t>
      </w:r>
      <w:r w:rsidRPr="00732C9B">
        <w:t>IgG titer</w:t>
      </w:r>
      <w:r>
        <w:t>s</w:t>
      </w:r>
      <w:r w:rsidRPr="00573120">
        <w:rPr>
          <w:b/>
          <w:bCs/>
        </w:rPr>
        <w:t xml:space="preserve"> [</w:t>
      </w:r>
      <w:r>
        <w:rPr>
          <w:b/>
          <w:bCs/>
        </w:rPr>
        <w:t>1</w:t>
      </w:r>
      <w:r w:rsidRPr="00573120">
        <w:rPr>
          <w:b/>
          <w:bCs/>
        </w:rPr>
        <w:t>]</w:t>
      </w:r>
      <w:r w:rsidR="008D0860" w:rsidRPr="008D0860">
        <w:t>.</w:t>
      </w:r>
      <w:r>
        <w:rPr>
          <w:b/>
          <w:bCs/>
        </w:rPr>
        <w:t xml:space="preserve"> </w:t>
      </w:r>
    </w:p>
    <w:p w14:paraId="40635BF2" w14:textId="40D7686C" w:rsidR="00573120" w:rsidRPr="00774F0A" w:rsidRDefault="00573120" w:rsidP="0057312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9D, 9F.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 blue columns and ACE2 concentration column in the middle section (Brilliant Violet rows) in 9D and 9F</w:t>
      </w:r>
    </w:p>
    <w:p w14:paraId="22CDC264" w14:textId="77777777" w:rsidR="00774F0A" w:rsidRPr="00277B85" w:rsidRDefault="00774F0A" w:rsidP="00503BF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59B3240" w14:textId="3CBAA2EA" w:rsidR="00573120" w:rsidRPr="00D13207" w:rsidRDefault="00503BF4" w:rsidP="0057312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For IgM detection </w:t>
      </w:r>
      <w:r w:rsidRPr="00CF6B6A">
        <w:rPr>
          <w:b/>
          <w:bCs/>
          <w:color w:val="000000" w:themeColor="text1"/>
        </w:rPr>
        <w:t>[</w:t>
      </w:r>
      <w:r>
        <w:rPr>
          <w:b/>
          <w:bCs/>
          <w:color w:val="000000" w:themeColor="text1"/>
        </w:rPr>
        <w:t>1</w:t>
      </w:r>
      <w:r w:rsidRPr="00CF6B6A">
        <w:rPr>
          <w:b/>
          <w:bCs/>
          <w:color w:val="000000" w:themeColor="text1"/>
        </w:rPr>
        <w:t>]</w:t>
      </w:r>
      <w:r>
        <w:rPr>
          <w:color w:val="000000" w:themeColor="text1"/>
        </w:rPr>
        <w:t xml:space="preserve">, </w:t>
      </w:r>
      <w:r w:rsidRPr="00732C9B">
        <w:t xml:space="preserve">the </w:t>
      </w:r>
      <w:r w:rsidR="00C70F61" w:rsidRPr="00B95B29">
        <w:rPr>
          <w:color w:val="000000" w:themeColor="text1"/>
        </w:rPr>
        <w:t>phycoerythrin</w:t>
      </w:r>
      <w:r w:rsidR="00C70F61" w:rsidRPr="00732C9B">
        <w:t xml:space="preserve"> </w:t>
      </w:r>
      <w:r w:rsidRPr="00732C9B">
        <w:t xml:space="preserve">anti-IgM </w:t>
      </w:r>
      <w:r>
        <w:t>displayed</w:t>
      </w:r>
      <w:r w:rsidRPr="00732C9B">
        <w:t xml:space="preserve"> </w:t>
      </w:r>
      <w:r>
        <w:t>higher signals</w:t>
      </w:r>
      <w:r w:rsidRPr="00732C9B">
        <w:t xml:space="preserve"> </w:t>
      </w:r>
      <w:r w:rsidRPr="00CF6B6A">
        <w:rPr>
          <w:b/>
          <w:bCs/>
        </w:rPr>
        <w:t>[</w:t>
      </w:r>
      <w:r>
        <w:rPr>
          <w:b/>
          <w:bCs/>
        </w:rPr>
        <w:t>2</w:t>
      </w:r>
      <w:r w:rsidRPr="00CF6B6A">
        <w:rPr>
          <w:b/>
          <w:bCs/>
        </w:rPr>
        <w:t>]</w:t>
      </w:r>
      <w:r>
        <w:t xml:space="preserve"> </w:t>
      </w:r>
      <w:r w:rsidRPr="00732C9B">
        <w:t xml:space="preserve">than those generated by </w:t>
      </w:r>
      <w:proofErr w:type="spellStart"/>
      <w:r>
        <w:t>DyLight</w:t>
      </w:r>
      <w:proofErr w:type="spellEnd"/>
      <w:r w:rsidRPr="00732C9B">
        <w:t xml:space="preserve"> 549 </w:t>
      </w:r>
      <w:r w:rsidR="00C70F61" w:rsidRPr="00C70F61">
        <w:rPr>
          <w:i/>
          <w:iCs/>
          <w:color w:val="FF0000"/>
        </w:rPr>
        <w:t>(</w:t>
      </w:r>
      <w:r w:rsidR="0059310B">
        <w:rPr>
          <w:i/>
          <w:iCs/>
          <w:color w:val="FF0000"/>
        </w:rPr>
        <w:t>die-light-</w:t>
      </w:r>
      <w:r w:rsidR="00C70F61" w:rsidRPr="00C70F61">
        <w:rPr>
          <w:i/>
          <w:iCs/>
          <w:color w:val="FF0000"/>
        </w:rPr>
        <w:t>five-four-nine)</w:t>
      </w:r>
      <w:r w:rsidR="00C70F61" w:rsidRPr="00C70F61">
        <w:rPr>
          <w:color w:val="FF0000"/>
        </w:rPr>
        <w:t xml:space="preserve"> </w:t>
      </w:r>
      <w:r>
        <w:t>a</w:t>
      </w:r>
      <w:r w:rsidRPr="00732C9B">
        <w:t>nti-</w:t>
      </w:r>
      <w:r>
        <w:t>h</w:t>
      </w:r>
      <w:r w:rsidRPr="00732C9B">
        <w:t xml:space="preserve">uman IgM </w:t>
      </w:r>
      <w:r w:rsidRPr="00CF6B6A">
        <w:rPr>
          <w:b/>
          <w:bCs/>
        </w:rPr>
        <w:t>[</w:t>
      </w:r>
      <w:r>
        <w:rPr>
          <w:b/>
          <w:bCs/>
        </w:rPr>
        <w:t>3]</w:t>
      </w:r>
      <w:r w:rsidRPr="00503BF4">
        <w:t>.</w:t>
      </w:r>
      <w:r>
        <w:t xml:space="preserve"> </w:t>
      </w:r>
      <w:r w:rsidR="008D0860">
        <w:t>While</w:t>
      </w:r>
      <w:r w:rsidRPr="00732C9B">
        <w:t xml:space="preserve"> determin</w:t>
      </w:r>
      <w:r>
        <w:t>ing</w:t>
      </w:r>
      <w:r w:rsidRPr="00732C9B">
        <w:t xml:space="preserve"> ACE2 percent inhibition of IgM </w:t>
      </w:r>
      <w:r>
        <w:t>binding</w:t>
      </w:r>
      <w:r w:rsidRPr="00732C9B">
        <w:t xml:space="preserve">, there was a slight but </w:t>
      </w:r>
      <w:r>
        <w:t>ins</w:t>
      </w:r>
      <w:r w:rsidRPr="00732C9B">
        <w:t>ignificant difference between the two IgM detection reagents</w:t>
      </w:r>
      <w:r>
        <w:t xml:space="preserve"> </w:t>
      </w:r>
      <w:r w:rsidRPr="00503BF4">
        <w:rPr>
          <w:b/>
          <w:bCs/>
        </w:rPr>
        <w:t>[4]</w:t>
      </w:r>
      <w:r>
        <w:t>.</w:t>
      </w:r>
    </w:p>
    <w:p w14:paraId="09B915E4" w14:textId="342F3AB6" w:rsidR="00CF6B6A" w:rsidRPr="00CF6B6A" w:rsidRDefault="00CF6B6A" w:rsidP="00D132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03BF4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all orange columns in 9C and 9</w:t>
      </w:r>
      <w:r w:rsidR="00503BF4">
        <w:rPr>
          <w:rFonts w:cs="Calibri"/>
          <w:bCs/>
          <w:i/>
          <w:iCs/>
          <w:color w:val="0432FF"/>
          <w:szCs w:val="24"/>
        </w:rPr>
        <w:t>E</w:t>
      </w:r>
    </w:p>
    <w:p w14:paraId="30E52D19" w14:textId="66CC7DC5" w:rsidR="00CF6B6A" w:rsidRPr="00CF6B6A" w:rsidRDefault="00CF6B6A" w:rsidP="00CF6B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03BF4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 orange columns in the upper section (PE-anti-IgM rows) in 9C and 9</w:t>
      </w:r>
      <w:r w:rsidR="00503BF4">
        <w:rPr>
          <w:rFonts w:cs="Calibri"/>
          <w:bCs/>
          <w:i/>
          <w:iCs/>
          <w:color w:val="0432FF"/>
          <w:szCs w:val="24"/>
        </w:rPr>
        <w:t>E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557D577B" w14:textId="253F4C26" w:rsidR="00CF6B6A" w:rsidRPr="00503BF4" w:rsidRDefault="00CF6B6A" w:rsidP="00D132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03BF4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 orange columns in the middle and lower sections (</w:t>
      </w:r>
      <w:proofErr w:type="spellStart"/>
      <w:r>
        <w:rPr>
          <w:rFonts w:cs="Calibri"/>
          <w:bCs/>
          <w:i/>
          <w:iCs/>
          <w:color w:val="0432FF"/>
          <w:szCs w:val="24"/>
        </w:rPr>
        <w:t>DyLight</w:t>
      </w:r>
      <w:proofErr w:type="spellEnd"/>
      <w:r>
        <w:rPr>
          <w:rFonts w:cs="Calibri"/>
          <w:bCs/>
          <w:i/>
          <w:iCs/>
          <w:color w:val="0432FF"/>
          <w:szCs w:val="24"/>
        </w:rPr>
        <w:t xml:space="preserve"> 549 rows) in 9C and 9</w:t>
      </w:r>
      <w:r w:rsidR="00503BF4">
        <w:rPr>
          <w:rFonts w:cs="Calibri"/>
          <w:bCs/>
          <w:i/>
          <w:iCs/>
          <w:color w:val="0432FF"/>
          <w:szCs w:val="24"/>
        </w:rPr>
        <w:t>E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5A224612" w14:textId="4D5C6291" w:rsidR="00503BF4" w:rsidRPr="00CF6B6A" w:rsidRDefault="00503BF4" w:rsidP="00D132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9D, 9F.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</w:t>
      </w:r>
      <w:r w:rsidR="00017E56">
        <w:rPr>
          <w:rFonts w:cs="Calibri"/>
          <w:bCs/>
          <w:i/>
          <w:iCs/>
          <w:color w:val="0432FF"/>
          <w:szCs w:val="24"/>
        </w:rPr>
        <w:t>the</w:t>
      </w:r>
      <w:r w:rsidR="00DC2D1A">
        <w:rPr>
          <w:rFonts w:cs="Calibri"/>
          <w:bCs/>
          <w:i/>
          <w:iCs/>
          <w:color w:val="0432FF"/>
          <w:szCs w:val="24"/>
        </w:rPr>
        <w:t xml:space="preserve"> </w:t>
      </w:r>
      <w:r>
        <w:rPr>
          <w:rFonts w:cs="Calibri"/>
          <w:bCs/>
          <w:i/>
          <w:iCs/>
          <w:color w:val="0432FF"/>
          <w:szCs w:val="24"/>
        </w:rPr>
        <w:t xml:space="preserve">orange columns </w:t>
      </w:r>
      <w:r w:rsidR="00DC2D1A">
        <w:rPr>
          <w:rFonts w:cs="Calibri"/>
          <w:bCs/>
          <w:i/>
          <w:iCs/>
          <w:color w:val="0432FF"/>
          <w:szCs w:val="24"/>
        </w:rPr>
        <w:t xml:space="preserve">for PE-anti-IgM rows and </w:t>
      </w:r>
      <w:proofErr w:type="spellStart"/>
      <w:r w:rsidR="00DC2D1A">
        <w:rPr>
          <w:rFonts w:cs="Calibri"/>
          <w:bCs/>
          <w:i/>
          <w:iCs/>
          <w:color w:val="0432FF"/>
          <w:szCs w:val="24"/>
        </w:rPr>
        <w:t>DyLight</w:t>
      </w:r>
      <w:proofErr w:type="spellEnd"/>
      <w:r w:rsidR="00DC2D1A">
        <w:rPr>
          <w:rFonts w:cs="Calibri"/>
          <w:bCs/>
          <w:i/>
          <w:iCs/>
          <w:color w:val="0432FF"/>
          <w:szCs w:val="24"/>
        </w:rPr>
        <w:t xml:space="preserve"> 450 rows </w:t>
      </w:r>
      <w:r w:rsidR="00017E56">
        <w:rPr>
          <w:rFonts w:cs="Calibri"/>
          <w:bCs/>
          <w:i/>
          <w:iCs/>
          <w:color w:val="0432FF"/>
          <w:szCs w:val="24"/>
        </w:rPr>
        <w:t xml:space="preserve">differently </w:t>
      </w:r>
      <w:r w:rsidR="00DC2D1A">
        <w:rPr>
          <w:rFonts w:cs="Calibri"/>
          <w:bCs/>
          <w:i/>
          <w:iCs/>
          <w:color w:val="0432FF"/>
          <w:szCs w:val="24"/>
        </w:rPr>
        <w:t>in</w:t>
      </w:r>
      <w:r>
        <w:rPr>
          <w:rFonts w:cs="Calibri"/>
          <w:bCs/>
          <w:i/>
          <w:iCs/>
          <w:color w:val="0432FF"/>
          <w:szCs w:val="24"/>
        </w:rPr>
        <w:t xml:space="preserve"> 9D and 9F</w:t>
      </w:r>
    </w:p>
    <w:p w14:paraId="3F87EBDA" w14:textId="77777777" w:rsidR="00017E56" w:rsidRDefault="00017E5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06F6A79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51599BBA" w:rsidR="00B07A3B" w:rsidRPr="0059310B" w:rsidRDefault="009D4FE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5" w:name="_Hlk69824897"/>
      <w:bookmarkEnd w:id="14"/>
      <w:r>
        <w:rPr>
          <w:rStyle w:val="AuthorName"/>
          <w:rFonts w:asciiTheme="minorHAnsi" w:eastAsia="Times" w:hAnsiTheme="minorHAnsi" w:cstheme="minorHAnsi"/>
        </w:rPr>
        <w:t>STEPHEN ANGELONI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44A71">
        <w:rPr>
          <w:rFonts w:asciiTheme="minorHAnsi" w:hAnsiTheme="minorHAnsi" w:cstheme="minorHAnsi"/>
        </w:rPr>
        <w:t>One of the most important steps in this procedure is to prepare the multiplex bead mix from the individual bead stocks correctly</w:t>
      </w:r>
      <w:bookmarkEnd w:id="15"/>
      <w:r w:rsidR="00E44A71">
        <w:rPr>
          <w:rFonts w:asciiTheme="minorHAnsi" w:hAnsiTheme="minorHAnsi" w:cstheme="minorHAnsi"/>
        </w:rPr>
        <w:t>.</w:t>
      </w:r>
    </w:p>
    <w:p w14:paraId="75B81478" w14:textId="77777777" w:rsidR="0059310B" w:rsidRPr="0059310B" w:rsidRDefault="0059310B" w:rsidP="0059310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AE33E59" w14:textId="205EC99D" w:rsidR="0059310B" w:rsidRPr="00B07A3B" w:rsidRDefault="0059310B" w:rsidP="0059310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>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2.1.2.</w:t>
      </w:r>
    </w:p>
    <w:p w14:paraId="25391253" w14:textId="2ADBDABD" w:rsidR="0059310B" w:rsidRPr="00B07A3B" w:rsidRDefault="0059310B" w:rsidP="0059310B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105580AC" w:rsidR="00B07A3B" w:rsidRPr="0059310B" w:rsidRDefault="00E44A7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6" w:name="_Hlk69824913"/>
      <w:r>
        <w:rPr>
          <w:rFonts w:asciiTheme="minorHAnsi" w:hAnsiTheme="minorHAnsi" w:cstheme="minorHAnsi"/>
          <w:b/>
          <w:szCs w:val="22"/>
          <w:u w:val="single"/>
          <w:lang w:eastAsia="zh-TW"/>
        </w:rPr>
        <w:t>STEPHEN ANGELONI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procedure could also be used to measure efficacy of vaccines and monitoring immune responses to other pathogens</w:t>
      </w:r>
      <w:bookmarkEnd w:id="16"/>
      <w:r>
        <w:rPr>
          <w:rFonts w:asciiTheme="minorHAnsi" w:hAnsiTheme="minorHAnsi" w:cstheme="minorHAnsi"/>
        </w:rPr>
        <w:t>.</w:t>
      </w:r>
    </w:p>
    <w:p w14:paraId="3B35EEDF" w14:textId="77777777" w:rsidR="0059310B" w:rsidRPr="0059310B" w:rsidRDefault="0059310B" w:rsidP="0059310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15067C" w14:textId="4C3109E5" w:rsidR="0059310B" w:rsidRPr="00B07A3B" w:rsidRDefault="0059310B" w:rsidP="0059310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>.</w:t>
      </w:r>
    </w:p>
    <w:sectPr w:rsidR="0059310B" w:rsidRPr="00B07A3B" w:rsidSect="00652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A543E" w14:textId="77777777" w:rsidR="003347AC" w:rsidRDefault="003347AC">
      <w:r>
        <w:separator/>
      </w:r>
    </w:p>
    <w:p w14:paraId="1F4EC510" w14:textId="77777777" w:rsidR="003347AC" w:rsidRDefault="003347AC"/>
  </w:endnote>
  <w:endnote w:type="continuationSeparator" w:id="0">
    <w:p w14:paraId="669ED304" w14:textId="77777777" w:rsidR="003347AC" w:rsidRDefault="003347AC">
      <w:r>
        <w:continuationSeparator/>
      </w:r>
    </w:p>
    <w:p w14:paraId="76122B13" w14:textId="77777777" w:rsidR="003347AC" w:rsidRDefault="00334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752C95" w:rsidRDefault="00752C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752C95" w:rsidRDefault="00752C95" w:rsidP="001E230F">
    <w:pPr>
      <w:pStyle w:val="Footer"/>
      <w:ind w:right="360"/>
    </w:pPr>
  </w:p>
  <w:p w14:paraId="1151463A" w14:textId="77777777" w:rsidR="00752C95" w:rsidRDefault="00752C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78169C6" w:rsidR="00752C95" w:rsidRPr="00790E8C" w:rsidRDefault="00752C9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9170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E97362">
      <w:rPr>
        <w:rFonts w:asciiTheme="minorHAnsi" w:hAnsiTheme="minorHAnsi" w:cstheme="minorHAnsi"/>
        <w:szCs w:val="24"/>
        <w:lang w:val="en-US"/>
      </w:rPr>
      <w:t xml:space="preserve">April </w:t>
    </w:r>
    <w:r w:rsidR="00E97362">
      <w:rPr>
        <w:rFonts w:asciiTheme="minorHAnsi" w:hAnsiTheme="minorHAnsi" w:cstheme="minorHAnsi"/>
        <w:szCs w:val="24"/>
        <w:lang w:val="en-US"/>
      </w:rPr>
      <w:t>2</w:t>
    </w:r>
    <w:r w:rsidR="00240A99">
      <w:rPr>
        <w:rFonts w:asciiTheme="minorHAnsi" w:hAnsiTheme="minorHAnsi" w:cstheme="minorHAnsi"/>
        <w:szCs w:val="24"/>
        <w:lang w:val="en-US"/>
      </w:rPr>
      <w:t>4</w:t>
    </w:r>
    <w:r w:rsidR="00E97362">
      <w:rPr>
        <w:rFonts w:asciiTheme="minorHAnsi" w:hAnsiTheme="minorHAnsi" w:cstheme="minorHAnsi"/>
        <w:szCs w:val="24"/>
        <w:lang w:val="en-US"/>
      </w:rPr>
      <w:t xml:space="preserve">, 2021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66FAD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66FAD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826E2" w14:textId="77777777" w:rsidR="00240A99" w:rsidRDefault="00240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A523C" w14:textId="77777777" w:rsidR="003347AC" w:rsidRDefault="003347AC">
      <w:r>
        <w:separator/>
      </w:r>
    </w:p>
    <w:p w14:paraId="63D19BCA" w14:textId="77777777" w:rsidR="003347AC" w:rsidRDefault="003347AC"/>
  </w:footnote>
  <w:footnote w:type="continuationSeparator" w:id="0">
    <w:p w14:paraId="27EA8962" w14:textId="77777777" w:rsidR="003347AC" w:rsidRDefault="003347AC">
      <w:r>
        <w:continuationSeparator/>
      </w:r>
    </w:p>
    <w:p w14:paraId="6BA54C0A" w14:textId="77777777" w:rsidR="003347AC" w:rsidRDefault="003347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32D17" w14:textId="77777777" w:rsidR="00240A99" w:rsidRDefault="00240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E0EDC6C" w:rsidR="00752C95" w:rsidRPr="006D3AC7" w:rsidRDefault="00752C95" w:rsidP="00E9736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362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752C95" w:rsidRDefault="00752C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ECF9" w14:textId="77777777" w:rsidR="00240A99" w:rsidRDefault="00240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FF7B96"/>
    <w:multiLevelType w:val="multilevel"/>
    <w:tmpl w:val="33941CE6"/>
    <w:lvl w:ilvl="0">
      <w:start w:val="1"/>
      <w:numFmt w:val="decimal"/>
      <w:lvlText w:val="%1."/>
      <w:lvlJc w:val="left"/>
      <w:pPr>
        <w:ind w:left="6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6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1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03C59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6945"/>
    <w:rsid w:val="00017E56"/>
    <w:rsid w:val="00021AE9"/>
    <w:rsid w:val="00023E22"/>
    <w:rsid w:val="00023F39"/>
    <w:rsid w:val="00025DE9"/>
    <w:rsid w:val="00031045"/>
    <w:rsid w:val="000326C8"/>
    <w:rsid w:val="00037442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417"/>
    <w:rsid w:val="000D67E3"/>
    <w:rsid w:val="000E1C29"/>
    <w:rsid w:val="000E236A"/>
    <w:rsid w:val="000E6166"/>
    <w:rsid w:val="000F05F6"/>
    <w:rsid w:val="001016BD"/>
    <w:rsid w:val="00106F46"/>
    <w:rsid w:val="001115D1"/>
    <w:rsid w:val="00113F38"/>
    <w:rsid w:val="00125924"/>
    <w:rsid w:val="00126973"/>
    <w:rsid w:val="00143557"/>
    <w:rsid w:val="001469E6"/>
    <w:rsid w:val="00151824"/>
    <w:rsid w:val="00151ABE"/>
    <w:rsid w:val="001528A5"/>
    <w:rsid w:val="001579D6"/>
    <w:rsid w:val="00162D51"/>
    <w:rsid w:val="00163869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658"/>
    <w:rsid w:val="001C7BBC"/>
    <w:rsid w:val="001D66A5"/>
    <w:rsid w:val="001E2225"/>
    <w:rsid w:val="001E230F"/>
    <w:rsid w:val="001E52A3"/>
    <w:rsid w:val="001E79D8"/>
    <w:rsid w:val="001F0890"/>
    <w:rsid w:val="0020399B"/>
    <w:rsid w:val="00214268"/>
    <w:rsid w:val="002175D1"/>
    <w:rsid w:val="00220CAB"/>
    <w:rsid w:val="002343D6"/>
    <w:rsid w:val="00240A9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B85"/>
    <w:rsid w:val="00277C90"/>
    <w:rsid w:val="00283E3E"/>
    <w:rsid w:val="0028596F"/>
    <w:rsid w:val="00287206"/>
    <w:rsid w:val="00292282"/>
    <w:rsid w:val="002929B8"/>
    <w:rsid w:val="002A7F8B"/>
    <w:rsid w:val="002B009A"/>
    <w:rsid w:val="002B025E"/>
    <w:rsid w:val="002B0D88"/>
    <w:rsid w:val="002B26D4"/>
    <w:rsid w:val="002B55D9"/>
    <w:rsid w:val="002B7A51"/>
    <w:rsid w:val="002C54DB"/>
    <w:rsid w:val="002D0AC5"/>
    <w:rsid w:val="002D13E0"/>
    <w:rsid w:val="002D52A1"/>
    <w:rsid w:val="002E2B86"/>
    <w:rsid w:val="002E7521"/>
    <w:rsid w:val="002F0D42"/>
    <w:rsid w:val="002F3829"/>
    <w:rsid w:val="002F38CF"/>
    <w:rsid w:val="003036C1"/>
    <w:rsid w:val="00305187"/>
    <w:rsid w:val="0030618C"/>
    <w:rsid w:val="003138D4"/>
    <w:rsid w:val="0031430F"/>
    <w:rsid w:val="003176C4"/>
    <w:rsid w:val="00320715"/>
    <w:rsid w:val="00322C71"/>
    <w:rsid w:val="00330F1B"/>
    <w:rsid w:val="00333FA4"/>
    <w:rsid w:val="003347AC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3531"/>
    <w:rsid w:val="003936BF"/>
    <w:rsid w:val="00395684"/>
    <w:rsid w:val="003A1109"/>
    <w:rsid w:val="003A49C2"/>
    <w:rsid w:val="003B0D24"/>
    <w:rsid w:val="003B5E26"/>
    <w:rsid w:val="003C1044"/>
    <w:rsid w:val="003C32EC"/>
    <w:rsid w:val="003D0847"/>
    <w:rsid w:val="003E2BC9"/>
    <w:rsid w:val="003F4B52"/>
    <w:rsid w:val="004034B6"/>
    <w:rsid w:val="004114EA"/>
    <w:rsid w:val="0041314E"/>
    <w:rsid w:val="00414B4F"/>
    <w:rsid w:val="00421207"/>
    <w:rsid w:val="00426350"/>
    <w:rsid w:val="0043380A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46AA"/>
    <w:rsid w:val="00493A57"/>
    <w:rsid w:val="004A632F"/>
    <w:rsid w:val="004B6406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6930"/>
    <w:rsid w:val="00503BF4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357F"/>
    <w:rsid w:val="00557116"/>
    <w:rsid w:val="0055763A"/>
    <w:rsid w:val="00565757"/>
    <w:rsid w:val="00573120"/>
    <w:rsid w:val="005829FA"/>
    <w:rsid w:val="00585ECC"/>
    <w:rsid w:val="0059310B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04805"/>
    <w:rsid w:val="006118B9"/>
    <w:rsid w:val="006137EC"/>
    <w:rsid w:val="00622BE8"/>
    <w:rsid w:val="0062562D"/>
    <w:rsid w:val="006346FE"/>
    <w:rsid w:val="006356C1"/>
    <w:rsid w:val="00637544"/>
    <w:rsid w:val="006402D4"/>
    <w:rsid w:val="00642EA5"/>
    <w:rsid w:val="00644D89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6601"/>
    <w:rsid w:val="0067044E"/>
    <w:rsid w:val="0067274F"/>
    <w:rsid w:val="006801B1"/>
    <w:rsid w:val="00695035"/>
    <w:rsid w:val="0069665E"/>
    <w:rsid w:val="006A0250"/>
    <w:rsid w:val="006A14A2"/>
    <w:rsid w:val="006A21CB"/>
    <w:rsid w:val="006A6324"/>
    <w:rsid w:val="006B2573"/>
    <w:rsid w:val="006C08AE"/>
    <w:rsid w:val="006C0E87"/>
    <w:rsid w:val="006C165B"/>
    <w:rsid w:val="006C1A3B"/>
    <w:rsid w:val="006D1F9B"/>
    <w:rsid w:val="006D38B7"/>
    <w:rsid w:val="006D3AC7"/>
    <w:rsid w:val="006D7676"/>
    <w:rsid w:val="007033F5"/>
    <w:rsid w:val="0071294C"/>
    <w:rsid w:val="00724E3B"/>
    <w:rsid w:val="00731E5D"/>
    <w:rsid w:val="00745D4B"/>
    <w:rsid w:val="00746865"/>
    <w:rsid w:val="00752B56"/>
    <w:rsid w:val="00752C95"/>
    <w:rsid w:val="007548F3"/>
    <w:rsid w:val="007574EC"/>
    <w:rsid w:val="00766DFF"/>
    <w:rsid w:val="0077071A"/>
    <w:rsid w:val="00774F0A"/>
    <w:rsid w:val="00777388"/>
    <w:rsid w:val="00790E8C"/>
    <w:rsid w:val="007A4E1D"/>
    <w:rsid w:val="007B0FBB"/>
    <w:rsid w:val="007B3E0E"/>
    <w:rsid w:val="007D4222"/>
    <w:rsid w:val="007D61A8"/>
    <w:rsid w:val="007F2283"/>
    <w:rsid w:val="007F48D4"/>
    <w:rsid w:val="007F757A"/>
    <w:rsid w:val="00802635"/>
    <w:rsid w:val="00804C75"/>
    <w:rsid w:val="00806B1B"/>
    <w:rsid w:val="00811F6F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9E8"/>
    <w:rsid w:val="00860BC3"/>
    <w:rsid w:val="0087349F"/>
    <w:rsid w:val="00873D1A"/>
    <w:rsid w:val="00875BE8"/>
    <w:rsid w:val="00877B88"/>
    <w:rsid w:val="0088113B"/>
    <w:rsid w:val="00882E19"/>
    <w:rsid w:val="00894A5B"/>
    <w:rsid w:val="008A0177"/>
    <w:rsid w:val="008B0D23"/>
    <w:rsid w:val="008C7CBB"/>
    <w:rsid w:val="008D0860"/>
    <w:rsid w:val="008D2601"/>
    <w:rsid w:val="008D2A6A"/>
    <w:rsid w:val="008D58EC"/>
    <w:rsid w:val="008E047B"/>
    <w:rsid w:val="008E74F7"/>
    <w:rsid w:val="008F7754"/>
    <w:rsid w:val="0090117D"/>
    <w:rsid w:val="009054C7"/>
    <w:rsid w:val="009055DD"/>
    <w:rsid w:val="009114D8"/>
    <w:rsid w:val="009149A4"/>
    <w:rsid w:val="009212DD"/>
    <w:rsid w:val="00921AB9"/>
    <w:rsid w:val="00925006"/>
    <w:rsid w:val="009301B8"/>
    <w:rsid w:val="00931D78"/>
    <w:rsid w:val="00941F06"/>
    <w:rsid w:val="009431F3"/>
    <w:rsid w:val="00947092"/>
    <w:rsid w:val="00951A8E"/>
    <w:rsid w:val="00954450"/>
    <w:rsid w:val="00954870"/>
    <w:rsid w:val="0096029C"/>
    <w:rsid w:val="009625B1"/>
    <w:rsid w:val="00985F44"/>
    <w:rsid w:val="00987081"/>
    <w:rsid w:val="00991700"/>
    <w:rsid w:val="00997611"/>
    <w:rsid w:val="009A0E7C"/>
    <w:rsid w:val="009A3CBD"/>
    <w:rsid w:val="009B2183"/>
    <w:rsid w:val="009B4EE3"/>
    <w:rsid w:val="009B7D40"/>
    <w:rsid w:val="009C041E"/>
    <w:rsid w:val="009C2062"/>
    <w:rsid w:val="009C7B9A"/>
    <w:rsid w:val="009D21B9"/>
    <w:rsid w:val="009D2B85"/>
    <w:rsid w:val="009D4FE3"/>
    <w:rsid w:val="009D64FD"/>
    <w:rsid w:val="009E33C8"/>
    <w:rsid w:val="009E4241"/>
    <w:rsid w:val="009F356C"/>
    <w:rsid w:val="009F51F2"/>
    <w:rsid w:val="00A07468"/>
    <w:rsid w:val="00A20DA8"/>
    <w:rsid w:val="00A20E81"/>
    <w:rsid w:val="00A218EC"/>
    <w:rsid w:val="00A310D7"/>
    <w:rsid w:val="00A3138F"/>
    <w:rsid w:val="00A319BE"/>
    <w:rsid w:val="00A31F9A"/>
    <w:rsid w:val="00A32F53"/>
    <w:rsid w:val="00A40760"/>
    <w:rsid w:val="00A44EFB"/>
    <w:rsid w:val="00A567AF"/>
    <w:rsid w:val="00A60320"/>
    <w:rsid w:val="00A72FC5"/>
    <w:rsid w:val="00A730E3"/>
    <w:rsid w:val="00A77CF6"/>
    <w:rsid w:val="00A80456"/>
    <w:rsid w:val="00A84618"/>
    <w:rsid w:val="00A84BA8"/>
    <w:rsid w:val="00A91283"/>
    <w:rsid w:val="00A96D75"/>
    <w:rsid w:val="00AA132F"/>
    <w:rsid w:val="00AA1632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211B4"/>
    <w:rsid w:val="00B340A8"/>
    <w:rsid w:val="00B40E12"/>
    <w:rsid w:val="00B435B8"/>
    <w:rsid w:val="00B4499C"/>
    <w:rsid w:val="00B5116D"/>
    <w:rsid w:val="00B6201D"/>
    <w:rsid w:val="00B653B7"/>
    <w:rsid w:val="00B66344"/>
    <w:rsid w:val="00B66A14"/>
    <w:rsid w:val="00B7250F"/>
    <w:rsid w:val="00B75E41"/>
    <w:rsid w:val="00B807E5"/>
    <w:rsid w:val="00B847A0"/>
    <w:rsid w:val="00B87BC5"/>
    <w:rsid w:val="00B932DD"/>
    <w:rsid w:val="00BB0FB9"/>
    <w:rsid w:val="00BB1D53"/>
    <w:rsid w:val="00BC6DA7"/>
    <w:rsid w:val="00BD4346"/>
    <w:rsid w:val="00BE051D"/>
    <w:rsid w:val="00BE1DEE"/>
    <w:rsid w:val="00BE756D"/>
    <w:rsid w:val="00BF2674"/>
    <w:rsid w:val="00C00F3F"/>
    <w:rsid w:val="00C035C7"/>
    <w:rsid w:val="00C12062"/>
    <w:rsid w:val="00C21216"/>
    <w:rsid w:val="00C2620F"/>
    <w:rsid w:val="00C34F4C"/>
    <w:rsid w:val="00C602B2"/>
    <w:rsid w:val="00C66FAD"/>
    <w:rsid w:val="00C70C90"/>
    <w:rsid w:val="00C70F61"/>
    <w:rsid w:val="00C7374B"/>
    <w:rsid w:val="00C8109F"/>
    <w:rsid w:val="00C82679"/>
    <w:rsid w:val="00C836F3"/>
    <w:rsid w:val="00C9250E"/>
    <w:rsid w:val="00C97B11"/>
    <w:rsid w:val="00CB039A"/>
    <w:rsid w:val="00CB5DE5"/>
    <w:rsid w:val="00CC0588"/>
    <w:rsid w:val="00CC0C58"/>
    <w:rsid w:val="00CC29BF"/>
    <w:rsid w:val="00CD0031"/>
    <w:rsid w:val="00CD02DE"/>
    <w:rsid w:val="00CD515D"/>
    <w:rsid w:val="00CD63B8"/>
    <w:rsid w:val="00CD7F92"/>
    <w:rsid w:val="00CE10F2"/>
    <w:rsid w:val="00CE4904"/>
    <w:rsid w:val="00CF22F6"/>
    <w:rsid w:val="00CF299A"/>
    <w:rsid w:val="00CF6830"/>
    <w:rsid w:val="00CF6B6A"/>
    <w:rsid w:val="00CF771C"/>
    <w:rsid w:val="00D00EF4"/>
    <w:rsid w:val="00D103FE"/>
    <w:rsid w:val="00D10BFA"/>
    <w:rsid w:val="00D10F00"/>
    <w:rsid w:val="00D13207"/>
    <w:rsid w:val="00D14CA5"/>
    <w:rsid w:val="00D150D8"/>
    <w:rsid w:val="00D23647"/>
    <w:rsid w:val="00D30007"/>
    <w:rsid w:val="00D300CE"/>
    <w:rsid w:val="00D357BE"/>
    <w:rsid w:val="00D37C1A"/>
    <w:rsid w:val="00D406D6"/>
    <w:rsid w:val="00D45AF7"/>
    <w:rsid w:val="00D466AF"/>
    <w:rsid w:val="00D4700D"/>
    <w:rsid w:val="00D473BF"/>
    <w:rsid w:val="00D47642"/>
    <w:rsid w:val="00D712A3"/>
    <w:rsid w:val="00D95C4C"/>
    <w:rsid w:val="00D95C74"/>
    <w:rsid w:val="00DA117F"/>
    <w:rsid w:val="00DA17FB"/>
    <w:rsid w:val="00DA7203"/>
    <w:rsid w:val="00DB7EBA"/>
    <w:rsid w:val="00DC058D"/>
    <w:rsid w:val="00DC1E10"/>
    <w:rsid w:val="00DC2504"/>
    <w:rsid w:val="00DC2D1A"/>
    <w:rsid w:val="00DC311D"/>
    <w:rsid w:val="00DC7C84"/>
    <w:rsid w:val="00DC7D3A"/>
    <w:rsid w:val="00DD2CF9"/>
    <w:rsid w:val="00DE10B5"/>
    <w:rsid w:val="00DE2554"/>
    <w:rsid w:val="00DE2882"/>
    <w:rsid w:val="00DE3EA5"/>
    <w:rsid w:val="00DE46DB"/>
    <w:rsid w:val="00DE66F3"/>
    <w:rsid w:val="00DF0865"/>
    <w:rsid w:val="00DF307B"/>
    <w:rsid w:val="00E00BF9"/>
    <w:rsid w:val="00E0571D"/>
    <w:rsid w:val="00E21F6D"/>
    <w:rsid w:val="00E24673"/>
    <w:rsid w:val="00E24898"/>
    <w:rsid w:val="00E355EE"/>
    <w:rsid w:val="00E35FB3"/>
    <w:rsid w:val="00E44A71"/>
    <w:rsid w:val="00E44C46"/>
    <w:rsid w:val="00E554BB"/>
    <w:rsid w:val="00E6443C"/>
    <w:rsid w:val="00E662CA"/>
    <w:rsid w:val="00E74DB3"/>
    <w:rsid w:val="00E8076C"/>
    <w:rsid w:val="00E87DA4"/>
    <w:rsid w:val="00E97362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1766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6661A"/>
    <w:rsid w:val="00F80FD0"/>
    <w:rsid w:val="00F95E8D"/>
    <w:rsid w:val="00FA1A9D"/>
    <w:rsid w:val="00FA532D"/>
    <w:rsid w:val="00FA7A79"/>
    <w:rsid w:val="00FA7D51"/>
    <w:rsid w:val="00FC1540"/>
    <w:rsid w:val="00FD1497"/>
    <w:rsid w:val="00FD3F61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D5417"/>
    <w:rPr>
      <w:rFonts w:ascii="Calibri" w:hAnsi="Calibri"/>
      <w:sz w:val="24"/>
    </w:rPr>
  </w:style>
  <w:style w:type="table" w:styleId="TableGrid">
    <w:name w:val="Table Grid"/>
    <w:basedOn w:val="TableNormal"/>
    <w:uiPriority w:val="39"/>
    <w:rsid w:val="007F2283"/>
    <w:pPr>
      <w:widowControl w:val="0"/>
      <w:jc w:val="both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5858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C42E-7D92-48DB-AEF6-23FB64D2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2021-04-24T10:01:00Z</dcterms:created>
  <dcterms:modified xsi:type="dcterms:W3CDTF">2021-04-24T10:01:00Z</dcterms:modified>
</cp:coreProperties>
</file>