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6763A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21207">
        <w:rPr>
          <w:rFonts w:asciiTheme="minorHAnsi" w:eastAsia="Times New Roman" w:hAnsiTheme="minorHAnsi" w:cstheme="minorHAnsi"/>
          <w:b/>
          <w:szCs w:val="24"/>
        </w:rPr>
        <w:t>62487</w:t>
      </w:r>
    </w:p>
    <w:p w14:paraId="2F6924E5" w14:textId="2393946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AA1632" w:rsidRPr="00AA1632">
        <w:rPr>
          <w:rFonts w:asciiTheme="minorHAnsi" w:eastAsia="Times New Roman" w:hAnsiTheme="minorHAnsi" w:cstheme="minorHAnsi"/>
          <w:b/>
          <w:szCs w:val="24"/>
        </w:rPr>
        <w:t>Shehnaz</w:t>
      </w:r>
      <w:proofErr w:type="spellEnd"/>
      <w:r w:rsidR="00AA1632" w:rsidRPr="00AA1632">
        <w:rPr>
          <w:rFonts w:asciiTheme="minorHAnsi" w:eastAsia="Times New Roman" w:hAnsiTheme="minorHAnsi" w:cstheme="minorHAnsi"/>
          <w:b/>
          <w:szCs w:val="24"/>
        </w:rPr>
        <w:t xml:space="preserve"> </w:t>
      </w:r>
      <w:proofErr w:type="spellStart"/>
      <w:r w:rsidR="00AA1632" w:rsidRPr="00AA1632">
        <w:rPr>
          <w:rFonts w:asciiTheme="minorHAnsi" w:eastAsia="Times New Roman" w:hAnsiTheme="minorHAnsi" w:cstheme="minorHAnsi"/>
          <w:b/>
          <w:szCs w:val="24"/>
        </w:rPr>
        <w:t>Lokhandwala</w:t>
      </w:r>
      <w:proofErr w:type="spellEnd"/>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645D916B"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history="1">
        <w:r w:rsidR="00421207" w:rsidRPr="00D43B8E">
          <w:rPr>
            <w:rStyle w:val="Hyperlink"/>
            <w:rFonts w:asciiTheme="minorHAnsi" w:eastAsia="Times New Roman" w:hAnsiTheme="minorHAnsi" w:cstheme="minorHAnsi"/>
            <w:b/>
            <w:szCs w:val="24"/>
          </w:rPr>
          <w:t>https://www.jove.com/account/file-uploader?src=19058583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4DD98F4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421207" w:rsidRPr="00421207">
        <w:rPr>
          <w:b/>
          <w:bCs/>
          <w:color w:val="000000" w:themeColor="text1"/>
          <w:sz w:val="32"/>
          <w:szCs w:val="24"/>
        </w:rPr>
        <w:t>A Rapid, Multiplex Dual Reporter IgG and IgM SARS-CoV-2 Neutralization Assay for a Multiplexed Bead-based Flow Analysis System</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DACDEEB"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F9F8FE9" w14:textId="77777777" w:rsidR="00421207" w:rsidRPr="00421207" w:rsidRDefault="00421207" w:rsidP="00421207">
      <w:pPr>
        <w:rPr>
          <w:b/>
          <w:bCs/>
          <w:color w:val="000000" w:themeColor="text1"/>
        </w:rPr>
      </w:pPr>
      <w:r w:rsidRPr="00421207">
        <w:rPr>
          <w:b/>
          <w:bCs/>
          <w:color w:val="000000" w:themeColor="text1"/>
          <w:sz w:val="28"/>
          <w:szCs w:val="22"/>
        </w:rPr>
        <w:t>Stephen Angeloni</w:t>
      </w:r>
      <w:r w:rsidRPr="00421207">
        <w:rPr>
          <w:b/>
          <w:bCs/>
          <w:color w:val="000000" w:themeColor="text1"/>
          <w:sz w:val="28"/>
          <w:szCs w:val="22"/>
          <w:vertAlign w:val="superscript"/>
        </w:rPr>
        <w:t>1</w:t>
      </w:r>
      <w:r w:rsidRPr="00421207">
        <w:rPr>
          <w:b/>
          <w:bCs/>
          <w:color w:val="000000" w:themeColor="text1"/>
          <w:sz w:val="28"/>
          <w:szCs w:val="22"/>
        </w:rPr>
        <w:t>, Andrew Cameron</w:t>
      </w:r>
      <w:r w:rsidRPr="00421207">
        <w:rPr>
          <w:b/>
          <w:bCs/>
          <w:color w:val="000000" w:themeColor="text1"/>
          <w:sz w:val="28"/>
          <w:szCs w:val="22"/>
          <w:vertAlign w:val="superscript"/>
        </w:rPr>
        <w:t>2</w:t>
      </w:r>
      <w:r w:rsidRPr="00421207">
        <w:rPr>
          <w:b/>
          <w:bCs/>
          <w:color w:val="000000" w:themeColor="text1"/>
          <w:sz w:val="28"/>
          <w:szCs w:val="22"/>
        </w:rPr>
        <w:t>, Nicole D. Pecora</w:t>
      </w:r>
      <w:r w:rsidRPr="00421207">
        <w:rPr>
          <w:b/>
          <w:bCs/>
          <w:color w:val="000000" w:themeColor="text1"/>
          <w:sz w:val="28"/>
          <w:szCs w:val="22"/>
          <w:vertAlign w:val="superscript"/>
        </w:rPr>
        <w:t>2,3</w:t>
      </w:r>
      <w:r w:rsidRPr="00421207">
        <w:rPr>
          <w:b/>
          <w:bCs/>
          <w:color w:val="000000" w:themeColor="text1"/>
          <w:sz w:val="28"/>
          <w:szCs w:val="22"/>
        </w:rPr>
        <w:t>, Sherry Dunbar</w:t>
      </w:r>
      <w:r w:rsidRPr="00421207">
        <w:rPr>
          <w:b/>
          <w:bCs/>
          <w:color w:val="000000" w:themeColor="text1"/>
          <w:sz w:val="28"/>
          <w:szCs w:val="22"/>
          <w:vertAlign w:val="superscript"/>
        </w:rPr>
        <w:t>1</w:t>
      </w:r>
    </w:p>
    <w:p w14:paraId="6BF0D7BA" w14:textId="6ADD2F8C" w:rsidR="00421207" w:rsidRDefault="00421207" w:rsidP="00EC3C46">
      <w:pPr>
        <w:outlineLvl w:val="0"/>
        <w:rPr>
          <w:rFonts w:asciiTheme="minorHAnsi" w:eastAsia="Times New Roman" w:hAnsiTheme="minorHAnsi" w:cstheme="minorHAnsi"/>
          <w:b/>
          <w:sz w:val="28"/>
          <w:szCs w:val="28"/>
        </w:rPr>
      </w:pPr>
    </w:p>
    <w:p w14:paraId="4468602F" w14:textId="4609415F" w:rsidR="00421207" w:rsidRPr="00421207" w:rsidRDefault="00421207" w:rsidP="00421207">
      <w:pPr>
        <w:rPr>
          <w:color w:val="000000" w:themeColor="text1"/>
          <w:sz w:val="28"/>
          <w:szCs w:val="22"/>
        </w:rPr>
      </w:pPr>
      <w:r w:rsidRPr="00421207">
        <w:rPr>
          <w:color w:val="000000" w:themeColor="text1"/>
          <w:sz w:val="28"/>
          <w:szCs w:val="22"/>
          <w:vertAlign w:val="superscript"/>
        </w:rPr>
        <w:t>1</w:t>
      </w:r>
      <w:r w:rsidRPr="00421207">
        <w:rPr>
          <w:color w:val="000000" w:themeColor="text1"/>
          <w:sz w:val="28"/>
          <w:szCs w:val="22"/>
        </w:rPr>
        <w:t>Luminex Corporation</w:t>
      </w:r>
    </w:p>
    <w:p w14:paraId="733EB70C" w14:textId="0375E5F2" w:rsidR="00421207" w:rsidRPr="00421207" w:rsidRDefault="00421207" w:rsidP="00421207">
      <w:pPr>
        <w:rPr>
          <w:color w:val="000000" w:themeColor="text1"/>
          <w:sz w:val="28"/>
          <w:szCs w:val="22"/>
        </w:rPr>
      </w:pPr>
      <w:r w:rsidRPr="00421207">
        <w:rPr>
          <w:color w:val="000000" w:themeColor="text1"/>
          <w:sz w:val="28"/>
          <w:szCs w:val="22"/>
          <w:vertAlign w:val="superscript"/>
        </w:rPr>
        <w:t>2</w:t>
      </w:r>
      <w:r w:rsidRPr="00421207">
        <w:rPr>
          <w:color w:val="000000" w:themeColor="text1"/>
          <w:sz w:val="28"/>
          <w:szCs w:val="22"/>
        </w:rPr>
        <w:t>Departments of Pathology and Laboratory Medicine, Clinical Microbiology, University of Rochester Medical Center</w:t>
      </w:r>
    </w:p>
    <w:p w14:paraId="48014E9B" w14:textId="78659D13" w:rsidR="00421207" w:rsidRPr="00421207" w:rsidRDefault="00421207" w:rsidP="00421207">
      <w:pPr>
        <w:rPr>
          <w:color w:val="000000" w:themeColor="text1"/>
          <w:sz w:val="28"/>
          <w:szCs w:val="22"/>
        </w:rPr>
      </w:pPr>
      <w:r w:rsidRPr="00421207">
        <w:rPr>
          <w:color w:val="000000" w:themeColor="text1"/>
          <w:sz w:val="28"/>
          <w:szCs w:val="22"/>
          <w:vertAlign w:val="superscript"/>
        </w:rPr>
        <w:t>3</w:t>
      </w:r>
      <w:r w:rsidRPr="00421207">
        <w:rPr>
          <w:color w:val="000000" w:themeColor="text1"/>
          <w:sz w:val="28"/>
          <w:szCs w:val="22"/>
        </w:rPr>
        <w:t>Department of Microbiology and</w:t>
      </w:r>
      <w:r w:rsidRPr="00421207">
        <w:rPr>
          <w:color w:val="000000" w:themeColor="text1"/>
          <w:sz w:val="28"/>
          <w:szCs w:val="22"/>
          <w:vertAlign w:val="superscript"/>
        </w:rPr>
        <w:t xml:space="preserve"> </w:t>
      </w:r>
      <w:r w:rsidRPr="00421207">
        <w:rPr>
          <w:color w:val="000000" w:themeColor="text1"/>
          <w:sz w:val="28"/>
          <w:szCs w:val="22"/>
        </w:rPr>
        <w:t>Immunology,</w:t>
      </w:r>
      <w:r w:rsidRPr="00421207">
        <w:rPr>
          <w:color w:val="000000" w:themeColor="text1"/>
          <w:sz w:val="28"/>
          <w:szCs w:val="22"/>
          <w:vertAlign w:val="superscript"/>
        </w:rPr>
        <w:t xml:space="preserve"> </w:t>
      </w:r>
      <w:r w:rsidRPr="00421207">
        <w:rPr>
          <w:color w:val="000000" w:themeColor="text1"/>
          <w:sz w:val="28"/>
          <w:szCs w:val="22"/>
        </w:rPr>
        <w:t>University of Rochester Medical Center</w:t>
      </w:r>
    </w:p>
    <w:p w14:paraId="42760346" w14:textId="77777777" w:rsidR="00421207" w:rsidRPr="00B07A3B" w:rsidRDefault="00421207"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66660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168CED34" w14:textId="77777777" w:rsidR="00421207" w:rsidRDefault="00421207" w:rsidP="00421207">
      <w:pPr>
        <w:rPr>
          <w:b/>
          <w:bCs/>
          <w:sz w:val="23"/>
          <w:szCs w:val="23"/>
        </w:rPr>
      </w:pPr>
      <w:bookmarkStart w:id="0" w:name="_Hlk25233958"/>
      <w:r w:rsidRPr="00595BE8">
        <w:rPr>
          <w:color w:val="000000" w:themeColor="text1"/>
        </w:rPr>
        <w:t>Sherry Dunbar</w:t>
      </w:r>
      <w:r>
        <w:rPr>
          <w:b/>
          <w:bCs/>
          <w:sz w:val="23"/>
          <w:szCs w:val="23"/>
        </w:rPr>
        <w:t xml:space="preserve"> </w:t>
      </w:r>
      <w:r>
        <w:rPr>
          <w:b/>
          <w:bCs/>
          <w:sz w:val="23"/>
          <w:szCs w:val="23"/>
        </w:rPr>
        <w:tab/>
      </w:r>
      <w:r w:rsidRPr="00595BE8">
        <w:rPr>
          <w:bCs/>
          <w:sz w:val="23"/>
          <w:szCs w:val="23"/>
        </w:rPr>
        <w:t>(sdunbar@luminexcorp.com)</w:t>
      </w:r>
    </w:p>
    <w:p w14:paraId="5196A52A" w14:textId="77777777" w:rsidR="004E0C5A" w:rsidRPr="00B07A3B" w:rsidRDefault="004E0C5A" w:rsidP="004E0C5A">
      <w:pPr>
        <w:outlineLvl w:val="0"/>
        <w:rPr>
          <w:rFonts w:asciiTheme="minorHAnsi" w:eastAsia="Times New Roman" w:hAnsiTheme="minorHAnsi" w:cstheme="minorHAnsi"/>
          <w:szCs w:val="24"/>
        </w:rPr>
      </w:pP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6B82CFBE"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5681CB60" w14:textId="2A1380E3" w:rsidR="00421207" w:rsidRPr="0083791F" w:rsidRDefault="00421207" w:rsidP="00421207">
      <w:pPr>
        <w:rPr>
          <w:bCs/>
          <w:color w:val="000000" w:themeColor="text1"/>
        </w:rPr>
      </w:pPr>
      <w:r>
        <w:rPr>
          <w:color w:val="000000" w:themeColor="text1"/>
        </w:rPr>
        <w:t>sangeloni@luminexcorp.com</w:t>
      </w:r>
    </w:p>
    <w:p w14:paraId="4C64054E" w14:textId="649ACF7D" w:rsidR="00421207" w:rsidRDefault="00421207" w:rsidP="00421207">
      <w:pPr>
        <w:rPr>
          <w:color w:val="000000" w:themeColor="text1"/>
        </w:rPr>
      </w:pPr>
      <w:r w:rsidRPr="002B3C22">
        <w:rPr>
          <w:color w:val="000000" w:themeColor="text1"/>
        </w:rPr>
        <w:t>Andrew_Cameron@URMC.Rochester.edu</w:t>
      </w:r>
    </w:p>
    <w:p w14:paraId="342C5C9A" w14:textId="3D7C0B15" w:rsidR="00421207" w:rsidRDefault="00421207" w:rsidP="00421207">
      <w:pPr>
        <w:rPr>
          <w:color w:val="000000" w:themeColor="text1"/>
        </w:rPr>
      </w:pPr>
      <w:r w:rsidRPr="002B3C22">
        <w:rPr>
          <w:color w:val="000000" w:themeColor="text1"/>
        </w:rPr>
        <w:t>Nicole_Pecora@URMC.Rochester.edu</w:t>
      </w:r>
    </w:p>
    <w:p w14:paraId="24E93C90" w14:textId="783F4E99" w:rsidR="00421207" w:rsidRDefault="00421207" w:rsidP="00421207">
      <w:pPr>
        <w:rPr>
          <w:color w:val="000000" w:themeColor="text1"/>
        </w:rPr>
      </w:pPr>
      <w:r w:rsidRPr="00AC2057">
        <w:rPr>
          <w:color w:val="000000" w:themeColor="text1"/>
        </w:rPr>
        <w:t>sdunbar@luminexcorp.com</w:t>
      </w:r>
    </w:p>
    <w:p w14:paraId="14688D5C" w14:textId="77777777" w:rsidR="00421207" w:rsidRPr="00B07A3B" w:rsidRDefault="00421207" w:rsidP="004E0C5A">
      <w:pPr>
        <w:outlineLvl w:val="0"/>
        <w:rPr>
          <w:rFonts w:asciiTheme="minorHAnsi" w:eastAsia="Times New Roman" w:hAnsiTheme="minorHAnsi" w:cstheme="minorHAnsi"/>
          <w:szCs w:val="24"/>
        </w:rPr>
      </w:pP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770BBB50" w14:textId="54306C40" w:rsidR="005F1ADF" w:rsidRPr="00B07A3B" w:rsidRDefault="005F1ADF" w:rsidP="0087349F">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7349F">
        <w:rPr>
          <w:rFonts w:asciiTheme="minorHAnsi" w:eastAsia="Times New Roman" w:hAnsiTheme="minorHAnsi" w:cstheme="minorHAnsi"/>
          <w:b/>
          <w:bCs/>
          <w:szCs w:val="24"/>
        </w:rPr>
        <w:t>No</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8E1D7BF" w14:textId="6433D562" w:rsidR="005F1ADF" w:rsidRDefault="005F1ADF" w:rsidP="0087349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7349F">
        <w:rPr>
          <w:rFonts w:asciiTheme="minorHAnsi" w:eastAsia="Times New Roman" w:hAnsiTheme="minorHAnsi" w:cstheme="minorHAnsi"/>
          <w:b/>
          <w:bCs/>
          <w:szCs w:val="24"/>
        </w:rPr>
        <w:t>No</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66660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66660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66660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75E1199B"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B75E41">
        <w:rPr>
          <w:rFonts w:asciiTheme="minorHAnsi" w:hAnsiTheme="minorHAnsi" w:cstheme="minorHAnsi"/>
          <w:bCs/>
          <w:sz w:val="22"/>
          <w:szCs w:val="22"/>
        </w:rPr>
        <w:t>1</w:t>
      </w:r>
      <w:r w:rsidR="002B7A51">
        <w:rPr>
          <w:rFonts w:asciiTheme="minorHAnsi" w:hAnsiTheme="minorHAnsi" w:cstheme="minorHAnsi"/>
          <w:bCs/>
          <w:sz w:val="22"/>
          <w:szCs w:val="22"/>
        </w:rPr>
        <w:t>3</w:t>
      </w:r>
    </w:p>
    <w:p w14:paraId="5AAC9C6C" w14:textId="20062061"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554BB">
        <w:rPr>
          <w:rFonts w:asciiTheme="minorHAnsi" w:hAnsiTheme="minorHAnsi" w:cstheme="minorHAnsi"/>
          <w:bCs/>
          <w:sz w:val="22"/>
          <w:szCs w:val="22"/>
        </w:rPr>
        <w:t>40</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66660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7777777" w:rsidR="007D61A8" w:rsidRPr="00B07A3B" w:rsidRDefault="00666601"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66660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77777777" w:rsidR="00333FA4" w:rsidRPr="00B07A3B" w:rsidRDefault="0066660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47D8E4CF72CC01468E7AA31A2CAAE059"/>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666601" w:rsidP="00333FA4">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666601"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0064250"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Institutional Review Board (IRB) </w:t>
      </w:r>
      <w:r w:rsidR="00421207">
        <w:rPr>
          <w:rFonts w:asciiTheme="minorHAnsi" w:eastAsia="Times New Roman" w:hAnsiTheme="minorHAnsi" w:cstheme="minorHAnsi"/>
          <w:szCs w:val="24"/>
        </w:rPr>
        <w:t xml:space="preserve">at </w:t>
      </w:r>
      <w:r w:rsidR="00421207">
        <w:t>University of Rochester</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4C544D2" w14:textId="77777777" w:rsidR="00023F39" w:rsidRPr="00023F39" w:rsidRDefault="00023F39" w:rsidP="00023F39">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rPr>
        <w:t>D</w:t>
      </w:r>
      <w:r w:rsidRPr="0041314E">
        <w:rPr>
          <w:rFonts w:asciiTheme="minorHAnsi" w:hAnsiTheme="minorHAnsi" w:cstheme="minorHAnsi"/>
          <w:b/>
        </w:rPr>
        <w:t xml:space="preserve">ual </w:t>
      </w:r>
      <w:r>
        <w:rPr>
          <w:rFonts w:asciiTheme="minorHAnsi" w:hAnsiTheme="minorHAnsi" w:cstheme="minorHAnsi"/>
          <w:b/>
        </w:rPr>
        <w:t>R</w:t>
      </w:r>
      <w:r w:rsidRPr="0041314E">
        <w:rPr>
          <w:rFonts w:asciiTheme="minorHAnsi" w:hAnsiTheme="minorHAnsi" w:cstheme="minorHAnsi"/>
          <w:b/>
        </w:rPr>
        <w:t xml:space="preserve">eporter IgG and IgM </w:t>
      </w:r>
      <w:r>
        <w:rPr>
          <w:rFonts w:asciiTheme="minorHAnsi" w:hAnsiTheme="minorHAnsi" w:cstheme="minorHAnsi"/>
          <w:b/>
        </w:rPr>
        <w:t>S</w:t>
      </w:r>
      <w:r w:rsidRPr="0041314E">
        <w:rPr>
          <w:rFonts w:asciiTheme="minorHAnsi" w:hAnsiTheme="minorHAnsi" w:cstheme="minorHAnsi"/>
          <w:b/>
        </w:rPr>
        <w:t xml:space="preserve">erological </w:t>
      </w:r>
      <w:r>
        <w:rPr>
          <w:rFonts w:asciiTheme="minorHAnsi" w:hAnsiTheme="minorHAnsi" w:cstheme="minorHAnsi"/>
          <w:b/>
        </w:rPr>
        <w:t>A</w:t>
      </w:r>
      <w:r w:rsidRPr="0041314E">
        <w:rPr>
          <w:rFonts w:asciiTheme="minorHAnsi" w:hAnsiTheme="minorHAnsi" w:cstheme="minorHAnsi"/>
          <w:b/>
        </w:rPr>
        <w:t>ssay</w:t>
      </w:r>
    </w:p>
    <w:p w14:paraId="24C6B477" w14:textId="1A0854DD" w:rsidR="00125924" w:rsidRPr="00B07A3B" w:rsidRDefault="004B6406"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To begin</w:t>
      </w:r>
      <w:r w:rsidR="00894A5B" w:rsidRPr="00894A5B">
        <w:rPr>
          <w:rFonts w:asciiTheme="minorHAnsi" w:hAnsiTheme="minorHAnsi" w:cstheme="minorHAnsi"/>
          <w:bCs/>
        </w:rPr>
        <w:t xml:space="preserve"> the dual </w:t>
      </w:r>
      <w:r w:rsidR="00894A5B">
        <w:rPr>
          <w:rFonts w:asciiTheme="minorHAnsi" w:hAnsiTheme="minorHAnsi" w:cstheme="minorHAnsi"/>
          <w:bCs/>
        </w:rPr>
        <w:t>r</w:t>
      </w:r>
      <w:r w:rsidR="00894A5B" w:rsidRPr="00894A5B">
        <w:rPr>
          <w:rFonts w:asciiTheme="minorHAnsi" w:hAnsiTheme="minorHAnsi" w:cstheme="minorHAnsi"/>
          <w:bCs/>
        </w:rPr>
        <w:t xml:space="preserve">eporter IgG and IgM </w:t>
      </w:r>
      <w:r w:rsidR="00894A5B">
        <w:rPr>
          <w:rFonts w:asciiTheme="minorHAnsi" w:hAnsiTheme="minorHAnsi" w:cstheme="minorHAnsi"/>
          <w:bCs/>
        </w:rPr>
        <w:t>s</w:t>
      </w:r>
      <w:r w:rsidR="00894A5B" w:rsidRPr="00894A5B">
        <w:rPr>
          <w:rFonts w:asciiTheme="minorHAnsi" w:hAnsiTheme="minorHAnsi" w:cstheme="minorHAnsi"/>
          <w:bCs/>
        </w:rPr>
        <w:t xml:space="preserve">erological </w:t>
      </w:r>
      <w:r w:rsidR="00894A5B">
        <w:rPr>
          <w:rFonts w:asciiTheme="minorHAnsi" w:hAnsiTheme="minorHAnsi" w:cstheme="minorHAnsi"/>
          <w:bCs/>
        </w:rPr>
        <w:t>a</w:t>
      </w:r>
      <w:r w:rsidR="00894A5B" w:rsidRPr="00894A5B">
        <w:rPr>
          <w:rFonts w:asciiTheme="minorHAnsi" w:hAnsiTheme="minorHAnsi" w:cstheme="minorHAnsi"/>
          <w:bCs/>
        </w:rPr>
        <w:t>ssay</w:t>
      </w:r>
      <w:r w:rsidR="001C7658">
        <w:rPr>
          <w:rFonts w:asciiTheme="minorHAnsi" w:hAnsiTheme="minorHAnsi" w:cstheme="minorHAnsi"/>
        </w:rPr>
        <w:t xml:space="preserve">, </w:t>
      </w:r>
      <w:r w:rsidR="00894A5B">
        <w:rPr>
          <w:rFonts w:asciiTheme="minorHAnsi" w:hAnsiTheme="minorHAnsi" w:cstheme="minorHAnsi"/>
        </w:rPr>
        <w:t xml:space="preserve">freshly </w:t>
      </w:r>
      <w:r w:rsidR="001C7658">
        <w:rPr>
          <w:rFonts w:asciiTheme="minorHAnsi" w:hAnsiTheme="minorHAnsi" w:cstheme="minorHAnsi"/>
        </w:rPr>
        <w:t>p</w:t>
      </w:r>
      <w:r w:rsidR="001C7658" w:rsidRPr="001C7658">
        <w:rPr>
          <w:rFonts w:asciiTheme="minorHAnsi" w:hAnsiTheme="minorHAnsi" w:cstheme="minorHAnsi"/>
        </w:rPr>
        <w:t xml:space="preserve">repare </w:t>
      </w:r>
      <w:r w:rsidR="00894A5B">
        <w:rPr>
          <w:rFonts w:asciiTheme="minorHAnsi" w:hAnsiTheme="minorHAnsi" w:cstheme="minorHAnsi"/>
        </w:rPr>
        <w:t>the required</w:t>
      </w:r>
      <w:r w:rsidR="001C7658">
        <w:rPr>
          <w:rFonts w:asciiTheme="minorHAnsi" w:hAnsiTheme="minorHAnsi" w:cstheme="minorHAnsi"/>
        </w:rPr>
        <w:t xml:space="preserve"> </w:t>
      </w:r>
      <w:r w:rsidR="001C7658" w:rsidRPr="001C7658">
        <w:rPr>
          <w:rFonts w:asciiTheme="minorHAnsi" w:hAnsiTheme="minorHAnsi" w:cstheme="minorHAnsi"/>
        </w:rPr>
        <w:t>multiplex bead mix</w:t>
      </w:r>
      <w:r w:rsidR="004A632F">
        <w:rPr>
          <w:rFonts w:asciiTheme="minorHAnsi" w:hAnsiTheme="minorHAnsi" w:cstheme="minorHAnsi"/>
        </w:rPr>
        <w:t>es</w:t>
      </w:r>
      <w:r w:rsidR="001C7658" w:rsidRPr="001C7658">
        <w:rPr>
          <w:rFonts w:asciiTheme="minorHAnsi" w:hAnsiTheme="minorHAnsi" w:cstheme="minorHAnsi"/>
        </w:rPr>
        <w:t xml:space="preserve"> </w:t>
      </w:r>
      <w:r w:rsidR="008C7CBB" w:rsidRPr="008C7CBB">
        <w:rPr>
          <w:rFonts w:asciiTheme="minorHAnsi" w:hAnsiTheme="minorHAnsi" w:cstheme="minorHAnsi"/>
          <w:b/>
          <w:bCs/>
        </w:rPr>
        <w:t>[1]</w:t>
      </w:r>
      <w:r w:rsidR="008C7CBB">
        <w:rPr>
          <w:rFonts w:asciiTheme="minorHAnsi" w:hAnsiTheme="minorHAnsi" w:cstheme="minorHAnsi"/>
        </w:rPr>
        <w:t xml:space="preserve"> </w:t>
      </w:r>
      <w:r w:rsidR="001C7658" w:rsidRPr="001C7658">
        <w:rPr>
          <w:rFonts w:asciiTheme="minorHAnsi" w:hAnsiTheme="minorHAnsi" w:cstheme="minorHAnsi"/>
        </w:rPr>
        <w:t xml:space="preserve">from the individual coupled bead and control bead stocks at </w:t>
      </w:r>
      <w:r w:rsidR="00B75E41">
        <w:rPr>
          <w:rFonts w:asciiTheme="minorHAnsi" w:hAnsiTheme="minorHAnsi" w:cstheme="minorHAnsi"/>
        </w:rPr>
        <w:t xml:space="preserve">a concentration of </w:t>
      </w:r>
      <w:r w:rsidR="001C7658" w:rsidRPr="001C7658">
        <w:rPr>
          <w:rFonts w:asciiTheme="minorHAnsi" w:hAnsiTheme="minorHAnsi" w:cstheme="minorHAnsi"/>
        </w:rPr>
        <w:t>1 x 10</w:t>
      </w:r>
      <w:r w:rsidR="001C7658" w:rsidRPr="001C7658">
        <w:rPr>
          <w:rFonts w:asciiTheme="minorHAnsi" w:hAnsiTheme="minorHAnsi" w:cstheme="minorHAnsi"/>
          <w:vertAlign w:val="superscript"/>
        </w:rPr>
        <w:t>6</w:t>
      </w:r>
      <w:r w:rsidR="001C7658" w:rsidRPr="001C7658">
        <w:rPr>
          <w:rFonts w:asciiTheme="minorHAnsi" w:hAnsiTheme="minorHAnsi" w:cstheme="minorHAnsi"/>
        </w:rPr>
        <w:t xml:space="preserve"> beads</w:t>
      </w:r>
      <w:r w:rsidR="004A632F">
        <w:rPr>
          <w:rFonts w:asciiTheme="minorHAnsi" w:hAnsiTheme="minorHAnsi" w:cstheme="minorHAnsi"/>
        </w:rPr>
        <w:t xml:space="preserve"> per </w:t>
      </w:r>
      <w:r w:rsidR="001C7658" w:rsidRPr="001C7658">
        <w:rPr>
          <w:rFonts w:asciiTheme="minorHAnsi" w:hAnsiTheme="minorHAnsi" w:cstheme="minorHAnsi"/>
        </w:rPr>
        <w:t>m</w:t>
      </w:r>
      <w:r w:rsidR="001C7658">
        <w:rPr>
          <w:rFonts w:asciiTheme="minorHAnsi" w:hAnsiTheme="minorHAnsi" w:cstheme="minorHAnsi"/>
        </w:rPr>
        <w:t>illiliter</w:t>
      </w:r>
      <w:r w:rsidR="008C7CBB">
        <w:rPr>
          <w:rFonts w:asciiTheme="minorHAnsi" w:hAnsiTheme="minorHAnsi" w:cstheme="minorHAnsi"/>
        </w:rPr>
        <w:t xml:space="preserve"> </w:t>
      </w:r>
      <w:r w:rsidR="008C7CBB" w:rsidRPr="008C7CBB">
        <w:rPr>
          <w:rFonts w:asciiTheme="minorHAnsi" w:hAnsiTheme="minorHAnsi" w:cstheme="minorHAnsi"/>
          <w:b/>
          <w:bCs/>
        </w:rPr>
        <w:t>[2</w:t>
      </w:r>
      <w:r w:rsidR="00E6443C">
        <w:rPr>
          <w:rFonts w:asciiTheme="minorHAnsi" w:hAnsiTheme="minorHAnsi" w:cstheme="minorHAnsi"/>
          <w:b/>
          <w:bCs/>
        </w:rPr>
        <w:t>-TXT</w:t>
      </w:r>
      <w:r w:rsidR="008C7CBB" w:rsidRPr="008C7CBB">
        <w:rPr>
          <w:rFonts w:asciiTheme="minorHAnsi" w:hAnsiTheme="minorHAnsi" w:cstheme="minorHAnsi"/>
          <w:b/>
          <w:bCs/>
        </w:rPr>
        <w:t>]</w:t>
      </w:r>
      <w:r w:rsidR="004A632F">
        <w:rPr>
          <w:rFonts w:asciiTheme="minorHAnsi" w:hAnsiTheme="minorHAnsi" w:cstheme="minorHAnsi"/>
        </w:rPr>
        <w:t>.</w:t>
      </w:r>
    </w:p>
    <w:p w14:paraId="7605F9E4" w14:textId="21F18C6F" w:rsidR="00C34F4C" w:rsidRPr="00B07A3B" w:rsidRDefault="004A632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Talent </w:t>
      </w:r>
      <w:r w:rsidR="008C7CBB">
        <w:rPr>
          <w:rFonts w:asciiTheme="minorHAnsi" w:hAnsiTheme="minorHAnsi" w:cstheme="minorHAnsi"/>
        </w:rPr>
        <w:t>at the bench with the bead stocks in view</w:t>
      </w:r>
    </w:p>
    <w:p w14:paraId="5E5096AA" w14:textId="529EB3AA" w:rsidR="00C34F4C" w:rsidRPr="00E6443C" w:rsidRDefault="008C7CBB" w:rsidP="00333FA4">
      <w:pPr>
        <w:pStyle w:val="ListParagraph"/>
        <w:numPr>
          <w:ilvl w:val="2"/>
          <w:numId w:val="3"/>
        </w:numPr>
        <w:spacing w:before="120"/>
        <w:contextualSpacing w:val="0"/>
        <w:rPr>
          <w:rFonts w:asciiTheme="minorHAnsi" w:hAnsiTheme="minorHAnsi" w:cstheme="minorHAnsi"/>
          <w:b/>
          <w:bCs/>
        </w:rPr>
      </w:pPr>
      <w:r>
        <w:rPr>
          <w:rFonts w:asciiTheme="minorHAnsi" w:hAnsiTheme="minorHAnsi" w:cstheme="minorHAnsi"/>
        </w:rPr>
        <w:t>Talent preparing the multiplex bead mixes.</w:t>
      </w:r>
      <w:r w:rsidR="00E6443C">
        <w:rPr>
          <w:rFonts w:asciiTheme="minorHAnsi" w:hAnsiTheme="minorHAnsi" w:cstheme="minorHAnsi"/>
        </w:rPr>
        <w:t xml:space="preserve"> </w:t>
      </w:r>
      <w:r w:rsidR="00E6443C" w:rsidRPr="00E6443C">
        <w:rPr>
          <w:rFonts w:asciiTheme="minorHAnsi" w:hAnsiTheme="minorHAnsi" w:cstheme="minorHAnsi"/>
          <w:b/>
          <w:bCs/>
        </w:rPr>
        <w:t>TEXT: See text for full bead preparation details</w:t>
      </w:r>
    </w:p>
    <w:p w14:paraId="17507C44" w14:textId="77777777" w:rsidR="00023F39" w:rsidRPr="00B07A3B" w:rsidRDefault="00023F39" w:rsidP="00023F39">
      <w:pPr>
        <w:pStyle w:val="ListParagraph"/>
        <w:spacing w:before="120"/>
        <w:ind w:left="1627"/>
        <w:contextualSpacing w:val="0"/>
        <w:rPr>
          <w:rFonts w:asciiTheme="minorHAnsi" w:hAnsiTheme="minorHAnsi" w:cstheme="minorHAnsi"/>
        </w:rPr>
      </w:pPr>
    </w:p>
    <w:p w14:paraId="1F3CCB29" w14:textId="1A1E66F2" w:rsidR="00766DFF" w:rsidRPr="00766DFF" w:rsidRDefault="0087349F" w:rsidP="00766DFF">
      <w:pPr>
        <w:pStyle w:val="ListParagraph"/>
        <w:numPr>
          <w:ilvl w:val="1"/>
          <w:numId w:val="3"/>
        </w:numPr>
        <w:rPr>
          <w:rFonts w:asciiTheme="minorHAnsi" w:hAnsiTheme="minorHAnsi" w:cstheme="minorHAnsi"/>
        </w:rPr>
      </w:pPr>
      <w:r>
        <w:rPr>
          <w:rFonts w:asciiTheme="minorHAnsi" w:hAnsiTheme="minorHAnsi" w:cstheme="minorHAnsi"/>
        </w:rPr>
        <w:t>Next, dilute</w:t>
      </w:r>
      <w:r w:rsidR="008C7CBB" w:rsidRPr="00766DFF">
        <w:rPr>
          <w:rFonts w:asciiTheme="minorHAnsi" w:hAnsiTheme="minorHAnsi" w:cstheme="minorHAnsi"/>
        </w:rPr>
        <w:t xml:space="preserve"> the serum sample</w:t>
      </w:r>
      <w:r>
        <w:rPr>
          <w:rFonts w:asciiTheme="minorHAnsi" w:hAnsiTheme="minorHAnsi" w:cstheme="minorHAnsi"/>
        </w:rPr>
        <w:t>s</w:t>
      </w:r>
      <w:r w:rsidR="008C7CBB" w:rsidRPr="00766DFF">
        <w:rPr>
          <w:rFonts w:asciiTheme="minorHAnsi" w:hAnsiTheme="minorHAnsi" w:cstheme="minorHAnsi"/>
        </w:rPr>
        <w:t xml:space="preserve"> </w:t>
      </w:r>
      <w:r>
        <w:rPr>
          <w:rFonts w:asciiTheme="minorHAnsi" w:hAnsiTheme="minorHAnsi" w:cstheme="minorHAnsi"/>
        </w:rPr>
        <w:t xml:space="preserve">100-fold </w:t>
      </w:r>
      <w:r w:rsidR="008C7CBB" w:rsidRPr="00766DFF">
        <w:rPr>
          <w:rFonts w:asciiTheme="minorHAnsi" w:hAnsiTheme="minorHAnsi" w:cstheme="minorHAnsi"/>
        </w:rPr>
        <w:t xml:space="preserve">by </w:t>
      </w:r>
      <w:r>
        <w:rPr>
          <w:rFonts w:asciiTheme="minorHAnsi" w:hAnsiTheme="minorHAnsi" w:cstheme="minorHAnsi"/>
        </w:rPr>
        <w:t>adding</w:t>
      </w:r>
      <w:r w:rsidR="008C7CBB" w:rsidRPr="00766DFF">
        <w:rPr>
          <w:rFonts w:asciiTheme="minorHAnsi" w:hAnsiTheme="minorHAnsi" w:cstheme="minorHAnsi"/>
        </w:rPr>
        <w:t xml:space="preserve"> 10 microliters of serum </w:t>
      </w:r>
      <w:r>
        <w:rPr>
          <w:rFonts w:asciiTheme="minorHAnsi" w:hAnsiTheme="minorHAnsi" w:cstheme="minorHAnsi"/>
        </w:rPr>
        <w:t>t</w:t>
      </w:r>
      <w:r w:rsidR="008C7CBB" w:rsidRPr="00766DFF">
        <w:rPr>
          <w:rFonts w:asciiTheme="minorHAnsi" w:hAnsiTheme="minorHAnsi" w:cstheme="minorHAnsi"/>
        </w:rPr>
        <w:t xml:space="preserve">o 990 microliters of PBS-TBN </w:t>
      </w:r>
      <w:r w:rsidR="008C7CBB" w:rsidRPr="00766DFF">
        <w:rPr>
          <w:rFonts w:asciiTheme="minorHAnsi" w:hAnsiTheme="minorHAnsi" w:cstheme="minorHAnsi"/>
          <w:i/>
          <w:iCs/>
          <w:color w:val="FF0000"/>
        </w:rPr>
        <w:t>(P-B-S-T-B-N)</w:t>
      </w:r>
      <w:r w:rsidR="008C7CBB" w:rsidRPr="00766DFF">
        <w:rPr>
          <w:rFonts w:asciiTheme="minorHAnsi" w:hAnsiTheme="minorHAnsi" w:cstheme="minorHAnsi"/>
        </w:rPr>
        <w:t xml:space="preserve"> buffer </w:t>
      </w:r>
      <w:r w:rsidR="008C7CBB" w:rsidRPr="00766DFF">
        <w:rPr>
          <w:rFonts w:asciiTheme="minorHAnsi" w:hAnsiTheme="minorHAnsi" w:cstheme="minorHAnsi"/>
          <w:b/>
          <w:bCs/>
        </w:rPr>
        <w:t>[1]</w:t>
      </w:r>
      <w:r>
        <w:rPr>
          <w:rFonts w:asciiTheme="minorHAnsi" w:hAnsiTheme="minorHAnsi" w:cstheme="minorHAnsi"/>
        </w:rPr>
        <w:t>, then</w:t>
      </w:r>
      <w:r w:rsidR="00766DFF" w:rsidRPr="00766DFF">
        <w:rPr>
          <w:rFonts w:asciiTheme="minorHAnsi" w:hAnsiTheme="minorHAnsi" w:cstheme="minorHAnsi"/>
        </w:rPr>
        <w:t xml:space="preserve"> </w:t>
      </w:r>
      <w:r>
        <w:rPr>
          <w:rFonts w:asciiTheme="minorHAnsi" w:hAnsiTheme="minorHAnsi" w:cstheme="minorHAnsi"/>
        </w:rPr>
        <w:t>d</w:t>
      </w:r>
      <w:r w:rsidR="00766DFF" w:rsidRPr="00766DFF">
        <w:rPr>
          <w:rFonts w:asciiTheme="minorHAnsi" w:hAnsiTheme="minorHAnsi" w:cstheme="minorHAnsi"/>
        </w:rPr>
        <w:t xml:space="preserve">ilute </w:t>
      </w:r>
      <w:r>
        <w:rPr>
          <w:rFonts w:asciiTheme="minorHAnsi" w:hAnsiTheme="minorHAnsi" w:cstheme="minorHAnsi"/>
        </w:rPr>
        <w:t xml:space="preserve">the </w:t>
      </w:r>
      <w:r w:rsidR="00766DFF" w:rsidRPr="00766DFF">
        <w:rPr>
          <w:rFonts w:asciiTheme="minorHAnsi" w:hAnsiTheme="minorHAnsi" w:cstheme="minorHAnsi"/>
        </w:rPr>
        <w:t xml:space="preserve">samples </w:t>
      </w:r>
      <w:r w:rsidR="00021AE9">
        <w:rPr>
          <w:rFonts w:asciiTheme="minorHAnsi" w:hAnsiTheme="minorHAnsi" w:cstheme="minorHAnsi"/>
        </w:rPr>
        <w:t xml:space="preserve">another 10-fold </w:t>
      </w:r>
      <w:r w:rsidR="00766DFF" w:rsidRPr="00766DFF">
        <w:rPr>
          <w:rFonts w:asciiTheme="minorHAnsi" w:hAnsiTheme="minorHAnsi" w:cstheme="minorHAnsi"/>
        </w:rPr>
        <w:t>by adding 20</w:t>
      </w:r>
      <w:r w:rsidR="00766DFF">
        <w:rPr>
          <w:rFonts w:asciiTheme="minorHAnsi" w:hAnsiTheme="minorHAnsi" w:cstheme="minorHAnsi"/>
        </w:rPr>
        <w:t xml:space="preserve"> microliters</w:t>
      </w:r>
      <w:r w:rsidR="00766DFF" w:rsidRPr="00766DFF">
        <w:rPr>
          <w:rFonts w:asciiTheme="minorHAnsi" w:hAnsiTheme="minorHAnsi" w:cstheme="minorHAnsi"/>
        </w:rPr>
        <w:t xml:space="preserve"> of the 1</w:t>
      </w:r>
      <w:r w:rsidR="007033F5">
        <w:rPr>
          <w:rFonts w:asciiTheme="minorHAnsi" w:hAnsiTheme="minorHAnsi" w:cstheme="minorHAnsi"/>
        </w:rPr>
        <w:t xml:space="preserve"> to </w:t>
      </w:r>
      <w:r w:rsidR="00766DFF" w:rsidRPr="00766DFF">
        <w:rPr>
          <w:rFonts w:asciiTheme="minorHAnsi" w:hAnsiTheme="minorHAnsi" w:cstheme="minorHAnsi"/>
        </w:rPr>
        <w:t xml:space="preserve">100 dilution to 180 </w:t>
      </w:r>
      <w:r w:rsidR="00766DFF">
        <w:rPr>
          <w:rFonts w:asciiTheme="minorHAnsi" w:hAnsiTheme="minorHAnsi" w:cstheme="minorHAnsi"/>
        </w:rPr>
        <w:t>microliters</w:t>
      </w:r>
      <w:r w:rsidR="00766DFF" w:rsidRPr="00766DFF">
        <w:rPr>
          <w:rFonts w:asciiTheme="minorHAnsi" w:hAnsiTheme="minorHAnsi" w:cstheme="minorHAnsi"/>
        </w:rPr>
        <w:t xml:space="preserve"> of PBS-TBN</w:t>
      </w:r>
      <w:r w:rsidR="00766DFF">
        <w:rPr>
          <w:rFonts w:asciiTheme="minorHAnsi" w:hAnsiTheme="minorHAnsi" w:cstheme="minorHAnsi"/>
        </w:rPr>
        <w:t xml:space="preserve"> </w:t>
      </w:r>
      <w:r w:rsidR="00766DFF" w:rsidRPr="00766DFF">
        <w:rPr>
          <w:rFonts w:asciiTheme="minorHAnsi" w:hAnsiTheme="minorHAnsi" w:cstheme="minorHAnsi"/>
          <w:b/>
          <w:bCs/>
        </w:rPr>
        <w:t>[2]</w:t>
      </w:r>
      <w:r w:rsidR="00766DFF">
        <w:rPr>
          <w:rFonts w:asciiTheme="minorHAnsi" w:hAnsiTheme="minorHAnsi" w:cstheme="minorHAnsi"/>
        </w:rPr>
        <w:t>.</w:t>
      </w:r>
    </w:p>
    <w:p w14:paraId="1EE42691" w14:textId="2D5F72CD" w:rsidR="00A319BE" w:rsidRPr="00766DFF" w:rsidRDefault="00766DF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 </w:t>
      </w:r>
      <w:r w:rsidR="008C7CBB">
        <w:rPr>
          <w:rFonts w:asciiTheme="minorHAnsi" w:hAnsiTheme="minorHAnsi" w:cstheme="minorHAnsi"/>
        </w:rPr>
        <w:t xml:space="preserve">Talent adding serum to buffer. </w:t>
      </w:r>
    </w:p>
    <w:p w14:paraId="5293A088" w14:textId="1D707A45" w:rsidR="00766DFF" w:rsidRDefault="0041314E" w:rsidP="00333FA4">
      <w:pPr>
        <w:pStyle w:val="ListParagraph"/>
        <w:numPr>
          <w:ilvl w:val="2"/>
          <w:numId w:val="3"/>
        </w:numPr>
        <w:spacing w:before="120"/>
        <w:contextualSpacing w:val="0"/>
        <w:rPr>
          <w:rFonts w:asciiTheme="minorHAnsi" w:hAnsiTheme="minorHAnsi" w:cstheme="minorHAnsi"/>
        </w:rPr>
      </w:pPr>
      <w:r w:rsidRPr="0041314E">
        <w:rPr>
          <w:rFonts w:asciiTheme="minorHAnsi" w:hAnsiTheme="minorHAnsi" w:cstheme="minorHAnsi"/>
        </w:rPr>
        <w:t>Talent adding diluted sample to the buffer</w:t>
      </w:r>
      <w:r>
        <w:rPr>
          <w:rFonts w:asciiTheme="minorHAnsi" w:hAnsiTheme="minorHAnsi" w:cstheme="minorHAnsi"/>
        </w:rPr>
        <w:t>.</w:t>
      </w:r>
    </w:p>
    <w:p w14:paraId="2AA44D33" w14:textId="77777777" w:rsidR="00023F39" w:rsidRDefault="00023F39" w:rsidP="00023F39">
      <w:pPr>
        <w:pStyle w:val="ListParagraph"/>
        <w:spacing w:before="120"/>
        <w:ind w:left="1627"/>
        <w:contextualSpacing w:val="0"/>
        <w:rPr>
          <w:rFonts w:asciiTheme="minorHAnsi" w:hAnsiTheme="minorHAnsi" w:cstheme="minorHAnsi"/>
        </w:rPr>
      </w:pPr>
    </w:p>
    <w:p w14:paraId="139BEACC" w14:textId="68F80248" w:rsidR="00023F39" w:rsidRPr="00023F39" w:rsidRDefault="007033F5" w:rsidP="00023F39">
      <w:pPr>
        <w:pStyle w:val="ListParagraph"/>
        <w:numPr>
          <w:ilvl w:val="1"/>
          <w:numId w:val="3"/>
        </w:numPr>
        <w:spacing w:before="120"/>
        <w:contextualSpacing w:val="0"/>
        <w:rPr>
          <w:rFonts w:asciiTheme="minorHAnsi" w:hAnsiTheme="minorHAnsi" w:cstheme="minorHAnsi"/>
        </w:rPr>
      </w:pPr>
      <w:r>
        <w:rPr>
          <w:rFonts w:eastAsia="Calibri" w:cs="Calibri"/>
          <w:color w:val="000000"/>
          <w:szCs w:val="24"/>
        </w:rPr>
        <w:t>When</w:t>
      </w:r>
      <w:r w:rsidR="00113F38">
        <w:rPr>
          <w:rFonts w:eastAsia="Calibri" w:cs="Calibri"/>
          <w:color w:val="000000"/>
          <w:szCs w:val="24"/>
        </w:rPr>
        <w:t xml:space="preserve"> the bead mixes and serum samples are ready, a</w:t>
      </w:r>
      <w:r w:rsidR="00023F39" w:rsidRPr="00023F39">
        <w:rPr>
          <w:rFonts w:eastAsia="Calibri" w:cs="Calibri"/>
          <w:color w:val="000000"/>
          <w:szCs w:val="24"/>
        </w:rPr>
        <w:t xml:space="preserve">dd 50 </w:t>
      </w:r>
      <w:r w:rsidR="00023F39">
        <w:rPr>
          <w:rFonts w:eastAsia="Calibri" w:cs="Calibri"/>
          <w:color w:val="000000"/>
          <w:szCs w:val="24"/>
        </w:rPr>
        <w:t>microliters</w:t>
      </w:r>
      <w:r w:rsidR="00023F39" w:rsidRPr="00023F39">
        <w:rPr>
          <w:rFonts w:eastAsia="Calibri" w:cs="Calibri"/>
          <w:color w:val="000000"/>
          <w:szCs w:val="24"/>
        </w:rPr>
        <w:t xml:space="preserve"> of </w:t>
      </w:r>
      <w:r w:rsidR="00023F39">
        <w:rPr>
          <w:rFonts w:eastAsia="Calibri" w:cs="Calibri"/>
          <w:color w:val="000000"/>
          <w:szCs w:val="24"/>
        </w:rPr>
        <w:t xml:space="preserve">the </w:t>
      </w:r>
      <w:r w:rsidR="00023F39" w:rsidRPr="00023F39">
        <w:rPr>
          <w:rFonts w:eastAsia="Calibri" w:cs="Calibri"/>
          <w:color w:val="000000"/>
          <w:szCs w:val="24"/>
        </w:rPr>
        <w:t>multiplex bead mix</w:t>
      </w:r>
      <w:r w:rsidR="00113F38">
        <w:rPr>
          <w:rFonts w:eastAsia="Calibri" w:cs="Calibri"/>
          <w:color w:val="000000"/>
          <w:szCs w:val="24"/>
        </w:rPr>
        <w:t>es</w:t>
      </w:r>
      <w:r w:rsidR="00023F39" w:rsidRPr="00023F39">
        <w:rPr>
          <w:rFonts w:eastAsia="Calibri" w:cs="Calibri"/>
          <w:color w:val="000000"/>
          <w:szCs w:val="24"/>
        </w:rPr>
        <w:t xml:space="preserve"> to </w:t>
      </w:r>
      <w:r w:rsidR="00113F38">
        <w:rPr>
          <w:rFonts w:eastAsia="Calibri" w:cs="Calibri"/>
          <w:color w:val="000000"/>
          <w:szCs w:val="24"/>
        </w:rPr>
        <w:t>the</w:t>
      </w:r>
      <w:r w:rsidR="00023F39" w:rsidRPr="00023F39">
        <w:rPr>
          <w:rFonts w:eastAsia="Calibri" w:cs="Calibri"/>
          <w:color w:val="000000"/>
          <w:szCs w:val="24"/>
        </w:rPr>
        <w:t xml:space="preserve"> assigned well</w:t>
      </w:r>
      <w:r w:rsidR="00113F38">
        <w:rPr>
          <w:rFonts w:eastAsia="Calibri" w:cs="Calibri"/>
          <w:color w:val="000000"/>
          <w:szCs w:val="24"/>
        </w:rPr>
        <w:t>s</w:t>
      </w:r>
      <w:r w:rsidR="00023F39" w:rsidRPr="00023F39">
        <w:rPr>
          <w:rFonts w:eastAsia="Calibri" w:cs="Calibri"/>
          <w:color w:val="000000"/>
          <w:szCs w:val="24"/>
        </w:rPr>
        <w:t xml:space="preserve"> of a 96-well non-binding microtiter plate</w:t>
      </w:r>
      <w:r w:rsidR="00023F39">
        <w:rPr>
          <w:rFonts w:eastAsia="Calibri" w:cs="Calibri"/>
          <w:color w:val="000000"/>
          <w:szCs w:val="24"/>
        </w:rPr>
        <w:t xml:space="preserve"> </w:t>
      </w:r>
      <w:r w:rsidR="00023F39" w:rsidRPr="00023F39">
        <w:rPr>
          <w:rFonts w:eastAsia="Calibri" w:cs="Calibri"/>
          <w:b/>
          <w:bCs/>
          <w:color w:val="000000"/>
          <w:szCs w:val="24"/>
        </w:rPr>
        <w:t>[1]</w:t>
      </w:r>
      <w:r w:rsidR="0087349F">
        <w:rPr>
          <w:rFonts w:eastAsia="Calibri" w:cs="Calibri"/>
          <w:color w:val="000000"/>
          <w:szCs w:val="24"/>
        </w:rPr>
        <w:t>,</w:t>
      </w:r>
      <w:r w:rsidR="00E6443C">
        <w:rPr>
          <w:rFonts w:eastAsia="Calibri" w:cs="Calibri"/>
          <w:color w:val="000000"/>
          <w:szCs w:val="24"/>
        </w:rPr>
        <w:t xml:space="preserve"> </w:t>
      </w:r>
      <w:r w:rsidR="0087349F">
        <w:rPr>
          <w:rFonts w:eastAsia="Calibri" w:cs="Calibri"/>
          <w:color w:val="000000"/>
          <w:szCs w:val="24"/>
        </w:rPr>
        <w:t>then</w:t>
      </w:r>
      <w:r w:rsidR="00E6443C">
        <w:rPr>
          <w:rFonts w:eastAsia="Calibri" w:cs="Calibri"/>
          <w:color w:val="000000"/>
          <w:szCs w:val="24"/>
        </w:rPr>
        <w:t xml:space="preserve"> </w:t>
      </w:r>
      <w:r w:rsidR="0087349F">
        <w:rPr>
          <w:rFonts w:eastAsia="Calibri" w:cs="Calibri"/>
          <w:color w:val="000000"/>
          <w:szCs w:val="24"/>
        </w:rPr>
        <w:t>add</w:t>
      </w:r>
      <w:r w:rsidR="00E6443C" w:rsidRPr="0031430F">
        <w:rPr>
          <w:rFonts w:asciiTheme="minorHAnsi" w:hAnsiTheme="minorHAnsi" w:cstheme="minorHAnsi"/>
        </w:rPr>
        <w:t xml:space="preserve"> 50 </w:t>
      </w:r>
      <w:r w:rsidR="00E6443C">
        <w:rPr>
          <w:rFonts w:asciiTheme="minorHAnsi" w:hAnsiTheme="minorHAnsi" w:cstheme="minorHAnsi"/>
        </w:rPr>
        <w:t>microliters</w:t>
      </w:r>
      <w:r w:rsidR="00E6443C" w:rsidRPr="0031430F">
        <w:rPr>
          <w:rFonts w:asciiTheme="minorHAnsi" w:hAnsiTheme="minorHAnsi" w:cstheme="minorHAnsi"/>
        </w:rPr>
        <w:t xml:space="preserve"> of </w:t>
      </w:r>
      <w:r w:rsidR="00E6443C">
        <w:rPr>
          <w:rFonts w:asciiTheme="minorHAnsi" w:hAnsiTheme="minorHAnsi" w:cstheme="minorHAnsi"/>
        </w:rPr>
        <w:t>the diluted</w:t>
      </w:r>
      <w:r w:rsidR="00E6443C" w:rsidRPr="0031430F">
        <w:rPr>
          <w:rFonts w:asciiTheme="minorHAnsi" w:hAnsiTheme="minorHAnsi" w:cstheme="minorHAnsi"/>
        </w:rPr>
        <w:t xml:space="preserve"> serum </w:t>
      </w:r>
      <w:r w:rsidR="00E6443C">
        <w:rPr>
          <w:rFonts w:asciiTheme="minorHAnsi" w:hAnsiTheme="minorHAnsi" w:cstheme="minorHAnsi"/>
        </w:rPr>
        <w:t>sample</w:t>
      </w:r>
      <w:r w:rsidR="00113F38">
        <w:rPr>
          <w:rFonts w:asciiTheme="minorHAnsi" w:hAnsiTheme="minorHAnsi" w:cstheme="minorHAnsi"/>
        </w:rPr>
        <w:t>s</w:t>
      </w:r>
      <w:r w:rsidR="00E6443C">
        <w:rPr>
          <w:rFonts w:asciiTheme="minorHAnsi" w:hAnsiTheme="minorHAnsi" w:cstheme="minorHAnsi"/>
        </w:rPr>
        <w:t xml:space="preserve"> </w:t>
      </w:r>
      <w:r w:rsidR="00E6443C" w:rsidRPr="0031430F">
        <w:rPr>
          <w:rFonts w:asciiTheme="minorHAnsi" w:hAnsiTheme="minorHAnsi" w:cstheme="minorHAnsi"/>
        </w:rPr>
        <w:t>to the appropriate wells</w:t>
      </w:r>
      <w:r w:rsidR="00E6443C">
        <w:rPr>
          <w:rFonts w:asciiTheme="minorHAnsi" w:hAnsiTheme="minorHAnsi" w:cstheme="minorHAnsi"/>
        </w:rPr>
        <w:t xml:space="preserve"> </w:t>
      </w:r>
      <w:r w:rsidR="00E6443C" w:rsidRPr="00E6443C">
        <w:rPr>
          <w:rFonts w:asciiTheme="minorHAnsi" w:hAnsiTheme="minorHAnsi" w:cstheme="minorHAnsi"/>
          <w:b/>
          <w:bCs/>
        </w:rPr>
        <w:t>[2]</w:t>
      </w:r>
      <w:r w:rsidR="00E6443C" w:rsidRPr="00E6443C">
        <w:rPr>
          <w:rFonts w:asciiTheme="minorHAnsi" w:hAnsiTheme="minorHAnsi" w:cstheme="minorHAnsi"/>
        </w:rPr>
        <w:t>.</w:t>
      </w:r>
    </w:p>
    <w:p w14:paraId="788E754D" w14:textId="518D7A15" w:rsidR="00E6443C" w:rsidRPr="00E6443C" w:rsidRDefault="00023F39" w:rsidP="002343D6">
      <w:pPr>
        <w:pStyle w:val="ListParagraph"/>
        <w:numPr>
          <w:ilvl w:val="2"/>
          <w:numId w:val="3"/>
        </w:numPr>
        <w:spacing w:before="120"/>
        <w:contextualSpacing w:val="0"/>
        <w:rPr>
          <w:rFonts w:asciiTheme="minorHAnsi" w:hAnsiTheme="minorHAnsi" w:cstheme="minorHAnsi"/>
        </w:rPr>
      </w:pPr>
      <w:r w:rsidRPr="00E6443C">
        <w:rPr>
          <w:rFonts w:eastAsia="Calibri" w:cs="Calibri"/>
          <w:color w:val="000000"/>
          <w:szCs w:val="24"/>
        </w:rPr>
        <w:t>Talent adding multiplex bead mix to the 96-well plate.</w:t>
      </w:r>
    </w:p>
    <w:p w14:paraId="6B96096F" w14:textId="3F43BAFD" w:rsidR="0031430F" w:rsidRDefault="0031430F" w:rsidP="0031430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serum samples to the wells.</w:t>
      </w:r>
    </w:p>
    <w:p w14:paraId="24693FA6" w14:textId="088E5008" w:rsidR="00E6443C" w:rsidRDefault="00163869" w:rsidP="00E6443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Once all samples have been added, c</w:t>
      </w:r>
      <w:r w:rsidR="00021AE9" w:rsidRPr="00021AE9">
        <w:rPr>
          <w:rFonts w:asciiTheme="minorHAnsi" w:hAnsiTheme="minorHAnsi" w:cstheme="minorHAnsi"/>
        </w:rPr>
        <w:t>over the plate with a microplate foil seal</w:t>
      </w:r>
      <w:r w:rsidR="00021AE9">
        <w:rPr>
          <w:rFonts w:asciiTheme="minorHAnsi" w:hAnsiTheme="minorHAnsi" w:cstheme="minorHAnsi"/>
        </w:rPr>
        <w:t xml:space="preserve"> </w:t>
      </w:r>
      <w:r w:rsidR="00021AE9" w:rsidRPr="00021AE9">
        <w:rPr>
          <w:rFonts w:asciiTheme="minorHAnsi" w:hAnsiTheme="minorHAnsi" w:cstheme="minorHAnsi"/>
          <w:b/>
          <w:bCs/>
        </w:rPr>
        <w:t>[1]</w:t>
      </w:r>
      <w:r w:rsidR="00021AE9" w:rsidRPr="00021AE9">
        <w:rPr>
          <w:rFonts w:asciiTheme="minorHAnsi" w:hAnsiTheme="minorHAnsi" w:cstheme="minorHAnsi"/>
        </w:rPr>
        <w:t xml:space="preserve"> and incubate on a heated plate shaker at 37 </w:t>
      </w:r>
      <w:r w:rsidR="00021AE9">
        <w:rPr>
          <w:rFonts w:asciiTheme="minorHAnsi" w:hAnsiTheme="minorHAnsi" w:cstheme="minorHAnsi"/>
        </w:rPr>
        <w:t xml:space="preserve">degrees </w:t>
      </w:r>
      <w:r w:rsidR="00021AE9" w:rsidRPr="00021AE9">
        <w:rPr>
          <w:rFonts w:asciiTheme="minorHAnsi" w:hAnsiTheme="minorHAnsi" w:cstheme="minorHAnsi"/>
        </w:rPr>
        <w:t>C</w:t>
      </w:r>
      <w:r w:rsidR="00021AE9">
        <w:rPr>
          <w:rFonts w:asciiTheme="minorHAnsi" w:hAnsiTheme="minorHAnsi" w:cstheme="minorHAnsi"/>
        </w:rPr>
        <w:t>elsius</w:t>
      </w:r>
      <w:r w:rsidR="00021AE9" w:rsidRPr="00021AE9">
        <w:rPr>
          <w:rFonts w:asciiTheme="minorHAnsi" w:hAnsiTheme="minorHAnsi" w:cstheme="minorHAnsi"/>
        </w:rPr>
        <w:t xml:space="preserve"> for 15 min</w:t>
      </w:r>
      <w:r w:rsidR="00021AE9">
        <w:rPr>
          <w:rFonts w:asciiTheme="minorHAnsi" w:hAnsiTheme="minorHAnsi" w:cstheme="minorHAnsi"/>
        </w:rPr>
        <w:t>utes</w:t>
      </w:r>
      <w:r w:rsidR="00021AE9" w:rsidRPr="00021AE9">
        <w:rPr>
          <w:rFonts w:asciiTheme="minorHAnsi" w:hAnsiTheme="minorHAnsi" w:cstheme="minorHAnsi"/>
        </w:rPr>
        <w:t xml:space="preserve"> </w:t>
      </w:r>
      <w:r w:rsidR="00021AE9" w:rsidRPr="00021AE9">
        <w:rPr>
          <w:rFonts w:asciiTheme="minorHAnsi" w:hAnsiTheme="minorHAnsi" w:cstheme="minorHAnsi"/>
          <w:b/>
          <w:bCs/>
        </w:rPr>
        <w:t>[2</w:t>
      </w:r>
      <w:r w:rsidR="00604805">
        <w:rPr>
          <w:rFonts w:asciiTheme="minorHAnsi" w:hAnsiTheme="minorHAnsi" w:cstheme="minorHAnsi"/>
          <w:b/>
          <w:bCs/>
        </w:rPr>
        <w:t>-TXT</w:t>
      </w:r>
      <w:r w:rsidR="00021AE9" w:rsidRPr="00021AE9">
        <w:rPr>
          <w:rFonts w:asciiTheme="minorHAnsi" w:hAnsiTheme="minorHAnsi" w:cstheme="minorHAnsi"/>
          <w:b/>
          <w:bCs/>
        </w:rPr>
        <w:t>]</w:t>
      </w:r>
      <w:r w:rsidR="00021AE9">
        <w:rPr>
          <w:rFonts w:asciiTheme="minorHAnsi" w:hAnsiTheme="minorHAnsi" w:cstheme="minorHAnsi"/>
        </w:rPr>
        <w:t>.</w:t>
      </w:r>
      <w:r w:rsidR="0087349F">
        <w:rPr>
          <w:rFonts w:asciiTheme="minorHAnsi" w:hAnsiTheme="minorHAnsi" w:cstheme="minorHAnsi"/>
        </w:rPr>
        <w:t xml:space="preserve"> </w:t>
      </w:r>
      <w:r w:rsidR="00604805">
        <w:rPr>
          <w:rFonts w:asciiTheme="minorHAnsi" w:hAnsiTheme="minorHAnsi" w:cstheme="minorHAnsi"/>
        </w:rPr>
        <w:t xml:space="preserve">Then, </w:t>
      </w:r>
      <w:r w:rsidR="00604805" w:rsidRPr="00021AE9">
        <w:rPr>
          <w:rFonts w:asciiTheme="minorHAnsi" w:hAnsiTheme="minorHAnsi" w:cstheme="minorHAnsi"/>
        </w:rPr>
        <w:t>separate the beads from the reaction mixture</w:t>
      </w:r>
      <w:r w:rsidR="007033F5">
        <w:rPr>
          <w:rFonts w:asciiTheme="minorHAnsi" w:hAnsiTheme="minorHAnsi" w:cstheme="minorHAnsi"/>
        </w:rPr>
        <w:t xml:space="preserve"> by </w:t>
      </w:r>
      <w:r w:rsidR="0087349F" w:rsidRPr="00021AE9">
        <w:rPr>
          <w:rFonts w:asciiTheme="minorHAnsi" w:hAnsiTheme="minorHAnsi" w:cstheme="minorHAnsi"/>
        </w:rPr>
        <w:t>plac</w:t>
      </w:r>
      <w:r w:rsidR="007033F5">
        <w:rPr>
          <w:rFonts w:asciiTheme="minorHAnsi" w:hAnsiTheme="minorHAnsi" w:cstheme="minorHAnsi"/>
        </w:rPr>
        <w:t>ing</w:t>
      </w:r>
      <w:r w:rsidR="0087349F" w:rsidRPr="00021AE9">
        <w:rPr>
          <w:rFonts w:asciiTheme="minorHAnsi" w:hAnsiTheme="minorHAnsi" w:cstheme="minorHAnsi"/>
        </w:rPr>
        <w:t xml:space="preserve"> </w:t>
      </w:r>
      <w:r w:rsidR="0087349F">
        <w:rPr>
          <w:rFonts w:asciiTheme="minorHAnsi" w:hAnsiTheme="minorHAnsi" w:cstheme="minorHAnsi"/>
        </w:rPr>
        <w:t xml:space="preserve">the plate </w:t>
      </w:r>
      <w:r w:rsidR="0087349F" w:rsidRPr="00021AE9">
        <w:rPr>
          <w:rFonts w:asciiTheme="minorHAnsi" w:hAnsiTheme="minorHAnsi" w:cstheme="minorHAnsi"/>
        </w:rPr>
        <w:t xml:space="preserve">onto </w:t>
      </w:r>
      <w:r w:rsidR="00604805">
        <w:rPr>
          <w:rFonts w:asciiTheme="minorHAnsi" w:hAnsiTheme="minorHAnsi" w:cstheme="minorHAnsi"/>
        </w:rPr>
        <w:t>a</w:t>
      </w:r>
      <w:r w:rsidR="0087349F" w:rsidRPr="00021AE9">
        <w:rPr>
          <w:rFonts w:asciiTheme="minorHAnsi" w:hAnsiTheme="minorHAnsi" w:cstheme="minorHAnsi"/>
        </w:rPr>
        <w:t xml:space="preserve"> magnetic plate separator for 2 min</w:t>
      </w:r>
      <w:r w:rsidR="0087349F">
        <w:rPr>
          <w:rFonts w:asciiTheme="minorHAnsi" w:hAnsiTheme="minorHAnsi" w:cstheme="minorHAnsi"/>
        </w:rPr>
        <w:t>utes</w:t>
      </w:r>
      <w:r w:rsidR="0087349F" w:rsidRPr="00021AE9">
        <w:rPr>
          <w:rFonts w:asciiTheme="minorHAnsi" w:hAnsiTheme="minorHAnsi" w:cstheme="minorHAnsi"/>
        </w:rPr>
        <w:t xml:space="preserve"> </w:t>
      </w:r>
      <w:r w:rsidR="0087349F" w:rsidRPr="00021AE9">
        <w:rPr>
          <w:rFonts w:asciiTheme="minorHAnsi" w:hAnsiTheme="minorHAnsi" w:cstheme="minorHAnsi"/>
          <w:b/>
          <w:bCs/>
        </w:rPr>
        <w:t>[</w:t>
      </w:r>
      <w:r w:rsidR="00604805">
        <w:rPr>
          <w:rFonts w:asciiTheme="minorHAnsi" w:hAnsiTheme="minorHAnsi" w:cstheme="minorHAnsi"/>
          <w:b/>
          <w:bCs/>
        </w:rPr>
        <w:t>3</w:t>
      </w:r>
      <w:r w:rsidR="0087349F" w:rsidRPr="00021AE9">
        <w:rPr>
          <w:rFonts w:asciiTheme="minorHAnsi" w:hAnsiTheme="minorHAnsi" w:cstheme="minorHAnsi"/>
          <w:b/>
          <w:bCs/>
        </w:rPr>
        <w:t>]</w:t>
      </w:r>
      <w:r w:rsidR="0087349F" w:rsidRPr="00021AE9">
        <w:rPr>
          <w:rFonts w:asciiTheme="minorHAnsi" w:hAnsiTheme="minorHAnsi" w:cstheme="minorHAnsi"/>
        </w:rPr>
        <w:t>.</w:t>
      </w:r>
    </w:p>
    <w:p w14:paraId="28F5F3AA" w14:textId="10B22A28" w:rsidR="00021AE9" w:rsidRDefault="00021AE9" w:rsidP="00021AE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plate with foil.</w:t>
      </w:r>
    </w:p>
    <w:p w14:paraId="1E080518" w14:textId="2664E913" w:rsidR="00021AE9" w:rsidRPr="006C165B" w:rsidRDefault="00021AE9" w:rsidP="00021AE9">
      <w:pPr>
        <w:pStyle w:val="ListParagraph"/>
        <w:numPr>
          <w:ilvl w:val="2"/>
          <w:numId w:val="3"/>
        </w:numPr>
        <w:spacing w:before="120"/>
        <w:contextualSpacing w:val="0"/>
        <w:rPr>
          <w:rFonts w:asciiTheme="minorHAnsi" w:hAnsiTheme="minorHAnsi" w:cstheme="minorHAnsi"/>
        </w:rPr>
      </w:pPr>
      <w:bookmarkStart w:id="1" w:name="_Hlk68711255"/>
      <w:r>
        <w:rPr>
          <w:rFonts w:asciiTheme="minorHAnsi" w:hAnsiTheme="minorHAnsi" w:cstheme="minorHAnsi"/>
        </w:rPr>
        <w:t>Talent placing the plate on a shaker</w:t>
      </w:r>
      <w:bookmarkEnd w:id="1"/>
      <w:r>
        <w:rPr>
          <w:rFonts w:asciiTheme="minorHAnsi" w:hAnsiTheme="minorHAnsi" w:cstheme="minorHAnsi"/>
        </w:rPr>
        <w:t>.</w:t>
      </w:r>
      <w:r w:rsidR="0020399B">
        <w:rPr>
          <w:rFonts w:asciiTheme="minorHAnsi" w:hAnsiTheme="minorHAnsi" w:cstheme="minorHAnsi"/>
        </w:rPr>
        <w:t xml:space="preserve"> </w:t>
      </w:r>
      <w:r w:rsidR="00604805" w:rsidRPr="00604805">
        <w:rPr>
          <w:rFonts w:asciiTheme="minorHAnsi" w:hAnsiTheme="minorHAnsi" w:cstheme="minorHAnsi"/>
          <w:b/>
          <w:bCs/>
        </w:rPr>
        <w:t>TEXT: 600 rpm</w:t>
      </w:r>
      <w:r w:rsidR="00604805">
        <w:rPr>
          <w:rFonts w:asciiTheme="minorHAnsi" w:hAnsiTheme="minorHAnsi" w:cstheme="minorHAnsi"/>
        </w:rPr>
        <w:t xml:space="preserve"> </w:t>
      </w:r>
      <w:r w:rsidR="0020399B" w:rsidRPr="00225851">
        <w:rPr>
          <w:rFonts w:cs="Calibri"/>
          <w:bCs/>
          <w:i/>
          <w:iCs/>
          <w:color w:val="0432FF"/>
          <w:szCs w:val="24"/>
        </w:rPr>
        <w:t>Videographer: Obtain multiple usable takes because this will be reused in</w:t>
      </w:r>
      <w:r w:rsidR="0020399B">
        <w:rPr>
          <w:rFonts w:cs="Calibri"/>
          <w:bCs/>
          <w:i/>
          <w:iCs/>
          <w:color w:val="0432FF"/>
          <w:szCs w:val="24"/>
        </w:rPr>
        <w:t xml:space="preserve"> 2.</w:t>
      </w:r>
      <w:r w:rsidR="00113F38">
        <w:rPr>
          <w:rFonts w:cs="Calibri"/>
          <w:bCs/>
          <w:i/>
          <w:iCs/>
          <w:color w:val="0432FF"/>
          <w:szCs w:val="24"/>
        </w:rPr>
        <w:t>6.4</w:t>
      </w:r>
      <w:r w:rsidR="00882E19">
        <w:rPr>
          <w:rFonts w:cs="Calibri"/>
          <w:bCs/>
          <w:i/>
          <w:iCs/>
          <w:color w:val="0432FF"/>
          <w:szCs w:val="24"/>
        </w:rPr>
        <w:t>,</w:t>
      </w:r>
      <w:r w:rsidR="00B932DD">
        <w:rPr>
          <w:rFonts w:cs="Calibri"/>
          <w:bCs/>
          <w:i/>
          <w:iCs/>
          <w:color w:val="0432FF"/>
          <w:szCs w:val="24"/>
        </w:rPr>
        <w:t xml:space="preserve"> 2.</w:t>
      </w:r>
      <w:r w:rsidR="00752C95">
        <w:rPr>
          <w:rFonts w:cs="Calibri"/>
          <w:bCs/>
          <w:i/>
          <w:iCs/>
          <w:color w:val="0432FF"/>
          <w:szCs w:val="24"/>
        </w:rPr>
        <w:t>8</w:t>
      </w:r>
      <w:r w:rsidR="00894A5B">
        <w:rPr>
          <w:rFonts w:cs="Calibri"/>
          <w:bCs/>
          <w:i/>
          <w:iCs/>
          <w:color w:val="0432FF"/>
          <w:szCs w:val="24"/>
        </w:rPr>
        <w:t>.3</w:t>
      </w:r>
      <w:r w:rsidR="00882E19">
        <w:rPr>
          <w:rFonts w:cs="Calibri"/>
          <w:bCs/>
          <w:i/>
          <w:iCs/>
          <w:color w:val="0432FF"/>
          <w:szCs w:val="24"/>
        </w:rPr>
        <w:t>, 2.11.2</w:t>
      </w:r>
      <w:r w:rsidR="009D2B85">
        <w:rPr>
          <w:rFonts w:cs="Calibri"/>
          <w:bCs/>
          <w:i/>
          <w:iCs/>
          <w:color w:val="0432FF"/>
          <w:szCs w:val="24"/>
        </w:rPr>
        <w:t>, and 3.</w:t>
      </w:r>
      <w:r w:rsidR="00037442">
        <w:rPr>
          <w:rFonts w:cs="Calibri"/>
          <w:bCs/>
          <w:i/>
          <w:iCs/>
          <w:color w:val="0432FF"/>
          <w:szCs w:val="24"/>
        </w:rPr>
        <w:t>3</w:t>
      </w:r>
      <w:r w:rsidR="009D2B85">
        <w:rPr>
          <w:rFonts w:cs="Calibri"/>
          <w:bCs/>
          <w:i/>
          <w:iCs/>
          <w:color w:val="0432FF"/>
          <w:szCs w:val="24"/>
        </w:rPr>
        <w:t>.1.</w:t>
      </w:r>
    </w:p>
    <w:p w14:paraId="62A7060D" w14:textId="5BEAF2B0" w:rsidR="00021AE9" w:rsidRPr="006C165B" w:rsidRDefault="00021AE9" w:rsidP="00021AE9">
      <w:pPr>
        <w:pStyle w:val="ListParagraph"/>
        <w:numPr>
          <w:ilvl w:val="2"/>
          <w:numId w:val="3"/>
        </w:numPr>
        <w:spacing w:before="120"/>
        <w:contextualSpacing w:val="0"/>
        <w:rPr>
          <w:rFonts w:asciiTheme="minorHAnsi" w:hAnsiTheme="minorHAnsi" w:cstheme="minorHAnsi"/>
        </w:rPr>
      </w:pPr>
      <w:bookmarkStart w:id="2" w:name="_Hlk68704247"/>
      <w:r>
        <w:rPr>
          <w:rFonts w:asciiTheme="minorHAnsi" w:hAnsiTheme="minorHAnsi" w:cstheme="minorHAnsi"/>
        </w:rPr>
        <w:t xml:space="preserve">Talent placing the plate on </w:t>
      </w:r>
      <w:r w:rsidRPr="00021AE9">
        <w:rPr>
          <w:rFonts w:asciiTheme="minorHAnsi" w:hAnsiTheme="minorHAnsi" w:cstheme="minorHAnsi"/>
        </w:rPr>
        <w:t>magnetic plate separator</w:t>
      </w:r>
      <w:bookmarkEnd w:id="2"/>
      <w:r>
        <w:rPr>
          <w:rFonts w:asciiTheme="minorHAnsi" w:hAnsiTheme="minorHAnsi" w:cstheme="minorHAnsi"/>
        </w:rPr>
        <w:t>.</w:t>
      </w:r>
      <w:r w:rsidR="0020399B">
        <w:rPr>
          <w:rFonts w:asciiTheme="minorHAnsi" w:hAnsiTheme="minorHAnsi" w:cstheme="minorHAnsi"/>
        </w:rPr>
        <w:t xml:space="preserve"> </w:t>
      </w:r>
      <w:r w:rsidR="0020399B" w:rsidRPr="00225851">
        <w:rPr>
          <w:rFonts w:cs="Calibri"/>
          <w:bCs/>
          <w:i/>
          <w:iCs/>
          <w:color w:val="0432FF"/>
          <w:szCs w:val="24"/>
        </w:rPr>
        <w:t>Videographer: Obtain multiple usable takes because this will be reused in</w:t>
      </w:r>
      <w:r w:rsidR="0020399B">
        <w:rPr>
          <w:rFonts w:cs="Calibri"/>
          <w:bCs/>
          <w:i/>
          <w:iCs/>
          <w:color w:val="0432FF"/>
          <w:szCs w:val="24"/>
        </w:rPr>
        <w:t xml:space="preserve"> 2.</w:t>
      </w:r>
      <w:r w:rsidR="00113F38">
        <w:rPr>
          <w:rFonts w:cs="Calibri"/>
          <w:bCs/>
          <w:i/>
          <w:iCs/>
          <w:color w:val="0432FF"/>
          <w:szCs w:val="24"/>
        </w:rPr>
        <w:t>6</w:t>
      </w:r>
      <w:r w:rsidR="0020399B">
        <w:rPr>
          <w:rFonts w:cs="Calibri"/>
          <w:bCs/>
          <w:i/>
          <w:iCs/>
          <w:color w:val="0432FF"/>
          <w:szCs w:val="24"/>
        </w:rPr>
        <w:t>.</w:t>
      </w:r>
      <w:r w:rsidR="00113F38">
        <w:rPr>
          <w:rFonts w:cs="Calibri"/>
          <w:bCs/>
          <w:i/>
          <w:iCs/>
          <w:color w:val="0432FF"/>
          <w:szCs w:val="24"/>
        </w:rPr>
        <w:t>5</w:t>
      </w:r>
      <w:r w:rsidR="0020399B">
        <w:rPr>
          <w:rFonts w:cs="Calibri"/>
          <w:bCs/>
          <w:i/>
          <w:iCs/>
          <w:color w:val="0432FF"/>
          <w:szCs w:val="24"/>
        </w:rPr>
        <w:t>.</w:t>
      </w:r>
      <w:r w:rsidR="002D0AC5">
        <w:rPr>
          <w:rFonts w:cs="Calibri"/>
          <w:bCs/>
          <w:i/>
          <w:iCs/>
          <w:color w:val="0432FF"/>
          <w:szCs w:val="24"/>
        </w:rPr>
        <w:t xml:space="preserve"> and 2.</w:t>
      </w:r>
      <w:r w:rsidR="00752C95">
        <w:rPr>
          <w:rFonts w:cs="Calibri"/>
          <w:bCs/>
          <w:i/>
          <w:iCs/>
          <w:color w:val="0432FF"/>
          <w:szCs w:val="24"/>
        </w:rPr>
        <w:t>8</w:t>
      </w:r>
      <w:r w:rsidR="002D0AC5">
        <w:rPr>
          <w:rFonts w:cs="Calibri"/>
          <w:bCs/>
          <w:i/>
          <w:iCs/>
          <w:color w:val="0432FF"/>
          <w:szCs w:val="24"/>
        </w:rPr>
        <w:t>.4.</w:t>
      </w:r>
    </w:p>
    <w:p w14:paraId="4FD4AA0F" w14:textId="77777777" w:rsidR="006C165B" w:rsidRDefault="006C165B" w:rsidP="006C165B">
      <w:pPr>
        <w:pStyle w:val="ListParagraph"/>
        <w:spacing w:before="120"/>
        <w:ind w:left="1627"/>
        <w:contextualSpacing w:val="0"/>
        <w:rPr>
          <w:rFonts w:asciiTheme="minorHAnsi" w:hAnsiTheme="minorHAnsi" w:cstheme="minorHAnsi"/>
        </w:rPr>
      </w:pPr>
    </w:p>
    <w:p w14:paraId="3C12ABF0" w14:textId="3D2C052B" w:rsidR="00642EA5" w:rsidRPr="00642EA5" w:rsidRDefault="00642EA5" w:rsidP="002343D6">
      <w:pPr>
        <w:pStyle w:val="ListParagraph"/>
        <w:numPr>
          <w:ilvl w:val="1"/>
          <w:numId w:val="3"/>
        </w:numPr>
        <w:spacing w:before="120"/>
        <w:contextualSpacing w:val="0"/>
        <w:rPr>
          <w:rFonts w:asciiTheme="minorHAnsi" w:hAnsiTheme="minorHAnsi" w:cstheme="minorHAnsi"/>
        </w:rPr>
      </w:pPr>
      <w:r w:rsidRPr="00642EA5">
        <w:rPr>
          <w:rFonts w:asciiTheme="minorHAnsi" w:hAnsiTheme="minorHAnsi" w:cstheme="minorHAnsi"/>
        </w:rPr>
        <w:t xml:space="preserve">Keeping the plate on the magnet, remove the foil seal </w:t>
      </w:r>
      <w:r w:rsidRPr="00642EA5">
        <w:rPr>
          <w:rFonts w:asciiTheme="minorHAnsi" w:hAnsiTheme="minorHAnsi" w:cstheme="minorHAnsi"/>
          <w:b/>
          <w:bCs/>
        </w:rPr>
        <w:t>[</w:t>
      </w:r>
      <w:r w:rsidR="00604805">
        <w:rPr>
          <w:rFonts w:asciiTheme="minorHAnsi" w:hAnsiTheme="minorHAnsi" w:cstheme="minorHAnsi"/>
          <w:b/>
          <w:bCs/>
        </w:rPr>
        <w:t>1</w:t>
      </w:r>
      <w:r w:rsidRPr="00642EA5">
        <w:rPr>
          <w:rFonts w:asciiTheme="minorHAnsi" w:hAnsiTheme="minorHAnsi" w:cstheme="minorHAnsi"/>
          <w:b/>
          <w:bCs/>
        </w:rPr>
        <w:t>]</w:t>
      </w:r>
      <w:r w:rsidRPr="00642EA5">
        <w:rPr>
          <w:rFonts w:asciiTheme="minorHAnsi" w:hAnsiTheme="minorHAnsi" w:cstheme="minorHAnsi"/>
        </w:rPr>
        <w:t xml:space="preserve">, then carefully invert the plate over a waste container and gently flick the supernatant out of the wells </w:t>
      </w:r>
      <w:r w:rsidRPr="00642EA5">
        <w:rPr>
          <w:rFonts w:asciiTheme="minorHAnsi" w:hAnsiTheme="minorHAnsi" w:cstheme="minorHAnsi"/>
          <w:b/>
          <w:bCs/>
        </w:rPr>
        <w:t>[</w:t>
      </w:r>
      <w:r w:rsidR="00604805">
        <w:rPr>
          <w:rFonts w:asciiTheme="minorHAnsi" w:hAnsiTheme="minorHAnsi" w:cstheme="minorHAnsi"/>
          <w:b/>
          <w:bCs/>
        </w:rPr>
        <w:t>2</w:t>
      </w:r>
      <w:r w:rsidRPr="00642EA5">
        <w:rPr>
          <w:rFonts w:asciiTheme="minorHAnsi" w:hAnsiTheme="minorHAnsi" w:cstheme="minorHAnsi"/>
          <w:b/>
          <w:bCs/>
        </w:rPr>
        <w:t>]</w:t>
      </w:r>
      <w:r w:rsidRPr="00642EA5">
        <w:rPr>
          <w:rFonts w:asciiTheme="minorHAnsi" w:hAnsiTheme="minorHAnsi" w:cstheme="minorHAnsi"/>
        </w:rPr>
        <w:t xml:space="preserve">. </w:t>
      </w:r>
      <w:r w:rsidRPr="00642EA5">
        <w:rPr>
          <w:color w:val="000000" w:themeColor="text1"/>
        </w:rPr>
        <w:t xml:space="preserve">While still holding the plate on the magnet, </w:t>
      </w:r>
      <w:r>
        <w:rPr>
          <w:color w:val="000000" w:themeColor="text1"/>
        </w:rPr>
        <w:t>b</w:t>
      </w:r>
      <w:r w:rsidRPr="00642EA5">
        <w:rPr>
          <w:color w:val="000000" w:themeColor="text1"/>
        </w:rPr>
        <w:t>lot the plate on absorbent paper</w:t>
      </w:r>
      <w:r>
        <w:rPr>
          <w:color w:val="000000" w:themeColor="text1"/>
        </w:rPr>
        <w:t xml:space="preserve"> </w:t>
      </w:r>
      <w:r w:rsidRPr="00642EA5">
        <w:rPr>
          <w:b/>
          <w:bCs/>
          <w:color w:val="000000" w:themeColor="text1"/>
        </w:rPr>
        <w:t>[</w:t>
      </w:r>
      <w:r w:rsidR="00604805">
        <w:rPr>
          <w:b/>
          <w:bCs/>
          <w:color w:val="000000" w:themeColor="text1"/>
        </w:rPr>
        <w:t>3</w:t>
      </w:r>
      <w:r w:rsidRPr="00642EA5">
        <w:rPr>
          <w:b/>
          <w:bCs/>
          <w:color w:val="000000" w:themeColor="text1"/>
        </w:rPr>
        <w:t>]</w:t>
      </w:r>
      <w:r w:rsidR="00604805" w:rsidRPr="00604805">
        <w:rPr>
          <w:color w:val="000000" w:themeColor="text1"/>
        </w:rPr>
        <w:t>.</w:t>
      </w:r>
      <w:r w:rsidRPr="00642EA5">
        <w:rPr>
          <w:color w:val="000000" w:themeColor="text1"/>
        </w:rPr>
        <w:t xml:space="preserve"> </w:t>
      </w:r>
    </w:p>
    <w:p w14:paraId="1C3BFC52" w14:textId="77777777" w:rsidR="00642EA5" w:rsidRDefault="00642EA5" w:rsidP="00642E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foil seal.</w:t>
      </w:r>
    </w:p>
    <w:p w14:paraId="444BA73C" w14:textId="10902EB8" w:rsidR="00642EA5" w:rsidRDefault="00642EA5" w:rsidP="00642EA5">
      <w:pPr>
        <w:pStyle w:val="ListParagraph"/>
        <w:numPr>
          <w:ilvl w:val="2"/>
          <w:numId w:val="3"/>
        </w:numPr>
        <w:spacing w:before="120"/>
        <w:contextualSpacing w:val="0"/>
        <w:rPr>
          <w:rFonts w:asciiTheme="minorHAnsi" w:hAnsiTheme="minorHAnsi" w:cstheme="minorHAnsi"/>
        </w:rPr>
      </w:pPr>
      <w:bookmarkStart w:id="3" w:name="_Hlk68704694"/>
      <w:r>
        <w:rPr>
          <w:rFonts w:asciiTheme="minorHAnsi" w:hAnsiTheme="minorHAnsi" w:cstheme="minorHAnsi"/>
        </w:rPr>
        <w:t>Talent inverting plate over waste container and flicking the supernatant</w:t>
      </w:r>
      <w:bookmarkEnd w:id="3"/>
      <w:r>
        <w:rPr>
          <w:rFonts w:asciiTheme="minorHAnsi" w:hAnsiTheme="minorHAnsi" w:cstheme="minorHAnsi"/>
        </w:rPr>
        <w:t>.</w:t>
      </w:r>
      <w:r w:rsidR="0020399B">
        <w:rPr>
          <w:rFonts w:asciiTheme="minorHAnsi" w:hAnsiTheme="minorHAnsi" w:cstheme="minorHAnsi"/>
        </w:rPr>
        <w:t xml:space="preserve"> </w:t>
      </w:r>
      <w:r w:rsidR="0020399B" w:rsidRPr="00225851">
        <w:rPr>
          <w:rFonts w:cs="Calibri"/>
          <w:bCs/>
          <w:i/>
          <w:iCs/>
          <w:color w:val="0432FF"/>
          <w:szCs w:val="24"/>
        </w:rPr>
        <w:t>Videographer: Obtain multiple usable takes because this will be reused in</w:t>
      </w:r>
      <w:r w:rsidR="0020399B">
        <w:rPr>
          <w:rFonts w:cs="Calibri"/>
          <w:bCs/>
          <w:i/>
          <w:iCs/>
          <w:color w:val="0432FF"/>
          <w:szCs w:val="24"/>
        </w:rPr>
        <w:t xml:space="preserve"> 2.</w:t>
      </w:r>
      <w:r w:rsidR="00113F38">
        <w:rPr>
          <w:rFonts w:cs="Calibri"/>
          <w:bCs/>
          <w:i/>
          <w:iCs/>
          <w:color w:val="0432FF"/>
          <w:szCs w:val="24"/>
        </w:rPr>
        <w:t>7</w:t>
      </w:r>
      <w:r w:rsidR="0020399B">
        <w:rPr>
          <w:rFonts w:cs="Calibri"/>
          <w:bCs/>
          <w:i/>
          <w:iCs/>
          <w:color w:val="0432FF"/>
          <w:szCs w:val="24"/>
        </w:rPr>
        <w:t>.1.</w:t>
      </w:r>
      <w:r w:rsidR="0020399B">
        <w:rPr>
          <w:rFonts w:asciiTheme="minorHAnsi" w:hAnsiTheme="minorHAnsi" w:cstheme="minorHAnsi"/>
        </w:rPr>
        <w:t xml:space="preserve"> </w:t>
      </w:r>
    </w:p>
    <w:p w14:paraId="75536AFA" w14:textId="65A83D64" w:rsidR="00642EA5" w:rsidRPr="006C165B" w:rsidRDefault="00642EA5" w:rsidP="00642EA5">
      <w:pPr>
        <w:pStyle w:val="ListParagraph"/>
        <w:numPr>
          <w:ilvl w:val="2"/>
          <w:numId w:val="3"/>
        </w:numPr>
        <w:spacing w:before="120"/>
        <w:contextualSpacing w:val="0"/>
        <w:rPr>
          <w:rFonts w:asciiTheme="minorHAnsi" w:hAnsiTheme="minorHAnsi" w:cstheme="minorHAnsi"/>
        </w:rPr>
      </w:pPr>
      <w:bookmarkStart w:id="4" w:name="_Hlk68704745"/>
      <w:r>
        <w:rPr>
          <w:rFonts w:asciiTheme="minorHAnsi" w:hAnsiTheme="minorHAnsi" w:cstheme="minorHAnsi"/>
        </w:rPr>
        <w:t>Talent blotting the plate on absorbent paper</w:t>
      </w:r>
      <w:bookmarkEnd w:id="4"/>
      <w:r>
        <w:rPr>
          <w:rFonts w:asciiTheme="minorHAnsi" w:hAnsiTheme="minorHAnsi" w:cstheme="minorHAnsi"/>
        </w:rPr>
        <w:t>.</w:t>
      </w:r>
      <w:r w:rsidR="0020399B">
        <w:rPr>
          <w:rFonts w:asciiTheme="minorHAnsi" w:hAnsiTheme="minorHAnsi" w:cstheme="minorHAnsi"/>
        </w:rPr>
        <w:t xml:space="preserve"> </w:t>
      </w:r>
      <w:r w:rsidR="0020399B" w:rsidRPr="00225851">
        <w:rPr>
          <w:rFonts w:cs="Calibri"/>
          <w:bCs/>
          <w:i/>
          <w:iCs/>
          <w:color w:val="0432FF"/>
          <w:szCs w:val="24"/>
        </w:rPr>
        <w:t>Videographer: Obtain multiple usable takes because this will be reused in</w:t>
      </w:r>
      <w:r w:rsidR="0020399B">
        <w:rPr>
          <w:rFonts w:cs="Calibri"/>
          <w:bCs/>
          <w:i/>
          <w:iCs/>
          <w:color w:val="0432FF"/>
          <w:szCs w:val="24"/>
        </w:rPr>
        <w:t xml:space="preserve"> 2.</w:t>
      </w:r>
      <w:r w:rsidR="00113F38">
        <w:rPr>
          <w:rFonts w:cs="Calibri"/>
          <w:bCs/>
          <w:i/>
          <w:iCs/>
          <w:color w:val="0432FF"/>
          <w:szCs w:val="24"/>
        </w:rPr>
        <w:t>7</w:t>
      </w:r>
      <w:r w:rsidR="0020399B">
        <w:rPr>
          <w:rFonts w:cs="Calibri"/>
          <w:bCs/>
          <w:i/>
          <w:iCs/>
          <w:color w:val="0432FF"/>
          <w:szCs w:val="24"/>
        </w:rPr>
        <w:t>.</w:t>
      </w:r>
      <w:r w:rsidR="004846AA">
        <w:rPr>
          <w:rFonts w:cs="Calibri"/>
          <w:bCs/>
          <w:i/>
          <w:iCs/>
          <w:color w:val="0432FF"/>
          <w:szCs w:val="24"/>
        </w:rPr>
        <w:t>2.</w:t>
      </w:r>
      <w:r w:rsidR="002D0AC5">
        <w:rPr>
          <w:rFonts w:cs="Calibri"/>
          <w:bCs/>
          <w:i/>
          <w:iCs/>
          <w:color w:val="0432FF"/>
          <w:szCs w:val="24"/>
        </w:rPr>
        <w:t xml:space="preserve"> and 2.</w:t>
      </w:r>
      <w:r w:rsidR="00037442">
        <w:rPr>
          <w:rFonts w:cs="Calibri"/>
          <w:bCs/>
          <w:i/>
          <w:iCs/>
          <w:color w:val="0432FF"/>
          <w:szCs w:val="24"/>
        </w:rPr>
        <w:t>9</w:t>
      </w:r>
      <w:r w:rsidR="002D0AC5">
        <w:rPr>
          <w:rFonts w:cs="Calibri"/>
          <w:bCs/>
          <w:i/>
          <w:iCs/>
          <w:color w:val="0432FF"/>
          <w:szCs w:val="24"/>
        </w:rPr>
        <w:t>.</w:t>
      </w:r>
      <w:r w:rsidR="00037442">
        <w:rPr>
          <w:rFonts w:cs="Calibri"/>
          <w:bCs/>
          <w:i/>
          <w:iCs/>
          <w:color w:val="0432FF"/>
          <w:szCs w:val="24"/>
        </w:rPr>
        <w:t>2</w:t>
      </w:r>
      <w:r w:rsidR="002D0AC5">
        <w:rPr>
          <w:rFonts w:cs="Calibri"/>
          <w:bCs/>
          <w:i/>
          <w:iCs/>
          <w:color w:val="0432FF"/>
          <w:szCs w:val="24"/>
        </w:rPr>
        <w:t>.</w:t>
      </w:r>
    </w:p>
    <w:p w14:paraId="3235BE06" w14:textId="77777777" w:rsidR="006C165B" w:rsidRDefault="006C165B" w:rsidP="006C165B">
      <w:pPr>
        <w:pStyle w:val="ListParagraph"/>
        <w:spacing w:before="120"/>
        <w:ind w:left="1627"/>
        <w:contextualSpacing w:val="0"/>
        <w:rPr>
          <w:rFonts w:asciiTheme="minorHAnsi" w:hAnsiTheme="minorHAnsi" w:cstheme="minorHAnsi"/>
        </w:rPr>
      </w:pPr>
    </w:p>
    <w:p w14:paraId="568DD1BF" w14:textId="35617E78" w:rsidR="00642EA5" w:rsidRPr="00642EA5" w:rsidRDefault="00642EA5" w:rsidP="00642EA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wash the reaction wells, r</w:t>
      </w:r>
      <w:r w:rsidRPr="00642EA5">
        <w:rPr>
          <w:rFonts w:asciiTheme="minorHAnsi" w:hAnsiTheme="minorHAnsi" w:cstheme="minorHAnsi"/>
        </w:rPr>
        <w:t xml:space="preserve">emove the plate from the plate magnet </w:t>
      </w:r>
      <w:r w:rsidR="00604805" w:rsidRPr="00604805">
        <w:rPr>
          <w:rFonts w:asciiTheme="minorHAnsi" w:hAnsiTheme="minorHAnsi" w:cstheme="minorHAnsi"/>
          <w:b/>
          <w:bCs/>
        </w:rPr>
        <w:t>[1]</w:t>
      </w:r>
      <w:r w:rsidR="00604805">
        <w:rPr>
          <w:rFonts w:asciiTheme="minorHAnsi" w:hAnsiTheme="minorHAnsi" w:cstheme="minorHAnsi"/>
        </w:rPr>
        <w:t xml:space="preserve"> </w:t>
      </w:r>
      <w:r w:rsidRPr="00642EA5">
        <w:rPr>
          <w:rFonts w:asciiTheme="minorHAnsi" w:hAnsiTheme="minorHAnsi" w:cstheme="minorHAnsi"/>
        </w:rPr>
        <w:t xml:space="preserve">and add 150 </w:t>
      </w:r>
      <w:r>
        <w:rPr>
          <w:rFonts w:asciiTheme="minorHAnsi" w:hAnsiTheme="minorHAnsi" w:cstheme="minorHAnsi"/>
        </w:rPr>
        <w:t>microliters</w:t>
      </w:r>
      <w:r w:rsidRPr="00642EA5">
        <w:rPr>
          <w:rFonts w:asciiTheme="minorHAnsi" w:hAnsiTheme="minorHAnsi" w:cstheme="minorHAnsi"/>
        </w:rPr>
        <w:t xml:space="preserve"> of PBS-TBN to each well</w:t>
      </w:r>
      <w:r>
        <w:rPr>
          <w:rFonts w:asciiTheme="minorHAnsi" w:hAnsiTheme="minorHAnsi" w:cstheme="minorHAnsi"/>
        </w:rPr>
        <w:t xml:space="preserve"> </w:t>
      </w:r>
      <w:r w:rsidRPr="00642EA5">
        <w:rPr>
          <w:rFonts w:asciiTheme="minorHAnsi" w:hAnsiTheme="minorHAnsi" w:cstheme="minorHAnsi"/>
          <w:b/>
          <w:bCs/>
        </w:rPr>
        <w:t>[</w:t>
      </w:r>
      <w:r w:rsidR="00604805">
        <w:rPr>
          <w:rFonts w:asciiTheme="minorHAnsi" w:hAnsiTheme="minorHAnsi" w:cstheme="minorHAnsi"/>
          <w:b/>
          <w:bCs/>
        </w:rPr>
        <w:t>2</w:t>
      </w:r>
      <w:r w:rsidRPr="00642EA5">
        <w:rPr>
          <w:rFonts w:asciiTheme="minorHAnsi" w:hAnsiTheme="minorHAnsi" w:cstheme="minorHAnsi"/>
          <w:b/>
          <w:bCs/>
        </w:rPr>
        <w:t>]</w:t>
      </w:r>
      <w:r w:rsidRPr="00642EA5">
        <w:rPr>
          <w:rFonts w:asciiTheme="minorHAnsi" w:hAnsiTheme="minorHAnsi" w:cstheme="minorHAnsi"/>
        </w:rPr>
        <w:t xml:space="preserve">. Cover the plate with a fresh foil seal </w:t>
      </w:r>
      <w:r w:rsidRPr="00642EA5">
        <w:rPr>
          <w:rFonts w:asciiTheme="minorHAnsi" w:hAnsiTheme="minorHAnsi" w:cstheme="minorHAnsi"/>
          <w:b/>
          <w:bCs/>
        </w:rPr>
        <w:t>[</w:t>
      </w:r>
      <w:r w:rsidR="00604805">
        <w:rPr>
          <w:rFonts w:asciiTheme="minorHAnsi" w:hAnsiTheme="minorHAnsi" w:cstheme="minorHAnsi"/>
          <w:b/>
          <w:bCs/>
        </w:rPr>
        <w:t>3</w:t>
      </w:r>
      <w:r w:rsidRPr="00642EA5">
        <w:rPr>
          <w:rFonts w:asciiTheme="minorHAnsi" w:hAnsiTheme="minorHAnsi" w:cstheme="minorHAnsi"/>
          <w:b/>
          <w:bCs/>
        </w:rPr>
        <w:t>]</w:t>
      </w:r>
      <w:r>
        <w:rPr>
          <w:rFonts w:asciiTheme="minorHAnsi" w:hAnsiTheme="minorHAnsi" w:cstheme="minorHAnsi"/>
        </w:rPr>
        <w:t xml:space="preserve"> </w:t>
      </w:r>
      <w:r w:rsidRPr="00642EA5">
        <w:rPr>
          <w:rFonts w:asciiTheme="minorHAnsi" w:hAnsiTheme="minorHAnsi" w:cstheme="minorHAnsi"/>
        </w:rPr>
        <w:t xml:space="preserve">and </w:t>
      </w:r>
      <w:r>
        <w:rPr>
          <w:rFonts w:asciiTheme="minorHAnsi" w:hAnsiTheme="minorHAnsi" w:cstheme="minorHAnsi"/>
        </w:rPr>
        <w:t>incubate on the heated shaker</w:t>
      </w:r>
      <w:r w:rsidRPr="00642EA5">
        <w:rPr>
          <w:rFonts w:asciiTheme="minorHAnsi" w:hAnsiTheme="minorHAnsi" w:cstheme="minorHAnsi"/>
        </w:rPr>
        <w:t xml:space="preserve"> for 2 min</w:t>
      </w:r>
      <w:r>
        <w:rPr>
          <w:rFonts w:asciiTheme="minorHAnsi" w:hAnsiTheme="minorHAnsi" w:cstheme="minorHAnsi"/>
        </w:rPr>
        <w:t xml:space="preserve">utes </w:t>
      </w:r>
      <w:r w:rsidRPr="00642EA5">
        <w:rPr>
          <w:rFonts w:asciiTheme="minorHAnsi" w:hAnsiTheme="minorHAnsi" w:cstheme="minorHAnsi"/>
          <w:b/>
          <w:bCs/>
        </w:rPr>
        <w:t>[</w:t>
      </w:r>
      <w:r w:rsidR="00604805">
        <w:rPr>
          <w:rFonts w:asciiTheme="minorHAnsi" w:hAnsiTheme="minorHAnsi" w:cstheme="minorHAnsi"/>
          <w:b/>
          <w:bCs/>
        </w:rPr>
        <w:t>4</w:t>
      </w:r>
      <w:r w:rsidRPr="00642EA5">
        <w:rPr>
          <w:rFonts w:asciiTheme="minorHAnsi" w:hAnsiTheme="minorHAnsi" w:cstheme="minorHAnsi"/>
          <w:b/>
          <w:bCs/>
        </w:rPr>
        <w:t>]</w:t>
      </w:r>
      <w:r>
        <w:rPr>
          <w:rFonts w:asciiTheme="minorHAnsi" w:hAnsiTheme="minorHAnsi" w:cstheme="minorHAnsi"/>
        </w:rPr>
        <w:t xml:space="preserve"> before placing it back on the</w:t>
      </w:r>
      <w:r w:rsidRPr="00642EA5">
        <w:rPr>
          <w:rFonts w:asciiTheme="minorHAnsi" w:hAnsiTheme="minorHAnsi" w:cstheme="minorHAnsi"/>
        </w:rPr>
        <w:t xml:space="preserve"> </w:t>
      </w:r>
      <w:r>
        <w:rPr>
          <w:rFonts w:asciiTheme="minorHAnsi" w:hAnsiTheme="minorHAnsi" w:cstheme="minorHAnsi"/>
        </w:rPr>
        <w:t xml:space="preserve">plate magnet </w:t>
      </w:r>
      <w:r w:rsidR="002D0AC5">
        <w:rPr>
          <w:rFonts w:asciiTheme="minorHAnsi" w:hAnsiTheme="minorHAnsi" w:cstheme="minorHAnsi"/>
        </w:rPr>
        <w:t xml:space="preserve">for another 2 minutes </w:t>
      </w:r>
      <w:r w:rsidRPr="00642EA5">
        <w:rPr>
          <w:rFonts w:asciiTheme="minorHAnsi" w:hAnsiTheme="minorHAnsi" w:cstheme="minorHAnsi"/>
          <w:b/>
          <w:bCs/>
        </w:rPr>
        <w:t>[</w:t>
      </w:r>
      <w:r w:rsidR="00604805">
        <w:rPr>
          <w:rFonts w:asciiTheme="minorHAnsi" w:hAnsiTheme="minorHAnsi" w:cstheme="minorHAnsi"/>
          <w:b/>
          <w:bCs/>
        </w:rPr>
        <w:t>5</w:t>
      </w:r>
      <w:r w:rsidRPr="00642EA5">
        <w:rPr>
          <w:rFonts w:asciiTheme="minorHAnsi" w:hAnsiTheme="minorHAnsi" w:cstheme="minorHAnsi"/>
          <w:b/>
          <w:bCs/>
        </w:rPr>
        <w:t>]</w:t>
      </w:r>
      <w:r>
        <w:rPr>
          <w:rFonts w:asciiTheme="minorHAnsi" w:hAnsiTheme="minorHAnsi" w:cstheme="minorHAnsi"/>
          <w:b/>
          <w:bCs/>
        </w:rPr>
        <w:t>.</w:t>
      </w:r>
    </w:p>
    <w:p w14:paraId="6CBD774C" w14:textId="426F62A6" w:rsidR="00604805" w:rsidRDefault="00604805" w:rsidP="00642EA5">
      <w:pPr>
        <w:pStyle w:val="ListParagraph"/>
        <w:numPr>
          <w:ilvl w:val="2"/>
          <w:numId w:val="3"/>
        </w:numPr>
        <w:spacing w:before="120"/>
        <w:contextualSpacing w:val="0"/>
        <w:rPr>
          <w:rFonts w:asciiTheme="minorHAnsi" w:hAnsiTheme="minorHAnsi" w:cstheme="minorHAnsi"/>
        </w:rPr>
      </w:pPr>
      <w:bookmarkStart w:id="5" w:name="_Hlk68707325"/>
      <w:r>
        <w:rPr>
          <w:rFonts w:asciiTheme="minorHAnsi" w:hAnsiTheme="minorHAnsi" w:cstheme="minorHAnsi"/>
        </w:rPr>
        <w:t>Talent removing the plate from the plate magnet.</w:t>
      </w:r>
    </w:p>
    <w:p w14:paraId="7652F24C" w14:textId="6B969B7F" w:rsidR="00642EA5" w:rsidRDefault="00642EA5" w:rsidP="00642EA5">
      <w:pPr>
        <w:pStyle w:val="ListParagraph"/>
        <w:numPr>
          <w:ilvl w:val="2"/>
          <w:numId w:val="3"/>
        </w:numPr>
        <w:spacing w:before="120"/>
        <w:contextualSpacing w:val="0"/>
        <w:rPr>
          <w:rFonts w:asciiTheme="minorHAnsi" w:hAnsiTheme="minorHAnsi" w:cstheme="minorHAnsi"/>
        </w:rPr>
      </w:pPr>
      <w:r w:rsidRPr="00642EA5">
        <w:rPr>
          <w:rFonts w:asciiTheme="minorHAnsi" w:hAnsiTheme="minorHAnsi" w:cstheme="minorHAnsi"/>
        </w:rPr>
        <w:t>Talent adding PBS-TBN to the wells</w:t>
      </w:r>
      <w:bookmarkEnd w:id="5"/>
      <w:r w:rsidRPr="00642EA5">
        <w:rPr>
          <w:rFonts w:asciiTheme="minorHAnsi" w:hAnsiTheme="minorHAnsi" w:cstheme="minorHAnsi"/>
        </w:rPr>
        <w:t>.</w:t>
      </w:r>
      <w:r w:rsidR="002E2B86">
        <w:rPr>
          <w:rFonts w:asciiTheme="minorHAnsi" w:hAnsiTheme="minorHAnsi" w:cstheme="minorHAnsi"/>
        </w:rPr>
        <w:t xml:space="preserve"> </w:t>
      </w:r>
      <w:r w:rsidR="002E2B86" w:rsidRPr="00225851">
        <w:rPr>
          <w:rFonts w:cs="Calibri"/>
          <w:bCs/>
          <w:i/>
          <w:iCs/>
          <w:color w:val="0432FF"/>
          <w:szCs w:val="24"/>
        </w:rPr>
        <w:t>Videographer: Obtain multiple usable takes because this will be reused in</w:t>
      </w:r>
      <w:r w:rsidR="002E2B86">
        <w:rPr>
          <w:rFonts w:cs="Calibri"/>
          <w:bCs/>
          <w:i/>
          <w:iCs/>
          <w:color w:val="0432FF"/>
          <w:szCs w:val="24"/>
        </w:rPr>
        <w:t xml:space="preserve"> 2.</w:t>
      </w:r>
      <w:r w:rsidR="00037442">
        <w:rPr>
          <w:rFonts w:cs="Calibri"/>
          <w:bCs/>
          <w:i/>
          <w:iCs/>
          <w:color w:val="0432FF"/>
          <w:szCs w:val="24"/>
        </w:rPr>
        <w:t>9</w:t>
      </w:r>
      <w:r w:rsidR="002E2B86">
        <w:rPr>
          <w:rFonts w:cs="Calibri"/>
          <w:bCs/>
          <w:i/>
          <w:iCs/>
          <w:color w:val="0432FF"/>
          <w:szCs w:val="24"/>
        </w:rPr>
        <w:t>.</w:t>
      </w:r>
      <w:r w:rsidR="00037442">
        <w:rPr>
          <w:rFonts w:cs="Calibri"/>
          <w:bCs/>
          <w:i/>
          <w:iCs/>
          <w:color w:val="0432FF"/>
          <w:szCs w:val="24"/>
        </w:rPr>
        <w:t>3</w:t>
      </w:r>
      <w:r w:rsidR="00A567AF">
        <w:rPr>
          <w:rFonts w:cs="Calibri"/>
          <w:bCs/>
          <w:i/>
          <w:iCs/>
          <w:color w:val="0432FF"/>
          <w:szCs w:val="24"/>
        </w:rPr>
        <w:t>.</w:t>
      </w:r>
      <w:r w:rsidR="009D2B85">
        <w:rPr>
          <w:rFonts w:cs="Calibri"/>
          <w:bCs/>
          <w:i/>
          <w:iCs/>
          <w:color w:val="0432FF"/>
          <w:szCs w:val="24"/>
        </w:rPr>
        <w:t xml:space="preserve"> and 3.</w:t>
      </w:r>
      <w:r w:rsidR="00037442">
        <w:rPr>
          <w:rFonts w:cs="Calibri"/>
          <w:bCs/>
          <w:i/>
          <w:iCs/>
          <w:color w:val="0432FF"/>
          <w:szCs w:val="24"/>
        </w:rPr>
        <w:t>3</w:t>
      </w:r>
      <w:r w:rsidR="009D2B85">
        <w:rPr>
          <w:rFonts w:cs="Calibri"/>
          <w:bCs/>
          <w:i/>
          <w:iCs/>
          <w:color w:val="0432FF"/>
          <w:szCs w:val="24"/>
        </w:rPr>
        <w:t>.2.</w:t>
      </w:r>
    </w:p>
    <w:p w14:paraId="14B04F02" w14:textId="6B12E781" w:rsidR="00642EA5" w:rsidRDefault="00642EA5" w:rsidP="00642EA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plate with foil.</w:t>
      </w:r>
    </w:p>
    <w:p w14:paraId="4F482371" w14:textId="403CB154" w:rsidR="00642EA5" w:rsidRDefault="0020399B" w:rsidP="00642EA5">
      <w:pPr>
        <w:pStyle w:val="ListParagraph"/>
        <w:numPr>
          <w:ilvl w:val="2"/>
          <w:numId w:val="3"/>
        </w:numPr>
        <w:spacing w:before="120"/>
        <w:contextualSpacing w:val="0"/>
        <w:rPr>
          <w:rFonts w:cs="Calibri"/>
          <w:bCs/>
          <w:i/>
          <w:iCs/>
          <w:color w:val="0432FF"/>
          <w:szCs w:val="24"/>
        </w:rPr>
      </w:pPr>
      <w:r w:rsidRPr="0020399B">
        <w:rPr>
          <w:rFonts w:cs="Calibri"/>
          <w:bCs/>
          <w:i/>
          <w:iCs/>
          <w:color w:val="0432FF"/>
          <w:szCs w:val="24"/>
        </w:rPr>
        <w:t xml:space="preserve">Use 2.4.2 </w:t>
      </w:r>
      <w:r w:rsidR="00642EA5" w:rsidRPr="0020399B">
        <w:rPr>
          <w:rFonts w:cs="Calibri"/>
          <w:bCs/>
          <w:i/>
          <w:iCs/>
          <w:color w:val="0432FF"/>
          <w:szCs w:val="24"/>
        </w:rPr>
        <w:t>Talent placing the plate on a shaker</w:t>
      </w:r>
    </w:p>
    <w:p w14:paraId="736BC0F3" w14:textId="0DA27D4E" w:rsidR="0020399B" w:rsidRDefault="0020399B" w:rsidP="00642EA5">
      <w:pPr>
        <w:pStyle w:val="ListParagraph"/>
        <w:numPr>
          <w:ilvl w:val="2"/>
          <w:numId w:val="3"/>
        </w:numPr>
        <w:spacing w:before="120"/>
        <w:contextualSpacing w:val="0"/>
        <w:rPr>
          <w:rFonts w:cs="Calibri"/>
          <w:bCs/>
          <w:i/>
          <w:iCs/>
          <w:color w:val="0432FF"/>
          <w:szCs w:val="24"/>
        </w:rPr>
      </w:pPr>
      <w:r>
        <w:rPr>
          <w:rFonts w:cs="Calibri"/>
          <w:bCs/>
          <w:i/>
          <w:iCs/>
          <w:color w:val="0432FF"/>
          <w:szCs w:val="24"/>
        </w:rPr>
        <w:t>Use 2.</w:t>
      </w:r>
      <w:r w:rsidR="00113F38">
        <w:rPr>
          <w:rFonts w:cs="Calibri"/>
          <w:bCs/>
          <w:i/>
          <w:iCs/>
          <w:color w:val="0432FF"/>
          <w:szCs w:val="24"/>
        </w:rPr>
        <w:t>4</w:t>
      </w:r>
      <w:r>
        <w:rPr>
          <w:rFonts w:cs="Calibri"/>
          <w:bCs/>
          <w:i/>
          <w:iCs/>
          <w:color w:val="0432FF"/>
          <w:szCs w:val="24"/>
        </w:rPr>
        <w:t>.</w:t>
      </w:r>
      <w:r w:rsidR="00113F38">
        <w:rPr>
          <w:rFonts w:cs="Calibri"/>
          <w:bCs/>
          <w:i/>
          <w:iCs/>
          <w:color w:val="0432FF"/>
          <w:szCs w:val="24"/>
        </w:rPr>
        <w:t>3</w:t>
      </w:r>
      <w:r>
        <w:rPr>
          <w:rFonts w:cs="Calibri"/>
          <w:bCs/>
          <w:i/>
          <w:iCs/>
          <w:color w:val="0432FF"/>
          <w:szCs w:val="24"/>
        </w:rPr>
        <w:t xml:space="preserve"> </w:t>
      </w:r>
      <w:r w:rsidRPr="0020399B">
        <w:rPr>
          <w:rFonts w:cs="Calibri"/>
          <w:bCs/>
          <w:i/>
          <w:iCs/>
          <w:color w:val="0432FF"/>
          <w:szCs w:val="24"/>
        </w:rPr>
        <w:t>Talent placing the plate on magnetic plate separator</w:t>
      </w:r>
      <w:r>
        <w:rPr>
          <w:rFonts w:cs="Calibri"/>
          <w:bCs/>
          <w:i/>
          <w:iCs/>
          <w:color w:val="0432FF"/>
          <w:szCs w:val="24"/>
        </w:rPr>
        <w:t xml:space="preserve"> </w:t>
      </w:r>
    </w:p>
    <w:p w14:paraId="5155A9E8" w14:textId="77777777" w:rsidR="006C165B" w:rsidRDefault="006C165B" w:rsidP="006C165B">
      <w:pPr>
        <w:pStyle w:val="ListParagraph"/>
        <w:spacing w:before="120"/>
        <w:ind w:left="1627"/>
        <w:contextualSpacing w:val="0"/>
        <w:rPr>
          <w:rFonts w:cs="Calibri"/>
          <w:bCs/>
          <w:i/>
          <w:iCs/>
          <w:color w:val="0432FF"/>
          <w:szCs w:val="24"/>
        </w:rPr>
      </w:pPr>
    </w:p>
    <w:p w14:paraId="3ECC466F" w14:textId="53E4696F" w:rsidR="0020399B" w:rsidRPr="0020399B" w:rsidRDefault="007033F5" w:rsidP="0020399B">
      <w:pPr>
        <w:pStyle w:val="ListParagraph"/>
        <w:numPr>
          <w:ilvl w:val="1"/>
          <w:numId w:val="3"/>
        </w:numPr>
        <w:spacing w:before="120"/>
        <w:contextualSpacing w:val="0"/>
        <w:rPr>
          <w:rFonts w:cs="Calibri"/>
          <w:bCs/>
          <w:i/>
          <w:iCs/>
          <w:szCs w:val="24"/>
        </w:rPr>
      </w:pPr>
      <w:r>
        <w:rPr>
          <w:rFonts w:cs="Calibri"/>
          <w:bCs/>
          <w:szCs w:val="24"/>
        </w:rPr>
        <w:t>While</w:t>
      </w:r>
      <w:r w:rsidR="0020399B">
        <w:rPr>
          <w:rFonts w:cs="Calibri"/>
          <w:bCs/>
          <w:szCs w:val="24"/>
        </w:rPr>
        <w:t xml:space="preserve"> keeping</w:t>
      </w:r>
      <w:r w:rsidR="0020399B" w:rsidRPr="0020399B">
        <w:rPr>
          <w:rFonts w:cs="Calibri"/>
          <w:bCs/>
          <w:szCs w:val="24"/>
        </w:rPr>
        <w:t xml:space="preserve"> the plate on the magnet,</w:t>
      </w:r>
      <w:r w:rsidR="0020399B">
        <w:rPr>
          <w:rFonts w:cs="Calibri"/>
          <w:bCs/>
          <w:szCs w:val="24"/>
        </w:rPr>
        <w:t xml:space="preserve"> </w:t>
      </w:r>
      <w:r w:rsidR="0020399B" w:rsidRPr="0020399B">
        <w:rPr>
          <w:rFonts w:cs="Calibri"/>
          <w:bCs/>
          <w:szCs w:val="24"/>
        </w:rPr>
        <w:t>invert</w:t>
      </w:r>
      <w:r w:rsidR="0020399B">
        <w:rPr>
          <w:rFonts w:cs="Calibri"/>
          <w:bCs/>
          <w:szCs w:val="24"/>
        </w:rPr>
        <w:t xml:space="preserve"> the plate to discard</w:t>
      </w:r>
      <w:r w:rsidR="0020399B" w:rsidRPr="0020399B">
        <w:rPr>
          <w:rFonts w:cs="Calibri"/>
          <w:bCs/>
          <w:szCs w:val="24"/>
        </w:rPr>
        <w:t xml:space="preserve"> the supernatant</w:t>
      </w:r>
      <w:r w:rsidR="0020399B">
        <w:rPr>
          <w:rFonts w:cs="Calibri"/>
          <w:bCs/>
          <w:szCs w:val="24"/>
        </w:rPr>
        <w:t xml:space="preserve"> </w:t>
      </w:r>
      <w:r w:rsidR="0020399B" w:rsidRPr="0020399B">
        <w:rPr>
          <w:rFonts w:cs="Calibri"/>
          <w:b/>
          <w:szCs w:val="24"/>
        </w:rPr>
        <w:t>[</w:t>
      </w:r>
      <w:r w:rsidR="0020399B">
        <w:rPr>
          <w:rFonts w:cs="Calibri"/>
          <w:b/>
          <w:szCs w:val="24"/>
        </w:rPr>
        <w:t>1</w:t>
      </w:r>
      <w:r w:rsidR="0020399B" w:rsidRPr="0020399B">
        <w:rPr>
          <w:rFonts w:cs="Calibri"/>
          <w:b/>
          <w:szCs w:val="24"/>
        </w:rPr>
        <w:t>]</w:t>
      </w:r>
      <w:r w:rsidR="0020399B">
        <w:rPr>
          <w:rFonts w:cs="Calibri"/>
          <w:bCs/>
          <w:szCs w:val="24"/>
        </w:rPr>
        <w:t>, and b</w:t>
      </w:r>
      <w:r w:rsidR="0020399B" w:rsidRPr="0020399B">
        <w:rPr>
          <w:rFonts w:cs="Calibri"/>
          <w:bCs/>
          <w:szCs w:val="24"/>
        </w:rPr>
        <w:t>lot the plate on absorbent paper</w:t>
      </w:r>
      <w:r w:rsidR="0020399B">
        <w:rPr>
          <w:rFonts w:cs="Calibri"/>
          <w:bCs/>
          <w:szCs w:val="24"/>
        </w:rPr>
        <w:t xml:space="preserve"> </w:t>
      </w:r>
      <w:r w:rsidR="0020399B" w:rsidRPr="0020399B">
        <w:rPr>
          <w:rFonts w:cs="Calibri"/>
          <w:b/>
          <w:szCs w:val="24"/>
        </w:rPr>
        <w:t>[</w:t>
      </w:r>
      <w:r w:rsidR="0020399B">
        <w:rPr>
          <w:rFonts w:cs="Calibri"/>
          <w:b/>
          <w:szCs w:val="24"/>
        </w:rPr>
        <w:t>2</w:t>
      </w:r>
      <w:r w:rsidR="004846AA">
        <w:rPr>
          <w:rFonts w:cs="Calibri"/>
          <w:b/>
          <w:szCs w:val="24"/>
        </w:rPr>
        <w:t>-TXT</w:t>
      </w:r>
      <w:r w:rsidR="0020399B" w:rsidRPr="0020399B">
        <w:rPr>
          <w:rFonts w:cs="Calibri"/>
          <w:b/>
          <w:szCs w:val="24"/>
        </w:rPr>
        <w:t>]</w:t>
      </w:r>
      <w:r w:rsidR="0020399B">
        <w:rPr>
          <w:rFonts w:cs="Calibri"/>
          <w:bCs/>
          <w:szCs w:val="24"/>
        </w:rPr>
        <w:t xml:space="preserve">. </w:t>
      </w:r>
    </w:p>
    <w:p w14:paraId="3226EF36" w14:textId="7C6FF224" w:rsidR="0020399B" w:rsidRDefault="0020399B" w:rsidP="0020399B">
      <w:pPr>
        <w:pStyle w:val="ListParagraph"/>
        <w:numPr>
          <w:ilvl w:val="2"/>
          <w:numId w:val="3"/>
        </w:numPr>
        <w:spacing w:before="120"/>
        <w:contextualSpacing w:val="0"/>
        <w:rPr>
          <w:rFonts w:cs="Calibri"/>
          <w:bCs/>
          <w:i/>
          <w:iCs/>
          <w:color w:val="0432FF"/>
          <w:szCs w:val="24"/>
        </w:rPr>
      </w:pPr>
      <w:r w:rsidRPr="0020399B">
        <w:rPr>
          <w:rFonts w:cs="Calibri"/>
          <w:bCs/>
          <w:i/>
          <w:iCs/>
          <w:color w:val="0432FF"/>
          <w:szCs w:val="24"/>
        </w:rPr>
        <w:t>Use 2.</w:t>
      </w:r>
      <w:r w:rsidR="00113F38">
        <w:rPr>
          <w:rFonts w:cs="Calibri"/>
          <w:bCs/>
          <w:i/>
          <w:iCs/>
          <w:color w:val="0432FF"/>
          <w:szCs w:val="24"/>
        </w:rPr>
        <w:t>5</w:t>
      </w:r>
      <w:r w:rsidRPr="0020399B">
        <w:rPr>
          <w:rFonts w:cs="Calibri"/>
          <w:bCs/>
          <w:i/>
          <w:iCs/>
          <w:color w:val="0432FF"/>
          <w:szCs w:val="24"/>
        </w:rPr>
        <w:t>.2. Talent inverting plate over waste container and flicking the supernatant</w:t>
      </w:r>
      <w:r>
        <w:rPr>
          <w:rFonts w:cs="Calibri"/>
          <w:bCs/>
          <w:i/>
          <w:iCs/>
          <w:color w:val="0432FF"/>
          <w:szCs w:val="24"/>
        </w:rPr>
        <w:t>.</w:t>
      </w:r>
    </w:p>
    <w:p w14:paraId="16A5A1B1" w14:textId="3BB83FE3" w:rsidR="0020399B" w:rsidRPr="006C165B" w:rsidRDefault="004846AA" w:rsidP="0020399B">
      <w:pPr>
        <w:pStyle w:val="ListParagraph"/>
        <w:numPr>
          <w:ilvl w:val="2"/>
          <w:numId w:val="3"/>
        </w:numPr>
        <w:spacing w:before="120"/>
        <w:contextualSpacing w:val="0"/>
        <w:rPr>
          <w:rFonts w:cs="Calibri"/>
          <w:b/>
          <w:i/>
          <w:iCs/>
          <w:szCs w:val="24"/>
        </w:rPr>
      </w:pPr>
      <w:r>
        <w:rPr>
          <w:rFonts w:cs="Calibri"/>
          <w:bCs/>
          <w:i/>
          <w:iCs/>
          <w:color w:val="0432FF"/>
          <w:szCs w:val="24"/>
        </w:rPr>
        <w:lastRenderedPageBreak/>
        <w:t>Use 2.</w:t>
      </w:r>
      <w:r w:rsidR="00113F38">
        <w:rPr>
          <w:rFonts w:cs="Calibri"/>
          <w:bCs/>
          <w:i/>
          <w:iCs/>
          <w:color w:val="0432FF"/>
          <w:szCs w:val="24"/>
        </w:rPr>
        <w:t>5</w:t>
      </w:r>
      <w:r>
        <w:rPr>
          <w:rFonts w:cs="Calibri"/>
          <w:bCs/>
          <w:i/>
          <w:iCs/>
          <w:color w:val="0432FF"/>
          <w:szCs w:val="24"/>
        </w:rPr>
        <w:t xml:space="preserve">.3 </w:t>
      </w:r>
      <w:r w:rsidRPr="004846AA">
        <w:rPr>
          <w:rFonts w:cs="Calibri"/>
          <w:bCs/>
          <w:i/>
          <w:iCs/>
          <w:color w:val="0432FF"/>
          <w:szCs w:val="24"/>
        </w:rPr>
        <w:t>Talent blotting the plate on absorbent paper</w:t>
      </w:r>
      <w:r>
        <w:rPr>
          <w:rFonts w:cs="Calibri"/>
          <w:bCs/>
          <w:i/>
          <w:iCs/>
          <w:color w:val="0432FF"/>
          <w:szCs w:val="24"/>
        </w:rPr>
        <w:t xml:space="preserve">. </w:t>
      </w:r>
      <w:r w:rsidRPr="004846AA">
        <w:rPr>
          <w:rFonts w:cs="Calibri"/>
          <w:b/>
          <w:szCs w:val="24"/>
        </w:rPr>
        <w:t>TEXT:</w:t>
      </w:r>
      <w:r w:rsidRPr="004846AA">
        <w:rPr>
          <w:rFonts w:cs="Calibri"/>
          <w:b/>
          <w:i/>
          <w:iCs/>
          <w:szCs w:val="24"/>
        </w:rPr>
        <w:t xml:space="preserve"> </w:t>
      </w:r>
      <w:r w:rsidRPr="004846AA">
        <w:rPr>
          <w:rFonts w:cs="Calibri"/>
          <w:b/>
          <w:szCs w:val="24"/>
        </w:rPr>
        <w:t>Repeat the wash</w:t>
      </w:r>
      <w:r>
        <w:rPr>
          <w:rFonts w:cs="Calibri"/>
          <w:b/>
          <w:szCs w:val="24"/>
        </w:rPr>
        <w:t xml:space="preserve"> once more</w:t>
      </w:r>
    </w:p>
    <w:p w14:paraId="3F203F31" w14:textId="77777777" w:rsidR="006C165B" w:rsidRPr="004846AA" w:rsidRDefault="006C165B" w:rsidP="006C165B">
      <w:pPr>
        <w:pStyle w:val="ListParagraph"/>
        <w:spacing w:before="120"/>
        <w:ind w:left="1627"/>
        <w:contextualSpacing w:val="0"/>
        <w:rPr>
          <w:rFonts w:cs="Calibri"/>
          <w:b/>
          <w:i/>
          <w:iCs/>
          <w:szCs w:val="24"/>
        </w:rPr>
      </w:pPr>
    </w:p>
    <w:p w14:paraId="25E2EC20" w14:textId="68E73396" w:rsidR="004846AA" w:rsidRDefault="00113F38" w:rsidP="004846AA">
      <w:pPr>
        <w:pStyle w:val="ListParagraph"/>
        <w:numPr>
          <w:ilvl w:val="1"/>
          <w:numId w:val="3"/>
        </w:numPr>
        <w:spacing w:before="120"/>
        <w:contextualSpacing w:val="0"/>
        <w:rPr>
          <w:rFonts w:asciiTheme="minorHAnsi" w:hAnsiTheme="minorHAnsi" w:cstheme="minorHAnsi"/>
          <w:bCs/>
        </w:rPr>
      </w:pPr>
      <w:r>
        <w:rPr>
          <w:rFonts w:asciiTheme="minorHAnsi" w:hAnsiTheme="minorHAnsi" w:cstheme="minorHAnsi"/>
          <w:bCs/>
        </w:rPr>
        <w:t>After the</w:t>
      </w:r>
      <w:r w:rsidR="004846AA">
        <w:rPr>
          <w:rFonts w:asciiTheme="minorHAnsi" w:hAnsiTheme="minorHAnsi" w:cstheme="minorHAnsi"/>
          <w:bCs/>
        </w:rPr>
        <w:t xml:space="preserve"> </w:t>
      </w:r>
      <w:r>
        <w:rPr>
          <w:rFonts w:asciiTheme="minorHAnsi" w:hAnsiTheme="minorHAnsi" w:cstheme="minorHAnsi"/>
          <w:bCs/>
        </w:rPr>
        <w:t xml:space="preserve">second </w:t>
      </w:r>
      <w:r w:rsidR="002D0AC5">
        <w:rPr>
          <w:rFonts w:asciiTheme="minorHAnsi" w:hAnsiTheme="minorHAnsi" w:cstheme="minorHAnsi"/>
          <w:bCs/>
        </w:rPr>
        <w:t xml:space="preserve">PBS-TBN </w:t>
      </w:r>
      <w:r w:rsidR="004846AA">
        <w:rPr>
          <w:rFonts w:asciiTheme="minorHAnsi" w:hAnsiTheme="minorHAnsi" w:cstheme="minorHAnsi"/>
          <w:bCs/>
        </w:rPr>
        <w:t xml:space="preserve">wash, remove the plate from the magnet </w:t>
      </w:r>
      <w:r w:rsidR="004846AA" w:rsidRPr="004846AA">
        <w:rPr>
          <w:rFonts w:asciiTheme="minorHAnsi" w:hAnsiTheme="minorHAnsi" w:cstheme="minorHAnsi"/>
          <w:b/>
        </w:rPr>
        <w:t>[1]</w:t>
      </w:r>
      <w:r w:rsidR="004846AA">
        <w:rPr>
          <w:rFonts w:asciiTheme="minorHAnsi" w:hAnsiTheme="minorHAnsi" w:cstheme="minorHAnsi"/>
          <w:bCs/>
        </w:rPr>
        <w:t xml:space="preserve"> and </w:t>
      </w:r>
      <w:r w:rsidR="004846AA" w:rsidRPr="004846AA">
        <w:rPr>
          <w:rFonts w:asciiTheme="minorHAnsi" w:hAnsiTheme="minorHAnsi" w:cstheme="minorHAnsi"/>
          <w:bCs/>
        </w:rPr>
        <w:t xml:space="preserve">add </w:t>
      </w:r>
      <w:r w:rsidR="004846AA" w:rsidRPr="00894A5B">
        <w:rPr>
          <w:rFonts w:asciiTheme="minorHAnsi" w:hAnsiTheme="minorHAnsi" w:cstheme="minorHAnsi"/>
          <w:bCs/>
          <w:highlight w:val="yellow"/>
        </w:rPr>
        <w:t>50 or 100 microliters</w:t>
      </w:r>
      <w:r w:rsidR="004846AA" w:rsidRPr="004846AA">
        <w:rPr>
          <w:rFonts w:asciiTheme="minorHAnsi" w:hAnsiTheme="minorHAnsi" w:cstheme="minorHAnsi"/>
          <w:bCs/>
        </w:rPr>
        <w:t xml:space="preserve"> </w:t>
      </w:r>
      <w:r w:rsidR="004846AA">
        <w:rPr>
          <w:rFonts w:asciiTheme="minorHAnsi" w:hAnsiTheme="minorHAnsi" w:cstheme="minorHAnsi"/>
          <w:bCs/>
        </w:rPr>
        <w:t xml:space="preserve">of </w:t>
      </w:r>
      <w:r w:rsidR="004846AA" w:rsidRPr="004846AA">
        <w:rPr>
          <w:rFonts w:asciiTheme="minorHAnsi" w:hAnsiTheme="minorHAnsi" w:cstheme="minorHAnsi"/>
          <w:bCs/>
        </w:rPr>
        <w:t>fresh Detection Reagent mix to each well</w:t>
      </w:r>
      <w:r w:rsidR="004846AA">
        <w:rPr>
          <w:rFonts w:asciiTheme="minorHAnsi" w:hAnsiTheme="minorHAnsi" w:cstheme="minorHAnsi"/>
          <w:bCs/>
        </w:rPr>
        <w:t xml:space="preserve"> </w:t>
      </w:r>
      <w:r w:rsidR="004846AA" w:rsidRPr="004846AA">
        <w:rPr>
          <w:rFonts w:asciiTheme="minorHAnsi" w:hAnsiTheme="minorHAnsi" w:cstheme="minorHAnsi"/>
          <w:b/>
        </w:rPr>
        <w:t>[2-TXT]</w:t>
      </w:r>
      <w:r w:rsidR="004846AA" w:rsidRPr="004846AA">
        <w:rPr>
          <w:rFonts w:asciiTheme="minorHAnsi" w:hAnsiTheme="minorHAnsi" w:cstheme="minorHAnsi"/>
          <w:bCs/>
        </w:rPr>
        <w:t>.</w:t>
      </w:r>
      <w:r w:rsidR="00B932DD">
        <w:rPr>
          <w:rFonts w:asciiTheme="minorHAnsi" w:hAnsiTheme="minorHAnsi" w:cstheme="minorHAnsi"/>
          <w:bCs/>
        </w:rPr>
        <w:t xml:space="preserve"> </w:t>
      </w:r>
      <w:r w:rsidR="00752C95">
        <w:rPr>
          <w:rFonts w:asciiTheme="minorHAnsi" w:hAnsiTheme="minorHAnsi" w:cstheme="minorHAnsi"/>
          <w:bCs/>
        </w:rPr>
        <w:t>After c</w:t>
      </w:r>
      <w:r w:rsidR="00894A5B" w:rsidRPr="00B932DD">
        <w:rPr>
          <w:rFonts w:asciiTheme="minorHAnsi" w:hAnsiTheme="minorHAnsi" w:cstheme="minorHAnsi"/>
          <w:bCs/>
        </w:rPr>
        <w:t>over</w:t>
      </w:r>
      <w:r w:rsidR="00752C95">
        <w:rPr>
          <w:rFonts w:asciiTheme="minorHAnsi" w:hAnsiTheme="minorHAnsi" w:cstheme="minorHAnsi"/>
          <w:bCs/>
        </w:rPr>
        <w:t>ing</w:t>
      </w:r>
      <w:r w:rsidR="00894A5B" w:rsidRPr="00B932DD">
        <w:rPr>
          <w:rFonts w:asciiTheme="minorHAnsi" w:hAnsiTheme="minorHAnsi" w:cstheme="minorHAnsi"/>
          <w:bCs/>
        </w:rPr>
        <w:t xml:space="preserve"> the plate with a microplate foil seal</w:t>
      </w:r>
      <w:r w:rsidR="00752C95">
        <w:rPr>
          <w:rFonts w:asciiTheme="minorHAnsi" w:hAnsiTheme="minorHAnsi" w:cstheme="minorHAnsi"/>
          <w:bCs/>
        </w:rPr>
        <w:t xml:space="preserve">, place it </w:t>
      </w:r>
      <w:r w:rsidR="00894A5B" w:rsidRPr="00B932DD">
        <w:rPr>
          <w:rFonts w:asciiTheme="minorHAnsi" w:hAnsiTheme="minorHAnsi" w:cstheme="minorHAnsi"/>
          <w:bCs/>
        </w:rPr>
        <w:t xml:space="preserve">on a heated plate shaker </w:t>
      </w:r>
      <w:r w:rsidR="00894A5B">
        <w:rPr>
          <w:rFonts w:asciiTheme="minorHAnsi" w:hAnsiTheme="minorHAnsi" w:cstheme="minorHAnsi"/>
          <w:bCs/>
        </w:rPr>
        <w:t xml:space="preserve">for 15 minutes </w:t>
      </w:r>
      <w:r w:rsidR="00894A5B" w:rsidRPr="00894A5B">
        <w:rPr>
          <w:rFonts w:asciiTheme="minorHAnsi" w:hAnsiTheme="minorHAnsi" w:cstheme="minorHAnsi"/>
          <w:b/>
        </w:rPr>
        <w:t>[3]</w:t>
      </w:r>
      <w:r w:rsidR="00A567AF">
        <w:rPr>
          <w:rFonts w:asciiTheme="minorHAnsi" w:hAnsiTheme="minorHAnsi" w:cstheme="minorHAnsi"/>
          <w:b/>
        </w:rPr>
        <w:t xml:space="preserve"> </w:t>
      </w:r>
      <w:r w:rsidR="00752C95">
        <w:rPr>
          <w:rFonts w:asciiTheme="minorHAnsi" w:hAnsiTheme="minorHAnsi" w:cstheme="minorHAnsi"/>
          <w:bCs/>
        </w:rPr>
        <w:t xml:space="preserve">and then on a magnetic plate separator for 2 minutes </w:t>
      </w:r>
      <w:r w:rsidR="00894A5B" w:rsidRPr="00B932DD">
        <w:rPr>
          <w:rFonts w:asciiTheme="minorHAnsi" w:hAnsiTheme="minorHAnsi" w:cstheme="minorHAnsi"/>
          <w:b/>
        </w:rPr>
        <w:t>[</w:t>
      </w:r>
      <w:r w:rsidR="002D0AC5">
        <w:rPr>
          <w:rFonts w:asciiTheme="minorHAnsi" w:hAnsiTheme="minorHAnsi" w:cstheme="minorHAnsi"/>
          <w:b/>
        </w:rPr>
        <w:t>4</w:t>
      </w:r>
      <w:r w:rsidR="00894A5B" w:rsidRPr="00B932DD">
        <w:rPr>
          <w:rFonts w:asciiTheme="minorHAnsi" w:hAnsiTheme="minorHAnsi" w:cstheme="minorHAnsi"/>
          <w:b/>
        </w:rPr>
        <w:t>]</w:t>
      </w:r>
      <w:r w:rsidR="00894A5B">
        <w:rPr>
          <w:rFonts w:asciiTheme="minorHAnsi" w:hAnsiTheme="minorHAnsi" w:cstheme="minorHAnsi"/>
          <w:bCs/>
        </w:rPr>
        <w:t>.</w:t>
      </w:r>
      <w:r w:rsidR="00393531">
        <w:rPr>
          <w:rFonts w:asciiTheme="minorHAnsi" w:hAnsiTheme="minorHAnsi" w:cstheme="minorHAnsi"/>
          <w:bCs/>
        </w:rPr>
        <w:t xml:space="preserve"> </w:t>
      </w:r>
      <w:r w:rsidR="00B932DD" w:rsidRPr="00B932DD">
        <w:rPr>
          <w:rFonts w:asciiTheme="minorHAnsi" w:hAnsiTheme="minorHAnsi" w:cstheme="minorHAnsi"/>
          <w:bCs/>
          <w:highlight w:val="yellow"/>
        </w:rPr>
        <w:t xml:space="preserve">Authors: Will you be adding 50 µL or 100 µL of the detection mix on the day of filming? </w:t>
      </w:r>
    </w:p>
    <w:p w14:paraId="13730E2D" w14:textId="57BABF74" w:rsidR="004846AA" w:rsidRDefault="004846AA" w:rsidP="004846AA">
      <w:pPr>
        <w:pStyle w:val="ListParagraph"/>
        <w:numPr>
          <w:ilvl w:val="2"/>
          <w:numId w:val="3"/>
        </w:numPr>
        <w:spacing w:before="120"/>
        <w:contextualSpacing w:val="0"/>
        <w:rPr>
          <w:rFonts w:asciiTheme="minorHAnsi" w:hAnsiTheme="minorHAnsi" w:cstheme="minorHAnsi"/>
          <w:bCs/>
        </w:rPr>
      </w:pPr>
      <w:r>
        <w:rPr>
          <w:rFonts w:asciiTheme="minorHAnsi" w:hAnsiTheme="minorHAnsi" w:cstheme="minorHAnsi"/>
          <w:bCs/>
        </w:rPr>
        <w:t>Talent removing the plate from the magnet.</w:t>
      </w:r>
    </w:p>
    <w:p w14:paraId="324F9AB6" w14:textId="00A20F93" w:rsidR="004846AA" w:rsidRDefault="00B932DD" w:rsidP="004846AA">
      <w:pPr>
        <w:pStyle w:val="ListParagraph"/>
        <w:numPr>
          <w:ilvl w:val="2"/>
          <w:numId w:val="3"/>
        </w:numPr>
        <w:spacing w:before="120"/>
        <w:contextualSpacing w:val="0"/>
        <w:rPr>
          <w:rFonts w:asciiTheme="minorHAnsi" w:hAnsiTheme="minorHAnsi" w:cstheme="minorHAnsi"/>
          <w:b/>
        </w:rPr>
      </w:pPr>
      <w:bookmarkStart w:id="6" w:name="_Hlk68711338"/>
      <w:r>
        <w:rPr>
          <w:rFonts w:asciiTheme="minorHAnsi" w:hAnsiTheme="minorHAnsi" w:cstheme="minorHAnsi"/>
          <w:bCs/>
        </w:rPr>
        <w:t>Talent adding Detection Reagent mix to the plate</w:t>
      </w:r>
      <w:bookmarkEnd w:id="6"/>
      <w:r>
        <w:rPr>
          <w:rFonts w:asciiTheme="minorHAnsi" w:hAnsiTheme="minorHAnsi" w:cstheme="minorHAnsi"/>
          <w:bCs/>
        </w:rPr>
        <w:t xml:space="preserve">. </w:t>
      </w:r>
      <w:r w:rsidRPr="00B932DD">
        <w:rPr>
          <w:rFonts w:asciiTheme="minorHAnsi" w:hAnsiTheme="minorHAnsi" w:cstheme="minorHAnsi"/>
          <w:b/>
        </w:rPr>
        <w:t>TEXT: See text for Detection Reagent mix preparation</w:t>
      </w:r>
      <w:r w:rsidR="009D2B85">
        <w:rPr>
          <w:rFonts w:asciiTheme="minorHAnsi" w:hAnsiTheme="minorHAnsi" w:cstheme="minorHAnsi"/>
          <w:b/>
        </w:rPr>
        <w:t xml:space="preserve"> </w:t>
      </w:r>
      <w:r w:rsidR="009D2B85" w:rsidRPr="00225851">
        <w:rPr>
          <w:rFonts w:cs="Calibri"/>
          <w:bCs/>
          <w:i/>
          <w:iCs/>
          <w:color w:val="0432FF"/>
          <w:szCs w:val="24"/>
        </w:rPr>
        <w:t>Videographer: Obtain multiple usable takes because this will be reused in</w:t>
      </w:r>
      <w:r w:rsidR="009D2B85">
        <w:rPr>
          <w:rFonts w:cs="Calibri"/>
          <w:bCs/>
          <w:i/>
          <w:iCs/>
          <w:color w:val="0432FF"/>
          <w:szCs w:val="24"/>
        </w:rPr>
        <w:t xml:space="preserve"> 3.</w:t>
      </w:r>
      <w:r w:rsidR="00037442">
        <w:rPr>
          <w:rFonts w:cs="Calibri"/>
          <w:bCs/>
          <w:i/>
          <w:iCs/>
          <w:color w:val="0432FF"/>
          <w:szCs w:val="24"/>
        </w:rPr>
        <w:t>3</w:t>
      </w:r>
      <w:r w:rsidR="009D2B85">
        <w:rPr>
          <w:rFonts w:cs="Calibri"/>
          <w:bCs/>
          <w:i/>
          <w:iCs/>
          <w:color w:val="0432FF"/>
          <w:szCs w:val="24"/>
        </w:rPr>
        <w:t>.3</w:t>
      </w:r>
    </w:p>
    <w:p w14:paraId="103FB403" w14:textId="78E60A3A" w:rsidR="00B932DD" w:rsidRDefault="00B932DD" w:rsidP="00B932DD">
      <w:pPr>
        <w:pStyle w:val="ListParagraph"/>
        <w:numPr>
          <w:ilvl w:val="2"/>
          <w:numId w:val="3"/>
        </w:numPr>
        <w:spacing w:before="120"/>
        <w:contextualSpacing w:val="0"/>
        <w:rPr>
          <w:rFonts w:cs="Calibri"/>
          <w:bCs/>
          <w:i/>
          <w:iCs/>
          <w:color w:val="0432FF"/>
          <w:szCs w:val="24"/>
        </w:rPr>
      </w:pPr>
      <w:r w:rsidRPr="0020399B">
        <w:rPr>
          <w:rFonts w:cs="Calibri"/>
          <w:bCs/>
          <w:i/>
          <w:iCs/>
          <w:color w:val="0432FF"/>
          <w:szCs w:val="24"/>
        </w:rPr>
        <w:t>Use 2.4.2 Talent placing the plate on a shaker</w:t>
      </w:r>
      <w:r w:rsidR="00894A5B">
        <w:rPr>
          <w:rFonts w:cs="Calibri"/>
          <w:bCs/>
          <w:i/>
          <w:iCs/>
          <w:color w:val="0432FF"/>
          <w:szCs w:val="24"/>
        </w:rPr>
        <w:t>.</w:t>
      </w:r>
    </w:p>
    <w:p w14:paraId="3E0707AA" w14:textId="49E44089" w:rsidR="002D0AC5" w:rsidRDefault="002D0AC5" w:rsidP="002D0AC5">
      <w:pPr>
        <w:pStyle w:val="ListParagraph"/>
        <w:numPr>
          <w:ilvl w:val="2"/>
          <w:numId w:val="3"/>
        </w:numPr>
        <w:spacing w:before="120"/>
        <w:contextualSpacing w:val="0"/>
        <w:rPr>
          <w:rFonts w:cs="Calibri"/>
          <w:bCs/>
          <w:i/>
          <w:iCs/>
          <w:color w:val="0432FF"/>
          <w:szCs w:val="24"/>
        </w:rPr>
      </w:pPr>
      <w:r>
        <w:rPr>
          <w:rFonts w:cs="Calibri"/>
          <w:bCs/>
          <w:i/>
          <w:iCs/>
          <w:color w:val="0432FF"/>
          <w:szCs w:val="24"/>
        </w:rPr>
        <w:t>Use 2.</w:t>
      </w:r>
      <w:r w:rsidR="00752C95">
        <w:rPr>
          <w:rFonts w:cs="Calibri"/>
          <w:bCs/>
          <w:i/>
          <w:iCs/>
          <w:color w:val="0432FF"/>
          <w:szCs w:val="24"/>
        </w:rPr>
        <w:t>4</w:t>
      </w:r>
      <w:r>
        <w:rPr>
          <w:rFonts w:cs="Calibri"/>
          <w:bCs/>
          <w:i/>
          <w:iCs/>
          <w:color w:val="0432FF"/>
          <w:szCs w:val="24"/>
        </w:rPr>
        <w:t>.</w:t>
      </w:r>
      <w:r w:rsidR="00752C95">
        <w:rPr>
          <w:rFonts w:cs="Calibri"/>
          <w:bCs/>
          <w:i/>
          <w:iCs/>
          <w:color w:val="0432FF"/>
          <w:szCs w:val="24"/>
        </w:rPr>
        <w:t>3</w:t>
      </w:r>
      <w:r>
        <w:rPr>
          <w:rFonts w:cs="Calibri"/>
          <w:bCs/>
          <w:i/>
          <w:iCs/>
          <w:color w:val="0432FF"/>
          <w:szCs w:val="24"/>
        </w:rPr>
        <w:t xml:space="preserve"> </w:t>
      </w:r>
      <w:r w:rsidRPr="0020399B">
        <w:rPr>
          <w:rFonts w:cs="Calibri"/>
          <w:bCs/>
          <w:i/>
          <w:iCs/>
          <w:color w:val="0432FF"/>
          <w:szCs w:val="24"/>
        </w:rPr>
        <w:t>Talent placing the plate on magnetic plate separator</w:t>
      </w:r>
      <w:r>
        <w:rPr>
          <w:rFonts w:cs="Calibri"/>
          <w:bCs/>
          <w:i/>
          <w:iCs/>
          <w:color w:val="0432FF"/>
          <w:szCs w:val="24"/>
        </w:rPr>
        <w:t xml:space="preserve"> </w:t>
      </w:r>
    </w:p>
    <w:p w14:paraId="2C234E07" w14:textId="77777777" w:rsidR="002D0AC5" w:rsidRDefault="002D0AC5" w:rsidP="002D0AC5">
      <w:pPr>
        <w:pStyle w:val="ListParagraph"/>
        <w:spacing w:before="120"/>
        <w:ind w:left="1627"/>
        <w:contextualSpacing w:val="0"/>
        <w:rPr>
          <w:rFonts w:cs="Calibri"/>
          <w:bCs/>
          <w:i/>
          <w:iCs/>
          <w:color w:val="0432FF"/>
          <w:szCs w:val="24"/>
        </w:rPr>
      </w:pPr>
    </w:p>
    <w:p w14:paraId="0D79A625" w14:textId="11F31750" w:rsidR="002E2B86" w:rsidRPr="002E2B86" w:rsidRDefault="007033F5" w:rsidP="002E2B86">
      <w:pPr>
        <w:pStyle w:val="ListParagraph"/>
        <w:numPr>
          <w:ilvl w:val="1"/>
          <w:numId w:val="3"/>
        </w:numPr>
        <w:spacing w:before="120"/>
        <w:contextualSpacing w:val="0"/>
        <w:rPr>
          <w:rFonts w:cs="Calibri"/>
          <w:bCs/>
          <w:color w:val="0432FF"/>
          <w:szCs w:val="24"/>
        </w:rPr>
      </w:pPr>
      <w:r>
        <w:rPr>
          <w:rFonts w:cs="Calibri"/>
          <w:bCs/>
          <w:szCs w:val="24"/>
        </w:rPr>
        <w:t>W</w:t>
      </w:r>
      <w:r w:rsidR="002E2B86">
        <w:rPr>
          <w:rFonts w:cs="Calibri"/>
          <w:bCs/>
          <w:szCs w:val="24"/>
        </w:rPr>
        <w:t>hile the plate</w:t>
      </w:r>
      <w:r>
        <w:rPr>
          <w:rFonts w:cs="Calibri"/>
          <w:bCs/>
          <w:szCs w:val="24"/>
        </w:rPr>
        <w:t xml:space="preserve"> is</w:t>
      </w:r>
      <w:r w:rsidR="002E2B86">
        <w:rPr>
          <w:rFonts w:cs="Calibri"/>
          <w:bCs/>
          <w:szCs w:val="24"/>
        </w:rPr>
        <w:t xml:space="preserve"> on the magnet, </w:t>
      </w:r>
      <w:r w:rsidR="002D0AC5">
        <w:rPr>
          <w:rFonts w:cs="Calibri"/>
          <w:bCs/>
          <w:szCs w:val="24"/>
        </w:rPr>
        <w:t xml:space="preserve">discard the </w:t>
      </w:r>
      <w:r w:rsidR="002D0AC5" w:rsidRPr="004846AA">
        <w:rPr>
          <w:rFonts w:asciiTheme="minorHAnsi" w:hAnsiTheme="minorHAnsi" w:cstheme="minorHAnsi"/>
          <w:bCs/>
        </w:rPr>
        <w:t>Detection Reagent mix</w:t>
      </w:r>
      <w:r w:rsidR="00A567AF">
        <w:rPr>
          <w:rFonts w:asciiTheme="minorHAnsi" w:hAnsiTheme="minorHAnsi" w:cstheme="minorHAnsi"/>
          <w:bCs/>
        </w:rPr>
        <w:t xml:space="preserve"> by inverting the plate</w:t>
      </w:r>
      <w:r w:rsidR="002D0AC5" w:rsidRPr="004846AA">
        <w:rPr>
          <w:rFonts w:asciiTheme="minorHAnsi" w:hAnsiTheme="minorHAnsi" w:cstheme="minorHAnsi"/>
          <w:bCs/>
        </w:rPr>
        <w:t xml:space="preserve"> </w:t>
      </w:r>
      <w:r w:rsidR="00752C95">
        <w:rPr>
          <w:rFonts w:asciiTheme="minorHAnsi" w:hAnsiTheme="minorHAnsi" w:cstheme="minorHAnsi"/>
          <w:bCs/>
        </w:rPr>
        <w:t xml:space="preserve">over a waste container </w:t>
      </w:r>
      <w:r w:rsidR="00752C95" w:rsidRPr="00752C95">
        <w:rPr>
          <w:rFonts w:asciiTheme="minorHAnsi" w:hAnsiTheme="minorHAnsi" w:cstheme="minorHAnsi"/>
          <w:b/>
        </w:rPr>
        <w:t>[1]</w:t>
      </w:r>
      <w:r w:rsidR="00752C95">
        <w:rPr>
          <w:rFonts w:asciiTheme="minorHAnsi" w:hAnsiTheme="minorHAnsi" w:cstheme="minorHAnsi"/>
          <w:bCs/>
        </w:rPr>
        <w:t xml:space="preserve"> </w:t>
      </w:r>
      <w:r w:rsidR="002D0AC5">
        <w:rPr>
          <w:rFonts w:cs="Calibri"/>
          <w:bCs/>
          <w:szCs w:val="24"/>
        </w:rPr>
        <w:t>and blot</w:t>
      </w:r>
      <w:r w:rsidR="00752C95">
        <w:rPr>
          <w:rFonts w:cs="Calibri"/>
          <w:bCs/>
          <w:szCs w:val="24"/>
        </w:rPr>
        <w:t>ting</w:t>
      </w:r>
      <w:r w:rsidR="002D0AC5">
        <w:rPr>
          <w:rFonts w:cs="Calibri"/>
          <w:bCs/>
          <w:szCs w:val="24"/>
        </w:rPr>
        <w:t xml:space="preserve"> </w:t>
      </w:r>
      <w:r>
        <w:rPr>
          <w:rFonts w:cs="Calibri"/>
          <w:bCs/>
          <w:szCs w:val="24"/>
        </w:rPr>
        <w:t xml:space="preserve">it </w:t>
      </w:r>
      <w:r w:rsidR="002D0AC5">
        <w:rPr>
          <w:rFonts w:cs="Calibri"/>
          <w:bCs/>
          <w:szCs w:val="24"/>
        </w:rPr>
        <w:t xml:space="preserve">on </w:t>
      </w:r>
      <w:r w:rsidR="002D0AC5" w:rsidRPr="002D0AC5">
        <w:rPr>
          <w:rFonts w:cs="Calibri"/>
          <w:bCs/>
          <w:szCs w:val="24"/>
        </w:rPr>
        <w:t>absorbent paper</w:t>
      </w:r>
      <w:r w:rsidR="002D0AC5">
        <w:rPr>
          <w:rFonts w:cs="Calibri"/>
          <w:bCs/>
          <w:szCs w:val="24"/>
        </w:rPr>
        <w:t xml:space="preserve"> as </w:t>
      </w:r>
      <w:r>
        <w:rPr>
          <w:rFonts w:cs="Calibri"/>
          <w:bCs/>
          <w:szCs w:val="24"/>
        </w:rPr>
        <w:t xml:space="preserve">previously </w:t>
      </w:r>
      <w:r w:rsidR="002D0AC5">
        <w:rPr>
          <w:rFonts w:cs="Calibri"/>
          <w:bCs/>
          <w:szCs w:val="24"/>
        </w:rPr>
        <w:t xml:space="preserve">demonstrated </w:t>
      </w:r>
      <w:r w:rsidR="002D0AC5" w:rsidRPr="002D0AC5">
        <w:rPr>
          <w:rFonts w:cs="Calibri"/>
          <w:b/>
          <w:szCs w:val="24"/>
        </w:rPr>
        <w:t>[</w:t>
      </w:r>
      <w:r w:rsidR="00752C95">
        <w:rPr>
          <w:rFonts w:cs="Calibri"/>
          <w:b/>
          <w:szCs w:val="24"/>
        </w:rPr>
        <w:t>2</w:t>
      </w:r>
      <w:r w:rsidR="002D0AC5" w:rsidRPr="002D0AC5">
        <w:rPr>
          <w:rFonts w:cs="Calibri"/>
          <w:b/>
          <w:szCs w:val="24"/>
        </w:rPr>
        <w:t>]</w:t>
      </w:r>
      <w:r w:rsidR="002D0AC5">
        <w:rPr>
          <w:rFonts w:cs="Calibri"/>
          <w:bCs/>
          <w:szCs w:val="24"/>
        </w:rPr>
        <w:t>.</w:t>
      </w:r>
      <w:r w:rsidR="002E2B86">
        <w:rPr>
          <w:rFonts w:cs="Calibri"/>
          <w:bCs/>
          <w:szCs w:val="24"/>
        </w:rPr>
        <w:t xml:space="preserve"> </w:t>
      </w:r>
      <w:r w:rsidR="002E2B86" w:rsidRPr="002E2B86">
        <w:rPr>
          <w:rFonts w:cs="Calibri"/>
          <w:bCs/>
          <w:szCs w:val="24"/>
        </w:rPr>
        <w:t>Wash the reaction wells with PBS-TBN</w:t>
      </w:r>
      <w:r w:rsidR="002E2B86">
        <w:rPr>
          <w:rFonts w:cs="Calibri"/>
          <w:bCs/>
          <w:szCs w:val="24"/>
        </w:rPr>
        <w:t xml:space="preserve"> twice </w:t>
      </w:r>
      <w:r w:rsidR="002E2B86" w:rsidRPr="002E2B86">
        <w:rPr>
          <w:rFonts w:cs="Calibri"/>
          <w:b/>
          <w:szCs w:val="24"/>
        </w:rPr>
        <w:t>[</w:t>
      </w:r>
      <w:r w:rsidR="00752C95">
        <w:rPr>
          <w:rFonts w:cs="Calibri"/>
          <w:b/>
          <w:szCs w:val="24"/>
        </w:rPr>
        <w:t>3</w:t>
      </w:r>
      <w:r w:rsidR="002E2B86" w:rsidRPr="002E2B86">
        <w:rPr>
          <w:rFonts w:cs="Calibri"/>
          <w:b/>
          <w:szCs w:val="24"/>
        </w:rPr>
        <w:t>]</w:t>
      </w:r>
      <w:r w:rsidR="002E2B86">
        <w:rPr>
          <w:rFonts w:cs="Calibri"/>
          <w:bCs/>
          <w:szCs w:val="24"/>
        </w:rPr>
        <w:t>, then r</w:t>
      </w:r>
      <w:r w:rsidR="002E2B86" w:rsidRPr="002E2B86">
        <w:rPr>
          <w:rFonts w:cs="Calibri"/>
          <w:bCs/>
          <w:szCs w:val="24"/>
        </w:rPr>
        <w:t>emove the plate from the magnet</w:t>
      </w:r>
      <w:r w:rsidR="002E2B86">
        <w:rPr>
          <w:rFonts w:cs="Calibri"/>
          <w:bCs/>
          <w:szCs w:val="24"/>
        </w:rPr>
        <w:t xml:space="preserve"> </w:t>
      </w:r>
      <w:r w:rsidR="002E2B86" w:rsidRPr="002E2B86">
        <w:rPr>
          <w:rFonts w:cs="Calibri"/>
          <w:b/>
          <w:szCs w:val="24"/>
        </w:rPr>
        <w:t>[</w:t>
      </w:r>
      <w:r w:rsidR="00752C95">
        <w:rPr>
          <w:rFonts w:cs="Calibri"/>
          <w:b/>
          <w:szCs w:val="24"/>
        </w:rPr>
        <w:t>4</w:t>
      </w:r>
      <w:r w:rsidR="002E2B86" w:rsidRPr="002E2B86">
        <w:rPr>
          <w:rFonts w:cs="Calibri"/>
          <w:b/>
          <w:szCs w:val="24"/>
        </w:rPr>
        <w:t>]</w:t>
      </w:r>
      <w:r w:rsidR="002E2B86">
        <w:rPr>
          <w:rFonts w:cs="Calibri"/>
          <w:bCs/>
          <w:szCs w:val="24"/>
        </w:rPr>
        <w:t>.</w:t>
      </w:r>
    </w:p>
    <w:p w14:paraId="276C6403" w14:textId="3E145C5A" w:rsidR="00752C95" w:rsidRDefault="00037442" w:rsidP="002D0AC5">
      <w:pPr>
        <w:pStyle w:val="ListParagraph"/>
        <w:numPr>
          <w:ilvl w:val="2"/>
          <w:numId w:val="3"/>
        </w:numPr>
        <w:spacing w:before="120"/>
        <w:contextualSpacing w:val="0"/>
        <w:rPr>
          <w:rFonts w:cs="Calibri"/>
          <w:bCs/>
          <w:i/>
          <w:iCs/>
          <w:color w:val="0432FF"/>
          <w:szCs w:val="24"/>
        </w:rPr>
      </w:pPr>
      <w:r>
        <w:rPr>
          <w:rFonts w:cs="Calibri"/>
          <w:bCs/>
          <w:szCs w:val="24"/>
        </w:rPr>
        <w:t>Talent inverting the plate to discard the detection reagent mix</w:t>
      </w:r>
    </w:p>
    <w:p w14:paraId="03793FD0" w14:textId="434F07A9" w:rsidR="002D0AC5" w:rsidRDefault="002D0AC5" w:rsidP="002D0AC5">
      <w:pPr>
        <w:pStyle w:val="ListParagraph"/>
        <w:numPr>
          <w:ilvl w:val="2"/>
          <w:numId w:val="3"/>
        </w:numPr>
        <w:spacing w:before="120"/>
        <w:contextualSpacing w:val="0"/>
        <w:rPr>
          <w:rFonts w:cs="Calibri"/>
          <w:bCs/>
          <w:i/>
          <w:iCs/>
          <w:color w:val="0432FF"/>
          <w:szCs w:val="24"/>
        </w:rPr>
      </w:pPr>
      <w:r>
        <w:rPr>
          <w:rFonts w:cs="Calibri"/>
          <w:bCs/>
          <w:i/>
          <w:iCs/>
          <w:color w:val="0432FF"/>
          <w:szCs w:val="24"/>
        </w:rPr>
        <w:t>Use 2.</w:t>
      </w:r>
      <w:r w:rsidR="00037442">
        <w:rPr>
          <w:rFonts w:cs="Calibri"/>
          <w:bCs/>
          <w:i/>
          <w:iCs/>
          <w:color w:val="0432FF"/>
          <w:szCs w:val="24"/>
        </w:rPr>
        <w:t>5</w:t>
      </w:r>
      <w:r>
        <w:rPr>
          <w:rFonts w:cs="Calibri"/>
          <w:bCs/>
          <w:i/>
          <w:iCs/>
          <w:color w:val="0432FF"/>
          <w:szCs w:val="24"/>
        </w:rPr>
        <w:t xml:space="preserve">.3 </w:t>
      </w:r>
      <w:r w:rsidRPr="004846AA">
        <w:rPr>
          <w:rFonts w:cs="Calibri"/>
          <w:bCs/>
          <w:i/>
          <w:iCs/>
          <w:color w:val="0432FF"/>
          <w:szCs w:val="24"/>
        </w:rPr>
        <w:t>Talent blotting the plate on absorbent paper</w:t>
      </w:r>
    </w:p>
    <w:p w14:paraId="2AD1E2B2" w14:textId="1D3D6F76" w:rsidR="002E2B86" w:rsidRDefault="002E2B86" w:rsidP="002E2B86">
      <w:pPr>
        <w:pStyle w:val="ListParagraph"/>
        <w:numPr>
          <w:ilvl w:val="2"/>
          <w:numId w:val="3"/>
        </w:numPr>
        <w:spacing w:before="120"/>
        <w:contextualSpacing w:val="0"/>
        <w:rPr>
          <w:rFonts w:cs="Calibri"/>
          <w:bCs/>
          <w:i/>
          <w:iCs/>
          <w:color w:val="0432FF"/>
          <w:szCs w:val="24"/>
        </w:rPr>
      </w:pPr>
      <w:r>
        <w:rPr>
          <w:rFonts w:cs="Calibri"/>
          <w:bCs/>
          <w:i/>
          <w:iCs/>
          <w:color w:val="0432FF"/>
          <w:szCs w:val="24"/>
        </w:rPr>
        <w:t xml:space="preserve">Use </w:t>
      </w:r>
      <w:r w:rsidRPr="002E2B86">
        <w:rPr>
          <w:rFonts w:cs="Calibri"/>
          <w:bCs/>
          <w:i/>
          <w:iCs/>
          <w:color w:val="0432FF"/>
          <w:szCs w:val="24"/>
        </w:rPr>
        <w:t>2.</w:t>
      </w:r>
      <w:r w:rsidR="00037442">
        <w:rPr>
          <w:rFonts w:cs="Calibri"/>
          <w:bCs/>
          <w:i/>
          <w:iCs/>
          <w:color w:val="0432FF"/>
          <w:szCs w:val="24"/>
        </w:rPr>
        <w:t>6</w:t>
      </w:r>
      <w:r w:rsidRPr="002E2B86">
        <w:rPr>
          <w:rFonts w:cs="Calibri"/>
          <w:bCs/>
          <w:i/>
          <w:iCs/>
          <w:color w:val="0432FF"/>
          <w:szCs w:val="24"/>
        </w:rPr>
        <w:t>.</w:t>
      </w:r>
      <w:r w:rsidR="00037442">
        <w:rPr>
          <w:rFonts w:cs="Calibri"/>
          <w:bCs/>
          <w:i/>
          <w:iCs/>
          <w:color w:val="0432FF"/>
          <w:szCs w:val="24"/>
        </w:rPr>
        <w:t>2</w:t>
      </w:r>
      <w:r w:rsidRPr="002E2B86">
        <w:rPr>
          <w:rFonts w:cs="Calibri"/>
          <w:bCs/>
          <w:i/>
          <w:iCs/>
          <w:color w:val="0432FF"/>
          <w:szCs w:val="24"/>
        </w:rPr>
        <w:t>. Talent adding PBS-TBN to the wells</w:t>
      </w:r>
    </w:p>
    <w:p w14:paraId="7344AC14" w14:textId="2FEFE06E" w:rsidR="002E2B86" w:rsidRPr="006C165B" w:rsidRDefault="002E2B86" w:rsidP="002E2B86">
      <w:pPr>
        <w:pStyle w:val="ListParagraph"/>
        <w:numPr>
          <w:ilvl w:val="2"/>
          <w:numId w:val="3"/>
        </w:numPr>
        <w:spacing w:before="120"/>
        <w:contextualSpacing w:val="0"/>
        <w:rPr>
          <w:rFonts w:cs="Calibri"/>
          <w:bCs/>
          <w:i/>
          <w:iCs/>
          <w:color w:val="0432FF"/>
          <w:szCs w:val="24"/>
        </w:rPr>
      </w:pPr>
      <w:r>
        <w:rPr>
          <w:rFonts w:cs="Calibri"/>
          <w:bCs/>
          <w:szCs w:val="24"/>
        </w:rPr>
        <w:t>Talent removing the plate from the magnet.</w:t>
      </w:r>
    </w:p>
    <w:p w14:paraId="20819D00" w14:textId="77777777" w:rsidR="006C165B" w:rsidRPr="00882E19" w:rsidRDefault="006C165B" w:rsidP="006C165B">
      <w:pPr>
        <w:pStyle w:val="ListParagraph"/>
        <w:spacing w:before="120"/>
        <w:ind w:left="1627"/>
        <w:contextualSpacing w:val="0"/>
        <w:rPr>
          <w:rFonts w:cs="Calibri"/>
          <w:bCs/>
          <w:i/>
          <w:iCs/>
          <w:color w:val="0432FF"/>
          <w:szCs w:val="24"/>
        </w:rPr>
      </w:pPr>
    </w:p>
    <w:p w14:paraId="0344A533" w14:textId="4FCABF7A" w:rsidR="00882E19" w:rsidRDefault="00882E19" w:rsidP="00882E19">
      <w:pPr>
        <w:pStyle w:val="ListParagraph"/>
        <w:numPr>
          <w:ilvl w:val="1"/>
          <w:numId w:val="3"/>
        </w:numPr>
        <w:spacing w:before="120"/>
        <w:contextualSpacing w:val="0"/>
        <w:rPr>
          <w:rFonts w:cs="Calibri"/>
          <w:bCs/>
          <w:szCs w:val="24"/>
        </w:rPr>
      </w:pPr>
      <w:r w:rsidRPr="00882E19">
        <w:rPr>
          <w:rFonts w:cs="Calibri"/>
          <w:bCs/>
          <w:szCs w:val="24"/>
        </w:rPr>
        <w:t xml:space="preserve">Add 100 </w:t>
      </w:r>
      <w:r>
        <w:rPr>
          <w:rFonts w:cs="Calibri"/>
          <w:bCs/>
          <w:szCs w:val="24"/>
        </w:rPr>
        <w:t>microliters</w:t>
      </w:r>
      <w:r w:rsidRPr="00882E19">
        <w:rPr>
          <w:rFonts w:cs="Calibri"/>
          <w:bCs/>
          <w:szCs w:val="24"/>
        </w:rPr>
        <w:t xml:space="preserve"> of PBS-TBN to each well</w:t>
      </w:r>
      <w:r>
        <w:rPr>
          <w:rFonts w:cs="Calibri"/>
          <w:bCs/>
          <w:szCs w:val="24"/>
        </w:rPr>
        <w:t xml:space="preserve"> </w:t>
      </w:r>
      <w:r w:rsidRPr="00882E19">
        <w:rPr>
          <w:rFonts w:cs="Calibri"/>
          <w:b/>
          <w:szCs w:val="24"/>
        </w:rPr>
        <w:t>[1]</w:t>
      </w:r>
      <w:r>
        <w:rPr>
          <w:rFonts w:cs="Calibri"/>
          <w:bCs/>
          <w:szCs w:val="24"/>
        </w:rPr>
        <w:t>, then c</w:t>
      </w:r>
      <w:r w:rsidRPr="00882E19">
        <w:rPr>
          <w:rFonts w:cs="Calibri"/>
          <w:bCs/>
          <w:szCs w:val="24"/>
        </w:rPr>
        <w:t xml:space="preserve">over </w:t>
      </w:r>
      <w:r w:rsidR="00A567AF">
        <w:rPr>
          <w:rFonts w:cs="Calibri"/>
          <w:bCs/>
          <w:szCs w:val="24"/>
        </w:rPr>
        <w:t xml:space="preserve">the plate </w:t>
      </w:r>
      <w:r w:rsidRPr="00882E19">
        <w:rPr>
          <w:rFonts w:cs="Calibri"/>
          <w:bCs/>
          <w:szCs w:val="24"/>
        </w:rPr>
        <w:t>with foil seal and shake for 2 min</w:t>
      </w:r>
      <w:r>
        <w:rPr>
          <w:rFonts w:cs="Calibri"/>
          <w:bCs/>
          <w:szCs w:val="24"/>
        </w:rPr>
        <w:t>utes</w:t>
      </w:r>
      <w:r w:rsidRPr="00882E19">
        <w:rPr>
          <w:rFonts w:cs="Calibri"/>
          <w:bCs/>
          <w:szCs w:val="24"/>
        </w:rPr>
        <w:t xml:space="preserve"> at 37 </w:t>
      </w:r>
      <w:r>
        <w:rPr>
          <w:rFonts w:cs="Calibri"/>
          <w:bCs/>
          <w:szCs w:val="24"/>
        </w:rPr>
        <w:t xml:space="preserve">degrees Celsius </w:t>
      </w:r>
      <w:r w:rsidRPr="00882E19">
        <w:rPr>
          <w:rFonts w:cs="Calibri"/>
          <w:b/>
          <w:szCs w:val="24"/>
        </w:rPr>
        <w:t>[2]</w:t>
      </w:r>
      <w:r>
        <w:rPr>
          <w:rFonts w:cs="Calibri"/>
          <w:bCs/>
          <w:szCs w:val="24"/>
        </w:rPr>
        <w:t>.</w:t>
      </w:r>
      <w:r w:rsidR="00A567AF">
        <w:rPr>
          <w:rFonts w:cs="Calibri"/>
          <w:bCs/>
          <w:szCs w:val="24"/>
        </w:rPr>
        <w:t xml:space="preserve"> R</w:t>
      </w:r>
      <w:r w:rsidR="00A567AF" w:rsidRPr="00882E19">
        <w:rPr>
          <w:rFonts w:cs="Calibri"/>
          <w:bCs/>
          <w:szCs w:val="24"/>
        </w:rPr>
        <w:t xml:space="preserve">emove the foil seal </w:t>
      </w:r>
      <w:r w:rsidR="00A567AF" w:rsidRPr="006C165B">
        <w:rPr>
          <w:rFonts w:cs="Calibri"/>
          <w:b/>
          <w:szCs w:val="24"/>
        </w:rPr>
        <w:t>[</w:t>
      </w:r>
      <w:r w:rsidR="00A567AF">
        <w:rPr>
          <w:rFonts w:cs="Calibri"/>
          <w:b/>
          <w:szCs w:val="24"/>
        </w:rPr>
        <w:t>3</w:t>
      </w:r>
      <w:r w:rsidR="00A567AF" w:rsidRPr="006C165B">
        <w:rPr>
          <w:rFonts w:cs="Calibri"/>
          <w:b/>
          <w:szCs w:val="24"/>
        </w:rPr>
        <w:t>]</w:t>
      </w:r>
      <w:r w:rsidR="00A567AF">
        <w:rPr>
          <w:rFonts w:cs="Calibri"/>
          <w:bCs/>
          <w:szCs w:val="24"/>
        </w:rPr>
        <w:t xml:space="preserve"> </w:t>
      </w:r>
      <w:r w:rsidR="00A567AF" w:rsidRPr="00882E19">
        <w:rPr>
          <w:rFonts w:cs="Calibri"/>
          <w:bCs/>
          <w:szCs w:val="24"/>
        </w:rPr>
        <w:t xml:space="preserve">and </w:t>
      </w:r>
      <w:r w:rsidR="00A567AF">
        <w:rPr>
          <w:rFonts w:cs="Calibri"/>
          <w:bCs/>
          <w:szCs w:val="24"/>
        </w:rPr>
        <w:t xml:space="preserve">use the flow analyzer to </w:t>
      </w:r>
      <w:r w:rsidR="00A567AF" w:rsidRPr="00882E19">
        <w:rPr>
          <w:rFonts w:cs="Calibri"/>
          <w:bCs/>
          <w:szCs w:val="24"/>
        </w:rPr>
        <w:t>read 50</w:t>
      </w:r>
      <w:r w:rsidR="00A567AF">
        <w:rPr>
          <w:rFonts w:cs="Calibri"/>
          <w:bCs/>
          <w:szCs w:val="24"/>
        </w:rPr>
        <w:t xml:space="preserve"> microliters of the sample from</w:t>
      </w:r>
      <w:r w:rsidR="00A567AF" w:rsidRPr="00882E19">
        <w:rPr>
          <w:rFonts w:cs="Calibri"/>
          <w:bCs/>
          <w:szCs w:val="24"/>
        </w:rPr>
        <w:t xml:space="preserve"> each well </w:t>
      </w:r>
      <w:r w:rsidR="00A567AF" w:rsidRPr="006C165B">
        <w:rPr>
          <w:rFonts w:cs="Calibri"/>
          <w:b/>
          <w:szCs w:val="24"/>
        </w:rPr>
        <w:t>[</w:t>
      </w:r>
      <w:r w:rsidR="00A567AF">
        <w:rPr>
          <w:rFonts w:cs="Calibri"/>
          <w:b/>
          <w:szCs w:val="24"/>
        </w:rPr>
        <w:t>4</w:t>
      </w:r>
      <w:r w:rsidR="00A567AF" w:rsidRPr="006C165B">
        <w:rPr>
          <w:rFonts w:cs="Calibri"/>
          <w:b/>
          <w:szCs w:val="24"/>
        </w:rPr>
        <w:t>]</w:t>
      </w:r>
      <w:r w:rsidR="00A567AF" w:rsidRPr="00882E19">
        <w:rPr>
          <w:rFonts w:cs="Calibri"/>
          <w:bCs/>
          <w:szCs w:val="24"/>
        </w:rPr>
        <w:t>.</w:t>
      </w:r>
    </w:p>
    <w:p w14:paraId="74EA3D33" w14:textId="67E63F8F" w:rsidR="00882E19" w:rsidRDefault="00882E19" w:rsidP="00882E19">
      <w:pPr>
        <w:pStyle w:val="ListParagraph"/>
        <w:numPr>
          <w:ilvl w:val="2"/>
          <w:numId w:val="3"/>
        </w:numPr>
        <w:spacing w:before="120"/>
        <w:contextualSpacing w:val="0"/>
        <w:rPr>
          <w:rFonts w:cs="Calibri"/>
          <w:bCs/>
          <w:szCs w:val="24"/>
        </w:rPr>
      </w:pPr>
      <w:r>
        <w:rPr>
          <w:rFonts w:cs="Calibri"/>
          <w:bCs/>
          <w:szCs w:val="24"/>
        </w:rPr>
        <w:t xml:space="preserve">Talent adding </w:t>
      </w:r>
      <w:r w:rsidR="00037442">
        <w:rPr>
          <w:rFonts w:cs="Calibri"/>
          <w:bCs/>
          <w:szCs w:val="24"/>
        </w:rPr>
        <w:t xml:space="preserve">100 µL </w:t>
      </w:r>
      <w:r>
        <w:rPr>
          <w:rFonts w:cs="Calibri"/>
          <w:bCs/>
          <w:szCs w:val="24"/>
        </w:rPr>
        <w:t>PBS-TBN to the wells.</w:t>
      </w:r>
    </w:p>
    <w:p w14:paraId="006DD5DE" w14:textId="7E790F04" w:rsidR="00882E19" w:rsidRPr="00A567AF" w:rsidRDefault="00A567AF" w:rsidP="00882E19">
      <w:pPr>
        <w:pStyle w:val="ListParagraph"/>
        <w:numPr>
          <w:ilvl w:val="2"/>
          <w:numId w:val="3"/>
        </w:numPr>
        <w:spacing w:before="120"/>
        <w:contextualSpacing w:val="0"/>
        <w:rPr>
          <w:rFonts w:cs="Calibri"/>
          <w:bCs/>
          <w:szCs w:val="24"/>
        </w:rPr>
      </w:pPr>
      <w:r w:rsidRPr="00A567AF">
        <w:rPr>
          <w:rFonts w:cs="Calibri"/>
          <w:bCs/>
          <w:szCs w:val="24"/>
        </w:rPr>
        <w:t>Plate on the shaker</w:t>
      </w:r>
      <w:r>
        <w:rPr>
          <w:rFonts w:cs="Calibri"/>
          <w:bCs/>
          <w:szCs w:val="24"/>
        </w:rPr>
        <w:t xml:space="preserve">. </w:t>
      </w:r>
      <w:r w:rsidRPr="00225851">
        <w:rPr>
          <w:rFonts w:cs="Calibri"/>
          <w:bCs/>
          <w:i/>
          <w:iCs/>
          <w:color w:val="0432FF"/>
          <w:szCs w:val="24"/>
        </w:rPr>
        <w:t>Videographer: Obtain multiple usable takes because this will be reused in</w:t>
      </w:r>
      <w:r>
        <w:rPr>
          <w:rFonts w:cs="Calibri"/>
          <w:bCs/>
          <w:i/>
          <w:iCs/>
          <w:color w:val="0432FF"/>
          <w:szCs w:val="24"/>
        </w:rPr>
        <w:t xml:space="preserve"> 3.2.1.</w:t>
      </w:r>
    </w:p>
    <w:p w14:paraId="22BC5569" w14:textId="478FA622" w:rsidR="006C165B" w:rsidRDefault="006C165B" w:rsidP="006C165B">
      <w:pPr>
        <w:pStyle w:val="ListParagraph"/>
        <w:numPr>
          <w:ilvl w:val="2"/>
          <w:numId w:val="3"/>
        </w:numPr>
        <w:spacing w:before="120"/>
        <w:contextualSpacing w:val="0"/>
        <w:rPr>
          <w:rFonts w:cs="Calibri"/>
          <w:bCs/>
          <w:szCs w:val="24"/>
        </w:rPr>
      </w:pPr>
      <w:r>
        <w:rPr>
          <w:rFonts w:cs="Calibri"/>
          <w:bCs/>
          <w:szCs w:val="24"/>
        </w:rPr>
        <w:t>Talent removing foil seal.</w:t>
      </w:r>
    </w:p>
    <w:p w14:paraId="6CE52FEE" w14:textId="35D2217E" w:rsidR="006C165B" w:rsidRDefault="006C165B" w:rsidP="006C165B">
      <w:pPr>
        <w:pStyle w:val="ListParagraph"/>
        <w:numPr>
          <w:ilvl w:val="2"/>
          <w:numId w:val="3"/>
        </w:numPr>
        <w:spacing w:before="120"/>
        <w:contextualSpacing w:val="0"/>
        <w:rPr>
          <w:rFonts w:cs="Calibri"/>
          <w:b/>
          <w:szCs w:val="24"/>
        </w:rPr>
      </w:pPr>
      <w:bookmarkStart w:id="7" w:name="_Hlk68711166"/>
      <w:r>
        <w:rPr>
          <w:rFonts w:cs="Calibri"/>
          <w:bCs/>
          <w:szCs w:val="24"/>
        </w:rPr>
        <w:t xml:space="preserve">Talent </w:t>
      </w:r>
      <w:r w:rsidR="00037442">
        <w:rPr>
          <w:rFonts w:cs="Calibri"/>
          <w:bCs/>
          <w:szCs w:val="24"/>
        </w:rPr>
        <w:t>placing</w:t>
      </w:r>
      <w:r>
        <w:rPr>
          <w:rFonts w:cs="Calibri"/>
          <w:bCs/>
          <w:szCs w:val="24"/>
        </w:rPr>
        <w:t xml:space="preserve"> the samples in the flow analyzer</w:t>
      </w:r>
      <w:bookmarkEnd w:id="7"/>
      <w:r>
        <w:rPr>
          <w:rFonts w:cs="Calibri"/>
          <w:bCs/>
          <w:szCs w:val="24"/>
        </w:rPr>
        <w:t>.</w:t>
      </w:r>
      <w:r w:rsidR="00163869">
        <w:rPr>
          <w:rFonts w:cs="Calibri"/>
          <w:bCs/>
          <w:szCs w:val="24"/>
        </w:rPr>
        <w:t xml:space="preserve"> </w:t>
      </w:r>
      <w:r>
        <w:rPr>
          <w:rFonts w:cs="Calibri"/>
          <w:bCs/>
          <w:szCs w:val="24"/>
        </w:rPr>
        <w:t xml:space="preserve"> </w:t>
      </w:r>
      <w:r w:rsidR="00163869" w:rsidRPr="00225851">
        <w:rPr>
          <w:rFonts w:cs="Calibri"/>
          <w:bCs/>
          <w:i/>
          <w:iCs/>
          <w:color w:val="0432FF"/>
          <w:szCs w:val="24"/>
        </w:rPr>
        <w:t>Videographer: Obtain multiple usable takes because this will be reused in</w:t>
      </w:r>
      <w:r w:rsidR="00163869">
        <w:rPr>
          <w:rFonts w:cs="Calibri"/>
          <w:bCs/>
          <w:i/>
          <w:iCs/>
          <w:color w:val="0432FF"/>
          <w:szCs w:val="24"/>
        </w:rPr>
        <w:t xml:space="preserve"> 3.</w:t>
      </w:r>
      <w:r w:rsidR="00037442">
        <w:rPr>
          <w:rFonts w:cs="Calibri"/>
          <w:bCs/>
          <w:i/>
          <w:iCs/>
          <w:color w:val="0432FF"/>
          <w:szCs w:val="24"/>
        </w:rPr>
        <w:t>3</w:t>
      </w:r>
      <w:r w:rsidR="00163869">
        <w:rPr>
          <w:rFonts w:cs="Calibri"/>
          <w:bCs/>
          <w:i/>
          <w:iCs/>
          <w:color w:val="0432FF"/>
          <w:szCs w:val="24"/>
        </w:rPr>
        <w:t>.</w:t>
      </w:r>
      <w:r w:rsidR="00037442">
        <w:rPr>
          <w:rFonts w:cs="Calibri"/>
          <w:bCs/>
          <w:i/>
          <w:iCs/>
          <w:color w:val="0432FF"/>
          <w:szCs w:val="24"/>
        </w:rPr>
        <w:t>4</w:t>
      </w:r>
    </w:p>
    <w:p w14:paraId="3902F033" w14:textId="77777777" w:rsidR="00A84618" w:rsidRDefault="00A84618" w:rsidP="00A84618">
      <w:pPr>
        <w:pStyle w:val="ListParagraph"/>
        <w:spacing w:before="120"/>
        <w:ind w:left="1627"/>
        <w:contextualSpacing w:val="0"/>
        <w:rPr>
          <w:rFonts w:cs="Calibri"/>
          <w:b/>
          <w:szCs w:val="24"/>
        </w:rPr>
      </w:pPr>
    </w:p>
    <w:p w14:paraId="7CE0ECDF" w14:textId="70E46AC6" w:rsidR="00A84618" w:rsidRDefault="00A84618" w:rsidP="00A84618">
      <w:pPr>
        <w:pStyle w:val="ListParagraph"/>
        <w:numPr>
          <w:ilvl w:val="0"/>
          <w:numId w:val="3"/>
        </w:numPr>
        <w:spacing w:before="120"/>
        <w:contextualSpacing w:val="0"/>
        <w:rPr>
          <w:rFonts w:cs="Calibri"/>
          <w:b/>
          <w:szCs w:val="24"/>
        </w:rPr>
      </w:pPr>
      <w:bookmarkStart w:id="8" w:name="_Hlk68709130"/>
      <w:r>
        <w:rPr>
          <w:rFonts w:cs="Calibri"/>
          <w:b/>
          <w:szCs w:val="24"/>
        </w:rPr>
        <w:lastRenderedPageBreak/>
        <w:t>D</w:t>
      </w:r>
      <w:r w:rsidRPr="00A84618">
        <w:rPr>
          <w:rFonts w:cs="Calibri"/>
          <w:b/>
          <w:szCs w:val="24"/>
        </w:rPr>
        <w:t xml:space="preserve">ual </w:t>
      </w:r>
      <w:r>
        <w:rPr>
          <w:rFonts w:cs="Calibri"/>
          <w:b/>
          <w:szCs w:val="24"/>
        </w:rPr>
        <w:t>R</w:t>
      </w:r>
      <w:r w:rsidRPr="00A84618">
        <w:rPr>
          <w:rFonts w:cs="Calibri"/>
          <w:b/>
          <w:szCs w:val="24"/>
        </w:rPr>
        <w:t xml:space="preserve">eporter </w:t>
      </w:r>
      <w:r>
        <w:rPr>
          <w:rFonts w:cs="Calibri"/>
          <w:b/>
          <w:szCs w:val="24"/>
        </w:rPr>
        <w:t>N</w:t>
      </w:r>
      <w:r w:rsidRPr="00A84618">
        <w:rPr>
          <w:rFonts w:cs="Calibri"/>
          <w:b/>
          <w:szCs w:val="24"/>
        </w:rPr>
        <w:t xml:space="preserve">eutralization </w:t>
      </w:r>
      <w:r>
        <w:rPr>
          <w:rFonts w:cs="Calibri"/>
          <w:b/>
          <w:szCs w:val="24"/>
        </w:rPr>
        <w:t>A</w:t>
      </w:r>
      <w:r w:rsidRPr="00A84618">
        <w:rPr>
          <w:rFonts w:cs="Calibri"/>
          <w:b/>
          <w:szCs w:val="24"/>
        </w:rPr>
        <w:t>ssay</w:t>
      </w:r>
      <w:bookmarkEnd w:id="8"/>
    </w:p>
    <w:p w14:paraId="05E12CDD" w14:textId="30208F5A" w:rsidR="00A84618" w:rsidRDefault="00A84618" w:rsidP="00A84618">
      <w:pPr>
        <w:pStyle w:val="ListParagraph"/>
        <w:numPr>
          <w:ilvl w:val="1"/>
          <w:numId w:val="3"/>
        </w:numPr>
        <w:spacing w:before="120"/>
        <w:contextualSpacing w:val="0"/>
        <w:rPr>
          <w:rFonts w:cs="Calibri"/>
          <w:bCs/>
          <w:szCs w:val="24"/>
        </w:rPr>
      </w:pPr>
      <w:r w:rsidRPr="00A84618">
        <w:rPr>
          <w:rFonts w:cs="Calibri"/>
          <w:bCs/>
          <w:szCs w:val="24"/>
        </w:rPr>
        <w:t xml:space="preserve">For the </w:t>
      </w:r>
      <w:r>
        <w:rPr>
          <w:rFonts w:cs="Calibri"/>
          <w:bCs/>
          <w:szCs w:val="24"/>
        </w:rPr>
        <w:t>d</w:t>
      </w:r>
      <w:r w:rsidRPr="00A84618">
        <w:rPr>
          <w:rFonts w:cs="Calibri"/>
          <w:bCs/>
          <w:szCs w:val="24"/>
        </w:rPr>
        <w:t xml:space="preserve">ual </w:t>
      </w:r>
      <w:r>
        <w:rPr>
          <w:rFonts w:cs="Calibri"/>
          <w:bCs/>
          <w:szCs w:val="24"/>
        </w:rPr>
        <w:t>r</w:t>
      </w:r>
      <w:r w:rsidRPr="00A84618">
        <w:rPr>
          <w:rFonts w:cs="Calibri"/>
          <w:bCs/>
          <w:szCs w:val="24"/>
        </w:rPr>
        <w:t xml:space="preserve">eporter </w:t>
      </w:r>
      <w:r>
        <w:rPr>
          <w:rFonts w:cs="Calibri"/>
          <w:bCs/>
          <w:szCs w:val="24"/>
        </w:rPr>
        <w:t>n</w:t>
      </w:r>
      <w:r w:rsidRPr="00A84618">
        <w:rPr>
          <w:rFonts w:cs="Calibri"/>
          <w:bCs/>
          <w:szCs w:val="24"/>
        </w:rPr>
        <w:t xml:space="preserve">eutralization </w:t>
      </w:r>
      <w:r>
        <w:rPr>
          <w:rFonts w:cs="Calibri"/>
          <w:bCs/>
          <w:szCs w:val="24"/>
        </w:rPr>
        <w:t>a</w:t>
      </w:r>
      <w:r w:rsidRPr="00A84618">
        <w:rPr>
          <w:rFonts w:cs="Calibri"/>
          <w:bCs/>
          <w:szCs w:val="24"/>
        </w:rPr>
        <w:t>ssay</w:t>
      </w:r>
      <w:r>
        <w:rPr>
          <w:rFonts w:cs="Calibri"/>
          <w:bCs/>
          <w:szCs w:val="24"/>
        </w:rPr>
        <w:t>, a</w:t>
      </w:r>
      <w:r w:rsidRPr="00A84618">
        <w:rPr>
          <w:rFonts w:cs="Calibri"/>
          <w:bCs/>
          <w:szCs w:val="24"/>
        </w:rPr>
        <w:t>dd 50</w:t>
      </w:r>
      <w:r>
        <w:rPr>
          <w:rFonts w:cs="Calibri"/>
          <w:bCs/>
          <w:szCs w:val="24"/>
        </w:rPr>
        <w:t xml:space="preserve"> microliters</w:t>
      </w:r>
      <w:r w:rsidRPr="00A84618">
        <w:rPr>
          <w:rFonts w:cs="Calibri"/>
          <w:bCs/>
          <w:szCs w:val="24"/>
        </w:rPr>
        <w:t xml:space="preserve"> of </w:t>
      </w:r>
      <w:r>
        <w:rPr>
          <w:rFonts w:cs="Calibri"/>
          <w:bCs/>
          <w:szCs w:val="24"/>
        </w:rPr>
        <w:t xml:space="preserve">the </w:t>
      </w:r>
      <w:r w:rsidRPr="00A84618">
        <w:rPr>
          <w:rFonts w:cs="Calibri"/>
          <w:bCs/>
          <w:szCs w:val="24"/>
        </w:rPr>
        <w:t>multiplex bead mix</w:t>
      </w:r>
      <w:r w:rsidR="00037442">
        <w:rPr>
          <w:rFonts w:cs="Calibri"/>
          <w:bCs/>
          <w:szCs w:val="24"/>
        </w:rPr>
        <w:t>es</w:t>
      </w:r>
      <w:r w:rsidRPr="00A84618">
        <w:rPr>
          <w:rFonts w:cs="Calibri"/>
          <w:bCs/>
          <w:szCs w:val="24"/>
        </w:rPr>
        <w:t xml:space="preserve"> to assigned well</w:t>
      </w:r>
      <w:r w:rsidR="00037442">
        <w:rPr>
          <w:rFonts w:cs="Calibri"/>
          <w:bCs/>
          <w:szCs w:val="24"/>
        </w:rPr>
        <w:t>s</w:t>
      </w:r>
      <w:r w:rsidRPr="00A84618">
        <w:rPr>
          <w:rFonts w:cs="Calibri"/>
          <w:bCs/>
          <w:szCs w:val="24"/>
        </w:rPr>
        <w:t xml:space="preserve"> of a 96-well non-binding microtiter plate</w:t>
      </w:r>
      <w:r w:rsidR="009D2B85">
        <w:rPr>
          <w:rFonts w:cs="Calibri"/>
          <w:bCs/>
          <w:szCs w:val="24"/>
        </w:rPr>
        <w:t xml:space="preserve"> </w:t>
      </w:r>
      <w:r w:rsidR="009D2B85" w:rsidRPr="009D2B85">
        <w:rPr>
          <w:rFonts w:cs="Calibri"/>
          <w:b/>
          <w:szCs w:val="24"/>
        </w:rPr>
        <w:t>[1]</w:t>
      </w:r>
      <w:r w:rsidR="00163869">
        <w:rPr>
          <w:rFonts w:cs="Calibri"/>
          <w:bCs/>
          <w:szCs w:val="24"/>
        </w:rPr>
        <w:t>,</w:t>
      </w:r>
      <w:r>
        <w:rPr>
          <w:rFonts w:cs="Calibri"/>
          <w:bCs/>
          <w:szCs w:val="24"/>
        </w:rPr>
        <w:t xml:space="preserve"> </w:t>
      </w:r>
      <w:r w:rsidR="00163869">
        <w:rPr>
          <w:rFonts w:cs="Calibri"/>
          <w:bCs/>
          <w:szCs w:val="24"/>
        </w:rPr>
        <w:t>t</w:t>
      </w:r>
      <w:r>
        <w:rPr>
          <w:rFonts w:cs="Calibri"/>
          <w:bCs/>
          <w:szCs w:val="24"/>
        </w:rPr>
        <w:t>hen a</w:t>
      </w:r>
      <w:r w:rsidRPr="00A84618">
        <w:rPr>
          <w:rFonts w:cs="Calibri"/>
          <w:bCs/>
          <w:szCs w:val="24"/>
        </w:rPr>
        <w:t xml:space="preserve">dd 25 </w:t>
      </w:r>
      <w:r>
        <w:rPr>
          <w:rFonts w:cs="Calibri"/>
          <w:bCs/>
          <w:szCs w:val="24"/>
        </w:rPr>
        <w:t>microliters</w:t>
      </w:r>
      <w:r w:rsidRPr="00A84618">
        <w:rPr>
          <w:rFonts w:cs="Calibri"/>
          <w:bCs/>
          <w:szCs w:val="24"/>
        </w:rPr>
        <w:t xml:space="preserve"> of 2 </w:t>
      </w:r>
      <w:r>
        <w:rPr>
          <w:rFonts w:cs="Calibri"/>
          <w:bCs/>
          <w:szCs w:val="24"/>
        </w:rPr>
        <w:t>microgram</w:t>
      </w:r>
      <w:r w:rsidR="007033F5">
        <w:rPr>
          <w:rFonts w:cs="Calibri"/>
          <w:bCs/>
          <w:szCs w:val="24"/>
        </w:rPr>
        <w:t>s</w:t>
      </w:r>
      <w:r>
        <w:rPr>
          <w:rFonts w:cs="Calibri"/>
          <w:bCs/>
          <w:szCs w:val="24"/>
        </w:rPr>
        <w:t xml:space="preserve"> per milliliter</w:t>
      </w:r>
      <w:r w:rsidRPr="00A84618">
        <w:rPr>
          <w:rFonts w:cs="Calibri"/>
          <w:bCs/>
          <w:szCs w:val="24"/>
        </w:rPr>
        <w:t xml:space="preserve"> </w:t>
      </w:r>
      <w:r w:rsidR="00A567AF">
        <w:rPr>
          <w:rFonts w:cs="Calibri"/>
          <w:bCs/>
          <w:szCs w:val="24"/>
        </w:rPr>
        <w:t xml:space="preserve">ACE2 </w:t>
      </w:r>
      <w:r w:rsidR="00A567AF" w:rsidRPr="00A567AF">
        <w:rPr>
          <w:rFonts w:cs="Calibri"/>
          <w:bCs/>
          <w:i/>
          <w:iCs/>
          <w:color w:val="FF0000"/>
          <w:szCs w:val="24"/>
        </w:rPr>
        <w:t>(ace-two)</w:t>
      </w:r>
      <w:r w:rsidR="00A567AF" w:rsidRPr="00A567AF">
        <w:rPr>
          <w:rFonts w:cs="Calibri"/>
          <w:bCs/>
          <w:color w:val="FF0000"/>
          <w:szCs w:val="24"/>
        </w:rPr>
        <w:t xml:space="preserve"> </w:t>
      </w:r>
      <w:r w:rsidRPr="00A84618">
        <w:rPr>
          <w:rFonts w:cs="Calibri"/>
          <w:bCs/>
          <w:szCs w:val="24"/>
        </w:rPr>
        <w:t>to each well</w:t>
      </w:r>
      <w:r w:rsidR="009D2B85">
        <w:rPr>
          <w:rFonts w:cs="Calibri"/>
          <w:bCs/>
          <w:szCs w:val="24"/>
        </w:rPr>
        <w:t xml:space="preserve"> </w:t>
      </w:r>
      <w:r w:rsidR="009D2B85" w:rsidRPr="009D2B85">
        <w:rPr>
          <w:rFonts w:cs="Calibri"/>
          <w:b/>
          <w:szCs w:val="24"/>
        </w:rPr>
        <w:t>[2</w:t>
      </w:r>
      <w:r w:rsidR="00A567AF">
        <w:rPr>
          <w:rFonts w:cs="Calibri"/>
          <w:b/>
          <w:szCs w:val="24"/>
        </w:rPr>
        <w:t>-TXT</w:t>
      </w:r>
      <w:r w:rsidR="009D2B85" w:rsidRPr="009D2B85">
        <w:rPr>
          <w:rFonts w:cs="Calibri"/>
          <w:b/>
          <w:szCs w:val="24"/>
        </w:rPr>
        <w:t>]</w:t>
      </w:r>
      <w:r w:rsidR="009D2B85">
        <w:rPr>
          <w:rFonts w:cs="Calibri"/>
          <w:bCs/>
          <w:szCs w:val="24"/>
        </w:rPr>
        <w:t xml:space="preserve"> and cover the plate with a foil seal </w:t>
      </w:r>
      <w:r w:rsidR="009D2B85" w:rsidRPr="009D2B85">
        <w:rPr>
          <w:rFonts w:cs="Calibri"/>
          <w:b/>
          <w:szCs w:val="24"/>
        </w:rPr>
        <w:t>[</w:t>
      </w:r>
      <w:r w:rsidR="009D2B85">
        <w:rPr>
          <w:rFonts w:cs="Calibri"/>
          <w:b/>
          <w:szCs w:val="24"/>
        </w:rPr>
        <w:t>3</w:t>
      </w:r>
      <w:r w:rsidR="009D2B85" w:rsidRPr="009D2B85">
        <w:rPr>
          <w:rFonts w:cs="Calibri"/>
          <w:b/>
          <w:szCs w:val="24"/>
        </w:rPr>
        <w:t>]</w:t>
      </w:r>
      <w:r w:rsidR="002D13E0">
        <w:rPr>
          <w:rFonts w:cs="Calibri"/>
          <w:bCs/>
          <w:szCs w:val="24"/>
        </w:rPr>
        <w:t>.</w:t>
      </w:r>
    </w:p>
    <w:p w14:paraId="2E90B4A9" w14:textId="02CED145" w:rsidR="009D2B85" w:rsidRDefault="00B75E41" w:rsidP="009D2B85">
      <w:pPr>
        <w:pStyle w:val="ListParagraph"/>
        <w:numPr>
          <w:ilvl w:val="2"/>
          <w:numId w:val="3"/>
        </w:numPr>
        <w:spacing w:before="120"/>
        <w:contextualSpacing w:val="0"/>
        <w:rPr>
          <w:rFonts w:cs="Calibri"/>
          <w:bCs/>
          <w:szCs w:val="24"/>
        </w:rPr>
      </w:pPr>
      <w:r>
        <w:rPr>
          <w:rFonts w:cs="Calibri"/>
          <w:bCs/>
          <w:szCs w:val="24"/>
        </w:rPr>
        <w:t xml:space="preserve">WIDE: </w:t>
      </w:r>
      <w:r w:rsidR="009D2B85">
        <w:rPr>
          <w:rFonts w:cs="Calibri"/>
          <w:bCs/>
          <w:szCs w:val="24"/>
        </w:rPr>
        <w:t>Talent adding multiplex bead mix to the wells.</w:t>
      </w:r>
    </w:p>
    <w:p w14:paraId="7F84741F" w14:textId="39CA3CFE" w:rsidR="009D2B85" w:rsidRPr="00A567AF" w:rsidRDefault="009D2B85" w:rsidP="009D2B85">
      <w:pPr>
        <w:pStyle w:val="ListParagraph"/>
        <w:numPr>
          <w:ilvl w:val="2"/>
          <w:numId w:val="3"/>
        </w:numPr>
        <w:spacing w:before="120"/>
        <w:contextualSpacing w:val="0"/>
        <w:rPr>
          <w:rFonts w:cs="Calibri"/>
          <w:b/>
          <w:szCs w:val="24"/>
        </w:rPr>
      </w:pPr>
      <w:r>
        <w:rPr>
          <w:rFonts w:cs="Calibri"/>
          <w:bCs/>
          <w:szCs w:val="24"/>
        </w:rPr>
        <w:t>Talent adding ACE-2 to the wells</w:t>
      </w:r>
      <w:r w:rsidR="00A567AF">
        <w:rPr>
          <w:rFonts w:cs="Calibri"/>
          <w:bCs/>
          <w:szCs w:val="24"/>
        </w:rPr>
        <w:t xml:space="preserve">. </w:t>
      </w:r>
      <w:r w:rsidR="00A567AF" w:rsidRPr="00A567AF">
        <w:rPr>
          <w:rFonts w:cs="Calibri"/>
          <w:b/>
          <w:szCs w:val="24"/>
        </w:rPr>
        <w:t xml:space="preserve">TEXT: ACE2: </w:t>
      </w:r>
      <w:r w:rsidR="00A567AF" w:rsidRPr="00A567AF">
        <w:rPr>
          <w:b/>
          <w:color w:val="000000" w:themeColor="text1"/>
        </w:rPr>
        <w:t>Angiotensin-Converting Enzyme-2</w:t>
      </w:r>
    </w:p>
    <w:p w14:paraId="478E6987" w14:textId="394C97E6" w:rsidR="009D2B85" w:rsidRDefault="009D2B85" w:rsidP="009D2B85">
      <w:pPr>
        <w:pStyle w:val="ListParagraph"/>
        <w:numPr>
          <w:ilvl w:val="2"/>
          <w:numId w:val="3"/>
        </w:numPr>
        <w:spacing w:before="120"/>
        <w:contextualSpacing w:val="0"/>
        <w:rPr>
          <w:rFonts w:cs="Calibri"/>
          <w:bCs/>
          <w:szCs w:val="24"/>
        </w:rPr>
      </w:pPr>
      <w:r>
        <w:rPr>
          <w:rFonts w:cs="Calibri"/>
          <w:bCs/>
          <w:szCs w:val="24"/>
        </w:rPr>
        <w:t>Talent covering the plate</w:t>
      </w:r>
      <w:r w:rsidR="00B75E41">
        <w:rPr>
          <w:rFonts w:cs="Calibri"/>
          <w:bCs/>
          <w:szCs w:val="24"/>
        </w:rPr>
        <w:t xml:space="preserve"> with foil.</w:t>
      </w:r>
    </w:p>
    <w:p w14:paraId="4A6C3443" w14:textId="77777777" w:rsidR="00037442" w:rsidRDefault="00037442" w:rsidP="00037442">
      <w:pPr>
        <w:pStyle w:val="ListParagraph"/>
        <w:spacing w:before="120"/>
        <w:ind w:left="1627"/>
        <w:contextualSpacing w:val="0"/>
        <w:rPr>
          <w:rFonts w:cs="Calibri"/>
          <w:bCs/>
          <w:szCs w:val="24"/>
        </w:rPr>
      </w:pPr>
    </w:p>
    <w:p w14:paraId="4B6B7C61" w14:textId="7C0A0EA5" w:rsidR="00A84618" w:rsidRDefault="009D2B85" w:rsidP="00A84618">
      <w:pPr>
        <w:pStyle w:val="ListParagraph"/>
        <w:numPr>
          <w:ilvl w:val="1"/>
          <w:numId w:val="3"/>
        </w:numPr>
        <w:spacing w:before="120"/>
        <w:contextualSpacing w:val="0"/>
        <w:rPr>
          <w:rFonts w:cs="Calibri"/>
          <w:bCs/>
          <w:szCs w:val="24"/>
        </w:rPr>
      </w:pPr>
      <w:r>
        <w:rPr>
          <w:rFonts w:cs="Calibri"/>
          <w:bCs/>
          <w:szCs w:val="24"/>
        </w:rPr>
        <w:t xml:space="preserve">Following a 2-minute </w:t>
      </w:r>
      <w:r w:rsidR="002D13E0" w:rsidRPr="002D13E0">
        <w:rPr>
          <w:rFonts w:cs="Calibri"/>
          <w:bCs/>
          <w:szCs w:val="24"/>
        </w:rPr>
        <w:t>incubat</w:t>
      </w:r>
      <w:r>
        <w:rPr>
          <w:rFonts w:cs="Calibri"/>
          <w:bCs/>
          <w:szCs w:val="24"/>
        </w:rPr>
        <w:t>ion</w:t>
      </w:r>
      <w:r w:rsidR="002D13E0" w:rsidRPr="002D13E0">
        <w:rPr>
          <w:rFonts w:cs="Calibri"/>
          <w:bCs/>
          <w:szCs w:val="24"/>
        </w:rPr>
        <w:t xml:space="preserve"> on a heated plate shaker</w:t>
      </w:r>
      <w:r>
        <w:rPr>
          <w:rFonts w:cs="Calibri"/>
          <w:bCs/>
          <w:szCs w:val="24"/>
        </w:rPr>
        <w:t xml:space="preserve"> </w:t>
      </w:r>
      <w:r w:rsidRPr="009D2B85">
        <w:rPr>
          <w:rFonts w:cs="Calibri"/>
          <w:b/>
          <w:szCs w:val="24"/>
        </w:rPr>
        <w:t>[1]</w:t>
      </w:r>
      <w:r>
        <w:rPr>
          <w:rFonts w:cs="Calibri"/>
          <w:bCs/>
          <w:szCs w:val="24"/>
        </w:rPr>
        <w:t xml:space="preserve">, </w:t>
      </w:r>
      <w:r w:rsidRPr="002D13E0">
        <w:rPr>
          <w:rFonts w:cs="Calibri"/>
          <w:bCs/>
          <w:szCs w:val="24"/>
        </w:rPr>
        <w:t xml:space="preserve">add 25 </w:t>
      </w:r>
      <w:r>
        <w:rPr>
          <w:rFonts w:cs="Calibri"/>
          <w:bCs/>
          <w:szCs w:val="24"/>
        </w:rPr>
        <w:t>microliters</w:t>
      </w:r>
      <w:r w:rsidRPr="002D13E0">
        <w:rPr>
          <w:rFonts w:cs="Calibri"/>
          <w:bCs/>
          <w:szCs w:val="24"/>
        </w:rPr>
        <w:t xml:space="preserve"> of 1:500 serum </w:t>
      </w:r>
      <w:r>
        <w:rPr>
          <w:rFonts w:cs="Calibri"/>
          <w:bCs/>
          <w:szCs w:val="24"/>
        </w:rPr>
        <w:t xml:space="preserve">dilutions </w:t>
      </w:r>
      <w:r w:rsidRPr="002D13E0">
        <w:rPr>
          <w:rFonts w:cs="Calibri"/>
          <w:bCs/>
          <w:szCs w:val="24"/>
        </w:rPr>
        <w:t>to the assigned wells</w:t>
      </w:r>
      <w:r>
        <w:rPr>
          <w:rFonts w:cs="Calibri"/>
          <w:bCs/>
          <w:szCs w:val="24"/>
        </w:rPr>
        <w:t xml:space="preserve"> </w:t>
      </w:r>
      <w:r w:rsidRPr="009D2B85">
        <w:rPr>
          <w:rFonts w:cs="Calibri"/>
          <w:b/>
          <w:szCs w:val="24"/>
        </w:rPr>
        <w:t>[2-TXT]</w:t>
      </w:r>
      <w:r>
        <w:rPr>
          <w:rFonts w:cs="Calibri"/>
          <w:bCs/>
          <w:szCs w:val="24"/>
        </w:rPr>
        <w:t xml:space="preserve">. </w:t>
      </w:r>
    </w:p>
    <w:p w14:paraId="79E7CF19" w14:textId="2D81EC36" w:rsidR="009D2B85" w:rsidRPr="00A567AF" w:rsidRDefault="00A567AF" w:rsidP="009D2B85">
      <w:pPr>
        <w:pStyle w:val="ListParagraph"/>
        <w:numPr>
          <w:ilvl w:val="2"/>
          <w:numId w:val="3"/>
        </w:numPr>
        <w:spacing w:before="120"/>
        <w:contextualSpacing w:val="0"/>
        <w:rPr>
          <w:rFonts w:cs="Calibri"/>
          <w:bCs/>
          <w:i/>
          <w:iCs/>
          <w:color w:val="0432FF"/>
          <w:szCs w:val="24"/>
        </w:rPr>
      </w:pPr>
      <w:r>
        <w:rPr>
          <w:rFonts w:cs="Calibri"/>
          <w:bCs/>
          <w:i/>
          <w:iCs/>
          <w:color w:val="0432FF"/>
          <w:szCs w:val="24"/>
        </w:rPr>
        <w:t xml:space="preserve">Use </w:t>
      </w:r>
      <w:r w:rsidRPr="00A567AF">
        <w:rPr>
          <w:rFonts w:cs="Calibri"/>
          <w:bCs/>
          <w:i/>
          <w:iCs/>
          <w:color w:val="0432FF"/>
          <w:szCs w:val="24"/>
        </w:rPr>
        <w:t>2.10.2.</w:t>
      </w:r>
      <w:r>
        <w:rPr>
          <w:rFonts w:cs="Calibri"/>
          <w:bCs/>
          <w:i/>
          <w:iCs/>
          <w:color w:val="0432FF"/>
          <w:szCs w:val="24"/>
        </w:rPr>
        <w:t xml:space="preserve"> </w:t>
      </w:r>
      <w:r w:rsidRPr="00A567AF">
        <w:rPr>
          <w:rFonts w:cs="Calibri"/>
          <w:bCs/>
          <w:i/>
          <w:iCs/>
          <w:color w:val="0432FF"/>
          <w:szCs w:val="24"/>
        </w:rPr>
        <w:t>Plate on the shaker</w:t>
      </w:r>
      <w:r w:rsidR="009D2B85" w:rsidRPr="00A567AF">
        <w:rPr>
          <w:rFonts w:cs="Calibri"/>
          <w:bCs/>
          <w:i/>
          <w:iCs/>
          <w:color w:val="0432FF"/>
          <w:szCs w:val="24"/>
        </w:rPr>
        <w:t>.</w:t>
      </w:r>
    </w:p>
    <w:p w14:paraId="26933F5C" w14:textId="6C2835FA" w:rsidR="009D2B85" w:rsidRDefault="009D2B85" w:rsidP="009D2B85">
      <w:pPr>
        <w:pStyle w:val="ListParagraph"/>
        <w:numPr>
          <w:ilvl w:val="2"/>
          <w:numId w:val="3"/>
        </w:numPr>
        <w:spacing w:before="120"/>
        <w:contextualSpacing w:val="0"/>
        <w:rPr>
          <w:rFonts w:cs="Calibri"/>
          <w:b/>
          <w:szCs w:val="24"/>
        </w:rPr>
      </w:pPr>
      <w:r>
        <w:rPr>
          <w:rFonts w:cs="Calibri"/>
          <w:bCs/>
          <w:szCs w:val="24"/>
        </w:rPr>
        <w:t xml:space="preserve">Talent adding diluted serum to the wells. </w:t>
      </w:r>
      <w:r w:rsidRPr="0043380A">
        <w:rPr>
          <w:rFonts w:cs="Calibri"/>
          <w:b/>
          <w:szCs w:val="24"/>
        </w:rPr>
        <w:t>TEXT: Add PBS-TBN to the control wells</w:t>
      </w:r>
    </w:p>
    <w:p w14:paraId="74C667B1" w14:textId="77777777" w:rsidR="00037442" w:rsidRDefault="00037442" w:rsidP="00037442">
      <w:pPr>
        <w:pStyle w:val="ListParagraph"/>
        <w:spacing w:before="120"/>
        <w:ind w:left="1627"/>
        <w:contextualSpacing w:val="0"/>
        <w:rPr>
          <w:rFonts w:cs="Calibri"/>
          <w:b/>
          <w:szCs w:val="24"/>
        </w:rPr>
      </w:pPr>
    </w:p>
    <w:p w14:paraId="5798B635" w14:textId="45AECD93" w:rsidR="0043380A" w:rsidRDefault="00163869" w:rsidP="0043380A">
      <w:pPr>
        <w:pStyle w:val="ListParagraph"/>
        <w:numPr>
          <w:ilvl w:val="1"/>
          <w:numId w:val="3"/>
        </w:numPr>
        <w:spacing w:before="120"/>
        <w:contextualSpacing w:val="0"/>
        <w:rPr>
          <w:rFonts w:cs="Calibri"/>
          <w:bCs/>
          <w:szCs w:val="24"/>
        </w:rPr>
      </w:pPr>
      <w:r>
        <w:rPr>
          <w:rFonts w:cs="Calibri"/>
          <w:bCs/>
          <w:szCs w:val="24"/>
        </w:rPr>
        <w:t>Once all samples have been added, p</w:t>
      </w:r>
      <w:r w:rsidR="0043380A">
        <w:rPr>
          <w:rFonts w:cs="Calibri"/>
          <w:bCs/>
          <w:szCs w:val="24"/>
        </w:rPr>
        <w:t>erform the incubatio</w:t>
      </w:r>
      <w:r w:rsidR="007033F5">
        <w:rPr>
          <w:rFonts w:cs="Calibri"/>
          <w:bCs/>
          <w:szCs w:val="24"/>
        </w:rPr>
        <w:t xml:space="preserve">n </w:t>
      </w:r>
      <w:r w:rsidR="009D2B85" w:rsidRPr="009D2B85">
        <w:rPr>
          <w:rFonts w:cs="Calibri"/>
          <w:b/>
          <w:szCs w:val="24"/>
        </w:rPr>
        <w:t>[1]</w:t>
      </w:r>
      <w:r w:rsidR="0043380A">
        <w:rPr>
          <w:rFonts w:cs="Calibri"/>
          <w:bCs/>
          <w:szCs w:val="24"/>
        </w:rPr>
        <w:t>, was</w:t>
      </w:r>
      <w:r w:rsidR="007033F5">
        <w:rPr>
          <w:rFonts w:cs="Calibri"/>
          <w:bCs/>
          <w:szCs w:val="24"/>
        </w:rPr>
        <w:t xml:space="preserve">h </w:t>
      </w:r>
      <w:r w:rsidR="009D2B85" w:rsidRPr="009D2B85">
        <w:rPr>
          <w:rFonts w:cs="Calibri"/>
          <w:b/>
          <w:szCs w:val="24"/>
        </w:rPr>
        <w:t>[2]</w:t>
      </w:r>
      <w:r w:rsidR="0043380A">
        <w:rPr>
          <w:rFonts w:cs="Calibri"/>
          <w:bCs/>
          <w:szCs w:val="24"/>
        </w:rPr>
        <w:t>, detectio</w:t>
      </w:r>
      <w:r w:rsidR="007033F5">
        <w:rPr>
          <w:rFonts w:cs="Calibri"/>
          <w:bCs/>
          <w:szCs w:val="24"/>
        </w:rPr>
        <w:t xml:space="preserve">n </w:t>
      </w:r>
      <w:r w:rsidR="009D2B85" w:rsidRPr="009D2B85">
        <w:rPr>
          <w:rFonts w:cs="Calibri"/>
          <w:b/>
          <w:szCs w:val="24"/>
        </w:rPr>
        <w:t>[3]</w:t>
      </w:r>
      <w:r w:rsidR="007033F5">
        <w:rPr>
          <w:rFonts w:cs="Calibri"/>
          <w:bCs/>
          <w:szCs w:val="24"/>
        </w:rPr>
        <w:t>,</w:t>
      </w:r>
      <w:r>
        <w:rPr>
          <w:rFonts w:cs="Calibri"/>
          <w:bCs/>
          <w:szCs w:val="24"/>
        </w:rPr>
        <w:t xml:space="preserve"> and analysis steps as </w:t>
      </w:r>
      <w:r w:rsidR="007033F5">
        <w:rPr>
          <w:rFonts w:cs="Calibri"/>
          <w:bCs/>
          <w:szCs w:val="24"/>
        </w:rPr>
        <w:t xml:space="preserve">previously </w:t>
      </w:r>
      <w:r>
        <w:rPr>
          <w:rFonts w:cs="Calibri"/>
          <w:bCs/>
          <w:szCs w:val="24"/>
        </w:rPr>
        <w:t xml:space="preserve">demonstrated </w:t>
      </w:r>
      <w:r w:rsidRPr="009D2B85">
        <w:rPr>
          <w:rFonts w:cs="Calibri"/>
          <w:b/>
          <w:szCs w:val="24"/>
        </w:rPr>
        <w:t>[</w:t>
      </w:r>
      <w:r w:rsidR="009D2B85" w:rsidRPr="009D2B85">
        <w:rPr>
          <w:rFonts w:cs="Calibri"/>
          <w:b/>
          <w:szCs w:val="24"/>
        </w:rPr>
        <w:t>4</w:t>
      </w:r>
      <w:r w:rsidRPr="009D2B85">
        <w:rPr>
          <w:rFonts w:cs="Calibri"/>
          <w:b/>
          <w:szCs w:val="24"/>
        </w:rPr>
        <w:t>]</w:t>
      </w:r>
      <w:r w:rsidR="009D2B85" w:rsidRPr="009D2B85">
        <w:rPr>
          <w:rFonts w:cs="Calibri"/>
          <w:bCs/>
          <w:szCs w:val="24"/>
        </w:rPr>
        <w:t>.</w:t>
      </w:r>
    </w:p>
    <w:p w14:paraId="01D16528" w14:textId="7CD71A58" w:rsidR="009D2B85" w:rsidRDefault="009D2B85" w:rsidP="00163869">
      <w:pPr>
        <w:pStyle w:val="ListParagraph"/>
        <w:numPr>
          <w:ilvl w:val="2"/>
          <w:numId w:val="3"/>
        </w:numPr>
        <w:spacing w:before="120"/>
        <w:contextualSpacing w:val="0"/>
        <w:rPr>
          <w:rFonts w:cs="Calibri"/>
          <w:bCs/>
          <w:i/>
          <w:iCs/>
          <w:color w:val="0432FF"/>
          <w:szCs w:val="24"/>
        </w:rPr>
      </w:pPr>
      <w:r>
        <w:rPr>
          <w:rFonts w:cs="Calibri"/>
          <w:bCs/>
          <w:i/>
          <w:iCs/>
          <w:color w:val="0432FF"/>
          <w:szCs w:val="24"/>
        </w:rPr>
        <w:t xml:space="preserve">Use </w:t>
      </w:r>
      <w:r w:rsidRPr="009D2B85">
        <w:rPr>
          <w:rFonts w:cs="Calibri"/>
          <w:bCs/>
          <w:i/>
          <w:iCs/>
          <w:color w:val="0432FF"/>
          <w:szCs w:val="24"/>
        </w:rPr>
        <w:t>2.4.2.</w:t>
      </w:r>
      <w:r>
        <w:rPr>
          <w:rFonts w:cs="Calibri"/>
          <w:bCs/>
          <w:i/>
          <w:iCs/>
          <w:color w:val="0432FF"/>
          <w:szCs w:val="24"/>
        </w:rPr>
        <w:t xml:space="preserve"> </w:t>
      </w:r>
      <w:r w:rsidRPr="009D2B85">
        <w:rPr>
          <w:rFonts w:cs="Calibri"/>
          <w:bCs/>
          <w:i/>
          <w:iCs/>
          <w:color w:val="0432FF"/>
          <w:szCs w:val="24"/>
        </w:rPr>
        <w:t>Talent placing the plate on a shaker</w:t>
      </w:r>
    </w:p>
    <w:p w14:paraId="16A79C21" w14:textId="774B53AC" w:rsidR="009D2B85" w:rsidRDefault="009D2B85" w:rsidP="00163869">
      <w:pPr>
        <w:pStyle w:val="ListParagraph"/>
        <w:numPr>
          <w:ilvl w:val="2"/>
          <w:numId w:val="3"/>
        </w:numPr>
        <w:spacing w:before="120"/>
        <w:contextualSpacing w:val="0"/>
        <w:rPr>
          <w:rFonts w:cs="Calibri"/>
          <w:bCs/>
          <w:i/>
          <w:iCs/>
          <w:color w:val="0432FF"/>
          <w:szCs w:val="24"/>
        </w:rPr>
      </w:pPr>
      <w:r>
        <w:rPr>
          <w:rFonts w:cs="Calibri"/>
          <w:bCs/>
          <w:i/>
          <w:iCs/>
          <w:color w:val="0432FF"/>
          <w:szCs w:val="24"/>
        </w:rPr>
        <w:t xml:space="preserve">Use </w:t>
      </w:r>
      <w:r w:rsidRPr="009D2B85">
        <w:rPr>
          <w:rFonts w:cs="Calibri"/>
          <w:bCs/>
          <w:i/>
          <w:iCs/>
          <w:color w:val="0432FF"/>
          <w:szCs w:val="24"/>
        </w:rPr>
        <w:t>2.</w:t>
      </w:r>
      <w:r w:rsidR="00037442">
        <w:rPr>
          <w:rFonts w:cs="Calibri"/>
          <w:bCs/>
          <w:i/>
          <w:iCs/>
          <w:color w:val="0432FF"/>
          <w:szCs w:val="24"/>
        </w:rPr>
        <w:t>6</w:t>
      </w:r>
      <w:r w:rsidRPr="009D2B85">
        <w:rPr>
          <w:rFonts w:cs="Calibri"/>
          <w:bCs/>
          <w:i/>
          <w:iCs/>
          <w:color w:val="0432FF"/>
          <w:szCs w:val="24"/>
        </w:rPr>
        <w:t>.</w:t>
      </w:r>
      <w:r w:rsidR="00037442">
        <w:rPr>
          <w:rFonts w:cs="Calibri"/>
          <w:bCs/>
          <w:i/>
          <w:iCs/>
          <w:color w:val="0432FF"/>
          <w:szCs w:val="24"/>
        </w:rPr>
        <w:t>2</w:t>
      </w:r>
      <w:r w:rsidRPr="009D2B85">
        <w:rPr>
          <w:rFonts w:cs="Calibri"/>
          <w:bCs/>
          <w:i/>
          <w:iCs/>
          <w:color w:val="0432FF"/>
          <w:szCs w:val="24"/>
        </w:rPr>
        <w:t>.</w:t>
      </w:r>
      <w:r>
        <w:rPr>
          <w:rFonts w:cs="Calibri"/>
          <w:bCs/>
          <w:i/>
          <w:iCs/>
          <w:color w:val="0432FF"/>
          <w:szCs w:val="24"/>
        </w:rPr>
        <w:t xml:space="preserve"> </w:t>
      </w:r>
      <w:r w:rsidRPr="009D2B85">
        <w:rPr>
          <w:rFonts w:cs="Calibri"/>
          <w:bCs/>
          <w:i/>
          <w:iCs/>
          <w:color w:val="0432FF"/>
          <w:szCs w:val="24"/>
        </w:rPr>
        <w:t>Talent adding PBS-TBN to the wells</w:t>
      </w:r>
    </w:p>
    <w:p w14:paraId="7BCAE864" w14:textId="71491E79" w:rsidR="009D2B85" w:rsidRDefault="009D2B85" w:rsidP="00163869">
      <w:pPr>
        <w:pStyle w:val="ListParagraph"/>
        <w:numPr>
          <w:ilvl w:val="2"/>
          <w:numId w:val="3"/>
        </w:numPr>
        <w:spacing w:before="120"/>
        <w:contextualSpacing w:val="0"/>
        <w:rPr>
          <w:rFonts w:cs="Calibri"/>
          <w:bCs/>
          <w:i/>
          <w:iCs/>
          <w:color w:val="0432FF"/>
          <w:szCs w:val="24"/>
        </w:rPr>
      </w:pPr>
      <w:r>
        <w:rPr>
          <w:rFonts w:cs="Calibri"/>
          <w:bCs/>
          <w:i/>
          <w:iCs/>
          <w:color w:val="0432FF"/>
          <w:szCs w:val="24"/>
        </w:rPr>
        <w:t xml:space="preserve">Use </w:t>
      </w:r>
      <w:r w:rsidRPr="009D2B85">
        <w:rPr>
          <w:rFonts w:cs="Calibri"/>
          <w:bCs/>
          <w:i/>
          <w:iCs/>
          <w:color w:val="0432FF"/>
          <w:szCs w:val="24"/>
        </w:rPr>
        <w:t>2.</w:t>
      </w:r>
      <w:r w:rsidR="00037442">
        <w:rPr>
          <w:rFonts w:cs="Calibri"/>
          <w:bCs/>
          <w:i/>
          <w:iCs/>
          <w:color w:val="0432FF"/>
          <w:szCs w:val="24"/>
        </w:rPr>
        <w:t>8</w:t>
      </w:r>
      <w:r w:rsidRPr="009D2B85">
        <w:rPr>
          <w:rFonts w:cs="Calibri"/>
          <w:bCs/>
          <w:i/>
          <w:iCs/>
          <w:color w:val="0432FF"/>
          <w:szCs w:val="24"/>
        </w:rPr>
        <w:t>.2.</w:t>
      </w:r>
      <w:r>
        <w:rPr>
          <w:rFonts w:cs="Calibri"/>
          <w:bCs/>
          <w:i/>
          <w:iCs/>
          <w:color w:val="0432FF"/>
          <w:szCs w:val="24"/>
        </w:rPr>
        <w:t xml:space="preserve"> </w:t>
      </w:r>
      <w:r w:rsidRPr="009D2B85">
        <w:rPr>
          <w:rFonts w:cs="Calibri"/>
          <w:bCs/>
          <w:i/>
          <w:iCs/>
          <w:color w:val="0432FF"/>
          <w:szCs w:val="24"/>
        </w:rPr>
        <w:t>Talent adding Detection Reagent mix to the plate</w:t>
      </w:r>
    </w:p>
    <w:p w14:paraId="7D3CD105" w14:textId="463A8A5E" w:rsidR="00163869" w:rsidRPr="00163869" w:rsidRDefault="00163869" w:rsidP="00163869">
      <w:pPr>
        <w:pStyle w:val="ListParagraph"/>
        <w:numPr>
          <w:ilvl w:val="2"/>
          <w:numId w:val="3"/>
        </w:numPr>
        <w:spacing w:before="120"/>
        <w:contextualSpacing w:val="0"/>
        <w:rPr>
          <w:rFonts w:cs="Calibri"/>
          <w:bCs/>
          <w:i/>
          <w:iCs/>
          <w:color w:val="0432FF"/>
          <w:szCs w:val="24"/>
        </w:rPr>
      </w:pPr>
      <w:r w:rsidRPr="00163869">
        <w:rPr>
          <w:rFonts w:cs="Calibri"/>
          <w:bCs/>
          <w:i/>
          <w:iCs/>
          <w:color w:val="0432FF"/>
          <w:szCs w:val="24"/>
        </w:rPr>
        <w:t>Use 2.1</w:t>
      </w:r>
      <w:r w:rsidR="00037442">
        <w:rPr>
          <w:rFonts w:cs="Calibri"/>
          <w:bCs/>
          <w:i/>
          <w:iCs/>
          <w:color w:val="0432FF"/>
          <w:szCs w:val="24"/>
        </w:rPr>
        <w:t>0</w:t>
      </w:r>
      <w:r w:rsidRPr="00163869">
        <w:rPr>
          <w:rFonts w:cs="Calibri"/>
          <w:bCs/>
          <w:i/>
          <w:iCs/>
          <w:color w:val="0432FF"/>
          <w:szCs w:val="24"/>
        </w:rPr>
        <w:t>.</w:t>
      </w:r>
      <w:r w:rsidR="00037442">
        <w:rPr>
          <w:rFonts w:cs="Calibri"/>
          <w:bCs/>
          <w:i/>
          <w:iCs/>
          <w:color w:val="0432FF"/>
          <w:szCs w:val="24"/>
        </w:rPr>
        <w:t>4</w:t>
      </w:r>
      <w:r w:rsidRPr="00163869">
        <w:rPr>
          <w:rFonts w:cs="Calibri"/>
          <w:bCs/>
          <w:i/>
          <w:iCs/>
          <w:color w:val="0432FF"/>
          <w:szCs w:val="24"/>
        </w:rPr>
        <w:t>.</w:t>
      </w:r>
      <w:r w:rsidR="009D2B85">
        <w:rPr>
          <w:rFonts w:cs="Calibri"/>
          <w:bCs/>
          <w:i/>
          <w:iCs/>
          <w:color w:val="0432FF"/>
          <w:szCs w:val="24"/>
        </w:rPr>
        <w:t xml:space="preserve"> </w:t>
      </w:r>
      <w:r w:rsidRPr="00163869">
        <w:rPr>
          <w:rFonts w:cs="Calibri"/>
          <w:bCs/>
          <w:i/>
          <w:iCs/>
          <w:color w:val="0432FF"/>
          <w:szCs w:val="24"/>
        </w:rPr>
        <w:t xml:space="preserve">Talent </w:t>
      </w:r>
      <w:r w:rsidR="00037442">
        <w:rPr>
          <w:rFonts w:cs="Calibri"/>
          <w:bCs/>
          <w:i/>
          <w:iCs/>
          <w:color w:val="0432FF"/>
          <w:szCs w:val="24"/>
        </w:rPr>
        <w:t>placing</w:t>
      </w:r>
      <w:r w:rsidRPr="00163869">
        <w:rPr>
          <w:rFonts w:cs="Calibri"/>
          <w:bCs/>
          <w:i/>
          <w:iCs/>
          <w:color w:val="0432FF"/>
          <w:szCs w:val="24"/>
        </w:rPr>
        <w:t xml:space="preserve"> samples in the flow analyzer</w:t>
      </w:r>
    </w:p>
    <w:p w14:paraId="5640422A" w14:textId="41E62074" w:rsidR="00A84618" w:rsidRDefault="00A84618" w:rsidP="00A84618">
      <w:pPr>
        <w:spacing w:before="120"/>
        <w:rPr>
          <w:rFonts w:cs="Calibri"/>
          <w:bCs/>
          <w:szCs w:val="24"/>
        </w:rPr>
      </w:pPr>
    </w:p>
    <w:p w14:paraId="79B4BCC1" w14:textId="70DEF1E6" w:rsidR="006C165B" w:rsidRPr="006C165B" w:rsidRDefault="006C165B" w:rsidP="006C165B">
      <w:pPr>
        <w:spacing w:before="120"/>
        <w:ind w:left="907"/>
        <w:rPr>
          <w:rFonts w:cs="Calibri"/>
          <w:bCs/>
          <w:szCs w:val="24"/>
        </w:rPr>
      </w:pPr>
    </w:p>
    <w:p w14:paraId="77CEC9E8" w14:textId="77777777" w:rsidR="00B932DD" w:rsidRPr="00B932DD" w:rsidRDefault="00B932DD" w:rsidP="00B932DD">
      <w:pPr>
        <w:pStyle w:val="ListParagraph"/>
        <w:spacing w:before="120"/>
        <w:ind w:left="1627"/>
        <w:contextualSpacing w:val="0"/>
        <w:rPr>
          <w:rFonts w:asciiTheme="minorHAnsi" w:hAnsiTheme="minorHAnsi" w:cstheme="minorHAnsi"/>
          <w:bCs/>
        </w:rPr>
      </w:pPr>
    </w:p>
    <w:p w14:paraId="2A871F63" w14:textId="77777777" w:rsidR="004846AA" w:rsidRPr="004846AA" w:rsidRDefault="004846AA" w:rsidP="004846AA">
      <w:pPr>
        <w:spacing w:before="120"/>
        <w:rPr>
          <w:rFonts w:asciiTheme="minorHAnsi" w:hAnsiTheme="minorHAnsi" w:cstheme="minorHAnsi"/>
          <w:bCs/>
        </w:rPr>
      </w:pPr>
    </w:p>
    <w:p w14:paraId="36B58759" w14:textId="77777777" w:rsidR="00023F39" w:rsidRPr="00023F39" w:rsidRDefault="00023F39" w:rsidP="00023F39">
      <w:pPr>
        <w:pStyle w:val="ListParagraph"/>
        <w:spacing w:before="120"/>
        <w:ind w:left="1627"/>
        <w:contextualSpacing w:val="0"/>
        <w:rPr>
          <w:rFonts w:asciiTheme="minorHAnsi" w:hAnsiTheme="minorHAnsi" w:cstheme="minorHAnsi"/>
        </w:rPr>
      </w:pPr>
    </w:p>
    <w:p w14:paraId="366C7C80" w14:textId="77777777" w:rsidR="000D5417" w:rsidRPr="00B44B95" w:rsidRDefault="000D5417" w:rsidP="000D5417">
      <w:pPr>
        <w:pStyle w:val="ListParagraph"/>
        <w:ind w:left="0"/>
        <w:rPr>
          <w:color w:val="000000" w:themeColor="text1"/>
          <w:highlight w:val="yellow"/>
        </w:rPr>
      </w:pPr>
    </w:p>
    <w:p w14:paraId="419E6689" w14:textId="77777777" w:rsidR="000D5417" w:rsidRPr="00B44B95" w:rsidRDefault="000D5417" w:rsidP="000D5417">
      <w:pPr>
        <w:pStyle w:val="ListParagraph"/>
        <w:ind w:left="0"/>
        <w:rPr>
          <w:color w:val="000000" w:themeColor="text1"/>
          <w:highlight w:val="yellow"/>
        </w:rPr>
      </w:pPr>
      <w:bookmarkStart w:id="9" w:name="_Hlk59433030"/>
    </w:p>
    <w:bookmarkEnd w:id="9"/>
    <w:p w14:paraId="1796BAA8" w14:textId="77777777" w:rsidR="00023F39" w:rsidRPr="00A84618" w:rsidRDefault="00023F39" w:rsidP="00A84618">
      <w:pPr>
        <w:spacing w:before="120"/>
        <w:rPr>
          <w:rFonts w:asciiTheme="minorHAnsi" w:hAnsiTheme="minorHAnsi" w:cstheme="minorHAnsi"/>
        </w:rPr>
      </w:pPr>
    </w:p>
    <w:p w14:paraId="08E02794" w14:textId="77777777" w:rsidR="00766DFF" w:rsidRPr="00B07A3B" w:rsidRDefault="00766DFF" w:rsidP="0041314E">
      <w:pPr>
        <w:pStyle w:val="ListParagraph"/>
        <w:spacing w:before="120"/>
        <w:ind w:left="907"/>
        <w:contextualSpacing w:val="0"/>
        <w:rPr>
          <w:rFonts w:asciiTheme="minorHAnsi" w:hAnsiTheme="minorHAnsi" w:cstheme="minorHAnsi"/>
        </w:rPr>
      </w:pPr>
    </w:p>
    <w:p w14:paraId="7EC8CA02" w14:textId="3448573E" w:rsidR="00A72FC5" w:rsidRDefault="00A72FC5">
      <w:pPr>
        <w:rPr>
          <w:rFonts w:asciiTheme="minorHAnsi" w:hAnsiTheme="minorHAnsi" w:cstheme="minorHAnsi"/>
          <w:sz w:val="22"/>
          <w:szCs w:val="22"/>
        </w:rPr>
      </w:pPr>
    </w:p>
    <w:p w14:paraId="158D7DFA" w14:textId="77777777" w:rsidR="00FD3F61" w:rsidRDefault="00FD3F61">
      <w:pPr>
        <w:rPr>
          <w:rFonts w:eastAsia="Times New Roman" w:cs="Calibri"/>
          <w:bCs/>
          <w:sz w:val="52"/>
          <w:szCs w:val="52"/>
        </w:rPr>
      </w:pPr>
      <w:r>
        <w:br w:type="page"/>
      </w:r>
    </w:p>
    <w:p w14:paraId="77FAA33D" w14:textId="1C8AD802"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5633EBC5"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4F6930">
        <w:rPr>
          <w:rFonts w:asciiTheme="minorHAnsi" w:eastAsia="Times New Roman" w:hAnsiTheme="minorHAnsi" w:cstheme="minorHAnsi"/>
          <w:bCs/>
          <w:szCs w:val="24"/>
        </w:rPr>
        <w:t>2</w:t>
      </w:r>
      <w:r w:rsidR="006118B9">
        <w:rPr>
          <w:rFonts w:asciiTheme="minorHAnsi" w:eastAsia="Times New Roman" w:hAnsiTheme="minorHAnsi" w:cstheme="minorHAnsi"/>
          <w:bCs/>
          <w:szCs w:val="24"/>
        </w:rPr>
        <w:t>50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3EA4943"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2343D6">
        <w:rPr>
          <w:rFonts w:asciiTheme="minorHAnsi" w:hAnsiTheme="minorHAnsi" w:cstheme="minorHAnsi"/>
          <w:b/>
          <w:szCs w:val="24"/>
        </w:rPr>
        <w:t xml:space="preserve">Optimization of the Dual Reporter </w:t>
      </w:r>
      <w:r w:rsidR="002343D6" w:rsidRPr="004D07CF">
        <w:rPr>
          <w:b/>
          <w:color w:val="000000" w:themeColor="text1"/>
        </w:rPr>
        <w:t xml:space="preserve">IgG and IgM </w:t>
      </w:r>
      <w:r w:rsidR="002343D6">
        <w:rPr>
          <w:b/>
          <w:color w:val="000000" w:themeColor="text1"/>
        </w:rPr>
        <w:t>S</w:t>
      </w:r>
      <w:r w:rsidR="002343D6" w:rsidRPr="004D07CF">
        <w:rPr>
          <w:b/>
          <w:color w:val="000000" w:themeColor="text1"/>
        </w:rPr>
        <w:t xml:space="preserve">erological </w:t>
      </w:r>
      <w:r w:rsidR="002343D6">
        <w:rPr>
          <w:b/>
          <w:color w:val="000000" w:themeColor="text1"/>
        </w:rPr>
        <w:t>A</w:t>
      </w:r>
      <w:r w:rsidR="002343D6" w:rsidRPr="004D07CF">
        <w:rPr>
          <w:b/>
          <w:color w:val="000000" w:themeColor="text1"/>
        </w:rPr>
        <w:t>ssay</w:t>
      </w:r>
      <w:r w:rsidR="002343D6">
        <w:rPr>
          <w:b/>
          <w:color w:val="000000" w:themeColor="text1"/>
        </w:rPr>
        <w:t xml:space="preserve"> and Neutralization Assay</w:t>
      </w:r>
      <w:r w:rsidRPr="00B07A3B">
        <w:rPr>
          <w:rFonts w:asciiTheme="minorHAnsi" w:hAnsiTheme="minorHAnsi" w:cstheme="minorHAnsi"/>
          <w:b/>
          <w:szCs w:val="24"/>
        </w:rPr>
        <w:t xml:space="preserve"> </w:t>
      </w:r>
    </w:p>
    <w:p w14:paraId="52E24B75" w14:textId="2A2DBBC4" w:rsidR="00395684" w:rsidRPr="00D357BE" w:rsidRDefault="002343D6" w:rsidP="006A14A2">
      <w:pPr>
        <w:pStyle w:val="ListParagraph"/>
        <w:numPr>
          <w:ilvl w:val="1"/>
          <w:numId w:val="3"/>
        </w:numPr>
        <w:spacing w:before="120"/>
        <w:contextualSpacing w:val="0"/>
        <w:outlineLvl w:val="0"/>
        <w:rPr>
          <w:rFonts w:asciiTheme="minorHAnsi" w:hAnsiTheme="minorHAnsi" w:cstheme="minorHAnsi"/>
          <w:szCs w:val="24"/>
          <w:highlight w:val="yellow"/>
        </w:rPr>
      </w:pPr>
      <w:r>
        <w:rPr>
          <w:color w:val="000000" w:themeColor="text1"/>
        </w:rPr>
        <w:t>A</w:t>
      </w:r>
      <w:r w:rsidR="007033F5">
        <w:rPr>
          <w:color w:val="000000" w:themeColor="text1"/>
        </w:rPr>
        <w:t xml:space="preserve"> </w:t>
      </w:r>
      <w:r>
        <w:rPr>
          <w:color w:val="000000" w:themeColor="text1"/>
        </w:rPr>
        <w:t xml:space="preserve">test of </w:t>
      </w:r>
      <w:r w:rsidRPr="007624F7">
        <w:rPr>
          <w:color w:val="000000" w:themeColor="text1"/>
        </w:rPr>
        <w:t>anti-IgM</w:t>
      </w:r>
      <w:r w:rsidR="00031045">
        <w:rPr>
          <w:color w:val="000000" w:themeColor="text1"/>
        </w:rPr>
        <w:t xml:space="preserve"> </w:t>
      </w:r>
      <w:r w:rsidR="00031045" w:rsidRPr="00031045">
        <w:rPr>
          <w:i/>
          <w:iCs/>
          <w:color w:val="FF0000"/>
        </w:rPr>
        <w:t>(eye-G-M)</w:t>
      </w:r>
      <w:r w:rsidRPr="00031045">
        <w:rPr>
          <w:color w:val="FF0000"/>
        </w:rPr>
        <w:t xml:space="preserve"> </w:t>
      </w:r>
      <w:r>
        <w:rPr>
          <w:color w:val="000000" w:themeColor="text1"/>
        </w:rPr>
        <w:t xml:space="preserve">conjugated to the </w:t>
      </w:r>
      <w:proofErr w:type="spellStart"/>
      <w:r w:rsidRPr="00031045">
        <w:rPr>
          <w:color w:val="000000" w:themeColor="text1"/>
          <w:highlight w:val="yellow"/>
        </w:rPr>
        <w:t>DyLight</w:t>
      </w:r>
      <w:proofErr w:type="spellEnd"/>
      <w:r w:rsidRPr="00031045">
        <w:rPr>
          <w:color w:val="000000" w:themeColor="text1"/>
          <w:highlight w:val="yellow"/>
        </w:rPr>
        <w:t xml:space="preserve"> 405</w:t>
      </w:r>
      <w:r>
        <w:rPr>
          <w:color w:val="000000" w:themeColor="text1"/>
        </w:rPr>
        <w:t xml:space="preserve"> reporter dye </w:t>
      </w:r>
      <w:r w:rsidRPr="002343D6">
        <w:rPr>
          <w:b/>
          <w:bCs/>
          <w:color w:val="000000" w:themeColor="text1"/>
        </w:rPr>
        <w:t>[1]</w:t>
      </w:r>
      <w:r>
        <w:rPr>
          <w:color w:val="000000" w:themeColor="text1"/>
        </w:rPr>
        <w:t xml:space="preserve"> </w:t>
      </w:r>
      <w:r w:rsidR="009D64FD">
        <w:rPr>
          <w:color w:val="000000" w:themeColor="text1"/>
        </w:rPr>
        <w:t>with</w:t>
      </w:r>
      <w:r w:rsidR="007033F5">
        <w:rPr>
          <w:color w:val="000000" w:themeColor="text1"/>
        </w:rPr>
        <w:t>in 5 to 60</w:t>
      </w:r>
      <w:r w:rsidR="009D64FD">
        <w:rPr>
          <w:color w:val="000000" w:themeColor="text1"/>
        </w:rPr>
        <w:t xml:space="preserve"> days from symptom onset </w:t>
      </w:r>
      <w:r w:rsidRPr="002343D6">
        <w:rPr>
          <w:b/>
          <w:bCs/>
          <w:color w:val="000000" w:themeColor="text1"/>
        </w:rPr>
        <w:t>[2]</w:t>
      </w:r>
      <w:r>
        <w:rPr>
          <w:color w:val="000000" w:themeColor="text1"/>
        </w:rPr>
        <w:t xml:space="preserve"> and an IgG</w:t>
      </w:r>
      <w:r w:rsidR="00031045">
        <w:rPr>
          <w:color w:val="000000" w:themeColor="text1"/>
        </w:rPr>
        <w:t xml:space="preserve"> </w:t>
      </w:r>
      <w:r w:rsidR="00031045" w:rsidRPr="00031045">
        <w:rPr>
          <w:i/>
          <w:iCs/>
          <w:color w:val="FF0000"/>
        </w:rPr>
        <w:t>(eye-G-G)</w:t>
      </w:r>
      <w:r>
        <w:rPr>
          <w:color w:val="000000" w:themeColor="text1"/>
        </w:rPr>
        <w:t xml:space="preserve">-stripped serum sample </w:t>
      </w:r>
      <w:r w:rsidRPr="002343D6">
        <w:rPr>
          <w:b/>
          <w:bCs/>
          <w:color w:val="000000" w:themeColor="text1"/>
        </w:rPr>
        <w:t>[3]</w:t>
      </w:r>
      <w:r>
        <w:rPr>
          <w:color w:val="000000" w:themeColor="text1"/>
        </w:rPr>
        <w:t xml:space="preserve"> did not produce a high signal </w:t>
      </w:r>
      <w:r w:rsidRPr="002343D6">
        <w:rPr>
          <w:b/>
          <w:bCs/>
          <w:color w:val="000000" w:themeColor="text1"/>
        </w:rPr>
        <w:t>[4]</w:t>
      </w:r>
      <w:r>
        <w:rPr>
          <w:color w:val="000000" w:themeColor="text1"/>
        </w:rPr>
        <w:t xml:space="preserve">. </w:t>
      </w:r>
      <w:r w:rsidR="00D357BE" w:rsidRPr="00D357BE">
        <w:rPr>
          <w:color w:val="000000" w:themeColor="text1"/>
          <w:highlight w:val="yellow"/>
        </w:rPr>
        <w:t xml:space="preserve">Authors: How would you like our voiceover talent to pronounce </w:t>
      </w:r>
      <w:proofErr w:type="spellStart"/>
      <w:r w:rsidR="00D357BE" w:rsidRPr="00D357BE">
        <w:rPr>
          <w:color w:val="000000" w:themeColor="text1"/>
          <w:highlight w:val="yellow"/>
        </w:rPr>
        <w:t>DyLight</w:t>
      </w:r>
      <w:proofErr w:type="spellEnd"/>
      <w:r w:rsidR="00031045">
        <w:rPr>
          <w:color w:val="000000" w:themeColor="text1"/>
          <w:highlight w:val="yellow"/>
        </w:rPr>
        <w:t xml:space="preserve"> 405</w:t>
      </w:r>
      <w:r w:rsidR="00D357BE" w:rsidRPr="00D357BE">
        <w:rPr>
          <w:color w:val="000000" w:themeColor="text1"/>
          <w:highlight w:val="yellow"/>
        </w:rPr>
        <w:t xml:space="preserve">? Is it </w:t>
      </w:r>
      <w:r w:rsidR="00D357BE" w:rsidRPr="00D357BE">
        <w:rPr>
          <w:i/>
          <w:iCs/>
          <w:color w:val="FF0000"/>
          <w:highlight w:val="yellow"/>
        </w:rPr>
        <w:t>die-light</w:t>
      </w:r>
      <w:r w:rsidR="00031045">
        <w:rPr>
          <w:i/>
          <w:iCs/>
          <w:color w:val="FF0000"/>
          <w:highlight w:val="yellow"/>
        </w:rPr>
        <w:t>-four-zero-five</w:t>
      </w:r>
      <w:r w:rsidR="00D357BE" w:rsidRPr="00D357BE">
        <w:rPr>
          <w:color w:val="000000" w:themeColor="text1"/>
          <w:highlight w:val="yellow"/>
        </w:rPr>
        <w:t>?</w:t>
      </w:r>
    </w:p>
    <w:p w14:paraId="4E75A4CA" w14:textId="6FBDE99F" w:rsidR="009D21B9"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343D6">
        <w:rPr>
          <w:rFonts w:asciiTheme="minorHAnsi" w:hAnsiTheme="minorHAnsi" w:cstheme="minorHAnsi"/>
          <w:szCs w:val="24"/>
        </w:rPr>
        <w:t xml:space="preserve"> Figure 7A, 7B, 7C</w:t>
      </w:r>
    </w:p>
    <w:p w14:paraId="664638B2" w14:textId="1E1A7D2C" w:rsidR="002343D6" w:rsidRDefault="002343D6" w:rsidP="002343D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7A. </w:t>
      </w:r>
      <w:bookmarkStart w:id="10" w:name="_Hlk68693034"/>
      <w:bookmarkStart w:id="11" w:name="_Hlk68098449"/>
      <w:r w:rsidRPr="00225851">
        <w:rPr>
          <w:rFonts w:cs="Calibri"/>
          <w:bCs/>
          <w:i/>
          <w:iCs/>
          <w:color w:val="0432FF"/>
          <w:szCs w:val="24"/>
        </w:rPr>
        <w:t xml:space="preserve">Video Editor: </w:t>
      </w:r>
      <w:bookmarkEnd w:id="10"/>
      <w:r w:rsidRPr="00225851">
        <w:rPr>
          <w:rFonts w:cs="Calibri"/>
          <w:bCs/>
          <w:i/>
          <w:iCs/>
          <w:color w:val="0432FF"/>
          <w:szCs w:val="24"/>
        </w:rPr>
        <w:t>Emphasize</w:t>
      </w:r>
      <w:bookmarkEnd w:id="11"/>
      <w:r>
        <w:rPr>
          <w:rFonts w:cs="Calibri"/>
          <w:bCs/>
          <w:i/>
          <w:iCs/>
          <w:color w:val="0432FF"/>
          <w:szCs w:val="24"/>
        </w:rPr>
        <w:t xml:space="preserve"> the 11 serum samples in the legend.</w:t>
      </w:r>
    </w:p>
    <w:p w14:paraId="1F4DD78E" w14:textId="661C999A" w:rsidR="002343D6" w:rsidRDefault="002343D6" w:rsidP="002343D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7A. </w:t>
      </w:r>
      <w:r w:rsidRPr="00225851">
        <w:rPr>
          <w:rFonts w:cs="Calibri"/>
          <w:bCs/>
          <w:i/>
          <w:iCs/>
          <w:color w:val="0432FF"/>
          <w:szCs w:val="24"/>
        </w:rPr>
        <w:t>Video Editor: Emphasize</w:t>
      </w:r>
      <w:r>
        <w:rPr>
          <w:rFonts w:cs="Calibri"/>
          <w:bCs/>
          <w:i/>
          <w:iCs/>
          <w:color w:val="0432FF"/>
          <w:szCs w:val="24"/>
        </w:rPr>
        <w:t xml:space="preserve"> the stripped serum sample in the legend.</w:t>
      </w:r>
    </w:p>
    <w:p w14:paraId="3FAC29B7" w14:textId="77777777" w:rsidR="002343D6" w:rsidRDefault="002343D6" w:rsidP="002343D6">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7A, 7B, 7C</w:t>
      </w:r>
    </w:p>
    <w:p w14:paraId="184E1F33" w14:textId="085325F3" w:rsidR="002343D6" w:rsidRPr="00B07A3B" w:rsidRDefault="002343D6" w:rsidP="002343D6">
      <w:pPr>
        <w:pStyle w:val="ListParagraph"/>
        <w:spacing w:before="120"/>
        <w:ind w:left="1627"/>
        <w:contextualSpacing w:val="0"/>
        <w:outlineLvl w:val="0"/>
        <w:rPr>
          <w:rFonts w:asciiTheme="minorHAnsi" w:hAnsiTheme="minorHAnsi" w:cstheme="minorHAnsi"/>
          <w:szCs w:val="24"/>
        </w:rPr>
      </w:pPr>
    </w:p>
    <w:p w14:paraId="58612296" w14:textId="5E81674E" w:rsidR="00D357BE" w:rsidRPr="00B07A3B" w:rsidRDefault="002343D6" w:rsidP="00D357BE">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For samples with a high IgM median fluorescence intensity</w:t>
      </w:r>
      <w:r w:rsidR="009D64FD">
        <w:rPr>
          <w:color w:val="000000" w:themeColor="text1"/>
        </w:rPr>
        <w:t xml:space="preserve"> </w:t>
      </w:r>
      <w:r w:rsidR="009D64FD" w:rsidRPr="009D64FD">
        <w:rPr>
          <w:b/>
          <w:bCs/>
          <w:color w:val="000000" w:themeColor="text1"/>
        </w:rPr>
        <w:t>[1]</w:t>
      </w:r>
      <w:r w:rsidR="009D64FD">
        <w:rPr>
          <w:color w:val="000000" w:themeColor="text1"/>
        </w:rPr>
        <w:t xml:space="preserve">, the highest signals were seen for the receptor binding domain </w:t>
      </w:r>
      <w:r w:rsidR="009D64FD" w:rsidRPr="009D64FD">
        <w:rPr>
          <w:b/>
          <w:bCs/>
          <w:color w:val="000000" w:themeColor="text1"/>
        </w:rPr>
        <w:t>[2]</w:t>
      </w:r>
      <w:r w:rsidR="009D64FD">
        <w:rPr>
          <w:color w:val="000000" w:themeColor="text1"/>
        </w:rPr>
        <w:t xml:space="preserve"> and nucleocapsid antigens </w:t>
      </w:r>
      <w:r w:rsidR="009D64FD" w:rsidRPr="009D64FD">
        <w:rPr>
          <w:b/>
          <w:bCs/>
          <w:color w:val="000000" w:themeColor="text1"/>
        </w:rPr>
        <w:t>[3]</w:t>
      </w:r>
      <w:r w:rsidR="009D64FD">
        <w:rPr>
          <w:color w:val="000000" w:themeColor="text1"/>
        </w:rPr>
        <w:t>.</w:t>
      </w:r>
      <w:r w:rsidR="00D357BE">
        <w:rPr>
          <w:color w:val="000000" w:themeColor="text1"/>
        </w:rPr>
        <w:t xml:space="preserve"> While the IgM titers should </w:t>
      </w:r>
      <w:r w:rsidR="00A20E81">
        <w:rPr>
          <w:color w:val="000000" w:themeColor="text1"/>
        </w:rPr>
        <w:t xml:space="preserve">have been </w:t>
      </w:r>
      <w:r w:rsidR="00D357BE">
        <w:rPr>
          <w:color w:val="000000" w:themeColor="text1"/>
        </w:rPr>
        <w:t xml:space="preserve">elevated in some samples, the observed median fluorescence intensity levels did not exceed 140 MFI </w:t>
      </w:r>
      <w:r w:rsidR="00D357BE" w:rsidRPr="00D357BE">
        <w:rPr>
          <w:i/>
          <w:iCs/>
          <w:color w:val="FF0000"/>
        </w:rPr>
        <w:t>(M-F-I)</w:t>
      </w:r>
      <w:r w:rsidR="00D357BE">
        <w:rPr>
          <w:color w:val="000000" w:themeColor="text1"/>
        </w:rPr>
        <w:t xml:space="preserve"> units </w:t>
      </w:r>
      <w:r w:rsidR="00D357BE" w:rsidRPr="00D357BE">
        <w:rPr>
          <w:b/>
          <w:bCs/>
          <w:color w:val="000000" w:themeColor="text1"/>
        </w:rPr>
        <w:t>[4]</w:t>
      </w:r>
      <w:r w:rsidR="00D357BE">
        <w:rPr>
          <w:b/>
          <w:bCs/>
          <w:color w:val="000000" w:themeColor="text1"/>
        </w:rPr>
        <w:t>.</w:t>
      </w:r>
    </w:p>
    <w:p w14:paraId="57B13393" w14:textId="33BD0130" w:rsidR="009D64FD" w:rsidRDefault="009D64FD" w:rsidP="009D64FD">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7B, 7C. </w:t>
      </w:r>
    </w:p>
    <w:p w14:paraId="676D3396" w14:textId="315BD457" w:rsidR="009D64FD" w:rsidRPr="009D64FD" w:rsidRDefault="009D64FD" w:rsidP="00752C95">
      <w:pPr>
        <w:pStyle w:val="ListParagraph"/>
        <w:numPr>
          <w:ilvl w:val="2"/>
          <w:numId w:val="3"/>
        </w:numPr>
        <w:spacing w:before="120"/>
        <w:contextualSpacing w:val="0"/>
        <w:outlineLvl w:val="0"/>
        <w:rPr>
          <w:rFonts w:cs="Calibri"/>
          <w:bCs/>
          <w:i/>
          <w:iCs/>
          <w:color w:val="0432FF"/>
          <w:szCs w:val="24"/>
        </w:rPr>
      </w:pPr>
      <w:r w:rsidRPr="009D64FD">
        <w:rPr>
          <w:rFonts w:asciiTheme="minorHAnsi" w:hAnsiTheme="minorHAnsi" w:cstheme="minorHAnsi"/>
          <w:szCs w:val="24"/>
        </w:rPr>
        <w:t xml:space="preserve">LAB MEDIA: Figure 7B, 7C. </w:t>
      </w:r>
      <w:r w:rsidRPr="009D64FD">
        <w:rPr>
          <w:rFonts w:cs="Calibri"/>
          <w:bCs/>
          <w:i/>
          <w:iCs/>
          <w:color w:val="0432FF"/>
          <w:szCs w:val="24"/>
        </w:rPr>
        <w:t xml:space="preserve">Video Editor: </w:t>
      </w:r>
      <w:r w:rsidRPr="00225851">
        <w:rPr>
          <w:rFonts w:cs="Calibri"/>
          <w:bCs/>
          <w:i/>
          <w:iCs/>
          <w:color w:val="0432FF"/>
          <w:szCs w:val="24"/>
        </w:rPr>
        <w:t>Emphasize</w:t>
      </w:r>
      <w:r>
        <w:rPr>
          <w:rFonts w:cs="Calibri"/>
          <w:bCs/>
          <w:i/>
          <w:iCs/>
          <w:color w:val="0432FF"/>
          <w:szCs w:val="24"/>
        </w:rPr>
        <w:t xml:space="preserve"> the title (RBD IgM RP2 signal) and brown and yellow bars in 7B.</w:t>
      </w:r>
    </w:p>
    <w:p w14:paraId="0AFBD551" w14:textId="69FDA037" w:rsidR="009D64FD" w:rsidRPr="00D357BE" w:rsidRDefault="009D64FD" w:rsidP="009D64FD">
      <w:pPr>
        <w:pStyle w:val="ListParagraph"/>
        <w:numPr>
          <w:ilvl w:val="2"/>
          <w:numId w:val="3"/>
        </w:numPr>
        <w:spacing w:before="120"/>
        <w:contextualSpacing w:val="0"/>
        <w:outlineLvl w:val="0"/>
        <w:rPr>
          <w:rFonts w:asciiTheme="minorHAnsi" w:hAnsiTheme="minorHAnsi" w:cstheme="minorHAnsi"/>
          <w:szCs w:val="24"/>
        </w:rPr>
      </w:pPr>
      <w:r w:rsidRPr="009D64FD">
        <w:rPr>
          <w:rFonts w:asciiTheme="minorHAnsi" w:hAnsiTheme="minorHAnsi" w:cstheme="minorHAnsi"/>
          <w:szCs w:val="24"/>
        </w:rPr>
        <w:t>LAB MEDIA: Figure 7B, 7C</w:t>
      </w:r>
      <w:r w:rsidR="00D357BE">
        <w:rPr>
          <w:rFonts w:asciiTheme="minorHAnsi" w:hAnsiTheme="minorHAnsi" w:cstheme="minorHAnsi"/>
          <w:szCs w:val="24"/>
        </w:rPr>
        <w:t>.</w:t>
      </w:r>
      <w:r w:rsidRPr="00225851">
        <w:rPr>
          <w:rFonts w:cs="Calibri"/>
          <w:bCs/>
          <w:i/>
          <w:iCs/>
          <w:color w:val="0432FF"/>
          <w:szCs w:val="24"/>
        </w:rPr>
        <w:t xml:space="preserve"> Video Editor: Emphasize</w:t>
      </w:r>
      <w:r>
        <w:rPr>
          <w:rFonts w:cs="Calibri"/>
          <w:bCs/>
          <w:i/>
          <w:iCs/>
          <w:color w:val="0432FF"/>
          <w:szCs w:val="24"/>
        </w:rPr>
        <w:t xml:space="preserve"> the title (Nc IgM RP2 signal) and brown, yellow, and blue bars in 7C</w:t>
      </w:r>
    </w:p>
    <w:p w14:paraId="58CC5260" w14:textId="1DE8E7C8" w:rsidR="00D357BE" w:rsidRPr="00D357BE" w:rsidRDefault="00D357BE" w:rsidP="009D64FD">
      <w:pPr>
        <w:pStyle w:val="ListParagraph"/>
        <w:numPr>
          <w:ilvl w:val="2"/>
          <w:numId w:val="3"/>
        </w:numPr>
        <w:spacing w:before="120"/>
        <w:contextualSpacing w:val="0"/>
        <w:outlineLvl w:val="0"/>
        <w:rPr>
          <w:rFonts w:asciiTheme="minorHAnsi" w:hAnsiTheme="minorHAnsi" w:cstheme="minorHAnsi"/>
          <w:szCs w:val="24"/>
        </w:rPr>
      </w:pPr>
      <w:r w:rsidRPr="009D64FD">
        <w:rPr>
          <w:rFonts w:asciiTheme="minorHAnsi" w:hAnsiTheme="minorHAnsi" w:cstheme="minorHAnsi"/>
          <w:szCs w:val="24"/>
        </w:rPr>
        <w:t>LAB MEDIA: Figure 7B, 7C</w:t>
      </w:r>
      <w:r>
        <w:rPr>
          <w:rFonts w:asciiTheme="minorHAnsi" w:hAnsiTheme="minorHAnsi" w:cstheme="minorHAnsi"/>
          <w:szCs w:val="24"/>
        </w:rPr>
        <w:t xml:space="preserve">. </w:t>
      </w:r>
      <w:r w:rsidRPr="00225851">
        <w:rPr>
          <w:rFonts w:cs="Calibri"/>
          <w:bCs/>
          <w:i/>
          <w:iCs/>
          <w:color w:val="0432FF"/>
          <w:szCs w:val="24"/>
        </w:rPr>
        <w:t>Video Editor: Emphasize</w:t>
      </w:r>
      <w:r>
        <w:rPr>
          <w:rFonts w:cs="Calibri"/>
          <w:bCs/>
          <w:i/>
          <w:iCs/>
          <w:color w:val="0432FF"/>
          <w:szCs w:val="24"/>
        </w:rPr>
        <w:t xml:space="preserve"> the </w:t>
      </w:r>
      <w:r w:rsidR="008D0860">
        <w:rPr>
          <w:rFonts w:cs="Calibri"/>
          <w:bCs/>
          <w:i/>
          <w:iCs/>
          <w:color w:val="0432FF"/>
          <w:szCs w:val="24"/>
        </w:rPr>
        <w:t>brown</w:t>
      </w:r>
      <w:r>
        <w:rPr>
          <w:rFonts w:cs="Calibri"/>
          <w:bCs/>
          <w:i/>
          <w:iCs/>
          <w:color w:val="0432FF"/>
          <w:szCs w:val="24"/>
        </w:rPr>
        <w:t xml:space="preserve"> bar reaching 140 MFI for the first dilution in 7B.</w:t>
      </w:r>
    </w:p>
    <w:p w14:paraId="35968EC7" w14:textId="391A1C11" w:rsidR="00D357BE" w:rsidRPr="008609E8" w:rsidRDefault="00D357BE" w:rsidP="00D357BE">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lastRenderedPageBreak/>
        <w:t xml:space="preserve">Furthermore, the control bead for IgM </w:t>
      </w:r>
      <w:r w:rsidR="008609E8" w:rsidRPr="008609E8">
        <w:rPr>
          <w:b/>
          <w:bCs/>
          <w:color w:val="000000" w:themeColor="text1"/>
        </w:rPr>
        <w:t>[1]</w:t>
      </w:r>
      <w:r w:rsidR="008609E8">
        <w:rPr>
          <w:color w:val="000000" w:themeColor="text1"/>
        </w:rPr>
        <w:t xml:space="preserve"> </w:t>
      </w:r>
      <w:r>
        <w:rPr>
          <w:color w:val="000000" w:themeColor="text1"/>
        </w:rPr>
        <w:t xml:space="preserve">lacked a significant dynamic range for median fluorescence intensity when using </w:t>
      </w:r>
      <w:proofErr w:type="spellStart"/>
      <w:r>
        <w:rPr>
          <w:color w:val="000000" w:themeColor="text1"/>
        </w:rPr>
        <w:t>DyLight</w:t>
      </w:r>
      <w:proofErr w:type="spellEnd"/>
      <w:r w:rsidRPr="007624F7">
        <w:rPr>
          <w:color w:val="000000" w:themeColor="text1"/>
        </w:rPr>
        <w:t xml:space="preserve"> 405 </w:t>
      </w:r>
      <w:r>
        <w:rPr>
          <w:color w:val="000000" w:themeColor="text1"/>
        </w:rPr>
        <w:t xml:space="preserve">conjugated to </w:t>
      </w:r>
      <w:r w:rsidRPr="007624F7">
        <w:rPr>
          <w:color w:val="000000" w:themeColor="text1"/>
        </w:rPr>
        <w:t>anti-IgM</w:t>
      </w:r>
      <w:r w:rsidR="008609E8">
        <w:rPr>
          <w:color w:val="000000" w:themeColor="text1"/>
        </w:rPr>
        <w:t xml:space="preserve"> </w:t>
      </w:r>
      <w:r w:rsidR="008609E8" w:rsidRPr="008609E8">
        <w:rPr>
          <w:b/>
          <w:bCs/>
          <w:color w:val="000000" w:themeColor="text1"/>
        </w:rPr>
        <w:t>[2]</w:t>
      </w:r>
      <w:r>
        <w:rPr>
          <w:color w:val="000000" w:themeColor="text1"/>
        </w:rPr>
        <w:t xml:space="preserve"> compared to a </w:t>
      </w:r>
      <w:r w:rsidR="008B0D23" w:rsidRPr="00B95B29">
        <w:rPr>
          <w:color w:val="000000" w:themeColor="text1"/>
        </w:rPr>
        <w:t>phycoerythrin</w:t>
      </w:r>
      <w:r>
        <w:rPr>
          <w:color w:val="000000" w:themeColor="text1"/>
        </w:rPr>
        <w:t>-labeled anti-IgM at the same concentration</w:t>
      </w:r>
      <w:r w:rsidR="008609E8">
        <w:rPr>
          <w:color w:val="000000" w:themeColor="text1"/>
        </w:rPr>
        <w:t xml:space="preserve"> </w:t>
      </w:r>
      <w:r w:rsidR="008609E8" w:rsidRPr="008609E8">
        <w:rPr>
          <w:b/>
          <w:bCs/>
          <w:color w:val="000000" w:themeColor="text1"/>
        </w:rPr>
        <w:t>[3]</w:t>
      </w:r>
      <w:r w:rsidR="008609E8">
        <w:rPr>
          <w:color w:val="000000" w:themeColor="text1"/>
        </w:rPr>
        <w:t>.</w:t>
      </w:r>
    </w:p>
    <w:p w14:paraId="6B434FEF" w14:textId="7B9E077A" w:rsidR="008609E8" w:rsidRDefault="008609E8" w:rsidP="008609E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7D.</w:t>
      </w:r>
    </w:p>
    <w:p w14:paraId="7891C2BC" w14:textId="105562A7" w:rsidR="008609E8" w:rsidRPr="003936BF" w:rsidRDefault="008609E8" w:rsidP="008609E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7D. </w:t>
      </w:r>
      <w:r w:rsidRPr="00225851">
        <w:rPr>
          <w:rFonts w:cs="Calibri"/>
          <w:bCs/>
          <w:i/>
          <w:iCs/>
          <w:color w:val="0432FF"/>
          <w:szCs w:val="24"/>
        </w:rPr>
        <w:t>Video Editor:</w:t>
      </w:r>
      <w:r>
        <w:rPr>
          <w:rFonts w:cs="Calibri"/>
          <w:bCs/>
          <w:i/>
          <w:iCs/>
          <w:color w:val="0432FF"/>
          <w:szCs w:val="24"/>
        </w:rPr>
        <w:t xml:space="preserve"> </w:t>
      </w:r>
      <w:r w:rsidR="003936BF">
        <w:rPr>
          <w:rFonts w:cs="Calibri"/>
          <w:bCs/>
          <w:i/>
          <w:iCs/>
          <w:color w:val="0432FF"/>
          <w:szCs w:val="24"/>
        </w:rPr>
        <w:t>Emphasize all</w:t>
      </w:r>
      <w:r>
        <w:rPr>
          <w:rFonts w:cs="Calibri"/>
          <w:bCs/>
          <w:i/>
          <w:iCs/>
          <w:color w:val="0432FF"/>
          <w:szCs w:val="24"/>
        </w:rPr>
        <w:t xml:space="preserve"> blue bars</w:t>
      </w:r>
      <w:r w:rsidR="003936BF">
        <w:rPr>
          <w:rFonts w:cs="Calibri"/>
          <w:bCs/>
          <w:i/>
          <w:iCs/>
          <w:color w:val="0432FF"/>
          <w:szCs w:val="24"/>
        </w:rPr>
        <w:t>.</w:t>
      </w:r>
    </w:p>
    <w:p w14:paraId="519FD28D" w14:textId="526E8917" w:rsidR="003936BF" w:rsidRPr="00A20E81" w:rsidRDefault="003936BF" w:rsidP="008609E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7D. </w:t>
      </w:r>
      <w:r w:rsidRPr="00225851">
        <w:rPr>
          <w:rFonts w:cs="Calibri"/>
          <w:bCs/>
          <w:i/>
          <w:iCs/>
          <w:color w:val="0432FF"/>
          <w:szCs w:val="24"/>
        </w:rPr>
        <w:t>Video Editor:</w:t>
      </w:r>
      <w:r>
        <w:rPr>
          <w:rFonts w:cs="Calibri"/>
          <w:bCs/>
          <w:i/>
          <w:iCs/>
          <w:color w:val="0432FF"/>
          <w:szCs w:val="24"/>
        </w:rPr>
        <w:t xml:space="preserve"> Emphasize all orange bars.</w:t>
      </w:r>
    </w:p>
    <w:p w14:paraId="758E0AF9" w14:textId="77777777" w:rsidR="00A20E81" w:rsidRPr="00A20E81" w:rsidRDefault="00A20E81" w:rsidP="00A20E81">
      <w:pPr>
        <w:pStyle w:val="ListParagraph"/>
        <w:spacing w:before="120"/>
        <w:ind w:left="1627"/>
        <w:contextualSpacing w:val="0"/>
        <w:outlineLvl w:val="0"/>
        <w:rPr>
          <w:rFonts w:asciiTheme="minorHAnsi" w:hAnsiTheme="minorHAnsi" w:cstheme="minorHAnsi"/>
          <w:szCs w:val="24"/>
        </w:rPr>
      </w:pPr>
    </w:p>
    <w:p w14:paraId="4E474804" w14:textId="6C92C34F" w:rsidR="00277B85" w:rsidRPr="00277B85" w:rsidRDefault="00A20E81" w:rsidP="00A20E81">
      <w:pPr>
        <w:pStyle w:val="ListParagraph"/>
        <w:numPr>
          <w:ilvl w:val="1"/>
          <w:numId w:val="3"/>
        </w:numPr>
        <w:spacing w:before="120"/>
        <w:contextualSpacing w:val="0"/>
        <w:outlineLvl w:val="0"/>
        <w:rPr>
          <w:rFonts w:asciiTheme="minorHAnsi" w:hAnsiTheme="minorHAnsi" w:cstheme="minorHAnsi"/>
          <w:szCs w:val="24"/>
        </w:rPr>
      </w:pPr>
      <w:r w:rsidRPr="00732C9B">
        <w:t>For IgG detection</w:t>
      </w:r>
      <w:r w:rsidR="00277B85">
        <w:t xml:space="preserve"> </w:t>
      </w:r>
      <w:r w:rsidR="00277B85" w:rsidRPr="00277B85">
        <w:rPr>
          <w:b/>
          <w:bCs/>
        </w:rPr>
        <w:t>[1]</w:t>
      </w:r>
      <w:r w:rsidRPr="00732C9B">
        <w:t>,</w:t>
      </w:r>
      <w:r w:rsidR="00277B85">
        <w:t xml:space="preserve"> </w:t>
      </w:r>
      <w:r w:rsidRPr="00732C9B">
        <w:t xml:space="preserve">the </w:t>
      </w:r>
      <w:r w:rsidR="00277B85">
        <w:t>brilliant violet</w:t>
      </w:r>
      <w:r w:rsidRPr="00732C9B">
        <w:t xml:space="preserve"> conjugate had high</w:t>
      </w:r>
      <w:r w:rsidR="00277B85">
        <w:t>er</w:t>
      </w:r>
      <w:r w:rsidRPr="00732C9B">
        <w:t xml:space="preserve"> </w:t>
      </w:r>
      <w:r w:rsidR="00277B85">
        <w:t>median fluorescence intensity</w:t>
      </w:r>
      <w:r w:rsidRPr="00732C9B">
        <w:t xml:space="preserve"> signals</w:t>
      </w:r>
      <w:r w:rsidR="00277B85">
        <w:t xml:space="preserve"> </w:t>
      </w:r>
      <w:r w:rsidR="00277B85" w:rsidRPr="00277B85">
        <w:rPr>
          <w:b/>
          <w:bCs/>
        </w:rPr>
        <w:t>[2]</w:t>
      </w:r>
      <w:r w:rsidR="00277B85">
        <w:t xml:space="preserve"> than the </w:t>
      </w:r>
      <w:r w:rsidR="00277B85" w:rsidRPr="00B95B29">
        <w:rPr>
          <w:color w:val="000000" w:themeColor="text1"/>
        </w:rPr>
        <w:t>streptavidin conjugate of fluorophore Super Bright 436</w:t>
      </w:r>
      <w:r w:rsidR="00277B85">
        <w:rPr>
          <w:color w:val="000000" w:themeColor="text1"/>
        </w:rPr>
        <w:t xml:space="preserve"> </w:t>
      </w:r>
      <w:r w:rsidR="00277B85" w:rsidRPr="00277B85">
        <w:rPr>
          <w:b/>
          <w:bCs/>
          <w:color w:val="000000" w:themeColor="text1"/>
        </w:rPr>
        <w:t>[3]</w:t>
      </w:r>
      <w:r w:rsidR="008D0860">
        <w:rPr>
          <w:color w:val="000000" w:themeColor="text1"/>
        </w:rPr>
        <w:t>.</w:t>
      </w:r>
      <w:r w:rsidR="00CF6B6A">
        <w:rPr>
          <w:color w:val="000000" w:themeColor="text1"/>
        </w:rPr>
        <w:t xml:space="preserve"> </w:t>
      </w:r>
      <w:r w:rsidR="008D0860">
        <w:rPr>
          <w:color w:val="000000" w:themeColor="text1"/>
        </w:rPr>
        <w:t>H</w:t>
      </w:r>
      <w:r w:rsidR="00CF6B6A">
        <w:rPr>
          <w:color w:val="000000" w:themeColor="text1"/>
        </w:rPr>
        <w:t xml:space="preserve">owever, </w:t>
      </w:r>
      <w:r w:rsidR="00D14CA5">
        <w:t>the</w:t>
      </w:r>
      <w:r w:rsidR="00D14CA5" w:rsidRPr="00732C9B">
        <w:t xml:space="preserve"> signal intensity </w:t>
      </w:r>
      <w:r w:rsidR="008D0860">
        <w:t xml:space="preserve">for </w:t>
      </w:r>
      <w:r w:rsidR="008D0860" w:rsidRPr="00732C9B">
        <w:t xml:space="preserve">the </w:t>
      </w:r>
      <w:r w:rsidR="008D0860">
        <w:t>brilliant violet</w:t>
      </w:r>
      <w:r w:rsidR="008D0860" w:rsidRPr="00732C9B">
        <w:t xml:space="preserve"> conjugate </w:t>
      </w:r>
      <w:r w:rsidR="00D14CA5">
        <w:t xml:space="preserve">varied </w:t>
      </w:r>
      <w:r w:rsidR="00D14CA5" w:rsidRPr="00732C9B">
        <w:t xml:space="preserve">across the </w:t>
      </w:r>
      <w:r w:rsidR="00573120">
        <w:rPr>
          <w:color w:val="000000" w:themeColor="text1"/>
        </w:rPr>
        <w:t>ACE</w:t>
      </w:r>
      <w:r w:rsidR="00D14CA5">
        <w:rPr>
          <w:color w:val="000000" w:themeColor="text1"/>
        </w:rPr>
        <w:t>-</w:t>
      </w:r>
      <w:r w:rsidR="00573120">
        <w:rPr>
          <w:color w:val="000000" w:themeColor="text1"/>
        </w:rPr>
        <w:t xml:space="preserve">2 </w:t>
      </w:r>
      <w:r w:rsidR="00573120" w:rsidRPr="00732C9B">
        <w:t>titrations</w:t>
      </w:r>
      <w:r w:rsidR="00D14CA5">
        <w:t xml:space="preserve"> </w:t>
      </w:r>
      <w:r w:rsidR="00D14CA5" w:rsidRPr="00D14CA5">
        <w:rPr>
          <w:b/>
          <w:bCs/>
        </w:rPr>
        <w:t>[4]</w:t>
      </w:r>
      <w:r w:rsidR="00573120">
        <w:rPr>
          <w:b/>
          <w:bCs/>
        </w:rPr>
        <w:t xml:space="preserve">.  </w:t>
      </w:r>
    </w:p>
    <w:p w14:paraId="545F4BFC" w14:textId="4AA730EC" w:rsidR="00277B85" w:rsidRPr="00277B85" w:rsidRDefault="00277B85" w:rsidP="00277B8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9C, 9</w:t>
      </w:r>
      <w:r w:rsidR="00573120">
        <w:rPr>
          <w:rFonts w:asciiTheme="minorHAnsi" w:hAnsiTheme="minorHAnsi" w:cstheme="minorHAnsi"/>
          <w:szCs w:val="24"/>
        </w:rPr>
        <w:t>E</w:t>
      </w:r>
      <w:r>
        <w:rPr>
          <w:rFonts w:asciiTheme="minorHAnsi" w:hAnsiTheme="minorHAnsi" w:cstheme="minorHAnsi"/>
          <w:szCs w:val="24"/>
        </w:rPr>
        <w:t xml:space="preserve">. </w:t>
      </w:r>
      <w:r w:rsidRPr="00225851">
        <w:rPr>
          <w:rFonts w:cs="Calibri"/>
          <w:bCs/>
          <w:i/>
          <w:iCs/>
          <w:color w:val="0432FF"/>
          <w:szCs w:val="24"/>
        </w:rPr>
        <w:t>Video Editor:</w:t>
      </w:r>
      <w:r>
        <w:rPr>
          <w:rFonts w:cs="Calibri"/>
          <w:bCs/>
          <w:i/>
          <w:iCs/>
          <w:color w:val="0432FF"/>
          <w:szCs w:val="24"/>
        </w:rPr>
        <w:t xml:space="preserve"> Emphasize all blue column</w:t>
      </w:r>
      <w:r w:rsidR="00D13207">
        <w:rPr>
          <w:rFonts w:cs="Calibri"/>
          <w:bCs/>
          <w:i/>
          <w:iCs/>
          <w:color w:val="0432FF"/>
          <w:szCs w:val="24"/>
        </w:rPr>
        <w:t>s in 9C and 9</w:t>
      </w:r>
      <w:r w:rsidR="00573120">
        <w:rPr>
          <w:rFonts w:cs="Calibri"/>
          <w:bCs/>
          <w:i/>
          <w:iCs/>
          <w:color w:val="0432FF"/>
          <w:szCs w:val="24"/>
        </w:rPr>
        <w:t>E</w:t>
      </w:r>
    </w:p>
    <w:p w14:paraId="2340673A" w14:textId="0B0CA93A" w:rsidR="00277B85" w:rsidRPr="00D13207" w:rsidRDefault="00277B85" w:rsidP="00277B8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9C, 9</w:t>
      </w:r>
      <w:r w:rsidR="00573120">
        <w:rPr>
          <w:rFonts w:asciiTheme="minorHAnsi" w:hAnsiTheme="minorHAnsi" w:cstheme="minorHAnsi"/>
          <w:szCs w:val="24"/>
        </w:rPr>
        <w:t>E</w:t>
      </w:r>
      <w:r>
        <w:rPr>
          <w:rFonts w:asciiTheme="minorHAnsi" w:hAnsiTheme="minorHAnsi" w:cstheme="minorHAnsi"/>
          <w:szCs w:val="24"/>
        </w:rPr>
        <w:t xml:space="preserve">. </w:t>
      </w:r>
      <w:r w:rsidRPr="00225851">
        <w:rPr>
          <w:rFonts w:cs="Calibri"/>
          <w:bCs/>
          <w:i/>
          <w:iCs/>
          <w:color w:val="0432FF"/>
          <w:szCs w:val="24"/>
        </w:rPr>
        <w:t>Video Editor:</w:t>
      </w:r>
      <w:r>
        <w:rPr>
          <w:rFonts w:cs="Calibri"/>
          <w:bCs/>
          <w:i/>
          <w:iCs/>
          <w:color w:val="0432FF"/>
          <w:szCs w:val="24"/>
        </w:rPr>
        <w:t xml:space="preserve"> Emphasize the</w:t>
      </w:r>
      <w:r w:rsidR="00D13207">
        <w:rPr>
          <w:rFonts w:cs="Calibri"/>
          <w:bCs/>
          <w:i/>
          <w:iCs/>
          <w:color w:val="0432FF"/>
          <w:szCs w:val="24"/>
        </w:rPr>
        <w:t xml:space="preserve"> blue columns in the</w:t>
      </w:r>
      <w:r>
        <w:rPr>
          <w:rFonts w:cs="Calibri"/>
          <w:bCs/>
          <w:i/>
          <w:iCs/>
          <w:color w:val="0432FF"/>
          <w:szCs w:val="24"/>
        </w:rPr>
        <w:t xml:space="preserve"> middle section (Brilliant Violet</w:t>
      </w:r>
      <w:r w:rsidR="00D13207">
        <w:rPr>
          <w:rFonts w:cs="Calibri"/>
          <w:bCs/>
          <w:i/>
          <w:iCs/>
          <w:color w:val="0432FF"/>
          <w:szCs w:val="24"/>
        </w:rPr>
        <w:t xml:space="preserve"> rows) in 9C and 9</w:t>
      </w:r>
      <w:r w:rsidR="00573120">
        <w:rPr>
          <w:rFonts w:cs="Calibri"/>
          <w:bCs/>
          <w:i/>
          <w:iCs/>
          <w:color w:val="0432FF"/>
          <w:szCs w:val="24"/>
        </w:rPr>
        <w:t>E</w:t>
      </w:r>
    </w:p>
    <w:p w14:paraId="1C02D7C0" w14:textId="560E4877" w:rsidR="00D13207" w:rsidRPr="00D14CA5" w:rsidRDefault="00D13207" w:rsidP="00D1320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9C, 9</w:t>
      </w:r>
      <w:r w:rsidR="00573120">
        <w:rPr>
          <w:rFonts w:asciiTheme="minorHAnsi" w:hAnsiTheme="minorHAnsi" w:cstheme="minorHAnsi"/>
          <w:szCs w:val="24"/>
        </w:rPr>
        <w:t>E</w:t>
      </w:r>
      <w:r>
        <w:rPr>
          <w:rFonts w:asciiTheme="minorHAnsi" w:hAnsiTheme="minorHAnsi" w:cstheme="minorHAnsi"/>
          <w:szCs w:val="24"/>
        </w:rPr>
        <w:t xml:space="preserve">. </w:t>
      </w:r>
      <w:r w:rsidRPr="00225851">
        <w:rPr>
          <w:rFonts w:cs="Calibri"/>
          <w:bCs/>
          <w:i/>
          <w:iCs/>
          <w:color w:val="0432FF"/>
          <w:szCs w:val="24"/>
        </w:rPr>
        <w:t>Video Editor:</w:t>
      </w:r>
      <w:r>
        <w:rPr>
          <w:rFonts w:cs="Calibri"/>
          <w:bCs/>
          <w:i/>
          <w:iCs/>
          <w:color w:val="0432FF"/>
          <w:szCs w:val="24"/>
        </w:rPr>
        <w:t xml:space="preserve"> Emphasize the </w:t>
      </w:r>
      <w:r w:rsidR="00503BF4">
        <w:rPr>
          <w:rFonts w:cs="Calibri"/>
          <w:bCs/>
          <w:i/>
          <w:iCs/>
          <w:color w:val="0432FF"/>
          <w:szCs w:val="24"/>
        </w:rPr>
        <w:t>orange</w:t>
      </w:r>
      <w:r>
        <w:rPr>
          <w:rFonts w:cs="Calibri"/>
          <w:bCs/>
          <w:i/>
          <w:iCs/>
          <w:color w:val="0432FF"/>
          <w:szCs w:val="24"/>
        </w:rPr>
        <w:t xml:space="preserve"> columns in the upper and lower sections (Biotin Anti-IgG-SA-Superbright rows) in 9C and 9</w:t>
      </w:r>
      <w:r w:rsidR="00573120">
        <w:rPr>
          <w:rFonts w:cs="Calibri"/>
          <w:bCs/>
          <w:i/>
          <w:iCs/>
          <w:color w:val="0432FF"/>
          <w:szCs w:val="24"/>
        </w:rPr>
        <w:t>E</w:t>
      </w:r>
    </w:p>
    <w:p w14:paraId="49BB9DAC" w14:textId="62B668D4" w:rsidR="00D14CA5" w:rsidRPr="00503BF4" w:rsidRDefault="00D14CA5" w:rsidP="00D14CA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9C, 9</w:t>
      </w:r>
      <w:r w:rsidR="00573120">
        <w:rPr>
          <w:rFonts w:asciiTheme="minorHAnsi" w:hAnsiTheme="minorHAnsi" w:cstheme="minorHAnsi"/>
          <w:szCs w:val="24"/>
        </w:rPr>
        <w:t>E</w:t>
      </w:r>
      <w:r>
        <w:rPr>
          <w:rFonts w:asciiTheme="minorHAnsi" w:hAnsiTheme="minorHAnsi" w:cstheme="minorHAnsi"/>
          <w:szCs w:val="24"/>
        </w:rPr>
        <w:t xml:space="preserve">. </w:t>
      </w:r>
      <w:r w:rsidRPr="00225851">
        <w:rPr>
          <w:rFonts w:cs="Calibri"/>
          <w:bCs/>
          <w:i/>
          <w:iCs/>
          <w:color w:val="0432FF"/>
          <w:szCs w:val="24"/>
        </w:rPr>
        <w:t>Video Editor:</w:t>
      </w:r>
      <w:r>
        <w:rPr>
          <w:rFonts w:cs="Calibri"/>
          <w:bCs/>
          <w:i/>
          <w:iCs/>
          <w:color w:val="0432FF"/>
          <w:szCs w:val="24"/>
        </w:rPr>
        <w:t xml:space="preserve"> Emphasize the blue columns</w:t>
      </w:r>
      <w:r w:rsidR="00573120">
        <w:rPr>
          <w:rFonts w:cs="Calibri"/>
          <w:bCs/>
          <w:i/>
          <w:iCs/>
          <w:color w:val="0432FF"/>
          <w:szCs w:val="24"/>
        </w:rPr>
        <w:t xml:space="preserve"> and ACE2 concentration column</w:t>
      </w:r>
      <w:r>
        <w:rPr>
          <w:rFonts w:cs="Calibri"/>
          <w:bCs/>
          <w:i/>
          <w:iCs/>
          <w:color w:val="0432FF"/>
          <w:szCs w:val="24"/>
        </w:rPr>
        <w:t xml:space="preserve"> in the middle section (Brilliant Violet rows) in 9C and 9</w:t>
      </w:r>
      <w:r w:rsidR="00573120">
        <w:rPr>
          <w:rFonts w:cs="Calibri"/>
          <w:bCs/>
          <w:i/>
          <w:iCs/>
          <w:color w:val="0432FF"/>
          <w:szCs w:val="24"/>
        </w:rPr>
        <w:t xml:space="preserve">E </w:t>
      </w:r>
    </w:p>
    <w:p w14:paraId="0AE07BD7" w14:textId="77777777" w:rsidR="00503BF4" w:rsidRPr="00573120" w:rsidRDefault="00503BF4" w:rsidP="00503BF4">
      <w:pPr>
        <w:pStyle w:val="ListParagraph"/>
        <w:spacing w:before="120"/>
        <w:ind w:left="1627"/>
        <w:contextualSpacing w:val="0"/>
        <w:outlineLvl w:val="0"/>
        <w:rPr>
          <w:rFonts w:asciiTheme="minorHAnsi" w:hAnsiTheme="minorHAnsi" w:cstheme="minorHAnsi"/>
          <w:szCs w:val="24"/>
        </w:rPr>
      </w:pPr>
    </w:p>
    <w:p w14:paraId="1DE38284" w14:textId="1D22354E" w:rsidR="00573120" w:rsidRPr="00573120" w:rsidRDefault="00573120" w:rsidP="00573120">
      <w:pPr>
        <w:pStyle w:val="ListParagraph"/>
        <w:numPr>
          <w:ilvl w:val="1"/>
          <w:numId w:val="3"/>
        </w:numPr>
        <w:spacing w:before="120"/>
        <w:contextualSpacing w:val="0"/>
        <w:outlineLvl w:val="0"/>
        <w:rPr>
          <w:rFonts w:asciiTheme="minorHAnsi" w:hAnsiTheme="minorHAnsi" w:cstheme="minorHAnsi"/>
          <w:szCs w:val="24"/>
        </w:rPr>
      </w:pPr>
      <w:r w:rsidRPr="00732C9B">
        <w:t>Th</w:t>
      </w:r>
      <w:r>
        <w:t>is</w:t>
      </w:r>
      <w:r w:rsidRPr="00732C9B">
        <w:t xml:space="preserve"> signal fluctuation by the </w:t>
      </w:r>
      <w:r>
        <w:t>brilliant violet</w:t>
      </w:r>
      <w:r w:rsidRPr="00732C9B">
        <w:t xml:space="preserve"> conjugate across ACE2 </w:t>
      </w:r>
      <w:r>
        <w:t>concentrations</w:t>
      </w:r>
      <w:r w:rsidRPr="00732C9B">
        <w:t xml:space="preserve"> also </w:t>
      </w:r>
      <w:r>
        <w:t>interfered</w:t>
      </w:r>
      <w:r w:rsidRPr="00732C9B">
        <w:t xml:space="preserve"> </w:t>
      </w:r>
      <w:r>
        <w:t xml:space="preserve">with </w:t>
      </w:r>
      <w:r w:rsidRPr="00732C9B">
        <w:t>determin</w:t>
      </w:r>
      <w:r>
        <w:t>ing the</w:t>
      </w:r>
      <w:r w:rsidRPr="00732C9B">
        <w:t xml:space="preserve"> percent inhibition </w:t>
      </w:r>
      <w:r>
        <w:t xml:space="preserve">by ACE2 across the range of </w:t>
      </w:r>
      <w:r w:rsidRPr="00732C9B">
        <w:t>IgG titer</w:t>
      </w:r>
      <w:r>
        <w:t>s</w:t>
      </w:r>
      <w:r w:rsidRPr="00573120">
        <w:rPr>
          <w:b/>
          <w:bCs/>
        </w:rPr>
        <w:t xml:space="preserve"> [</w:t>
      </w:r>
      <w:r>
        <w:rPr>
          <w:b/>
          <w:bCs/>
        </w:rPr>
        <w:t>1</w:t>
      </w:r>
      <w:r w:rsidRPr="00573120">
        <w:rPr>
          <w:b/>
          <w:bCs/>
        </w:rPr>
        <w:t>]</w:t>
      </w:r>
      <w:r w:rsidR="008D0860" w:rsidRPr="008D0860">
        <w:t>.</w:t>
      </w:r>
      <w:r>
        <w:rPr>
          <w:b/>
          <w:bCs/>
        </w:rPr>
        <w:t xml:space="preserve"> </w:t>
      </w:r>
    </w:p>
    <w:p w14:paraId="40635BF2" w14:textId="40D7686C" w:rsidR="00573120" w:rsidRPr="00774F0A" w:rsidRDefault="00573120" w:rsidP="005731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9D, 9F. </w:t>
      </w:r>
      <w:r w:rsidRPr="00225851">
        <w:rPr>
          <w:rFonts w:cs="Calibri"/>
          <w:bCs/>
          <w:i/>
          <w:iCs/>
          <w:color w:val="0432FF"/>
          <w:szCs w:val="24"/>
        </w:rPr>
        <w:t>Video Editor:</w:t>
      </w:r>
      <w:r>
        <w:rPr>
          <w:rFonts w:cs="Calibri"/>
          <w:bCs/>
          <w:i/>
          <w:iCs/>
          <w:color w:val="0432FF"/>
          <w:szCs w:val="24"/>
        </w:rPr>
        <w:t xml:space="preserve"> Emphasize the blue columns and ACE2 concentration column in the middle section (Brilliant Violet rows) in 9D and 9F</w:t>
      </w:r>
    </w:p>
    <w:p w14:paraId="22CDC264" w14:textId="77777777" w:rsidR="00774F0A" w:rsidRPr="00277B85" w:rsidRDefault="00774F0A" w:rsidP="00503BF4">
      <w:pPr>
        <w:pStyle w:val="ListParagraph"/>
        <w:spacing w:before="120"/>
        <w:ind w:left="1627"/>
        <w:contextualSpacing w:val="0"/>
        <w:outlineLvl w:val="0"/>
        <w:rPr>
          <w:rFonts w:asciiTheme="minorHAnsi" w:hAnsiTheme="minorHAnsi" w:cstheme="minorHAnsi"/>
          <w:szCs w:val="24"/>
        </w:rPr>
      </w:pPr>
    </w:p>
    <w:p w14:paraId="359B3240" w14:textId="30425D8D" w:rsidR="00573120" w:rsidRPr="00D13207" w:rsidRDefault="00503BF4" w:rsidP="00573120">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For IgM detection </w:t>
      </w:r>
      <w:r w:rsidRPr="00CF6B6A">
        <w:rPr>
          <w:b/>
          <w:bCs/>
          <w:color w:val="000000" w:themeColor="text1"/>
        </w:rPr>
        <w:t>[</w:t>
      </w:r>
      <w:r>
        <w:rPr>
          <w:b/>
          <w:bCs/>
          <w:color w:val="000000" w:themeColor="text1"/>
        </w:rPr>
        <w:t>1</w:t>
      </w:r>
      <w:r w:rsidRPr="00CF6B6A">
        <w:rPr>
          <w:b/>
          <w:bCs/>
          <w:color w:val="000000" w:themeColor="text1"/>
        </w:rPr>
        <w:t>]</w:t>
      </w:r>
      <w:r>
        <w:rPr>
          <w:color w:val="000000" w:themeColor="text1"/>
        </w:rPr>
        <w:t xml:space="preserve">, </w:t>
      </w:r>
      <w:r w:rsidRPr="00732C9B">
        <w:t xml:space="preserve">the </w:t>
      </w:r>
      <w:r w:rsidR="00C70F61" w:rsidRPr="00B95B29">
        <w:rPr>
          <w:color w:val="000000" w:themeColor="text1"/>
        </w:rPr>
        <w:t>phycoerythrin</w:t>
      </w:r>
      <w:r w:rsidR="00C70F61" w:rsidRPr="00732C9B">
        <w:t xml:space="preserve"> </w:t>
      </w:r>
      <w:r w:rsidRPr="00732C9B">
        <w:t xml:space="preserve">anti-IgM </w:t>
      </w:r>
      <w:r>
        <w:t>displayed</w:t>
      </w:r>
      <w:r w:rsidRPr="00732C9B">
        <w:t xml:space="preserve"> </w:t>
      </w:r>
      <w:r>
        <w:t>higher signals</w:t>
      </w:r>
      <w:r w:rsidRPr="00732C9B">
        <w:t xml:space="preserve"> </w:t>
      </w:r>
      <w:r w:rsidRPr="00CF6B6A">
        <w:rPr>
          <w:b/>
          <w:bCs/>
        </w:rPr>
        <w:t>[</w:t>
      </w:r>
      <w:r>
        <w:rPr>
          <w:b/>
          <w:bCs/>
        </w:rPr>
        <w:t>2</w:t>
      </w:r>
      <w:r w:rsidRPr="00CF6B6A">
        <w:rPr>
          <w:b/>
          <w:bCs/>
        </w:rPr>
        <w:t>]</w:t>
      </w:r>
      <w:r>
        <w:t xml:space="preserve"> </w:t>
      </w:r>
      <w:r w:rsidRPr="00732C9B">
        <w:t xml:space="preserve">than those generated by </w:t>
      </w:r>
      <w:proofErr w:type="spellStart"/>
      <w:r>
        <w:t>DyLight</w:t>
      </w:r>
      <w:proofErr w:type="spellEnd"/>
      <w:r w:rsidRPr="00732C9B">
        <w:t xml:space="preserve"> 549 </w:t>
      </w:r>
      <w:r w:rsidR="00C70F61" w:rsidRPr="00C70F61">
        <w:rPr>
          <w:i/>
          <w:iCs/>
          <w:color w:val="FF0000"/>
        </w:rPr>
        <w:t>(five-four-nine)</w:t>
      </w:r>
      <w:r w:rsidR="00C70F61" w:rsidRPr="00C70F61">
        <w:rPr>
          <w:color w:val="FF0000"/>
        </w:rPr>
        <w:t xml:space="preserve"> </w:t>
      </w:r>
      <w:r>
        <w:t>a</w:t>
      </w:r>
      <w:r w:rsidRPr="00732C9B">
        <w:t>nti-</w:t>
      </w:r>
      <w:r>
        <w:t>h</w:t>
      </w:r>
      <w:r w:rsidRPr="00732C9B">
        <w:t xml:space="preserve">uman IgM </w:t>
      </w:r>
      <w:r w:rsidRPr="00CF6B6A">
        <w:rPr>
          <w:b/>
          <w:bCs/>
        </w:rPr>
        <w:t>[</w:t>
      </w:r>
      <w:r>
        <w:rPr>
          <w:b/>
          <w:bCs/>
        </w:rPr>
        <w:t>3]</w:t>
      </w:r>
      <w:r w:rsidRPr="00503BF4">
        <w:t>.</w:t>
      </w:r>
      <w:r>
        <w:t xml:space="preserve"> </w:t>
      </w:r>
      <w:r w:rsidR="008D0860">
        <w:t>While</w:t>
      </w:r>
      <w:r w:rsidRPr="00732C9B">
        <w:t xml:space="preserve"> determin</w:t>
      </w:r>
      <w:r>
        <w:t>ing</w:t>
      </w:r>
      <w:r w:rsidRPr="00732C9B">
        <w:t xml:space="preserve"> ACE2 percent inhibition of IgM </w:t>
      </w:r>
      <w:r>
        <w:t>binding</w:t>
      </w:r>
      <w:r w:rsidRPr="00732C9B">
        <w:t xml:space="preserve">, there was a slight but </w:t>
      </w:r>
      <w:r>
        <w:t>ins</w:t>
      </w:r>
      <w:r w:rsidRPr="00732C9B">
        <w:t>ignificant difference between the two IgM detection reagents</w:t>
      </w:r>
      <w:r>
        <w:t xml:space="preserve"> </w:t>
      </w:r>
      <w:r w:rsidRPr="00503BF4">
        <w:rPr>
          <w:b/>
          <w:bCs/>
        </w:rPr>
        <w:t>[4]</w:t>
      </w:r>
      <w:r>
        <w:t>.</w:t>
      </w:r>
    </w:p>
    <w:p w14:paraId="09B915E4" w14:textId="342F3AB6" w:rsidR="00CF6B6A" w:rsidRPr="00CF6B6A" w:rsidRDefault="00CF6B6A" w:rsidP="00D1320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9C, 9</w:t>
      </w:r>
      <w:r w:rsidR="00503BF4">
        <w:rPr>
          <w:rFonts w:asciiTheme="minorHAnsi" w:hAnsiTheme="minorHAnsi" w:cstheme="minorHAnsi"/>
          <w:szCs w:val="24"/>
        </w:rPr>
        <w:t>E</w:t>
      </w:r>
      <w:r>
        <w:rPr>
          <w:rFonts w:asciiTheme="minorHAnsi" w:hAnsiTheme="minorHAnsi" w:cstheme="minorHAnsi"/>
          <w:szCs w:val="24"/>
        </w:rPr>
        <w:t xml:space="preserve">. </w:t>
      </w:r>
      <w:r w:rsidRPr="00225851">
        <w:rPr>
          <w:rFonts w:cs="Calibri"/>
          <w:bCs/>
          <w:i/>
          <w:iCs/>
          <w:color w:val="0432FF"/>
          <w:szCs w:val="24"/>
        </w:rPr>
        <w:t>Video Editor:</w:t>
      </w:r>
      <w:r>
        <w:rPr>
          <w:rFonts w:cs="Calibri"/>
          <w:bCs/>
          <w:i/>
          <w:iCs/>
          <w:color w:val="0432FF"/>
          <w:szCs w:val="24"/>
        </w:rPr>
        <w:t xml:space="preserve"> Emphasize all orange columns in 9C and 9</w:t>
      </w:r>
      <w:r w:rsidR="00503BF4">
        <w:rPr>
          <w:rFonts w:cs="Calibri"/>
          <w:bCs/>
          <w:i/>
          <w:iCs/>
          <w:color w:val="0432FF"/>
          <w:szCs w:val="24"/>
        </w:rPr>
        <w:t>E</w:t>
      </w:r>
    </w:p>
    <w:p w14:paraId="30E52D19" w14:textId="66CC7DC5" w:rsidR="00CF6B6A" w:rsidRPr="00CF6B6A" w:rsidRDefault="00CF6B6A" w:rsidP="00CF6B6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9C, 9</w:t>
      </w:r>
      <w:r w:rsidR="00503BF4">
        <w:rPr>
          <w:rFonts w:asciiTheme="minorHAnsi" w:hAnsiTheme="minorHAnsi" w:cstheme="minorHAnsi"/>
          <w:szCs w:val="24"/>
        </w:rPr>
        <w:t>E</w:t>
      </w:r>
      <w:r>
        <w:rPr>
          <w:rFonts w:asciiTheme="minorHAnsi" w:hAnsiTheme="minorHAnsi" w:cstheme="minorHAnsi"/>
          <w:szCs w:val="24"/>
        </w:rPr>
        <w:t xml:space="preserve">. </w:t>
      </w:r>
      <w:r w:rsidRPr="00225851">
        <w:rPr>
          <w:rFonts w:cs="Calibri"/>
          <w:bCs/>
          <w:i/>
          <w:iCs/>
          <w:color w:val="0432FF"/>
          <w:szCs w:val="24"/>
        </w:rPr>
        <w:t>Video Editor:</w:t>
      </w:r>
      <w:r>
        <w:rPr>
          <w:rFonts w:cs="Calibri"/>
          <w:bCs/>
          <w:i/>
          <w:iCs/>
          <w:color w:val="0432FF"/>
          <w:szCs w:val="24"/>
        </w:rPr>
        <w:t xml:space="preserve"> Emphasize the orange columns in the upper section (PE-anti-IgM rows) in 9C and 9</w:t>
      </w:r>
      <w:r w:rsidR="00503BF4">
        <w:rPr>
          <w:rFonts w:cs="Calibri"/>
          <w:bCs/>
          <w:i/>
          <w:iCs/>
          <w:color w:val="0432FF"/>
          <w:szCs w:val="24"/>
        </w:rPr>
        <w:t>E</w:t>
      </w:r>
      <w:r>
        <w:rPr>
          <w:rFonts w:cs="Calibri"/>
          <w:bCs/>
          <w:i/>
          <w:iCs/>
          <w:color w:val="0432FF"/>
          <w:szCs w:val="24"/>
        </w:rPr>
        <w:t>.</w:t>
      </w:r>
    </w:p>
    <w:p w14:paraId="557D577B" w14:textId="253F4C26" w:rsidR="00CF6B6A" w:rsidRPr="00503BF4" w:rsidRDefault="00CF6B6A" w:rsidP="00D1320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9C, 9</w:t>
      </w:r>
      <w:r w:rsidR="00503BF4">
        <w:rPr>
          <w:rFonts w:asciiTheme="minorHAnsi" w:hAnsiTheme="minorHAnsi" w:cstheme="minorHAnsi"/>
          <w:szCs w:val="24"/>
        </w:rPr>
        <w:t>E</w:t>
      </w:r>
      <w:r>
        <w:rPr>
          <w:rFonts w:asciiTheme="minorHAnsi" w:hAnsiTheme="minorHAnsi" w:cstheme="minorHAnsi"/>
          <w:szCs w:val="24"/>
        </w:rPr>
        <w:t xml:space="preserve">. </w:t>
      </w:r>
      <w:r w:rsidRPr="00225851">
        <w:rPr>
          <w:rFonts w:cs="Calibri"/>
          <w:bCs/>
          <w:i/>
          <w:iCs/>
          <w:color w:val="0432FF"/>
          <w:szCs w:val="24"/>
        </w:rPr>
        <w:t>Video Editor:</w:t>
      </w:r>
      <w:r>
        <w:rPr>
          <w:rFonts w:cs="Calibri"/>
          <w:bCs/>
          <w:i/>
          <w:iCs/>
          <w:color w:val="0432FF"/>
          <w:szCs w:val="24"/>
        </w:rPr>
        <w:t xml:space="preserve"> Emphasize the orange columns in the middle and lower sections (</w:t>
      </w:r>
      <w:proofErr w:type="spellStart"/>
      <w:r>
        <w:rPr>
          <w:rFonts w:cs="Calibri"/>
          <w:bCs/>
          <w:i/>
          <w:iCs/>
          <w:color w:val="0432FF"/>
          <w:szCs w:val="24"/>
        </w:rPr>
        <w:t>DyLight</w:t>
      </w:r>
      <w:proofErr w:type="spellEnd"/>
      <w:r>
        <w:rPr>
          <w:rFonts w:cs="Calibri"/>
          <w:bCs/>
          <w:i/>
          <w:iCs/>
          <w:color w:val="0432FF"/>
          <w:szCs w:val="24"/>
        </w:rPr>
        <w:t xml:space="preserve"> 549 rows) in 9C and 9</w:t>
      </w:r>
      <w:r w:rsidR="00503BF4">
        <w:rPr>
          <w:rFonts w:cs="Calibri"/>
          <w:bCs/>
          <w:i/>
          <w:iCs/>
          <w:color w:val="0432FF"/>
          <w:szCs w:val="24"/>
        </w:rPr>
        <w:t>E</w:t>
      </w:r>
      <w:r>
        <w:rPr>
          <w:rFonts w:cs="Calibri"/>
          <w:bCs/>
          <w:i/>
          <w:iCs/>
          <w:color w:val="0432FF"/>
          <w:szCs w:val="24"/>
        </w:rPr>
        <w:t>.</w:t>
      </w:r>
    </w:p>
    <w:p w14:paraId="5A224612" w14:textId="5834618D" w:rsidR="00503BF4" w:rsidRPr="00CF6B6A" w:rsidRDefault="00503BF4" w:rsidP="00D13207">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 xml:space="preserve">LAB MEDIA: Figure 9D, 9F. </w:t>
      </w:r>
      <w:r w:rsidRPr="00225851">
        <w:rPr>
          <w:rFonts w:cs="Calibri"/>
          <w:bCs/>
          <w:i/>
          <w:iCs/>
          <w:color w:val="0432FF"/>
          <w:szCs w:val="24"/>
        </w:rPr>
        <w:t>Video Editor:</w:t>
      </w:r>
      <w:r>
        <w:rPr>
          <w:rFonts w:cs="Calibri"/>
          <w:bCs/>
          <w:i/>
          <w:iCs/>
          <w:color w:val="0432FF"/>
          <w:szCs w:val="24"/>
        </w:rPr>
        <w:t xml:space="preserve"> Emphasize </w:t>
      </w:r>
      <w:r w:rsidR="00DC2D1A">
        <w:rPr>
          <w:rFonts w:cs="Calibri"/>
          <w:bCs/>
          <w:i/>
          <w:iCs/>
          <w:color w:val="0432FF"/>
          <w:szCs w:val="24"/>
        </w:rPr>
        <w:t xml:space="preserve">and differentiate between </w:t>
      </w:r>
      <w:r>
        <w:rPr>
          <w:rFonts w:cs="Calibri"/>
          <w:bCs/>
          <w:i/>
          <w:iCs/>
          <w:color w:val="0432FF"/>
          <w:szCs w:val="24"/>
        </w:rPr>
        <w:t xml:space="preserve">orange columns </w:t>
      </w:r>
      <w:r w:rsidR="00DC2D1A">
        <w:rPr>
          <w:rFonts w:cs="Calibri"/>
          <w:bCs/>
          <w:i/>
          <w:iCs/>
          <w:color w:val="0432FF"/>
          <w:szCs w:val="24"/>
        </w:rPr>
        <w:t xml:space="preserve">for PE-anti-IgM rows and </w:t>
      </w:r>
      <w:proofErr w:type="spellStart"/>
      <w:r w:rsidR="00DC2D1A">
        <w:rPr>
          <w:rFonts w:cs="Calibri"/>
          <w:bCs/>
          <w:i/>
          <w:iCs/>
          <w:color w:val="0432FF"/>
          <w:szCs w:val="24"/>
        </w:rPr>
        <w:t>DyLight</w:t>
      </w:r>
      <w:proofErr w:type="spellEnd"/>
      <w:r w:rsidR="00DC2D1A">
        <w:rPr>
          <w:rFonts w:cs="Calibri"/>
          <w:bCs/>
          <w:i/>
          <w:iCs/>
          <w:color w:val="0432FF"/>
          <w:szCs w:val="24"/>
        </w:rPr>
        <w:t xml:space="preserve"> 450 rows in</w:t>
      </w:r>
      <w:r>
        <w:rPr>
          <w:rFonts w:cs="Calibri"/>
          <w:bCs/>
          <w:i/>
          <w:iCs/>
          <w:color w:val="0432FF"/>
          <w:szCs w:val="24"/>
        </w:rPr>
        <w:t xml:space="preserve"> 9D and 9F</w:t>
      </w:r>
    </w:p>
    <w:p w14:paraId="479D50D0" w14:textId="4662FBA9" w:rsidR="00CF6B6A" w:rsidRPr="003B0D24" w:rsidRDefault="00CF6B6A" w:rsidP="00503BF4">
      <w:pPr>
        <w:pStyle w:val="ListParagraph"/>
        <w:spacing w:before="120"/>
        <w:ind w:left="907"/>
        <w:contextualSpacing w:val="0"/>
        <w:outlineLvl w:val="0"/>
        <w:rPr>
          <w:rFonts w:asciiTheme="minorHAnsi" w:hAnsiTheme="minorHAnsi" w:cstheme="minorHAnsi"/>
          <w:szCs w:val="24"/>
        </w:rPr>
      </w:pPr>
    </w:p>
    <w:p w14:paraId="490BFD2D" w14:textId="77777777" w:rsidR="003B0D24" w:rsidRPr="00D13207" w:rsidRDefault="003B0D24" w:rsidP="008B0D23">
      <w:pPr>
        <w:pStyle w:val="ListParagraph"/>
        <w:spacing w:before="120"/>
        <w:ind w:left="360"/>
        <w:contextualSpacing w:val="0"/>
        <w:outlineLvl w:val="0"/>
        <w:rPr>
          <w:rFonts w:asciiTheme="minorHAnsi" w:hAnsiTheme="minorHAnsi" w:cstheme="minorHAnsi"/>
          <w:szCs w:val="24"/>
        </w:rPr>
      </w:pPr>
    </w:p>
    <w:p w14:paraId="52A27120" w14:textId="341B9EF1" w:rsidR="00D13207" w:rsidRPr="003B0D24" w:rsidRDefault="00D13207" w:rsidP="003B0D24">
      <w:pPr>
        <w:spacing w:before="120"/>
        <w:outlineLvl w:val="0"/>
        <w:rPr>
          <w:rFonts w:asciiTheme="minorHAnsi" w:hAnsiTheme="minorHAnsi" w:cstheme="minorHAnsi"/>
          <w:szCs w:val="24"/>
        </w:rPr>
      </w:pPr>
    </w:p>
    <w:p w14:paraId="31DE7A51" w14:textId="2F63E86F" w:rsidR="00A20E81" w:rsidRPr="00277B85" w:rsidRDefault="00277B85" w:rsidP="00277B85">
      <w:pPr>
        <w:spacing w:before="120"/>
        <w:outlineLvl w:val="0"/>
        <w:rPr>
          <w:rFonts w:asciiTheme="minorHAnsi" w:hAnsiTheme="minorHAnsi" w:cstheme="minorHAnsi"/>
          <w:szCs w:val="24"/>
        </w:rPr>
      </w:pPr>
      <w:r w:rsidRPr="00277B85">
        <w:rPr>
          <w:color w:val="000000" w:themeColor="text1"/>
        </w:rPr>
        <w:tab/>
      </w:r>
    </w:p>
    <w:p w14:paraId="2F0FC4C0" w14:textId="77777777" w:rsidR="009D64FD" w:rsidRPr="009D64FD" w:rsidRDefault="009D64FD" w:rsidP="009D64FD">
      <w:pPr>
        <w:pStyle w:val="ListParagraph"/>
        <w:spacing w:before="120"/>
        <w:ind w:left="162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666601"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66660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666601"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9"/>
      <w:footerReference w:type="even" r:id="rId10"/>
      <w:footerReference w:type="default" r:id="rId1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715F3" w14:textId="77777777" w:rsidR="00666601" w:rsidRDefault="00666601">
      <w:r>
        <w:separator/>
      </w:r>
    </w:p>
    <w:p w14:paraId="5131D275" w14:textId="77777777" w:rsidR="00666601" w:rsidRDefault="00666601"/>
  </w:endnote>
  <w:endnote w:type="continuationSeparator" w:id="0">
    <w:p w14:paraId="310D98A8" w14:textId="77777777" w:rsidR="00666601" w:rsidRDefault="00666601">
      <w:r>
        <w:continuationSeparator/>
      </w:r>
    </w:p>
    <w:p w14:paraId="71A622B2" w14:textId="77777777" w:rsidR="00666601" w:rsidRDefault="006666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752C95" w:rsidRDefault="00752C9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752C95" w:rsidRDefault="00752C95" w:rsidP="001E230F">
    <w:pPr>
      <w:pStyle w:val="Footer"/>
      <w:ind w:right="360"/>
    </w:pPr>
  </w:p>
  <w:p w14:paraId="1151463A" w14:textId="77777777" w:rsidR="00752C95" w:rsidRDefault="00752C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9C4EAFF" w:rsidR="00752C95" w:rsidRPr="00790E8C" w:rsidRDefault="00752C9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033F5">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83737" w14:textId="77777777" w:rsidR="00666601" w:rsidRDefault="00666601">
      <w:r>
        <w:separator/>
      </w:r>
    </w:p>
    <w:p w14:paraId="6BBAF598" w14:textId="77777777" w:rsidR="00666601" w:rsidRDefault="00666601"/>
  </w:footnote>
  <w:footnote w:type="continuationSeparator" w:id="0">
    <w:p w14:paraId="2E040C66" w14:textId="77777777" w:rsidR="00666601" w:rsidRDefault="00666601">
      <w:r>
        <w:continuationSeparator/>
      </w:r>
    </w:p>
    <w:p w14:paraId="6C5C7AB2" w14:textId="77777777" w:rsidR="00666601" w:rsidRDefault="006666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752C95" w:rsidRPr="006D3AC7" w:rsidRDefault="00752C9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752C95" w:rsidRDefault="00752C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4FF7B96"/>
    <w:multiLevelType w:val="multilevel"/>
    <w:tmpl w:val="33941CE6"/>
    <w:lvl w:ilvl="0">
      <w:start w:val="1"/>
      <w:numFmt w:val="decimal"/>
      <w:lvlText w:val="%1."/>
      <w:lvlJc w:val="left"/>
      <w:pPr>
        <w:ind w:left="6570" w:hanging="360"/>
      </w:pPr>
      <w:rPr>
        <w:rFonts w:hint="default"/>
      </w:rPr>
    </w:lvl>
    <w:lvl w:ilvl="1">
      <w:start w:val="1"/>
      <w:numFmt w:val="decimal"/>
      <w:isLgl/>
      <w:lvlText w:val="%1.%2"/>
      <w:lvlJc w:val="left"/>
      <w:pPr>
        <w:ind w:left="1710" w:hanging="360"/>
      </w:pPr>
      <w:rPr>
        <w:rFonts w:hint="default"/>
        <w:b w:val="0"/>
        <w:bCs/>
      </w:rPr>
    </w:lvl>
    <w:lvl w:ilvl="2">
      <w:start w:val="1"/>
      <w:numFmt w:val="decimal"/>
      <w:isLgl/>
      <w:lvlText w:val="%1.%2.%3"/>
      <w:lvlJc w:val="left"/>
      <w:pPr>
        <w:ind w:left="6930" w:hanging="720"/>
      </w:pPr>
      <w:rPr>
        <w:rFonts w:hint="default"/>
      </w:rPr>
    </w:lvl>
    <w:lvl w:ilvl="3">
      <w:start w:val="1"/>
      <w:numFmt w:val="decimal"/>
      <w:isLgl/>
      <w:lvlText w:val="%1.%2.%3.%4"/>
      <w:lvlJc w:val="left"/>
      <w:pPr>
        <w:ind w:left="6930" w:hanging="720"/>
      </w:pPr>
      <w:rPr>
        <w:rFonts w:hint="default"/>
      </w:rPr>
    </w:lvl>
    <w:lvl w:ilvl="4">
      <w:start w:val="1"/>
      <w:numFmt w:val="decimal"/>
      <w:isLgl/>
      <w:lvlText w:val="%1.%2.%3.%4.%5"/>
      <w:lvlJc w:val="left"/>
      <w:pPr>
        <w:ind w:left="7290" w:hanging="1080"/>
      </w:pPr>
      <w:rPr>
        <w:rFonts w:hint="default"/>
      </w:rPr>
    </w:lvl>
    <w:lvl w:ilvl="5">
      <w:start w:val="1"/>
      <w:numFmt w:val="decimal"/>
      <w:isLgl/>
      <w:lvlText w:val="%1.%2.%3.%4.%5.%6"/>
      <w:lvlJc w:val="left"/>
      <w:pPr>
        <w:ind w:left="7290" w:hanging="1080"/>
      </w:pPr>
      <w:rPr>
        <w:rFonts w:hint="default"/>
      </w:rPr>
    </w:lvl>
    <w:lvl w:ilvl="6">
      <w:start w:val="1"/>
      <w:numFmt w:val="decimal"/>
      <w:isLgl/>
      <w:lvlText w:val="%1.%2.%3.%4.%5.%6.%7"/>
      <w:lvlJc w:val="left"/>
      <w:pPr>
        <w:ind w:left="7650" w:hanging="1440"/>
      </w:pPr>
      <w:rPr>
        <w:rFonts w:hint="default"/>
      </w:rPr>
    </w:lvl>
    <w:lvl w:ilvl="7">
      <w:start w:val="1"/>
      <w:numFmt w:val="decimal"/>
      <w:isLgl/>
      <w:lvlText w:val="%1.%2.%3.%4.%5.%6.%7.%8"/>
      <w:lvlJc w:val="left"/>
      <w:pPr>
        <w:ind w:left="7650" w:hanging="1440"/>
      </w:pPr>
      <w:rPr>
        <w:rFonts w:hint="default"/>
      </w:rPr>
    </w:lvl>
    <w:lvl w:ilvl="8">
      <w:start w:val="1"/>
      <w:numFmt w:val="decimal"/>
      <w:isLgl/>
      <w:lvlText w:val="%1.%2.%3.%4.%5.%6.%7.%8.%9"/>
      <w:lvlJc w:val="left"/>
      <w:pPr>
        <w:ind w:left="801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03C594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i w:val="0"/>
        <w:iCs w:val="0"/>
        <w:color w:val="auto"/>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3"/>
  </w:num>
  <w:num w:numId="6">
    <w:abstractNumId w:val="28"/>
  </w:num>
  <w:num w:numId="7">
    <w:abstractNumId w:val="35"/>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20"/>
  </w:num>
  <w:num w:numId="41">
    <w:abstractNumId w:val="22"/>
  </w:num>
  <w:num w:numId="42">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1AE9"/>
    <w:rsid w:val="00023E22"/>
    <w:rsid w:val="00023F39"/>
    <w:rsid w:val="00025DE9"/>
    <w:rsid w:val="00031045"/>
    <w:rsid w:val="000326C8"/>
    <w:rsid w:val="00037442"/>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5417"/>
    <w:rsid w:val="000D67E3"/>
    <w:rsid w:val="000E1C29"/>
    <w:rsid w:val="000E236A"/>
    <w:rsid w:val="000E6166"/>
    <w:rsid w:val="000F05F6"/>
    <w:rsid w:val="001016BD"/>
    <w:rsid w:val="00106F46"/>
    <w:rsid w:val="001115D1"/>
    <w:rsid w:val="00113F38"/>
    <w:rsid w:val="00125924"/>
    <w:rsid w:val="00126973"/>
    <w:rsid w:val="00143557"/>
    <w:rsid w:val="001469E6"/>
    <w:rsid w:val="00151824"/>
    <w:rsid w:val="00151ABE"/>
    <w:rsid w:val="001528A5"/>
    <w:rsid w:val="00162D51"/>
    <w:rsid w:val="00163869"/>
    <w:rsid w:val="00176D6F"/>
    <w:rsid w:val="00177B33"/>
    <w:rsid w:val="001819E3"/>
    <w:rsid w:val="00184EF9"/>
    <w:rsid w:val="00191A77"/>
    <w:rsid w:val="001B3024"/>
    <w:rsid w:val="001B5C46"/>
    <w:rsid w:val="001C3C85"/>
    <w:rsid w:val="001C5DB5"/>
    <w:rsid w:val="001C7658"/>
    <w:rsid w:val="001C7BBC"/>
    <w:rsid w:val="001D66A5"/>
    <w:rsid w:val="001E2225"/>
    <w:rsid w:val="001E230F"/>
    <w:rsid w:val="001E52A3"/>
    <w:rsid w:val="001F0890"/>
    <w:rsid w:val="0020399B"/>
    <w:rsid w:val="00214268"/>
    <w:rsid w:val="002343D6"/>
    <w:rsid w:val="002422D6"/>
    <w:rsid w:val="00244CDB"/>
    <w:rsid w:val="00247BFF"/>
    <w:rsid w:val="0025310D"/>
    <w:rsid w:val="002544F1"/>
    <w:rsid w:val="002553AE"/>
    <w:rsid w:val="002617AD"/>
    <w:rsid w:val="00264483"/>
    <w:rsid w:val="00264B3C"/>
    <w:rsid w:val="00265C44"/>
    <w:rsid w:val="00265EAD"/>
    <w:rsid w:val="00265F76"/>
    <w:rsid w:val="00277B85"/>
    <w:rsid w:val="00277C90"/>
    <w:rsid w:val="00283E3E"/>
    <w:rsid w:val="0028596F"/>
    <w:rsid w:val="00287206"/>
    <w:rsid w:val="00292282"/>
    <w:rsid w:val="002929B8"/>
    <w:rsid w:val="002A7F8B"/>
    <w:rsid w:val="002B009A"/>
    <w:rsid w:val="002B025E"/>
    <w:rsid w:val="002B0D88"/>
    <w:rsid w:val="002B26D4"/>
    <w:rsid w:val="002B55D9"/>
    <w:rsid w:val="002B7A51"/>
    <w:rsid w:val="002C54DB"/>
    <w:rsid w:val="002D0AC5"/>
    <w:rsid w:val="002D13E0"/>
    <w:rsid w:val="002D52A1"/>
    <w:rsid w:val="002E2B86"/>
    <w:rsid w:val="002E7521"/>
    <w:rsid w:val="002F0D42"/>
    <w:rsid w:val="002F3829"/>
    <w:rsid w:val="002F38CF"/>
    <w:rsid w:val="003036C1"/>
    <w:rsid w:val="00305187"/>
    <w:rsid w:val="0030618C"/>
    <w:rsid w:val="003138D4"/>
    <w:rsid w:val="0031430F"/>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3531"/>
    <w:rsid w:val="003936BF"/>
    <w:rsid w:val="00395684"/>
    <w:rsid w:val="003A1109"/>
    <w:rsid w:val="003A49C2"/>
    <w:rsid w:val="003B0D24"/>
    <w:rsid w:val="003B5E26"/>
    <w:rsid w:val="003C1044"/>
    <w:rsid w:val="003C32EC"/>
    <w:rsid w:val="003D0847"/>
    <w:rsid w:val="003E2BC9"/>
    <w:rsid w:val="003F4B52"/>
    <w:rsid w:val="004034B6"/>
    <w:rsid w:val="004114EA"/>
    <w:rsid w:val="0041314E"/>
    <w:rsid w:val="00414B4F"/>
    <w:rsid w:val="00421207"/>
    <w:rsid w:val="00426350"/>
    <w:rsid w:val="0043380A"/>
    <w:rsid w:val="00440FFA"/>
    <w:rsid w:val="004425EC"/>
    <w:rsid w:val="00450B27"/>
    <w:rsid w:val="00453116"/>
    <w:rsid w:val="00455510"/>
    <w:rsid w:val="00456A5D"/>
    <w:rsid w:val="00464D72"/>
    <w:rsid w:val="00472752"/>
    <w:rsid w:val="0047306D"/>
    <w:rsid w:val="00473E1C"/>
    <w:rsid w:val="0048283A"/>
    <w:rsid w:val="00482D4C"/>
    <w:rsid w:val="00483E1B"/>
    <w:rsid w:val="004846AA"/>
    <w:rsid w:val="00493A57"/>
    <w:rsid w:val="004A632F"/>
    <w:rsid w:val="004B6406"/>
    <w:rsid w:val="004C1095"/>
    <w:rsid w:val="004C2DAD"/>
    <w:rsid w:val="004D4A4F"/>
    <w:rsid w:val="004D5C8C"/>
    <w:rsid w:val="004E0C5A"/>
    <w:rsid w:val="004E2BE1"/>
    <w:rsid w:val="004E35F1"/>
    <w:rsid w:val="004E3F8E"/>
    <w:rsid w:val="004E4801"/>
    <w:rsid w:val="004E5008"/>
    <w:rsid w:val="004F664D"/>
    <w:rsid w:val="004F6930"/>
    <w:rsid w:val="00503BF4"/>
    <w:rsid w:val="00511F52"/>
    <w:rsid w:val="00513853"/>
    <w:rsid w:val="0052184A"/>
    <w:rsid w:val="00530DD9"/>
    <w:rsid w:val="005320E4"/>
    <w:rsid w:val="00534B83"/>
    <w:rsid w:val="005363E2"/>
    <w:rsid w:val="00536D89"/>
    <w:rsid w:val="005463CB"/>
    <w:rsid w:val="00557116"/>
    <w:rsid w:val="0055763A"/>
    <w:rsid w:val="00565757"/>
    <w:rsid w:val="00573120"/>
    <w:rsid w:val="005829FA"/>
    <w:rsid w:val="00585ECC"/>
    <w:rsid w:val="005A02B6"/>
    <w:rsid w:val="005A09D8"/>
    <w:rsid w:val="005A1F5E"/>
    <w:rsid w:val="005A3F8F"/>
    <w:rsid w:val="005B6859"/>
    <w:rsid w:val="005C6D1E"/>
    <w:rsid w:val="005D783F"/>
    <w:rsid w:val="005E2B7E"/>
    <w:rsid w:val="005F18A3"/>
    <w:rsid w:val="005F1ADF"/>
    <w:rsid w:val="00604177"/>
    <w:rsid w:val="00604805"/>
    <w:rsid w:val="006118B9"/>
    <w:rsid w:val="006137EC"/>
    <w:rsid w:val="00622BE8"/>
    <w:rsid w:val="006346FE"/>
    <w:rsid w:val="00637544"/>
    <w:rsid w:val="006402D4"/>
    <w:rsid w:val="00642EA5"/>
    <w:rsid w:val="00645A61"/>
    <w:rsid w:val="00645B93"/>
    <w:rsid w:val="00646050"/>
    <w:rsid w:val="00652165"/>
    <w:rsid w:val="00654735"/>
    <w:rsid w:val="006556DE"/>
    <w:rsid w:val="006565A0"/>
    <w:rsid w:val="006579DD"/>
    <w:rsid w:val="00660315"/>
    <w:rsid w:val="006617AB"/>
    <w:rsid w:val="00663E85"/>
    <w:rsid w:val="00664850"/>
    <w:rsid w:val="00666601"/>
    <w:rsid w:val="0067274F"/>
    <w:rsid w:val="006801B1"/>
    <w:rsid w:val="0069665E"/>
    <w:rsid w:val="006A0250"/>
    <w:rsid w:val="006A14A2"/>
    <w:rsid w:val="006A21CB"/>
    <w:rsid w:val="006A6324"/>
    <w:rsid w:val="006B2573"/>
    <w:rsid w:val="006C08AE"/>
    <w:rsid w:val="006C0E87"/>
    <w:rsid w:val="006C165B"/>
    <w:rsid w:val="006C1A3B"/>
    <w:rsid w:val="006D1F9B"/>
    <w:rsid w:val="006D3AC7"/>
    <w:rsid w:val="006D7676"/>
    <w:rsid w:val="007033F5"/>
    <w:rsid w:val="0071294C"/>
    <w:rsid w:val="00724E3B"/>
    <w:rsid w:val="00731E5D"/>
    <w:rsid w:val="00745D4B"/>
    <w:rsid w:val="00746865"/>
    <w:rsid w:val="00752C95"/>
    <w:rsid w:val="007548F3"/>
    <w:rsid w:val="007574EC"/>
    <w:rsid w:val="00766DFF"/>
    <w:rsid w:val="0077071A"/>
    <w:rsid w:val="00774F0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9E8"/>
    <w:rsid w:val="00860BC3"/>
    <w:rsid w:val="0087349F"/>
    <w:rsid w:val="00873D1A"/>
    <w:rsid w:val="00875BE8"/>
    <w:rsid w:val="00877B88"/>
    <w:rsid w:val="0088113B"/>
    <w:rsid w:val="00882E19"/>
    <w:rsid w:val="00894A5B"/>
    <w:rsid w:val="008A0177"/>
    <w:rsid w:val="008B0D23"/>
    <w:rsid w:val="008C7CBB"/>
    <w:rsid w:val="008D0860"/>
    <w:rsid w:val="008D2A6A"/>
    <w:rsid w:val="008D58EC"/>
    <w:rsid w:val="008E74F7"/>
    <w:rsid w:val="008F7754"/>
    <w:rsid w:val="0090117D"/>
    <w:rsid w:val="009054C7"/>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D2B85"/>
    <w:rsid w:val="009D64FD"/>
    <w:rsid w:val="009E4241"/>
    <w:rsid w:val="009F356C"/>
    <w:rsid w:val="009F51F2"/>
    <w:rsid w:val="00A07468"/>
    <w:rsid w:val="00A20DA8"/>
    <w:rsid w:val="00A20E81"/>
    <w:rsid w:val="00A218EC"/>
    <w:rsid w:val="00A310D7"/>
    <w:rsid w:val="00A3138F"/>
    <w:rsid w:val="00A319BE"/>
    <w:rsid w:val="00A31F9A"/>
    <w:rsid w:val="00A40760"/>
    <w:rsid w:val="00A44EFB"/>
    <w:rsid w:val="00A567AF"/>
    <w:rsid w:val="00A60320"/>
    <w:rsid w:val="00A72FC5"/>
    <w:rsid w:val="00A730E3"/>
    <w:rsid w:val="00A77CF6"/>
    <w:rsid w:val="00A84618"/>
    <w:rsid w:val="00A84BA8"/>
    <w:rsid w:val="00A91283"/>
    <w:rsid w:val="00AA132F"/>
    <w:rsid w:val="00AA1632"/>
    <w:rsid w:val="00AB3338"/>
    <w:rsid w:val="00AC5EF4"/>
    <w:rsid w:val="00AC63FC"/>
    <w:rsid w:val="00AD4F04"/>
    <w:rsid w:val="00AE11E8"/>
    <w:rsid w:val="00B00969"/>
    <w:rsid w:val="00B04340"/>
    <w:rsid w:val="00B07A3B"/>
    <w:rsid w:val="00B13941"/>
    <w:rsid w:val="00B211B4"/>
    <w:rsid w:val="00B340A8"/>
    <w:rsid w:val="00B40E12"/>
    <w:rsid w:val="00B435B8"/>
    <w:rsid w:val="00B4499C"/>
    <w:rsid w:val="00B5116D"/>
    <w:rsid w:val="00B6201D"/>
    <w:rsid w:val="00B653B7"/>
    <w:rsid w:val="00B66A14"/>
    <w:rsid w:val="00B7250F"/>
    <w:rsid w:val="00B75E41"/>
    <w:rsid w:val="00B807E5"/>
    <w:rsid w:val="00B847A0"/>
    <w:rsid w:val="00B87BC5"/>
    <w:rsid w:val="00B932DD"/>
    <w:rsid w:val="00BB1D53"/>
    <w:rsid w:val="00BC6DA7"/>
    <w:rsid w:val="00BD4346"/>
    <w:rsid w:val="00BE051D"/>
    <w:rsid w:val="00BE756D"/>
    <w:rsid w:val="00BF2674"/>
    <w:rsid w:val="00C00F3F"/>
    <w:rsid w:val="00C035C7"/>
    <w:rsid w:val="00C12062"/>
    <w:rsid w:val="00C2620F"/>
    <w:rsid w:val="00C34F4C"/>
    <w:rsid w:val="00C602B2"/>
    <w:rsid w:val="00C70C90"/>
    <w:rsid w:val="00C70F61"/>
    <w:rsid w:val="00C7374B"/>
    <w:rsid w:val="00C8109F"/>
    <w:rsid w:val="00C82679"/>
    <w:rsid w:val="00C836F3"/>
    <w:rsid w:val="00C9250E"/>
    <w:rsid w:val="00C97B11"/>
    <w:rsid w:val="00CB039A"/>
    <w:rsid w:val="00CB5DE5"/>
    <w:rsid w:val="00CC0588"/>
    <w:rsid w:val="00CC0C58"/>
    <w:rsid w:val="00CC29BF"/>
    <w:rsid w:val="00CD515D"/>
    <w:rsid w:val="00CD63B8"/>
    <w:rsid w:val="00CD7F92"/>
    <w:rsid w:val="00CE10F2"/>
    <w:rsid w:val="00CE4904"/>
    <w:rsid w:val="00CF22F6"/>
    <w:rsid w:val="00CF6830"/>
    <w:rsid w:val="00CF6B6A"/>
    <w:rsid w:val="00CF771C"/>
    <w:rsid w:val="00D00EF4"/>
    <w:rsid w:val="00D103FE"/>
    <w:rsid w:val="00D10BFA"/>
    <w:rsid w:val="00D10F00"/>
    <w:rsid w:val="00D13207"/>
    <w:rsid w:val="00D14CA5"/>
    <w:rsid w:val="00D150D8"/>
    <w:rsid w:val="00D30007"/>
    <w:rsid w:val="00D300CE"/>
    <w:rsid w:val="00D357BE"/>
    <w:rsid w:val="00D37C1A"/>
    <w:rsid w:val="00D406D6"/>
    <w:rsid w:val="00D45AF7"/>
    <w:rsid w:val="00D466AF"/>
    <w:rsid w:val="00D4700D"/>
    <w:rsid w:val="00D473BF"/>
    <w:rsid w:val="00D47642"/>
    <w:rsid w:val="00D712A3"/>
    <w:rsid w:val="00D95C4C"/>
    <w:rsid w:val="00DA117F"/>
    <w:rsid w:val="00DA17FB"/>
    <w:rsid w:val="00DA7203"/>
    <w:rsid w:val="00DB7EBA"/>
    <w:rsid w:val="00DC058D"/>
    <w:rsid w:val="00DC1E10"/>
    <w:rsid w:val="00DC2504"/>
    <w:rsid w:val="00DC2D1A"/>
    <w:rsid w:val="00DC311D"/>
    <w:rsid w:val="00DC7C84"/>
    <w:rsid w:val="00DC7D3A"/>
    <w:rsid w:val="00DD2CF9"/>
    <w:rsid w:val="00DE10B5"/>
    <w:rsid w:val="00DE2554"/>
    <w:rsid w:val="00DE2882"/>
    <w:rsid w:val="00DE46DB"/>
    <w:rsid w:val="00DE66F3"/>
    <w:rsid w:val="00DF0865"/>
    <w:rsid w:val="00DF307B"/>
    <w:rsid w:val="00E24673"/>
    <w:rsid w:val="00E24898"/>
    <w:rsid w:val="00E355EE"/>
    <w:rsid w:val="00E35FB3"/>
    <w:rsid w:val="00E44C46"/>
    <w:rsid w:val="00E554BB"/>
    <w:rsid w:val="00E6443C"/>
    <w:rsid w:val="00E662CA"/>
    <w:rsid w:val="00E8076C"/>
    <w:rsid w:val="00E87DA4"/>
    <w:rsid w:val="00EA15F6"/>
    <w:rsid w:val="00EA20E5"/>
    <w:rsid w:val="00EA2756"/>
    <w:rsid w:val="00EA4B94"/>
    <w:rsid w:val="00EA60D4"/>
    <w:rsid w:val="00EC098C"/>
    <w:rsid w:val="00EC3C46"/>
    <w:rsid w:val="00EC69FF"/>
    <w:rsid w:val="00ED00F1"/>
    <w:rsid w:val="00ED1766"/>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56A75"/>
    <w:rsid w:val="00F60B45"/>
    <w:rsid w:val="00F60C18"/>
    <w:rsid w:val="00F64FB6"/>
    <w:rsid w:val="00F6661A"/>
    <w:rsid w:val="00F80FD0"/>
    <w:rsid w:val="00F95E8D"/>
    <w:rsid w:val="00FA1A9D"/>
    <w:rsid w:val="00FA532D"/>
    <w:rsid w:val="00FA7A79"/>
    <w:rsid w:val="00FA7D51"/>
    <w:rsid w:val="00FD1497"/>
    <w:rsid w:val="00FD3F61"/>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ListParagraphChar">
    <w:name w:val="List Paragraph Char"/>
    <w:basedOn w:val="DefaultParagraphFont"/>
    <w:link w:val="ListParagraph"/>
    <w:uiPriority w:val="34"/>
    <w:rsid w:val="000D5417"/>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58583"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6B2B83"/>
    <w:rsid w:val="00706CE8"/>
    <w:rsid w:val="007571D3"/>
    <w:rsid w:val="0077793F"/>
    <w:rsid w:val="0080654F"/>
    <w:rsid w:val="008D19BB"/>
    <w:rsid w:val="009333F9"/>
    <w:rsid w:val="00A4768E"/>
    <w:rsid w:val="00A6342A"/>
    <w:rsid w:val="00BC59F9"/>
    <w:rsid w:val="00BE41A6"/>
    <w:rsid w:val="00DF35B9"/>
    <w:rsid w:val="00E21E63"/>
    <w:rsid w:val="00E36A89"/>
    <w:rsid w:val="00E63917"/>
    <w:rsid w:val="00E74A32"/>
    <w:rsid w:val="00EC183C"/>
    <w:rsid w:val="00EF5E67"/>
    <w:rsid w:val="00F05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FC2BE-D08B-4DF2-A596-28CB938A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2744</Words>
  <Characters>15646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18354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2021-04-13T13:04:00Z</dcterms:created>
  <dcterms:modified xsi:type="dcterms:W3CDTF">2021-04-13T13:04:00Z</dcterms:modified>
</cp:coreProperties>
</file>