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B8ACDDF" w:rsidR="006E4797" w:rsidRDefault="00551D82" w:rsidP="00D72EA1">
      <w:pPr>
        <w:pBdr>
          <w:top w:val="nil"/>
          <w:left w:val="nil"/>
          <w:bottom w:val="nil"/>
          <w:right w:val="nil"/>
          <w:between w:val="nil"/>
        </w:pBdr>
        <w:rPr>
          <w:color w:val="000000"/>
        </w:rPr>
      </w:pPr>
      <w:r>
        <w:rPr>
          <w:b/>
          <w:color w:val="000000"/>
        </w:rPr>
        <w:t>TITLE:</w:t>
      </w:r>
    </w:p>
    <w:p w14:paraId="59AAC127" w14:textId="7E7AFE17" w:rsidR="006E4797" w:rsidRPr="00D44523" w:rsidRDefault="00C64407" w:rsidP="00D72EA1">
      <w:pPr>
        <w:rPr>
          <w:color w:val="000000" w:themeColor="text1"/>
        </w:rPr>
      </w:pPr>
      <w:bookmarkStart w:id="0" w:name="_Hlk58841998"/>
      <w:r>
        <w:rPr>
          <w:color w:val="000000" w:themeColor="text1"/>
        </w:rPr>
        <w:t>A</w:t>
      </w:r>
      <w:r w:rsidR="00C36EDF" w:rsidRPr="00D44523">
        <w:rPr>
          <w:color w:val="000000" w:themeColor="text1"/>
        </w:rPr>
        <w:t xml:space="preserve"> Rapid</w:t>
      </w:r>
      <w:r w:rsidR="008741CB">
        <w:rPr>
          <w:color w:val="000000" w:themeColor="text1"/>
        </w:rPr>
        <w:t>, Multiplex</w:t>
      </w:r>
      <w:r w:rsidR="00C36EDF" w:rsidRPr="00D44523">
        <w:rPr>
          <w:color w:val="000000" w:themeColor="text1"/>
        </w:rPr>
        <w:t xml:space="preserve"> Dual Reporter </w:t>
      </w:r>
      <w:r w:rsidR="00314455">
        <w:rPr>
          <w:color w:val="000000" w:themeColor="text1"/>
        </w:rPr>
        <w:t xml:space="preserve">IgG and </w:t>
      </w:r>
      <w:r w:rsidR="00E872D0" w:rsidRPr="00D44523">
        <w:rPr>
          <w:color w:val="000000" w:themeColor="text1"/>
        </w:rPr>
        <w:t xml:space="preserve">IgM </w:t>
      </w:r>
      <w:r w:rsidR="00E62A44">
        <w:rPr>
          <w:color w:val="000000" w:themeColor="text1"/>
        </w:rPr>
        <w:t>SARS-CoV-2</w:t>
      </w:r>
      <w:r w:rsidR="00C36EDF" w:rsidRPr="00D44523">
        <w:rPr>
          <w:color w:val="000000" w:themeColor="text1"/>
        </w:rPr>
        <w:t xml:space="preserve"> Neutralization Assay</w:t>
      </w:r>
      <w:r w:rsidR="008741CB">
        <w:rPr>
          <w:color w:val="000000" w:themeColor="text1"/>
        </w:rPr>
        <w:t xml:space="preserve"> </w:t>
      </w:r>
      <w:r w:rsidR="00206C77">
        <w:rPr>
          <w:color w:val="000000" w:themeColor="text1"/>
        </w:rPr>
        <w:t>for a Multiplexed Bead-based Flow Analysis System</w:t>
      </w:r>
      <w:bookmarkEnd w:id="0"/>
    </w:p>
    <w:p w14:paraId="06C0C87E" w14:textId="77777777" w:rsidR="006E4797" w:rsidRDefault="006E4797" w:rsidP="00D72EA1">
      <w:pPr>
        <w:rPr>
          <w:b/>
        </w:rPr>
      </w:pPr>
    </w:p>
    <w:p w14:paraId="2CD8481E" w14:textId="3A584697" w:rsidR="006E4797" w:rsidRDefault="00551D82" w:rsidP="00D72EA1">
      <w:pPr>
        <w:rPr>
          <w:color w:val="808080"/>
        </w:rPr>
      </w:pPr>
      <w:r>
        <w:rPr>
          <w:b/>
        </w:rPr>
        <w:t>AUTHORS AND AFFILIATIONS:</w:t>
      </w:r>
    </w:p>
    <w:p w14:paraId="34F0157D" w14:textId="436CAD33" w:rsidR="00BC0368" w:rsidRPr="00595BE8" w:rsidRDefault="00BC0368" w:rsidP="00D72EA1">
      <w:pPr>
        <w:rPr>
          <w:color w:val="000000" w:themeColor="text1"/>
        </w:rPr>
      </w:pPr>
      <w:r w:rsidRPr="00595BE8">
        <w:rPr>
          <w:color w:val="000000" w:themeColor="text1"/>
        </w:rPr>
        <w:t>Stephen Angeloni</w:t>
      </w:r>
      <w:r w:rsidR="00595BE8" w:rsidRPr="00595BE8">
        <w:rPr>
          <w:color w:val="000000" w:themeColor="text1"/>
          <w:vertAlign w:val="superscript"/>
        </w:rPr>
        <w:t>1</w:t>
      </w:r>
      <w:r w:rsidR="00A9726F" w:rsidRPr="00595BE8">
        <w:rPr>
          <w:color w:val="000000" w:themeColor="text1"/>
        </w:rPr>
        <w:t>,</w:t>
      </w:r>
      <w:r w:rsidRPr="00595BE8">
        <w:rPr>
          <w:color w:val="000000" w:themeColor="text1"/>
        </w:rPr>
        <w:t xml:space="preserve"> </w:t>
      </w:r>
      <w:r w:rsidR="00A9726F" w:rsidRPr="00595BE8">
        <w:rPr>
          <w:color w:val="000000" w:themeColor="text1"/>
        </w:rPr>
        <w:t>Andrew Cameron</w:t>
      </w:r>
      <w:r w:rsidR="00595BE8" w:rsidRPr="00595BE8">
        <w:rPr>
          <w:color w:val="000000" w:themeColor="text1"/>
          <w:vertAlign w:val="superscript"/>
        </w:rPr>
        <w:t>2</w:t>
      </w:r>
      <w:r w:rsidR="00595BE8" w:rsidRPr="00595BE8">
        <w:rPr>
          <w:color w:val="000000" w:themeColor="text1"/>
        </w:rPr>
        <w:t xml:space="preserve">, </w:t>
      </w:r>
      <w:r w:rsidR="00646418">
        <w:rPr>
          <w:color w:val="000000" w:themeColor="text1"/>
        </w:rPr>
        <w:t>N</w:t>
      </w:r>
      <w:r w:rsidR="00646418" w:rsidRPr="00595BE8">
        <w:rPr>
          <w:color w:val="000000" w:themeColor="text1"/>
        </w:rPr>
        <w:t>icole D. Pecora</w:t>
      </w:r>
      <w:r w:rsidR="00646418" w:rsidRPr="00595BE8">
        <w:rPr>
          <w:color w:val="000000" w:themeColor="text1"/>
          <w:vertAlign w:val="superscript"/>
        </w:rPr>
        <w:t>2,3</w:t>
      </w:r>
      <w:r w:rsidR="00646418">
        <w:rPr>
          <w:color w:val="000000" w:themeColor="text1"/>
        </w:rPr>
        <w:t>, S</w:t>
      </w:r>
      <w:r w:rsidR="008741CB" w:rsidRPr="00595BE8">
        <w:rPr>
          <w:color w:val="000000" w:themeColor="text1"/>
        </w:rPr>
        <w:t>herry Dunbar</w:t>
      </w:r>
      <w:r w:rsidR="008741CB" w:rsidRPr="00595BE8">
        <w:rPr>
          <w:color w:val="000000" w:themeColor="text1"/>
          <w:vertAlign w:val="superscript"/>
        </w:rPr>
        <w:t>1</w:t>
      </w:r>
    </w:p>
    <w:p w14:paraId="71F86D23" w14:textId="627FC6E8" w:rsidR="00595BE8" w:rsidRPr="00595BE8" w:rsidRDefault="00595BE8" w:rsidP="00D72EA1">
      <w:pPr>
        <w:rPr>
          <w:color w:val="000000" w:themeColor="text1"/>
        </w:rPr>
      </w:pPr>
    </w:p>
    <w:p w14:paraId="5AFEA166" w14:textId="35E54229" w:rsidR="00595BE8" w:rsidRPr="00595BE8" w:rsidRDefault="00595BE8" w:rsidP="00D72EA1">
      <w:pPr>
        <w:rPr>
          <w:color w:val="000000" w:themeColor="text1"/>
        </w:rPr>
      </w:pPr>
      <w:r w:rsidRPr="00595BE8">
        <w:rPr>
          <w:color w:val="000000" w:themeColor="text1"/>
          <w:vertAlign w:val="superscript"/>
        </w:rPr>
        <w:t>1</w:t>
      </w:r>
      <w:r w:rsidRPr="00595BE8">
        <w:rPr>
          <w:color w:val="000000" w:themeColor="text1"/>
        </w:rPr>
        <w:t>Luminex Corporation, Austin, T</w:t>
      </w:r>
      <w:r w:rsidR="00AA150D">
        <w:rPr>
          <w:color w:val="000000" w:themeColor="text1"/>
        </w:rPr>
        <w:t>exas, USA</w:t>
      </w:r>
    </w:p>
    <w:p w14:paraId="0FDE808B" w14:textId="322BEA40" w:rsidR="00595BE8" w:rsidRPr="00595BE8" w:rsidRDefault="00595BE8" w:rsidP="00D72EA1">
      <w:pPr>
        <w:rPr>
          <w:color w:val="000000" w:themeColor="text1"/>
        </w:rPr>
      </w:pPr>
      <w:r w:rsidRPr="00595BE8">
        <w:rPr>
          <w:color w:val="000000" w:themeColor="text1"/>
          <w:vertAlign w:val="superscript"/>
        </w:rPr>
        <w:t>2</w:t>
      </w:r>
      <w:r w:rsidR="00AC2057" w:rsidRPr="00595BE8">
        <w:rPr>
          <w:color w:val="000000" w:themeColor="text1"/>
        </w:rPr>
        <w:t>Department</w:t>
      </w:r>
      <w:r w:rsidR="00AC2057">
        <w:rPr>
          <w:color w:val="000000" w:themeColor="text1"/>
        </w:rPr>
        <w:t>s</w:t>
      </w:r>
      <w:r w:rsidR="00AC2057" w:rsidRPr="00595BE8">
        <w:rPr>
          <w:color w:val="000000" w:themeColor="text1"/>
        </w:rPr>
        <w:t xml:space="preserve"> of Pathology and Laboratory Medicine, </w:t>
      </w:r>
      <w:r w:rsidR="00AC2057">
        <w:rPr>
          <w:color w:val="000000" w:themeColor="text1"/>
        </w:rPr>
        <w:t>Clinical Microbiology</w:t>
      </w:r>
      <w:r w:rsidR="00AC2057" w:rsidRPr="00AC2057">
        <w:rPr>
          <w:color w:val="000000" w:themeColor="text1"/>
        </w:rPr>
        <w:t>,</w:t>
      </w:r>
      <w:r w:rsidR="00AC2057">
        <w:rPr>
          <w:color w:val="000000" w:themeColor="text1"/>
        </w:rPr>
        <w:t xml:space="preserve"> </w:t>
      </w:r>
      <w:r w:rsidRPr="00595BE8">
        <w:rPr>
          <w:color w:val="000000" w:themeColor="text1"/>
        </w:rPr>
        <w:t xml:space="preserve">University of Rochester Medical Center, </w:t>
      </w:r>
      <w:r w:rsidR="00AC2057" w:rsidRPr="00AC2057">
        <w:rPr>
          <w:color w:val="000000" w:themeColor="text1"/>
        </w:rPr>
        <w:t>Rochester,</w:t>
      </w:r>
      <w:r w:rsidR="00AC2057">
        <w:rPr>
          <w:color w:val="000000" w:themeColor="text1"/>
        </w:rPr>
        <w:t xml:space="preserve"> </w:t>
      </w:r>
      <w:r w:rsidRPr="00595BE8">
        <w:rPr>
          <w:color w:val="000000" w:themeColor="text1"/>
        </w:rPr>
        <w:t>N</w:t>
      </w:r>
      <w:r w:rsidR="00AA150D">
        <w:rPr>
          <w:color w:val="000000" w:themeColor="text1"/>
        </w:rPr>
        <w:t xml:space="preserve">ew </w:t>
      </w:r>
      <w:r w:rsidRPr="00595BE8">
        <w:rPr>
          <w:color w:val="000000" w:themeColor="text1"/>
        </w:rPr>
        <w:t>Y</w:t>
      </w:r>
      <w:r w:rsidR="00AA150D">
        <w:rPr>
          <w:color w:val="000000" w:themeColor="text1"/>
        </w:rPr>
        <w:t>ork, USA</w:t>
      </w:r>
    </w:p>
    <w:p w14:paraId="4558ED12" w14:textId="541C165B" w:rsidR="00595BE8" w:rsidRPr="00AA150D" w:rsidRDefault="00595BE8" w:rsidP="00D72EA1">
      <w:pPr>
        <w:rPr>
          <w:color w:val="000000" w:themeColor="text1"/>
        </w:rPr>
      </w:pPr>
      <w:r w:rsidRPr="00595BE8">
        <w:rPr>
          <w:color w:val="000000" w:themeColor="text1"/>
          <w:vertAlign w:val="superscript"/>
        </w:rPr>
        <w:t>3</w:t>
      </w:r>
      <w:r w:rsidR="00AA150D" w:rsidRPr="00323046">
        <w:rPr>
          <w:color w:val="000000" w:themeColor="text1"/>
        </w:rPr>
        <w:t>Department of Microbiology and</w:t>
      </w:r>
      <w:r w:rsidR="00AA150D" w:rsidRPr="00AA150D">
        <w:rPr>
          <w:color w:val="000000" w:themeColor="text1"/>
          <w:vertAlign w:val="superscript"/>
        </w:rPr>
        <w:t xml:space="preserve"> </w:t>
      </w:r>
      <w:r w:rsidR="00AA150D" w:rsidRPr="00323046">
        <w:rPr>
          <w:color w:val="000000" w:themeColor="text1"/>
        </w:rPr>
        <w:t>Immunology</w:t>
      </w:r>
      <w:r w:rsidR="00AA150D">
        <w:rPr>
          <w:color w:val="000000" w:themeColor="text1"/>
        </w:rPr>
        <w:t>,</w:t>
      </w:r>
      <w:r w:rsidR="00AA150D" w:rsidRPr="00AA150D">
        <w:rPr>
          <w:color w:val="000000" w:themeColor="text1"/>
          <w:vertAlign w:val="superscript"/>
        </w:rPr>
        <w:t xml:space="preserve"> </w:t>
      </w:r>
      <w:r w:rsidRPr="00AA150D">
        <w:rPr>
          <w:color w:val="000000" w:themeColor="text1"/>
        </w:rPr>
        <w:t>University of Rochester Medical Center, Rochester, N</w:t>
      </w:r>
      <w:r w:rsidR="00AA150D">
        <w:rPr>
          <w:color w:val="000000" w:themeColor="text1"/>
        </w:rPr>
        <w:t xml:space="preserve">ew </w:t>
      </w:r>
      <w:r w:rsidRPr="00AA150D">
        <w:rPr>
          <w:color w:val="000000" w:themeColor="text1"/>
        </w:rPr>
        <w:t>Y</w:t>
      </w:r>
      <w:r w:rsidR="00AA150D">
        <w:rPr>
          <w:color w:val="000000" w:themeColor="text1"/>
        </w:rPr>
        <w:t>ork, USA</w:t>
      </w:r>
    </w:p>
    <w:p w14:paraId="408B4488" w14:textId="77777777" w:rsidR="00730B48" w:rsidRPr="00730B48" w:rsidRDefault="00730B48" w:rsidP="00730B48">
      <w:pPr>
        <w:pStyle w:val="Default"/>
        <w:jc w:val="both"/>
      </w:pPr>
    </w:p>
    <w:p w14:paraId="39D0EAFA" w14:textId="77777777" w:rsidR="00730B48" w:rsidRPr="00730B48" w:rsidRDefault="00730B48" w:rsidP="00730B48">
      <w:pPr>
        <w:pStyle w:val="Default"/>
        <w:jc w:val="both"/>
      </w:pPr>
      <w:r w:rsidRPr="00730B48">
        <w:t>Email address of corresponding Author:</w:t>
      </w:r>
    </w:p>
    <w:p w14:paraId="1ED33CEF" w14:textId="77777777" w:rsidR="00730B48" w:rsidRDefault="00730B48" w:rsidP="00730B48">
      <w:pPr>
        <w:rPr>
          <w:b/>
          <w:bCs/>
          <w:sz w:val="23"/>
          <w:szCs w:val="23"/>
        </w:rPr>
      </w:pPr>
      <w:r w:rsidRPr="00595BE8">
        <w:rPr>
          <w:color w:val="000000" w:themeColor="text1"/>
        </w:rPr>
        <w:t>Sherry Dunbar</w:t>
      </w:r>
      <w:r>
        <w:rPr>
          <w:b/>
          <w:bCs/>
          <w:sz w:val="23"/>
          <w:szCs w:val="23"/>
        </w:rPr>
        <w:t xml:space="preserve"> </w:t>
      </w:r>
      <w:r>
        <w:rPr>
          <w:b/>
          <w:bCs/>
          <w:sz w:val="23"/>
          <w:szCs w:val="23"/>
        </w:rPr>
        <w:tab/>
      </w:r>
      <w:r w:rsidRPr="00595BE8">
        <w:rPr>
          <w:bCs/>
          <w:sz w:val="23"/>
          <w:szCs w:val="23"/>
        </w:rPr>
        <w:t>(sdunbar@luminexcorp.com)</w:t>
      </w:r>
    </w:p>
    <w:p w14:paraId="2CF8092B" w14:textId="77777777" w:rsidR="00730B48" w:rsidRDefault="00730B48" w:rsidP="00D72EA1">
      <w:pPr>
        <w:rPr>
          <w:bCs/>
          <w:color w:val="000000" w:themeColor="text1"/>
        </w:rPr>
      </w:pPr>
    </w:p>
    <w:p w14:paraId="6B1DFC4A" w14:textId="4D57662F" w:rsidR="0083791F" w:rsidRDefault="0083791F" w:rsidP="00D72EA1">
      <w:pPr>
        <w:rPr>
          <w:bCs/>
          <w:color w:val="000000" w:themeColor="text1"/>
        </w:rPr>
      </w:pPr>
      <w:r w:rsidRPr="0083791F">
        <w:rPr>
          <w:bCs/>
          <w:color w:val="000000" w:themeColor="text1"/>
        </w:rPr>
        <w:t>E-mail addresses of Co-Authors:</w:t>
      </w:r>
    </w:p>
    <w:p w14:paraId="48534D0C" w14:textId="73F74324" w:rsidR="00AC2057" w:rsidRPr="0083791F" w:rsidRDefault="00AC2057" w:rsidP="00D72EA1">
      <w:pPr>
        <w:rPr>
          <w:bCs/>
          <w:color w:val="000000" w:themeColor="text1"/>
        </w:rPr>
      </w:pPr>
      <w:r>
        <w:rPr>
          <w:color w:val="000000" w:themeColor="text1"/>
        </w:rPr>
        <w:t>Stephen Angeloni</w:t>
      </w:r>
      <w:r w:rsidR="0083791F">
        <w:rPr>
          <w:color w:val="000000" w:themeColor="text1"/>
        </w:rPr>
        <w:t xml:space="preserve"> </w:t>
      </w:r>
      <w:r w:rsidR="0083791F">
        <w:rPr>
          <w:color w:val="000000" w:themeColor="text1"/>
        </w:rPr>
        <w:tab/>
        <w:t>(</w:t>
      </w:r>
      <w:r w:rsidR="002B3C22">
        <w:rPr>
          <w:color w:val="000000" w:themeColor="text1"/>
        </w:rPr>
        <w:t>sangeloni@luminexcorp.com</w:t>
      </w:r>
      <w:r w:rsidR="0083791F">
        <w:rPr>
          <w:color w:val="000000" w:themeColor="text1"/>
        </w:rPr>
        <w:t>)</w:t>
      </w:r>
    </w:p>
    <w:p w14:paraId="73F02DCA" w14:textId="779B30F6" w:rsidR="00AC2057" w:rsidRDefault="00AC2057" w:rsidP="00D72EA1">
      <w:pPr>
        <w:rPr>
          <w:color w:val="000000" w:themeColor="text1"/>
        </w:rPr>
      </w:pPr>
      <w:r>
        <w:rPr>
          <w:color w:val="000000" w:themeColor="text1"/>
        </w:rPr>
        <w:t>Andrew Cameron</w:t>
      </w:r>
      <w:r w:rsidR="002B3C22">
        <w:rPr>
          <w:color w:val="000000" w:themeColor="text1"/>
        </w:rPr>
        <w:t xml:space="preserve"> </w:t>
      </w:r>
      <w:r w:rsidR="0083791F">
        <w:rPr>
          <w:color w:val="000000" w:themeColor="text1"/>
        </w:rPr>
        <w:tab/>
        <w:t>(</w:t>
      </w:r>
      <w:r w:rsidR="002B3C22" w:rsidRPr="002B3C22">
        <w:rPr>
          <w:color w:val="000000" w:themeColor="text1"/>
        </w:rPr>
        <w:t>Andrew_Cameron@URMC.Rochester.edu</w:t>
      </w:r>
      <w:r w:rsidR="0083791F">
        <w:rPr>
          <w:color w:val="000000" w:themeColor="text1"/>
        </w:rPr>
        <w:t>)</w:t>
      </w:r>
    </w:p>
    <w:p w14:paraId="70657CED" w14:textId="0CF3C51C" w:rsidR="00AC2057" w:rsidRDefault="00AC2057" w:rsidP="00D72EA1">
      <w:pPr>
        <w:rPr>
          <w:color w:val="000000" w:themeColor="text1"/>
        </w:rPr>
      </w:pPr>
      <w:r>
        <w:rPr>
          <w:color w:val="000000" w:themeColor="text1"/>
        </w:rPr>
        <w:t xml:space="preserve">Nicole D. Pecora </w:t>
      </w:r>
      <w:r w:rsidR="0083791F">
        <w:rPr>
          <w:color w:val="000000" w:themeColor="text1"/>
        </w:rPr>
        <w:tab/>
        <w:t>(</w:t>
      </w:r>
      <w:r w:rsidR="002B3C22" w:rsidRPr="002B3C22">
        <w:rPr>
          <w:color w:val="000000" w:themeColor="text1"/>
        </w:rPr>
        <w:t>Nicole_Pecora@URMC.Rochester.edu</w:t>
      </w:r>
      <w:r w:rsidR="0083791F">
        <w:rPr>
          <w:color w:val="000000" w:themeColor="text1"/>
        </w:rPr>
        <w:t>)</w:t>
      </w:r>
    </w:p>
    <w:p w14:paraId="4993B266" w14:textId="17ABDBD1" w:rsidR="00AC2057" w:rsidRDefault="00AC2057" w:rsidP="00D72EA1">
      <w:pPr>
        <w:rPr>
          <w:color w:val="000000" w:themeColor="text1"/>
        </w:rPr>
      </w:pPr>
      <w:r>
        <w:rPr>
          <w:color w:val="000000" w:themeColor="text1"/>
        </w:rPr>
        <w:t>Sherry Dunbar</w:t>
      </w:r>
      <w:r w:rsidR="0083791F">
        <w:rPr>
          <w:color w:val="000000" w:themeColor="text1"/>
        </w:rPr>
        <w:t xml:space="preserve"> </w:t>
      </w:r>
      <w:r w:rsidR="0083791F">
        <w:rPr>
          <w:color w:val="000000" w:themeColor="text1"/>
        </w:rPr>
        <w:tab/>
        <w:t>(</w:t>
      </w:r>
      <w:r w:rsidRPr="00AC2057">
        <w:rPr>
          <w:color w:val="000000" w:themeColor="text1"/>
        </w:rPr>
        <w:t>sdunbar@luminexcorp.com</w:t>
      </w:r>
      <w:r w:rsidR="0083791F">
        <w:rPr>
          <w:color w:val="000000" w:themeColor="text1"/>
        </w:rPr>
        <w:t>)</w:t>
      </w:r>
    </w:p>
    <w:p w14:paraId="31F693D5" w14:textId="77777777" w:rsidR="00595BE8" w:rsidRDefault="00595BE8" w:rsidP="00D72EA1">
      <w:pPr>
        <w:rPr>
          <w:b/>
          <w:bCs/>
          <w:sz w:val="23"/>
          <w:szCs w:val="23"/>
        </w:rPr>
      </w:pPr>
    </w:p>
    <w:p w14:paraId="3583A0F1" w14:textId="77777777" w:rsidR="0083791F" w:rsidRDefault="00357C8B" w:rsidP="00D72EA1">
      <w:pPr>
        <w:rPr>
          <w:b/>
        </w:rPr>
      </w:pPr>
      <w:r>
        <w:rPr>
          <w:b/>
        </w:rPr>
        <w:t xml:space="preserve">KEYWORDS: </w:t>
      </w:r>
    </w:p>
    <w:p w14:paraId="2B344B72" w14:textId="60018622" w:rsidR="00357C8B" w:rsidRPr="00357C8B" w:rsidRDefault="003A29DA" w:rsidP="00D72EA1">
      <w:pPr>
        <w:rPr>
          <w:bCs/>
        </w:rPr>
      </w:pPr>
      <w:r>
        <w:rPr>
          <w:bCs/>
        </w:rPr>
        <w:t xml:space="preserve">multiplex, microsphere, bead, </w:t>
      </w:r>
      <w:r w:rsidR="00357C8B">
        <w:rPr>
          <w:bCs/>
        </w:rPr>
        <w:t>SARS-CoV-2, serological assay, neutralization assay</w:t>
      </w:r>
    </w:p>
    <w:p w14:paraId="6023C4B6" w14:textId="77777777" w:rsidR="00357C8B" w:rsidRDefault="00357C8B" w:rsidP="00D72EA1">
      <w:pPr>
        <w:rPr>
          <w:b/>
        </w:rPr>
      </w:pPr>
    </w:p>
    <w:p w14:paraId="60F3B8D4" w14:textId="103F1C0C" w:rsidR="006E4797" w:rsidRDefault="00551D82" w:rsidP="00D72EA1">
      <w:r>
        <w:rPr>
          <w:b/>
        </w:rPr>
        <w:t>SUMMARY:</w:t>
      </w:r>
    </w:p>
    <w:p w14:paraId="01069787" w14:textId="0833F34E" w:rsidR="006E4797" w:rsidRPr="00E62A44" w:rsidRDefault="00206C77" w:rsidP="00D72EA1">
      <w:pPr>
        <w:rPr>
          <w:color w:val="000000" w:themeColor="text1"/>
        </w:rPr>
      </w:pPr>
      <w:r>
        <w:rPr>
          <w:color w:val="000000" w:themeColor="text1"/>
        </w:rPr>
        <w:t>A flow analysis system for bead-based multiplexed assays</w:t>
      </w:r>
      <w:r w:rsidR="00E62A44" w:rsidRPr="00E62A44">
        <w:rPr>
          <w:color w:val="000000" w:themeColor="text1"/>
        </w:rPr>
        <w:t xml:space="preserve"> </w:t>
      </w:r>
      <w:r>
        <w:rPr>
          <w:color w:val="000000" w:themeColor="text1"/>
        </w:rPr>
        <w:t xml:space="preserve">which </w:t>
      </w:r>
      <w:r w:rsidR="00E62A44" w:rsidRPr="00E62A44">
        <w:rPr>
          <w:color w:val="000000" w:themeColor="text1"/>
        </w:rPr>
        <w:t>provides a two</w:t>
      </w:r>
      <w:r w:rsidR="009E4BCF">
        <w:rPr>
          <w:color w:val="000000" w:themeColor="text1"/>
        </w:rPr>
        <w:t>-</w:t>
      </w:r>
      <w:r w:rsidR="00E62A44" w:rsidRPr="00E62A44">
        <w:rPr>
          <w:color w:val="000000" w:themeColor="text1"/>
        </w:rPr>
        <w:t xml:space="preserve">reporter </w:t>
      </w:r>
      <w:r w:rsidR="005E65B8">
        <w:rPr>
          <w:color w:val="000000" w:themeColor="text1"/>
        </w:rPr>
        <w:t>readout</w:t>
      </w:r>
      <w:r w:rsidR="005E65B8" w:rsidRPr="00E62A44">
        <w:rPr>
          <w:color w:val="000000" w:themeColor="text1"/>
        </w:rPr>
        <w:t xml:space="preserve"> </w:t>
      </w:r>
      <w:r>
        <w:rPr>
          <w:color w:val="000000" w:themeColor="text1"/>
        </w:rPr>
        <w:t xml:space="preserve">was used </w:t>
      </w:r>
      <w:r w:rsidR="00E62A44" w:rsidRPr="00E62A44">
        <w:rPr>
          <w:color w:val="000000" w:themeColor="text1"/>
        </w:rPr>
        <w:t xml:space="preserve">for the development of multiplex </w:t>
      </w:r>
      <w:r w:rsidR="00323046">
        <w:rPr>
          <w:color w:val="000000" w:themeColor="text1"/>
        </w:rPr>
        <w:t xml:space="preserve">serological and </w:t>
      </w:r>
      <w:r w:rsidR="00E62A44" w:rsidRPr="00E62A44">
        <w:rPr>
          <w:color w:val="000000" w:themeColor="text1"/>
        </w:rPr>
        <w:t>antibody neutralization assay</w:t>
      </w:r>
      <w:r w:rsidR="00323046">
        <w:rPr>
          <w:color w:val="000000" w:themeColor="text1"/>
        </w:rPr>
        <w:t>s</w:t>
      </w:r>
      <w:r w:rsidR="00E62A44" w:rsidRPr="00E62A44">
        <w:rPr>
          <w:color w:val="000000" w:themeColor="text1"/>
        </w:rPr>
        <w:t xml:space="preserve"> that can simultaneously measure neutralizing IgG and IgM antibodies for SARS-CoV-2.</w:t>
      </w:r>
    </w:p>
    <w:p w14:paraId="74EFC8D7" w14:textId="77777777" w:rsidR="006E4797" w:rsidRDefault="006E4797" w:rsidP="00D72EA1"/>
    <w:p w14:paraId="2DF8E628" w14:textId="1B2776E2" w:rsidR="006E4797" w:rsidRDefault="00551D82" w:rsidP="00D72EA1">
      <w:pPr>
        <w:rPr>
          <w:color w:val="808080"/>
        </w:rPr>
      </w:pPr>
      <w:r>
        <w:rPr>
          <w:b/>
        </w:rPr>
        <w:t>ABSTRACT:</w:t>
      </w:r>
    </w:p>
    <w:p w14:paraId="3C244742" w14:textId="6D08D55E" w:rsidR="00323046" w:rsidRDefault="00E62A44" w:rsidP="00D72EA1">
      <w:pPr>
        <w:rPr>
          <w:color w:val="000000" w:themeColor="text1"/>
        </w:rPr>
      </w:pPr>
      <w:bookmarkStart w:id="1" w:name="_Hlk58846615"/>
      <w:r w:rsidRPr="00E62A44">
        <w:rPr>
          <w:color w:val="000000" w:themeColor="text1"/>
        </w:rPr>
        <w:t xml:space="preserve">The COVID-19 pandemic has underscored the need for rapid high-throughput methods for </w:t>
      </w:r>
      <w:r>
        <w:rPr>
          <w:color w:val="000000" w:themeColor="text1"/>
        </w:rPr>
        <w:t xml:space="preserve">sensitive and specific </w:t>
      </w:r>
      <w:r w:rsidRPr="00E62A44">
        <w:rPr>
          <w:color w:val="000000" w:themeColor="text1"/>
        </w:rPr>
        <w:t xml:space="preserve">serological detection of </w:t>
      </w:r>
      <w:r>
        <w:rPr>
          <w:color w:val="000000" w:themeColor="text1"/>
        </w:rPr>
        <w:t xml:space="preserve">infection with </w:t>
      </w:r>
      <w:r w:rsidRPr="00E62A44">
        <w:rPr>
          <w:color w:val="000000" w:themeColor="text1"/>
        </w:rPr>
        <w:t>novel pathogens, such as SARS</w:t>
      </w:r>
      <w:r w:rsidR="00714A14">
        <w:rPr>
          <w:color w:val="000000" w:themeColor="text1"/>
        </w:rPr>
        <w:noBreakHyphen/>
      </w:r>
      <w:r w:rsidRPr="00E62A44">
        <w:rPr>
          <w:color w:val="000000" w:themeColor="text1"/>
        </w:rPr>
        <w:t>CoV-2.</w:t>
      </w:r>
      <w:r w:rsidR="0083791F">
        <w:rPr>
          <w:color w:val="000000" w:themeColor="text1"/>
        </w:rPr>
        <w:t xml:space="preserve"> </w:t>
      </w:r>
      <w:r w:rsidRPr="00E62A44">
        <w:rPr>
          <w:color w:val="000000" w:themeColor="text1"/>
        </w:rPr>
        <w:t xml:space="preserve">Multiplex serological testing can be particularly </w:t>
      </w:r>
      <w:r w:rsidR="006D5134" w:rsidRPr="00E62A44">
        <w:rPr>
          <w:color w:val="000000" w:themeColor="text1"/>
        </w:rPr>
        <w:t>useful</w:t>
      </w:r>
      <w:r w:rsidR="006D5134">
        <w:rPr>
          <w:color w:val="000000" w:themeColor="text1"/>
        </w:rPr>
        <w:t xml:space="preserve"> because</w:t>
      </w:r>
      <w:r w:rsidR="007F3B27" w:rsidRPr="00E62A44">
        <w:rPr>
          <w:color w:val="000000" w:themeColor="text1"/>
        </w:rPr>
        <w:t xml:space="preserve"> </w:t>
      </w:r>
      <w:r w:rsidRPr="00E62A44">
        <w:rPr>
          <w:color w:val="000000" w:themeColor="text1"/>
        </w:rPr>
        <w:t>it can simultaneously analyze antibodies to</w:t>
      </w:r>
      <w:r w:rsidR="007F3B27" w:rsidRPr="00E62A44">
        <w:rPr>
          <w:color w:val="000000" w:themeColor="text1"/>
        </w:rPr>
        <w:t xml:space="preserve"> </w:t>
      </w:r>
      <w:r w:rsidRPr="00E62A44">
        <w:rPr>
          <w:color w:val="000000" w:themeColor="text1"/>
        </w:rPr>
        <w:t xml:space="preserve">multiple antigens </w:t>
      </w:r>
      <w:r w:rsidR="007F3B27">
        <w:rPr>
          <w:color w:val="000000" w:themeColor="text1"/>
        </w:rPr>
        <w:t>that</w:t>
      </w:r>
      <w:r w:rsidR="007F3B27" w:rsidRPr="00E62A44">
        <w:rPr>
          <w:color w:val="000000" w:themeColor="text1"/>
        </w:rPr>
        <w:t xml:space="preserve"> </w:t>
      </w:r>
      <w:r w:rsidRPr="00E62A44">
        <w:rPr>
          <w:color w:val="000000" w:themeColor="text1"/>
        </w:rPr>
        <w:t>optimize</w:t>
      </w:r>
      <w:r>
        <w:rPr>
          <w:color w:val="000000" w:themeColor="text1"/>
        </w:rPr>
        <w:t>s</w:t>
      </w:r>
      <w:r w:rsidRPr="00E62A44">
        <w:rPr>
          <w:color w:val="000000" w:themeColor="text1"/>
        </w:rPr>
        <w:t xml:space="preserve"> pathogen coverage</w:t>
      </w:r>
      <w:r w:rsidR="007F3B27">
        <w:rPr>
          <w:color w:val="000000" w:themeColor="text1"/>
        </w:rPr>
        <w:t>,</w:t>
      </w:r>
      <w:r w:rsidRPr="00E62A44">
        <w:rPr>
          <w:color w:val="000000" w:themeColor="text1"/>
        </w:rPr>
        <w:t xml:space="preserve"> and control</w:t>
      </w:r>
      <w:r>
        <w:rPr>
          <w:color w:val="000000" w:themeColor="text1"/>
        </w:rPr>
        <w:t>s</w:t>
      </w:r>
      <w:r w:rsidRPr="00E62A44">
        <w:rPr>
          <w:color w:val="000000" w:themeColor="text1"/>
        </w:rPr>
        <w:t xml:space="preserve"> for variability in the organism and the individual host response. </w:t>
      </w:r>
      <w:r w:rsidR="00AA150D">
        <w:rPr>
          <w:color w:val="000000" w:themeColor="text1"/>
        </w:rPr>
        <w:t xml:space="preserve">Here </w:t>
      </w:r>
      <w:r w:rsidR="0083791F">
        <w:rPr>
          <w:color w:val="000000" w:themeColor="text1"/>
        </w:rPr>
        <w:t>we</w:t>
      </w:r>
      <w:r w:rsidR="00AA150D">
        <w:rPr>
          <w:color w:val="000000" w:themeColor="text1"/>
        </w:rPr>
        <w:t xml:space="preserve"> describe a</w:t>
      </w:r>
      <w:r w:rsidRPr="00E62A44">
        <w:rPr>
          <w:color w:val="000000" w:themeColor="text1"/>
        </w:rPr>
        <w:t xml:space="preserve"> </w:t>
      </w:r>
      <w:r w:rsidR="00AA150D" w:rsidRPr="00AA150D">
        <w:rPr>
          <w:color w:val="000000" w:themeColor="text1"/>
        </w:rPr>
        <w:t>SARS-CoV-2 IgG 3</w:t>
      </w:r>
      <w:r w:rsidR="00AA150D">
        <w:rPr>
          <w:color w:val="000000" w:themeColor="text1"/>
        </w:rPr>
        <w:t>-plex</w:t>
      </w:r>
      <w:r w:rsidR="00AA150D" w:rsidRPr="00AA150D">
        <w:rPr>
          <w:color w:val="000000" w:themeColor="text1"/>
        </w:rPr>
        <w:t xml:space="preserve"> </w:t>
      </w:r>
      <w:r w:rsidRPr="00E62A44">
        <w:rPr>
          <w:color w:val="000000" w:themeColor="text1"/>
        </w:rPr>
        <w:t>fluorescent microsphere-based assay</w:t>
      </w:r>
      <w:r w:rsidR="00AA150D">
        <w:rPr>
          <w:color w:val="000000" w:themeColor="text1"/>
        </w:rPr>
        <w:t xml:space="preserve"> </w:t>
      </w:r>
      <w:r w:rsidRPr="00E62A44">
        <w:rPr>
          <w:color w:val="000000" w:themeColor="text1"/>
        </w:rPr>
        <w:t xml:space="preserve">that can detect </w:t>
      </w:r>
      <w:r w:rsidR="00CE6983">
        <w:rPr>
          <w:color w:val="000000" w:themeColor="text1"/>
        </w:rPr>
        <w:t xml:space="preserve">both IgM and IgG </w:t>
      </w:r>
      <w:r w:rsidRPr="00E62A44">
        <w:rPr>
          <w:color w:val="000000" w:themeColor="text1"/>
        </w:rPr>
        <w:t>antibodies to three major SARS-CoV-2 antigens—</w:t>
      </w:r>
      <w:r w:rsidR="008D68E8">
        <w:rPr>
          <w:color w:val="000000" w:themeColor="text1"/>
        </w:rPr>
        <w:t xml:space="preserve">the </w:t>
      </w:r>
      <w:r w:rsidRPr="00E62A44">
        <w:rPr>
          <w:color w:val="000000" w:themeColor="text1"/>
        </w:rPr>
        <w:t xml:space="preserve">spike (S) protein, spike </w:t>
      </w:r>
      <w:r w:rsidR="007F3B27">
        <w:rPr>
          <w:color w:val="000000" w:themeColor="text1"/>
        </w:rPr>
        <w:t>angiotensin-converting enzyme-2 (</w:t>
      </w:r>
      <w:r w:rsidRPr="00E62A44">
        <w:rPr>
          <w:color w:val="000000" w:themeColor="text1"/>
        </w:rPr>
        <w:t>ACE2</w:t>
      </w:r>
      <w:r w:rsidR="007F3B27">
        <w:rPr>
          <w:color w:val="000000" w:themeColor="text1"/>
        </w:rPr>
        <w:t>)</w:t>
      </w:r>
      <w:r w:rsidRPr="00E62A44">
        <w:rPr>
          <w:color w:val="000000" w:themeColor="text1"/>
        </w:rPr>
        <w:t xml:space="preserve"> receptor</w:t>
      </w:r>
      <w:r w:rsidR="003910A3">
        <w:rPr>
          <w:color w:val="000000" w:themeColor="text1"/>
        </w:rPr>
        <w:noBreakHyphen/>
      </w:r>
      <w:r w:rsidRPr="00E62A44">
        <w:rPr>
          <w:color w:val="000000" w:themeColor="text1"/>
        </w:rPr>
        <w:t>binding domain (RBD), and nucleocapsid (N</w:t>
      </w:r>
      <w:r w:rsidR="002D2B19">
        <w:rPr>
          <w:color w:val="000000" w:themeColor="text1"/>
        </w:rPr>
        <w:t>c</w:t>
      </w:r>
      <w:r w:rsidRPr="00E62A44">
        <w:rPr>
          <w:color w:val="000000" w:themeColor="text1"/>
        </w:rPr>
        <w:t xml:space="preserve">). </w:t>
      </w:r>
      <w:r w:rsidR="002B3C22">
        <w:rPr>
          <w:color w:val="000000" w:themeColor="text1"/>
        </w:rPr>
        <w:t>The assay</w:t>
      </w:r>
      <w:r w:rsidR="002B3C22" w:rsidRPr="00E62A44">
        <w:rPr>
          <w:color w:val="000000" w:themeColor="text1"/>
        </w:rPr>
        <w:t xml:space="preserve"> </w:t>
      </w:r>
      <w:r w:rsidRPr="00E62A44">
        <w:rPr>
          <w:color w:val="000000" w:themeColor="text1"/>
        </w:rPr>
        <w:t xml:space="preserve">was shown to have comparable performance to </w:t>
      </w:r>
      <w:r w:rsidR="00206C77">
        <w:rPr>
          <w:color w:val="000000" w:themeColor="text1"/>
        </w:rPr>
        <w:t xml:space="preserve">a </w:t>
      </w:r>
      <w:r w:rsidRPr="00E62A44">
        <w:rPr>
          <w:color w:val="000000" w:themeColor="text1"/>
        </w:rPr>
        <w:t>SARS-CoV-2</w:t>
      </w:r>
      <w:r w:rsidR="00206C77">
        <w:rPr>
          <w:color w:val="000000" w:themeColor="text1"/>
        </w:rPr>
        <w:t xml:space="preserve"> reference</w:t>
      </w:r>
      <w:r w:rsidRPr="00E62A44">
        <w:rPr>
          <w:color w:val="000000" w:themeColor="text1"/>
        </w:rPr>
        <w:t xml:space="preserve"> assay for </w:t>
      </w:r>
      <w:r w:rsidR="00CE6983">
        <w:rPr>
          <w:color w:val="000000" w:themeColor="text1"/>
        </w:rPr>
        <w:t xml:space="preserve">IgG in </w:t>
      </w:r>
      <w:r w:rsidRPr="00E62A44">
        <w:rPr>
          <w:color w:val="000000" w:themeColor="text1"/>
        </w:rPr>
        <w:t xml:space="preserve">serum obtained at </w:t>
      </w:r>
      <w:r w:rsidR="007F3B27">
        <w:rPr>
          <w:color w:val="000000" w:themeColor="text1"/>
        </w:rPr>
        <w:t>≥</w:t>
      </w:r>
      <w:r w:rsidRPr="00E62A44">
        <w:rPr>
          <w:color w:val="000000" w:themeColor="text1"/>
        </w:rPr>
        <w:t>21 days f</w:t>
      </w:r>
      <w:r w:rsidR="008D68E8">
        <w:rPr>
          <w:color w:val="000000" w:themeColor="text1"/>
        </w:rPr>
        <w:t>ro</w:t>
      </w:r>
      <w:r w:rsidRPr="00E62A44">
        <w:rPr>
          <w:color w:val="000000" w:themeColor="text1"/>
        </w:rPr>
        <w:t xml:space="preserve">m symptom onset but had higher sensitivity with samples </w:t>
      </w:r>
      <w:r w:rsidR="00661A0B">
        <w:rPr>
          <w:color w:val="000000" w:themeColor="text1"/>
        </w:rPr>
        <w:t xml:space="preserve">collected </w:t>
      </w:r>
      <w:r w:rsidRPr="00E62A44">
        <w:rPr>
          <w:color w:val="000000" w:themeColor="text1"/>
        </w:rPr>
        <w:t xml:space="preserve">at </w:t>
      </w:r>
      <w:r w:rsidR="007F3B27">
        <w:rPr>
          <w:color w:val="000000" w:themeColor="text1"/>
        </w:rPr>
        <w:t>≤</w:t>
      </w:r>
      <w:r w:rsidRPr="00E62A44">
        <w:rPr>
          <w:color w:val="000000" w:themeColor="text1"/>
        </w:rPr>
        <w:t>5 days from symptom onset. Further, using soluble ACE2 in a neutralization assay format, inh</w:t>
      </w:r>
      <w:r w:rsidR="00661A0B">
        <w:rPr>
          <w:color w:val="000000" w:themeColor="text1"/>
        </w:rPr>
        <w:t>ibition</w:t>
      </w:r>
      <w:r w:rsidRPr="00E62A44">
        <w:rPr>
          <w:color w:val="000000" w:themeColor="text1"/>
        </w:rPr>
        <w:t xml:space="preserve"> of antibody binding was demonstrated for S and RBD</w:t>
      </w:r>
      <w:bookmarkEnd w:id="1"/>
      <w:r w:rsidRPr="00E62A44">
        <w:rPr>
          <w:color w:val="000000" w:themeColor="text1"/>
        </w:rPr>
        <w:t>.</w:t>
      </w:r>
    </w:p>
    <w:p w14:paraId="6625ECC4" w14:textId="4D9200F2" w:rsidR="00661A0B" w:rsidRPr="00E62A44" w:rsidRDefault="00661A0B" w:rsidP="00D72EA1">
      <w:pPr>
        <w:rPr>
          <w:color w:val="000000" w:themeColor="text1"/>
        </w:rPr>
      </w:pPr>
    </w:p>
    <w:p w14:paraId="0646E204" w14:textId="7FA37D76" w:rsidR="006E4797" w:rsidRDefault="00551D82" w:rsidP="00D72EA1">
      <w:pPr>
        <w:rPr>
          <w:color w:val="808080"/>
        </w:rPr>
      </w:pPr>
      <w:r>
        <w:rPr>
          <w:b/>
        </w:rPr>
        <w:lastRenderedPageBreak/>
        <w:t>INTRODUCTION:</w:t>
      </w:r>
    </w:p>
    <w:p w14:paraId="387F2424" w14:textId="2E48476E" w:rsidR="00B44B95" w:rsidRDefault="0008669F" w:rsidP="00D72EA1">
      <w:pPr>
        <w:rPr>
          <w:color w:val="000000" w:themeColor="text1"/>
        </w:rPr>
      </w:pPr>
      <w:r w:rsidRPr="0008669F">
        <w:rPr>
          <w:color w:val="000000" w:themeColor="text1"/>
        </w:rPr>
        <w:t xml:space="preserve">The COVID-19 pandemic has </w:t>
      </w:r>
      <w:r w:rsidR="00D4106C">
        <w:rPr>
          <w:color w:val="000000" w:themeColor="text1"/>
        </w:rPr>
        <w:t>emphasized</w:t>
      </w:r>
      <w:r w:rsidRPr="0008669F">
        <w:rPr>
          <w:color w:val="000000" w:themeColor="text1"/>
        </w:rPr>
        <w:t xml:space="preserve"> the </w:t>
      </w:r>
      <w:r w:rsidR="00D4106C">
        <w:rPr>
          <w:color w:val="000000" w:themeColor="text1"/>
        </w:rPr>
        <w:t xml:space="preserve">importance </w:t>
      </w:r>
      <w:r w:rsidR="00FC2A6F">
        <w:rPr>
          <w:color w:val="000000" w:themeColor="text1"/>
        </w:rPr>
        <w:t xml:space="preserve">of </w:t>
      </w:r>
      <w:r w:rsidR="00436474">
        <w:rPr>
          <w:color w:val="000000" w:themeColor="text1"/>
        </w:rPr>
        <w:t xml:space="preserve">being able to rapidly develop and </w:t>
      </w:r>
      <w:r w:rsidR="00F01AAF">
        <w:rPr>
          <w:color w:val="000000" w:themeColor="text1"/>
        </w:rPr>
        <w:t xml:space="preserve">implement </w:t>
      </w:r>
      <w:r w:rsidR="000D693F">
        <w:rPr>
          <w:color w:val="000000" w:themeColor="text1"/>
        </w:rPr>
        <w:t>fast</w:t>
      </w:r>
      <w:r w:rsidR="00436474">
        <w:rPr>
          <w:color w:val="000000" w:themeColor="text1"/>
        </w:rPr>
        <w:t>, high-throughput</w:t>
      </w:r>
      <w:r w:rsidR="00D4106C">
        <w:rPr>
          <w:color w:val="000000" w:themeColor="text1"/>
        </w:rPr>
        <w:t>, h</w:t>
      </w:r>
      <w:r>
        <w:rPr>
          <w:color w:val="000000" w:themeColor="text1"/>
        </w:rPr>
        <w:t>igh</w:t>
      </w:r>
      <w:r w:rsidR="00436474">
        <w:rPr>
          <w:color w:val="000000" w:themeColor="text1"/>
        </w:rPr>
        <w:t>-</w:t>
      </w:r>
      <w:r>
        <w:rPr>
          <w:color w:val="000000" w:themeColor="text1"/>
        </w:rPr>
        <w:t>per</w:t>
      </w:r>
      <w:r w:rsidR="00D4106C">
        <w:rPr>
          <w:color w:val="000000" w:themeColor="text1"/>
        </w:rPr>
        <w:t>forming sero</w:t>
      </w:r>
      <w:r w:rsidR="00436474">
        <w:rPr>
          <w:color w:val="000000" w:themeColor="text1"/>
        </w:rPr>
        <w:t>logical</w:t>
      </w:r>
      <w:r w:rsidRPr="0008669F">
        <w:rPr>
          <w:color w:val="000000" w:themeColor="text1"/>
        </w:rPr>
        <w:t xml:space="preserve"> </w:t>
      </w:r>
      <w:r w:rsidR="00D4106C">
        <w:rPr>
          <w:color w:val="000000" w:themeColor="text1"/>
        </w:rPr>
        <w:t xml:space="preserve">tests that can be used for diagnosis and </w:t>
      </w:r>
      <w:r w:rsidR="00F01AAF">
        <w:rPr>
          <w:color w:val="000000" w:themeColor="text1"/>
        </w:rPr>
        <w:t>surveillance o</w:t>
      </w:r>
      <w:r w:rsidRPr="0008669F">
        <w:rPr>
          <w:color w:val="000000" w:themeColor="text1"/>
        </w:rPr>
        <w:t xml:space="preserve">f novel pathogens such as SARS-CoV-2. Multiplex serological testing can be </w:t>
      </w:r>
      <w:r w:rsidR="00F01AAF">
        <w:rPr>
          <w:color w:val="000000" w:themeColor="text1"/>
        </w:rPr>
        <w:t>extremely</w:t>
      </w:r>
      <w:r w:rsidRPr="0008669F">
        <w:rPr>
          <w:color w:val="000000" w:themeColor="text1"/>
        </w:rPr>
        <w:t xml:space="preserve"> useful</w:t>
      </w:r>
      <w:r w:rsidR="00F01AAF">
        <w:rPr>
          <w:color w:val="000000" w:themeColor="text1"/>
        </w:rPr>
        <w:t xml:space="preserve"> in a pandemic</w:t>
      </w:r>
      <w:r w:rsidRPr="0008669F">
        <w:rPr>
          <w:color w:val="000000" w:themeColor="text1"/>
        </w:rPr>
        <w:t>, as it can simultaneously analyze antibodies to multiple antigens</w:t>
      </w:r>
      <w:r w:rsidR="000D693F">
        <w:rPr>
          <w:color w:val="000000" w:themeColor="text1"/>
        </w:rPr>
        <w:t>,</w:t>
      </w:r>
      <w:r w:rsidRPr="0008669F">
        <w:rPr>
          <w:color w:val="000000" w:themeColor="text1"/>
        </w:rPr>
        <w:t xml:space="preserve"> which </w:t>
      </w:r>
      <w:r w:rsidR="000D693F">
        <w:rPr>
          <w:color w:val="000000" w:themeColor="text1"/>
        </w:rPr>
        <w:t>provides for broad</w:t>
      </w:r>
      <w:r w:rsidRPr="0008669F">
        <w:rPr>
          <w:color w:val="000000" w:themeColor="text1"/>
        </w:rPr>
        <w:t xml:space="preserve"> pathogen coverage and controls for variability in the organism and the host response</w:t>
      </w:r>
      <w:r w:rsidR="000D693F">
        <w:rPr>
          <w:color w:val="000000" w:themeColor="text1"/>
        </w:rPr>
        <w:t xml:space="preserve"> to infection</w:t>
      </w:r>
      <w:r w:rsidRPr="0008669F">
        <w:rPr>
          <w:color w:val="000000" w:themeColor="text1"/>
        </w:rPr>
        <w:t xml:space="preserve">. </w:t>
      </w:r>
      <w:r w:rsidR="002A3C0F">
        <w:rPr>
          <w:color w:val="000000" w:themeColor="text1"/>
        </w:rPr>
        <w:t xml:space="preserve">The development of a </w:t>
      </w:r>
      <w:r w:rsidR="002A3C0F" w:rsidRPr="0008669F">
        <w:rPr>
          <w:color w:val="000000" w:themeColor="text1"/>
        </w:rPr>
        <w:t xml:space="preserve">multiplex fluorescent </w:t>
      </w:r>
      <w:r w:rsidR="002A3C0F">
        <w:rPr>
          <w:color w:val="000000" w:themeColor="text1"/>
        </w:rPr>
        <w:t>bead</w:t>
      </w:r>
      <w:r w:rsidR="002A3C0F" w:rsidRPr="0008669F">
        <w:rPr>
          <w:color w:val="000000" w:themeColor="text1"/>
        </w:rPr>
        <w:t xml:space="preserve">-based assay, </w:t>
      </w:r>
      <w:r w:rsidR="002A3C0F">
        <w:rPr>
          <w:color w:val="000000" w:themeColor="text1"/>
        </w:rPr>
        <w:t>the</w:t>
      </w:r>
      <w:r w:rsidR="002A3C0F" w:rsidRPr="0008669F">
        <w:rPr>
          <w:color w:val="000000" w:themeColor="text1"/>
        </w:rPr>
        <w:t xml:space="preserve"> SARS-CoV-2 IgG 3Flex (3Flex), that can detect antibodies to </w:t>
      </w:r>
      <w:r w:rsidR="002A3C0F">
        <w:rPr>
          <w:color w:val="000000" w:themeColor="text1"/>
        </w:rPr>
        <w:t xml:space="preserve">the </w:t>
      </w:r>
      <w:r w:rsidR="002A3C0F" w:rsidRPr="0008669F">
        <w:rPr>
          <w:color w:val="000000" w:themeColor="text1"/>
        </w:rPr>
        <w:t xml:space="preserve">spike (S) protein, the spike </w:t>
      </w:r>
      <w:r w:rsidR="002A3C0F">
        <w:rPr>
          <w:color w:val="000000" w:themeColor="text1"/>
        </w:rPr>
        <w:t>angiotensin-converting enzyme-2 (</w:t>
      </w:r>
      <w:r w:rsidR="002A3C0F" w:rsidRPr="0008669F">
        <w:rPr>
          <w:color w:val="000000" w:themeColor="text1"/>
        </w:rPr>
        <w:t>ACE2</w:t>
      </w:r>
      <w:r w:rsidR="002A3C0F">
        <w:rPr>
          <w:color w:val="000000" w:themeColor="text1"/>
        </w:rPr>
        <w:t>)</w:t>
      </w:r>
      <w:r w:rsidR="002A3C0F" w:rsidRPr="0008669F">
        <w:rPr>
          <w:color w:val="000000" w:themeColor="text1"/>
        </w:rPr>
        <w:t xml:space="preserve"> receptor-binding domain (RBD), and nucleocapsid (N</w:t>
      </w:r>
      <w:r w:rsidR="002A3C0F">
        <w:rPr>
          <w:color w:val="000000" w:themeColor="text1"/>
        </w:rPr>
        <w:t>c</w:t>
      </w:r>
      <w:r w:rsidR="002A3C0F" w:rsidRPr="0008669F">
        <w:rPr>
          <w:color w:val="000000" w:themeColor="text1"/>
        </w:rPr>
        <w:t>)1</w:t>
      </w:r>
      <w:r w:rsidR="002A3C0F">
        <w:rPr>
          <w:color w:val="000000" w:themeColor="text1"/>
        </w:rPr>
        <w:t xml:space="preserve"> of SARS-CoV-2 was recently reported</w:t>
      </w:r>
      <w:r w:rsidR="002A3C0F">
        <w:rPr>
          <w:color w:val="000000" w:themeColor="text1"/>
        </w:rPr>
        <w:fldChar w:fldCharType="begin"/>
      </w:r>
      <w:r w:rsidR="002A3C0F">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2A3C0F">
        <w:rPr>
          <w:color w:val="000000" w:themeColor="text1"/>
        </w:rPr>
        <w:fldChar w:fldCharType="separate"/>
      </w:r>
      <w:r w:rsidR="002A3C0F" w:rsidRPr="0037061B">
        <w:rPr>
          <w:noProof/>
          <w:color w:val="000000" w:themeColor="text1"/>
          <w:vertAlign w:val="superscript"/>
        </w:rPr>
        <w:t>1</w:t>
      </w:r>
      <w:r w:rsidR="002A3C0F">
        <w:rPr>
          <w:color w:val="000000" w:themeColor="text1"/>
        </w:rPr>
        <w:fldChar w:fldCharType="end"/>
      </w:r>
      <w:r w:rsidR="002A3C0F" w:rsidRPr="0008669F">
        <w:rPr>
          <w:color w:val="000000" w:themeColor="text1"/>
        </w:rPr>
        <w:t xml:space="preserve">. </w:t>
      </w:r>
      <w:r w:rsidR="002A3C0F">
        <w:rPr>
          <w:color w:val="000000" w:themeColor="text1"/>
        </w:rPr>
        <w:t xml:space="preserve">3Flex </w:t>
      </w:r>
      <w:r w:rsidR="002A3C0F" w:rsidRPr="0008669F">
        <w:rPr>
          <w:color w:val="000000" w:themeColor="text1"/>
        </w:rPr>
        <w:t xml:space="preserve">was shown to have comparable performance to </w:t>
      </w:r>
      <w:r w:rsidR="002A3C0F">
        <w:rPr>
          <w:color w:val="000000" w:themeColor="text1"/>
        </w:rPr>
        <w:t>a reference</w:t>
      </w:r>
      <w:r w:rsidR="002A3C0F" w:rsidRPr="0008669F">
        <w:rPr>
          <w:color w:val="000000" w:themeColor="text1"/>
        </w:rPr>
        <w:t xml:space="preserve"> SARS</w:t>
      </w:r>
      <w:r w:rsidR="002A3C0F">
        <w:rPr>
          <w:color w:val="000000" w:themeColor="text1"/>
        </w:rPr>
        <w:noBreakHyphen/>
      </w:r>
      <w:r w:rsidR="002A3C0F" w:rsidRPr="0008669F">
        <w:rPr>
          <w:color w:val="000000" w:themeColor="text1"/>
        </w:rPr>
        <w:t xml:space="preserve">CoV-2 IgG assay for serum obtained at </w:t>
      </w:r>
      <w:r w:rsidR="002A3C0F">
        <w:rPr>
          <w:color w:val="000000" w:themeColor="text1"/>
        </w:rPr>
        <w:t>≥</w:t>
      </w:r>
      <w:r w:rsidR="002A3C0F" w:rsidRPr="0008669F">
        <w:rPr>
          <w:color w:val="000000" w:themeColor="text1"/>
        </w:rPr>
        <w:t xml:space="preserve">21 days form symptom onset but had higher sensitivity with samples collected at </w:t>
      </w:r>
      <w:r w:rsidR="002A3C0F">
        <w:rPr>
          <w:color w:val="000000" w:themeColor="text1"/>
        </w:rPr>
        <w:t>≤</w:t>
      </w:r>
      <w:r w:rsidR="002A3C0F" w:rsidRPr="0008669F">
        <w:rPr>
          <w:color w:val="000000" w:themeColor="text1"/>
        </w:rPr>
        <w:t xml:space="preserve">5 days from symptom onset. </w:t>
      </w:r>
      <w:r w:rsidR="002A3C0F">
        <w:rPr>
          <w:color w:val="000000" w:themeColor="text1"/>
        </w:rPr>
        <w:t>Additionally</w:t>
      </w:r>
      <w:r w:rsidR="002A3C0F" w:rsidRPr="0008669F">
        <w:rPr>
          <w:color w:val="000000" w:themeColor="text1"/>
        </w:rPr>
        <w:t>, inhibition of antibody binding was demonstrated for S and RBD</w:t>
      </w:r>
      <w:r w:rsidR="002A3C0F" w:rsidRPr="00A22352">
        <w:rPr>
          <w:color w:val="000000" w:themeColor="text1"/>
        </w:rPr>
        <w:t xml:space="preserve"> </w:t>
      </w:r>
      <w:r w:rsidR="002A3C0F">
        <w:rPr>
          <w:color w:val="000000" w:themeColor="text1"/>
        </w:rPr>
        <w:t xml:space="preserve">antigens </w:t>
      </w:r>
      <w:r w:rsidR="002A3C0F" w:rsidRPr="0008669F">
        <w:rPr>
          <w:color w:val="000000" w:themeColor="text1"/>
        </w:rPr>
        <w:t>using soluble ACE2 in a neutralization assay format</w:t>
      </w:r>
      <w:r w:rsidR="002A3C0F">
        <w:rPr>
          <w:color w:val="000000" w:themeColor="text1"/>
        </w:rPr>
        <w:t xml:space="preserve">. </w:t>
      </w:r>
      <w:r w:rsidR="00206C77">
        <w:rPr>
          <w:color w:val="000000" w:themeColor="text1"/>
        </w:rPr>
        <w:t>M</w:t>
      </w:r>
      <w:r w:rsidR="000D693F">
        <w:rPr>
          <w:color w:val="000000" w:themeColor="text1"/>
        </w:rPr>
        <w:t xml:space="preserve">ultiplex bead-based technology has been widely adopted </w:t>
      </w:r>
      <w:r w:rsidR="0065051F">
        <w:rPr>
          <w:color w:val="000000" w:themeColor="text1"/>
        </w:rPr>
        <w:t xml:space="preserve">as a proven technology </w:t>
      </w:r>
      <w:r w:rsidR="000D693F">
        <w:rPr>
          <w:color w:val="000000" w:themeColor="text1"/>
        </w:rPr>
        <w:t xml:space="preserve">for multiplex serological testing </w:t>
      </w:r>
      <w:r w:rsidR="0065051F">
        <w:rPr>
          <w:color w:val="000000" w:themeColor="text1"/>
        </w:rPr>
        <w:t>and</w:t>
      </w:r>
      <w:r w:rsidR="000D693F">
        <w:rPr>
          <w:color w:val="000000" w:themeColor="text1"/>
        </w:rPr>
        <w:t xml:space="preserve"> has distinct advantages</w:t>
      </w:r>
      <w:r w:rsidR="0065051F">
        <w:rPr>
          <w:color w:val="000000" w:themeColor="text1"/>
        </w:rPr>
        <w:t xml:space="preserve"> for large-scale screening, including short time</w:t>
      </w:r>
      <w:r w:rsidR="00714A14">
        <w:rPr>
          <w:color w:val="000000" w:themeColor="text1"/>
        </w:rPr>
        <w:t>-</w:t>
      </w:r>
      <w:r w:rsidR="0065051F">
        <w:rPr>
          <w:color w:val="000000" w:themeColor="text1"/>
        </w:rPr>
        <w:t>to</w:t>
      </w:r>
      <w:r w:rsidR="00714A14">
        <w:rPr>
          <w:color w:val="000000" w:themeColor="text1"/>
        </w:rPr>
        <w:t>-</w:t>
      </w:r>
      <w:r w:rsidR="0065051F">
        <w:rPr>
          <w:color w:val="000000" w:themeColor="text1"/>
        </w:rPr>
        <w:t xml:space="preserve">results, </w:t>
      </w:r>
      <w:r w:rsidR="00714A14">
        <w:rPr>
          <w:color w:val="000000" w:themeColor="text1"/>
        </w:rPr>
        <w:t xml:space="preserve">small </w:t>
      </w:r>
      <w:r w:rsidR="0065051F">
        <w:rPr>
          <w:color w:val="000000" w:themeColor="text1"/>
        </w:rPr>
        <w:t>sample requirements, and reduced labor</w:t>
      </w:r>
      <w:r w:rsidR="00AD44A3">
        <w:rPr>
          <w:color w:val="000000" w:themeColor="text1"/>
        </w:rPr>
        <w:fldChar w:fldCharType="begin">
          <w:fldData xml:space="preserve">PEVuZE5vdGU+PENpdGU+PEF1dGhvcj5XYXRlcmJvZXI8L0F1dGhvcj48WWVhcj4yMDA1PC9ZZWFy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PjxwYWdlcz4xNjUtMTc2PC9wYWdlcz48dm9sdW1lPjU1PC92b2x1bWU+PG51bWJlcj4xPC9udW1i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</w:fldData>
        </w:fldChar>
      </w:r>
      <w:r w:rsidR="00A22352">
        <w:rPr>
          <w:color w:val="000000" w:themeColor="text1"/>
        </w:rPr>
        <w:instrText xml:space="preserve"> ADDIN EN.CITE </w:instrText>
      </w:r>
      <w:r w:rsidR="00A22352">
        <w:rPr>
          <w:color w:val="000000" w:themeColor="text1"/>
        </w:rPr>
        <w:fldChar w:fldCharType="begin">
          <w:fldData xml:space="preserve">PEVuZE5vdGU+PENpdGU+PEF1dGhvcj5XYXRlcmJvZXI8L0F1dGhvcj48WWVhcj4yMDA1PC9ZZWFy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</w:fldData>
        </w:fldChar>
      </w:r>
      <w:r w:rsidR="00A22352">
        <w:rPr>
          <w:color w:val="000000" w:themeColor="text1"/>
        </w:rPr>
        <w:instrText xml:space="preserve"> ADDIN EN.CITE.DATA </w:instrText>
      </w:r>
      <w:r w:rsidR="00A22352">
        <w:rPr>
          <w:color w:val="000000" w:themeColor="text1"/>
        </w:rPr>
      </w:r>
      <w:r w:rsidR="00A22352">
        <w:rPr>
          <w:color w:val="000000" w:themeColor="text1"/>
        </w:rPr>
        <w:fldChar w:fldCharType="end"/>
      </w:r>
      <w:r w:rsidR="00AD44A3">
        <w:rPr>
          <w:color w:val="000000" w:themeColor="text1"/>
        </w:rPr>
      </w:r>
      <w:r w:rsidR="00AD44A3">
        <w:rPr>
          <w:color w:val="000000" w:themeColor="text1"/>
        </w:rPr>
        <w:fldChar w:fldCharType="separate"/>
      </w:r>
      <w:r w:rsidR="00A22352" w:rsidRPr="00A22352">
        <w:rPr>
          <w:noProof/>
          <w:color w:val="000000" w:themeColor="text1"/>
          <w:vertAlign w:val="superscript"/>
        </w:rPr>
        <w:t>2-4</w:t>
      </w:r>
      <w:r w:rsidR="00AD44A3">
        <w:rPr>
          <w:color w:val="000000" w:themeColor="text1"/>
        </w:rPr>
        <w:fldChar w:fldCharType="end"/>
      </w:r>
      <w:r w:rsidR="00A22352">
        <w:rPr>
          <w:color w:val="000000" w:themeColor="text1"/>
        </w:rPr>
        <w:t xml:space="preserve">. </w:t>
      </w:r>
    </w:p>
    <w:p w14:paraId="3030EF17" w14:textId="240C887E" w:rsidR="00A22352" w:rsidRDefault="00A22352" w:rsidP="00D72EA1">
      <w:pPr>
        <w:rPr>
          <w:color w:val="000000" w:themeColor="text1"/>
        </w:rPr>
      </w:pPr>
    </w:p>
    <w:p w14:paraId="0FDD0C63" w14:textId="0291DEF8" w:rsidR="00A22352" w:rsidRDefault="00206C77" w:rsidP="00D72EA1">
      <w:pPr>
        <w:rPr>
          <w:color w:val="000000" w:themeColor="text1"/>
        </w:rPr>
      </w:pPr>
      <w:r>
        <w:rPr>
          <w:color w:val="000000" w:themeColor="text1"/>
        </w:rPr>
        <w:t>Recently,</w:t>
      </w:r>
      <w:r w:rsidR="00A22352">
        <w:rPr>
          <w:color w:val="000000" w:themeColor="text1"/>
        </w:rPr>
        <w:t xml:space="preserve"> a new </w:t>
      </w:r>
      <w:r>
        <w:rPr>
          <w:color w:val="000000" w:themeColor="text1"/>
        </w:rPr>
        <w:t xml:space="preserve">flow analysis </w:t>
      </w:r>
      <w:r w:rsidR="00A22352">
        <w:rPr>
          <w:color w:val="000000" w:themeColor="text1"/>
        </w:rPr>
        <w:t xml:space="preserve">instrument </w:t>
      </w:r>
      <w:r>
        <w:rPr>
          <w:color w:val="000000" w:themeColor="text1"/>
        </w:rPr>
        <w:t>has become available</w:t>
      </w:r>
      <w:r w:rsidR="00A22352">
        <w:rPr>
          <w:color w:val="000000" w:themeColor="text1"/>
        </w:rPr>
        <w:t xml:space="preserve"> </w:t>
      </w:r>
      <w:r w:rsidR="00714A14">
        <w:rPr>
          <w:color w:val="000000" w:themeColor="text1"/>
        </w:rPr>
        <w:t xml:space="preserve">that </w:t>
      </w:r>
      <w:r w:rsidR="00A22352">
        <w:rPr>
          <w:color w:val="000000" w:themeColor="text1"/>
        </w:rPr>
        <w:t xml:space="preserve">provides </w:t>
      </w:r>
      <w:r w:rsidR="00A22352" w:rsidRPr="00A22352">
        <w:rPr>
          <w:color w:val="000000" w:themeColor="text1"/>
        </w:rPr>
        <w:t>the same high-plex, high</w:t>
      </w:r>
      <w:r w:rsidR="00714A14">
        <w:rPr>
          <w:color w:val="000000" w:themeColor="text1"/>
        </w:rPr>
        <w:t>-</w:t>
      </w:r>
      <w:r w:rsidR="00A22352" w:rsidRPr="00A22352">
        <w:rPr>
          <w:color w:val="000000" w:themeColor="text1"/>
        </w:rPr>
        <w:t xml:space="preserve">throughput capability of the </w:t>
      </w:r>
      <w:r>
        <w:rPr>
          <w:color w:val="000000" w:themeColor="text1"/>
        </w:rPr>
        <w:t xml:space="preserve">system </w:t>
      </w:r>
      <w:r w:rsidR="00714A14">
        <w:rPr>
          <w:color w:val="000000" w:themeColor="text1"/>
        </w:rPr>
        <w:t xml:space="preserve">demonstrated </w:t>
      </w:r>
      <w:r>
        <w:rPr>
          <w:color w:val="000000" w:themeColor="text1"/>
        </w:rPr>
        <w:t>in previous work</w:t>
      </w:r>
      <w:r w:rsidR="00714A14" w:rsidRPr="00BB1BC6">
        <w:rPr>
          <w:color w:val="000000" w:themeColor="text1"/>
          <w:vertAlign w:val="superscript"/>
        </w:rPr>
        <w:t>1</w:t>
      </w:r>
      <w:r w:rsidR="00A22352" w:rsidRPr="00A22352">
        <w:rPr>
          <w:color w:val="000000" w:themeColor="text1"/>
        </w:rPr>
        <w:t xml:space="preserve">, but with the added benefit of two reporter channels. The ability to </w:t>
      </w:r>
      <w:r w:rsidR="00A22352">
        <w:rPr>
          <w:color w:val="000000" w:themeColor="text1"/>
        </w:rPr>
        <w:t>measure</w:t>
      </w:r>
      <w:r w:rsidR="00A22352" w:rsidRPr="00A22352">
        <w:rPr>
          <w:color w:val="000000" w:themeColor="text1"/>
        </w:rPr>
        <w:t xml:space="preserve"> two fluorescent reporter </w:t>
      </w:r>
      <w:r w:rsidR="00A22352">
        <w:rPr>
          <w:color w:val="000000" w:themeColor="text1"/>
        </w:rPr>
        <w:t xml:space="preserve">signals in a single reaction </w:t>
      </w:r>
      <w:r w:rsidR="00A22352" w:rsidRPr="00A22352">
        <w:rPr>
          <w:color w:val="000000" w:themeColor="text1"/>
        </w:rPr>
        <w:t>allows the assessment of two result</w:t>
      </w:r>
      <w:r w:rsidR="00A22352">
        <w:rPr>
          <w:color w:val="000000" w:themeColor="text1"/>
        </w:rPr>
        <w:t>s</w:t>
      </w:r>
      <w:r w:rsidR="00A22352" w:rsidRPr="00A22352">
        <w:rPr>
          <w:color w:val="000000" w:themeColor="text1"/>
        </w:rPr>
        <w:t xml:space="preserve"> per analyte</w:t>
      </w:r>
      <w:r w:rsidR="00A22352">
        <w:rPr>
          <w:color w:val="000000" w:themeColor="text1"/>
        </w:rPr>
        <w:t xml:space="preserve"> for each sample</w:t>
      </w:r>
      <w:r w:rsidR="00A22352" w:rsidRPr="00A22352">
        <w:rPr>
          <w:color w:val="000000" w:themeColor="text1"/>
        </w:rPr>
        <w:t xml:space="preserve"> and is </w:t>
      </w:r>
      <w:r w:rsidR="00A22352">
        <w:rPr>
          <w:color w:val="000000" w:themeColor="text1"/>
        </w:rPr>
        <w:t>ideal</w:t>
      </w:r>
      <w:r w:rsidR="00A22352" w:rsidRPr="00A22352">
        <w:rPr>
          <w:color w:val="000000" w:themeColor="text1"/>
        </w:rPr>
        <w:t xml:space="preserve"> for isotyping applications</w:t>
      </w:r>
      <w:r w:rsidR="005C35B1">
        <w:rPr>
          <w:color w:val="000000" w:themeColor="text1"/>
        </w:rPr>
        <w:t>, which typically must be performed in separate reaction wells</w:t>
      </w:r>
      <w:r w:rsidR="006F6CA3">
        <w:rPr>
          <w:color w:val="000000" w:themeColor="text1"/>
        </w:rPr>
        <w:fldChar w:fldCharType="begin"/>
      </w:r>
      <w:r w:rsidR="006F6CA3">
        <w:rPr>
          <w:color w:val="000000" w:themeColor="text1"/>
        </w:rPr>
        <w:instrText xml:space="preserve"> ADDIN EN.CITE &lt;EndNote&gt;&lt;Cite&gt;&lt;Author&gt;Hornbeck&lt;/Author&gt;&lt;Year&gt;2017&lt;/Year&gt;&lt;RecNum&gt;1008&lt;/RecNum&gt;&lt;DisplayText&gt;&lt;style face="superscript"&gt;5&lt;/style&gt;&lt;/DisplayText&gt;&lt;record&gt;&lt;rec-number&gt;1008&lt;/rec-number&gt;&lt;foreign-keys&gt;&lt;key app="EN" db-id="ap22savxndezvjew00spp95nazetxt92twt0" timestamp="1608683247"&gt;1008&lt;/key&gt;&lt;/foreign-keys&gt;&lt;ref-type name="Journal Article"&gt;17&lt;/ref-type&gt;&lt;contributors&gt;&lt;authors&gt;&lt;author&gt;Hornbeck, P.&lt;/author&gt;&lt;author&gt;Fleisher, T. A.&lt;/author&gt;&lt;author&gt;Papadopoulos, N. M.&lt;/author&gt;&lt;/authors&gt;&lt;/contributors&gt;&lt;auth-address&gt;Cell Signaling Technologies, Danvers, Massachusetts.&amp;#xD;Warren Grant Magnuson Clinical Center, Bethesda, Maryland.&lt;/auth-address&gt;&lt;titles&gt;&lt;title&gt;Isotype Determination of Antibodies&lt;/title&gt;&lt;secondary-title&gt;Curr Protoc Immunol&lt;/secondary-title&gt;&lt;alt-title&gt;Current protocols in immunology&lt;/alt-title&gt;&lt;/titles&gt;&lt;periodical&gt;&lt;full-title&gt;Curr Protoc Immunol&lt;/full-title&gt;&lt;abbr-1&gt;Current protocols in immunology&lt;/abbr-1&gt;&lt;/periodical&gt;&lt;alt-periodical&gt;&lt;full-title&gt;Curr Protoc Immunol&lt;/full-title&gt;&lt;abbr-1&gt;Current protocols in immunology&lt;/abbr-1&gt;&lt;/alt-periodical&gt;&lt;pages&gt;2.2.1-2.2.7&lt;/pages&gt;&lt;volume&gt;116&lt;/volume&gt;&lt;edition&gt;2017/02/06&lt;/edition&gt;&lt;keywords&gt;&lt;keyword&gt;*Electrophoresis/methods&lt;/keyword&gt;&lt;keyword&gt;*Enzyme-Linked Immunosorbent Assay/methods&lt;/keyword&gt;&lt;keyword&gt;Humans&lt;/keyword&gt;&lt;keyword&gt;Immunoglobulin Isotypes/*classification/*immunology&lt;/keyword&gt;&lt;keyword&gt;*antibody characterization&lt;/keyword&gt;&lt;keyword&gt;*antibody class&lt;/keyword&gt;&lt;keyword&gt;*antibody purification&lt;/keyword&gt;&lt;keyword&gt;*antibody structure&lt;/keyword&gt;&lt;keyword&gt;*isotype&lt;/keyword&gt;&lt;/keywords&gt;&lt;dates&gt;&lt;year&gt;2017&lt;/year&gt;&lt;pub-dates&gt;&lt;date&gt;Feb 2&lt;/date&gt;&lt;/pub-dates&gt;&lt;/dates&gt;&lt;isbn&gt;1934-3671&lt;/isbn&gt;&lt;accession-num&gt;28150862&lt;/accession-num&gt;&lt;urls&gt;&lt;/urls&gt;&lt;electronic-resource-num&gt;10.1002/cpim.19&lt;/electronic-resource-num&gt;&lt;remote-database-provider&gt;NLM&lt;/remote-database-provider&gt;&lt;language&gt;eng&lt;/language&gt;&lt;/record&gt;&lt;/Cite&gt;&lt;/EndNote&gt;</w:instrText>
      </w:r>
      <w:r w:rsidR="006F6CA3">
        <w:rPr>
          <w:color w:val="000000" w:themeColor="text1"/>
        </w:rPr>
        <w:fldChar w:fldCharType="separate"/>
      </w:r>
      <w:r w:rsidR="006F6CA3" w:rsidRPr="006F6CA3">
        <w:rPr>
          <w:noProof/>
          <w:color w:val="000000" w:themeColor="text1"/>
          <w:vertAlign w:val="superscript"/>
        </w:rPr>
        <w:t>5</w:t>
      </w:r>
      <w:r w:rsidR="006F6CA3">
        <w:rPr>
          <w:color w:val="000000" w:themeColor="text1"/>
        </w:rPr>
        <w:fldChar w:fldCharType="end"/>
      </w:r>
      <w:r w:rsidR="00A22352" w:rsidRPr="00A22352">
        <w:rPr>
          <w:color w:val="000000" w:themeColor="text1"/>
        </w:rPr>
        <w:t xml:space="preserve">. </w:t>
      </w:r>
      <w:r w:rsidR="0037061B">
        <w:rPr>
          <w:color w:val="000000" w:themeColor="text1"/>
        </w:rPr>
        <w:t>The dual reporter capability provides twice the data for each sample in half as many reaction wells</w:t>
      </w:r>
      <w:r w:rsidR="005C35B1">
        <w:rPr>
          <w:color w:val="000000" w:themeColor="text1"/>
        </w:rPr>
        <w:t xml:space="preserve"> with half the sample</w:t>
      </w:r>
      <w:r w:rsidR="00714A14">
        <w:rPr>
          <w:color w:val="000000" w:themeColor="text1"/>
        </w:rPr>
        <w:t xml:space="preserve"> volume</w:t>
      </w:r>
      <w:r w:rsidR="005C35B1">
        <w:rPr>
          <w:color w:val="000000" w:themeColor="text1"/>
        </w:rPr>
        <w:t xml:space="preserve"> requirements</w:t>
      </w:r>
      <w:r w:rsidR="00714A14">
        <w:rPr>
          <w:color w:val="000000" w:themeColor="text1"/>
        </w:rPr>
        <w:t>,</w:t>
      </w:r>
      <w:r w:rsidR="0037061B">
        <w:rPr>
          <w:color w:val="000000" w:themeColor="text1"/>
        </w:rPr>
        <w:t xml:space="preserve"> and </w:t>
      </w:r>
      <w:r w:rsidR="005C35B1">
        <w:rPr>
          <w:color w:val="000000" w:themeColor="text1"/>
        </w:rPr>
        <w:t xml:space="preserve">thus </w:t>
      </w:r>
      <w:r w:rsidR="0037061B">
        <w:rPr>
          <w:color w:val="000000" w:themeColor="text1"/>
        </w:rPr>
        <w:t xml:space="preserve">has a clear advantage over single reporter systems. </w:t>
      </w:r>
      <w:r w:rsidR="00714A14">
        <w:rPr>
          <w:color w:val="000000" w:themeColor="text1"/>
        </w:rPr>
        <w:t>T</w:t>
      </w:r>
      <w:r w:rsidR="0037061B">
        <w:rPr>
          <w:color w:val="000000" w:themeColor="text1"/>
        </w:rPr>
        <w:t>his study</w:t>
      </w:r>
      <w:r w:rsidR="00174192">
        <w:rPr>
          <w:color w:val="000000" w:themeColor="text1"/>
        </w:rPr>
        <w:t xml:space="preserve"> details</w:t>
      </w:r>
      <w:r w:rsidR="00E7251E">
        <w:rPr>
          <w:color w:val="000000" w:themeColor="text1"/>
        </w:rPr>
        <w:t xml:space="preserve"> the standard serological assay protocol and </w:t>
      </w:r>
      <w:r w:rsidR="00A22352" w:rsidRPr="00A22352">
        <w:rPr>
          <w:color w:val="000000" w:themeColor="text1"/>
        </w:rPr>
        <w:t>describe</w:t>
      </w:r>
      <w:r w:rsidR="00CE6983">
        <w:rPr>
          <w:color w:val="000000" w:themeColor="text1"/>
        </w:rPr>
        <w:t>s</w:t>
      </w:r>
      <w:r w:rsidR="00A22352" w:rsidRPr="00A22352">
        <w:rPr>
          <w:color w:val="000000" w:themeColor="text1"/>
        </w:rPr>
        <w:t xml:space="preserve"> </w:t>
      </w:r>
      <w:r w:rsidR="00E7251E">
        <w:rPr>
          <w:color w:val="000000" w:themeColor="text1"/>
        </w:rPr>
        <w:t xml:space="preserve">the adaptation to a neutralization assay. </w:t>
      </w:r>
      <w:r w:rsidR="00CE6983">
        <w:rPr>
          <w:color w:val="000000" w:themeColor="text1"/>
        </w:rPr>
        <w:t>Additionally, t</w:t>
      </w:r>
      <w:r w:rsidR="00174192">
        <w:rPr>
          <w:color w:val="000000" w:themeColor="text1"/>
        </w:rPr>
        <w:t>his report describes</w:t>
      </w:r>
      <w:r w:rsidR="00E7251E">
        <w:rPr>
          <w:color w:val="000000" w:themeColor="text1"/>
        </w:rPr>
        <w:t xml:space="preserve"> the conversion</w:t>
      </w:r>
      <w:r w:rsidR="00A22352" w:rsidRPr="00A22352">
        <w:rPr>
          <w:color w:val="000000" w:themeColor="text1"/>
        </w:rPr>
        <w:t xml:space="preserve"> of the </w:t>
      </w:r>
      <w:r w:rsidR="00CE6983">
        <w:rPr>
          <w:color w:val="000000" w:themeColor="text1"/>
        </w:rPr>
        <w:t>single reporter</w:t>
      </w:r>
      <w:r w:rsidR="00CE6983" w:rsidRPr="00A22352">
        <w:rPr>
          <w:color w:val="000000" w:themeColor="text1"/>
        </w:rPr>
        <w:t xml:space="preserve"> </w:t>
      </w:r>
      <w:r w:rsidR="00A22352" w:rsidRPr="00A22352">
        <w:rPr>
          <w:color w:val="000000" w:themeColor="text1"/>
        </w:rPr>
        <w:t xml:space="preserve">assay </w:t>
      </w:r>
      <w:r w:rsidR="00E7251E">
        <w:rPr>
          <w:color w:val="000000" w:themeColor="text1"/>
        </w:rPr>
        <w:t>to a</w:t>
      </w:r>
      <w:r w:rsidR="00A22352" w:rsidRPr="00A22352">
        <w:rPr>
          <w:color w:val="000000" w:themeColor="text1"/>
        </w:rPr>
        <w:t xml:space="preserve"> dual reporter </w:t>
      </w:r>
      <w:r w:rsidR="00E7251E">
        <w:rPr>
          <w:color w:val="000000" w:themeColor="text1"/>
        </w:rPr>
        <w:t>serological assay, and subsequently</w:t>
      </w:r>
      <w:r w:rsidR="00A142E9">
        <w:rPr>
          <w:color w:val="000000" w:themeColor="text1"/>
        </w:rPr>
        <w:t>,</w:t>
      </w:r>
      <w:r w:rsidR="00E7251E">
        <w:rPr>
          <w:color w:val="000000" w:themeColor="text1"/>
        </w:rPr>
        <w:t xml:space="preserve"> a dual reporter neutralization </w:t>
      </w:r>
      <w:r w:rsidR="00A22352" w:rsidRPr="00A22352">
        <w:rPr>
          <w:color w:val="000000" w:themeColor="text1"/>
        </w:rPr>
        <w:t>assay</w:t>
      </w:r>
      <w:r w:rsidR="00624B30">
        <w:rPr>
          <w:color w:val="000000" w:themeColor="text1"/>
        </w:rPr>
        <w:t>,</w:t>
      </w:r>
      <w:r w:rsidR="00A22352" w:rsidRPr="00A22352">
        <w:rPr>
          <w:color w:val="000000" w:themeColor="text1"/>
        </w:rPr>
        <w:t xml:space="preserve"> to simultaneously measure neutralizing antibodies</w:t>
      </w:r>
      <w:r w:rsidR="0037061B">
        <w:rPr>
          <w:color w:val="000000" w:themeColor="text1"/>
        </w:rPr>
        <w:t xml:space="preserve"> of both IgG and IgM isotypes</w:t>
      </w:r>
      <w:r w:rsidR="00A22352" w:rsidRPr="00A22352">
        <w:rPr>
          <w:color w:val="000000" w:themeColor="text1"/>
        </w:rPr>
        <w:t xml:space="preserve"> </w:t>
      </w:r>
      <w:r w:rsidR="00174192">
        <w:rPr>
          <w:color w:val="000000" w:themeColor="text1"/>
        </w:rPr>
        <w:t>against</w:t>
      </w:r>
      <w:r w:rsidR="00A22352" w:rsidRPr="00A22352">
        <w:rPr>
          <w:color w:val="000000" w:themeColor="text1"/>
        </w:rPr>
        <w:t xml:space="preserve"> the SARS</w:t>
      </w:r>
      <w:r w:rsidR="00714A14">
        <w:rPr>
          <w:color w:val="000000" w:themeColor="text1"/>
        </w:rPr>
        <w:noBreakHyphen/>
      </w:r>
      <w:r w:rsidR="00A22352" w:rsidRPr="00A22352">
        <w:rPr>
          <w:color w:val="000000" w:themeColor="text1"/>
        </w:rPr>
        <w:t>CoV</w:t>
      </w:r>
      <w:r w:rsidR="00714A14">
        <w:rPr>
          <w:color w:val="000000" w:themeColor="text1"/>
        </w:rPr>
        <w:noBreakHyphen/>
      </w:r>
      <w:r w:rsidR="00A22352" w:rsidRPr="00A22352">
        <w:rPr>
          <w:color w:val="000000" w:themeColor="text1"/>
        </w:rPr>
        <w:t>2 S, RBD, and N</w:t>
      </w:r>
      <w:r w:rsidR="00B31D07">
        <w:rPr>
          <w:color w:val="000000" w:themeColor="text1"/>
        </w:rPr>
        <w:t>c</w:t>
      </w:r>
      <w:r w:rsidR="00A22352" w:rsidRPr="00A22352">
        <w:rPr>
          <w:color w:val="000000" w:themeColor="text1"/>
        </w:rPr>
        <w:t xml:space="preserve"> antigens</w:t>
      </w:r>
      <w:r>
        <w:rPr>
          <w:color w:val="000000" w:themeColor="text1"/>
        </w:rPr>
        <w:t>.</w:t>
      </w:r>
      <w:r w:rsidR="00E34F84">
        <w:rPr>
          <w:color w:val="000000" w:themeColor="text1"/>
        </w:rPr>
        <w:t xml:space="preserve"> A visual overview of the assay protocol is provided in </w:t>
      </w:r>
      <w:r w:rsidR="00E34F84" w:rsidRPr="0083791F">
        <w:rPr>
          <w:b/>
          <w:bCs/>
          <w:color w:val="000000" w:themeColor="text1"/>
        </w:rPr>
        <w:t>Figure 1</w:t>
      </w:r>
      <w:r w:rsidR="00E34F84">
        <w:rPr>
          <w:color w:val="000000" w:themeColor="text1"/>
        </w:rPr>
        <w:t>.</w:t>
      </w:r>
    </w:p>
    <w:p w14:paraId="23A94B75" w14:textId="77777777" w:rsidR="00A22352" w:rsidRDefault="00A22352" w:rsidP="00D72EA1">
      <w:pPr>
        <w:rPr>
          <w:color w:val="000000" w:themeColor="text1"/>
        </w:rPr>
      </w:pPr>
      <w:bookmarkStart w:id="2" w:name="_Hlk66886563"/>
    </w:p>
    <w:p w14:paraId="32A92E82" w14:textId="4E67BAC8" w:rsidR="006E4797" w:rsidRDefault="00551D82" w:rsidP="00D72EA1">
      <w:pPr>
        <w:rPr>
          <w:color w:val="808080"/>
        </w:rPr>
      </w:pPr>
      <w:r>
        <w:rPr>
          <w:b/>
        </w:rPr>
        <w:t>PROTOCOL:</w:t>
      </w:r>
    </w:p>
    <w:p w14:paraId="0AFFD7E0" w14:textId="73B42F59" w:rsidR="00A9726F" w:rsidRDefault="002A3C0F" w:rsidP="002A3C0F">
      <w:r>
        <w:t>Residual human serum samples previously tested for SARS-CoV-2 diagnostic analyses were used in this study which was approved by the University of Rochester Institutional Review Board</w:t>
      </w:r>
      <w:r w:rsidR="00DA1A2D">
        <w:t>.</w:t>
      </w:r>
    </w:p>
    <w:p w14:paraId="3359253E" w14:textId="77777777" w:rsidR="009A245B" w:rsidRPr="001476FD" w:rsidRDefault="009A245B" w:rsidP="00D72EA1"/>
    <w:p w14:paraId="0D8A5FD8" w14:textId="0F07BC16" w:rsidR="00FB7C56" w:rsidRDefault="00FB7C56" w:rsidP="00D72EA1">
      <w:pPr>
        <w:pStyle w:val="ListParagraph"/>
        <w:numPr>
          <w:ilvl w:val="0"/>
          <w:numId w:val="15"/>
        </w:numPr>
        <w:ind w:left="0" w:firstLine="0"/>
        <w:rPr>
          <w:b/>
          <w:color w:val="000000" w:themeColor="text1"/>
        </w:rPr>
      </w:pPr>
      <w:r>
        <w:rPr>
          <w:b/>
          <w:color w:val="000000" w:themeColor="text1"/>
        </w:rPr>
        <w:t>Reagents</w:t>
      </w:r>
      <w:r w:rsidR="009C5AAC">
        <w:rPr>
          <w:b/>
          <w:color w:val="000000" w:themeColor="text1"/>
        </w:rPr>
        <w:t xml:space="preserve"> and </w:t>
      </w:r>
      <w:r w:rsidR="00B95B29">
        <w:rPr>
          <w:b/>
          <w:color w:val="000000" w:themeColor="text1"/>
        </w:rPr>
        <w:t>e</w:t>
      </w:r>
      <w:r w:rsidR="009C5AAC">
        <w:rPr>
          <w:b/>
          <w:color w:val="000000" w:themeColor="text1"/>
        </w:rPr>
        <w:t>quipment</w:t>
      </w:r>
    </w:p>
    <w:p w14:paraId="6E25078F" w14:textId="77777777" w:rsidR="009A245B" w:rsidRPr="00FB7C56" w:rsidRDefault="009A245B" w:rsidP="00D72EA1">
      <w:pPr>
        <w:pStyle w:val="ListParagraph"/>
        <w:ind w:left="0"/>
        <w:rPr>
          <w:color w:val="000000" w:themeColor="text1"/>
        </w:rPr>
      </w:pPr>
    </w:p>
    <w:p w14:paraId="05C28202" w14:textId="1CD0584E" w:rsidR="00FB7C56" w:rsidRDefault="00B95B29" w:rsidP="00D72EA1">
      <w:pPr>
        <w:pStyle w:val="ListParagraph"/>
        <w:numPr>
          <w:ilvl w:val="1"/>
          <w:numId w:val="15"/>
        </w:numPr>
        <w:ind w:left="0" w:firstLine="0"/>
        <w:rPr>
          <w:color w:val="000000" w:themeColor="text1"/>
        </w:rPr>
      </w:pPr>
      <w:r>
        <w:rPr>
          <w:color w:val="000000" w:themeColor="text1"/>
        </w:rPr>
        <w:t>Obtain c</w:t>
      </w:r>
      <w:r w:rsidR="00DE44F3">
        <w:rPr>
          <w:color w:val="000000" w:themeColor="text1"/>
        </w:rPr>
        <w:t xml:space="preserve">oronavirus antigens </w:t>
      </w:r>
      <w:r w:rsidR="00A1320D">
        <w:rPr>
          <w:color w:val="000000" w:themeColor="text1"/>
        </w:rPr>
        <w:t xml:space="preserve">and human IgG and IgM </w:t>
      </w:r>
      <w:r w:rsidR="00DE44F3">
        <w:rPr>
          <w:color w:val="000000" w:themeColor="text1"/>
        </w:rPr>
        <w:t xml:space="preserve">from </w:t>
      </w:r>
      <w:r>
        <w:rPr>
          <w:color w:val="000000" w:themeColor="text1"/>
        </w:rPr>
        <w:t>commercial sources</w:t>
      </w:r>
      <w:r w:rsidR="00A1320D">
        <w:rPr>
          <w:color w:val="000000" w:themeColor="text1"/>
        </w:rPr>
        <w:t>.</w:t>
      </w:r>
    </w:p>
    <w:p w14:paraId="575A3152" w14:textId="77777777" w:rsidR="00DE44F3" w:rsidRDefault="00DE44F3" w:rsidP="00D72EA1">
      <w:pPr>
        <w:pStyle w:val="ListParagraph"/>
        <w:ind w:left="0"/>
        <w:rPr>
          <w:color w:val="000000" w:themeColor="text1"/>
        </w:rPr>
      </w:pPr>
    </w:p>
    <w:p w14:paraId="662CCE49" w14:textId="7D9F5316" w:rsidR="00DE44F3" w:rsidRPr="00FF3CDB" w:rsidRDefault="00B95B29" w:rsidP="00D72EA1">
      <w:pPr>
        <w:pStyle w:val="ListParagraph"/>
        <w:numPr>
          <w:ilvl w:val="1"/>
          <w:numId w:val="15"/>
        </w:numPr>
        <w:ind w:left="0" w:firstLine="0"/>
        <w:rPr>
          <w:color w:val="000000" w:themeColor="text1"/>
        </w:rPr>
      </w:pPr>
      <w:r>
        <w:rPr>
          <w:color w:val="000000" w:themeColor="text1"/>
        </w:rPr>
        <w:t>Obtain a</w:t>
      </w:r>
      <w:r w:rsidR="00DE44F3">
        <w:rPr>
          <w:color w:val="000000" w:themeColor="text1"/>
        </w:rPr>
        <w:t xml:space="preserve">ssay control </w:t>
      </w:r>
      <w:r w:rsidR="004A3EEC">
        <w:rPr>
          <w:color w:val="000000" w:themeColor="text1"/>
        </w:rPr>
        <w:t xml:space="preserve">(AC) </w:t>
      </w:r>
      <w:r w:rsidR="00DE44F3">
        <w:rPr>
          <w:color w:val="000000" w:themeColor="text1"/>
        </w:rPr>
        <w:t>bead</w:t>
      </w:r>
      <w:r w:rsidR="00F91C7F">
        <w:rPr>
          <w:color w:val="000000" w:themeColor="text1"/>
        </w:rPr>
        <w:t xml:space="preserve"> </w:t>
      </w:r>
      <w:r w:rsidR="00DE44F3">
        <w:rPr>
          <w:color w:val="000000" w:themeColor="text1"/>
        </w:rPr>
        <w:t>s</w:t>
      </w:r>
      <w:r w:rsidR="00F91C7F">
        <w:rPr>
          <w:color w:val="000000" w:themeColor="text1"/>
        </w:rPr>
        <w:t>ets</w:t>
      </w:r>
      <w:r w:rsidR="00DE44F3">
        <w:rPr>
          <w:color w:val="000000" w:themeColor="text1"/>
        </w:rPr>
        <w:t xml:space="preserve"> </w:t>
      </w:r>
      <w:r w:rsidR="00A1320D">
        <w:rPr>
          <w:color w:val="000000" w:themeColor="text1"/>
        </w:rPr>
        <w:t>(</w:t>
      </w:r>
      <w:r w:rsidR="00DE44F3">
        <w:rPr>
          <w:color w:val="000000" w:themeColor="text1"/>
        </w:rPr>
        <w:t>45 and 220</w:t>
      </w:r>
      <w:r w:rsidR="00A1320D">
        <w:rPr>
          <w:color w:val="000000" w:themeColor="text1"/>
        </w:rPr>
        <w:t>)</w:t>
      </w:r>
      <w:r w:rsidR="00DE44F3">
        <w:rPr>
          <w:color w:val="000000" w:themeColor="text1"/>
        </w:rPr>
        <w:t xml:space="preserve"> </w:t>
      </w:r>
      <w:r w:rsidR="00A1320D">
        <w:rPr>
          <w:color w:val="000000" w:themeColor="text1"/>
        </w:rPr>
        <w:t>from the instrument vendor</w:t>
      </w:r>
      <w:r w:rsidR="00DE44F3">
        <w:rPr>
          <w:color w:val="000000" w:themeColor="text1"/>
        </w:rPr>
        <w:t>.</w:t>
      </w:r>
      <w:r w:rsidR="0087603C">
        <w:rPr>
          <w:color w:val="000000" w:themeColor="text1"/>
        </w:rPr>
        <w:t xml:space="preserve"> The AC</w:t>
      </w:r>
      <w:r w:rsidR="00624B30">
        <w:rPr>
          <w:color w:val="000000" w:themeColor="text1"/>
        </w:rPr>
        <w:t xml:space="preserve"> bead set </w:t>
      </w:r>
      <w:r w:rsidR="0087603C">
        <w:rPr>
          <w:color w:val="000000" w:themeColor="text1"/>
        </w:rPr>
        <w:t xml:space="preserve">45 monitors </w:t>
      </w:r>
      <w:r w:rsidR="0035462F">
        <w:rPr>
          <w:color w:val="000000" w:themeColor="text1"/>
        </w:rPr>
        <w:t>Median Fluorescence Intensity (MFI) collection</w:t>
      </w:r>
      <w:r w:rsidR="0087603C">
        <w:rPr>
          <w:color w:val="000000" w:themeColor="text1"/>
        </w:rPr>
        <w:t xml:space="preserve"> on single </w:t>
      </w:r>
      <w:r w:rsidR="00F91C7F">
        <w:rPr>
          <w:color w:val="000000" w:themeColor="text1"/>
        </w:rPr>
        <w:t xml:space="preserve">reporter </w:t>
      </w:r>
      <w:r w:rsidR="0087603C">
        <w:rPr>
          <w:color w:val="000000" w:themeColor="text1"/>
        </w:rPr>
        <w:t>channel</w:t>
      </w:r>
      <w:r w:rsidR="00F91C7F">
        <w:rPr>
          <w:color w:val="000000" w:themeColor="text1"/>
        </w:rPr>
        <w:t xml:space="preserve"> (RP1)</w:t>
      </w:r>
      <w:r w:rsidR="0087603C">
        <w:rPr>
          <w:color w:val="000000" w:themeColor="text1"/>
        </w:rPr>
        <w:t xml:space="preserve"> instruments</w:t>
      </w:r>
      <w:r w:rsidR="008E5C46">
        <w:rPr>
          <w:color w:val="000000" w:themeColor="text1"/>
        </w:rPr>
        <w:t>.</w:t>
      </w:r>
      <w:r>
        <w:rPr>
          <w:color w:val="000000" w:themeColor="text1"/>
        </w:rPr>
        <w:t xml:space="preserve"> </w:t>
      </w:r>
      <w:r w:rsidR="0087603C" w:rsidRPr="00FF3CDB">
        <w:rPr>
          <w:color w:val="000000" w:themeColor="text1"/>
        </w:rPr>
        <w:t>The AC</w:t>
      </w:r>
      <w:r w:rsidR="00624B30">
        <w:rPr>
          <w:color w:val="000000" w:themeColor="text1"/>
        </w:rPr>
        <w:t xml:space="preserve"> bead set </w:t>
      </w:r>
      <w:r w:rsidR="0087603C" w:rsidRPr="00FF3CDB">
        <w:rPr>
          <w:color w:val="000000" w:themeColor="text1"/>
        </w:rPr>
        <w:t xml:space="preserve">220 </w:t>
      </w:r>
      <w:r w:rsidR="00032197">
        <w:rPr>
          <w:color w:val="000000" w:themeColor="text1"/>
        </w:rPr>
        <w:t xml:space="preserve">monitors MFI collection </w:t>
      </w:r>
      <w:r w:rsidR="0035462F">
        <w:rPr>
          <w:color w:val="000000" w:themeColor="text1"/>
        </w:rPr>
        <w:t>on</w:t>
      </w:r>
      <w:r w:rsidR="0087603C" w:rsidRPr="00FF3CDB">
        <w:rPr>
          <w:color w:val="000000" w:themeColor="text1"/>
        </w:rPr>
        <w:t xml:space="preserve"> the </w:t>
      </w:r>
      <w:r w:rsidR="0035462F">
        <w:rPr>
          <w:color w:val="000000" w:themeColor="text1"/>
        </w:rPr>
        <w:t>second reporter channel (</w:t>
      </w:r>
      <w:r w:rsidR="0087603C" w:rsidRPr="00FF3CDB">
        <w:rPr>
          <w:color w:val="000000" w:themeColor="text1"/>
        </w:rPr>
        <w:t>RP2</w:t>
      </w:r>
      <w:r w:rsidR="0035462F">
        <w:rPr>
          <w:color w:val="000000" w:themeColor="text1"/>
        </w:rPr>
        <w:t>)</w:t>
      </w:r>
      <w:r w:rsidR="0087603C" w:rsidRPr="00FF3CDB">
        <w:rPr>
          <w:color w:val="000000" w:themeColor="text1"/>
        </w:rPr>
        <w:t>.</w:t>
      </w:r>
    </w:p>
    <w:p w14:paraId="3786D858" w14:textId="77777777" w:rsidR="00DE44F3" w:rsidRPr="00DE44F3" w:rsidRDefault="00DE44F3" w:rsidP="00D72EA1">
      <w:pPr>
        <w:pStyle w:val="ListParagraph"/>
        <w:ind w:left="0"/>
        <w:rPr>
          <w:color w:val="000000" w:themeColor="text1"/>
        </w:rPr>
      </w:pPr>
    </w:p>
    <w:p w14:paraId="525DBE4B" w14:textId="77777777" w:rsidR="00B95B29" w:rsidRDefault="00B95B29" w:rsidP="00D72EA1">
      <w:pPr>
        <w:pStyle w:val="ListParagraph"/>
        <w:numPr>
          <w:ilvl w:val="1"/>
          <w:numId w:val="15"/>
        </w:numPr>
        <w:ind w:left="0" w:firstLine="0"/>
        <w:rPr>
          <w:color w:val="000000" w:themeColor="text1"/>
        </w:rPr>
      </w:pPr>
      <w:r>
        <w:rPr>
          <w:color w:val="000000" w:themeColor="text1"/>
        </w:rPr>
        <w:lastRenderedPageBreak/>
        <w:t>Obtain d</w:t>
      </w:r>
      <w:r w:rsidR="00DE44F3">
        <w:rPr>
          <w:color w:val="000000" w:themeColor="text1"/>
        </w:rPr>
        <w:t xml:space="preserve">etection antibodies </w:t>
      </w:r>
      <w:r w:rsidR="00A1320D">
        <w:rPr>
          <w:color w:val="000000" w:themeColor="text1"/>
        </w:rPr>
        <w:t>and antigen-specific rabbit sera and antibodies used for coupling confirmation</w:t>
      </w:r>
      <w:r>
        <w:rPr>
          <w:color w:val="000000" w:themeColor="text1"/>
        </w:rPr>
        <w:t xml:space="preserve">. </w:t>
      </w:r>
    </w:p>
    <w:p w14:paraId="17F4D198" w14:textId="77777777" w:rsidR="00B95B29" w:rsidRPr="00B95B29" w:rsidRDefault="00B95B29" w:rsidP="00D72EA1">
      <w:pPr>
        <w:pStyle w:val="ListParagraph"/>
        <w:ind w:left="0"/>
        <w:rPr>
          <w:color w:val="000000" w:themeColor="text1"/>
        </w:rPr>
      </w:pPr>
    </w:p>
    <w:p w14:paraId="5BFB0D4C" w14:textId="48C1ECE3" w:rsidR="00B95B29" w:rsidRDefault="00B95B29" w:rsidP="00D72EA1">
      <w:pPr>
        <w:pStyle w:val="ListParagraph"/>
        <w:numPr>
          <w:ilvl w:val="1"/>
          <w:numId w:val="15"/>
        </w:numPr>
        <w:ind w:left="0" w:firstLine="0"/>
        <w:rPr>
          <w:color w:val="000000" w:themeColor="text1"/>
        </w:rPr>
      </w:pPr>
      <w:r w:rsidRPr="00B95B29">
        <w:rPr>
          <w:color w:val="000000" w:themeColor="text1"/>
        </w:rPr>
        <w:t>Perform the d</w:t>
      </w:r>
      <w:r w:rsidR="008847B7" w:rsidRPr="00B95B29">
        <w:rPr>
          <w:color w:val="000000" w:themeColor="text1"/>
        </w:rPr>
        <w:t>etection with</w:t>
      </w:r>
      <w:r w:rsidR="00284DFD" w:rsidRPr="00B95B29">
        <w:rPr>
          <w:color w:val="000000" w:themeColor="text1"/>
        </w:rPr>
        <w:t xml:space="preserve"> </w:t>
      </w:r>
      <w:r w:rsidR="003F1DBB" w:rsidRPr="00B95B29">
        <w:rPr>
          <w:color w:val="000000" w:themeColor="text1"/>
        </w:rPr>
        <w:t>b</w:t>
      </w:r>
      <w:r w:rsidR="00284DFD" w:rsidRPr="00B95B29">
        <w:rPr>
          <w:color w:val="000000" w:themeColor="text1"/>
        </w:rPr>
        <w:t>iotin</w:t>
      </w:r>
      <w:r w:rsidR="003F1DBB" w:rsidRPr="00B95B29">
        <w:rPr>
          <w:color w:val="000000" w:themeColor="text1"/>
        </w:rPr>
        <w:t>-</w:t>
      </w:r>
      <w:r w:rsidR="00284DFD" w:rsidRPr="00B95B29">
        <w:rPr>
          <w:color w:val="000000" w:themeColor="text1"/>
        </w:rPr>
        <w:t>labeled</w:t>
      </w:r>
      <w:r w:rsidR="00F203AA" w:rsidRPr="00B95B29">
        <w:rPr>
          <w:color w:val="000000" w:themeColor="text1"/>
        </w:rPr>
        <w:t xml:space="preserve"> </w:t>
      </w:r>
      <w:r w:rsidR="00284DFD" w:rsidRPr="00B95B29">
        <w:rPr>
          <w:color w:val="000000" w:themeColor="text1"/>
        </w:rPr>
        <w:t xml:space="preserve">antibodies with </w:t>
      </w:r>
      <w:r w:rsidR="0093129B" w:rsidRPr="00B95B29">
        <w:rPr>
          <w:color w:val="000000" w:themeColor="text1"/>
        </w:rPr>
        <w:t>either</w:t>
      </w:r>
      <w:r w:rsidR="00CE6983" w:rsidRPr="00B95B29">
        <w:rPr>
          <w:color w:val="000000" w:themeColor="text1"/>
        </w:rPr>
        <w:t xml:space="preserve"> a streptavidin,</w:t>
      </w:r>
      <w:r w:rsidR="0093129B" w:rsidRPr="00B95B29">
        <w:rPr>
          <w:color w:val="000000" w:themeColor="text1"/>
        </w:rPr>
        <w:t xml:space="preserve"> </w:t>
      </w:r>
      <w:r w:rsidR="00F203AA" w:rsidRPr="00B95B29">
        <w:rPr>
          <w:color w:val="000000" w:themeColor="text1"/>
        </w:rPr>
        <w:t>R</w:t>
      </w:r>
      <w:r w:rsidR="00174192" w:rsidRPr="00B95B29">
        <w:rPr>
          <w:color w:val="000000" w:themeColor="text1"/>
        </w:rPr>
        <w:noBreakHyphen/>
      </w:r>
      <w:r w:rsidR="00CE6983" w:rsidRPr="00B95B29">
        <w:rPr>
          <w:color w:val="000000" w:themeColor="text1"/>
        </w:rPr>
        <w:t>p</w:t>
      </w:r>
      <w:r w:rsidR="00F203AA" w:rsidRPr="00B95B29">
        <w:rPr>
          <w:color w:val="000000" w:themeColor="text1"/>
        </w:rPr>
        <w:t xml:space="preserve">hycoerythrin </w:t>
      </w:r>
      <w:r w:rsidR="00CE6983" w:rsidRPr="00B95B29">
        <w:rPr>
          <w:color w:val="000000" w:themeColor="text1"/>
        </w:rPr>
        <w:t>c</w:t>
      </w:r>
      <w:r w:rsidR="00F203AA" w:rsidRPr="00B95B29">
        <w:rPr>
          <w:color w:val="000000" w:themeColor="text1"/>
        </w:rPr>
        <w:t>onjugate (SAPE</w:t>
      </w:r>
      <w:r w:rsidR="0093129B" w:rsidRPr="00B95B29">
        <w:rPr>
          <w:color w:val="000000" w:themeColor="text1"/>
        </w:rPr>
        <w:t xml:space="preserve">) or </w:t>
      </w:r>
      <w:r w:rsidR="00CE6983" w:rsidRPr="00B95B29">
        <w:rPr>
          <w:color w:val="000000" w:themeColor="text1"/>
        </w:rPr>
        <w:t>a s</w:t>
      </w:r>
      <w:r w:rsidR="003C4197" w:rsidRPr="00B95B29">
        <w:rPr>
          <w:color w:val="000000" w:themeColor="text1"/>
        </w:rPr>
        <w:t>treptavidin</w:t>
      </w:r>
      <w:r w:rsidR="00CE6983" w:rsidRPr="00B95B29">
        <w:rPr>
          <w:color w:val="000000" w:themeColor="text1"/>
        </w:rPr>
        <w:t xml:space="preserve"> conjugate </w:t>
      </w:r>
      <w:r w:rsidR="00E37088" w:rsidRPr="00B95B29">
        <w:rPr>
          <w:color w:val="000000" w:themeColor="text1"/>
        </w:rPr>
        <w:t xml:space="preserve">of fluorophore </w:t>
      </w:r>
      <w:r w:rsidR="00E83707" w:rsidRPr="00B95B29">
        <w:rPr>
          <w:color w:val="000000" w:themeColor="text1"/>
        </w:rPr>
        <w:t xml:space="preserve">Super Bright 436 (SASB; </w:t>
      </w:r>
      <w:r w:rsidR="00E37088" w:rsidRPr="00B95B29">
        <w:rPr>
          <w:color w:val="000000" w:themeColor="text1"/>
        </w:rPr>
        <w:t>excitation at 405 nanometer</w:t>
      </w:r>
      <w:r w:rsidR="000D3904" w:rsidRPr="00B95B29">
        <w:rPr>
          <w:color w:val="000000" w:themeColor="text1"/>
        </w:rPr>
        <w:t>s (nm)</w:t>
      </w:r>
      <w:r w:rsidR="00E37088" w:rsidRPr="00B95B29">
        <w:rPr>
          <w:color w:val="000000" w:themeColor="text1"/>
        </w:rPr>
        <w:t xml:space="preserve"> and emission a</w:t>
      </w:r>
      <w:r w:rsidR="000D3904" w:rsidRPr="00B95B29">
        <w:rPr>
          <w:color w:val="000000" w:themeColor="text1"/>
        </w:rPr>
        <w:t>t</w:t>
      </w:r>
      <w:r w:rsidR="00E37088" w:rsidRPr="00B95B29">
        <w:rPr>
          <w:color w:val="000000" w:themeColor="text1"/>
        </w:rPr>
        <w:t xml:space="preserve"> 436 nm</w:t>
      </w:r>
      <w:r w:rsidR="00E83707" w:rsidRPr="00B95B29">
        <w:rPr>
          <w:color w:val="000000" w:themeColor="text1"/>
        </w:rPr>
        <w:t>)</w:t>
      </w:r>
      <w:r>
        <w:rPr>
          <w:color w:val="000000" w:themeColor="text1"/>
        </w:rPr>
        <w:t>.</w:t>
      </w:r>
    </w:p>
    <w:p w14:paraId="52A98C24" w14:textId="77777777" w:rsidR="00B95B29" w:rsidRPr="00B95B29" w:rsidRDefault="00B95B29" w:rsidP="00D72EA1">
      <w:pPr>
        <w:pStyle w:val="ListParagraph"/>
        <w:ind w:left="0"/>
        <w:rPr>
          <w:color w:val="000000" w:themeColor="text1"/>
        </w:rPr>
      </w:pPr>
    </w:p>
    <w:p w14:paraId="3E6BF8F1" w14:textId="2B3EFC5D" w:rsidR="00D55FAE" w:rsidRPr="009C5AAC" w:rsidRDefault="00B95B29" w:rsidP="00D72EA1">
      <w:pPr>
        <w:pStyle w:val="ListParagraph"/>
        <w:numPr>
          <w:ilvl w:val="1"/>
          <w:numId w:val="15"/>
        </w:numPr>
        <w:ind w:left="0" w:firstLine="0"/>
        <w:rPr>
          <w:color w:val="000000" w:themeColor="text1"/>
        </w:rPr>
      </w:pPr>
      <w:r>
        <w:rPr>
          <w:color w:val="000000" w:themeColor="text1"/>
        </w:rPr>
        <w:t xml:space="preserve">Obtain </w:t>
      </w:r>
      <w:r w:rsidR="00D55FAE">
        <w:rPr>
          <w:color w:val="000000" w:themeColor="text1"/>
        </w:rPr>
        <w:t xml:space="preserve">Human </w:t>
      </w:r>
      <w:r w:rsidR="00174192">
        <w:rPr>
          <w:color w:val="000000" w:themeColor="text1"/>
        </w:rPr>
        <w:t>ACE2</w:t>
      </w:r>
      <w:r w:rsidR="00D55FAE">
        <w:rPr>
          <w:color w:val="000000" w:themeColor="text1"/>
        </w:rPr>
        <w:t xml:space="preserve"> protein (</w:t>
      </w:r>
      <w:r w:rsidR="00174192" w:rsidRPr="00B95B29">
        <w:rPr>
          <w:iCs/>
          <w:color w:val="000000" w:themeColor="text1"/>
        </w:rPr>
        <w:t>i.e.</w:t>
      </w:r>
      <w:r w:rsidR="00174192">
        <w:rPr>
          <w:color w:val="000000" w:themeColor="text1"/>
        </w:rPr>
        <w:t xml:space="preserve">, the </w:t>
      </w:r>
      <w:r w:rsidR="003F1DBB">
        <w:rPr>
          <w:color w:val="000000" w:themeColor="text1"/>
        </w:rPr>
        <w:t>SARS Receptor</w:t>
      </w:r>
      <w:r w:rsidR="00D55FAE">
        <w:rPr>
          <w:color w:val="000000" w:themeColor="text1"/>
        </w:rPr>
        <w:t>)</w:t>
      </w:r>
      <w:r w:rsidR="00A1320D">
        <w:rPr>
          <w:color w:val="000000" w:themeColor="text1"/>
        </w:rPr>
        <w:t>.</w:t>
      </w:r>
      <w:r>
        <w:rPr>
          <w:color w:val="000000" w:themeColor="text1"/>
        </w:rPr>
        <w:t xml:space="preserve"> </w:t>
      </w:r>
      <w:r w:rsidR="008847B7">
        <w:rPr>
          <w:color w:val="000000" w:themeColor="text1"/>
        </w:rPr>
        <w:t>Prior to use</w:t>
      </w:r>
      <w:r w:rsidR="006D159D">
        <w:rPr>
          <w:color w:val="000000" w:themeColor="text1"/>
        </w:rPr>
        <w:t>,</w:t>
      </w:r>
      <w:r w:rsidR="008847B7">
        <w:rPr>
          <w:color w:val="000000" w:themeColor="text1"/>
        </w:rPr>
        <w:t xml:space="preserve"> </w:t>
      </w:r>
      <w:r w:rsidR="009A245B">
        <w:rPr>
          <w:color w:val="000000" w:themeColor="text1"/>
        </w:rPr>
        <w:t xml:space="preserve">rehydrate </w:t>
      </w:r>
      <w:r w:rsidR="008847B7">
        <w:rPr>
          <w:color w:val="000000" w:themeColor="text1"/>
        </w:rPr>
        <w:t xml:space="preserve">lyophilized </w:t>
      </w:r>
      <w:r w:rsidR="00174192">
        <w:rPr>
          <w:color w:val="000000" w:themeColor="text1"/>
        </w:rPr>
        <w:t xml:space="preserve">ACE2 </w:t>
      </w:r>
      <w:r w:rsidR="008847B7">
        <w:rPr>
          <w:color w:val="000000" w:themeColor="text1"/>
        </w:rPr>
        <w:t xml:space="preserve">protein </w:t>
      </w:r>
      <w:r w:rsidR="009805B6">
        <w:rPr>
          <w:color w:val="000000" w:themeColor="text1"/>
        </w:rPr>
        <w:t xml:space="preserve">by </w:t>
      </w:r>
      <w:r w:rsidR="008847B7">
        <w:rPr>
          <w:color w:val="000000" w:themeColor="text1"/>
        </w:rPr>
        <w:t>dissolv</w:t>
      </w:r>
      <w:r w:rsidR="009805B6">
        <w:rPr>
          <w:color w:val="000000" w:themeColor="text1"/>
        </w:rPr>
        <w:t>ing</w:t>
      </w:r>
      <w:r w:rsidR="008847B7">
        <w:rPr>
          <w:color w:val="000000" w:themeColor="text1"/>
        </w:rPr>
        <w:t xml:space="preserve"> to</w:t>
      </w:r>
      <w:r w:rsidR="006D159D">
        <w:rPr>
          <w:color w:val="000000" w:themeColor="text1"/>
        </w:rPr>
        <w:t xml:space="preserve"> a</w:t>
      </w:r>
      <w:r w:rsidR="008847B7">
        <w:rPr>
          <w:color w:val="000000" w:themeColor="text1"/>
        </w:rPr>
        <w:t xml:space="preserve"> 1 mg/</w:t>
      </w:r>
      <w:r w:rsidR="00B85032">
        <w:rPr>
          <w:color w:val="000000" w:themeColor="text1"/>
        </w:rPr>
        <w:t>mL</w:t>
      </w:r>
      <w:r w:rsidR="006D159D">
        <w:rPr>
          <w:color w:val="000000" w:themeColor="text1"/>
        </w:rPr>
        <w:t xml:space="preserve"> concentration</w:t>
      </w:r>
      <w:r w:rsidR="008847B7">
        <w:rPr>
          <w:color w:val="000000" w:themeColor="text1"/>
        </w:rPr>
        <w:t xml:space="preserve"> in </w:t>
      </w:r>
      <w:r w:rsidR="008847B7" w:rsidRPr="008847B7">
        <w:rPr>
          <w:color w:val="000000" w:themeColor="text1"/>
        </w:rPr>
        <w:t>nuclease</w:t>
      </w:r>
      <w:r w:rsidR="00174192">
        <w:rPr>
          <w:color w:val="000000" w:themeColor="text1"/>
        </w:rPr>
        <w:t>-</w:t>
      </w:r>
      <w:r w:rsidR="008847B7" w:rsidRPr="008847B7">
        <w:rPr>
          <w:color w:val="000000" w:themeColor="text1"/>
        </w:rPr>
        <w:t>free water (Not DEPC</w:t>
      </w:r>
      <w:r w:rsidR="00174192">
        <w:rPr>
          <w:color w:val="000000" w:themeColor="text1"/>
        </w:rPr>
        <w:t>-</w:t>
      </w:r>
      <w:r w:rsidR="008847B7" w:rsidRPr="008847B7">
        <w:rPr>
          <w:color w:val="000000" w:themeColor="text1"/>
        </w:rPr>
        <w:t>treated</w:t>
      </w:r>
      <w:r w:rsidR="009A245B">
        <w:rPr>
          <w:color w:val="000000" w:themeColor="text1"/>
        </w:rPr>
        <w:t>,</w:t>
      </w:r>
      <w:r w:rsidR="008847B7" w:rsidRPr="008847B7">
        <w:rPr>
          <w:color w:val="000000" w:themeColor="text1"/>
        </w:rPr>
        <w:t xml:space="preserve"> </w:t>
      </w:r>
      <w:r w:rsidR="009A245B">
        <w:rPr>
          <w:color w:val="000000" w:themeColor="text1"/>
        </w:rPr>
        <w:t>a</w:t>
      </w:r>
      <w:r w:rsidR="008847B7">
        <w:rPr>
          <w:color w:val="000000" w:themeColor="text1"/>
        </w:rPr>
        <w:t>utoclaved and 0.2</w:t>
      </w:r>
      <w:r w:rsidR="00174192">
        <w:rPr>
          <w:color w:val="000000" w:themeColor="text1"/>
        </w:rPr>
        <w:t>-</w:t>
      </w:r>
      <w:r w:rsidR="008847B7" w:rsidRPr="00D320E6">
        <w:rPr>
          <w:color w:val="000000" w:themeColor="text1"/>
        </w:rPr>
        <w:t>µ</w:t>
      </w:r>
      <w:r w:rsidR="006D159D">
        <w:rPr>
          <w:color w:val="000000" w:themeColor="text1"/>
        </w:rPr>
        <w:t>m</w:t>
      </w:r>
      <w:r w:rsidR="00174192">
        <w:rPr>
          <w:color w:val="000000" w:themeColor="text1"/>
        </w:rPr>
        <w:t xml:space="preserve"> sterile</w:t>
      </w:r>
      <w:r w:rsidR="009805B6">
        <w:rPr>
          <w:color w:val="000000" w:themeColor="text1"/>
        </w:rPr>
        <w:t xml:space="preserve"> </w:t>
      </w:r>
      <w:r w:rsidR="008847B7">
        <w:rPr>
          <w:color w:val="000000" w:themeColor="text1"/>
        </w:rPr>
        <w:t xml:space="preserve">filtered) and </w:t>
      </w:r>
      <w:r w:rsidR="006D159D">
        <w:rPr>
          <w:color w:val="000000" w:themeColor="text1"/>
        </w:rPr>
        <w:t>s</w:t>
      </w:r>
      <w:r w:rsidR="008847B7">
        <w:t>tore at 4</w:t>
      </w:r>
      <w:r w:rsidR="00174192">
        <w:t xml:space="preserve"> </w:t>
      </w:r>
      <w:r w:rsidR="009A3F38">
        <w:t>°C</w:t>
      </w:r>
      <w:r w:rsidR="008847B7">
        <w:t>.</w:t>
      </w:r>
    </w:p>
    <w:p w14:paraId="10A687F0" w14:textId="77777777" w:rsidR="009C5AAC" w:rsidRPr="009C5AAC" w:rsidRDefault="009C5AAC" w:rsidP="00D72EA1">
      <w:pPr>
        <w:pStyle w:val="ListParagraph"/>
        <w:ind w:left="0"/>
        <w:rPr>
          <w:color w:val="000000" w:themeColor="text1"/>
        </w:rPr>
      </w:pPr>
    </w:p>
    <w:p w14:paraId="5275EA33" w14:textId="323C3355" w:rsidR="009C5AAC" w:rsidRDefault="00B95B29" w:rsidP="00D72EA1">
      <w:pPr>
        <w:pStyle w:val="ListParagraph"/>
        <w:numPr>
          <w:ilvl w:val="1"/>
          <w:numId w:val="15"/>
        </w:numPr>
        <w:ind w:left="0" w:firstLine="0"/>
        <w:rPr>
          <w:color w:val="000000" w:themeColor="text1"/>
        </w:rPr>
      </w:pPr>
      <w:r>
        <w:rPr>
          <w:color w:val="000000" w:themeColor="text1"/>
        </w:rPr>
        <w:t>Perform all r</w:t>
      </w:r>
      <w:r w:rsidR="009C5AAC">
        <w:rPr>
          <w:color w:val="000000" w:themeColor="text1"/>
        </w:rPr>
        <w:t xml:space="preserve">eactions in </w:t>
      </w:r>
      <w:r w:rsidR="00440B57">
        <w:rPr>
          <w:color w:val="000000" w:themeColor="text1"/>
        </w:rPr>
        <w:t>96-</w:t>
      </w:r>
      <w:r w:rsidR="001A6224">
        <w:rPr>
          <w:color w:val="000000" w:themeColor="text1"/>
        </w:rPr>
        <w:t xml:space="preserve">well </w:t>
      </w:r>
      <w:r w:rsidR="00624B30">
        <w:rPr>
          <w:color w:val="000000" w:themeColor="text1"/>
        </w:rPr>
        <w:t>nonbinding surface (</w:t>
      </w:r>
      <w:r w:rsidR="006D159D">
        <w:rPr>
          <w:color w:val="000000" w:themeColor="text1"/>
        </w:rPr>
        <w:t>NBS</w:t>
      </w:r>
      <w:r w:rsidR="00624B30">
        <w:rPr>
          <w:color w:val="000000" w:themeColor="text1"/>
        </w:rPr>
        <w:t>)</w:t>
      </w:r>
      <w:r w:rsidR="006D159D">
        <w:rPr>
          <w:color w:val="000000" w:themeColor="text1"/>
        </w:rPr>
        <w:t xml:space="preserve"> black </w:t>
      </w:r>
      <w:r w:rsidR="00875F1C">
        <w:rPr>
          <w:color w:val="000000" w:themeColor="text1"/>
        </w:rPr>
        <w:t>flat</w:t>
      </w:r>
      <w:r w:rsidR="00440B57">
        <w:rPr>
          <w:color w:val="000000" w:themeColor="text1"/>
        </w:rPr>
        <w:t>-</w:t>
      </w:r>
      <w:r w:rsidR="00875F1C">
        <w:rPr>
          <w:color w:val="000000" w:themeColor="text1"/>
        </w:rPr>
        <w:t>bottom plates</w:t>
      </w:r>
      <w:r w:rsidR="008E5C46">
        <w:rPr>
          <w:color w:val="000000" w:themeColor="text1"/>
        </w:rPr>
        <w:t xml:space="preserve">. </w:t>
      </w:r>
      <w:r w:rsidR="009A245B">
        <w:rPr>
          <w:color w:val="000000" w:themeColor="text1"/>
        </w:rPr>
        <w:t>Seal the p</w:t>
      </w:r>
      <w:r w:rsidR="00283C63">
        <w:rPr>
          <w:color w:val="000000" w:themeColor="text1"/>
        </w:rPr>
        <w:t xml:space="preserve">lates with </w:t>
      </w:r>
      <w:r w:rsidR="00283C63" w:rsidRPr="00283C63">
        <w:rPr>
          <w:color w:val="000000" w:themeColor="text1"/>
        </w:rPr>
        <w:t xml:space="preserve">96 </w:t>
      </w:r>
      <w:r w:rsidR="00624B30">
        <w:rPr>
          <w:color w:val="000000" w:themeColor="text1"/>
        </w:rPr>
        <w:t>w</w:t>
      </w:r>
      <w:r w:rsidR="00283C63" w:rsidRPr="00283C63">
        <w:rPr>
          <w:color w:val="000000" w:themeColor="text1"/>
        </w:rPr>
        <w:t xml:space="preserve">ell </w:t>
      </w:r>
      <w:r w:rsidR="00624B30">
        <w:rPr>
          <w:color w:val="000000" w:themeColor="text1"/>
        </w:rPr>
        <w:t>m</w:t>
      </w:r>
      <w:r w:rsidR="00283C63" w:rsidRPr="00283C63">
        <w:rPr>
          <w:color w:val="000000" w:themeColor="text1"/>
        </w:rPr>
        <w:t xml:space="preserve">icroplate </w:t>
      </w:r>
      <w:r w:rsidR="00624B30">
        <w:rPr>
          <w:color w:val="000000" w:themeColor="text1"/>
        </w:rPr>
        <w:t>a</w:t>
      </w:r>
      <w:r w:rsidR="00283C63" w:rsidRPr="00283C63">
        <w:rPr>
          <w:color w:val="000000" w:themeColor="text1"/>
        </w:rPr>
        <w:t xml:space="preserve">luminum </w:t>
      </w:r>
      <w:r w:rsidR="00624B30">
        <w:rPr>
          <w:color w:val="000000" w:themeColor="text1"/>
        </w:rPr>
        <w:t>s</w:t>
      </w:r>
      <w:r w:rsidR="00283C63" w:rsidRPr="00283C63">
        <w:rPr>
          <w:color w:val="000000" w:themeColor="text1"/>
        </w:rPr>
        <w:t xml:space="preserve">ealing </w:t>
      </w:r>
      <w:r w:rsidR="00624B30">
        <w:rPr>
          <w:color w:val="000000" w:themeColor="text1"/>
        </w:rPr>
        <w:t>t</w:t>
      </w:r>
      <w:r w:rsidR="00283C63" w:rsidRPr="00283C63">
        <w:rPr>
          <w:color w:val="000000" w:themeColor="text1"/>
        </w:rPr>
        <w:t>ape</w:t>
      </w:r>
      <w:r w:rsidR="006D159D">
        <w:rPr>
          <w:color w:val="000000" w:themeColor="text1"/>
        </w:rPr>
        <w:t xml:space="preserve"> for assay incubation steps</w:t>
      </w:r>
      <w:r w:rsidR="008E5C46">
        <w:rPr>
          <w:color w:val="000000" w:themeColor="text1"/>
        </w:rPr>
        <w:t xml:space="preserve">. </w:t>
      </w:r>
      <w:r>
        <w:rPr>
          <w:color w:val="000000" w:themeColor="text1"/>
        </w:rPr>
        <w:t>Use a</w:t>
      </w:r>
      <w:r w:rsidR="00875F1C">
        <w:rPr>
          <w:color w:val="000000" w:themeColor="text1"/>
        </w:rPr>
        <w:t xml:space="preserve"> </w:t>
      </w:r>
      <w:r w:rsidR="00A1320D">
        <w:rPr>
          <w:color w:val="000000" w:themeColor="text1"/>
        </w:rPr>
        <w:t>magnetic plate separator</w:t>
      </w:r>
      <w:r w:rsidR="006D159D">
        <w:rPr>
          <w:color w:val="000000" w:themeColor="text1"/>
        </w:rPr>
        <w:t xml:space="preserve"> for the assay wash steps.</w:t>
      </w:r>
    </w:p>
    <w:p w14:paraId="1D96B7E3" w14:textId="18AC3439" w:rsidR="00284DFD" w:rsidRPr="00575276" w:rsidRDefault="00284DFD" w:rsidP="00D72EA1">
      <w:pPr>
        <w:rPr>
          <w:color w:val="000000" w:themeColor="text1"/>
        </w:rPr>
      </w:pPr>
    </w:p>
    <w:p w14:paraId="1A5BA5B7" w14:textId="77777777" w:rsidR="00D72EA1" w:rsidRDefault="00B95B29" w:rsidP="00D72EA1">
      <w:pPr>
        <w:pStyle w:val="ListParagraph"/>
        <w:numPr>
          <w:ilvl w:val="0"/>
          <w:numId w:val="15"/>
        </w:numPr>
        <w:ind w:left="0" w:firstLine="0"/>
        <w:rPr>
          <w:b/>
          <w:color w:val="000000" w:themeColor="text1"/>
        </w:rPr>
      </w:pPr>
      <w:r>
        <w:rPr>
          <w:b/>
          <w:color w:val="000000" w:themeColor="text1"/>
        </w:rPr>
        <w:t>A</w:t>
      </w:r>
      <w:r w:rsidR="00A9726F" w:rsidRPr="00C74ED0">
        <w:rPr>
          <w:b/>
          <w:color w:val="000000" w:themeColor="text1"/>
        </w:rPr>
        <w:t>ntigen</w:t>
      </w:r>
      <w:r w:rsidR="008C286C">
        <w:rPr>
          <w:b/>
          <w:color w:val="000000" w:themeColor="text1"/>
        </w:rPr>
        <w:t>-</w:t>
      </w:r>
      <w:r>
        <w:rPr>
          <w:b/>
          <w:color w:val="000000" w:themeColor="text1"/>
        </w:rPr>
        <w:t>c</w:t>
      </w:r>
      <w:r w:rsidR="006D159D">
        <w:rPr>
          <w:b/>
          <w:color w:val="000000" w:themeColor="text1"/>
        </w:rPr>
        <w:t>oupled</w:t>
      </w:r>
      <w:r w:rsidR="00A9726F" w:rsidRPr="00C74ED0">
        <w:rPr>
          <w:b/>
          <w:color w:val="000000" w:themeColor="text1"/>
        </w:rPr>
        <w:t xml:space="preserve"> </w:t>
      </w:r>
      <w:r w:rsidR="0087603C">
        <w:rPr>
          <w:b/>
          <w:color w:val="000000" w:themeColor="text1"/>
        </w:rPr>
        <w:t xml:space="preserve">and </w:t>
      </w:r>
      <w:r>
        <w:rPr>
          <w:b/>
          <w:color w:val="000000" w:themeColor="text1"/>
        </w:rPr>
        <w:t>a</w:t>
      </w:r>
      <w:r w:rsidR="008C286C">
        <w:rPr>
          <w:b/>
          <w:color w:val="000000" w:themeColor="text1"/>
        </w:rPr>
        <w:t>ntibody-</w:t>
      </w:r>
      <w:r>
        <w:rPr>
          <w:b/>
          <w:color w:val="000000" w:themeColor="text1"/>
        </w:rPr>
        <w:t>c</w:t>
      </w:r>
      <w:r w:rsidR="008C286C">
        <w:rPr>
          <w:b/>
          <w:color w:val="000000" w:themeColor="text1"/>
        </w:rPr>
        <w:t xml:space="preserve">oupled </w:t>
      </w:r>
      <w:r>
        <w:rPr>
          <w:b/>
          <w:color w:val="000000" w:themeColor="text1"/>
        </w:rPr>
        <w:t>c</w:t>
      </w:r>
      <w:r w:rsidR="0087603C">
        <w:rPr>
          <w:b/>
          <w:color w:val="000000" w:themeColor="text1"/>
        </w:rPr>
        <w:t xml:space="preserve">ontrol </w:t>
      </w:r>
      <w:r>
        <w:rPr>
          <w:b/>
          <w:color w:val="000000" w:themeColor="text1"/>
        </w:rPr>
        <w:t>b</w:t>
      </w:r>
      <w:r w:rsidR="00A9726F" w:rsidRPr="00C74ED0">
        <w:rPr>
          <w:b/>
          <w:color w:val="000000" w:themeColor="text1"/>
        </w:rPr>
        <w:t>eads</w:t>
      </w:r>
      <w:r>
        <w:rPr>
          <w:b/>
          <w:color w:val="000000" w:themeColor="text1"/>
        </w:rPr>
        <w:t xml:space="preserve"> preparation</w:t>
      </w:r>
    </w:p>
    <w:p w14:paraId="58948DC2" w14:textId="77777777" w:rsidR="00D72EA1" w:rsidRDefault="00D72EA1" w:rsidP="00D72EA1">
      <w:pPr>
        <w:pStyle w:val="ListParagraph"/>
        <w:ind w:left="0"/>
        <w:rPr>
          <w:b/>
          <w:color w:val="000000" w:themeColor="text1"/>
        </w:rPr>
      </w:pPr>
    </w:p>
    <w:p w14:paraId="205EF981" w14:textId="35E3CBD7" w:rsidR="002B5191" w:rsidRPr="00D72EA1" w:rsidRDefault="00D72EA1" w:rsidP="00D72EA1">
      <w:pPr>
        <w:pStyle w:val="ListParagraph"/>
        <w:numPr>
          <w:ilvl w:val="1"/>
          <w:numId w:val="15"/>
        </w:numPr>
        <w:ind w:left="0" w:firstLine="0"/>
        <w:rPr>
          <w:b/>
          <w:color w:val="000000" w:themeColor="text1"/>
        </w:rPr>
      </w:pPr>
      <w:r>
        <w:rPr>
          <w:color w:val="000000" w:themeColor="text1"/>
        </w:rPr>
        <w:t>Covalently couple m</w:t>
      </w:r>
      <w:r w:rsidR="00A1320D" w:rsidRPr="00D72EA1">
        <w:rPr>
          <w:color w:val="000000" w:themeColor="text1"/>
        </w:rPr>
        <w:t xml:space="preserve">agnetic, polystyrene, </w:t>
      </w:r>
      <w:r>
        <w:rPr>
          <w:color w:val="000000" w:themeColor="text1"/>
        </w:rPr>
        <w:t xml:space="preserve">and </w:t>
      </w:r>
      <w:r w:rsidR="00A1320D" w:rsidRPr="00D72EA1">
        <w:rPr>
          <w:color w:val="000000" w:themeColor="text1"/>
        </w:rPr>
        <w:t>color-coded</w:t>
      </w:r>
      <w:r w:rsidR="009C5AAC" w:rsidRPr="00D72EA1">
        <w:rPr>
          <w:color w:val="000000" w:themeColor="text1"/>
        </w:rPr>
        <w:t xml:space="preserve"> </w:t>
      </w:r>
      <w:r w:rsidR="00A1320D" w:rsidRPr="00D72EA1">
        <w:rPr>
          <w:color w:val="000000" w:themeColor="text1"/>
        </w:rPr>
        <w:t>microsphere sets (6.5</w:t>
      </w:r>
      <w:r w:rsidR="00A577D7" w:rsidRPr="00D72EA1">
        <w:rPr>
          <w:color w:val="000000" w:themeColor="text1"/>
        </w:rPr>
        <w:t>-</w:t>
      </w:r>
      <w:r w:rsidR="00A1320D" w:rsidRPr="00D72EA1">
        <w:rPr>
          <w:color w:val="000000" w:themeColor="text1"/>
        </w:rPr>
        <w:t xml:space="preserve">µm diameter) </w:t>
      </w:r>
      <w:r>
        <w:rPr>
          <w:color w:val="000000" w:themeColor="text1"/>
        </w:rPr>
        <w:t xml:space="preserve">with </w:t>
      </w:r>
      <w:r w:rsidR="00845613" w:rsidRPr="00D72EA1">
        <w:rPr>
          <w:color w:val="000000" w:themeColor="text1"/>
        </w:rPr>
        <w:t>S, RBD</w:t>
      </w:r>
      <w:r w:rsidR="00FC2A6F" w:rsidRPr="00D72EA1">
        <w:rPr>
          <w:color w:val="000000" w:themeColor="text1"/>
        </w:rPr>
        <w:t>,</w:t>
      </w:r>
      <w:r w:rsidR="00845613" w:rsidRPr="00D72EA1">
        <w:rPr>
          <w:color w:val="000000" w:themeColor="text1"/>
        </w:rPr>
        <w:t xml:space="preserve"> and Nc antigens as described in </w:t>
      </w:r>
      <w:r w:rsidR="003D3580" w:rsidRPr="00D72EA1">
        <w:rPr>
          <w:color w:val="000000" w:themeColor="text1"/>
        </w:rPr>
        <w:t>Cameron</w:t>
      </w:r>
      <w:r w:rsidR="009C5AAC" w:rsidRPr="00D72EA1">
        <w:rPr>
          <w:color w:val="000000" w:themeColor="text1"/>
        </w:rPr>
        <w:t xml:space="preserve"> </w:t>
      </w:r>
      <w:r w:rsidR="009C5AAC" w:rsidRPr="00D72EA1">
        <w:rPr>
          <w:iCs/>
          <w:color w:val="000000" w:themeColor="text1"/>
        </w:rPr>
        <w:t>et al</w:t>
      </w:r>
      <w:r w:rsidR="00B95B29" w:rsidRPr="00D72EA1">
        <w:rPr>
          <w:iCs/>
          <w:color w:val="000000" w:themeColor="text1"/>
        </w:rPr>
        <w:t>.</w:t>
      </w:r>
      <w:r w:rsidR="00AC634C" w:rsidRPr="00D72EA1">
        <w:rPr>
          <w:color w:val="000000" w:themeColor="text1"/>
        </w:rPr>
        <w:fldChar w:fldCharType="begin"/>
      </w:r>
      <w:r w:rsidR="00AC634C" w:rsidRPr="00D72EA1">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AC634C" w:rsidRPr="00D72EA1">
        <w:rPr>
          <w:color w:val="000000" w:themeColor="text1"/>
        </w:rPr>
        <w:fldChar w:fldCharType="separate"/>
      </w:r>
      <w:r w:rsidR="00AC634C" w:rsidRPr="00D72EA1">
        <w:rPr>
          <w:noProof/>
          <w:color w:val="000000" w:themeColor="text1"/>
          <w:vertAlign w:val="superscript"/>
        </w:rPr>
        <w:t>1</w:t>
      </w:r>
      <w:r w:rsidR="00AC634C" w:rsidRPr="00D72EA1">
        <w:rPr>
          <w:color w:val="000000" w:themeColor="text1"/>
        </w:rPr>
        <w:fldChar w:fldCharType="end"/>
      </w:r>
      <w:r w:rsidR="00845613" w:rsidRPr="00D72EA1">
        <w:rPr>
          <w:color w:val="000000" w:themeColor="text1"/>
        </w:rPr>
        <w:t xml:space="preserve">. </w:t>
      </w:r>
      <w:r w:rsidR="00283C63" w:rsidRPr="00D72EA1">
        <w:rPr>
          <w:color w:val="000000" w:themeColor="text1"/>
        </w:rPr>
        <w:t xml:space="preserve">Coronavirus antigens </w:t>
      </w:r>
      <w:r w:rsidR="00365252" w:rsidRPr="00D72EA1">
        <w:rPr>
          <w:color w:val="000000" w:themeColor="text1"/>
        </w:rPr>
        <w:t>a</w:t>
      </w:r>
      <w:r w:rsidR="00283C63" w:rsidRPr="00D72EA1">
        <w:rPr>
          <w:color w:val="000000" w:themeColor="text1"/>
        </w:rPr>
        <w:t xml:space="preserve">re </w:t>
      </w:r>
      <w:r w:rsidR="006D159D" w:rsidRPr="00D72EA1">
        <w:rPr>
          <w:color w:val="000000" w:themeColor="text1"/>
        </w:rPr>
        <w:t>coupled</w:t>
      </w:r>
      <w:r w:rsidR="00283C63" w:rsidRPr="00D72EA1">
        <w:rPr>
          <w:color w:val="000000" w:themeColor="text1"/>
        </w:rPr>
        <w:t xml:space="preserve"> at 10 </w:t>
      </w:r>
      <w:proofErr w:type="spellStart"/>
      <w:r w:rsidR="00283C63" w:rsidRPr="00D72EA1">
        <w:rPr>
          <w:color w:val="000000" w:themeColor="text1"/>
        </w:rPr>
        <w:t>pmol</w:t>
      </w:r>
      <w:proofErr w:type="spellEnd"/>
      <w:r w:rsidR="00283C63" w:rsidRPr="00D72EA1">
        <w:rPr>
          <w:color w:val="000000" w:themeColor="text1"/>
        </w:rPr>
        <w:t>/</w:t>
      </w:r>
      <w:r w:rsidR="00365252" w:rsidRPr="00D72EA1">
        <w:rPr>
          <w:color w:val="000000" w:themeColor="text1"/>
        </w:rPr>
        <w:t>10</w:t>
      </w:r>
      <w:r w:rsidR="00365252" w:rsidRPr="00D72EA1">
        <w:rPr>
          <w:color w:val="000000" w:themeColor="text1"/>
          <w:vertAlign w:val="superscript"/>
        </w:rPr>
        <w:t>6</w:t>
      </w:r>
      <w:r w:rsidR="00283C63" w:rsidRPr="00D72EA1">
        <w:rPr>
          <w:color w:val="000000" w:themeColor="text1"/>
        </w:rPr>
        <w:t xml:space="preserve"> beads (S) and 100 </w:t>
      </w:r>
      <w:proofErr w:type="spellStart"/>
      <w:r w:rsidR="00283C63" w:rsidRPr="00D72EA1">
        <w:rPr>
          <w:color w:val="000000" w:themeColor="text1"/>
        </w:rPr>
        <w:t>pmol</w:t>
      </w:r>
      <w:proofErr w:type="spellEnd"/>
      <w:r w:rsidR="00283C63" w:rsidRPr="00D72EA1">
        <w:rPr>
          <w:color w:val="000000" w:themeColor="text1"/>
        </w:rPr>
        <w:t>/</w:t>
      </w:r>
      <w:r w:rsidR="00365252" w:rsidRPr="00D72EA1">
        <w:rPr>
          <w:color w:val="000000" w:themeColor="text1"/>
        </w:rPr>
        <w:t>10</w:t>
      </w:r>
      <w:r w:rsidR="00365252" w:rsidRPr="00D72EA1">
        <w:rPr>
          <w:color w:val="000000" w:themeColor="text1"/>
          <w:vertAlign w:val="superscript"/>
        </w:rPr>
        <w:t>6</w:t>
      </w:r>
      <w:r w:rsidR="00283C63" w:rsidRPr="00D72EA1">
        <w:rPr>
          <w:color w:val="000000" w:themeColor="text1"/>
        </w:rPr>
        <w:t xml:space="preserve"> beads (RBD and Nc).</w:t>
      </w:r>
      <w:r w:rsidR="00845613" w:rsidRPr="00D72EA1">
        <w:rPr>
          <w:color w:val="000000" w:themeColor="text1"/>
        </w:rPr>
        <w:t xml:space="preserve"> </w:t>
      </w:r>
      <w:r w:rsidR="009C5AAC" w:rsidRPr="00D72EA1">
        <w:rPr>
          <w:color w:val="000000" w:themeColor="text1"/>
        </w:rPr>
        <w:t xml:space="preserve">Control beads </w:t>
      </w:r>
      <w:r w:rsidR="00E872D0" w:rsidRPr="00D72EA1">
        <w:rPr>
          <w:color w:val="000000" w:themeColor="text1"/>
        </w:rPr>
        <w:t xml:space="preserve">coupled with human IgG </w:t>
      </w:r>
      <w:r w:rsidR="009C5AAC" w:rsidRPr="00D72EA1">
        <w:rPr>
          <w:color w:val="000000" w:themeColor="text1"/>
        </w:rPr>
        <w:t xml:space="preserve">or IgM </w:t>
      </w:r>
      <w:r w:rsidR="00365252" w:rsidRPr="00D72EA1">
        <w:rPr>
          <w:color w:val="000000" w:themeColor="text1"/>
        </w:rPr>
        <w:t>a</w:t>
      </w:r>
      <w:r w:rsidR="009C5AAC" w:rsidRPr="00D72EA1">
        <w:rPr>
          <w:color w:val="000000" w:themeColor="text1"/>
        </w:rPr>
        <w:t xml:space="preserve">re </w:t>
      </w:r>
      <w:r w:rsidR="00E872D0" w:rsidRPr="00D72EA1">
        <w:rPr>
          <w:color w:val="000000" w:themeColor="text1"/>
        </w:rPr>
        <w:t xml:space="preserve">generated as </w:t>
      </w:r>
      <w:r w:rsidR="006D159D" w:rsidRPr="00D72EA1">
        <w:rPr>
          <w:color w:val="000000" w:themeColor="text1"/>
        </w:rPr>
        <w:t xml:space="preserve">previously </w:t>
      </w:r>
      <w:r w:rsidR="00E872D0" w:rsidRPr="00D72EA1">
        <w:rPr>
          <w:color w:val="000000" w:themeColor="text1"/>
        </w:rPr>
        <w:t>described</w:t>
      </w:r>
      <w:r w:rsidR="002D2B19" w:rsidRPr="00D72EA1">
        <w:rPr>
          <w:color w:val="000000" w:themeColor="text1"/>
        </w:rPr>
        <w:fldChar w:fldCharType="begin"/>
      </w:r>
      <w:r w:rsidR="002D2B19" w:rsidRPr="00D72EA1">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2D2B19" w:rsidRPr="00D72EA1">
        <w:rPr>
          <w:color w:val="000000" w:themeColor="text1"/>
        </w:rPr>
        <w:fldChar w:fldCharType="separate"/>
      </w:r>
      <w:r w:rsidR="002D2B19" w:rsidRPr="00D72EA1">
        <w:rPr>
          <w:noProof/>
          <w:color w:val="000000" w:themeColor="text1"/>
          <w:vertAlign w:val="superscript"/>
        </w:rPr>
        <w:t>1</w:t>
      </w:r>
      <w:r w:rsidR="002D2B19" w:rsidRPr="00D72EA1">
        <w:rPr>
          <w:color w:val="000000" w:themeColor="text1"/>
        </w:rPr>
        <w:fldChar w:fldCharType="end"/>
      </w:r>
      <w:r w:rsidR="008E5C46" w:rsidRPr="00D72EA1">
        <w:rPr>
          <w:color w:val="000000" w:themeColor="text1"/>
        </w:rPr>
        <w:t xml:space="preserve">. </w:t>
      </w:r>
      <w:r w:rsidR="00283C63" w:rsidRPr="00D72EA1">
        <w:rPr>
          <w:color w:val="000000" w:themeColor="text1"/>
        </w:rPr>
        <w:t xml:space="preserve">IgG and IgM </w:t>
      </w:r>
      <w:r w:rsidR="00624B30" w:rsidRPr="00D72EA1">
        <w:rPr>
          <w:color w:val="000000" w:themeColor="text1"/>
        </w:rPr>
        <w:t xml:space="preserve">are </w:t>
      </w:r>
      <w:r w:rsidR="006D159D" w:rsidRPr="00D72EA1">
        <w:rPr>
          <w:color w:val="000000" w:themeColor="text1"/>
        </w:rPr>
        <w:t>coupled</w:t>
      </w:r>
      <w:r w:rsidR="00283C63" w:rsidRPr="00D72EA1">
        <w:rPr>
          <w:color w:val="000000" w:themeColor="text1"/>
        </w:rPr>
        <w:t xml:space="preserve"> at 5 µg/</w:t>
      </w:r>
      <w:r w:rsidR="00365252" w:rsidRPr="00D72EA1">
        <w:rPr>
          <w:color w:val="000000" w:themeColor="text1"/>
        </w:rPr>
        <w:t>10</w:t>
      </w:r>
      <w:r w:rsidR="00365252" w:rsidRPr="00D72EA1">
        <w:rPr>
          <w:color w:val="000000" w:themeColor="text1"/>
          <w:vertAlign w:val="superscript"/>
        </w:rPr>
        <w:t>6</w:t>
      </w:r>
      <w:r w:rsidR="00283C63" w:rsidRPr="00D72EA1">
        <w:rPr>
          <w:color w:val="000000" w:themeColor="text1"/>
        </w:rPr>
        <w:t xml:space="preserve"> beads.</w:t>
      </w:r>
    </w:p>
    <w:p w14:paraId="405563CC" w14:textId="77777777" w:rsidR="009C5AAC" w:rsidRPr="009C5AAC" w:rsidRDefault="009C5AAC" w:rsidP="00D72EA1">
      <w:pPr>
        <w:rPr>
          <w:color w:val="000000" w:themeColor="text1"/>
        </w:rPr>
      </w:pPr>
    </w:p>
    <w:p w14:paraId="2966988B" w14:textId="1A6F7C65" w:rsidR="00FE4BD9" w:rsidRDefault="00845613" w:rsidP="00D72EA1">
      <w:pPr>
        <w:pStyle w:val="ListParagraph"/>
        <w:numPr>
          <w:ilvl w:val="1"/>
          <w:numId w:val="15"/>
        </w:numPr>
        <w:ind w:left="0" w:firstLine="0"/>
        <w:rPr>
          <w:color w:val="000000" w:themeColor="text1"/>
        </w:rPr>
      </w:pPr>
      <w:r w:rsidRPr="002B5191">
        <w:rPr>
          <w:color w:val="000000" w:themeColor="text1"/>
        </w:rPr>
        <w:t xml:space="preserve">After coupling, </w:t>
      </w:r>
      <w:r w:rsidR="00D72EA1">
        <w:rPr>
          <w:color w:val="000000" w:themeColor="text1"/>
        </w:rPr>
        <w:t xml:space="preserve">determine </w:t>
      </w:r>
      <w:r w:rsidR="009C5AAC">
        <w:rPr>
          <w:color w:val="000000" w:themeColor="text1"/>
        </w:rPr>
        <w:t xml:space="preserve">the bead concentrations and </w:t>
      </w:r>
      <w:r w:rsidR="00D72EA1">
        <w:rPr>
          <w:color w:val="000000" w:themeColor="text1"/>
        </w:rPr>
        <w:t xml:space="preserve">dilute </w:t>
      </w:r>
      <w:r w:rsidR="00482137" w:rsidRPr="002B5191">
        <w:rPr>
          <w:color w:val="000000" w:themeColor="text1"/>
        </w:rPr>
        <w:t xml:space="preserve">each </w:t>
      </w:r>
      <w:r w:rsidR="009C5AAC">
        <w:rPr>
          <w:color w:val="000000" w:themeColor="text1"/>
        </w:rPr>
        <w:t xml:space="preserve">stock </w:t>
      </w:r>
      <w:r w:rsidR="00482137" w:rsidRPr="002B5191">
        <w:rPr>
          <w:color w:val="000000" w:themeColor="text1"/>
        </w:rPr>
        <w:t>to 1</w:t>
      </w:r>
      <w:r w:rsidR="00D72EA1">
        <w:rPr>
          <w:color w:val="000000" w:themeColor="text1"/>
        </w:rPr>
        <w:t xml:space="preserve"> x </w:t>
      </w:r>
      <w:r w:rsidR="00482137" w:rsidRPr="002B5191">
        <w:rPr>
          <w:color w:val="000000" w:themeColor="text1"/>
        </w:rPr>
        <w:t>10</w:t>
      </w:r>
      <w:r w:rsidR="00482137" w:rsidRPr="002B5191">
        <w:rPr>
          <w:color w:val="000000" w:themeColor="text1"/>
          <w:vertAlign w:val="superscript"/>
        </w:rPr>
        <w:t>6</w:t>
      </w:r>
      <w:r w:rsidR="00482137" w:rsidRPr="002B5191">
        <w:rPr>
          <w:color w:val="000000" w:themeColor="text1"/>
        </w:rPr>
        <w:t xml:space="preserve"> beads/</w:t>
      </w:r>
      <w:r w:rsidR="00B85032">
        <w:rPr>
          <w:color w:val="000000" w:themeColor="text1"/>
        </w:rPr>
        <w:t>mL</w:t>
      </w:r>
      <w:r w:rsidR="009C5AAC">
        <w:rPr>
          <w:color w:val="000000" w:themeColor="text1"/>
        </w:rPr>
        <w:t xml:space="preserve"> using </w:t>
      </w:r>
      <w:r w:rsidR="00AC634C">
        <w:rPr>
          <w:color w:val="000000" w:themeColor="text1"/>
        </w:rPr>
        <w:t xml:space="preserve">described </w:t>
      </w:r>
      <w:r w:rsidR="009C5AAC">
        <w:rPr>
          <w:color w:val="000000" w:themeColor="text1"/>
        </w:rPr>
        <w:t>procedure</w:t>
      </w:r>
      <w:r w:rsidR="00AC634C">
        <w:rPr>
          <w:color w:val="000000" w:themeColor="text1"/>
        </w:rPr>
        <w:t>s</w:t>
      </w:r>
      <w:r w:rsidR="00775630">
        <w:rPr>
          <w:color w:val="000000" w:themeColor="text1"/>
        </w:rPr>
        <w:fldChar w:fldCharType="begin"/>
      </w:r>
      <w:r w:rsidR="006F6CA3">
        <w:rPr>
          <w:color w:val="000000" w:themeColor="text1"/>
        </w:rPr>
        <w:instrText xml:space="preserve"> ADDIN EN.CITE &lt;EndNote&gt;&lt;Cite&gt;&lt;Author&gt;Angeloni&lt;/Author&gt;&lt;Year&gt;2020&lt;/Year&gt;&lt;RecNum&gt;1006&lt;/RecNum&gt;&lt;DisplayText&gt;&lt;style face="superscript"&gt;6&lt;/style&gt;&lt;/DisplayText&gt;&lt;record&gt;&lt;rec-number&gt;1006&lt;/rec-number&gt;&lt;foreign-keys&gt;&lt;key app="EN" db-id="ap22savxndezvjew00spp95nazetxt92twt0" timestamp="1608065970"&gt;1006&lt;/key&gt;&lt;/foreign-keys&gt;&lt;ref-type name="Web Page"&gt;12&lt;/ref-type&gt;&lt;contributors&gt;&lt;authors&gt;&lt;author&gt;Stephen Angeloni&lt;/author&gt;&lt;/authors&gt;&lt;/contributors&gt;&lt;titles&gt;&lt;title&gt;Multiplex Bead Mixes Made Easy with an Excel-Based Bead Calculator&lt;/title&gt;&lt;/titles&gt;&lt;volume&gt;2020&lt;/volume&gt;&lt;number&gt;November 23, 2020&lt;/number&gt;&lt;dates&gt;&lt;year&gt;2020&lt;/year&gt;&lt;pub-dates&gt;&lt;date&gt;November 20, 2020&lt;/date&gt;&lt;/pub-dates&gt;&lt;/dates&gt;&lt;publisher&gt;Luminex Corporation&lt;/publisher&gt;&lt;urls&gt;&lt;related-urls&gt;&lt;url&gt;https://www.luminexcorp.com/blog/multiplex-bead-mixes-made-easy-with-an-excel-based-bead-calculator/&lt;/url&gt;&lt;/related-urls&gt;&lt;/urls&gt;&lt;access-date&gt;December 14, 2020&lt;/access-date&gt;&lt;/record&gt;&lt;/Cite&gt;&lt;/EndNote&gt;</w:instrText>
      </w:r>
      <w:r w:rsidR="00775630">
        <w:rPr>
          <w:color w:val="000000" w:themeColor="text1"/>
        </w:rPr>
        <w:fldChar w:fldCharType="separate"/>
      </w:r>
      <w:r w:rsidR="006F6CA3" w:rsidRPr="006F6CA3">
        <w:rPr>
          <w:noProof/>
          <w:color w:val="000000" w:themeColor="text1"/>
          <w:vertAlign w:val="superscript"/>
        </w:rPr>
        <w:t>6</w:t>
      </w:r>
      <w:r w:rsidR="00775630">
        <w:rPr>
          <w:color w:val="000000" w:themeColor="text1"/>
        </w:rPr>
        <w:fldChar w:fldCharType="end"/>
      </w:r>
      <w:r w:rsidR="00FE4BD9">
        <w:rPr>
          <w:color w:val="000000" w:themeColor="text1"/>
        </w:rPr>
        <w:t>.</w:t>
      </w:r>
    </w:p>
    <w:p w14:paraId="5FF6C271" w14:textId="77777777" w:rsidR="00FE4BD9" w:rsidRPr="00FE4BD9" w:rsidRDefault="00FE4BD9" w:rsidP="00D72EA1">
      <w:pPr>
        <w:pStyle w:val="ListParagraph"/>
        <w:ind w:left="0"/>
        <w:rPr>
          <w:color w:val="000000" w:themeColor="text1"/>
        </w:rPr>
      </w:pPr>
    </w:p>
    <w:p w14:paraId="39D06133" w14:textId="3135F0CF" w:rsidR="00A9726F" w:rsidRDefault="00D72EA1" w:rsidP="00D72EA1">
      <w:pPr>
        <w:pStyle w:val="ListParagraph"/>
        <w:numPr>
          <w:ilvl w:val="1"/>
          <w:numId w:val="15"/>
        </w:numPr>
        <w:ind w:left="0" w:firstLine="0"/>
        <w:rPr>
          <w:color w:val="000000" w:themeColor="text1"/>
        </w:rPr>
      </w:pPr>
      <w:r>
        <w:rPr>
          <w:color w:val="000000" w:themeColor="text1"/>
        </w:rPr>
        <w:t>Perform c</w:t>
      </w:r>
      <w:r w:rsidR="00845613" w:rsidRPr="002B5191">
        <w:rPr>
          <w:color w:val="000000" w:themeColor="text1"/>
        </w:rPr>
        <w:t xml:space="preserve">onfirmation of </w:t>
      </w:r>
      <w:r w:rsidR="00E872D0">
        <w:rPr>
          <w:color w:val="000000" w:themeColor="text1"/>
        </w:rPr>
        <w:t xml:space="preserve">antigen </w:t>
      </w:r>
      <w:r w:rsidR="00845613" w:rsidRPr="002B5191">
        <w:rPr>
          <w:color w:val="000000" w:themeColor="text1"/>
        </w:rPr>
        <w:t xml:space="preserve">coupling </w:t>
      </w:r>
      <w:r w:rsidR="0059681C" w:rsidRPr="002B5191">
        <w:rPr>
          <w:color w:val="000000" w:themeColor="text1"/>
        </w:rPr>
        <w:t>with antigen</w:t>
      </w:r>
      <w:r w:rsidR="006D159D">
        <w:rPr>
          <w:color w:val="000000" w:themeColor="text1"/>
        </w:rPr>
        <w:t>-</w:t>
      </w:r>
      <w:r w:rsidR="0059681C" w:rsidRPr="002B5191">
        <w:rPr>
          <w:color w:val="000000" w:themeColor="text1"/>
        </w:rPr>
        <w:t xml:space="preserve">specific antibodies from </w:t>
      </w:r>
      <w:r w:rsidR="006D159D">
        <w:rPr>
          <w:color w:val="000000" w:themeColor="text1"/>
        </w:rPr>
        <w:t>r</w:t>
      </w:r>
      <w:r w:rsidR="0059681C" w:rsidRPr="002B5191">
        <w:rPr>
          <w:color w:val="000000" w:themeColor="text1"/>
        </w:rPr>
        <w:t>abbit or with positive human sera</w:t>
      </w:r>
      <w:r w:rsidR="00AC4D80" w:rsidRPr="002B5191">
        <w:rPr>
          <w:color w:val="000000" w:themeColor="text1"/>
        </w:rPr>
        <w:t xml:space="preserve"> as described</w:t>
      </w:r>
      <w:r w:rsidR="00FE4BD9">
        <w:rPr>
          <w:color w:val="000000" w:themeColor="text1"/>
        </w:rPr>
        <w:t xml:space="preserve"> in </w:t>
      </w:r>
      <w:r w:rsidR="009C5AAC">
        <w:rPr>
          <w:color w:val="000000" w:themeColor="text1"/>
        </w:rPr>
        <w:t xml:space="preserve">Cameron </w:t>
      </w:r>
      <w:r w:rsidR="009C5AAC" w:rsidRPr="00D72EA1">
        <w:rPr>
          <w:iCs/>
          <w:color w:val="000000" w:themeColor="text1"/>
        </w:rPr>
        <w:t>et al</w:t>
      </w:r>
      <w:r w:rsidRPr="00D72EA1">
        <w:rPr>
          <w:iCs/>
          <w:color w:val="000000" w:themeColor="text1"/>
        </w:rPr>
        <w:t>.</w:t>
      </w:r>
      <w:r w:rsidR="00AC634C">
        <w:rPr>
          <w:color w:val="000000" w:themeColor="text1"/>
        </w:rPr>
        <w:fldChar w:fldCharType="begin"/>
      </w:r>
      <w:r w:rsidR="00AC634C">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AC634C">
        <w:rPr>
          <w:color w:val="000000" w:themeColor="text1"/>
        </w:rPr>
        <w:fldChar w:fldCharType="separate"/>
      </w:r>
      <w:r w:rsidR="00AC634C" w:rsidRPr="00AC634C">
        <w:rPr>
          <w:noProof/>
          <w:color w:val="000000" w:themeColor="text1"/>
          <w:vertAlign w:val="superscript"/>
        </w:rPr>
        <w:t>1</w:t>
      </w:r>
      <w:r w:rsidR="00AC634C">
        <w:rPr>
          <w:color w:val="000000" w:themeColor="text1"/>
        </w:rPr>
        <w:fldChar w:fldCharType="end"/>
      </w:r>
      <w:r w:rsidR="00FE4BD9" w:rsidRPr="002B5191">
        <w:rPr>
          <w:color w:val="000000" w:themeColor="text1"/>
        </w:rPr>
        <w:t>.</w:t>
      </w:r>
    </w:p>
    <w:p w14:paraId="74A1FB0C" w14:textId="77777777" w:rsidR="00E872D0" w:rsidRPr="00E872D0" w:rsidRDefault="00E872D0" w:rsidP="00D72EA1">
      <w:pPr>
        <w:pStyle w:val="ListParagraph"/>
        <w:ind w:left="0"/>
        <w:rPr>
          <w:color w:val="000000" w:themeColor="text1"/>
        </w:rPr>
      </w:pPr>
    </w:p>
    <w:p w14:paraId="3002C08F" w14:textId="12924CD2" w:rsidR="00E872D0" w:rsidRDefault="00E872D0" w:rsidP="00D72EA1">
      <w:pPr>
        <w:pStyle w:val="ListParagraph"/>
        <w:numPr>
          <w:ilvl w:val="2"/>
          <w:numId w:val="15"/>
        </w:numPr>
        <w:ind w:left="0" w:firstLine="0"/>
        <w:rPr>
          <w:color w:val="000000" w:themeColor="text1"/>
        </w:rPr>
      </w:pPr>
      <w:r>
        <w:rPr>
          <w:color w:val="000000" w:themeColor="text1"/>
        </w:rPr>
        <w:t xml:space="preserve">Confirm human IgG coupling with the assay’s </w:t>
      </w:r>
      <w:r w:rsidR="006D159D">
        <w:rPr>
          <w:color w:val="000000" w:themeColor="text1"/>
        </w:rPr>
        <w:t>b</w:t>
      </w:r>
      <w:r>
        <w:rPr>
          <w:color w:val="000000" w:themeColor="text1"/>
        </w:rPr>
        <w:t>iotin</w:t>
      </w:r>
      <w:r w:rsidR="006D159D">
        <w:rPr>
          <w:color w:val="000000" w:themeColor="text1"/>
        </w:rPr>
        <w:t>ylated</w:t>
      </w:r>
      <w:r>
        <w:rPr>
          <w:color w:val="000000" w:themeColor="text1"/>
        </w:rPr>
        <w:t xml:space="preserve"> anti</w:t>
      </w:r>
      <w:r w:rsidR="00365252">
        <w:rPr>
          <w:color w:val="000000" w:themeColor="text1"/>
        </w:rPr>
        <w:noBreakHyphen/>
      </w:r>
      <w:r>
        <w:rPr>
          <w:color w:val="000000" w:themeColor="text1"/>
        </w:rPr>
        <w:t>human I</w:t>
      </w:r>
      <w:r w:rsidR="00FE3D51">
        <w:rPr>
          <w:color w:val="000000" w:themeColor="text1"/>
        </w:rPr>
        <w:t>gG</w:t>
      </w:r>
      <w:r>
        <w:rPr>
          <w:color w:val="000000" w:themeColor="text1"/>
        </w:rPr>
        <w:t>/SAPE detection reagents</w:t>
      </w:r>
      <w:r w:rsidR="006D159D">
        <w:rPr>
          <w:color w:val="000000" w:themeColor="text1"/>
        </w:rPr>
        <w:t>,</w:t>
      </w:r>
      <w:r w:rsidR="009C5AAC">
        <w:rPr>
          <w:color w:val="000000" w:themeColor="text1"/>
        </w:rPr>
        <w:t xml:space="preserve"> </w:t>
      </w:r>
      <w:r w:rsidR="00FE27EF">
        <w:rPr>
          <w:color w:val="000000" w:themeColor="text1"/>
        </w:rPr>
        <w:t>and IgM</w:t>
      </w:r>
      <w:r w:rsidR="008210D8">
        <w:rPr>
          <w:color w:val="000000" w:themeColor="text1"/>
        </w:rPr>
        <w:t xml:space="preserve"> coupling with a</w:t>
      </w:r>
      <w:r w:rsidR="009C5AAC">
        <w:rPr>
          <w:color w:val="000000" w:themeColor="text1"/>
        </w:rPr>
        <w:t xml:space="preserve"> </w:t>
      </w:r>
      <w:r w:rsidR="004F2B3C">
        <w:rPr>
          <w:color w:val="000000" w:themeColor="text1"/>
        </w:rPr>
        <w:t>phycoerythrin (</w:t>
      </w:r>
      <w:r w:rsidR="0087603C">
        <w:rPr>
          <w:color w:val="000000" w:themeColor="text1"/>
        </w:rPr>
        <w:t>PE</w:t>
      </w:r>
      <w:r w:rsidR="004F2B3C">
        <w:rPr>
          <w:color w:val="000000" w:themeColor="text1"/>
        </w:rPr>
        <w:t>)</w:t>
      </w:r>
      <w:r w:rsidR="006D159D">
        <w:rPr>
          <w:color w:val="000000" w:themeColor="text1"/>
        </w:rPr>
        <w:t>-labeled</w:t>
      </w:r>
      <w:r w:rsidR="0087603C">
        <w:rPr>
          <w:color w:val="000000" w:themeColor="text1"/>
        </w:rPr>
        <w:t xml:space="preserve"> </w:t>
      </w:r>
      <w:r w:rsidR="009C5AAC">
        <w:rPr>
          <w:color w:val="000000" w:themeColor="text1"/>
        </w:rPr>
        <w:t xml:space="preserve">goat </w:t>
      </w:r>
      <w:r w:rsidR="0087603C">
        <w:rPr>
          <w:color w:val="000000" w:themeColor="text1"/>
        </w:rPr>
        <w:t>anti-</w:t>
      </w:r>
      <w:r w:rsidR="009C5AAC">
        <w:rPr>
          <w:color w:val="000000" w:themeColor="text1"/>
        </w:rPr>
        <w:t xml:space="preserve">human </w:t>
      </w:r>
      <w:r w:rsidR="0087603C">
        <w:rPr>
          <w:color w:val="000000" w:themeColor="text1"/>
        </w:rPr>
        <w:t>IgM</w:t>
      </w:r>
      <w:r>
        <w:rPr>
          <w:color w:val="000000" w:themeColor="text1"/>
        </w:rPr>
        <w:t>.</w:t>
      </w:r>
    </w:p>
    <w:p w14:paraId="27DC8D6B" w14:textId="532A07EE" w:rsidR="00BF32AC" w:rsidRDefault="00BF32AC" w:rsidP="00D72EA1">
      <w:pPr>
        <w:pStyle w:val="ListParagraph"/>
        <w:ind w:left="0"/>
        <w:rPr>
          <w:color w:val="000000" w:themeColor="text1"/>
        </w:rPr>
      </w:pPr>
    </w:p>
    <w:p w14:paraId="0E7F08EF" w14:textId="2D810951" w:rsidR="00BF32AC" w:rsidRDefault="00BF32AC" w:rsidP="00D72EA1">
      <w:pPr>
        <w:pStyle w:val="ListParagraph"/>
        <w:ind w:left="0"/>
        <w:rPr>
          <w:color w:val="000000" w:themeColor="text1"/>
        </w:rPr>
      </w:pPr>
      <w:r>
        <w:rPr>
          <w:color w:val="000000" w:themeColor="text1"/>
        </w:rPr>
        <w:t>N</w:t>
      </w:r>
      <w:r w:rsidR="001476FD">
        <w:rPr>
          <w:color w:val="000000" w:themeColor="text1"/>
        </w:rPr>
        <w:t>OTE</w:t>
      </w:r>
      <w:r>
        <w:rPr>
          <w:color w:val="000000" w:themeColor="text1"/>
        </w:rPr>
        <w:t>: Coupling c</w:t>
      </w:r>
      <w:r w:rsidRPr="00BF32AC">
        <w:rPr>
          <w:color w:val="000000" w:themeColor="text1"/>
        </w:rPr>
        <w:t xml:space="preserve">onfirmation </w:t>
      </w:r>
      <w:r>
        <w:rPr>
          <w:color w:val="000000" w:themeColor="text1"/>
        </w:rPr>
        <w:t>is</w:t>
      </w:r>
      <w:r w:rsidRPr="00BF32AC">
        <w:rPr>
          <w:color w:val="000000" w:themeColor="text1"/>
        </w:rPr>
        <w:t xml:space="preserve"> performed using a titration of protein-specific serum or antibody, </w:t>
      </w:r>
      <w:r w:rsidR="00CE4467">
        <w:rPr>
          <w:color w:val="000000" w:themeColor="text1"/>
        </w:rPr>
        <w:t>becaus</w:t>
      </w:r>
      <w:r w:rsidR="00CE4467" w:rsidRPr="00BF32AC">
        <w:rPr>
          <w:color w:val="000000" w:themeColor="text1"/>
        </w:rPr>
        <w:t xml:space="preserve">e </w:t>
      </w:r>
      <w:r w:rsidRPr="00BF32AC">
        <w:rPr>
          <w:color w:val="000000" w:themeColor="text1"/>
        </w:rPr>
        <w:t xml:space="preserve">the </w:t>
      </w:r>
      <w:r>
        <w:rPr>
          <w:color w:val="000000" w:themeColor="text1"/>
        </w:rPr>
        <w:t>optimal</w:t>
      </w:r>
      <w:r w:rsidRPr="00BF32AC">
        <w:rPr>
          <w:color w:val="000000" w:themeColor="text1"/>
        </w:rPr>
        <w:t xml:space="preserve"> concentration </w:t>
      </w:r>
      <w:r w:rsidR="002D2B19">
        <w:rPr>
          <w:color w:val="000000" w:themeColor="text1"/>
        </w:rPr>
        <w:t xml:space="preserve">to use for these reagents </w:t>
      </w:r>
      <w:r w:rsidRPr="00BF32AC">
        <w:rPr>
          <w:color w:val="000000" w:themeColor="text1"/>
        </w:rPr>
        <w:t>is not known. For ser</w:t>
      </w:r>
      <w:r>
        <w:rPr>
          <w:color w:val="000000" w:themeColor="text1"/>
        </w:rPr>
        <w:t xml:space="preserve">um, </w:t>
      </w:r>
      <w:r w:rsidR="00A577D7">
        <w:rPr>
          <w:color w:val="000000" w:themeColor="text1"/>
        </w:rPr>
        <w:t xml:space="preserve">serial </w:t>
      </w:r>
      <w:r>
        <w:rPr>
          <w:color w:val="000000" w:themeColor="text1"/>
        </w:rPr>
        <w:t xml:space="preserve">fold dilutions </w:t>
      </w:r>
      <w:r w:rsidR="00365252">
        <w:rPr>
          <w:color w:val="000000" w:themeColor="text1"/>
        </w:rPr>
        <w:t>ar</w:t>
      </w:r>
      <w:r>
        <w:rPr>
          <w:color w:val="000000" w:themeColor="text1"/>
        </w:rPr>
        <w:t xml:space="preserve">e used whereas for </w:t>
      </w:r>
      <w:r w:rsidRPr="00BF32AC">
        <w:rPr>
          <w:color w:val="000000" w:themeColor="text1"/>
        </w:rPr>
        <w:t xml:space="preserve">antibodies supplied as mg/mL stocks, </w:t>
      </w:r>
      <w:r w:rsidR="00CE4467">
        <w:rPr>
          <w:color w:val="000000" w:themeColor="text1"/>
        </w:rPr>
        <w:t xml:space="preserve">serial </w:t>
      </w:r>
      <w:r w:rsidRPr="00BF32AC">
        <w:rPr>
          <w:color w:val="000000" w:themeColor="text1"/>
        </w:rPr>
        <w:t xml:space="preserve">µg/mL dilution series </w:t>
      </w:r>
      <w:r w:rsidR="00CE4467">
        <w:rPr>
          <w:color w:val="000000" w:themeColor="text1"/>
        </w:rPr>
        <w:t>are</w:t>
      </w:r>
      <w:r w:rsidR="00365252">
        <w:rPr>
          <w:color w:val="000000" w:themeColor="text1"/>
        </w:rPr>
        <w:t xml:space="preserve"> </w:t>
      </w:r>
      <w:r w:rsidRPr="00BF32AC">
        <w:rPr>
          <w:color w:val="000000" w:themeColor="text1"/>
        </w:rPr>
        <w:t>used.</w:t>
      </w:r>
    </w:p>
    <w:p w14:paraId="2C0E6348" w14:textId="77777777" w:rsidR="00FE3D51" w:rsidRPr="00FE3D51" w:rsidRDefault="00FE3D51" w:rsidP="00D72EA1">
      <w:pPr>
        <w:pStyle w:val="ListParagraph"/>
        <w:ind w:left="0"/>
        <w:rPr>
          <w:color w:val="000000" w:themeColor="text1"/>
        </w:rPr>
      </w:pPr>
    </w:p>
    <w:p w14:paraId="2716AD98" w14:textId="0F0BF59D" w:rsidR="00FE3D51" w:rsidRPr="002B5191" w:rsidRDefault="001476FD" w:rsidP="00D72EA1">
      <w:pPr>
        <w:pStyle w:val="ListParagraph"/>
        <w:numPr>
          <w:ilvl w:val="1"/>
          <w:numId w:val="15"/>
        </w:numPr>
        <w:ind w:left="0" w:firstLine="0"/>
        <w:rPr>
          <w:color w:val="000000" w:themeColor="text1"/>
        </w:rPr>
      </w:pPr>
      <w:bookmarkStart w:id="3" w:name="_Hlk58857869"/>
      <w:r>
        <w:rPr>
          <w:color w:val="000000" w:themeColor="text1"/>
        </w:rPr>
        <w:t>Dilute a</w:t>
      </w:r>
      <w:r w:rsidR="008210D8">
        <w:rPr>
          <w:color w:val="000000" w:themeColor="text1"/>
        </w:rPr>
        <w:t xml:space="preserve">ssay control </w:t>
      </w:r>
      <w:r w:rsidR="000C2CFF">
        <w:rPr>
          <w:color w:val="000000" w:themeColor="text1"/>
        </w:rPr>
        <w:t xml:space="preserve">(AC) </w:t>
      </w:r>
      <w:r w:rsidR="008210D8">
        <w:rPr>
          <w:color w:val="000000" w:themeColor="text1"/>
        </w:rPr>
        <w:t xml:space="preserve">beads </w:t>
      </w:r>
      <w:r w:rsidR="00032197">
        <w:rPr>
          <w:color w:val="000000" w:themeColor="text1"/>
        </w:rPr>
        <w:t>that monitor</w:t>
      </w:r>
      <w:r w:rsidR="00A1320D">
        <w:rPr>
          <w:color w:val="000000" w:themeColor="text1"/>
        </w:rPr>
        <w:t xml:space="preserve"> </w:t>
      </w:r>
      <w:r w:rsidR="00FE3D51">
        <w:rPr>
          <w:color w:val="000000" w:themeColor="text1"/>
        </w:rPr>
        <w:t xml:space="preserve">MFI collection </w:t>
      </w:r>
      <w:r w:rsidR="00A1320D">
        <w:rPr>
          <w:color w:val="000000" w:themeColor="text1"/>
        </w:rPr>
        <w:t>in the two reporter channels</w:t>
      </w:r>
      <w:r w:rsidR="00D320E6">
        <w:rPr>
          <w:color w:val="000000" w:themeColor="text1"/>
        </w:rPr>
        <w:t xml:space="preserve"> </w:t>
      </w:r>
      <w:r w:rsidR="006D159D">
        <w:rPr>
          <w:color w:val="000000" w:themeColor="text1"/>
        </w:rPr>
        <w:t xml:space="preserve">to a concentration of </w:t>
      </w:r>
      <w:r w:rsidR="00FE3D51" w:rsidRPr="002B5191">
        <w:rPr>
          <w:color w:val="000000" w:themeColor="text1"/>
        </w:rPr>
        <w:t>1</w:t>
      </w:r>
      <w:r>
        <w:rPr>
          <w:color w:val="000000" w:themeColor="text1"/>
        </w:rPr>
        <w:t xml:space="preserve"> x </w:t>
      </w:r>
      <w:r w:rsidR="00FE3D51" w:rsidRPr="002B5191">
        <w:rPr>
          <w:color w:val="000000" w:themeColor="text1"/>
        </w:rPr>
        <w:t>10</w:t>
      </w:r>
      <w:r w:rsidR="00FE3D51" w:rsidRPr="002B5191">
        <w:rPr>
          <w:color w:val="000000" w:themeColor="text1"/>
          <w:vertAlign w:val="superscript"/>
        </w:rPr>
        <w:t>6</w:t>
      </w:r>
      <w:r w:rsidR="00FE3D51" w:rsidRPr="002B5191">
        <w:rPr>
          <w:color w:val="000000" w:themeColor="text1"/>
        </w:rPr>
        <w:t xml:space="preserve"> beads/</w:t>
      </w:r>
      <w:r w:rsidR="00B85032">
        <w:rPr>
          <w:color w:val="000000" w:themeColor="text1"/>
        </w:rPr>
        <w:t>mL</w:t>
      </w:r>
      <w:r w:rsidR="008210D8">
        <w:rPr>
          <w:color w:val="000000" w:themeColor="text1"/>
        </w:rPr>
        <w:t xml:space="preserve"> prior to using in multiplex bead mixes</w:t>
      </w:r>
      <w:r w:rsidR="00FE3D51">
        <w:rPr>
          <w:color w:val="000000" w:themeColor="text1"/>
        </w:rPr>
        <w:t>.</w:t>
      </w:r>
    </w:p>
    <w:bookmarkEnd w:id="3"/>
    <w:p w14:paraId="720E0FC4" w14:textId="5DC1681C" w:rsidR="0059681C" w:rsidRDefault="0059681C" w:rsidP="00D72EA1">
      <w:pPr>
        <w:rPr>
          <w:color w:val="000000" w:themeColor="text1"/>
        </w:rPr>
      </w:pPr>
    </w:p>
    <w:p w14:paraId="639AC762" w14:textId="18413EBF" w:rsidR="0059681C" w:rsidRPr="00727F01" w:rsidRDefault="009A245B" w:rsidP="00D72EA1">
      <w:pPr>
        <w:pStyle w:val="ListParagraph"/>
        <w:numPr>
          <w:ilvl w:val="0"/>
          <w:numId w:val="15"/>
        </w:numPr>
        <w:ind w:left="0" w:firstLine="0"/>
        <w:rPr>
          <w:b/>
          <w:color w:val="000000" w:themeColor="text1"/>
          <w:highlight w:val="yellow"/>
        </w:rPr>
      </w:pPr>
      <w:r>
        <w:rPr>
          <w:b/>
          <w:color w:val="000000" w:themeColor="text1"/>
          <w:highlight w:val="yellow"/>
        </w:rPr>
        <w:t>F</w:t>
      </w:r>
      <w:r w:rsidR="006F0941" w:rsidRPr="00727F01">
        <w:rPr>
          <w:b/>
          <w:color w:val="000000" w:themeColor="text1"/>
          <w:highlight w:val="yellow"/>
        </w:rPr>
        <w:t xml:space="preserve">resh </w:t>
      </w:r>
      <w:r w:rsidR="001476FD">
        <w:rPr>
          <w:b/>
          <w:color w:val="000000" w:themeColor="text1"/>
          <w:highlight w:val="yellow"/>
        </w:rPr>
        <w:t>m</w:t>
      </w:r>
      <w:r w:rsidR="00A53A9C" w:rsidRPr="00727F01">
        <w:rPr>
          <w:b/>
          <w:color w:val="000000" w:themeColor="text1"/>
          <w:highlight w:val="yellow"/>
        </w:rPr>
        <w:t xml:space="preserve">ultiplex </w:t>
      </w:r>
      <w:r w:rsidR="001476FD">
        <w:rPr>
          <w:b/>
          <w:color w:val="000000" w:themeColor="text1"/>
          <w:highlight w:val="yellow"/>
        </w:rPr>
        <w:t>b</w:t>
      </w:r>
      <w:r w:rsidR="00A53A9C" w:rsidRPr="00727F01">
        <w:rPr>
          <w:b/>
          <w:color w:val="000000" w:themeColor="text1"/>
          <w:highlight w:val="yellow"/>
        </w:rPr>
        <w:t>ead</w:t>
      </w:r>
      <w:r w:rsidR="006F0941" w:rsidRPr="00727F01">
        <w:rPr>
          <w:b/>
          <w:color w:val="000000" w:themeColor="text1"/>
          <w:highlight w:val="yellow"/>
        </w:rPr>
        <w:t xml:space="preserve"> </w:t>
      </w:r>
      <w:r w:rsidR="001476FD">
        <w:rPr>
          <w:b/>
          <w:color w:val="000000" w:themeColor="text1"/>
          <w:highlight w:val="yellow"/>
        </w:rPr>
        <w:t>m</w:t>
      </w:r>
      <w:r w:rsidR="006F0941" w:rsidRPr="00727F01">
        <w:rPr>
          <w:b/>
          <w:color w:val="000000" w:themeColor="text1"/>
          <w:highlight w:val="yellow"/>
        </w:rPr>
        <w:t>ix</w:t>
      </w:r>
      <w:r>
        <w:rPr>
          <w:b/>
          <w:color w:val="000000" w:themeColor="text1"/>
          <w:highlight w:val="yellow"/>
        </w:rPr>
        <w:t xml:space="preserve"> preparation</w:t>
      </w:r>
    </w:p>
    <w:p w14:paraId="2091748A" w14:textId="77777777" w:rsidR="00AC4D80" w:rsidRPr="00727F01" w:rsidRDefault="00AC4D80" w:rsidP="00D72EA1">
      <w:pPr>
        <w:rPr>
          <w:color w:val="000000" w:themeColor="text1"/>
          <w:highlight w:val="yellow"/>
        </w:rPr>
      </w:pPr>
    </w:p>
    <w:p w14:paraId="4FACF648" w14:textId="3DE1C07F" w:rsidR="00851154" w:rsidRDefault="00CC3F27" w:rsidP="00D72EA1">
      <w:pPr>
        <w:rPr>
          <w:color w:val="000000" w:themeColor="text1"/>
          <w:highlight w:val="yellow"/>
        </w:rPr>
      </w:pPr>
      <w:r w:rsidRPr="00727F01">
        <w:rPr>
          <w:color w:val="000000" w:themeColor="text1"/>
          <w:highlight w:val="yellow"/>
        </w:rPr>
        <w:t>3.1</w:t>
      </w:r>
      <w:r w:rsidRPr="00727F01">
        <w:rPr>
          <w:color w:val="000000" w:themeColor="text1"/>
          <w:highlight w:val="yellow"/>
        </w:rPr>
        <w:tab/>
      </w:r>
      <w:r w:rsidR="00B821B7">
        <w:rPr>
          <w:color w:val="000000" w:themeColor="text1"/>
          <w:highlight w:val="yellow"/>
        </w:rPr>
        <w:t>Prepare m</w:t>
      </w:r>
      <w:r w:rsidR="00A53A9C" w:rsidRPr="00B44B95">
        <w:rPr>
          <w:color w:val="000000" w:themeColor="text1"/>
          <w:highlight w:val="yellow"/>
        </w:rPr>
        <w:t>ultiplex beads</w:t>
      </w:r>
      <w:r w:rsidR="006347E7" w:rsidRPr="00B44B95">
        <w:rPr>
          <w:color w:val="000000" w:themeColor="text1"/>
          <w:highlight w:val="yellow"/>
        </w:rPr>
        <w:t xml:space="preserve"> mixes fresh</w:t>
      </w:r>
      <w:r w:rsidR="00B821B7">
        <w:rPr>
          <w:color w:val="000000" w:themeColor="text1"/>
          <w:highlight w:val="yellow"/>
        </w:rPr>
        <w:t>ly</w:t>
      </w:r>
      <w:r w:rsidR="006347E7" w:rsidRPr="00B44B95">
        <w:rPr>
          <w:color w:val="000000" w:themeColor="text1"/>
          <w:highlight w:val="yellow"/>
        </w:rPr>
        <w:t xml:space="preserve"> each </w:t>
      </w:r>
      <w:r w:rsidR="00FE4BD9" w:rsidRPr="00B44B95">
        <w:rPr>
          <w:color w:val="000000" w:themeColor="text1"/>
          <w:highlight w:val="yellow"/>
        </w:rPr>
        <w:t>day</w:t>
      </w:r>
      <w:r w:rsidR="0049189B" w:rsidRPr="00B44B95">
        <w:rPr>
          <w:color w:val="000000" w:themeColor="text1"/>
          <w:highlight w:val="yellow"/>
        </w:rPr>
        <w:t xml:space="preserve"> </w:t>
      </w:r>
      <w:r w:rsidR="006F0941" w:rsidRPr="00B44B95">
        <w:rPr>
          <w:color w:val="000000" w:themeColor="text1"/>
          <w:highlight w:val="yellow"/>
        </w:rPr>
        <w:t xml:space="preserve">from </w:t>
      </w:r>
      <w:r w:rsidR="0049189B" w:rsidRPr="00B44B95">
        <w:rPr>
          <w:color w:val="000000" w:themeColor="text1"/>
          <w:highlight w:val="yellow"/>
        </w:rPr>
        <w:t xml:space="preserve">the individual </w:t>
      </w:r>
      <w:r w:rsidR="006F0941" w:rsidRPr="00B44B95">
        <w:rPr>
          <w:color w:val="000000" w:themeColor="text1"/>
          <w:highlight w:val="yellow"/>
        </w:rPr>
        <w:t xml:space="preserve">coupled bead </w:t>
      </w:r>
      <w:r w:rsidR="0049189B" w:rsidRPr="00B44B95">
        <w:rPr>
          <w:color w:val="000000" w:themeColor="text1"/>
          <w:highlight w:val="yellow"/>
        </w:rPr>
        <w:t xml:space="preserve">and </w:t>
      </w:r>
      <w:r w:rsidR="004854CF" w:rsidRPr="00B44B95">
        <w:rPr>
          <w:color w:val="000000" w:themeColor="text1"/>
          <w:highlight w:val="yellow"/>
        </w:rPr>
        <w:t xml:space="preserve">control bead stocks </w:t>
      </w:r>
      <w:r w:rsidR="00877F03" w:rsidRPr="00B44B95">
        <w:rPr>
          <w:color w:val="000000" w:themeColor="text1"/>
          <w:highlight w:val="yellow"/>
        </w:rPr>
        <w:t>at 1</w:t>
      </w:r>
      <w:r w:rsidR="001476FD">
        <w:rPr>
          <w:color w:val="000000" w:themeColor="text1"/>
          <w:highlight w:val="yellow"/>
        </w:rPr>
        <w:t xml:space="preserve"> x </w:t>
      </w:r>
      <w:r w:rsidR="00877F03" w:rsidRPr="00B44B95">
        <w:rPr>
          <w:color w:val="000000" w:themeColor="text1"/>
          <w:highlight w:val="yellow"/>
        </w:rPr>
        <w:t>10</w:t>
      </w:r>
      <w:r w:rsidR="00877F03" w:rsidRPr="00B44B95">
        <w:rPr>
          <w:color w:val="000000" w:themeColor="text1"/>
          <w:highlight w:val="yellow"/>
          <w:vertAlign w:val="superscript"/>
        </w:rPr>
        <w:t>6</w:t>
      </w:r>
      <w:r w:rsidR="00877F03" w:rsidRPr="00B44B95">
        <w:rPr>
          <w:color w:val="000000" w:themeColor="text1"/>
          <w:highlight w:val="yellow"/>
        </w:rPr>
        <w:t xml:space="preserve"> beads/</w:t>
      </w:r>
      <w:proofErr w:type="spellStart"/>
      <w:r w:rsidR="00B85032" w:rsidRPr="00B44B95">
        <w:rPr>
          <w:color w:val="000000" w:themeColor="text1"/>
          <w:highlight w:val="yellow"/>
        </w:rPr>
        <w:t>mL</w:t>
      </w:r>
      <w:r w:rsidR="008E5C46">
        <w:rPr>
          <w:color w:val="000000" w:themeColor="text1"/>
          <w:highlight w:val="yellow"/>
        </w:rPr>
        <w:t>.</w:t>
      </w:r>
      <w:proofErr w:type="spellEnd"/>
    </w:p>
    <w:p w14:paraId="7C14E205" w14:textId="46D5D7FB" w:rsidR="00851154" w:rsidRDefault="00851154" w:rsidP="00D72EA1">
      <w:pPr>
        <w:rPr>
          <w:color w:val="000000" w:themeColor="text1"/>
          <w:highlight w:val="yellow"/>
        </w:rPr>
      </w:pPr>
    </w:p>
    <w:p w14:paraId="59859181" w14:textId="6C1A10A6" w:rsidR="00845613" w:rsidRPr="00D320E6" w:rsidRDefault="00851154" w:rsidP="00D72EA1">
      <w:pPr>
        <w:rPr>
          <w:color w:val="000000" w:themeColor="text1"/>
        </w:rPr>
      </w:pPr>
      <w:r w:rsidRPr="000C2CFF">
        <w:rPr>
          <w:color w:val="000000" w:themeColor="text1"/>
        </w:rPr>
        <w:t>N</w:t>
      </w:r>
      <w:r w:rsidR="001476FD">
        <w:rPr>
          <w:color w:val="000000" w:themeColor="text1"/>
        </w:rPr>
        <w:t>OTE</w:t>
      </w:r>
      <w:r w:rsidRPr="000C2CFF">
        <w:rPr>
          <w:color w:val="000000" w:themeColor="text1"/>
        </w:rPr>
        <w:t xml:space="preserve">: </w:t>
      </w:r>
      <w:r w:rsidR="00D52F6C" w:rsidRPr="000C2CFF">
        <w:rPr>
          <w:color w:val="000000" w:themeColor="text1"/>
        </w:rPr>
        <w:t>M</w:t>
      </w:r>
      <w:r w:rsidR="0049189B" w:rsidRPr="000C2CFF">
        <w:rPr>
          <w:color w:val="000000" w:themeColor="text1"/>
        </w:rPr>
        <w:t>u</w:t>
      </w:r>
      <w:r w:rsidR="00C36EDF" w:rsidRPr="000C2CFF">
        <w:rPr>
          <w:color w:val="000000" w:themeColor="text1"/>
        </w:rPr>
        <w:t>l</w:t>
      </w:r>
      <w:r w:rsidR="00482137" w:rsidRPr="000C2CFF">
        <w:rPr>
          <w:color w:val="000000" w:themeColor="text1"/>
        </w:rPr>
        <w:t>tiplex</w:t>
      </w:r>
      <w:r w:rsidR="002B5191" w:rsidRPr="000C2CFF">
        <w:rPr>
          <w:color w:val="000000" w:themeColor="text1"/>
        </w:rPr>
        <w:t xml:space="preserve"> </w:t>
      </w:r>
      <w:r w:rsidR="0049189B" w:rsidRPr="000C2CFF">
        <w:rPr>
          <w:color w:val="000000" w:themeColor="text1"/>
        </w:rPr>
        <w:t xml:space="preserve">bead mixes </w:t>
      </w:r>
      <w:r w:rsidR="008C286C" w:rsidRPr="000C2CFF">
        <w:rPr>
          <w:color w:val="000000" w:themeColor="text1"/>
        </w:rPr>
        <w:t>a</w:t>
      </w:r>
      <w:r w:rsidR="002B5191" w:rsidRPr="000C2CFF">
        <w:rPr>
          <w:color w:val="000000" w:themeColor="text1"/>
        </w:rPr>
        <w:t xml:space="preserve">re </w:t>
      </w:r>
      <w:r w:rsidR="0049189B" w:rsidRPr="000C2CFF">
        <w:rPr>
          <w:color w:val="000000" w:themeColor="text1"/>
        </w:rPr>
        <w:t>prepared</w:t>
      </w:r>
      <w:r w:rsidR="002B5191" w:rsidRPr="000C2CFF">
        <w:rPr>
          <w:color w:val="000000" w:themeColor="text1"/>
        </w:rPr>
        <w:t xml:space="preserve"> to deliver 2,500 beads for each bead region in a</w:t>
      </w:r>
      <w:r w:rsidR="00D52F6C" w:rsidRPr="000C2CFF">
        <w:rPr>
          <w:color w:val="000000" w:themeColor="text1"/>
        </w:rPr>
        <w:t xml:space="preserve"> </w:t>
      </w:r>
      <w:r w:rsidR="002B5191" w:rsidRPr="000C2CFF">
        <w:rPr>
          <w:color w:val="000000" w:themeColor="text1"/>
        </w:rPr>
        <w:t>50</w:t>
      </w:r>
      <w:r w:rsidR="00D52F6C" w:rsidRPr="000C2CFF">
        <w:rPr>
          <w:color w:val="000000" w:themeColor="text1"/>
        </w:rPr>
        <w:t>-</w:t>
      </w:r>
      <w:r w:rsidR="009A3F38" w:rsidRPr="000C2CFF">
        <w:rPr>
          <w:color w:val="000000" w:themeColor="text1"/>
        </w:rPr>
        <w:t xml:space="preserve"> µL</w:t>
      </w:r>
      <w:r w:rsidR="00D52F6C" w:rsidRPr="000C2CFF">
        <w:t xml:space="preserve"> </w:t>
      </w:r>
      <w:r w:rsidR="00D52F6C" w:rsidRPr="000C2CFF">
        <w:rPr>
          <w:color w:val="000000" w:themeColor="text1"/>
        </w:rPr>
        <w:t>volume</w:t>
      </w:r>
      <w:r w:rsidR="008E5C46" w:rsidRPr="000C2CFF">
        <w:rPr>
          <w:color w:val="000000" w:themeColor="text1"/>
        </w:rPr>
        <w:t xml:space="preserve">. </w:t>
      </w:r>
      <w:r w:rsidR="00A53A9C" w:rsidRPr="000C2CFF">
        <w:rPr>
          <w:color w:val="000000" w:themeColor="text1"/>
        </w:rPr>
        <w:t>Calculations</w:t>
      </w:r>
      <w:r w:rsidR="002B5191" w:rsidRPr="000C2CFF">
        <w:rPr>
          <w:color w:val="000000" w:themeColor="text1"/>
        </w:rPr>
        <w:t xml:space="preserve"> for how to </w:t>
      </w:r>
      <w:r w:rsidR="0049189B" w:rsidRPr="000C2CFF">
        <w:rPr>
          <w:color w:val="000000" w:themeColor="text1"/>
        </w:rPr>
        <w:t>prepare</w:t>
      </w:r>
      <w:r w:rsidR="002B5191" w:rsidRPr="000C2CFF">
        <w:rPr>
          <w:color w:val="000000" w:themeColor="text1"/>
        </w:rPr>
        <w:t xml:space="preserve"> </w:t>
      </w:r>
      <w:r w:rsidR="00C36EDF" w:rsidRPr="000C2CFF">
        <w:rPr>
          <w:color w:val="000000" w:themeColor="text1"/>
        </w:rPr>
        <w:t>multiplex</w:t>
      </w:r>
      <w:r w:rsidR="00A53A9C" w:rsidRPr="000C2CFF">
        <w:rPr>
          <w:color w:val="000000" w:themeColor="text1"/>
        </w:rPr>
        <w:t xml:space="preserve"> </w:t>
      </w:r>
      <w:r w:rsidR="0049189B" w:rsidRPr="000C2CFF">
        <w:rPr>
          <w:color w:val="000000" w:themeColor="text1"/>
        </w:rPr>
        <w:t xml:space="preserve">bead </w:t>
      </w:r>
      <w:r w:rsidR="002B5191" w:rsidRPr="000C2CFF">
        <w:rPr>
          <w:color w:val="000000" w:themeColor="text1"/>
        </w:rPr>
        <w:t xml:space="preserve">mixes </w:t>
      </w:r>
      <w:r w:rsidR="004854CF" w:rsidRPr="000C2CFF">
        <w:rPr>
          <w:color w:val="000000" w:themeColor="text1"/>
        </w:rPr>
        <w:t xml:space="preserve">for any number of reactions </w:t>
      </w:r>
      <w:r w:rsidR="002B5191" w:rsidRPr="000C2CFF">
        <w:rPr>
          <w:color w:val="000000" w:themeColor="text1"/>
        </w:rPr>
        <w:t>are described in</w:t>
      </w:r>
      <w:r w:rsidR="002D2B19" w:rsidRPr="000C2CFF">
        <w:rPr>
          <w:color w:val="000000" w:themeColor="text1"/>
        </w:rPr>
        <w:t xml:space="preserve"> the blog published by Angeloni (2020)</w:t>
      </w:r>
      <w:r w:rsidR="00820A02" w:rsidRPr="000C2CFF">
        <w:rPr>
          <w:color w:val="000000" w:themeColor="text1"/>
        </w:rPr>
        <w:fldChar w:fldCharType="begin"/>
      </w:r>
      <w:r w:rsidR="006F6CA3" w:rsidRPr="000C2CFF">
        <w:rPr>
          <w:color w:val="000000" w:themeColor="text1"/>
        </w:rPr>
        <w:instrText xml:space="preserve"> ADDIN EN.CITE &lt;EndNote&gt;&lt;Cite&gt;&lt;Author&gt;Angeloni&lt;/Author&gt;&lt;Year&gt;2020&lt;/Year&gt;&lt;RecNum&gt;1006&lt;/RecNum&gt;&lt;DisplayText&gt;&lt;style face="superscript"&gt;6&lt;/style&gt;&lt;/DisplayText&gt;&lt;record&gt;&lt;rec-number&gt;1006&lt;/rec-number&gt;&lt;foreign-keys&gt;&lt;key app="EN" db-id="ap22savxndezvjew00spp95nazetxt92twt0" timestamp="1608065970"&gt;1006&lt;/key&gt;&lt;/foreign-keys&gt;&lt;ref-type name="Web Page"&gt;12&lt;/ref-type&gt;&lt;contributors&gt;&lt;authors&gt;&lt;author&gt;Stephen Angeloni&lt;/author&gt;&lt;/authors&gt;&lt;/contributors&gt;&lt;titles&gt;&lt;title&gt;Multiplex Bead Mixes Made Easy with an Excel-Based Bead Calculator&lt;/title&gt;&lt;/titles&gt;&lt;volume&gt;2020&lt;/volume&gt;&lt;number&gt;November 23, 2020&lt;/number&gt;&lt;dates&gt;&lt;year&gt;2020&lt;/year&gt;&lt;pub-dates&gt;&lt;date&gt;November 20, 2020&lt;/date&gt;&lt;/pub-dates&gt;&lt;/dates&gt;&lt;publisher&gt;Luminex Corporation&lt;/publisher&gt;&lt;urls&gt;&lt;related-urls&gt;&lt;url&gt;https://www.luminexcorp.com/blog/multiplex-bead-mixes-made-easy-with-an-excel-based-bead-calculator/&lt;/url&gt;&lt;/related-urls&gt;&lt;/urls&gt;&lt;access-date&gt;December 14, 2020&lt;/access-date&gt;&lt;/record&gt;&lt;/Cite&gt;&lt;/EndNote&gt;</w:instrText>
      </w:r>
      <w:r w:rsidR="00820A02" w:rsidRPr="000C2CFF">
        <w:rPr>
          <w:color w:val="000000" w:themeColor="text1"/>
        </w:rPr>
        <w:fldChar w:fldCharType="separate"/>
      </w:r>
      <w:r w:rsidR="006F6CA3" w:rsidRPr="000C2CFF">
        <w:rPr>
          <w:noProof/>
          <w:color w:val="000000" w:themeColor="text1"/>
          <w:vertAlign w:val="superscript"/>
        </w:rPr>
        <w:t>6</w:t>
      </w:r>
      <w:r w:rsidR="00820A02" w:rsidRPr="000C2CFF">
        <w:rPr>
          <w:color w:val="000000" w:themeColor="text1"/>
        </w:rPr>
        <w:fldChar w:fldCharType="end"/>
      </w:r>
      <w:r w:rsidR="008E5C46" w:rsidRPr="000C2CFF">
        <w:rPr>
          <w:color w:val="000000" w:themeColor="text1"/>
        </w:rPr>
        <w:t xml:space="preserve">. </w:t>
      </w:r>
    </w:p>
    <w:p w14:paraId="4BBEDF3C" w14:textId="7486DB88" w:rsidR="00482137" w:rsidRDefault="00482137" w:rsidP="00D72EA1">
      <w:pPr>
        <w:rPr>
          <w:color w:val="000000" w:themeColor="text1"/>
        </w:rPr>
      </w:pPr>
    </w:p>
    <w:p w14:paraId="74A0EF55" w14:textId="301E2F9C" w:rsidR="00482137" w:rsidRPr="00727F01" w:rsidRDefault="00877F03" w:rsidP="00D72EA1">
      <w:pPr>
        <w:pStyle w:val="ListParagraph"/>
        <w:numPr>
          <w:ilvl w:val="0"/>
          <w:numId w:val="15"/>
        </w:numPr>
        <w:ind w:left="0" w:firstLine="0"/>
        <w:rPr>
          <w:b/>
          <w:color w:val="000000" w:themeColor="text1"/>
          <w:highlight w:val="yellow"/>
        </w:rPr>
      </w:pPr>
      <w:r w:rsidRPr="00727F01">
        <w:rPr>
          <w:b/>
          <w:color w:val="000000" w:themeColor="text1"/>
          <w:highlight w:val="yellow"/>
        </w:rPr>
        <w:t xml:space="preserve">Sample </w:t>
      </w:r>
      <w:r w:rsidR="001476FD">
        <w:rPr>
          <w:b/>
          <w:color w:val="000000" w:themeColor="text1"/>
          <w:highlight w:val="yellow"/>
        </w:rPr>
        <w:t>d</w:t>
      </w:r>
      <w:r w:rsidRPr="00727F01">
        <w:rPr>
          <w:b/>
          <w:color w:val="000000" w:themeColor="text1"/>
          <w:highlight w:val="yellow"/>
        </w:rPr>
        <w:t>ilution</w:t>
      </w:r>
    </w:p>
    <w:p w14:paraId="42EEA8C4" w14:textId="77777777" w:rsidR="002B5191" w:rsidRPr="00D320E6" w:rsidRDefault="002B5191" w:rsidP="00D72EA1">
      <w:pPr>
        <w:rPr>
          <w:color w:val="000000" w:themeColor="text1"/>
        </w:rPr>
      </w:pPr>
    </w:p>
    <w:p w14:paraId="29E8394C" w14:textId="5C3276FB" w:rsidR="00851154" w:rsidRDefault="00851154" w:rsidP="00D72EA1">
      <w:pPr>
        <w:pStyle w:val="ListParagraph"/>
        <w:numPr>
          <w:ilvl w:val="1"/>
          <w:numId w:val="15"/>
        </w:numPr>
        <w:ind w:left="0" w:firstLine="0"/>
        <w:rPr>
          <w:color w:val="000000" w:themeColor="text1"/>
          <w:highlight w:val="yellow"/>
        </w:rPr>
      </w:pPr>
      <w:r>
        <w:rPr>
          <w:color w:val="000000" w:themeColor="text1"/>
          <w:highlight w:val="yellow"/>
        </w:rPr>
        <w:t xml:space="preserve">Prepare a 1:100 serum sample dilution by mixing 10 µL of serum into 990 µL of phosphate-buffered saline (PBS) containing 0.05% Tween 20, 0.02% sodium </w:t>
      </w:r>
      <w:proofErr w:type="spellStart"/>
      <w:r>
        <w:rPr>
          <w:color w:val="000000" w:themeColor="text1"/>
          <w:highlight w:val="yellow"/>
        </w:rPr>
        <w:t>azide</w:t>
      </w:r>
      <w:proofErr w:type="spellEnd"/>
      <w:r>
        <w:rPr>
          <w:color w:val="000000" w:themeColor="text1"/>
          <w:highlight w:val="yellow"/>
        </w:rPr>
        <w:t>, and 1% of bovine serum albumin (BSA) (PBS-TBN buffer).</w:t>
      </w:r>
    </w:p>
    <w:p w14:paraId="1EE72C33" w14:textId="77777777" w:rsidR="00851154" w:rsidRDefault="00851154" w:rsidP="00D72EA1">
      <w:pPr>
        <w:pStyle w:val="ListParagraph"/>
        <w:ind w:left="0"/>
        <w:rPr>
          <w:color w:val="000000" w:themeColor="text1"/>
          <w:highlight w:val="yellow"/>
        </w:rPr>
      </w:pPr>
    </w:p>
    <w:p w14:paraId="2DA2DE2F" w14:textId="1A0AEF08" w:rsidR="00851154" w:rsidRDefault="00851154" w:rsidP="00D72EA1">
      <w:pPr>
        <w:pStyle w:val="ListParagraph"/>
        <w:numPr>
          <w:ilvl w:val="1"/>
          <w:numId w:val="15"/>
        </w:numPr>
        <w:ind w:left="0" w:firstLine="0"/>
        <w:rPr>
          <w:color w:val="000000" w:themeColor="text1"/>
          <w:highlight w:val="yellow"/>
        </w:rPr>
      </w:pPr>
      <w:r>
        <w:rPr>
          <w:color w:val="000000" w:themeColor="text1"/>
          <w:highlight w:val="yellow"/>
        </w:rPr>
        <w:t>Dilute samples again 10</w:t>
      </w:r>
      <w:r w:rsidR="001476FD">
        <w:rPr>
          <w:color w:val="000000" w:themeColor="text1"/>
          <w:highlight w:val="yellow"/>
        </w:rPr>
        <w:t>-</w:t>
      </w:r>
      <w:r>
        <w:rPr>
          <w:color w:val="000000" w:themeColor="text1"/>
          <w:highlight w:val="yellow"/>
        </w:rPr>
        <w:t>fold by adding 20 µL of the 1:100 dilution to 180 µL of PBS-TBN.</w:t>
      </w:r>
    </w:p>
    <w:p w14:paraId="7AE0D120" w14:textId="77777777" w:rsidR="00851154" w:rsidRPr="00851154" w:rsidRDefault="00851154" w:rsidP="00D72EA1">
      <w:pPr>
        <w:pStyle w:val="ListParagraph"/>
        <w:ind w:left="0"/>
        <w:rPr>
          <w:color w:val="000000" w:themeColor="text1"/>
          <w:highlight w:val="yellow"/>
        </w:rPr>
      </w:pPr>
    </w:p>
    <w:p w14:paraId="1B33B066" w14:textId="1C6A4333" w:rsidR="002B7849" w:rsidRPr="000C2CFF" w:rsidRDefault="00851154" w:rsidP="00D72EA1">
      <w:pPr>
        <w:pStyle w:val="ListParagraph"/>
        <w:ind w:left="0"/>
        <w:rPr>
          <w:color w:val="000000" w:themeColor="text1"/>
        </w:rPr>
      </w:pPr>
      <w:r w:rsidRPr="000C2CFF">
        <w:rPr>
          <w:color w:val="000000" w:themeColor="text1"/>
        </w:rPr>
        <w:t>N</w:t>
      </w:r>
      <w:r w:rsidR="001476FD">
        <w:rPr>
          <w:color w:val="000000" w:themeColor="text1"/>
        </w:rPr>
        <w:t>OTE</w:t>
      </w:r>
      <w:r w:rsidRPr="000C2CFF">
        <w:rPr>
          <w:color w:val="000000" w:themeColor="text1"/>
        </w:rPr>
        <w:t xml:space="preserve">: </w:t>
      </w:r>
      <w:r w:rsidR="00EF73E4" w:rsidRPr="000C2CFF">
        <w:rPr>
          <w:color w:val="000000" w:themeColor="text1"/>
        </w:rPr>
        <w:t>Serum samples consist of negative sera, from specimens collected in 2019 prior to the COVID-19 pandemic, and positive sera from SARS-CoV-2 PCR-positive patients, representing low and high antibody titers. Positive</w:t>
      </w:r>
      <w:r w:rsidR="0037061B" w:rsidRPr="000C2CFF">
        <w:rPr>
          <w:color w:val="000000" w:themeColor="text1"/>
        </w:rPr>
        <w:t xml:space="preserve"> samples</w:t>
      </w:r>
      <w:r w:rsidR="00B7615F" w:rsidRPr="000C2CFF">
        <w:rPr>
          <w:color w:val="000000" w:themeColor="text1"/>
        </w:rPr>
        <w:t xml:space="preserve"> were </w:t>
      </w:r>
      <w:r w:rsidR="00EF73E4" w:rsidRPr="000C2CFF">
        <w:rPr>
          <w:color w:val="000000" w:themeColor="text1"/>
        </w:rPr>
        <w:t xml:space="preserve">collected </w:t>
      </w:r>
      <w:r w:rsidR="00AA150D" w:rsidRPr="000C2CFF">
        <w:rPr>
          <w:color w:val="000000" w:themeColor="text1"/>
        </w:rPr>
        <w:t>between</w:t>
      </w:r>
      <w:r w:rsidR="00EF73E4" w:rsidRPr="000C2CFF">
        <w:rPr>
          <w:color w:val="000000" w:themeColor="text1"/>
        </w:rPr>
        <w:t xml:space="preserve"> </w:t>
      </w:r>
      <w:r w:rsidR="008C286C" w:rsidRPr="000C2CFF">
        <w:rPr>
          <w:color w:val="000000" w:themeColor="text1"/>
        </w:rPr>
        <w:t>≈</w:t>
      </w:r>
      <w:r w:rsidR="00EF73E4" w:rsidRPr="000C2CFF">
        <w:rPr>
          <w:color w:val="000000" w:themeColor="text1"/>
        </w:rPr>
        <w:t xml:space="preserve">3 to &gt;60 </w:t>
      </w:r>
      <w:r w:rsidR="00A723E6" w:rsidRPr="000C2CFF">
        <w:rPr>
          <w:color w:val="000000" w:themeColor="text1"/>
        </w:rPr>
        <w:t xml:space="preserve">days </w:t>
      </w:r>
      <w:r w:rsidR="00B7615F" w:rsidRPr="000C2CFF">
        <w:rPr>
          <w:color w:val="000000" w:themeColor="text1"/>
        </w:rPr>
        <w:t>from</w:t>
      </w:r>
      <w:r w:rsidR="00A723E6" w:rsidRPr="000C2CFF">
        <w:rPr>
          <w:color w:val="000000" w:themeColor="text1"/>
        </w:rPr>
        <w:t xml:space="preserve"> symptom onset (DFSO)</w:t>
      </w:r>
      <w:bookmarkStart w:id="4" w:name="_Hlk58938538"/>
      <w:r w:rsidR="008E5C46" w:rsidRPr="000C2CFF">
        <w:rPr>
          <w:color w:val="000000" w:themeColor="text1"/>
        </w:rPr>
        <w:t xml:space="preserve">. </w:t>
      </w:r>
      <w:r w:rsidR="00A723E6" w:rsidRPr="000C2CFF">
        <w:rPr>
          <w:color w:val="000000" w:themeColor="text1"/>
        </w:rPr>
        <w:t>All s</w:t>
      </w:r>
      <w:r w:rsidR="00A562AD" w:rsidRPr="000C2CFF">
        <w:rPr>
          <w:color w:val="000000" w:themeColor="text1"/>
        </w:rPr>
        <w:t>er</w:t>
      </w:r>
      <w:r w:rsidR="00D54934" w:rsidRPr="000C2CFF">
        <w:rPr>
          <w:color w:val="000000" w:themeColor="text1"/>
        </w:rPr>
        <w:t>um</w:t>
      </w:r>
      <w:r w:rsidR="00A562AD" w:rsidRPr="000C2CFF">
        <w:rPr>
          <w:color w:val="000000" w:themeColor="text1"/>
        </w:rPr>
        <w:t xml:space="preserve"> samples and IgG</w:t>
      </w:r>
      <w:r w:rsidR="00060B4F" w:rsidRPr="000C2CFF">
        <w:rPr>
          <w:color w:val="000000" w:themeColor="text1"/>
        </w:rPr>
        <w:t>-</w:t>
      </w:r>
      <w:r w:rsidR="00A562AD" w:rsidRPr="000C2CFF">
        <w:rPr>
          <w:color w:val="000000" w:themeColor="text1"/>
        </w:rPr>
        <w:t xml:space="preserve">stripped negative control sera </w:t>
      </w:r>
      <w:r w:rsidR="009805B6" w:rsidRPr="000C2CFF">
        <w:rPr>
          <w:color w:val="000000" w:themeColor="text1"/>
        </w:rPr>
        <w:t xml:space="preserve">are </w:t>
      </w:r>
      <w:r w:rsidR="00A562AD" w:rsidRPr="000C2CFF">
        <w:rPr>
          <w:color w:val="000000" w:themeColor="text1"/>
        </w:rPr>
        <w:t>diluted to</w:t>
      </w:r>
      <w:r w:rsidR="00060B4F" w:rsidRPr="000C2CFF">
        <w:rPr>
          <w:color w:val="000000" w:themeColor="text1"/>
        </w:rPr>
        <w:t xml:space="preserve"> 1:1000</w:t>
      </w:r>
      <w:r w:rsidR="00A562AD" w:rsidRPr="000C2CFF">
        <w:rPr>
          <w:color w:val="000000" w:themeColor="text1"/>
        </w:rPr>
        <w:t xml:space="preserve"> as </w:t>
      </w:r>
      <w:r w:rsidR="00060B4F" w:rsidRPr="000C2CFF">
        <w:rPr>
          <w:color w:val="000000" w:themeColor="text1"/>
        </w:rPr>
        <w:t>described below.</w:t>
      </w:r>
      <w:r w:rsidR="00D54934" w:rsidRPr="000C2CFF">
        <w:rPr>
          <w:color w:val="000000" w:themeColor="text1"/>
        </w:rPr>
        <w:t xml:space="preserve"> For neutralization assays, sera </w:t>
      </w:r>
      <w:r w:rsidR="009805B6" w:rsidRPr="000C2CFF">
        <w:rPr>
          <w:color w:val="000000" w:themeColor="text1"/>
        </w:rPr>
        <w:t xml:space="preserve">are </w:t>
      </w:r>
      <w:r w:rsidR="00D54934" w:rsidRPr="000C2CFF">
        <w:rPr>
          <w:color w:val="000000" w:themeColor="text1"/>
        </w:rPr>
        <w:t>diluted 1:500 as described in the neutralization protocols below (</w:t>
      </w:r>
      <w:r w:rsidR="009A245B">
        <w:rPr>
          <w:color w:val="000000" w:themeColor="text1"/>
        </w:rPr>
        <w:t>s</w:t>
      </w:r>
      <w:r w:rsidR="00D54934" w:rsidRPr="000C2CFF">
        <w:rPr>
          <w:color w:val="000000" w:themeColor="text1"/>
        </w:rPr>
        <w:t>ections 6 and 8).</w:t>
      </w:r>
    </w:p>
    <w:p w14:paraId="72F92F64" w14:textId="77777777" w:rsidR="002B7849" w:rsidRPr="00B44B95" w:rsidRDefault="002B7849" w:rsidP="00D72EA1">
      <w:pPr>
        <w:pStyle w:val="ListParagraph"/>
        <w:ind w:left="0"/>
        <w:rPr>
          <w:color w:val="000000" w:themeColor="text1"/>
          <w:highlight w:val="yellow"/>
        </w:rPr>
      </w:pPr>
    </w:p>
    <w:bookmarkEnd w:id="4"/>
    <w:p w14:paraId="17DE42FB" w14:textId="19C4B677" w:rsidR="002B5191" w:rsidRPr="00DE44F3" w:rsidRDefault="00C36EDF" w:rsidP="00D72EA1">
      <w:pPr>
        <w:pStyle w:val="ListParagraph"/>
        <w:numPr>
          <w:ilvl w:val="0"/>
          <w:numId w:val="15"/>
        </w:numPr>
        <w:ind w:left="0" w:firstLine="0"/>
        <w:rPr>
          <w:b/>
          <w:color w:val="000000" w:themeColor="text1"/>
        </w:rPr>
      </w:pPr>
      <w:r w:rsidRPr="00DE44F3">
        <w:rPr>
          <w:b/>
          <w:color w:val="000000" w:themeColor="text1"/>
        </w:rPr>
        <w:t xml:space="preserve">Single </w:t>
      </w:r>
      <w:r w:rsidR="001476FD">
        <w:rPr>
          <w:b/>
          <w:color w:val="000000" w:themeColor="text1"/>
        </w:rPr>
        <w:t>r</w:t>
      </w:r>
      <w:r w:rsidRPr="00DE44F3">
        <w:rPr>
          <w:b/>
          <w:color w:val="000000" w:themeColor="text1"/>
        </w:rPr>
        <w:t xml:space="preserve">eporter </w:t>
      </w:r>
      <w:r w:rsidR="001476FD">
        <w:rPr>
          <w:b/>
          <w:color w:val="000000" w:themeColor="text1"/>
        </w:rPr>
        <w:t>s</w:t>
      </w:r>
      <w:r w:rsidR="00FE4BD9" w:rsidRPr="00DE44F3">
        <w:rPr>
          <w:b/>
          <w:color w:val="000000" w:themeColor="text1"/>
        </w:rPr>
        <w:t xml:space="preserve">erological </w:t>
      </w:r>
      <w:r w:rsidR="001476FD">
        <w:rPr>
          <w:b/>
          <w:color w:val="000000" w:themeColor="text1"/>
        </w:rPr>
        <w:t>a</w:t>
      </w:r>
      <w:r w:rsidR="002B5191" w:rsidRPr="00DE44F3">
        <w:rPr>
          <w:b/>
          <w:color w:val="000000" w:themeColor="text1"/>
        </w:rPr>
        <w:t xml:space="preserve">ssay </w:t>
      </w:r>
      <w:r w:rsidR="001476FD">
        <w:rPr>
          <w:b/>
          <w:color w:val="000000" w:themeColor="text1"/>
        </w:rPr>
        <w:t>p</w:t>
      </w:r>
      <w:r w:rsidR="002B5191" w:rsidRPr="00DE44F3">
        <w:rPr>
          <w:b/>
          <w:color w:val="000000" w:themeColor="text1"/>
        </w:rPr>
        <w:t>rotoco</w:t>
      </w:r>
      <w:r w:rsidR="00C24C8C">
        <w:rPr>
          <w:b/>
          <w:color w:val="000000" w:themeColor="text1"/>
        </w:rPr>
        <w:t>l</w:t>
      </w:r>
    </w:p>
    <w:p w14:paraId="1F385DB7" w14:textId="507004FB" w:rsidR="00877F03" w:rsidRDefault="00877F03" w:rsidP="00D72EA1">
      <w:pPr>
        <w:rPr>
          <w:color w:val="808080"/>
        </w:rPr>
      </w:pPr>
    </w:p>
    <w:p w14:paraId="6F6786C3" w14:textId="4C059F33" w:rsidR="002B5191" w:rsidRPr="00D320E6" w:rsidRDefault="004044B8" w:rsidP="00D72EA1">
      <w:pPr>
        <w:pStyle w:val="ListParagraph"/>
        <w:numPr>
          <w:ilvl w:val="1"/>
          <w:numId w:val="15"/>
        </w:numPr>
        <w:ind w:left="0" w:firstLine="0"/>
        <w:rPr>
          <w:color w:val="000000" w:themeColor="text1"/>
        </w:rPr>
      </w:pPr>
      <w:r>
        <w:rPr>
          <w:color w:val="000000" w:themeColor="text1"/>
        </w:rPr>
        <w:t xml:space="preserve">Add </w:t>
      </w:r>
      <w:r w:rsidR="002B5191" w:rsidRPr="00D320E6">
        <w:rPr>
          <w:color w:val="000000" w:themeColor="text1"/>
        </w:rPr>
        <w:t>50</w:t>
      </w:r>
      <w:r w:rsidR="009A3F38">
        <w:rPr>
          <w:color w:val="000000" w:themeColor="text1"/>
        </w:rPr>
        <w:t xml:space="preserve"> µL</w:t>
      </w:r>
      <w:r w:rsidR="002B5191" w:rsidRPr="00D320E6">
        <w:rPr>
          <w:color w:val="000000" w:themeColor="text1"/>
        </w:rPr>
        <w:t xml:space="preserve"> of </w:t>
      </w:r>
      <w:r w:rsidR="004854CF">
        <w:rPr>
          <w:color w:val="000000" w:themeColor="text1"/>
        </w:rPr>
        <w:t xml:space="preserve">multiplex </w:t>
      </w:r>
      <w:r w:rsidR="002B5191" w:rsidRPr="00D320E6">
        <w:rPr>
          <w:color w:val="000000" w:themeColor="text1"/>
        </w:rPr>
        <w:t xml:space="preserve">bead mix </w:t>
      </w:r>
      <w:r>
        <w:rPr>
          <w:color w:val="000000" w:themeColor="text1"/>
        </w:rPr>
        <w:t>to each</w:t>
      </w:r>
      <w:r w:rsidR="00060B4F">
        <w:rPr>
          <w:color w:val="000000" w:themeColor="text1"/>
        </w:rPr>
        <w:t xml:space="preserve"> </w:t>
      </w:r>
      <w:r>
        <w:rPr>
          <w:color w:val="000000" w:themeColor="text1"/>
        </w:rPr>
        <w:t xml:space="preserve">assigned </w:t>
      </w:r>
      <w:r w:rsidR="00060B4F">
        <w:rPr>
          <w:color w:val="000000" w:themeColor="text1"/>
        </w:rPr>
        <w:t xml:space="preserve">well of </w:t>
      </w:r>
      <w:r w:rsidR="00060B4F" w:rsidRPr="00D320E6">
        <w:rPr>
          <w:color w:val="000000" w:themeColor="text1"/>
        </w:rPr>
        <w:t>a 96</w:t>
      </w:r>
      <w:r w:rsidR="00B821B7">
        <w:rPr>
          <w:color w:val="000000" w:themeColor="text1"/>
        </w:rPr>
        <w:t>-</w:t>
      </w:r>
      <w:r w:rsidR="00060B4F" w:rsidRPr="00D320E6">
        <w:rPr>
          <w:color w:val="000000" w:themeColor="text1"/>
        </w:rPr>
        <w:t>well non-binding micro</w:t>
      </w:r>
      <w:r w:rsidR="00851154">
        <w:rPr>
          <w:color w:val="000000" w:themeColor="text1"/>
        </w:rPr>
        <w:t>t</w:t>
      </w:r>
      <w:r w:rsidR="00060B4F" w:rsidRPr="00D320E6">
        <w:rPr>
          <w:color w:val="000000" w:themeColor="text1"/>
        </w:rPr>
        <w:t>iter plate</w:t>
      </w:r>
      <w:r w:rsidR="00060B4F">
        <w:rPr>
          <w:color w:val="000000" w:themeColor="text1"/>
        </w:rPr>
        <w:t>.</w:t>
      </w:r>
      <w:r w:rsidR="002B5191" w:rsidRPr="00D320E6">
        <w:rPr>
          <w:color w:val="000000" w:themeColor="text1"/>
        </w:rPr>
        <w:t xml:space="preserve"> </w:t>
      </w:r>
    </w:p>
    <w:p w14:paraId="6D958801" w14:textId="77777777" w:rsidR="00B757D2" w:rsidRPr="00D320E6" w:rsidRDefault="00B757D2" w:rsidP="00D72EA1">
      <w:pPr>
        <w:pStyle w:val="ListParagraph"/>
        <w:ind w:left="0"/>
        <w:rPr>
          <w:color w:val="000000" w:themeColor="text1"/>
        </w:rPr>
      </w:pPr>
    </w:p>
    <w:p w14:paraId="3C76E371" w14:textId="3EDFAADD" w:rsidR="00FE4BD9" w:rsidRPr="00D320E6" w:rsidRDefault="004044B8" w:rsidP="00D72EA1">
      <w:pPr>
        <w:pStyle w:val="ListParagraph"/>
        <w:numPr>
          <w:ilvl w:val="1"/>
          <w:numId w:val="15"/>
        </w:numPr>
        <w:ind w:left="0" w:firstLine="0"/>
        <w:rPr>
          <w:color w:val="000000" w:themeColor="text1"/>
        </w:rPr>
      </w:pPr>
      <w:r>
        <w:rPr>
          <w:color w:val="000000" w:themeColor="text1"/>
        </w:rPr>
        <w:t xml:space="preserve">Pipette </w:t>
      </w:r>
      <w:r w:rsidR="00FE4BD9" w:rsidRPr="00D320E6">
        <w:rPr>
          <w:color w:val="000000" w:themeColor="text1"/>
        </w:rPr>
        <w:t>50</w:t>
      </w:r>
      <w:r w:rsidR="009A3F38">
        <w:rPr>
          <w:color w:val="000000" w:themeColor="text1"/>
        </w:rPr>
        <w:t xml:space="preserve"> µL</w:t>
      </w:r>
      <w:r w:rsidR="00452E1E">
        <w:rPr>
          <w:color w:val="000000" w:themeColor="text1"/>
        </w:rPr>
        <w:t xml:space="preserve"> </w:t>
      </w:r>
      <w:r w:rsidR="00FE4BD9" w:rsidRPr="00D320E6">
        <w:rPr>
          <w:color w:val="000000" w:themeColor="text1"/>
        </w:rPr>
        <w:t xml:space="preserve">of </w:t>
      </w:r>
      <w:r w:rsidR="00060B4F">
        <w:rPr>
          <w:color w:val="000000" w:themeColor="text1"/>
        </w:rPr>
        <w:t>1:1000</w:t>
      </w:r>
      <w:r w:rsidR="00FE4BD9" w:rsidRPr="00D320E6">
        <w:rPr>
          <w:color w:val="000000" w:themeColor="text1"/>
        </w:rPr>
        <w:t xml:space="preserve"> ser</w:t>
      </w:r>
      <w:r w:rsidR="00060B4F">
        <w:rPr>
          <w:color w:val="000000" w:themeColor="text1"/>
        </w:rPr>
        <w:t>um</w:t>
      </w:r>
      <w:r w:rsidR="00FE4BD9" w:rsidRPr="00D320E6">
        <w:rPr>
          <w:color w:val="000000" w:themeColor="text1"/>
        </w:rPr>
        <w:t xml:space="preserve"> </w:t>
      </w:r>
      <w:r w:rsidR="00811189">
        <w:rPr>
          <w:color w:val="000000" w:themeColor="text1"/>
        </w:rPr>
        <w:t xml:space="preserve">or PBS-TBN </w:t>
      </w:r>
      <w:r w:rsidR="00B821B7">
        <w:rPr>
          <w:color w:val="000000" w:themeColor="text1"/>
        </w:rPr>
        <w:t>in</w:t>
      </w:r>
      <w:r>
        <w:rPr>
          <w:color w:val="000000" w:themeColor="text1"/>
        </w:rPr>
        <w:t>to the appropriate</w:t>
      </w:r>
      <w:r w:rsidR="00811189">
        <w:rPr>
          <w:color w:val="000000" w:themeColor="text1"/>
        </w:rPr>
        <w:t xml:space="preserve"> wells</w:t>
      </w:r>
      <w:r w:rsidR="00D52F6C">
        <w:rPr>
          <w:color w:val="000000" w:themeColor="text1"/>
        </w:rPr>
        <w:t>; t</w:t>
      </w:r>
      <w:r w:rsidR="00060B4F">
        <w:rPr>
          <w:color w:val="000000" w:themeColor="text1"/>
        </w:rPr>
        <w:t>he f</w:t>
      </w:r>
      <w:r w:rsidR="00A562AD">
        <w:rPr>
          <w:color w:val="000000" w:themeColor="text1"/>
        </w:rPr>
        <w:t xml:space="preserve">inal </w:t>
      </w:r>
      <w:r w:rsidR="00060B4F">
        <w:rPr>
          <w:color w:val="000000" w:themeColor="text1"/>
        </w:rPr>
        <w:t>dilution of serum in the well is 1:2000.</w:t>
      </w:r>
    </w:p>
    <w:p w14:paraId="4A8B205A" w14:textId="77777777" w:rsidR="00B757D2" w:rsidRPr="00D320E6" w:rsidRDefault="00B757D2" w:rsidP="00D72EA1">
      <w:pPr>
        <w:pStyle w:val="ListParagraph"/>
        <w:ind w:left="0"/>
        <w:rPr>
          <w:color w:val="000000" w:themeColor="text1"/>
        </w:rPr>
      </w:pPr>
    </w:p>
    <w:p w14:paraId="5C9855FE" w14:textId="26386AFD" w:rsidR="001714EB" w:rsidRDefault="001272F6" w:rsidP="00D72EA1">
      <w:pPr>
        <w:pStyle w:val="ListParagraph"/>
        <w:numPr>
          <w:ilvl w:val="1"/>
          <w:numId w:val="15"/>
        </w:numPr>
        <w:ind w:left="0" w:firstLine="0"/>
        <w:rPr>
          <w:color w:val="000000" w:themeColor="text1"/>
        </w:rPr>
      </w:pPr>
      <w:r w:rsidRPr="00D320E6">
        <w:rPr>
          <w:color w:val="000000" w:themeColor="text1"/>
        </w:rPr>
        <w:t>Cover</w:t>
      </w:r>
      <w:r w:rsidR="00FE4BD9" w:rsidRPr="00D320E6">
        <w:rPr>
          <w:color w:val="000000" w:themeColor="text1"/>
        </w:rPr>
        <w:t xml:space="preserve"> </w:t>
      </w:r>
      <w:r w:rsidR="004044B8">
        <w:rPr>
          <w:color w:val="000000" w:themeColor="text1"/>
        </w:rPr>
        <w:t xml:space="preserve">the </w:t>
      </w:r>
      <w:r w:rsidRPr="00D320E6">
        <w:rPr>
          <w:color w:val="000000" w:themeColor="text1"/>
        </w:rPr>
        <w:t xml:space="preserve">plate </w:t>
      </w:r>
      <w:r w:rsidR="00FE4BD9" w:rsidRPr="00D320E6">
        <w:rPr>
          <w:color w:val="000000" w:themeColor="text1"/>
        </w:rPr>
        <w:t xml:space="preserve">with </w:t>
      </w:r>
      <w:r w:rsidR="001B619D">
        <w:rPr>
          <w:color w:val="000000" w:themeColor="text1"/>
        </w:rPr>
        <w:t>a</w:t>
      </w:r>
      <w:r w:rsidR="004044B8">
        <w:rPr>
          <w:color w:val="000000" w:themeColor="text1"/>
        </w:rPr>
        <w:t xml:space="preserve"> microplate </w:t>
      </w:r>
      <w:r w:rsidRPr="00D320E6">
        <w:rPr>
          <w:color w:val="000000" w:themeColor="text1"/>
        </w:rPr>
        <w:t xml:space="preserve">foil </w:t>
      </w:r>
      <w:r w:rsidR="004044B8">
        <w:rPr>
          <w:color w:val="000000" w:themeColor="text1"/>
        </w:rPr>
        <w:t xml:space="preserve">seal and incubate on a heated plate shaker at </w:t>
      </w:r>
      <w:r w:rsidR="004044B8" w:rsidRPr="00D320E6">
        <w:rPr>
          <w:color w:val="000000" w:themeColor="text1"/>
        </w:rPr>
        <w:t>37</w:t>
      </w:r>
      <w:r w:rsidR="00EE2480">
        <w:rPr>
          <w:color w:val="000000" w:themeColor="text1"/>
        </w:rPr>
        <w:t xml:space="preserve"> </w:t>
      </w:r>
      <w:r w:rsidR="004044B8">
        <w:rPr>
          <w:color w:val="000000" w:themeColor="text1"/>
        </w:rPr>
        <w:t>°C</w:t>
      </w:r>
      <w:r w:rsidR="004044B8" w:rsidRPr="00D320E6">
        <w:rPr>
          <w:color w:val="000000" w:themeColor="text1"/>
        </w:rPr>
        <w:t xml:space="preserve"> for 15 min</w:t>
      </w:r>
      <w:r w:rsidR="004044B8">
        <w:rPr>
          <w:color w:val="000000" w:themeColor="text1"/>
        </w:rPr>
        <w:t xml:space="preserve"> with shaking </w:t>
      </w:r>
      <w:r w:rsidR="00FE4BD9" w:rsidRPr="00D320E6">
        <w:rPr>
          <w:color w:val="000000" w:themeColor="text1"/>
        </w:rPr>
        <w:t>at 600</w:t>
      </w:r>
      <w:r w:rsidR="004044B8">
        <w:rPr>
          <w:color w:val="000000" w:themeColor="text1"/>
        </w:rPr>
        <w:t xml:space="preserve"> rpm</w:t>
      </w:r>
      <w:r w:rsidR="00FE4BD9" w:rsidRPr="00D320E6">
        <w:rPr>
          <w:color w:val="000000" w:themeColor="text1"/>
        </w:rPr>
        <w:t>.</w:t>
      </w:r>
      <w:r w:rsidR="001B619D">
        <w:rPr>
          <w:color w:val="000000" w:themeColor="text1"/>
        </w:rPr>
        <w:t xml:space="preserve"> </w:t>
      </w:r>
    </w:p>
    <w:p w14:paraId="5B27D24E" w14:textId="77777777" w:rsidR="001714EB" w:rsidRPr="001714EB" w:rsidRDefault="001714EB" w:rsidP="00D72EA1">
      <w:pPr>
        <w:pStyle w:val="ListParagraph"/>
        <w:ind w:left="0"/>
        <w:rPr>
          <w:color w:val="000000" w:themeColor="text1"/>
        </w:rPr>
      </w:pPr>
    </w:p>
    <w:p w14:paraId="38091E00" w14:textId="0EB940EC" w:rsidR="00B757D2" w:rsidRDefault="00FD7B7E" w:rsidP="00D72EA1">
      <w:pPr>
        <w:pStyle w:val="ListParagraph"/>
        <w:numPr>
          <w:ilvl w:val="1"/>
          <w:numId w:val="15"/>
        </w:numPr>
        <w:ind w:left="0" w:firstLine="0"/>
        <w:rPr>
          <w:color w:val="000000" w:themeColor="text1"/>
        </w:rPr>
      </w:pPr>
      <w:r w:rsidRPr="00D320E6">
        <w:rPr>
          <w:color w:val="000000" w:themeColor="text1"/>
        </w:rPr>
        <w:t>R</w:t>
      </w:r>
      <w:r w:rsidR="00807BFC" w:rsidRPr="00D320E6">
        <w:rPr>
          <w:color w:val="000000" w:themeColor="text1"/>
        </w:rPr>
        <w:t xml:space="preserve">emove </w:t>
      </w:r>
      <w:r w:rsidR="004044B8">
        <w:rPr>
          <w:color w:val="000000" w:themeColor="text1"/>
        </w:rPr>
        <w:t xml:space="preserve">the </w:t>
      </w:r>
      <w:r w:rsidRPr="00D320E6">
        <w:rPr>
          <w:color w:val="000000" w:themeColor="text1"/>
        </w:rPr>
        <w:t xml:space="preserve">plate </w:t>
      </w:r>
      <w:r w:rsidR="00807BFC" w:rsidRPr="00D320E6">
        <w:rPr>
          <w:color w:val="000000" w:themeColor="text1"/>
        </w:rPr>
        <w:t>f</w:t>
      </w:r>
      <w:r w:rsidRPr="00D320E6">
        <w:rPr>
          <w:color w:val="000000" w:themeColor="text1"/>
        </w:rPr>
        <w:t xml:space="preserve">rom </w:t>
      </w:r>
      <w:r w:rsidR="004044B8">
        <w:rPr>
          <w:color w:val="000000" w:themeColor="text1"/>
        </w:rPr>
        <w:t xml:space="preserve">the plate </w:t>
      </w:r>
      <w:r w:rsidRPr="00D320E6">
        <w:rPr>
          <w:color w:val="000000" w:themeColor="text1"/>
        </w:rPr>
        <w:t xml:space="preserve">shaker and </w:t>
      </w:r>
      <w:r w:rsidR="001B619D">
        <w:rPr>
          <w:color w:val="000000" w:themeColor="text1"/>
        </w:rPr>
        <w:t>place onto the</w:t>
      </w:r>
      <w:r w:rsidR="00807BFC" w:rsidRPr="00D320E6">
        <w:rPr>
          <w:color w:val="000000" w:themeColor="text1"/>
        </w:rPr>
        <w:t xml:space="preserve"> </w:t>
      </w:r>
      <w:r w:rsidR="00320C4A">
        <w:rPr>
          <w:color w:val="000000" w:themeColor="text1"/>
        </w:rPr>
        <w:t>magnetic plate separator</w:t>
      </w:r>
      <w:r w:rsidR="00807BFC" w:rsidRPr="00D320E6">
        <w:rPr>
          <w:color w:val="000000" w:themeColor="text1"/>
        </w:rPr>
        <w:t xml:space="preserve"> for 2 min</w:t>
      </w:r>
      <w:r w:rsidR="004044B8">
        <w:rPr>
          <w:color w:val="000000" w:themeColor="text1"/>
        </w:rPr>
        <w:t xml:space="preserve"> to separate the beads from the reaction mixture</w:t>
      </w:r>
      <w:r w:rsidR="00807BFC" w:rsidRPr="00D320E6">
        <w:rPr>
          <w:color w:val="000000" w:themeColor="text1"/>
        </w:rPr>
        <w:t>.</w:t>
      </w:r>
    </w:p>
    <w:p w14:paraId="7844392D" w14:textId="77777777" w:rsidR="00001E13" w:rsidRPr="00001E13" w:rsidRDefault="00001E13" w:rsidP="00D72EA1">
      <w:pPr>
        <w:pStyle w:val="ListParagraph"/>
        <w:ind w:left="0"/>
        <w:rPr>
          <w:color w:val="000000" w:themeColor="text1"/>
        </w:rPr>
      </w:pPr>
    </w:p>
    <w:p w14:paraId="08DD60BE" w14:textId="44DB04E0" w:rsidR="00B757D2" w:rsidRPr="00D320E6" w:rsidRDefault="00874B2B" w:rsidP="00D72EA1">
      <w:pPr>
        <w:pStyle w:val="ListParagraph"/>
        <w:numPr>
          <w:ilvl w:val="1"/>
          <w:numId w:val="15"/>
        </w:numPr>
        <w:ind w:left="0" w:firstLine="0"/>
        <w:rPr>
          <w:color w:val="000000" w:themeColor="text1"/>
        </w:rPr>
      </w:pPr>
      <w:bookmarkStart w:id="5" w:name="_Hlk58856084"/>
      <w:r>
        <w:rPr>
          <w:color w:val="000000" w:themeColor="text1"/>
        </w:rPr>
        <w:t>While retaining the plate on the magnet, r</w:t>
      </w:r>
      <w:r w:rsidR="001272F6" w:rsidRPr="00D320E6">
        <w:rPr>
          <w:color w:val="000000" w:themeColor="text1"/>
        </w:rPr>
        <w:t>emove</w:t>
      </w:r>
      <w:r w:rsidR="00807BFC" w:rsidRPr="00D320E6">
        <w:rPr>
          <w:color w:val="000000" w:themeColor="text1"/>
        </w:rPr>
        <w:t xml:space="preserve"> </w:t>
      </w:r>
      <w:r w:rsidR="004044B8">
        <w:rPr>
          <w:color w:val="000000" w:themeColor="text1"/>
        </w:rPr>
        <w:t xml:space="preserve">the </w:t>
      </w:r>
      <w:r w:rsidR="00807BFC" w:rsidRPr="00D320E6">
        <w:rPr>
          <w:color w:val="000000" w:themeColor="text1"/>
        </w:rPr>
        <w:t>foil seal</w:t>
      </w:r>
      <w:r>
        <w:rPr>
          <w:color w:val="000000" w:themeColor="text1"/>
        </w:rPr>
        <w:t>,</w:t>
      </w:r>
      <w:r w:rsidR="004044B8">
        <w:rPr>
          <w:color w:val="000000" w:themeColor="text1"/>
        </w:rPr>
        <w:t xml:space="preserve"> </w:t>
      </w:r>
      <w:r>
        <w:rPr>
          <w:color w:val="000000" w:themeColor="text1"/>
        </w:rPr>
        <w:t xml:space="preserve">carefully </w:t>
      </w:r>
      <w:r w:rsidR="00807BFC" w:rsidRPr="00D320E6">
        <w:rPr>
          <w:color w:val="000000" w:themeColor="text1"/>
        </w:rPr>
        <w:t xml:space="preserve">invert the plate over </w:t>
      </w:r>
      <w:r w:rsidR="004044B8">
        <w:rPr>
          <w:color w:val="000000" w:themeColor="text1"/>
        </w:rPr>
        <w:t xml:space="preserve">a </w:t>
      </w:r>
      <w:r w:rsidR="00807BFC" w:rsidRPr="00D320E6">
        <w:rPr>
          <w:color w:val="000000" w:themeColor="text1"/>
        </w:rPr>
        <w:t>waste container</w:t>
      </w:r>
      <w:r>
        <w:rPr>
          <w:color w:val="000000" w:themeColor="text1"/>
        </w:rPr>
        <w:t>,</w:t>
      </w:r>
      <w:r w:rsidR="00807BFC" w:rsidRPr="00D320E6">
        <w:rPr>
          <w:color w:val="000000" w:themeColor="text1"/>
        </w:rPr>
        <w:t xml:space="preserve"> and </w:t>
      </w:r>
      <w:r w:rsidR="004044B8">
        <w:rPr>
          <w:color w:val="000000" w:themeColor="text1"/>
        </w:rPr>
        <w:t xml:space="preserve">gently </w:t>
      </w:r>
      <w:r w:rsidR="00807BFC" w:rsidRPr="00D320E6">
        <w:rPr>
          <w:color w:val="000000" w:themeColor="text1"/>
        </w:rPr>
        <w:t>flick the supernat</w:t>
      </w:r>
      <w:r w:rsidR="004044B8">
        <w:rPr>
          <w:color w:val="000000" w:themeColor="text1"/>
        </w:rPr>
        <w:t>ant out of the wells</w:t>
      </w:r>
      <w:r w:rsidR="00807BFC" w:rsidRPr="00D320E6">
        <w:rPr>
          <w:color w:val="000000" w:themeColor="text1"/>
        </w:rPr>
        <w:t>.</w:t>
      </w:r>
    </w:p>
    <w:bookmarkEnd w:id="5"/>
    <w:p w14:paraId="719C00F3" w14:textId="77777777" w:rsidR="00B757D2" w:rsidRPr="00D320E6" w:rsidRDefault="00B757D2" w:rsidP="00D72EA1">
      <w:pPr>
        <w:pStyle w:val="ListParagraph"/>
        <w:ind w:left="0"/>
        <w:rPr>
          <w:color w:val="000000" w:themeColor="text1"/>
        </w:rPr>
      </w:pPr>
    </w:p>
    <w:p w14:paraId="678C944F" w14:textId="12BD0FDE" w:rsidR="00807BFC" w:rsidRPr="00D320E6" w:rsidRDefault="004044B8" w:rsidP="00D72EA1">
      <w:pPr>
        <w:pStyle w:val="ListParagraph"/>
        <w:numPr>
          <w:ilvl w:val="1"/>
          <w:numId w:val="15"/>
        </w:numPr>
        <w:ind w:left="0" w:firstLine="0"/>
        <w:rPr>
          <w:color w:val="000000" w:themeColor="text1"/>
        </w:rPr>
      </w:pPr>
      <w:bookmarkStart w:id="6" w:name="_Hlk58856172"/>
      <w:r>
        <w:rPr>
          <w:color w:val="000000" w:themeColor="text1"/>
        </w:rPr>
        <w:t xml:space="preserve">Blot the plate on </w:t>
      </w:r>
      <w:r w:rsidR="00FD7B7E" w:rsidRPr="00D320E6">
        <w:rPr>
          <w:color w:val="000000" w:themeColor="text1"/>
        </w:rPr>
        <w:t>absorbent</w:t>
      </w:r>
      <w:r w:rsidR="001272F6" w:rsidRPr="00D320E6">
        <w:rPr>
          <w:color w:val="000000" w:themeColor="text1"/>
        </w:rPr>
        <w:t xml:space="preserve"> paper</w:t>
      </w:r>
      <w:r w:rsidR="00807BFC" w:rsidRPr="00D320E6">
        <w:rPr>
          <w:color w:val="000000" w:themeColor="text1"/>
        </w:rPr>
        <w:t xml:space="preserve"> </w:t>
      </w:r>
      <w:r w:rsidR="00FD7B7E" w:rsidRPr="00D320E6">
        <w:rPr>
          <w:color w:val="000000" w:themeColor="text1"/>
        </w:rPr>
        <w:t>while</w:t>
      </w:r>
      <w:r w:rsidR="00807BFC" w:rsidRPr="00D320E6">
        <w:rPr>
          <w:color w:val="000000" w:themeColor="text1"/>
        </w:rPr>
        <w:t xml:space="preserve"> still </w:t>
      </w:r>
      <w:r>
        <w:rPr>
          <w:color w:val="000000" w:themeColor="text1"/>
        </w:rPr>
        <w:t xml:space="preserve">holding the plate </w:t>
      </w:r>
      <w:r w:rsidR="00807BFC" w:rsidRPr="00D320E6">
        <w:rPr>
          <w:color w:val="000000" w:themeColor="text1"/>
        </w:rPr>
        <w:t xml:space="preserve">on </w:t>
      </w:r>
      <w:r>
        <w:rPr>
          <w:color w:val="000000" w:themeColor="text1"/>
        </w:rPr>
        <w:t xml:space="preserve">the </w:t>
      </w:r>
      <w:r w:rsidR="00807BFC" w:rsidRPr="00D320E6">
        <w:rPr>
          <w:color w:val="000000" w:themeColor="text1"/>
        </w:rPr>
        <w:t>magnet</w:t>
      </w:r>
      <w:bookmarkEnd w:id="6"/>
      <w:r w:rsidR="00807BFC" w:rsidRPr="00D320E6">
        <w:rPr>
          <w:color w:val="000000" w:themeColor="text1"/>
        </w:rPr>
        <w:t>.</w:t>
      </w:r>
    </w:p>
    <w:p w14:paraId="3594CEA6" w14:textId="77777777" w:rsidR="00B757D2" w:rsidRPr="00D320E6" w:rsidRDefault="00B757D2" w:rsidP="00D72EA1">
      <w:pPr>
        <w:pStyle w:val="ListParagraph"/>
        <w:ind w:left="0"/>
        <w:rPr>
          <w:color w:val="000000" w:themeColor="text1"/>
        </w:rPr>
      </w:pPr>
    </w:p>
    <w:p w14:paraId="53E53662" w14:textId="26B25847" w:rsidR="00001E13" w:rsidRDefault="00001E13" w:rsidP="00D72EA1">
      <w:pPr>
        <w:pStyle w:val="ListParagraph"/>
        <w:numPr>
          <w:ilvl w:val="1"/>
          <w:numId w:val="15"/>
        </w:numPr>
        <w:ind w:left="0" w:firstLine="0"/>
        <w:rPr>
          <w:color w:val="000000" w:themeColor="text1"/>
        </w:rPr>
      </w:pPr>
      <w:r>
        <w:rPr>
          <w:color w:val="000000" w:themeColor="text1"/>
        </w:rPr>
        <w:t xml:space="preserve">Wash the reaction wells as described below (first </w:t>
      </w:r>
      <w:r w:rsidR="0092606D">
        <w:rPr>
          <w:color w:val="000000" w:themeColor="text1"/>
        </w:rPr>
        <w:t xml:space="preserve">post-sample incubation </w:t>
      </w:r>
      <w:r>
        <w:rPr>
          <w:color w:val="000000" w:themeColor="text1"/>
        </w:rPr>
        <w:t>wash).</w:t>
      </w:r>
    </w:p>
    <w:p w14:paraId="7FCD5F2C" w14:textId="77777777" w:rsidR="00001E13" w:rsidRDefault="00001E13" w:rsidP="00D72EA1">
      <w:pPr>
        <w:pStyle w:val="ListParagraph"/>
        <w:ind w:left="0"/>
        <w:rPr>
          <w:color w:val="000000" w:themeColor="text1"/>
        </w:rPr>
      </w:pPr>
    </w:p>
    <w:p w14:paraId="44AE64B8" w14:textId="5DE78016" w:rsidR="00807BFC" w:rsidRPr="00D320E6" w:rsidRDefault="00807BFC" w:rsidP="00D72EA1">
      <w:pPr>
        <w:pStyle w:val="ListParagraph"/>
        <w:numPr>
          <w:ilvl w:val="2"/>
          <w:numId w:val="15"/>
        </w:numPr>
        <w:ind w:left="0" w:firstLine="0"/>
        <w:rPr>
          <w:color w:val="000000" w:themeColor="text1"/>
        </w:rPr>
      </w:pPr>
      <w:r w:rsidRPr="00D320E6">
        <w:rPr>
          <w:color w:val="000000" w:themeColor="text1"/>
        </w:rPr>
        <w:t xml:space="preserve">Remove </w:t>
      </w:r>
      <w:r w:rsidR="004044B8">
        <w:rPr>
          <w:color w:val="000000" w:themeColor="text1"/>
        </w:rPr>
        <w:t xml:space="preserve">the </w:t>
      </w:r>
      <w:r w:rsidRPr="00D320E6">
        <w:rPr>
          <w:color w:val="000000" w:themeColor="text1"/>
        </w:rPr>
        <w:t xml:space="preserve">plate from </w:t>
      </w:r>
      <w:r w:rsidR="004044B8">
        <w:rPr>
          <w:color w:val="000000" w:themeColor="text1"/>
        </w:rPr>
        <w:t xml:space="preserve">the </w:t>
      </w:r>
      <w:r w:rsidR="00ED2C17">
        <w:rPr>
          <w:color w:val="000000" w:themeColor="text1"/>
        </w:rPr>
        <w:t xml:space="preserve">plate </w:t>
      </w:r>
      <w:r w:rsidR="001272F6" w:rsidRPr="00D320E6">
        <w:rPr>
          <w:color w:val="000000" w:themeColor="text1"/>
        </w:rPr>
        <w:t>magnet</w:t>
      </w:r>
      <w:r w:rsidRPr="00D320E6">
        <w:rPr>
          <w:color w:val="000000" w:themeColor="text1"/>
        </w:rPr>
        <w:t xml:space="preserve"> and add 150</w:t>
      </w:r>
      <w:r w:rsidR="009A3F38">
        <w:rPr>
          <w:color w:val="000000" w:themeColor="text1"/>
        </w:rPr>
        <w:t xml:space="preserve"> µL</w:t>
      </w:r>
      <w:r w:rsidR="001476FD">
        <w:rPr>
          <w:color w:val="000000" w:themeColor="text1"/>
        </w:rPr>
        <w:t xml:space="preserve"> of</w:t>
      </w:r>
      <w:r w:rsidR="00452E1E">
        <w:rPr>
          <w:color w:val="000000" w:themeColor="text1"/>
        </w:rPr>
        <w:t xml:space="preserve"> </w:t>
      </w:r>
      <w:r w:rsidRPr="00D320E6">
        <w:rPr>
          <w:color w:val="000000" w:themeColor="text1"/>
        </w:rPr>
        <w:t>PBS-TBN to each well.</w:t>
      </w:r>
    </w:p>
    <w:p w14:paraId="2EBC6ABB" w14:textId="4C5B6C7A" w:rsidR="00B757D2" w:rsidRPr="00D320E6" w:rsidRDefault="00B757D2" w:rsidP="00D72EA1">
      <w:pPr>
        <w:rPr>
          <w:color w:val="000000" w:themeColor="text1"/>
        </w:rPr>
      </w:pPr>
    </w:p>
    <w:p w14:paraId="5757A61C" w14:textId="2156EB48" w:rsidR="00807BFC" w:rsidRPr="00D320E6" w:rsidRDefault="001272F6" w:rsidP="00D72EA1">
      <w:pPr>
        <w:pStyle w:val="ListParagraph"/>
        <w:numPr>
          <w:ilvl w:val="2"/>
          <w:numId w:val="15"/>
        </w:numPr>
        <w:ind w:left="0" w:firstLine="0"/>
        <w:rPr>
          <w:color w:val="000000" w:themeColor="text1"/>
        </w:rPr>
      </w:pPr>
      <w:r w:rsidRPr="00D320E6">
        <w:rPr>
          <w:color w:val="000000" w:themeColor="text1"/>
        </w:rPr>
        <w:t xml:space="preserve">Cover </w:t>
      </w:r>
      <w:r w:rsidR="001B619D">
        <w:rPr>
          <w:color w:val="000000" w:themeColor="text1"/>
        </w:rPr>
        <w:t xml:space="preserve">the plate </w:t>
      </w:r>
      <w:r w:rsidRPr="00D320E6">
        <w:rPr>
          <w:color w:val="000000" w:themeColor="text1"/>
        </w:rPr>
        <w:t xml:space="preserve">with </w:t>
      </w:r>
      <w:r w:rsidR="004044B8">
        <w:rPr>
          <w:color w:val="000000" w:themeColor="text1"/>
        </w:rPr>
        <w:t xml:space="preserve">a fresh </w:t>
      </w:r>
      <w:r w:rsidRPr="00D320E6">
        <w:rPr>
          <w:color w:val="000000" w:themeColor="text1"/>
        </w:rPr>
        <w:t>foil seal and s</w:t>
      </w:r>
      <w:r w:rsidR="00807BFC" w:rsidRPr="00D320E6">
        <w:rPr>
          <w:color w:val="000000" w:themeColor="text1"/>
        </w:rPr>
        <w:t xml:space="preserve">hake at </w:t>
      </w:r>
      <w:r w:rsidR="00A562AD" w:rsidRPr="00D320E6">
        <w:rPr>
          <w:color w:val="000000" w:themeColor="text1"/>
        </w:rPr>
        <w:t>37</w:t>
      </w:r>
      <w:r w:rsidR="00EE2480">
        <w:rPr>
          <w:color w:val="000000" w:themeColor="text1"/>
        </w:rPr>
        <w:t xml:space="preserve"> </w:t>
      </w:r>
      <w:r w:rsidR="009A3F38">
        <w:rPr>
          <w:color w:val="000000" w:themeColor="text1"/>
        </w:rPr>
        <w:t>°C</w:t>
      </w:r>
      <w:r w:rsidR="004044B8">
        <w:rPr>
          <w:color w:val="000000" w:themeColor="text1"/>
        </w:rPr>
        <w:t xml:space="preserve"> for 2 min at 600 rpm.</w:t>
      </w:r>
    </w:p>
    <w:p w14:paraId="1C848A77" w14:textId="3BF34627" w:rsidR="00B757D2" w:rsidRPr="00D320E6" w:rsidRDefault="00B757D2" w:rsidP="00D72EA1">
      <w:pPr>
        <w:rPr>
          <w:color w:val="000000" w:themeColor="text1"/>
        </w:rPr>
      </w:pPr>
    </w:p>
    <w:p w14:paraId="61D99D94" w14:textId="1E8CDDD5" w:rsidR="00ED2C17" w:rsidRDefault="004044B8" w:rsidP="00D72EA1">
      <w:pPr>
        <w:pStyle w:val="ListParagraph"/>
        <w:numPr>
          <w:ilvl w:val="2"/>
          <w:numId w:val="15"/>
        </w:numPr>
        <w:ind w:left="0" w:firstLine="0"/>
        <w:rPr>
          <w:color w:val="000000" w:themeColor="text1"/>
        </w:rPr>
      </w:pPr>
      <w:r w:rsidRPr="004044B8">
        <w:rPr>
          <w:color w:val="000000" w:themeColor="text1"/>
        </w:rPr>
        <w:t xml:space="preserve">Remove </w:t>
      </w:r>
      <w:r>
        <w:rPr>
          <w:color w:val="000000" w:themeColor="text1"/>
        </w:rPr>
        <w:t xml:space="preserve">the </w:t>
      </w:r>
      <w:r w:rsidRPr="004044B8">
        <w:rPr>
          <w:color w:val="000000" w:themeColor="text1"/>
        </w:rPr>
        <w:t xml:space="preserve">plate from the plate shaker and </w:t>
      </w:r>
      <w:r w:rsidR="001B619D">
        <w:rPr>
          <w:color w:val="000000" w:themeColor="text1"/>
        </w:rPr>
        <w:t>place</w:t>
      </w:r>
      <w:r w:rsidR="00ED2C17">
        <w:rPr>
          <w:color w:val="000000" w:themeColor="text1"/>
        </w:rPr>
        <w:t xml:space="preserve"> </w:t>
      </w:r>
      <w:r w:rsidR="001B619D">
        <w:rPr>
          <w:color w:val="000000" w:themeColor="text1"/>
        </w:rPr>
        <w:t>onto</w:t>
      </w:r>
      <w:r w:rsidR="00ED2C17">
        <w:rPr>
          <w:color w:val="000000" w:themeColor="text1"/>
        </w:rPr>
        <w:t xml:space="preserve"> the </w:t>
      </w:r>
      <w:r w:rsidRPr="004044B8">
        <w:rPr>
          <w:color w:val="000000" w:themeColor="text1"/>
        </w:rPr>
        <w:t>plate magnet for 2 min to separate the beads from the reaction mixture</w:t>
      </w:r>
      <w:r w:rsidR="00807BFC" w:rsidRPr="00D320E6">
        <w:rPr>
          <w:color w:val="000000" w:themeColor="text1"/>
        </w:rPr>
        <w:t>.</w:t>
      </w:r>
    </w:p>
    <w:p w14:paraId="747F2163" w14:textId="77777777" w:rsidR="00ED2C17" w:rsidRPr="00ED2C17" w:rsidRDefault="00ED2C17" w:rsidP="00D72EA1">
      <w:pPr>
        <w:pStyle w:val="ListParagraph"/>
        <w:ind w:left="0"/>
        <w:rPr>
          <w:color w:val="000000" w:themeColor="text1"/>
        </w:rPr>
      </w:pPr>
    </w:p>
    <w:p w14:paraId="10A5F165" w14:textId="21971E03" w:rsidR="00ED2C17" w:rsidRDefault="00874B2B" w:rsidP="00D72EA1">
      <w:pPr>
        <w:pStyle w:val="ListParagraph"/>
        <w:numPr>
          <w:ilvl w:val="2"/>
          <w:numId w:val="15"/>
        </w:numPr>
        <w:ind w:left="0" w:firstLine="0"/>
        <w:rPr>
          <w:color w:val="000000" w:themeColor="text1"/>
        </w:rPr>
      </w:pPr>
      <w:r>
        <w:rPr>
          <w:color w:val="000000" w:themeColor="text1"/>
        </w:rPr>
        <w:t>While retaining the plate on the magnet, r</w:t>
      </w:r>
      <w:r w:rsidR="00ED2C17" w:rsidRPr="00ED2C17">
        <w:rPr>
          <w:color w:val="000000" w:themeColor="text1"/>
        </w:rPr>
        <w:t>emove the foil seal</w:t>
      </w:r>
      <w:r>
        <w:rPr>
          <w:color w:val="000000" w:themeColor="text1"/>
        </w:rPr>
        <w:t xml:space="preserve">, carefully </w:t>
      </w:r>
      <w:r w:rsidR="00ED2C17" w:rsidRPr="00ED2C17">
        <w:rPr>
          <w:color w:val="000000" w:themeColor="text1"/>
        </w:rPr>
        <w:t>invert the plate over a waste container</w:t>
      </w:r>
      <w:r>
        <w:rPr>
          <w:color w:val="000000" w:themeColor="text1"/>
        </w:rPr>
        <w:t>,</w:t>
      </w:r>
      <w:r w:rsidR="00ED2C17" w:rsidRPr="00ED2C17">
        <w:rPr>
          <w:color w:val="000000" w:themeColor="text1"/>
        </w:rPr>
        <w:t xml:space="preserve"> and gently flick the supernatant out of the wells.</w:t>
      </w:r>
    </w:p>
    <w:p w14:paraId="0CD0FBAC" w14:textId="77777777" w:rsidR="00ED2C17" w:rsidRPr="00ED2C17" w:rsidRDefault="00ED2C17" w:rsidP="00D72EA1">
      <w:pPr>
        <w:rPr>
          <w:color w:val="000000" w:themeColor="text1"/>
        </w:rPr>
      </w:pPr>
    </w:p>
    <w:p w14:paraId="24398322" w14:textId="3C21E659" w:rsidR="00ED2C17" w:rsidRDefault="00ED2C17" w:rsidP="00D72EA1">
      <w:pPr>
        <w:pStyle w:val="ListParagraph"/>
        <w:numPr>
          <w:ilvl w:val="2"/>
          <w:numId w:val="15"/>
        </w:numPr>
        <w:ind w:left="0" w:firstLine="0"/>
        <w:rPr>
          <w:color w:val="000000" w:themeColor="text1"/>
        </w:rPr>
      </w:pPr>
      <w:r w:rsidRPr="00ED2C17">
        <w:rPr>
          <w:color w:val="000000" w:themeColor="text1"/>
        </w:rPr>
        <w:t>Blot the plate on absorbent paper while still holding the plate on the magnet</w:t>
      </w:r>
      <w:r w:rsidR="002477DB">
        <w:rPr>
          <w:color w:val="000000" w:themeColor="text1"/>
        </w:rPr>
        <w:t>.</w:t>
      </w:r>
    </w:p>
    <w:p w14:paraId="4D687017" w14:textId="77777777" w:rsidR="00ED2C17" w:rsidRPr="00ED2C17" w:rsidRDefault="00ED2C17" w:rsidP="00D72EA1">
      <w:pPr>
        <w:pStyle w:val="ListParagraph"/>
        <w:ind w:left="0"/>
        <w:rPr>
          <w:color w:val="000000" w:themeColor="text1"/>
        </w:rPr>
      </w:pPr>
    </w:p>
    <w:p w14:paraId="1A7D9165" w14:textId="6753D3EC" w:rsidR="00001E13" w:rsidRDefault="00001E13" w:rsidP="00D72EA1">
      <w:pPr>
        <w:pStyle w:val="ListParagraph"/>
        <w:numPr>
          <w:ilvl w:val="1"/>
          <w:numId w:val="15"/>
        </w:numPr>
        <w:ind w:left="0" w:firstLine="0"/>
        <w:rPr>
          <w:color w:val="000000" w:themeColor="text1"/>
        </w:rPr>
      </w:pPr>
      <w:r>
        <w:rPr>
          <w:color w:val="000000" w:themeColor="text1"/>
        </w:rPr>
        <w:t xml:space="preserve">Wash the reaction wells as described below (second </w:t>
      </w:r>
      <w:r w:rsidR="0092606D">
        <w:rPr>
          <w:color w:val="000000" w:themeColor="text1"/>
        </w:rPr>
        <w:t>post-sample incubation wash</w:t>
      </w:r>
      <w:r>
        <w:rPr>
          <w:color w:val="000000" w:themeColor="text1"/>
        </w:rPr>
        <w:t>).</w:t>
      </w:r>
    </w:p>
    <w:p w14:paraId="5E3F979F" w14:textId="77777777" w:rsidR="00001E13" w:rsidRPr="00001E13" w:rsidRDefault="00001E13" w:rsidP="00D72EA1">
      <w:pPr>
        <w:pStyle w:val="ListParagraph"/>
        <w:ind w:left="0"/>
        <w:rPr>
          <w:color w:val="000000" w:themeColor="text1"/>
        </w:rPr>
      </w:pPr>
    </w:p>
    <w:p w14:paraId="31C6D0FF" w14:textId="51CFDE8B" w:rsidR="00ED2C17" w:rsidRDefault="00ED2C17" w:rsidP="00D72EA1">
      <w:pPr>
        <w:pStyle w:val="ListParagraph"/>
        <w:numPr>
          <w:ilvl w:val="2"/>
          <w:numId w:val="15"/>
        </w:numPr>
        <w:ind w:left="0" w:firstLine="0"/>
        <w:rPr>
          <w:color w:val="000000" w:themeColor="text1"/>
        </w:rPr>
      </w:pPr>
      <w:r w:rsidRPr="00ED2C17">
        <w:rPr>
          <w:color w:val="000000" w:themeColor="text1"/>
        </w:rPr>
        <w:t xml:space="preserve">Remove the plate from the </w:t>
      </w:r>
      <w:r w:rsidR="001B619D">
        <w:rPr>
          <w:color w:val="000000" w:themeColor="text1"/>
        </w:rPr>
        <w:t xml:space="preserve">plate </w:t>
      </w:r>
      <w:r w:rsidRPr="00ED2C17">
        <w:rPr>
          <w:color w:val="000000" w:themeColor="text1"/>
        </w:rPr>
        <w:t xml:space="preserve">magnet and add 150 µL </w:t>
      </w:r>
      <w:r w:rsidR="001476FD">
        <w:rPr>
          <w:color w:val="000000" w:themeColor="text1"/>
        </w:rPr>
        <w:t xml:space="preserve">of </w:t>
      </w:r>
      <w:r w:rsidRPr="00ED2C17">
        <w:rPr>
          <w:color w:val="000000" w:themeColor="text1"/>
        </w:rPr>
        <w:t>PBS-TBN to each well.</w:t>
      </w:r>
    </w:p>
    <w:p w14:paraId="334C9670" w14:textId="77777777" w:rsidR="00ED2C17" w:rsidRPr="00ED2C17" w:rsidRDefault="00ED2C17" w:rsidP="00D72EA1">
      <w:pPr>
        <w:pStyle w:val="ListParagraph"/>
        <w:ind w:left="0"/>
        <w:rPr>
          <w:color w:val="000000" w:themeColor="text1"/>
        </w:rPr>
      </w:pPr>
    </w:p>
    <w:p w14:paraId="2B68DF9B" w14:textId="0FA3D841" w:rsidR="00ED2C17" w:rsidRDefault="00ED2C17" w:rsidP="00D72EA1">
      <w:pPr>
        <w:pStyle w:val="ListParagraph"/>
        <w:numPr>
          <w:ilvl w:val="2"/>
          <w:numId w:val="15"/>
        </w:numPr>
        <w:ind w:left="0" w:firstLine="0"/>
        <w:rPr>
          <w:color w:val="000000" w:themeColor="text1"/>
        </w:rPr>
      </w:pPr>
      <w:r w:rsidRPr="00ED2C17">
        <w:rPr>
          <w:color w:val="000000" w:themeColor="text1"/>
        </w:rPr>
        <w:t xml:space="preserve">Cover </w:t>
      </w:r>
      <w:r w:rsidR="001B619D">
        <w:rPr>
          <w:color w:val="000000" w:themeColor="text1"/>
        </w:rPr>
        <w:t xml:space="preserve">the plate </w:t>
      </w:r>
      <w:r w:rsidRPr="00ED2C17">
        <w:rPr>
          <w:color w:val="000000" w:themeColor="text1"/>
        </w:rPr>
        <w:t>with a fresh foil seal and shake at 37</w:t>
      </w:r>
      <w:r w:rsidR="00EE2480">
        <w:rPr>
          <w:color w:val="000000" w:themeColor="text1"/>
        </w:rPr>
        <w:t xml:space="preserve"> </w:t>
      </w:r>
      <w:r w:rsidRPr="00ED2C17">
        <w:rPr>
          <w:color w:val="000000" w:themeColor="text1"/>
        </w:rPr>
        <w:t>°C for 2 min at 600 rpm.</w:t>
      </w:r>
    </w:p>
    <w:p w14:paraId="7156FB59" w14:textId="77777777" w:rsidR="00ED2C17" w:rsidRPr="00ED2C17" w:rsidRDefault="00ED2C17" w:rsidP="00D72EA1">
      <w:pPr>
        <w:pStyle w:val="ListParagraph"/>
        <w:ind w:left="0"/>
        <w:rPr>
          <w:color w:val="000000" w:themeColor="text1"/>
        </w:rPr>
      </w:pPr>
    </w:p>
    <w:p w14:paraId="4AB6BC80" w14:textId="02B7D20D" w:rsidR="00ED2C17" w:rsidRDefault="00ED2C17" w:rsidP="00D72EA1">
      <w:pPr>
        <w:pStyle w:val="ListParagraph"/>
        <w:numPr>
          <w:ilvl w:val="2"/>
          <w:numId w:val="15"/>
        </w:numPr>
        <w:ind w:left="0" w:firstLine="0"/>
        <w:rPr>
          <w:color w:val="000000" w:themeColor="text1"/>
        </w:rPr>
      </w:pPr>
      <w:r w:rsidRPr="00ED2C17">
        <w:rPr>
          <w:color w:val="000000" w:themeColor="text1"/>
        </w:rPr>
        <w:t xml:space="preserve">Remove the plate from the plate shaker and </w:t>
      </w:r>
      <w:r w:rsidR="001B619D">
        <w:rPr>
          <w:color w:val="000000" w:themeColor="text1"/>
        </w:rPr>
        <w:t>place onto</w:t>
      </w:r>
      <w:r w:rsidRPr="00ED2C17">
        <w:rPr>
          <w:color w:val="000000" w:themeColor="text1"/>
        </w:rPr>
        <w:t xml:space="preserve"> </w:t>
      </w:r>
      <w:r w:rsidR="001B619D">
        <w:rPr>
          <w:color w:val="000000" w:themeColor="text1"/>
        </w:rPr>
        <w:t xml:space="preserve">the </w:t>
      </w:r>
      <w:r w:rsidRPr="00ED2C17">
        <w:rPr>
          <w:color w:val="000000" w:themeColor="text1"/>
        </w:rPr>
        <w:t>plate magnet for 2 min to separate the beads from the reaction mixture.</w:t>
      </w:r>
    </w:p>
    <w:p w14:paraId="5F6A5C94" w14:textId="77777777" w:rsidR="00ED2C17" w:rsidRPr="00ED2C17" w:rsidRDefault="00ED2C17" w:rsidP="00D72EA1">
      <w:pPr>
        <w:pStyle w:val="ListParagraph"/>
        <w:ind w:left="0"/>
        <w:rPr>
          <w:color w:val="000000" w:themeColor="text1"/>
        </w:rPr>
      </w:pPr>
    </w:p>
    <w:p w14:paraId="1F9943FC" w14:textId="364B5D7C" w:rsidR="00ED2C17" w:rsidRPr="00ED2C17" w:rsidRDefault="00874B2B" w:rsidP="00D72EA1">
      <w:pPr>
        <w:pStyle w:val="ListParagraph"/>
        <w:numPr>
          <w:ilvl w:val="2"/>
          <w:numId w:val="15"/>
        </w:numPr>
        <w:ind w:left="0" w:firstLine="0"/>
        <w:rPr>
          <w:color w:val="000000" w:themeColor="text1"/>
        </w:rPr>
      </w:pPr>
      <w:r>
        <w:rPr>
          <w:color w:val="000000" w:themeColor="text1"/>
        </w:rPr>
        <w:t>While retaining the plate on the magnet, r</w:t>
      </w:r>
      <w:r w:rsidR="00ED2C17" w:rsidRPr="00ED2C17">
        <w:rPr>
          <w:color w:val="000000" w:themeColor="text1"/>
        </w:rPr>
        <w:t>emove the foil seal</w:t>
      </w:r>
      <w:r>
        <w:rPr>
          <w:color w:val="000000" w:themeColor="text1"/>
        </w:rPr>
        <w:t>, carefully</w:t>
      </w:r>
      <w:r w:rsidR="00ED2C17" w:rsidRPr="00ED2C17">
        <w:rPr>
          <w:color w:val="000000" w:themeColor="text1"/>
        </w:rPr>
        <w:t xml:space="preserve"> invert the plate over a waste container</w:t>
      </w:r>
      <w:r>
        <w:rPr>
          <w:color w:val="000000" w:themeColor="text1"/>
        </w:rPr>
        <w:t>,</w:t>
      </w:r>
      <w:r w:rsidR="00ED2C17" w:rsidRPr="00ED2C17">
        <w:rPr>
          <w:color w:val="000000" w:themeColor="text1"/>
        </w:rPr>
        <w:t xml:space="preserve"> and gently flick the supernatant out of the wells.</w:t>
      </w:r>
    </w:p>
    <w:p w14:paraId="1EBE53A6" w14:textId="77777777" w:rsidR="003F4D3B" w:rsidRPr="00ED2C17" w:rsidRDefault="003F4D3B" w:rsidP="00D72EA1">
      <w:pPr>
        <w:rPr>
          <w:color w:val="000000" w:themeColor="text1"/>
        </w:rPr>
      </w:pPr>
    </w:p>
    <w:p w14:paraId="05E0DE57" w14:textId="056E7B13" w:rsidR="003F4D3B" w:rsidRPr="00D320E6" w:rsidRDefault="003F4D3B" w:rsidP="00D72EA1">
      <w:pPr>
        <w:pStyle w:val="ListParagraph"/>
        <w:numPr>
          <w:ilvl w:val="2"/>
          <w:numId w:val="15"/>
        </w:numPr>
        <w:ind w:left="0" w:firstLine="0"/>
        <w:rPr>
          <w:color w:val="000000" w:themeColor="text1"/>
        </w:rPr>
      </w:pPr>
      <w:r w:rsidRPr="00D320E6">
        <w:rPr>
          <w:color w:val="000000" w:themeColor="text1"/>
        </w:rPr>
        <w:t xml:space="preserve">Remove </w:t>
      </w:r>
      <w:r w:rsidR="00ED2C17">
        <w:rPr>
          <w:color w:val="000000" w:themeColor="text1"/>
        </w:rPr>
        <w:t xml:space="preserve">the </w:t>
      </w:r>
      <w:r w:rsidRPr="00D320E6">
        <w:rPr>
          <w:color w:val="000000" w:themeColor="text1"/>
        </w:rPr>
        <w:t xml:space="preserve">plate from </w:t>
      </w:r>
      <w:r w:rsidR="00ED2C17">
        <w:rPr>
          <w:color w:val="000000" w:themeColor="text1"/>
        </w:rPr>
        <w:t xml:space="preserve">the </w:t>
      </w:r>
      <w:r w:rsidRPr="00D320E6">
        <w:rPr>
          <w:color w:val="000000" w:themeColor="text1"/>
        </w:rPr>
        <w:t>magnet.</w:t>
      </w:r>
    </w:p>
    <w:p w14:paraId="1CD76A49" w14:textId="2910554D" w:rsidR="00B757D2" w:rsidRPr="00D320E6" w:rsidRDefault="00B757D2" w:rsidP="00D72EA1">
      <w:pPr>
        <w:rPr>
          <w:color w:val="000000" w:themeColor="text1"/>
        </w:rPr>
      </w:pPr>
    </w:p>
    <w:p w14:paraId="7BF1EFB7" w14:textId="296D28B8" w:rsidR="00A70839" w:rsidRPr="00D320E6" w:rsidRDefault="003F4D3B" w:rsidP="00D72EA1">
      <w:pPr>
        <w:pStyle w:val="ListParagraph"/>
        <w:numPr>
          <w:ilvl w:val="1"/>
          <w:numId w:val="15"/>
        </w:numPr>
        <w:ind w:left="0" w:firstLine="0"/>
        <w:rPr>
          <w:color w:val="000000" w:themeColor="text1"/>
        </w:rPr>
      </w:pPr>
      <w:r w:rsidRPr="00D320E6">
        <w:rPr>
          <w:color w:val="000000" w:themeColor="text1"/>
        </w:rPr>
        <w:t xml:space="preserve">Make a fresh mix </w:t>
      </w:r>
      <w:r w:rsidR="001272F6" w:rsidRPr="00D320E6">
        <w:rPr>
          <w:color w:val="000000" w:themeColor="text1"/>
        </w:rPr>
        <w:t xml:space="preserve">of </w:t>
      </w:r>
      <w:r w:rsidR="00CA5F4B">
        <w:rPr>
          <w:color w:val="000000" w:themeColor="text1"/>
        </w:rPr>
        <w:t>b</w:t>
      </w:r>
      <w:r w:rsidR="001272F6" w:rsidRPr="00D320E6">
        <w:rPr>
          <w:color w:val="000000" w:themeColor="text1"/>
        </w:rPr>
        <w:t>iotin</w:t>
      </w:r>
      <w:r w:rsidR="00ED2C17">
        <w:rPr>
          <w:color w:val="000000" w:themeColor="text1"/>
        </w:rPr>
        <w:t>-</w:t>
      </w:r>
      <w:r w:rsidR="001272F6" w:rsidRPr="00D320E6">
        <w:rPr>
          <w:color w:val="000000" w:themeColor="text1"/>
        </w:rPr>
        <w:t>anti-human IgG</w:t>
      </w:r>
      <w:r w:rsidR="006E3EA6">
        <w:rPr>
          <w:color w:val="000000" w:themeColor="text1"/>
        </w:rPr>
        <w:t xml:space="preserve"> with </w:t>
      </w:r>
      <w:r w:rsidR="001272F6" w:rsidRPr="00D320E6">
        <w:rPr>
          <w:color w:val="000000" w:themeColor="text1"/>
        </w:rPr>
        <w:t xml:space="preserve">SAPE </w:t>
      </w:r>
      <w:r w:rsidR="00820A02">
        <w:rPr>
          <w:color w:val="000000" w:themeColor="text1"/>
        </w:rPr>
        <w:t xml:space="preserve">by diluting the antibody to 0.62 </w:t>
      </w:r>
      <w:r w:rsidR="00820A02" w:rsidRPr="00ED2C17">
        <w:rPr>
          <w:color w:val="000000" w:themeColor="text1"/>
        </w:rPr>
        <w:t>µ</w:t>
      </w:r>
      <w:r w:rsidR="00820A02">
        <w:rPr>
          <w:color w:val="000000" w:themeColor="text1"/>
        </w:rPr>
        <w:t>g/</w:t>
      </w:r>
      <w:r w:rsidR="00B85032">
        <w:rPr>
          <w:color w:val="000000" w:themeColor="text1"/>
        </w:rPr>
        <w:t>mL</w:t>
      </w:r>
      <w:r w:rsidR="00820A02">
        <w:rPr>
          <w:color w:val="000000" w:themeColor="text1"/>
        </w:rPr>
        <w:t xml:space="preserve"> </w:t>
      </w:r>
      <w:r w:rsidR="001272F6" w:rsidRPr="00D320E6">
        <w:rPr>
          <w:color w:val="000000" w:themeColor="text1"/>
        </w:rPr>
        <w:t xml:space="preserve">and </w:t>
      </w:r>
      <w:r w:rsidR="006E3EA6">
        <w:rPr>
          <w:color w:val="000000" w:themeColor="text1"/>
        </w:rPr>
        <w:t xml:space="preserve">the SAPE to 1 </w:t>
      </w:r>
      <w:r w:rsidR="006E3EA6" w:rsidRPr="00ED2C17">
        <w:rPr>
          <w:color w:val="000000" w:themeColor="text1"/>
        </w:rPr>
        <w:t>µ</w:t>
      </w:r>
      <w:r w:rsidR="006E3EA6">
        <w:rPr>
          <w:color w:val="000000" w:themeColor="text1"/>
        </w:rPr>
        <w:t>g/</w:t>
      </w:r>
      <w:proofErr w:type="spellStart"/>
      <w:r w:rsidR="00B85032">
        <w:rPr>
          <w:color w:val="000000" w:themeColor="text1"/>
        </w:rPr>
        <w:t>mL</w:t>
      </w:r>
      <w:r w:rsidR="006E3EA6">
        <w:rPr>
          <w:color w:val="000000" w:themeColor="text1"/>
        </w:rPr>
        <w:t>.</w:t>
      </w:r>
      <w:proofErr w:type="spellEnd"/>
      <w:r w:rsidR="006E3EA6">
        <w:rPr>
          <w:color w:val="000000" w:themeColor="text1"/>
        </w:rPr>
        <w:t xml:space="preserve"> A</w:t>
      </w:r>
      <w:r w:rsidR="001272F6" w:rsidRPr="00D320E6">
        <w:rPr>
          <w:color w:val="000000" w:themeColor="text1"/>
        </w:rPr>
        <w:t>dd 100</w:t>
      </w:r>
      <w:r w:rsidR="009A3F38">
        <w:rPr>
          <w:color w:val="000000" w:themeColor="text1"/>
        </w:rPr>
        <w:t xml:space="preserve"> µL</w:t>
      </w:r>
      <w:r w:rsidR="00452E1E">
        <w:rPr>
          <w:color w:val="000000" w:themeColor="text1"/>
        </w:rPr>
        <w:t xml:space="preserve"> </w:t>
      </w:r>
      <w:r w:rsidR="001272F6" w:rsidRPr="00D320E6">
        <w:rPr>
          <w:color w:val="000000" w:themeColor="text1"/>
        </w:rPr>
        <w:t>to each well.</w:t>
      </w:r>
    </w:p>
    <w:p w14:paraId="7C7B1B96" w14:textId="5ED9E5E9" w:rsidR="001272F6" w:rsidRPr="00D320E6" w:rsidRDefault="001272F6" w:rsidP="00D72EA1">
      <w:pPr>
        <w:rPr>
          <w:color w:val="000000" w:themeColor="text1"/>
        </w:rPr>
      </w:pPr>
    </w:p>
    <w:p w14:paraId="539FB104" w14:textId="3A053E13" w:rsidR="001272F6" w:rsidRPr="001714EB" w:rsidRDefault="001B619D" w:rsidP="00D72EA1">
      <w:pPr>
        <w:pStyle w:val="ListParagraph"/>
        <w:numPr>
          <w:ilvl w:val="1"/>
          <w:numId w:val="15"/>
        </w:numPr>
        <w:ind w:left="0" w:firstLine="0"/>
        <w:rPr>
          <w:color w:val="000000" w:themeColor="text1"/>
        </w:rPr>
      </w:pPr>
      <w:r w:rsidRPr="00D320E6">
        <w:t xml:space="preserve">Cover </w:t>
      </w:r>
      <w:r>
        <w:t xml:space="preserve">the </w:t>
      </w:r>
      <w:r w:rsidRPr="00D320E6">
        <w:t xml:space="preserve">plate with </w:t>
      </w:r>
      <w:r>
        <w:t xml:space="preserve">a microplate </w:t>
      </w:r>
      <w:r w:rsidRPr="00D320E6">
        <w:t xml:space="preserve">foil </w:t>
      </w:r>
      <w:r>
        <w:t xml:space="preserve">seal and incubate on a heated plate shaker at </w:t>
      </w:r>
      <w:r w:rsidRPr="00D320E6">
        <w:t>37</w:t>
      </w:r>
      <w:r w:rsidR="00EE2480">
        <w:t xml:space="preserve"> </w:t>
      </w:r>
      <w:r>
        <w:t>°C</w:t>
      </w:r>
      <w:r w:rsidRPr="00D320E6">
        <w:t xml:space="preserve"> for 15 min</w:t>
      </w:r>
      <w:r w:rsidR="00EE2480">
        <w:t xml:space="preserve"> </w:t>
      </w:r>
      <w:r>
        <w:t xml:space="preserve">with shaking </w:t>
      </w:r>
      <w:r w:rsidRPr="00D320E6">
        <w:t>at 600</w:t>
      </w:r>
      <w:r>
        <w:t xml:space="preserve"> rpm</w:t>
      </w:r>
      <w:r w:rsidR="001272F6" w:rsidRPr="00D320E6">
        <w:t>.</w:t>
      </w:r>
    </w:p>
    <w:p w14:paraId="0809FB2C" w14:textId="06C72DD4" w:rsidR="003F4D3B" w:rsidRPr="00D320E6" w:rsidRDefault="003F4D3B" w:rsidP="00D72EA1">
      <w:pPr>
        <w:rPr>
          <w:color w:val="000000" w:themeColor="text1"/>
        </w:rPr>
      </w:pPr>
    </w:p>
    <w:p w14:paraId="158DAC73" w14:textId="044E368B" w:rsidR="0092606D" w:rsidRDefault="001B619D" w:rsidP="00D72EA1">
      <w:pPr>
        <w:pStyle w:val="ListParagraph"/>
        <w:numPr>
          <w:ilvl w:val="1"/>
          <w:numId w:val="15"/>
        </w:numPr>
        <w:ind w:left="0" w:firstLine="0"/>
        <w:rPr>
          <w:color w:val="000000" w:themeColor="text1"/>
        </w:rPr>
      </w:pPr>
      <w:r w:rsidRPr="00D320E6">
        <w:rPr>
          <w:color w:val="000000" w:themeColor="text1"/>
        </w:rPr>
        <w:t xml:space="preserve">Remove </w:t>
      </w:r>
      <w:r>
        <w:rPr>
          <w:color w:val="000000" w:themeColor="text1"/>
        </w:rPr>
        <w:t xml:space="preserve">the </w:t>
      </w:r>
      <w:r w:rsidRPr="00D320E6">
        <w:rPr>
          <w:color w:val="000000" w:themeColor="text1"/>
        </w:rPr>
        <w:t xml:space="preserve">plate from </w:t>
      </w:r>
      <w:r>
        <w:rPr>
          <w:color w:val="000000" w:themeColor="text1"/>
        </w:rPr>
        <w:t xml:space="preserve">the plate </w:t>
      </w:r>
      <w:r w:rsidRPr="00D320E6">
        <w:rPr>
          <w:color w:val="000000" w:themeColor="text1"/>
        </w:rPr>
        <w:t xml:space="preserve">shaker and </w:t>
      </w:r>
      <w:r>
        <w:rPr>
          <w:color w:val="000000" w:themeColor="text1"/>
        </w:rPr>
        <w:t>place onto the</w:t>
      </w:r>
      <w:r w:rsidRPr="00D320E6">
        <w:rPr>
          <w:color w:val="000000" w:themeColor="text1"/>
        </w:rPr>
        <w:t xml:space="preserve"> </w:t>
      </w:r>
      <w:r w:rsidR="00320C4A">
        <w:rPr>
          <w:color w:val="000000" w:themeColor="text1"/>
        </w:rPr>
        <w:t>magnetic plate separator</w:t>
      </w:r>
      <w:r w:rsidRPr="00D320E6">
        <w:rPr>
          <w:color w:val="000000" w:themeColor="text1"/>
        </w:rPr>
        <w:t xml:space="preserve"> for 2 min</w:t>
      </w:r>
      <w:r>
        <w:rPr>
          <w:color w:val="000000" w:themeColor="text1"/>
        </w:rPr>
        <w:t xml:space="preserve"> to separate the beads from the reaction mixture</w:t>
      </w:r>
      <w:r w:rsidRPr="00D320E6">
        <w:rPr>
          <w:color w:val="000000" w:themeColor="text1"/>
        </w:rPr>
        <w:t>.</w:t>
      </w:r>
    </w:p>
    <w:p w14:paraId="771D6F5F" w14:textId="77777777" w:rsidR="0092606D" w:rsidRPr="0092606D" w:rsidRDefault="0092606D" w:rsidP="00D72EA1">
      <w:pPr>
        <w:pStyle w:val="ListParagraph"/>
        <w:ind w:left="0"/>
        <w:rPr>
          <w:color w:val="000000" w:themeColor="text1"/>
        </w:rPr>
      </w:pPr>
    </w:p>
    <w:p w14:paraId="143F2E2D" w14:textId="00190763" w:rsidR="0092606D" w:rsidRDefault="00874B2B" w:rsidP="00D72EA1">
      <w:pPr>
        <w:pStyle w:val="ListParagraph"/>
        <w:numPr>
          <w:ilvl w:val="1"/>
          <w:numId w:val="15"/>
        </w:numPr>
        <w:ind w:left="0" w:firstLine="0"/>
        <w:rPr>
          <w:color w:val="000000" w:themeColor="text1"/>
        </w:rPr>
      </w:pPr>
      <w:r>
        <w:rPr>
          <w:color w:val="000000" w:themeColor="text1"/>
        </w:rPr>
        <w:t>While retaining the plate on the magnet, r</w:t>
      </w:r>
      <w:r w:rsidR="001B619D" w:rsidRPr="0092606D">
        <w:rPr>
          <w:color w:val="000000" w:themeColor="text1"/>
        </w:rPr>
        <w:t>emove the foil seal</w:t>
      </w:r>
      <w:r>
        <w:rPr>
          <w:color w:val="000000" w:themeColor="text1"/>
        </w:rPr>
        <w:t>, carefully</w:t>
      </w:r>
      <w:r w:rsidR="001B619D" w:rsidRPr="0092606D">
        <w:rPr>
          <w:color w:val="000000" w:themeColor="text1"/>
        </w:rPr>
        <w:t xml:space="preserve"> invert the plate over a waste container</w:t>
      </w:r>
      <w:r>
        <w:rPr>
          <w:color w:val="000000" w:themeColor="text1"/>
        </w:rPr>
        <w:t>,</w:t>
      </w:r>
      <w:r w:rsidR="001B619D" w:rsidRPr="0092606D">
        <w:rPr>
          <w:color w:val="000000" w:themeColor="text1"/>
        </w:rPr>
        <w:t xml:space="preserve"> and gently flick the supernatant out of the wells.</w:t>
      </w:r>
    </w:p>
    <w:p w14:paraId="56DB2979" w14:textId="77777777" w:rsidR="0092606D" w:rsidRPr="0092606D" w:rsidRDefault="0092606D" w:rsidP="00D72EA1">
      <w:pPr>
        <w:pStyle w:val="ListParagraph"/>
        <w:ind w:left="0"/>
        <w:rPr>
          <w:color w:val="000000" w:themeColor="text1"/>
        </w:rPr>
      </w:pPr>
    </w:p>
    <w:p w14:paraId="2BABDE8C" w14:textId="1FFCDF40" w:rsidR="001B619D" w:rsidRDefault="001B619D" w:rsidP="00D72EA1">
      <w:pPr>
        <w:pStyle w:val="ListParagraph"/>
        <w:numPr>
          <w:ilvl w:val="1"/>
          <w:numId w:val="15"/>
        </w:numPr>
        <w:ind w:left="0" w:firstLine="0"/>
        <w:rPr>
          <w:color w:val="000000" w:themeColor="text1"/>
        </w:rPr>
      </w:pPr>
      <w:r w:rsidRPr="0092606D">
        <w:rPr>
          <w:color w:val="000000" w:themeColor="text1"/>
        </w:rPr>
        <w:t>Blot the plate on absorbent paper while still holding the plate on the magnet.</w:t>
      </w:r>
    </w:p>
    <w:p w14:paraId="74CF97AC" w14:textId="77777777" w:rsidR="0092606D" w:rsidRPr="0092606D" w:rsidRDefault="0092606D" w:rsidP="00D72EA1">
      <w:pPr>
        <w:pStyle w:val="ListParagraph"/>
        <w:ind w:left="0"/>
        <w:rPr>
          <w:color w:val="000000" w:themeColor="text1"/>
        </w:rPr>
      </w:pPr>
    </w:p>
    <w:p w14:paraId="430D6B06" w14:textId="61FB5097" w:rsidR="0092606D" w:rsidRPr="0092606D" w:rsidRDefault="0092606D" w:rsidP="00D72EA1">
      <w:pPr>
        <w:pStyle w:val="ListParagraph"/>
        <w:numPr>
          <w:ilvl w:val="1"/>
          <w:numId w:val="15"/>
        </w:numPr>
        <w:ind w:left="0" w:firstLine="0"/>
        <w:rPr>
          <w:color w:val="000000" w:themeColor="text1"/>
        </w:rPr>
      </w:pPr>
      <w:r>
        <w:rPr>
          <w:color w:val="000000" w:themeColor="text1"/>
        </w:rPr>
        <w:t>Wash the reaction wells as described below (first post detection antibody incubation wash).</w:t>
      </w:r>
    </w:p>
    <w:p w14:paraId="7B856890" w14:textId="77777777" w:rsidR="001B619D" w:rsidRPr="00D320E6" w:rsidRDefault="001B619D" w:rsidP="00D72EA1">
      <w:pPr>
        <w:pStyle w:val="ListParagraph"/>
        <w:ind w:left="0"/>
        <w:rPr>
          <w:color w:val="000000" w:themeColor="text1"/>
        </w:rPr>
      </w:pPr>
    </w:p>
    <w:p w14:paraId="1D80DF13" w14:textId="45AC0C96" w:rsidR="0092606D" w:rsidRDefault="001B619D" w:rsidP="00D72EA1">
      <w:pPr>
        <w:pStyle w:val="ListParagraph"/>
        <w:numPr>
          <w:ilvl w:val="2"/>
          <w:numId w:val="15"/>
        </w:numPr>
        <w:ind w:left="0" w:firstLine="0"/>
        <w:rPr>
          <w:color w:val="000000" w:themeColor="text1"/>
        </w:rPr>
      </w:pPr>
      <w:r w:rsidRPr="00D320E6">
        <w:rPr>
          <w:color w:val="000000" w:themeColor="text1"/>
        </w:rPr>
        <w:t xml:space="preserve">Remove </w:t>
      </w:r>
      <w:r>
        <w:rPr>
          <w:color w:val="000000" w:themeColor="text1"/>
        </w:rPr>
        <w:t xml:space="preserve">the </w:t>
      </w:r>
      <w:r w:rsidRPr="00D320E6">
        <w:rPr>
          <w:color w:val="000000" w:themeColor="text1"/>
        </w:rPr>
        <w:t xml:space="preserve">plate from </w:t>
      </w:r>
      <w:r>
        <w:rPr>
          <w:color w:val="000000" w:themeColor="text1"/>
        </w:rPr>
        <w:t xml:space="preserve">the plate </w:t>
      </w:r>
      <w:r w:rsidRPr="00D320E6">
        <w:rPr>
          <w:color w:val="000000" w:themeColor="text1"/>
        </w:rPr>
        <w:t>magnet and add 150</w:t>
      </w:r>
      <w:r>
        <w:rPr>
          <w:color w:val="000000" w:themeColor="text1"/>
        </w:rPr>
        <w:t xml:space="preserve"> µL </w:t>
      </w:r>
      <w:r w:rsidR="00423D9E">
        <w:rPr>
          <w:color w:val="000000" w:themeColor="text1"/>
        </w:rPr>
        <w:t xml:space="preserve">of </w:t>
      </w:r>
      <w:r w:rsidRPr="00D320E6">
        <w:rPr>
          <w:color w:val="000000" w:themeColor="text1"/>
        </w:rPr>
        <w:t>PBS-TBN to each well.</w:t>
      </w:r>
    </w:p>
    <w:p w14:paraId="7157EB82" w14:textId="77777777" w:rsidR="0092606D" w:rsidRDefault="0092606D" w:rsidP="00D72EA1">
      <w:pPr>
        <w:pStyle w:val="ListParagraph"/>
        <w:ind w:left="0"/>
        <w:rPr>
          <w:color w:val="000000" w:themeColor="text1"/>
        </w:rPr>
      </w:pPr>
    </w:p>
    <w:p w14:paraId="6F09A806" w14:textId="5B3D1F61" w:rsidR="001B619D" w:rsidRPr="0092606D" w:rsidRDefault="001B619D" w:rsidP="00D72EA1">
      <w:pPr>
        <w:pStyle w:val="ListParagraph"/>
        <w:numPr>
          <w:ilvl w:val="2"/>
          <w:numId w:val="15"/>
        </w:numPr>
        <w:ind w:left="0" w:firstLine="0"/>
        <w:rPr>
          <w:color w:val="000000" w:themeColor="text1"/>
        </w:rPr>
      </w:pPr>
      <w:r w:rsidRPr="0092606D">
        <w:rPr>
          <w:color w:val="000000" w:themeColor="text1"/>
        </w:rPr>
        <w:t>Cover the plate with a fresh foil seal and shake at 37</w:t>
      </w:r>
      <w:r w:rsidR="00EE2480">
        <w:rPr>
          <w:color w:val="000000" w:themeColor="text1"/>
        </w:rPr>
        <w:t xml:space="preserve"> </w:t>
      </w:r>
      <w:r w:rsidRPr="0092606D">
        <w:rPr>
          <w:color w:val="000000" w:themeColor="text1"/>
        </w:rPr>
        <w:t>°C for 2 min at 600 rpm.</w:t>
      </w:r>
    </w:p>
    <w:p w14:paraId="497AE2B9" w14:textId="77777777" w:rsidR="001714EB" w:rsidRPr="0092606D" w:rsidRDefault="001714EB" w:rsidP="00D72EA1">
      <w:pPr>
        <w:rPr>
          <w:color w:val="000000" w:themeColor="text1"/>
        </w:rPr>
      </w:pPr>
    </w:p>
    <w:p w14:paraId="2608C170" w14:textId="52E9B1D7" w:rsidR="001B619D" w:rsidRDefault="001B619D" w:rsidP="00D72EA1">
      <w:pPr>
        <w:pStyle w:val="ListParagraph"/>
        <w:numPr>
          <w:ilvl w:val="2"/>
          <w:numId w:val="15"/>
        </w:numPr>
        <w:ind w:left="0" w:firstLine="0"/>
        <w:rPr>
          <w:color w:val="000000" w:themeColor="text1"/>
        </w:rPr>
      </w:pPr>
      <w:r w:rsidRPr="004044B8">
        <w:rPr>
          <w:color w:val="000000" w:themeColor="text1"/>
        </w:rPr>
        <w:lastRenderedPageBreak/>
        <w:t xml:space="preserve">Remove </w:t>
      </w:r>
      <w:r>
        <w:rPr>
          <w:color w:val="000000" w:themeColor="text1"/>
        </w:rPr>
        <w:t xml:space="preserve">the </w:t>
      </w:r>
      <w:r w:rsidRPr="004044B8">
        <w:rPr>
          <w:color w:val="000000" w:themeColor="text1"/>
        </w:rPr>
        <w:t xml:space="preserve">plate from the plate shaker and </w:t>
      </w:r>
      <w:r>
        <w:rPr>
          <w:color w:val="000000" w:themeColor="text1"/>
        </w:rPr>
        <w:t xml:space="preserve">place onto the </w:t>
      </w:r>
      <w:r w:rsidRPr="004044B8">
        <w:rPr>
          <w:color w:val="000000" w:themeColor="text1"/>
        </w:rPr>
        <w:t>plate magnet for 2 min to separate the beads from the reaction mixture</w:t>
      </w:r>
      <w:r w:rsidRPr="00D320E6">
        <w:rPr>
          <w:color w:val="000000" w:themeColor="text1"/>
        </w:rPr>
        <w:t>.</w:t>
      </w:r>
    </w:p>
    <w:p w14:paraId="38F1AE38" w14:textId="77777777" w:rsidR="001B619D" w:rsidRPr="00ED2C17" w:rsidRDefault="001B619D" w:rsidP="00D72EA1">
      <w:pPr>
        <w:pStyle w:val="ListParagraph"/>
        <w:ind w:left="0"/>
        <w:rPr>
          <w:color w:val="000000" w:themeColor="text1"/>
        </w:rPr>
      </w:pPr>
    </w:p>
    <w:p w14:paraId="2AB56D97" w14:textId="5F0ACFDF" w:rsidR="001B619D" w:rsidRDefault="00874B2B" w:rsidP="00D72EA1">
      <w:pPr>
        <w:pStyle w:val="ListParagraph"/>
        <w:numPr>
          <w:ilvl w:val="2"/>
          <w:numId w:val="15"/>
        </w:numPr>
        <w:ind w:left="0" w:firstLine="0"/>
        <w:rPr>
          <w:color w:val="000000" w:themeColor="text1"/>
        </w:rPr>
      </w:pPr>
      <w:r>
        <w:rPr>
          <w:color w:val="000000" w:themeColor="text1"/>
        </w:rPr>
        <w:t>While retaining the plate on the magnet, r</w:t>
      </w:r>
      <w:r w:rsidR="001B619D" w:rsidRPr="00ED2C17">
        <w:rPr>
          <w:color w:val="000000" w:themeColor="text1"/>
        </w:rPr>
        <w:t>emove the foil seal</w:t>
      </w:r>
      <w:r>
        <w:rPr>
          <w:color w:val="000000" w:themeColor="text1"/>
        </w:rPr>
        <w:t>,</w:t>
      </w:r>
      <w:r w:rsidR="001B619D" w:rsidRPr="00ED2C17">
        <w:rPr>
          <w:color w:val="000000" w:themeColor="text1"/>
        </w:rPr>
        <w:t xml:space="preserve"> carefully invert</w:t>
      </w:r>
      <w:r>
        <w:rPr>
          <w:color w:val="000000" w:themeColor="text1"/>
        </w:rPr>
        <w:t xml:space="preserve"> </w:t>
      </w:r>
      <w:r w:rsidR="001B619D" w:rsidRPr="00ED2C17">
        <w:rPr>
          <w:color w:val="000000" w:themeColor="text1"/>
        </w:rPr>
        <w:t>the plate over a waste container</w:t>
      </w:r>
      <w:r>
        <w:rPr>
          <w:color w:val="000000" w:themeColor="text1"/>
        </w:rPr>
        <w:t>,</w:t>
      </w:r>
      <w:r w:rsidR="001B619D" w:rsidRPr="00ED2C17">
        <w:rPr>
          <w:color w:val="000000" w:themeColor="text1"/>
        </w:rPr>
        <w:t xml:space="preserve"> and gently flick the supernatant out of the wells.</w:t>
      </w:r>
    </w:p>
    <w:p w14:paraId="0D3A0C21" w14:textId="77777777" w:rsidR="001B619D" w:rsidRPr="00ED2C17" w:rsidRDefault="001B619D" w:rsidP="00D72EA1">
      <w:pPr>
        <w:rPr>
          <w:color w:val="000000" w:themeColor="text1"/>
        </w:rPr>
      </w:pPr>
    </w:p>
    <w:p w14:paraId="06F01267" w14:textId="2D0E3C91" w:rsidR="001B619D" w:rsidRDefault="001B619D" w:rsidP="00D72EA1">
      <w:pPr>
        <w:pStyle w:val="ListParagraph"/>
        <w:numPr>
          <w:ilvl w:val="2"/>
          <w:numId w:val="15"/>
        </w:numPr>
        <w:ind w:left="0" w:firstLine="0"/>
        <w:rPr>
          <w:color w:val="000000" w:themeColor="text1"/>
        </w:rPr>
      </w:pPr>
      <w:r w:rsidRPr="00ED2C17">
        <w:rPr>
          <w:color w:val="000000" w:themeColor="text1"/>
        </w:rPr>
        <w:t>Blot the plate on absorbent paper while still holding the plate on the magnet</w:t>
      </w:r>
      <w:r w:rsidR="0092606D">
        <w:rPr>
          <w:color w:val="000000" w:themeColor="text1"/>
        </w:rPr>
        <w:t>.</w:t>
      </w:r>
    </w:p>
    <w:p w14:paraId="3C2A9BC4" w14:textId="77777777" w:rsidR="0092606D" w:rsidRPr="0092606D" w:rsidRDefault="0092606D" w:rsidP="00D72EA1">
      <w:pPr>
        <w:pStyle w:val="ListParagraph"/>
        <w:ind w:left="0"/>
        <w:rPr>
          <w:color w:val="000000" w:themeColor="text1"/>
        </w:rPr>
      </w:pPr>
    </w:p>
    <w:p w14:paraId="16364CBD" w14:textId="659BE52E" w:rsidR="0092606D" w:rsidRDefault="0092606D" w:rsidP="00D72EA1">
      <w:pPr>
        <w:pStyle w:val="ListParagraph"/>
        <w:numPr>
          <w:ilvl w:val="1"/>
          <w:numId w:val="15"/>
        </w:numPr>
        <w:ind w:left="0" w:firstLine="0"/>
        <w:rPr>
          <w:color w:val="000000" w:themeColor="text1"/>
        </w:rPr>
      </w:pPr>
      <w:r>
        <w:rPr>
          <w:color w:val="000000" w:themeColor="text1"/>
        </w:rPr>
        <w:t>Wash the reaction wells as described below (second post-detection antibody incubation wash).</w:t>
      </w:r>
    </w:p>
    <w:p w14:paraId="42FEA6AD" w14:textId="77777777" w:rsidR="001B619D" w:rsidRPr="00ED2C17" w:rsidRDefault="001B619D" w:rsidP="00D72EA1">
      <w:pPr>
        <w:pStyle w:val="ListParagraph"/>
        <w:ind w:left="0"/>
        <w:rPr>
          <w:color w:val="000000" w:themeColor="text1"/>
        </w:rPr>
      </w:pPr>
    </w:p>
    <w:p w14:paraId="7FF1334A" w14:textId="52F78F03" w:rsidR="0092606D" w:rsidRDefault="001B619D" w:rsidP="00D72EA1">
      <w:pPr>
        <w:pStyle w:val="ListParagraph"/>
        <w:numPr>
          <w:ilvl w:val="2"/>
          <w:numId w:val="15"/>
        </w:numPr>
        <w:ind w:left="0" w:firstLine="0"/>
        <w:rPr>
          <w:color w:val="000000" w:themeColor="text1"/>
        </w:rPr>
      </w:pPr>
      <w:r w:rsidRPr="00ED2C17">
        <w:rPr>
          <w:color w:val="000000" w:themeColor="text1"/>
        </w:rPr>
        <w:t xml:space="preserve">Remove the plate from the </w:t>
      </w:r>
      <w:r>
        <w:rPr>
          <w:color w:val="000000" w:themeColor="text1"/>
        </w:rPr>
        <w:t xml:space="preserve">plate </w:t>
      </w:r>
      <w:r w:rsidRPr="00ED2C17">
        <w:rPr>
          <w:color w:val="000000" w:themeColor="text1"/>
        </w:rPr>
        <w:t xml:space="preserve">magnet and add 150 µL </w:t>
      </w:r>
      <w:r w:rsidR="00423D9E">
        <w:rPr>
          <w:color w:val="000000" w:themeColor="text1"/>
        </w:rPr>
        <w:t xml:space="preserve">of </w:t>
      </w:r>
      <w:r w:rsidRPr="00ED2C17">
        <w:rPr>
          <w:color w:val="000000" w:themeColor="text1"/>
        </w:rPr>
        <w:t>PBS-TBN to each well.</w:t>
      </w:r>
    </w:p>
    <w:p w14:paraId="1814DCD5" w14:textId="77777777" w:rsidR="0092606D" w:rsidRDefault="0092606D" w:rsidP="00D72EA1">
      <w:pPr>
        <w:pStyle w:val="ListParagraph"/>
        <w:ind w:left="0"/>
        <w:rPr>
          <w:color w:val="000000" w:themeColor="text1"/>
        </w:rPr>
      </w:pPr>
    </w:p>
    <w:p w14:paraId="473A833E" w14:textId="3CD591ED" w:rsidR="001B619D" w:rsidRPr="0092606D" w:rsidRDefault="001B619D" w:rsidP="00D72EA1">
      <w:pPr>
        <w:pStyle w:val="ListParagraph"/>
        <w:numPr>
          <w:ilvl w:val="2"/>
          <w:numId w:val="15"/>
        </w:numPr>
        <w:ind w:left="0" w:firstLine="0"/>
        <w:rPr>
          <w:color w:val="000000" w:themeColor="text1"/>
        </w:rPr>
      </w:pPr>
      <w:r w:rsidRPr="0092606D">
        <w:rPr>
          <w:color w:val="000000" w:themeColor="text1"/>
        </w:rPr>
        <w:t>Cover the plate with a fresh foil seal and shake at 37</w:t>
      </w:r>
      <w:r w:rsidR="00EE2480">
        <w:rPr>
          <w:color w:val="000000" w:themeColor="text1"/>
        </w:rPr>
        <w:t xml:space="preserve"> </w:t>
      </w:r>
      <w:r w:rsidRPr="0092606D">
        <w:rPr>
          <w:color w:val="000000" w:themeColor="text1"/>
        </w:rPr>
        <w:t>°C for 2 min at 600 rpm.</w:t>
      </w:r>
    </w:p>
    <w:p w14:paraId="2AC9C508" w14:textId="77777777" w:rsidR="001B619D" w:rsidRPr="00ED2C17" w:rsidRDefault="001B619D" w:rsidP="00D72EA1">
      <w:pPr>
        <w:pStyle w:val="ListParagraph"/>
        <w:ind w:left="0"/>
        <w:rPr>
          <w:color w:val="000000" w:themeColor="text1"/>
        </w:rPr>
      </w:pPr>
    </w:p>
    <w:p w14:paraId="19987FC7" w14:textId="1708240C" w:rsidR="001B619D" w:rsidRDefault="001B619D" w:rsidP="00D72EA1">
      <w:pPr>
        <w:pStyle w:val="ListParagraph"/>
        <w:numPr>
          <w:ilvl w:val="2"/>
          <w:numId w:val="15"/>
        </w:numPr>
        <w:ind w:left="0" w:firstLine="0"/>
        <w:rPr>
          <w:color w:val="000000" w:themeColor="text1"/>
        </w:rPr>
      </w:pPr>
      <w:r w:rsidRPr="00ED2C17">
        <w:rPr>
          <w:color w:val="000000" w:themeColor="text1"/>
        </w:rPr>
        <w:t xml:space="preserve">Remove the plate from the plate shaker and </w:t>
      </w:r>
      <w:r>
        <w:rPr>
          <w:color w:val="000000" w:themeColor="text1"/>
        </w:rPr>
        <w:t>place onto</w:t>
      </w:r>
      <w:r w:rsidRPr="00ED2C17">
        <w:rPr>
          <w:color w:val="000000" w:themeColor="text1"/>
        </w:rPr>
        <w:t xml:space="preserve"> </w:t>
      </w:r>
      <w:r>
        <w:rPr>
          <w:color w:val="000000" w:themeColor="text1"/>
        </w:rPr>
        <w:t xml:space="preserve">the </w:t>
      </w:r>
      <w:r w:rsidR="00320C4A">
        <w:rPr>
          <w:color w:val="000000" w:themeColor="text1"/>
        </w:rPr>
        <w:t>magnetic plate separator</w:t>
      </w:r>
      <w:r w:rsidRPr="00ED2C17">
        <w:rPr>
          <w:color w:val="000000" w:themeColor="text1"/>
        </w:rPr>
        <w:t xml:space="preserve"> for 2 minutes to separate the beads from the reaction mixture.</w:t>
      </w:r>
    </w:p>
    <w:p w14:paraId="0A6AADCB" w14:textId="77777777" w:rsidR="001B619D" w:rsidRPr="00ED2C17" w:rsidRDefault="001B619D" w:rsidP="00D72EA1">
      <w:pPr>
        <w:pStyle w:val="ListParagraph"/>
        <w:ind w:left="0"/>
        <w:rPr>
          <w:color w:val="000000" w:themeColor="text1"/>
        </w:rPr>
      </w:pPr>
    </w:p>
    <w:p w14:paraId="3999F693" w14:textId="4865E96C" w:rsidR="001B619D" w:rsidRPr="00ED2C17" w:rsidRDefault="00874B2B" w:rsidP="00D72EA1">
      <w:pPr>
        <w:pStyle w:val="ListParagraph"/>
        <w:numPr>
          <w:ilvl w:val="2"/>
          <w:numId w:val="15"/>
        </w:numPr>
        <w:ind w:left="0" w:firstLine="0"/>
        <w:rPr>
          <w:color w:val="000000" w:themeColor="text1"/>
        </w:rPr>
      </w:pPr>
      <w:r>
        <w:rPr>
          <w:color w:val="000000" w:themeColor="text1"/>
        </w:rPr>
        <w:t>While retaining the plate on the magnet, r</w:t>
      </w:r>
      <w:r w:rsidR="001B619D" w:rsidRPr="00ED2C17">
        <w:rPr>
          <w:color w:val="000000" w:themeColor="text1"/>
        </w:rPr>
        <w:t>emove the foil seal</w:t>
      </w:r>
      <w:r>
        <w:rPr>
          <w:color w:val="000000" w:themeColor="text1"/>
        </w:rPr>
        <w:t>,</w:t>
      </w:r>
      <w:r w:rsidR="001B619D" w:rsidRPr="00ED2C17">
        <w:rPr>
          <w:color w:val="000000" w:themeColor="text1"/>
        </w:rPr>
        <w:t xml:space="preserve"> carefully invert the plate over a waste container</w:t>
      </w:r>
      <w:r>
        <w:rPr>
          <w:color w:val="000000" w:themeColor="text1"/>
        </w:rPr>
        <w:t>,</w:t>
      </w:r>
      <w:r w:rsidR="001B619D" w:rsidRPr="00ED2C17">
        <w:rPr>
          <w:color w:val="000000" w:themeColor="text1"/>
        </w:rPr>
        <w:t xml:space="preserve"> and gently flick the supernatant out of the wells.</w:t>
      </w:r>
    </w:p>
    <w:p w14:paraId="62953739" w14:textId="77777777" w:rsidR="001B619D" w:rsidRPr="00ED2C17" w:rsidRDefault="001B619D" w:rsidP="00D72EA1">
      <w:pPr>
        <w:rPr>
          <w:color w:val="000000" w:themeColor="text1"/>
        </w:rPr>
      </w:pPr>
    </w:p>
    <w:p w14:paraId="1FFE5CA2" w14:textId="4C8FEFE7" w:rsidR="003F4D3B" w:rsidRDefault="002477DB" w:rsidP="00D72EA1">
      <w:pPr>
        <w:pStyle w:val="ListParagraph"/>
        <w:numPr>
          <w:ilvl w:val="2"/>
          <w:numId w:val="15"/>
        </w:numPr>
        <w:ind w:left="0" w:firstLine="0"/>
        <w:rPr>
          <w:color w:val="000000" w:themeColor="text1"/>
        </w:rPr>
      </w:pPr>
      <w:r>
        <w:rPr>
          <w:color w:val="000000" w:themeColor="text1"/>
        </w:rPr>
        <w:t>R</w:t>
      </w:r>
      <w:r w:rsidR="001B619D" w:rsidRPr="00D320E6">
        <w:rPr>
          <w:color w:val="000000" w:themeColor="text1"/>
        </w:rPr>
        <w:t xml:space="preserve">emove </w:t>
      </w:r>
      <w:r w:rsidR="001B619D">
        <w:rPr>
          <w:color w:val="000000" w:themeColor="text1"/>
        </w:rPr>
        <w:t xml:space="preserve">the </w:t>
      </w:r>
      <w:r w:rsidR="001B619D" w:rsidRPr="00D320E6">
        <w:rPr>
          <w:color w:val="000000" w:themeColor="text1"/>
        </w:rPr>
        <w:t xml:space="preserve">plate from </w:t>
      </w:r>
      <w:r w:rsidR="001B619D">
        <w:rPr>
          <w:color w:val="000000" w:themeColor="text1"/>
        </w:rPr>
        <w:t xml:space="preserve">the </w:t>
      </w:r>
      <w:r w:rsidR="001B619D" w:rsidRPr="00D320E6">
        <w:rPr>
          <w:color w:val="000000" w:themeColor="text1"/>
        </w:rPr>
        <w:t>magnet.</w:t>
      </w:r>
    </w:p>
    <w:p w14:paraId="48F33E3E" w14:textId="77777777" w:rsidR="002477DB" w:rsidRPr="00D320E6" w:rsidRDefault="002477DB" w:rsidP="00D72EA1">
      <w:pPr>
        <w:pStyle w:val="ListParagraph"/>
        <w:ind w:left="0"/>
        <w:rPr>
          <w:color w:val="000000" w:themeColor="text1"/>
        </w:rPr>
      </w:pPr>
    </w:p>
    <w:p w14:paraId="7C347815" w14:textId="0CEB4E16" w:rsidR="003F4D3B" w:rsidRPr="00D320E6" w:rsidRDefault="003F4D3B" w:rsidP="00D72EA1">
      <w:pPr>
        <w:pStyle w:val="ListParagraph"/>
        <w:numPr>
          <w:ilvl w:val="1"/>
          <w:numId w:val="15"/>
        </w:numPr>
        <w:ind w:left="0" w:firstLine="0"/>
        <w:rPr>
          <w:color w:val="000000" w:themeColor="text1"/>
        </w:rPr>
      </w:pPr>
      <w:r w:rsidRPr="00D320E6">
        <w:rPr>
          <w:color w:val="000000" w:themeColor="text1"/>
        </w:rPr>
        <w:t>A</w:t>
      </w:r>
      <w:r w:rsidR="00A562AD">
        <w:rPr>
          <w:color w:val="000000" w:themeColor="text1"/>
        </w:rPr>
        <w:t>dd 100</w:t>
      </w:r>
      <w:r w:rsidR="009A3F38">
        <w:rPr>
          <w:color w:val="000000" w:themeColor="text1"/>
        </w:rPr>
        <w:t xml:space="preserve"> µL</w:t>
      </w:r>
      <w:r w:rsidR="00701BA6">
        <w:rPr>
          <w:color w:val="000000" w:themeColor="text1"/>
        </w:rPr>
        <w:t xml:space="preserve"> of</w:t>
      </w:r>
      <w:r w:rsidR="00452E1E">
        <w:rPr>
          <w:color w:val="000000" w:themeColor="text1"/>
        </w:rPr>
        <w:t xml:space="preserve"> </w:t>
      </w:r>
      <w:r w:rsidRPr="00D320E6">
        <w:rPr>
          <w:color w:val="000000" w:themeColor="text1"/>
        </w:rPr>
        <w:t>PBS-TBN to each well.</w:t>
      </w:r>
    </w:p>
    <w:p w14:paraId="251A14C3" w14:textId="77777777" w:rsidR="003F4D3B" w:rsidRPr="00D320E6" w:rsidRDefault="003F4D3B" w:rsidP="00D72EA1">
      <w:pPr>
        <w:pStyle w:val="ListParagraph"/>
        <w:ind w:left="0"/>
        <w:rPr>
          <w:color w:val="000000" w:themeColor="text1"/>
        </w:rPr>
      </w:pPr>
    </w:p>
    <w:p w14:paraId="23226BA4" w14:textId="08B8A217" w:rsidR="00C36EDF" w:rsidRPr="00D320E6" w:rsidRDefault="00C36EDF" w:rsidP="00D72EA1">
      <w:pPr>
        <w:pStyle w:val="ListParagraph"/>
        <w:numPr>
          <w:ilvl w:val="1"/>
          <w:numId w:val="15"/>
        </w:numPr>
        <w:ind w:left="0" w:firstLine="0"/>
        <w:rPr>
          <w:color w:val="000000" w:themeColor="text1"/>
        </w:rPr>
      </w:pPr>
      <w:r w:rsidRPr="00D320E6">
        <w:rPr>
          <w:color w:val="000000" w:themeColor="text1"/>
        </w:rPr>
        <w:t xml:space="preserve">Cover with foil seal and shake for 2 min at </w:t>
      </w:r>
      <w:r w:rsidR="00A562AD" w:rsidRPr="00D320E6">
        <w:rPr>
          <w:color w:val="000000" w:themeColor="text1"/>
        </w:rPr>
        <w:t>37</w:t>
      </w:r>
      <w:r w:rsidR="00EE2480">
        <w:rPr>
          <w:color w:val="000000" w:themeColor="text1"/>
        </w:rPr>
        <w:t xml:space="preserve"> </w:t>
      </w:r>
      <w:r w:rsidR="009A3F38">
        <w:rPr>
          <w:color w:val="000000" w:themeColor="text1"/>
        </w:rPr>
        <w:t>°C</w:t>
      </w:r>
      <w:r w:rsidRPr="00D320E6">
        <w:rPr>
          <w:color w:val="000000" w:themeColor="text1"/>
        </w:rPr>
        <w:t>.</w:t>
      </w:r>
    </w:p>
    <w:p w14:paraId="517A0461" w14:textId="77777777" w:rsidR="00C36EDF" w:rsidRPr="00D320E6" w:rsidRDefault="00C36EDF" w:rsidP="00D72EA1">
      <w:pPr>
        <w:pStyle w:val="ListParagraph"/>
        <w:ind w:left="0"/>
        <w:rPr>
          <w:color w:val="000000" w:themeColor="text1"/>
        </w:rPr>
      </w:pPr>
    </w:p>
    <w:p w14:paraId="15935D96" w14:textId="5B6FC068" w:rsidR="00C36EDF" w:rsidRDefault="00C36EDF" w:rsidP="00D72EA1">
      <w:pPr>
        <w:pStyle w:val="ListParagraph"/>
        <w:numPr>
          <w:ilvl w:val="1"/>
          <w:numId w:val="15"/>
        </w:numPr>
        <w:ind w:left="0" w:firstLine="0"/>
        <w:rPr>
          <w:color w:val="000000" w:themeColor="text1"/>
        </w:rPr>
      </w:pPr>
      <w:r w:rsidRPr="00D320E6">
        <w:rPr>
          <w:color w:val="000000" w:themeColor="text1"/>
        </w:rPr>
        <w:t>Remove</w:t>
      </w:r>
      <w:r w:rsidR="00E7251E">
        <w:rPr>
          <w:color w:val="000000" w:themeColor="text1"/>
        </w:rPr>
        <w:t xml:space="preserve"> the plate from the plate shaker. Then remove the </w:t>
      </w:r>
      <w:r w:rsidRPr="00D320E6">
        <w:rPr>
          <w:color w:val="000000" w:themeColor="text1"/>
        </w:rPr>
        <w:t xml:space="preserve">foil seal and read </w:t>
      </w:r>
      <w:r w:rsidR="006E3EA6">
        <w:rPr>
          <w:color w:val="000000" w:themeColor="text1"/>
        </w:rPr>
        <w:t>50</w:t>
      </w:r>
      <w:r w:rsidR="006E3EA6" w:rsidRPr="006E3EA6">
        <w:rPr>
          <w:color w:val="000000" w:themeColor="text1"/>
        </w:rPr>
        <w:t xml:space="preserve"> </w:t>
      </w:r>
      <w:r w:rsidR="006E3EA6" w:rsidRPr="00ED2C17">
        <w:rPr>
          <w:color w:val="000000" w:themeColor="text1"/>
        </w:rPr>
        <w:t>µL</w:t>
      </w:r>
      <w:r w:rsidR="006E3EA6">
        <w:rPr>
          <w:color w:val="000000" w:themeColor="text1"/>
        </w:rPr>
        <w:t xml:space="preserve"> of each well on </w:t>
      </w:r>
      <w:r w:rsidR="00E7251E">
        <w:rPr>
          <w:color w:val="000000" w:themeColor="text1"/>
        </w:rPr>
        <w:t xml:space="preserve">the </w:t>
      </w:r>
      <w:r w:rsidR="00320C4A">
        <w:rPr>
          <w:color w:val="000000" w:themeColor="text1"/>
        </w:rPr>
        <w:t>flow analyzer</w:t>
      </w:r>
      <w:r w:rsidR="000C2CFF">
        <w:rPr>
          <w:color w:val="000000" w:themeColor="text1"/>
        </w:rPr>
        <w:t xml:space="preserve"> according to the </w:t>
      </w:r>
      <w:r w:rsidR="00E7135C">
        <w:rPr>
          <w:color w:val="000000" w:themeColor="text1"/>
        </w:rPr>
        <w:t>U</w:t>
      </w:r>
      <w:r w:rsidR="000C2CFF">
        <w:rPr>
          <w:color w:val="000000" w:themeColor="text1"/>
        </w:rPr>
        <w:t xml:space="preserve">ser </w:t>
      </w:r>
      <w:r w:rsidR="00E7135C">
        <w:rPr>
          <w:color w:val="000000" w:themeColor="text1"/>
        </w:rPr>
        <w:t>M</w:t>
      </w:r>
      <w:r w:rsidR="000C2CFF">
        <w:rPr>
          <w:color w:val="000000" w:themeColor="text1"/>
        </w:rPr>
        <w:t>anual</w:t>
      </w:r>
      <w:r w:rsidRPr="00D320E6">
        <w:rPr>
          <w:color w:val="000000" w:themeColor="text1"/>
        </w:rPr>
        <w:t>.</w:t>
      </w:r>
      <w:r w:rsidR="001476FD">
        <w:rPr>
          <w:color w:val="000000" w:themeColor="text1"/>
        </w:rPr>
        <w:t xml:space="preserve"> A brief description is provided below. </w:t>
      </w:r>
    </w:p>
    <w:p w14:paraId="6269AD3A" w14:textId="77777777" w:rsidR="00E7135C" w:rsidRPr="00091417" w:rsidRDefault="00E7135C" w:rsidP="00D72EA1">
      <w:pPr>
        <w:pStyle w:val="ListParagraph"/>
        <w:ind w:left="0"/>
        <w:rPr>
          <w:color w:val="000000" w:themeColor="text1"/>
        </w:rPr>
      </w:pPr>
    </w:p>
    <w:p w14:paraId="67C096E5" w14:textId="654BF770" w:rsidR="00E7135C" w:rsidRDefault="00E7135C" w:rsidP="00D72EA1">
      <w:pPr>
        <w:pStyle w:val="ListParagraph"/>
        <w:numPr>
          <w:ilvl w:val="2"/>
          <w:numId w:val="15"/>
        </w:numPr>
        <w:ind w:left="0" w:firstLine="0"/>
        <w:rPr>
          <w:color w:val="000000" w:themeColor="text1"/>
        </w:rPr>
      </w:pPr>
      <w:r>
        <w:rPr>
          <w:color w:val="000000" w:themeColor="text1"/>
        </w:rPr>
        <w:t xml:space="preserve">Select the drop-down menu in the upper left corner of the screen and navigate to </w:t>
      </w:r>
      <w:r w:rsidRPr="001476FD">
        <w:rPr>
          <w:b/>
          <w:bCs/>
          <w:color w:val="000000" w:themeColor="text1"/>
        </w:rPr>
        <w:t>Plate Configuration</w:t>
      </w:r>
      <w:r>
        <w:rPr>
          <w:color w:val="000000" w:themeColor="text1"/>
        </w:rPr>
        <w:t>.</w:t>
      </w:r>
    </w:p>
    <w:p w14:paraId="2E60701C" w14:textId="77777777" w:rsidR="00E7135C" w:rsidRDefault="00E7135C" w:rsidP="00D72EA1">
      <w:pPr>
        <w:pStyle w:val="ListParagraph"/>
        <w:ind w:left="0"/>
        <w:rPr>
          <w:color w:val="000000" w:themeColor="text1"/>
        </w:rPr>
      </w:pPr>
    </w:p>
    <w:p w14:paraId="32EA65B1" w14:textId="59951C16" w:rsidR="00E7135C" w:rsidRDefault="00E7135C" w:rsidP="00D72EA1">
      <w:pPr>
        <w:pStyle w:val="ListParagraph"/>
        <w:numPr>
          <w:ilvl w:val="2"/>
          <w:numId w:val="15"/>
        </w:numPr>
        <w:ind w:left="0" w:firstLine="0"/>
        <w:rPr>
          <w:color w:val="000000" w:themeColor="text1"/>
        </w:rPr>
      </w:pPr>
      <w:r>
        <w:rPr>
          <w:color w:val="000000" w:themeColor="text1"/>
        </w:rPr>
        <w:t xml:space="preserve">Select </w:t>
      </w:r>
      <w:r w:rsidRPr="001476FD">
        <w:rPr>
          <w:b/>
          <w:bCs/>
          <w:color w:val="000000" w:themeColor="text1"/>
        </w:rPr>
        <w:t>Run Plate</w:t>
      </w:r>
      <w:r>
        <w:rPr>
          <w:color w:val="000000" w:themeColor="text1"/>
        </w:rPr>
        <w:t>.</w:t>
      </w:r>
    </w:p>
    <w:p w14:paraId="29E494E6" w14:textId="77777777" w:rsidR="00E7135C" w:rsidRPr="00091417" w:rsidRDefault="00E7135C" w:rsidP="00D72EA1">
      <w:pPr>
        <w:pStyle w:val="ListParagraph"/>
        <w:ind w:left="0"/>
        <w:rPr>
          <w:color w:val="000000" w:themeColor="text1"/>
        </w:rPr>
      </w:pPr>
    </w:p>
    <w:p w14:paraId="0D282EB9" w14:textId="7E4CDDF4" w:rsidR="00E7135C" w:rsidRDefault="00E7135C" w:rsidP="00D72EA1">
      <w:pPr>
        <w:pStyle w:val="ListParagraph"/>
        <w:numPr>
          <w:ilvl w:val="2"/>
          <w:numId w:val="15"/>
        </w:numPr>
        <w:ind w:left="0" w:firstLine="0"/>
        <w:rPr>
          <w:color w:val="000000" w:themeColor="text1"/>
        </w:rPr>
      </w:pPr>
      <w:r>
        <w:rPr>
          <w:color w:val="000000" w:themeColor="text1"/>
        </w:rPr>
        <w:t>Select the</w:t>
      </w:r>
      <w:r w:rsidRPr="001476FD">
        <w:rPr>
          <w:b/>
          <w:bCs/>
          <w:color w:val="000000" w:themeColor="text1"/>
        </w:rPr>
        <w:t xml:space="preserve"> Eject</w:t>
      </w:r>
      <w:r>
        <w:rPr>
          <w:color w:val="000000" w:themeColor="text1"/>
        </w:rPr>
        <w:t xml:space="preserve"> icon to eject the plate carrier</w:t>
      </w:r>
      <w:r w:rsidR="00091417">
        <w:rPr>
          <w:color w:val="000000" w:themeColor="text1"/>
        </w:rPr>
        <w:t>.</w:t>
      </w:r>
    </w:p>
    <w:p w14:paraId="2192E1EE" w14:textId="77777777" w:rsidR="00091417" w:rsidRPr="00091417" w:rsidRDefault="00091417" w:rsidP="00D72EA1">
      <w:pPr>
        <w:pStyle w:val="ListParagraph"/>
        <w:ind w:left="0"/>
        <w:rPr>
          <w:color w:val="000000" w:themeColor="text1"/>
        </w:rPr>
      </w:pPr>
    </w:p>
    <w:p w14:paraId="65EBC935" w14:textId="382ACBA7" w:rsidR="00091417" w:rsidRDefault="00091417" w:rsidP="00D72EA1">
      <w:pPr>
        <w:pStyle w:val="ListParagraph"/>
        <w:numPr>
          <w:ilvl w:val="2"/>
          <w:numId w:val="15"/>
        </w:numPr>
        <w:ind w:left="0" w:firstLine="0"/>
        <w:rPr>
          <w:color w:val="000000" w:themeColor="text1"/>
        </w:rPr>
      </w:pPr>
      <w:r>
        <w:rPr>
          <w:color w:val="000000" w:themeColor="text1"/>
        </w:rPr>
        <w:t xml:space="preserve">Load the plate onto the plate carrier and select the </w:t>
      </w:r>
      <w:r w:rsidRPr="001476FD">
        <w:rPr>
          <w:b/>
          <w:bCs/>
          <w:color w:val="000000" w:themeColor="text1"/>
        </w:rPr>
        <w:t xml:space="preserve">Retract </w:t>
      </w:r>
      <w:r>
        <w:rPr>
          <w:color w:val="000000" w:themeColor="text1"/>
        </w:rPr>
        <w:t>icon to retract the plate carrier.</w:t>
      </w:r>
    </w:p>
    <w:p w14:paraId="3BD20476" w14:textId="77777777" w:rsidR="00091417" w:rsidRPr="00091417" w:rsidRDefault="00091417" w:rsidP="00D72EA1">
      <w:pPr>
        <w:pStyle w:val="ListParagraph"/>
        <w:ind w:left="0"/>
        <w:rPr>
          <w:color w:val="000000" w:themeColor="text1"/>
        </w:rPr>
      </w:pPr>
    </w:p>
    <w:p w14:paraId="6F828C4A" w14:textId="7AE6FF5E" w:rsidR="00091417" w:rsidRDefault="00091417" w:rsidP="00D72EA1">
      <w:pPr>
        <w:pStyle w:val="ListParagraph"/>
        <w:numPr>
          <w:ilvl w:val="2"/>
          <w:numId w:val="15"/>
        </w:numPr>
        <w:ind w:left="0" w:firstLine="0"/>
        <w:rPr>
          <w:color w:val="000000" w:themeColor="text1"/>
        </w:rPr>
      </w:pPr>
      <w:r>
        <w:rPr>
          <w:color w:val="000000" w:themeColor="text1"/>
        </w:rPr>
        <w:t xml:space="preserve">Select the </w:t>
      </w:r>
      <w:r w:rsidRPr="001476FD">
        <w:rPr>
          <w:b/>
          <w:bCs/>
          <w:color w:val="000000" w:themeColor="text1"/>
        </w:rPr>
        <w:t>Run</w:t>
      </w:r>
      <w:r>
        <w:rPr>
          <w:color w:val="000000" w:themeColor="text1"/>
        </w:rPr>
        <w:t xml:space="preserve"> icon to run the plate.</w:t>
      </w:r>
    </w:p>
    <w:p w14:paraId="5B4C6E3A" w14:textId="77777777" w:rsidR="007E304C" w:rsidRPr="007E304C" w:rsidRDefault="007E304C" w:rsidP="00D72EA1">
      <w:pPr>
        <w:pStyle w:val="ListParagraph"/>
        <w:ind w:left="0"/>
        <w:rPr>
          <w:color w:val="000000" w:themeColor="text1"/>
        </w:rPr>
      </w:pPr>
    </w:p>
    <w:p w14:paraId="502D418A" w14:textId="78CC588E" w:rsidR="00E92C02" w:rsidRPr="00E92C02" w:rsidRDefault="00580852" w:rsidP="00D72EA1">
      <w:pPr>
        <w:pStyle w:val="ListParagraph"/>
        <w:numPr>
          <w:ilvl w:val="0"/>
          <w:numId w:val="15"/>
        </w:numPr>
        <w:ind w:left="0" w:firstLine="0"/>
        <w:rPr>
          <w:b/>
          <w:color w:val="000000" w:themeColor="text1"/>
        </w:rPr>
      </w:pPr>
      <w:r>
        <w:rPr>
          <w:b/>
          <w:color w:val="000000" w:themeColor="text1"/>
        </w:rPr>
        <w:t>S</w:t>
      </w:r>
      <w:r w:rsidR="00E92C02">
        <w:rPr>
          <w:b/>
          <w:color w:val="000000" w:themeColor="text1"/>
        </w:rPr>
        <w:t xml:space="preserve">ingle </w:t>
      </w:r>
      <w:r w:rsidR="001476FD">
        <w:rPr>
          <w:b/>
          <w:color w:val="000000" w:themeColor="text1"/>
        </w:rPr>
        <w:t>r</w:t>
      </w:r>
      <w:r w:rsidR="00E92C02">
        <w:rPr>
          <w:b/>
          <w:color w:val="000000" w:themeColor="text1"/>
        </w:rPr>
        <w:t xml:space="preserve">eporter </w:t>
      </w:r>
      <w:r w:rsidR="001476FD">
        <w:rPr>
          <w:b/>
          <w:color w:val="000000" w:themeColor="text1"/>
        </w:rPr>
        <w:t>n</w:t>
      </w:r>
      <w:r w:rsidR="00E92C02">
        <w:rPr>
          <w:b/>
          <w:color w:val="000000" w:themeColor="text1"/>
        </w:rPr>
        <w:t xml:space="preserve">eutralization </w:t>
      </w:r>
      <w:r w:rsidR="001476FD">
        <w:rPr>
          <w:b/>
          <w:color w:val="000000" w:themeColor="text1"/>
        </w:rPr>
        <w:t>a</w:t>
      </w:r>
      <w:r w:rsidR="00E92C02">
        <w:rPr>
          <w:b/>
          <w:color w:val="000000" w:themeColor="text1"/>
        </w:rPr>
        <w:t>ssay</w:t>
      </w:r>
      <w:r>
        <w:rPr>
          <w:b/>
          <w:color w:val="000000" w:themeColor="text1"/>
        </w:rPr>
        <w:t xml:space="preserve"> </w:t>
      </w:r>
      <w:r w:rsidR="001476FD">
        <w:rPr>
          <w:b/>
          <w:color w:val="000000" w:themeColor="text1"/>
        </w:rPr>
        <w:t>p</w:t>
      </w:r>
      <w:r>
        <w:rPr>
          <w:b/>
          <w:color w:val="000000" w:themeColor="text1"/>
        </w:rPr>
        <w:t>rotocol</w:t>
      </w:r>
    </w:p>
    <w:p w14:paraId="4D19558B" w14:textId="5FF3969A" w:rsidR="00E92C02" w:rsidRDefault="00E92C02" w:rsidP="00D72EA1">
      <w:pPr>
        <w:pStyle w:val="ListParagraph"/>
        <w:ind w:left="0"/>
        <w:rPr>
          <w:color w:val="000000" w:themeColor="text1"/>
        </w:rPr>
      </w:pPr>
    </w:p>
    <w:p w14:paraId="1EE57B5F" w14:textId="403B4047" w:rsidR="00E92C02" w:rsidRDefault="004156F5" w:rsidP="00D72EA1">
      <w:pPr>
        <w:pStyle w:val="ListParagraph"/>
        <w:numPr>
          <w:ilvl w:val="1"/>
          <w:numId w:val="15"/>
        </w:numPr>
        <w:ind w:left="0" w:firstLine="0"/>
        <w:rPr>
          <w:color w:val="000000" w:themeColor="text1"/>
        </w:rPr>
      </w:pPr>
      <w:r>
        <w:rPr>
          <w:color w:val="000000" w:themeColor="text1"/>
        </w:rPr>
        <w:lastRenderedPageBreak/>
        <w:t>Prepare a</w:t>
      </w:r>
      <w:r w:rsidR="00811189">
        <w:rPr>
          <w:color w:val="000000" w:themeColor="text1"/>
        </w:rPr>
        <w:t xml:space="preserve"> fresh multiplex bead mix </w:t>
      </w:r>
      <w:r w:rsidR="00E92C02">
        <w:rPr>
          <w:color w:val="000000" w:themeColor="text1"/>
        </w:rPr>
        <w:t>as described in section 3</w:t>
      </w:r>
      <w:r w:rsidR="00B7615F">
        <w:rPr>
          <w:color w:val="000000" w:themeColor="text1"/>
        </w:rPr>
        <w:t xml:space="preserve"> above</w:t>
      </w:r>
      <w:r w:rsidR="00E92C02">
        <w:rPr>
          <w:color w:val="000000" w:themeColor="text1"/>
        </w:rPr>
        <w:t>.</w:t>
      </w:r>
    </w:p>
    <w:p w14:paraId="5E0F6BC1" w14:textId="77777777" w:rsidR="00E92C02" w:rsidRDefault="00E92C02" w:rsidP="00D72EA1">
      <w:pPr>
        <w:pStyle w:val="ListParagraph"/>
        <w:ind w:left="0"/>
        <w:rPr>
          <w:color w:val="000000" w:themeColor="text1"/>
        </w:rPr>
      </w:pPr>
    </w:p>
    <w:p w14:paraId="473F2E60" w14:textId="26CFDE22" w:rsidR="00E92C02" w:rsidRDefault="004156F5" w:rsidP="00D72EA1">
      <w:pPr>
        <w:pStyle w:val="ListParagraph"/>
        <w:numPr>
          <w:ilvl w:val="1"/>
          <w:numId w:val="15"/>
        </w:numPr>
        <w:ind w:left="0" w:firstLine="0"/>
        <w:rPr>
          <w:color w:val="000000" w:themeColor="text1"/>
        </w:rPr>
      </w:pPr>
      <w:r>
        <w:rPr>
          <w:color w:val="000000" w:themeColor="text1"/>
        </w:rPr>
        <w:t>Dilute p</w:t>
      </w:r>
      <w:r w:rsidR="00811189">
        <w:rPr>
          <w:color w:val="000000" w:themeColor="text1"/>
        </w:rPr>
        <w:t>atient and control s</w:t>
      </w:r>
      <w:r w:rsidR="00E92C02">
        <w:rPr>
          <w:color w:val="000000" w:themeColor="text1"/>
        </w:rPr>
        <w:t xml:space="preserve">era </w:t>
      </w:r>
      <w:r>
        <w:rPr>
          <w:color w:val="000000" w:themeColor="text1"/>
        </w:rPr>
        <w:t xml:space="preserve">1:500 </w:t>
      </w:r>
      <w:r w:rsidR="00E92C02">
        <w:rPr>
          <w:color w:val="000000" w:themeColor="text1"/>
        </w:rPr>
        <w:t>as follows.</w:t>
      </w:r>
    </w:p>
    <w:p w14:paraId="6F9059BC" w14:textId="77777777" w:rsidR="00E92C02" w:rsidRPr="00E92C02" w:rsidRDefault="00E92C02" w:rsidP="00D72EA1">
      <w:pPr>
        <w:pStyle w:val="ListParagraph"/>
        <w:ind w:left="0"/>
        <w:rPr>
          <w:color w:val="000000" w:themeColor="text1"/>
        </w:rPr>
      </w:pPr>
    </w:p>
    <w:p w14:paraId="05D5BF7E" w14:textId="2D0BE5D5" w:rsidR="00E92C02" w:rsidRPr="00B7615F" w:rsidRDefault="004156F5" w:rsidP="00D72EA1">
      <w:pPr>
        <w:pStyle w:val="ListParagraph"/>
        <w:numPr>
          <w:ilvl w:val="2"/>
          <w:numId w:val="15"/>
        </w:numPr>
        <w:ind w:left="0" w:firstLine="0"/>
        <w:rPr>
          <w:color w:val="000000" w:themeColor="text1"/>
        </w:rPr>
      </w:pPr>
      <w:r>
        <w:rPr>
          <w:color w:val="000000" w:themeColor="text1"/>
        </w:rPr>
        <w:t xml:space="preserve">Dilute serum 1:100 </w:t>
      </w:r>
      <w:r w:rsidR="00B7615F">
        <w:rPr>
          <w:color w:val="000000" w:themeColor="text1"/>
        </w:rPr>
        <w:t xml:space="preserve">by </w:t>
      </w:r>
      <w:r w:rsidR="00E92C02" w:rsidRPr="00EB695D">
        <w:rPr>
          <w:color w:val="000000" w:themeColor="text1"/>
        </w:rPr>
        <w:t xml:space="preserve">mixing </w:t>
      </w:r>
      <w:r w:rsidR="00E92C02">
        <w:rPr>
          <w:color w:val="000000" w:themeColor="text1"/>
        </w:rPr>
        <w:t>10 µL</w:t>
      </w:r>
      <w:r w:rsidR="00E92C02" w:rsidRPr="00EB695D">
        <w:rPr>
          <w:color w:val="000000" w:themeColor="text1"/>
        </w:rPr>
        <w:t xml:space="preserve"> of ser</w:t>
      </w:r>
      <w:r>
        <w:rPr>
          <w:color w:val="000000" w:themeColor="text1"/>
        </w:rPr>
        <w:t xml:space="preserve">um </w:t>
      </w:r>
      <w:r w:rsidR="00E92C02" w:rsidRPr="00EB695D">
        <w:rPr>
          <w:color w:val="000000" w:themeColor="text1"/>
        </w:rPr>
        <w:t>into 990</w:t>
      </w:r>
      <w:r w:rsidR="00E92C02">
        <w:rPr>
          <w:color w:val="000000" w:themeColor="text1"/>
        </w:rPr>
        <w:t xml:space="preserve"> µL </w:t>
      </w:r>
      <w:r w:rsidR="00E92C02" w:rsidRPr="00EB695D">
        <w:rPr>
          <w:color w:val="000000" w:themeColor="text1"/>
        </w:rPr>
        <w:t xml:space="preserve">of </w:t>
      </w:r>
      <w:r w:rsidR="00E92C02" w:rsidRPr="00B7615F">
        <w:rPr>
          <w:color w:val="000000" w:themeColor="text1"/>
        </w:rPr>
        <w:t>PBS-TBN.</w:t>
      </w:r>
    </w:p>
    <w:p w14:paraId="741FF8FF" w14:textId="77777777" w:rsidR="00E92C02" w:rsidRPr="00B7615F" w:rsidRDefault="00E92C02" w:rsidP="00D72EA1">
      <w:pPr>
        <w:pStyle w:val="ListParagraph"/>
        <w:ind w:left="0"/>
        <w:rPr>
          <w:color w:val="000000" w:themeColor="text1"/>
        </w:rPr>
      </w:pPr>
    </w:p>
    <w:p w14:paraId="09A03FA2" w14:textId="58DD6661" w:rsidR="00E92C02" w:rsidRPr="00B7615F" w:rsidRDefault="003B771A" w:rsidP="00D72EA1">
      <w:pPr>
        <w:pStyle w:val="ListParagraph"/>
        <w:numPr>
          <w:ilvl w:val="2"/>
          <w:numId w:val="15"/>
        </w:numPr>
        <w:ind w:left="0" w:firstLine="0"/>
        <w:rPr>
          <w:color w:val="000000" w:themeColor="text1"/>
        </w:rPr>
      </w:pPr>
      <w:r>
        <w:rPr>
          <w:color w:val="000000" w:themeColor="text1"/>
        </w:rPr>
        <w:t xml:space="preserve">Dilute serum a further </w:t>
      </w:r>
      <w:r w:rsidR="00B7615F">
        <w:rPr>
          <w:color w:val="000000" w:themeColor="text1"/>
        </w:rPr>
        <w:t>5-fold by adding</w:t>
      </w:r>
      <w:r w:rsidR="00E92C02" w:rsidRPr="00B7615F">
        <w:rPr>
          <w:color w:val="000000" w:themeColor="text1"/>
        </w:rPr>
        <w:t xml:space="preserve"> 40 µL of </w:t>
      </w:r>
      <w:r w:rsidR="00B7615F">
        <w:rPr>
          <w:color w:val="000000" w:themeColor="text1"/>
        </w:rPr>
        <w:t xml:space="preserve">1:100 serum </w:t>
      </w:r>
      <w:r w:rsidR="00E92C02" w:rsidRPr="00B7615F">
        <w:rPr>
          <w:color w:val="000000" w:themeColor="text1"/>
        </w:rPr>
        <w:t>into 160 µL of PBS-TBN.</w:t>
      </w:r>
    </w:p>
    <w:p w14:paraId="63B5DA07" w14:textId="77777777" w:rsidR="00E92C02" w:rsidRPr="00B7615F" w:rsidRDefault="00E92C02" w:rsidP="00D72EA1">
      <w:pPr>
        <w:rPr>
          <w:color w:val="000000" w:themeColor="text1"/>
        </w:rPr>
      </w:pPr>
    </w:p>
    <w:p w14:paraId="527A36E1" w14:textId="064D6074" w:rsidR="00E92C02" w:rsidRPr="00B7615F" w:rsidRDefault="003B771A" w:rsidP="00D72EA1">
      <w:pPr>
        <w:pStyle w:val="ListParagraph"/>
        <w:numPr>
          <w:ilvl w:val="1"/>
          <w:numId w:val="15"/>
        </w:numPr>
        <w:ind w:left="0" w:firstLine="0"/>
        <w:rPr>
          <w:color w:val="000000" w:themeColor="text1"/>
        </w:rPr>
      </w:pPr>
      <w:r>
        <w:rPr>
          <w:color w:val="000000" w:themeColor="text1"/>
        </w:rPr>
        <w:t xml:space="preserve">Add </w:t>
      </w:r>
      <w:r w:rsidRPr="00D320E6">
        <w:rPr>
          <w:color w:val="000000" w:themeColor="text1"/>
        </w:rPr>
        <w:t>50</w:t>
      </w:r>
      <w:r>
        <w:rPr>
          <w:color w:val="000000" w:themeColor="text1"/>
        </w:rPr>
        <w:t xml:space="preserve"> µL</w:t>
      </w:r>
      <w:r w:rsidRPr="00D320E6">
        <w:rPr>
          <w:color w:val="000000" w:themeColor="text1"/>
        </w:rPr>
        <w:t xml:space="preserve"> of </w:t>
      </w:r>
      <w:r>
        <w:rPr>
          <w:color w:val="000000" w:themeColor="text1"/>
        </w:rPr>
        <w:t xml:space="preserve">multiplex </w:t>
      </w:r>
      <w:r w:rsidRPr="00D320E6">
        <w:rPr>
          <w:color w:val="000000" w:themeColor="text1"/>
        </w:rPr>
        <w:t xml:space="preserve">bead mix </w:t>
      </w:r>
      <w:r>
        <w:rPr>
          <w:color w:val="000000" w:themeColor="text1"/>
        </w:rPr>
        <w:t xml:space="preserve">to each assigned well of </w:t>
      </w:r>
      <w:r w:rsidRPr="00D320E6">
        <w:rPr>
          <w:color w:val="000000" w:themeColor="text1"/>
        </w:rPr>
        <w:t>a 96</w:t>
      </w:r>
      <w:r w:rsidR="00EE2480">
        <w:rPr>
          <w:color w:val="000000" w:themeColor="text1"/>
        </w:rPr>
        <w:t>-</w:t>
      </w:r>
      <w:r w:rsidRPr="00D320E6">
        <w:rPr>
          <w:color w:val="000000" w:themeColor="text1"/>
        </w:rPr>
        <w:t>well non-binding micro</w:t>
      </w:r>
      <w:r w:rsidR="00B705BF">
        <w:rPr>
          <w:color w:val="000000" w:themeColor="text1"/>
        </w:rPr>
        <w:t>t</w:t>
      </w:r>
      <w:r w:rsidRPr="00D320E6">
        <w:rPr>
          <w:color w:val="000000" w:themeColor="text1"/>
        </w:rPr>
        <w:t>iter plate</w:t>
      </w:r>
      <w:r w:rsidR="00E92C02" w:rsidRPr="00B7615F">
        <w:rPr>
          <w:color w:val="000000" w:themeColor="text1"/>
        </w:rPr>
        <w:t>.</w:t>
      </w:r>
    </w:p>
    <w:p w14:paraId="359824A4" w14:textId="77777777" w:rsidR="00E92C02" w:rsidRPr="00B7615F" w:rsidRDefault="00E92C02" w:rsidP="00D72EA1">
      <w:pPr>
        <w:pStyle w:val="ListParagraph"/>
        <w:ind w:left="0"/>
        <w:rPr>
          <w:color w:val="000000" w:themeColor="text1"/>
        </w:rPr>
      </w:pPr>
    </w:p>
    <w:p w14:paraId="654E076B" w14:textId="2EE8ACE9" w:rsidR="00F16829" w:rsidRDefault="00E92C02" w:rsidP="00D72EA1">
      <w:pPr>
        <w:pStyle w:val="ListParagraph"/>
        <w:numPr>
          <w:ilvl w:val="1"/>
          <w:numId w:val="15"/>
        </w:numPr>
        <w:ind w:left="0" w:firstLine="0"/>
        <w:rPr>
          <w:color w:val="000000" w:themeColor="text1"/>
        </w:rPr>
      </w:pPr>
      <w:r w:rsidRPr="00B7615F">
        <w:rPr>
          <w:color w:val="000000" w:themeColor="text1"/>
        </w:rPr>
        <w:t xml:space="preserve">Add 25 µL of </w:t>
      </w:r>
      <w:r w:rsidR="00661B2F">
        <w:rPr>
          <w:color w:val="000000" w:themeColor="text1"/>
        </w:rPr>
        <w:t>2</w:t>
      </w:r>
      <w:r w:rsidR="00F16829">
        <w:rPr>
          <w:color w:val="000000" w:themeColor="text1"/>
        </w:rPr>
        <w:t xml:space="preserve"> </w:t>
      </w:r>
      <w:r w:rsidR="00FC2A6F" w:rsidRPr="00B7615F">
        <w:rPr>
          <w:color w:val="000000" w:themeColor="text1"/>
        </w:rPr>
        <w:t>µ</w:t>
      </w:r>
      <w:r w:rsidR="00F16829">
        <w:rPr>
          <w:color w:val="000000" w:themeColor="text1"/>
        </w:rPr>
        <w:t xml:space="preserve">g/mL </w:t>
      </w:r>
      <w:r w:rsidRPr="00B7615F">
        <w:rPr>
          <w:color w:val="000000" w:themeColor="text1"/>
        </w:rPr>
        <w:t xml:space="preserve">ACE2 dilution to </w:t>
      </w:r>
      <w:r w:rsidR="00F16829">
        <w:rPr>
          <w:color w:val="000000" w:themeColor="text1"/>
        </w:rPr>
        <w:t xml:space="preserve">each </w:t>
      </w:r>
      <w:r w:rsidRPr="00B7615F">
        <w:rPr>
          <w:color w:val="000000" w:themeColor="text1"/>
        </w:rPr>
        <w:t>well.</w:t>
      </w:r>
    </w:p>
    <w:p w14:paraId="7D7F8C5A" w14:textId="77777777" w:rsidR="00F16829" w:rsidRPr="00F16829" w:rsidRDefault="00F16829" w:rsidP="00D72EA1">
      <w:pPr>
        <w:pStyle w:val="ListParagraph"/>
        <w:ind w:left="0"/>
        <w:rPr>
          <w:color w:val="000000" w:themeColor="text1"/>
        </w:rPr>
      </w:pPr>
    </w:p>
    <w:p w14:paraId="28C26552" w14:textId="18D52691" w:rsidR="00E92C02" w:rsidRPr="00B7615F" w:rsidRDefault="00E92C02" w:rsidP="00D72EA1">
      <w:pPr>
        <w:pStyle w:val="ListParagraph"/>
        <w:numPr>
          <w:ilvl w:val="1"/>
          <w:numId w:val="15"/>
        </w:numPr>
        <w:ind w:left="0" w:firstLine="0"/>
        <w:rPr>
          <w:color w:val="000000" w:themeColor="text1"/>
        </w:rPr>
      </w:pPr>
      <w:bookmarkStart w:id="7" w:name="_Hlk59432792"/>
      <w:r w:rsidRPr="00B7615F">
        <w:rPr>
          <w:color w:val="000000" w:themeColor="text1"/>
        </w:rPr>
        <w:t xml:space="preserve">Cover </w:t>
      </w:r>
      <w:r w:rsidR="00F16829">
        <w:rPr>
          <w:color w:val="000000" w:themeColor="text1"/>
        </w:rPr>
        <w:t xml:space="preserve">the </w:t>
      </w:r>
      <w:r w:rsidRPr="00B7615F">
        <w:rPr>
          <w:color w:val="000000" w:themeColor="text1"/>
        </w:rPr>
        <w:t xml:space="preserve">plate </w:t>
      </w:r>
      <w:r w:rsidR="00F16829" w:rsidRPr="00D320E6">
        <w:rPr>
          <w:color w:val="000000" w:themeColor="text1"/>
        </w:rPr>
        <w:t xml:space="preserve">with </w:t>
      </w:r>
      <w:r w:rsidR="00F16829">
        <w:rPr>
          <w:color w:val="000000" w:themeColor="text1"/>
        </w:rPr>
        <w:t xml:space="preserve">a microplate </w:t>
      </w:r>
      <w:r w:rsidR="00F16829" w:rsidRPr="00D320E6">
        <w:rPr>
          <w:color w:val="000000" w:themeColor="text1"/>
        </w:rPr>
        <w:t xml:space="preserve">foil </w:t>
      </w:r>
      <w:r w:rsidR="00F16829">
        <w:rPr>
          <w:color w:val="000000" w:themeColor="text1"/>
        </w:rPr>
        <w:t>seal and</w:t>
      </w:r>
      <w:r w:rsidR="00F16829" w:rsidRPr="00F16829">
        <w:rPr>
          <w:color w:val="000000" w:themeColor="text1"/>
        </w:rPr>
        <w:t xml:space="preserve"> </w:t>
      </w:r>
      <w:r w:rsidR="00F16829">
        <w:rPr>
          <w:color w:val="000000" w:themeColor="text1"/>
        </w:rPr>
        <w:t xml:space="preserve">incubate on a heated plate shaker at </w:t>
      </w:r>
      <w:r w:rsidR="00F16829" w:rsidRPr="00D320E6">
        <w:rPr>
          <w:color w:val="000000" w:themeColor="text1"/>
        </w:rPr>
        <w:t>37</w:t>
      </w:r>
      <w:r w:rsidR="00EE2480">
        <w:rPr>
          <w:color w:val="000000" w:themeColor="text1"/>
        </w:rPr>
        <w:t xml:space="preserve"> </w:t>
      </w:r>
      <w:r w:rsidR="00F16829">
        <w:rPr>
          <w:color w:val="000000" w:themeColor="text1"/>
        </w:rPr>
        <w:t>°C</w:t>
      </w:r>
      <w:r w:rsidR="00F16829" w:rsidRPr="00D320E6">
        <w:rPr>
          <w:color w:val="000000" w:themeColor="text1"/>
        </w:rPr>
        <w:t xml:space="preserve"> for </w:t>
      </w:r>
      <w:r w:rsidR="00F16829">
        <w:rPr>
          <w:color w:val="000000" w:themeColor="text1"/>
        </w:rPr>
        <w:t>2</w:t>
      </w:r>
      <w:r w:rsidR="00F16829" w:rsidRPr="00D320E6">
        <w:rPr>
          <w:color w:val="000000" w:themeColor="text1"/>
        </w:rPr>
        <w:t xml:space="preserve"> min</w:t>
      </w:r>
      <w:r w:rsidR="00F16829">
        <w:rPr>
          <w:color w:val="000000" w:themeColor="text1"/>
        </w:rPr>
        <w:t xml:space="preserve"> with shaking </w:t>
      </w:r>
      <w:r w:rsidR="00F16829" w:rsidRPr="00D320E6">
        <w:rPr>
          <w:color w:val="000000" w:themeColor="text1"/>
        </w:rPr>
        <w:t>at 600</w:t>
      </w:r>
      <w:r w:rsidR="00F16829">
        <w:rPr>
          <w:color w:val="000000" w:themeColor="text1"/>
        </w:rPr>
        <w:t xml:space="preserve"> rpm</w:t>
      </w:r>
      <w:r w:rsidRPr="00B7615F">
        <w:rPr>
          <w:color w:val="000000" w:themeColor="text1"/>
        </w:rPr>
        <w:t>.</w:t>
      </w:r>
    </w:p>
    <w:p w14:paraId="44B5C80A" w14:textId="77777777" w:rsidR="00E92C02" w:rsidRPr="00B7615F" w:rsidRDefault="00E92C02" w:rsidP="00D72EA1">
      <w:pPr>
        <w:rPr>
          <w:color w:val="000000" w:themeColor="text1"/>
        </w:rPr>
      </w:pPr>
    </w:p>
    <w:p w14:paraId="0CC80BE4" w14:textId="190CE24E" w:rsidR="00E92C02" w:rsidRPr="00B7615F" w:rsidRDefault="00E92C02" w:rsidP="00D72EA1">
      <w:pPr>
        <w:pStyle w:val="ListParagraph"/>
        <w:numPr>
          <w:ilvl w:val="1"/>
          <w:numId w:val="15"/>
        </w:numPr>
        <w:ind w:left="0" w:firstLine="0"/>
        <w:rPr>
          <w:color w:val="000000" w:themeColor="text1"/>
        </w:rPr>
      </w:pPr>
      <w:r w:rsidRPr="00B7615F">
        <w:rPr>
          <w:color w:val="000000" w:themeColor="text1"/>
        </w:rPr>
        <w:t xml:space="preserve">Remove </w:t>
      </w:r>
      <w:r w:rsidR="00B40D3E">
        <w:rPr>
          <w:color w:val="000000" w:themeColor="text1"/>
        </w:rPr>
        <w:t xml:space="preserve">the </w:t>
      </w:r>
      <w:r w:rsidRPr="00B7615F">
        <w:rPr>
          <w:color w:val="000000" w:themeColor="text1"/>
        </w:rPr>
        <w:t xml:space="preserve">plate from </w:t>
      </w:r>
      <w:r w:rsidR="00B40D3E">
        <w:rPr>
          <w:color w:val="000000" w:themeColor="text1"/>
        </w:rPr>
        <w:t xml:space="preserve">the plate </w:t>
      </w:r>
      <w:r w:rsidRPr="00B7615F">
        <w:rPr>
          <w:color w:val="000000" w:themeColor="text1"/>
        </w:rPr>
        <w:t xml:space="preserve">shaker and remove </w:t>
      </w:r>
      <w:r w:rsidR="00B40D3E">
        <w:rPr>
          <w:color w:val="000000" w:themeColor="text1"/>
        </w:rPr>
        <w:t xml:space="preserve">the </w:t>
      </w:r>
      <w:r w:rsidRPr="00B7615F">
        <w:rPr>
          <w:color w:val="000000" w:themeColor="text1"/>
        </w:rPr>
        <w:t>foil seal.</w:t>
      </w:r>
      <w:r w:rsidR="00F16829" w:rsidRPr="00F16829">
        <w:rPr>
          <w:color w:val="000000" w:themeColor="text1"/>
        </w:rPr>
        <w:t xml:space="preserve"> </w:t>
      </w:r>
    </w:p>
    <w:p w14:paraId="717CDEA6" w14:textId="77777777" w:rsidR="00E92C02" w:rsidRPr="00B7615F" w:rsidRDefault="00E92C02" w:rsidP="00D72EA1">
      <w:pPr>
        <w:pStyle w:val="ListParagraph"/>
        <w:ind w:left="0"/>
        <w:rPr>
          <w:color w:val="000000" w:themeColor="text1"/>
        </w:rPr>
      </w:pPr>
    </w:p>
    <w:p w14:paraId="6B1B4B0F" w14:textId="653B0AAF" w:rsidR="00B40D3E" w:rsidRDefault="00E92C02" w:rsidP="00D72EA1">
      <w:pPr>
        <w:pStyle w:val="ListParagraph"/>
        <w:numPr>
          <w:ilvl w:val="1"/>
          <w:numId w:val="15"/>
        </w:numPr>
        <w:ind w:left="0" w:firstLine="0"/>
        <w:rPr>
          <w:color w:val="000000" w:themeColor="text1"/>
        </w:rPr>
      </w:pPr>
      <w:r w:rsidRPr="00B7615F">
        <w:rPr>
          <w:color w:val="000000" w:themeColor="text1"/>
        </w:rPr>
        <w:t>Add 25 µL</w:t>
      </w:r>
      <w:r w:rsidR="00B40D3E">
        <w:rPr>
          <w:color w:val="000000" w:themeColor="text1"/>
        </w:rPr>
        <w:t xml:space="preserve"> of 1:500 serum or </w:t>
      </w:r>
      <w:r w:rsidRPr="00B7615F">
        <w:rPr>
          <w:color w:val="000000" w:themeColor="text1"/>
        </w:rPr>
        <w:t xml:space="preserve">PBS-TBN to </w:t>
      </w:r>
      <w:r w:rsidR="00B40D3E">
        <w:rPr>
          <w:color w:val="000000" w:themeColor="text1"/>
        </w:rPr>
        <w:t xml:space="preserve">the </w:t>
      </w:r>
      <w:r w:rsidRPr="00B7615F">
        <w:rPr>
          <w:color w:val="000000" w:themeColor="text1"/>
        </w:rPr>
        <w:t>assigned wells.</w:t>
      </w:r>
    </w:p>
    <w:p w14:paraId="111B77B0" w14:textId="77777777" w:rsidR="00B40D3E" w:rsidRPr="00B40D3E" w:rsidRDefault="00B40D3E" w:rsidP="00D72EA1">
      <w:pPr>
        <w:pStyle w:val="ListParagraph"/>
        <w:ind w:left="0"/>
        <w:rPr>
          <w:color w:val="000000" w:themeColor="text1"/>
        </w:rPr>
      </w:pPr>
    </w:p>
    <w:p w14:paraId="5E7688AE" w14:textId="443538DB" w:rsidR="00E92C02" w:rsidRPr="00B7615F" w:rsidRDefault="00B40D3E" w:rsidP="00D72EA1">
      <w:pPr>
        <w:pStyle w:val="ListParagraph"/>
        <w:numPr>
          <w:ilvl w:val="1"/>
          <w:numId w:val="15"/>
        </w:numPr>
        <w:ind w:left="0" w:firstLine="0"/>
        <w:rPr>
          <w:color w:val="000000" w:themeColor="text1"/>
        </w:rPr>
      </w:pPr>
      <w:r w:rsidRPr="00D320E6">
        <w:rPr>
          <w:color w:val="000000" w:themeColor="text1"/>
        </w:rPr>
        <w:t xml:space="preserve">Cover </w:t>
      </w:r>
      <w:r>
        <w:rPr>
          <w:color w:val="000000" w:themeColor="text1"/>
        </w:rPr>
        <w:t xml:space="preserve">the </w:t>
      </w:r>
      <w:r w:rsidRPr="00D320E6">
        <w:rPr>
          <w:color w:val="000000" w:themeColor="text1"/>
        </w:rPr>
        <w:t xml:space="preserve">plate with </w:t>
      </w:r>
      <w:r>
        <w:rPr>
          <w:color w:val="000000" w:themeColor="text1"/>
        </w:rPr>
        <w:t xml:space="preserve">a microplate </w:t>
      </w:r>
      <w:r w:rsidRPr="00D320E6">
        <w:rPr>
          <w:color w:val="000000" w:themeColor="text1"/>
        </w:rPr>
        <w:t xml:space="preserve">foil </w:t>
      </w:r>
      <w:r>
        <w:rPr>
          <w:color w:val="000000" w:themeColor="text1"/>
        </w:rPr>
        <w:t xml:space="preserve">seal and incubate on a heated plate shaker at </w:t>
      </w:r>
      <w:r w:rsidRPr="00D320E6">
        <w:rPr>
          <w:color w:val="000000" w:themeColor="text1"/>
        </w:rPr>
        <w:t>37</w:t>
      </w:r>
      <w:r w:rsidR="00EE2480">
        <w:rPr>
          <w:color w:val="000000" w:themeColor="text1"/>
        </w:rPr>
        <w:t xml:space="preserve"> </w:t>
      </w:r>
      <w:r>
        <w:rPr>
          <w:color w:val="000000" w:themeColor="text1"/>
        </w:rPr>
        <w:t>°C</w:t>
      </w:r>
      <w:r w:rsidRPr="00D320E6">
        <w:rPr>
          <w:color w:val="000000" w:themeColor="text1"/>
        </w:rPr>
        <w:t xml:space="preserve"> for 15 min</w:t>
      </w:r>
      <w:r>
        <w:rPr>
          <w:color w:val="000000" w:themeColor="text1"/>
        </w:rPr>
        <w:t xml:space="preserve"> with shaking </w:t>
      </w:r>
      <w:r w:rsidRPr="00D320E6">
        <w:rPr>
          <w:color w:val="000000" w:themeColor="text1"/>
        </w:rPr>
        <w:t>at 600</w:t>
      </w:r>
      <w:r>
        <w:rPr>
          <w:color w:val="000000" w:themeColor="text1"/>
        </w:rPr>
        <w:t xml:space="preserve"> rpm.</w:t>
      </w:r>
      <w:bookmarkEnd w:id="7"/>
    </w:p>
    <w:p w14:paraId="1BE2A679" w14:textId="77777777" w:rsidR="00E92C02" w:rsidRPr="00E92C02" w:rsidRDefault="00E92C02" w:rsidP="00D72EA1">
      <w:pPr>
        <w:pStyle w:val="ListParagraph"/>
        <w:ind w:left="0"/>
        <w:rPr>
          <w:color w:val="000000" w:themeColor="text1"/>
        </w:rPr>
      </w:pPr>
    </w:p>
    <w:p w14:paraId="2CC67301" w14:textId="23C4AEED" w:rsidR="00E92C02" w:rsidRDefault="00343035" w:rsidP="00D72EA1">
      <w:pPr>
        <w:pStyle w:val="ListParagraph"/>
        <w:numPr>
          <w:ilvl w:val="1"/>
          <w:numId w:val="15"/>
        </w:numPr>
        <w:ind w:left="0" w:firstLine="0"/>
        <w:rPr>
          <w:color w:val="000000" w:themeColor="text1"/>
        </w:rPr>
      </w:pPr>
      <w:r>
        <w:rPr>
          <w:color w:val="000000" w:themeColor="text1"/>
        </w:rPr>
        <w:t>For the remainder of the assay procedure, follow steps 5.4 to 5.</w:t>
      </w:r>
      <w:r w:rsidR="00320AB4">
        <w:rPr>
          <w:color w:val="000000" w:themeColor="text1"/>
        </w:rPr>
        <w:t>18</w:t>
      </w:r>
      <w:r w:rsidR="00091417">
        <w:rPr>
          <w:color w:val="000000" w:themeColor="text1"/>
        </w:rPr>
        <w:t>.5</w:t>
      </w:r>
      <w:r>
        <w:rPr>
          <w:color w:val="000000" w:themeColor="text1"/>
        </w:rPr>
        <w:t xml:space="preserve"> as described above</w:t>
      </w:r>
      <w:r w:rsidR="00E92C02">
        <w:rPr>
          <w:color w:val="000000" w:themeColor="text1"/>
        </w:rPr>
        <w:t>.</w:t>
      </w:r>
    </w:p>
    <w:p w14:paraId="7AA38E20" w14:textId="77777777" w:rsidR="00E92C02" w:rsidRPr="00E92C02" w:rsidRDefault="00E92C02" w:rsidP="00D72EA1">
      <w:pPr>
        <w:rPr>
          <w:color w:val="000000" w:themeColor="text1"/>
        </w:rPr>
      </w:pPr>
    </w:p>
    <w:p w14:paraId="0E421A9C" w14:textId="34612846" w:rsidR="001272F6" w:rsidRPr="00727F01" w:rsidRDefault="00DE44F3" w:rsidP="00D72EA1">
      <w:pPr>
        <w:pStyle w:val="ListParagraph"/>
        <w:numPr>
          <w:ilvl w:val="0"/>
          <w:numId w:val="15"/>
        </w:numPr>
        <w:ind w:left="0" w:firstLine="0"/>
        <w:rPr>
          <w:b/>
          <w:color w:val="000000" w:themeColor="text1"/>
          <w:highlight w:val="yellow"/>
        </w:rPr>
      </w:pPr>
      <w:r w:rsidRPr="00727F01">
        <w:rPr>
          <w:b/>
          <w:color w:val="000000" w:themeColor="text1"/>
          <w:highlight w:val="yellow"/>
        </w:rPr>
        <w:t>Conversion to</w:t>
      </w:r>
      <w:r w:rsidR="00574A35" w:rsidRPr="00727F01">
        <w:rPr>
          <w:b/>
          <w:color w:val="000000" w:themeColor="text1"/>
          <w:highlight w:val="yellow"/>
        </w:rPr>
        <w:t xml:space="preserve"> </w:t>
      </w:r>
      <w:r w:rsidR="008144EE" w:rsidRPr="00727F01">
        <w:rPr>
          <w:b/>
          <w:color w:val="000000" w:themeColor="text1"/>
          <w:highlight w:val="yellow"/>
        </w:rPr>
        <w:t xml:space="preserve">a </w:t>
      </w:r>
      <w:r w:rsidR="001476FD">
        <w:rPr>
          <w:b/>
          <w:color w:val="000000" w:themeColor="text1"/>
          <w:highlight w:val="yellow"/>
        </w:rPr>
        <w:t>d</w:t>
      </w:r>
      <w:r w:rsidR="00574A35" w:rsidRPr="00727F01">
        <w:rPr>
          <w:b/>
          <w:color w:val="000000" w:themeColor="text1"/>
          <w:highlight w:val="yellow"/>
        </w:rPr>
        <w:t xml:space="preserve">ual </w:t>
      </w:r>
      <w:r w:rsidR="001476FD">
        <w:rPr>
          <w:b/>
          <w:color w:val="000000" w:themeColor="text1"/>
          <w:highlight w:val="yellow"/>
        </w:rPr>
        <w:t>r</w:t>
      </w:r>
      <w:r w:rsidR="00E872D0" w:rsidRPr="00727F01">
        <w:rPr>
          <w:b/>
          <w:color w:val="000000" w:themeColor="text1"/>
          <w:highlight w:val="yellow"/>
        </w:rPr>
        <w:t>ep</w:t>
      </w:r>
      <w:r w:rsidR="00574A35" w:rsidRPr="00727F01">
        <w:rPr>
          <w:b/>
          <w:color w:val="000000" w:themeColor="text1"/>
          <w:highlight w:val="yellow"/>
        </w:rPr>
        <w:t xml:space="preserve">orter </w:t>
      </w:r>
      <w:r w:rsidR="004D07CF" w:rsidRPr="00727F01">
        <w:rPr>
          <w:b/>
          <w:color w:val="000000" w:themeColor="text1"/>
          <w:highlight w:val="yellow"/>
        </w:rPr>
        <w:t xml:space="preserve">IgG and IgM </w:t>
      </w:r>
      <w:r w:rsidR="001476FD">
        <w:rPr>
          <w:b/>
          <w:color w:val="000000" w:themeColor="text1"/>
          <w:highlight w:val="yellow"/>
        </w:rPr>
        <w:t>s</w:t>
      </w:r>
      <w:r w:rsidR="00574A35" w:rsidRPr="00727F01">
        <w:rPr>
          <w:b/>
          <w:color w:val="000000" w:themeColor="text1"/>
          <w:highlight w:val="yellow"/>
        </w:rPr>
        <w:t xml:space="preserve">erological </w:t>
      </w:r>
      <w:r w:rsidR="001476FD">
        <w:rPr>
          <w:b/>
          <w:color w:val="000000" w:themeColor="text1"/>
          <w:highlight w:val="yellow"/>
        </w:rPr>
        <w:t>a</w:t>
      </w:r>
      <w:r w:rsidR="000B15CE" w:rsidRPr="00727F01">
        <w:rPr>
          <w:b/>
          <w:color w:val="000000" w:themeColor="text1"/>
          <w:highlight w:val="yellow"/>
        </w:rPr>
        <w:t>ssay</w:t>
      </w:r>
    </w:p>
    <w:p w14:paraId="105F0847" w14:textId="06F962B3" w:rsidR="00E872D0" w:rsidRPr="00D320E6" w:rsidRDefault="00E872D0" w:rsidP="00D72EA1">
      <w:pPr>
        <w:rPr>
          <w:b/>
          <w:color w:val="000000" w:themeColor="text1"/>
        </w:rPr>
      </w:pPr>
    </w:p>
    <w:p w14:paraId="7D1DEF11" w14:textId="48D2FB88" w:rsidR="000E5A1E" w:rsidRDefault="000E5A1E" w:rsidP="00D72EA1">
      <w:pPr>
        <w:pStyle w:val="ListParagraph"/>
        <w:numPr>
          <w:ilvl w:val="1"/>
          <w:numId w:val="15"/>
        </w:numPr>
        <w:ind w:left="0" w:firstLine="0"/>
        <w:rPr>
          <w:color w:val="000000" w:themeColor="text1"/>
        </w:rPr>
      </w:pPr>
      <w:r>
        <w:rPr>
          <w:color w:val="000000" w:themeColor="text1"/>
        </w:rPr>
        <w:t>Prepare a</w:t>
      </w:r>
      <w:r w:rsidR="00E872D0" w:rsidRPr="00D320E6">
        <w:rPr>
          <w:color w:val="000000" w:themeColor="text1"/>
        </w:rPr>
        <w:t>ntigen</w:t>
      </w:r>
      <w:r>
        <w:rPr>
          <w:color w:val="000000" w:themeColor="text1"/>
        </w:rPr>
        <w:t>-</w:t>
      </w:r>
      <w:r w:rsidR="00B705BF">
        <w:rPr>
          <w:color w:val="000000" w:themeColor="text1"/>
        </w:rPr>
        <w:t>coupled</w:t>
      </w:r>
      <w:r w:rsidR="00E872D0" w:rsidRPr="00D320E6">
        <w:rPr>
          <w:color w:val="000000" w:themeColor="text1"/>
        </w:rPr>
        <w:t xml:space="preserve"> beads </w:t>
      </w:r>
      <w:r w:rsidR="00D44523">
        <w:rPr>
          <w:color w:val="000000" w:themeColor="text1"/>
        </w:rPr>
        <w:t xml:space="preserve">as </w:t>
      </w:r>
      <w:r w:rsidR="008847B7">
        <w:rPr>
          <w:color w:val="000000" w:themeColor="text1"/>
        </w:rPr>
        <w:t xml:space="preserve">described in </w:t>
      </w:r>
      <w:r w:rsidR="00A52B88">
        <w:rPr>
          <w:color w:val="000000" w:themeColor="text1"/>
        </w:rPr>
        <w:t>S</w:t>
      </w:r>
      <w:r w:rsidR="008847B7">
        <w:rPr>
          <w:color w:val="000000" w:themeColor="text1"/>
        </w:rPr>
        <w:t>ection 2</w:t>
      </w:r>
      <w:r w:rsidR="00B705BF">
        <w:rPr>
          <w:color w:val="000000" w:themeColor="text1"/>
        </w:rPr>
        <w:t xml:space="preserve"> above</w:t>
      </w:r>
      <w:r w:rsidR="008E5C46">
        <w:rPr>
          <w:color w:val="000000" w:themeColor="text1"/>
        </w:rPr>
        <w:t xml:space="preserve">. </w:t>
      </w:r>
    </w:p>
    <w:p w14:paraId="3BC80AA9" w14:textId="77777777" w:rsidR="00851154" w:rsidRDefault="00851154" w:rsidP="00D72EA1">
      <w:pPr>
        <w:pStyle w:val="ListParagraph"/>
        <w:ind w:left="0"/>
        <w:rPr>
          <w:color w:val="000000" w:themeColor="text1"/>
        </w:rPr>
      </w:pPr>
    </w:p>
    <w:p w14:paraId="2CA8656B" w14:textId="35ED2041" w:rsidR="00D320E6" w:rsidRDefault="000E5A1E" w:rsidP="00D72EA1">
      <w:pPr>
        <w:pStyle w:val="ListParagraph"/>
        <w:ind w:left="0"/>
        <w:rPr>
          <w:color w:val="000000" w:themeColor="text1"/>
        </w:rPr>
      </w:pPr>
      <w:r>
        <w:rPr>
          <w:color w:val="000000" w:themeColor="text1"/>
        </w:rPr>
        <w:t>N</w:t>
      </w:r>
      <w:r w:rsidR="001476FD">
        <w:rPr>
          <w:color w:val="000000" w:themeColor="text1"/>
        </w:rPr>
        <w:t>OTE</w:t>
      </w:r>
      <w:r>
        <w:rPr>
          <w:color w:val="000000" w:themeColor="text1"/>
        </w:rPr>
        <w:t xml:space="preserve">: </w:t>
      </w:r>
      <w:r w:rsidR="00D320E6" w:rsidRPr="00D320E6">
        <w:rPr>
          <w:color w:val="000000" w:themeColor="text1"/>
        </w:rPr>
        <w:t>A</w:t>
      </w:r>
      <w:r w:rsidR="00B705BF">
        <w:rPr>
          <w:color w:val="000000" w:themeColor="text1"/>
        </w:rPr>
        <w:t xml:space="preserve">n additional bead set, coupled with </w:t>
      </w:r>
      <w:r w:rsidR="00D320E6" w:rsidRPr="00D320E6">
        <w:rPr>
          <w:color w:val="000000" w:themeColor="text1"/>
        </w:rPr>
        <w:t>human IgM</w:t>
      </w:r>
      <w:r w:rsidR="00B705BF">
        <w:rPr>
          <w:color w:val="000000" w:themeColor="text1"/>
        </w:rPr>
        <w:t xml:space="preserve">, </w:t>
      </w:r>
      <w:r w:rsidR="00EE2480">
        <w:rPr>
          <w:color w:val="000000" w:themeColor="text1"/>
        </w:rPr>
        <w:t xml:space="preserve">is </w:t>
      </w:r>
      <w:r w:rsidR="00B705BF">
        <w:rPr>
          <w:color w:val="000000" w:themeColor="text1"/>
        </w:rPr>
        <w:t xml:space="preserve">included </w:t>
      </w:r>
      <w:r w:rsidR="00D320E6" w:rsidRPr="00D320E6">
        <w:rPr>
          <w:color w:val="000000" w:themeColor="text1"/>
        </w:rPr>
        <w:t xml:space="preserve">to monitor </w:t>
      </w:r>
      <w:r w:rsidR="00B705BF">
        <w:rPr>
          <w:color w:val="000000" w:themeColor="text1"/>
        </w:rPr>
        <w:t xml:space="preserve">for the </w:t>
      </w:r>
      <w:r w:rsidR="00D320E6" w:rsidRPr="00D320E6">
        <w:rPr>
          <w:color w:val="000000" w:themeColor="text1"/>
        </w:rPr>
        <w:t>addition of anti-IgM detection reagents</w:t>
      </w:r>
      <w:r w:rsidR="00B705BF">
        <w:rPr>
          <w:color w:val="000000" w:themeColor="text1"/>
        </w:rPr>
        <w:t xml:space="preserve">, as well as an additional AC bead set </w:t>
      </w:r>
      <w:r w:rsidR="00320C4A">
        <w:rPr>
          <w:color w:val="000000" w:themeColor="text1"/>
        </w:rPr>
        <w:t>(</w:t>
      </w:r>
      <w:r w:rsidR="00DD54F9">
        <w:rPr>
          <w:color w:val="000000" w:themeColor="text1"/>
        </w:rPr>
        <w:t>220</w:t>
      </w:r>
      <w:r w:rsidR="00320C4A">
        <w:rPr>
          <w:color w:val="000000" w:themeColor="text1"/>
        </w:rPr>
        <w:t>)</w:t>
      </w:r>
      <w:r w:rsidR="00B705BF">
        <w:rPr>
          <w:color w:val="000000" w:themeColor="text1"/>
        </w:rPr>
        <w:t xml:space="preserve"> to monitor collection of MFI for </w:t>
      </w:r>
      <w:r w:rsidR="00DD54F9">
        <w:rPr>
          <w:color w:val="000000" w:themeColor="text1"/>
        </w:rPr>
        <w:t>RP2</w:t>
      </w:r>
      <w:r w:rsidR="008E5C46">
        <w:rPr>
          <w:color w:val="000000" w:themeColor="text1"/>
        </w:rPr>
        <w:t xml:space="preserve">. </w:t>
      </w:r>
      <w:r w:rsidR="004854CF">
        <w:rPr>
          <w:color w:val="000000" w:themeColor="text1"/>
        </w:rPr>
        <w:t xml:space="preserve">All bead stocks </w:t>
      </w:r>
      <w:r w:rsidR="00EE2480">
        <w:rPr>
          <w:color w:val="000000" w:themeColor="text1"/>
        </w:rPr>
        <w:t xml:space="preserve">are </w:t>
      </w:r>
      <w:r w:rsidR="004854CF">
        <w:rPr>
          <w:color w:val="000000" w:themeColor="text1"/>
        </w:rPr>
        <w:t xml:space="preserve">at </w:t>
      </w:r>
      <w:r w:rsidR="004854CF" w:rsidRPr="002B5191">
        <w:rPr>
          <w:color w:val="000000" w:themeColor="text1"/>
        </w:rPr>
        <w:t>1</w:t>
      </w:r>
      <w:r w:rsidR="001476FD">
        <w:rPr>
          <w:color w:val="000000" w:themeColor="text1"/>
        </w:rPr>
        <w:t xml:space="preserve"> x </w:t>
      </w:r>
      <w:r w:rsidR="004854CF" w:rsidRPr="002B5191">
        <w:rPr>
          <w:color w:val="000000" w:themeColor="text1"/>
        </w:rPr>
        <w:t>10</w:t>
      </w:r>
      <w:r w:rsidR="004854CF" w:rsidRPr="002B5191">
        <w:rPr>
          <w:color w:val="000000" w:themeColor="text1"/>
          <w:vertAlign w:val="superscript"/>
        </w:rPr>
        <w:t>6</w:t>
      </w:r>
      <w:r w:rsidR="004854CF" w:rsidRPr="002B5191">
        <w:rPr>
          <w:color w:val="000000" w:themeColor="text1"/>
        </w:rPr>
        <w:t xml:space="preserve"> beads/m</w:t>
      </w:r>
      <w:r w:rsidR="00B705BF">
        <w:rPr>
          <w:color w:val="000000" w:themeColor="text1"/>
        </w:rPr>
        <w:t>L</w:t>
      </w:r>
      <w:r w:rsidR="00DD54F9">
        <w:rPr>
          <w:color w:val="000000" w:themeColor="text1"/>
        </w:rPr>
        <w:t xml:space="preserve"> </w:t>
      </w:r>
      <w:r w:rsidR="0073228F">
        <w:rPr>
          <w:color w:val="000000" w:themeColor="text1"/>
        </w:rPr>
        <w:t>for inclusion in</w:t>
      </w:r>
      <w:r w:rsidR="00DD54F9">
        <w:rPr>
          <w:color w:val="000000" w:themeColor="text1"/>
        </w:rPr>
        <w:t xml:space="preserve"> multiple</w:t>
      </w:r>
      <w:r w:rsidR="00B705BF">
        <w:rPr>
          <w:color w:val="000000" w:themeColor="text1"/>
        </w:rPr>
        <w:t>x</w:t>
      </w:r>
      <w:r w:rsidR="00DD54F9">
        <w:rPr>
          <w:color w:val="000000" w:themeColor="text1"/>
        </w:rPr>
        <w:t xml:space="preserve"> bead mixes as described below</w:t>
      </w:r>
      <w:r w:rsidR="004854CF">
        <w:rPr>
          <w:color w:val="000000" w:themeColor="text1"/>
        </w:rPr>
        <w:t>.</w:t>
      </w:r>
    </w:p>
    <w:p w14:paraId="4BDD13F7" w14:textId="77777777" w:rsidR="00D320E6" w:rsidRPr="00D320E6" w:rsidRDefault="00D320E6" w:rsidP="00D72EA1">
      <w:pPr>
        <w:pStyle w:val="ListParagraph"/>
        <w:ind w:left="0"/>
        <w:rPr>
          <w:color w:val="000000" w:themeColor="text1"/>
        </w:rPr>
      </w:pPr>
    </w:p>
    <w:p w14:paraId="269133D8" w14:textId="1C554A61" w:rsidR="00D320E6" w:rsidRDefault="001476FD" w:rsidP="00D72EA1">
      <w:pPr>
        <w:pStyle w:val="ListParagraph"/>
        <w:numPr>
          <w:ilvl w:val="1"/>
          <w:numId w:val="15"/>
        </w:numPr>
        <w:ind w:left="0" w:firstLine="0"/>
        <w:rPr>
          <w:color w:val="000000" w:themeColor="text1"/>
        </w:rPr>
      </w:pPr>
      <w:r>
        <w:rPr>
          <w:color w:val="000000" w:themeColor="text1"/>
        </w:rPr>
        <w:t>Prepare f</w:t>
      </w:r>
      <w:r w:rsidR="00D320E6">
        <w:rPr>
          <w:color w:val="000000" w:themeColor="text1"/>
        </w:rPr>
        <w:t>resh multiplex bead mixe</w:t>
      </w:r>
      <w:r w:rsidR="008847B7">
        <w:rPr>
          <w:color w:val="000000" w:themeColor="text1"/>
        </w:rPr>
        <w:t xml:space="preserve">s as described in </w:t>
      </w:r>
      <w:r w:rsidR="00A52B88">
        <w:rPr>
          <w:color w:val="000000" w:themeColor="text1"/>
        </w:rPr>
        <w:t>S</w:t>
      </w:r>
      <w:r w:rsidR="008847B7">
        <w:rPr>
          <w:color w:val="000000" w:themeColor="text1"/>
        </w:rPr>
        <w:t>ection 3</w:t>
      </w:r>
      <w:r w:rsidR="0073228F">
        <w:rPr>
          <w:color w:val="000000" w:themeColor="text1"/>
        </w:rPr>
        <w:t xml:space="preserve"> above.</w:t>
      </w:r>
    </w:p>
    <w:p w14:paraId="2B7EB9C4" w14:textId="77777777" w:rsidR="00D320E6" w:rsidRPr="00D320E6" w:rsidRDefault="00D320E6" w:rsidP="00D72EA1">
      <w:pPr>
        <w:pStyle w:val="ListParagraph"/>
        <w:ind w:left="0"/>
        <w:rPr>
          <w:color w:val="000000" w:themeColor="text1"/>
        </w:rPr>
      </w:pPr>
    </w:p>
    <w:p w14:paraId="12FEA856" w14:textId="45DB08AC" w:rsidR="00D320E6" w:rsidRDefault="001476FD" w:rsidP="00D72EA1">
      <w:pPr>
        <w:pStyle w:val="ListParagraph"/>
        <w:numPr>
          <w:ilvl w:val="1"/>
          <w:numId w:val="15"/>
        </w:numPr>
        <w:ind w:left="0" w:firstLine="0"/>
        <w:rPr>
          <w:color w:val="000000" w:themeColor="text1"/>
        </w:rPr>
      </w:pPr>
      <w:r>
        <w:rPr>
          <w:color w:val="000000" w:themeColor="text1"/>
        </w:rPr>
        <w:t>Dilute s</w:t>
      </w:r>
      <w:r w:rsidR="00D320E6" w:rsidRPr="00D320E6">
        <w:rPr>
          <w:color w:val="000000" w:themeColor="text1"/>
        </w:rPr>
        <w:t>er</w:t>
      </w:r>
      <w:r w:rsidR="0073228F">
        <w:rPr>
          <w:color w:val="000000" w:themeColor="text1"/>
        </w:rPr>
        <w:t>um</w:t>
      </w:r>
      <w:r w:rsidR="00D320E6" w:rsidRPr="00D320E6">
        <w:rPr>
          <w:color w:val="000000" w:themeColor="text1"/>
        </w:rPr>
        <w:t xml:space="preserve"> samples</w:t>
      </w:r>
      <w:r w:rsidR="0073228F">
        <w:rPr>
          <w:color w:val="000000" w:themeColor="text1"/>
        </w:rPr>
        <w:t xml:space="preserve"> and </w:t>
      </w:r>
      <w:r w:rsidR="00D320E6" w:rsidRPr="00D320E6">
        <w:rPr>
          <w:color w:val="000000" w:themeColor="text1"/>
        </w:rPr>
        <w:t>IgG</w:t>
      </w:r>
      <w:r w:rsidR="0073228F">
        <w:rPr>
          <w:color w:val="000000" w:themeColor="text1"/>
        </w:rPr>
        <w:t>-</w:t>
      </w:r>
      <w:r w:rsidR="00D320E6" w:rsidRPr="00D320E6">
        <w:rPr>
          <w:color w:val="000000" w:themeColor="text1"/>
        </w:rPr>
        <w:t xml:space="preserve">stripped negative control sera </w:t>
      </w:r>
      <w:r w:rsidR="00EE2480">
        <w:rPr>
          <w:color w:val="000000" w:themeColor="text1"/>
        </w:rPr>
        <w:t>ar</w:t>
      </w:r>
      <w:r w:rsidR="00EE2480" w:rsidRPr="00D320E6">
        <w:rPr>
          <w:color w:val="000000" w:themeColor="text1"/>
        </w:rPr>
        <w:t xml:space="preserve">e </w:t>
      </w:r>
      <w:r w:rsidR="00D320E6" w:rsidRPr="00D320E6">
        <w:rPr>
          <w:color w:val="000000" w:themeColor="text1"/>
        </w:rPr>
        <w:t>diluted</w:t>
      </w:r>
      <w:r w:rsidR="0073228F">
        <w:rPr>
          <w:color w:val="000000" w:themeColor="text1"/>
        </w:rPr>
        <w:t xml:space="preserve"> 1:100</w:t>
      </w:r>
      <w:r w:rsidR="008144EE">
        <w:rPr>
          <w:color w:val="000000" w:themeColor="text1"/>
        </w:rPr>
        <w:t>0</w:t>
      </w:r>
      <w:r w:rsidR="0073228F">
        <w:rPr>
          <w:color w:val="000000" w:themeColor="text1"/>
        </w:rPr>
        <w:t xml:space="preserve"> </w:t>
      </w:r>
      <w:r w:rsidR="008847B7">
        <w:rPr>
          <w:color w:val="000000" w:themeColor="text1"/>
        </w:rPr>
        <w:t xml:space="preserve">in </w:t>
      </w:r>
      <w:r w:rsidR="00A52B88">
        <w:rPr>
          <w:color w:val="000000" w:themeColor="text1"/>
        </w:rPr>
        <w:t>S</w:t>
      </w:r>
      <w:r w:rsidR="008847B7">
        <w:rPr>
          <w:color w:val="000000" w:themeColor="text1"/>
        </w:rPr>
        <w:t>ection 4</w:t>
      </w:r>
      <w:r w:rsidR="00D44523">
        <w:rPr>
          <w:color w:val="000000" w:themeColor="text1"/>
        </w:rPr>
        <w:t xml:space="preserve"> above</w:t>
      </w:r>
      <w:r w:rsidR="00D320E6" w:rsidRPr="00D320E6">
        <w:rPr>
          <w:color w:val="000000" w:themeColor="text1"/>
        </w:rPr>
        <w:t>.</w:t>
      </w:r>
    </w:p>
    <w:p w14:paraId="233127F2" w14:textId="77777777" w:rsidR="00D320E6" w:rsidRPr="00D320E6" w:rsidRDefault="00D320E6" w:rsidP="00D72EA1">
      <w:pPr>
        <w:pStyle w:val="ListParagraph"/>
        <w:ind w:left="0"/>
        <w:rPr>
          <w:color w:val="000000" w:themeColor="text1"/>
        </w:rPr>
      </w:pPr>
    </w:p>
    <w:p w14:paraId="0AD5AE43" w14:textId="72BFC939" w:rsidR="003200C7" w:rsidRPr="00B44B95" w:rsidRDefault="003200C7" w:rsidP="00D72EA1">
      <w:pPr>
        <w:pStyle w:val="ListParagraph"/>
        <w:numPr>
          <w:ilvl w:val="1"/>
          <w:numId w:val="15"/>
        </w:numPr>
        <w:ind w:left="0" w:firstLine="0"/>
        <w:rPr>
          <w:color w:val="000000" w:themeColor="text1"/>
          <w:highlight w:val="yellow"/>
        </w:rPr>
      </w:pPr>
      <w:r w:rsidRPr="00B44B95">
        <w:rPr>
          <w:color w:val="000000" w:themeColor="text1"/>
          <w:highlight w:val="yellow"/>
        </w:rPr>
        <w:t>Add 50 µL of multiplex bead mix to each assigned well of a 96</w:t>
      </w:r>
      <w:r w:rsidR="00EE2480">
        <w:rPr>
          <w:color w:val="000000" w:themeColor="text1"/>
          <w:highlight w:val="yellow"/>
        </w:rPr>
        <w:t>-</w:t>
      </w:r>
      <w:r w:rsidRPr="00B44B95">
        <w:rPr>
          <w:color w:val="000000" w:themeColor="text1"/>
          <w:highlight w:val="yellow"/>
        </w:rPr>
        <w:t>well non-binding micro</w:t>
      </w:r>
      <w:r w:rsidR="00851154">
        <w:rPr>
          <w:color w:val="000000" w:themeColor="text1"/>
          <w:highlight w:val="yellow"/>
        </w:rPr>
        <w:t>t</w:t>
      </w:r>
      <w:r w:rsidRPr="00B44B95">
        <w:rPr>
          <w:color w:val="000000" w:themeColor="text1"/>
          <w:highlight w:val="yellow"/>
        </w:rPr>
        <w:t xml:space="preserve">iter plate. </w:t>
      </w:r>
    </w:p>
    <w:p w14:paraId="428B0640" w14:textId="77777777" w:rsidR="003200C7" w:rsidRPr="00B44B95" w:rsidRDefault="003200C7" w:rsidP="00D72EA1">
      <w:pPr>
        <w:pStyle w:val="ListParagraph"/>
        <w:ind w:left="0"/>
        <w:rPr>
          <w:color w:val="000000" w:themeColor="text1"/>
          <w:highlight w:val="yellow"/>
        </w:rPr>
      </w:pPr>
    </w:p>
    <w:p w14:paraId="6A7B9648" w14:textId="63E84163" w:rsidR="003200C7" w:rsidRPr="00B44B95" w:rsidRDefault="003200C7" w:rsidP="00D72EA1">
      <w:pPr>
        <w:pStyle w:val="ListParagraph"/>
        <w:numPr>
          <w:ilvl w:val="1"/>
          <w:numId w:val="15"/>
        </w:numPr>
        <w:ind w:left="0" w:firstLine="0"/>
        <w:rPr>
          <w:color w:val="000000" w:themeColor="text1"/>
          <w:highlight w:val="yellow"/>
        </w:rPr>
      </w:pPr>
      <w:r w:rsidRPr="00B44B95">
        <w:rPr>
          <w:color w:val="000000" w:themeColor="text1"/>
          <w:highlight w:val="yellow"/>
        </w:rPr>
        <w:t>Pipette 50 µL of 1:1000 serum or PBS-TBN to the appropriate wells</w:t>
      </w:r>
      <w:r w:rsidR="008E5C46">
        <w:rPr>
          <w:color w:val="000000" w:themeColor="text1"/>
          <w:highlight w:val="yellow"/>
        </w:rPr>
        <w:t xml:space="preserve">. </w:t>
      </w:r>
      <w:r w:rsidRPr="00B44B95">
        <w:rPr>
          <w:color w:val="000000" w:themeColor="text1"/>
          <w:highlight w:val="yellow"/>
        </w:rPr>
        <w:t>The final dilution of serum in the well is 1:2000.</w:t>
      </w:r>
    </w:p>
    <w:p w14:paraId="22414630" w14:textId="77777777" w:rsidR="003200C7" w:rsidRPr="00B44B95" w:rsidRDefault="003200C7" w:rsidP="00D72EA1">
      <w:pPr>
        <w:pStyle w:val="ListParagraph"/>
        <w:ind w:left="0"/>
        <w:rPr>
          <w:color w:val="000000" w:themeColor="text1"/>
          <w:highlight w:val="yellow"/>
        </w:rPr>
      </w:pPr>
    </w:p>
    <w:p w14:paraId="3D2E66D8" w14:textId="42979142" w:rsidR="003200C7" w:rsidRPr="00B44B95" w:rsidRDefault="003200C7" w:rsidP="00D72EA1">
      <w:pPr>
        <w:pStyle w:val="ListParagraph"/>
        <w:numPr>
          <w:ilvl w:val="1"/>
          <w:numId w:val="15"/>
        </w:numPr>
        <w:ind w:left="0" w:firstLine="0"/>
        <w:rPr>
          <w:color w:val="000000" w:themeColor="text1"/>
          <w:highlight w:val="yellow"/>
        </w:rPr>
      </w:pPr>
      <w:r w:rsidRPr="00B44B95">
        <w:rPr>
          <w:color w:val="000000" w:themeColor="text1"/>
          <w:highlight w:val="yellow"/>
        </w:rPr>
        <w:t>Cover the plate with a microplate foil seal and incubate on a heated plate shaker at 37</w:t>
      </w:r>
      <w:r w:rsidR="00EE2480">
        <w:rPr>
          <w:color w:val="000000" w:themeColor="text1"/>
          <w:highlight w:val="yellow"/>
        </w:rPr>
        <w:t xml:space="preserve"> </w:t>
      </w:r>
      <w:r w:rsidRPr="00B44B95">
        <w:rPr>
          <w:color w:val="000000" w:themeColor="text1"/>
          <w:highlight w:val="yellow"/>
        </w:rPr>
        <w:t xml:space="preserve">°C for 15 min with shaking at 600 rpm. </w:t>
      </w:r>
    </w:p>
    <w:p w14:paraId="382C4A48" w14:textId="77777777" w:rsidR="003200C7" w:rsidRPr="00B44B95" w:rsidRDefault="003200C7" w:rsidP="00D72EA1">
      <w:pPr>
        <w:pStyle w:val="ListParagraph"/>
        <w:ind w:left="0"/>
        <w:rPr>
          <w:color w:val="000000" w:themeColor="text1"/>
          <w:highlight w:val="yellow"/>
        </w:rPr>
      </w:pPr>
    </w:p>
    <w:p w14:paraId="5BE1EDE3" w14:textId="4BAC6D10" w:rsidR="003200C7" w:rsidRPr="00B44B95" w:rsidRDefault="003200C7" w:rsidP="00D72EA1">
      <w:pPr>
        <w:pStyle w:val="ListParagraph"/>
        <w:numPr>
          <w:ilvl w:val="1"/>
          <w:numId w:val="15"/>
        </w:numPr>
        <w:ind w:left="0" w:firstLine="0"/>
        <w:rPr>
          <w:color w:val="000000" w:themeColor="text1"/>
          <w:highlight w:val="yellow"/>
        </w:rPr>
      </w:pPr>
      <w:bookmarkStart w:id="8" w:name="_Hlk59433030"/>
      <w:r w:rsidRPr="00B44B95">
        <w:rPr>
          <w:color w:val="000000" w:themeColor="text1"/>
          <w:highlight w:val="yellow"/>
        </w:rPr>
        <w:t xml:space="preserve">Remove the plate from the plate shaker and place onto the </w:t>
      </w:r>
      <w:r w:rsidR="00320C4A">
        <w:rPr>
          <w:color w:val="000000" w:themeColor="text1"/>
          <w:highlight w:val="yellow"/>
        </w:rPr>
        <w:t>magnetic plate separator</w:t>
      </w:r>
      <w:r w:rsidRPr="00B44B95">
        <w:rPr>
          <w:color w:val="000000" w:themeColor="text1"/>
          <w:highlight w:val="yellow"/>
        </w:rPr>
        <w:t xml:space="preserve"> for 2 min to separate the beads from the reaction mixture.</w:t>
      </w:r>
    </w:p>
    <w:p w14:paraId="057014D4" w14:textId="77777777" w:rsidR="003200C7" w:rsidRPr="00B44B95" w:rsidRDefault="003200C7" w:rsidP="00D72EA1">
      <w:pPr>
        <w:pStyle w:val="ListParagraph"/>
        <w:ind w:left="0"/>
        <w:rPr>
          <w:color w:val="000000" w:themeColor="text1"/>
          <w:highlight w:val="yellow"/>
        </w:rPr>
      </w:pPr>
    </w:p>
    <w:p w14:paraId="37DBCA0E" w14:textId="3D32FFC4" w:rsidR="003200C7" w:rsidRPr="00B44B95" w:rsidRDefault="00F519B4" w:rsidP="00D72EA1">
      <w:pPr>
        <w:pStyle w:val="ListParagraph"/>
        <w:numPr>
          <w:ilvl w:val="1"/>
          <w:numId w:val="15"/>
        </w:numPr>
        <w:ind w:left="0" w:firstLine="0"/>
        <w:rPr>
          <w:color w:val="000000" w:themeColor="text1"/>
          <w:highlight w:val="yellow"/>
        </w:rPr>
      </w:pPr>
      <w:r>
        <w:rPr>
          <w:color w:val="000000" w:themeColor="text1"/>
          <w:highlight w:val="yellow"/>
        </w:rPr>
        <w:t>While retaining the plate on the magnet, r</w:t>
      </w:r>
      <w:r w:rsidR="003200C7" w:rsidRPr="00B44B95">
        <w:rPr>
          <w:color w:val="000000" w:themeColor="text1"/>
          <w:highlight w:val="yellow"/>
        </w:rPr>
        <w:t>emove the foil seal</w:t>
      </w:r>
      <w:r>
        <w:rPr>
          <w:color w:val="000000" w:themeColor="text1"/>
          <w:highlight w:val="yellow"/>
        </w:rPr>
        <w:t xml:space="preserve">, carefully invert </w:t>
      </w:r>
      <w:r w:rsidR="003200C7" w:rsidRPr="00B44B95">
        <w:rPr>
          <w:color w:val="000000" w:themeColor="text1"/>
          <w:highlight w:val="yellow"/>
        </w:rPr>
        <w:t>the plate over a waste container</w:t>
      </w:r>
      <w:r>
        <w:rPr>
          <w:color w:val="000000" w:themeColor="text1"/>
          <w:highlight w:val="yellow"/>
        </w:rPr>
        <w:t>,</w:t>
      </w:r>
      <w:r w:rsidR="003200C7" w:rsidRPr="00B44B95">
        <w:rPr>
          <w:color w:val="000000" w:themeColor="text1"/>
          <w:highlight w:val="yellow"/>
        </w:rPr>
        <w:t xml:space="preserve"> and gently flick the supernatant out of the wells.</w:t>
      </w:r>
    </w:p>
    <w:p w14:paraId="05E3480B" w14:textId="77777777" w:rsidR="003200C7" w:rsidRPr="00B44B95" w:rsidRDefault="003200C7" w:rsidP="00D72EA1">
      <w:pPr>
        <w:pStyle w:val="ListParagraph"/>
        <w:ind w:left="0"/>
        <w:rPr>
          <w:color w:val="000000" w:themeColor="text1"/>
          <w:highlight w:val="yellow"/>
        </w:rPr>
      </w:pPr>
    </w:p>
    <w:p w14:paraId="7B4F7003" w14:textId="14A59AD3" w:rsidR="003200C7" w:rsidRPr="00B44B95" w:rsidRDefault="003200C7" w:rsidP="00D72EA1">
      <w:pPr>
        <w:pStyle w:val="ListParagraph"/>
        <w:numPr>
          <w:ilvl w:val="1"/>
          <w:numId w:val="15"/>
        </w:numPr>
        <w:ind w:left="0" w:firstLine="0"/>
        <w:rPr>
          <w:color w:val="000000" w:themeColor="text1"/>
          <w:highlight w:val="yellow"/>
        </w:rPr>
      </w:pPr>
      <w:r w:rsidRPr="00B44B95">
        <w:rPr>
          <w:color w:val="000000" w:themeColor="text1"/>
          <w:highlight w:val="yellow"/>
        </w:rPr>
        <w:t>Blot the plate on absorbent paper while still holding the plate on the magnet.</w:t>
      </w:r>
    </w:p>
    <w:p w14:paraId="6E0C6C47" w14:textId="77777777" w:rsidR="00026A50" w:rsidRPr="00B44B95" w:rsidRDefault="00026A50" w:rsidP="00D72EA1">
      <w:pPr>
        <w:pStyle w:val="ListParagraph"/>
        <w:ind w:left="0"/>
        <w:rPr>
          <w:color w:val="000000" w:themeColor="text1"/>
          <w:highlight w:val="yellow"/>
        </w:rPr>
      </w:pPr>
    </w:p>
    <w:p w14:paraId="30314AB9" w14:textId="14F12E47" w:rsidR="00026A50" w:rsidRPr="00B44B95" w:rsidRDefault="00026A50" w:rsidP="00D72EA1">
      <w:pPr>
        <w:pStyle w:val="ListParagraph"/>
        <w:numPr>
          <w:ilvl w:val="1"/>
          <w:numId w:val="15"/>
        </w:numPr>
        <w:ind w:left="0" w:firstLine="0"/>
        <w:rPr>
          <w:color w:val="000000" w:themeColor="text1"/>
          <w:highlight w:val="yellow"/>
        </w:rPr>
      </w:pPr>
      <w:r w:rsidRPr="00B44B95">
        <w:rPr>
          <w:color w:val="000000" w:themeColor="text1"/>
          <w:highlight w:val="yellow"/>
        </w:rPr>
        <w:t>Wash the reaction wells as described below</w:t>
      </w:r>
      <w:r w:rsidR="004319C8" w:rsidRPr="00B44B95">
        <w:rPr>
          <w:color w:val="000000" w:themeColor="text1"/>
          <w:highlight w:val="yellow"/>
        </w:rPr>
        <w:t xml:space="preserve"> (first </w:t>
      </w:r>
      <w:r w:rsidR="00320AB4" w:rsidRPr="00B44B95">
        <w:rPr>
          <w:color w:val="000000" w:themeColor="text1"/>
          <w:highlight w:val="yellow"/>
        </w:rPr>
        <w:t>post-sample incubation wash</w:t>
      </w:r>
      <w:r w:rsidR="004319C8" w:rsidRPr="00B44B95">
        <w:rPr>
          <w:color w:val="000000" w:themeColor="text1"/>
          <w:highlight w:val="yellow"/>
        </w:rPr>
        <w:t>)</w:t>
      </w:r>
      <w:r w:rsidRPr="00B44B95">
        <w:rPr>
          <w:color w:val="000000" w:themeColor="text1"/>
          <w:highlight w:val="yellow"/>
        </w:rPr>
        <w:t>.</w:t>
      </w:r>
    </w:p>
    <w:p w14:paraId="31890EC3" w14:textId="77777777" w:rsidR="003200C7" w:rsidRPr="00B44B95" w:rsidRDefault="003200C7" w:rsidP="00D72EA1">
      <w:pPr>
        <w:pStyle w:val="ListParagraph"/>
        <w:ind w:left="0"/>
        <w:rPr>
          <w:color w:val="000000" w:themeColor="text1"/>
          <w:highlight w:val="yellow"/>
        </w:rPr>
      </w:pPr>
    </w:p>
    <w:p w14:paraId="7208296D" w14:textId="6A56E78B" w:rsidR="003200C7" w:rsidRPr="00B44B95" w:rsidRDefault="003200C7" w:rsidP="00D72EA1">
      <w:pPr>
        <w:pStyle w:val="ListParagraph"/>
        <w:numPr>
          <w:ilvl w:val="2"/>
          <w:numId w:val="15"/>
        </w:numPr>
        <w:ind w:left="0" w:firstLine="0"/>
        <w:rPr>
          <w:color w:val="000000" w:themeColor="text1"/>
          <w:highlight w:val="yellow"/>
        </w:rPr>
      </w:pPr>
      <w:r w:rsidRPr="00B44B95">
        <w:rPr>
          <w:color w:val="000000" w:themeColor="text1"/>
          <w:highlight w:val="yellow"/>
        </w:rPr>
        <w:t>Remove the plate from the plate magnet and add 150 µL</w:t>
      </w:r>
      <w:r w:rsidR="009A245B">
        <w:rPr>
          <w:color w:val="000000" w:themeColor="text1"/>
          <w:highlight w:val="yellow"/>
        </w:rPr>
        <w:t xml:space="preserve"> of</w:t>
      </w:r>
      <w:r w:rsidRPr="00B44B95">
        <w:rPr>
          <w:color w:val="000000" w:themeColor="text1"/>
          <w:highlight w:val="yellow"/>
        </w:rPr>
        <w:t xml:space="preserve"> PBS-TBN to each well.</w:t>
      </w:r>
    </w:p>
    <w:p w14:paraId="3E2A2B97" w14:textId="77777777" w:rsidR="003200C7" w:rsidRPr="00B44B95" w:rsidRDefault="003200C7" w:rsidP="00D72EA1">
      <w:pPr>
        <w:rPr>
          <w:color w:val="000000" w:themeColor="text1"/>
          <w:highlight w:val="yellow"/>
        </w:rPr>
      </w:pPr>
    </w:p>
    <w:p w14:paraId="72D71665" w14:textId="688AD765" w:rsidR="003200C7" w:rsidRPr="00B44B95" w:rsidRDefault="003200C7" w:rsidP="00D72EA1">
      <w:pPr>
        <w:pStyle w:val="ListParagraph"/>
        <w:numPr>
          <w:ilvl w:val="2"/>
          <w:numId w:val="15"/>
        </w:numPr>
        <w:ind w:left="0" w:firstLine="0"/>
        <w:rPr>
          <w:color w:val="000000" w:themeColor="text1"/>
          <w:highlight w:val="yellow"/>
        </w:rPr>
      </w:pPr>
      <w:r w:rsidRPr="00B44B95">
        <w:rPr>
          <w:color w:val="000000" w:themeColor="text1"/>
          <w:highlight w:val="yellow"/>
        </w:rPr>
        <w:t>Cover the plate with a fresh foil seal and shake at 37</w:t>
      </w:r>
      <w:r w:rsidR="00EE2480">
        <w:rPr>
          <w:color w:val="000000" w:themeColor="text1"/>
          <w:highlight w:val="yellow"/>
        </w:rPr>
        <w:t xml:space="preserve"> </w:t>
      </w:r>
      <w:r w:rsidRPr="00B44B95">
        <w:rPr>
          <w:color w:val="000000" w:themeColor="text1"/>
          <w:highlight w:val="yellow"/>
        </w:rPr>
        <w:t>°C for 2 min at 600 rpm.</w:t>
      </w:r>
    </w:p>
    <w:p w14:paraId="40831907" w14:textId="77777777" w:rsidR="003200C7" w:rsidRPr="00B44B95" w:rsidRDefault="003200C7" w:rsidP="00D72EA1">
      <w:pPr>
        <w:rPr>
          <w:color w:val="000000" w:themeColor="text1"/>
          <w:highlight w:val="yellow"/>
        </w:rPr>
      </w:pPr>
    </w:p>
    <w:p w14:paraId="656EB690" w14:textId="06451FEF" w:rsidR="003200C7" w:rsidRPr="00B44B95" w:rsidRDefault="003200C7" w:rsidP="00D72EA1">
      <w:pPr>
        <w:pStyle w:val="ListParagraph"/>
        <w:numPr>
          <w:ilvl w:val="2"/>
          <w:numId w:val="15"/>
        </w:numPr>
        <w:ind w:left="0" w:firstLine="0"/>
        <w:rPr>
          <w:color w:val="000000" w:themeColor="text1"/>
          <w:highlight w:val="yellow"/>
        </w:rPr>
      </w:pPr>
      <w:r w:rsidRPr="00B44B95">
        <w:rPr>
          <w:color w:val="000000" w:themeColor="text1"/>
          <w:highlight w:val="yellow"/>
        </w:rPr>
        <w:t>Remove the plate from the plate shaker and place onto the plate magnet for 2 min to separate the beads from the reaction mixture.</w:t>
      </w:r>
    </w:p>
    <w:p w14:paraId="635EA5AE" w14:textId="77777777" w:rsidR="003200C7" w:rsidRPr="00B44B95" w:rsidRDefault="003200C7" w:rsidP="00D72EA1">
      <w:pPr>
        <w:pStyle w:val="ListParagraph"/>
        <w:ind w:left="0"/>
        <w:rPr>
          <w:color w:val="000000" w:themeColor="text1"/>
          <w:highlight w:val="yellow"/>
        </w:rPr>
      </w:pPr>
    </w:p>
    <w:p w14:paraId="410701CA" w14:textId="4C2637CD" w:rsidR="003200C7" w:rsidRPr="00B44B95" w:rsidRDefault="00F519B4" w:rsidP="00D72EA1">
      <w:pPr>
        <w:pStyle w:val="ListParagraph"/>
        <w:numPr>
          <w:ilvl w:val="2"/>
          <w:numId w:val="15"/>
        </w:numPr>
        <w:ind w:left="0" w:firstLine="0"/>
        <w:rPr>
          <w:color w:val="000000" w:themeColor="text1"/>
          <w:highlight w:val="yellow"/>
        </w:rPr>
      </w:pPr>
      <w:r>
        <w:rPr>
          <w:color w:val="000000" w:themeColor="text1"/>
          <w:highlight w:val="yellow"/>
        </w:rPr>
        <w:t>While retaining the plate on the magnet, r</w:t>
      </w:r>
      <w:r w:rsidR="003200C7" w:rsidRPr="00B44B95">
        <w:rPr>
          <w:color w:val="000000" w:themeColor="text1"/>
          <w:highlight w:val="yellow"/>
        </w:rPr>
        <w:t>emove the foil seal</w:t>
      </w:r>
      <w:r>
        <w:rPr>
          <w:color w:val="000000" w:themeColor="text1"/>
          <w:highlight w:val="yellow"/>
        </w:rPr>
        <w:t>, carefully invert</w:t>
      </w:r>
      <w:r w:rsidR="003200C7" w:rsidRPr="00B44B95">
        <w:rPr>
          <w:color w:val="000000" w:themeColor="text1"/>
          <w:highlight w:val="yellow"/>
        </w:rPr>
        <w:t xml:space="preserve"> the plate over a waste container</w:t>
      </w:r>
      <w:r>
        <w:rPr>
          <w:color w:val="000000" w:themeColor="text1"/>
          <w:highlight w:val="yellow"/>
        </w:rPr>
        <w:t>,</w:t>
      </w:r>
      <w:r w:rsidR="003200C7" w:rsidRPr="00B44B95">
        <w:rPr>
          <w:color w:val="000000" w:themeColor="text1"/>
          <w:highlight w:val="yellow"/>
        </w:rPr>
        <w:t xml:space="preserve"> and gently flick the supernatant out of the wells.</w:t>
      </w:r>
    </w:p>
    <w:p w14:paraId="44DC8CB5" w14:textId="77777777" w:rsidR="003200C7" w:rsidRPr="00B44B95" w:rsidRDefault="003200C7" w:rsidP="00D72EA1">
      <w:pPr>
        <w:rPr>
          <w:color w:val="000000" w:themeColor="text1"/>
          <w:highlight w:val="yellow"/>
        </w:rPr>
      </w:pPr>
    </w:p>
    <w:p w14:paraId="5C0ECBED" w14:textId="4148D263" w:rsidR="003200C7" w:rsidRPr="00B44B95" w:rsidRDefault="003200C7" w:rsidP="00D72EA1">
      <w:pPr>
        <w:pStyle w:val="ListParagraph"/>
        <w:numPr>
          <w:ilvl w:val="2"/>
          <w:numId w:val="15"/>
        </w:numPr>
        <w:ind w:left="0" w:firstLine="0"/>
        <w:rPr>
          <w:color w:val="000000" w:themeColor="text1"/>
          <w:highlight w:val="yellow"/>
        </w:rPr>
      </w:pPr>
      <w:r w:rsidRPr="00B44B95">
        <w:rPr>
          <w:color w:val="000000" w:themeColor="text1"/>
          <w:highlight w:val="yellow"/>
        </w:rPr>
        <w:t>Blot the plate on absorbent paper while still holding the plate on the magnet.</w:t>
      </w:r>
    </w:p>
    <w:p w14:paraId="430C49C7" w14:textId="77777777" w:rsidR="004319C8" w:rsidRPr="00B44B95" w:rsidRDefault="004319C8" w:rsidP="00D72EA1">
      <w:pPr>
        <w:pStyle w:val="ListParagraph"/>
        <w:ind w:left="0"/>
        <w:rPr>
          <w:color w:val="000000" w:themeColor="text1"/>
          <w:highlight w:val="yellow"/>
        </w:rPr>
      </w:pPr>
    </w:p>
    <w:p w14:paraId="29E4EF62" w14:textId="684DCBE7" w:rsidR="008E0EFF" w:rsidRDefault="004319C8" w:rsidP="00D72EA1">
      <w:pPr>
        <w:pStyle w:val="ListParagraph"/>
        <w:numPr>
          <w:ilvl w:val="1"/>
          <w:numId w:val="15"/>
        </w:numPr>
        <w:ind w:left="0" w:firstLine="0"/>
        <w:rPr>
          <w:color w:val="000000" w:themeColor="text1"/>
          <w:highlight w:val="yellow"/>
        </w:rPr>
      </w:pPr>
      <w:r w:rsidRPr="00B44B95">
        <w:rPr>
          <w:color w:val="000000" w:themeColor="text1"/>
          <w:highlight w:val="yellow"/>
        </w:rPr>
        <w:t xml:space="preserve">Wash the reaction wells </w:t>
      </w:r>
      <w:r w:rsidR="00DA19C7">
        <w:rPr>
          <w:color w:val="000000" w:themeColor="text1"/>
          <w:highlight w:val="yellow"/>
        </w:rPr>
        <w:t xml:space="preserve">again </w:t>
      </w:r>
      <w:r w:rsidR="000E5A1E">
        <w:rPr>
          <w:color w:val="000000" w:themeColor="text1"/>
          <w:highlight w:val="yellow"/>
        </w:rPr>
        <w:t>with PBS-TBN</w:t>
      </w:r>
      <w:r w:rsidR="00DA19C7">
        <w:rPr>
          <w:color w:val="000000" w:themeColor="text1"/>
          <w:highlight w:val="yellow"/>
        </w:rPr>
        <w:t xml:space="preserve"> </w:t>
      </w:r>
      <w:r w:rsidRPr="00B44B95">
        <w:rPr>
          <w:color w:val="000000" w:themeColor="text1"/>
          <w:highlight w:val="yellow"/>
        </w:rPr>
        <w:t xml:space="preserve">(second </w:t>
      </w:r>
      <w:r w:rsidR="00320AB4" w:rsidRPr="00B44B95">
        <w:rPr>
          <w:color w:val="000000" w:themeColor="text1"/>
          <w:highlight w:val="yellow"/>
        </w:rPr>
        <w:t>post-sample incubation wash</w:t>
      </w:r>
      <w:r w:rsidRPr="00B44B95">
        <w:rPr>
          <w:color w:val="000000" w:themeColor="text1"/>
          <w:highlight w:val="yellow"/>
        </w:rPr>
        <w:t>)</w:t>
      </w:r>
      <w:r w:rsidR="000E5A1E">
        <w:rPr>
          <w:color w:val="000000" w:themeColor="text1"/>
          <w:highlight w:val="yellow"/>
        </w:rPr>
        <w:t xml:space="preserve">, </w:t>
      </w:r>
      <w:r w:rsidR="00DA19C7">
        <w:rPr>
          <w:color w:val="000000" w:themeColor="text1"/>
          <w:highlight w:val="yellow"/>
        </w:rPr>
        <w:t xml:space="preserve">exactly </w:t>
      </w:r>
      <w:r w:rsidR="000E5A1E">
        <w:rPr>
          <w:color w:val="000000" w:themeColor="text1"/>
          <w:highlight w:val="yellow"/>
        </w:rPr>
        <w:t xml:space="preserve">as described </w:t>
      </w:r>
      <w:r w:rsidR="00DA19C7">
        <w:rPr>
          <w:color w:val="000000" w:themeColor="text1"/>
          <w:highlight w:val="yellow"/>
        </w:rPr>
        <w:t xml:space="preserve">above </w:t>
      </w:r>
      <w:r w:rsidR="000E5A1E">
        <w:rPr>
          <w:color w:val="000000" w:themeColor="text1"/>
          <w:highlight w:val="yellow"/>
        </w:rPr>
        <w:t>in</w:t>
      </w:r>
      <w:r w:rsidR="001476FD">
        <w:rPr>
          <w:color w:val="000000" w:themeColor="text1"/>
          <w:highlight w:val="yellow"/>
        </w:rPr>
        <w:t xml:space="preserve"> steps</w:t>
      </w:r>
      <w:r w:rsidR="000E5A1E">
        <w:rPr>
          <w:color w:val="000000" w:themeColor="text1"/>
          <w:highlight w:val="yellow"/>
        </w:rPr>
        <w:t xml:space="preserve"> </w:t>
      </w:r>
      <w:r w:rsidR="00DA19C7">
        <w:rPr>
          <w:color w:val="000000" w:themeColor="text1"/>
          <w:highlight w:val="yellow"/>
        </w:rPr>
        <w:t>7.10.1‒7.10.5</w:t>
      </w:r>
      <w:r w:rsidR="008E0EFF">
        <w:rPr>
          <w:color w:val="000000" w:themeColor="text1"/>
          <w:highlight w:val="yellow"/>
        </w:rPr>
        <w:t>.</w:t>
      </w:r>
    </w:p>
    <w:p w14:paraId="7DC49854" w14:textId="77777777" w:rsidR="008E0EFF" w:rsidRDefault="008E0EFF" w:rsidP="00D72EA1">
      <w:pPr>
        <w:pStyle w:val="ListParagraph"/>
        <w:ind w:left="0"/>
        <w:rPr>
          <w:color w:val="000000" w:themeColor="text1"/>
          <w:highlight w:val="yellow"/>
        </w:rPr>
      </w:pPr>
    </w:p>
    <w:p w14:paraId="21BBF755" w14:textId="30AD4D39" w:rsidR="004319C8" w:rsidRPr="00B44B95" w:rsidRDefault="008E0EFF" w:rsidP="00D72EA1">
      <w:pPr>
        <w:pStyle w:val="ListParagraph"/>
        <w:numPr>
          <w:ilvl w:val="1"/>
          <w:numId w:val="15"/>
        </w:numPr>
        <w:ind w:left="0" w:firstLine="0"/>
        <w:rPr>
          <w:color w:val="000000" w:themeColor="text1"/>
          <w:highlight w:val="yellow"/>
        </w:rPr>
      </w:pPr>
      <w:r>
        <w:rPr>
          <w:color w:val="000000" w:themeColor="text1"/>
          <w:highlight w:val="yellow"/>
        </w:rPr>
        <w:t>R</w:t>
      </w:r>
      <w:r w:rsidR="00DA19C7">
        <w:rPr>
          <w:color w:val="000000" w:themeColor="text1"/>
          <w:highlight w:val="yellow"/>
        </w:rPr>
        <w:t xml:space="preserve">emove </w:t>
      </w:r>
      <w:r>
        <w:rPr>
          <w:color w:val="000000" w:themeColor="text1"/>
          <w:highlight w:val="yellow"/>
        </w:rPr>
        <w:t xml:space="preserve">the </w:t>
      </w:r>
      <w:r w:rsidR="00DA19C7">
        <w:rPr>
          <w:color w:val="000000" w:themeColor="text1"/>
          <w:highlight w:val="yellow"/>
        </w:rPr>
        <w:t>plate from the magnet</w:t>
      </w:r>
      <w:r w:rsidR="004319C8" w:rsidRPr="00B44B95">
        <w:rPr>
          <w:color w:val="000000" w:themeColor="text1"/>
          <w:highlight w:val="yellow"/>
        </w:rPr>
        <w:t>.</w:t>
      </w:r>
    </w:p>
    <w:p w14:paraId="3EB22A93" w14:textId="77777777" w:rsidR="003200C7" w:rsidRPr="00B44B95" w:rsidRDefault="003200C7" w:rsidP="00D72EA1">
      <w:pPr>
        <w:pStyle w:val="ListParagraph"/>
        <w:ind w:left="0"/>
        <w:rPr>
          <w:color w:val="000000" w:themeColor="text1"/>
          <w:highlight w:val="yellow"/>
        </w:rPr>
      </w:pPr>
    </w:p>
    <w:bookmarkEnd w:id="8"/>
    <w:p w14:paraId="4A2C3CDE" w14:textId="3BA05CB2" w:rsidR="003200C7" w:rsidRPr="00B44B95" w:rsidRDefault="008847B7" w:rsidP="00D72EA1">
      <w:pPr>
        <w:pStyle w:val="ListParagraph"/>
        <w:numPr>
          <w:ilvl w:val="1"/>
          <w:numId w:val="15"/>
        </w:numPr>
        <w:ind w:left="0" w:firstLine="0"/>
        <w:rPr>
          <w:color w:val="000000" w:themeColor="text1"/>
          <w:highlight w:val="yellow"/>
        </w:rPr>
      </w:pPr>
      <w:r w:rsidRPr="00B44B95">
        <w:rPr>
          <w:color w:val="000000" w:themeColor="text1"/>
          <w:highlight w:val="yellow"/>
        </w:rPr>
        <w:t xml:space="preserve">Make a fresh </w:t>
      </w:r>
      <w:r w:rsidR="00A723E6" w:rsidRPr="00B44B95">
        <w:rPr>
          <w:color w:val="000000" w:themeColor="text1"/>
          <w:highlight w:val="yellow"/>
        </w:rPr>
        <w:t xml:space="preserve">Detection </w:t>
      </w:r>
      <w:r w:rsidR="00851154">
        <w:rPr>
          <w:color w:val="000000" w:themeColor="text1"/>
          <w:highlight w:val="yellow"/>
        </w:rPr>
        <w:t>R</w:t>
      </w:r>
      <w:r w:rsidR="00A723E6" w:rsidRPr="00B44B95">
        <w:rPr>
          <w:color w:val="000000" w:themeColor="text1"/>
          <w:highlight w:val="yellow"/>
        </w:rPr>
        <w:t>eagent mix</w:t>
      </w:r>
      <w:r w:rsidRPr="00B44B95">
        <w:rPr>
          <w:color w:val="000000" w:themeColor="text1"/>
          <w:highlight w:val="yellow"/>
        </w:rPr>
        <w:t xml:space="preserve"> </w:t>
      </w:r>
      <w:r w:rsidR="00A723E6" w:rsidRPr="00B44B95">
        <w:rPr>
          <w:color w:val="000000" w:themeColor="text1"/>
          <w:highlight w:val="yellow"/>
        </w:rPr>
        <w:t xml:space="preserve">with the required combination of reagents </w:t>
      </w:r>
      <w:r w:rsidRPr="00B44B95">
        <w:rPr>
          <w:color w:val="000000" w:themeColor="text1"/>
          <w:highlight w:val="yellow"/>
        </w:rPr>
        <w:t xml:space="preserve">and add </w:t>
      </w:r>
      <w:r w:rsidR="00A723E6" w:rsidRPr="00B44B95">
        <w:rPr>
          <w:color w:val="000000" w:themeColor="text1"/>
          <w:highlight w:val="yellow"/>
        </w:rPr>
        <w:t>50</w:t>
      </w:r>
      <w:r w:rsidR="009A3F38" w:rsidRPr="00B44B95">
        <w:rPr>
          <w:color w:val="000000" w:themeColor="text1"/>
          <w:highlight w:val="yellow"/>
        </w:rPr>
        <w:t xml:space="preserve"> µL</w:t>
      </w:r>
      <w:r w:rsidR="00452E1E" w:rsidRPr="00B44B95">
        <w:rPr>
          <w:color w:val="000000" w:themeColor="text1"/>
          <w:highlight w:val="yellow"/>
        </w:rPr>
        <w:t xml:space="preserve"> </w:t>
      </w:r>
      <w:r w:rsidR="00A723E6" w:rsidRPr="00B44B95">
        <w:rPr>
          <w:color w:val="000000" w:themeColor="text1"/>
          <w:highlight w:val="yellow"/>
        </w:rPr>
        <w:t xml:space="preserve">or </w:t>
      </w:r>
      <w:r w:rsidRPr="00B44B95">
        <w:rPr>
          <w:color w:val="000000" w:themeColor="text1"/>
          <w:highlight w:val="yellow"/>
        </w:rPr>
        <w:t>100</w:t>
      </w:r>
      <w:r w:rsidR="009A3F38" w:rsidRPr="00B44B95">
        <w:rPr>
          <w:color w:val="000000" w:themeColor="text1"/>
          <w:highlight w:val="yellow"/>
        </w:rPr>
        <w:t xml:space="preserve"> µL</w:t>
      </w:r>
      <w:r w:rsidR="00452E1E" w:rsidRPr="00B44B95">
        <w:rPr>
          <w:color w:val="000000" w:themeColor="text1"/>
          <w:highlight w:val="yellow"/>
        </w:rPr>
        <w:t xml:space="preserve"> </w:t>
      </w:r>
      <w:r w:rsidRPr="00B44B95">
        <w:rPr>
          <w:color w:val="000000" w:themeColor="text1"/>
          <w:highlight w:val="yellow"/>
        </w:rPr>
        <w:t>to each well.</w:t>
      </w:r>
    </w:p>
    <w:p w14:paraId="1E27DE20" w14:textId="77777777" w:rsidR="003200C7" w:rsidRPr="00B44B95" w:rsidRDefault="003200C7" w:rsidP="00D72EA1">
      <w:pPr>
        <w:pStyle w:val="ListParagraph"/>
        <w:ind w:left="0"/>
        <w:rPr>
          <w:color w:val="000000" w:themeColor="text1"/>
          <w:highlight w:val="yellow"/>
        </w:rPr>
      </w:pPr>
    </w:p>
    <w:p w14:paraId="3895140A" w14:textId="43937B3F" w:rsidR="008847B7" w:rsidRPr="00727F01" w:rsidRDefault="00A723E6" w:rsidP="00D72EA1">
      <w:pPr>
        <w:pStyle w:val="ListParagraph"/>
        <w:ind w:left="0"/>
        <w:rPr>
          <w:color w:val="000000" w:themeColor="text1"/>
        </w:rPr>
      </w:pPr>
      <w:r w:rsidRPr="00727F01">
        <w:rPr>
          <w:color w:val="000000" w:themeColor="text1"/>
        </w:rPr>
        <w:t>N</w:t>
      </w:r>
      <w:r w:rsidR="001476FD">
        <w:rPr>
          <w:color w:val="000000" w:themeColor="text1"/>
        </w:rPr>
        <w:t>OTE</w:t>
      </w:r>
      <w:r w:rsidR="003200C7" w:rsidRPr="00727F01">
        <w:rPr>
          <w:color w:val="000000" w:themeColor="text1"/>
        </w:rPr>
        <w:t xml:space="preserve">: Detection </w:t>
      </w:r>
      <w:r w:rsidR="00851154" w:rsidRPr="00727F01">
        <w:rPr>
          <w:color w:val="000000" w:themeColor="text1"/>
        </w:rPr>
        <w:t>R</w:t>
      </w:r>
      <w:r w:rsidR="003200C7" w:rsidRPr="00727F01">
        <w:rPr>
          <w:color w:val="000000" w:themeColor="text1"/>
        </w:rPr>
        <w:t xml:space="preserve">eagent mixes containing </w:t>
      </w:r>
      <w:r w:rsidR="00214BA6" w:rsidRPr="00727F01">
        <w:rPr>
          <w:color w:val="000000" w:themeColor="text1"/>
        </w:rPr>
        <w:t>the a</w:t>
      </w:r>
      <w:r w:rsidRPr="00727F01">
        <w:rPr>
          <w:color w:val="000000" w:themeColor="text1"/>
        </w:rPr>
        <w:t>nti-Human IgG</w:t>
      </w:r>
      <w:r w:rsidR="00214BA6" w:rsidRPr="00727F01">
        <w:rPr>
          <w:color w:val="000000" w:themeColor="text1"/>
        </w:rPr>
        <w:t xml:space="preserve"> conjugated to the </w:t>
      </w:r>
      <w:r w:rsidR="00851154" w:rsidRPr="00727F01">
        <w:rPr>
          <w:color w:val="000000" w:themeColor="text1"/>
        </w:rPr>
        <w:t xml:space="preserve">Brilliant Violet </w:t>
      </w:r>
      <w:r w:rsidR="009F6A6A" w:rsidRPr="00727F01">
        <w:rPr>
          <w:color w:val="000000" w:themeColor="text1"/>
        </w:rPr>
        <w:t xml:space="preserve">421 </w:t>
      </w:r>
      <w:r w:rsidR="00214BA6" w:rsidRPr="00727F01">
        <w:rPr>
          <w:color w:val="000000" w:themeColor="text1"/>
        </w:rPr>
        <w:t xml:space="preserve">reporter dye </w:t>
      </w:r>
      <w:r w:rsidR="00851154" w:rsidRPr="00727F01">
        <w:rPr>
          <w:color w:val="000000" w:themeColor="text1"/>
        </w:rPr>
        <w:t>(</w:t>
      </w:r>
      <w:r w:rsidR="000C2CFF" w:rsidRPr="00727F01">
        <w:rPr>
          <w:color w:val="000000" w:themeColor="text1"/>
        </w:rPr>
        <w:t xml:space="preserve">BV; </w:t>
      </w:r>
      <w:r w:rsidR="00214BA6" w:rsidRPr="00727F01">
        <w:rPr>
          <w:color w:val="000000" w:themeColor="text1"/>
        </w:rPr>
        <w:t>excitation at 405 nm and emission at 421 nm</w:t>
      </w:r>
      <w:r w:rsidR="00851154" w:rsidRPr="00727F01">
        <w:rPr>
          <w:color w:val="000000" w:themeColor="text1"/>
        </w:rPr>
        <w:t xml:space="preserve">) </w:t>
      </w:r>
      <w:r w:rsidR="009F6A6A" w:rsidRPr="00727F01">
        <w:rPr>
          <w:color w:val="000000" w:themeColor="text1"/>
        </w:rPr>
        <w:t>we</w:t>
      </w:r>
      <w:r w:rsidR="00E25BED" w:rsidRPr="00727F01">
        <w:rPr>
          <w:color w:val="000000" w:themeColor="text1"/>
        </w:rPr>
        <w:t xml:space="preserve">re </w:t>
      </w:r>
      <w:r w:rsidR="00AD453E" w:rsidRPr="00727F01">
        <w:rPr>
          <w:color w:val="000000" w:themeColor="text1"/>
        </w:rPr>
        <w:t xml:space="preserve">used at 50 µL/well </w:t>
      </w:r>
      <w:r w:rsidR="007B4123" w:rsidRPr="00727F01">
        <w:rPr>
          <w:color w:val="000000" w:themeColor="text1"/>
        </w:rPr>
        <w:t>due to limiting amounts of the stock reagents available</w:t>
      </w:r>
      <w:r w:rsidR="00AD453E" w:rsidRPr="00727F01">
        <w:rPr>
          <w:color w:val="000000" w:themeColor="text1"/>
        </w:rPr>
        <w:t>. All other D</w:t>
      </w:r>
      <w:r w:rsidRPr="00727F01">
        <w:rPr>
          <w:color w:val="000000" w:themeColor="text1"/>
        </w:rPr>
        <w:t xml:space="preserve">etection </w:t>
      </w:r>
      <w:r w:rsidR="00851154" w:rsidRPr="00727F01">
        <w:rPr>
          <w:color w:val="000000" w:themeColor="text1"/>
        </w:rPr>
        <w:t>R</w:t>
      </w:r>
      <w:r w:rsidR="00AD453E" w:rsidRPr="00727F01">
        <w:rPr>
          <w:color w:val="000000" w:themeColor="text1"/>
        </w:rPr>
        <w:t xml:space="preserve">eagent </w:t>
      </w:r>
      <w:r w:rsidRPr="00727F01">
        <w:rPr>
          <w:color w:val="000000" w:themeColor="text1"/>
        </w:rPr>
        <w:t xml:space="preserve">mixes </w:t>
      </w:r>
      <w:r w:rsidR="00E25BED" w:rsidRPr="00727F01">
        <w:rPr>
          <w:color w:val="000000" w:themeColor="text1"/>
        </w:rPr>
        <w:t xml:space="preserve">are </w:t>
      </w:r>
      <w:r w:rsidRPr="00727F01">
        <w:rPr>
          <w:color w:val="000000" w:themeColor="text1"/>
        </w:rPr>
        <w:t>used at 100</w:t>
      </w:r>
      <w:r w:rsidR="00D7207E" w:rsidRPr="00727F01">
        <w:rPr>
          <w:color w:val="000000" w:themeColor="text1"/>
        </w:rPr>
        <w:t xml:space="preserve"> </w:t>
      </w:r>
      <w:r w:rsidR="009A3F38" w:rsidRPr="00727F01">
        <w:rPr>
          <w:color w:val="000000" w:themeColor="text1"/>
        </w:rPr>
        <w:t>µL</w:t>
      </w:r>
      <w:r w:rsidRPr="00727F01">
        <w:rPr>
          <w:color w:val="000000" w:themeColor="text1"/>
        </w:rPr>
        <w:t>/well.</w:t>
      </w:r>
    </w:p>
    <w:p w14:paraId="4A2E82CC" w14:textId="77777777" w:rsidR="008847B7" w:rsidRPr="00B44B95" w:rsidRDefault="008847B7" w:rsidP="00D72EA1">
      <w:pPr>
        <w:rPr>
          <w:color w:val="000000" w:themeColor="text1"/>
          <w:highlight w:val="yellow"/>
        </w:rPr>
      </w:pPr>
    </w:p>
    <w:p w14:paraId="0C22A2DE" w14:textId="18F55E21" w:rsidR="00AD453E" w:rsidRPr="00B44B95" w:rsidRDefault="00AD453E" w:rsidP="00D72EA1">
      <w:pPr>
        <w:pStyle w:val="ListParagraph"/>
        <w:numPr>
          <w:ilvl w:val="1"/>
          <w:numId w:val="15"/>
        </w:numPr>
        <w:ind w:left="0" w:firstLine="0"/>
        <w:rPr>
          <w:color w:val="000000" w:themeColor="text1"/>
          <w:highlight w:val="yellow"/>
        </w:rPr>
      </w:pPr>
      <w:r w:rsidRPr="00B44B95">
        <w:rPr>
          <w:highlight w:val="yellow"/>
        </w:rPr>
        <w:t>Cover the plate with a microplate foil seal and incubate on a heated plate shaker at 37</w:t>
      </w:r>
      <w:r w:rsidR="00EE2480">
        <w:rPr>
          <w:highlight w:val="yellow"/>
        </w:rPr>
        <w:t xml:space="preserve"> </w:t>
      </w:r>
      <w:r w:rsidRPr="00B44B95">
        <w:rPr>
          <w:highlight w:val="yellow"/>
        </w:rPr>
        <w:t>°C for 15 min with shaking at 600 rpm.</w:t>
      </w:r>
    </w:p>
    <w:p w14:paraId="27CED4D3" w14:textId="77777777" w:rsidR="00AD453E" w:rsidRPr="00B44B95" w:rsidRDefault="00AD453E" w:rsidP="00D72EA1">
      <w:pPr>
        <w:rPr>
          <w:color w:val="000000" w:themeColor="text1"/>
          <w:highlight w:val="yellow"/>
        </w:rPr>
      </w:pPr>
    </w:p>
    <w:p w14:paraId="587B9D86" w14:textId="1828E684" w:rsidR="00AD453E" w:rsidRPr="00B44B95" w:rsidRDefault="00AD453E" w:rsidP="00D72EA1">
      <w:pPr>
        <w:pStyle w:val="ListParagraph"/>
        <w:numPr>
          <w:ilvl w:val="1"/>
          <w:numId w:val="15"/>
        </w:numPr>
        <w:ind w:left="0" w:firstLine="0"/>
        <w:rPr>
          <w:color w:val="000000" w:themeColor="text1"/>
          <w:highlight w:val="yellow"/>
        </w:rPr>
      </w:pPr>
      <w:r w:rsidRPr="00B44B95">
        <w:rPr>
          <w:color w:val="000000" w:themeColor="text1"/>
          <w:highlight w:val="yellow"/>
        </w:rPr>
        <w:t xml:space="preserve">Remove the plate from the plate shaker and place onto the </w:t>
      </w:r>
      <w:r w:rsidR="00320C4A">
        <w:rPr>
          <w:color w:val="000000" w:themeColor="text1"/>
          <w:highlight w:val="yellow"/>
        </w:rPr>
        <w:t>magnetic plate separator</w:t>
      </w:r>
      <w:r w:rsidRPr="00B44B95">
        <w:rPr>
          <w:color w:val="000000" w:themeColor="text1"/>
          <w:highlight w:val="yellow"/>
        </w:rPr>
        <w:t xml:space="preserve"> for 2 min to separate the beads from the reaction mixture.</w:t>
      </w:r>
    </w:p>
    <w:p w14:paraId="1957041C" w14:textId="77777777" w:rsidR="00AD453E" w:rsidRPr="00B44B95" w:rsidRDefault="00AD453E" w:rsidP="00D72EA1">
      <w:pPr>
        <w:pStyle w:val="ListParagraph"/>
        <w:ind w:left="0"/>
        <w:rPr>
          <w:color w:val="000000" w:themeColor="text1"/>
          <w:highlight w:val="yellow"/>
        </w:rPr>
      </w:pPr>
    </w:p>
    <w:p w14:paraId="3A456543" w14:textId="6EB4BFCC" w:rsidR="00AD453E" w:rsidRPr="00B44B95" w:rsidRDefault="00013485" w:rsidP="00D72EA1">
      <w:pPr>
        <w:pStyle w:val="ListParagraph"/>
        <w:numPr>
          <w:ilvl w:val="1"/>
          <w:numId w:val="15"/>
        </w:numPr>
        <w:ind w:left="0" w:firstLine="0"/>
        <w:rPr>
          <w:color w:val="000000" w:themeColor="text1"/>
          <w:highlight w:val="yellow"/>
        </w:rPr>
      </w:pPr>
      <w:r>
        <w:rPr>
          <w:color w:val="000000" w:themeColor="text1"/>
          <w:highlight w:val="yellow"/>
        </w:rPr>
        <w:t>While retaining the plate on the magnet, r</w:t>
      </w:r>
      <w:r w:rsidR="00AD453E" w:rsidRPr="00B44B95">
        <w:rPr>
          <w:color w:val="000000" w:themeColor="text1"/>
          <w:highlight w:val="yellow"/>
        </w:rPr>
        <w:t xml:space="preserve">emove the foil </w:t>
      </w:r>
      <w:r w:rsidRPr="00B44B95">
        <w:rPr>
          <w:color w:val="000000" w:themeColor="text1"/>
          <w:highlight w:val="yellow"/>
        </w:rPr>
        <w:t>seal</w:t>
      </w:r>
      <w:r>
        <w:rPr>
          <w:color w:val="000000" w:themeColor="text1"/>
          <w:highlight w:val="yellow"/>
        </w:rPr>
        <w:t xml:space="preserve">, carefully invert </w:t>
      </w:r>
      <w:r w:rsidR="00AD453E" w:rsidRPr="00B44B95">
        <w:rPr>
          <w:color w:val="000000" w:themeColor="text1"/>
          <w:highlight w:val="yellow"/>
        </w:rPr>
        <w:t>the plate over a waste container</w:t>
      </w:r>
      <w:r>
        <w:rPr>
          <w:color w:val="000000" w:themeColor="text1"/>
          <w:highlight w:val="yellow"/>
        </w:rPr>
        <w:t>,</w:t>
      </w:r>
      <w:r w:rsidR="00AD453E" w:rsidRPr="00B44B95">
        <w:rPr>
          <w:color w:val="000000" w:themeColor="text1"/>
          <w:highlight w:val="yellow"/>
        </w:rPr>
        <w:t xml:space="preserve"> and gently flick the supernatant out of the wells.</w:t>
      </w:r>
    </w:p>
    <w:p w14:paraId="134A92EF" w14:textId="77777777" w:rsidR="00AD453E" w:rsidRPr="00B44B95" w:rsidRDefault="00AD453E" w:rsidP="00D72EA1">
      <w:pPr>
        <w:pStyle w:val="ListParagraph"/>
        <w:ind w:left="0"/>
        <w:rPr>
          <w:color w:val="000000" w:themeColor="text1"/>
          <w:highlight w:val="yellow"/>
        </w:rPr>
      </w:pPr>
    </w:p>
    <w:p w14:paraId="2EF39B44" w14:textId="77777777" w:rsidR="00AD453E" w:rsidRPr="00B44B95" w:rsidRDefault="00AD453E" w:rsidP="00D72EA1">
      <w:pPr>
        <w:pStyle w:val="ListParagraph"/>
        <w:numPr>
          <w:ilvl w:val="1"/>
          <w:numId w:val="15"/>
        </w:numPr>
        <w:ind w:left="0" w:firstLine="0"/>
        <w:rPr>
          <w:color w:val="000000" w:themeColor="text1"/>
          <w:highlight w:val="yellow"/>
        </w:rPr>
      </w:pPr>
      <w:r w:rsidRPr="00B44B95">
        <w:rPr>
          <w:color w:val="000000" w:themeColor="text1"/>
          <w:highlight w:val="yellow"/>
        </w:rPr>
        <w:t>Blot the plate on absorbent paper while still holding the plate on the magnet.</w:t>
      </w:r>
    </w:p>
    <w:p w14:paraId="52983B45" w14:textId="77777777" w:rsidR="00AD453E" w:rsidRPr="00B44B95" w:rsidRDefault="00AD453E" w:rsidP="00D72EA1">
      <w:pPr>
        <w:pStyle w:val="ListParagraph"/>
        <w:ind w:left="0"/>
        <w:rPr>
          <w:color w:val="000000" w:themeColor="text1"/>
          <w:highlight w:val="yellow"/>
        </w:rPr>
      </w:pPr>
    </w:p>
    <w:p w14:paraId="70043B8B" w14:textId="4CCE2F1B" w:rsidR="004F6603" w:rsidRPr="00B44B95" w:rsidRDefault="004F6603" w:rsidP="00D72EA1">
      <w:pPr>
        <w:pStyle w:val="ListParagraph"/>
        <w:numPr>
          <w:ilvl w:val="1"/>
          <w:numId w:val="15"/>
        </w:numPr>
        <w:ind w:left="0" w:firstLine="0"/>
        <w:rPr>
          <w:color w:val="000000" w:themeColor="text1"/>
          <w:highlight w:val="yellow"/>
        </w:rPr>
      </w:pPr>
      <w:r w:rsidRPr="00B44B95">
        <w:rPr>
          <w:color w:val="000000" w:themeColor="text1"/>
          <w:highlight w:val="yellow"/>
        </w:rPr>
        <w:t xml:space="preserve">Wash the reaction wells as described below </w:t>
      </w:r>
      <w:r w:rsidR="00DA19C7">
        <w:rPr>
          <w:color w:val="000000" w:themeColor="text1"/>
          <w:highlight w:val="yellow"/>
        </w:rPr>
        <w:t xml:space="preserve">with PBS-TBN </w:t>
      </w:r>
      <w:r w:rsidRPr="00B44B95">
        <w:rPr>
          <w:color w:val="000000" w:themeColor="text1"/>
          <w:highlight w:val="yellow"/>
        </w:rPr>
        <w:t xml:space="preserve">(first </w:t>
      </w:r>
      <w:r w:rsidR="00DA19C7">
        <w:rPr>
          <w:color w:val="000000" w:themeColor="text1"/>
          <w:highlight w:val="yellow"/>
        </w:rPr>
        <w:t xml:space="preserve">wash after </w:t>
      </w:r>
      <w:r w:rsidR="00320AB4" w:rsidRPr="00B44B95">
        <w:rPr>
          <w:color w:val="000000" w:themeColor="text1"/>
          <w:highlight w:val="yellow"/>
        </w:rPr>
        <w:t>detection antibody incubation</w:t>
      </w:r>
      <w:r w:rsidRPr="00B44B95">
        <w:rPr>
          <w:color w:val="000000" w:themeColor="text1"/>
          <w:highlight w:val="yellow"/>
        </w:rPr>
        <w:t>).</w:t>
      </w:r>
    </w:p>
    <w:p w14:paraId="004C7BDA" w14:textId="77777777" w:rsidR="004F6603" w:rsidRPr="00B44B95" w:rsidRDefault="004F6603" w:rsidP="00D72EA1">
      <w:pPr>
        <w:pStyle w:val="ListParagraph"/>
        <w:ind w:left="0"/>
        <w:rPr>
          <w:color w:val="000000" w:themeColor="text1"/>
          <w:highlight w:val="yellow"/>
        </w:rPr>
      </w:pPr>
    </w:p>
    <w:p w14:paraId="749D9E2E" w14:textId="332EBEB7" w:rsidR="004F6603" w:rsidRPr="00B44B95" w:rsidRDefault="00AD453E" w:rsidP="00D72EA1">
      <w:pPr>
        <w:pStyle w:val="ListParagraph"/>
        <w:numPr>
          <w:ilvl w:val="2"/>
          <w:numId w:val="15"/>
        </w:numPr>
        <w:ind w:left="0" w:firstLine="0"/>
        <w:rPr>
          <w:color w:val="000000" w:themeColor="text1"/>
          <w:highlight w:val="yellow"/>
        </w:rPr>
      </w:pPr>
      <w:r w:rsidRPr="00B44B95">
        <w:rPr>
          <w:color w:val="000000" w:themeColor="text1"/>
          <w:highlight w:val="yellow"/>
        </w:rPr>
        <w:t xml:space="preserve">Remove the plate from the plate magnet and add 150 µL </w:t>
      </w:r>
      <w:r w:rsidR="00423D9E">
        <w:rPr>
          <w:color w:val="000000" w:themeColor="text1"/>
          <w:highlight w:val="yellow"/>
        </w:rPr>
        <w:t xml:space="preserve">of </w:t>
      </w:r>
      <w:r w:rsidRPr="00B44B95">
        <w:rPr>
          <w:color w:val="000000" w:themeColor="text1"/>
          <w:highlight w:val="yellow"/>
        </w:rPr>
        <w:t>PBS-TBN to each well.</w:t>
      </w:r>
    </w:p>
    <w:p w14:paraId="345E081E" w14:textId="77777777" w:rsidR="004F6603" w:rsidRPr="00B44B95" w:rsidRDefault="004F6603" w:rsidP="00D72EA1">
      <w:pPr>
        <w:pStyle w:val="ListParagraph"/>
        <w:ind w:left="0"/>
        <w:rPr>
          <w:color w:val="000000" w:themeColor="text1"/>
          <w:highlight w:val="yellow"/>
        </w:rPr>
      </w:pPr>
    </w:p>
    <w:p w14:paraId="163E0166" w14:textId="1CF1FF05" w:rsidR="00AD453E" w:rsidRPr="00B44B95" w:rsidRDefault="00AD453E" w:rsidP="00D72EA1">
      <w:pPr>
        <w:pStyle w:val="ListParagraph"/>
        <w:numPr>
          <w:ilvl w:val="2"/>
          <w:numId w:val="15"/>
        </w:numPr>
        <w:ind w:left="0" w:firstLine="0"/>
        <w:rPr>
          <w:color w:val="000000" w:themeColor="text1"/>
          <w:highlight w:val="yellow"/>
        </w:rPr>
      </w:pPr>
      <w:r w:rsidRPr="00B44B95">
        <w:rPr>
          <w:color w:val="000000" w:themeColor="text1"/>
          <w:highlight w:val="yellow"/>
        </w:rPr>
        <w:t>Cover the plate with a fresh foil seal and shake at 37</w:t>
      </w:r>
      <w:r w:rsidR="003273F5">
        <w:rPr>
          <w:color w:val="000000" w:themeColor="text1"/>
          <w:highlight w:val="yellow"/>
        </w:rPr>
        <w:t xml:space="preserve"> </w:t>
      </w:r>
      <w:r w:rsidRPr="00B44B95">
        <w:rPr>
          <w:color w:val="000000" w:themeColor="text1"/>
          <w:highlight w:val="yellow"/>
        </w:rPr>
        <w:t>°C for 2 min at 600 rpm.</w:t>
      </w:r>
    </w:p>
    <w:p w14:paraId="63C8751A" w14:textId="77777777" w:rsidR="00AD453E" w:rsidRPr="00B44B95" w:rsidRDefault="00AD453E" w:rsidP="00D72EA1">
      <w:pPr>
        <w:rPr>
          <w:color w:val="000000" w:themeColor="text1"/>
          <w:highlight w:val="yellow"/>
        </w:rPr>
      </w:pPr>
    </w:p>
    <w:p w14:paraId="37D485E0" w14:textId="139E7DEB" w:rsidR="00AD453E" w:rsidRPr="00B44B95" w:rsidRDefault="00AD453E" w:rsidP="00D72EA1">
      <w:pPr>
        <w:pStyle w:val="ListParagraph"/>
        <w:numPr>
          <w:ilvl w:val="2"/>
          <w:numId w:val="15"/>
        </w:numPr>
        <w:ind w:left="0" w:firstLine="0"/>
        <w:rPr>
          <w:color w:val="000000" w:themeColor="text1"/>
          <w:highlight w:val="yellow"/>
        </w:rPr>
      </w:pPr>
      <w:r w:rsidRPr="00B44B95">
        <w:rPr>
          <w:color w:val="000000" w:themeColor="text1"/>
          <w:highlight w:val="yellow"/>
        </w:rPr>
        <w:t xml:space="preserve">Remove the plate from the plate shaker and place onto the </w:t>
      </w:r>
      <w:r w:rsidR="00320C4A">
        <w:rPr>
          <w:color w:val="000000" w:themeColor="text1"/>
          <w:highlight w:val="yellow"/>
        </w:rPr>
        <w:t>magnetic plate separator</w:t>
      </w:r>
      <w:r w:rsidRPr="00B44B95">
        <w:rPr>
          <w:color w:val="000000" w:themeColor="text1"/>
          <w:highlight w:val="yellow"/>
        </w:rPr>
        <w:t xml:space="preserve"> for 2 min to separate the beads from the reaction mixture.</w:t>
      </w:r>
    </w:p>
    <w:p w14:paraId="6F20B684" w14:textId="77777777" w:rsidR="00AD453E" w:rsidRPr="00B44B95" w:rsidRDefault="00AD453E" w:rsidP="00D72EA1">
      <w:pPr>
        <w:pStyle w:val="ListParagraph"/>
        <w:ind w:left="0"/>
        <w:rPr>
          <w:color w:val="000000" w:themeColor="text1"/>
          <w:highlight w:val="yellow"/>
        </w:rPr>
      </w:pPr>
    </w:p>
    <w:p w14:paraId="5506E57B" w14:textId="0CC145BC" w:rsidR="00AD453E" w:rsidRPr="00B44B95" w:rsidRDefault="00013485" w:rsidP="00D72EA1">
      <w:pPr>
        <w:pStyle w:val="ListParagraph"/>
        <w:numPr>
          <w:ilvl w:val="2"/>
          <w:numId w:val="15"/>
        </w:numPr>
        <w:ind w:left="0" w:firstLine="0"/>
        <w:rPr>
          <w:color w:val="000000" w:themeColor="text1"/>
          <w:highlight w:val="yellow"/>
        </w:rPr>
      </w:pPr>
      <w:r>
        <w:rPr>
          <w:color w:val="000000" w:themeColor="text1"/>
          <w:highlight w:val="yellow"/>
        </w:rPr>
        <w:t>While retaining the plate on the magnet, r</w:t>
      </w:r>
      <w:r w:rsidR="00AD453E" w:rsidRPr="00B44B95">
        <w:rPr>
          <w:color w:val="000000" w:themeColor="text1"/>
          <w:highlight w:val="yellow"/>
        </w:rPr>
        <w:t>emove the foil seal</w:t>
      </w:r>
      <w:r>
        <w:rPr>
          <w:color w:val="000000" w:themeColor="text1"/>
          <w:highlight w:val="yellow"/>
        </w:rPr>
        <w:t xml:space="preserve">, </w:t>
      </w:r>
      <w:r w:rsidR="00AD453E" w:rsidRPr="00B44B95">
        <w:rPr>
          <w:color w:val="000000" w:themeColor="text1"/>
          <w:highlight w:val="yellow"/>
        </w:rPr>
        <w:t>carefully</w:t>
      </w:r>
      <w:r>
        <w:rPr>
          <w:color w:val="000000" w:themeColor="text1"/>
          <w:highlight w:val="yellow"/>
        </w:rPr>
        <w:t xml:space="preserve"> invert </w:t>
      </w:r>
      <w:r w:rsidR="00AD453E" w:rsidRPr="00B44B95">
        <w:rPr>
          <w:color w:val="000000" w:themeColor="text1"/>
          <w:highlight w:val="yellow"/>
        </w:rPr>
        <w:t>the plate over a waste container</w:t>
      </w:r>
      <w:r>
        <w:rPr>
          <w:color w:val="000000" w:themeColor="text1"/>
          <w:highlight w:val="yellow"/>
        </w:rPr>
        <w:t>,</w:t>
      </w:r>
      <w:r w:rsidR="00AD453E" w:rsidRPr="00B44B95">
        <w:rPr>
          <w:color w:val="000000" w:themeColor="text1"/>
          <w:highlight w:val="yellow"/>
        </w:rPr>
        <w:t xml:space="preserve"> and gently flick the supernatant out of the wells.</w:t>
      </w:r>
    </w:p>
    <w:p w14:paraId="049E7F85" w14:textId="77777777" w:rsidR="00AD453E" w:rsidRPr="00B44B95" w:rsidRDefault="00AD453E" w:rsidP="00D72EA1">
      <w:pPr>
        <w:rPr>
          <w:color w:val="000000" w:themeColor="text1"/>
          <w:highlight w:val="yellow"/>
        </w:rPr>
      </w:pPr>
    </w:p>
    <w:p w14:paraId="4F8ED101" w14:textId="050BC6CB" w:rsidR="00AD453E" w:rsidRPr="00B44B95" w:rsidRDefault="00AD453E" w:rsidP="00D72EA1">
      <w:pPr>
        <w:pStyle w:val="ListParagraph"/>
        <w:numPr>
          <w:ilvl w:val="2"/>
          <w:numId w:val="15"/>
        </w:numPr>
        <w:ind w:left="0" w:firstLine="0"/>
        <w:rPr>
          <w:color w:val="000000" w:themeColor="text1"/>
          <w:highlight w:val="yellow"/>
        </w:rPr>
      </w:pPr>
      <w:r w:rsidRPr="00B44B95">
        <w:rPr>
          <w:color w:val="000000" w:themeColor="text1"/>
          <w:highlight w:val="yellow"/>
        </w:rPr>
        <w:t>Blot the plate on absorbent paper while still holding the plate on the magnet</w:t>
      </w:r>
      <w:r w:rsidR="004F6603" w:rsidRPr="00B44B95">
        <w:rPr>
          <w:color w:val="000000" w:themeColor="text1"/>
          <w:highlight w:val="yellow"/>
        </w:rPr>
        <w:t>.</w:t>
      </w:r>
    </w:p>
    <w:p w14:paraId="41F13370" w14:textId="77777777" w:rsidR="004F6603" w:rsidRPr="00B44B95" w:rsidRDefault="004F6603" w:rsidP="00D72EA1">
      <w:pPr>
        <w:pStyle w:val="ListParagraph"/>
        <w:ind w:left="0"/>
        <w:rPr>
          <w:color w:val="000000" w:themeColor="text1"/>
          <w:highlight w:val="yellow"/>
        </w:rPr>
      </w:pPr>
    </w:p>
    <w:p w14:paraId="79DC44A5" w14:textId="0B6E325E" w:rsidR="008E0EFF" w:rsidRDefault="004F6603" w:rsidP="00D72EA1">
      <w:pPr>
        <w:pStyle w:val="ListParagraph"/>
        <w:numPr>
          <w:ilvl w:val="1"/>
          <w:numId w:val="15"/>
        </w:numPr>
        <w:ind w:left="0" w:firstLine="0"/>
        <w:rPr>
          <w:color w:val="000000" w:themeColor="text1"/>
          <w:highlight w:val="yellow"/>
        </w:rPr>
      </w:pPr>
      <w:r w:rsidRPr="00B44B95">
        <w:rPr>
          <w:color w:val="000000" w:themeColor="text1"/>
          <w:highlight w:val="yellow"/>
        </w:rPr>
        <w:t>Wash the re</w:t>
      </w:r>
      <w:r w:rsidR="0017204E" w:rsidRPr="00B44B95">
        <w:rPr>
          <w:color w:val="000000" w:themeColor="text1"/>
          <w:highlight w:val="yellow"/>
        </w:rPr>
        <w:t>a</w:t>
      </w:r>
      <w:r w:rsidRPr="00B44B95">
        <w:rPr>
          <w:color w:val="000000" w:themeColor="text1"/>
          <w:highlight w:val="yellow"/>
        </w:rPr>
        <w:t xml:space="preserve">ction wells </w:t>
      </w:r>
      <w:r w:rsidR="00DA19C7">
        <w:rPr>
          <w:color w:val="000000" w:themeColor="text1"/>
          <w:highlight w:val="yellow"/>
        </w:rPr>
        <w:t xml:space="preserve">again with PBS-TBN </w:t>
      </w:r>
      <w:r w:rsidRPr="00B44B95">
        <w:rPr>
          <w:color w:val="000000" w:themeColor="text1"/>
          <w:highlight w:val="yellow"/>
        </w:rPr>
        <w:t xml:space="preserve">(second </w:t>
      </w:r>
      <w:r w:rsidR="00DA19C7">
        <w:rPr>
          <w:color w:val="000000" w:themeColor="text1"/>
          <w:highlight w:val="yellow"/>
        </w:rPr>
        <w:t xml:space="preserve">wash after </w:t>
      </w:r>
      <w:r w:rsidR="00320AB4" w:rsidRPr="00B44B95">
        <w:rPr>
          <w:color w:val="000000" w:themeColor="text1"/>
          <w:highlight w:val="yellow"/>
        </w:rPr>
        <w:t>detection antibody incubation</w:t>
      </w:r>
      <w:r w:rsidRPr="00B44B95">
        <w:rPr>
          <w:color w:val="000000" w:themeColor="text1"/>
          <w:highlight w:val="yellow"/>
        </w:rPr>
        <w:t>)</w:t>
      </w:r>
      <w:r w:rsidR="00DA19C7">
        <w:rPr>
          <w:color w:val="000000" w:themeColor="text1"/>
          <w:highlight w:val="yellow"/>
        </w:rPr>
        <w:t>, exactly as de</w:t>
      </w:r>
      <w:r w:rsidR="00A52B88">
        <w:rPr>
          <w:color w:val="000000" w:themeColor="text1"/>
          <w:highlight w:val="yellow"/>
        </w:rPr>
        <w:t xml:space="preserve">scribed above in </w:t>
      </w:r>
      <w:r w:rsidR="001476FD">
        <w:rPr>
          <w:color w:val="000000" w:themeColor="text1"/>
          <w:highlight w:val="yellow"/>
        </w:rPr>
        <w:t>steps</w:t>
      </w:r>
      <w:r w:rsidR="00DA19C7">
        <w:rPr>
          <w:color w:val="000000" w:themeColor="text1"/>
          <w:highlight w:val="yellow"/>
        </w:rPr>
        <w:t xml:space="preserve"> 7.17.1‒7.17.5</w:t>
      </w:r>
      <w:r w:rsidR="008E0EFF">
        <w:rPr>
          <w:color w:val="000000" w:themeColor="text1"/>
          <w:highlight w:val="yellow"/>
        </w:rPr>
        <w:t>.</w:t>
      </w:r>
    </w:p>
    <w:p w14:paraId="3FCAAA46" w14:textId="77777777" w:rsidR="008E0EFF" w:rsidRDefault="008E0EFF" w:rsidP="00D72EA1">
      <w:pPr>
        <w:pStyle w:val="ListParagraph"/>
        <w:ind w:left="0"/>
        <w:rPr>
          <w:color w:val="000000" w:themeColor="text1"/>
          <w:highlight w:val="yellow"/>
        </w:rPr>
      </w:pPr>
    </w:p>
    <w:p w14:paraId="2FD60E59" w14:textId="3EAE6CBC" w:rsidR="004F6603" w:rsidRPr="00B44B95" w:rsidRDefault="008E0EFF" w:rsidP="00D72EA1">
      <w:pPr>
        <w:pStyle w:val="ListParagraph"/>
        <w:numPr>
          <w:ilvl w:val="1"/>
          <w:numId w:val="15"/>
        </w:numPr>
        <w:ind w:left="0" w:firstLine="0"/>
        <w:rPr>
          <w:color w:val="000000" w:themeColor="text1"/>
          <w:highlight w:val="yellow"/>
        </w:rPr>
      </w:pPr>
      <w:r>
        <w:rPr>
          <w:color w:val="000000" w:themeColor="text1"/>
          <w:highlight w:val="yellow"/>
        </w:rPr>
        <w:t>R</w:t>
      </w:r>
      <w:r w:rsidR="00DA19C7">
        <w:rPr>
          <w:color w:val="000000" w:themeColor="text1"/>
          <w:highlight w:val="yellow"/>
        </w:rPr>
        <w:t>emove the plate from the magnet</w:t>
      </w:r>
      <w:r w:rsidR="004F6603" w:rsidRPr="00B44B95">
        <w:rPr>
          <w:color w:val="000000" w:themeColor="text1"/>
          <w:highlight w:val="yellow"/>
        </w:rPr>
        <w:t>.</w:t>
      </w:r>
    </w:p>
    <w:p w14:paraId="50F80552" w14:textId="77777777" w:rsidR="00AD453E" w:rsidRPr="00B44B95" w:rsidRDefault="00AD453E" w:rsidP="00D72EA1">
      <w:pPr>
        <w:pStyle w:val="ListParagraph"/>
        <w:ind w:left="0"/>
        <w:rPr>
          <w:color w:val="000000" w:themeColor="text1"/>
          <w:highlight w:val="yellow"/>
        </w:rPr>
      </w:pPr>
    </w:p>
    <w:p w14:paraId="55F0EB30" w14:textId="5D6D5470" w:rsidR="00AD453E" w:rsidRPr="00B44B95" w:rsidRDefault="00AD453E" w:rsidP="00D72EA1">
      <w:pPr>
        <w:pStyle w:val="ListParagraph"/>
        <w:numPr>
          <w:ilvl w:val="1"/>
          <w:numId w:val="15"/>
        </w:numPr>
        <w:ind w:left="0" w:firstLine="0"/>
        <w:rPr>
          <w:color w:val="000000" w:themeColor="text1"/>
          <w:highlight w:val="yellow"/>
        </w:rPr>
      </w:pPr>
      <w:r w:rsidRPr="00B44B95">
        <w:rPr>
          <w:color w:val="000000" w:themeColor="text1"/>
          <w:highlight w:val="yellow"/>
        </w:rPr>
        <w:t xml:space="preserve">Add 100 µL </w:t>
      </w:r>
      <w:r w:rsidR="001476FD">
        <w:rPr>
          <w:color w:val="000000" w:themeColor="text1"/>
          <w:highlight w:val="yellow"/>
        </w:rPr>
        <w:t xml:space="preserve">of </w:t>
      </w:r>
      <w:r w:rsidRPr="00B44B95">
        <w:rPr>
          <w:color w:val="000000" w:themeColor="text1"/>
          <w:highlight w:val="yellow"/>
        </w:rPr>
        <w:t>PBS-TBN to each well.</w:t>
      </w:r>
    </w:p>
    <w:p w14:paraId="167B6675" w14:textId="77777777" w:rsidR="00AD453E" w:rsidRPr="00B44B95" w:rsidRDefault="00AD453E" w:rsidP="00D72EA1">
      <w:pPr>
        <w:pStyle w:val="ListParagraph"/>
        <w:ind w:left="0"/>
        <w:rPr>
          <w:color w:val="000000" w:themeColor="text1"/>
          <w:highlight w:val="yellow"/>
        </w:rPr>
      </w:pPr>
    </w:p>
    <w:p w14:paraId="17165E10" w14:textId="7143D6BE" w:rsidR="00AD453E" w:rsidRPr="00727F01" w:rsidRDefault="00AD453E" w:rsidP="00D72EA1">
      <w:pPr>
        <w:pStyle w:val="ListParagraph"/>
        <w:numPr>
          <w:ilvl w:val="1"/>
          <w:numId w:val="15"/>
        </w:numPr>
        <w:ind w:left="0" w:firstLine="0"/>
        <w:rPr>
          <w:color w:val="000000" w:themeColor="text1"/>
          <w:highlight w:val="yellow"/>
        </w:rPr>
      </w:pPr>
      <w:r w:rsidRPr="00727F01">
        <w:rPr>
          <w:color w:val="000000" w:themeColor="text1"/>
          <w:highlight w:val="yellow"/>
        </w:rPr>
        <w:t>Cover with foil seal and shake for 2 min at 37</w:t>
      </w:r>
      <w:r w:rsidR="003273F5" w:rsidRPr="00727F01">
        <w:rPr>
          <w:color w:val="000000" w:themeColor="text1"/>
          <w:highlight w:val="yellow"/>
        </w:rPr>
        <w:t xml:space="preserve"> </w:t>
      </w:r>
      <w:r w:rsidRPr="00727F01">
        <w:rPr>
          <w:color w:val="000000" w:themeColor="text1"/>
          <w:highlight w:val="yellow"/>
        </w:rPr>
        <w:t>°C.</w:t>
      </w:r>
    </w:p>
    <w:p w14:paraId="50235132" w14:textId="77777777" w:rsidR="00AD453E" w:rsidRPr="00727F01" w:rsidRDefault="00AD453E" w:rsidP="00D72EA1">
      <w:pPr>
        <w:pStyle w:val="ListParagraph"/>
        <w:ind w:left="0"/>
        <w:rPr>
          <w:color w:val="000000" w:themeColor="text1"/>
          <w:highlight w:val="yellow"/>
        </w:rPr>
      </w:pPr>
    </w:p>
    <w:p w14:paraId="7DC900D0" w14:textId="5F70C00D" w:rsidR="00D320E6" w:rsidRPr="00727F01" w:rsidRDefault="00AD453E" w:rsidP="00D72EA1">
      <w:pPr>
        <w:pStyle w:val="ListParagraph"/>
        <w:numPr>
          <w:ilvl w:val="1"/>
          <w:numId w:val="15"/>
        </w:numPr>
        <w:ind w:left="0" w:firstLine="0"/>
        <w:rPr>
          <w:color w:val="000000" w:themeColor="text1"/>
          <w:highlight w:val="yellow"/>
        </w:rPr>
      </w:pPr>
      <w:r w:rsidRPr="00727F01">
        <w:rPr>
          <w:color w:val="000000" w:themeColor="text1"/>
          <w:highlight w:val="yellow"/>
        </w:rPr>
        <w:t xml:space="preserve">Remove the plate from the plate shaker. Then remove the foil seal and read 50 µL of each well on the </w:t>
      </w:r>
      <w:r w:rsidR="00320C4A" w:rsidRPr="00727F01">
        <w:rPr>
          <w:color w:val="000000" w:themeColor="text1"/>
          <w:highlight w:val="yellow"/>
        </w:rPr>
        <w:t>flow analyzer</w:t>
      </w:r>
      <w:r w:rsidR="00091417" w:rsidRPr="00727F01">
        <w:rPr>
          <w:color w:val="000000" w:themeColor="text1"/>
          <w:highlight w:val="yellow"/>
        </w:rPr>
        <w:t xml:space="preserve"> as described above in </w:t>
      </w:r>
      <w:r w:rsidR="001476FD">
        <w:rPr>
          <w:color w:val="000000" w:themeColor="text1"/>
          <w:highlight w:val="yellow"/>
        </w:rPr>
        <w:t>steps</w:t>
      </w:r>
      <w:r w:rsidR="00091417" w:rsidRPr="00727F01">
        <w:rPr>
          <w:color w:val="000000" w:themeColor="text1"/>
          <w:highlight w:val="yellow"/>
        </w:rPr>
        <w:t xml:space="preserve"> 5.18.1‒5.18-5</w:t>
      </w:r>
      <w:r w:rsidRPr="00727F01">
        <w:rPr>
          <w:color w:val="000000" w:themeColor="text1"/>
          <w:highlight w:val="yellow"/>
        </w:rPr>
        <w:t>.</w:t>
      </w:r>
    </w:p>
    <w:p w14:paraId="7F51D340" w14:textId="77777777" w:rsidR="00D7207E" w:rsidRPr="00D7207E" w:rsidRDefault="00D7207E" w:rsidP="00D72EA1">
      <w:pPr>
        <w:pStyle w:val="ListParagraph"/>
        <w:ind w:left="0"/>
        <w:rPr>
          <w:color w:val="000000" w:themeColor="text1"/>
        </w:rPr>
      </w:pPr>
    </w:p>
    <w:p w14:paraId="45558751" w14:textId="37613FE9" w:rsidR="00D7207E" w:rsidRPr="000A3D8B" w:rsidRDefault="00D7207E" w:rsidP="00D72EA1">
      <w:pPr>
        <w:pStyle w:val="ListParagraph"/>
        <w:numPr>
          <w:ilvl w:val="0"/>
          <w:numId w:val="15"/>
        </w:numPr>
        <w:ind w:left="0" w:firstLine="0"/>
        <w:rPr>
          <w:b/>
          <w:color w:val="000000" w:themeColor="text1"/>
          <w:highlight w:val="yellow"/>
        </w:rPr>
      </w:pPr>
      <w:bookmarkStart w:id="9" w:name="_Hlk59442361"/>
      <w:r w:rsidRPr="000A3D8B">
        <w:rPr>
          <w:b/>
          <w:color w:val="000000" w:themeColor="text1"/>
          <w:highlight w:val="yellow"/>
        </w:rPr>
        <w:t>Conversion to</w:t>
      </w:r>
      <w:r w:rsidR="00574A35" w:rsidRPr="000A3D8B">
        <w:rPr>
          <w:b/>
          <w:color w:val="000000" w:themeColor="text1"/>
          <w:highlight w:val="yellow"/>
        </w:rPr>
        <w:t xml:space="preserve"> </w:t>
      </w:r>
      <w:r w:rsidR="00D32194">
        <w:rPr>
          <w:b/>
          <w:color w:val="000000" w:themeColor="text1"/>
          <w:highlight w:val="yellow"/>
        </w:rPr>
        <w:t>d</w:t>
      </w:r>
      <w:r w:rsidR="00574A35" w:rsidRPr="000A3D8B">
        <w:rPr>
          <w:b/>
          <w:color w:val="000000" w:themeColor="text1"/>
          <w:highlight w:val="yellow"/>
        </w:rPr>
        <w:t xml:space="preserve">ual </w:t>
      </w:r>
      <w:r w:rsidR="00D32194">
        <w:rPr>
          <w:b/>
          <w:color w:val="000000" w:themeColor="text1"/>
          <w:highlight w:val="yellow"/>
        </w:rPr>
        <w:t>r</w:t>
      </w:r>
      <w:r w:rsidRPr="000A3D8B">
        <w:rPr>
          <w:b/>
          <w:color w:val="000000" w:themeColor="text1"/>
          <w:highlight w:val="yellow"/>
        </w:rPr>
        <w:t xml:space="preserve">eporter </w:t>
      </w:r>
      <w:r w:rsidR="00D32194">
        <w:rPr>
          <w:b/>
          <w:color w:val="000000" w:themeColor="text1"/>
          <w:highlight w:val="yellow"/>
        </w:rPr>
        <w:t>n</w:t>
      </w:r>
      <w:r w:rsidRPr="000A3D8B">
        <w:rPr>
          <w:b/>
          <w:color w:val="000000" w:themeColor="text1"/>
          <w:highlight w:val="yellow"/>
        </w:rPr>
        <w:t>eutralization</w:t>
      </w:r>
      <w:r w:rsidR="00574A35" w:rsidRPr="000A3D8B">
        <w:rPr>
          <w:b/>
          <w:color w:val="000000" w:themeColor="text1"/>
          <w:highlight w:val="yellow"/>
        </w:rPr>
        <w:t xml:space="preserve"> </w:t>
      </w:r>
      <w:r w:rsidR="00D32194">
        <w:rPr>
          <w:b/>
          <w:color w:val="000000" w:themeColor="text1"/>
          <w:highlight w:val="yellow"/>
        </w:rPr>
        <w:t>a</w:t>
      </w:r>
      <w:r w:rsidRPr="000A3D8B">
        <w:rPr>
          <w:b/>
          <w:color w:val="000000" w:themeColor="text1"/>
          <w:highlight w:val="yellow"/>
        </w:rPr>
        <w:t>ssay</w:t>
      </w:r>
      <w:bookmarkEnd w:id="9"/>
    </w:p>
    <w:p w14:paraId="6022CA56" w14:textId="77777777" w:rsidR="00D7207E" w:rsidRPr="00D320E6" w:rsidRDefault="00D7207E" w:rsidP="00D72EA1">
      <w:pPr>
        <w:pStyle w:val="ListParagraph"/>
        <w:ind w:left="0"/>
        <w:rPr>
          <w:b/>
          <w:color w:val="000000" w:themeColor="text1"/>
        </w:rPr>
      </w:pPr>
    </w:p>
    <w:p w14:paraId="7ECC5124" w14:textId="0793FF53" w:rsidR="00D7207E" w:rsidRDefault="00261FA9" w:rsidP="00D72EA1">
      <w:pPr>
        <w:pStyle w:val="ListParagraph"/>
        <w:numPr>
          <w:ilvl w:val="1"/>
          <w:numId w:val="15"/>
        </w:numPr>
        <w:ind w:left="0" w:firstLine="0"/>
        <w:rPr>
          <w:color w:val="000000" w:themeColor="text1"/>
        </w:rPr>
      </w:pPr>
      <w:r>
        <w:rPr>
          <w:color w:val="000000" w:themeColor="text1"/>
        </w:rPr>
        <w:t xml:space="preserve">Use the </w:t>
      </w:r>
      <w:r w:rsidR="00D7207E">
        <w:rPr>
          <w:color w:val="000000" w:themeColor="text1"/>
        </w:rPr>
        <w:t xml:space="preserve">coupled beads </w:t>
      </w:r>
      <w:r w:rsidR="00AC0D6D">
        <w:rPr>
          <w:color w:val="000000" w:themeColor="text1"/>
        </w:rPr>
        <w:t xml:space="preserve">as </w:t>
      </w:r>
      <w:r w:rsidR="00574A35">
        <w:rPr>
          <w:color w:val="000000" w:themeColor="text1"/>
        </w:rPr>
        <w:t xml:space="preserve">described in </w:t>
      </w:r>
      <w:r w:rsidR="00423D9E">
        <w:rPr>
          <w:color w:val="000000" w:themeColor="text1"/>
        </w:rPr>
        <w:t>step</w:t>
      </w:r>
      <w:r w:rsidR="00574A35">
        <w:rPr>
          <w:color w:val="000000" w:themeColor="text1"/>
        </w:rPr>
        <w:t xml:space="preserve"> 7</w:t>
      </w:r>
      <w:r w:rsidR="00D7207E">
        <w:rPr>
          <w:color w:val="000000" w:themeColor="text1"/>
        </w:rPr>
        <w:t>.1</w:t>
      </w:r>
      <w:r w:rsidR="00AC0D6D">
        <w:rPr>
          <w:color w:val="000000" w:themeColor="text1"/>
        </w:rPr>
        <w:t xml:space="preserve"> above</w:t>
      </w:r>
      <w:r w:rsidR="00D7207E">
        <w:rPr>
          <w:color w:val="000000" w:themeColor="text1"/>
        </w:rPr>
        <w:t>.</w:t>
      </w:r>
    </w:p>
    <w:p w14:paraId="3A6352D2" w14:textId="77777777" w:rsidR="00D7207E" w:rsidRDefault="00D7207E" w:rsidP="00D72EA1">
      <w:pPr>
        <w:pStyle w:val="ListParagraph"/>
        <w:ind w:left="0"/>
        <w:rPr>
          <w:color w:val="000000" w:themeColor="text1"/>
        </w:rPr>
      </w:pPr>
    </w:p>
    <w:p w14:paraId="74B9029E" w14:textId="26EA32CF" w:rsidR="00D7207E" w:rsidRDefault="00661B2F" w:rsidP="00D72EA1">
      <w:pPr>
        <w:pStyle w:val="ListParagraph"/>
        <w:numPr>
          <w:ilvl w:val="1"/>
          <w:numId w:val="15"/>
        </w:numPr>
        <w:ind w:left="0" w:firstLine="0"/>
        <w:rPr>
          <w:color w:val="000000" w:themeColor="text1"/>
        </w:rPr>
      </w:pPr>
      <w:r>
        <w:rPr>
          <w:color w:val="000000" w:themeColor="text1"/>
        </w:rPr>
        <w:t>Prepare a</w:t>
      </w:r>
      <w:r w:rsidR="00D7207E">
        <w:rPr>
          <w:color w:val="000000" w:themeColor="text1"/>
        </w:rPr>
        <w:t xml:space="preserve"> fresh multiplex be</w:t>
      </w:r>
      <w:r w:rsidR="00574A35">
        <w:rPr>
          <w:color w:val="000000" w:themeColor="text1"/>
        </w:rPr>
        <w:t xml:space="preserve">ad mix as described in </w:t>
      </w:r>
      <w:r w:rsidR="00423D9E">
        <w:rPr>
          <w:color w:val="000000" w:themeColor="text1"/>
        </w:rPr>
        <w:t>step</w:t>
      </w:r>
      <w:r w:rsidR="00574A35">
        <w:rPr>
          <w:color w:val="000000" w:themeColor="text1"/>
        </w:rPr>
        <w:t xml:space="preserve"> 7</w:t>
      </w:r>
      <w:r w:rsidR="00D7207E">
        <w:rPr>
          <w:color w:val="000000" w:themeColor="text1"/>
        </w:rPr>
        <w:t>.2.</w:t>
      </w:r>
    </w:p>
    <w:p w14:paraId="68ABE659" w14:textId="6F5C9EF4" w:rsidR="00D7207E" w:rsidRPr="00D7207E" w:rsidRDefault="00D7207E" w:rsidP="00D72EA1">
      <w:pPr>
        <w:rPr>
          <w:color w:val="000000" w:themeColor="text1"/>
        </w:rPr>
      </w:pPr>
    </w:p>
    <w:p w14:paraId="1AA5E796" w14:textId="082B6FE3" w:rsidR="00D7207E" w:rsidRDefault="00661B2F" w:rsidP="00D72EA1">
      <w:pPr>
        <w:pStyle w:val="ListParagraph"/>
        <w:numPr>
          <w:ilvl w:val="1"/>
          <w:numId w:val="15"/>
        </w:numPr>
        <w:ind w:left="0" w:firstLine="0"/>
        <w:rPr>
          <w:color w:val="000000" w:themeColor="text1"/>
        </w:rPr>
      </w:pPr>
      <w:r w:rsidRPr="00661B2F">
        <w:rPr>
          <w:color w:val="000000" w:themeColor="text1"/>
        </w:rPr>
        <w:t xml:space="preserve">Serum samples and IgG-stripped negative control sera </w:t>
      </w:r>
      <w:r w:rsidR="003273F5">
        <w:rPr>
          <w:color w:val="000000" w:themeColor="text1"/>
        </w:rPr>
        <w:t>a</w:t>
      </w:r>
      <w:r w:rsidR="003273F5" w:rsidRPr="00661B2F">
        <w:rPr>
          <w:color w:val="000000" w:themeColor="text1"/>
        </w:rPr>
        <w:t xml:space="preserve">re </w:t>
      </w:r>
      <w:r w:rsidRPr="00661B2F">
        <w:rPr>
          <w:color w:val="000000" w:themeColor="text1"/>
        </w:rPr>
        <w:t xml:space="preserve">diluted </w:t>
      </w:r>
      <w:r>
        <w:rPr>
          <w:color w:val="000000" w:themeColor="text1"/>
        </w:rPr>
        <w:t>1:500</w:t>
      </w:r>
      <w:r w:rsidR="00D7207E">
        <w:rPr>
          <w:color w:val="000000" w:themeColor="text1"/>
        </w:rPr>
        <w:t xml:space="preserve"> as follows.</w:t>
      </w:r>
    </w:p>
    <w:p w14:paraId="620B2687" w14:textId="77777777" w:rsidR="00EB695D" w:rsidRPr="00EB695D" w:rsidRDefault="00EB695D" w:rsidP="00D72EA1">
      <w:pPr>
        <w:pStyle w:val="ListParagraph"/>
        <w:ind w:left="0"/>
        <w:rPr>
          <w:color w:val="000000" w:themeColor="text1"/>
        </w:rPr>
      </w:pPr>
    </w:p>
    <w:p w14:paraId="0EE2E1CB" w14:textId="5DD80B9B" w:rsidR="00EB695D" w:rsidRDefault="00661B2F" w:rsidP="00D72EA1">
      <w:pPr>
        <w:pStyle w:val="ListParagraph"/>
        <w:numPr>
          <w:ilvl w:val="2"/>
          <w:numId w:val="15"/>
        </w:numPr>
        <w:ind w:left="0" w:firstLine="0"/>
        <w:rPr>
          <w:color w:val="000000" w:themeColor="text1"/>
        </w:rPr>
      </w:pPr>
      <w:r>
        <w:rPr>
          <w:color w:val="000000" w:themeColor="text1"/>
        </w:rPr>
        <w:t>Prepare a 1:100</w:t>
      </w:r>
      <w:r w:rsidR="00EB695D" w:rsidRPr="00EB695D">
        <w:rPr>
          <w:color w:val="000000" w:themeColor="text1"/>
        </w:rPr>
        <w:t xml:space="preserve"> dilution by mixing </w:t>
      </w:r>
      <w:r w:rsidR="00452E1E">
        <w:rPr>
          <w:color w:val="000000" w:themeColor="text1"/>
        </w:rPr>
        <w:t>10</w:t>
      </w:r>
      <w:r w:rsidR="009A3F38">
        <w:rPr>
          <w:color w:val="000000" w:themeColor="text1"/>
        </w:rPr>
        <w:t xml:space="preserve"> µL</w:t>
      </w:r>
      <w:r w:rsidR="00EB695D" w:rsidRPr="00EB695D">
        <w:rPr>
          <w:color w:val="000000" w:themeColor="text1"/>
        </w:rPr>
        <w:t xml:space="preserve"> of ser</w:t>
      </w:r>
      <w:r>
        <w:rPr>
          <w:color w:val="000000" w:themeColor="text1"/>
        </w:rPr>
        <w:t>um</w:t>
      </w:r>
      <w:r w:rsidR="00EB695D" w:rsidRPr="00EB695D">
        <w:rPr>
          <w:color w:val="000000" w:themeColor="text1"/>
        </w:rPr>
        <w:t xml:space="preserve"> into 990</w:t>
      </w:r>
      <w:r w:rsidR="009A3F38">
        <w:rPr>
          <w:color w:val="000000" w:themeColor="text1"/>
        </w:rPr>
        <w:t xml:space="preserve"> µL</w:t>
      </w:r>
      <w:r w:rsidR="00452E1E">
        <w:rPr>
          <w:color w:val="000000" w:themeColor="text1"/>
        </w:rPr>
        <w:t xml:space="preserve"> </w:t>
      </w:r>
      <w:r w:rsidR="00EB695D" w:rsidRPr="00EB695D">
        <w:rPr>
          <w:color w:val="000000" w:themeColor="text1"/>
        </w:rPr>
        <w:t>of PBS-TBN.</w:t>
      </w:r>
    </w:p>
    <w:p w14:paraId="7FFC0E69" w14:textId="77777777" w:rsidR="00452E1E" w:rsidRDefault="00452E1E" w:rsidP="00D72EA1">
      <w:pPr>
        <w:pStyle w:val="ListParagraph"/>
        <w:ind w:left="0"/>
        <w:rPr>
          <w:color w:val="000000" w:themeColor="text1"/>
        </w:rPr>
      </w:pPr>
    </w:p>
    <w:p w14:paraId="5E3976E7" w14:textId="51415CD8" w:rsidR="00EB695D" w:rsidRDefault="00661B2F" w:rsidP="00D72EA1">
      <w:pPr>
        <w:pStyle w:val="ListParagraph"/>
        <w:numPr>
          <w:ilvl w:val="2"/>
          <w:numId w:val="15"/>
        </w:numPr>
        <w:ind w:left="0" w:firstLine="0"/>
        <w:rPr>
          <w:color w:val="000000" w:themeColor="text1"/>
        </w:rPr>
      </w:pPr>
      <w:r>
        <w:rPr>
          <w:color w:val="000000" w:themeColor="text1"/>
        </w:rPr>
        <w:t xml:space="preserve">Dilute the 1:100 samples a further 5-fold by adding </w:t>
      </w:r>
      <w:r w:rsidR="00452E1E">
        <w:rPr>
          <w:color w:val="000000" w:themeColor="text1"/>
        </w:rPr>
        <w:t>40</w:t>
      </w:r>
      <w:r w:rsidR="009A3F38">
        <w:rPr>
          <w:color w:val="000000" w:themeColor="text1"/>
        </w:rPr>
        <w:t xml:space="preserve"> µL</w:t>
      </w:r>
      <w:r w:rsidR="00EB695D" w:rsidRPr="00EB695D">
        <w:rPr>
          <w:color w:val="000000" w:themeColor="text1"/>
        </w:rPr>
        <w:t xml:space="preserve"> of </w:t>
      </w:r>
      <w:r>
        <w:rPr>
          <w:color w:val="000000" w:themeColor="text1"/>
        </w:rPr>
        <w:t xml:space="preserve">the 1:100 dilutions to </w:t>
      </w:r>
      <w:r w:rsidR="00EB695D" w:rsidRPr="00EB695D">
        <w:rPr>
          <w:color w:val="000000" w:themeColor="text1"/>
        </w:rPr>
        <w:t>160</w:t>
      </w:r>
      <w:r w:rsidR="009A3F38">
        <w:rPr>
          <w:color w:val="000000" w:themeColor="text1"/>
        </w:rPr>
        <w:t xml:space="preserve"> µL</w:t>
      </w:r>
      <w:r w:rsidR="00452E1E">
        <w:rPr>
          <w:color w:val="000000" w:themeColor="text1"/>
        </w:rPr>
        <w:t xml:space="preserve"> </w:t>
      </w:r>
      <w:r w:rsidR="00EB695D" w:rsidRPr="00EB695D">
        <w:rPr>
          <w:color w:val="000000" w:themeColor="text1"/>
        </w:rPr>
        <w:lastRenderedPageBreak/>
        <w:t>of PBS-TBN.</w:t>
      </w:r>
    </w:p>
    <w:p w14:paraId="3F6A1E2A" w14:textId="06A3FA4B" w:rsidR="00452E1E" w:rsidRPr="00452E1E" w:rsidRDefault="00452E1E" w:rsidP="00D72EA1">
      <w:pPr>
        <w:rPr>
          <w:color w:val="000000" w:themeColor="text1"/>
        </w:rPr>
      </w:pPr>
    </w:p>
    <w:p w14:paraId="59DCED71" w14:textId="4EE0BBA4" w:rsidR="00661B2F" w:rsidRPr="00727F01" w:rsidRDefault="00661B2F" w:rsidP="00D72EA1">
      <w:pPr>
        <w:pStyle w:val="ListParagraph"/>
        <w:numPr>
          <w:ilvl w:val="1"/>
          <w:numId w:val="15"/>
        </w:numPr>
        <w:ind w:left="0" w:firstLine="0"/>
        <w:rPr>
          <w:color w:val="000000" w:themeColor="text1"/>
          <w:highlight w:val="yellow"/>
        </w:rPr>
      </w:pPr>
      <w:r w:rsidRPr="00727F01">
        <w:rPr>
          <w:color w:val="000000" w:themeColor="text1"/>
          <w:highlight w:val="yellow"/>
        </w:rPr>
        <w:t>Add 50 µL of multiplex bead mix to each assigned well of a 96</w:t>
      </w:r>
      <w:r w:rsidR="003273F5" w:rsidRPr="00727F01">
        <w:rPr>
          <w:color w:val="000000" w:themeColor="text1"/>
          <w:highlight w:val="yellow"/>
        </w:rPr>
        <w:t>-</w:t>
      </w:r>
      <w:r w:rsidRPr="00727F01">
        <w:rPr>
          <w:color w:val="000000" w:themeColor="text1"/>
          <w:highlight w:val="yellow"/>
        </w:rPr>
        <w:t>well non-binding microtiter plate.</w:t>
      </w:r>
    </w:p>
    <w:p w14:paraId="0B8DFED1" w14:textId="77777777" w:rsidR="00661B2F" w:rsidRPr="00727F01" w:rsidRDefault="00661B2F" w:rsidP="00D72EA1">
      <w:pPr>
        <w:pStyle w:val="ListParagraph"/>
        <w:ind w:left="0"/>
        <w:rPr>
          <w:color w:val="000000" w:themeColor="text1"/>
          <w:highlight w:val="yellow"/>
        </w:rPr>
      </w:pPr>
    </w:p>
    <w:p w14:paraId="17F263FE" w14:textId="5E10234B" w:rsidR="00661B2F" w:rsidRPr="00727F01" w:rsidRDefault="00661B2F" w:rsidP="00D72EA1">
      <w:pPr>
        <w:pStyle w:val="ListParagraph"/>
        <w:numPr>
          <w:ilvl w:val="1"/>
          <w:numId w:val="15"/>
        </w:numPr>
        <w:ind w:left="0" w:firstLine="0"/>
        <w:rPr>
          <w:color w:val="000000" w:themeColor="text1"/>
          <w:highlight w:val="yellow"/>
        </w:rPr>
      </w:pPr>
      <w:r w:rsidRPr="00727F01">
        <w:rPr>
          <w:color w:val="000000" w:themeColor="text1"/>
          <w:highlight w:val="yellow"/>
        </w:rPr>
        <w:t xml:space="preserve">Add 25 µL of 2 </w:t>
      </w:r>
      <w:r w:rsidR="00FC2A6F" w:rsidRPr="00727F01">
        <w:rPr>
          <w:color w:val="000000" w:themeColor="text1"/>
          <w:highlight w:val="yellow"/>
        </w:rPr>
        <w:t>µ</w:t>
      </w:r>
      <w:r w:rsidRPr="00727F01">
        <w:rPr>
          <w:color w:val="000000" w:themeColor="text1"/>
          <w:highlight w:val="yellow"/>
        </w:rPr>
        <w:t>g/mL ACE2 dilution to each well.</w:t>
      </w:r>
    </w:p>
    <w:p w14:paraId="5637DB76" w14:textId="0C2F852B" w:rsidR="00661B2F" w:rsidRPr="00727F01" w:rsidRDefault="00452E1E" w:rsidP="00D72EA1">
      <w:pPr>
        <w:rPr>
          <w:color w:val="000000" w:themeColor="text1"/>
          <w:highlight w:val="yellow"/>
        </w:rPr>
      </w:pPr>
      <w:r w:rsidRPr="00727F01">
        <w:rPr>
          <w:color w:val="000000" w:themeColor="text1"/>
          <w:highlight w:val="yellow"/>
        </w:rPr>
        <w:t xml:space="preserve"> </w:t>
      </w:r>
    </w:p>
    <w:p w14:paraId="0BEFAC0C" w14:textId="1CF4B0EF" w:rsidR="00661B2F" w:rsidRPr="00727F01" w:rsidRDefault="00661B2F" w:rsidP="00D72EA1">
      <w:pPr>
        <w:pStyle w:val="ListParagraph"/>
        <w:numPr>
          <w:ilvl w:val="1"/>
          <w:numId w:val="15"/>
        </w:numPr>
        <w:ind w:left="0" w:firstLine="0"/>
        <w:rPr>
          <w:color w:val="000000" w:themeColor="text1"/>
          <w:highlight w:val="yellow"/>
        </w:rPr>
      </w:pPr>
      <w:r w:rsidRPr="00727F01">
        <w:rPr>
          <w:color w:val="000000" w:themeColor="text1"/>
          <w:highlight w:val="yellow"/>
        </w:rPr>
        <w:t>Cover the plate with a microplate foil seal and incubate on a heated plate shaker at 37</w:t>
      </w:r>
      <w:r w:rsidR="003273F5" w:rsidRPr="00727F01">
        <w:rPr>
          <w:color w:val="000000" w:themeColor="text1"/>
          <w:highlight w:val="yellow"/>
        </w:rPr>
        <w:t xml:space="preserve"> </w:t>
      </w:r>
      <w:r w:rsidRPr="00727F01">
        <w:rPr>
          <w:color w:val="000000" w:themeColor="text1"/>
          <w:highlight w:val="yellow"/>
        </w:rPr>
        <w:t>°C for 2 min with shaking at 600 rpm.</w:t>
      </w:r>
    </w:p>
    <w:p w14:paraId="04A7F09A" w14:textId="77777777" w:rsidR="00661B2F" w:rsidRPr="00727F01" w:rsidRDefault="00661B2F" w:rsidP="00D72EA1">
      <w:pPr>
        <w:pStyle w:val="ListParagraph"/>
        <w:ind w:left="0"/>
        <w:rPr>
          <w:color w:val="000000" w:themeColor="text1"/>
          <w:highlight w:val="yellow"/>
        </w:rPr>
      </w:pPr>
    </w:p>
    <w:p w14:paraId="39C5E5D0" w14:textId="77777777" w:rsidR="00661B2F" w:rsidRPr="00727F01" w:rsidRDefault="00661B2F" w:rsidP="00D72EA1">
      <w:pPr>
        <w:pStyle w:val="ListParagraph"/>
        <w:numPr>
          <w:ilvl w:val="1"/>
          <w:numId w:val="15"/>
        </w:numPr>
        <w:ind w:left="0" w:firstLine="0"/>
        <w:rPr>
          <w:color w:val="000000" w:themeColor="text1"/>
          <w:highlight w:val="yellow"/>
        </w:rPr>
      </w:pPr>
      <w:r w:rsidRPr="00727F01">
        <w:rPr>
          <w:color w:val="000000" w:themeColor="text1"/>
          <w:highlight w:val="yellow"/>
        </w:rPr>
        <w:t xml:space="preserve">Remove the plate from the plate shaker and remove the foil seal. </w:t>
      </w:r>
    </w:p>
    <w:p w14:paraId="780E3A4B" w14:textId="77777777" w:rsidR="00661B2F" w:rsidRPr="00727F01" w:rsidRDefault="00661B2F" w:rsidP="00D72EA1">
      <w:pPr>
        <w:pStyle w:val="ListParagraph"/>
        <w:ind w:left="0"/>
        <w:rPr>
          <w:color w:val="000000" w:themeColor="text1"/>
          <w:highlight w:val="yellow"/>
        </w:rPr>
      </w:pPr>
    </w:p>
    <w:p w14:paraId="54DF585D" w14:textId="6C046D16" w:rsidR="00661B2F" w:rsidRPr="00727F01" w:rsidRDefault="00661B2F" w:rsidP="00D72EA1">
      <w:pPr>
        <w:pStyle w:val="ListParagraph"/>
        <w:numPr>
          <w:ilvl w:val="1"/>
          <w:numId w:val="15"/>
        </w:numPr>
        <w:ind w:left="0" w:firstLine="0"/>
        <w:rPr>
          <w:color w:val="000000" w:themeColor="text1"/>
          <w:highlight w:val="yellow"/>
        </w:rPr>
      </w:pPr>
      <w:r w:rsidRPr="00727F01">
        <w:rPr>
          <w:color w:val="000000" w:themeColor="text1"/>
          <w:highlight w:val="yellow"/>
        </w:rPr>
        <w:t>Add 25 µL of 1:500 serum or PBS-TBN to the assigned wells.</w:t>
      </w:r>
    </w:p>
    <w:p w14:paraId="174DD136" w14:textId="77777777" w:rsidR="00661B2F" w:rsidRPr="00661B2F" w:rsidRDefault="00661B2F" w:rsidP="00D72EA1">
      <w:pPr>
        <w:pStyle w:val="ListParagraph"/>
        <w:ind w:left="0"/>
        <w:rPr>
          <w:color w:val="000000" w:themeColor="text1"/>
        </w:rPr>
      </w:pPr>
    </w:p>
    <w:p w14:paraId="38399C05" w14:textId="61EE392D" w:rsidR="00452E1E" w:rsidRPr="00261FA9" w:rsidRDefault="00661B2F" w:rsidP="00D72EA1">
      <w:pPr>
        <w:pStyle w:val="ListParagraph"/>
        <w:numPr>
          <w:ilvl w:val="1"/>
          <w:numId w:val="15"/>
        </w:numPr>
        <w:ind w:left="0" w:firstLine="0"/>
        <w:rPr>
          <w:color w:val="000000" w:themeColor="text1"/>
        </w:rPr>
      </w:pPr>
      <w:r w:rsidRPr="00661B2F">
        <w:rPr>
          <w:color w:val="000000" w:themeColor="text1"/>
        </w:rPr>
        <w:t>Cover the plate with a foil seal and incubate on a heated plate shaker at 37</w:t>
      </w:r>
      <w:r w:rsidR="003273F5">
        <w:rPr>
          <w:color w:val="000000" w:themeColor="text1"/>
        </w:rPr>
        <w:t xml:space="preserve"> </w:t>
      </w:r>
      <w:r w:rsidRPr="00661B2F">
        <w:rPr>
          <w:color w:val="000000" w:themeColor="text1"/>
        </w:rPr>
        <w:t>°C for 15 min with shaking at 600 rpm.</w:t>
      </w:r>
    </w:p>
    <w:p w14:paraId="6D603828" w14:textId="77777777" w:rsidR="00661B2F" w:rsidRPr="00661B2F" w:rsidRDefault="00661B2F" w:rsidP="00D72EA1">
      <w:pPr>
        <w:pStyle w:val="ListParagraph"/>
        <w:ind w:left="0"/>
        <w:rPr>
          <w:color w:val="000000" w:themeColor="text1"/>
        </w:rPr>
      </w:pPr>
    </w:p>
    <w:p w14:paraId="730C2E76" w14:textId="0B1464DE" w:rsidR="00661B2F" w:rsidRDefault="00661B2F" w:rsidP="00D72EA1">
      <w:pPr>
        <w:pStyle w:val="ListParagraph"/>
        <w:numPr>
          <w:ilvl w:val="1"/>
          <w:numId w:val="15"/>
        </w:numPr>
        <w:ind w:left="0" w:firstLine="0"/>
        <w:rPr>
          <w:color w:val="000000" w:themeColor="text1"/>
        </w:rPr>
      </w:pPr>
      <w:r w:rsidRPr="00661B2F">
        <w:rPr>
          <w:color w:val="000000" w:themeColor="text1"/>
        </w:rPr>
        <w:t xml:space="preserve">Remove the plate from the plate shaker and place onto the </w:t>
      </w:r>
      <w:r w:rsidR="00320C4A">
        <w:rPr>
          <w:color w:val="000000" w:themeColor="text1"/>
        </w:rPr>
        <w:t>magnetic plate separator</w:t>
      </w:r>
      <w:r w:rsidRPr="00661B2F">
        <w:rPr>
          <w:color w:val="000000" w:themeColor="text1"/>
        </w:rPr>
        <w:t xml:space="preserve"> for 2 min to separate the beads from the reaction mixture.</w:t>
      </w:r>
    </w:p>
    <w:p w14:paraId="196717B1" w14:textId="77777777" w:rsidR="007B4123" w:rsidRDefault="007B4123" w:rsidP="00D72EA1">
      <w:pPr>
        <w:pStyle w:val="ListParagraph"/>
        <w:ind w:left="0"/>
        <w:rPr>
          <w:color w:val="000000" w:themeColor="text1"/>
        </w:rPr>
      </w:pPr>
    </w:p>
    <w:p w14:paraId="355F4C1F" w14:textId="5AA33D9C" w:rsidR="00661B2F" w:rsidRPr="00661B2F" w:rsidRDefault="00013485" w:rsidP="00D72EA1">
      <w:pPr>
        <w:pStyle w:val="ListParagraph"/>
        <w:numPr>
          <w:ilvl w:val="1"/>
          <w:numId w:val="15"/>
        </w:numPr>
        <w:ind w:left="0" w:firstLine="0"/>
        <w:rPr>
          <w:color w:val="000000" w:themeColor="text1"/>
        </w:rPr>
      </w:pPr>
      <w:r>
        <w:rPr>
          <w:color w:val="000000" w:themeColor="text1"/>
        </w:rPr>
        <w:t>With the plate retained on the magnet, r</w:t>
      </w:r>
      <w:r w:rsidR="00661B2F" w:rsidRPr="00661B2F">
        <w:rPr>
          <w:color w:val="000000" w:themeColor="text1"/>
        </w:rPr>
        <w:t>emove the foil seal</w:t>
      </w:r>
      <w:r>
        <w:rPr>
          <w:color w:val="000000" w:themeColor="text1"/>
        </w:rPr>
        <w:t xml:space="preserve">, carefully </w:t>
      </w:r>
      <w:r w:rsidR="00661B2F" w:rsidRPr="00661B2F">
        <w:rPr>
          <w:color w:val="000000" w:themeColor="text1"/>
        </w:rPr>
        <w:t>invert the plate over a waste container</w:t>
      </w:r>
      <w:r>
        <w:rPr>
          <w:color w:val="000000" w:themeColor="text1"/>
        </w:rPr>
        <w:t>,</w:t>
      </w:r>
      <w:r w:rsidR="00661B2F" w:rsidRPr="00661B2F">
        <w:rPr>
          <w:color w:val="000000" w:themeColor="text1"/>
        </w:rPr>
        <w:t xml:space="preserve"> and gently flick the supernatant out of the wells.</w:t>
      </w:r>
    </w:p>
    <w:p w14:paraId="23F8006E" w14:textId="77777777" w:rsidR="00661B2F" w:rsidRPr="00661B2F" w:rsidRDefault="00661B2F" w:rsidP="00D72EA1">
      <w:pPr>
        <w:pStyle w:val="ListParagraph"/>
        <w:ind w:left="0"/>
        <w:rPr>
          <w:color w:val="000000" w:themeColor="text1"/>
        </w:rPr>
      </w:pPr>
    </w:p>
    <w:p w14:paraId="7C353427" w14:textId="37279051" w:rsidR="00661B2F" w:rsidRDefault="00661B2F" w:rsidP="00D72EA1">
      <w:pPr>
        <w:pStyle w:val="ListParagraph"/>
        <w:numPr>
          <w:ilvl w:val="1"/>
          <w:numId w:val="15"/>
        </w:numPr>
        <w:ind w:left="0" w:firstLine="0"/>
        <w:rPr>
          <w:color w:val="000000" w:themeColor="text1"/>
        </w:rPr>
      </w:pPr>
      <w:r w:rsidRPr="00661B2F">
        <w:rPr>
          <w:color w:val="000000" w:themeColor="text1"/>
        </w:rPr>
        <w:t>Blot the plate on absorbent paper while still holding the plate on the magnet.</w:t>
      </w:r>
    </w:p>
    <w:p w14:paraId="18CEC145" w14:textId="77777777" w:rsidR="004319C8" w:rsidRPr="004319C8" w:rsidRDefault="004319C8" w:rsidP="00D72EA1">
      <w:pPr>
        <w:pStyle w:val="ListParagraph"/>
        <w:ind w:left="0"/>
        <w:rPr>
          <w:color w:val="000000" w:themeColor="text1"/>
        </w:rPr>
      </w:pPr>
    </w:p>
    <w:p w14:paraId="03D83751" w14:textId="14A3897F" w:rsidR="004319C8" w:rsidRPr="00661B2F" w:rsidRDefault="004319C8" w:rsidP="00D72EA1">
      <w:pPr>
        <w:pStyle w:val="ListParagraph"/>
        <w:numPr>
          <w:ilvl w:val="1"/>
          <w:numId w:val="15"/>
        </w:numPr>
        <w:ind w:left="0" w:firstLine="0"/>
        <w:rPr>
          <w:color w:val="000000" w:themeColor="text1"/>
        </w:rPr>
      </w:pPr>
      <w:r>
        <w:rPr>
          <w:color w:val="000000" w:themeColor="text1"/>
        </w:rPr>
        <w:t xml:space="preserve">Wash the reaction wells as described below (first </w:t>
      </w:r>
      <w:r w:rsidR="0082763B">
        <w:rPr>
          <w:color w:val="000000" w:themeColor="text1"/>
        </w:rPr>
        <w:t>post sample incubation wash</w:t>
      </w:r>
      <w:r>
        <w:rPr>
          <w:color w:val="000000" w:themeColor="text1"/>
        </w:rPr>
        <w:t>).</w:t>
      </w:r>
    </w:p>
    <w:p w14:paraId="201EC537" w14:textId="77777777" w:rsidR="00661B2F" w:rsidRPr="00661B2F" w:rsidRDefault="00661B2F" w:rsidP="00D72EA1">
      <w:pPr>
        <w:pStyle w:val="ListParagraph"/>
        <w:ind w:left="0"/>
        <w:rPr>
          <w:color w:val="000000" w:themeColor="text1"/>
        </w:rPr>
      </w:pPr>
    </w:p>
    <w:p w14:paraId="57808AFF" w14:textId="1C84414D" w:rsidR="00661B2F" w:rsidRPr="00661B2F" w:rsidRDefault="00661B2F" w:rsidP="00D72EA1">
      <w:pPr>
        <w:pStyle w:val="ListParagraph"/>
        <w:numPr>
          <w:ilvl w:val="2"/>
          <w:numId w:val="15"/>
        </w:numPr>
        <w:ind w:left="0" w:firstLine="0"/>
        <w:rPr>
          <w:color w:val="000000" w:themeColor="text1"/>
        </w:rPr>
      </w:pPr>
      <w:r w:rsidRPr="00661B2F">
        <w:rPr>
          <w:color w:val="000000" w:themeColor="text1"/>
        </w:rPr>
        <w:t xml:space="preserve">Remove the plate from the plate magnet and add 150 µL </w:t>
      </w:r>
      <w:r w:rsidR="00D32194">
        <w:rPr>
          <w:color w:val="000000" w:themeColor="text1"/>
        </w:rPr>
        <w:t xml:space="preserve">of </w:t>
      </w:r>
      <w:r w:rsidRPr="00661B2F">
        <w:rPr>
          <w:color w:val="000000" w:themeColor="text1"/>
        </w:rPr>
        <w:t>PBS-TBN to each well.</w:t>
      </w:r>
    </w:p>
    <w:p w14:paraId="7961456E" w14:textId="77777777" w:rsidR="00661B2F" w:rsidRPr="00661B2F" w:rsidRDefault="00661B2F" w:rsidP="00D72EA1">
      <w:pPr>
        <w:pStyle w:val="ListParagraph"/>
        <w:ind w:left="0"/>
        <w:rPr>
          <w:color w:val="000000" w:themeColor="text1"/>
        </w:rPr>
      </w:pPr>
    </w:p>
    <w:p w14:paraId="23B18346" w14:textId="437F7B7D" w:rsidR="00661B2F" w:rsidRPr="00661B2F" w:rsidRDefault="00661B2F" w:rsidP="00D72EA1">
      <w:pPr>
        <w:pStyle w:val="ListParagraph"/>
        <w:numPr>
          <w:ilvl w:val="2"/>
          <w:numId w:val="15"/>
        </w:numPr>
        <w:ind w:left="0" w:firstLine="0"/>
        <w:rPr>
          <w:color w:val="000000" w:themeColor="text1"/>
        </w:rPr>
      </w:pPr>
      <w:r w:rsidRPr="00661B2F">
        <w:rPr>
          <w:color w:val="000000" w:themeColor="text1"/>
        </w:rPr>
        <w:t>Cover the plate with a fresh foil seal and shake at 37</w:t>
      </w:r>
      <w:r w:rsidR="003273F5">
        <w:rPr>
          <w:color w:val="000000" w:themeColor="text1"/>
        </w:rPr>
        <w:t xml:space="preserve"> </w:t>
      </w:r>
      <w:r w:rsidRPr="00661B2F">
        <w:rPr>
          <w:color w:val="000000" w:themeColor="text1"/>
        </w:rPr>
        <w:t>°C for 2 min at 600 rpm.</w:t>
      </w:r>
    </w:p>
    <w:p w14:paraId="4B78DCB2" w14:textId="77777777" w:rsidR="00661B2F" w:rsidRPr="00661B2F" w:rsidRDefault="00661B2F" w:rsidP="00D72EA1">
      <w:pPr>
        <w:pStyle w:val="ListParagraph"/>
        <w:ind w:left="0"/>
        <w:rPr>
          <w:color w:val="000000" w:themeColor="text1"/>
        </w:rPr>
      </w:pPr>
    </w:p>
    <w:p w14:paraId="76B77738" w14:textId="0CB140E2" w:rsidR="00661B2F" w:rsidRPr="00661B2F" w:rsidRDefault="00661B2F" w:rsidP="00D72EA1">
      <w:pPr>
        <w:pStyle w:val="ListParagraph"/>
        <w:numPr>
          <w:ilvl w:val="2"/>
          <w:numId w:val="15"/>
        </w:numPr>
        <w:ind w:left="0" w:firstLine="0"/>
        <w:rPr>
          <w:color w:val="000000" w:themeColor="text1"/>
        </w:rPr>
      </w:pPr>
      <w:r w:rsidRPr="00661B2F">
        <w:rPr>
          <w:color w:val="000000" w:themeColor="text1"/>
        </w:rPr>
        <w:t xml:space="preserve">Remove the plate from the plate shaker and place onto the </w:t>
      </w:r>
      <w:r w:rsidR="00320C4A">
        <w:rPr>
          <w:color w:val="000000" w:themeColor="text1"/>
        </w:rPr>
        <w:t>magnetic plate separator</w:t>
      </w:r>
      <w:r w:rsidRPr="00661B2F">
        <w:rPr>
          <w:color w:val="000000" w:themeColor="text1"/>
        </w:rPr>
        <w:t xml:space="preserve"> for 2 min to separate the beads from the reaction mixture.</w:t>
      </w:r>
    </w:p>
    <w:p w14:paraId="7765A862" w14:textId="77777777" w:rsidR="00661B2F" w:rsidRPr="00661B2F" w:rsidRDefault="00661B2F" w:rsidP="00D72EA1">
      <w:pPr>
        <w:pStyle w:val="ListParagraph"/>
        <w:ind w:left="0"/>
        <w:rPr>
          <w:color w:val="000000" w:themeColor="text1"/>
        </w:rPr>
      </w:pPr>
    </w:p>
    <w:p w14:paraId="11F9C059" w14:textId="75C5C60B" w:rsidR="00661B2F" w:rsidRPr="00661B2F" w:rsidRDefault="00013485" w:rsidP="00D72EA1">
      <w:pPr>
        <w:pStyle w:val="ListParagraph"/>
        <w:numPr>
          <w:ilvl w:val="2"/>
          <w:numId w:val="15"/>
        </w:numPr>
        <w:ind w:left="0" w:firstLine="0"/>
        <w:rPr>
          <w:color w:val="000000" w:themeColor="text1"/>
        </w:rPr>
      </w:pPr>
      <w:r>
        <w:rPr>
          <w:color w:val="000000" w:themeColor="text1"/>
        </w:rPr>
        <w:t>With the plate retained on the magnet, r</w:t>
      </w:r>
      <w:r w:rsidR="00661B2F" w:rsidRPr="00661B2F">
        <w:rPr>
          <w:color w:val="000000" w:themeColor="text1"/>
        </w:rPr>
        <w:t>emove the foil seal</w:t>
      </w:r>
      <w:r>
        <w:rPr>
          <w:color w:val="000000" w:themeColor="text1"/>
        </w:rPr>
        <w:t xml:space="preserve">, carefully </w:t>
      </w:r>
      <w:r w:rsidR="00661B2F" w:rsidRPr="00661B2F">
        <w:rPr>
          <w:color w:val="000000" w:themeColor="text1"/>
        </w:rPr>
        <w:t>invert the plate over a waste container</w:t>
      </w:r>
      <w:r>
        <w:rPr>
          <w:color w:val="000000" w:themeColor="text1"/>
        </w:rPr>
        <w:t>,</w:t>
      </w:r>
      <w:r w:rsidR="00661B2F" w:rsidRPr="00661B2F">
        <w:rPr>
          <w:color w:val="000000" w:themeColor="text1"/>
        </w:rPr>
        <w:t xml:space="preserve"> and gently flick the supernatant out of the wells.</w:t>
      </w:r>
    </w:p>
    <w:p w14:paraId="3554DCD7" w14:textId="77777777" w:rsidR="00661B2F" w:rsidRPr="00661B2F" w:rsidRDefault="00661B2F" w:rsidP="00D72EA1">
      <w:pPr>
        <w:pStyle w:val="ListParagraph"/>
        <w:ind w:left="0"/>
        <w:rPr>
          <w:color w:val="000000" w:themeColor="text1"/>
        </w:rPr>
      </w:pPr>
    </w:p>
    <w:p w14:paraId="13A8FB06" w14:textId="062AEEF7" w:rsidR="00661B2F" w:rsidRDefault="00661B2F" w:rsidP="00D72EA1">
      <w:pPr>
        <w:pStyle w:val="ListParagraph"/>
        <w:numPr>
          <w:ilvl w:val="2"/>
          <w:numId w:val="15"/>
        </w:numPr>
        <w:ind w:left="0" w:firstLine="0"/>
        <w:rPr>
          <w:color w:val="000000" w:themeColor="text1"/>
        </w:rPr>
      </w:pPr>
      <w:r w:rsidRPr="00661B2F">
        <w:rPr>
          <w:color w:val="000000" w:themeColor="text1"/>
        </w:rPr>
        <w:t>Blot the plate on absorbent paper while still holding the plate on the magnet.</w:t>
      </w:r>
    </w:p>
    <w:p w14:paraId="773ACD1F" w14:textId="77777777" w:rsidR="004319C8" w:rsidRPr="004319C8" w:rsidRDefault="004319C8" w:rsidP="00D72EA1">
      <w:pPr>
        <w:pStyle w:val="ListParagraph"/>
        <w:ind w:left="0"/>
        <w:rPr>
          <w:color w:val="000000" w:themeColor="text1"/>
        </w:rPr>
      </w:pPr>
    </w:p>
    <w:p w14:paraId="381E233E" w14:textId="092A2BD7" w:rsidR="004319C8" w:rsidRDefault="004319C8" w:rsidP="00D72EA1">
      <w:pPr>
        <w:pStyle w:val="ListParagraph"/>
        <w:numPr>
          <w:ilvl w:val="1"/>
          <w:numId w:val="15"/>
        </w:numPr>
        <w:ind w:left="0" w:firstLine="0"/>
        <w:rPr>
          <w:color w:val="000000" w:themeColor="text1"/>
        </w:rPr>
      </w:pPr>
      <w:r>
        <w:rPr>
          <w:color w:val="000000" w:themeColor="text1"/>
        </w:rPr>
        <w:t xml:space="preserve">Wash the reaction wells </w:t>
      </w:r>
      <w:r w:rsidR="00277513">
        <w:rPr>
          <w:color w:val="000000" w:themeColor="text1"/>
        </w:rPr>
        <w:t>again with PBS-TBN</w:t>
      </w:r>
      <w:r>
        <w:rPr>
          <w:color w:val="000000" w:themeColor="text1"/>
        </w:rPr>
        <w:t xml:space="preserve"> (second </w:t>
      </w:r>
      <w:r w:rsidR="0082763B">
        <w:rPr>
          <w:color w:val="000000" w:themeColor="text1"/>
        </w:rPr>
        <w:t>post-sample incubation wash</w:t>
      </w:r>
      <w:r>
        <w:rPr>
          <w:color w:val="000000" w:themeColor="text1"/>
        </w:rPr>
        <w:t>)</w:t>
      </w:r>
      <w:r w:rsidR="00277513">
        <w:rPr>
          <w:color w:val="000000" w:themeColor="text1"/>
        </w:rPr>
        <w:t xml:space="preserve">, exactly as </w:t>
      </w:r>
      <w:r w:rsidR="00A52B88">
        <w:rPr>
          <w:color w:val="000000" w:themeColor="text1"/>
        </w:rPr>
        <w:t xml:space="preserve">described above in </w:t>
      </w:r>
      <w:r w:rsidR="00423D9E">
        <w:rPr>
          <w:color w:val="000000" w:themeColor="text1"/>
        </w:rPr>
        <w:t>steps</w:t>
      </w:r>
      <w:r w:rsidR="00277513">
        <w:rPr>
          <w:color w:val="000000" w:themeColor="text1"/>
        </w:rPr>
        <w:t xml:space="preserve"> 8.13.1‒8.13.5</w:t>
      </w:r>
      <w:r>
        <w:rPr>
          <w:color w:val="000000" w:themeColor="text1"/>
        </w:rPr>
        <w:t>.</w:t>
      </w:r>
    </w:p>
    <w:p w14:paraId="0F1D29A8" w14:textId="77777777" w:rsidR="00931DE9" w:rsidRDefault="00931DE9" w:rsidP="00D72EA1">
      <w:pPr>
        <w:pStyle w:val="ListParagraph"/>
        <w:ind w:left="0"/>
        <w:rPr>
          <w:color w:val="000000" w:themeColor="text1"/>
        </w:rPr>
      </w:pPr>
    </w:p>
    <w:p w14:paraId="2108E51D" w14:textId="0A78B41C" w:rsidR="00931DE9" w:rsidRPr="00661B2F" w:rsidRDefault="00931DE9" w:rsidP="00D72EA1">
      <w:pPr>
        <w:pStyle w:val="ListParagraph"/>
        <w:numPr>
          <w:ilvl w:val="1"/>
          <w:numId w:val="15"/>
        </w:numPr>
        <w:ind w:left="0" w:firstLine="0"/>
        <w:rPr>
          <w:color w:val="000000" w:themeColor="text1"/>
        </w:rPr>
      </w:pPr>
      <w:r>
        <w:rPr>
          <w:color w:val="000000" w:themeColor="text1"/>
        </w:rPr>
        <w:t>Remove the plate from the magnet.</w:t>
      </w:r>
    </w:p>
    <w:p w14:paraId="54B2E3A1" w14:textId="77777777" w:rsidR="00661B2F" w:rsidRPr="00661B2F" w:rsidRDefault="00661B2F" w:rsidP="00D72EA1">
      <w:pPr>
        <w:pStyle w:val="ListParagraph"/>
        <w:ind w:left="0"/>
        <w:rPr>
          <w:color w:val="000000" w:themeColor="text1"/>
        </w:rPr>
      </w:pPr>
    </w:p>
    <w:p w14:paraId="3AC0B8D5" w14:textId="48AC8282" w:rsidR="007B4123" w:rsidRPr="007B4123" w:rsidRDefault="007B4123" w:rsidP="00D72EA1">
      <w:pPr>
        <w:pStyle w:val="ListParagraph"/>
        <w:numPr>
          <w:ilvl w:val="1"/>
          <w:numId w:val="15"/>
        </w:numPr>
        <w:ind w:left="0" w:firstLine="0"/>
        <w:rPr>
          <w:color w:val="000000" w:themeColor="text1"/>
        </w:rPr>
      </w:pPr>
      <w:r w:rsidRPr="007B4123">
        <w:rPr>
          <w:color w:val="000000" w:themeColor="text1"/>
        </w:rPr>
        <w:lastRenderedPageBreak/>
        <w:t xml:space="preserve">Make a fresh Detection </w:t>
      </w:r>
      <w:r w:rsidR="00851154">
        <w:rPr>
          <w:color w:val="000000" w:themeColor="text1"/>
        </w:rPr>
        <w:t>R</w:t>
      </w:r>
      <w:r w:rsidRPr="007B4123">
        <w:rPr>
          <w:color w:val="000000" w:themeColor="text1"/>
        </w:rPr>
        <w:t>eagent mix with the required combination of reagents and add 50 µL or 100 µL to each well.</w:t>
      </w:r>
    </w:p>
    <w:p w14:paraId="0E7F9115" w14:textId="77777777" w:rsidR="007B4123" w:rsidRPr="007B4123" w:rsidRDefault="007B4123" w:rsidP="00D72EA1">
      <w:pPr>
        <w:pStyle w:val="ListParagraph"/>
        <w:ind w:left="0"/>
        <w:rPr>
          <w:color w:val="000000" w:themeColor="text1"/>
        </w:rPr>
      </w:pPr>
    </w:p>
    <w:p w14:paraId="4EED93F7" w14:textId="45E60987" w:rsidR="007B4123" w:rsidRDefault="007B4123" w:rsidP="00D72EA1">
      <w:pPr>
        <w:pStyle w:val="ListParagraph"/>
        <w:ind w:left="0"/>
        <w:rPr>
          <w:color w:val="000000" w:themeColor="text1"/>
        </w:rPr>
      </w:pPr>
      <w:r w:rsidRPr="007B4123">
        <w:rPr>
          <w:color w:val="000000" w:themeColor="text1"/>
        </w:rPr>
        <w:t>N</w:t>
      </w:r>
      <w:r w:rsidR="00D32194">
        <w:rPr>
          <w:color w:val="000000" w:themeColor="text1"/>
        </w:rPr>
        <w:t>OTE</w:t>
      </w:r>
      <w:r w:rsidRPr="007B4123">
        <w:rPr>
          <w:color w:val="000000" w:themeColor="text1"/>
        </w:rPr>
        <w:t xml:space="preserve">: Detection </w:t>
      </w:r>
      <w:r w:rsidR="00851154">
        <w:rPr>
          <w:color w:val="000000" w:themeColor="text1"/>
        </w:rPr>
        <w:t>R</w:t>
      </w:r>
      <w:r w:rsidRPr="007B4123">
        <w:rPr>
          <w:color w:val="000000" w:themeColor="text1"/>
        </w:rPr>
        <w:t xml:space="preserve">eagent mixes containing </w:t>
      </w:r>
      <w:r w:rsidR="0058188A" w:rsidRPr="00D46731">
        <w:rPr>
          <w:color w:val="000000" w:themeColor="text1"/>
        </w:rPr>
        <w:t xml:space="preserve">the anti-Human IgG conjugated to the </w:t>
      </w:r>
      <w:r w:rsidR="000C2CFF">
        <w:rPr>
          <w:color w:val="000000" w:themeColor="text1"/>
        </w:rPr>
        <w:t>BV</w:t>
      </w:r>
      <w:r w:rsidR="00851154">
        <w:rPr>
          <w:color w:val="000000" w:themeColor="text1"/>
        </w:rPr>
        <w:t xml:space="preserve"> </w:t>
      </w:r>
      <w:r w:rsidR="0058188A" w:rsidRPr="00D46731">
        <w:rPr>
          <w:color w:val="000000" w:themeColor="text1"/>
        </w:rPr>
        <w:t xml:space="preserve">reporter dye </w:t>
      </w:r>
      <w:r w:rsidR="009F6A6A">
        <w:rPr>
          <w:color w:val="000000" w:themeColor="text1"/>
        </w:rPr>
        <w:t>we</w:t>
      </w:r>
      <w:r w:rsidR="00E25BED">
        <w:rPr>
          <w:color w:val="000000" w:themeColor="text1"/>
        </w:rPr>
        <w:t>re</w:t>
      </w:r>
      <w:r w:rsidR="00E25BED" w:rsidRPr="007B4123">
        <w:rPr>
          <w:color w:val="000000" w:themeColor="text1"/>
        </w:rPr>
        <w:t xml:space="preserve"> </w:t>
      </w:r>
      <w:r w:rsidRPr="007B4123">
        <w:rPr>
          <w:color w:val="000000" w:themeColor="text1"/>
        </w:rPr>
        <w:t>used at 50 µL/well due to limiting amounts of the stock reagents available</w:t>
      </w:r>
      <w:r w:rsidR="00E25BED">
        <w:rPr>
          <w:color w:val="000000" w:themeColor="text1"/>
        </w:rPr>
        <w:t xml:space="preserve"> (see </w:t>
      </w:r>
      <w:r w:rsidR="00E25BED" w:rsidRPr="00D32194">
        <w:rPr>
          <w:b/>
          <w:bCs/>
          <w:color w:val="000000" w:themeColor="text1"/>
        </w:rPr>
        <w:t>Table of Materials</w:t>
      </w:r>
      <w:r w:rsidR="00E25BED">
        <w:rPr>
          <w:color w:val="000000" w:themeColor="text1"/>
        </w:rPr>
        <w:t>)</w:t>
      </w:r>
      <w:r w:rsidRPr="007B4123">
        <w:rPr>
          <w:color w:val="000000" w:themeColor="text1"/>
        </w:rPr>
        <w:t xml:space="preserve">. All other Detection </w:t>
      </w:r>
      <w:r w:rsidR="00851154">
        <w:rPr>
          <w:color w:val="000000" w:themeColor="text1"/>
        </w:rPr>
        <w:t>R</w:t>
      </w:r>
      <w:r w:rsidRPr="007B4123">
        <w:rPr>
          <w:color w:val="000000" w:themeColor="text1"/>
        </w:rPr>
        <w:t xml:space="preserve">eagent mixes </w:t>
      </w:r>
      <w:r w:rsidR="00E25BED">
        <w:rPr>
          <w:color w:val="000000" w:themeColor="text1"/>
        </w:rPr>
        <w:t>are</w:t>
      </w:r>
      <w:r w:rsidR="00E25BED" w:rsidRPr="007B4123">
        <w:rPr>
          <w:color w:val="000000" w:themeColor="text1"/>
        </w:rPr>
        <w:t xml:space="preserve"> </w:t>
      </w:r>
      <w:r w:rsidRPr="007B4123">
        <w:rPr>
          <w:color w:val="000000" w:themeColor="text1"/>
        </w:rPr>
        <w:t>used at 100 µL/well.</w:t>
      </w:r>
    </w:p>
    <w:p w14:paraId="393A9673" w14:textId="77777777" w:rsidR="007B4123" w:rsidRPr="007B4123" w:rsidRDefault="007B4123" w:rsidP="00D72EA1">
      <w:pPr>
        <w:pStyle w:val="ListParagraph"/>
        <w:ind w:left="0"/>
        <w:rPr>
          <w:color w:val="000000" w:themeColor="text1"/>
        </w:rPr>
      </w:pPr>
    </w:p>
    <w:p w14:paraId="27947DE4" w14:textId="4BED7075" w:rsidR="007B4123" w:rsidRPr="007B4123" w:rsidRDefault="007B4123" w:rsidP="00D72EA1">
      <w:pPr>
        <w:pStyle w:val="ListParagraph"/>
        <w:numPr>
          <w:ilvl w:val="1"/>
          <w:numId w:val="15"/>
        </w:numPr>
        <w:ind w:left="0" w:firstLine="0"/>
        <w:rPr>
          <w:color w:val="000000" w:themeColor="text1"/>
        </w:rPr>
      </w:pPr>
      <w:r w:rsidRPr="007B4123">
        <w:rPr>
          <w:color w:val="000000" w:themeColor="text1"/>
        </w:rPr>
        <w:t>Cover the plate with a microplate foil seal and incubate on a heated plate shaker at 37</w:t>
      </w:r>
      <w:r w:rsidR="003273F5">
        <w:rPr>
          <w:color w:val="000000" w:themeColor="text1"/>
        </w:rPr>
        <w:t xml:space="preserve"> </w:t>
      </w:r>
      <w:r w:rsidRPr="007B4123">
        <w:rPr>
          <w:color w:val="000000" w:themeColor="text1"/>
        </w:rPr>
        <w:t>°C for 15 min with shaking at 600 rpm.</w:t>
      </w:r>
    </w:p>
    <w:p w14:paraId="06AE649B" w14:textId="77777777" w:rsidR="007B4123" w:rsidRPr="007B4123" w:rsidRDefault="007B4123" w:rsidP="00D72EA1">
      <w:pPr>
        <w:pStyle w:val="ListParagraph"/>
        <w:ind w:left="0"/>
        <w:rPr>
          <w:color w:val="000000" w:themeColor="text1"/>
        </w:rPr>
      </w:pPr>
    </w:p>
    <w:p w14:paraId="11F6379D" w14:textId="6F0023CC" w:rsidR="0017204E" w:rsidRDefault="007B4123" w:rsidP="00D72EA1">
      <w:pPr>
        <w:pStyle w:val="ListParagraph"/>
        <w:numPr>
          <w:ilvl w:val="1"/>
          <w:numId w:val="15"/>
        </w:numPr>
        <w:ind w:left="0" w:firstLine="0"/>
        <w:rPr>
          <w:color w:val="000000" w:themeColor="text1"/>
        </w:rPr>
      </w:pPr>
      <w:r w:rsidRPr="0017204E">
        <w:rPr>
          <w:color w:val="000000" w:themeColor="text1"/>
        </w:rPr>
        <w:t xml:space="preserve">Remove the plate from the plate shaker and place onto the </w:t>
      </w:r>
      <w:r w:rsidR="00320C4A">
        <w:rPr>
          <w:color w:val="000000" w:themeColor="text1"/>
        </w:rPr>
        <w:t>magnetic plate separator</w:t>
      </w:r>
      <w:r w:rsidRPr="0017204E">
        <w:rPr>
          <w:color w:val="000000" w:themeColor="text1"/>
        </w:rPr>
        <w:t xml:space="preserve"> for 2 min to separate the beads from the reaction mixture.</w:t>
      </w:r>
    </w:p>
    <w:p w14:paraId="2DC04E63" w14:textId="77777777" w:rsidR="0017204E" w:rsidRPr="0017204E" w:rsidRDefault="0017204E" w:rsidP="00D72EA1">
      <w:pPr>
        <w:pStyle w:val="ListParagraph"/>
        <w:ind w:left="0"/>
        <w:rPr>
          <w:color w:val="000000" w:themeColor="text1"/>
        </w:rPr>
      </w:pPr>
    </w:p>
    <w:p w14:paraId="75A45809" w14:textId="502C4C91" w:rsidR="0017204E" w:rsidRDefault="00C523F0" w:rsidP="00D72EA1">
      <w:pPr>
        <w:pStyle w:val="ListParagraph"/>
        <w:numPr>
          <w:ilvl w:val="1"/>
          <w:numId w:val="15"/>
        </w:numPr>
        <w:ind w:left="0" w:firstLine="0"/>
        <w:rPr>
          <w:color w:val="000000" w:themeColor="text1"/>
        </w:rPr>
      </w:pPr>
      <w:r>
        <w:rPr>
          <w:color w:val="000000" w:themeColor="text1"/>
        </w:rPr>
        <w:t>With the plate retained on the magnet, r</w:t>
      </w:r>
      <w:r w:rsidR="007B4123" w:rsidRPr="0017204E">
        <w:rPr>
          <w:color w:val="000000" w:themeColor="text1"/>
        </w:rPr>
        <w:t>emove the foil seal</w:t>
      </w:r>
      <w:r>
        <w:rPr>
          <w:color w:val="000000" w:themeColor="text1"/>
        </w:rPr>
        <w:t xml:space="preserve">, carefully </w:t>
      </w:r>
      <w:r w:rsidR="007B4123" w:rsidRPr="0017204E">
        <w:rPr>
          <w:color w:val="000000" w:themeColor="text1"/>
        </w:rPr>
        <w:t>invert the plate over a waste container</w:t>
      </w:r>
      <w:r>
        <w:rPr>
          <w:color w:val="000000" w:themeColor="text1"/>
        </w:rPr>
        <w:t>,</w:t>
      </w:r>
      <w:r w:rsidR="007B4123" w:rsidRPr="0017204E">
        <w:rPr>
          <w:color w:val="000000" w:themeColor="text1"/>
        </w:rPr>
        <w:t xml:space="preserve"> and gently flick the supernatant out of the wells.</w:t>
      </w:r>
    </w:p>
    <w:p w14:paraId="3CD23F0A" w14:textId="77777777" w:rsidR="0017204E" w:rsidRPr="0017204E" w:rsidRDefault="0017204E" w:rsidP="00D72EA1">
      <w:pPr>
        <w:pStyle w:val="ListParagraph"/>
        <w:ind w:left="0"/>
        <w:rPr>
          <w:color w:val="000000" w:themeColor="text1"/>
        </w:rPr>
      </w:pPr>
    </w:p>
    <w:p w14:paraId="782E35BC" w14:textId="40E7A9B7" w:rsidR="007B4123" w:rsidRDefault="007B4123" w:rsidP="00D72EA1">
      <w:pPr>
        <w:pStyle w:val="ListParagraph"/>
        <w:numPr>
          <w:ilvl w:val="1"/>
          <w:numId w:val="15"/>
        </w:numPr>
        <w:ind w:left="0" w:firstLine="0"/>
        <w:rPr>
          <w:color w:val="000000" w:themeColor="text1"/>
        </w:rPr>
      </w:pPr>
      <w:r w:rsidRPr="0017204E">
        <w:rPr>
          <w:color w:val="000000" w:themeColor="text1"/>
        </w:rPr>
        <w:t>Blot the plate on absorbent paper while still holding the plate on the magnet.</w:t>
      </w:r>
    </w:p>
    <w:p w14:paraId="05829497" w14:textId="77777777" w:rsidR="0017204E" w:rsidRPr="0017204E" w:rsidRDefault="0017204E" w:rsidP="00D72EA1">
      <w:pPr>
        <w:pStyle w:val="ListParagraph"/>
        <w:ind w:left="0"/>
        <w:rPr>
          <w:color w:val="000000" w:themeColor="text1"/>
        </w:rPr>
      </w:pPr>
    </w:p>
    <w:p w14:paraId="12669C30" w14:textId="7471FF47" w:rsidR="0017204E" w:rsidRPr="0017204E" w:rsidRDefault="0017204E" w:rsidP="00D72EA1">
      <w:pPr>
        <w:pStyle w:val="ListParagraph"/>
        <w:numPr>
          <w:ilvl w:val="1"/>
          <w:numId w:val="15"/>
        </w:numPr>
        <w:ind w:left="0" w:firstLine="0"/>
        <w:rPr>
          <w:color w:val="000000" w:themeColor="text1"/>
        </w:rPr>
      </w:pPr>
      <w:r>
        <w:rPr>
          <w:color w:val="000000" w:themeColor="text1"/>
        </w:rPr>
        <w:t xml:space="preserve">Wash the reaction wells as described below (first </w:t>
      </w:r>
      <w:r w:rsidR="00931DE9">
        <w:rPr>
          <w:color w:val="000000" w:themeColor="text1"/>
        </w:rPr>
        <w:t xml:space="preserve">was after </w:t>
      </w:r>
      <w:r w:rsidR="0082763B">
        <w:rPr>
          <w:color w:val="000000" w:themeColor="text1"/>
        </w:rPr>
        <w:t>detection antibody incubation</w:t>
      </w:r>
      <w:r>
        <w:rPr>
          <w:color w:val="000000" w:themeColor="text1"/>
        </w:rPr>
        <w:t>).</w:t>
      </w:r>
    </w:p>
    <w:p w14:paraId="1FD0676F" w14:textId="77777777" w:rsidR="007B4123" w:rsidRPr="007B4123" w:rsidRDefault="007B4123" w:rsidP="00D72EA1">
      <w:pPr>
        <w:pStyle w:val="ListParagraph"/>
        <w:ind w:left="0"/>
        <w:rPr>
          <w:color w:val="000000" w:themeColor="text1"/>
        </w:rPr>
      </w:pPr>
    </w:p>
    <w:p w14:paraId="767B7436" w14:textId="6F6D7600" w:rsidR="0017204E" w:rsidRDefault="007B4123" w:rsidP="00D72EA1">
      <w:pPr>
        <w:pStyle w:val="ListParagraph"/>
        <w:numPr>
          <w:ilvl w:val="2"/>
          <w:numId w:val="15"/>
        </w:numPr>
        <w:ind w:left="0" w:firstLine="0"/>
        <w:rPr>
          <w:color w:val="000000" w:themeColor="text1"/>
        </w:rPr>
      </w:pPr>
      <w:r w:rsidRPr="007B4123">
        <w:rPr>
          <w:color w:val="000000" w:themeColor="text1"/>
        </w:rPr>
        <w:t xml:space="preserve">Remove the plate from the plate magnet and add 150 µL </w:t>
      </w:r>
      <w:r w:rsidR="00D32194">
        <w:rPr>
          <w:color w:val="000000" w:themeColor="text1"/>
        </w:rPr>
        <w:t xml:space="preserve">of </w:t>
      </w:r>
      <w:r w:rsidRPr="007B4123">
        <w:rPr>
          <w:color w:val="000000" w:themeColor="text1"/>
        </w:rPr>
        <w:t>PBS-TBN to each well.</w:t>
      </w:r>
    </w:p>
    <w:p w14:paraId="4AD498D5" w14:textId="77777777" w:rsidR="0017204E" w:rsidRDefault="0017204E" w:rsidP="00D72EA1">
      <w:pPr>
        <w:pStyle w:val="ListParagraph"/>
        <w:ind w:left="0"/>
        <w:rPr>
          <w:color w:val="000000" w:themeColor="text1"/>
        </w:rPr>
      </w:pPr>
    </w:p>
    <w:p w14:paraId="5CB2D275" w14:textId="545B2FC4" w:rsidR="007B4123" w:rsidRPr="0017204E" w:rsidRDefault="007B4123" w:rsidP="00D72EA1">
      <w:pPr>
        <w:pStyle w:val="ListParagraph"/>
        <w:numPr>
          <w:ilvl w:val="2"/>
          <w:numId w:val="15"/>
        </w:numPr>
        <w:ind w:left="0" w:firstLine="0"/>
        <w:rPr>
          <w:color w:val="000000" w:themeColor="text1"/>
        </w:rPr>
      </w:pPr>
      <w:r w:rsidRPr="0017204E">
        <w:rPr>
          <w:color w:val="000000" w:themeColor="text1"/>
        </w:rPr>
        <w:t>Cover the plate with a fresh foil seal and shake at 37</w:t>
      </w:r>
      <w:r w:rsidR="003273F5">
        <w:rPr>
          <w:color w:val="000000" w:themeColor="text1"/>
        </w:rPr>
        <w:t xml:space="preserve"> </w:t>
      </w:r>
      <w:r w:rsidRPr="0017204E">
        <w:rPr>
          <w:color w:val="000000" w:themeColor="text1"/>
        </w:rPr>
        <w:t>°C for 2 min at 600 rpm.</w:t>
      </w:r>
    </w:p>
    <w:p w14:paraId="5340AFCA" w14:textId="77777777" w:rsidR="007B4123" w:rsidRPr="007B4123" w:rsidRDefault="007B4123" w:rsidP="00D72EA1">
      <w:pPr>
        <w:pStyle w:val="ListParagraph"/>
        <w:ind w:left="0"/>
        <w:rPr>
          <w:color w:val="000000" w:themeColor="text1"/>
        </w:rPr>
      </w:pPr>
    </w:p>
    <w:p w14:paraId="4153C2B9" w14:textId="49445E79" w:rsidR="007B4123" w:rsidRPr="007B4123" w:rsidRDefault="007B4123" w:rsidP="00D72EA1">
      <w:pPr>
        <w:pStyle w:val="ListParagraph"/>
        <w:numPr>
          <w:ilvl w:val="2"/>
          <w:numId w:val="15"/>
        </w:numPr>
        <w:ind w:left="0" w:firstLine="0"/>
        <w:rPr>
          <w:color w:val="000000" w:themeColor="text1"/>
        </w:rPr>
      </w:pPr>
      <w:r w:rsidRPr="007B4123">
        <w:rPr>
          <w:color w:val="000000" w:themeColor="text1"/>
        </w:rPr>
        <w:t xml:space="preserve">Remove the plate from the plate shaker and place onto the </w:t>
      </w:r>
      <w:r w:rsidR="00320C4A">
        <w:rPr>
          <w:color w:val="000000" w:themeColor="text1"/>
        </w:rPr>
        <w:t>magnetic plate separator</w:t>
      </w:r>
      <w:r w:rsidRPr="007B4123">
        <w:rPr>
          <w:color w:val="000000" w:themeColor="text1"/>
        </w:rPr>
        <w:t xml:space="preserve"> for 2 min to separate the beads from the reaction mixture.</w:t>
      </w:r>
    </w:p>
    <w:p w14:paraId="4561FD63" w14:textId="77777777" w:rsidR="007B4123" w:rsidRPr="007B4123" w:rsidRDefault="007B4123" w:rsidP="00D72EA1">
      <w:pPr>
        <w:pStyle w:val="ListParagraph"/>
        <w:ind w:left="0"/>
        <w:rPr>
          <w:color w:val="000000" w:themeColor="text1"/>
        </w:rPr>
      </w:pPr>
    </w:p>
    <w:p w14:paraId="5B42920F" w14:textId="3377219D" w:rsidR="007B4123" w:rsidRPr="007B4123" w:rsidRDefault="00C523F0" w:rsidP="00D72EA1">
      <w:pPr>
        <w:pStyle w:val="ListParagraph"/>
        <w:numPr>
          <w:ilvl w:val="2"/>
          <w:numId w:val="15"/>
        </w:numPr>
        <w:ind w:left="0" w:firstLine="0"/>
        <w:rPr>
          <w:color w:val="000000" w:themeColor="text1"/>
        </w:rPr>
      </w:pPr>
      <w:r>
        <w:rPr>
          <w:color w:val="000000" w:themeColor="text1"/>
        </w:rPr>
        <w:t>With the plate retained on the magnet, r</w:t>
      </w:r>
      <w:r w:rsidR="007B4123" w:rsidRPr="007B4123">
        <w:rPr>
          <w:color w:val="000000" w:themeColor="text1"/>
        </w:rPr>
        <w:t>emove the foil seal</w:t>
      </w:r>
      <w:r>
        <w:rPr>
          <w:color w:val="000000" w:themeColor="text1"/>
        </w:rPr>
        <w:t xml:space="preserve">, carefully </w:t>
      </w:r>
      <w:r w:rsidR="007B4123" w:rsidRPr="007B4123">
        <w:rPr>
          <w:color w:val="000000" w:themeColor="text1"/>
        </w:rPr>
        <w:t>invert the plate over a waste container</w:t>
      </w:r>
      <w:r>
        <w:rPr>
          <w:color w:val="000000" w:themeColor="text1"/>
        </w:rPr>
        <w:t>,</w:t>
      </w:r>
      <w:r w:rsidR="007B4123" w:rsidRPr="007B4123">
        <w:rPr>
          <w:color w:val="000000" w:themeColor="text1"/>
        </w:rPr>
        <w:t xml:space="preserve"> and gently flick the supernatant out of the wells.</w:t>
      </w:r>
    </w:p>
    <w:p w14:paraId="23EA3426" w14:textId="77777777" w:rsidR="007B4123" w:rsidRPr="007B4123" w:rsidRDefault="007B4123" w:rsidP="00D72EA1">
      <w:pPr>
        <w:pStyle w:val="ListParagraph"/>
        <w:ind w:left="0"/>
        <w:rPr>
          <w:color w:val="000000" w:themeColor="text1"/>
        </w:rPr>
      </w:pPr>
    </w:p>
    <w:p w14:paraId="6ADF6274" w14:textId="3C0DA6C7" w:rsidR="007B4123" w:rsidRDefault="007B4123" w:rsidP="00D72EA1">
      <w:pPr>
        <w:pStyle w:val="ListParagraph"/>
        <w:numPr>
          <w:ilvl w:val="2"/>
          <w:numId w:val="15"/>
        </w:numPr>
        <w:ind w:left="0" w:firstLine="0"/>
        <w:rPr>
          <w:color w:val="000000" w:themeColor="text1"/>
        </w:rPr>
      </w:pPr>
      <w:r w:rsidRPr="007B4123">
        <w:rPr>
          <w:color w:val="000000" w:themeColor="text1"/>
        </w:rPr>
        <w:t>Blot the plate on absorbent paper while still holding the plate on the magnet</w:t>
      </w:r>
      <w:r w:rsidR="0017204E">
        <w:rPr>
          <w:color w:val="000000" w:themeColor="text1"/>
        </w:rPr>
        <w:t>.</w:t>
      </w:r>
    </w:p>
    <w:p w14:paraId="601E2187" w14:textId="77777777" w:rsidR="0017204E" w:rsidRPr="0017204E" w:rsidRDefault="0017204E" w:rsidP="00D72EA1">
      <w:pPr>
        <w:pStyle w:val="ListParagraph"/>
        <w:ind w:left="0"/>
        <w:rPr>
          <w:color w:val="000000" w:themeColor="text1"/>
        </w:rPr>
      </w:pPr>
    </w:p>
    <w:p w14:paraId="72C3E466" w14:textId="2F0A0C46" w:rsidR="0017204E" w:rsidRPr="007B4123" w:rsidRDefault="0017204E" w:rsidP="00D72EA1">
      <w:pPr>
        <w:pStyle w:val="ListParagraph"/>
        <w:numPr>
          <w:ilvl w:val="1"/>
          <w:numId w:val="15"/>
        </w:numPr>
        <w:ind w:left="0" w:firstLine="0"/>
        <w:rPr>
          <w:color w:val="000000" w:themeColor="text1"/>
        </w:rPr>
      </w:pPr>
      <w:r>
        <w:rPr>
          <w:color w:val="000000" w:themeColor="text1"/>
        </w:rPr>
        <w:t xml:space="preserve">Wash the reaction wells </w:t>
      </w:r>
      <w:r w:rsidR="00931DE9">
        <w:rPr>
          <w:color w:val="000000" w:themeColor="text1"/>
        </w:rPr>
        <w:t xml:space="preserve">again with PBS-TBN </w:t>
      </w:r>
      <w:r>
        <w:rPr>
          <w:color w:val="000000" w:themeColor="text1"/>
        </w:rPr>
        <w:t xml:space="preserve">(second </w:t>
      </w:r>
      <w:r w:rsidR="00931DE9">
        <w:rPr>
          <w:color w:val="000000" w:themeColor="text1"/>
        </w:rPr>
        <w:t xml:space="preserve">wash after </w:t>
      </w:r>
      <w:r w:rsidR="0082763B">
        <w:rPr>
          <w:color w:val="000000" w:themeColor="text1"/>
        </w:rPr>
        <w:t>detection antibody incubation</w:t>
      </w:r>
      <w:r>
        <w:rPr>
          <w:color w:val="000000" w:themeColor="text1"/>
        </w:rPr>
        <w:t>)</w:t>
      </w:r>
      <w:r w:rsidR="00A52B88">
        <w:rPr>
          <w:color w:val="000000" w:themeColor="text1"/>
        </w:rPr>
        <w:t xml:space="preserve">, exactly as detailed above in </w:t>
      </w:r>
      <w:r w:rsidR="00D32194">
        <w:rPr>
          <w:color w:val="000000" w:themeColor="text1"/>
        </w:rPr>
        <w:t>steps</w:t>
      </w:r>
      <w:r w:rsidR="00931DE9">
        <w:rPr>
          <w:color w:val="000000" w:themeColor="text1"/>
        </w:rPr>
        <w:t xml:space="preserve"> 8.21.1‒8.21.5</w:t>
      </w:r>
      <w:r>
        <w:rPr>
          <w:color w:val="000000" w:themeColor="text1"/>
        </w:rPr>
        <w:t>.</w:t>
      </w:r>
    </w:p>
    <w:p w14:paraId="16D0F561" w14:textId="77777777" w:rsidR="007B4123" w:rsidRPr="007B4123" w:rsidRDefault="007B4123" w:rsidP="00D72EA1">
      <w:pPr>
        <w:pStyle w:val="ListParagraph"/>
        <w:ind w:left="0"/>
        <w:rPr>
          <w:color w:val="000000" w:themeColor="text1"/>
        </w:rPr>
      </w:pPr>
    </w:p>
    <w:p w14:paraId="66E62989" w14:textId="675331D8" w:rsidR="0017204E" w:rsidRDefault="007B4123" w:rsidP="00D72EA1">
      <w:pPr>
        <w:pStyle w:val="ListParagraph"/>
        <w:numPr>
          <w:ilvl w:val="2"/>
          <w:numId w:val="15"/>
        </w:numPr>
        <w:ind w:left="0" w:firstLine="0"/>
        <w:rPr>
          <w:color w:val="000000" w:themeColor="text1"/>
        </w:rPr>
      </w:pPr>
      <w:r w:rsidRPr="007B4123">
        <w:rPr>
          <w:color w:val="000000" w:themeColor="text1"/>
        </w:rPr>
        <w:t xml:space="preserve">Remove the plate from the plate magnet and add 150 µL </w:t>
      </w:r>
      <w:r w:rsidR="00D32194">
        <w:rPr>
          <w:color w:val="000000" w:themeColor="text1"/>
        </w:rPr>
        <w:t xml:space="preserve">of </w:t>
      </w:r>
      <w:r w:rsidRPr="007B4123">
        <w:rPr>
          <w:color w:val="000000" w:themeColor="text1"/>
        </w:rPr>
        <w:t>PBS-TBN to each well.</w:t>
      </w:r>
    </w:p>
    <w:p w14:paraId="391B7B0B" w14:textId="77777777" w:rsidR="0017204E" w:rsidRDefault="0017204E" w:rsidP="00D72EA1">
      <w:pPr>
        <w:pStyle w:val="ListParagraph"/>
        <w:ind w:left="0"/>
        <w:rPr>
          <w:color w:val="000000" w:themeColor="text1"/>
        </w:rPr>
      </w:pPr>
    </w:p>
    <w:p w14:paraId="53C29A3E" w14:textId="662CBA3F" w:rsidR="007B4123" w:rsidRPr="0017204E" w:rsidRDefault="007B4123" w:rsidP="00D72EA1">
      <w:pPr>
        <w:pStyle w:val="ListParagraph"/>
        <w:numPr>
          <w:ilvl w:val="2"/>
          <w:numId w:val="15"/>
        </w:numPr>
        <w:ind w:left="0" w:firstLine="0"/>
        <w:rPr>
          <w:color w:val="000000" w:themeColor="text1"/>
        </w:rPr>
      </w:pPr>
      <w:r w:rsidRPr="0017204E">
        <w:rPr>
          <w:color w:val="000000" w:themeColor="text1"/>
        </w:rPr>
        <w:t>Cover the plate with a fresh foil seal and shake at 37</w:t>
      </w:r>
      <w:r w:rsidR="003273F5">
        <w:rPr>
          <w:color w:val="000000" w:themeColor="text1"/>
        </w:rPr>
        <w:t xml:space="preserve"> </w:t>
      </w:r>
      <w:r w:rsidRPr="0017204E">
        <w:rPr>
          <w:color w:val="000000" w:themeColor="text1"/>
        </w:rPr>
        <w:t>°C for 2 min at 600 rpm.</w:t>
      </w:r>
    </w:p>
    <w:p w14:paraId="35844E2E" w14:textId="55C12262" w:rsidR="007B4123" w:rsidRPr="0017204E" w:rsidRDefault="007B4123" w:rsidP="00D72EA1">
      <w:pPr>
        <w:pStyle w:val="ListParagraph"/>
        <w:ind w:left="0"/>
        <w:rPr>
          <w:color w:val="000000" w:themeColor="text1"/>
        </w:rPr>
      </w:pPr>
    </w:p>
    <w:p w14:paraId="2FB8074A" w14:textId="741B1375" w:rsidR="007B4123" w:rsidRPr="007B4123" w:rsidRDefault="007B4123" w:rsidP="00D72EA1">
      <w:pPr>
        <w:pStyle w:val="ListParagraph"/>
        <w:numPr>
          <w:ilvl w:val="2"/>
          <w:numId w:val="15"/>
        </w:numPr>
        <w:ind w:left="0" w:firstLine="0"/>
        <w:rPr>
          <w:color w:val="000000" w:themeColor="text1"/>
        </w:rPr>
      </w:pPr>
      <w:r w:rsidRPr="007B4123">
        <w:rPr>
          <w:color w:val="000000" w:themeColor="text1"/>
        </w:rPr>
        <w:t xml:space="preserve">Remove the plate from the plate shaker and place onto the </w:t>
      </w:r>
      <w:r w:rsidR="00320C4A">
        <w:rPr>
          <w:color w:val="000000" w:themeColor="text1"/>
        </w:rPr>
        <w:t>magnetic plate separator</w:t>
      </w:r>
      <w:r w:rsidRPr="007B4123">
        <w:rPr>
          <w:color w:val="000000" w:themeColor="text1"/>
        </w:rPr>
        <w:t xml:space="preserve"> for 2 minutes to separate the beads from the reaction mixture.</w:t>
      </w:r>
    </w:p>
    <w:p w14:paraId="41FC6DC9" w14:textId="77777777" w:rsidR="007B4123" w:rsidRPr="007B4123" w:rsidRDefault="007B4123" w:rsidP="00D72EA1">
      <w:pPr>
        <w:pStyle w:val="ListParagraph"/>
        <w:ind w:left="0"/>
        <w:rPr>
          <w:color w:val="000000" w:themeColor="text1"/>
        </w:rPr>
      </w:pPr>
    </w:p>
    <w:p w14:paraId="0C0C91F0" w14:textId="47D86448" w:rsidR="007B4123" w:rsidRPr="007B4123" w:rsidRDefault="00C523F0" w:rsidP="00D72EA1">
      <w:pPr>
        <w:pStyle w:val="ListParagraph"/>
        <w:numPr>
          <w:ilvl w:val="2"/>
          <w:numId w:val="15"/>
        </w:numPr>
        <w:ind w:left="0" w:firstLine="0"/>
        <w:rPr>
          <w:color w:val="000000" w:themeColor="text1"/>
        </w:rPr>
      </w:pPr>
      <w:r>
        <w:rPr>
          <w:color w:val="000000" w:themeColor="text1"/>
        </w:rPr>
        <w:t>With the plate retained on the magnet, r</w:t>
      </w:r>
      <w:r w:rsidR="007B4123" w:rsidRPr="007B4123">
        <w:rPr>
          <w:color w:val="000000" w:themeColor="text1"/>
        </w:rPr>
        <w:t>emove the foil seal</w:t>
      </w:r>
      <w:r>
        <w:rPr>
          <w:color w:val="000000" w:themeColor="text1"/>
        </w:rPr>
        <w:t>, carefully</w:t>
      </w:r>
      <w:r w:rsidR="007B4123" w:rsidRPr="007B4123">
        <w:rPr>
          <w:color w:val="000000" w:themeColor="text1"/>
        </w:rPr>
        <w:t xml:space="preserve"> invert the plate </w:t>
      </w:r>
      <w:r w:rsidR="007B4123" w:rsidRPr="007B4123">
        <w:rPr>
          <w:color w:val="000000" w:themeColor="text1"/>
        </w:rPr>
        <w:lastRenderedPageBreak/>
        <w:t>over a waste container</w:t>
      </w:r>
      <w:r>
        <w:rPr>
          <w:color w:val="000000" w:themeColor="text1"/>
        </w:rPr>
        <w:t>,</w:t>
      </w:r>
      <w:r w:rsidR="007B4123" w:rsidRPr="007B4123">
        <w:rPr>
          <w:color w:val="000000" w:themeColor="text1"/>
        </w:rPr>
        <w:t xml:space="preserve"> and gently flick the supernatant out of the wells.</w:t>
      </w:r>
    </w:p>
    <w:p w14:paraId="59475677" w14:textId="77777777" w:rsidR="007B4123" w:rsidRPr="007B4123" w:rsidRDefault="007B4123" w:rsidP="00D72EA1">
      <w:pPr>
        <w:pStyle w:val="ListParagraph"/>
        <w:ind w:left="0"/>
        <w:rPr>
          <w:color w:val="000000" w:themeColor="text1"/>
        </w:rPr>
      </w:pPr>
    </w:p>
    <w:p w14:paraId="70004519" w14:textId="25E022BE" w:rsidR="007B4123" w:rsidRDefault="007B4123" w:rsidP="00D72EA1">
      <w:pPr>
        <w:pStyle w:val="ListParagraph"/>
        <w:numPr>
          <w:ilvl w:val="2"/>
          <w:numId w:val="15"/>
        </w:numPr>
        <w:ind w:left="0" w:firstLine="0"/>
        <w:rPr>
          <w:color w:val="000000" w:themeColor="text1"/>
        </w:rPr>
      </w:pPr>
      <w:r w:rsidRPr="007B4123">
        <w:rPr>
          <w:color w:val="000000" w:themeColor="text1"/>
        </w:rPr>
        <w:t>Remove the plate from the magnet.</w:t>
      </w:r>
    </w:p>
    <w:p w14:paraId="22A189A6" w14:textId="77777777" w:rsidR="00805715" w:rsidRPr="00805715" w:rsidRDefault="00805715" w:rsidP="00D72EA1">
      <w:pPr>
        <w:pStyle w:val="ListParagraph"/>
        <w:ind w:left="0"/>
        <w:rPr>
          <w:color w:val="000000" w:themeColor="text1"/>
        </w:rPr>
      </w:pPr>
    </w:p>
    <w:p w14:paraId="5567BEAD" w14:textId="16C777E9" w:rsidR="007B4123" w:rsidRPr="007B4123" w:rsidRDefault="007B4123" w:rsidP="00D72EA1">
      <w:pPr>
        <w:pStyle w:val="ListParagraph"/>
        <w:numPr>
          <w:ilvl w:val="1"/>
          <w:numId w:val="15"/>
        </w:numPr>
        <w:ind w:left="0" w:firstLine="0"/>
        <w:rPr>
          <w:color w:val="000000" w:themeColor="text1"/>
        </w:rPr>
      </w:pPr>
      <w:r w:rsidRPr="007B4123">
        <w:rPr>
          <w:color w:val="000000" w:themeColor="text1"/>
        </w:rPr>
        <w:t xml:space="preserve">Add 100 µL </w:t>
      </w:r>
      <w:r w:rsidR="00D32194">
        <w:rPr>
          <w:color w:val="000000" w:themeColor="text1"/>
        </w:rPr>
        <w:t xml:space="preserve">of </w:t>
      </w:r>
      <w:r w:rsidRPr="007B4123">
        <w:rPr>
          <w:color w:val="000000" w:themeColor="text1"/>
        </w:rPr>
        <w:t>PBS-TBN to each well.</w:t>
      </w:r>
    </w:p>
    <w:p w14:paraId="080AD096" w14:textId="77777777" w:rsidR="007B4123" w:rsidRPr="007B4123" w:rsidRDefault="007B4123" w:rsidP="00D72EA1">
      <w:pPr>
        <w:pStyle w:val="ListParagraph"/>
        <w:ind w:left="0"/>
        <w:rPr>
          <w:color w:val="000000" w:themeColor="text1"/>
        </w:rPr>
      </w:pPr>
    </w:p>
    <w:p w14:paraId="21F0C6E3" w14:textId="49419D3A" w:rsidR="007B4123" w:rsidRPr="007B4123" w:rsidRDefault="007B4123" w:rsidP="00D72EA1">
      <w:pPr>
        <w:pStyle w:val="ListParagraph"/>
        <w:numPr>
          <w:ilvl w:val="1"/>
          <w:numId w:val="15"/>
        </w:numPr>
        <w:ind w:left="0" w:firstLine="0"/>
        <w:rPr>
          <w:color w:val="000000" w:themeColor="text1"/>
        </w:rPr>
      </w:pPr>
      <w:r w:rsidRPr="007B4123">
        <w:rPr>
          <w:color w:val="000000" w:themeColor="text1"/>
        </w:rPr>
        <w:t>Cover with foil seal and shake for 2 min at 37</w:t>
      </w:r>
      <w:r w:rsidR="003273F5">
        <w:rPr>
          <w:color w:val="000000" w:themeColor="text1"/>
        </w:rPr>
        <w:t xml:space="preserve"> </w:t>
      </w:r>
      <w:r w:rsidRPr="007B4123">
        <w:rPr>
          <w:color w:val="000000" w:themeColor="text1"/>
        </w:rPr>
        <w:t>°C.</w:t>
      </w:r>
    </w:p>
    <w:p w14:paraId="2D0AB561" w14:textId="77777777" w:rsidR="007B4123" w:rsidRPr="007B4123" w:rsidRDefault="007B4123" w:rsidP="00D72EA1">
      <w:pPr>
        <w:pStyle w:val="ListParagraph"/>
        <w:ind w:left="0"/>
        <w:rPr>
          <w:color w:val="000000" w:themeColor="text1"/>
        </w:rPr>
      </w:pPr>
    </w:p>
    <w:p w14:paraId="5112479A" w14:textId="59EEEFC3" w:rsidR="00261FA9" w:rsidRPr="00727F01" w:rsidRDefault="007B4123" w:rsidP="00D72EA1">
      <w:pPr>
        <w:pStyle w:val="ListParagraph"/>
        <w:numPr>
          <w:ilvl w:val="1"/>
          <w:numId w:val="15"/>
        </w:numPr>
        <w:ind w:left="0" w:firstLine="0"/>
        <w:rPr>
          <w:color w:val="000000" w:themeColor="text1"/>
        </w:rPr>
      </w:pPr>
      <w:r w:rsidRPr="007B4123">
        <w:rPr>
          <w:color w:val="000000" w:themeColor="text1"/>
        </w:rPr>
        <w:t>Remove the plate from the plate shaker.</w:t>
      </w:r>
      <w:r w:rsidR="00805715">
        <w:rPr>
          <w:color w:val="000000" w:themeColor="text1"/>
        </w:rPr>
        <w:t xml:space="preserve"> </w:t>
      </w:r>
      <w:r w:rsidRPr="00805715">
        <w:rPr>
          <w:color w:val="000000" w:themeColor="text1"/>
        </w:rPr>
        <w:t xml:space="preserve">Then remove the foil seal and read 50 µL of each well on the </w:t>
      </w:r>
      <w:r w:rsidR="00320C4A">
        <w:rPr>
          <w:color w:val="000000" w:themeColor="text1"/>
        </w:rPr>
        <w:t xml:space="preserve">flow </w:t>
      </w:r>
      <w:r w:rsidR="00320C4A" w:rsidRPr="00727F01">
        <w:rPr>
          <w:color w:val="000000" w:themeColor="text1"/>
        </w:rPr>
        <w:t>analyzer</w:t>
      </w:r>
      <w:r w:rsidR="00D46731" w:rsidRPr="00727F01">
        <w:rPr>
          <w:color w:val="000000" w:themeColor="text1"/>
        </w:rPr>
        <w:t xml:space="preserve"> </w:t>
      </w:r>
      <w:r w:rsidR="00091417" w:rsidRPr="00727F01">
        <w:rPr>
          <w:color w:val="000000" w:themeColor="text1"/>
        </w:rPr>
        <w:t xml:space="preserve">as described above in </w:t>
      </w:r>
      <w:r w:rsidR="00D32194">
        <w:rPr>
          <w:color w:val="000000" w:themeColor="text1"/>
        </w:rPr>
        <w:t>step</w:t>
      </w:r>
      <w:r w:rsidR="00423D9E">
        <w:rPr>
          <w:color w:val="000000" w:themeColor="text1"/>
        </w:rPr>
        <w:t>s</w:t>
      </w:r>
      <w:r w:rsidR="00091417" w:rsidRPr="00727F01">
        <w:rPr>
          <w:color w:val="000000" w:themeColor="text1"/>
        </w:rPr>
        <w:t xml:space="preserve"> 5.18.1‒5.18-5</w:t>
      </w:r>
      <w:r w:rsidRPr="00727F01">
        <w:rPr>
          <w:color w:val="000000" w:themeColor="text1"/>
        </w:rPr>
        <w:t>.</w:t>
      </w:r>
    </w:p>
    <w:p w14:paraId="747BE04E" w14:textId="4B9A0967" w:rsidR="00877F03" w:rsidRPr="002B5191" w:rsidRDefault="002B5191" w:rsidP="00D72EA1">
      <w:pPr>
        <w:rPr>
          <w:color w:val="808080"/>
        </w:rPr>
      </w:pPr>
      <w:r w:rsidRPr="002B5191">
        <w:rPr>
          <w:color w:val="808080"/>
        </w:rPr>
        <w:t xml:space="preserve"> </w:t>
      </w:r>
    </w:p>
    <w:bookmarkEnd w:id="2"/>
    <w:p w14:paraId="08AF3300" w14:textId="6687973B" w:rsidR="006E4797" w:rsidRDefault="00551D82" w:rsidP="00D72EA1">
      <w:pPr>
        <w:pBdr>
          <w:top w:val="nil"/>
          <w:left w:val="nil"/>
          <w:bottom w:val="nil"/>
          <w:right w:val="nil"/>
          <w:between w:val="nil"/>
        </w:pBdr>
        <w:rPr>
          <w:color w:val="808080"/>
        </w:rPr>
      </w:pPr>
      <w:r>
        <w:rPr>
          <w:b/>
          <w:color w:val="000000"/>
        </w:rPr>
        <w:t>REPRESENTATIVE RES</w:t>
      </w:r>
      <w:r w:rsidR="00FB7C56">
        <w:rPr>
          <w:b/>
          <w:color w:val="000000"/>
        </w:rPr>
        <w:t>UL</w:t>
      </w:r>
      <w:r>
        <w:rPr>
          <w:b/>
          <w:color w:val="000000"/>
        </w:rPr>
        <w:t>TS:</w:t>
      </w:r>
    </w:p>
    <w:p w14:paraId="16EF897E" w14:textId="77777777" w:rsidR="00553638" w:rsidRDefault="00553638" w:rsidP="00D72EA1">
      <w:pPr>
        <w:rPr>
          <w:b/>
          <w:color w:val="000000" w:themeColor="text1"/>
        </w:rPr>
      </w:pPr>
    </w:p>
    <w:p w14:paraId="4141A3BC" w14:textId="0515CFE7" w:rsidR="003D7F61" w:rsidRPr="00AE369C" w:rsidRDefault="009C2305" w:rsidP="00D72EA1">
      <w:pPr>
        <w:pStyle w:val="ListParagraph"/>
        <w:ind w:left="0"/>
        <w:rPr>
          <w:b/>
          <w:color w:val="000000" w:themeColor="text1"/>
        </w:rPr>
      </w:pPr>
      <w:r>
        <w:rPr>
          <w:b/>
          <w:color w:val="000000" w:themeColor="text1"/>
        </w:rPr>
        <w:t xml:space="preserve">Optimization of the </w:t>
      </w:r>
      <w:r w:rsidRPr="009C2305">
        <w:rPr>
          <w:b/>
          <w:color w:val="000000" w:themeColor="text1"/>
        </w:rPr>
        <w:t>Single Reporter Serological Assay</w:t>
      </w:r>
      <w:r>
        <w:rPr>
          <w:b/>
          <w:color w:val="000000" w:themeColor="text1"/>
        </w:rPr>
        <w:t>.</w:t>
      </w:r>
    </w:p>
    <w:p w14:paraId="600B399B" w14:textId="4C3D1048" w:rsidR="00FE27EF" w:rsidRDefault="0019634E" w:rsidP="00D72EA1">
      <w:pPr>
        <w:rPr>
          <w:color w:val="000000" w:themeColor="text1"/>
        </w:rPr>
      </w:pPr>
      <w:r>
        <w:rPr>
          <w:color w:val="000000" w:themeColor="text1"/>
        </w:rPr>
        <w:t xml:space="preserve">The coupling strategy for all </w:t>
      </w:r>
      <w:r w:rsidR="00805715">
        <w:rPr>
          <w:color w:val="000000" w:themeColor="text1"/>
        </w:rPr>
        <w:t>SARS-CoV-2</w:t>
      </w:r>
      <w:r>
        <w:rPr>
          <w:color w:val="000000" w:themeColor="text1"/>
        </w:rPr>
        <w:t xml:space="preserve"> antigens is described in </w:t>
      </w:r>
      <w:r w:rsidRPr="009C5AAC">
        <w:rPr>
          <w:color w:val="000000" w:themeColor="text1"/>
        </w:rPr>
        <w:t>Cameron</w:t>
      </w:r>
      <w:r w:rsidR="00805715">
        <w:rPr>
          <w:color w:val="000000" w:themeColor="text1"/>
        </w:rPr>
        <w:t>,</w:t>
      </w:r>
      <w:r>
        <w:rPr>
          <w:color w:val="000000" w:themeColor="text1"/>
        </w:rPr>
        <w:t xml:space="preserve"> </w:t>
      </w:r>
      <w:r w:rsidRPr="00423D9E">
        <w:rPr>
          <w:iCs/>
          <w:color w:val="000000" w:themeColor="text1"/>
        </w:rPr>
        <w:t>et al</w:t>
      </w:r>
      <w:r w:rsidR="00805715" w:rsidRPr="00423D9E">
        <w:rPr>
          <w:iCs/>
          <w:color w:val="000000" w:themeColor="text1"/>
        </w:rPr>
        <w:t>.</w:t>
      </w:r>
      <w:r w:rsidR="00C94B40" w:rsidRPr="00423D9E">
        <w:rPr>
          <w:iCs/>
          <w:color w:val="000000" w:themeColor="text1"/>
        </w:rPr>
        <w:t>,</w:t>
      </w:r>
      <w:r>
        <w:rPr>
          <w:color w:val="000000" w:themeColor="text1"/>
        </w:rPr>
        <w:t xml:space="preserve"> 2020</w:t>
      </w:r>
      <w:r w:rsidR="00805715">
        <w:rPr>
          <w:color w:val="000000" w:themeColor="text1"/>
        </w:rPr>
        <w:fldChar w:fldCharType="begin"/>
      </w:r>
      <w:r w:rsidR="00805715">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805715">
        <w:rPr>
          <w:color w:val="000000" w:themeColor="text1"/>
        </w:rPr>
        <w:fldChar w:fldCharType="separate"/>
      </w:r>
      <w:r w:rsidR="00805715" w:rsidRPr="00805715">
        <w:rPr>
          <w:noProof/>
          <w:color w:val="000000" w:themeColor="text1"/>
          <w:vertAlign w:val="superscript"/>
        </w:rPr>
        <w:t>1</w:t>
      </w:r>
      <w:r w:rsidR="00805715">
        <w:rPr>
          <w:color w:val="000000" w:themeColor="text1"/>
        </w:rPr>
        <w:fldChar w:fldCharType="end"/>
      </w:r>
      <w:r>
        <w:rPr>
          <w:color w:val="000000" w:themeColor="text1"/>
        </w:rPr>
        <w:t xml:space="preserve"> and in </w:t>
      </w:r>
      <w:r w:rsidR="00D32194">
        <w:rPr>
          <w:color w:val="000000" w:themeColor="text1"/>
        </w:rPr>
        <w:t>step</w:t>
      </w:r>
      <w:r>
        <w:rPr>
          <w:color w:val="000000" w:themeColor="text1"/>
        </w:rPr>
        <w:t xml:space="preserve"> 2.1 above</w:t>
      </w:r>
      <w:r w:rsidRPr="009C5AAC">
        <w:rPr>
          <w:color w:val="000000" w:themeColor="text1"/>
        </w:rPr>
        <w:t>.</w:t>
      </w:r>
      <w:r w:rsidR="009E4BCF">
        <w:rPr>
          <w:color w:val="000000" w:themeColor="text1"/>
        </w:rPr>
        <w:t xml:space="preserve"> The strategy for coupling confirmation is described in </w:t>
      </w:r>
      <w:r w:rsidR="00D32194">
        <w:rPr>
          <w:color w:val="000000" w:themeColor="text1"/>
        </w:rPr>
        <w:t>step</w:t>
      </w:r>
      <w:r w:rsidR="009E4BCF">
        <w:rPr>
          <w:color w:val="000000" w:themeColor="text1"/>
        </w:rPr>
        <w:t xml:space="preserve"> 2.3 above. For an efficient coupling, the median fluorescence intensity (MFI) values </w:t>
      </w:r>
      <w:r w:rsidR="00FE27EF">
        <w:rPr>
          <w:color w:val="000000" w:themeColor="text1"/>
        </w:rPr>
        <w:t>should be significantly higher than the no ser</w:t>
      </w:r>
      <w:r w:rsidR="009E4BCF">
        <w:rPr>
          <w:color w:val="000000" w:themeColor="text1"/>
        </w:rPr>
        <w:t>um/</w:t>
      </w:r>
      <w:r w:rsidR="00FE27EF">
        <w:rPr>
          <w:color w:val="000000" w:themeColor="text1"/>
        </w:rPr>
        <w:t xml:space="preserve">no </w:t>
      </w:r>
      <w:r w:rsidR="007C0032">
        <w:rPr>
          <w:color w:val="000000" w:themeColor="text1"/>
        </w:rPr>
        <w:t xml:space="preserve">antibody </w:t>
      </w:r>
      <w:r w:rsidR="009E4BCF">
        <w:rPr>
          <w:color w:val="000000" w:themeColor="text1"/>
        </w:rPr>
        <w:t xml:space="preserve">negative control </w:t>
      </w:r>
      <w:r w:rsidR="007C0032">
        <w:rPr>
          <w:color w:val="000000" w:themeColor="text1"/>
        </w:rPr>
        <w:t>reaction</w:t>
      </w:r>
      <w:r w:rsidR="009E4BCF">
        <w:rPr>
          <w:color w:val="000000" w:themeColor="text1"/>
        </w:rPr>
        <w:t>(s)</w:t>
      </w:r>
      <w:r w:rsidR="007C0032">
        <w:rPr>
          <w:color w:val="000000" w:themeColor="text1"/>
        </w:rPr>
        <w:t xml:space="preserve"> and should </w:t>
      </w:r>
      <w:r w:rsidR="009E4BCF">
        <w:rPr>
          <w:color w:val="000000" w:themeColor="text1"/>
        </w:rPr>
        <w:t xml:space="preserve">demonstrate a dose response of decreasing </w:t>
      </w:r>
      <w:r w:rsidR="00C34207">
        <w:rPr>
          <w:color w:val="000000" w:themeColor="text1"/>
        </w:rPr>
        <w:t>MFI signal with decreasing amounts of detection reagent</w:t>
      </w:r>
      <w:r w:rsidR="007C0032">
        <w:rPr>
          <w:color w:val="000000" w:themeColor="text1"/>
        </w:rPr>
        <w:t xml:space="preserve">. </w:t>
      </w:r>
      <w:r>
        <w:rPr>
          <w:color w:val="000000" w:themeColor="text1"/>
        </w:rPr>
        <w:t xml:space="preserve">MFIs of </w:t>
      </w:r>
      <w:r w:rsidR="009E4BCF">
        <w:rPr>
          <w:color w:val="000000" w:themeColor="text1"/>
        </w:rPr>
        <w:t>approximately</w:t>
      </w:r>
      <w:r>
        <w:rPr>
          <w:color w:val="000000" w:themeColor="text1"/>
        </w:rPr>
        <w:t xml:space="preserve"> 1,000 </w:t>
      </w:r>
      <w:r w:rsidR="009739DD">
        <w:rPr>
          <w:color w:val="000000" w:themeColor="text1"/>
        </w:rPr>
        <w:t xml:space="preserve">MFI </w:t>
      </w:r>
      <w:r w:rsidR="00C94B40">
        <w:rPr>
          <w:color w:val="000000" w:themeColor="text1"/>
        </w:rPr>
        <w:t xml:space="preserve">units </w:t>
      </w:r>
      <w:r w:rsidR="009739DD">
        <w:rPr>
          <w:color w:val="000000" w:themeColor="text1"/>
        </w:rPr>
        <w:t xml:space="preserve">or </w:t>
      </w:r>
      <w:r w:rsidR="006F2F44">
        <w:rPr>
          <w:color w:val="000000" w:themeColor="text1"/>
        </w:rPr>
        <w:t>greater</w:t>
      </w:r>
      <w:r w:rsidR="009739DD">
        <w:rPr>
          <w:color w:val="000000" w:themeColor="text1"/>
        </w:rPr>
        <w:t xml:space="preserve"> over</w:t>
      </w:r>
      <w:r>
        <w:rPr>
          <w:color w:val="000000" w:themeColor="text1"/>
        </w:rPr>
        <w:t xml:space="preserve"> background </w:t>
      </w:r>
      <w:r w:rsidR="009E4BCF">
        <w:rPr>
          <w:color w:val="000000" w:themeColor="text1"/>
        </w:rPr>
        <w:t xml:space="preserve">MFI </w:t>
      </w:r>
      <w:r>
        <w:rPr>
          <w:color w:val="000000" w:themeColor="text1"/>
        </w:rPr>
        <w:t xml:space="preserve">generally indicate </w:t>
      </w:r>
      <w:r w:rsidR="009E4BCF">
        <w:rPr>
          <w:color w:val="000000" w:themeColor="text1"/>
        </w:rPr>
        <w:t xml:space="preserve">efficient </w:t>
      </w:r>
      <w:r>
        <w:rPr>
          <w:color w:val="000000" w:themeColor="text1"/>
        </w:rPr>
        <w:t>protein coupling</w:t>
      </w:r>
      <w:r w:rsidR="006F2F44">
        <w:rPr>
          <w:color w:val="000000" w:themeColor="text1"/>
        </w:rPr>
        <w:t xml:space="preserve"> </w:t>
      </w:r>
      <w:r w:rsidR="00480155">
        <w:rPr>
          <w:color w:val="000000" w:themeColor="text1"/>
        </w:rPr>
        <w:t xml:space="preserve">and are </w:t>
      </w:r>
      <w:r w:rsidR="006F2F44">
        <w:rPr>
          <w:color w:val="000000" w:themeColor="text1"/>
        </w:rPr>
        <w:t>dependent on the concentration and specificity of the detection reagent</w:t>
      </w:r>
      <w:r w:rsidR="009E4BCF">
        <w:rPr>
          <w:color w:val="000000" w:themeColor="text1"/>
        </w:rPr>
        <w:t xml:space="preserve"> used</w:t>
      </w:r>
      <w:r w:rsidR="006F2F44">
        <w:rPr>
          <w:color w:val="000000" w:themeColor="text1"/>
        </w:rPr>
        <w:t>.</w:t>
      </w:r>
      <w:r w:rsidR="008E5C46">
        <w:rPr>
          <w:color w:val="000000" w:themeColor="text1"/>
        </w:rPr>
        <w:t xml:space="preserve"> </w:t>
      </w:r>
      <w:r w:rsidR="007C0032">
        <w:rPr>
          <w:color w:val="000000" w:themeColor="text1"/>
        </w:rPr>
        <w:t>Using this method</w:t>
      </w:r>
      <w:r w:rsidR="00480155">
        <w:rPr>
          <w:color w:val="000000" w:themeColor="text1"/>
        </w:rPr>
        <w:t>,</w:t>
      </w:r>
      <w:r w:rsidR="007C0032">
        <w:rPr>
          <w:color w:val="000000" w:themeColor="text1"/>
        </w:rPr>
        <w:t xml:space="preserve"> confirmation of S, RBD and Nc antigen</w:t>
      </w:r>
      <w:r w:rsidR="008C1031">
        <w:rPr>
          <w:color w:val="000000" w:themeColor="text1"/>
        </w:rPr>
        <w:t xml:space="preserve"> coupling</w:t>
      </w:r>
      <w:r w:rsidR="007C0032">
        <w:rPr>
          <w:color w:val="000000" w:themeColor="text1"/>
        </w:rPr>
        <w:t xml:space="preserve"> were tested for two lots of beads </w:t>
      </w:r>
      <w:r w:rsidR="000A62F9">
        <w:rPr>
          <w:color w:val="000000" w:themeColor="text1"/>
        </w:rPr>
        <w:t>(</w:t>
      </w:r>
      <w:r w:rsidR="000A62F9" w:rsidRPr="00D32194">
        <w:rPr>
          <w:b/>
          <w:bCs/>
          <w:color w:val="000000" w:themeColor="text1"/>
        </w:rPr>
        <w:t xml:space="preserve">Figure </w:t>
      </w:r>
      <w:r w:rsidR="00E34F84" w:rsidRPr="00D32194">
        <w:rPr>
          <w:b/>
          <w:bCs/>
          <w:color w:val="000000" w:themeColor="text1"/>
        </w:rPr>
        <w:t>2</w:t>
      </w:r>
      <w:r w:rsidR="000A62F9">
        <w:rPr>
          <w:color w:val="000000" w:themeColor="text1"/>
        </w:rPr>
        <w:t>)</w:t>
      </w:r>
      <w:r w:rsidR="008E5C46">
        <w:rPr>
          <w:color w:val="000000" w:themeColor="text1"/>
        </w:rPr>
        <w:t xml:space="preserve">. </w:t>
      </w:r>
      <w:r w:rsidR="008C1031">
        <w:rPr>
          <w:color w:val="000000" w:themeColor="text1"/>
        </w:rPr>
        <w:t>The</w:t>
      </w:r>
      <w:r w:rsidR="007C0032">
        <w:rPr>
          <w:color w:val="000000" w:themeColor="text1"/>
        </w:rPr>
        <w:t xml:space="preserve"> </w:t>
      </w:r>
      <w:r w:rsidR="008C1031">
        <w:rPr>
          <w:color w:val="000000" w:themeColor="text1"/>
        </w:rPr>
        <w:t xml:space="preserve">MFI </w:t>
      </w:r>
      <w:r w:rsidR="007C0032">
        <w:rPr>
          <w:color w:val="000000" w:themeColor="text1"/>
        </w:rPr>
        <w:t xml:space="preserve">signals for all antigens </w:t>
      </w:r>
      <w:r w:rsidR="008C1031">
        <w:rPr>
          <w:color w:val="000000" w:themeColor="text1"/>
        </w:rPr>
        <w:t>were</w:t>
      </w:r>
      <w:r w:rsidR="00A568EF">
        <w:rPr>
          <w:color w:val="000000" w:themeColor="text1"/>
        </w:rPr>
        <w:t xml:space="preserve"> significantly higher than the background </w:t>
      </w:r>
      <w:r w:rsidR="008C1031">
        <w:rPr>
          <w:color w:val="000000" w:themeColor="text1"/>
        </w:rPr>
        <w:t xml:space="preserve">MFI </w:t>
      </w:r>
      <w:r w:rsidR="00A568EF">
        <w:rPr>
          <w:color w:val="000000" w:themeColor="text1"/>
        </w:rPr>
        <w:t>and show</w:t>
      </w:r>
      <w:r w:rsidR="00C94B40">
        <w:rPr>
          <w:color w:val="000000" w:themeColor="text1"/>
        </w:rPr>
        <w:t>ed</w:t>
      </w:r>
      <w:r w:rsidR="00A568EF">
        <w:rPr>
          <w:color w:val="000000" w:themeColor="text1"/>
        </w:rPr>
        <w:t xml:space="preserve"> a </w:t>
      </w:r>
      <w:r w:rsidR="008C1031">
        <w:rPr>
          <w:color w:val="000000" w:themeColor="text1"/>
        </w:rPr>
        <w:t xml:space="preserve">dose response with titration of the detection reagents. The </w:t>
      </w:r>
      <w:r w:rsidR="00A568EF">
        <w:rPr>
          <w:color w:val="000000" w:themeColor="text1"/>
        </w:rPr>
        <w:t>data also show</w:t>
      </w:r>
      <w:r w:rsidR="00C94B40">
        <w:rPr>
          <w:color w:val="000000" w:themeColor="text1"/>
        </w:rPr>
        <w:t>ed</w:t>
      </w:r>
      <w:r w:rsidR="00A568EF">
        <w:rPr>
          <w:color w:val="000000" w:themeColor="text1"/>
        </w:rPr>
        <w:t xml:space="preserve"> good </w:t>
      </w:r>
      <w:r w:rsidR="008C1031">
        <w:rPr>
          <w:color w:val="000000" w:themeColor="text1"/>
        </w:rPr>
        <w:t>reproducibility</w:t>
      </w:r>
      <w:r w:rsidR="00A568EF">
        <w:rPr>
          <w:color w:val="000000" w:themeColor="text1"/>
        </w:rPr>
        <w:t xml:space="preserve"> of MFI levels between </w:t>
      </w:r>
      <w:r w:rsidR="008C1031">
        <w:rPr>
          <w:color w:val="000000" w:themeColor="text1"/>
        </w:rPr>
        <w:t xml:space="preserve">the </w:t>
      </w:r>
      <w:r w:rsidR="00A568EF">
        <w:rPr>
          <w:color w:val="000000" w:themeColor="text1"/>
        </w:rPr>
        <w:t>t</w:t>
      </w:r>
      <w:r w:rsidR="00791271">
        <w:rPr>
          <w:color w:val="000000" w:themeColor="text1"/>
        </w:rPr>
        <w:t>w</w:t>
      </w:r>
      <w:r w:rsidR="00A568EF">
        <w:rPr>
          <w:color w:val="000000" w:themeColor="text1"/>
        </w:rPr>
        <w:t>o different lots of coupled beads.</w:t>
      </w:r>
    </w:p>
    <w:p w14:paraId="561F1300" w14:textId="0128C75D" w:rsidR="00A568EF" w:rsidRDefault="00A568EF" w:rsidP="00D72EA1">
      <w:pPr>
        <w:rPr>
          <w:color w:val="000000" w:themeColor="text1"/>
        </w:rPr>
      </w:pPr>
    </w:p>
    <w:p w14:paraId="20FCE4B3" w14:textId="63B61E02" w:rsidR="00101CAB" w:rsidRDefault="00705AED" w:rsidP="00D72EA1">
      <w:pPr>
        <w:rPr>
          <w:color w:val="000000" w:themeColor="text1"/>
        </w:rPr>
      </w:pPr>
      <w:r>
        <w:rPr>
          <w:color w:val="000000" w:themeColor="text1"/>
        </w:rPr>
        <w:t>Optimization of</w:t>
      </w:r>
      <w:r w:rsidR="00DD2DD9">
        <w:rPr>
          <w:color w:val="000000" w:themeColor="text1"/>
        </w:rPr>
        <w:t xml:space="preserve"> the single reporter </w:t>
      </w:r>
      <w:r w:rsidR="00595A9C">
        <w:rPr>
          <w:color w:val="000000" w:themeColor="text1"/>
        </w:rPr>
        <w:t xml:space="preserve">assay was done </w:t>
      </w:r>
      <w:r>
        <w:rPr>
          <w:color w:val="000000" w:themeColor="text1"/>
        </w:rPr>
        <w:t xml:space="preserve">as described in </w:t>
      </w:r>
      <w:r w:rsidRPr="009C5AAC">
        <w:rPr>
          <w:color w:val="000000" w:themeColor="text1"/>
        </w:rPr>
        <w:t>Cameron</w:t>
      </w:r>
      <w:r w:rsidR="008C1031">
        <w:rPr>
          <w:color w:val="000000" w:themeColor="text1"/>
        </w:rPr>
        <w:t>,</w:t>
      </w:r>
      <w:r w:rsidR="007E1550">
        <w:rPr>
          <w:color w:val="000000" w:themeColor="text1"/>
        </w:rPr>
        <w:t xml:space="preserve"> </w:t>
      </w:r>
      <w:r w:rsidR="007E1550" w:rsidRPr="00D32194">
        <w:rPr>
          <w:iCs/>
          <w:color w:val="000000" w:themeColor="text1"/>
        </w:rPr>
        <w:t>et al</w:t>
      </w:r>
      <w:r w:rsidR="008C1031" w:rsidRPr="00D32194">
        <w:rPr>
          <w:iCs/>
          <w:color w:val="000000" w:themeColor="text1"/>
        </w:rPr>
        <w:t>.</w:t>
      </w:r>
      <w:r w:rsidR="00C94B40" w:rsidRPr="000D751F">
        <w:rPr>
          <w:color w:val="000000" w:themeColor="text1"/>
        </w:rPr>
        <w:t>,</w:t>
      </w:r>
      <w:r w:rsidR="007E1550" w:rsidRPr="00C94B40">
        <w:rPr>
          <w:color w:val="000000" w:themeColor="text1"/>
        </w:rPr>
        <w:t xml:space="preserve"> </w:t>
      </w:r>
      <w:r w:rsidR="007E1550">
        <w:rPr>
          <w:color w:val="000000" w:themeColor="text1"/>
        </w:rPr>
        <w:t>2020</w:t>
      </w:r>
      <w:r w:rsidR="008C1031">
        <w:rPr>
          <w:color w:val="000000" w:themeColor="text1"/>
        </w:rPr>
        <w:fldChar w:fldCharType="begin"/>
      </w:r>
      <w:r w:rsidR="008C1031">
        <w:rPr>
          <w:color w:val="000000" w:themeColor="text1"/>
        </w:rPr>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8C1031">
        <w:rPr>
          <w:color w:val="000000" w:themeColor="text1"/>
        </w:rPr>
        <w:fldChar w:fldCharType="separate"/>
      </w:r>
      <w:r w:rsidR="008C1031" w:rsidRPr="008C1031">
        <w:rPr>
          <w:noProof/>
          <w:color w:val="000000" w:themeColor="text1"/>
          <w:vertAlign w:val="superscript"/>
        </w:rPr>
        <w:t>1</w:t>
      </w:r>
      <w:r w:rsidR="008C1031">
        <w:rPr>
          <w:color w:val="000000" w:themeColor="text1"/>
        </w:rPr>
        <w:fldChar w:fldCharType="end"/>
      </w:r>
      <w:r w:rsidR="008E5C46">
        <w:rPr>
          <w:color w:val="000000" w:themeColor="text1"/>
        </w:rPr>
        <w:t xml:space="preserve">. </w:t>
      </w:r>
      <w:r w:rsidR="009739DD">
        <w:rPr>
          <w:color w:val="000000" w:themeColor="text1"/>
        </w:rPr>
        <w:t xml:space="preserve">Each antigen was tested at different </w:t>
      </w:r>
      <w:r w:rsidR="008C1031">
        <w:rPr>
          <w:color w:val="000000" w:themeColor="text1"/>
        </w:rPr>
        <w:t>coupling concentrations</w:t>
      </w:r>
      <w:r w:rsidR="009739DD">
        <w:rPr>
          <w:color w:val="000000" w:themeColor="text1"/>
        </w:rPr>
        <w:t xml:space="preserve"> with different dilutions</w:t>
      </w:r>
      <w:r w:rsidR="000136D2">
        <w:rPr>
          <w:color w:val="000000" w:themeColor="text1"/>
        </w:rPr>
        <w:t xml:space="preserve"> </w:t>
      </w:r>
      <w:r w:rsidR="008C1031">
        <w:rPr>
          <w:color w:val="000000" w:themeColor="text1"/>
        </w:rPr>
        <w:t>of</w:t>
      </w:r>
      <w:r w:rsidR="000136D2">
        <w:rPr>
          <w:color w:val="000000" w:themeColor="text1"/>
        </w:rPr>
        <w:t xml:space="preserve"> several </w:t>
      </w:r>
      <w:r w:rsidR="008C1031">
        <w:rPr>
          <w:color w:val="000000" w:themeColor="text1"/>
        </w:rPr>
        <w:t xml:space="preserve">serum </w:t>
      </w:r>
      <w:r w:rsidR="00595A9C">
        <w:rPr>
          <w:color w:val="000000" w:themeColor="text1"/>
        </w:rPr>
        <w:t xml:space="preserve">samples representing </w:t>
      </w:r>
      <w:r w:rsidR="00895D8C">
        <w:rPr>
          <w:color w:val="000000" w:themeColor="text1"/>
        </w:rPr>
        <w:t>high, medium, lo</w:t>
      </w:r>
      <w:r w:rsidR="008C1031">
        <w:rPr>
          <w:color w:val="000000" w:themeColor="text1"/>
        </w:rPr>
        <w:t>w,</w:t>
      </w:r>
      <w:r w:rsidR="00895D8C">
        <w:rPr>
          <w:color w:val="000000" w:themeColor="text1"/>
        </w:rPr>
        <w:t xml:space="preserve"> and negative samples</w:t>
      </w:r>
      <w:r w:rsidR="008E5C46">
        <w:rPr>
          <w:color w:val="000000" w:themeColor="text1"/>
        </w:rPr>
        <w:t xml:space="preserve">. </w:t>
      </w:r>
      <w:r w:rsidR="00895D8C">
        <w:rPr>
          <w:color w:val="000000" w:themeColor="text1"/>
        </w:rPr>
        <w:t xml:space="preserve">In addition, </w:t>
      </w:r>
      <w:r w:rsidR="00174724">
        <w:rPr>
          <w:color w:val="000000" w:themeColor="text1"/>
        </w:rPr>
        <w:t xml:space="preserve">because </w:t>
      </w:r>
      <w:r w:rsidR="00895D8C">
        <w:rPr>
          <w:color w:val="000000" w:themeColor="text1"/>
        </w:rPr>
        <w:t xml:space="preserve">the assay </w:t>
      </w:r>
      <w:r w:rsidR="008C1031">
        <w:rPr>
          <w:color w:val="000000" w:themeColor="text1"/>
        </w:rPr>
        <w:t>measur</w:t>
      </w:r>
      <w:r w:rsidR="00174724">
        <w:rPr>
          <w:color w:val="000000" w:themeColor="text1"/>
        </w:rPr>
        <w:t>es</w:t>
      </w:r>
      <w:r w:rsidR="00895D8C">
        <w:rPr>
          <w:color w:val="000000" w:themeColor="text1"/>
        </w:rPr>
        <w:t xml:space="preserve"> IgG titers, an IgG</w:t>
      </w:r>
      <w:r w:rsidR="008C1031">
        <w:rPr>
          <w:color w:val="000000" w:themeColor="text1"/>
        </w:rPr>
        <w:t>-</w:t>
      </w:r>
      <w:r w:rsidR="00895D8C">
        <w:rPr>
          <w:color w:val="000000" w:themeColor="text1"/>
        </w:rPr>
        <w:t>stripped ser</w:t>
      </w:r>
      <w:r w:rsidR="008C1031">
        <w:rPr>
          <w:color w:val="000000" w:themeColor="text1"/>
        </w:rPr>
        <w:t>um</w:t>
      </w:r>
      <w:r w:rsidR="00895D8C">
        <w:rPr>
          <w:color w:val="000000" w:themeColor="text1"/>
        </w:rPr>
        <w:t xml:space="preserve"> was used as an additional negative sample.</w:t>
      </w:r>
      <w:r w:rsidR="008C1031">
        <w:rPr>
          <w:color w:val="000000" w:themeColor="text1"/>
        </w:rPr>
        <w:t xml:space="preserve"> </w:t>
      </w:r>
      <w:r w:rsidR="004F37EB">
        <w:rPr>
          <w:color w:val="000000" w:themeColor="text1"/>
        </w:rPr>
        <w:t>Results of a</w:t>
      </w:r>
      <w:r w:rsidR="00435019">
        <w:rPr>
          <w:color w:val="000000" w:themeColor="text1"/>
        </w:rPr>
        <w:t xml:space="preserve"> representative </w:t>
      </w:r>
      <w:r w:rsidR="004F37EB">
        <w:rPr>
          <w:color w:val="000000" w:themeColor="text1"/>
        </w:rPr>
        <w:t xml:space="preserve">sample dilution series </w:t>
      </w:r>
      <w:r w:rsidR="00BA3773">
        <w:rPr>
          <w:color w:val="000000" w:themeColor="text1"/>
        </w:rPr>
        <w:t xml:space="preserve">with different antigen </w:t>
      </w:r>
      <w:r w:rsidR="008C1031">
        <w:rPr>
          <w:color w:val="000000" w:themeColor="text1"/>
        </w:rPr>
        <w:t>coupling</w:t>
      </w:r>
      <w:r w:rsidR="00BA3773">
        <w:rPr>
          <w:color w:val="000000" w:themeColor="text1"/>
        </w:rPr>
        <w:t xml:space="preserve"> levels </w:t>
      </w:r>
      <w:r w:rsidR="00174724">
        <w:rPr>
          <w:color w:val="000000" w:themeColor="text1"/>
        </w:rPr>
        <w:t>are</w:t>
      </w:r>
      <w:r w:rsidR="00E10E97">
        <w:rPr>
          <w:color w:val="000000" w:themeColor="text1"/>
        </w:rPr>
        <w:t xml:space="preserve"> shown</w:t>
      </w:r>
      <w:r w:rsidR="004F37EB">
        <w:rPr>
          <w:color w:val="000000" w:themeColor="text1"/>
        </w:rPr>
        <w:t xml:space="preserve"> in </w:t>
      </w:r>
      <w:r w:rsidR="004F37EB" w:rsidRPr="00D32194">
        <w:rPr>
          <w:b/>
          <w:bCs/>
          <w:color w:val="000000" w:themeColor="text1"/>
        </w:rPr>
        <w:t xml:space="preserve">Figure </w:t>
      </w:r>
      <w:r w:rsidR="00E34F84" w:rsidRPr="00D32194">
        <w:rPr>
          <w:b/>
          <w:bCs/>
          <w:color w:val="000000" w:themeColor="text1"/>
        </w:rPr>
        <w:t>3</w:t>
      </w:r>
      <w:r w:rsidR="008E5C46">
        <w:rPr>
          <w:color w:val="000000" w:themeColor="text1"/>
        </w:rPr>
        <w:t xml:space="preserve">. </w:t>
      </w:r>
      <w:r w:rsidR="004F37EB">
        <w:rPr>
          <w:color w:val="000000" w:themeColor="text1"/>
        </w:rPr>
        <w:t xml:space="preserve">This initial dilution series was tested with </w:t>
      </w:r>
      <w:r w:rsidR="00195FCF">
        <w:rPr>
          <w:color w:val="000000" w:themeColor="text1"/>
        </w:rPr>
        <w:t xml:space="preserve">a fixed concentration of </w:t>
      </w:r>
      <w:r w:rsidR="00F21A47">
        <w:rPr>
          <w:color w:val="000000" w:themeColor="text1"/>
        </w:rPr>
        <w:t>detection</w:t>
      </w:r>
      <w:r w:rsidR="00195FCF">
        <w:rPr>
          <w:color w:val="000000" w:themeColor="text1"/>
        </w:rPr>
        <w:t xml:space="preserve"> reagents to get a potential range of representative </w:t>
      </w:r>
      <w:r w:rsidR="00E10E97">
        <w:rPr>
          <w:color w:val="000000" w:themeColor="text1"/>
        </w:rPr>
        <w:t>antigen</w:t>
      </w:r>
      <w:r w:rsidR="008C1031">
        <w:rPr>
          <w:color w:val="000000" w:themeColor="text1"/>
        </w:rPr>
        <w:t>-</w:t>
      </w:r>
      <w:r w:rsidR="00E10E97">
        <w:rPr>
          <w:color w:val="000000" w:themeColor="text1"/>
        </w:rPr>
        <w:t xml:space="preserve">specific </w:t>
      </w:r>
      <w:r w:rsidR="00195FCF">
        <w:rPr>
          <w:color w:val="000000" w:themeColor="text1"/>
        </w:rPr>
        <w:t xml:space="preserve">and background </w:t>
      </w:r>
      <w:r w:rsidR="00E10E97">
        <w:rPr>
          <w:color w:val="000000" w:themeColor="text1"/>
        </w:rPr>
        <w:t xml:space="preserve">MFI </w:t>
      </w:r>
      <w:r w:rsidR="00195FCF">
        <w:rPr>
          <w:color w:val="000000" w:themeColor="text1"/>
        </w:rPr>
        <w:t>levels</w:t>
      </w:r>
      <w:r w:rsidR="008E5C46">
        <w:rPr>
          <w:color w:val="000000" w:themeColor="text1"/>
        </w:rPr>
        <w:t xml:space="preserve">. </w:t>
      </w:r>
      <w:r w:rsidR="00F21A47">
        <w:rPr>
          <w:color w:val="000000" w:themeColor="text1"/>
        </w:rPr>
        <w:t>From th</w:t>
      </w:r>
      <w:r w:rsidR="00174724">
        <w:rPr>
          <w:color w:val="000000" w:themeColor="text1"/>
        </w:rPr>
        <w:t>ese</w:t>
      </w:r>
      <w:r w:rsidR="00F21A47">
        <w:rPr>
          <w:color w:val="000000" w:themeColor="text1"/>
        </w:rPr>
        <w:t xml:space="preserve"> data</w:t>
      </w:r>
      <w:r w:rsidR="008C1031">
        <w:rPr>
          <w:color w:val="000000" w:themeColor="text1"/>
        </w:rPr>
        <w:t>,</w:t>
      </w:r>
      <w:r w:rsidR="00F21A47">
        <w:rPr>
          <w:color w:val="000000" w:themeColor="text1"/>
        </w:rPr>
        <w:t xml:space="preserve"> a</w:t>
      </w:r>
      <w:r w:rsidR="00E10E97">
        <w:rPr>
          <w:color w:val="000000" w:themeColor="text1"/>
        </w:rPr>
        <w:t xml:space="preserve">dditional </w:t>
      </w:r>
      <w:r w:rsidR="000A6AB0">
        <w:rPr>
          <w:color w:val="000000" w:themeColor="text1"/>
        </w:rPr>
        <w:t>sample dilution range</w:t>
      </w:r>
      <w:r w:rsidR="00E10E97">
        <w:rPr>
          <w:color w:val="000000" w:themeColor="text1"/>
        </w:rPr>
        <w:t>s</w:t>
      </w:r>
      <w:r w:rsidR="000A6AB0">
        <w:rPr>
          <w:color w:val="000000" w:themeColor="text1"/>
        </w:rPr>
        <w:t xml:space="preserve"> and </w:t>
      </w:r>
      <w:r w:rsidR="00CC3D35">
        <w:rPr>
          <w:color w:val="000000" w:themeColor="text1"/>
        </w:rPr>
        <w:t xml:space="preserve">antigen </w:t>
      </w:r>
      <w:r w:rsidR="008C1031">
        <w:rPr>
          <w:color w:val="000000" w:themeColor="text1"/>
        </w:rPr>
        <w:t xml:space="preserve">coupling levels </w:t>
      </w:r>
      <w:r w:rsidR="00480155">
        <w:rPr>
          <w:color w:val="000000" w:themeColor="text1"/>
        </w:rPr>
        <w:t>were</w:t>
      </w:r>
      <w:r w:rsidR="000A6AB0">
        <w:rPr>
          <w:color w:val="000000" w:themeColor="text1"/>
        </w:rPr>
        <w:t xml:space="preserve"> determined and </w:t>
      </w:r>
      <w:r w:rsidR="00F21A47">
        <w:rPr>
          <w:color w:val="000000" w:themeColor="text1"/>
        </w:rPr>
        <w:t xml:space="preserve">tested further with </w:t>
      </w:r>
      <w:r w:rsidR="008C1031">
        <w:rPr>
          <w:color w:val="000000" w:themeColor="text1"/>
        </w:rPr>
        <w:t>additional</w:t>
      </w:r>
      <w:r w:rsidR="00F21A47">
        <w:rPr>
          <w:color w:val="000000" w:themeColor="text1"/>
        </w:rPr>
        <w:t xml:space="preserve"> samples</w:t>
      </w:r>
      <w:r w:rsidR="008C1031">
        <w:rPr>
          <w:color w:val="000000" w:themeColor="text1"/>
        </w:rPr>
        <w:t xml:space="preserve"> (data not shown)</w:t>
      </w:r>
      <w:r w:rsidR="00F21A47">
        <w:rPr>
          <w:color w:val="000000" w:themeColor="text1"/>
        </w:rPr>
        <w:t>.</w:t>
      </w:r>
    </w:p>
    <w:p w14:paraId="2601E08E" w14:textId="311080AD" w:rsidR="00F21A47" w:rsidRDefault="00F21A47" w:rsidP="00D72EA1">
      <w:pPr>
        <w:rPr>
          <w:color w:val="000000" w:themeColor="text1"/>
        </w:rPr>
      </w:pPr>
    </w:p>
    <w:p w14:paraId="4A628BB9" w14:textId="02BBD439" w:rsidR="00E10E97" w:rsidRDefault="008C1031" w:rsidP="00D72EA1">
      <w:pPr>
        <w:rPr>
          <w:color w:val="000000" w:themeColor="text1"/>
        </w:rPr>
      </w:pPr>
      <w:r>
        <w:rPr>
          <w:color w:val="000000" w:themeColor="text1"/>
        </w:rPr>
        <w:t xml:space="preserve">Next, </w:t>
      </w:r>
      <w:r w:rsidR="008E038A">
        <w:rPr>
          <w:color w:val="000000" w:themeColor="text1"/>
        </w:rPr>
        <w:t xml:space="preserve">the concentration of the detection reagent was optimized for use with </w:t>
      </w:r>
      <w:r w:rsidR="008B6309">
        <w:rPr>
          <w:color w:val="000000" w:themeColor="text1"/>
        </w:rPr>
        <w:t xml:space="preserve">the </w:t>
      </w:r>
      <w:r w:rsidR="00F21A47">
        <w:rPr>
          <w:color w:val="000000" w:themeColor="text1"/>
        </w:rPr>
        <w:t xml:space="preserve">different </w:t>
      </w:r>
      <w:r w:rsidR="008E038A">
        <w:rPr>
          <w:color w:val="000000" w:themeColor="text1"/>
        </w:rPr>
        <w:t>serum</w:t>
      </w:r>
      <w:r w:rsidR="00F21A47">
        <w:rPr>
          <w:color w:val="000000" w:themeColor="text1"/>
        </w:rPr>
        <w:t xml:space="preserve"> dilution</w:t>
      </w:r>
      <w:r w:rsidR="000A6AB0">
        <w:rPr>
          <w:color w:val="000000" w:themeColor="text1"/>
        </w:rPr>
        <w:t xml:space="preserve">s and </w:t>
      </w:r>
      <w:r w:rsidR="00CC3D35">
        <w:rPr>
          <w:color w:val="000000" w:themeColor="text1"/>
        </w:rPr>
        <w:t xml:space="preserve">antigen </w:t>
      </w:r>
      <w:r w:rsidR="008E038A">
        <w:rPr>
          <w:color w:val="000000" w:themeColor="text1"/>
        </w:rPr>
        <w:t>coupling</w:t>
      </w:r>
      <w:r w:rsidR="000A6AB0">
        <w:rPr>
          <w:color w:val="000000" w:themeColor="text1"/>
        </w:rPr>
        <w:t xml:space="preserve"> levels</w:t>
      </w:r>
      <w:r w:rsidR="008E5C46">
        <w:rPr>
          <w:color w:val="000000" w:themeColor="text1"/>
        </w:rPr>
        <w:t xml:space="preserve">. </w:t>
      </w:r>
      <w:r w:rsidR="00CC3D35">
        <w:rPr>
          <w:color w:val="000000" w:themeColor="text1"/>
        </w:rPr>
        <w:t xml:space="preserve">Representative data </w:t>
      </w:r>
      <w:r w:rsidR="008E038A">
        <w:rPr>
          <w:color w:val="000000" w:themeColor="text1"/>
        </w:rPr>
        <w:t xml:space="preserve">using 6 positive and 2 negative samples </w:t>
      </w:r>
      <w:r w:rsidR="00174724">
        <w:rPr>
          <w:color w:val="000000" w:themeColor="text1"/>
        </w:rPr>
        <w:t>are</w:t>
      </w:r>
      <w:r w:rsidR="00CC3D35">
        <w:rPr>
          <w:color w:val="000000" w:themeColor="text1"/>
        </w:rPr>
        <w:t xml:space="preserve"> shown in </w:t>
      </w:r>
      <w:r w:rsidR="00CC3D35" w:rsidRPr="00D32194">
        <w:rPr>
          <w:b/>
          <w:bCs/>
          <w:color w:val="000000" w:themeColor="text1"/>
        </w:rPr>
        <w:t xml:space="preserve">Figure </w:t>
      </w:r>
      <w:r w:rsidR="00E34F84" w:rsidRPr="00D32194">
        <w:rPr>
          <w:b/>
          <w:bCs/>
          <w:color w:val="000000" w:themeColor="text1"/>
        </w:rPr>
        <w:t>4</w:t>
      </w:r>
      <w:r w:rsidR="008E038A">
        <w:rPr>
          <w:color w:val="000000" w:themeColor="text1"/>
        </w:rPr>
        <w:t xml:space="preserve">. Following additional </w:t>
      </w:r>
      <w:r w:rsidR="00E10E97">
        <w:rPr>
          <w:color w:val="000000" w:themeColor="text1"/>
        </w:rPr>
        <w:t>testing with several hundred negative pre</w:t>
      </w:r>
      <w:r w:rsidR="00174192">
        <w:rPr>
          <w:color w:val="000000" w:themeColor="text1"/>
        </w:rPr>
        <w:noBreakHyphen/>
      </w:r>
      <w:r w:rsidR="008E038A">
        <w:rPr>
          <w:color w:val="000000" w:themeColor="text1"/>
        </w:rPr>
        <w:t>COVID-19 serum</w:t>
      </w:r>
      <w:r w:rsidR="00E10E97">
        <w:rPr>
          <w:color w:val="000000" w:themeColor="text1"/>
        </w:rPr>
        <w:t xml:space="preserve"> samples, the final optimal antigen </w:t>
      </w:r>
      <w:r w:rsidR="008E038A">
        <w:rPr>
          <w:color w:val="000000" w:themeColor="text1"/>
        </w:rPr>
        <w:t>coupling</w:t>
      </w:r>
      <w:r w:rsidR="00E10E97">
        <w:rPr>
          <w:color w:val="000000" w:themeColor="text1"/>
        </w:rPr>
        <w:t xml:space="preserve"> levels an</w:t>
      </w:r>
      <w:r w:rsidR="00553638">
        <w:rPr>
          <w:color w:val="000000" w:themeColor="text1"/>
        </w:rPr>
        <w:t>d</w:t>
      </w:r>
      <w:r w:rsidR="00E10E97">
        <w:rPr>
          <w:color w:val="000000" w:themeColor="text1"/>
        </w:rPr>
        <w:t xml:space="preserve"> detection regent</w:t>
      </w:r>
      <w:r w:rsidR="00553638">
        <w:rPr>
          <w:color w:val="000000" w:themeColor="text1"/>
        </w:rPr>
        <w:t xml:space="preserve"> concentrations were </w:t>
      </w:r>
      <w:r w:rsidR="00E10E97">
        <w:rPr>
          <w:color w:val="000000" w:themeColor="text1"/>
        </w:rPr>
        <w:t>selected for the final assay protocol</w:t>
      </w:r>
      <w:r w:rsidR="00174724">
        <w:rPr>
          <w:color w:val="000000" w:themeColor="text1"/>
        </w:rPr>
        <w:t>,</w:t>
      </w:r>
      <w:r w:rsidR="00E10E97">
        <w:rPr>
          <w:color w:val="000000" w:themeColor="text1"/>
        </w:rPr>
        <w:t xml:space="preserve"> </w:t>
      </w:r>
      <w:r w:rsidR="008E038A">
        <w:rPr>
          <w:color w:val="000000" w:themeColor="text1"/>
        </w:rPr>
        <w:t xml:space="preserve">as described </w:t>
      </w:r>
      <w:r w:rsidR="00E10E97">
        <w:rPr>
          <w:color w:val="000000" w:themeColor="text1"/>
        </w:rPr>
        <w:t xml:space="preserve">in </w:t>
      </w:r>
      <w:r w:rsidR="00D32194">
        <w:rPr>
          <w:color w:val="000000" w:themeColor="text1"/>
        </w:rPr>
        <w:t>s</w:t>
      </w:r>
      <w:r w:rsidR="00E10E97">
        <w:rPr>
          <w:color w:val="000000" w:themeColor="text1"/>
        </w:rPr>
        <w:t>ection 5.</w:t>
      </w:r>
    </w:p>
    <w:p w14:paraId="7BAC1817" w14:textId="77777777" w:rsidR="00AE369C" w:rsidRDefault="00AE369C" w:rsidP="00D72EA1">
      <w:pPr>
        <w:rPr>
          <w:color w:val="000000" w:themeColor="text1"/>
        </w:rPr>
      </w:pPr>
    </w:p>
    <w:p w14:paraId="253EF95E" w14:textId="574769F4" w:rsidR="00AE369C" w:rsidRPr="00AE369C" w:rsidRDefault="00ED1547" w:rsidP="00D72EA1">
      <w:pPr>
        <w:rPr>
          <w:color w:val="000000" w:themeColor="text1"/>
        </w:rPr>
      </w:pPr>
      <w:r>
        <w:rPr>
          <w:b/>
          <w:color w:val="000000" w:themeColor="text1"/>
        </w:rPr>
        <w:t xml:space="preserve">Conversion to a </w:t>
      </w:r>
      <w:r w:rsidR="00D32194">
        <w:rPr>
          <w:b/>
          <w:color w:val="000000" w:themeColor="text1"/>
        </w:rPr>
        <w:t>s</w:t>
      </w:r>
      <w:r w:rsidRPr="00ED1547">
        <w:rPr>
          <w:b/>
          <w:color w:val="000000" w:themeColor="text1"/>
        </w:rPr>
        <w:t xml:space="preserve">ingle </w:t>
      </w:r>
      <w:r w:rsidR="00D32194">
        <w:rPr>
          <w:b/>
          <w:color w:val="000000" w:themeColor="text1"/>
        </w:rPr>
        <w:t>r</w:t>
      </w:r>
      <w:r w:rsidRPr="00ED1547">
        <w:rPr>
          <w:b/>
          <w:color w:val="000000" w:themeColor="text1"/>
        </w:rPr>
        <w:t xml:space="preserve">eporter </w:t>
      </w:r>
      <w:r w:rsidR="00D32194">
        <w:rPr>
          <w:b/>
          <w:color w:val="000000" w:themeColor="text1"/>
        </w:rPr>
        <w:t>n</w:t>
      </w:r>
      <w:r w:rsidRPr="00ED1547">
        <w:rPr>
          <w:b/>
          <w:color w:val="000000" w:themeColor="text1"/>
        </w:rPr>
        <w:t xml:space="preserve">eutralization </w:t>
      </w:r>
      <w:r w:rsidR="00D32194">
        <w:rPr>
          <w:b/>
          <w:color w:val="000000" w:themeColor="text1"/>
        </w:rPr>
        <w:t>a</w:t>
      </w:r>
      <w:r w:rsidRPr="00ED1547">
        <w:rPr>
          <w:b/>
          <w:color w:val="000000" w:themeColor="text1"/>
        </w:rPr>
        <w:t>ssay</w:t>
      </w:r>
    </w:p>
    <w:p w14:paraId="68C31C1C" w14:textId="055D0992" w:rsidR="005630A5" w:rsidRPr="005630A5" w:rsidRDefault="00ED1547" w:rsidP="00D72EA1">
      <w:pPr>
        <w:rPr>
          <w:color w:val="000000" w:themeColor="text1"/>
        </w:rPr>
      </w:pPr>
      <w:r>
        <w:rPr>
          <w:color w:val="000000" w:themeColor="text1"/>
        </w:rPr>
        <w:t>Conversion</w:t>
      </w:r>
      <w:r w:rsidR="00A12CDD">
        <w:rPr>
          <w:color w:val="000000" w:themeColor="text1"/>
        </w:rPr>
        <w:t xml:space="preserve"> of the </w:t>
      </w:r>
      <w:r w:rsidR="00AE369C">
        <w:rPr>
          <w:color w:val="000000" w:themeColor="text1"/>
        </w:rPr>
        <w:t xml:space="preserve">single reporter </w:t>
      </w:r>
      <w:r>
        <w:rPr>
          <w:color w:val="000000" w:themeColor="text1"/>
        </w:rPr>
        <w:t xml:space="preserve">serological </w:t>
      </w:r>
      <w:r w:rsidR="00AE369C">
        <w:rPr>
          <w:color w:val="000000" w:themeColor="text1"/>
        </w:rPr>
        <w:t>assay to a neutralization assay was</w:t>
      </w:r>
      <w:r w:rsidR="00A12CDD">
        <w:rPr>
          <w:color w:val="000000" w:themeColor="text1"/>
        </w:rPr>
        <w:t xml:space="preserve"> </w:t>
      </w:r>
      <w:r w:rsidR="00AE369C">
        <w:rPr>
          <w:color w:val="000000" w:themeColor="text1"/>
        </w:rPr>
        <w:t xml:space="preserve">achieved by </w:t>
      </w:r>
      <w:r w:rsidR="00AE369C">
        <w:rPr>
          <w:color w:val="000000" w:themeColor="text1"/>
        </w:rPr>
        <w:lastRenderedPageBreak/>
        <w:t xml:space="preserve">adding an incubation step </w:t>
      </w:r>
      <w:r>
        <w:rPr>
          <w:color w:val="000000" w:themeColor="text1"/>
        </w:rPr>
        <w:t>using</w:t>
      </w:r>
      <w:r w:rsidR="00AE369C">
        <w:rPr>
          <w:color w:val="000000" w:themeColor="text1"/>
        </w:rPr>
        <w:t xml:space="preserve"> ACE2 </w:t>
      </w:r>
      <w:r>
        <w:rPr>
          <w:color w:val="000000" w:themeColor="text1"/>
        </w:rPr>
        <w:t>(as a competing reagent) with</w:t>
      </w:r>
      <w:r w:rsidR="00AE369C">
        <w:rPr>
          <w:color w:val="000000" w:themeColor="text1"/>
        </w:rPr>
        <w:t xml:space="preserve"> </w:t>
      </w:r>
      <w:r>
        <w:rPr>
          <w:color w:val="000000" w:themeColor="text1"/>
        </w:rPr>
        <w:t xml:space="preserve">the </w:t>
      </w:r>
      <w:r w:rsidR="00AE369C">
        <w:rPr>
          <w:color w:val="000000" w:themeColor="text1"/>
        </w:rPr>
        <w:t>beads prior to adding</w:t>
      </w:r>
      <w:r>
        <w:rPr>
          <w:color w:val="000000" w:themeColor="text1"/>
        </w:rPr>
        <w:t xml:space="preserve"> the serum sample.</w:t>
      </w:r>
      <w:r w:rsidR="00AE369C">
        <w:rPr>
          <w:color w:val="000000" w:themeColor="text1"/>
        </w:rPr>
        <w:t xml:space="preserve"> </w:t>
      </w:r>
      <w:r w:rsidR="00A12CDD">
        <w:rPr>
          <w:color w:val="000000" w:themeColor="text1"/>
        </w:rPr>
        <w:t xml:space="preserve">By titrating the amount of ACE2 added, inhibition of IgG binding to </w:t>
      </w:r>
      <w:r>
        <w:rPr>
          <w:color w:val="000000" w:themeColor="text1"/>
        </w:rPr>
        <w:t xml:space="preserve">the </w:t>
      </w:r>
      <w:r w:rsidR="00A12CDD">
        <w:rPr>
          <w:color w:val="000000" w:themeColor="text1"/>
        </w:rPr>
        <w:t xml:space="preserve">S and RBD </w:t>
      </w:r>
      <w:r>
        <w:rPr>
          <w:color w:val="000000" w:themeColor="text1"/>
        </w:rPr>
        <w:t xml:space="preserve">antigens was </w:t>
      </w:r>
      <w:r w:rsidR="00A12CDD">
        <w:rPr>
          <w:color w:val="000000" w:themeColor="text1"/>
        </w:rPr>
        <w:t>observed</w:t>
      </w:r>
      <w:r>
        <w:rPr>
          <w:color w:val="000000" w:themeColor="text1"/>
        </w:rPr>
        <w:t>,</w:t>
      </w:r>
      <w:r w:rsidR="00A12CDD">
        <w:rPr>
          <w:color w:val="000000" w:themeColor="text1"/>
        </w:rPr>
        <w:t xml:space="preserve"> as shown in </w:t>
      </w:r>
      <w:r w:rsidR="00A12CDD" w:rsidRPr="00D32194">
        <w:rPr>
          <w:b/>
          <w:bCs/>
          <w:color w:val="000000" w:themeColor="text1"/>
        </w:rPr>
        <w:t xml:space="preserve">Figure </w:t>
      </w:r>
      <w:r w:rsidR="00E34F84" w:rsidRPr="00D32194">
        <w:rPr>
          <w:b/>
          <w:bCs/>
          <w:color w:val="000000" w:themeColor="text1"/>
        </w:rPr>
        <w:t>5</w:t>
      </w:r>
      <w:r w:rsidR="008E5C46">
        <w:rPr>
          <w:color w:val="000000" w:themeColor="text1"/>
        </w:rPr>
        <w:t xml:space="preserve">. </w:t>
      </w:r>
      <w:r w:rsidR="00E4298A">
        <w:rPr>
          <w:color w:val="000000" w:themeColor="text1"/>
        </w:rPr>
        <w:t>While the</w:t>
      </w:r>
      <w:r w:rsidR="00A12CDD">
        <w:rPr>
          <w:color w:val="000000" w:themeColor="text1"/>
        </w:rPr>
        <w:t xml:space="preserve"> 11 patient sera ha</w:t>
      </w:r>
      <w:r w:rsidR="00174724">
        <w:rPr>
          <w:color w:val="000000" w:themeColor="text1"/>
        </w:rPr>
        <w:t>d</w:t>
      </w:r>
      <w:r w:rsidR="00E4298A">
        <w:rPr>
          <w:color w:val="000000" w:themeColor="text1"/>
        </w:rPr>
        <w:t xml:space="preserve"> different </w:t>
      </w:r>
      <w:r>
        <w:rPr>
          <w:color w:val="000000" w:themeColor="text1"/>
        </w:rPr>
        <w:t>titers</w:t>
      </w:r>
      <w:r w:rsidR="00E4298A">
        <w:rPr>
          <w:color w:val="000000" w:themeColor="text1"/>
        </w:rPr>
        <w:t xml:space="preserve"> of IgG, </w:t>
      </w:r>
      <w:r w:rsidR="00A12CDD">
        <w:rPr>
          <w:color w:val="000000" w:themeColor="text1"/>
        </w:rPr>
        <w:t>each show</w:t>
      </w:r>
      <w:r w:rsidR="00174724">
        <w:rPr>
          <w:color w:val="000000" w:themeColor="text1"/>
        </w:rPr>
        <w:t>ed</w:t>
      </w:r>
      <w:r w:rsidR="00A12CDD">
        <w:rPr>
          <w:color w:val="000000" w:themeColor="text1"/>
        </w:rPr>
        <w:t xml:space="preserve"> a significant </w:t>
      </w:r>
      <w:r w:rsidR="001256D0">
        <w:rPr>
          <w:color w:val="000000" w:themeColor="text1"/>
        </w:rPr>
        <w:t>decrease</w:t>
      </w:r>
      <w:r w:rsidR="00A12CDD">
        <w:rPr>
          <w:color w:val="000000" w:themeColor="text1"/>
        </w:rPr>
        <w:t xml:space="preserve"> in MFI </w:t>
      </w:r>
      <w:r w:rsidR="001256D0">
        <w:rPr>
          <w:color w:val="000000" w:themeColor="text1"/>
        </w:rPr>
        <w:t>signal</w:t>
      </w:r>
      <w:r w:rsidR="00A12CDD">
        <w:rPr>
          <w:color w:val="000000" w:themeColor="text1"/>
        </w:rPr>
        <w:t xml:space="preserve"> with increasing ACE2 concentration.</w:t>
      </w:r>
      <w:r w:rsidR="001256D0">
        <w:rPr>
          <w:color w:val="000000" w:themeColor="text1"/>
        </w:rPr>
        <w:t xml:space="preserve"> As expected</w:t>
      </w:r>
      <w:r>
        <w:rPr>
          <w:color w:val="000000" w:themeColor="text1"/>
        </w:rPr>
        <w:t>,</w:t>
      </w:r>
      <w:r w:rsidR="001256D0">
        <w:rPr>
          <w:color w:val="000000" w:themeColor="text1"/>
        </w:rPr>
        <w:t xml:space="preserve"> ACE2 only impacts the </w:t>
      </w:r>
      <w:r w:rsidR="00E4298A">
        <w:rPr>
          <w:color w:val="000000" w:themeColor="text1"/>
        </w:rPr>
        <w:t xml:space="preserve">MFI </w:t>
      </w:r>
      <w:r w:rsidR="001256D0">
        <w:rPr>
          <w:color w:val="000000" w:themeColor="text1"/>
        </w:rPr>
        <w:t>signal</w:t>
      </w:r>
      <w:r w:rsidR="00E4298A">
        <w:rPr>
          <w:color w:val="000000" w:themeColor="text1"/>
        </w:rPr>
        <w:t>s of S</w:t>
      </w:r>
      <w:r>
        <w:rPr>
          <w:color w:val="000000" w:themeColor="text1"/>
        </w:rPr>
        <w:t xml:space="preserve"> </w:t>
      </w:r>
      <w:r w:rsidR="00E4298A">
        <w:rPr>
          <w:color w:val="000000" w:themeColor="text1"/>
        </w:rPr>
        <w:t xml:space="preserve">and </w:t>
      </w:r>
      <w:r w:rsidR="001256D0">
        <w:rPr>
          <w:color w:val="000000" w:themeColor="text1"/>
        </w:rPr>
        <w:t>RBD</w:t>
      </w:r>
      <w:r w:rsidR="004D07CF">
        <w:rPr>
          <w:color w:val="000000" w:themeColor="text1"/>
        </w:rPr>
        <w:t>,</w:t>
      </w:r>
      <w:r w:rsidR="001256D0">
        <w:rPr>
          <w:color w:val="000000" w:themeColor="text1"/>
        </w:rPr>
        <w:t xml:space="preserve"> </w:t>
      </w:r>
      <w:r w:rsidR="00E4298A">
        <w:rPr>
          <w:color w:val="000000" w:themeColor="text1"/>
        </w:rPr>
        <w:t>but</w:t>
      </w:r>
      <w:r w:rsidR="001256D0">
        <w:rPr>
          <w:color w:val="000000" w:themeColor="text1"/>
        </w:rPr>
        <w:t xml:space="preserve"> not the Nc</w:t>
      </w:r>
      <w:r w:rsidR="004D07CF">
        <w:rPr>
          <w:color w:val="000000" w:themeColor="text1"/>
        </w:rPr>
        <w:t xml:space="preserve"> antigen</w:t>
      </w:r>
      <w:r w:rsidR="001256D0">
        <w:rPr>
          <w:color w:val="000000" w:themeColor="text1"/>
        </w:rPr>
        <w:t>.</w:t>
      </w:r>
    </w:p>
    <w:p w14:paraId="30B1F49C" w14:textId="77777777" w:rsidR="005630A5" w:rsidRDefault="005630A5" w:rsidP="00D72EA1">
      <w:pPr>
        <w:rPr>
          <w:color w:val="000000" w:themeColor="text1"/>
        </w:rPr>
      </w:pPr>
    </w:p>
    <w:p w14:paraId="4C86B7B0" w14:textId="5D44E9B3" w:rsidR="00553638" w:rsidRDefault="004D07CF" w:rsidP="00D72EA1">
      <w:pPr>
        <w:rPr>
          <w:color w:val="000000" w:themeColor="text1"/>
        </w:rPr>
      </w:pPr>
      <w:r>
        <w:rPr>
          <w:color w:val="000000" w:themeColor="text1"/>
        </w:rPr>
        <w:t>T</w:t>
      </w:r>
      <w:r w:rsidR="006D2981">
        <w:rPr>
          <w:color w:val="000000" w:themeColor="text1"/>
        </w:rPr>
        <w:t xml:space="preserve">he percent </w:t>
      </w:r>
      <w:r w:rsidR="00D407EA">
        <w:rPr>
          <w:color w:val="000000" w:themeColor="text1"/>
        </w:rPr>
        <w:t xml:space="preserve">residual MFI </w:t>
      </w:r>
      <w:r w:rsidR="006D2981">
        <w:rPr>
          <w:color w:val="000000" w:themeColor="text1"/>
        </w:rPr>
        <w:t xml:space="preserve">signal relative to 0 </w:t>
      </w:r>
      <w:r w:rsidR="00D407EA" w:rsidRPr="00D407EA">
        <w:rPr>
          <w:color w:val="000000" w:themeColor="text1"/>
        </w:rPr>
        <w:t>µg/</w:t>
      </w:r>
      <w:r w:rsidR="00B85032">
        <w:rPr>
          <w:color w:val="000000" w:themeColor="text1"/>
        </w:rPr>
        <w:t>mL</w:t>
      </w:r>
      <w:r w:rsidR="00D407EA" w:rsidRPr="00D407EA">
        <w:rPr>
          <w:color w:val="000000" w:themeColor="text1"/>
        </w:rPr>
        <w:t xml:space="preserve"> </w:t>
      </w:r>
      <w:r w:rsidR="006D2981">
        <w:rPr>
          <w:color w:val="000000" w:themeColor="text1"/>
        </w:rPr>
        <w:t xml:space="preserve">ACE2 </w:t>
      </w:r>
      <w:r>
        <w:rPr>
          <w:color w:val="000000" w:themeColor="text1"/>
        </w:rPr>
        <w:t xml:space="preserve">for all samples </w:t>
      </w:r>
      <w:r w:rsidR="006D2981">
        <w:rPr>
          <w:color w:val="000000" w:themeColor="text1"/>
        </w:rPr>
        <w:t xml:space="preserve">is shown in </w:t>
      </w:r>
      <w:r w:rsidR="006D2981" w:rsidRPr="00D32194">
        <w:rPr>
          <w:b/>
          <w:bCs/>
          <w:color w:val="000000" w:themeColor="text1"/>
        </w:rPr>
        <w:t xml:space="preserve">Figure </w:t>
      </w:r>
      <w:r w:rsidR="00E34F84" w:rsidRPr="00D32194">
        <w:rPr>
          <w:b/>
          <w:bCs/>
          <w:color w:val="000000" w:themeColor="text1"/>
        </w:rPr>
        <w:t>6</w:t>
      </w:r>
      <w:r w:rsidR="006D2981">
        <w:rPr>
          <w:color w:val="000000" w:themeColor="text1"/>
        </w:rPr>
        <w:t>. For most samples</w:t>
      </w:r>
      <w:r>
        <w:rPr>
          <w:color w:val="000000" w:themeColor="text1"/>
        </w:rPr>
        <w:t>,</w:t>
      </w:r>
      <w:r w:rsidR="006D2981">
        <w:rPr>
          <w:color w:val="000000" w:themeColor="text1"/>
        </w:rPr>
        <w:t xml:space="preserve"> a </w:t>
      </w:r>
      <w:r w:rsidR="00174724">
        <w:rPr>
          <w:color w:val="000000" w:themeColor="text1"/>
        </w:rPr>
        <w:t xml:space="preserve">signal </w:t>
      </w:r>
      <w:r w:rsidR="006D2981">
        <w:rPr>
          <w:color w:val="000000" w:themeColor="text1"/>
        </w:rPr>
        <w:t xml:space="preserve">loss </w:t>
      </w:r>
      <w:r w:rsidR="00174724">
        <w:rPr>
          <w:color w:val="000000" w:themeColor="text1"/>
        </w:rPr>
        <w:t>&gt;</w:t>
      </w:r>
      <w:r w:rsidR="00FC2A6F">
        <w:rPr>
          <w:color w:val="000000" w:themeColor="text1"/>
        </w:rPr>
        <w:t>3</w:t>
      </w:r>
      <w:r w:rsidR="006D2981">
        <w:rPr>
          <w:color w:val="000000" w:themeColor="text1"/>
        </w:rPr>
        <w:t xml:space="preserve">0% </w:t>
      </w:r>
      <w:r>
        <w:rPr>
          <w:color w:val="000000" w:themeColor="text1"/>
        </w:rPr>
        <w:t>was observed</w:t>
      </w:r>
      <w:r w:rsidR="006D2981">
        <w:rPr>
          <w:color w:val="000000" w:themeColor="text1"/>
        </w:rPr>
        <w:t xml:space="preserve"> fo</w:t>
      </w:r>
      <w:r w:rsidR="00D407EA">
        <w:rPr>
          <w:color w:val="000000" w:themeColor="text1"/>
        </w:rPr>
        <w:t>r S and RBD with</w:t>
      </w:r>
      <w:r>
        <w:rPr>
          <w:color w:val="000000" w:themeColor="text1"/>
        </w:rPr>
        <w:t xml:space="preserve"> </w:t>
      </w:r>
      <w:r w:rsidR="00D407EA">
        <w:rPr>
          <w:color w:val="000000" w:themeColor="text1"/>
        </w:rPr>
        <w:t xml:space="preserve">increasing </w:t>
      </w:r>
      <w:r w:rsidR="006D2981">
        <w:rPr>
          <w:color w:val="000000" w:themeColor="text1"/>
        </w:rPr>
        <w:t>ACE2 concentration.</w:t>
      </w:r>
      <w:r w:rsidR="00D407EA">
        <w:rPr>
          <w:color w:val="000000" w:themeColor="text1"/>
        </w:rPr>
        <w:t xml:space="preserve"> As expected</w:t>
      </w:r>
      <w:r>
        <w:rPr>
          <w:color w:val="000000" w:themeColor="text1"/>
        </w:rPr>
        <w:t>,</w:t>
      </w:r>
      <w:r w:rsidR="00D407EA">
        <w:rPr>
          <w:color w:val="000000" w:themeColor="text1"/>
        </w:rPr>
        <w:t xml:space="preserve"> there </w:t>
      </w:r>
      <w:r>
        <w:rPr>
          <w:color w:val="000000" w:themeColor="text1"/>
        </w:rPr>
        <w:t>was</w:t>
      </w:r>
      <w:r w:rsidR="00D407EA">
        <w:rPr>
          <w:color w:val="000000" w:themeColor="text1"/>
        </w:rPr>
        <w:t xml:space="preserve"> no effect </w:t>
      </w:r>
      <w:r w:rsidR="00174724">
        <w:rPr>
          <w:color w:val="000000" w:themeColor="text1"/>
        </w:rPr>
        <w:t xml:space="preserve">of ACE2 </w:t>
      </w:r>
      <w:r w:rsidR="00D407EA">
        <w:rPr>
          <w:color w:val="000000" w:themeColor="text1"/>
        </w:rPr>
        <w:t>on the Nc signal.</w:t>
      </w:r>
    </w:p>
    <w:p w14:paraId="4F880BF7" w14:textId="313FF572" w:rsidR="00D407EA" w:rsidRDefault="00D407EA" w:rsidP="00D72EA1">
      <w:pPr>
        <w:rPr>
          <w:color w:val="000000" w:themeColor="text1"/>
        </w:rPr>
      </w:pPr>
    </w:p>
    <w:p w14:paraId="7DB7F3C5" w14:textId="6B3F79FD" w:rsidR="00D407EA" w:rsidRPr="004D07CF" w:rsidRDefault="004D07CF" w:rsidP="00D72EA1">
      <w:pPr>
        <w:rPr>
          <w:b/>
          <w:color w:val="000000" w:themeColor="text1"/>
        </w:rPr>
      </w:pPr>
      <w:r w:rsidRPr="004D07CF">
        <w:rPr>
          <w:b/>
          <w:color w:val="000000" w:themeColor="text1"/>
        </w:rPr>
        <w:t xml:space="preserve">Conversion to a </w:t>
      </w:r>
      <w:r w:rsidR="00D32194">
        <w:rPr>
          <w:b/>
          <w:color w:val="000000" w:themeColor="text1"/>
        </w:rPr>
        <w:t>d</w:t>
      </w:r>
      <w:r w:rsidRPr="004D07CF">
        <w:rPr>
          <w:b/>
          <w:color w:val="000000" w:themeColor="text1"/>
        </w:rPr>
        <w:t xml:space="preserve">ual </w:t>
      </w:r>
      <w:r w:rsidR="00D32194">
        <w:rPr>
          <w:b/>
          <w:color w:val="000000" w:themeColor="text1"/>
        </w:rPr>
        <w:t>r</w:t>
      </w:r>
      <w:r w:rsidRPr="004D07CF">
        <w:rPr>
          <w:b/>
          <w:color w:val="000000" w:themeColor="text1"/>
        </w:rPr>
        <w:t xml:space="preserve">eporter IgG and IgM </w:t>
      </w:r>
      <w:r w:rsidR="00D32194">
        <w:rPr>
          <w:b/>
          <w:color w:val="000000" w:themeColor="text1"/>
        </w:rPr>
        <w:t>s</w:t>
      </w:r>
      <w:r w:rsidRPr="004D07CF">
        <w:rPr>
          <w:b/>
          <w:color w:val="000000" w:themeColor="text1"/>
        </w:rPr>
        <w:t xml:space="preserve">erological </w:t>
      </w:r>
      <w:r w:rsidR="00D32194">
        <w:rPr>
          <w:b/>
          <w:color w:val="000000" w:themeColor="text1"/>
        </w:rPr>
        <w:t>a</w:t>
      </w:r>
      <w:r w:rsidRPr="004D07CF">
        <w:rPr>
          <w:b/>
          <w:color w:val="000000" w:themeColor="text1"/>
        </w:rPr>
        <w:t>ssay</w:t>
      </w:r>
    </w:p>
    <w:p w14:paraId="67DFB22F" w14:textId="1B5281C8" w:rsidR="00D407EA" w:rsidRPr="00D407EA" w:rsidRDefault="004D07CF" w:rsidP="00D72EA1">
      <w:pPr>
        <w:rPr>
          <w:color w:val="000000" w:themeColor="text1"/>
        </w:rPr>
      </w:pPr>
      <w:r>
        <w:rPr>
          <w:color w:val="000000" w:themeColor="text1"/>
        </w:rPr>
        <w:t xml:space="preserve">For the </w:t>
      </w:r>
      <w:r w:rsidR="00D407EA">
        <w:rPr>
          <w:color w:val="000000" w:themeColor="text1"/>
        </w:rPr>
        <w:t xml:space="preserve">dual reporter </w:t>
      </w:r>
      <w:r>
        <w:rPr>
          <w:color w:val="000000" w:themeColor="text1"/>
        </w:rPr>
        <w:t xml:space="preserve">IgG and IgM </w:t>
      </w:r>
      <w:r w:rsidR="00D407EA">
        <w:rPr>
          <w:color w:val="000000" w:themeColor="text1"/>
        </w:rPr>
        <w:t>assay</w:t>
      </w:r>
      <w:r>
        <w:rPr>
          <w:color w:val="000000" w:themeColor="text1"/>
        </w:rPr>
        <w:t xml:space="preserve">, the </w:t>
      </w:r>
      <w:r w:rsidR="00D407EA">
        <w:rPr>
          <w:color w:val="000000" w:themeColor="text1"/>
        </w:rPr>
        <w:t xml:space="preserve">standard single reporter assay conditions </w:t>
      </w:r>
      <w:r>
        <w:rPr>
          <w:color w:val="000000" w:themeColor="text1"/>
        </w:rPr>
        <w:t xml:space="preserve">were used to test </w:t>
      </w:r>
      <w:r w:rsidR="00D407EA">
        <w:rPr>
          <w:color w:val="000000" w:themeColor="text1"/>
        </w:rPr>
        <w:t>different antibody and reporter</w:t>
      </w:r>
      <w:r>
        <w:rPr>
          <w:color w:val="000000" w:themeColor="text1"/>
        </w:rPr>
        <w:t xml:space="preserve"> combinations for the two reporter </w:t>
      </w:r>
      <w:r w:rsidR="00D407EA">
        <w:rPr>
          <w:color w:val="000000" w:themeColor="text1"/>
        </w:rPr>
        <w:t>channels</w:t>
      </w:r>
      <w:r w:rsidR="008E5C46">
        <w:rPr>
          <w:color w:val="000000" w:themeColor="text1"/>
        </w:rPr>
        <w:t xml:space="preserve">. </w:t>
      </w:r>
      <w:r w:rsidR="00D407EA">
        <w:rPr>
          <w:color w:val="000000" w:themeColor="text1"/>
        </w:rPr>
        <w:t xml:space="preserve">The RP1 </w:t>
      </w:r>
      <w:r w:rsidR="00E4298A">
        <w:rPr>
          <w:color w:val="000000" w:themeColor="text1"/>
        </w:rPr>
        <w:t>channel</w:t>
      </w:r>
      <w:r w:rsidR="00D407EA">
        <w:rPr>
          <w:color w:val="000000" w:themeColor="text1"/>
        </w:rPr>
        <w:t xml:space="preserve"> is similar to </w:t>
      </w:r>
      <w:r w:rsidR="00320C4A">
        <w:rPr>
          <w:color w:val="000000" w:themeColor="text1"/>
        </w:rPr>
        <w:t>previous flow analysis</w:t>
      </w:r>
      <w:r w:rsidR="00D407EA">
        <w:rPr>
          <w:color w:val="000000" w:themeColor="text1"/>
        </w:rPr>
        <w:t xml:space="preserve"> instruments</w:t>
      </w:r>
      <w:r>
        <w:rPr>
          <w:color w:val="000000" w:themeColor="text1"/>
        </w:rPr>
        <w:t xml:space="preserve"> with detection of “orange” fluorescence for reporter dyes such as PE.</w:t>
      </w:r>
      <w:r w:rsidR="00D407EA">
        <w:rPr>
          <w:color w:val="000000" w:themeColor="text1"/>
        </w:rPr>
        <w:t xml:space="preserve"> </w:t>
      </w:r>
      <w:r>
        <w:rPr>
          <w:color w:val="000000" w:themeColor="text1"/>
        </w:rPr>
        <w:t>T</w:t>
      </w:r>
      <w:r w:rsidR="00E4298A">
        <w:rPr>
          <w:color w:val="000000" w:themeColor="text1"/>
        </w:rPr>
        <w:t>he second channel</w:t>
      </w:r>
      <w:r>
        <w:rPr>
          <w:color w:val="000000" w:themeColor="text1"/>
        </w:rPr>
        <w:t xml:space="preserve">, </w:t>
      </w:r>
      <w:r w:rsidR="00E4298A">
        <w:rPr>
          <w:color w:val="000000" w:themeColor="text1"/>
        </w:rPr>
        <w:t>RP2</w:t>
      </w:r>
      <w:r>
        <w:rPr>
          <w:color w:val="000000" w:themeColor="text1"/>
        </w:rPr>
        <w:t xml:space="preserve">, </w:t>
      </w:r>
      <w:r w:rsidR="00E4298A">
        <w:rPr>
          <w:color w:val="000000" w:themeColor="text1"/>
        </w:rPr>
        <w:t xml:space="preserve">employs a </w:t>
      </w:r>
      <w:r>
        <w:rPr>
          <w:color w:val="000000" w:themeColor="text1"/>
        </w:rPr>
        <w:t>violet</w:t>
      </w:r>
      <w:r w:rsidR="00E4298A">
        <w:rPr>
          <w:color w:val="000000" w:themeColor="text1"/>
        </w:rPr>
        <w:t xml:space="preserve"> excitation laser that can be </w:t>
      </w:r>
      <w:r w:rsidR="00174724">
        <w:rPr>
          <w:color w:val="000000" w:themeColor="text1"/>
        </w:rPr>
        <w:t xml:space="preserve">used </w:t>
      </w:r>
      <w:r>
        <w:rPr>
          <w:color w:val="000000" w:themeColor="text1"/>
        </w:rPr>
        <w:t>for detectin</w:t>
      </w:r>
      <w:r w:rsidR="00174724">
        <w:rPr>
          <w:color w:val="000000" w:themeColor="text1"/>
        </w:rPr>
        <w:t>g</w:t>
      </w:r>
      <w:r>
        <w:rPr>
          <w:color w:val="000000" w:themeColor="text1"/>
        </w:rPr>
        <w:t xml:space="preserve"> </w:t>
      </w:r>
      <w:r w:rsidR="00174724">
        <w:rPr>
          <w:color w:val="000000" w:themeColor="text1"/>
        </w:rPr>
        <w:t>the</w:t>
      </w:r>
      <w:r>
        <w:rPr>
          <w:color w:val="000000" w:themeColor="text1"/>
        </w:rPr>
        <w:t xml:space="preserve"> “blue” fluorescence of</w:t>
      </w:r>
      <w:r w:rsidR="00E4298A">
        <w:rPr>
          <w:color w:val="000000" w:themeColor="text1"/>
        </w:rPr>
        <w:t xml:space="preserve"> </w:t>
      </w:r>
      <w:r>
        <w:rPr>
          <w:color w:val="000000" w:themeColor="text1"/>
        </w:rPr>
        <w:t>dyes</w:t>
      </w:r>
      <w:r w:rsidR="00E4298A">
        <w:rPr>
          <w:color w:val="000000" w:themeColor="text1"/>
        </w:rPr>
        <w:t xml:space="preserve"> excited at 402 nm with emission spectra </w:t>
      </w:r>
      <w:r w:rsidR="004F19C5">
        <w:rPr>
          <w:color w:val="000000" w:themeColor="text1"/>
        </w:rPr>
        <w:t xml:space="preserve">peaks </w:t>
      </w:r>
      <w:r w:rsidR="00E4298A">
        <w:rPr>
          <w:color w:val="000000" w:themeColor="text1"/>
        </w:rPr>
        <w:t>in the 421</w:t>
      </w:r>
      <w:r w:rsidR="00174724">
        <w:rPr>
          <w:color w:val="000000" w:themeColor="text1"/>
        </w:rPr>
        <w:t>‒</w:t>
      </w:r>
      <w:r w:rsidR="00E4298A">
        <w:rPr>
          <w:color w:val="000000" w:themeColor="text1"/>
        </w:rPr>
        <w:t>44</w:t>
      </w:r>
      <w:r w:rsidR="00865566">
        <w:rPr>
          <w:color w:val="000000" w:themeColor="text1"/>
        </w:rPr>
        <w:t>1</w:t>
      </w:r>
      <w:r w:rsidR="00E4298A">
        <w:rPr>
          <w:color w:val="000000" w:themeColor="text1"/>
        </w:rPr>
        <w:t xml:space="preserve"> nm range.</w:t>
      </w:r>
    </w:p>
    <w:p w14:paraId="592245F8" w14:textId="12E31948" w:rsidR="006D2981" w:rsidRDefault="006D2981" w:rsidP="00D72EA1">
      <w:pPr>
        <w:rPr>
          <w:color w:val="000000" w:themeColor="text1"/>
        </w:rPr>
      </w:pPr>
    </w:p>
    <w:p w14:paraId="2D4D9EFF" w14:textId="455D773B" w:rsidR="006D2981" w:rsidRDefault="009F21FD" w:rsidP="00D72EA1">
      <w:pPr>
        <w:rPr>
          <w:color w:val="000000" w:themeColor="text1"/>
        </w:rPr>
      </w:pPr>
      <w:r>
        <w:rPr>
          <w:color w:val="000000" w:themeColor="text1"/>
        </w:rPr>
        <w:t xml:space="preserve">Several </w:t>
      </w:r>
      <w:r w:rsidR="00B30334">
        <w:rPr>
          <w:color w:val="000000" w:themeColor="text1"/>
        </w:rPr>
        <w:t xml:space="preserve">different </w:t>
      </w:r>
      <w:r w:rsidR="004F19C5">
        <w:rPr>
          <w:color w:val="000000" w:themeColor="text1"/>
        </w:rPr>
        <w:t>anti-</w:t>
      </w:r>
      <w:r>
        <w:rPr>
          <w:color w:val="000000" w:themeColor="text1"/>
        </w:rPr>
        <w:t xml:space="preserve">human </w:t>
      </w:r>
      <w:r w:rsidR="00B30334">
        <w:rPr>
          <w:color w:val="000000" w:themeColor="text1"/>
        </w:rPr>
        <w:t>IgG and IgM</w:t>
      </w:r>
      <w:r>
        <w:rPr>
          <w:color w:val="000000" w:themeColor="text1"/>
        </w:rPr>
        <w:t xml:space="preserve"> </w:t>
      </w:r>
      <w:r w:rsidR="00B30334">
        <w:rPr>
          <w:color w:val="000000" w:themeColor="text1"/>
        </w:rPr>
        <w:t>antibody combinations</w:t>
      </w:r>
      <w:r>
        <w:rPr>
          <w:color w:val="000000" w:themeColor="text1"/>
        </w:rPr>
        <w:t xml:space="preserve"> were tested</w:t>
      </w:r>
      <w:r w:rsidR="004D07CF">
        <w:rPr>
          <w:color w:val="000000" w:themeColor="text1"/>
        </w:rPr>
        <w:t xml:space="preserve"> at various concentrations </w:t>
      </w:r>
      <w:r w:rsidR="004F19C5">
        <w:rPr>
          <w:color w:val="000000" w:themeColor="text1"/>
        </w:rPr>
        <w:t xml:space="preserve">with </w:t>
      </w:r>
      <w:r>
        <w:rPr>
          <w:color w:val="000000" w:themeColor="text1"/>
        </w:rPr>
        <w:t>the standard 2,000</w:t>
      </w:r>
      <w:r w:rsidR="004D07CF">
        <w:rPr>
          <w:color w:val="000000" w:themeColor="text1"/>
        </w:rPr>
        <w:t>-fold</w:t>
      </w:r>
      <w:r>
        <w:rPr>
          <w:color w:val="000000" w:themeColor="text1"/>
        </w:rPr>
        <w:t xml:space="preserve"> </w:t>
      </w:r>
      <w:r w:rsidR="004F19C5">
        <w:rPr>
          <w:color w:val="000000" w:themeColor="text1"/>
        </w:rPr>
        <w:t xml:space="preserve">sample </w:t>
      </w:r>
      <w:r>
        <w:rPr>
          <w:color w:val="000000" w:themeColor="text1"/>
        </w:rPr>
        <w:t xml:space="preserve">dilution and incubation conditions </w:t>
      </w:r>
      <w:r w:rsidR="004F19C5">
        <w:rPr>
          <w:color w:val="000000" w:themeColor="text1"/>
        </w:rPr>
        <w:t xml:space="preserve">detailed in </w:t>
      </w:r>
      <w:r w:rsidR="00D32194">
        <w:rPr>
          <w:color w:val="000000" w:themeColor="text1"/>
        </w:rPr>
        <w:t>s</w:t>
      </w:r>
      <w:r w:rsidR="004F19C5">
        <w:rPr>
          <w:color w:val="000000" w:themeColor="text1"/>
        </w:rPr>
        <w:t>ection 6</w:t>
      </w:r>
      <w:r>
        <w:rPr>
          <w:color w:val="000000" w:themeColor="text1"/>
        </w:rPr>
        <w:t>.</w:t>
      </w:r>
      <w:r w:rsidR="004D07CF">
        <w:rPr>
          <w:color w:val="000000" w:themeColor="text1"/>
        </w:rPr>
        <w:t xml:space="preserve"> </w:t>
      </w:r>
      <w:r w:rsidR="007624F7">
        <w:rPr>
          <w:color w:val="000000" w:themeColor="text1"/>
        </w:rPr>
        <w:t xml:space="preserve">An initial test </w:t>
      </w:r>
      <w:r w:rsidR="00C41D3E">
        <w:rPr>
          <w:color w:val="000000" w:themeColor="text1"/>
        </w:rPr>
        <w:t xml:space="preserve">of </w:t>
      </w:r>
      <w:r w:rsidR="007624F7" w:rsidRPr="007624F7">
        <w:rPr>
          <w:color w:val="000000" w:themeColor="text1"/>
        </w:rPr>
        <w:t>anti-IgM</w:t>
      </w:r>
      <w:r w:rsidR="00D131C3">
        <w:rPr>
          <w:color w:val="000000" w:themeColor="text1"/>
        </w:rPr>
        <w:t xml:space="preserve"> conjugated to the </w:t>
      </w:r>
      <w:proofErr w:type="spellStart"/>
      <w:r w:rsidR="00D131C3">
        <w:rPr>
          <w:color w:val="000000" w:themeColor="text1"/>
        </w:rPr>
        <w:t>DyLight</w:t>
      </w:r>
      <w:proofErr w:type="spellEnd"/>
      <w:r w:rsidR="00D131C3">
        <w:rPr>
          <w:color w:val="000000" w:themeColor="text1"/>
        </w:rPr>
        <w:t xml:space="preserve"> 405 reporter dye (DL 405; excitation at 400 nm and emission at 420 nm)</w:t>
      </w:r>
      <w:r w:rsidR="00653EA7">
        <w:rPr>
          <w:color w:val="000000" w:themeColor="text1"/>
        </w:rPr>
        <w:t xml:space="preserve"> for the RP2 channel </w:t>
      </w:r>
      <w:r w:rsidR="007624F7">
        <w:rPr>
          <w:color w:val="000000" w:themeColor="text1"/>
        </w:rPr>
        <w:t xml:space="preserve">was performed </w:t>
      </w:r>
      <w:r w:rsidR="00653EA7">
        <w:rPr>
          <w:color w:val="000000" w:themeColor="text1"/>
        </w:rPr>
        <w:t xml:space="preserve">using a set </w:t>
      </w:r>
      <w:r w:rsidR="007624F7">
        <w:rPr>
          <w:color w:val="000000" w:themeColor="text1"/>
        </w:rPr>
        <w:t xml:space="preserve">of 11 </w:t>
      </w:r>
      <w:r w:rsidR="00C41D3E">
        <w:rPr>
          <w:color w:val="000000" w:themeColor="text1"/>
        </w:rPr>
        <w:t>PCR</w:t>
      </w:r>
      <w:r w:rsidR="00653EA7">
        <w:rPr>
          <w:color w:val="000000" w:themeColor="text1"/>
        </w:rPr>
        <w:t>-</w:t>
      </w:r>
      <w:r w:rsidR="00C41D3E">
        <w:rPr>
          <w:color w:val="000000" w:themeColor="text1"/>
        </w:rPr>
        <w:t xml:space="preserve">positive </w:t>
      </w:r>
      <w:r w:rsidR="007624F7">
        <w:rPr>
          <w:color w:val="000000" w:themeColor="text1"/>
        </w:rPr>
        <w:t xml:space="preserve">samples </w:t>
      </w:r>
      <w:r w:rsidR="00653EA7">
        <w:rPr>
          <w:color w:val="000000" w:themeColor="text1"/>
        </w:rPr>
        <w:t>with</w:t>
      </w:r>
      <w:r w:rsidR="00C41D3E">
        <w:rPr>
          <w:color w:val="000000" w:themeColor="text1"/>
        </w:rPr>
        <w:t xml:space="preserve"> DFSO </w:t>
      </w:r>
      <w:r w:rsidR="004F19C5">
        <w:rPr>
          <w:color w:val="000000" w:themeColor="text1"/>
        </w:rPr>
        <w:t xml:space="preserve">ranging from </w:t>
      </w:r>
      <w:r w:rsidR="00C41D3E">
        <w:rPr>
          <w:color w:val="000000" w:themeColor="text1"/>
        </w:rPr>
        <w:t xml:space="preserve">5 to </w:t>
      </w:r>
      <w:r w:rsidR="00D7338A">
        <w:rPr>
          <w:color w:val="000000" w:themeColor="text1"/>
        </w:rPr>
        <w:t>&gt;</w:t>
      </w:r>
      <w:r w:rsidR="00C41D3E">
        <w:rPr>
          <w:color w:val="000000" w:themeColor="text1"/>
        </w:rPr>
        <w:t>60 day</w:t>
      </w:r>
      <w:r w:rsidR="00D7338A">
        <w:rPr>
          <w:color w:val="000000" w:themeColor="text1"/>
        </w:rPr>
        <w:t>s,</w:t>
      </w:r>
      <w:r w:rsidR="00C41D3E">
        <w:rPr>
          <w:color w:val="000000" w:themeColor="text1"/>
        </w:rPr>
        <w:t xml:space="preserve"> and </w:t>
      </w:r>
      <w:r w:rsidR="007624F7">
        <w:rPr>
          <w:color w:val="000000" w:themeColor="text1"/>
        </w:rPr>
        <w:t>a</w:t>
      </w:r>
      <w:r w:rsidR="004F19C5">
        <w:rPr>
          <w:color w:val="000000" w:themeColor="text1"/>
        </w:rPr>
        <w:t>n IgG</w:t>
      </w:r>
      <w:r w:rsidR="00D7338A">
        <w:rPr>
          <w:color w:val="000000" w:themeColor="text1"/>
        </w:rPr>
        <w:t>-</w:t>
      </w:r>
      <w:r w:rsidR="004F19C5">
        <w:rPr>
          <w:color w:val="000000" w:themeColor="text1"/>
        </w:rPr>
        <w:t>stripped ser</w:t>
      </w:r>
      <w:r w:rsidR="00D7338A">
        <w:rPr>
          <w:color w:val="000000" w:themeColor="text1"/>
        </w:rPr>
        <w:t>um sample</w:t>
      </w:r>
      <w:r w:rsidR="008E5C46">
        <w:rPr>
          <w:color w:val="000000" w:themeColor="text1"/>
        </w:rPr>
        <w:t xml:space="preserve">. </w:t>
      </w:r>
      <w:r w:rsidR="00C41D3E">
        <w:rPr>
          <w:color w:val="000000" w:themeColor="text1"/>
        </w:rPr>
        <w:t xml:space="preserve">This </w:t>
      </w:r>
      <w:r w:rsidR="004F19C5">
        <w:rPr>
          <w:color w:val="000000" w:themeColor="text1"/>
        </w:rPr>
        <w:t xml:space="preserve">detection </w:t>
      </w:r>
      <w:r w:rsidR="00C41D3E">
        <w:rPr>
          <w:color w:val="000000" w:themeColor="text1"/>
        </w:rPr>
        <w:t>reagent</w:t>
      </w:r>
      <w:r w:rsidR="007624F7">
        <w:rPr>
          <w:color w:val="000000" w:themeColor="text1"/>
        </w:rPr>
        <w:t xml:space="preserve"> did not produce a high signal in the RP2 channel as shown</w:t>
      </w:r>
      <w:r w:rsidR="00D7338A">
        <w:rPr>
          <w:color w:val="000000" w:themeColor="text1"/>
        </w:rPr>
        <w:t xml:space="preserve"> in </w:t>
      </w:r>
      <w:r w:rsidR="00D7338A" w:rsidRPr="00D32194">
        <w:rPr>
          <w:b/>
          <w:bCs/>
          <w:color w:val="000000" w:themeColor="text1"/>
        </w:rPr>
        <w:t xml:space="preserve">Figure </w:t>
      </w:r>
      <w:r w:rsidR="00E34F84" w:rsidRPr="00D32194">
        <w:rPr>
          <w:b/>
          <w:bCs/>
          <w:color w:val="000000" w:themeColor="text1"/>
        </w:rPr>
        <w:t>7</w:t>
      </w:r>
      <w:proofErr w:type="gramStart"/>
      <w:r w:rsidR="00761A3A" w:rsidRPr="00D32194">
        <w:rPr>
          <w:b/>
          <w:bCs/>
          <w:color w:val="000000" w:themeColor="text1"/>
        </w:rPr>
        <w:t>A,B</w:t>
      </w:r>
      <w:proofErr w:type="gramEnd"/>
      <w:r w:rsidR="00174724" w:rsidRPr="00D32194">
        <w:rPr>
          <w:b/>
          <w:bCs/>
          <w:color w:val="000000" w:themeColor="text1"/>
        </w:rPr>
        <w:t>,</w:t>
      </w:r>
      <w:r w:rsidR="00761A3A" w:rsidRPr="00D32194">
        <w:rPr>
          <w:b/>
          <w:bCs/>
          <w:color w:val="000000" w:themeColor="text1"/>
        </w:rPr>
        <w:t>C</w:t>
      </w:r>
      <w:r w:rsidR="008E5C46">
        <w:rPr>
          <w:color w:val="000000" w:themeColor="text1"/>
        </w:rPr>
        <w:t xml:space="preserve">. </w:t>
      </w:r>
      <w:r w:rsidR="00732C9B">
        <w:rPr>
          <w:color w:val="000000" w:themeColor="text1"/>
        </w:rPr>
        <w:t>For s</w:t>
      </w:r>
      <w:r w:rsidR="00C41D3E">
        <w:rPr>
          <w:color w:val="000000" w:themeColor="text1"/>
        </w:rPr>
        <w:t xml:space="preserve">amples with the </w:t>
      </w:r>
      <w:r w:rsidR="00966332">
        <w:rPr>
          <w:color w:val="000000" w:themeColor="text1"/>
        </w:rPr>
        <w:t xml:space="preserve">high </w:t>
      </w:r>
      <w:r w:rsidR="00C41D3E">
        <w:rPr>
          <w:color w:val="000000" w:themeColor="text1"/>
        </w:rPr>
        <w:t>IgM RP2 MFI</w:t>
      </w:r>
      <w:r w:rsidR="00732C9B">
        <w:rPr>
          <w:color w:val="000000" w:themeColor="text1"/>
        </w:rPr>
        <w:t xml:space="preserve">, the highest </w:t>
      </w:r>
      <w:r w:rsidR="0077563E">
        <w:rPr>
          <w:color w:val="000000" w:themeColor="text1"/>
        </w:rPr>
        <w:t xml:space="preserve">signals </w:t>
      </w:r>
      <w:r w:rsidR="00C41D3E">
        <w:rPr>
          <w:color w:val="000000" w:themeColor="text1"/>
        </w:rPr>
        <w:t>were</w:t>
      </w:r>
      <w:r w:rsidR="00732C9B">
        <w:rPr>
          <w:color w:val="000000" w:themeColor="text1"/>
        </w:rPr>
        <w:t xml:space="preserve"> seen </w:t>
      </w:r>
      <w:r w:rsidR="00966332">
        <w:rPr>
          <w:color w:val="000000" w:themeColor="text1"/>
        </w:rPr>
        <w:t xml:space="preserve">for RBD and Nc </w:t>
      </w:r>
      <w:r w:rsidR="00D7338A">
        <w:rPr>
          <w:color w:val="000000" w:themeColor="text1"/>
        </w:rPr>
        <w:t>(</w:t>
      </w:r>
      <w:r w:rsidR="00D32194" w:rsidRPr="00D32194">
        <w:rPr>
          <w:b/>
          <w:bCs/>
          <w:color w:val="000000" w:themeColor="text1"/>
        </w:rPr>
        <w:t xml:space="preserve">Figure </w:t>
      </w:r>
      <w:r w:rsidR="00E34F84" w:rsidRPr="00D32194">
        <w:rPr>
          <w:b/>
          <w:bCs/>
          <w:color w:val="000000" w:themeColor="text1"/>
        </w:rPr>
        <w:t>7</w:t>
      </w:r>
      <w:proofErr w:type="gramStart"/>
      <w:r w:rsidR="00966332" w:rsidRPr="00D32194">
        <w:rPr>
          <w:b/>
          <w:bCs/>
          <w:color w:val="000000" w:themeColor="text1"/>
        </w:rPr>
        <w:t>B</w:t>
      </w:r>
      <w:r w:rsidR="00D32194" w:rsidRPr="00D32194">
        <w:rPr>
          <w:b/>
          <w:bCs/>
          <w:color w:val="000000" w:themeColor="text1"/>
        </w:rPr>
        <w:t>,</w:t>
      </w:r>
      <w:r w:rsidR="00966332" w:rsidRPr="00D32194">
        <w:rPr>
          <w:b/>
          <w:bCs/>
          <w:color w:val="000000" w:themeColor="text1"/>
        </w:rPr>
        <w:t>C</w:t>
      </w:r>
      <w:proofErr w:type="gramEnd"/>
      <w:r w:rsidR="00966332">
        <w:rPr>
          <w:color w:val="000000" w:themeColor="text1"/>
        </w:rPr>
        <w:t>)</w:t>
      </w:r>
      <w:r w:rsidR="008E5C46">
        <w:rPr>
          <w:color w:val="000000" w:themeColor="text1"/>
        </w:rPr>
        <w:t xml:space="preserve">. </w:t>
      </w:r>
      <w:r w:rsidR="00D7338A">
        <w:rPr>
          <w:color w:val="000000" w:themeColor="text1"/>
        </w:rPr>
        <w:t>While</w:t>
      </w:r>
      <w:r w:rsidR="00E02AE3">
        <w:rPr>
          <w:color w:val="000000" w:themeColor="text1"/>
        </w:rPr>
        <w:t xml:space="preserve"> </w:t>
      </w:r>
      <w:r w:rsidR="00966332">
        <w:rPr>
          <w:color w:val="000000" w:themeColor="text1"/>
        </w:rPr>
        <w:t xml:space="preserve">IgM </w:t>
      </w:r>
      <w:r w:rsidR="00E02AE3">
        <w:rPr>
          <w:color w:val="000000" w:themeColor="text1"/>
        </w:rPr>
        <w:t xml:space="preserve">titers </w:t>
      </w:r>
      <w:r w:rsidR="00732C9B">
        <w:rPr>
          <w:color w:val="000000" w:themeColor="text1"/>
        </w:rPr>
        <w:t>should</w:t>
      </w:r>
      <w:r w:rsidR="00E02AE3">
        <w:rPr>
          <w:color w:val="000000" w:themeColor="text1"/>
        </w:rPr>
        <w:t xml:space="preserve"> be elevated</w:t>
      </w:r>
      <w:r w:rsidR="00D7338A">
        <w:rPr>
          <w:color w:val="000000" w:themeColor="text1"/>
        </w:rPr>
        <w:t xml:space="preserve"> at this time</w:t>
      </w:r>
      <w:r w:rsidR="00732C9B">
        <w:rPr>
          <w:color w:val="000000" w:themeColor="text1"/>
        </w:rPr>
        <w:t xml:space="preserve"> in some samples</w:t>
      </w:r>
      <w:r w:rsidR="00D7338A">
        <w:rPr>
          <w:color w:val="000000" w:themeColor="text1"/>
        </w:rPr>
        <w:t xml:space="preserve">, </w:t>
      </w:r>
      <w:r w:rsidR="00E02AE3">
        <w:rPr>
          <w:color w:val="000000" w:themeColor="text1"/>
        </w:rPr>
        <w:t>the</w:t>
      </w:r>
      <w:r w:rsidR="00D7338A">
        <w:rPr>
          <w:color w:val="000000" w:themeColor="text1"/>
        </w:rPr>
        <w:t xml:space="preserve"> observed</w:t>
      </w:r>
      <w:r w:rsidR="00E02AE3">
        <w:rPr>
          <w:color w:val="000000" w:themeColor="text1"/>
        </w:rPr>
        <w:t xml:space="preserve"> MFI levels </w:t>
      </w:r>
      <w:r w:rsidR="00732C9B">
        <w:rPr>
          <w:color w:val="000000" w:themeColor="text1"/>
        </w:rPr>
        <w:t>did not excee</w:t>
      </w:r>
      <w:r w:rsidR="00B31D07">
        <w:rPr>
          <w:color w:val="000000" w:themeColor="text1"/>
        </w:rPr>
        <w:t>d</w:t>
      </w:r>
      <w:r w:rsidR="00732C9B">
        <w:rPr>
          <w:color w:val="000000" w:themeColor="text1"/>
        </w:rPr>
        <w:t xml:space="preserve"> 140 MFI </w:t>
      </w:r>
      <w:r w:rsidR="0077563E">
        <w:rPr>
          <w:color w:val="000000" w:themeColor="text1"/>
        </w:rPr>
        <w:t xml:space="preserve">units </w:t>
      </w:r>
      <w:r w:rsidR="00732C9B">
        <w:rPr>
          <w:color w:val="000000" w:themeColor="text1"/>
        </w:rPr>
        <w:t>with the IgM detection reagent</w:t>
      </w:r>
      <w:r w:rsidR="008E5C46">
        <w:rPr>
          <w:color w:val="000000" w:themeColor="text1"/>
        </w:rPr>
        <w:t xml:space="preserve">. </w:t>
      </w:r>
      <w:r w:rsidR="00D7338A">
        <w:rPr>
          <w:color w:val="000000" w:themeColor="text1"/>
        </w:rPr>
        <w:t xml:space="preserve">Furthermore, </w:t>
      </w:r>
      <w:r w:rsidR="00761A3A">
        <w:rPr>
          <w:color w:val="000000" w:themeColor="text1"/>
        </w:rPr>
        <w:t xml:space="preserve">the </w:t>
      </w:r>
      <w:r w:rsidR="00D7338A">
        <w:rPr>
          <w:color w:val="000000" w:themeColor="text1"/>
        </w:rPr>
        <w:t xml:space="preserve">control bead for </w:t>
      </w:r>
      <w:r w:rsidR="00761A3A">
        <w:rPr>
          <w:color w:val="000000" w:themeColor="text1"/>
        </w:rPr>
        <w:t xml:space="preserve">IgM </w:t>
      </w:r>
      <w:r w:rsidR="00D7338A">
        <w:rPr>
          <w:color w:val="000000" w:themeColor="text1"/>
        </w:rPr>
        <w:t>l</w:t>
      </w:r>
      <w:r w:rsidR="00761A3A">
        <w:rPr>
          <w:color w:val="000000" w:themeColor="text1"/>
        </w:rPr>
        <w:t>ack</w:t>
      </w:r>
      <w:r w:rsidR="007B1023">
        <w:rPr>
          <w:color w:val="000000" w:themeColor="text1"/>
        </w:rPr>
        <w:t>ed</w:t>
      </w:r>
      <w:r w:rsidR="00761A3A">
        <w:rPr>
          <w:color w:val="000000" w:themeColor="text1"/>
        </w:rPr>
        <w:t xml:space="preserve"> a significant </w:t>
      </w:r>
      <w:r w:rsidR="007B1023">
        <w:rPr>
          <w:color w:val="000000" w:themeColor="text1"/>
        </w:rPr>
        <w:t xml:space="preserve">dynamic </w:t>
      </w:r>
      <w:r w:rsidR="00761A3A">
        <w:rPr>
          <w:color w:val="000000" w:themeColor="text1"/>
        </w:rPr>
        <w:t>range</w:t>
      </w:r>
      <w:r w:rsidR="00D7338A">
        <w:rPr>
          <w:color w:val="000000" w:themeColor="text1"/>
        </w:rPr>
        <w:t xml:space="preserve"> for MFI when using</w:t>
      </w:r>
      <w:r w:rsidR="00761A3A">
        <w:rPr>
          <w:color w:val="000000" w:themeColor="text1"/>
        </w:rPr>
        <w:t xml:space="preserve"> </w:t>
      </w:r>
      <w:r w:rsidR="00761A3A" w:rsidRPr="007624F7">
        <w:rPr>
          <w:color w:val="000000" w:themeColor="text1"/>
        </w:rPr>
        <w:t xml:space="preserve">DL 405 </w:t>
      </w:r>
      <w:r w:rsidR="00D131C3">
        <w:rPr>
          <w:color w:val="000000" w:themeColor="text1"/>
        </w:rPr>
        <w:t xml:space="preserve">conjugated to </w:t>
      </w:r>
      <w:r w:rsidR="00761A3A" w:rsidRPr="007624F7">
        <w:rPr>
          <w:color w:val="000000" w:themeColor="text1"/>
        </w:rPr>
        <w:t>anti-IgM</w:t>
      </w:r>
      <w:r w:rsidR="00761A3A">
        <w:rPr>
          <w:color w:val="000000" w:themeColor="text1"/>
        </w:rPr>
        <w:t xml:space="preserve"> compared to a PE</w:t>
      </w:r>
      <w:r w:rsidR="0077563E">
        <w:rPr>
          <w:color w:val="000000" w:themeColor="text1"/>
        </w:rPr>
        <w:t>-l</w:t>
      </w:r>
      <w:r w:rsidR="00761A3A">
        <w:rPr>
          <w:color w:val="000000" w:themeColor="text1"/>
        </w:rPr>
        <w:t xml:space="preserve">abeled anti-IgM RP1 reporter </w:t>
      </w:r>
      <w:r w:rsidR="007B1023">
        <w:rPr>
          <w:color w:val="000000" w:themeColor="text1"/>
        </w:rPr>
        <w:t xml:space="preserve">used at the same concentrations </w:t>
      </w:r>
      <w:r w:rsidR="00761A3A">
        <w:rPr>
          <w:color w:val="000000" w:themeColor="text1"/>
        </w:rPr>
        <w:t>(</w:t>
      </w:r>
      <w:r w:rsidR="00761A3A" w:rsidRPr="00D32194">
        <w:rPr>
          <w:b/>
          <w:bCs/>
          <w:color w:val="000000" w:themeColor="text1"/>
        </w:rPr>
        <w:t xml:space="preserve">Figure </w:t>
      </w:r>
      <w:r w:rsidR="00E34F84" w:rsidRPr="00D32194">
        <w:rPr>
          <w:b/>
          <w:bCs/>
          <w:color w:val="000000" w:themeColor="text1"/>
        </w:rPr>
        <w:t>7</w:t>
      </w:r>
      <w:r w:rsidR="00761A3A" w:rsidRPr="00D32194">
        <w:rPr>
          <w:b/>
          <w:bCs/>
          <w:color w:val="000000" w:themeColor="text1"/>
        </w:rPr>
        <w:t>D</w:t>
      </w:r>
      <w:r w:rsidR="00761A3A">
        <w:rPr>
          <w:color w:val="000000" w:themeColor="text1"/>
        </w:rPr>
        <w:t>).</w:t>
      </w:r>
    </w:p>
    <w:p w14:paraId="423522BD" w14:textId="0B82920B" w:rsidR="00233769" w:rsidRDefault="00233769" w:rsidP="00D72EA1">
      <w:pPr>
        <w:rPr>
          <w:color w:val="000000" w:themeColor="text1"/>
        </w:rPr>
      </w:pPr>
    </w:p>
    <w:p w14:paraId="393D0383" w14:textId="5CD0B0A5" w:rsidR="003B59BE" w:rsidRDefault="00346C58" w:rsidP="00D72EA1">
      <w:pPr>
        <w:rPr>
          <w:color w:val="000000" w:themeColor="text1"/>
        </w:rPr>
      </w:pPr>
      <w:r>
        <w:rPr>
          <w:color w:val="000000" w:themeColor="text1"/>
        </w:rPr>
        <w:t>Because</w:t>
      </w:r>
      <w:r w:rsidR="00732C9B">
        <w:rPr>
          <w:color w:val="000000" w:themeColor="text1"/>
        </w:rPr>
        <w:t xml:space="preserve"> a suitable RP2 reporter-labeled detection reagent for IgM</w:t>
      </w:r>
      <w:r>
        <w:rPr>
          <w:color w:val="000000" w:themeColor="text1"/>
        </w:rPr>
        <w:t xml:space="preserve"> was not </w:t>
      </w:r>
      <w:r w:rsidR="0077563E">
        <w:rPr>
          <w:color w:val="000000" w:themeColor="text1"/>
        </w:rPr>
        <w:t>available</w:t>
      </w:r>
      <w:r w:rsidR="00732C9B">
        <w:rPr>
          <w:color w:val="000000" w:themeColor="text1"/>
        </w:rPr>
        <w:t xml:space="preserve">, </w:t>
      </w:r>
      <w:r w:rsidR="00E02AE3">
        <w:rPr>
          <w:color w:val="000000" w:themeColor="text1"/>
        </w:rPr>
        <w:t xml:space="preserve">the original </w:t>
      </w:r>
      <w:r w:rsidR="00CA5F4B">
        <w:rPr>
          <w:color w:val="000000" w:themeColor="text1"/>
        </w:rPr>
        <w:t>b</w:t>
      </w:r>
      <w:r w:rsidR="00E02AE3">
        <w:rPr>
          <w:color w:val="000000" w:themeColor="text1"/>
        </w:rPr>
        <w:t>iotin anti-IgG with SASB</w:t>
      </w:r>
      <w:r w:rsidR="00EC110E">
        <w:rPr>
          <w:color w:val="000000" w:themeColor="text1"/>
        </w:rPr>
        <w:t xml:space="preserve"> </w:t>
      </w:r>
      <w:r>
        <w:rPr>
          <w:color w:val="000000" w:themeColor="text1"/>
        </w:rPr>
        <w:t xml:space="preserve">was tested </w:t>
      </w:r>
      <w:r w:rsidR="00EC110E">
        <w:rPr>
          <w:color w:val="000000" w:themeColor="text1"/>
        </w:rPr>
        <w:t>for use in the RP2 channel</w:t>
      </w:r>
      <w:r w:rsidR="00E02AE3">
        <w:rPr>
          <w:color w:val="000000" w:themeColor="text1"/>
        </w:rPr>
        <w:t xml:space="preserve">. </w:t>
      </w:r>
      <w:r w:rsidR="00EC110E">
        <w:rPr>
          <w:color w:val="000000" w:themeColor="text1"/>
        </w:rPr>
        <w:t>The signal for IgG in the RP2 channel with SASB did not have the same dynamic range as with SAPE</w:t>
      </w:r>
      <w:r w:rsidR="00D7338A">
        <w:rPr>
          <w:color w:val="000000" w:themeColor="text1"/>
        </w:rPr>
        <w:t>,</w:t>
      </w:r>
      <w:r w:rsidR="00EC110E">
        <w:rPr>
          <w:color w:val="000000" w:themeColor="text1"/>
        </w:rPr>
        <w:t xml:space="preserve"> but it still had a suitable range for measuring IgG titers for S, RBD</w:t>
      </w:r>
      <w:r w:rsidR="00D7338A">
        <w:rPr>
          <w:color w:val="000000" w:themeColor="text1"/>
        </w:rPr>
        <w:t>,</w:t>
      </w:r>
      <w:r w:rsidR="00EC110E">
        <w:rPr>
          <w:color w:val="000000" w:themeColor="text1"/>
        </w:rPr>
        <w:t xml:space="preserve"> and Nc (</w:t>
      </w:r>
      <w:r w:rsidR="00EC110E" w:rsidRPr="00D32194">
        <w:rPr>
          <w:b/>
          <w:bCs/>
          <w:color w:val="000000" w:themeColor="text1"/>
        </w:rPr>
        <w:t xml:space="preserve">Figure </w:t>
      </w:r>
      <w:r w:rsidR="00E34F84" w:rsidRPr="00D32194">
        <w:rPr>
          <w:b/>
          <w:bCs/>
          <w:color w:val="000000" w:themeColor="text1"/>
        </w:rPr>
        <w:t>8</w:t>
      </w:r>
      <w:r w:rsidR="00EC110E">
        <w:rPr>
          <w:color w:val="000000" w:themeColor="text1"/>
        </w:rPr>
        <w:t>).</w:t>
      </w:r>
      <w:r w:rsidR="00D7338A">
        <w:rPr>
          <w:color w:val="000000" w:themeColor="text1"/>
        </w:rPr>
        <w:t xml:space="preserve"> These data led to </w:t>
      </w:r>
      <w:r w:rsidR="00732C9B">
        <w:rPr>
          <w:color w:val="000000" w:themeColor="text1"/>
        </w:rPr>
        <w:t>testing different</w:t>
      </w:r>
      <w:r w:rsidR="00D7338A">
        <w:rPr>
          <w:color w:val="000000" w:themeColor="text1"/>
        </w:rPr>
        <w:t xml:space="preserve"> RP1 IgM and RP2 IgG</w:t>
      </w:r>
      <w:r w:rsidR="00732C9B">
        <w:rPr>
          <w:color w:val="000000" w:themeColor="text1"/>
        </w:rPr>
        <w:t xml:space="preserve"> detection reagent combinations</w:t>
      </w:r>
      <w:r w:rsidR="003B59BE">
        <w:rPr>
          <w:color w:val="000000" w:themeColor="text1"/>
        </w:rPr>
        <w:t xml:space="preserve">, </w:t>
      </w:r>
      <w:r w:rsidR="00732C9B">
        <w:rPr>
          <w:color w:val="000000" w:themeColor="text1"/>
        </w:rPr>
        <w:t>as described below.</w:t>
      </w:r>
    </w:p>
    <w:p w14:paraId="7E3C7ACE" w14:textId="77777777" w:rsidR="003B59BE" w:rsidRDefault="003B59BE" w:rsidP="00D72EA1">
      <w:pPr>
        <w:rPr>
          <w:color w:val="000000" w:themeColor="text1"/>
        </w:rPr>
      </w:pPr>
    </w:p>
    <w:p w14:paraId="1B8A5CA3" w14:textId="6DBD9BBB" w:rsidR="00761A3A" w:rsidRPr="004F19C5" w:rsidRDefault="003B59BE" w:rsidP="00D72EA1">
      <w:pPr>
        <w:rPr>
          <w:color w:val="000000" w:themeColor="text1"/>
        </w:rPr>
      </w:pPr>
      <w:r w:rsidRPr="003B59BE">
        <w:rPr>
          <w:b/>
          <w:color w:val="000000" w:themeColor="text1"/>
        </w:rPr>
        <w:t xml:space="preserve">Conversion to </w:t>
      </w:r>
      <w:r w:rsidR="00D32194">
        <w:rPr>
          <w:b/>
          <w:color w:val="000000" w:themeColor="text1"/>
        </w:rPr>
        <w:t>d</w:t>
      </w:r>
      <w:r w:rsidRPr="003B59BE">
        <w:rPr>
          <w:b/>
          <w:color w:val="000000" w:themeColor="text1"/>
        </w:rPr>
        <w:t xml:space="preserve">ual </w:t>
      </w:r>
      <w:r w:rsidR="00D32194">
        <w:rPr>
          <w:b/>
          <w:color w:val="000000" w:themeColor="text1"/>
        </w:rPr>
        <w:t>r</w:t>
      </w:r>
      <w:r w:rsidRPr="003B59BE">
        <w:rPr>
          <w:b/>
          <w:color w:val="000000" w:themeColor="text1"/>
        </w:rPr>
        <w:t xml:space="preserve">eporter </w:t>
      </w:r>
      <w:r w:rsidR="00D32194">
        <w:rPr>
          <w:b/>
          <w:color w:val="000000" w:themeColor="text1"/>
        </w:rPr>
        <w:t>n</w:t>
      </w:r>
      <w:r w:rsidRPr="003B59BE">
        <w:rPr>
          <w:b/>
          <w:color w:val="000000" w:themeColor="text1"/>
        </w:rPr>
        <w:t xml:space="preserve">eutralization </w:t>
      </w:r>
      <w:r w:rsidR="00D32194">
        <w:rPr>
          <w:b/>
          <w:color w:val="000000" w:themeColor="text1"/>
        </w:rPr>
        <w:t>a</w:t>
      </w:r>
      <w:r w:rsidRPr="003B59BE">
        <w:rPr>
          <w:b/>
          <w:color w:val="000000" w:themeColor="text1"/>
        </w:rPr>
        <w:t>ssay</w:t>
      </w:r>
    </w:p>
    <w:p w14:paraId="093995A8" w14:textId="4D157F0F" w:rsidR="00732C9B" w:rsidRPr="00732C9B" w:rsidRDefault="00732C9B" w:rsidP="00D72EA1">
      <w:r>
        <w:t xml:space="preserve">The </w:t>
      </w:r>
      <w:r w:rsidRPr="00732C9B">
        <w:t xml:space="preserve">dual reporter </w:t>
      </w:r>
      <w:r>
        <w:t xml:space="preserve">serological </w:t>
      </w:r>
      <w:r w:rsidRPr="00732C9B">
        <w:t xml:space="preserve">assay </w:t>
      </w:r>
      <w:r>
        <w:t xml:space="preserve">was converted </w:t>
      </w:r>
      <w:r w:rsidRPr="00732C9B">
        <w:t xml:space="preserve">to a neutralization assay by adding an incubation step </w:t>
      </w:r>
      <w:r>
        <w:t xml:space="preserve">with </w:t>
      </w:r>
      <w:r w:rsidRPr="00732C9B">
        <w:t>ACE2 and beads</w:t>
      </w:r>
      <w:r>
        <w:t>,</w:t>
      </w:r>
      <w:r w:rsidRPr="00732C9B">
        <w:t xml:space="preserve"> prior to adding </w:t>
      </w:r>
      <w:r>
        <w:t>the serum sample.</w:t>
      </w:r>
      <w:r w:rsidRPr="00732C9B">
        <w:t xml:space="preserve"> A 2</w:t>
      </w:r>
      <w:r>
        <w:t>-</w:t>
      </w:r>
      <w:r w:rsidRPr="00732C9B">
        <w:t xml:space="preserve">fold dilution </w:t>
      </w:r>
      <w:r w:rsidR="00CC3329">
        <w:t xml:space="preserve">series </w:t>
      </w:r>
      <w:r w:rsidRPr="00732C9B">
        <w:t>of ACE2 starting at 16 µg/ml was used</w:t>
      </w:r>
      <w:r w:rsidR="0077563E">
        <w:t>,</w:t>
      </w:r>
      <w:r w:rsidRPr="00732C9B">
        <w:t xml:space="preserve"> and </w:t>
      </w:r>
      <w:r w:rsidR="006D5134">
        <w:t xml:space="preserve">then </w:t>
      </w:r>
      <w:r w:rsidRPr="00732C9B">
        <w:t>tested with sets of 11 samples and stripped sera as described above. In addition, 3 different combinations of RP1 IgM and RP2 IgG detection antibody mixes were tested on a set of 11 samples and stripped ser</w:t>
      </w:r>
      <w:r w:rsidR="00CC3329">
        <w:t>um controls</w:t>
      </w:r>
      <w:r w:rsidRPr="00732C9B">
        <w:t xml:space="preserve">. The final combinations and reagent concentrations determined </w:t>
      </w:r>
      <w:r w:rsidR="00CC3329">
        <w:t xml:space="preserve">to be </w:t>
      </w:r>
      <w:r w:rsidRPr="00732C9B">
        <w:t xml:space="preserve">optimal are </w:t>
      </w:r>
      <w:r w:rsidR="0077563E" w:rsidRPr="00732C9B">
        <w:t>de</w:t>
      </w:r>
      <w:r w:rsidR="0077563E">
        <w:t>tail</w:t>
      </w:r>
      <w:r w:rsidR="0077563E" w:rsidRPr="00732C9B">
        <w:t xml:space="preserve">ed </w:t>
      </w:r>
      <w:r w:rsidRPr="00732C9B">
        <w:t xml:space="preserve">in </w:t>
      </w:r>
      <w:r w:rsidR="00CC3329" w:rsidRPr="00D32194">
        <w:rPr>
          <w:b/>
          <w:bCs/>
        </w:rPr>
        <w:t>T</w:t>
      </w:r>
      <w:r w:rsidRPr="00D32194">
        <w:rPr>
          <w:b/>
          <w:bCs/>
        </w:rPr>
        <w:t xml:space="preserve">able </w:t>
      </w:r>
      <w:r w:rsidR="004F2B3C" w:rsidRPr="00D32194">
        <w:rPr>
          <w:b/>
          <w:bCs/>
        </w:rPr>
        <w:t>1</w:t>
      </w:r>
      <w:r w:rsidRPr="00732C9B">
        <w:t>.</w:t>
      </w:r>
    </w:p>
    <w:p w14:paraId="012F070E" w14:textId="77777777" w:rsidR="00732C9B" w:rsidRPr="00732C9B" w:rsidRDefault="00732C9B" w:rsidP="00D72EA1"/>
    <w:p w14:paraId="042E6055" w14:textId="7D4679E9" w:rsidR="00732C9B" w:rsidRPr="00732C9B" w:rsidRDefault="00732C9B" w:rsidP="00D72EA1">
      <w:r w:rsidRPr="00732C9B">
        <w:t xml:space="preserve">For IgG detection, the </w:t>
      </w:r>
      <w:r w:rsidR="00CA5F4B">
        <w:t>b</w:t>
      </w:r>
      <w:r w:rsidRPr="00732C9B">
        <w:t xml:space="preserve">iotin anti-human IgG/SASB used in the original single reporter assay was tested along with another anti-IgG conjugated to </w:t>
      </w:r>
      <w:r w:rsidR="00D131C3">
        <w:t>the BV reporter dye</w:t>
      </w:r>
      <w:r w:rsidR="008E5C46">
        <w:t xml:space="preserve">. </w:t>
      </w:r>
      <w:r w:rsidRPr="00732C9B">
        <w:t xml:space="preserve">While the </w:t>
      </w:r>
      <w:r w:rsidR="00D131C3">
        <w:t>BV</w:t>
      </w:r>
      <w:r w:rsidRPr="00732C9B">
        <w:t xml:space="preserve"> conjugate had high RP2 MFI signals, </w:t>
      </w:r>
      <w:r w:rsidR="00CC3329">
        <w:t>the</w:t>
      </w:r>
      <w:r w:rsidRPr="00732C9B">
        <w:t xml:space="preserve"> MFI signal intensity </w:t>
      </w:r>
      <w:r w:rsidR="00CC3329">
        <w:t>for</w:t>
      </w:r>
      <w:r w:rsidRPr="00732C9B">
        <w:t xml:space="preserve"> IgG titer </w:t>
      </w:r>
      <w:r w:rsidR="00CC3329">
        <w:t xml:space="preserve">varied </w:t>
      </w:r>
      <w:r w:rsidRPr="00732C9B">
        <w:t>across the ACE2 titrations (</w:t>
      </w:r>
      <w:r w:rsidRPr="00D32194">
        <w:rPr>
          <w:b/>
          <w:bCs/>
        </w:rPr>
        <w:t xml:space="preserve">Figure </w:t>
      </w:r>
      <w:r w:rsidR="00E34F84" w:rsidRPr="00D32194">
        <w:rPr>
          <w:b/>
          <w:bCs/>
        </w:rPr>
        <w:t>9</w:t>
      </w:r>
      <w:proofErr w:type="gramStart"/>
      <w:r w:rsidRPr="00D32194">
        <w:rPr>
          <w:b/>
          <w:bCs/>
        </w:rPr>
        <w:t>A,C</w:t>
      </w:r>
      <w:proofErr w:type="gramEnd"/>
      <w:r w:rsidRPr="00D32194">
        <w:rPr>
          <w:b/>
          <w:bCs/>
        </w:rPr>
        <w:t>,E</w:t>
      </w:r>
      <w:r w:rsidRPr="00732C9B">
        <w:t>)</w:t>
      </w:r>
      <w:r w:rsidR="008E5C46">
        <w:t xml:space="preserve">. </w:t>
      </w:r>
      <w:r w:rsidRPr="00732C9B">
        <w:t xml:space="preserve">The </w:t>
      </w:r>
      <w:r w:rsidR="00CA5F4B">
        <w:t>b</w:t>
      </w:r>
      <w:r w:rsidRPr="00732C9B">
        <w:t xml:space="preserve">iotin anti-human IgG/SASB combination had more </w:t>
      </w:r>
      <w:r w:rsidR="00CC3329">
        <w:t xml:space="preserve">consistent </w:t>
      </w:r>
      <w:r w:rsidRPr="00732C9B">
        <w:t xml:space="preserve">MFI signal decrease across the ACE2 titration compared to the </w:t>
      </w:r>
      <w:r w:rsidR="00D131C3">
        <w:t>BV</w:t>
      </w:r>
      <w:r w:rsidRPr="00732C9B">
        <w:t xml:space="preserve"> conjugate</w:t>
      </w:r>
      <w:r w:rsidR="00CC3329">
        <w:t>, demonstrating a dose response, although</w:t>
      </w:r>
      <w:r w:rsidRPr="00732C9B">
        <w:t xml:space="preserve"> </w:t>
      </w:r>
      <w:r w:rsidR="00CC3329">
        <w:t>the</w:t>
      </w:r>
      <w:r w:rsidRPr="00732C9B">
        <w:t xml:space="preserve"> MFI levels were lower. Th</w:t>
      </w:r>
      <w:r w:rsidR="00CC3329">
        <w:t>e</w:t>
      </w:r>
      <w:r w:rsidRPr="00732C9B">
        <w:t xml:space="preserve"> signal fluctuation by the </w:t>
      </w:r>
      <w:r w:rsidR="00D131C3">
        <w:t>BV</w:t>
      </w:r>
      <w:r w:rsidRPr="00732C9B">
        <w:t xml:space="preserve"> conjugate </w:t>
      </w:r>
      <w:r w:rsidR="00CC3329" w:rsidRPr="00732C9B">
        <w:t xml:space="preserve">across ACE2 </w:t>
      </w:r>
      <w:r w:rsidR="00CC3329">
        <w:t>concentrations</w:t>
      </w:r>
      <w:r w:rsidR="00CC3329" w:rsidRPr="00732C9B">
        <w:t xml:space="preserve"> </w:t>
      </w:r>
      <w:r w:rsidRPr="00732C9B">
        <w:t xml:space="preserve">also </w:t>
      </w:r>
      <w:r w:rsidR="00610C37">
        <w:t>interfered</w:t>
      </w:r>
      <w:r w:rsidRPr="00732C9B">
        <w:t xml:space="preserve"> </w:t>
      </w:r>
      <w:r w:rsidR="00610C37">
        <w:t xml:space="preserve">with </w:t>
      </w:r>
      <w:r w:rsidRPr="00732C9B">
        <w:t>determin</w:t>
      </w:r>
      <w:r w:rsidR="0077563E">
        <w:t>ing the</w:t>
      </w:r>
      <w:r w:rsidRPr="00732C9B">
        <w:t xml:space="preserve"> percent inhibition </w:t>
      </w:r>
      <w:r w:rsidR="00610C37">
        <w:t xml:space="preserve">by ACE2 across the range of </w:t>
      </w:r>
      <w:r w:rsidRPr="00732C9B">
        <w:t>IgG titer</w:t>
      </w:r>
      <w:r w:rsidR="00610C37">
        <w:t>s</w:t>
      </w:r>
      <w:r w:rsidRPr="00732C9B">
        <w:t xml:space="preserve"> compared to the </w:t>
      </w:r>
      <w:r w:rsidR="00CA5F4B">
        <w:t>b</w:t>
      </w:r>
      <w:r w:rsidRPr="00732C9B">
        <w:t>iotin anti-human IgG/SASB combination (</w:t>
      </w:r>
      <w:r w:rsidRPr="00D32194">
        <w:rPr>
          <w:b/>
          <w:bCs/>
        </w:rPr>
        <w:t xml:space="preserve">Figure </w:t>
      </w:r>
      <w:r w:rsidR="00E34F84" w:rsidRPr="00D32194">
        <w:rPr>
          <w:b/>
          <w:bCs/>
        </w:rPr>
        <w:t>9</w:t>
      </w:r>
      <w:proofErr w:type="gramStart"/>
      <w:r w:rsidRPr="00D32194">
        <w:rPr>
          <w:b/>
          <w:bCs/>
        </w:rPr>
        <w:t>B</w:t>
      </w:r>
      <w:r w:rsidR="00D32194" w:rsidRPr="00D32194">
        <w:rPr>
          <w:b/>
          <w:bCs/>
        </w:rPr>
        <w:t>,</w:t>
      </w:r>
      <w:r w:rsidRPr="00D32194">
        <w:rPr>
          <w:b/>
          <w:bCs/>
        </w:rPr>
        <w:t>D</w:t>
      </w:r>
      <w:proofErr w:type="gramEnd"/>
      <w:r w:rsidRPr="00D32194">
        <w:rPr>
          <w:b/>
          <w:bCs/>
        </w:rPr>
        <w:t>,F</w:t>
      </w:r>
      <w:r w:rsidRPr="00732C9B">
        <w:t>)</w:t>
      </w:r>
      <w:r w:rsidR="008E5C46">
        <w:t xml:space="preserve">. </w:t>
      </w:r>
      <w:r w:rsidRPr="00732C9B">
        <w:t xml:space="preserve">Samples with low MFI signals, </w:t>
      </w:r>
      <w:r w:rsidR="0077563E">
        <w:t>such as</w:t>
      </w:r>
      <w:r w:rsidR="0077563E" w:rsidRPr="00732C9B">
        <w:t xml:space="preserve"> </w:t>
      </w:r>
      <w:r w:rsidRPr="00732C9B">
        <w:t>the DFSO 3 sample, do not have high enough titers to evaluate the performance of these reagents or measure IgG neutralizing capacity.</w:t>
      </w:r>
    </w:p>
    <w:p w14:paraId="023251DC" w14:textId="77777777" w:rsidR="00732C9B" w:rsidRPr="00732C9B" w:rsidRDefault="00732C9B" w:rsidP="00D72EA1"/>
    <w:p w14:paraId="079B5679" w14:textId="6AA530CB" w:rsidR="006E4797" w:rsidRDefault="00610C37" w:rsidP="00D72EA1">
      <w:r>
        <w:t>For d</w:t>
      </w:r>
      <w:r w:rsidR="00732C9B" w:rsidRPr="00732C9B">
        <w:t>etermin</w:t>
      </w:r>
      <w:r w:rsidR="00605B07">
        <w:t>ing</w:t>
      </w:r>
      <w:r w:rsidR="00732C9B" w:rsidRPr="00732C9B">
        <w:t xml:space="preserve"> IgM titers in the RP1 channel, a PE</w:t>
      </w:r>
      <w:r w:rsidR="00456FEC">
        <w:t>-conjugated</w:t>
      </w:r>
      <w:r w:rsidR="00732C9B" w:rsidRPr="00732C9B">
        <w:t xml:space="preserve"> anti-IgM </w:t>
      </w:r>
      <w:r w:rsidR="00346C58">
        <w:t>was compared to</w:t>
      </w:r>
      <w:r w:rsidR="00732C9B" w:rsidRPr="00732C9B">
        <w:t xml:space="preserve"> a</w:t>
      </w:r>
      <w:r w:rsidR="00456FEC">
        <w:t>n</w:t>
      </w:r>
      <w:r w:rsidR="00732C9B" w:rsidRPr="00732C9B">
        <w:t xml:space="preserve"> </w:t>
      </w:r>
      <w:r w:rsidR="00456FEC">
        <w:t>a</w:t>
      </w:r>
      <w:r w:rsidR="00732C9B" w:rsidRPr="00732C9B">
        <w:t>nti-</w:t>
      </w:r>
      <w:r w:rsidR="00456FEC">
        <w:t>h</w:t>
      </w:r>
      <w:r w:rsidR="00732C9B" w:rsidRPr="00732C9B">
        <w:t>uman IgM</w:t>
      </w:r>
      <w:r w:rsidR="00456FEC">
        <w:t xml:space="preserve"> conjugated to the </w:t>
      </w:r>
      <w:proofErr w:type="spellStart"/>
      <w:r w:rsidR="00456FEC">
        <w:t>DyLight</w:t>
      </w:r>
      <w:proofErr w:type="spellEnd"/>
      <w:r w:rsidR="00456FEC">
        <w:t xml:space="preserve"> 549 reporter dye (DL 549; excitation at 562 nm and emission at 576 nm)</w:t>
      </w:r>
      <w:r w:rsidR="00732C9B" w:rsidRPr="00732C9B">
        <w:t xml:space="preserve"> at the concentrations listed in </w:t>
      </w:r>
      <w:r w:rsidR="00732C9B" w:rsidRPr="00D32194">
        <w:rPr>
          <w:b/>
          <w:bCs/>
        </w:rPr>
        <w:t xml:space="preserve">Table </w:t>
      </w:r>
      <w:r w:rsidR="00CA5F4B" w:rsidRPr="00D32194">
        <w:rPr>
          <w:b/>
          <w:bCs/>
        </w:rPr>
        <w:t>1</w:t>
      </w:r>
      <w:r w:rsidR="008E5C46">
        <w:t xml:space="preserve">. </w:t>
      </w:r>
      <w:r w:rsidR="00732C9B" w:rsidRPr="00732C9B">
        <w:t>Of the</w:t>
      </w:r>
      <w:r w:rsidR="002A5B6B">
        <w:t>se</w:t>
      </w:r>
      <w:r w:rsidR="00732C9B" w:rsidRPr="00732C9B">
        <w:t xml:space="preserve"> two reagents, the PE anti-IgM </w:t>
      </w:r>
      <w:r w:rsidR="002A5B6B">
        <w:t>displayed</w:t>
      </w:r>
      <w:r w:rsidR="002A5B6B" w:rsidRPr="00732C9B">
        <w:t xml:space="preserve"> </w:t>
      </w:r>
      <w:r>
        <w:t xml:space="preserve">higher </w:t>
      </w:r>
      <w:r w:rsidR="00732C9B" w:rsidRPr="00732C9B">
        <w:t xml:space="preserve">MFIs than those generated by </w:t>
      </w:r>
      <w:r w:rsidR="00456FEC">
        <w:t>DL</w:t>
      </w:r>
      <w:r w:rsidR="00456FEC" w:rsidRPr="00732C9B">
        <w:t xml:space="preserve"> </w:t>
      </w:r>
      <w:r w:rsidR="00732C9B" w:rsidRPr="00732C9B">
        <w:t xml:space="preserve">549 </w:t>
      </w:r>
      <w:r w:rsidR="00456FEC">
        <w:t>a</w:t>
      </w:r>
      <w:r w:rsidR="00732C9B" w:rsidRPr="00732C9B">
        <w:t>nti-</w:t>
      </w:r>
      <w:r w:rsidR="00456FEC">
        <w:t>h</w:t>
      </w:r>
      <w:r w:rsidR="00732C9B" w:rsidRPr="00732C9B">
        <w:t xml:space="preserve">uman IgM </w:t>
      </w:r>
      <w:r>
        <w:t xml:space="preserve">for </w:t>
      </w:r>
      <w:r w:rsidR="00732C9B" w:rsidRPr="00732C9B">
        <w:t>the samples tested (</w:t>
      </w:r>
      <w:r w:rsidR="00732C9B" w:rsidRPr="00D32194">
        <w:rPr>
          <w:b/>
          <w:bCs/>
        </w:rPr>
        <w:t xml:space="preserve">Figure </w:t>
      </w:r>
      <w:r w:rsidR="00E34F84" w:rsidRPr="00D32194">
        <w:rPr>
          <w:b/>
          <w:bCs/>
        </w:rPr>
        <w:t>9</w:t>
      </w:r>
      <w:proofErr w:type="gramStart"/>
      <w:r w:rsidR="00732C9B" w:rsidRPr="00D32194">
        <w:rPr>
          <w:b/>
          <w:bCs/>
        </w:rPr>
        <w:t>A,C</w:t>
      </w:r>
      <w:proofErr w:type="gramEnd"/>
      <w:r w:rsidR="00732C9B" w:rsidRPr="00D32194">
        <w:rPr>
          <w:b/>
          <w:bCs/>
        </w:rPr>
        <w:t>,E</w:t>
      </w:r>
      <w:r w:rsidR="00732C9B" w:rsidRPr="00732C9B">
        <w:t>)</w:t>
      </w:r>
      <w:r w:rsidR="008E5C46">
        <w:t xml:space="preserve">. </w:t>
      </w:r>
      <w:r w:rsidR="00732C9B" w:rsidRPr="00732C9B">
        <w:t xml:space="preserve">The IgM control bead measuring the addition of these reagents had different average MFIs of </w:t>
      </w:r>
      <w:r w:rsidR="002A5B6B">
        <w:t>≈</w:t>
      </w:r>
      <w:r w:rsidR="00732C9B" w:rsidRPr="00732C9B">
        <w:t>17,000 for the PE anti-IgM and 2,723 for the DL 549 conjugate</w:t>
      </w:r>
      <w:r w:rsidR="008E5C46">
        <w:t xml:space="preserve">. </w:t>
      </w:r>
      <w:r w:rsidR="00732C9B" w:rsidRPr="00732C9B">
        <w:t xml:space="preserve">Even with these differences, </w:t>
      </w:r>
      <w:r>
        <w:t xml:space="preserve">the </w:t>
      </w:r>
      <w:r w:rsidR="00732C9B" w:rsidRPr="00732C9B">
        <w:t xml:space="preserve">impact </w:t>
      </w:r>
      <w:r>
        <w:t>of</w:t>
      </w:r>
      <w:r w:rsidR="00732C9B" w:rsidRPr="00732C9B">
        <w:t xml:space="preserve"> </w:t>
      </w:r>
      <w:r>
        <w:t xml:space="preserve">the various </w:t>
      </w:r>
      <w:r w:rsidR="00732C9B" w:rsidRPr="00732C9B">
        <w:t xml:space="preserve">ACE2 </w:t>
      </w:r>
      <w:r>
        <w:t>concentrations</w:t>
      </w:r>
      <w:r w:rsidR="00732C9B" w:rsidRPr="00732C9B">
        <w:t xml:space="preserve"> on MFI was measurable with the DL 549 conjugate</w:t>
      </w:r>
      <w:r w:rsidR="008E5C46">
        <w:t xml:space="preserve">. </w:t>
      </w:r>
      <w:r w:rsidR="00732C9B" w:rsidRPr="00732C9B">
        <w:t>For determin</w:t>
      </w:r>
      <w:r>
        <w:t>ing</w:t>
      </w:r>
      <w:r w:rsidR="00732C9B" w:rsidRPr="00732C9B">
        <w:t xml:space="preserve"> ACE2 percent inhibition of IgM </w:t>
      </w:r>
      <w:r>
        <w:t>binding</w:t>
      </w:r>
      <w:r w:rsidR="00732C9B" w:rsidRPr="00732C9B">
        <w:t xml:space="preserve">, there was a slight but </w:t>
      </w:r>
      <w:r w:rsidR="002A5B6B">
        <w:t>ins</w:t>
      </w:r>
      <w:r w:rsidR="00732C9B" w:rsidRPr="00732C9B">
        <w:t>ignificant difference between the two IgM detection reagents (</w:t>
      </w:r>
      <w:r w:rsidR="00732C9B" w:rsidRPr="00D32194">
        <w:rPr>
          <w:b/>
          <w:bCs/>
        </w:rPr>
        <w:t xml:space="preserve">Figure </w:t>
      </w:r>
      <w:r w:rsidR="00E34F84" w:rsidRPr="00D32194">
        <w:rPr>
          <w:b/>
          <w:bCs/>
        </w:rPr>
        <w:t>9</w:t>
      </w:r>
      <w:proofErr w:type="gramStart"/>
      <w:r w:rsidR="00732C9B" w:rsidRPr="00D32194">
        <w:rPr>
          <w:b/>
          <w:bCs/>
        </w:rPr>
        <w:t>B,D</w:t>
      </w:r>
      <w:proofErr w:type="gramEnd"/>
      <w:r w:rsidR="00732C9B" w:rsidRPr="00D32194">
        <w:rPr>
          <w:b/>
          <w:bCs/>
        </w:rPr>
        <w:t>,F</w:t>
      </w:r>
      <w:r w:rsidR="00732C9B" w:rsidRPr="00732C9B">
        <w:t>).</w:t>
      </w:r>
    </w:p>
    <w:p w14:paraId="0D5536B8" w14:textId="77777777" w:rsidR="00610C37" w:rsidRPr="00732C9B" w:rsidRDefault="00610C37" w:rsidP="00D72EA1"/>
    <w:p w14:paraId="6D510784" w14:textId="51FC2781" w:rsidR="006E4797" w:rsidRDefault="00551D82" w:rsidP="00D72EA1">
      <w:pPr>
        <w:rPr>
          <w:color w:val="808080"/>
        </w:rPr>
      </w:pPr>
      <w:r>
        <w:rPr>
          <w:b/>
        </w:rPr>
        <w:t>FIGURE AND TABLE LEGENDS:</w:t>
      </w:r>
    </w:p>
    <w:p w14:paraId="487AD22A" w14:textId="77777777" w:rsidR="00707944" w:rsidRPr="00D92895" w:rsidRDefault="00707944" w:rsidP="00D72EA1"/>
    <w:p w14:paraId="41564253" w14:textId="7B527B2F" w:rsidR="009F6A6A" w:rsidRDefault="009F6A6A" w:rsidP="00D72EA1">
      <w:pPr>
        <w:rPr>
          <w:color w:val="000000" w:themeColor="text1"/>
        </w:rPr>
      </w:pPr>
      <w:r w:rsidRPr="008D27E1">
        <w:rPr>
          <w:b/>
          <w:color w:val="000000" w:themeColor="text1"/>
        </w:rPr>
        <w:t xml:space="preserve">Table </w:t>
      </w:r>
      <w:r>
        <w:rPr>
          <w:b/>
          <w:color w:val="000000" w:themeColor="text1"/>
        </w:rPr>
        <w:t>1</w:t>
      </w:r>
      <w:r w:rsidR="00D32194">
        <w:rPr>
          <w:b/>
          <w:color w:val="000000" w:themeColor="text1"/>
        </w:rPr>
        <w:t>:</w:t>
      </w:r>
      <w:r w:rsidRPr="008D27E1">
        <w:rPr>
          <w:b/>
          <w:color w:val="000000" w:themeColor="text1"/>
        </w:rPr>
        <w:t xml:space="preserve"> List of RP1 and RP2 reporter </w:t>
      </w:r>
      <w:r>
        <w:rPr>
          <w:b/>
          <w:color w:val="000000" w:themeColor="text1"/>
        </w:rPr>
        <w:t xml:space="preserve">dye </w:t>
      </w:r>
      <w:r w:rsidRPr="008D27E1">
        <w:rPr>
          <w:b/>
          <w:color w:val="000000" w:themeColor="text1"/>
        </w:rPr>
        <w:t>combination</w:t>
      </w:r>
      <w:r>
        <w:rPr>
          <w:b/>
          <w:color w:val="000000" w:themeColor="text1"/>
        </w:rPr>
        <w:t>s</w:t>
      </w:r>
      <w:r w:rsidRPr="008D27E1">
        <w:rPr>
          <w:b/>
          <w:color w:val="000000" w:themeColor="text1"/>
        </w:rPr>
        <w:t xml:space="preserve"> tested</w:t>
      </w:r>
      <w:r>
        <w:rPr>
          <w:color w:val="000000" w:themeColor="text1"/>
        </w:rPr>
        <w:t>. Several different RP1 and RP2 reporter dyes were evaluated for measuring IgG and IgM titers. The three combinations shown above were tested at different RP1 detection modes and for optimization of the neutralization assay. For RP2 combinations using SASB, concentrations for the biotinylated detection antibody and SASB are shown. *Final Concentration represents the final concentration in the reaction well.</w:t>
      </w:r>
    </w:p>
    <w:p w14:paraId="619429FA" w14:textId="77777777" w:rsidR="009F6A6A" w:rsidRDefault="009F6A6A" w:rsidP="00D72EA1">
      <w:pPr>
        <w:rPr>
          <w:color w:val="000000" w:themeColor="text1"/>
        </w:rPr>
      </w:pPr>
    </w:p>
    <w:p w14:paraId="37E486EE" w14:textId="1F036671" w:rsidR="00456FEC" w:rsidRDefault="009F6A6A" w:rsidP="00D72EA1">
      <w:pPr>
        <w:rPr>
          <w:b/>
        </w:rPr>
      </w:pPr>
      <w:r>
        <w:rPr>
          <w:b/>
        </w:rPr>
        <w:t>Figure 1</w:t>
      </w:r>
      <w:r w:rsidR="00D32194">
        <w:rPr>
          <w:b/>
        </w:rPr>
        <w:t>:</w:t>
      </w:r>
      <w:r>
        <w:rPr>
          <w:b/>
        </w:rPr>
        <w:t xml:space="preserve"> Flowchart highlighting main assay protocol steps.</w:t>
      </w:r>
    </w:p>
    <w:p w14:paraId="77393ED5" w14:textId="77777777" w:rsidR="009F6A6A" w:rsidRDefault="009F6A6A" w:rsidP="00D72EA1">
      <w:pPr>
        <w:rPr>
          <w:b/>
          <w:color w:val="000000" w:themeColor="text1"/>
        </w:rPr>
      </w:pPr>
    </w:p>
    <w:p w14:paraId="247866BD" w14:textId="1AC57E11" w:rsidR="002E0908" w:rsidRDefault="00D407EA" w:rsidP="00D72EA1">
      <w:pPr>
        <w:rPr>
          <w:b/>
        </w:rPr>
      </w:pPr>
      <w:r>
        <w:rPr>
          <w:b/>
        </w:rPr>
        <w:t xml:space="preserve">Figure </w:t>
      </w:r>
      <w:r w:rsidR="009F6A6A">
        <w:rPr>
          <w:b/>
        </w:rPr>
        <w:t>2</w:t>
      </w:r>
      <w:r w:rsidR="00D32194">
        <w:rPr>
          <w:b/>
        </w:rPr>
        <w:t>:</w:t>
      </w:r>
      <w:r w:rsidR="00480155">
        <w:rPr>
          <w:b/>
        </w:rPr>
        <w:t xml:space="preserve"> Confirmation of antigen coupling. </w:t>
      </w:r>
      <w:r w:rsidR="00480155">
        <w:t>Antigens were coupled at 100</w:t>
      </w:r>
      <w:r w:rsidR="00A512E6">
        <w:t xml:space="preserve">, 10 and 1 </w:t>
      </w:r>
      <w:proofErr w:type="spellStart"/>
      <w:r w:rsidR="00A512E6">
        <w:t>pmol</w:t>
      </w:r>
      <w:proofErr w:type="spellEnd"/>
      <w:r w:rsidR="00A512E6">
        <w:t>/</w:t>
      </w:r>
      <w:r w:rsidR="002A5B6B">
        <w:t>10</w:t>
      </w:r>
      <w:r w:rsidR="002A5B6B" w:rsidRPr="00CA5F4B">
        <w:rPr>
          <w:vertAlign w:val="superscript"/>
        </w:rPr>
        <w:t>6</w:t>
      </w:r>
      <w:r w:rsidR="002A5B6B">
        <w:t xml:space="preserve"> </w:t>
      </w:r>
      <w:r w:rsidR="00A512E6">
        <w:t>beads</w:t>
      </w:r>
      <w:r w:rsidR="008E5C46">
        <w:t xml:space="preserve">. </w:t>
      </w:r>
      <w:r w:rsidR="00480155">
        <w:t xml:space="preserve">For </w:t>
      </w:r>
      <w:r w:rsidR="00026FC9">
        <w:t>S</w:t>
      </w:r>
      <w:r w:rsidR="00480155">
        <w:t xml:space="preserve"> and RBD </w:t>
      </w:r>
      <w:r w:rsidR="00026FC9">
        <w:t xml:space="preserve">antigens, </w:t>
      </w:r>
      <w:r w:rsidR="000A48F5">
        <w:t xml:space="preserve">rabbit </w:t>
      </w:r>
      <w:r w:rsidR="00480155">
        <w:t>anti-S sera was used and detected with PE anti</w:t>
      </w:r>
      <w:r w:rsidR="005C3BAB">
        <w:t>-rabbit IgG</w:t>
      </w:r>
      <w:r w:rsidR="008E5C46">
        <w:t xml:space="preserve">. </w:t>
      </w:r>
      <w:r w:rsidR="005C3BAB">
        <w:t>For Nc,</w:t>
      </w:r>
      <w:r w:rsidR="004666F4">
        <w:t xml:space="preserve"> a </w:t>
      </w:r>
      <w:r w:rsidR="004666F4" w:rsidRPr="004666F4">
        <w:t>Protein G</w:t>
      </w:r>
      <w:r w:rsidR="00026FC9">
        <w:t>-</w:t>
      </w:r>
      <w:r w:rsidR="004666F4" w:rsidRPr="004666F4">
        <w:t>purified</w:t>
      </w:r>
      <w:r w:rsidR="004666F4">
        <w:t xml:space="preserve"> rabbit </w:t>
      </w:r>
      <w:r w:rsidR="005C3BAB">
        <w:t>polyclonal anti-Nc was used</w:t>
      </w:r>
      <w:r w:rsidR="008E5C46">
        <w:t xml:space="preserve">. </w:t>
      </w:r>
      <w:r w:rsidR="005C3BAB">
        <w:t>The titration curves for beads coupled with 10</w:t>
      </w:r>
      <w:r w:rsidR="004666F4">
        <w:t xml:space="preserve"> </w:t>
      </w:r>
      <w:proofErr w:type="spellStart"/>
      <w:r w:rsidR="005C3BAB">
        <w:t>pmol</w:t>
      </w:r>
      <w:proofErr w:type="spellEnd"/>
      <w:r w:rsidR="005C3BAB">
        <w:t xml:space="preserve"> S (</w:t>
      </w:r>
      <w:r w:rsidR="005C3BAB" w:rsidRPr="00423D9E">
        <w:rPr>
          <w:b/>
          <w:bCs/>
        </w:rPr>
        <w:t>A</w:t>
      </w:r>
      <w:r w:rsidR="005C3BAB">
        <w:t xml:space="preserve">), 100 </w:t>
      </w:r>
      <w:proofErr w:type="spellStart"/>
      <w:r w:rsidR="005C3BAB">
        <w:t>pmol</w:t>
      </w:r>
      <w:proofErr w:type="spellEnd"/>
      <w:r w:rsidR="005C3BAB">
        <w:t xml:space="preserve"> RBD (</w:t>
      </w:r>
      <w:r w:rsidR="005C3BAB" w:rsidRPr="00423D9E">
        <w:rPr>
          <w:b/>
          <w:bCs/>
        </w:rPr>
        <w:t>B</w:t>
      </w:r>
      <w:r w:rsidR="005C3BAB">
        <w:t xml:space="preserve">) and 100 </w:t>
      </w:r>
      <w:proofErr w:type="spellStart"/>
      <w:r w:rsidR="005C3BAB">
        <w:t>pmol</w:t>
      </w:r>
      <w:proofErr w:type="spellEnd"/>
      <w:r w:rsidR="005C3BAB">
        <w:t xml:space="preserve"> Nc </w:t>
      </w:r>
      <w:r w:rsidR="00B31D07">
        <w:t>(</w:t>
      </w:r>
      <w:r w:rsidR="00B31D07" w:rsidRPr="00423D9E">
        <w:rPr>
          <w:b/>
          <w:bCs/>
        </w:rPr>
        <w:t>C</w:t>
      </w:r>
      <w:r w:rsidR="00B31D07">
        <w:t xml:space="preserve">) </w:t>
      </w:r>
      <w:r w:rsidR="005C3BAB">
        <w:t>are shown.</w:t>
      </w:r>
    </w:p>
    <w:p w14:paraId="792FBBFC" w14:textId="374BBA3E" w:rsidR="00D407EA" w:rsidRDefault="00D407EA" w:rsidP="00D72EA1">
      <w:pPr>
        <w:rPr>
          <w:b/>
        </w:rPr>
      </w:pPr>
    </w:p>
    <w:p w14:paraId="6F34B490" w14:textId="65735C62" w:rsidR="00D407EA" w:rsidRPr="00AA6F9C" w:rsidRDefault="00D407EA" w:rsidP="00D72EA1">
      <w:r>
        <w:rPr>
          <w:b/>
        </w:rPr>
        <w:t xml:space="preserve">Figure </w:t>
      </w:r>
      <w:r w:rsidR="009F6A6A">
        <w:rPr>
          <w:b/>
        </w:rPr>
        <w:t>3</w:t>
      </w:r>
      <w:r w:rsidR="00D32194">
        <w:rPr>
          <w:b/>
        </w:rPr>
        <w:t>:</w:t>
      </w:r>
      <w:r w:rsidR="004666F4">
        <w:rPr>
          <w:b/>
        </w:rPr>
        <w:t xml:space="preserve"> </w:t>
      </w:r>
      <w:r w:rsidR="00AA6F9C">
        <w:rPr>
          <w:b/>
        </w:rPr>
        <w:t>Optimization of ser</w:t>
      </w:r>
      <w:r w:rsidR="00026FC9">
        <w:rPr>
          <w:b/>
        </w:rPr>
        <w:t>um</w:t>
      </w:r>
      <w:r w:rsidR="00AA6F9C">
        <w:rPr>
          <w:b/>
        </w:rPr>
        <w:t xml:space="preserve"> dilution with different antigen </w:t>
      </w:r>
      <w:r w:rsidR="00026FC9">
        <w:rPr>
          <w:b/>
        </w:rPr>
        <w:t>coupling</w:t>
      </w:r>
      <w:r w:rsidR="00AA6F9C">
        <w:rPr>
          <w:b/>
        </w:rPr>
        <w:t xml:space="preserve"> levels. </w:t>
      </w:r>
      <w:r w:rsidR="00026FC9">
        <w:t>S</w:t>
      </w:r>
      <w:r w:rsidR="00AA6F9C">
        <w:t>er</w:t>
      </w:r>
      <w:r w:rsidR="00026FC9">
        <w:t>um</w:t>
      </w:r>
      <w:r w:rsidR="00AA6F9C">
        <w:t xml:space="preserve"> samples representing</w:t>
      </w:r>
      <w:r w:rsidR="00AA6F9C">
        <w:rPr>
          <w:color w:val="000000" w:themeColor="text1"/>
        </w:rPr>
        <w:t xml:space="preserve"> high, medium, low</w:t>
      </w:r>
      <w:r w:rsidR="00026FC9">
        <w:rPr>
          <w:color w:val="000000" w:themeColor="text1"/>
        </w:rPr>
        <w:t>,</w:t>
      </w:r>
      <w:r w:rsidR="00AA6F9C">
        <w:rPr>
          <w:color w:val="000000" w:themeColor="text1"/>
        </w:rPr>
        <w:t xml:space="preserve"> and negative samples were tested with the different </w:t>
      </w:r>
      <w:proofErr w:type="spellStart"/>
      <w:r w:rsidR="001F0C55">
        <w:rPr>
          <w:color w:val="000000" w:themeColor="text1"/>
        </w:rPr>
        <w:t>pmol</w:t>
      </w:r>
      <w:proofErr w:type="spellEnd"/>
      <w:r w:rsidR="001F0C55">
        <w:rPr>
          <w:color w:val="000000" w:themeColor="text1"/>
        </w:rPr>
        <w:t xml:space="preserve"> antigen/</w:t>
      </w:r>
      <w:r w:rsidR="002A5B6B">
        <w:rPr>
          <w:color w:val="000000" w:themeColor="text1"/>
        </w:rPr>
        <w:t>10</w:t>
      </w:r>
      <w:r w:rsidR="002A5B6B" w:rsidRPr="00CA5F4B">
        <w:rPr>
          <w:color w:val="000000" w:themeColor="text1"/>
          <w:vertAlign w:val="superscript"/>
        </w:rPr>
        <w:t>6</w:t>
      </w:r>
      <w:r w:rsidR="002A5B6B">
        <w:rPr>
          <w:color w:val="000000" w:themeColor="text1"/>
        </w:rPr>
        <w:t xml:space="preserve"> </w:t>
      </w:r>
      <w:r w:rsidR="001F0C55">
        <w:rPr>
          <w:color w:val="000000" w:themeColor="text1"/>
        </w:rPr>
        <w:t xml:space="preserve">bead </w:t>
      </w:r>
      <w:r w:rsidR="00026FC9">
        <w:rPr>
          <w:color w:val="000000" w:themeColor="text1"/>
        </w:rPr>
        <w:t>couplings</w:t>
      </w:r>
      <w:r w:rsidR="008E5C46">
        <w:rPr>
          <w:color w:val="000000" w:themeColor="text1"/>
        </w:rPr>
        <w:t>.</w:t>
      </w:r>
      <w:r w:rsidR="00D32194">
        <w:rPr>
          <w:color w:val="000000" w:themeColor="text1"/>
        </w:rPr>
        <w:t xml:space="preserve"> </w:t>
      </w:r>
      <w:r w:rsidR="001F0C55">
        <w:rPr>
          <w:color w:val="000000" w:themeColor="text1"/>
        </w:rPr>
        <w:t>A 4</w:t>
      </w:r>
      <w:r w:rsidR="00026FC9">
        <w:rPr>
          <w:color w:val="000000" w:themeColor="text1"/>
        </w:rPr>
        <w:t>-</w:t>
      </w:r>
      <w:r w:rsidR="001F0C55">
        <w:rPr>
          <w:color w:val="000000" w:themeColor="text1"/>
        </w:rPr>
        <w:t>fold ser</w:t>
      </w:r>
      <w:r w:rsidR="00026FC9">
        <w:rPr>
          <w:color w:val="000000" w:themeColor="text1"/>
        </w:rPr>
        <w:t>um</w:t>
      </w:r>
      <w:r w:rsidR="001F0C55">
        <w:rPr>
          <w:color w:val="000000" w:themeColor="text1"/>
        </w:rPr>
        <w:t xml:space="preserve"> titration was tested with a multiplex mix of antigen</w:t>
      </w:r>
      <w:r w:rsidR="002B6497">
        <w:rPr>
          <w:color w:val="000000" w:themeColor="text1"/>
        </w:rPr>
        <w:noBreakHyphen/>
      </w:r>
      <w:r w:rsidR="00026FC9">
        <w:rPr>
          <w:color w:val="000000" w:themeColor="text1"/>
        </w:rPr>
        <w:t>coupled</w:t>
      </w:r>
      <w:r w:rsidR="001F0C55">
        <w:rPr>
          <w:color w:val="000000" w:themeColor="text1"/>
        </w:rPr>
        <w:t xml:space="preserve"> beads using the assay protocol </w:t>
      </w:r>
      <w:r w:rsidR="00026FC9">
        <w:rPr>
          <w:color w:val="000000" w:themeColor="text1"/>
        </w:rPr>
        <w:t xml:space="preserve">described </w:t>
      </w:r>
      <w:r w:rsidR="001F0C55">
        <w:rPr>
          <w:color w:val="000000" w:themeColor="text1"/>
        </w:rPr>
        <w:t xml:space="preserve">in </w:t>
      </w:r>
      <w:r w:rsidR="00423D9E">
        <w:rPr>
          <w:color w:val="000000" w:themeColor="text1"/>
        </w:rPr>
        <w:t>s</w:t>
      </w:r>
      <w:r w:rsidR="001F0C55">
        <w:rPr>
          <w:color w:val="000000" w:themeColor="text1"/>
        </w:rPr>
        <w:t>ection 5. The MFI</w:t>
      </w:r>
      <w:r w:rsidR="00026FC9">
        <w:rPr>
          <w:color w:val="000000" w:themeColor="text1"/>
        </w:rPr>
        <w:t xml:space="preserve"> values</w:t>
      </w:r>
      <w:r w:rsidR="001F0C55">
        <w:rPr>
          <w:color w:val="000000" w:themeColor="text1"/>
        </w:rPr>
        <w:t xml:space="preserve"> of the titration curves for S (</w:t>
      </w:r>
      <w:r w:rsidR="001F0C55" w:rsidRPr="00423D9E">
        <w:rPr>
          <w:b/>
          <w:bCs/>
          <w:color w:val="000000" w:themeColor="text1"/>
        </w:rPr>
        <w:t>A</w:t>
      </w:r>
      <w:r w:rsidR="001F0C55">
        <w:rPr>
          <w:color w:val="000000" w:themeColor="text1"/>
        </w:rPr>
        <w:t>), RBD (</w:t>
      </w:r>
      <w:r w:rsidR="001F0C55" w:rsidRPr="00423D9E">
        <w:rPr>
          <w:b/>
          <w:bCs/>
          <w:color w:val="000000" w:themeColor="text1"/>
        </w:rPr>
        <w:t>B</w:t>
      </w:r>
      <w:r w:rsidR="001F0C55">
        <w:rPr>
          <w:color w:val="000000" w:themeColor="text1"/>
        </w:rPr>
        <w:t>)</w:t>
      </w:r>
      <w:r w:rsidR="00026FC9">
        <w:rPr>
          <w:color w:val="000000" w:themeColor="text1"/>
        </w:rPr>
        <w:t>,</w:t>
      </w:r>
      <w:r w:rsidR="001F0C55">
        <w:rPr>
          <w:color w:val="000000" w:themeColor="text1"/>
        </w:rPr>
        <w:t xml:space="preserve"> and Nc (</w:t>
      </w:r>
      <w:r w:rsidR="001F0C55" w:rsidRPr="00423D9E">
        <w:rPr>
          <w:b/>
          <w:bCs/>
          <w:color w:val="000000" w:themeColor="text1"/>
        </w:rPr>
        <w:t>C</w:t>
      </w:r>
      <w:r w:rsidR="001F0C55">
        <w:rPr>
          <w:color w:val="000000" w:themeColor="text1"/>
        </w:rPr>
        <w:t>) are shown.</w:t>
      </w:r>
    </w:p>
    <w:p w14:paraId="1DD83F22" w14:textId="0BFAAA7C" w:rsidR="00D407EA" w:rsidRDefault="00D407EA" w:rsidP="00D72EA1">
      <w:pPr>
        <w:rPr>
          <w:b/>
        </w:rPr>
      </w:pPr>
    </w:p>
    <w:p w14:paraId="2A6B1431" w14:textId="178043AD" w:rsidR="00D407EA" w:rsidRPr="001F0C55" w:rsidRDefault="00D407EA" w:rsidP="00D72EA1">
      <w:bookmarkStart w:id="10" w:name="_Hlk59617514"/>
      <w:r>
        <w:rPr>
          <w:b/>
        </w:rPr>
        <w:t xml:space="preserve">Figure </w:t>
      </w:r>
      <w:r w:rsidR="009F6A6A">
        <w:rPr>
          <w:b/>
        </w:rPr>
        <w:t>4</w:t>
      </w:r>
      <w:r w:rsidR="00D32194">
        <w:rPr>
          <w:b/>
        </w:rPr>
        <w:t>:</w:t>
      </w:r>
      <w:r w:rsidR="001F0C55">
        <w:rPr>
          <w:b/>
        </w:rPr>
        <w:t xml:space="preserve"> Determination of optimal </w:t>
      </w:r>
      <w:r w:rsidR="00026FC9">
        <w:rPr>
          <w:b/>
        </w:rPr>
        <w:t>serum</w:t>
      </w:r>
      <w:r w:rsidR="001F0C55">
        <w:rPr>
          <w:b/>
        </w:rPr>
        <w:t xml:space="preserve"> dilution and detection reagent concentration.</w:t>
      </w:r>
      <w:r w:rsidR="00D32194">
        <w:rPr>
          <w:b/>
        </w:rPr>
        <w:t xml:space="preserve"> </w:t>
      </w:r>
      <w:r w:rsidR="001F0C55">
        <w:t xml:space="preserve">Eight </w:t>
      </w:r>
      <w:r w:rsidR="00026FC9">
        <w:lastRenderedPageBreak/>
        <w:t>serum samples,</w:t>
      </w:r>
      <w:r w:rsidR="001F0C55">
        <w:t xml:space="preserve"> </w:t>
      </w:r>
      <w:r w:rsidR="00623931">
        <w:t xml:space="preserve">including </w:t>
      </w:r>
      <w:r w:rsidR="001F0C55">
        <w:t xml:space="preserve">negative </w:t>
      </w:r>
      <w:r w:rsidR="00623931">
        <w:t>patients (2 samples)</w:t>
      </w:r>
      <w:r w:rsidR="001F0C55">
        <w:t xml:space="preserve"> </w:t>
      </w:r>
      <w:r w:rsidR="00623931">
        <w:t>and low</w:t>
      </w:r>
      <w:r w:rsidR="00532248">
        <w:t>-</w:t>
      </w:r>
      <w:r w:rsidR="00623931">
        <w:t xml:space="preserve"> to high</w:t>
      </w:r>
      <w:r w:rsidR="00532248">
        <w:t>-</w:t>
      </w:r>
      <w:r w:rsidR="001F0C55">
        <w:t xml:space="preserve">positive </w:t>
      </w:r>
      <w:r w:rsidR="00623931">
        <w:t>(6 samples)</w:t>
      </w:r>
      <w:r w:rsidR="00026FC9">
        <w:t>,</w:t>
      </w:r>
      <w:r w:rsidR="00623931">
        <w:t xml:space="preserve"> </w:t>
      </w:r>
      <w:r w:rsidR="001F0C55">
        <w:t xml:space="preserve">were tested at additional </w:t>
      </w:r>
      <w:r w:rsidR="00026FC9">
        <w:t>serum</w:t>
      </w:r>
      <w:r w:rsidR="001F0C55">
        <w:t xml:space="preserve"> dilutions with </w:t>
      </w:r>
      <w:r w:rsidR="00623931">
        <w:t>three different detection reagent concentrations</w:t>
      </w:r>
      <w:r w:rsidR="008E5C46">
        <w:t xml:space="preserve">. </w:t>
      </w:r>
      <w:r w:rsidR="00623931">
        <w:t>The MFI results are shown for S (</w:t>
      </w:r>
      <w:r w:rsidR="00623931" w:rsidRPr="00423D9E">
        <w:rPr>
          <w:b/>
          <w:bCs/>
        </w:rPr>
        <w:t>A</w:t>
      </w:r>
      <w:r w:rsidR="00623931">
        <w:t>), RBD (</w:t>
      </w:r>
      <w:r w:rsidR="00623931" w:rsidRPr="00423D9E">
        <w:rPr>
          <w:b/>
          <w:bCs/>
        </w:rPr>
        <w:t>B</w:t>
      </w:r>
      <w:r w:rsidR="00623931">
        <w:t>)</w:t>
      </w:r>
      <w:r w:rsidR="00026FC9">
        <w:t>,</w:t>
      </w:r>
      <w:r w:rsidR="00623931">
        <w:t xml:space="preserve"> and Nc (</w:t>
      </w:r>
      <w:r w:rsidR="00623931" w:rsidRPr="00423D9E">
        <w:rPr>
          <w:b/>
          <w:bCs/>
        </w:rPr>
        <w:t>C</w:t>
      </w:r>
      <w:r w:rsidR="00623931">
        <w:t>)</w:t>
      </w:r>
      <w:r w:rsidR="008E5C46">
        <w:t xml:space="preserve">. </w:t>
      </w:r>
      <w:r w:rsidR="00026FC9">
        <w:t>Based on these and other</w:t>
      </w:r>
      <w:r w:rsidR="007D611C">
        <w:t xml:space="preserve"> data</w:t>
      </w:r>
      <w:r w:rsidR="00026FC9">
        <w:t xml:space="preserve"> (not shown)</w:t>
      </w:r>
      <w:r w:rsidR="004F19C5">
        <w:t>,</w:t>
      </w:r>
      <w:r w:rsidR="007D611C">
        <w:t xml:space="preserve"> a sample dilution of </w:t>
      </w:r>
      <w:r w:rsidR="00026FC9">
        <w:t>1:</w:t>
      </w:r>
      <w:r w:rsidR="007D611C">
        <w:t xml:space="preserve">2,000 and </w:t>
      </w:r>
      <w:r w:rsidR="00026FC9">
        <w:t xml:space="preserve">a </w:t>
      </w:r>
      <w:r w:rsidR="007D611C">
        <w:t xml:space="preserve">biotin detection antibody concentration of 0.62 </w:t>
      </w:r>
      <w:r w:rsidR="004F19C5" w:rsidRPr="00D407EA">
        <w:rPr>
          <w:color w:val="000000" w:themeColor="text1"/>
        </w:rPr>
        <w:t>µg/</w:t>
      </w:r>
      <w:r w:rsidR="00B85032">
        <w:rPr>
          <w:color w:val="000000" w:themeColor="text1"/>
        </w:rPr>
        <w:t>mL</w:t>
      </w:r>
      <w:r w:rsidR="004F19C5">
        <w:rPr>
          <w:color w:val="000000" w:themeColor="text1"/>
        </w:rPr>
        <w:t xml:space="preserve"> was selected</w:t>
      </w:r>
      <w:r w:rsidR="00026FC9">
        <w:rPr>
          <w:color w:val="000000" w:themeColor="text1"/>
        </w:rPr>
        <w:t>.</w:t>
      </w:r>
      <w:bookmarkEnd w:id="10"/>
    </w:p>
    <w:p w14:paraId="62E524A5" w14:textId="0BBBB126" w:rsidR="00D407EA" w:rsidRDefault="00D407EA" w:rsidP="00D72EA1">
      <w:pPr>
        <w:rPr>
          <w:b/>
        </w:rPr>
      </w:pPr>
    </w:p>
    <w:p w14:paraId="3A87C52A" w14:textId="3D959D1F" w:rsidR="00D407EA" w:rsidRDefault="00D407EA" w:rsidP="00D72EA1">
      <w:pPr>
        <w:rPr>
          <w:b/>
        </w:rPr>
      </w:pPr>
      <w:bookmarkStart w:id="11" w:name="_Hlk59621208"/>
      <w:r>
        <w:rPr>
          <w:b/>
        </w:rPr>
        <w:t xml:space="preserve">Figure </w:t>
      </w:r>
      <w:r w:rsidR="009F6A6A">
        <w:rPr>
          <w:b/>
        </w:rPr>
        <w:t>5</w:t>
      </w:r>
      <w:r w:rsidR="00D32194">
        <w:rPr>
          <w:b/>
        </w:rPr>
        <w:t xml:space="preserve">: </w:t>
      </w:r>
      <w:r w:rsidR="004F19C5">
        <w:rPr>
          <w:b/>
        </w:rPr>
        <w:t>Optimization of single reporter neutralization assay.</w:t>
      </w:r>
      <w:r w:rsidR="00D32194">
        <w:t xml:space="preserve"> </w:t>
      </w:r>
      <w:r w:rsidR="00026FC9">
        <w:t>Modification</w:t>
      </w:r>
      <w:r w:rsidR="004F19C5">
        <w:t xml:space="preserve"> of the single reporter </w:t>
      </w:r>
      <w:r w:rsidR="00026FC9">
        <w:t xml:space="preserve">serological </w:t>
      </w:r>
      <w:r w:rsidR="004F19C5">
        <w:t>assay to a neutralizing antibody</w:t>
      </w:r>
      <w:r w:rsidR="00A72D57">
        <w:t xml:space="preserve"> detection assay</w:t>
      </w:r>
      <w:r w:rsidR="004F19C5">
        <w:t xml:space="preserve"> was performed</w:t>
      </w:r>
      <w:r w:rsidR="00E92C02">
        <w:t xml:space="preserve"> by adding </w:t>
      </w:r>
      <w:r w:rsidR="00026FC9">
        <w:t xml:space="preserve">an </w:t>
      </w:r>
      <w:r w:rsidR="00E92C02">
        <w:t>incubat</w:t>
      </w:r>
      <w:r w:rsidR="00026FC9">
        <w:t>ion</w:t>
      </w:r>
      <w:r w:rsidR="00E92C02">
        <w:t xml:space="preserve"> step</w:t>
      </w:r>
      <w:r w:rsidR="00026FC9">
        <w:t xml:space="preserve"> </w:t>
      </w:r>
      <w:r w:rsidR="002B6497">
        <w:t>with</w:t>
      </w:r>
      <w:r w:rsidR="00026FC9">
        <w:t xml:space="preserve"> ACE2 as a competitor,</w:t>
      </w:r>
      <w:r w:rsidR="00A72D57">
        <w:t xml:space="preserve"> as described in </w:t>
      </w:r>
      <w:r w:rsidR="00A52B88">
        <w:t>S</w:t>
      </w:r>
      <w:r w:rsidR="00A72D57">
        <w:t>ection 6</w:t>
      </w:r>
      <w:r w:rsidR="008E5C46">
        <w:t xml:space="preserve">. </w:t>
      </w:r>
      <w:r w:rsidR="00AD5730">
        <w:t xml:space="preserve">A set of </w:t>
      </w:r>
      <w:r w:rsidR="00532248">
        <w:t>11</w:t>
      </w:r>
      <w:r w:rsidR="00AD5730">
        <w:t xml:space="preserve"> samples</w:t>
      </w:r>
      <w:r w:rsidR="00532248">
        <w:t>,</w:t>
      </w:r>
      <w:r w:rsidR="00AD5730">
        <w:t xml:space="preserve"> ranging from low</w:t>
      </w:r>
      <w:r w:rsidR="00532248">
        <w:t>-</w:t>
      </w:r>
      <w:r w:rsidR="00AD5730">
        <w:t xml:space="preserve"> to high</w:t>
      </w:r>
      <w:r w:rsidR="00532248">
        <w:t>-</w:t>
      </w:r>
      <w:r w:rsidR="00AD5730">
        <w:t xml:space="preserve">positive </w:t>
      </w:r>
      <w:r w:rsidR="00026FC9">
        <w:t>titer sera</w:t>
      </w:r>
      <w:r w:rsidR="007750CD">
        <w:t>,</w:t>
      </w:r>
      <w:r w:rsidR="00AD5730">
        <w:t xml:space="preserve"> and an IgG</w:t>
      </w:r>
      <w:r w:rsidR="00026FC9">
        <w:t>-</w:t>
      </w:r>
      <w:r w:rsidR="00AD5730">
        <w:t>striped ser</w:t>
      </w:r>
      <w:r w:rsidR="00026FC9">
        <w:t>um sample</w:t>
      </w:r>
      <w:r w:rsidR="00AD5730">
        <w:t xml:space="preserve"> </w:t>
      </w:r>
      <w:r w:rsidR="00532248">
        <w:t>w</w:t>
      </w:r>
      <w:r w:rsidR="007750CD">
        <w:t>ere</w:t>
      </w:r>
      <w:r w:rsidR="00AD5730">
        <w:t xml:space="preserve"> tested</w:t>
      </w:r>
      <w:r w:rsidR="00026FC9">
        <w:t xml:space="preserve"> with a </w:t>
      </w:r>
      <w:r w:rsidR="00A72D57">
        <w:t>two</w:t>
      </w:r>
      <w:r w:rsidR="00026FC9">
        <w:t>-</w:t>
      </w:r>
      <w:r w:rsidR="00A72D57">
        <w:t xml:space="preserve">fold dilution series of ACE2 starting at 4 </w:t>
      </w:r>
      <w:r w:rsidR="00A72D57" w:rsidRPr="00D407EA">
        <w:rPr>
          <w:color w:val="000000" w:themeColor="text1"/>
        </w:rPr>
        <w:t>µg/</w:t>
      </w:r>
      <w:r w:rsidR="00B85032">
        <w:rPr>
          <w:color w:val="000000" w:themeColor="text1"/>
        </w:rPr>
        <w:t>mL</w:t>
      </w:r>
      <w:r w:rsidR="00613512">
        <w:rPr>
          <w:color w:val="000000" w:themeColor="text1"/>
        </w:rPr>
        <w:t>,</w:t>
      </w:r>
      <w:r w:rsidR="00A72D57">
        <w:rPr>
          <w:color w:val="000000" w:themeColor="text1"/>
        </w:rPr>
        <w:t xml:space="preserve"> using standard assay conditions</w:t>
      </w:r>
      <w:r w:rsidR="008E5C46">
        <w:rPr>
          <w:color w:val="000000" w:themeColor="text1"/>
        </w:rPr>
        <w:t xml:space="preserve">. </w:t>
      </w:r>
      <w:r w:rsidR="00A72D57">
        <w:rPr>
          <w:color w:val="000000" w:themeColor="text1"/>
        </w:rPr>
        <w:t>Across this range of ACE2 concentrations, a decrease in MFI can be seen with increased ACE2 for S (</w:t>
      </w:r>
      <w:r w:rsidR="00A72D57" w:rsidRPr="00423D9E">
        <w:rPr>
          <w:b/>
          <w:bCs/>
          <w:color w:val="000000" w:themeColor="text1"/>
        </w:rPr>
        <w:t>A</w:t>
      </w:r>
      <w:r w:rsidR="00A72D57">
        <w:rPr>
          <w:color w:val="000000" w:themeColor="text1"/>
        </w:rPr>
        <w:t>) and RBD (</w:t>
      </w:r>
      <w:r w:rsidR="00A72D57" w:rsidRPr="00423D9E">
        <w:rPr>
          <w:b/>
          <w:bCs/>
          <w:color w:val="000000" w:themeColor="text1"/>
        </w:rPr>
        <w:t>B</w:t>
      </w:r>
      <w:r w:rsidR="00A72D57">
        <w:rPr>
          <w:color w:val="000000" w:themeColor="text1"/>
        </w:rPr>
        <w:t>)</w:t>
      </w:r>
      <w:r w:rsidR="002B6497">
        <w:rPr>
          <w:color w:val="000000" w:themeColor="text1"/>
        </w:rPr>
        <w:t>,</w:t>
      </w:r>
      <w:r w:rsidR="00A72D57">
        <w:rPr>
          <w:color w:val="000000" w:themeColor="text1"/>
        </w:rPr>
        <w:t xml:space="preserve"> but not for Nc (</w:t>
      </w:r>
      <w:r w:rsidR="00A72D57" w:rsidRPr="00423D9E">
        <w:rPr>
          <w:b/>
          <w:bCs/>
          <w:color w:val="000000" w:themeColor="text1"/>
        </w:rPr>
        <w:t>C</w:t>
      </w:r>
      <w:r w:rsidR="00A72D57">
        <w:rPr>
          <w:color w:val="000000" w:themeColor="text1"/>
        </w:rPr>
        <w:t>).</w:t>
      </w:r>
      <w:bookmarkEnd w:id="11"/>
    </w:p>
    <w:p w14:paraId="75F6D386" w14:textId="191DB01F" w:rsidR="00D407EA" w:rsidRDefault="00D407EA" w:rsidP="00D72EA1">
      <w:pPr>
        <w:rPr>
          <w:b/>
        </w:rPr>
      </w:pPr>
    </w:p>
    <w:p w14:paraId="22FA533B" w14:textId="7A1F8B5F" w:rsidR="00D407EA" w:rsidRDefault="00D407EA" w:rsidP="00D72EA1">
      <w:pPr>
        <w:rPr>
          <w:b/>
        </w:rPr>
      </w:pPr>
      <w:bookmarkStart w:id="12" w:name="_Hlk59621318"/>
      <w:r>
        <w:rPr>
          <w:b/>
        </w:rPr>
        <w:t xml:space="preserve">Figure </w:t>
      </w:r>
      <w:r w:rsidR="009F6A6A">
        <w:rPr>
          <w:b/>
        </w:rPr>
        <w:t>6</w:t>
      </w:r>
      <w:r w:rsidR="00D32194">
        <w:rPr>
          <w:b/>
        </w:rPr>
        <w:t>:</w:t>
      </w:r>
      <w:r w:rsidR="001B459D">
        <w:rPr>
          <w:b/>
        </w:rPr>
        <w:t xml:space="preserve"> </w:t>
      </w:r>
      <w:r w:rsidR="00532248">
        <w:rPr>
          <w:b/>
        </w:rPr>
        <w:t>Percent</w:t>
      </w:r>
      <w:r w:rsidR="001B459D">
        <w:rPr>
          <w:b/>
        </w:rPr>
        <w:t xml:space="preserve"> inhibition</w:t>
      </w:r>
      <w:r w:rsidR="00532248">
        <w:rPr>
          <w:b/>
        </w:rPr>
        <w:t xml:space="preserve"> of signal with ACE2</w:t>
      </w:r>
      <w:r w:rsidR="001B459D">
        <w:rPr>
          <w:b/>
        </w:rPr>
        <w:t>.</w:t>
      </w:r>
      <w:r w:rsidR="001B459D" w:rsidRPr="001B459D">
        <w:t xml:space="preserve">  </w:t>
      </w:r>
      <w:r w:rsidR="001B459D">
        <w:t xml:space="preserve">The percent </w:t>
      </w:r>
      <w:r w:rsidR="00AA2A26">
        <w:t>residual signal</w:t>
      </w:r>
      <w:r w:rsidR="002B6497">
        <w:t>s</w:t>
      </w:r>
      <w:r w:rsidR="001B459D">
        <w:t xml:space="preserve"> </w:t>
      </w:r>
      <w:r w:rsidR="00532248">
        <w:t>for the</w:t>
      </w:r>
      <w:r w:rsidR="00AD5730">
        <w:t xml:space="preserve"> </w:t>
      </w:r>
      <w:r w:rsidR="00532248">
        <w:t xml:space="preserve">set of </w:t>
      </w:r>
      <w:r w:rsidR="00AD5730">
        <w:t xml:space="preserve">11 samples </w:t>
      </w:r>
      <w:r w:rsidR="00532248">
        <w:t>(</w:t>
      </w:r>
      <w:r w:rsidR="00AD5730">
        <w:t>fr</w:t>
      </w:r>
      <w:r w:rsidR="00532248">
        <w:t>o</w:t>
      </w:r>
      <w:r w:rsidR="00AD5730">
        <w:t xml:space="preserve">m </w:t>
      </w:r>
      <w:r w:rsidR="00AD5730" w:rsidRPr="007F3466">
        <w:rPr>
          <w:b/>
          <w:bCs/>
        </w:rPr>
        <w:t>Figure 4</w:t>
      </w:r>
      <w:r w:rsidR="00532248">
        <w:t>)</w:t>
      </w:r>
      <w:r w:rsidR="00AD5730">
        <w:t xml:space="preserve"> </w:t>
      </w:r>
      <w:r w:rsidR="002B6497">
        <w:t xml:space="preserve">are </w:t>
      </w:r>
      <w:r w:rsidR="00AD5730">
        <w:t>shown</w:t>
      </w:r>
      <w:r w:rsidR="008E5C46">
        <w:t xml:space="preserve">. </w:t>
      </w:r>
      <w:r w:rsidR="00AD5730">
        <w:t xml:space="preserve">For each sample, </w:t>
      </w:r>
      <w:r w:rsidR="00532248">
        <w:t>regardless of</w:t>
      </w:r>
      <w:r w:rsidR="00AD5730">
        <w:t xml:space="preserve"> its IgG titer, a maximum decrease of </w:t>
      </w:r>
      <w:r w:rsidR="002B6497">
        <w:t>≥</w:t>
      </w:r>
      <w:r w:rsidR="00AD5730">
        <w:t xml:space="preserve">30% </w:t>
      </w:r>
      <w:r w:rsidR="002B6497">
        <w:t>MFI signal</w:t>
      </w:r>
      <w:r w:rsidR="00AD5730">
        <w:t xml:space="preserve"> was achieved for S (</w:t>
      </w:r>
      <w:r w:rsidR="00AD5730" w:rsidRPr="00423D9E">
        <w:rPr>
          <w:b/>
          <w:bCs/>
        </w:rPr>
        <w:t>A</w:t>
      </w:r>
      <w:r w:rsidR="00AD5730">
        <w:t>) and RBD (</w:t>
      </w:r>
      <w:r w:rsidR="00AD5730" w:rsidRPr="00423D9E">
        <w:rPr>
          <w:b/>
          <w:bCs/>
        </w:rPr>
        <w:t>B</w:t>
      </w:r>
      <w:r w:rsidR="00AD5730">
        <w:t xml:space="preserve">) </w:t>
      </w:r>
      <w:r w:rsidR="002B6497">
        <w:t xml:space="preserve">at </w:t>
      </w:r>
      <w:r w:rsidR="00AD5730">
        <w:t>the highest ACE2 concentration</w:t>
      </w:r>
      <w:r w:rsidR="008E5C46">
        <w:t xml:space="preserve">. </w:t>
      </w:r>
      <w:r w:rsidR="00AD5730">
        <w:t>For the Nc antigen (</w:t>
      </w:r>
      <w:r w:rsidR="00AD5730" w:rsidRPr="00423D9E">
        <w:rPr>
          <w:b/>
          <w:bCs/>
        </w:rPr>
        <w:t>C</w:t>
      </w:r>
      <w:r w:rsidR="00AD5730">
        <w:t xml:space="preserve">) there was no significant inhibition of signal with any amount of ACE2 </w:t>
      </w:r>
      <w:r w:rsidR="002B6497">
        <w:t>tested</w:t>
      </w:r>
      <w:r w:rsidR="00AD5730">
        <w:t>.</w:t>
      </w:r>
    </w:p>
    <w:bookmarkEnd w:id="12"/>
    <w:p w14:paraId="38B012D0" w14:textId="55CE9A91" w:rsidR="00D407EA" w:rsidRDefault="00D407EA" w:rsidP="00D72EA1">
      <w:pPr>
        <w:rPr>
          <w:b/>
        </w:rPr>
      </w:pPr>
    </w:p>
    <w:p w14:paraId="720C80D1" w14:textId="42AF1F1E" w:rsidR="00D407EA" w:rsidRPr="00E84D40" w:rsidRDefault="00AD5730" w:rsidP="00D72EA1">
      <w:pPr>
        <w:rPr>
          <w:color w:val="000000" w:themeColor="text1"/>
        </w:rPr>
      </w:pPr>
      <w:r>
        <w:rPr>
          <w:b/>
        </w:rPr>
        <w:t xml:space="preserve">Figure </w:t>
      </w:r>
      <w:r w:rsidR="009F6A6A">
        <w:rPr>
          <w:b/>
        </w:rPr>
        <w:t>7</w:t>
      </w:r>
      <w:r w:rsidR="00D32194">
        <w:rPr>
          <w:b/>
        </w:rPr>
        <w:t>:</w:t>
      </w:r>
      <w:r>
        <w:rPr>
          <w:b/>
        </w:rPr>
        <w:t xml:space="preserve"> </w:t>
      </w:r>
      <w:r w:rsidR="00E84D40">
        <w:rPr>
          <w:b/>
        </w:rPr>
        <w:t xml:space="preserve">Test of </w:t>
      </w:r>
      <w:proofErr w:type="spellStart"/>
      <w:r w:rsidR="00E84D40" w:rsidRPr="00E84D40">
        <w:rPr>
          <w:b/>
          <w:color w:val="000000" w:themeColor="text1"/>
        </w:rPr>
        <w:t>DyLight</w:t>
      </w:r>
      <w:proofErr w:type="spellEnd"/>
      <w:r w:rsidR="00E84D40" w:rsidRPr="00E84D40">
        <w:rPr>
          <w:b/>
          <w:color w:val="000000" w:themeColor="text1"/>
        </w:rPr>
        <w:t xml:space="preserve"> 405 anti-IgM as RP2 IgM detection reagent.</w:t>
      </w:r>
      <w:r w:rsidR="00E84D40">
        <w:rPr>
          <w:color w:val="000000" w:themeColor="text1"/>
        </w:rPr>
        <w:t xml:space="preserve">  </w:t>
      </w:r>
      <w:r w:rsidR="000A48F5">
        <w:rPr>
          <w:color w:val="000000" w:themeColor="text1"/>
        </w:rPr>
        <w:t>A</w:t>
      </w:r>
      <w:r w:rsidR="00316CBB">
        <w:rPr>
          <w:color w:val="000000" w:themeColor="text1"/>
        </w:rPr>
        <w:t xml:space="preserve"> </w:t>
      </w:r>
      <w:r w:rsidR="00EF6613">
        <w:rPr>
          <w:color w:val="000000" w:themeColor="text1"/>
        </w:rPr>
        <w:t xml:space="preserve">set of </w:t>
      </w:r>
      <w:r w:rsidR="00316CBB">
        <w:rPr>
          <w:color w:val="000000" w:themeColor="text1"/>
        </w:rPr>
        <w:t xml:space="preserve">11 samples and </w:t>
      </w:r>
      <w:r w:rsidR="00EF6613">
        <w:rPr>
          <w:color w:val="000000" w:themeColor="text1"/>
        </w:rPr>
        <w:t>IgG-</w:t>
      </w:r>
      <w:r w:rsidR="00316CBB">
        <w:rPr>
          <w:color w:val="000000" w:themeColor="text1"/>
        </w:rPr>
        <w:t>stripped ser</w:t>
      </w:r>
      <w:r w:rsidR="007750CD">
        <w:rPr>
          <w:color w:val="000000" w:themeColor="text1"/>
        </w:rPr>
        <w:t>a</w:t>
      </w:r>
      <w:r w:rsidR="00316CBB">
        <w:rPr>
          <w:color w:val="000000" w:themeColor="text1"/>
        </w:rPr>
        <w:t xml:space="preserve"> were used to test DL 405</w:t>
      </w:r>
      <w:r w:rsidR="00456FEC">
        <w:rPr>
          <w:color w:val="000000" w:themeColor="text1"/>
        </w:rPr>
        <w:t>-conjugated</w:t>
      </w:r>
      <w:r w:rsidR="00316CBB">
        <w:rPr>
          <w:color w:val="000000" w:themeColor="text1"/>
        </w:rPr>
        <w:t xml:space="preserve"> anti-IgM as an RP2 detection reagent. </w:t>
      </w:r>
      <w:r w:rsidR="00966332">
        <w:rPr>
          <w:color w:val="000000" w:themeColor="text1"/>
        </w:rPr>
        <w:t>The RP2 IgM MFI signals for S (</w:t>
      </w:r>
      <w:r w:rsidR="00966332" w:rsidRPr="00423D9E">
        <w:rPr>
          <w:b/>
          <w:bCs/>
          <w:color w:val="000000" w:themeColor="text1"/>
        </w:rPr>
        <w:t>A</w:t>
      </w:r>
      <w:r w:rsidR="00966332">
        <w:rPr>
          <w:color w:val="000000" w:themeColor="text1"/>
        </w:rPr>
        <w:t>), RBD (</w:t>
      </w:r>
      <w:r w:rsidR="00966332" w:rsidRPr="00423D9E">
        <w:rPr>
          <w:b/>
          <w:bCs/>
          <w:color w:val="000000" w:themeColor="text1"/>
        </w:rPr>
        <w:t>B</w:t>
      </w:r>
      <w:r w:rsidR="00966332">
        <w:rPr>
          <w:color w:val="000000" w:themeColor="text1"/>
        </w:rPr>
        <w:t>)</w:t>
      </w:r>
      <w:r w:rsidR="00EF6613">
        <w:rPr>
          <w:color w:val="000000" w:themeColor="text1"/>
        </w:rPr>
        <w:t>,</w:t>
      </w:r>
      <w:r w:rsidR="00966332">
        <w:rPr>
          <w:color w:val="000000" w:themeColor="text1"/>
        </w:rPr>
        <w:t xml:space="preserve"> and Nc (</w:t>
      </w:r>
      <w:r w:rsidR="00966332" w:rsidRPr="00423D9E">
        <w:rPr>
          <w:b/>
          <w:bCs/>
          <w:color w:val="000000" w:themeColor="text1"/>
        </w:rPr>
        <w:t>C</w:t>
      </w:r>
      <w:r w:rsidR="00966332">
        <w:rPr>
          <w:color w:val="000000" w:themeColor="text1"/>
        </w:rPr>
        <w:t>) are shown</w:t>
      </w:r>
      <w:r w:rsidR="008E5C46">
        <w:rPr>
          <w:color w:val="000000" w:themeColor="text1"/>
        </w:rPr>
        <w:t xml:space="preserve">. </w:t>
      </w:r>
      <w:r w:rsidR="00316CBB">
        <w:rPr>
          <w:color w:val="000000" w:themeColor="text1"/>
        </w:rPr>
        <w:t xml:space="preserve">The highest MFI signal for any </w:t>
      </w:r>
      <w:r w:rsidR="00966332">
        <w:rPr>
          <w:color w:val="000000" w:themeColor="text1"/>
        </w:rPr>
        <w:t>antigen</w:t>
      </w:r>
      <w:r w:rsidR="00316CBB">
        <w:rPr>
          <w:color w:val="000000" w:themeColor="text1"/>
        </w:rPr>
        <w:t xml:space="preserve"> with any sample was </w:t>
      </w:r>
      <w:r w:rsidR="00EF6613">
        <w:rPr>
          <w:color w:val="000000" w:themeColor="text1"/>
        </w:rPr>
        <w:t>approximately</w:t>
      </w:r>
      <w:r w:rsidR="00316CBB">
        <w:rPr>
          <w:color w:val="000000" w:themeColor="text1"/>
        </w:rPr>
        <w:t xml:space="preserve"> 140 MFI </w:t>
      </w:r>
      <w:r w:rsidR="002B6497">
        <w:rPr>
          <w:color w:val="000000" w:themeColor="text1"/>
        </w:rPr>
        <w:t xml:space="preserve">units </w:t>
      </w:r>
      <w:r w:rsidR="00316CBB">
        <w:rPr>
          <w:color w:val="000000" w:themeColor="text1"/>
        </w:rPr>
        <w:t xml:space="preserve">for RBD with sample </w:t>
      </w:r>
      <w:r w:rsidR="000A48F5">
        <w:rPr>
          <w:color w:val="000000" w:themeColor="text1"/>
        </w:rPr>
        <w:t>H</w:t>
      </w:r>
      <w:r w:rsidR="00316CBB">
        <w:rPr>
          <w:color w:val="000000" w:themeColor="text1"/>
        </w:rPr>
        <w:t xml:space="preserve"> (</w:t>
      </w:r>
      <w:r w:rsidR="00316CBB" w:rsidRPr="00423D9E">
        <w:rPr>
          <w:b/>
          <w:bCs/>
          <w:color w:val="000000" w:themeColor="text1"/>
        </w:rPr>
        <w:t>B</w:t>
      </w:r>
      <w:r w:rsidR="00316CBB">
        <w:rPr>
          <w:color w:val="000000" w:themeColor="text1"/>
        </w:rPr>
        <w:t>). Even the signal on the IgM control bead</w:t>
      </w:r>
      <w:r w:rsidR="00EF6613">
        <w:rPr>
          <w:color w:val="000000" w:themeColor="text1"/>
        </w:rPr>
        <w:t xml:space="preserve"> </w:t>
      </w:r>
      <w:r w:rsidR="00316CBB">
        <w:rPr>
          <w:color w:val="000000" w:themeColor="text1"/>
        </w:rPr>
        <w:t>s</w:t>
      </w:r>
      <w:r w:rsidR="00EF6613">
        <w:rPr>
          <w:color w:val="000000" w:themeColor="text1"/>
        </w:rPr>
        <w:t>et</w:t>
      </w:r>
      <w:r w:rsidR="00316CBB">
        <w:rPr>
          <w:color w:val="000000" w:themeColor="text1"/>
        </w:rPr>
        <w:t xml:space="preserve"> was </w:t>
      </w:r>
      <w:r w:rsidR="00EF6613">
        <w:rPr>
          <w:color w:val="000000" w:themeColor="text1"/>
        </w:rPr>
        <w:t>less than</w:t>
      </w:r>
      <w:r w:rsidR="00316CBB">
        <w:rPr>
          <w:color w:val="000000" w:themeColor="text1"/>
        </w:rPr>
        <w:t xml:space="preserve"> 1,000 MFI in the RP2 channel across the whole antibody titer range </w:t>
      </w:r>
      <w:r w:rsidR="00966332">
        <w:rPr>
          <w:color w:val="000000" w:themeColor="text1"/>
        </w:rPr>
        <w:t xml:space="preserve">and did not show the increased dynamic range </w:t>
      </w:r>
      <w:r w:rsidR="002B6497">
        <w:rPr>
          <w:color w:val="000000" w:themeColor="text1"/>
        </w:rPr>
        <w:t>observed with</w:t>
      </w:r>
      <w:r w:rsidR="00EF6613">
        <w:rPr>
          <w:color w:val="000000" w:themeColor="text1"/>
        </w:rPr>
        <w:t xml:space="preserve"> the </w:t>
      </w:r>
      <w:r w:rsidR="00966332">
        <w:rPr>
          <w:color w:val="000000" w:themeColor="text1"/>
        </w:rPr>
        <w:t xml:space="preserve">PE anti-IgM </w:t>
      </w:r>
      <w:r w:rsidR="00EF6613">
        <w:rPr>
          <w:color w:val="000000" w:themeColor="text1"/>
        </w:rPr>
        <w:t>detection antibody</w:t>
      </w:r>
      <w:r w:rsidR="00966332">
        <w:rPr>
          <w:color w:val="000000" w:themeColor="text1"/>
        </w:rPr>
        <w:t xml:space="preserve"> in the RP1 channel </w:t>
      </w:r>
      <w:r w:rsidR="00316CBB">
        <w:rPr>
          <w:color w:val="000000" w:themeColor="text1"/>
        </w:rPr>
        <w:t>(</w:t>
      </w:r>
      <w:r w:rsidR="00316CBB" w:rsidRPr="00423D9E">
        <w:rPr>
          <w:b/>
          <w:bCs/>
          <w:color w:val="000000" w:themeColor="text1"/>
        </w:rPr>
        <w:t>D</w:t>
      </w:r>
      <w:r w:rsidR="00316CBB">
        <w:rPr>
          <w:color w:val="000000" w:themeColor="text1"/>
        </w:rPr>
        <w:t>).</w:t>
      </w:r>
    </w:p>
    <w:p w14:paraId="5FDFF227" w14:textId="6BC2B275" w:rsidR="00E84D40" w:rsidRDefault="00E84D40" w:rsidP="00D72EA1">
      <w:pPr>
        <w:rPr>
          <w:b/>
        </w:rPr>
      </w:pPr>
    </w:p>
    <w:p w14:paraId="27451F60" w14:textId="041C8AEF" w:rsidR="00EC110E" w:rsidRPr="008D27E1" w:rsidRDefault="00EC110E" w:rsidP="00D72EA1">
      <w:r>
        <w:rPr>
          <w:b/>
        </w:rPr>
        <w:t>Figure</w:t>
      </w:r>
      <w:r w:rsidR="009F6A6A">
        <w:rPr>
          <w:b/>
        </w:rPr>
        <w:t xml:space="preserve"> 8</w:t>
      </w:r>
      <w:r w:rsidR="00D32194">
        <w:rPr>
          <w:b/>
        </w:rPr>
        <w:t>:</w:t>
      </w:r>
      <w:r>
        <w:rPr>
          <w:b/>
        </w:rPr>
        <w:t xml:space="preserve"> Optimization of </w:t>
      </w:r>
      <w:r w:rsidR="008D27E1">
        <w:rPr>
          <w:b/>
        </w:rPr>
        <w:t xml:space="preserve">SASB as RP2 reporter with Biotin anti-IgG. </w:t>
      </w:r>
      <w:r w:rsidR="000A48F5">
        <w:t>A</w:t>
      </w:r>
      <w:r w:rsidR="00456A85">
        <w:t xml:space="preserve"> set of</w:t>
      </w:r>
      <w:r w:rsidR="008D27E1">
        <w:t xml:space="preserve"> 11 samples and IgG</w:t>
      </w:r>
      <w:r w:rsidR="00456A85">
        <w:t>-</w:t>
      </w:r>
      <w:r w:rsidR="008D27E1">
        <w:t>stripped ser</w:t>
      </w:r>
      <w:r w:rsidR="007750CD">
        <w:t>a</w:t>
      </w:r>
      <w:r w:rsidR="008D27E1">
        <w:t xml:space="preserve"> were used to test a dilution series of SASB with the standard 0.62 </w:t>
      </w:r>
      <w:r w:rsidR="008D27E1" w:rsidRPr="00D407EA">
        <w:rPr>
          <w:color w:val="000000" w:themeColor="text1"/>
        </w:rPr>
        <w:t>µg/</w:t>
      </w:r>
      <w:r w:rsidR="00B85032">
        <w:rPr>
          <w:color w:val="000000" w:themeColor="text1"/>
        </w:rPr>
        <w:t>mL</w:t>
      </w:r>
      <w:r w:rsidR="008D27E1">
        <w:rPr>
          <w:color w:val="000000" w:themeColor="text1"/>
        </w:rPr>
        <w:t xml:space="preserve"> biotin anti-IgG</w:t>
      </w:r>
      <w:r w:rsidR="008E5C46">
        <w:rPr>
          <w:color w:val="000000" w:themeColor="text1"/>
        </w:rPr>
        <w:t xml:space="preserve">. </w:t>
      </w:r>
      <w:r w:rsidR="008D27E1">
        <w:rPr>
          <w:color w:val="000000" w:themeColor="text1"/>
        </w:rPr>
        <w:t>The resulting IgG MFI</w:t>
      </w:r>
      <w:r w:rsidR="002B6497">
        <w:rPr>
          <w:color w:val="000000" w:themeColor="text1"/>
        </w:rPr>
        <w:t>s</w:t>
      </w:r>
      <w:r w:rsidR="008D27E1">
        <w:rPr>
          <w:color w:val="000000" w:themeColor="text1"/>
        </w:rPr>
        <w:t xml:space="preserve"> in the RP2 channel for S (</w:t>
      </w:r>
      <w:r w:rsidR="008D27E1" w:rsidRPr="00423D9E">
        <w:rPr>
          <w:b/>
          <w:bCs/>
          <w:color w:val="000000" w:themeColor="text1"/>
        </w:rPr>
        <w:t>A</w:t>
      </w:r>
      <w:r w:rsidR="008D27E1">
        <w:rPr>
          <w:color w:val="000000" w:themeColor="text1"/>
        </w:rPr>
        <w:t>), RBD (</w:t>
      </w:r>
      <w:r w:rsidR="008D27E1" w:rsidRPr="00423D9E">
        <w:rPr>
          <w:b/>
          <w:bCs/>
          <w:color w:val="000000" w:themeColor="text1"/>
        </w:rPr>
        <w:t>B</w:t>
      </w:r>
      <w:r w:rsidR="008D27E1">
        <w:rPr>
          <w:color w:val="000000" w:themeColor="text1"/>
        </w:rPr>
        <w:t>)</w:t>
      </w:r>
      <w:r w:rsidR="002B6497">
        <w:rPr>
          <w:color w:val="000000" w:themeColor="text1"/>
        </w:rPr>
        <w:t>,</w:t>
      </w:r>
      <w:r w:rsidR="008D27E1">
        <w:rPr>
          <w:color w:val="000000" w:themeColor="text1"/>
        </w:rPr>
        <w:t xml:space="preserve"> and Nc (</w:t>
      </w:r>
      <w:r w:rsidR="008D27E1" w:rsidRPr="00423D9E">
        <w:rPr>
          <w:b/>
          <w:bCs/>
          <w:color w:val="000000" w:themeColor="text1"/>
        </w:rPr>
        <w:t>C</w:t>
      </w:r>
      <w:r w:rsidR="008D27E1">
        <w:rPr>
          <w:color w:val="000000" w:themeColor="text1"/>
        </w:rPr>
        <w:t>) are shown.</w:t>
      </w:r>
    </w:p>
    <w:p w14:paraId="318ABF2E" w14:textId="7B1D1CB7" w:rsidR="002E0908" w:rsidRDefault="002E0908" w:rsidP="00D72EA1"/>
    <w:p w14:paraId="31D7598A" w14:textId="472A47CE" w:rsidR="002E0908" w:rsidRDefault="00555F87" w:rsidP="00D72EA1">
      <w:pPr>
        <w:rPr>
          <w:bCs/>
        </w:rPr>
      </w:pPr>
      <w:r w:rsidRPr="0079256A">
        <w:rPr>
          <w:b/>
        </w:rPr>
        <w:t xml:space="preserve">Figure </w:t>
      </w:r>
      <w:r w:rsidR="009F6A6A">
        <w:rPr>
          <w:b/>
        </w:rPr>
        <w:t>9</w:t>
      </w:r>
      <w:r w:rsidR="00D32194">
        <w:rPr>
          <w:b/>
        </w:rPr>
        <w:t>:</w:t>
      </w:r>
      <w:r w:rsidRPr="0079256A">
        <w:rPr>
          <w:b/>
        </w:rPr>
        <w:t xml:space="preserve"> </w:t>
      </w:r>
      <w:r w:rsidR="000A48F5" w:rsidRPr="000A48F5">
        <w:rPr>
          <w:b/>
        </w:rPr>
        <w:t xml:space="preserve">Comparison of </w:t>
      </w:r>
      <w:r w:rsidR="000A48F5">
        <w:rPr>
          <w:b/>
        </w:rPr>
        <w:t>three</w:t>
      </w:r>
      <w:r w:rsidR="000A48F5" w:rsidRPr="000A48F5">
        <w:rPr>
          <w:b/>
        </w:rPr>
        <w:t xml:space="preserve"> different combinations of RP1 IgM and RP1 IgG detection mixes</w:t>
      </w:r>
      <w:r w:rsidR="000A48F5" w:rsidRPr="000A48F5">
        <w:rPr>
          <w:bCs/>
        </w:rPr>
        <w:t>.</w:t>
      </w:r>
      <w:r w:rsidR="00D32194">
        <w:rPr>
          <w:bCs/>
        </w:rPr>
        <w:t xml:space="preserve"> </w:t>
      </w:r>
      <w:r w:rsidR="000A48F5" w:rsidRPr="000A48F5">
        <w:rPr>
          <w:bCs/>
        </w:rPr>
        <w:t xml:space="preserve">Three different detection antibody mixes were tested on 11 samples and IgG stripped sera. The combinations and final concentrations used are described in </w:t>
      </w:r>
      <w:r w:rsidR="000A48F5" w:rsidRPr="007F3466">
        <w:rPr>
          <w:b/>
        </w:rPr>
        <w:t xml:space="preserve">Table </w:t>
      </w:r>
      <w:r w:rsidR="00AC57AE" w:rsidRPr="007F3466">
        <w:rPr>
          <w:b/>
        </w:rPr>
        <w:t>1</w:t>
      </w:r>
      <w:r w:rsidR="000A48F5" w:rsidRPr="000A48F5">
        <w:rPr>
          <w:bCs/>
        </w:rPr>
        <w:t xml:space="preserve">. All samples were tested with a </w:t>
      </w:r>
      <w:r w:rsidR="000A48F5">
        <w:rPr>
          <w:bCs/>
        </w:rPr>
        <w:t>2-fold</w:t>
      </w:r>
      <w:r w:rsidR="000A48F5" w:rsidRPr="000A48F5">
        <w:rPr>
          <w:bCs/>
        </w:rPr>
        <w:t xml:space="preserve"> ACE2 </w:t>
      </w:r>
      <w:r w:rsidR="000A48F5">
        <w:rPr>
          <w:bCs/>
        </w:rPr>
        <w:t xml:space="preserve">dilutions, </w:t>
      </w:r>
      <w:r w:rsidR="000A48F5" w:rsidRPr="000A48F5">
        <w:rPr>
          <w:bCs/>
        </w:rPr>
        <w:t>starting at 16 µg/</w:t>
      </w:r>
      <w:proofErr w:type="spellStart"/>
      <w:r w:rsidR="000A48F5" w:rsidRPr="000A48F5">
        <w:rPr>
          <w:bCs/>
        </w:rPr>
        <w:t>m</w:t>
      </w:r>
      <w:r w:rsidR="007F3466">
        <w:rPr>
          <w:bCs/>
        </w:rPr>
        <w:t>L</w:t>
      </w:r>
      <w:r w:rsidR="008E5C46">
        <w:rPr>
          <w:bCs/>
        </w:rPr>
        <w:t>.</w:t>
      </w:r>
      <w:proofErr w:type="spellEnd"/>
      <w:r w:rsidR="008E5C46">
        <w:rPr>
          <w:bCs/>
        </w:rPr>
        <w:t xml:space="preserve"> </w:t>
      </w:r>
      <w:r w:rsidR="000A48F5">
        <w:rPr>
          <w:bCs/>
        </w:rPr>
        <w:t>Data</w:t>
      </w:r>
      <w:r w:rsidR="000A48F5" w:rsidRPr="000A48F5">
        <w:rPr>
          <w:bCs/>
        </w:rPr>
        <w:t xml:space="preserve"> for samples at DFSO of 3, 12</w:t>
      </w:r>
      <w:r w:rsidR="000A48F5">
        <w:rPr>
          <w:bCs/>
        </w:rPr>
        <w:t>,</w:t>
      </w:r>
      <w:r w:rsidR="000A48F5" w:rsidRPr="000A48F5">
        <w:rPr>
          <w:bCs/>
        </w:rPr>
        <w:t xml:space="preserve"> and 30 days are shown</w:t>
      </w:r>
      <w:r w:rsidR="008E5C46">
        <w:rPr>
          <w:bCs/>
        </w:rPr>
        <w:t xml:space="preserve">. </w:t>
      </w:r>
      <w:r w:rsidR="000A48F5" w:rsidRPr="000A48F5">
        <w:rPr>
          <w:bCs/>
        </w:rPr>
        <w:t xml:space="preserve">The MFI signals for RP1 IgM </w:t>
      </w:r>
      <w:r w:rsidR="00FC2A6F">
        <w:rPr>
          <w:bCs/>
        </w:rPr>
        <w:t xml:space="preserve">(orange) </w:t>
      </w:r>
      <w:r w:rsidR="000A48F5" w:rsidRPr="000A48F5">
        <w:rPr>
          <w:bCs/>
        </w:rPr>
        <w:t xml:space="preserve">and RP2 IgG </w:t>
      </w:r>
      <w:r w:rsidR="00FC2A6F">
        <w:rPr>
          <w:bCs/>
        </w:rPr>
        <w:t xml:space="preserve">(blue) </w:t>
      </w:r>
      <w:r w:rsidR="000A48F5" w:rsidRPr="000A48F5">
        <w:rPr>
          <w:bCs/>
        </w:rPr>
        <w:t xml:space="preserve">are </w:t>
      </w:r>
      <w:r w:rsidR="000A48F5">
        <w:rPr>
          <w:bCs/>
        </w:rPr>
        <w:t xml:space="preserve">shown in </w:t>
      </w:r>
      <w:r w:rsidR="000A48F5" w:rsidRPr="007F3466">
        <w:rPr>
          <w:b/>
        </w:rPr>
        <w:t>A</w:t>
      </w:r>
      <w:r w:rsidR="000A48F5" w:rsidRPr="000A48F5">
        <w:rPr>
          <w:bCs/>
        </w:rPr>
        <w:t xml:space="preserve"> (DFSO 3),</w:t>
      </w:r>
      <w:r w:rsidR="000A48F5" w:rsidRPr="007F3466">
        <w:rPr>
          <w:b/>
        </w:rPr>
        <w:t xml:space="preserve"> C</w:t>
      </w:r>
      <w:r w:rsidR="000A48F5" w:rsidRPr="000A48F5">
        <w:rPr>
          <w:bCs/>
        </w:rPr>
        <w:t xml:space="preserve"> (DFSO 12), and </w:t>
      </w:r>
      <w:r w:rsidR="000A48F5" w:rsidRPr="007F3466">
        <w:rPr>
          <w:b/>
        </w:rPr>
        <w:t>E</w:t>
      </w:r>
      <w:r w:rsidR="000A48F5" w:rsidRPr="000A48F5">
        <w:rPr>
          <w:bCs/>
        </w:rPr>
        <w:t xml:space="preserve"> (DFSO 30)</w:t>
      </w:r>
      <w:r w:rsidR="008E5C46">
        <w:rPr>
          <w:bCs/>
        </w:rPr>
        <w:t xml:space="preserve">. </w:t>
      </w:r>
      <w:r w:rsidR="000A48F5" w:rsidRPr="000A48F5">
        <w:rPr>
          <w:bCs/>
        </w:rPr>
        <w:t xml:space="preserve">The ACE2 percent residual MFIs are shown in </w:t>
      </w:r>
      <w:r w:rsidR="000A48F5" w:rsidRPr="007F3466">
        <w:rPr>
          <w:b/>
        </w:rPr>
        <w:t>B</w:t>
      </w:r>
      <w:r w:rsidR="000A48F5" w:rsidRPr="000A48F5">
        <w:rPr>
          <w:bCs/>
        </w:rPr>
        <w:t xml:space="preserve"> (DFSO 3), </w:t>
      </w:r>
      <w:r w:rsidR="000A48F5" w:rsidRPr="007F3466">
        <w:rPr>
          <w:b/>
        </w:rPr>
        <w:t>D</w:t>
      </w:r>
      <w:r w:rsidR="000A48F5" w:rsidRPr="000A48F5">
        <w:rPr>
          <w:bCs/>
        </w:rPr>
        <w:t xml:space="preserve"> (DFSO 12), and </w:t>
      </w:r>
      <w:r w:rsidR="000A48F5" w:rsidRPr="007F3466">
        <w:rPr>
          <w:b/>
        </w:rPr>
        <w:t>F</w:t>
      </w:r>
      <w:r w:rsidR="000A48F5" w:rsidRPr="000A48F5">
        <w:rPr>
          <w:bCs/>
        </w:rPr>
        <w:t xml:space="preserve"> (DFSO 30)</w:t>
      </w:r>
      <w:r w:rsidR="008E5C46">
        <w:rPr>
          <w:bCs/>
        </w:rPr>
        <w:t xml:space="preserve">. </w:t>
      </w:r>
      <w:r w:rsidR="000A48F5" w:rsidRPr="000A48F5">
        <w:rPr>
          <w:bCs/>
        </w:rPr>
        <w:t xml:space="preserve">Signals representing </w:t>
      </w:r>
      <w:r w:rsidR="000A48F5">
        <w:rPr>
          <w:bCs/>
        </w:rPr>
        <w:t xml:space="preserve">a </w:t>
      </w:r>
      <w:r w:rsidR="00556A6D" w:rsidRPr="00556A6D">
        <w:rPr>
          <w:bCs/>
          <w:u w:val="single"/>
        </w:rPr>
        <w:t>&gt;</w:t>
      </w:r>
      <w:r w:rsidR="000A48F5" w:rsidRPr="000A48F5">
        <w:rPr>
          <w:bCs/>
        </w:rPr>
        <w:t xml:space="preserve">30% decrease </w:t>
      </w:r>
      <w:r w:rsidR="000A48F5">
        <w:rPr>
          <w:bCs/>
        </w:rPr>
        <w:t xml:space="preserve">as compared to </w:t>
      </w:r>
      <w:r w:rsidR="00556A6D">
        <w:rPr>
          <w:bCs/>
        </w:rPr>
        <w:t>N</w:t>
      </w:r>
      <w:r w:rsidR="000A48F5" w:rsidRPr="000A48F5">
        <w:rPr>
          <w:bCs/>
        </w:rPr>
        <w:t>o ACE2</w:t>
      </w:r>
      <w:r w:rsidR="000A48F5">
        <w:rPr>
          <w:bCs/>
        </w:rPr>
        <w:t xml:space="preserve"> </w:t>
      </w:r>
      <w:r w:rsidR="00556A6D">
        <w:rPr>
          <w:bCs/>
        </w:rPr>
        <w:t>control</w:t>
      </w:r>
      <w:r w:rsidR="000A48F5">
        <w:rPr>
          <w:bCs/>
        </w:rPr>
        <w:t>s</w:t>
      </w:r>
      <w:r w:rsidR="00556A6D">
        <w:rPr>
          <w:bCs/>
        </w:rPr>
        <w:t xml:space="preserve"> </w:t>
      </w:r>
      <w:r w:rsidR="000A48F5" w:rsidRPr="000A48F5">
        <w:rPr>
          <w:bCs/>
        </w:rPr>
        <w:t xml:space="preserve">are highlighted light </w:t>
      </w:r>
      <w:r w:rsidR="00615297">
        <w:rPr>
          <w:bCs/>
        </w:rPr>
        <w:t>green</w:t>
      </w:r>
      <w:r w:rsidR="000A48F5">
        <w:rPr>
          <w:bCs/>
        </w:rPr>
        <w:t>.</w:t>
      </w:r>
    </w:p>
    <w:p w14:paraId="0B96D6DB" w14:textId="77777777" w:rsidR="000A48F5" w:rsidRPr="000A48F5" w:rsidRDefault="000A48F5" w:rsidP="00D72EA1">
      <w:pPr>
        <w:rPr>
          <w:bCs/>
        </w:rPr>
      </w:pPr>
    </w:p>
    <w:p w14:paraId="7C0B6465" w14:textId="0A6E1D3E" w:rsidR="006E4797" w:rsidRDefault="00551D82" w:rsidP="00D72EA1">
      <w:pPr>
        <w:rPr>
          <w:b/>
        </w:rPr>
      </w:pPr>
      <w:r>
        <w:rPr>
          <w:b/>
        </w:rPr>
        <w:t>DISCUSSION:</w:t>
      </w:r>
    </w:p>
    <w:p w14:paraId="35044B12" w14:textId="1ED199EE" w:rsidR="007F1442" w:rsidRDefault="007F63AC" w:rsidP="00D72EA1">
      <w:r>
        <w:t>This study</w:t>
      </w:r>
      <w:r w:rsidR="00AD37A0">
        <w:t xml:space="preserve"> expanded the </w:t>
      </w:r>
      <w:r w:rsidR="001062FC">
        <w:t xml:space="preserve">functionality of </w:t>
      </w:r>
      <w:r w:rsidR="00C7384A" w:rsidRPr="00C7384A">
        <w:t xml:space="preserve">a multiplex fluorescent microsphere assay, 3Flex, </w:t>
      </w:r>
      <w:r w:rsidR="001062FC">
        <w:t>that</w:t>
      </w:r>
      <w:r w:rsidR="00C7384A" w:rsidRPr="00C7384A">
        <w:t xml:space="preserve"> qualitative</w:t>
      </w:r>
      <w:r w:rsidR="00AD37A0">
        <w:t>ly</w:t>
      </w:r>
      <w:r w:rsidR="00C7384A" w:rsidRPr="00C7384A">
        <w:t xml:space="preserve"> assess</w:t>
      </w:r>
      <w:r w:rsidR="001062FC">
        <w:t>es</w:t>
      </w:r>
      <w:r w:rsidR="00C7384A" w:rsidRPr="00C7384A">
        <w:t xml:space="preserve"> the IgG response to infection by SARS-CoV-2</w:t>
      </w:r>
      <w:r w:rsidR="00C7384A">
        <w:fldChar w:fldCharType="begin"/>
      </w:r>
      <w:r w:rsidR="00C7384A">
        <w:instrText xml:space="preserve"> ADDIN EN.CITE &lt;EndNote&gt;&lt;Cite&gt;&lt;Author&gt;Cameron&lt;/Author&gt;&lt;Year&gt;2020&lt;/Year&gt;&lt;RecNum&gt;1002&lt;/RecNum&gt;&lt;DisplayText&gt;&lt;style face="superscript"&gt;1&lt;/style&gt;&lt;/DisplayText&gt;&lt;record&gt;&lt;rec-number&gt;1002&lt;/rec-number&gt;&lt;foreign-keys&gt;&lt;key app="EN" db-id="ap22savxndezvjew00spp95nazetxt92twt0" timestamp="1607975287"&gt;1002&lt;/key&gt;&lt;/foreign-keys&gt;&lt;ref-type name="Journal Article"&gt;17&lt;/ref-type&gt;&lt;contributors&gt;&lt;authors&gt;&lt;author&gt;Cameron, Andrew&lt;/author&gt;&lt;author&gt;Porterfield, Claire A.&lt;/author&gt;&lt;author&gt;Byron, Larry D.&lt;/author&gt;&lt;author&gt;Wang, Jiong&lt;/author&gt;&lt;author&gt;Pearson, Zachary&lt;/author&gt;&lt;author&gt;Bohrhunter, Jessica L.&lt;/author&gt;&lt;author&gt;Cardillo, Anthony B.&lt;/author&gt;&lt;author&gt;Ryan-Muntz, Lindsay&lt;/author&gt;&lt;author&gt;Sorensen, Ryan A.&lt;/author&gt;&lt;author&gt;Caserta, Mary T.&lt;/author&gt;&lt;author&gt;Angeloni, Stephen&lt;/author&gt;&lt;author&gt;Hardy, Dwight J.&lt;/author&gt;&lt;author&gt;Zand, Martin S.&lt;/author&gt;&lt;author&gt;Pecora, Nicole D.&lt;/author&gt;&lt;/authors&gt;&lt;/contributors&gt;&lt;titles&gt;&lt;title&gt;A multiplex microsphere IgG assay for SARS-CoV-2 using ACE2-mediated inhibition as a surrogate for neutralization&lt;/title&gt;&lt;secondary-title&gt;Journal of Clinical Microbiology&lt;/secondary-title&gt;&lt;/titles&gt;&lt;periodical&gt;&lt;full-title&gt;J Clin Microbiol&lt;/full-title&gt;&lt;abbr-1&gt;Journal of clinical microbiology&lt;/abbr-1&gt;&lt;/periodical&gt;&lt;pages&gt;JCM.02489-20&lt;/pages&gt;&lt;dates&gt;&lt;year&gt;2020&lt;/year&gt;&lt;/dates&gt;&lt;urls&gt;&lt;related-urls&gt;&lt;url&gt;https://jcm.asm.org/content/jcm/early/2020/10/30/JCM.02489-20.full.pdf&lt;/url&gt;&lt;/related-urls&gt;&lt;/urls&gt;&lt;electronic-resource-num&gt;10.1128/jcm.02489-20&lt;/electronic-resource-num&gt;&lt;/record&gt;&lt;/Cite&gt;&lt;/EndNote&gt;</w:instrText>
      </w:r>
      <w:r w:rsidR="00C7384A">
        <w:fldChar w:fldCharType="separate"/>
      </w:r>
      <w:r w:rsidR="00C7384A" w:rsidRPr="00C7384A">
        <w:rPr>
          <w:noProof/>
          <w:vertAlign w:val="superscript"/>
        </w:rPr>
        <w:t>1</w:t>
      </w:r>
      <w:r w:rsidR="00C7384A">
        <w:fldChar w:fldCharType="end"/>
      </w:r>
      <w:r w:rsidR="00C7384A" w:rsidRPr="00C7384A">
        <w:t xml:space="preserve">. </w:t>
      </w:r>
      <w:r w:rsidR="00C7384A">
        <w:t>While</w:t>
      </w:r>
      <w:r w:rsidR="00C7384A" w:rsidRPr="00C7384A">
        <w:t xml:space="preserve"> many serological </w:t>
      </w:r>
      <w:r w:rsidR="00C7384A" w:rsidRPr="00C7384A">
        <w:lastRenderedPageBreak/>
        <w:t xml:space="preserve">assays for COVID-19 detect a single antigen, this assay </w:t>
      </w:r>
      <w:r w:rsidR="001062FC">
        <w:t>simultaneously evalua</w:t>
      </w:r>
      <w:r w:rsidR="001062FC" w:rsidRPr="00C7384A">
        <w:t xml:space="preserve">tes </w:t>
      </w:r>
      <w:r w:rsidR="00C7384A" w:rsidRPr="00C7384A">
        <w:t>S, RBD, and N</w:t>
      </w:r>
      <w:r w:rsidR="00B31D07">
        <w:t>c</w:t>
      </w:r>
      <w:r w:rsidR="00C7384A" w:rsidRPr="00C7384A">
        <w:t xml:space="preserve"> antigens</w:t>
      </w:r>
      <w:r w:rsidR="00AB3323">
        <w:t xml:space="preserve">, </w:t>
      </w:r>
      <w:r w:rsidR="001062FC">
        <w:t xml:space="preserve">and includes an </w:t>
      </w:r>
      <w:r w:rsidR="00AB3323">
        <w:t>internal antibody isotype control</w:t>
      </w:r>
      <w:r w:rsidR="006A4256">
        <w:fldChar w:fldCharType="begin"/>
      </w:r>
      <w:r w:rsidR="00357C8B">
        <w:instrText xml:space="preserve"> ADDIN EN.CITE &lt;EndNote&gt;&lt;Cite&gt;&lt;Author&gt;FDA&lt;/Author&gt;&lt;Year&gt;2020&lt;/Year&gt;&lt;RecNum&gt;1007&lt;/RecNum&gt;&lt;DisplayText&gt;&lt;style face="superscript"&gt;7&lt;/style&gt;&lt;/DisplayText&gt;&lt;record&gt;&lt;rec-number&gt;1007&lt;/rec-number&gt;&lt;foreign-keys&gt;&lt;key app="EN" db-id="ap22savxndezvjew00spp95nazetxt92twt0" timestamp="1608681601"&gt;1007&lt;/key&gt;&lt;/foreign-keys&gt;&lt;ref-type name="Web Page"&gt;12&lt;/ref-type&gt;&lt;contributors&gt;&lt;authors&gt;&lt;author&gt;FDA&lt;/author&gt;&lt;/authors&gt;&lt;/contributors&gt;&lt;titles&gt;&lt;title&gt;EUA Authorized Serology Test Performance&lt;/title&gt;&lt;/titles&gt;&lt;number&gt;November 23, 2020&lt;/number&gt;&lt;dates&gt;&lt;year&gt;2020&lt;/year&gt;&lt;/dates&gt;&lt;urls&gt;&lt;related-urls&gt;&lt;url&gt;https://www.fda.gov/medical-devices/coronavirus-disease-2019-covid-19-emergency-use-authorizations-medical-devices/eua-authorized-serology-test-performance&lt;/url&gt;&lt;/related-urls&gt;&lt;/urls&gt;&lt;/record&gt;&lt;/Cite&gt;&lt;/EndNote&gt;</w:instrText>
      </w:r>
      <w:r w:rsidR="006A4256">
        <w:fldChar w:fldCharType="separate"/>
      </w:r>
      <w:r w:rsidR="006F6CA3" w:rsidRPr="006F6CA3">
        <w:rPr>
          <w:noProof/>
          <w:vertAlign w:val="superscript"/>
        </w:rPr>
        <w:t>7</w:t>
      </w:r>
      <w:r w:rsidR="006A4256">
        <w:fldChar w:fldCharType="end"/>
      </w:r>
      <w:r w:rsidR="00AB3323">
        <w:t xml:space="preserve">. </w:t>
      </w:r>
      <w:r w:rsidR="00AD37A0" w:rsidRPr="00AD37A0">
        <w:t xml:space="preserve">In addition, ACE2 </w:t>
      </w:r>
      <w:r w:rsidR="001062FC">
        <w:t>i</w:t>
      </w:r>
      <w:r w:rsidR="00AD37A0" w:rsidRPr="00AD37A0">
        <w:t xml:space="preserve">s used as an indicator </w:t>
      </w:r>
      <w:r w:rsidR="001062FC">
        <w:t>to</w:t>
      </w:r>
      <w:r w:rsidR="00AD37A0" w:rsidRPr="00AD37A0">
        <w:t xml:space="preserve"> detect neutralizing </w:t>
      </w:r>
      <w:r w:rsidR="001062FC">
        <w:t xml:space="preserve">antibody </w:t>
      </w:r>
      <w:r w:rsidR="00AD37A0" w:rsidRPr="00AD37A0">
        <w:t xml:space="preserve">titers </w:t>
      </w:r>
      <w:r w:rsidR="001062FC">
        <w:t>t</w:t>
      </w:r>
      <w:r w:rsidR="00AD37A0" w:rsidRPr="00AD37A0">
        <w:t xml:space="preserve">o SARS-CoV-2. </w:t>
      </w:r>
    </w:p>
    <w:p w14:paraId="7F32FAD0" w14:textId="77777777" w:rsidR="007F1442" w:rsidRDefault="007F1442" w:rsidP="00D72EA1"/>
    <w:p w14:paraId="62A2AA84" w14:textId="77777777" w:rsidR="007F1442" w:rsidRPr="00C7384A" w:rsidRDefault="007F1442" w:rsidP="00D72EA1">
      <w:r>
        <w:t xml:space="preserve">Multi-antigen assays </w:t>
      </w:r>
      <w:r w:rsidRPr="00C7384A">
        <w:t xml:space="preserve">may be </w:t>
      </w:r>
      <w:r>
        <w:t xml:space="preserve">particularly </w:t>
      </w:r>
      <w:r w:rsidRPr="00C7384A">
        <w:t>useful in the future for discriminating immune responses between infected and vaccinated persons.</w:t>
      </w:r>
      <w:r w:rsidRPr="00E83707">
        <w:t xml:space="preserve"> </w:t>
      </w:r>
      <w:r>
        <w:t xml:space="preserve">With SARS-CoV-2, </w:t>
      </w:r>
      <w:r w:rsidRPr="00E83707">
        <w:t xml:space="preserve">if </w:t>
      </w:r>
      <w:r>
        <w:t>only</w:t>
      </w:r>
      <w:r w:rsidRPr="00E83707">
        <w:t xml:space="preserve"> S</w:t>
      </w:r>
      <w:r>
        <w:t xml:space="preserve"> and </w:t>
      </w:r>
      <w:r w:rsidRPr="00E83707">
        <w:t xml:space="preserve">RBD </w:t>
      </w:r>
      <w:r>
        <w:t>antibodies are evaluated, it would be impossible to discern whether this was due to</w:t>
      </w:r>
      <w:r w:rsidRPr="00E83707">
        <w:t xml:space="preserve"> a past infection or </w:t>
      </w:r>
      <w:r>
        <w:t xml:space="preserve">to a </w:t>
      </w:r>
      <w:r w:rsidRPr="00E83707">
        <w:t>vaccination antibody response. None of the vaccines</w:t>
      </w:r>
      <w:r>
        <w:t xml:space="preserve"> that are currently in use target the</w:t>
      </w:r>
      <w:r w:rsidRPr="00E83707">
        <w:t xml:space="preserve"> N</w:t>
      </w:r>
      <w:r>
        <w:t>c antigen</w:t>
      </w:r>
      <w:r w:rsidRPr="00E83707">
        <w:t xml:space="preserve">, so by </w:t>
      </w:r>
      <w:r>
        <w:t xml:space="preserve">evaluating S/RBD and Nc antigens, it is possible to </w:t>
      </w:r>
      <w:r w:rsidRPr="00E83707">
        <w:t xml:space="preserve">distinguish past </w:t>
      </w:r>
      <w:r>
        <w:t xml:space="preserve">viral </w:t>
      </w:r>
      <w:r w:rsidRPr="00E83707">
        <w:t>infection (N</w:t>
      </w:r>
      <w:r>
        <w:t>c-</w:t>
      </w:r>
      <w:r w:rsidRPr="00E83707">
        <w:t xml:space="preserve"> and S/RBD</w:t>
      </w:r>
      <w:r>
        <w:t>-positive) from a vaccination response</w:t>
      </w:r>
      <w:r w:rsidRPr="00E83707">
        <w:t xml:space="preserve"> (S/RBD</w:t>
      </w:r>
      <w:r>
        <w:t>-positive</w:t>
      </w:r>
      <w:r w:rsidRPr="00E83707">
        <w:t xml:space="preserve"> only</w:t>
      </w:r>
      <w:r>
        <w:t>; Nc-negative</w:t>
      </w:r>
      <w:r w:rsidRPr="00E83707">
        <w:t>).</w:t>
      </w:r>
    </w:p>
    <w:p w14:paraId="15747B19" w14:textId="77777777" w:rsidR="007F1442" w:rsidRDefault="007F1442" w:rsidP="00D72EA1"/>
    <w:p w14:paraId="5F8E1229" w14:textId="51A5F8B1" w:rsidR="00A142E9" w:rsidRDefault="00C7384A" w:rsidP="00D72EA1">
      <w:r w:rsidRPr="00C7384A">
        <w:t>In the current study, the 3Flex serological and neutralization assays (</w:t>
      </w:r>
      <w:r w:rsidR="00AC57AE">
        <w:t>s</w:t>
      </w:r>
      <w:r w:rsidRPr="00C7384A">
        <w:t xml:space="preserve">ections 5 and 6) </w:t>
      </w:r>
      <w:r w:rsidR="00346C58">
        <w:t xml:space="preserve">were transferred </w:t>
      </w:r>
      <w:r w:rsidRPr="00C7384A">
        <w:t xml:space="preserve">onto </w:t>
      </w:r>
      <w:r w:rsidR="00AC39A5">
        <w:t>a new dual reporter flow analysis instrument</w:t>
      </w:r>
      <w:r w:rsidR="00FC2A6F">
        <w:t xml:space="preserve"> (</w:t>
      </w:r>
      <w:r w:rsidR="00AC57AE">
        <w:t>s</w:t>
      </w:r>
      <w:r w:rsidR="00FC2A6F">
        <w:t>ections 7 and 8)</w:t>
      </w:r>
      <w:r w:rsidR="00AC39A5">
        <w:t>.</w:t>
      </w:r>
      <w:r w:rsidRPr="00C7384A">
        <w:t xml:space="preserve"> </w:t>
      </w:r>
      <w:r w:rsidR="00A142E9">
        <w:t>Typical immunoassay protocols for bead-based multiplex</w:t>
      </w:r>
      <w:r w:rsidR="00AC39A5">
        <w:t xml:space="preserve"> assays </w:t>
      </w:r>
      <w:r w:rsidR="00A142E9">
        <w:t xml:space="preserve">are similar to standard ELISA protocols, following </w:t>
      </w:r>
      <w:r w:rsidR="00357C8B">
        <w:t>comparable</w:t>
      </w:r>
      <w:r w:rsidR="00A142E9">
        <w:t xml:space="preserve"> steps for </w:t>
      </w:r>
      <w:r w:rsidR="00357C8B">
        <w:t>sample incubation</w:t>
      </w:r>
      <w:r w:rsidR="00A142E9">
        <w:t>, detection antibody/reporter</w:t>
      </w:r>
      <w:r w:rsidR="00357C8B">
        <w:t xml:space="preserve"> incubation</w:t>
      </w:r>
      <w:r w:rsidR="00A142E9">
        <w:t>, and analysis of results</w:t>
      </w:r>
      <w:r w:rsidR="00357C8B">
        <w:fldChar w:fldCharType="begin"/>
      </w:r>
      <w:r w:rsidR="00357C8B">
        <w:instrText xml:space="preserve"> ADDIN EN.CITE &lt;EndNote&gt;&lt;Cite&gt;&lt;Author&gt;Abcam&lt;/Author&gt;&lt;RecNum&gt;1011&lt;/RecNum&gt;&lt;DisplayText&gt;&lt;style face="superscript"&gt;8&lt;/style&gt;&lt;/DisplayText&gt;&lt;record&gt;&lt;rec-number&gt;1011&lt;/rec-number&gt;&lt;foreign-keys&gt;&lt;key app="EN" db-id="ap22savxndezvjew00spp95nazetxt92twt0" timestamp="1608685925"&gt;1011&lt;/key&gt;&lt;/foreign-keys&gt;&lt;ref-type name="Web Page"&gt;12&lt;/ref-type&gt;&lt;contributors&gt;&lt;authors&gt;&lt;author&gt;Abcam&lt;/author&gt;&lt;/authors&gt;&lt;/contributors&gt;&lt;titles&gt;&lt;title&gt;Indirect ELISA protocol&lt;/title&gt;&lt;/titles&gt;&lt;number&gt;November 23, 2020&lt;/number&gt;&lt;dates&gt;&lt;pub-dates&gt;&lt;date&gt;2020&lt;/date&gt;&lt;/pub-dates&gt;&lt;/dates&gt;&lt;urls&gt;&lt;related-urls&gt;&lt;url&gt;https://www.abcam.com/ps/pdf/protocols/Indirect%20ELISA%20protocol.pdf&lt;/url&gt;&lt;/related-urls&gt;&lt;/urls&gt;&lt;/record&gt;&lt;/Cite&gt;&lt;/EndNote&gt;</w:instrText>
      </w:r>
      <w:r w:rsidR="00357C8B">
        <w:fldChar w:fldCharType="separate"/>
      </w:r>
      <w:r w:rsidR="00357C8B" w:rsidRPr="00357C8B">
        <w:rPr>
          <w:noProof/>
          <w:vertAlign w:val="superscript"/>
        </w:rPr>
        <w:t>8</w:t>
      </w:r>
      <w:r w:rsidR="00357C8B">
        <w:fldChar w:fldCharType="end"/>
      </w:r>
      <w:r w:rsidR="00A142E9">
        <w:t xml:space="preserve">. Previous studies have also demonstrated how standard ELISA assays can be transferred to </w:t>
      </w:r>
      <w:r w:rsidR="00AC39A5">
        <w:t>a bead-based multiplexing</w:t>
      </w:r>
      <w:r w:rsidR="00A142E9">
        <w:t xml:space="preserve"> platform</w:t>
      </w:r>
      <w:r w:rsidR="00357C8B">
        <w:fldChar w:fldCharType="begin"/>
      </w:r>
      <w:r w:rsidR="00357C8B">
        <w:instrText xml:space="preserve"> ADDIN EN.CITE &lt;EndNote&gt;&lt;Cite&gt;&lt;Author&gt;Baker&lt;/Author&gt;&lt;Year&gt;2012&lt;/Year&gt;&lt;RecNum&gt;1012&lt;/RecNum&gt;&lt;DisplayText&gt;&lt;style face="superscript"&gt;9&lt;/style&gt;&lt;/DisplayText&gt;&lt;record&gt;&lt;rec-number&gt;1012&lt;/rec-number&gt;&lt;foreign-keys&gt;&lt;key app="EN" db-id="ap22savxndezvjew00spp95nazetxt92twt0" timestamp="1608686123"&gt;1012&lt;/key&gt;&lt;/foreign-keys&gt;&lt;ref-type name="Journal Article"&gt;17&lt;/ref-type&gt;&lt;contributors&gt;&lt;authors&gt;&lt;author&gt;Baker, H. N.&lt;/author&gt;&lt;author&gt;Murphy, R.&lt;/author&gt;&lt;author&gt;Lopez, E.&lt;/author&gt;&lt;author&gt;Garcia, C.&lt;/author&gt;&lt;/authors&gt;&lt;/contributors&gt;&lt;auth-address&gt;Chemistry Research and Development, Luminex Corporation. hbaker@luminexcorp.com&lt;/auth-address&gt;&lt;titles&gt;&lt;title&gt;Conversion of a capture ELISA to a Luminex xMAP assay using a multiplex antibody screening method&lt;/title&gt;&lt;secondary-title&gt;J Vis Exp&lt;/secondary-title&gt;&lt;alt-title&gt;Journal of visualized experiments : JoVE&lt;/alt-title&gt;&lt;/titles&gt;&lt;periodical&gt;&lt;full-title&gt;J Vis Exp&lt;/full-title&gt;&lt;/periodical&gt;&lt;number&gt;65&lt;/number&gt;&lt;edition&gt;2012/07/19&lt;/edition&gt;&lt;keywords&gt;&lt;keyword&gt;Antibodies/analysis/*chemistry/immunology&lt;/keyword&gt;&lt;keyword&gt;Antibody Specificity&lt;/keyword&gt;&lt;keyword&gt;Enzyme-Linked Immunosorbent Assay/instrumentation/*methods&lt;/keyword&gt;&lt;keyword&gt;Humans&lt;/keyword&gt;&lt;keyword&gt;Microspheres&lt;/keyword&gt;&lt;keyword&gt;Reagent Kits, Diagnostic&lt;/keyword&gt;&lt;keyword&gt;Tumor Necrosis Factor-alpha/analysis/immunology&lt;/keyword&gt;&lt;/keywords&gt;&lt;dates&gt;&lt;year&gt;2012&lt;/year&gt;&lt;pub-dates&gt;&lt;date&gt;Jul 6&lt;/date&gt;&lt;/pub-dates&gt;&lt;/dates&gt;&lt;isbn&gt;1940-087x&lt;/isbn&gt;&lt;accession-num&gt;22806215&lt;/accession-num&gt;&lt;urls&gt;&lt;/urls&gt;&lt;custom2&gt;PMC3471270&lt;/custom2&gt;&lt;electronic-resource-num&gt;10.3791/4084&lt;/electronic-resource-num&gt;&lt;remote-database-provider&gt;NLM&lt;/remote-database-provider&gt;&lt;language&gt;eng&lt;/language&gt;&lt;/record&gt;&lt;/Cite&gt;&lt;/EndNote&gt;</w:instrText>
      </w:r>
      <w:r w:rsidR="00357C8B">
        <w:fldChar w:fldCharType="separate"/>
      </w:r>
      <w:r w:rsidR="00357C8B" w:rsidRPr="00357C8B">
        <w:rPr>
          <w:noProof/>
          <w:vertAlign w:val="superscript"/>
        </w:rPr>
        <w:t>9</w:t>
      </w:r>
      <w:r w:rsidR="00357C8B">
        <w:fldChar w:fldCharType="end"/>
      </w:r>
      <w:r w:rsidR="00A142E9">
        <w:t>.</w:t>
      </w:r>
    </w:p>
    <w:p w14:paraId="1F45302C" w14:textId="77777777" w:rsidR="00A142E9" w:rsidRDefault="00A142E9" w:rsidP="00D72EA1"/>
    <w:p w14:paraId="1B013B81" w14:textId="40A049DC" w:rsidR="00C7384A" w:rsidRPr="00C7384A" w:rsidRDefault="00346C58" w:rsidP="00D72EA1">
      <w:r>
        <w:t>T</w:t>
      </w:r>
      <w:r w:rsidR="00C7384A" w:rsidRPr="00C7384A">
        <w:t xml:space="preserve">he assay protocols could be seamlessly transferred from the predecessor </w:t>
      </w:r>
      <w:r w:rsidR="00AC39A5">
        <w:t>single reporter</w:t>
      </w:r>
      <w:r w:rsidR="00C7384A" w:rsidRPr="00C7384A">
        <w:t xml:space="preserve"> instrument to the new </w:t>
      </w:r>
      <w:r w:rsidR="00AC39A5">
        <w:t>dual reporter system</w:t>
      </w:r>
      <w:r w:rsidR="00C7384A" w:rsidRPr="00C7384A">
        <w:t>, as shown by the results obtained for the test samples and controls (</w:t>
      </w:r>
      <w:r w:rsidR="00C7384A" w:rsidRPr="00AC57AE">
        <w:rPr>
          <w:b/>
          <w:bCs/>
        </w:rPr>
        <w:t xml:space="preserve">Figure </w:t>
      </w:r>
      <w:r w:rsidR="00E34F84" w:rsidRPr="00AC57AE">
        <w:rPr>
          <w:b/>
          <w:bCs/>
        </w:rPr>
        <w:t>4</w:t>
      </w:r>
      <w:r w:rsidR="00E34F84" w:rsidRPr="00C7384A">
        <w:t xml:space="preserve"> </w:t>
      </w:r>
      <w:r w:rsidR="00C7384A" w:rsidRPr="00C7384A">
        <w:t xml:space="preserve">and </w:t>
      </w:r>
      <w:r w:rsidR="00AC57AE" w:rsidRPr="00AC57AE">
        <w:rPr>
          <w:b/>
          <w:bCs/>
        </w:rPr>
        <w:t xml:space="preserve">Figure </w:t>
      </w:r>
      <w:r w:rsidR="00E34F84" w:rsidRPr="00AC57AE">
        <w:rPr>
          <w:b/>
          <w:bCs/>
        </w:rPr>
        <w:t>5</w:t>
      </w:r>
      <w:r w:rsidR="00C7384A" w:rsidRPr="00C7384A">
        <w:t>). In the serological assay, all positive serum samples demonstrated a characteristic dose</w:t>
      </w:r>
      <w:r w:rsidR="007F63AC">
        <w:t>-</w:t>
      </w:r>
      <w:r w:rsidR="00C7384A" w:rsidRPr="00C7384A">
        <w:t>respons</w:t>
      </w:r>
      <w:r w:rsidR="007F63AC">
        <w:t>ive</w:t>
      </w:r>
      <w:r w:rsidR="00C7384A" w:rsidRPr="00C7384A">
        <w:t xml:space="preserve"> decrease in signal corresponding to both a higher sample dilution and a lower detection antibody concentration, whereas the signals for the negative samples remained at background levels. Similarly, for the neutralization assay, decreasing signals</w:t>
      </w:r>
      <w:r w:rsidR="002B0C58">
        <w:t xml:space="preserve"> for S and RBD, but not Nc,</w:t>
      </w:r>
      <w:r w:rsidR="00C7384A" w:rsidRPr="00C7384A">
        <w:t xml:space="preserve"> correspond</w:t>
      </w:r>
      <w:r w:rsidR="007F63AC">
        <w:t>ed</w:t>
      </w:r>
      <w:r w:rsidR="00C7384A" w:rsidRPr="00C7384A">
        <w:t xml:space="preserve"> to increasing concentrations of the ACE2 competitor, whereas the IgG stripped serum was much less affected by the addition of ACE2. </w:t>
      </w:r>
      <w:r>
        <w:t>P</w:t>
      </w:r>
      <w:r w:rsidR="00C7384A" w:rsidRPr="00C7384A">
        <w:t xml:space="preserve">re-incubating the beads with ACE2 for 2 min prior to addition of the serum sample (as described in </w:t>
      </w:r>
      <w:r w:rsidR="00AC57AE">
        <w:t>s</w:t>
      </w:r>
      <w:r w:rsidR="00C7384A" w:rsidRPr="00C7384A">
        <w:t>ections 6 and 8)</w:t>
      </w:r>
      <w:r w:rsidR="00AB3323">
        <w:t>,</w:t>
      </w:r>
      <w:r w:rsidR="00C7384A" w:rsidRPr="00C7384A">
        <w:t xml:space="preserve"> </w:t>
      </w:r>
      <w:r>
        <w:t xml:space="preserve">was also compared </w:t>
      </w:r>
      <w:r w:rsidR="007F63AC">
        <w:t>to</w:t>
      </w:r>
      <w:r w:rsidR="007F63AC" w:rsidRPr="00C7384A">
        <w:t xml:space="preserve"> </w:t>
      </w:r>
      <w:r w:rsidR="00C7384A" w:rsidRPr="00C7384A">
        <w:t xml:space="preserve">combining the beads with ACE2 and serum at the same time and </w:t>
      </w:r>
      <w:r>
        <w:t>produced</w:t>
      </w:r>
      <w:r w:rsidRPr="00C7384A">
        <w:t xml:space="preserve"> </w:t>
      </w:r>
      <w:r w:rsidR="00C7384A" w:rsidRPr="00C7384A">
        <w:t xml:space="preserve">little difference in the results (data not shown). However, </w:t>
      </w:r>
      <w:r>
        <w:t>because</w:t>
      </w:r>
      <w:r w:rsidRPr="00C7384A">
        <w:t xml:space="preserve"> </w:t>
      </w:r>
      <w:r w:rsidR="00C7384A" w:rsidRPr="00C7384A">
        <w:t xml:space="preserve">the results obtained with the beads plus ACE2 pre-incubation step were </w:t>
      </w:r>
      <w:r w:rsidR="005F5FBC">
        <w:t>more consistent</w:t>
      </w:r>
      <w:r w:rsidR="00C7384A" w:rsidRPr="00C7384A">
        <w:t>, it was the final procedure adopted for the neutralization assay protocol</w:t>
      </w:r>
      <w:r w:rsidR="00AB3323">
        <w:t xml:space="preserve"> (</w:t>
      </w:r>
      <w:r w:rsidR="00AC57AE">
        <w:t>s</w:t>
      </w:r>
      <w:r w:rsidR="00AB3323">
        <w:t>ections 6 and 8)</w:t>
      </w:r>
      <w:r w:rsidR="00C7384A" w:rsidRPr="00C7384A">
        <w:t xml:space="preserve">. </w:t>
      </w:r>
    </w:p>
    <w:p w14:paraId="1954740B" w14:textId="77777777" w:rsidR="00C7384A" w:rsidRPr="00C7384A" w:rsidRDefault="00C7384A" w:rsidP="00D72EA1"/>
    <w:p w14:paraId="2545E5FC" w14:textId="100CF1D6" w:rsidR="00350BDB" w:rsidRDefault="00346C58" w:rsidP="00D72EA1">
      <w:r>
        <w:t>Becaus</w:t>
      </w:r>
      <w:r w:rsidRPr="00C7384A">
        <w:t xml:space="preserve">e </w:t>
      </w:r>
      <w:r w:rsidR="00C7384A" w:rsidRPr="00C7384A">
        <w:t xml:space="preserve">the </w:t>
      </w:r>
      <w:r w:rsidR="00AC39A5">
        <w:t>dual reporter system</w:t>
      </w:r>
      <w:r w:rsidR="00C7384A" w:rsidRPr="00C7384A">
        <w:t xml:space="preserve"> incorporates a second fluorescent reporter channel, both assays </w:t>
      </w:r>
      <w:r>
        <w:t xml:space="preserve">were converted </w:t>
      </w:r>
      <w:r w:rsidR="00C7384A" w:rsidRPr="00C7384A">
        <w:t xml:space="preserve">into isotyping assays to simultaneously measure both IgG and IgM responses. The dual reporter functionality of the </w:t>
      </w:r>
      <w:r w:rsidR="00DC7ABD">
        <w:t>flow analyzer</w:t>
      </w:r>
      <w:r w:rsidR="00DC7ABD" w:rsidRPr="00C7384A">
        <w:t xml:space="preserve"> </w:t>
      </w:r>
      <w:r w:rsidR="00C7384A" w:rsidRPr="00C7384A">
        <w:t xml:space="preserve">allows collection of fluorescent signals from two reporter detection reagents for each analyte in the multiplex for each sample, effectively doubling the data generated per sample in an assay. For development and optimization of the dual reporter assay protocols, several commercially </w:t>
      </w:r>
      <w:r w:rsidR="002B0C58">
        <w:t xml:space="preserve">available </w:t>
      </w:r>
      <w:r w:rsidR="00C7384A" w:rsidRPr="00C7384A">
        <w:t xml:space="preserve">reporter dyes and detection antibodies </w:t>
      </w:r>
      <w:r w:rsidR="007F1FF0">
        <w:t xml:space="preserve">were evaluated </w:t>
      </w:r>
      <w:r w:rsidR="00C7384A" w:rsidRPr="00C7384A">
        <w:t>for the new RP2 channel (</w:t>
      </w:r>
      <w:r w:rsidR="00C7384A" w:rsidRPr="00AC57AE">
        <w:rPr>
          <w:b/>
          <w:bCs/>
        </w:rPr>
        <w:t xml:space="preserve">Figure </w:t>
      </w:r>
      <w:r w:rsidR="00E34F84" w:rsidRPr="00AC57AE">
        <w:rPr>
          <w:b/>
          <w:bCs/>
        </w:rPr>
        <w:t>7</w:t>
      </w:r>
      <w:r w:rsidR="00E34F84" w:rsidRPr="00C7384A">
        <w:t xml:space="preserve"> </w:t>
      </w:r>
      <w:r w:rsidR="00C7384A" w:rsidRPr="00C7384A">
        <w:t>and</w:t>
      </w:r>
      <w:r w:rsidR="00AC57AE">
        <w:t xml:space="preserve"> </w:t>
      </w:r>
      <w:r w:rsidR="00AC57AE" w:rsidRPr="00AC57AE">
        <w:rPr>
          <w:b/>
          <w:bCs/>
        </w:rPr>
        <w:t xml:space="preserve">Figure </w:t>
      </w:r>
      <w:r w:rsidR="00E34F84" w:rsidRPr="00AC57AE">
        <w:rPr>
          <w:b/>
          <w:bCs/>
        </w:rPr>
        <w:t>8</w:t>
      </w:r>
      <w:r w:rsidR="00C7384A" w:rsidRPr="00C7384A">
        <w:t xml:space="preserve">) to determine the best option(s) available. </w:t>
      </w:r>
      <w:r w:rsidR="007F1FF0">
        <w:t>T</w:t>
      </w:r>
      <w:r w:rsidR="00C7384A" w:rsidRPr="00C7384A">
        <w:t>he anti-IgM antibody conjugated with</w:t>
      </w:r>
      <w:r w:rsidR="007F1442">
        <w:t xml:space="preserve"> the</w:t>
      </w:r>
      <w:r w:rsidR="00C7384A" w:rsidRPr="00C7384A">
        <w:t xml:space="preserve"> DL 405 </w:t>
      </w:r>
      <w:r w:rsidR="007F1442">
        <w:t xml:space="preserve">reporter dye </w:t>
      </w:r>
      <w:r w:rsidR="00C7384A" w:rsidRPr="00C7384A">
        <w:t>did not perform well in the RP2 channel (</w:t>
      </w:r>
      <w:r w:rsidR="00C7384A" w:rsidRPr="00AC57AE">
        <w:rPr>
          <w:b/>
          <w:bCs/>
        </w:rPr>
        <w:t xml:space="preserve">Figure </w:t>
      </w:r>
      <w:r w:rsidR="00E34F84" w:rsidRPr="00AC57AE">
        <w:rPr>
          <w:b/>
          <w:bCs/>
        </w:rPr>
        <w:t>7</w:t>
      </w:r>
      <w:r w:rsidR="00C7384A" w:rsidRPr="00C7384A">
        <w:t>)</w:t>
      </w:r>
      <w:r w:rsidR="007F1442">
        <w:t>,</w:t>
      </w:r>
      <w:r w:rsidR="00C7384A" w:rsidRPr="00C7384A">
        <w:t xml:space="preserve"> </w:t>
      </w:r>
      <w:r w:rsidR="007F1FF0">
        <w:t xml:space="preserve">so </w:t>
      </w:r>
      <w:r w:rsidR="00CA5F4B">
        <w:t>b</w:t>
      </w:r>
      <w:r w:rsidR="00C7384A" w:rsidRPr="00C7384A">
        <w:t>iotin anti-IgG with SAS</w:t>
      </w:r>
      <w:r w:rsidR="00FC2A6F">
        <w:t>B</w:t>
      </w:r>
      <w:r w:rsidR="00C7384A" w:rsidRPr="00C7384A">
        <w:t xml:space="preserve"> </w:t>
      </w:r>
      <w:r w:rsidR="007F1FF0">
        <w:t xml:space="preserve">was subsequently evaluated </w:t>
      </w:r>
      <w:r w:rsidR="00C7384A" w:rsidRPr="00C7384A">
        <w:t>for detection in the RP2 channel (</w:t>
      </w:r>
      <w:r w:rsidR="00C7384A" w:rsidRPr="00AC57AE">
        <w:rPr>
          <w:b/>
          <w:bCs/>
        </w:rPr>
        <w:t xml:space="preserve">Figure </w:t>
      </w:r>
      <w:r w:rsidR="00E34F84" w:rsidRPr="00AC57AE">
        <w:rPr>
          <w:b/>
          <w:bCs/>
        </w:rPr>
        <w:t>8</w:t>
      </w:r>
      <w:r w:rsidR="00C7384A" w:rsidRPr="00C7384A">
        <w:t xml:space="preserve">). </w:t>
      </w:r>
      <w:r w:rsidR="007F1FF0">
        <w:t>T</w:t>
      </w:r>
      <w:r w:rsidR="00C7384A" w:rsidRPr="00C7384A">
        <w:t xml:space="preserve">hree combinations of RP1 </w:t>
      </w:r>
      <w:r w:rsidR="00C7384A" w:rsidRPr="00C7384A">
        <w:lastRenderedPageBreak/>
        <w:t xml:space="preserve">and RP2 detection reagents </w:t>
      </w:r>
      <w:r w:rsidR="007F1FF0">
        <w:t xml:space="preserve">were compared </w:t>
      </w:r>
      <w:r w:rsidR="00C7384A" w:rsidRPr="00C7384A">
        <w:t>in the dual reporter neutralization assay (</w:t>
      </w:r>
      <w:r w:rsidR="00C7384A" w:rsidRPr="00AC57AE">
        <w:rPr>
          <w:b/>
          <w:bCs/>
        </w:rPr>
        <w:t xml:space="preserve">Table </w:t>
      </w:r>
      <w:r w:rsidR="005F5FBC" w:rsidRPr="00AC57AE">
        <w:rPr>
          <w:b/>
          <w:bCs/>
        </w:rPr>
        <w:t>1</w:t>
      </w:r>
      <w:r w:rsidR="005F5FBC" w:rsidRPr="00C7384A">
        <w:t xml:space="preserve"> </w:t>
      </w:r>
      <w:r w:rsidR="00C7384A" w:rsidRPr="00C7384A">
        <w:t xml:space="preserve">and </w:t>
      </w:r>
      <w:r w:rsidR="00C7384A" w:rsidRPr="00AC57AE">
        <w:rPr>
          <w:b/>
          <w:bCs/>
        </w:rPr>
        <w:t xml:space="preserve">Figure </w:t>
      </w:r>
      <w:r w:rsidR="00E34F84" w:rsidRPr="00AC57AE">
        <w:rPr>
          <w:b/>
          <w:bCs/>
        </w:rPr>
        <w:t>9</w:t>
      </w:r>
      <w:r w:rsidR="00C7384A" w:rsidRPr="00C7384A">
        <w:t>) to determine the best performing combinations for simultaneous detection of IgG and IgM neutralizing antibodies. While there were significant differences in the signal intensity between the RP1 channel using PE-anti IgM and the RP2 channel using DL 549 anti-IgM, there was no significant differen</w:t>
      </w:r>
      <w:r w:rsidR="002B0C58">
        <w:t>ce</w:t>
      </w:r>
      <w:r w:rsidR="00C7384A" w:rsidRPr="00C7384A">
        <w:t xml:space="preserve"> in the measurement of the percent binding inhibition by ACE2.</w:t>
      </w:r>
      <w:r w:rsidR="00350BDB">
        <w:t xml:space="preserve"> </w:t>
      </w:r>
    </w:p>
    <w:p w14:paraId="38B5DE07" w14:textId="77777777" w:rsidR="00350BDB" w:rsidRDefault="00350BDB" w:rsidP="00D72EA1"/>
    <w:p w14:paraId="77A38CE7" w14:textId="6A8A36C7" w:rsidR="00BF3394" w:rsidRDefault="003910A3" w:rsidP="00D72EA1">
      <w:bookmarkStart w:id="13" w:name="_Hlk61612974"/>
      <w:r>
        <w:t>S</w:t>
      </w:r>
      <w:r w:rsidR="00BF3394">
        <w:t>everal limitations to the current method and this study</w:t>
      </w:r>
      <w:r>
        <w:t xml:space="preserve"> are acknowledged</w:t>
      </w:r>
      <w:r w:rsidR="00BF3394">
        <w:t>. First, the samples tested and used in the method development and optimization were limited to sets of 8-11 sample</w:t>
      </w:r>
      <w:r w:rsidR="004F0036">
        <w:t>s</w:t>
      </w:r>
      <w:r w:rsidR="00BF3394">
        <w:t xml:space="preserve">. More samples </w:t>
      </w:r>
      <w:r w:rsidR="00015447">
        <w:t>will</w:t>
      </w:r>
      <w:r w:rsidR="00BF3394">
        <w:t xml:space="preserve"> be tested </w:t>
      </w:r>
      <w:r w:rsidR="00015447">
        <w:t xml:space="preserve">in expanded studies </w:t>
      </w:r>
      <w:r w:rsidR="00BF3394">
        <w:t xml:space="preserve">to verify the method is fully optimized. Second, a limited number of reporter fluorophores and reporter pairs were tested. Further testing of all available reporters in all possible combinations </w:t>
      </w:r>
      <w:r w:rsidR="00015447">
        <w:t>will</w:t>
      </w:r>
      <w:r w:rsidR="00BF3394">
        <w:t xml:space="preserve"> determine which reagents can be used successfully in this method. </w:t>
      </w:r>
      <w:bookmarkEnd w:id="13"/>
      <w:r w:rsidR="00015447">
        <w:t>T</w:t>
      </w:r>
      <w:r w:rsidR="00BF3394" w:rsidRPr="00C7384A">
        <w:t xml:space="preserve">he anti-IgG antibody conjugated to </w:t>
      </w:r>
      <w:r w:rsidR="00CA5F4B">
        <w:t>b</w:t>
      </w:r>
      <w:r w:rsidR="00BF3394" w:rsidRPr="00C7384A">
        <w:t xml:space="preserve">iotin was different than the anti-IgG antibody conjugated to </w:t>
      </w:r>
      <w:r w:rsidR="007F1442">
        <w:t>the BV</w:t>
      </w:r>
      <w:r w:rsidR="00BF3394" w:rsidRPr="00C7384A">
        <w:t xml:space="preserve"> 421</w:t>
      </w:r>
      <w:r w:rsidR="007F1442">
        <w:t xml:space="preserve"> reporter</w:t>
      </w:r>
      <w:r w:rsidR="00BF3394" w:rsidRPr="00C7384A">
        <w:t xml:space="preserve">. So, although variability in the signal </w:t>
      </w:r>
      <w:r w:rsidR="00BF3394">
        <w:t xml:space="preserve">intensity </w:t>
      </w:r>
      <w:r w:rsidR="00BF3394" w:rsidRPr="00C7384A">
        <w:t xml:space="preserve">for the </w:t>
      </w:r>
      <w:r w:rsidR="007F1442">
        <w:t>BV</w:t>
      </w:r>
      <w:r w:rsidR="00BF3394" w:rsidRPr="00C7384A">
        <w:t xml:space="preserve"> 421 anti-IgG</w:t>
      </w:r>
      <w:r>
        <w:t xml:space="preserve"> existed</w:t>
      </w:r>
      <w:r w:rsidR="00BF3394" w:rsidRPr="00C7384A">
        <w:t xml:space="preserve">, it could be due to the specificity of the antibody and not related to the reporter dye. Testing other available </w:t>
      </w:r>
      <w:r w:rsidR="007F1442">
        <w:t>BV</w:t>
      </w:r>
      <w:r w:rsidR="00BF3394" w:rsidRPr="00C7384A">
        <w:t xml:space="preserve"> 421-conjugated antibodies may identify another antibody that would perform well in the RP2 channel. Future studies </w:t>
      </w:r>
      <w:r w:rsidR="00015447">
        <w:t>will</w:t>
      </w:r>
      <w:r w:rsidR="00015447" w:rsidRPr="00C7384A">
        <w:t xml:space="preserve"> </w:t>
      </w:r>
      <w:r w:rsidR="00BF3394" w:rsidRPr="00C7384A">
        <w:t xml:space="preserve">also evaluate the combination of PE anti-IgM with </w:t>
      </w:r>
      <w:r w:rsidR="007F1442">
        <w:t>BV</w:t>
      </w:r>
      <w:r w:rsidR="00BF3394" w:rsidRPr="00C7384A">
        <w:t xml:space="preserve"> 421 anti-</w:t>
      </w:r>
      <w:r w:rsidR="007F1442">
        <w:t>h</w:t>
      </w:r>
      <w:r w:rsidR="00BF3394" w:rsidRPr="00C7384A">
        <w:t>uman IgG for detection in RP1 and RP2, respectively.</w:t>
      </w:r>
      <w:r w:rsidR="004F0036">
        <w:t xml:space="preserve"> </w:t>
      </w:r>
      <w:bookmarkStart w:id="14" w:name="_Hlk61612993"/>
      <w:r w:rsidR="005F5FBC">
        <w:t>Last, e</w:t>
      </w:r>
      <w:r w:rsidR="00BF3394">
        <w:t xml:space="preserve">ven with the dual reporter capability of the instrument, </w:t>
      </w:r>
      <w:r>
        <w:t xml:space="preserve">assays </w:t>
      </w:r>
      <w:r w:rsidR="00BF3394">
        <w:t xml:space="preserve">are limited to two isotypes (two parameters) per reaction. If additional isotypes are to be measured or full isotyping </w:t>
      </w:r>
      <w:r w:rsidR="004F0036">
        <w:t>is</w:t>
      </w:r>
      <w:r w:rsidR="00BF3394">
        <w:t xml:space="preserve"> desired, </w:t>
      </w:r>
      <w:r w:rsidR="005F5FBC">
        <w:t xml:space="preserve">then </w:t>
      </w:r>
      <w:r w:rsidR="004F0036">
        <w:t xml:space="preserve">additional reactions using the same two reporter channels would </w:t>
      </w:r>
      <w:r w:rsidR="00F82A6F">
        <w:t xml:space="preserve">need </w:t>
      </w:r>
      <w:r w:rsidR="004F0036">
        <w:t xml:space="preserve">to be run </w:t>
      </w:r>
      <w:r w:rsidR="00BF3394">
        <w:t>in separate wells.</w:t>
      </w:r>
      <w:bookmarkEnd w:id="14"/>
    </w:p>
    <w:p w14:paraId="58616B82" w14:textId="77777777" w:rsidR="00BF3394" w:rsidRDefault="00BF3394" w:rsidP="00D72EA1"/>
    <w:p w14:paraId="0BEB38EC" w14:textId="53644EC7" w:rsidR="006E4797" w:rsidRDefault="00DC005C" w:rsidP="00D72EA1">
      <w:r>
        <w:t>B</w:t>
      </w:r>
      <w:r w:rsidR="00DC7ABD">
        <w:t>ead-based multiplexing technology</w:t>
      </w:r>
      <w:r w:rsidR="00C7384A" w:rsidRPr="00C7384A">
        <w:t xml:space="preserve"> allows for rapid and flexible assay design with easy implementation into routine laboratory workflows</w:t>
      </w:r>
      <w:r w:rsidR="006F6CA3">
        <w:fldChar w:fldCharType="begin">
          <w:fldData xml:space="preserve">PEVuZE5vdGU+PENpdGU+PEF1dGhvcj5QaWNrZXJpbmc8L0F1dGhvcj48WWVhcj4yMDAyPC9ZZWFy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==
</w:fldData>
        </w:fldChar>
      </w:r>
      <w:r w:rsidR="00357C8B">
        <w:instrText xml:space="preserve"> ADDIN EN.CITE </w:instrText>
      </w:r>
      <w:r w:rsidR="00357C8B">
        <w:fldChar w:fldCharType="begin">
          <w:fldData xml:space="preserve">PEVuZE5vdGU+PENpdGU+PEF1dGhvcj5QaWNrZXJpbmc8L0F1dGhvcj48WWVhcj4yMDAyPC9ZZWFy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==
</w:fldData>
        </w:fldChar>
      </w:r>
      <w:r w:rsidR="00357C8B">
        <w:instrText xml:space="preserve"> ADDIN EN.CITE.DATA </w:instrText>
      </w:r>
      <w:r w:rsidR="00357C8B">
        <w:fldChar w:fldCharType="end"/>
      </w:r>
      <w:r w:rsidR="006F6CA3">
        <w:fldChar w:fldCharType="separate"/>
      </w:r>
      <w:r w:rsidR="00357C8B" w:rsidRPr="00357C8B">
        <w:rPr>
          <w:noProof/>
          <w:vertAlign w:val="superscript"/>
        </w:rPr>
        <w:t>3,4,10</w:t>
      </w:r>
      <w:r w:rsidR="006F6CA3">
        <w:fldChar w:fldCharType="end"/>
      </w:r>
      <w:r w:rsidR="00C7384A" w:rsidRPr="00C7384A">
        <w:t xml:space="preserve">. </w:t>
      </w:r>
      <w:r w:rsidR="003910A3">
        <w:t>This study</w:t>
      </w:r>
      <w:r w:rsidR="00C7384A" w:rsidRPr="00C7384A">
        <w:t xml:space="preserve"> demonstrated the ease in transferring the previously described 3Flex serological and neutralization assays for SARS</w:t>
      </w:r>
      <w:r w:rsidR="00174192">
        <w:noBreakHyphen/>
      </w:r>
      <w:r w:rsidR="00C7384A" w:rsidRPr="00C7384A">
        <w:t xml:space="preserve">CoV-2 onto </w:t>
      </w:r>
      <w:r w:rsidR="00DC7ABD">
        <w:t>a flow analysis system</w:t>
      </w:r>
      <w:r w:rsidR="00C7384A" w:rsidRPr="00C7384A">
        <w:t xml:space="preserve"> for measuring IgG with a single reporter, or with slight modification, simultaneously measur</w:t>
      </w:r>
      <w:r w:rsidR="00AB3323">
        <w:t>ing</w:t>
      </w:r>
      <w:r w:rsidR="00C7384A" w:rsidRPr="00C7384A">
        <w:t xml:space="preserve"> both IgG and IgM responses using </w:t>
      </w:r>
      <w:r w:rsidR="00DC7ABD">
        <w:t>two reporters</w:t>
      </w:r>
      <w:r w:rsidR="00C7384A" w:rsidRPr="00C7384A">
        <w:t xml:space="preserve">. </w:t>
      </w:r>
      <w:r w:rsidR="005C35B1" w:rsidRPr="005C35B1">
        <w:t xml:space="preserve">The dual reporter </w:t>
      </w:r>
      <w:r w:rsidR="00DC7ABD">
        <w:t xml:space="preserve">option </w:t>
      </w:r>
      <w:r w:rsidR="005C35B1">
        <w:t xml:space="preserve">has clear advantages over single reporter platforms </w:t>
      </w:r>
      <w:r>
        <w:t xml:space="preserve">because </w:t>
      </w:r>
      <w:r w:rsidR="005C35B1">
        <w:t xml:space="preserve">it can </w:t>
      </w:r>
      <w:r w:rsidR="005C35B1" w:rsidRPr="005C35B1">
        <w:t xml:space="preserve">provide twice </w:t>
      </w:r>
      <w:r w:rsidR="005C35B1">
        <w:t xml:space="preserve">as much data per </w:t>
      </w:r>
      <w:r w:rsidR="005C35B1" w:rsidRPr="005C35B1">
        <w:t>sample</w:t>
      </w:r>
      <w:r w:rsidR="00C72ACA">
        <w:t>,</w:t>
      </w:r>
      <w:r w:rsidR="005C35B1" w:rsidRPr="005C35B1">
        <w:t xml:space="preserve"> </w:t>
      </w:r>
      <w:r>
        <w:t xml:space="preserve">using </w:t>
      </w:r>
      <w:r w:rsidR="005C35B1" w:rsidRPr="005C35B1">
        <w:t xml:space="preserve">half </w:t>
      </w:r>
      <w:r w:rsidR="00C72ACA">
        <w:t>the sample volume, and in half the number of reaction wells.</w:t>
      </w:r>
      <w:r w:rsidR="005C35B1" w:rsidRPr="005C35B1">
        <w:t xml:space="preserve"> </w:t>
      </w:r>
      <w:r w:rsidR="00C7384A" w:rsidRPr="00C7384A">
        <w:t xml:space="preserve">With the appropriate reporter dyes and detection antibodies, isotyping assays can be easily </w:t>
      </w:r>
      <w:r w:rsidR="00C72ACA">
        <w:t xml:space="preserve">developed and </w:t>
      </w:r>
      <w:r w:rsidR="00C7384A" w:rsidRPr="00C7384A">
        <w:t xml:space="preserve">performed on </w:t>
      </w:r>
      <w:r w:rsidR="00C72ACA">
        <w:t xml:space="preserve">the </w:t>
      </w:r>
      <w:r w:rsidR="005E65B8">
        <w:t xml:space="preserve">dual </w:t>
      </w:r>
      <w:r w:rsidR="00DC7ABD">
        <w:t>reporter flow analysis instrument</w:t>
      </w:r>
      <w:r w:rsidR="00C72ACA">
        <w:t>.</w:t>
      </w:r>
    </w:p>
    <w:p w14:paraId="5E13A19E" w14:textId="77777777" w:rsidR="00AB3323" w:rsidRDefault="00AB3323" w:rsidP="00D72EA1">
      <w:pPr>
        <w:rPr>
          <w:color w:val="000000"/>
        </w:rPr>
      </w:pPr>
    </w:p>
    <w:p w14:paraId="59F37CC4" w14:textId="6EADF550" w:rsidR="006E4797" w:rsidRDefault="00551D82" w:rsidP="00D72EA1">
      <w:pPr>
        <w:pBdr>
          <w:top w:val="nil"/>
          <w:left w:val="nil"/>
          <w:bottom w:val="nil"/>
          <w:right w:val="nil"/>
          <w:between w:val="nil"/>
        </w:pBdr>
        <w:rPr>
          <w:color w:val="808080"/>
        </w:rPr>
      </w:pPr>
      <w:r>
        <w:rPr>
          <w:b/>
          <w:color w:val="000000"/>
        </w:rPr>
        <w:t xml:space="preserve">ACKNOWLEDGMENTS: </w:t>
      </w:r>
    </w:p>
    <w:p w14:paraId="6D064C88" w14:textId="485C9B00" w:rsidR="006E4797" w:rsidRPr="00AF3EB2" w:rsidRDefault="002D5AEF" w:rsidP="00D72EA1">
      <w:r>
        <w:t>This report was funded by Luminex</w:t>
      </w:r>
      <w:r w:rsidR="007F1442">
        <w:t xml:space="preserve"> Corporation</w:t>
      </w:r>
      <w:r>
        <w:t xml:space="preserve"> (Austin, TX)</w:t>
      </w:r>
      <w:r w:rsidR="00551D82" w:rsidRPr="00AF3EB2">
        <w:t>.</w:t>
      </w:r>
      <w:r>
        <w:t xml:space="preserve"> The authors thank Matthew Silverman PhD (Biomedical Publishing Solutions, Delray Beach, FL) for scientific editing assistance.</w:t>
      </w:r>
    </w:p>
    <w:p w14:paraId="25B2FBBD" w14:textId="77777777" w:rsidR="006E4797" w:rsidRDefault="006E4797" w:rsidP="00D72EA1">
      <w:pPr>
        <w:rPr>
          <w:b/>
        </w:rPr>
      </w:pPr>
    </w:p>
    <w:p w14:paraId="5E703EBA" w14:textId="4918E2EC" w:rsidR="006E4797" w:rsidRDefault="00551D82" w:rsidP="00D72EA1">
      <w:pPr>
        <w:pBdr>
          <w:top w:val="nil"/>
          <w:left w:val="nil"/>
          <w:bottom w:val="nil"/>
          <w:right w:val="nil"/>
          <w:between w:val="nil"/>
        </w:pBdr>
        <w:rPr>
          <w:color w:val="808080"/>
        </w:rPr>
      </w:pPr>
      <w:r>
        <w:rPr>
          <w:b/>
          <w:color w:val="000000"/>
        </w:rPr>
        <w:t>DISCLOSURES:</w:t>
      </w:r>
    </w:p>
    <w:p w14:paraId="132340D6" w14:textId="09C08125" w:rsidR="006E4797" w:rsidRPr="00AF3EB2" w:rsidRDefault="00AF3EB2" w:rsidP="00D72EA1">
      <w:r w:rsidRPr="00AF3EB2">
        <w:t>Stephen</w:t>
      </w:r>
      <w:r>
        <w:t xml:space="preserve"> Angeloni and Sherry Dunbar are employees of Luminex Corporation that produces </w:t>
      </w:r>
      <w:r w:rsidR="00DC7ABD">
        <w:t xml:space="preserve">some of the </w:t>
      </w:r>
      <w:r>
        <w:t>reagents and instruments that were used in this study.</w:t>
      </w:r>
    </w:p>
    <w:p w14:paraId="4A7B0E5C" w14:textId="77777777" w:rsidR="006E4797" w:rsidRDefault="006E4797" w:rsidP="00D72EA1">
      <w:pPr>
        <w:rPr>
          <w:color w:val="000000"/>
        </w:rPr>
      </w:pPr>
    </w:p>
    <w:p w14:paraId="6DE2B73C" w14:textId="4E085F02" w:rsidR="006E4797" w:rsidRDefault="00551D82" w:rsidP="00D72EA1">
      <w:pPr>
        <w:rPr>
          <w:b/>
          <w:color w:val="000000"/>
        </w:rPr>
      </w:pPr>
      <w:r>
        <w:rPr>
          <w:b/>
        </w:rPr>
        <w:t>REFERENCES:</w:t>
      </w:r>
    </w:p>
    <w:p w14:paraId="3CFDFD75" w14:textId="77777777" w:rsidR="00AC634C" w:rsidRDefault="00AC634C" w:rsidP="00D72EA1">
      <w:pPr>
        <w:pStyle w:val="ListParagraph"/>
        <w:ind w:left="0"/>
        <w:rPr>
          <w:rFonts w:eastAsia="Times New Roman"/>
        </w:rPr>
      </w:pPr>
    </w:p>
    <w:p w14:paraId="2900F29D" w14:textId="578B5C23" w:rsidR="002B0C58" w:rsidRPr="002B0C58" w:rsidRDefault="00AC634C" w:rsidP="00D72EA1">
      <w:pPr>
        <w:pStyle w:val="EndNoteBibliography"/>
        <w:jc w:val="both"/>
      </w:pPr>
      <w:r>
        <w:rPr>
          <w:color w:val="808080"/>
        </w:rPr>
        <w:fldChar w:fldCharType="begin"/>
      </w:r>
      <w:r>
        <w:rPr>
          <w:color w:val="808080"/>
        </w:rPr>
        <w:instrText xml:space="preserve"> ADDIN EN.REFLIST </w:instrText>
      </w:r>
      <w:r>
        <w:rPr>
          <w:color w:val="808080"/>
        </w:rPr>
        <w:fldChar w:fldCharType="separate"/>
      </w:r>
      <w:r w:rsidR="002B0C58" w:rsidRPr="002B0C58">
        <w:t>1</w:t>
      </w:r>
      <w:r w:rsidR="00AC57AE">
        <w:t>.</w:t>
      </w:r>
      <w:r w:rsidR="002B0C58" w:rsidRPr="002B0C58">
        <w:tab/>
        <w:t>Cameron, A.</w:t>
      </w:r>
      <w:r w:rsidR="002B0C58" w:rsidRPr="002B0C58">
        <w:rPr>
          <w:i/>
        </w:rPr>
        <w:t xml:space="preserve"> </w:t>
      </w:r>
      <w:r w:rsidR="002B0C58" w:rsidRPr="00AC57AE">
        <w:rPr>
          <w:iCs/>
        </w:rPr>
        <w:t>et al.</w:t>
      </w:r>
      <w:r w:rsidR="002B0C58" w:rsidRPr="002B0C58">
        <w:t xml:space="preserve"> A multiplex microsphere IgG assay for SARS-CoV-2 using ACE2-mediated inhibition as a surrogate for neutralization. </w:t>
      </w:r>
      <w:r w:rsidR="00503B0D">
        <w:rPr>
          <w:i/>
        </w:rPr>
        <w:t xml:space="preserve">Journal of </w:t>
      </w:r>
      <w:r w:rsidR="002B0C58" w:rsidRPr="002B0C58">
        <w:rPr>
          <w:i/>
        </w:rPr>
        <w:t>Clin</w:t>
      </w:r>
      <w:r w:rsidR="00503B0D">
        <w:rPr>
          <w:i/>
        </w:rPr>
        <w:t>ical</w:t>
      </w:r>
      <w:r w:rsidR="002B0C58" w:rsidRPr="002B0C58">
        <w:rPr>
          <w:i/>
        </w:rPr>
        <w:t xml:space="preserve"> Microbiol</w:t>
      </w:r>
      <w:r w:rsidR="00503B0D">
        <w:rPr>
          <w:i/>
        </w:rPr>
        <w:t>ogy</w:t>
      </w:r>
      <w:r w:rsidR="002B0C58" w:rsidRPr="002B0C58">
        <w:rPr>
          <w:i/>
        </w:rPr>
        <w:t>.</w:t>
      </w:r>
      <w:r w:rsidR="002B0C58" w:rsidRPr="002B0C58">
        <w:t xml:space="preserve"> </w:t>
      </w:r>
      <w:r w:rsidR="00AA1F64" w:rsidRPr="00DA6EB2">
        <w:rPr>
          <w:b/>
        </w:rPr>
        <w:t>59</w:t>
      </w:r>
      <w:r w:rsidR="00503B0D">
        <w:rPr>
          <w:b/>
        </w:rPr>
        <w:t xml:space="preserve"> </w:t>
      </w:r>
      <w:r w:rsidR="00AA1F64" w:rsidRPr="00AA1F64">
        <w:t>(2)</w:t>
      </w:r>
      <w:r w:rsidR="00AA1F64">
        <w:t xml:space="preserve">, </w:t>
      </w:r>
      <w:r w:rsidR="00AA1F64" w:rsidRPr="00AA1F64">
        <w:lastRenderedPageBreak/>
        <w:t xml:space="preserve">e02489-20 </w:t>
      </w:r>
      <w:r w:rsidR="00503B0D" w:rsidRPr="00503B0D">
        <w:t>(2020).</w:t>
      </w:r>
    </w:p>
    <w:p w14:paraId="6FA0A0B8" w14:textId="6794BDBF" w:rsidR="002B0C58" w:rsidRPr="002B0C58" w:rsidRDefault="002B0C58" w:rsidP="00D72EA1">
      <w:pPr>
        <w:pStyle w:val="EndNoteBibliography"/>
        <w:jc w:val="both"/>
      </w:pPr>
      <w:r w:rsidRPr="002B0C58">
        <w:t>2</w:t>
      </w:r>
      <w:r w:rsidR="00AC57AE">
        <w:t>.</w:t>
      </w:r>
      <w:r w:rsidRPr="002B0C58">
        <w:tab/>
        <w:t>Waterboer, T.</w:t>
      </w:r>
      <w:r w:rsidRPr="002B0C58">
        <w:rPr>
          <w:i/>
        </w:rPr>
        <w:t xml:space="preserve"> </w:t>
      </w:r>
      <w:r w:rsidRPr="00AC57AE">
        <w:rPr>
          <w:iCs/>
        </w:rPr>
        <w:t>et al.</w:t>
      </w:r>
      <w:r w:rsidRPr="002B0C58">
        <w:t xml:space="preserve"> Multiplex human papillomavirus serology based on in situ-purified glutathione s-transferase fusion proteins. </w:t>
      </w:r>
      <w:r w:rsidRPr="002B0C58">
        <w:rPr>
          <w:i/>
        </w:rPr>
        <w:t>Clin</w:t>
      </w:r>
      <w:r w:rsidR="00503B0D">
        <w:rPr>
          <w:i/>
        </w:rPr>
        <w:t>ical</w:t>
      </w:r>
      <w:r w:rsidRPr="002B0C58">
        <w:rPr>
          <w:i/>
        </w:rPr>
        <w:t xml:space="preserve"> Chem</w:t>
      </w:r>
      <w:r w:rsidR="00503B0D">
        <w:rPr>
          <w:i/>
        </w:rPr>
        <w:t>istry</w:t>
      </w:r>
      <w:r w:rsidRPr="002B0C58">
        <w:rPr>
          <w:i/>
        </w:rPr>
        <w:t>.</w:t>
      </w:r>
      <w:r w:rsidRPr="002B0C58">
        <w:t xml:space="preserve"> </w:t>
      </w:r>
      <w:r w:rsidRPr="002B0C58">
        <w:rPr>
          <w:b/>
        </w:rPr>
        <w:t>51</w:t>
      </w:r>
      <w:r w:rsidRPr="002B0C58">
        <w:t xml:space="preserve"> (10), 1845</w:t>
      </w:r>
      <w:r w:rsidR="00503B0D">
        <w:t>‒</w:t>
      </w:r>
      <w:r w:rsidRPr="002B0C58">
        <w:t>1853 (2005).</w:t>
      </w:r>
    </w:p>
    <w:p w14:paraId="61BCAA08" w14:textId="4BC2070C" w:rsidR="002B0C58" w:rsidRPr="002B0C58" w:rsidRDefault="002B0C58" w:rsidP="00D72EA1">
      <w:pPr>
        <w:pStyle w:val="EndNoteBibliography"/>
        <w:jc w:val="both"/>
      </w:pPr>
      <w:r w:rsidRPr="002B0C58">
        <w:t>3</w:t>
      </w:r>
      <w:r w:rsidR="00AC57AE">
        <w:t>.</w:t>
      </w:r>
      <w:r w:rsidRPr="002B0C58">
        <w:tab/>
        <w:t>Pickering, J. W.</w:t>
      </w:r>
      <w:r w:rsidRPr="002B0C58">
        <w:rPr>
          <w:i/>
        </w:rPr>
        <w:t xml:space="preserve"> </w:t>
      </w:r>
      <w:r w:rsidRPr="00AC57AE">
        <w:rPr>
          <w:iCs/>
        </w:rPr>
        <w:t>et al.</w:t>
      </w:r>
      <w:r w:rsidRPr="002B0C58">
        <w:t xml:space="preserve"> A multiplexed fluorescent microsphere immunoassay for antibodies to pneumococcal capsular polysaccharides. </w:t>
      </w:r>
      <w:r w:rsidRPr="002B0C58">
        <w:rPr>
          <w:i/>
        </w:rPr>
        <w:t>Am</w:t>
      </w:r>
      <w:r w:rsidR="00503B0D">
        <w:rPr>
          <w:i/>
        </w:rPr>
        <w:t>erican</w:t>
      </w:r>
      <w:r w:rsidRPr="002B0C58">
        <w:rPr>
          <w:i/>
        </w:rPr>
        <w:t xml:space="preserve"> J</w:t>
      </w:r>
      <w:r w:rsidR="00503B0D">
        <w:rPr>
          <w:i/>
        </w:rPr>
        <w:t>ournal of</w:t>
      </w:r>
      <w:r w:rsidRPr="002B0C58">
        <w:rPr>
          <w:i/>
        </w:rPr>
        <w:t xml:space="preserve"> Clin</w:t>
      </w:r>
      <w:r w:rsidR="00503B0D">
        <w:rPr>
          <w:i/>
        </w:rPr>
        <w:t>ical</w:t>
      </w:r>
      <w:r w:rsidRPr="002B0C58">
        <w:rPr>
          <w:i/>
        </w:rPr>
        <w:t xml:space="preserve"> Pathol</w:t>
      </w:r>
      <w:r w:rsidR="00503B0D">
        <w:rPr>
          <w:i/>
        </w:rPr>
        <w:t>ogy</w:t>
      </w:r>
      <w:r w:rsidRPr="002B0C58">
        <w:rPr>
          <w:i/>
        </w:rPr>
        <w:t>.</w:t>
      </w:r>
      <w:r w:rsidRPr="002B0C58">
        <w:t xml:space="preserve"> </w:t>
      </w:r>
      <w:r w:rsidRPr="002B0C58">
        <w:rPr>
          <w:b/>
        </w:rPr>
        <w:t>117</w:t>
      </w:r>
      <w:r w:rsidRPr="002B0C58">
        <w:t xml:space="preserve"> (4), 589</w:t>
      </w:r>
      <w:r w:rsidR="00503B0D">
        <w:t>‒</w:t>
      </w:r>
      <w:r w:rsidRPr="002B0C58">
        <w:t>596 (2002).</w:t>
      </w:r>
    </w:p>
    <w:p w14:paraId="63E7B580" w14:textId="0B0BC68B" w:rsidR="002B0C58" w:rsidRPr="002B0C58" w:rsidRDefault="002B0C58" w:rsidP="00D72EA1">
      <w:pPr>
        <w:pStyle w:val="EndNoteBibliography"/>
        <w:jc w:val="both"/>
      </w:pPr>
      <w:r w:rsidRPr="002B0C58">
        <w:t>4</w:t>
      </w:r>
      <w:r w:rsidR="00AC57AE">
        <w:t>.</w:t>
      </w:r>
      <w:r w:rsidRPr="002B0C58">
        <w:tab/>
        <w:t>Ayouba, A.</w:t>
      </w:r>
      <w:r w:rsidRPr="002B0C58">
        <w:rPr>
          <w:i/>
        </w:rPr>
        <w:t xml:space="preserve"> </w:t>
      </w:r>
      <w:r w:rsidRPr="00AC57AE">
        <w:rPr>
          <w:iCs/>
        </w:rPr>
        <w:t>et al.</w:t>
      </w:r>
      <w:r w:rsidRPr="002B0C58">
        <w:t xml:space="preserve"> Development of a </w:t>
      </w:r>
      <w:r w:rsidR="00503B0D">
        <w:t>s</w:t>
      </w:r>
      <w:r w:rsidRPr="002B0C58">
        <w:t xml:space="preserve">ensitive and </w:t>
      </w:r>
      <w:r w:rsidR="00503B0D">
        <w:t>s</w:t>
      </w:r>
      <w:r w:rsidRPr="002B0C58">
        <w:t xml:space="preserve">pecific </w:t>
      </w:r>
      <w:r w:rsidR="00503B0D">
        <w:t>s</w:t>
      </w:r>
      <w:r w:rsidRPr="002B0C58">
        <w:t xml:space="preserve">erological </w:t>
      </w:r>
      <w:r w:rsidR="00503B0D">
        <w:t>a</w:t>
      </w:r>
      <w:r w:rsidRPr="002B0C58">
        <w:t xml:space="preserve">ssay </w:t>
      </w:r>
      <w:r w:rsidR="00503B0D">
        <w:t>b</w:t>
      </w:r>
      <w:r w:rsidRPr="002B0C58">
        <w:t xml:space="preserve">ased on Luminex </w:t>
      </w:r>
      <w:r w:rsidR="00503B0D">
        <w:t>t</w:t>
      </w:r>
      <w:r w:rsidRPr="002B0C58">
        <w:t xml:space="preserve">echnology for </w:t>
      </w:r>
      <w:r w:rsidR="00503B0D">
        <w:t>d</w:t>
      </w:r>
      <w:r w:rsidRPr="002B0C58">
        <w:t xml:space="preserve">etection of </w:t>
      </w:r>
      <w:r w:rsidR="00503B0D">
        <w:t>a</w:t>
      </w:r>
      <w:r w:rsidRPr="002B0C58">
        <w:t xml:space="preserve">ntibodies to Zaire Ebola </w:t>
      </w:r>
      <w:r w:rsidR="00503B0D">
        <w:t>v</w:t>
      </w:r>
      <w:r w:rsidRPr="002B0C58">
        <w:t xml:space="preserve">irus. </w:t>
      </w:r>
      <w:r w:rsidRPr="002B0C58">
        <w:rPr>
          <w:i/>
        </w:rPr>
        <w:t>J</w:t>
      </w:r>
      <w:r w:rsidR="00503B0D">
        <w:rPr>
          <w:i/>
        </w:rPr>
        <w:t>ournal of</w:t>
      </w:r>
      <w:r w:rsidRPr="002B0C58">
        <w:rPr>
          <w:i/>
        </w:rPr>
        <w:t xml:space="preserve"> Clin</w:t>
      </w:r>
      <w:r w:rsidR="00503B0D">
        <w:rPr>
          <w:i/>
        </w:rPr>
        <w:t>ical</w:t>
      </w:r>
      <w:r w:rsidRPr="002B0C58">
        <w:rPr>
          <w:i/>
        </w:rPr>
        <w:t xml:space="preserve"> Microbiol</w:t>
      </w:r>
      <w:r w:rsidR="00503B0D">
        <w:rPr>
          <w:i/>
        </w:rPr>
        <w:t>ogy</w:t>
      </w:r>
      <w:r w:rsidRPr="002B0C58">
        <w:rPr>
          <w:i/>
        </w:rPr>
        <w:t>.</w:t>
      </w:r>
      <w:r w:rsidRPr="002B0C58">
        <w:t xml:space="preserve"> </w:t>
      </w:r>
      <w:r w:rsidRPr="002B0C58">
        <w:rPr>
          <w:b/>
        </w:rPr>
        <w:t>55</w:t>
      </w:r>
      <w:r w:rsidRPr="002B0C58">
        <w:t xml:space="preserve"> (1), 165</w:t>
      </w:r>
      <w:r w:rsidR="00503B0D">
        <w:t>‒</w:t>
      </w:r>
      <w:r w:rsidRPr="002B0C58">
        <w:t>176 (2017).</w:t>
      </w:r>
    </w:p>
    <w:p w14:paraId="516062E6" w14:textId="6D2978B1" w:rsidR="002B0C58" w:rsidRPr="002B0C58" w:rsidRDefault="002B0C58" w:rsidP="00D72EA1">
      <w:pPr>
        <w:pStyle w:val="EndNoteBibliography"/>
        <w:jc w:val="both"/>
      </w:pPr>
      <w:r w:rsidRPr="002B0C58">
        <w:t>5</w:t>
      </w:r>
      <w:r w:rsidR="00AC57AE">
        <w:t>.</w:t>
      </w:r>
      <w:r w:rsidRPr="002B0C58">
        <w:tab/>
        <w:t>Hornbeck, P., Fleisher, T.A.</w:t>
      </w:r>
      <w:r w:rsidR="00503B0D">
        <w:t>,</w:t>
      </w:r>
      <w:r w:rsidRPr="002B0C58">
        <w:t xml:space="preserve"> Papadopoulos, N.M. Isotype </w:t>
      </w:r>
      <w:r w:rsidR="00AC57AE">
        <w:t>d</w:t>
      </w:r>
      <w:r w:rsidRPr="002B0C58">
        <w:t xml:space="preserve">etermination of </w:t>
      </w:r>
      <w:r w:rsidR="00AC57AE">
        <w:t>a</w:t>
      </w:r>
      <w:r w:rsidRPr="002B0C58">
        <w:t xml:space="preserve">ntibodies. </w:t>
      </w:r>
      <w:r w:rsidR="003E6298">
        <w:t xml:space="preserve">In: </w:t>
      </w:r>
      <w:r w:rsidRPr="002B0C58">
        <w:rPr>
          <w:i/>
        </w:rPr>
        <w:t>Curr</w:t>
      </w:r>
      <w:r w:rsidR="00503B0D">
        <w:rPr>
          <w:i/>
        </w:rPr>
        <w:t xml:space="preserve">ent </w:t>
      </w:r>
      <w:r w:rsidRPr="002B0C58">
        <w:rPr>
          <w:i/>
        </w:rPr>
        <w:t xml:space="preserve"> Protoc</w:t>
      </w:r>
      <w:r w:rsidR="00503B0D">
        <w:rPr>
          <w:i/>
        </w:rPr>
        <w:t>ols in</w:t>
      </w:r>
      <w:r w:rsidRPr="002B0C58">
        <w:rPr>
          <w:i/>
        </w:rPr>
        <w:t xml:space="preserve"> Immunol</w:t>
      </w:r>
      <w:r w:rsidR="00503B0D">
        <w:rPr>
          <w:i/>
        </w:rPr>
        <w:t>ogy</w:t>
      </w:r>
      <w:r w:rsidRPr="002B0C58">
        <w:rPr>
          <w:i/>
        </w:rPr>
        <w:t>.</w:t>
      </w:r>
      <w:r w:rsidRPr="002B0C58">
        <w:t xml:space="preserve"> </w:t>
      </w:r>
      <w:r w:rsidR="003E6298">
        <w:t xml:space="preserve">Vastl, J., ed. </w:t>
      </w:r>
      <w:r w:rsidRPr="002B0C58">
        <w:rPr>
          <w:b/>
        </w:rPr>
        <w:t>116</w:t>
      </w:r>
      <w:r w:rsidR="00AC57AE" w:rsidRPr="00AC57AE">
        <w:rPr>
          <w:bCs/>
        </w:rPr>
        <w:t>,</w:t>
      </w:r>
      <w:r w:rsidRPr="002B0C58">
        <w:t xml:space="preserve"> 2.2.1</w:t>
      </w:r>
      <w:r w:rsidR="005B7F25">
        <w:t>‒</w:t>
      </w:r>
      <w:r w:rsidRPr="002B0C58">
        <w:t>2.2.7 (2017).</w:t>
      </w:r>
    </w:p>
    <w:p w14:paraId="59BE17A8" w14:textId="0935989E" w:rsidR="002B0C58" w:rsidRPr="002B0C58" w:rsidRDefault="002B0C58" w:rsidP="00D72EA1">
      <w:pPr>
        <w:pStyle w:val="EndNoteBibliography"/>
        <w:jc w:val="both"/>
      </w:pPr>
      <w:r w:rsidRPr="002B0C58">
        <w:t>6</w:t>
      </w:r>
      <w:r w:rsidR="00AC57AE">
        <w:t>.</w:t>
      </w:r>
      <w:r w:rsidRPr="002B0C58">
        <w:tab/>
        <w:t xml:space="preserve">Angeloni, S. </w:t>
      </w:r>
      <w:r w:rsidRPr="002B0C58">
        <w:rPr>
          <w:i/>
        </w:rPr>
        <w:t>Multiplex Bead Mixes Made Easy with an Excel-Based Bead Calculator</w:t>
      </w:r>
      <w:r w:rsidRPr="002B0C58">
        <w:t>, &lt;</w:t>
      </w:r>
      <w:hyperlink r:id="rId8" w:history="1">
        <w:r w:rsidRPr="002B0C58">
          <w:rPr>
            <w:rStyle w:val="Hyperlink"/>
          </w:rPr>
          <w:t>https://www.luminexcorp.com/blog/multiplex-bead-mixes-made-easy-with-an-excel-based-bead-calculator/</w:t>
        </w:r>
      </w:hyperlink>
      <w:r w:rsidRPr="002B0C58">
        <w:t>&gt; (2020).</w:t>
      </w:r>
    </w:p>
    <w:p w14:paraId="610B5855" w14:textId="3E51CD3C" w:rsidR="002B0C58" w:rsidRPr="002B0C58" w:rsidRDefault="002B0C58" w:rsidP="00D72EA1">
      <w:pPr>
        <w:pStyle w:val="EndNoteBibliography"/>
        <w:jc w:val="both"/>
      </w:pPr>
      <w:r w:rsidRPr="002B0C58">
        <w:t>7</w:t>
      </w:r>
      <w:r w:rsidR="00AC57AE">
        <w:t>.</w:t>
      </w:r>
      <w:r w:rsidRPr="002B0C58">
        <w:tab/>
        <w:t xml:space="preserve">FDA. </w:t>
      </w:r>
      <w:r w:rsidRPr="002B0C58">
        <w:rPr>
          <w:i/>
        </w:rPr>
        <w:t>EUA Authorized Serology Test Performance</w:t>
      </w:r>
      <w:r w:rsidR="005B7F25">
        <w:t>.</w:t>
      </w:r>
      <w:r w:rsidRPr="002B0C58">
        <w:t xml:space="preserve"> &lt;</w:t>
      </w:r>
      <w:hyperlink r:id="rId9" w:history="1">
        <w:r w:rsidRPr="002B0C58">
          <w:rPr>
            <w:rStyle w:val="Hyperlink"/>
          </w:rPr>
          <w:t>https://www.fda.gov/medical-devices/coronavirus-disease-2019-covid-19-emergency-use-authorizations-medical-devices/eua-authorized-serology-test-performance</w:t>
        </w:r>
      </w:hyperlink>
      <w:r w:rsidRPr="002B0C58">
        <w:t>&gt; (2020).</w:t>
      </w:r>
    </w:p>
    <w:p w14:paraId="7D77ADE5" w14:textId="1012098D" w:rsidR="002B0C58" w:rsidRPr="002B0C58" w:rsidRDefault="002B0C58" w:rsidP="00D72EA1">
      <w:pPr>
        <w:pStyle w:val="EndNoteBibliography"/>
        <w:jc w:val="both"/>
      </w:pPr>
      <w:r w:rsidRPr="002B0C58">
        <w:t>8</w:t>
      </w:r>
      <w:r w:rsidR="00AC57AE">
        <w:t>.</w:t>
      </w:r>
      <w:r w:rsidRPr="002B0C58">
        <w:tab/>
        <w:t xml:space="preserve">Abcam. </w:t>
      </w:r>
      <w:r w:rsidRPr="002B0C58">
        <w:rPr>
          <w:i/>
        </w:rPr>
        <w:t>Indirect ELISA protocol</w:t>
      </w:r>
      <w:r w:rsidR="005B7F25">
        <w:t>.</w:t>
      </w:r>
      <w:r w:rsidRPr="002B0C58">
        <w:t xml:space="preserve"> &lt;</w:t>
      </w:r>
      <w:hyperlink r:id="rId10" w:history="1">
        <w:r w:rsidRPr="002B0C58">
          <w:rPr>
            <w:rStyle w:val="Hyperlink"/>
          </w:rPr>
          <w:t>https://www.abcam.com/ps/pdf/protocols/Indirect%20ELISA%20protocol.pdf</w:t>
        </w:r>
      </w:hyperlink>
      <w:r w:rsidRPr="002B0C58">
        <w:t>&gt; (</w:t>
      </w:r>
      <w:r w:rsidR="005B7F25">
        <w:t>2021).</w:t>
      </w:r>
    </w:p>
    <w:p w14:paraId="69C4D909" w14:textId="3980253A" w:rsidR="002B0C58" w:rsidRPr="002B0C58" w:rsidRDefault="002B0C58" w:rsidP="00D72EA1">
      <w:pPr>
        <w:pStyle w:val="EndNoteBibliography"/>
        <w:jc w:val="both"/>
      </w:pPr>
      <w:r w:rsidRPr="002B0C58">
        <w:t>9</w:t>
      </w:r>
      <w:r w:rsidR="00AC57AE">
        <w:t>.</w:t>
      </w:r>
      <w:r w:rsidRPr="002B0C58">
        <w:tab/>
        <w:t>Baker, H.N., Murphy, R., Lopez, E.</w:t>
      </w:r>
      <w:r w:rsidR="00503B0D">
        <w:t>,</w:t>
      </w:r>
      <w:r w:rsidRPr="002B0C58">
        <w:t xml:space="preserve"> Garcia, C. Conversion of a capture ELISA to a Luminex xMAP assay using a multiplex antibody screening method. </w:t>
      </w:r>
      <w:r w:rsidRPr="002B0C58">
        <w:rPr>
          <w:i/>
        </w:rPr>
        <w:t>J</w:t>
      </w:r>
      <w:r w:rsidR="007C3997">
        <w:rPr>
          <w:i/>
        </w:rPr>
        <w:t>ournal of</w:t>
      </w:r>
      <w:r w:rsidRPr="002B0C58">
        <w:rPr>
          <w:i/>
        </w:rPr>
        <w:t xml:space="preserve"> Vis</w:t>
      </w:r>
      <w:r w:rsidR="007C3997">
        <w:rPr>
          <w:i/>
        </w:rPr>
        <w:t>ualized</w:t>
      </w:r>
      <w:r w:rsidRPr="002B0C58">
        <w:rPr>
          <w:i/>
        </w:rPr>
        <w:t xml:space="preserve"> Exp</w:t>
      </w:r>
      <w:r w:rsidR="007C3997">
        <w:rPr>
          <w:i/>
        </w:rPr>
        <w:t>eriments</w:t>
      </w:r>
      <w:r w:rsidRPr="002B0C58">
        <w:rPr>
          <w:i/>
        </w:rPr>
        <w:t>.</w:t>
      </w:r>
      <w:r w:rsidRPr="002B0C58">
        <w:t xml:space="preserve"> (65), </w:t>
      </w:r>
      <w:r w:rsidR="00AC57AE">
        <w:t>e</w:t>
      </w:r>
      <w:r w:rsidR="00AC57AE" w:rsidRPr="002B0C58">
        <w:t xml:space="preserve">4084 </w:t>
      </w:r>
      <w:r w:rsidRPr="002B0C58">
        <w:t>(2012).</w:t>
      </w:r>
    </w:p>
    <w:p w14:paraId="25E31DCE" w14:textId="2D6ED97C" w:rsidR="002B0C58" w:rsidRPr="002B0C58" w:rsidRDefault="002B0C58" w:rsidP="00D72EA1">
      <w:pPr>
        <w:pStyle w:val="EndNoteBibliography"/>
        <w:jc w:val="both"/>
      </w:pPr>
      <w:r w:rsidRPr="002B0C58">
        <w:t>10</w:t>
      </w:r>
      <w:r w:rsidR="00AC57AE">
        <w:t>.</w:t>
      </w:r>
      <w:r w:rsidRPr="002B0C58">
        <w:tab/>
        <w:t>Pickering, J.W., Martins, T.B., Schroder, M. C.</w:t>
      </w:r>
      <w:r w:rsidR="00AC57AE">
        <w:t xml:space="preserve">, </w:t>
      </w:r>
      <w:r w:rsidRPr="002B0C58">
        <w:t xml:space="preserve">Hill, H. R. Comparison of a multiplex flow cytometric assay with enzyme-linked immunosorbent assay for auantitation of antibodies to tetanus, diphtheria, and Haemophilus influenzae Type b. </w:t>
      </w:r>
      <w:r w:rsidRPr="002B0C58">
        <w:rPr>
          <w:i/>
        </w:rPr>
        <w:t>Clin</w:t>
      </w:r>
      <w:r w:rsidR="007C3997">
        <w:rPr>
          <w:i/>
        </w:rPr>
        <w:t>ical</w:t>
      </w:r>
      <w:r w:rsidRPr="002B0C58">
        <w:rPr>
          <w:i/>
        </w:rPr>
        <w:t xml:space="preserve"> </w:t>
      </w:r>
      <w:r w:rsidR="003E6298">
        <w:rPr>
          <w:i/>
        </w:rPr>
        <w:t xml:space="preserve">and </w:t>
      </w:r>
      <w:r w:rsidRPr="002B0C58">
        <w:rPr>
          <w:i/>
        </w:rPr>
        <w:t>Diagn</w:t>
      </w:r>
      <w:r w:rsidR="007C3997">
        <w:rPr>
          <w:i/>
        </w:rPr>
        <w:t>ostic</w:t>
      </w:r>
      <w:r w:rsidRPr="002B0C58">
        <w:rPr>
          <w:i/>
        </w:rPr>
        <w:t xml:space="preserve"> Lab</w:t>
      </w:r>
      <w:r w:rsidR="007C3997">
        <w:rPr>
          <w:i/>
        </w:rPr>
        <w:t>oratory</w:t>
      </w:r>
      <w:r w:rsidRPr="002B0C58">
        <w:rPr>
          <w:i/>
        </w:rPr>
        <w:t xml:space="preserve"> Immunol</w:t>
      </w:r>
      <w:r w:rsidR="007C3997">
        <w:rPr>
          <w:i/>
        </w:rPr>
        <w:t>ogy</w:t>
      </w:r>
      <w:r w:rsidRPr="002B0C58">
        <w:rPr>
          <w:i/>
        </w:rPr>
        <w:t>.</w:t>
      </w:r>
      <w:r w:rsidRPr="002B0C58">
        <w:t xml:space="preserve"> </w:t>
      </w:r>
      <w:r w:rsidRPr="002B0C58">
        <w:rPr>
          <w:b/>
        </w:rPr>
        <w:t>9</w:t>
      </w:r>
      <w:r w:rsidRPr="002B0C58">
        <w:t xml:space="preserve"> (4), 872</w:t>
      </w:r>
      <w:r w:rsidR="005B7F25">
        <w:t>‒</w:t>
      </w:r>
      <w:r w:rsidRPr="002B0C58">
        <w:t>876 (2002).</w:t>
      </w:r>
    </w:p>
    <w:p w14:paraId="2D9C7481" w14:textId="00852C58" w:rsidR="006E4797" w:rsidRPr="00B757D2" w:rsidRDefault="00AC634C" w:rsidP="00D72EA1">
      <w:r>
        <w:fldChar w:fldCharType="end"/>
      </w:r>
    </w:p>
    <w:sectPr w:rsidR="006E4797" w:rsidRPr="00B757D2" w:rsidSect="0083791F">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C1A06" w14:textId="77777777" w:rsidR="0018058A" w:rsidRDefault="0018058A">
      <w:r>
        <w:separator/>
      </w:r>
    </w:p>
  </w:endnote>
  <w:endnote w:type="continuationSeparator" w:id="0">
    <w:p w14:paraId="59559B3F" w14:textId="77777777" w:rsidR="0018058A" w:rsidRDefault="0018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32194" w:rsidRDefault="00D321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02F0C" w14:textId="77777777" w:rsidR="0018058A" w:rsidRDefault="0018058A">
      <w:r>
        <w:separator/>
      </w:r>
    </w:p>
  </w:footnote>
  <w:footnote w:type="continuationSeparator" w:id="0">
    <w:p w14:paraId="3B6BF8DA" w14:textId="77777777" w:rsidR="0018058A" w:rsidRDefault="0018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32194" w:rsidRDefault="00D3219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D32194" w:rsidRDefault="00D32194">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152DE94E" w:rsidR="00D32194" w:rsidRDefault="00D3219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2FEF"/>
    <w:multiLevelType w:val="hybridMultilevel"/>
    <w:tmpl w:val="0DCCC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47860"/>
    <w:multiLevelType w:val="hybridMultilevel"/>
    <w:tmpl w:val="2D78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16D5F"/>
    <w:multiLevelType w:val="hybridMultilevel"/>
    <w:tmpl w:val="E6F285EE"/>
    <w:lvl w:ilvl="0" w:tplc="44A86A1A">
      <w:start w:val="1"/>
      <w:numFmt w:val="decimal"/>
      <w:lvlText w:val="%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27C8"/>
    <w:multiLevelType w:val="hybridMultilevel"/>
    <w:tmpl w:val="3160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63320"/>
    <w:multiLevelType w:val="hybridMultilevel"/>
    <w:tmpl w:val="020C015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4FF7B96"/>
    <w:multiLevelType w:val="multilevel"/>
    <w:tmpl w:val="33941CE6"/>
    <w:lvl w:ilvl="0">
      <w:start w:val="1"/>
      <w:numFmt w:val="decimal"/>
      <w:lvlText w:val="%1."/>
      <w:lvlJc w:val="left"/>
      <w:pPr>
        <w:ind w:left="6570" w:hanging="360"/>
      </w:pPr>
      <w:rPr>
        <w:rFonts w:hint="default"/>
      </w:rPr>
    </w:lvl>
    <w:lvl w:ilvl="1">
      <w:start w:val="1"/>
      <w:numFmt w:val="decimal"/>
      <w:isLgl/>
      <w:lvlText w:val="%1.%2"/>
      <w:lvlJc w:val="left"/>
      <w:pPr>
        <w:ind w:left="1710" w:hanging="360"/>
      </w:pPr>
      <w:rPr>
        <w:rFonts w:hint="default"/>
        <w:b w:val="0"/>
        <w:bCs/>
      </w:rPr>
    </w:lvl>
    <w:lvl w:ilvl="2">
      <w:start w:val="1"/>
      <w:numFmt w:val="decimal"/>
      <w:isLgl/>
      <w:lvlText w:val="%1.%2.%3"/>
      <w:lvlJc w:val="left"/>
      <w:pPr>
        <w:ind w:left="6930" w:hanging="720"/>
      </w:pPr>
      <w:rPr>
        <w:rFonts w:hint="default"/>
      </w:rPr>
    </w:lvl>
    <w:lvl w:ilvl="3">
      <w:start w:val="1"/>
      <w:numFmt w:val="decimal"/>
      <w:isLgl/>
      <w:lvlText w:val="%1.%2.%3.%4"/>
      <w:lvlJc w:val="left"/>
      <w:pPr>
        <w:ind w:left="6930" w:hanging="720"/>
      </w:pPr>
      <w:rPr>
        <w:rFonts w:hint="default"/>
      </w:rPr>
    </w:lvl>
    <w:lvl w:ilvl="4">
      <w:start w:val="1"/>
      <w:numFmt w:val="decimal"/>
      <w:isLgl/>
      <w:lvlText w:val="%1.%2.%3.%4.%5"/>
      <w:lvlJc w:val="left"/>
      <w:pPr>
        <w:ind w:left="729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7650" w:hanging="1440"/>
      </w:pPr>
      <w:rPr>
        <w:rFonts w:hint="default"/>
      </w:rPr>
    </w:lvl>
    <w:lvl w:ilvl="7">
      <w:start w:val="1"/>
      <w:numFmt w:val="decimal"/>
      <w:isLgl/>
      <w:lvlText w:val="%1.%2.%3.%4.%5.%6.%7.%8"/>
      <w:lvlJc w:val="left"/>
      <w:pPr>
        <w:ind w:left="7650" w:hanging="1440"/>
      </w:pPr>
      <w:rPr>
        <w:rFonts w:hint="default"/>
      </w:rPr>
    </w:lvl>
    <w:lvl w:ilvl="8">
      <w:start w:val="1"/>
      <w:numFmt w:val="decimal"/>
      <w:isLgl/>
      <w:lvlText w:val="%1.%2.%3.%4.%5.%6.%7.%8.%9"/>
      <w:lvlJc w:val="left"/>
      <w:pPr>
        <w:ind w:left="8010" w:hanging="180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602E34"/>
    <w:multiLevelType w:val="hybridMultilevel"/>
    <w:tmpl w:val="8C4478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3"/>
  </w:num>
  <w:num w:numId="3">
    <w:abstractNumId w:val="18"/>
  </w:num>
  <w:num w:numId="4">
    <w:abstractNumId w:val="5"/>
  </w:num>
  <w:num w:numId="5">
    <w:abstractNumId w:val="15"/>
  </w:num>
  <w:num w:numId="6">
    <w:abstractNumId w:val="17"/>
  </w:num>
  <w:num w:numId="7">
    <w:abstractNumId w:val="10"/>
  </w:num>
  <w:num w:numId="8">
    <w:abstractNumId w:val="12"/>
  </w:num>
  <w:num w:numId="9">
    <w:abstractNumId w:val="7"/>
  </w:num>
  <w:num w:numId="10">
    <w:abstractNumId w:val="11"/>
  </w:num>
  <w:num w:numId="11">
    <w:abstractNumId w:val="14"/>
  </w:num>
  <w:num w:numId="12">
    <w:abstractNumId w:val="8"/>
  </w:num>
  <w:num w:numId="13">
    <w:abstractNumId w:val="4"/>
  </w:num>
  <w:num w:numId="14">
    <w:abstractNumId w:val="16"/>
  </w:num>
  <w:num w:numId="15">
    <w:abstractNumId w:val="6"/>
  </w:num>
  <w:num w:numId="16">
    <w:abstractNumId w:val="3"/>
  </w:num>
  <w:num w:numId="17">
    <w:abstractNumId w:val="1"/>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22savxndezvjew00spp95nazetxt92twt0&quot;&gt;My EndNote Library&lt;record-ids&gt;&lt;item&gt;865&lt;/item&gt;&lt;item&gt;872&lt;/item&gt;&lt;item&gt;894&lt;/item&gt;&lt;item&gt;1002&lt;/item&gt;&lt;item&gt;1006&lt;/item&gt;&lt;item&gt;1007&lt;/item&gt;&lt;item&gt;1008&lt;/item&gt;&lt;item&gt;1009&lt;/item&gt;&lt;item&gt;1011&lt;/item&gt;&lt;item&gt;1012&lt;/item&gt;&lt;/record-ids&gt;&lt;/item&gt;&lt;/Libraries&gt;"/>
  </w:docVars>
  <w:rsids>
    <w:rsidRoot w:val="006E4797"/>
    <w:rsid w:val="00001E13"/>
    <w:rsid w:val="0000651D"/>
    <w:rsid w:val="00013485"/>
    <w:rsid w:val="000136D2"/>
    <w:rsid w:val="00015447"/>
    <w:rsid w:val="00026A50"/>
    <w:rsid w:val="00026FC9"/>
    <w:rsid w:val="00032197"/>
    <w:rsid w:val="00060B4F"/>
    <w:rsid w:val="00074048"/>
    <w:rsid w:val="00076A25"/>
    <w:rsid w:val="0008669F"/>
    <w:rsid w:val="00091417"/>
    <w:rsid w:val="00095713"/>
    <w:rsid w:val="000A3D8B"/>
    <w:rsid w:val="000A47AB"/>
    <w:rsid w:val="000A48BA"/>
    <w:rsid w:val="000A48F5"/>
    <w:rsid w:val="000A4ECF"/>
    <w:rsid w:val="000A62F9"/>
    <w:rsid w:val="000A6AB0"/>
    <w:rsid w:val="000B15CE"/>
    <w:rsid w:val="000B5F9B"/>
    <w:rsid w:val="000C2CFF"/>
    <w:rsid w:val="000C444A"/>
    <w:rsid w:val="000D04C6"/>
    <w:rsid w:val="000D3904"/>
    <w:rsid w:val="000D693F"/>
    <w:rsid w:val="000D751F"/>
    <w:rsid w:val="000E5A1E"/>
    <w:rsid w:val="00101CAB"/>
    <w:rsid w:val="001062FC"/>
    <w:rsid w:val="00117C75"/>
    <w:rsid w:val="001256D0"/>
    <w:rsid w:val="001272F6"/>
    <w:rsid w:val="001476FD"/>
    <w:rsid w:val="00150BEF"/>
    <w:rsid w:val="00152E26"/>
    <w:rsid w:val="00166C02"/>
    <w:rsid w:val="001714EB"/>
    <w:rsid w:val="0017154E"/>
    <w:rsid w:val="0017204E"/>
    <w:rsid w:val="00172ADB"/>
    <w:rsid w:val="0017336D"/>
    <w:rsid w:val="00174192"/>
    <w:rsid w:val="00174724"/>
    <w:rsid w:val="00177160"/>
    <w:rsid w:val="0018058A"/>
    <w:rsid w:val="00182037"/>
    <w:rsid w:val="001843B3"/>
    <w:rsid w:val="00195FCF"/>
    <w:rsid w:val="0019634E"/>
    <w:rsid w:val="001A6224"/>
    <w:rsid w:val="001B459D"/>
    <w:rsid w:val="001B619D"/>
    <w:rsid w:val="001F0C55"/>
    <w:rsid w:val="00206C77"/>
    <w:rsid w:val="0021344C"/>
    <w:rsid w:val="002134ED"/>
    <w:rsid w:val="00214BA6"/>
    <w:rsid w:val="00233769"/>
    <w:rsid w:val="002469D9"/>
    <w:rsid w:val="002477DB"/>
    <w:rsid w:val="00247847"/>
    <w:rsid w:val="00261FA9"/>
    <w:rsid w:val="002738C0"/>
    <w:rsid w:val="00275C08"/>
    <w:rsid w:val="00277513"/>
    <w:rsid w:val="00283C63"/>
    <w:rsid w:val="00284DFD"/>
    <w:rsid w:val="002877A1"/>
    <w:rsid w:val="0029231E"/>
    <w:rsid w:val="002A3C0F"/>
    <w:rsid w:val="002A5B6B"/>
    <w:rsid w:val="002B0C58"/>
    <w:rsid w:val="002B3C22"/>
    <w:rsid w:val="002B5191"/>
    <w:rsid w:val="002B6497"/>
    <w:rsid w:val="002B7849"/>
    <w:rsid w:val="002D172D"/>
    <w:rsid w:val="002D2B19"/>
    <w:rsid w:val="002D5AEF"/>
    <w:rsid w:val="002E0908"/>
    <w:rsid w:val="00314455"/>
    <w:rsid w:val="00316CBB"/>
    <w:rsid w:val="003200C7"/>
    <w:rsid w:val="00320AB4"/>
    <w:rsid w:val="00320C4A"/>
    <w:rsid w:val="00323046"/>
    <w:rsid w:val="003273F5"/>
    <w:rsid w:val="00343035"/>
    <w:rsid w:val="00346C58"/>
    <w:rsid w:val="00350BDB"/>
    <w:rsid w:val="00351087"/>
    <w:rsid w:val="00354338"/>
    <w:rsid w:val="0035462F"/>
    <w:rsid w:val="00357C8B"/>
    <w:rsid w:val="00364946"/>
    <w:rsid w:val="00365252"/>
    <w:rsid w:val="00365BE9"/>
    <w:rsid w:val="0037061B"/>
    <w:rsid w:val="003910A3"/>
    <w:rsid w:val="003A1E19"/>
    <w:rsid w:val="003A29DA"/>
    <w:rsid w:val="003A744D"/>
    <w:rsid w:val="003B59BE"/>
    <w:rsid w:val="003B771A"/>
    <w:rsid w:val="003C4197"/>
    <w:rsid w:val="003C61C6"/>
    <w:rsid w:val="003D10E1"/>
    <w:rsid w:val="003D3580"/>
    <w:rsid w:val="003D7F61"/>
    <w:rsid w:val="003E6298"/>
    <w:rsid w:val="003F1DBB"/>
    <w:rsid w:val="003F4D3B"/>
    <w:rsid w:val="003F68A9"/>
    <w:rsid w:val="004044B8"/>
    <w:rsid w:val="00410203"/>
    <w:rsid w:val="004156F5"/>
    <w:rsid w:val="00423D9E"/>
    <w:rsid w:val="00425C49"/>
    <w:rsid w:val="004319C8"/>
    <w:rsid w:val="004338C8"/>
    <w:rsid w:val="00435019"/>
    <w:rsid w:val="00436474"/>
    <w:rsid w:val="00440B57"/>
    <w:rsid w:val="00452E1E"/>
    <w:rsid w:val="00456A85"/>
    <w:rsid w:val="00456FEC"/>
    <w:rsid w:val="00462DFA"/>
    <w:rsid w:val="004666F4"/>
    <w:rsid w:val="00480155"/>
    <w:rsid w:val="00482137"/>
    <w:rsid w:val="00483612"/>
    <w:rsid w:val="004854CF"/>
    <w:rsid w:val="00490705"/>
    <w:rsid w:val="0049189B"/>
    <w:rsid w:val="004A3E41"/>
    <w:rsid w:val="004A3EEC"/>
    <w:rsid w:val="004C123E"/>
    <w:rsid w:val="004C2BAE"/>
    <w:rsid w:val="004D07CF"/>
    <w:rsid w:val="004E5C8E"/>
    <w:rsid w:val="004F0036"/>
    <w:rsid w:val="004F19C5"/>
    <w:rsid w:val="004F2B3C"/>
    <w:rsid w:val="004F37EB"/>
    <w:rsid w:val="004F6603"/>
    <w:rsid w:val="00503B0D"/>
    <w:rsid w:val="00532248"/>
    <w:rsid w:val="0053618B"/>
    <w:rsid w:val="00540CFA"/>
    <w:rsid w:val="00545E5A"/>
    <w:rsid w:val="005471CD"/>
    <w:rsid w:val="00550603"/>
    <w:rsid w:val="00551D82"/>
    <w:rsid w:val="00553638"/>
    <w:rsid w:val="00555F87"/>
    <w:rsid w:val="00556A6D"/>
    <w:rsid w:val="005630A5"/>
    <w:rsid w:val="005706C0"/>
    <w:rsid w:val="00571A0F"/>
    <w:rsid w:val="00574A35"/>
    <w:rsid w:val="00575276"/>
    <w:rsid w:val="00580852"/>
    <w:rsid w:val="0058188A"/>
    <w:rsid w:val="00584FD6"/>
    <w:rsid w:val="00595442"/>
    <w:rsid w:val="00595A9C"/>
    <w:rsid w:val="00595BE8"/>
    <w:rsid w:val="0059681C"/>
    <w:rsid w:val="005A2A9A"/>
    <w:rsid w:val="005A6C1E"/>
    <w:rsid w:val="005A7329"/>
    <w:rsid w:val="005B7F25"/>
    <w:rsid w:val="005C35B1"/>
    <w:rsid w:val="005C3BAB"/>
    <w:rsid w:val="005C6E2A"/>
    <w:rsid w:val="005E65B8"/>
    <w:rsid w:val="005F5FBC"/>
    <w:rsid w:val="00605B07"/>
    <w:rsid w:val="00610C37"/>
    <w:rsid w:val="00613512"/>
    <w:rsid w:val="00615297"/>
    <w:rsid w:val="00620FAC"/>
    <w:rsid w:val="00622578"/>
    <w:rsid w:val="00622C07"/>
    <w:rsid w:val="00623931"/>
    <w:rsid w:val="00624B30"/>
    <w:rsid w:val="006320B7"/>
    <w:rsid w:val="006347E7"/>
    <w:rsid w:val="00646418"/>
    <w:rsid w:val="0065051F"/>
    <w:rsid w:val="0065108F"/>
    <w:rsid w:val="00653EA7"/>
    <w:rsid w:val="00661A0B"/>
    <w:rsid w:val="00661B2F"/>
    <w:rsid w:val="0069671E"/>
    <w:rsid w:val="006A4256"/>
    <w:rsid w:val="006C00B3"/>
    <w:rsid w:val="006D159D"/>
    <w:rsid w:val="006D2981"/>
    <w:rsid w:val="006D5134"/>
    <w:rsid w:val="006E3EA6"/>
    <w:rsid w:val="006E4797"/>
    <w:rsid w:val="006F0941"/>
    <w:rsid w:val="006F1DE6"/>
    <w:rsid w:val="006F2F44"/>
    <w:rsid w:val="006F6CA3"/>
    <w:rsid w:val="00701BA6"/>
    <w:rsid w:val="0070444F"/>
    <w:rsid w:val="00705AED"/>
    <w:rsid w:val="00707944"/>
    <w:rsid w:val="00714A14"/>
    <w:rsid w:val="00727F01"/>
    <w:rsid w:val="00730B48"/>
    <w:rsid w:val="0073228F"/>
    <w:rsid w:val="00732C9B"/>
    <w:rsid w:val="00742CC5"/>
    <w:rsid w:val="00747095"/>
    <w:rsid w:val="00747508"/>
    <w:rsid w:val="00761A3A"/>
    <w:rsid w:val="007624F7"/>
    <w:rsid w:val="007735FD"/>
    <w:rsid w:val="00773FEF"/>
    <w:rsid w:val="007750CD"/>
    <w:rsid w:val="00775630"/>
    <w:rsid w:val="0077563E"/>
    <w:rsid w:val="00791271"/>
    <w:rsid w:val="0079198A"/>
    <w:rsid w:val="0079256A"/>
    <w:rsid w:val="007A40A9"/>
    <w:rsid w:val="007B1023"/>
    <w:rsid w:val="007B4123"/>
    <w:rsid w:val="007B76B0"/>
    <w:rsid w:val="007C0032"/>
    <w:rsid w:val="007C3997"/>
    <w:rsid w:val="007D23F7"/>
    <w:rsid w:val="007D3C78"/>
    <w:rsid w:val="007D611C"/>
    <w:rsid w:val="007E1550"/>
    <w:rsid w:val="007E304C"/>
    <w:rsid w:val="007E63BC"/>
    <w:rsid w:val="007F1442"/>
    <w:rsid w:val="007F1FF0"/>
    <w:rsid w:val="007F3466"/>
    <w:rsid w:val="007F3B27"/>
    <w:rsid w:val="007F63AC"/>
    <w:rsid w:val="00805715"/>
    <w:rsid w:val="00807BFC"/>
    <w:rsid w:val="00811189"/>
    <w:rsid w:val="008144EE"/>
    <w:rsid w:val="00820A02"/>
    <w:rsid w:val="008210D8"/>
    <w:rsid w:val="0082763B"/>
    <w:rsid w:val="0083791F"/>
    <w:rsid w:val="00840B7E"/>
    <w:rsid w:val="00845613"/>
    <w:rsid w:val="00845687"/>
    <w:rsid w:val="0084627D"/>
    <w:rsid w:val="00851154"/>
    <w:rsid w:val="00857715"/>
    <w:rsid w:val="0086094F"/>
    <w:rsid w:val="00865566"/>
    <w:rsid w:val="00871933"/>
    <w:rsid w:val="008741CB"/>
    <w:rsid w:val="00874B2B"/>
    <w:rsid w:val="00875F1C"/>
    <w:rsid w:val="0087603C"/>
    <w:rsid w:val="00877F03"/>
    <w:rsid w:val="008847B7"/>
    <w:rsid w:val="00895D8C"/>
    <w:rsid w:val="008B002A"/>
    <w:rsid w:val="008B2891"/>
    <w:rsid w:val="008B6309"/>
    <w:rsid w:val="008C1031"/>
    <w:rsid w:val="008C286C"/>
    <w:rsid w:val="008C7BF9"/>
    <w:rsid w:val="008D27E1"/>
    <w:rsid w:val="008D68E8"/>
    <w:rsid w:val="008E038A"/>
    <w:rsid w:val="008E0EFF"/>
    <w:rsid w:val="008E5C46"/>
    <w:rsid w:val="008E65AA"/>
    <w:rsid w:val="00900D1A"/>
    <w:rsid w:val="00911E40"/>
    <w:rsid w:val="00917063"/>
    <w:rsid w:val="0092606D"/>
    <w:rsid w:val="0093129B"/>
    <w:rsid w:val="00931DE9"/>
    <w:rsid w:val="00966332"/>
    <w:rsid w:val="009739DD"/>
    <w:rsid w:val="009805B6"/>
    <w:rsid w:val="00987503"/>
    <w:rsid w:val="009A245B"/>
    <w:rsid w:val="009A3F38"/>
    <w:rsid w:val="009A46B6"/>
    <w:rsid w:val="009B713B"/>
    <w:rsid w:val="009C2305"/>
    <w:rsid w:val="009C5AAC"/>
    <w:rsid w:val="009C7C91"/>
    <w:rsid w:val="009E4BCF"/>
    <w:rsid w:val="009E6E47"/>
    <w:rsid w:val="009F1E45"/>
    <w:rsid w:val="009F21FD"/>
    <w:rsid w:val="009F2B6F"/>
    <w:rsid w:val="009F6A6A"/>
    <w:rsid w:val="00A12CDD"/>
    <w:rsid w:val="00A1320D"/>
    <w:rsid w:val="00A142E9"/>
    <w:rsid w:val="00A22352"/>
    <w:rsid w:val="00A34146"/>
    <w:rsid w:val="00A512E6"/>
    <w:rsid w:val="00A52B88"/>
    <w:rsid w:val="00A53A9C"/>
    <w:rsid w:val="00A560B5"/>
    <w:rsid w:val="00A562AD"/>
    <w:rsid w:val="00A568EF"/>
    <w:rsid w:val="00A577D7"/>
    <w:rsid w:val="00A6603C"/>
    <w:rsid w:val="00A70839"/>
    <w:rsid w:val="00A723E6"/>
    <w:rsid w:val="00A72D57"/>
    <w:rsid w:val="00A9726F"/>
    <w:rsid w:val="00AA150D"/>
    <w:rsid w:val="00AA1F64"/>
    <w:rsid w:val="00AA2A26"/>
    <w:rsid w:val="00AA6F9C"/>
    <w:rsid w:val="00AB3323"/>
    <w:rsid w:val="00AB3B47"/>
    <w:rsid w:val="00AC0D6D"/>
    <w:rsid w:val="00AC2057"/>
    <w:rsid w:val="00AC39A5"/>
    <w:rsid w:val="00AC4D80"/>
    <w:rsid w:val="00AC57AE"/>
    <w:rsid w:val="00AC634C"/>
    <w:rsid w:val="00AD0D85"/>
    <w:rsid w:val="00AD37A0"/>
    <w:rsid w:val="00AD397F"/>
    <w:rsid w:val="00AD44A3"/>
    <w:rsid w:val="00AD453E"/>
    <w:rsid w:val="00AD5730"/>
    <w:rsid w:val="00AE369C"/>
    <w:rsid w:val="00AF3EB2"/>
    <w:rsid w:val="00B13EF7"/>
    <w:rsid w:val="00B30334"/>
    <w:rsid w:val="00B31D07"/>
    <w:rsid w:val="00B40D3E"/>
    <w:rsid w:val="00B44B95"/>
    <w:rsid w:val="00B705BF"/>
    <w:rsid w:val="00B757D2"/>
    <w:rsid w:val="00B7615F"/>
    <w:rsid w:val="00B821A0"/>
    <w:rsid w:val="00B821B7"/>
    <w:rsid w:val="00B85032"/>
    <w:rsid w:val="00B95B29"/>
    <w:rsid w:val="00BA3773"/>
    <w:rsid w:val="00BA5241"/>
    <w:rsid w:val="00BB1BC6"/>
    <w:rsid w:val="00BC0368"/>
    <w:rsid w:val="00BC5F92"/>
    <w:rsid w:val="00BC6338"/>
    <w:rsid w:val="00BD2748"/>
    <w:rsid w:val="00BE22A2"/>
    <w:rsid w:val="00BF32AC"/>
    <w:rsid w:val="00BF3394"/>
    <w:rsid w:val="00C24C8C"/>
    <w:rsid w:val="00C34207"/>
    <w:rsid w:val="00C36EDF"/>
    <w:rsid w:val="00C41D3E"/>
    <w:rsid w:val="00C523F0"/>
    <w:rsid w:val="00C53684"/>
    <w:rsid w:val="00C56BEB"/>
    <w:rsid w:val="00C60A2B"/>
    <w:rsid w:val="00C64407"/>
    <w:rsid w:val="00C72ACA"/>
    <w:rsid w:val="00C7384A"/>
    <w:rsid w:val="00C74ED0"/>
    <w:rsid w:val="00C82579"/>
    <w:rsid w:val="00C91ACD"/>
    <w:rsid w:val="00C94B40"/>
    <w:rsid w:val="00CA3E44"/>
    <w:rsid w:val="00CA5F4B"/>
    <w:rsid w:val="00CB1F8A"/>
    <w:rsid w:val="00CB2DAE"/>
    <w:rsid w:val="00CB54D9"/>
    <w:rsid w:val="00CB558F"/>
    <w:rsid w:val="00CB7325"/>
    <w:rsid w:val="00CB753A"/>
    <w:rsid w:val="00CC17F9"/>
    <w:rsid w:val="00CC3329"/>
    <w:rsid w:val="00CC3D35"/>
    <w:rsid w:val="00CC3F27"/>
    <w:rsid w:val="00CE4467"/>
    <w:rsid w:val="00CE6983"/>
    <w:rsid w:val="00CF4723"/>
    <w:rsid w:val="00D131C3"/>
    <w:rsid w:val="00D23174"/>
    <w:rsid w:val="00D320E6"/>
    <w:rsid w:val="00D32194"/>
    <w:rsid w:val="00D407EA"/>
    <w:rsid w:val="00D4106C"/>
    <w:rsid w:val="00D44523"/>
    <w:rsid w:val="00D46731"/>
    <w:rsid w:val="00D52F6C"/>
    <w:rsid w:val="00D54934"/>
    <w:rsid w:val="00D55FAE"/>
    <w:rsid w:val="00D6367A"/>
    <w:rsid w:val="00D7207E"/>
    <w:rsid w:val="00D72EA1"/>
    <w:rsid w:val="00D7338A"/>
    <w:rsid w:val="00D92895"/>
    <w:rsid w:val="00DA19C7"/>
    <w:rsid w:val="00DA1A2D"/>
    <w:rsid w:val="00DA6EB2"/>
    <w:rsid w:val="00DC005C"/>
    <w:rsid w:val="00DC22CF"/>
    <w:rsid w:val="00DC635B"/>
    <w:rsid w:val="00DC7ABD"/>
    <w:rsid w:val="00DD2DD9"/>
    <w:rsid w:val="00DD54F9"/>
    <w:rsid w:val="00DE44F3"/>
    <w:rsid w:val="00DF4C60"/>
    <w:rsid w:val="00E02AE3"/>
    <w:rsid w:val="00E0498B"/>
    <w:rsid w:val="00E109C1"/>
    <w:rsid w:val="00E10E97"/>
    <w:rsid w:val="00E2037A"/>
    <w:rsid w:val="00E25BED"/>
    <w:rsid w:val="00E269DA"/>
    <w:rsid w:val="00E32D2D"/>
    <w:rsid w:val="00E34F84"/>
    <w:rsid w:val="00E354FB"/>
    <w:rsid w:val="00E35F3D"/>
    <w:rsid w:val="00E37088"/>
    <w:rsid w:val="00E4298A"/>
    <w:rsid w:val="00E62A44"/>
    <w:rsid w:val="00E7135C"/>
    <w:rsid w:val="00E7251E"/>
    <w:rsid w:val="00E83707"/>
    <w:rsid w:val="00E84D40"/>
    <w:rsid w:val="00E864C6"/>
    <w:rsid w:val="00E872D0"/>
    <w:rsid w:val="00E92C02"/>
    <w:rsid w:val="00EB1E68"/>
    <w:rsid w:val="00EB695D"/>
    <w:rsid w:val="00EC110E"/>
    <w:rsid w:val="00ED1547"/>
    <w:rsid w:val="00ED193C"/>
    <w:rsid w:val="00ED2C17"/>
    <w:rsid w:val="00EE2480"/>
    <w:rsid w:val="00EE5132"/>
    <w:rsid w:val="00EF1AD0"/>
    <w:rsid w:val="00EF6613"/>
    <w:rsid w:val="00EF73E4"/>
    <w:rsid w:val="00EF7E57"/>
    <w:rsid w:val="00F01AAF"/>
    <w:rsid w:val="00F06180"/>
    <w:rsid w:val="00F100C2"/>
    <w:rsid w:val="00F156B3"/>
    <w:rsid w:val="00F16829"/>
    <w:rsid w:val="00F203AA"/>
    <w:rsid w:val="00F21A47"/>
    <w:rsid w:val="00F331D2"/>
    <w:rsid w:val="00F519B4"/>
    <w:rsid w:val="00F64671"/>
    <w:rsid w:val="00F739F3"/>
    <w:rsid w:val="00F82A6F"/>
    <w:rsid w:val="00F91C7F"/>
    <w:rsid w:val="00FA5AFB"/>
    <w:rsid w:val="00FB24F0"/>
    <w:rsid w:val="00FB7C56"/>
    <w:rsid w:val="00FC2A6F"/>
    <w:rsid w:val="00FD7B7E"/>
    <w:rsid w:val="00FE27EF"/>
    <w:rsid w:val="00FE3D51"/>
    <w:rsid w:val="00FE4BD9"/>
    <w:rsid w:val="00FF3CDB"/>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2C85040D-45FD-4344-896A-3087A262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987503"/>
    <w:pPr>
      <w:ind w:left="720"/>
      <w:contextualSpacing/>
    </w:pPr>
  </w:style>
  <w:style w:type="paragraph" w:customStyle="1" w:styleId="Default">
    <w:name w:val="Default"/>
    <w:rsid w:val="00595BE8"/>
    <w:pPr>
      <w:widowControl/>
      <w:autoSpaceDE w:val="0"/>
      <w:autoSpaceDN w:val="0"/>
      <w:adjustRightInd w:val="0"/>
      <w:jc w:val="left"/>
    </w:pPr>
    <w:rPr>
      <w:color w:val="000000"/>
    </w:rPr>
  </w:style>
  <w:style w:type="character" w:styleId="FollowedHyperlink">
    <w:name w:val="FollowedHyperlink"/>
    <w:basedOn w:val="DefaultParagraphFont"/>
    <w:uiPriority w:val="99"/>
    <w:semiHidden/>
    <w:unhideWhenUsed/>
    <w:rsid w:val="00D55FAE"/>
    <w:rPr>
      <w:color w:val="800080" w:themeColor="followedHyperlink"/>
      <w:u w:val="single"/>
    </w:rPr>
  </w:style>
  <w:style w:type="paragraph" w:styleId="Footer">
    <w:name w:val="footer"/>
    <w:basedOn w:val="Normal"/>
    <w:link w:val="FooterChar"/>
    <w:uiPriority w:val="99"/>
    <w:unhideWhenUsed/>
    <w:rsid w:val="00A723E6"/>
    <w:pPr>
      <w:tabs>
        <w:tab w:val="center" w:pos="4680"/>
        <w:tab w:val="right" w:pos="9360"/>
      </w:tabs>
    </w:pPr>
  </w:style>
  <w:style w:type="character" w:customStyle="1" w:styleId="FooterChar">
    <w:name w:val="Footer Char"/>
    <w:basedOn w:val="DefaultParagraphFont"/>
    <w:link w:val="Footer"/>
    <w:uiPriority w:val="99"/>
    <w:rsid w:val="00A723E6"/>
  </w:style>
  <w:style w:type="paragraph" w:styleId="NormalWeb">
    <w:name w:val="Normal (Web)"/>
    <w:basedOn w:val="Normal"/>
    <w:uiPriority w:val="99"/>
    <w:semiHidden/>
    <w:unhideWhenUsed/>
    <w:rsid w:val="00FF3CDB"/>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6603C"/>
    <w:rPr>
      <w:sz w:val="16"/>
      <w:szCs w:val="16"/>
    </w:rPr>
  </w:style>
  <w:style w:type="paragraph" w:styleId="CommentText">
    <w:name w:val="annotation text"/>
    <w:basedOn w:val="Normal"/>
    <w:link w:val="CommentTextChar"/>
    <w:uiPriority w:val="99"/>
    <w:semiHidden/>
    <w:unhideWhenUsed/>
    <w:rsid w:val="00A6603C"/>
    <w:rPr>
      <w:sz w:val="20"/>
      <w:szCs w:val="20"/>
    </w:rPr>
  </w:style>
  <w:style w:type="character" w:customStyle="1" w:styleId="CommentTextChar">
    <w:name w:val="Comment Text Char"/>
    <w:basedOn w:val="DefaultParagraphFont"/>
    <w:link w:val="CommentText"/>
    <w:uiPriority w:val="99"/>
    <w:semiHidden/>
    <w:rsid w:val="00A6603C"/>
    <w:rPr>
      <w:sz w:val="20"/>
      <w:szCs w:val="20"/>
    </w:rPr>
  </w:style>
  <w:style w:type="paragraph" w:styleId="CommentSubject">
    <w:name w:val="annotation subject"/>
    <w:basedOn w:val="CommentText"/>
    <w:next w:val="CommentText"/>
    <w:link w:val="CommentSubjectChar"/>
    <w:uiPriority w:val="99"/>
    <w:semiHidden/>
    <w:unhideWhenUsed/>
    <w:rsid w:val="00A6603C"/>
    <w:rPr>
      <w:b/>
      <w:bCs/>
    </w:rPr>
  </w:style>
  <w:style w:type="character" w:customStyle="1" w:styleId="CommentSubjectChar">
    <w:name w:val="Comment Subject Char"/>
    <w:basedOn w:val="CommentTextChar"/>
    <w:link w:val="CommentSubject"/>
    <w:uiPriority w:val="99"/>
    <w:semiHidden/>
    <w:rsid w:val="00A6603C"/>
    <w:rPr>
      <w:b/>
      <w:bCs/>
      <w:sz w:val="20"/>
      <w:szCs w:val="20"/>
    </w:rPr>
  </w:style>
  <w:style w:type="paragraph" w:styleId="BalloonText">
    <w:name w:val="Balloon Text"/>
    <w:basedOn w:val="Normal"/>
    <w:link w:val="BalloonTextChar"/>
    <w:uiPriority w:val="99"/>
    <w:semiHidden/>
    <w:unhideWhenUsed/>
    <w:rsid w:val="00A66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03C"/>
    <w:rPr>
      <w:rFonts w:ascii="Segoe UI" w:hAnsi="Segoe UI" w:cs="Segoe UI"/>
      <w:sz w:val="18"/>
      <w:szCs w:val="18"/>
    </w:rPr>
  </w:style>
  <w:style w:type="paragraph" w:customStyle="1" w:styleId="EndNoteBibliographyTitle">
    <w:name w:val="EndNote Bibliography Title"/>
    <w:basedOn w:val="Normal"/>
    <w:link w:val="EndNoteBibliographyTitleChar"/>
    <w:rsid w:val="00AC634C"/>
    <w:pPr>
      <w:jc w:val="center"/>
    </w:pPr>
    <w:rPr>
      <w:noProof/>
    </w:rPr>
  </w:style>
  <w:style w:type="character" w:customStyle="1" w:styleId="ListParagraphChar">
    <w:name w:val="List Paragraph Char"/>
    <w:basedOn w:val="DefaultParagraphFont"/>
    <w:link w:val="ListParagraph"/>
    <w:uiPriority w:val="34"/>
    <w:rsid w:val="00AC634C"/>
  </w:style>
  <w:style w:type="character" w:customStyle="1" w:styleId="EndNoteBibliographyTitleChar">
    <w:name w:val="EndNote Bibliography Title Char"/>
    <w:basedOn w:val="ListParagraphChar"/>
    <w:link w:val="EndNoteBibliographyTitle"/>
    <w:rsid w:val="00AC634C"/>
    <w:rPr>
      <w:noProof/>
    </w:rPr>
  </w:style>
  <w:style w:type="paragraph" w:customStyle="1" w:styleId="EndNoteBibliography">
    <w:name w:val="EndNote Bibliography"/>
    <w:basedOn w:val="Normal"/>
    <w:link w:val="EndNoteBibliographyChar"/>
    <w:rsid w:val="00AC634C"/>
    <w:pPr>
      <w:jc w:val="left"/>
    </w:pPr>
    <w:rPr>
      <w:noProof/>
    </w:rPr>
  </w:style>
  <w:style w:type="character" w:customStyle="1" w:styleId="EndNoteBibliographyChar">
    <w:name w:val="EndNote Bibliography Char"/>
    <w:basedOn w:val="ListParagraphChar"/>
    <w:link w:val="EndNoteBibliography"/>
    <w:rsid w:val="00AC634C"/>
    <w:rPr>
      <w:noProof/>
    </w:rPr>
  </w:style>
  <w:style w:type="character" w:styleId="PlaceholderText">
    <w:name w:val="Placeholder Text"/>
    <w:basedOn w:val="DefaultParagraphFont"/>
    <w:uiPriority w:val="99"/>
    <w:semiHidden/>
    <w:rsid w:val="00A22352"/>
    <w:rPr>
      <w:color w:val="808080"/>
    </w:rPr>
  </w:style>
  <w:style w:type="table" w:styleId="TableGrid">
    <w:name w:val="Table Grid"/>
    <w:basedOn w:val="TableNormal"/>
    <w:uiPriority w:val="39"/>
    <w:rsid w:val="0024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4256"/>
    <w:rPr>
      <w:color w:val="605E5C"/>
      <w:shd w:val="clear" w:color="auto" w:fill="E1DFDD"/>
    </w:rPr>
  </w:style>
  <w:style w:type="paragraph" w:styleId="Revision">
    <w:name w:val="Revision"/>
    <w:hidden/>
    <w:uiPriority w:val="99"/>
    <w:semiHidden/>
    <w:rsid w:val="00EE2480"/>
    <w:pPr>
      <w:widowControl/>
      <w:jc w:val="left"/>
    </w:pPr>
  </w:style>
  <w:style w:type="character" w:styleId="LineNumber">
    <w:name w:val="line number"/>
    <w:basedOn w:val="DefaultParagraphFont"/>
    <w:uiPriority w:val="99"/>
    <w:semiHidden/>
    <w:unhideWhenUsed/>
    <w:rsid w:val="0083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0701">
      <w:bodyDiv w:val="1"/>
      <w:marLeft w:val="0"/>
      <w:marRight w:val="0"/>
      <w:marTop w:val="0"/>
      <w:marBottom w:val="0"/>
      <w:divBdr>
        <w:top w:val="none" w:sz="0" w:space="0" w:color="auto"/>
        <w:left w:val="none" w:sz="0" w:space="0" w:color="auto"/>
        <w:bottom w:val="none" w:sz="0" w:space="0" w:color="auto"/>
        <w:right w:val="none" w:sz="0" w:space="0" w:color="auto"/>
      </w:divBdr>
    </w:div>
    <w:div w:id="873083139">
      <w:bodyDiv w:val="1"/>
      <w:marLeft w:val="0"/>
      <w:marRight w:val="0"/>
      <w:marTop w:val="0"/>
      <w:marBottom w:val="0"/>
      <w:divBdr>
        <w:top w:val="none" w:sz="0" w:space="0" w:color="auto"/>
        <w:left w:val="none" w:sz="0" w:space="0" w:color="auto"/>
        <w:bottom w:val="none" w:sz="0" w:space="0" w:color="auto"/>
        <w:right w:val="none" w:sz="0" w:space="0" w:color="auto"/>
      </w:divBdr>
    </w:div>
    <w:div w:id="203156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excorp.com/blog/multiplex-bead-mixes-made-easy-with-an-excel-based-bead-calculat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bcam.com/ps/pdf/protocols/Indirect%20ELISA%20protocol.pdf" TargetMode="External"/><Relationship Id="rId4" Type="http://schemas.openxmlformats.org/officeDocument/2006/relationships/settings" Target="settings.xml"/><Relationship Id="rId9" Type="http://schemas.openxmlformats.org/officeDocument/2006/relationships/hyperlink" Target="https://www.fda.gov/medical-devices/coronavirus-disease-2019-covid-19-emergency-use-authorizations-medical-devices/eua-authorized-serology-test-perform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9BBC2-6EAB-4EA9-AE3D-3683B23F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9184</Words>
  <Characters>52352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Dunbar</dc:creator>
  <cp:lastModifiedBy>Vineeta Bajaj</cp:lastModifiedBy>
  <cp:revision>3</cp:revision>
  <dcterms:created xsi:type="dcterms:W3CDTF">2021-03-18T17:29:00Z</dcterms:created>
  <dcterms:modified xsi:type="dcterms:W3CDTF">2021-03-18T17:30:00Z</dcterms:modified>
</cp:coreProperties>
</file>