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48EF8" w14:textId="77777777" w:rsidR="00C860A3" w:rsidRPr="00714872" w:rsidRDefault="00C860A3" w:rsidP="00C860A3">
      <w:pPr>
        <w:spacing w:before="240"/>
        <w:rPr>
          <w:rFonts w:cstheme="minorHAnsi"/>
          <w:b/>
          <w:bCs/>
          <w:sz w:val="24"/>
          <w:szCs w:val="24"/>
          <w:lang w:val="en-US"/>
        </w:rPr>
      </w:pPr>
      <w:r w:rsidRPr="00714872">
        <w:rPr>
          <w:rFonts w:cstheme="minorHAnsi"/>
          <w:b/>
          <w:bCs/>
          <w:sz w:val="24"/>
          <w:szCs w:val="24"/>
          <w:lang w:val="en-US"/>
        </w:rPr>
        <w:t xml:space="preserve">Applying cell migration and adhesion assays </w:t>
      </w:r>
      <w:r>
        <w:rPr>
          <w:rFonts w:cstheme="minorHAnsi"/>
          <w:b/>
          <w:bCs/>
          <w:sz w:val="24"/>
          <w:szCs w:val="24"/>
          <w:lang w:val="en-US"/>
        </w:rPr>
        <w:t>to investigate</w:t>
      </w:r>
      <w:r w:rsidRPr="00714872">
        <w:rPr>
          <w:rFonts w:cstheme="minorHAnsi"/>
          <w:b/>
          <w:bCs/>
          <w:sz w:val="24"/>
          <w:szCs w:val="24"/>
          <w:lang w:val="en-US"/>
        </w:rPr>
        <w:t xml:space="preserve"> </w:t>
      </w:r>
      <w:r w:rsidRPr="00714872">
        <w:rPr>
          <w:rFonts w:cstheme="minorHAnsi"/>
          <w:b/>
          <w:bCs/>
          <w:i/>
          <w:iCs/>
          <w:sz w:val="24"/>
          <w:szCs w:val="24"/>
          <w:lang w:val="en-US"/>
        </w:rPr>
        <w:t>Leishmania</w:t>
      </w:r>
      <w:r w:rsidRPr="00714872">
        <w:rPr>
          <w:rFonts w:cstheme="minorHAnsi"/>
          <w:b/>
          <w:bCs/>
          <w:sz w:val="24"/>
          <w:szCs w:val="24"/>
          <w:lang w:val="en-US"/>
        </w:rPr>
        <w:t>-host cell interaction</w:t>
      </w:r>
    </w:p>
    <w:p w14:paraId="77F93FFD" w14:textId="77777777" w:rsidR="00636916" w:rsidRPr="00C860A3" w:rsidRDefault="00636916" w:rsidP="00636916">
      <w:pPr>
        <w:spacing w:before="240"/>
        <w:jc w:val="both"/>
        <w:rPr>
          <w:rFonts w:cstheme="minorHAnsi"/>
          <w:sz w:val="24"/>
          <w:szCs w:val="24"/>
          <w:vertAlign w:val="superscript"/>
        </w:rPr>
      </w:pPr>
      <w:r w:rsidRPr="00C860A3">
        <w:rPr>
          <w:rFonts w:cstheme="minorHAnsi"/>
          <w:sz w:val="24"/>
          <w:szCs w:val="24"/>
        </w:rPr>
        <w:t>Yasmin da Silva Luz</w:t>
      </w:r>
      <w:r w:rsidRPr="00C860A3">
        <w:rPr>
          <w:rFonts w:cstheme="minorHAnsi"/>
          <w:sz w:val="24"/>
          <w:szCs w:val="24"/>
          <w:vertAlign w:val="superscript"/>
        </w:rPr>
        <w:t>1†</w:t>
      </w:r>
      <w:r w:rsidRPr="00C860A3">
        <w:rPr>
          <w:rFonts w:cstheme="minorHAnsi"/>
          <w:sz w:val="24"/>
          <w:szCs w:val="24"/>
        </w:rPr>
        <w:t>, Amanda R. Paixão</w:t>
      </w:r>
      <w:r w:rsidRPr="00C860A3">
        <w:rPr>
          <w:rFonts w:cstheme="minorHAnsi"/>
          <w:sz w:val="24"/>
          <w:szCs w:val="24"/>
          <w:vertAlign w:val="superscript"/>
        </w:rPr>
        <w:t>1†</w:t>
      </w:r>
      <w:r w:rsidRPr="00C860A3">
        <w:rPr>
          <w:rFonts w:cstheme="minorHAnsi"/>
          <w:sz w:val="24"/>
          <w:szCs w:val="24"/>
        </w:rPr>
        <w:t xml:space="preserve">, Carla Polyana O. S. Bernardes¹, </w:t>
      </w:r>
      <w:proofErr w:type="spellStart"/>
      <w:r w:rsidRPr="00C860A3">
        <w:rPr>
          <w:rFonts w:cstheme="minorHAnsi"/>
          <w:sz w:val="24"/>
          <w:szCs w:val="24"/>
        </w:rPr>
        <w:t>Thaílla</w:t>
      </w:r>
      <w:proofErr w:type="spellEnd"/>
      <w:r w:rsidRPr="00C860A3">
        <w:rPr>
          <w:rFonts w:cstheme="minorHAnsi"/>
          <w:sz w:val="24"/>
          <w:szCs w:val="24"/>
        </w:rPr>
        <w:t xml:space="preserve"> Souza da Silva¹, Natalia Machado Tavares</w:t>
      </w:r>
      <w:r w:rsidRPr="00C860A3">
        <w:rPr>
          <w:rFonts w:cstheme="minorHAnsi"/>
          <w:sz w:val="24"/>
          <w:szCs w:val="24"/>
          <w:vertAlign w:val="superscript"/>
        </w:rPr>
        <w:t>1</w:t>
      </w:r>
      <w:r w:rsidRPr="00C860A3">
        <w:rPr>
          <w:rFonts w:cstheme="minorHAnsi"/>
          <w:sz w:val="24"/>
          <w:szCs w:val="24"/>
        </w:rPr>
        <w:t>, Claudia I. Brodskyn</w:t>
      </w:r>
      <w:r w:rsidRPr="00C860A3">
        <w:rPr>
          <w:rFonts w:cstheme="minorHAnsi"/>
          <w:sz w:val="24"/>
          <w:szCs w:val="24"/>
          <w:vertAlign w:val="superscript"/>
        </w:rPr>
        <w:t>1</w:t>
      </w:r>
      <w:r w:rsidRPr="00C860A3">
        <w:rPr>
          <w:rFonts w:cstheme="minorHAnsi"/>
          <w:sz w:val="24"/>
          <w:szCs w:val="24"/>
        </w:rPr>
        <w:t xml:space="preserve">, </w:t>
      </w:r>
      <w:proofErr w:type="spellStart"/>
      <w:r w:rsidRPr="00C860A3">
        <w:rPr>
          <w:rFonts w:cstheme="minorHAnsi"/>
          <w:sz w:val="24"/>
          <w:szCs w:val="24"/>
        </w:rPr>
        <w:t>Patricia</w:t>
      </w:r>
      <w:proofErr w:type="spellEnd"/>
      <w:r w:rsidRPr="00C860A3">
        <w:rPr>
          <w:rFonts w:cstheme="minorHAnsi"/>
          <w:sz w:val="24"/>
          <w:szCs w:val="24"/>
        </w:rPr>
        <w:t xml:space="preserve"> S. T. Veras</w:t>
      </w:r>
      <w:r w:rsidRPr="00C860A3">
        <w:rPr>
          <w:rFonts w:cstheme="minorHAnsi"/>
          <w:sz w:val="24"/>
          <w:szCs w:val="24"/>
          <w:vertAlign w:val="superscript"/>
        </w:rPr>
        <w:t xml:space="preserve">1 </w:t>
      </w:r>
      <w:proofErr w:type="spellStart"/>
      <w:r w:rsidRPr="00C860A3">
        <w:rPr>
          <w:rFonts w:cstheme="minorHAnsi"/>
          <w:sz w:val="24"/>
          <w:szCs w:val="24"/>
        </w:rPr>
        <w:t>and</w:t>
      </w:r>
      <w:proofErr w:type="spellEnd"/>
      <w:r w:rsidRPr="00C860A3">
        <w:rPr>
          <w:rFonts w:cstheme="minorHAnsi"/>
          <w:sz w:val="24"/>
          <w:szCs w:val="24"/>
        </w:rPr>
        <w:t xml:space="preserve"> Juliana P. B. de Menezes</w:t>
      </w:r>
      <w:r w:rsidRPr="00C860A3">
        <w:rPr>
          <w:rFonts w:cstheme="minorHAnsi"/>
          <w:sz w:val="24"/>
          <w:szCs w:val="24"/>
          <w:vertAlign w:val="superscript"/>
        </w:rPr>
        <w:t>1</w:t>
      </w:r>
      <w:r w:rsidRPr="00C860A3">
        <w:rPr>
          <w:rFonts w:cstheme="minorHAnsi"/>
          <w:sz w:val="24"/>
          <w:szCs w:val="24"/>
        </w:rPr>
        <w:t>*</w:t>
      </w:r>
    </w:p>
    <w:p w14:paraId="3018B30A" w14:textId="77777777" w:rsidR="00636916" w:rsidRPr="001A180A" w:rsidRDefault="00636916" w:rsidP="00636916">
      <w:pPr>
        <w:spacing w:before="240"/>
        <w:rPr>
          <w:rFonts w:cstheme="minorHAnsi"/>
          <w:sz w:val="24"/>
          <w:szCs w:val="24"/>
          <w:lang w:val="en-US"/>
        </w:rPr>
      </w:pPr>
      <w:r w:rsidRPr="001A180A">
        <w:rPr>
          <w:rFonts w:cstheme="minorHAnsi"/>
          <w:sz w:val="24"/>
          <w:szCs w:val="24"/>
          <w:vertAlign w:val="superscript"/>
          <w:lang w:val="en-US"/>
        </w:rPr>
        <w:t>1</w:t>
      </w:r>
      <w:r w:rsidRPr="001A180A">
        <w:rPr>
          <w:rFonts w:cstheme="minorHAnsi"/>
          <w:sz w:val="24"/>
          <w:szCs w:val="24"/>
          <w:lang w:val="en-US"/>
        </w:rPr>
        <w:t xml:space="preserve"> Laboratory of Host - Parasite Interaction and Epidemiology, </w:t>
      </w:r>
      <w:proofErr w:type="spellStart"/>
      <w:r w:rsidRPr="001A180A">
        <w:rPr>
          <w:rFonts w:cstheme="minorHAnsi"/>
          <w:sz w:val="24"/>
          <w:szCs w:val="24"/>
          <w:lang w:val="en-US"/>
        </w:rPr>
        <w:t>Gonçalo</w:t>
      </w:r>
      <w:proofErr w:type="spellEnd"/>
      <w:r w:rsidRPr="001A180A">
        <w:rPr>
          <w:rFonts w:cstheme="minorHAnsi"/>
          <w:sz w:val="24"/>
          <w:szCs w:val="24"/>
          <w:lang w:val="en-US"/>
        </w:rPr>
        <w:t xml:space="preserve"> Moniz Institute, Salvador 40296-710, BA, Brazil; </w:t>
      </w:r>
      <w:hyperlink r:id="rId8" w:history="1">
        <w:r w:rsidRPr="001A180A">
          <w:rPr>
            <w:rFonts w:cstheme="minorHAnsi"/>
            <w:color w:val="0000FF"/>
            <w:sz w:val="24"/>
            <w:szCs w:val="24"/>
            <w:u w:val="single"/>
            <w:lang w:val="en-US"/>
          </w:rPr>
          <w:t>yasmindasilvaluz.1997@gmail.com</w:t>
        </w:r>
      </w:hyperlink>
      <w:r w:rsidRPr="001A180A">
        <w:rPr>
          <w:rFonts w:cstheme="minorHAnsi"/>
          <w:sz w:val="24"/>
          <w:szCs w:val="24"/>
          <w:lang w:val="en-US"/>
        </w:rPr>
        <w:t xml:space="preserve">; amandareboucas95@gmail.com; </w:t>
      </w:r>
      <w:hyperlink r:id="rId9" w:history="1">
        <w:r w:rsidRPr="001A180A">
          <w:rPr>
            <w:rFonts w:cstheme="minorHAnsi"/>
            <w:color w:val="0000FF"/>
            <w:sz w:val="24"/>
            <w:szCs w:val="24"/>
            <w:u w:val="single"/>
            <w:lang w:val="en-US"/>
          </w:rPr>
          <w:t>poly.bernardes@outlook.com</w:t>
        </w:r>
      </w:hyperlink>
      <w:r w:rsidRPr="001A180A">
        <w:rPr>
          <w:rFonts w:cstheme="minorHAnsi"/>
          <w:sz w:val="24"/>
          <w:szCs w:val="24"/>
          <w:lang w:val="en-US"/>
        </w:rPr>
        <w:t>;</w:t>
      </w:r>
      <w:r w:rsidRPr="001A180A">
        <w:rPr>
          <w:rFonts w:cstheme="minorHAnsi"/>
          <w:sz w:val="24"/>
          <w:szCs w:val="24"/>
          <w:lang w:val="en-US"/>
        </w:rPr>
        <w:br/>
      </w:r>
      <w:hyperlink r:id="rId10" w:history="1">
        <w:r w:rsidRPr="001A180A">
          <w:rPr>
            <w:rFonts w:cstheme="minorHAnsi"/>
            <w:color w:val="0000FF"/>
            <w:sz w:val="24"/>
            <w:szCs w:val="24"/>
            <w:u w:val="single"/>
            <w:lang w:val="en-US"/>
          </w:rPr>
          <w:t>thaillasilva16.1@bahiana.edu.br</w:t>
        </w:r>
      </w:hyperlink>
      <w:r w:rsidRPr="001A180A">
        <w:rPr>
          <w:rFonts w:cstheme="minorHAnsi"/>
          <w:sz w:val="24"/>
          <w:szCs w:val="24"/>
          <w:lang w:val="en-US"/>
        </w:rPr>
        <w:t xml:space="preserve">; natalia.tavares@fiocruz.br; </w:t>
      </w:r>
      <w:hyperlink r:id="rId11" w:history="1">
        <w:r w:rsidRPr="001A180A">
          <w:rPr>
            <w:rFonts w:cstheme="minorHAnsi"/>
            <w:color w:val="0000FF"/>
            <w:sz w:val="24"/>
            <w:szCs w:val="24"/>
            <w:u w:val="single"/>
            <w:lang w:val="en-US"/>
          </w:rPr>
          <w:t>claudia.brodskyn@fiocruz.br</w:t>
        </w:r>
      </w:hyperlink>
      <w:r w:rsidRPr="001A180A">
        <w:rPr>
          <w:rFonts w:cstheme="minorHAnsi"/>
          <w:sz w:val="24"/>
          <w:szCs w:val="24"/>
          <w:lang w:val="en-US"/>
        </w:rPr>
        <w:t>; patricia.veras@fiocruz.br</w:t>
      </w:r>
      <w:r w:rsidRPr="001A180A">
        <w:rPr>
          <w:rFonts w:cstheme="minorHAnsi"/>
          <w:sz w:val="24"/>
          <w:szCs w:val="24"/>
          <w:lang w:val="en-US"/>
        </w:rPr>
        <w:br/>
      </w:r>
    </w:p>
    <w:p w14:paraId="3E99504A" w14:textId="77777777" w:rsidR="00636916" w:rsidRPr="001A180A" w:rsidRDefault="00636916" w:rsidP="00636916">
      <w:pPr>
        <w:spacing w:before="240"/>
        <w:rPr>
          <w:rFonts w:cstheme="minorHAnsi"/>
          <w:sz w:val="24"/>
          <w:szCs w:val="24"/>
          <w:lang w:val="en-US"/>
        </w:rPr>
      </w:pPr>
      <w:r w:rsidRPr="001A180A">
        <w:rPr>
          <w:rFonts w:cstheme="minorHAnsi"/>
          <w:sz w:val="24"/>
          <w:szCs w:val="24"/>
          <w:vertAlign w:val="superscript"/>
          <w:lang w:val="en-US"/>
        </w:rPr>
        <w:t>†</w:t>
      </w:r>
      <w:r w:rsidRPr="001A180A">
        <w:rPr>
          <w:rFonts w:cstheme="minorHAnsi"/>
          <w:sz w:val="24"/>
          <w:szCs w:val="24"/>
          <w:lang w:val="en-US"/>
        </w:rPr>
        <w:t>These authors have contributed equally to this work</w:t>
      </w:r>
    </w:p>
    <w:p w14:paraId="1AA9EF91" w14:textId="77777777" w:rsidR="00636916" w:rsidRPr="001A180A" w:rsidRDefault="00636916" w:rsidP="00636916">
      <w:pPr>
        <w:spacing w:after="0"/>
        <w:rPr>
          <w:rFonts w:cstheme="minorHAnsi"/>
          <w:sz w:val="24"/>
          <w:szCs w:val="24"/>
          <w:lang w:val="en-US"/>
        </w:rPr>
      </w:pPr>
      <w:r w:rsidRPr="001A180A">
        <w:rPr>
          <w:rFonts w:cstheme="minorHAnsi"/>
          <w:sz w:val="24"/>
          <w:szCs w:val="24"/>
          <w:lang w:val="en-US"/>
        </w:rPr>
        <w:t>*</w:t>
      </w:r>
      <w:r w:rsidRPr="001A180A">
        <w:rPr>
          <w:rFonts w:cstheme="minorHAnsi"/>
          <w:b/>
          <w:sz w:val="24"/>
          <w:szCs w:val="24"/>
          <w:lang w:val="en-US"/>
        </w:rPr>
        <w:t xml:space="preserve">Correspondence: </w:t>
      </w:r>
      <w:r w:rsidRPr="001A180A">
        <w:rPr>
          <w:rFonts w:cstheme="minorHAnsi"/>
          <w:b/>
          <w:sz w:val="24"/>
          <w:szCs w:val="24"/>
          <w:lang w:val="en-US"/>
        </w:rPr>
        <w:br/>
      </w:r>
      <w:r w:rsidRPr="001A180A">
        <w:rPr>
          <w:rFonts w:cstheme="minorHAnsi"/>
          <w:sz w:val="24"/>
          <w:szCs w:val="24"/>
          <w:lang w:val="en-US"/>
        </w:rPr>
        <w:t xml:space="preserve">Corresponding Author </w:t>
      </w:r>
    </w:p>
    <w:p w14:paraId="04584880" w14:textId="77777777" w:rsidR="00636916" w:rsidRPr="001A180A" w:rsidRDefault="00237DFA" w:rsidP="00636916">
      <w:pPr>
        <w:spacing w:after="0"/>
        <w:rPr>
          <w:rFonts w:cstheme="minorHAnsi"/>
          <w:color w:val="0000FF"/>
          <w:sz w:val="24"/>
          <w:szCs w:val="24"/>
          <w:u w:val="single"/>
          <w:lang w:val="en-US"/>
        </w:rPr>
      </w:pPr>
      <w:hyperlink r:id="rId12" w:history="1">
        <w:r w:rsidR="00636916" w:rsidRPr="001A180A">
          <w:rPr>
            <w:rFonts w:cstheme="minorHAnsi"/>
            <w:color w:val="0000FF"/>
            <w:sz w:val="24"/>
            <w:szCs w:val="24"/>
            <w:u w:val="single"/>
            <w:lang w:val="en-US"/>
          </w:rPr>
          <w:t>juliana.fullam@fiocruz.br</w:t>
        </w:r>
      </w:hyperlink>
      <w:r w:rsidR="00636916" w:rsidRPr="001A180A">
        <w:rPr>
          <w:rFonts w:cstheme="minorHAnsi"/>
          <w:sz w:val="24"/>
          <w:szCs w:val="24"/>
          <w:lang w:val="en-US"/>
        </w:rPr>
        <w:t xml:space="preserve">; </w:t>
      </w:r>
      <w:hyperlink r:id="rId13" w:history="1">
        <w:r w:rsidR="00636916" w:rsidRPr="001A180A">
          <w:rPr>
            <w:rFonts w:cstheme="minorHAnsi"/>
            <w:color w:val="0000FF"/>
            <w:sz w:val="24"/>
            <w:szCs w:val="24"/>
            <w:u w:val="single"/>
            <w:lang w:val="en-US"/>
          </w:rPr>
          <w:t>julianaperrone@gmail.com</w:t>
        </w:r>
      </w:hyperlink>
    </w:p>
    <w:p w14:paraId="49E1FA2A" w14:textId="77777777" w:rsidR="00636916" w:rsidRPr="001A180A" w:rsidRDefault="00636916" w:rsidP="00636916">
      <w:pPr>
        <w:spacing w:after="0"/>
        <w:rPr>
          <w:rFonts w:cstheme="minorHAnsi"/>
          <w:sz w:val="24"/>
          <w:szCs w:val="24"/>
          <w:lang w:val="en-US"/>
        </w:rPr>
      </w:pPr>
    </w:p>
    <w:p w14:paraId="1876AB0B" w14:textId="35F4FE13"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12C3EA35" w14:textId="00FCBBCA"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7ABCE143" w14:textId="3B1ABFFA"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0C43A9C6" w14:textId="1AD4BD24"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6E68C7FF" w14:textId="44CD6B23"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1793EDF7" w14:textId="211CE4D0"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6C82CF5C" w14:textId="7159E76B"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210FDC66" w14:textId="7886F783"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6CD26136" w14:textId="5DE841F0"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32366EA1" w14:textId="6D3ED32E"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1E386A7F" w14:textId="755A5B6E"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26728E3D" w14:textId="13C776A1"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661EC85E" w14:textId="45F99BBC"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13D8501E" w14:textId="76143293"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7FE538DE" w14:textId="77777777" w:rsidR="000656B2" w:rsidRPr="001A180A" w:rsidRDefault="000656B2"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2ECA3FDA" w14:textId="1B7D7D7E" w:rsidR="00636916" w:rsidRPr="001A180A" w:rsidRDefault="00636916" w:rsidP="00636916">
      <w:pPr>
        <w:spacing w:line="360" w:lineRule="auto"/>
        <w:rPr>
          <w:rFonts w:cstheme="minorHAnsi"/>
          <w:sz w:val="24"/>
          <w:szCs w:val="24"/>
          <w:lang w:val="en-US"/>
        </w:rPr>
      </w:pPr>
      <w:r w:rsidRPr="001A180A">
        <w:rPr>
          <w:rFonts w:cstheme="minorHAnsi"/>
          <w:color w:val="303030"/>
          <w:sz w:val="24"/>
          <w:szCs w:val="24"/>
          <w:lang w:val="en-US"/>
        </w:rPr>
        <w:lastRenderedPageBreak/>
        <w:t>May 1</w:t>
      </w:r>
      <w:r w:rsidR="000656B2" w:rsidRPr="001A180A">
        <w:rPr>
          <w:rFonts w:cstheme="minorHAnsi"/>
          <w:color w:val="303030"/>
          <w:sz w:val="24"/>
          <w:szCs w:val="24"/>
          <w:lang w:val="en-US"/>
        </w:rPr>
        <w:t>8th</w:t>
      </w:r>
      <w:r w:rsidRPr="001A180A">
        <w:rPr>
          <w:rFonts w:cstheme="minorHAnsi"/>
          <w:color w:val="303030"/>
          <w:sz w:val="24"/>
          <w:szCs w:val="24"/>
          <w:lang w:val="en-US"/>
        </w:rPr>
        <w:t>, 2021</w:t>
      </w:r>
    </w:p>
    <w:p w14:paraId="2000475E" w14:textId="77777777" w:rsidR="00636916" w:rsidRPr="001A180A" w:rsidRDefault="00636916" w:rsidP="00636916">
      <w:pPr>
        <w:spacing w:line="360" w:lineRule="auto"/>
        <w:rPr>
          <w:rFonts w:cstheme="minorHAnsi"/>
          <w:sz w:val="24"/>
          <w:szCs w:val="24"/>
          <w:lang w:val="en-US"/>
        </w:rPr>
      </w:pPr>
    </w:p>
    <w:p w14:paraId="45BEAB54" w14:textId="77777777" w:rsidR="00636916" w:rsidRPr="001A180A" w:rsidRDefault="00636916" w:rsidP="00636916">
      <w:pPr>
        <w:spacing w:line="360" w:lineRule="auto"/>
        <w:rPr>
          <w:rFonts w:cstheme="minorHAnsi"/>
          <w:color w:val="000000"/>
          <w:sz w:val="24"/>
          <w:szCs w:val="24"/>
          <w:lang w:val="en-US"/>
        </w:rPr>
      </w:pPr>
      <w:r w:rsidRPr="001A180A">
        <w:rPr>
          <w:rFonts w:cstheme="minorHAnsi"/>
          <w:color w:val="000000"/>
          <w:sz w:val="24"/>
          <w:szCs w:val="24"/>
          <w:lang w:val="en-US"/>
        </w:rPr>
        <w:t xml:space="preserve">Dear Editor, </w:t>
      </w:r>
    </w:p>
    <w:p w14:paraId="3EBF889D" w14:textId="77777777" w:rsidR="00636916" w:rsidRPr="001A180A" w:rsidRDefault="00636916" w:rsidP="00636916">
      <w:pPr>
        <w:spacing w:line="360" w:lineRule="auto"/>
        <w:rPr>
          <w:rFonts w:cstheme="minorHAnsi"/>
          <w:sz w:val="24"/>
          <w:szCs w:val="24"/>
          <w:lang w:val="en-US"/>
        </w:rPr>
      </w:pPr>
    </w:p>
    <w:p w14:paraId="54E8B35E" w14:textId="77777777" w:rsidR="00636916" w:rsidRPr="001A180A" w:rsidRDefault="00636916" w:rsidP="00636916">
      <w:pPr>
        <w:spacing w:line="360" w:lineRule="auto"/>
        <w:rPr>
          <w:rFonts w:cstheme="minorHAnsi"/>
          <w:sz w:val="24"/>
          <w:szCs w:val="24"/>
          <w:lang w:val="en-US"/>
        </w:rPr>
      </w:pPr>
    </w:p>
    <w:p w14:paraId="7E361029" w14:textId="7C8E468C" w:rsidR="00636916" w:rsidRPr="001A180A" w:rsidRDefault="00636916" w:rsidP="00636916">
      <w:pPr>
        <w:spacing w:line="360" w:lineRule="auto"/>
        <w:jc w:val="both"/>
        <w:rPr>
          <w:rFonts w:cstheme="minorHAnsi"/>
          <w:sz w:val="24"/>
          <w:szCs w:val="24"/>
          <w:lang w:val="en-US"/>
        </w:rPr>
      </w:pPr>
      <w:r w:rsidRPr="001A180A">
        <w:rPr>
          <w:rFonts w:cstheme="minorHAnsi"/>
          <w:sz w:val="24"/>
          <w:szCs w:val="24"/>
          <w:lang w:val="en-US"/>
        </w:rPr>
        <w:t xml:space="preserve">         We would like to thank you and </w:t>
      </w:r>
      <w:r w:rsidR="00806741">
        <w:rPr>
          <w:rFonts w:cstheme="minorHAnsi"/>
          <w:sz w:val="24"/>
          <w:szCs w:val="24"/>
          <w:lang w:val="en-US"/>
        </w:rPr>
        <w:t xml:space="preserve">the </w:t>
      </w:r>
      <w:r w:rsidRPr="001A180A">
        <w:rPr>
          <w:rFonts w:cstheme="minorHAnsi"/>
          <w:sz w:val="24"/>
          <w:szCs w:val="24"/>
          <w:lang w:val="en-US"/>
        </w:rPr>
        <w:t>referees</w:t>
      </w:r>
      <w:r w:rsidR="00806741">
        <w:rPr>
          <w:rFonts w:cstheme="minorHAnsi"/>
          <w:sz w:val="24"/>
          <w:szCs w:val="24"/>
          <w:lang w:val="en-US"/>
        </w:rPr>
        <w:t xml:space="preserve"> for</w:t>
      </w:r>
      <w:r w:rsidRPr="001A180A">
        <w:rPr>
          <w:rFonts w:cstheme="minorHAnsi"/>
          <w:sz w:val="24"/>
          <w:szCs w:val="24"/>
          <w:lang w:val="en-US"/>
        </w:rPr>
        <w:t xml:space="preserve"> </w:t>
      </w:r>
      <w:r w:rsidR="00806741">
        <w:rPr>
          <w:rFonts w:cstheme="minorHAnsi"/>
          <w:sz w:val="24"/>
          <w:szCs w:val="24"/>
          <w:lang w:val="en-US"/>
        </w:rPr>
        <w:t xml:space="preserve">the valuable </w:t>
      </w:r>
      <w:r w:rsidRPr="001A180A">
        <w:rPr>
          <w:rFonts w:cstheme="minorHAnsi"/>
          <w:sz w:val="24"/>
          <w:szCs w:val="24"/>
          <w:lang w:val="en-US"/>
        </w:rPr>
        <w:t xml:space="preserve">contributions that </w:t>
      </w:r>
      <w:r w:rsidR="00806741">
        <w:rPr>
          <w:rFonts w:cstheme="minorHAnsi"/>
          <w:sz w:val="24"/>
          <w:szCs w:val="24"/>
          <w:lang w:val="en-US"/>
        </w:rPr>
        <w:t>have</w:t>
      </w:r>
      <w:r w:rsidR="00806741" w:rsidRPr="001A180A">
        <w:rPr>
          <w:rFonts w:cstheme="minorHAnsi"/>
          <w:sz w:val="24"/>
          <w:szCs w:val="24"/>
          <w:lang w:val="en-US"/>
        </w:rPr>
        <w:t xml:space="preserve"> </w:t>
      </w:r>
      <w:r w:rsidRPr="001A180A">
        <w:rPr>
          <w:rFonts w:cstheme="minorHAnsi"/>
          <w:sz w:val="24"/>
          <w:szCs w:val="24"/>
          <w:lang w:val="en-US"/>
        </w:rPr>
        <w:t>improve</w:t>
      </w:r>
      <w:r w:rsidR="00806741">
        <w:rPr>
          <w:rFonts w:cstheme="minorHAnsi"/>
          <w:sz w:val="24"/>
          <w:szCs w:val="24"/>
          <w:lang w:val="en-US"/>
        </w:rPr>
        <w:t>d</w:t>
      </w:r>
      <w:r w:rsidRPr="001A180A">
        <w:rPr>
          <w:rFonts w:cstheme="minorHAnsi"/>
          <w:sz w:val="24"/>
          <w:szCs w:val="24"/>
          <w:lang w:val="en-US"/>
        </w:rPr>
        <w:t xml:space="preserve"> the present manuscript to be </w:t>
      </w:r>
      <w:r w:rsidR="00806741">
        <w:rPr>
          <w:rFonts w:cstheme="minorHAnsi"/>
          <w:sz w:val="24"/>
          <w:szCs w:val="24"/>
          <w:lang w:val="en-US"/>
        </w:rPr>
        <w:t xml:space="preserve">suitable </w:t>
      </w:r>
      <w:r w:rsidRPr="001A180A">
        <w:rPr>
          <w:rFonts w:cstheme="minorHAnsi"/>
          <w:sz w:val="24"/>
          <w:szCs w:val="24"/>
          <w:lang w:val="en-US"/>
        </w:rPr>
        <w:t xml:space="preserve">for publication </w:t>
      </w:r>
      <w:r w:rsidR="00806741">
        <w:rPr>
          <w:rFonts w:cstheme="minorHAnsi"/>
          <w:sz w:val="24"/>
          <w:szCs w:val="24"/>
          <w:lang w:val="en-US"/>
        </w:rPr>
        <w:t>in</w:t>
      </w:r>
      <w:r w:rsidRPr="001A180A">
        <w:rPr>
          <w:rFonts w:cstheme="minorHAnsi"/>
          <w:sz w:val="24"/>
          <w:szCs w:val="24"/>
          <w:lang w:val="en-US"/>
        </w:rPr>
        <w:t xml:space="preserve"> </w:t>
      </w:r>
      <w:proofErr w:type="spellStart"/>
      <w:r w:rsidRPr="001A180A">
        <w:rPr>
          <w:rFonts w:cstheme="minorHAnsi"/>
          <w:sz w:val="24"/>
          <w:szCs w:val="24"/>
          <w:lang w:val="en-US"/>
        </w:rPr>
        <w:t>JoVE</w:t>
      </w:r>
      <w:proofErr w:type="spellEnd"/>
      <w:r w:rsidRPr="001A180A">
        <w:rPr>
          <w:rFonts w:cstheme="minorHAnsi"/>
          <w:sz w:val="24"/>
          <w:szCs w:val="24"/>
          <w:lang w:val="en-US"/>
        </w:rPr>
        <w:t xml:space="preserve">. </w:t>
      </w:r>
      <w:r w:rsidR="007E195E" w:rsidRPr="001A180A">
        <w:rPr>
          <w:rFonts w:cstheme="minorHAnsi"/>
          <w:sz w:val="24"/>
          <w:szCs w:val="24"/>
          <w:lang w:val="en-US"/>
        </w:rPr>
        <w:t>Please find enclosed a marked-up copy detailing the changes made to the previously submitted version of the manuscript, which has been revised to take the reviewers’ comments into account. We would like to emphasize that all criticism has been carefully considered, and</w:t>
      </w:r>
      <w:r w:rsidR="007E195E" w:rsidRPr="001A180A">
        <w:rPr>
          <w:rFonts w:ascii="Arial" w:eastAsia="Times New Roman" w:hAnsi="Arial" w:cs="Arial"/>
          <w:color w:val="201F1E"/>
          <w:shd w:val="clear" w:color="auto" w:fill="FFFFFF"/>
          <w:lang w:val="en-US"/>
        </w:rPr>
        <w:t xml:space="preserve"> that every amendment and clarification has also been included in the authors’ responses below, separated by the points raised by each referee. </w:t>
      </w:r>
      <w:r w:rsidRPr="001A180A">
        <w:rPr>
          <w:rFonts w:cstheme="minorHAnsi"/>
          <w:sz w:val="24"/>
          <w:szCs w:val="24"/>
          <w:lang w:val="en-US"/>
        </w:rPr>
        <w:t xml:space="preserve">In addition, an extensive revision by a native English speaker has been made throughout the text to improve </w:t>
      </w:r>
      <w:r w:rsidR="007E195E" w:rsidRPr="001A180A">
        <w:rPr>
          <w:rFonts w:cstheme="minorHAnsi"/>
          <w:sz w:val="24"/>
          <w:szCs w:val="24"/>
          <w:lang w:val="en-US"/>
        </w:rPr>
        <w:t xml:space="preserve">the </w:t>
      </w:r>
      <w:r w:rsidR="00806741">
        <w:rPr>
          <w:rFonts w:cstheme="minorHAnsi"/>
          <w:sz w:val="24"/>
          <w:szCs w:val="24"/>
          <w:lang w:val="en-US"/>
        </w:rPr>
        <w:t xml:space="preserve">overall clarity of the </w:t>
      </w:r>
      <w:r w:rsidRPr="001A180A">
        <w:rPr>
          <w:rFonts w:cstheme="minorHAnsi"/>
          <w:sz w:val="24"/>
          <w:szCs w:val="24"/>
          <w:lang w:val="en-US"/>
        </w:rPr>
        <w:t xml:space="preserve">manuscript. </w:t>
      </w:r>
    </w:p>
    <w:p w14:paraId="7B16EE20" w14:textId="77777777" w:rsidR="00636916" w:rsidRPr="001A180A" w:rsidRDefault="00636916" w:rsidP="00636916">
      <w:pPr>
        <w:rPr>
          <w:rFonts w:cstheme="minorHAnsi"/>
          <w:sz w:val="24"/>
          <w:szCs w:val="24"/>
          <w:lang w:val="en-US"/>
        </w:rPr>
      </w:pPr>
    </w:p>
    <w:p w14:paraId="39BA3DEF" w14:textId="6ECECF4C" w:rsidR="00636916" w:rsidRPr="001A180A" w:rsidRDefault="00636916" w:rsidP="00636916">
      <w:pPr>
        <w:spacing w:line="360" w:lineRule="auto"/>
        <w:rPr>
          <w:rFonts w:cstheme="minorHAnsi"/>
          <w:sz w:val="24"/>
          <w:szCs w:val="24"/>
          <w:lang w:val="en-US"/>
        </w:rPr>
      </w:pPr>
      <w:r w:rsidRPr="001A180A">
        <w:rPr>
          <w:rFonts w:cstheme="minorHAnsi"/>
          <w:sz w:val="24"/>
          <w:szCs w:val="24"/>
          <w:lang w:val="en-US"/>
        </w:rPr>
        <w:t xml:space="preserve">Sincerely, </w:t>
      </w:r>
    </w:p>
    <w:p w14:paraId="0EF38C8D" w14:textId="4ABBC1B3" w:rsidR="00636916" w:rsidRPr="001A180A" w:rsidRDefault="00636916" w:rsidP="00636916">
      <w:pPr>
        <w:spacing w:line="360" w:lineRule="auto"/>
        <w:rPr>
          <w:rFonts w:cstheme="minorHAnsi"/>
          <w:sz w:val="24"/>
          <w:szCs w:val="24"/>
          <w:lang w:val="en-US"/>
        </w:rPr>
      </w:pPr>
      <w:r w:rsidRPr="001A180A">
        <w:rPr>
          <w:rFonts w:cstheme="minorHAnsi"/>
          <w:sz w:val="24"/>
          <w:szCs w:val="24"/>
          <w:lang w:val="en-US"/>
        </w:rPr>
        <w:t xml:space="preserve">Juliana P B M </w:t>
      </w:r>
      <w:proofErr w:type="spellStart"/>
      <w:r w:rsidRPr="001A180A">
        <w:rPr>
          <w:rFonts w:cstheme="minorHAnsi"/>
          <w:sz w:val="24"/>
          <w:szCs w:val="24"/>
          <w:lang w:val="en-US"/>
        </w:rPr>
        <w:t>Fullam</w:t>
      </w:r>
      <w:proofErr w:type="spellEnd"/>
    </w:p>
    <w:p w14:paraId="07DF2BE7" w14:textId="77777777" w:rsidR="000656B2" w:rsidRPr="001A180A" w:rsidRDefault="000656B2" w:rsidP="00636916">
      <w:pPr>
        <w:spacing w:line="360" w:lineRule="auto"/>
        <w:rPr>
          <w:rFonts w:cstheme="minorHAnsi"/>
          <w:sz w:val="24"/>
          <w:szCs w:val="24"/>
          <w:lang w:val="en-US"/>
        </w:rPr>
      </w:pPr>
    </w:p>
    <w:p w14:paraId="255A4030" w14:textId="17A3F5CB" w:rsidR="00636916" w:rsidRPr="001A180A" w:rsidRDefault="00636916" w:rsidP="00636916">
      <w:pPr>
        <w:spacing w:line="360" w:lineRule="auto"/>
        <w:rPr>
          <w:rFonts w:cstheme="minorHAnsi"/>
          <w:sz w:val="24"/>
          <w:szCs w:val="24"/>
          <w:lang w:val="en-US"/>
        </w:rPr>
      </w:pPr>
      <w:r w:rsidRPr="001A180A">
        <w:rPr>
          <w:rFonts w:cstheme="minorHAnsi"/>
          <w:sz w:val="24"/>
          <w:szCs w:val="24"/>
          <w:lang w:val="en-US"/>
        </w:rPr>
        <w:t xml:space="preserve">Corresponding author: </w:t>
      </w:r>
    </w:p>
    <w:p w14:paraId="1F997A6B" w14:textId="1ED1A5A1" w:rsidR="00636916" w:rsidRPr="001A180A" w:rsidRDefault="00636916" w:rsidP="00636916">
      <w:pPr>
        <w:spacing w:line="360" w:lineRule="auto"/>
        <w:rPr>
          <w:rFonts w:cstheme="minorHAnsi"/>
          <w:sz w:val="24"/>
          <w:szCs w:val="24"/>
          <w:lang w:val="en-US"/>
        </w:rPr>
      </w:pPr>
      <w:r w:rsidRPr="001A180A">
        <w:rPr>
          <w:rFonts w:cstheme="minorHAnsi"/>
          <w:sz w:val="24"/>
          <w:szCs w:val="24"/>
          <w:lang w:val="en-US"/>
        </w:rPr>
        <w:t xml:space="preserve">Juliana P B M </w:t>
      </w:r>
      <w:proofErr w:type="spellStart"/>
      <w:r w:rsidRPr="001A180A">
        <w:rPr>
          <w:rFonts w:cstheme="minorHAnsi"/>
          <w:sz w:val="24"/>
          <w:szCs w:val="24"/>
          <w:lang w:val="en-US"/>
        </w:rPr>
        <w:t>Fullam</w:t>
      </w:r>
      <w:proofErr w:type="spellEnd"/>
    </w:p>
    <w:p w14:paraId="5DFA0BA6" w14:textId="77777777" w:rsidR="00636916" w:rsidRPr="00C860A3" w:rsidRDefault="00636916" w:rsidP="000656B2">
      <w:pPr>
        <w:tabs>
          <w:tab w:val="center" w:pos="4535"/>
        </w:tabs>
        <w:spacing w:after="0" w:line="360" w:lineRule="auto"/>
        <w:outlineLvl w:val="0"/>
        <w:rPr>
          <w:rFonts w:cstheme="minorHAnsi"/>
          <w:sz w:val="24"/>
          <w:szCs w:val="24"/>
        </w:rPr>
      </w:pPr>
      <w:r w:rsidRPr="001A180A">
        <w:rPr>
          <w:rFonts w:cstheme="minorHAnsi"/>
          <w:sz w:val="24"/>
          <w:szCs w:val="24"/>
          <w:lang w:val="en-US"/>
        </w:rPr>
        <w:t xml:space="preserve">Address: Laboratory of Parasite – Host Interaction and Epidemiology, </w:t>
      </w:r>
      <w:proofErr w:type="spellStart"/>
      <w:r w:rsidRPr="001A180A">
        <w:rPr>
          <w:rFonts w:cstheme="minorHAnsi"/>
          <w:sz w:val="24"/>
          <w:szCs w:val="24"/>
          <w:lang w:val="en-US"/>
        </w:rPr>
        <w:t>Gonçalo</w:t>
      </w:r>
      <w:proofErr w:type="spellEnd"/>
      <w:r w:rsidRPr="001A180A">
        <w:rPr>
          <w:rFonts w:cstheme="minorHAnsi"/>
          <w:sz w:val="24"/>
          <w:szCs w:val="24"/>
          <w:lang w:val="en-US"/>
        </w:rPr>
        <w:t xml:space="preserve"> Moniz Institute, FIOCRUZ. </w:t>
      </w:r>
      <w:r w:rsidRPr="00C860A3">
        <w:rPr>
          <w:rFonts w:cstheme="minorHAnsi"/>
          <w:sz w:val="24"/>
          <w:szCs w:val="24"/>
        </w:rPr>
        <w:t xml:space="preserve">Rua Waldemar Falcão, 121, </w:t>
      </w:r>
      <w:proofErr w:type="spellStart"/>
      <w:r w:rsidRPr="00C860A3">
        <w:rPr>
          <w:rFonts w:cstheme="minorHAnsi"/>
          <w:sz w:val="24"/>
          <w:szCs w:val="24"/>
        </w:rPr>
        <w:t>Candeal</w:t>
      </w:r>
      <w:proofErr w:type="spellEnd"/>
      <w:r w:rsidRPr="00C860A3">
        <w:rPr>
          <w:rFonts w:cstheme="minorHAnsi"/>
          <w:sz w:val="24"/>
          <w:szCs w:val="24"/>
        </w:rPr>
        <w:t xml:space="preserve"> - Salvador/BA, </w:t>
      </w:r>
      <w:proofErr w:type="spellStart"/>
      <w:r w:rsidRPr="00C860A3">
        <w:rPr>
          <w:rFonts w:cstheme="minorHAnsi"/>
          <w:sz w:val="24"/>
          <w:szCs w:val="24"/>
        </w:rPr>
        <w:t>Brazil</w:t>
      </w:r>
      <w:proofErr w:type="spellEnd"/>
      <w:r w:rsidRPr="00C860A3">
        <w:rPr>
          <w:rFonts w:cstheme="minorHAnsi"/>
          <w:sz w:val="24"/>
          <w:szCs w:val="24"/>
        </w:rPr>
        <w:t xml:space="preserve">. Zip </w:t>
      </w:r>
      <w:proofErr w:type="spellStart"/>
      <w:r w:rsidRPr="00C860A3">
        <w:rPr>
          <w:rFonts w:cstheme="minorHAnsi"/>
          <w:sz w:val="24"/>
          <w:szCs w:val="24"/>
        </w:rPr>
        <w:t>Code</w:t>
      </w:r>
      <w:proofErr w:type="spellEnd"/>
      <w:r w:rsidRPr="00C860A3">
        <w:rPr>
          <w:rFonts w:cstheme="minorHAnsi"/>
          <w:sz w:val="24"/>
          <w:szCs w:val="24"/>
        </w:rPr>
        <w:t xml:space="preserve">: 40296-710 </w:t>
      </w:r>
    </w:p>
    <w:p w14:paraId="5C9DC2A8" w14:textId="08191B0E" w:rsidR="00636916" w:rsidRPr="00C860A3" w:rsidRDefault="00636916" w:rsidP="000656B2">
      <w:pPr>
        <w:spacing w:after="0" w:line="360" w:lineRule="auto"/>
        <w:rPr>
          <w:rFonts w:cstheme="minorHAnsi"/>
          <w:sz w:val="24"/>
          <w:szCs w:val="24"/>
        </w:rPr>
      </w:pPr>
      <w:r w:rsidRPr="00C860A3">
        <w:rPr>
          <w:rFonts w:cstheme="minorHAnsi"/>
          <w:sz w:val="24"/>
          <w:szCs w:val="24"/>
        </w:rPr>
        <w:t xml:space="preserve">Phone:  +55 71 </w:t>
      </w:r>
      <w:r w:rsidR="000656B2" w:rsidRPr="00C860A3">
        <w:rPr>
          <w:rFonts w:cstheme="minorHAnsi"/>
          <w:sz w:val="24"/>
          <w:szCs w:val="24"/>
        </w:rPr>
        <w:t>9</w:t>
      </w:r>
      <w:r w:rsidRPr="00C860A3">
        <w:rPr>
          <w:rFonts w:cstheme="minorHAnsi"/>
          <w:sz w:val="24"/>
          <w:szCs w:val="24"/>
        </w:rPr>
        <w:t>9946-2823</w:t>
      </w:r>
    </w:p>
    <w:p w14:paraId="057646EB" w14:textId="77777777" w:rsidR="00636916" w:rsidRPr="001A180A" w:rsidRDefault="00636916" w:rsidP="000656B2">
      <w:pPr>
        <w:spacing w:after="0" w:line="360" w:lineRule="auto"/>
        <w:rPr>
          <w:rFonts w:cstheme="minorHAnsi"/>
          <w:sz w:val="24"/>
          <w:szCs w:val="24"/>
          <w:lang w:val="en-US"/>
        </w:rPr>
      </w:pPr>
      <w:r w:rsidRPr="001A180A">
        <w:rPr>
          <w:rFonts w:cstheme="minorHAnsi"/>
          <w:sz w:val="24"/>
          <w:szCs w:val="24"/>
          <w:lang w:val="en-US"/>
        </w:rPr>
        <w:t xml:space="preserve">Email: </w:t>
      </w:r>
      <w:hyperlink r:id="rId14" w:history="1">
        <w:r w:rsidRPr="001A180A">
          <w:rPr>
            <w:rFonts w:cstheme="minorHAnsi"/>
            <w:sz w:val="24"/>
            <w:szCs w:val="24"/>
            <w:lang w:val="en-US"/>
          </w:rPr>
          <w:t>juliana.fullam@fiocruz.br</w:t>
        </w:r>
      </w:hyperlink>
      <w:r w:rsidRPr="001A180A">
        <w:rPr>
          <w:rFonts w:cstheme="minorHAnsi"/>
          <w:sz w:val="24"/>
          <w:szCs w:val="24"/>
          <w:lang w:val="en-US"/>
        </w:rPr>
        <w:t xml:space="preserve">; </w:t>
      </w:r>
      <w:hyperlink r:id="rId15" w:history="1">
        <w:r w:rsidRPr="001A180A">
          <w:rPr>
            <w:rFonts w:cstheme="minorHAnsi"/>
            <w:sz w:val="24"/>
            <w:szCs w:val="24"/>
            <w:lang w:val="en-US"/>
          </w:rPr>
          <w:t>julianaperrone@gmail.com</w:t>
        </w:r>
      </w:hyperlink>
    </w:p>
    <w:p w14:paraId="258B69DC" w14:textId="77777777" w:rsidR="00636916" w:rsidRPr="001A180A" w:rsidRDefault="00636916" w:rsidP="00636916">
      <w:pPr>
        <w:spacing w:after="0"/>
        <w:rPr>
          <w:rFonts w:cstheme="minorHAnsi"/>
          <w:sz w:val="24"/>
          <w:szCs w:val="24"/>
          <w:lang w:val="en-US"/>
        </w:rPr>
      </w:pPr>
    </w:p>
    <w:p w14:paraId="2B41A1B1" w14:textId="7068D125" w:rsidR="00636916" w:rsidRPr="001A180A" w:rsidRDefault="00636916" w:rsidP="00636916">
      <w:pPr>
        <w:spacing w:line="360" w:lineRule="auto"/>
        <w:rPr>
          <w:rFonts w:cstheme="minorHAnsi"/>
          <w:sz w:val="24"/>
          <w:szCs w:val="24"/>
          <w:lang w:val="en-US"/>
        </w:rPr>
      </w:pPr>
    </w:p>
    <w:p w14:paraId="793985AD" w14:textId="77777777" w:rsidR="00636916" w:rsidRPr="001A180A" w:rsidRDefault="00636916" w:rsidP="00431D4A">
      <w:pPr>
        <w:pStyle w:val="NormalWeb"/>
        <w:shd w:val="clear" w:color="auto" w:fill="FFFFFF"/>
        <w:spacing w:before="0" w:beforeAutospacing="0" w:after="240" w:afterAutospacing="0"/>
        <w:rPr>
          <w:rStyle w:val="Strong"/>
          <w:rFonts w:asciiTheme="minorHAnsi" w:hAnsiTheme="minorHAnsi" w:cstheme="minorHAnsi"/>
          <w:color w:val="323130"/>
          <w:lang w:val="en-US"/>
        </w:rPr>
      </w:pPr>
    </w:p>
    <w:p w14:paraId="6887BEB8" w14:textId="792195A4" w:rsidR="007E2EAE" w:rsidRPr="001A180A" w:rsidRDefault="00F70556" w:rsidP="00431D4A">
      <w:pPr>
        <w:pStyle w:val="NormalWeb"/>
        <w:shd w:val="clear" w:color="auto" w:fill="FFFFFF"/>
        <w:spacing w:before="0" w:beforeAutospacing="0" w:after="240" w:afterAutospacing="0"/>
        <w:rPr>
          <w:rFonts w:asciiTheme="minorHAnsi" w:hAnsiTheme="minorHAnsi" w:cstheme="minorHAnsi"/>
          <w:color w:val="323130"/>
          <w:lang w:val="en-US"/>
        </w:rPr>
      </w:pPr>
      <w:r w:rsidRPr="001A180A">
        <w:rPr>
          <w:rStyle w:val="Strong"/>
          <w:rFonts w:asciiTheme="minorHAnsi" w:hAnsiTheme="minorHAnsi" w:cstheme="minorHAnsi"/>
          <w:color w:val="323130"/>
          <w:lang w:val="en-US"/>
        </w:rPr>
        <w:lastRenderedPageBreak/>
        <w:t>Editorial and production comments:</w:t>
      </w:r>
      <w:r w:rsidRPr="001A180A">
        <w:rPr>
          <w:rFonts w:asciiTheme="minorHAnsi" w:hAnsiTheme="minorHAnsi" w:cstheme="minorHAnsi"/>
          <w:color w:val="323130"/>
          <w:lang w:val="en-US"/>
        </w:rPr>
        <w:br/>
        <w:t>Editorial Changes</w:t>
      </w:r>
      <w:r w:rsidRPr="001A180A">
        <w:rPr>
          <w:rFonts w:asciiTheme="minorHAnsi" w:hAnsiTheme="minorHAnsi" w:cstheme="minorHAnsi"/>
          <w:color w:val="323130"/>
          <w:lang w:val="en-US"/>
        </w:rPr>
        <w:br/>
      </w:r>
      <w:proofErr w:type="spellStart"/>
      <w:r w:rsidRPr="001A180A">
        <w:rPr>
          <w:rFonts w:asciiTheme="minorHAnsi" w:hAnsiTheme="minorHAnsi" w:cstheme="minorHAnsi"/>
          <w:color w:val="323130"/>
          <w:lang w:val="en-US"/>
        </w:rPr>
        <w:t>Changes</w:t>
      </w:r>
      <w:proofErr w:type="spellEnd"/>
      <w:r w:rsidRPr="001A180A">
        <w:rPr>
          <w:rFonts w:asciiTheme="minorHAnsi" w:hAnsiTheme="minorHAnsi" w:cstheme="minorHAnsi"/>
          <w:color w:val="323130"/>
          <w:lang w:val="en-US"/>
        </w:rPr>
        <w:t xml:space="preserve"> to be made by the Author(s):</w:t>
      </w:r>
      <w:r w:rsidRPr="001A180A">
        <w:rPr>
          <w:rFonts w:asciiTheme="minorHAnsi" w:hAnsiTheme="minorHAnsi" w:cstheme="minorHAnsi"/>
          <w:color w:val="323130"/>
          <w:lang w:val="en-US"/>
        </w:rPr>
        <w:br/>
      </w:r>
    </w:p>
    <w:p w14:paraId="4E092FEC" w14:textId="5E7EB123" w:rsidR="00636916" w:rsidRPr="001A180A" w:rsidRDefault="00604632"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t>1.</w:t>
      </w:r>
      <w:r w:rsidR="000656B2" w:rsidRPr="001A180A">
        <w:rPr>
          <w:rFonts w:asciiTheme="minorHAnsi" w:hAnsiTheme="minorHAnsi" w:cstheme="minorHAnsi"/>
          <w:color w:val="323130"/>
          <w:lang w:val="en-US"/>
        </w:rPr>
        <w:t xml:space="preserve"> </w:t>
      </w:r>
      <w:r w:rsidR="00F70556" w:rsidRPr="001A180A">
        <w:rPr>
          <w:rFonts w:asciiTheme="minorHAnsi" w:hAnsiTheme="minorHAnsi" w:cstheme="minorHAnsi"/>
          <w:color w:val="323130"/>
          <w:lang w:val="en-US"/>
        </w:rPr>
        <w:t>Please take this opportunity to thoroughly proofread the manuscript to ensure that there are no spelling or grammar issues.</w:t>
      </w:r>
    </w:p>
    <w:p w14:paraId="332C8924" w14:textId="77777777" w:rsidR="000656B2"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685EA989" w14:textId="7EF042FE" w:rsidR="00172F2F" w:rsidRPr="001A180A" w:rsidRDefault="007E195E"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Answer</w:t>
      </w:r>
      <w:r w:rsidR="00636916" w:rsidRPr="001A180A">
        <w:rPr>
          <w:rFonts w:asciiTheme="minorHAnsi" w:hAnsiTheme="minorHAnsi" w:cstheme="minorHAnsi"/>
          <w:color w:val="4472C4" w:themeColor="accent1"/>
          <w:lang w:val="en-US"/>
        </w:rPr>
        <w:t xml:space="preserve">: We thank the </w:t>
      </w:r>
      <w:r w:rsidR="00B856A2">
        <w:rPr>
          <w:rFonts w:asciiTheme="minorHAnsi" w:hAnsiTheme="minorHAnsi" w:cstheme="minorHAnsi"/>
          <w:color w:val="4472C4" w:themeColor="accent1"/>
          <w:lang w:val="en-US"/>
        </w:rPr>
        <w:t>e</w:t>
      </w:r>
      <w:r w:rsidR="00636916" w:rsidRPr="001A180A">
        <w:rPr>
          <w:rFonts w:asciiTheme="minorHAnsi" w:hAnsiTheme="minorHAnsi" w:cstheme="minorHAnsi"/>
          <w:color w:val="4472C4" w:themeColor="accent1"/>
          <w:lang w:val="en-US"/>
        </w:rPr>
        <w:t xml:space="preserve">ditorial </w:t>
      </w:r>
      <w:r w:rsidR="00B856A2">
        <w:rPr>
          <w:rFonts w:asciiTheme="minorHAnsi" w:hAnsiTheme="minorHAnsi" w:cstheme="minorHAnsi"/>
          <w:color w:val="4472C4" w:themeColor="accent1"/>
          <w:lang w:val="en-US"/>
        </w:rPr>
        <w:t xml:space="preserve">board </w:t>
      </w:r>
      <w:r w:rsidR="00636916" w:rsidRPr="001A180A">
        <w:rPr>
          <w:rFonts w:asciiTheme="minorHAnsi" w:hAnsiTheme="minorHAnsi" w:cstheme="minorHAnsi"/>
          <w:color w:val="4472C4" w:themeColor="accent1"/>
          <w:lang w:val="en-US"/>
        </w:rPr>
        <w:t xml:space="preserve">and have </w:t>
      </w:r>
      <w:r w:rsidR="00B856A2">
        <w:rPr>
          <w:rFonts w:asciiTheme="minorHAnsi" w:hAnsiTheme="minorHAnsi" w:cstheme="minorHAnsi"/>
          <w:color w:val="4472C4" w:themeColor="accent1"/>
          <w:lang w:val="en-US"/>
        </w:rPr>
        <w:t>submitted the manuscript to a native speaker to address these issues</w:t>
      </w:r>
      <w:r w:rsidR="00636916" w:rsidRPr="001A180A">
        <w:rPr>
          <w:rFonts w:asciiTheme="minorHAnsi" w:hAnsiTheme="minorHAnsi" w:cstheme="minorHAnsi"/>
          <w:color w:val="4472C4" w:themeColor="accent1"/>
          <w:lang w:val="en-US"/>
        </w:rPr>
        <w:t>.</w:t>
      </w:r>
    </w:p>
    <w:p w14:paraId="480C48A0" w14:textId="6698715E" w:rsidR="00636916"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2. Please provide an email address for each </w:t>
      </w:r>
      <w:proofErr w:type="gramStart"/>
      <w:r w:rsidRPr="001A180A">
        <w:rPr>
          <w:rFonts w:asciiTheme="minorHAnsi" w:hAnsiTheme="minorHAnsi" w:cstheme="minorHAnsi"/>
          <w:color w:val="323130"/>
          <w:lang w:val="en-US"/>
        </w:rPr>
        <w:t>author, and</w:t>
      </w:r>
      <w:proofErr w:type="gramEnd"/>
      <w:r w:rsidRPr="001A180A">
        <w:rPr>
          <w:rFonts w:asciiTheme="minorHAnsi" w:hAnsiTheme="minorHAnsi" w:cstheme="minorHAnsi"/>
          <w:color w:val="323130"/>
          <w:lang w:val="en-US"/>
        </w:rPr>
        <w:t xml:space="preserve"> </w:t>
      </w:r>
      <w:r w:rsidRPr="001A180A">
        <w:rPr>
          <w:rFonts w:asciiTheme="minorHAnsi" w:hAnsiTheme="minorHAnsi" w:cstheme="minorHAnsi"/>
          <w:color w:val="323130"/>
          <w:lang w:val="en-US"/>
        </w:rPr>
        <w:t>provide complete affiliation details.</w:t>
      </w:r>
    </w:p>
    <w:p w14:paraId="0142036F" w14:textId="77777777" w:rsidR="007E195E" w:rsidRPr="001A180A" w:rsidRDefault="007E195E"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5AD59166" w14:textId="5BCB93D0" w:rsidR="00172F2F" w:rsidRPr="001A180A" w:rsidRDefault="007E195E"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Answer</w:t>
      </w:r>
      <w:r w:rsidR="00636916" w:rsidRPr="001A180A">
        <w:rPr>
          <w:rFonts w:asciiTheme="minorHAnsi" w:hAnsiTheme="minorHAnsi" w:cstheme="minorHAnsi"/>
          <w:color w:val="4472C4" w:themeColor="accent1"/>
          <w:lang w:val="en-US"/>
        </w:rPr>
        <w:t xml:space="preserve">: This information has been included in the manuscript (lines </w:t>
      </w:r>
      <w:r w:rsidR="0012123F">
        <w:rPr>
          <w:rFonts w:asciiTheme="minorHAnsi" w:hAnsiTheme="minorHAnsi" w:cstheme="minorHAnsi"/>
          <w:color w:val="4472C4" w:themeColor="accent1"/>
          <w:lang w:val="en-US"/>
        </w:rPr>
        <w:t>6-10</w:t>
      </w:r>
      <w:r w:rsidR="00636916" w:rsidRPr="001A180A">
        <w:rPr>
          <w:rFonts w:asciiTheme="minorHAnsi" w:hAnsiTheme="minorHAnsi" w:cstheme="minorHAnsi"/>
          <w:color w:val="4472C4" w:themeColor="accent1"/>
          <w:lang w:val="en-US"/>
        </w:rPr>
        <w:t>)</w:t>
      </w:r>
      <w:r w:rsidR="00511E96" w:rsidRPr="001A180A">
        <w:rPr>
          <w:rFonts w:asciiTheme="minorHAnsi" w:hAnsiTheme="minorHAnsi" w:cstheme="minorHAnsi"/>
          <w:color w:val="4472C4" w:themeColor="accent1"/>
          <w:lang w:val="en-US"/>
        </w:rPr>
        <w:t>.</w:t>
      </w:r>
    </w:p>
    <w:p w14:paraId="4E195B44" w14:textId="511373C8" w:rsidR="00636916"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3. Please include a Summary clearly describing the protocol and its applications in complete sentences between 10-50 words: “Here, we present a protocol to …”</w:t>
      </w:r>
    </w:p>
    <w:p w14:paraId="724D93B9" w14:textId="77777777" w:rsidR="007E195E" w:rsidRPr="001A180A" w:rsidRDefault="007E195E"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3E2A9B01" w14:textId="2BF27445" w:rsidR="00172F2F"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7E195E" w:rsidRPr="001A180A">
        <w:rPr>
          <w:rFonts w:asciiTheme="minorHAnsi" w:hAnsiTheme="minorHAnsi" w:cstheme="minorHAnsi"/>
          <w:color w:val="4472C4" w:themeColor="accent1"/>
          <w:lang w:val="en-US"/>
        </w:rPr>
        <w:t>nswer</w:t>
      </w:r>
      <w:r w:rsidR="00636916" w:rsidRPr="001A180A">
        <w:rPr>
          <w:rFonts w:asciiTheme="minorHAnsi" w:hAnsiTheme="minorHAnsi" w:cstheme="minorHAnsi"/>
          <w:color w:val="4472C4" w:themeColor="accent1"/>
          <w:lang w:val="en-US"/>
        </w:rPr>
        <w:t xml:space="preserve">: We have added this information </w:t>
      </w:r>
      <w:r w:rsidR="007E195E" w:rsidRPr="001A180A">
        <w:rPr>
          <w:rFonts w:asciiTheme="minorHAnsi" w:hAnsiTheme="minorHAnsi" w:cstheme="minorHAnsi"/>
          <w:color w:val="4472C4" w:themeColor="accent1"/>
          <w:lang w:val="en-US"/>
        </w:rPr>
        <w:t>to</w:t>
      </w:r>
      <w:r w:rsidR="00636916" w:rsidRPr="001A180A">
        <w:rPr>
          <w:rFonts w:asciiTheme="minorHAnsi" w:hAnsiTheme="minorHAnsi" w:cstheme="minorHAnsi"/>
          <w:color w:val="4472C4" w:themeColor="accent1"/>
          <w:lang w:val="en-US"/>
        </w:rPr>
        <w:t xml:space="preserve"> the manuscript (lines </w:t>
      </w:r>
      <w:r w:rsidR="0012123F">
        <w:rPr>
          <w:rFonts w:asciiTheme="minorHAnsi" w:hAnsiTheme="minorHAnsi" w:cstheme="minorHAnsi"/>
          <w:color w:val="4472C4" w:themeColor="accent1"/>
          <w:lang w:val="en-US"/>
        </w:rPr>
        <w:t>18-23</w:t>
      </w:r>
      <w:r w:rsidR="00636916" w:rsidRPr="001A180A">
        <w:rPr>
          <w:rFonts w:asciiTheme="minorHAnsi" w:hAnsiTheme="minorHAnsi" w:cstheme="minorHAnsi"/>
          <w:color w:val="4472C4" w:themeColor="accent1"/>
          <w:lang w:val="en-US"/>
        </w:rPr>
        <w:t>)</w:t>
      </w:r>
      <w:r w:rsidR="00511E96" w:rsidRPr="001A180A">
        <w:rPr>
          <w:rFonts w:asciiTheme="minorHAnsi" w:hAnsiTheme="minorHAnsi" w:cstheme="minorHAnsi"/>
          <w:color w:val="4472C4" w:themeColor="accent1"/>
          <w:lang w:val="en-US"/>
        </w:rPr>
        <w:t>.</w:t>
      </w:r>
    </w:p>
    <w:p w14:paraId="3BB29335" w14:textId="4E26B640" w:rsidR="00636916"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highlight w:val="red"/>
          <w:lang w:val="en-US"/>
        </w:rPr>
      </w:pPr>
      <w:r w:rsidRPr="001A180A">
        <w:rPr>
          <w:rFonts w:asciiTheme="minorHAnsi" w:hAnsiTheme="minorHAnsi" w:cstheme="minorHAnsi"/>
          <w:color w:val="323130"/>
          <w:lang w:val="en-US"/>
        </w:rPr>
        <w:br/>
        <w:t>4. Please revise the following lines to avoid previously published work: 33-37, 58-62, 64-66.</w:t>
      </w:r>
    </w:p>
    <w:p w14:paraId="43C7A58C" w14:textId="73AAC6BD" w:rsidR="00172F2F" w:rsidRPr="001A180A" w:rsidRDefault="00172F2F"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3A0AB6C2" w14:textId="3EF3AE82" w:rsidR="007E195E" w:rsidRPr="001A180A" w:rsidRDefault="007E195E" w:rsidP="00CB3157">
      <w:pPr>
        <w:pStyle w:val="ListParagraph"/>
        <w:ind w:left="0"/>
        <w:jc w:val="both"/>
        <w:rPr>
          <w:rFonts w:cstheme="minorHAnsi"/>
          <w:color w:val="4472C4" w:themeColor="accent1"/>
          <w:lang w:val="en-US"/>
        </w:rPr>
      </w:pPr>
      <w:r w:rsidRPr="001A180A">
        <w:rPr>
          <w:rFonts w:cstheme="minorHAnsi"/>
          <w:color w:val="4472C4" w:themeColor="accent1"/>
          <w:lang w:val="en-US"/>
        </w:rPr>
        <w:t xml:space="preserve">Answer: We agree with the referee’s suggestion and have modified the manuscript as follows: </w:t>
      </w:r>
    </w:p>
    <w:p w14:paraId="257A8DC4" w14:textId="77777777" w:rsidR="00E4223C" w:rsidRPr="001A180A" w:rsidRDefault="00E4223C" w:rsidP="00CB3157">
      <w:pPr>
        <w:pStyle w:val="ListParagraph"/>
        <w:ind w:left="0"/>
        <w:jc w:val="both"/>
        <w:rPr>
          <w:rFonts w:cstheme="minorHAnsi"/>
          <w:color w:val="4472C4" w:themeColor="accent1"/>
          <w:lang w:val="en-US"/>
        </w:rPr>
      </w:pPr>
    </w:p>
    <w:p w14:paraId="611CF938" w14:textId="21C1C87A" w:rsidR="007E195E" w:rsidRPr="001A180A" w:rsidRDefault="007E195E" w:rsidP="00CB3157">
      <w:pPr>
        <w:pStyle w:val="ListParagraph"/>
        <w:ind w:left="0"/>
        <w:jc w:val="both"/>
        <w:rPr>
          <w:rFonts w:cstheme="minorHAnsi"/>
          <w:color w:val="4472C4" w:themeColor="accent1"/>
          <w:lang w:val="en-US"/>
        </w:rPr>
      </w:pPr>
      <w:r w:rsidRPr="001A180A">
        <w:rPr>
          <w:rFonts w:cstheme="minorHAnsi"/>
          <w:color w:val="4472C4" w:themeColor="accent1"/>
          <w:lang w:val="en-US"/>
        </w:rPr>
        <w:t>From</w:t>
      </w:r>
      <w:r w:rsidR="00D81A5B" w:rsidRPr="001A180A">
        <w:rPr>
          <w:rFonts w:cstheme="minorHAnsi"/>
          <w:color w:val="4472C4" w:themeColor="accent1"/>
          <w:lang w:val="en-US"/>
        </w:rPr>
        <w:t xml:space="preserve"> (lines 33-37)</w:t>
      </w:r>
      <w:r w:rsidRPr="001A180A">
        <w:rPr>
          <w:rFonts w:cstheme="minorHAnsi"/>
          <w:color w:val="4472C4" w:themeColor="accent1"/>
          <w:lang w:val="en-US"/>
        </w:rPr>
        <w:t xml:space="preserve">: “Leishmaniasis is a neglected tropical disease caused by set of protozoan parasites of the genus </w:t>
      </w:r>
      <w:r w:rsidRPr="001A180A">
        <w:rPr>
          <w:rFonts w:cstheme="minorHAnsi"/>
          <w:i/>
          <w:iCs/>
          <w:color w:val="4472C4" w:themeColor="accent1"/>
          <w:lang w:val="en-US"/>
        </w:rPr>
        <w:t>Leishmania.</w:t>
      </w:r>
      <w:r w:rsidRPr="001A180A">
        <w:rPr>
          <w:rFonts w:cstheme="minorHAnsi"/>
          <w:color w:val="4472C4" w:themeColor="accent1"/>
          <w:lang w:val="en-US"/>
        </w:rPr>
        <w:t> This parasite causes a broad spectrum of clinical manifestations ranging from self-resolving localized cutaneous lesions to a highly fatal visceral form of the disease. An estimated 0·7-1 million new leishmaniasis cases per year are reported, and 12 million people worldwide are currently infected with these parasites</w:t>
      </w:r>
      <w:r w:rsidRPr="001A180A">
        <w:rPr>
          <w:rFonts w:cstheme="minorHAnsi"/>
          <w:color w:val="4472C4" w:themeColor="accent1"/>
          <w:lang w:val="en-US"/>
        </w:rPr>
        <w:fldChar w:fldCharType="begin" w:fldLock="1"/>
      </w:r>
      <w:r w:rsidRPr="001A180A">
        <w:rPr>
          <w:rFonts w:cstheme="minorHAnsi"/>
          <w:color w:val="4472C4" w:themeColor="accent1"/>
          <w:lang w:val="en-US"/>
        </w:rPr>
        <w:instrText>ADDIN CSL_CITATION {"citationItems":[{"id":"ITEM-1","itemData":{"DOI":"10.1016/S0140-6736(18)31204-2","ISSN":"1474547X","PMID":"30126638","abstract":"Leishmaniasis is a poverty-related disease with two main clinical forms: visceral leishmaniasis and cutaneous leishmaniasis. An estimated 0·7–1 million new cases of leishmaniasis per year are reported from nearly 100 endemic countries. The number of reported visceral leishmaniasis cases has decreased substantially in the past decade as a result of better access to diagnosis and treatment and more intense vector control within an elimination initiative in Asia, although natural cycles in transmission intensity might play a role. In east Africa however, the case numbers of this fatal disease continue to be sustained. Increased conflict in endemic areas of cutaneous leishmaniasis and forced displacement has resulted in a surge in these endemic areas as well as clinics across the world. WHO lists leishmaniasis as one of the neglected tropical diseases for which the development of new treatments is a priority. Major evidence gaps remain, and new tools are needed before leishmaniasis can be definitively controlled.","author":[{"dropping-particle":"","family":"Burza","given":"Sakib","non-dropping-particle":"","parse-names":false,"suffix":""},{"dropping-particle":"","family":"Croft","given":"Simon L.","non-dropping-particle":"","parse-names":false,"suffix":""},{"dropping-particle":"","family":"Boelaert","given":"Marleen","non-dropping-particle":"","parse-names":false,"suffix":""}],"container-title":"The Lancet","id":"ITEM-1","issue":"10151","issued":{"date-parts":[["2018","9","15"]]},"page":"951-970","publisher":"Lancet Publishing Group","title":"Leishmaniasis","type":"article","volume":"392"},"uris":["http://www.mendeley.com/documents/?uuid=c3c6d366-cc26-36d9-aa8c-cea4c749dba5"]}],"mendeley":{"formattedCitation":"&lt;sup&gt;1&lt;/sup&gt;","plainTextFormattedCitation":"1","previouslyFormattedCitation":"&lt;sup&gt;1&lt;/sup&gt;"},"properties":{"noteIndex":0},"schema":"https://github.com/citation-style-language/schema/raw/master/csl-citation.json"}</w:instrText>
      </w:r>
      <w:r w:rsidRPr="001A180A">
        <w:rPr>
          <w:rFonts w:cstheme="minorHAnsi"/>
          <w:color w:val="4472C4" w:themeColor="accent1"/>
          <w:lang w:val="en-US"/>
        </w:rPr>
        <w:fldChar w:fldCharType="separate"/>
      </w:r>
      <w:r w:rsidRPr="001A180A">
        <w:rPr>
          <w:rFonts w:cstheme="minorHAnsi"/>
          <w:color w:val="4472C4" w:themeColor="accent1"/>
          <w:vertAlign w:val="superscript"/>
          <w:lang w:val="en-US"/>
        </w:rPr>
        <w:t>1</w:t>
      </w:r>
      <w:r w:rsidRPr="001A180A">
        <w:rPr>
          <w:rFonts w:cstheme="minorHAnsi"/>
          <w:color w:val="4472C4" w:themeColor="accent1"/>
          <w:lang w:val="en-US"/>
        </w:rPr>
        <w:fldChar w:fldCharType="end"/>
      </w:r>
      <w:r w:rsidRPr="001A180A">
        <w:rPr>
          <w:rFonts w:cstheme="minorHAnsi"/>
          <w:color w:val="4472C4" w:themeColor="accent1"/>
          <w:lang w:val="en-US"/>
        </w:rPr>
        <w:t xml:space="preserve">.”  </w:t>
      </w:r>
    </w:p>
    <w:p w14:paraId="544D2E49" w14:textId="77777777" w:rsidR="00E4223C" w:rsidRPr="001A180A" w:rsidRDefault="00E4223C" w:rsidP="00CB3157">
      <w:pPr>
        <w:pStyle w:val="ListParagraph"/>
        <w:ind w:left="0"/>
        <w:jc w:val="both"/>
        <w:rPr>
          <w:rFonts w:cstheme="minorHAnsi"/>
          <w:color w:val="4472C4" w:themeColor="accent1"/>
          <w:lang w:val="en-US"/>
        </w:rPr>
      </w:pPr>
    </w:p>
    <w:p w14:paraId="79973CF7" w14:textId="0F634F84" w:rsidR="007E195E" w:rsidRPr="001A180A" w:rsidRDefault="007E195E"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E97B44">
        <w:rPr>
          <w:rFonts w:asciiTheme="minorHAnsi" w:hAnsiTheme="minorHAnsi" w:cstheme="minorHAnsi"/>
          <w:color w:val="4472C4" w:themeColor="accent1"/>
          <w:lang w:val="en-US"/>
        </w:rPr>
        <w:t>To (lines 46-5</w:t>
      </w:r>
      <w:r w:rsidR="00A17F0C">
        <w:rPr>
          <w:rFonts w:asciiTheme="minorHAnsi" w:hAnsiTheme="minorHAnsi" w:cstheme="minorHAnsi"/>
          <w:color w:val="4472C4" w:themeColor="accent1"/>
          <w:lang w:val="en-US"/>
        </w:rPr>
        <w:t>0</w:t>
      </w:r>
      <w:r w:rsidRPr="00E97B44">
        <w:rPr>
          <w:rFonts w:asciiTheme="minorHAnsi" w:hAnsiTheme="minorHAnsi" w:cstheme="minorHAnsi"/>
          <w:color w:val="4472C4" w:themeColor="accent1"/>
          <w:lang w:val="en-US"/>
        </w:rPr>
        <w:t>)</w:t>
      </w:r>
      <w:r w:rsidR="00D81A5B" w:rsidRPr="00E97B44">
        <w:rPr>
          <w:rFonts w:asciiTheme="minorHAnsi" w:hAnsiTheme="minorHAnsi" w:cstheme="minorHAnsi"/>
          <w:color w:val="4472C4" w:themeColor="accent1"/>
          <w:lang w:val="en-US"/>
        </w:rPr>
        <w:t xml:space="preserve">: </w:t>
      </w:r>
      <w:r w:rsidR="00E97B44" w:rsidRPr="00E97B44">
        <w:rPr>
          <w:rFonts w:asciiTheme="minorHAnsi" w:hAnsiTheme="minorHAnsi" w:cstheme="minorHAnsi"/>
          <w:color w:val="4472C4" w:themeColor="accent1"/>
          <w:lang w:val="en-US"/>
        </w:rPr>
        <w:t>“Leishmaniasis, a neglected tropical disease caused by protozoan parasites belonging to the genus Leishmania, results in a wide-ranging spectrum of clinical manifestations, from self-healing localized cutaneous lesions to fatal visceral forms of disease. It has been estimated that up to one million new leishmaniasis cases arise annually, with 12 million people reportedly being currently infected worldwide</w:t>
      </w:r>
      <w:r w:rsidR="00E97B44">
        <w:rPr>
          <w:rFonts w:asciiTheme="minorHAnsi" w:hAnsiTheme="minorHAnsi" w:cstheme="minorHAnsi"/>
          <w:color w:val="4472C4" w:themeColor="accent1"/>
          <w:lang w:val="en-US"/>
        </w:rPr>
        <w:t>.”</w:t>
      </w:r>
    </w:p>
    <w:p w14:paraId="62C47294" w14:textId="77777777" w:rsidR="007E195E" w:rsidRPr="001A180A" w:rsidRDefault="007E195E"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020BE9D7" w14:textId="43B4FF8B" w:rsidR="007E195E" w:rsidRPr="001A180A" w:rsidRDefault="007E195E"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w:t>
      </w:r>
      <w:r w:rsidR="00D81A5B" w:rsidRPr="001A180A">
        <w:rPr>
          <w:rFonts w:cstheme="minorHAnsi"/>
          <w:color w:val="4472C4" w:themeColor="accent1"/>
          <w:sz w:val="24"/>
          <w:szCs w:val="24"/>
          <w:lang w:val="en-US"/>
        </w:rPr>
        <w:t xml:space="preserve"> (lines 55-62)</w:t>
      </w:r>
      <w:r w:rsidRPr="001A180A">
        <w:rPr>
          <w:rFonts w:cstheme="minorHAnsi"/>
          <w:color w:val="4472C4" w:themeColor="accent1"/>
          <w:sz w:val="24"/>
          <w:szCs w:val="24"/>
          <w:lang w:val="en-US"/>
        </w:rPr>
        <w:t xml:space="preserve">: “Although several different receptors are involved in cell migration, integrins are a major family of receptors promoting migration. Upon integrin engagement, migration-related signaling molecules are activated, and intracellular signaling is initiated through focal adhesion kinase (FAK) and </w:t>
      </w:r>
      <w:proofErr w:type="spellStart"/>
      <w:r w:rsidRPr="001A180A">
        <w:rPr>
          <w:rFonts w:cstheme="minorHAnsi"/>
          <w:color w:val="4472C4" w:themeColor="accent1"/>
          <w:sz w:val="24"/>
          <w:szCs w:val="24"/>
          <w:lang w:val="en-US"/>
        </w:rPr>
        <w:t>Src</w:t>
      </w:r>
      <w:proofErr w:type="spellEnd"/>
      <w:r w:rsidRPr="001A180A">
        <w:rPr>
          <w:rFonts w:cstheme="minorHAnsi"/>
          <w:color w:val="4472C4" w:themeColor="accent1"/>
          <w:sz w:val="24"/>
          <w:szCs w:val="24"/>
          <w:lang w:val="en-US"/>
        </w:rPr>
        <w:t xml:space="preserve"> family kinases, as well as molecules such as </w:t>
      </w:r>
      <w:proofErr w:type="spellStart"/>
      <w:r w:rsidRPr="001A180A">
        <w:rPr>
          <w:rFonts w:cstheme="minorHAnsi"/>
          <w:color w:val="4472C4" w:themeColor="accent1"/>
          <w:sz w:val="24"/>
          <w:szCs w:val="24"/>
          <w:lang w:val="en-US"/>
        </w:rPr>
        <w:t>talin</w:t>
      </w:r>
      <w:proofErr w:type="spellEnd"/>
      <w:r w:rsidRPr="001A180A">
        <w:rPr>
          <w:rFonts w:cstheme="minorHAnsi"/>
          <w:color w:val="4472C4" w:themeColor="accent1"/>
          <w:sz w:val="24"/>
          <w:szCs w:val="24"/>
          <w:lang w:val="en-US"/>
        </w:rPr>
        <w:t>, vinculin, and paxillin</w:t>
      </w:r>
      <w:r w:rsidRPr="001A180A">
        <w:rPr>
          <w:rFonts w:cstheme="minorHAnsi"/>
          <w:color w:val="4472C4" w:themeColor="accent1"/>
          <w:sz w:val="24"/>
          <w:szCs w:val="24"/>
          <w:lang w:val="en-US"/>
        </w:rPr>
        <w:fldChar w:fldCharType="begin" w:fldLock="1"/>
      </w:r>
      <w:r w:rsidRPr="001A180A">
        <w:rPr>
          <w:rFonts w:cstheme="minorHAnsi"/>
          <w:color w:val="4472C4" w:themeColor="accent1"/>
          <w:sz w:val="24"/>
          <w:szCs w:val="24"/>
          <w:lang w:val="en-US"/>
        </w:rPr>
        <w:instrText>ADDIN CSL_CITATION {"citationItems":[{"id":"ITEM-1","itemData":{"DOI":"10.1083/jcb.200312013","ISSN":"00219525","PMID":"15263022","abstract":"Integrins can intercommunicate with cadherins. Here, we examined their possible relationship by use of small interfering RNA-mediated protein knockdown in HeLa cells. We found that a subset of integrin signaling molecules, namely Fak and paxillin, but not p130 Crk-associated substrate or proline-rich tyrosine kinase 2, participate in processes regulating N-cadherin-based cell-cell adhesion. Paxillin was found to be required primarily for the recruitment of Fak to robust focal adhesions. Our results suggest that at least some signals involving Fak are linked to a mechanism down-regulating Rac1 activity at the cell periphery, which appears to be important for the formation of N-cadherin-based adhesions in motile cells. Our analyses simultaneously exemplified the essential role of Fak in the maintenance of cell-cell adhesions in collective cell migration, a type of migration occurring in embryonic development and carcinoma invasion.","author":[{"dropping-particle":"","family":"Yano","given":"Hajime","non-dropping-particle":"","parse-names":false,"suffix":""},{"dropping-particle":"","family":"Mazaki","given":"Yuichi","non-dropping-particle":"","parse-names":false,"suffix":""},{"dropping-particle":"","family":"Kurokawa","given":"Kazuo","non-dropping-particle":"","parse-names":false,"suffix":""},{"dropping-particle":"","family":"Hanks","given":"Steven K.","non-dropping-particle":"","parse-names":false,"suffix":""},{"dropping-particle":"","family":"Matsuda","given":"Michiyuki","non-dropping-particle":"","parse-names":false,"suffix":""},{"dropping-particle":"","family":"Sabe","given":"Hisataka","non-dropping-particle":"","parse-names":false,"suffix":""}],"container-title":"Journal of Cell Biology","id":"ITEM-1","issue":"2","issued":{"date-parts":[["2004","7","19"]]},"page":"283-295","publisher":"J Cell Biol","title":"Roles played by a subset of integrin signaling molecules in cadherin-based cell-cell adhesion","type":"article-journal","volume":"166"},"uris":["http://www.mendeley.com/documents/?uuid=074c9bd7-55dd-3737-b853-38f78728628d"]},{"id":"ITEM-2","itemData":{"DOI":"10.1038/nrm1549","ISSN":"14710072","PMID":"15688067","abstract":"A central question in cell biology is how membrane-spanning receptors transmit extracellular signals inside cells to modulate cell adhesion and motility. Focal adhesion kinase (FAK) is a crucial signalling component that is activated by numerous stimuli and functions as a biosensor or integrator to control cell motility. Through multifaceted and diverse molecular connections, FAK can influence the cytoskeleton, structures of cell adhesion sites and membrane protrusions to regulate cell movement.","author":[{"dropping-particle":"","family":"Mitra","given":"Satyajit K.","non-dropping-particle":"","parse-names":false,"suffix":""},{"dropping-particle":"","family":"Hanson","given":"Daniel A.","non-dropping-particle":"","parse-names":false,"suffix":""},{"dropping-particle":"","family":"Schlaepfer","given":"David D.","non-dropping-particle":"","parse-names":false,"suffix":""}],"container-title":"Nature Reviews Molecular Cell Biology","id":"ITEM-2","issue":"1","issued":{"date-parts":[["2005","1"]]},"page":"56-68","publisher":"Nat Rev Mol Cell Biol","title":"Focal adhesion kinase: In command and control of cell motility","type":"article","volume":"6"},"uris":["http://www.mendeley.com/documents/?uuid=3efed7c4-7e96-3fa5-8761-944927b559e2"]},{"id":"ITEM-3","itemData":{"DOI":"10.1371/journal.pone.0092059","ISSN":"1932-6203","abstract":"Focal adhesion kinase (FAK) plays an important role in signal transduction pathways initiated at sites of integrin-mediated cell adhesion to the extracellular matrix. Thus, FAK is involved in many aspects of the metastatic process including adhesion, migration and invasion. Recently, several small molecule inhibitors which target FAK catalytic activity have been developed by pharmaceutical companies. The current study was aimed at addressing whether inhibiting FAK targeting to focal adhesions (FA) represents an efficient alternative strategy to inhibit FAK downstream pathways. Using a mutagenesis approach to alter the targeting domain of FAK, we constructed a FAK mutant that fails to bind paxillin. Inhibiting FAKpaxillin interactions led to a complete loss of FAK localization at FAs together with reduced phosphorylation of FAK and FAK targets such as paxillin and p130Cas. This in turn resulted in altered FA dynamics and inhibition of cell adhesion, migration and invasion. Moreover, the migration properties of cells expressing the FAK mutant were reduced as compared to FAK-/- cells. This was correlated with a decrease in both phospho-Src and phospho-p130Cas levels at FAs. We conclude that targeting FAK-paxillin interactions is an efficient strategy to reduce FAK signalling and thus may represent a target for the development of new FAK inhibitors. © 2014 Deramaudt et al.","author":[{"dropping-particle":"","family":"Deramaudt","given":"Thérèse B.","non-dropping-particle":"","parse-names":false,"suffix":""},{"dropping-particle":"","family":"Dujardin","given":"Denis","non-dropping-particle":"","parse-names":false,"suffix":""},{"dropping-particle":"","family":"Noulet","given":"Fanny","non-dropping-particle":"","parse-names":false,"suffix":""},{"dropping-particle":"","family":"Martin","given":"Sophie","non-dropping-particle":"","parse-names":false,"suffix":""},{"dropping-particle":"","family":"Vauchelles","given":"Romain","non-dropping-particle":"","parse-names":false,"suffix":""},{"dropping-particle":"","family":"Takeda","given":"Ken","non-dropping-particle":"","parse-names":false,"suffix":""},{"dropping-particle":"","family":"Rondé","given":"Philippe","non-dropping-particle":"","parse-names":false,"suffix":""}],"container-title":"PLoS ONE","editor":[{"dropping-particle":"","family":"Parsons","given":"Maddy","non-dropping-particle":"","parse-names":false,"suffix":""}],"id":"ITEM-3","issue":"3","issued":{"date-parts":[["2014","3","18"]]},"page":"e92059","publisher":"Public Library of Science","title":"Altering FAK-Paxillin Interactions Reduces Adhesion, Migration and Invasion Processes","type":"article-journal","volume":"9"},"uris":["http://www.mendeley.com/documents/?uuid=2d9c368f-9984-3210-9a25-079bb81d4c93"]}],"mendeley":{"formattedCitation":"&lt;sup&gt;9–11&lt;/sup&gt;","plainTextFormattedCitation":"9–11","previouslyFormattedCitation":"&lt;sup&gt;9–11&lt;/sup&gt;"},"properties":{"noteIndex":0},"schema":"https://github.com/citation-style-language/schema/raw/master/csl-citation.json"}</w:instrText>
      </w:r>
      <w:r w:rsidRPr="001A180A">
        <w:rPr>
          <w:rFonts w:cstheme="minorHAnsi"/>
          <w:color w:val="4472C4" w:themeColor="accent1"/>
          <w:sz w:val="24"/>
          <w:szCs w:val="24"/>
          <w:lang w:val="en-US"/>
        </w:rPr>
        <w:fldChar w:fldCharType="separate"/>
      </w:r>
      <w:r w:rsidRPr="001A180A">
        <w:rPr>
          <w:rFonts w:cstheme="minorHAnsi"/>
          <w:color w:val="4472C4" w:themeColor="accent1"/>
          <w:sz w:val="24"/>
          <w:szCs w:val="24"/>
          <w:vertAlign w:val="superscript"/>
          <w:lang w:val="en-US"/>
        </w:rPr>
        <w:t>9–11</w:t>
      </w:r>
      <w:r w:rsidRPr="001A180A">
        <w:rPr>
          <w:rFonts w:cstheme="minorHAnsi"/>
          <w:color w:val="4472C4" w:themeColor="accent1"/>
          <w:sz w:val="24"/>
          <w:szCs w:val="24"/>
          <w:lang w:val="en-US"/>
        </w:rPr>
        <w:fldChar w:fldCharType="end"/>
      </w:r>
      <w:r w:rsidRPr="001A180A">
        <w:rPr>
          <w:rFonts w:cstheme="minorHAnsi"/>
          <w:color w:val="4472C4" w:themeColor="accent1"/>
          <w:sz w:val="24"/>
          <w:szCs w:val="24"/>
          <w:lang w:val="en-US"/>
        </w:rPr>
        <w:t xml:space="preserve">. Phosphorylation of paxillin by activated kinases, such as FAK, </w:t>
      </w:r>
      <w:proofErr w:type="gramStart"/>
      <w:r w:rsidRPr="001A180A">
        <w:rPr>
          <w:rFonts w:cstheme="minorHAnsi"/>
          <w:color w:val="4472C4" w:themeColor="accent1"/>
          <w:sz w:val="24"/>
          <w:szCs w:val="24"/>
          <w:lang w:val="en-US"/>
        </w:rPr>
        <w:t>recruits</w:t>
      </w:r>
      <w:proofErr w:type="gramEnd"/>
      <w:r w:rsidRPr="001A180A">
        <w:rPr>
          <w:rFonts w:cstheme="minorHAnsi"/>
          <w:color w:val="4472C4" w:themeColor="accent1"/>
          <w:sz w:val="24"/>
          <w:szCs w:val="24"/>
          <w:lang w:val="en-US"/>
        </w:rPr>
        <w:t xml:space="preserve"> effector molecules, transducing external signals </w:t>
      </w:r>
      <w:r w:rsidRPr="001A180A">
        <w:rPr>
          <w:rFonts w:cstheme="minorHAnsi"/>
          <w:color w:val="4472C4" w:themeColor="accent1"/>
          <w:sz w:val="24"/>
          <w:szCs w:val="24"/>
          <w:lang w:val="en-US"/>
        </w:rPr>
        <w:lastRenderedPageBreak/>
        <w:t>into cell migration changes. Thus, paxillin is a crucial intracellular molecule that coordinates cell adhesion, actin polymerization, and cell migration</w:t>
      </w:r>
      <w:r w:rsidRPr="001A180A">
        <w:rPr>
          <w:rFonts w:cstheme="minorHAnsi"/>
          <w:color w:val="4472C4" w:themeColor="accent1"/>
          <w:sz w:val="24"/>
          <w:szCs w:val="24"/>
          <w:lang w:val="en-US"/>
        </w:rPr>
        <w:fldChar w:fldCharType="begin" w:fldLock="1"/>
      </w:r>
      <w:r w:rsidRPr="001A180A">
        <w:rPr>
          <w:rFonts w:cstheme="minorHAnsi"/>
          <w:color w:val="4472C4" w:themeColor="accent1"/>
          <w:sz w:val="24"/>
          <w:szCs w:val="24"/>
          <w:lang w:val="en-US"/>
        </w:rPr>
        <w:instrText>ADDIN CSL_CITATION {"citationItems":[{"id":"ITEM-1","itemData":{"DOI":"10.1038/35046659","ISBN":"1465-7392 (Print)\\r1465-7392 (Linking)","ISSN":"14657392","PMID":"11146675","abstract":"To facilitate a rapid response to environmental change, cells use scaffolding - or adaptor - proteins to recruit key components of their signal-transduction machinery to specific subcellular locations. Paxillin is a multi-domain adaptor found at the interface between the plasma membrane and the actin cytoskeleton. Here it provides a platform for the integration and processing of adhesion- and growth factor-related signals.","author":[{"dropping-particle":"","family":"Turner","given":"C. E.","non-dropping-particle":"","parse-names":false,"suffix":""}],"container-title":"Nature Cell Biology","id":"ITEM-1","issue":"12","issued":{"date-parts":[["2000"]]},"title":"Paxillin and focal adhesion signalling","type":"article","volume":"2"},"uris":["http://www.mendeley.com/documents/?uuid=6d5c6060-6110-4492-a238-3f37b084a3a7"]},{"id":"ITEM-2","itemData":{"DOI":"10.1016/S0962-8924(03)00128-4","ISSN":"09628924","PMID":"12837608","abstract":"Podosomes are highly dynamic, actin-rich adhesion structures of monocyte-derived cells, certain transformed fibroblasts and carcinoma cells and have recently also been discovered in an increasing number of other cell types. Because they are found mainly in motile cells and control the activity of matrix metalloproteases, podosomes are thought to contribute to tissue invasion and matrix remodeling. Importantly, podosomes are physiologically relevant organelles because they can be found in ex vivo models of invasive cells. Regulators of podosome turnover include tyrosine kinases, RhoGTPases, actin regulators and the microtubule system. Podosomes might also serve as an attractive model to study how integration of various signaling pathways controls actin dynamics. Here, we summarize and discuss the known structural, regulatory and functional features of podosomes, our aim being to stimulate further research into these unique structures.","author":[{"dropping-particle":"","family":"Linder","given":"Stefan","non-dropping-particle":"","parse-names":false,"suffix":""},{"dropping-particle":"","family":"Aepfelbacher","given":"Martin","non-dropping-particle":"","parse-names":false,"suffix":""}],"container-title":"Trends in Cell Biology","id":"ITEM-2","issue":"7","issued":{"date-parts":[["2003","7","1"]]},"page":"376-385","publisher":"Elsevier Ltd","title":"Podosomes: Adhesion hot-spots of invasive cells","type":"article","volume":"13"},"uris":["http://www.mendeley.com/documents/?uuid=c9b49117-7fe3-32a6-8fe4-fada38950249"]},{"id":"ITEM-3","itemData":{"DOI":"10.1242/jcs.039446","ISSN":"00219533","PMID":"19339545","abstract":"Interactions between cells and the extracellular matrix coordinate signaling pathways that control various aspects of cellular behavior. Integrins sense the physical properties of the extracellular matrix and organize the cytoskeleton accordingly. In turn, this modulates signaling pathways that are triggered by various other transmembrane receptors and augments the cellular response to growth factors. Over the past years, it has become clear that there is extensive crosstalk between integrins, Src-family kinases and Rho-family GTPases at the heart of such adhesion signaling. In this Commentary, we discuss recent advances in our understanding of the dynamic regulation of the molecular connections between these three protein families. We also discuss how this signaling network can regulate a range of cellular processes that are important for normal tissue function and disease, including cell adhesion, spreading, migration and mechanotransduction.","author":[{"dropping-particle":"","family":"Huveneers","given":"Stephan","non-dropping-particle":"","parse-names":false,"suffix":""},{"dropping-particle":"","family":"Danen","given":"Erik H.J.","non-dropping-particle":"","parse-names":false,"suffix":""}],"container-title":"Journal of Cell Science","id":"ITEM-3","issue":"8","issued":{"date-parts":[["2009","4","15"]]},"page":"1059-1069","publisher":"The Company of Biologists Ltd","title":"Adhesion signaling - Crosstalk between integrins, Src and Rho","type":"article","volume":"122"},"uris":["http://www.mendeley.com/documents/?uuid=1483846e-cae7-3bc8-8396-09357d7f77c2"]}],"mendeley":{"formattedCitation":"&lt;sup&gt;12–14&lt;/sup&gt;","plainTextFormattedCitation":"12–14","previouslyFormattedCitation":"&lt;sup&gt;12–14&lt;/sup&gt;"},"properties":{"noteIndex":0},"schema":"https://github.com/citation-style-language/schema/raw/master/csl-citation.json"}</w:instrText>
      </w:r>
      <w:r w:rsidRPr="001A180A">
        <w:rPr>
          <w:rFonts w:cstheme="minorHAnsi"/>
          <w:color w:val="4472C4" w:themeColor="accent1"/>
          <w:sz w:val="24"/>
          <w:szCs w:val="24"/>
          <w:lang w:val="en-US"/>
        </w:rPr>
        <w:fldChar w:fldCharType="separate"/>
      </w:r>
      <w:r w:rsidRPr="001A180A">
        <w:rPr>
          <w:rFonts w:cstheme="minorHAnsi"/>
          <w:color w:val="4472C4" w:themeColor="accent1"/>
          <w:sz w:val="24"/>
          <w:szCs w:val="24"/>
          <w:vertAlign w:val="superscript"/>
          <w:lang w:val="en-US"/>
        </w:rPr>
        <w:t>12–14</w:t>
      </w:r>
      <w:r w:rsidRPr="001A180A">
        <w:rPr>
          <w:rFonts w:cstheme="minorHAnsi"/>
          <w:color w:val="4472C4" w:themeColor="accent1"/>
          <w:sz w:val="24"/>
          <w:szCs w:val="24"/>
          <w:lang w:val="en-US"/>
        </w:rPr>
        <w:fldChar w:fldCharType="end"/>
      </w:r>
      <w:r w:rsidRPr="001A180A">
        <w:rPr>
          <w:rFonts w:cstheme="minorHAnsi"/>
          <w:color w:val="4472C4" w:themeColor="accent1"/>
          <w:sz w:val="24"/>
          <w:szCs w:val="24"/>
          <w:lang w:val="en-US"/>
        </w:rPr>
        <w:t xml:space="preserve">.” </w:t>
      </w:r>
    </w:p>
    <w:p w14:paraId="7891F7DC" w14:textId="77777777" w:rsidR="00E4223C" w:rsidRPr="001A180A" w:rsidRDefault="00E4223C" w:rsidP="00CB3157">
      <w:pPr>
        <w:spacing w:after="0" w:line="240" w:lineRule="auto"/>
        <w:jc w:val="both"/>
        <w:rPr>
          <w:rFonts w:cstheme="minorHAnsi"/>
          <w:color w:val="4472C4" w:themeColor="accent1"/>
          <w:sz w:val="24"/>
          <w:szCs w:val="24"/>
          <w:lang w:val="en-US"/>
        </w:rPr>
      </w:pPr>
    </w:p>
    <w:p w14:paraId="5AD18EFF" w14:textId="62C17D19" w:rsidR="00CB3157" w:rsidRPr="001A180A" w:rsidRDefault="00CB3157"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E97B44">
        <w:rPr>
          <w:rFonts w:asciiTheme="minorHAnsi" w:hAnsiTheme="minorHAnsi" w:cstheme="minorHAnsi"/>
          <w:color w:val="4472C4" w:themeColor="accent1"/>
          <w:lang w:val="en-US"/>
        </w:rPr>
        <w:t>To (lines 6</w:t>
      </w:r>
      <w:r w:rsidR="00E97B44" w:rsidRPr="00E97B44">
        <w:rPr>
          <w:rFonts w:asciiTheme="minorHAnsi" w:hAnsiTheme="minorHAnsi" w:cstheme="minorHAnsi"/>
          <w:color w:val="4472C4" w:themeColor="accent1"/>
          <w:lang w:val="en-US"/>
        </w:rPr>
        <w:t>9</w:t>
      </w:r>
      <w:r w:rsidRPr="00E97B44">
        <w:rPr>
          <w:rFonts w:asciiTheme="minorHAnsi" w:hAnsiTheme="minorHAnsi" w:cstheme="minorHAnsi"/>
          <w:color w:val="4472C4" w:themeColor="accent1"/>
          <w:lang w:val="en-US"/>
        </w:rPr>
        <w:t>-7</w:t>
      </w:r>
      <w:r w:rsidR="00E97B44" w:rsidRPr="00E97B44">
        <w:rPr>
          <w:rFonts w:asciiTheme="minorHAnsi" w:hAnsiTheme="minorHAnsi" w:cstheme="minorHAnsi"/>
          <w:color w:val="4472C4" w:themeColor="accent1"/>
          <w:lang w:val="en-US"/>
        </w:rPr>
        <w:t>6</w:t>
      </w:r>
      <w:r w:rsidRPr="00E97B44">
        <w:rPr>
          <w:rFonts w:asciiTheme="minorHAnsi" w:hAnsiTheme="minorHAnsi" w:cstheme="minorHAnsi"/>
          <w:color w:val="4472C4" w:themeColor="accent1"/>
          <w:lang w:val="en-US"/>
        </w:rPr>
        <w:t>)</w:t>
      </w:r>
      <w:r w:rsidR="00D81A5B" w:rsidRPr="00E97B44">
        <w:rPr>
          <w:rFonts w:asciiTheme="minorHAnsi" w:hAnsiTheme="minorHAnsi" w:cstheme="minorHAnsi"/>
          <w:color w:val="4472C4" w:themeColor="accent1"/>
          <w:lang w:val="en-US"/>
        </w:rPr>
        <w:t>:</w:t>
      </w:r>
      <w:r w:rsidR="00E97B44">
        <w:rPr>
          <w:rFonts w:asciiTheme="minorHAnsi" w:hAnsiTheme="minorHAnsi" w:cstheme="minorHAnsi"/>
          <w:color w:val="4472C4" w:themeColor="accent1"/>
          <w:lang w:val="en-US"/>
        </w:rPr>
        <w:t xml:space="preserve"> “</w:t>
      </w:r>
      <w:r w:rsidR="00E97B44" w:rsidRPr="00E97B44">
        <w:rPr>
          <w:rFonts w:asciiTheme="minorHAnsi" w:hAnsiTheme="minorHAnsi" w:cstheme="minorHAnsi"/>
          <w:color w:val="4472C4" w:themeColor="accent1"/>
          <w:lang w:val="en-US"/>
        </w:rPr>
        <w:t xml:space="preserve">Among the different receptor types involved in the promotion of cell migration, integrins are notable. Integrin activation results in migration-related signaling; intracellular signaling then occurs via focal adhesion kinase (FAK) and </w:t>
      </w:r>
      <w:proofErr w:type="spellStart"/>
      <w:r w:rsidR="00E97B44" w:rsidRPr="00E97B44">
        <w:rPr>
          <w:rFonts w:asciiTheme="minorHAnsi" w:hAnsiTheme="minorHAnsi" w:cstheme="minorHAnsi"/>
          <w:color w:val="4472C4" w:themeColor="accent1"/>
          <w:lang w:val="en-US"/>
        </w:rPr>
        <w:t>Src</w:t>
      </w:r>
      <w:proofErr w:type="spellEnd"/>
      <w:r w:rsidR="00E97B44" w:rsidRPr="00E97B44">
        <w:rPr>
          <w:rFonts w:asciiTheme="minorHAnsi" w:hAnsiTheme="minorHAnsi" w:cstheme="minorHAnsi"/>
          <w:color w:val="4472C4" w:themeColor="accent1"/>
          <w:lang w:val="en-US"/>
        </w:rPr>
        <w:t xml:space="preserve"> family kinases, in addition to </w:t>
      </w:r>
      <w:proofErr w:type="spellStart"/>
      <w:r w:rsidR="00E97B44" w:rsidRPr="00E97B44">
        <w:rPr>
          <w:rFonts w:asciiTheme="minorHAnsi" w:hAnsiTheme="minorHAnsi" w:cstheme="minorHAnsi"/>
          <w:color w:val="4472C4" w:themeColor="accent1"/>
          <w:lang w:val="en-US"/>
        </w:rPr>
        <w:t>talin</w:t>
      </w:r>
      <w:proofErr w:type="spellEnd"/>
      <w:r w:rsidR="00E97B44" w:rsidRPr="00E97B44">
        <w:rPr>
          <w:rFonts w:asciiTheme="minorHAnsi" w:hAnsiTheme="minorHAnsi" w:cstheme="minorHAnsi"/>
          <w:color w:val="4472C4" w:themeColor="accent1"/>
          <w:lang w:val="en-US"/>
        </w:rPr>
        <w:t>, vinculin and paxillin molecues9–11. The phosphorylation of paxillin by activated kinases, including FAK, leads to the recruitment of effector molecules, which transduces external signals that prompt cell migration. It follows that paxillin is an intracellular molecule that is crucial to cell adhesion, actin polymerization and, resultingly, cell migration processes</w:t>
      </w:r>
      <w:r w:rsidR="00E97B44">
        <w:rPr>
          <w:rFonts w:asciiTheme="minorHAnsi" w:hAnsiTheme="minorHAnsi" w:cstheme="minorHAnsi"/>
          <w:color w:val="4472C4" w:themeColor="accent1"/>
          <w:lang w:val="en-US"/>
        </w:rPr>
        <w:t>.”</w:t>
      </w:r>
    </w:p>
    <w:p w14:paraId="7515A7C1" w14:textId="35D1F6F7" w:rsidR="00CB3157" w:rsidRPr="001A180A" w:rsidRDefault="00CB3157" w:rsidP="00CB3157">
      <w:pPr>
        <w:spacing w:after="0" w:line="240" w:lineRule="auto"/>
        <w:jc w:val="both"/>
        <w:rPr>
          <w:rFonts w:cstheme="minorHAnsi"/>
          <w:color w:val="4472C4" w:themeColor="accent1"/>
          <w:sz w:val="24"/>
          <w:szCs w:val="24"/>
          <w:lang w:val="en-US"/>
        </w:rPr>
      </w:pPr>
    </w:p>
    <w:p w14:paraId="52FC3606" w14:textId="46E4D5F3" w:rsidR="00CB3157" w:rsidRPr="001A180A" w:rsidRDefault="00CB3157"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w:t>
      </w:r>
      <w:r w:rsidR="00D81A5B" w:rsidRPr="001A180A">
        <w:rPr>
          <w:rFonts w:cstheme="minorHAnsi"/>
          <w:color w:val="4472C4" w:themeColor="accent1"/>
          <w:sz w:val="24"/>
          <w:szCs w:val="24"/>
          <w:lang w:val="en-US"/>
        </w:rPr>
        <w:t xml:space="preserve"> (lines 64-67)</w:t>
      </w:r>
      <w:r w:rsidRPr="001A180A">
        <w:rPr>
          <w:rFonts w:cstheme="minorHAnsi"/>
          <w:color w:val="4472C4" w:themeColor="accent1"/>
          <w:sz w:val="24"/>
          <w:szCs w:val="24"/>
          <w:lang w:val="en-US"/>
        </w:rPr>
        <w:t>: “Cell protrusions observed during cell migration are formed as a result of actin polymerization and are stabilized by cell adhesion to the extracellular matrix and facilitated in many cases through integrin receptors that are linked to the actin cytoskeleton</w:t>
      </w:r>
      <w:r w:rsidRPr="001A180A">
        <w:rPr>
          <w:rFonts w:cstheme="minorHAnsi"/>
          <w:color w:val="4472C4" w:themeColor="accent1"/>
          <w:sz w:val="24"/>
          <w:szCs w:val="24"/>
          <w:lang w:val="en-US"/>
        </w:rPr>
        <w:fldChar w:fldCharType="begin" w:fldLock="1"/>
      </w:r>
      <w:r w:rsidRPr="001A180A">
        <w:rPr>
          <w:rFonts w:cstheme="minorHAnsi"/>
          <w:color w:val="4472C4" w:themeColor="accent1"/>
          <w:sz w:val="24"/>
          <w:szCs w:val="24"/>
          <w:lang w:val="en-US"/>
        </w:rPr>
        <w:instrText>ADDIN CSL_CITATION {"citationItems":[{"id":"ITEM-1","itemData":{"DOI":"10.1034/j.1600-065X.2002.18617.x","ISSN":"01052896","abstract":"By binding to extracellular matrix (ECM) proteins, integrins integrate signals from outside the cell and transmit them inwards, thereby providing cells with information about location and allowing them to respond to stimuli in a manner appropriate to their environment. This is particularly important for monocytes and macrophages, given their wide distribution throughout the body and the vital role they play in immune and inflammatory responses. Integrin-mediated interaction of monocytes with ECM is a potent regulator of gene expression and is strongly synergized by the presence of growth factors. This synergy between growth factors and integrins is also apparent in the overlap seen in their signaling pathways. Integrin-mediated interaction with ECM results m increased expression of numerous inflammatory and immune response genes, revealing an important role for ECM-integrin interaction in affecting monocyte function and thus impacting on the development of pathologies. This is of particular relevance in the context of immune and inflammatory responses, where integrin-mediated adhesive interactions with the ECM-rich peripheral tissues are central to the localization of both resident and infiltrating monocytes at inflammatory sites. Here, we will review the functional effects of integrin-ECM interactions on monocytes, with particular attention to the regulation of gene expression by ECM and its functional implications.","author":[{"dropping-particle":"","family":"Fougerolles","given":"Antonin R.","non-dropping-particle":"De","parse-names":false,"suffix":""},{"dropping-particle":"","family":"Koteliansky","given":"Victor E.","non-dropping-particle":"","parse-names":false,"suffix":""}],"container-title":"Immunological Reviews","id":"ITEM-1","issue":"1","issued":{"date-parts":[["2002","8","1"]]},"page":"208-220","publisher":"John Wiley &amp; Sons, Ltd","title":"Regulation of monocyte gene expression by the extracellular matrix and its functional implications","type":"article-journal","volume":"186"},"uris":["http://www.mendeley.com/documents/?uuid=70344380-50d3-3d71-acfb-99f4faa3a534"]},{"id":"ITEM-2","itemData":{"DOI":"10.1074/jbc.M110.187294","ISBN":"1083-351X (Electronic)\\r0021-9258 (Linking)","ISSN":"1083-351X","PMID":"21270128","abstract":"The dynamic turnover of integrin-mediated adhesions is important for cell migration. Paxillin is an adaptor protein that localizes to focal adhesions and has been implicated in cell motility. We previously reported that calpain-mediated proteolysis of talin1 and focal adhesion kinase mediates adhesion disassembly in motile cells. To determine whether calpain-mediated paxillin proteolysis regulates focal adhesion dynamics and cell motility, we mapped the preferred calpain proteolytic site in paxillin. The cleavage site is between the paxillin LD1 and LD2 motifs and generates a C-terminal fragment that is similar in size to the alternative product paxillin delta. The calpain-generated proteolytic fragment, like paxillin delta, functions as a paxillin antagonist and impairs focal adhesion disassembly and migration. We generated mutant paxillin with a point mutation (S95G) that renders it partially resistant to calpain proteolysis. Paxillin-deficient cells that express paxillin S95G display increased turnover of zyxin-containing adhesions using time-lapse microscopy and also show increased migration. Moreover, cancer-associated somatic mutations in paxillin are common in the N-terminal region between the LD1 and LD2 motifs and confer partial calpain resistance. Taken together, these findings suggest a novel role for calpain-mediated proteolysis of paxillin as a negative regulator of focal adhesion dynamics and migration that may function to limit cancer cell invasion.","author":[{"dropping-particle":"","family":"Cortesio","given":"Christa L","non-dropping-particle":"","parse-names":false,"suffix":""},{"dropping-particle":"","family":"Boateng","given":"Lindsy R","non-dropping-particle":"","parse-names":false,"suffix":""},{"dropping-particle":"","family":"Piazza","given":"Timothy M","non-dropping-particle":"","parse-names":false,"suffix":""},{"dropping-particle":"","family":"Bennin","given":"David a","non-dropping-particle":"","parse-names":false,"suffix":""},{"dropping-particle":"","family":"Huttenlocher","given":"Anna","non-dropping-particle":"","parse-names":false,"suffix":""}],"container-title":"The Journal of biological chemistry","id":"ITEM-2","issue":"12","issued":{"date-parts":[["2011"]]},"page":"9998-10006","title":"Calpain-mediated proteolysis of paxillin negatively regulates focal adhesion dynamics and cell migration.","type":"article-journal","volume":"286"},"uris":["http://www.mendeley.com/documents/?uuid=0797e1ec-11bc-4ec7-90fe-df4df68a2a6d"]},{"id":"ITEM-3","itemData":{"DOI":"10.1091/mbc.E02-10-0630","ISSN":"10591524","PMID":"13679520","abstract":"Lamellipodia of crawling cells represent both the motor for cell advance and the primary building site for the actin cytoskeleton. The organization of actin in the lamellipodium reflects actin dynamics and is of critical importance for the mechanism of cell motility. In previous structural studies, the lamellipodial actin network was analyzed primarily by electron microscopy (EM). An understanding of lamellipodial organization would benefit significantly if the EM data were complemented and put into a kinetic context by establishing correspondence with structural features observable at the light microscopic level in living cells. Here, we use an enhanced phase contrast microscopy technique to visualize an apparent long-range diagonal actin meshwork in the advancing lamellipodia of living cells. Visualization of this meshwork permitted a correlative light and electron microscopic approach that validated the underlying organization of lamellipodia. The linear features in the light microscopic meshwork corresponded to regions of greater actin filament density. Orientation of features was analyzed quantitatively and compared with the orientation of actin filaments at the EM level. We infer that the light microscopic meshwork reflects the orientational order of actin filaments which, in turn, is related to their branching angle.","author":[{"dropping-particle":"","family":"Verkhovsky","given":"Alexander B.","non-dropping-particle":"","parse-names":false,"suffix":""},{"dropping-particle":"","family":"Chaga","given":"Oleg Y.","non-dropping-particle":"","parse-names":false,"suffix":""},{"dropping-particle":"","family":"Schaub","given":"Sébastien","non-dropping-particle":"","parse-names":false,"suffix":""},{"dropping-particle":"","family":"Svitkina","given":"Tatyana M.","non-dropping-particle":"","parse-names":false,"suffix":""},{"dropping-particle":"","family":"Meister","given":"Jean Jacques","non-dropping-particle":"","parse-names":false,"suffix":""},{"dropping-particle":"","family":"Borisy","given":"Gary G.","non-dropping-particle":"","parse-names":false,"suffix":""}],"container-title":"Molecular Biology of the Cell","id":"ITEM-3","issue":"11","issued":{"date-parts":[["2003","11"]]},"page":"4667-4675","publisher":"American Society for Cell Biology","title":"Orientational Order of the Lamellipodial Actin Network as Demonstrated in Living Motile Cells","type":"article-journal","volume":"14"},"uris":["http://www.mendeley.com/documents/?uuid=353da40e-94c8-369f-8030-47d5dfd20e31"]}],"mendeley":{"formattedCitation":"&lt;sup&gt;16–18&lt;/sup&gt;","plainTextFormattedCitation":"16–18","previouslyFormattedCitation":"&lt;sup&gt;16–18&lt;/sup&gt;"},"properties":{"noteIndex":0},"schema":"https://github.com/citation-style-language/schema/raw/master/csl-citation.json"}</w:instrText>
      </w:r>
      <w:r w:rsidRPr="001A180A">
        <w:rPr>
          <w:rFonts w:cstheme="minorHAnsi"/>
          <w:color w:val="4472C4" w:themeColor="accent1"/>
          <w:sz w:val="24"/>
          <w:szCs w:val="24"/>
          <w:lang w:val="en-US"/>
        </w:rPr>
        <w:fldChar w:fldCharType="separate"/>
      </w:r>
      <w:r w:rsidRPr="001A180A">
        <w:rPr>
          <w:rFonts w:cstheme="minorHAnsi"/>
          <w:color w:val="4472C4" w:themeColor="accent1"/>
          <w:sz w:val="24"/>
          <w:szCs w:val="24"/>
          <w:vertAlign w:val="superscript"/>
          <w:lang w:val="en-US"/>
        </w:rPr>
        <w:t>16–18</w:t>
      </w:r>
      <w:r w:rsidRPr="001A180A">
        <w:rPr>
          <w:rFonts w:cstheme="minorHAnsi"/>
          <w:color w:val="4472C4" w:themeColor="accent1"/>
          <w:sz w:val="24"/>
          <w:szCs w:val="24"/>
          <w:lang w:val="en-US"/>
        </w:rPr>
        <w:fldChar w:fldCharType="end"/>
      </w:r>
      <w:r w:rsidRPr="001A180A">
        <w:rPr>
          <w:rFonts w:cstheme="minorHAnsi"/>
          <w:color w:val="4472C4" w:themeColor="accent1"/>
          <w:sz w:val="24"/>
          <w:szCs w:val="24"/>
          <w:lang w:val="en-US"/>
        </w:rPr>
        <w:t xml:space="preserve">.” </w:t>
      </w:r>
    </w:p>
    <w:p w14:paraId="0088729F" w14:textId="77777777" w:rsidR="00E4223C" w:rsidRPr="001A180A" w:rsidRDefault="00E4223C" w:rsidP="00CB3157">
      <w:pPr>
        <w:spacing w:after="0" w:line="240" w:lineRule="auto"/>
        <w:jc w:val="both"/>
        <w:rPr>
          <w:rFonts w:cstheme="minorHAnsi"/>
          <w:color w:val="4472C4" w:themeColor="accent1"/>
          <w:sz w:val="24"/>
          <w:szCs w:val="24"/>
          <w:lang w:val="en-US"/>
        </w:rPr>
      </w:pPr>
    </w:p>
    <w:p w14:paraId="38455E05" w14:textId="1F481DD4" w:rsidR="00CB3157" w:rsidRPr="001A180A" w:rsidRDefault="00CB3157"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D337BA">
        <w:rPr>
          <w:rFonts w:asciiTheme="minorHAnsi" w:hAnsiTheme="minorHAnsi" w:cstheme="minorHAnsi"/>
          <w:color w:val="4472C4" w:themeColor="accent1"/>
          <w:lang w:val="en-US"/>
        </w:rPr>
        <w:t>To (lines 7</w:t>
      </w:r>
      <w:r w:rsidR="00D337BA" w:rsidRPr="00D337BA">
        <w:rPr>
          <w:rFonts w:asciiTheme="minorHAnsi" w:hAnsiTheme="minorHAnsi" w:cstheme="minorHAnsi"/>
          <w:color w:val="4472C4" w:themeColor="accent1"/>
          <w:lang w:val="en-US"/>
        </w:rPr>
        <w:t>8</w:t>
      </w:r>
      <w:r w:rsidRPr="00D337BA">
        <w:rPr>
          <w:rFonts w:asciiTheme="minorHAnsi" w:hAnsiTheme="minorHAnsi" w:cstheme="minorHAnsi"/>
          <w:color w:val="4472C4" w:themeColor="accent1"/>
          <w:lang w:val="en-US"/>
        </w:rPr>
        <w:t>-80)</w:t>
      </w:r>
      <w:r w:rsidR="00D81A5B" w:rsidRPr="00D337BA">
        <w:rPr>
          <w:rFonts w:asciiTheme="minorHAnsi" w:hAnsiTheme="minorHAnsi" w:cstheme="minorHAnsi"/>
          <w:color w:val="4472C4" w:themeColor="accent1"/>
          <w:lang w:val="en-US"/>
        </w:rPr>
        <w:t>:</w:t>
      </w:r>
      <w:r w:rsidR="00D337BA" w:rsidRPr="00D337BA">
        <w:rPr>
          <w:rFonts w:asciiTheme="minorHAnsi" w:hAnsiTheme="minorHAnsi" w:cstheme="minorHAnsi"/>
          <w:color w:val="4472C4" w:themeColor="accent1"/>
          <w:lang w:val="en-US"/>
        </w:rPr>
        <w:t xml:space="preserve"> “During cell migration, protrusions formed due to actin polymerization become stabilized through cell adhesion to the extracellular matrix.  This process may be modulated by integrin receptors associated with the actin cytoskeleton</w:t>
      </w:r>
      <w:r w:rsidR="00D337BA">
        <w:rPr>
          <w:rFonts w:asciiTheme="minorHAnsi" w:hAnsiTheme="minorHAnsi" w:cstheme="minorHAnsi"/>
          <w:color w:val="4472C4" w:themeColor="accent1"/>
          <w:lang w:val="en-US"/>
        </w:rPr>
        <w:t>.”</w:t>
      </w:r>
    </w:p>
    <w:p w14:paraId="32D5BB4D" w14:textId="5B6B9DBF" w:rsidR="00636916"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5. Please adjust the numbering of the Protocol to follow the </w:t>
      </w:r>
      <w:proofErr w:type="spellStart"/>
      <w:r w:rsidRPr="001A180A">
        <w:rPr>
          <w:rFonts w:asciiTheme="minorHAnsi" w:hAnsiTheme="minorHAnsi" w:cstheme="minorHAnsi"/>
          <w:color w:val="323130"/>
          <w:lang w:val="en-US"/>
        </w:rPr>
        <w:t>JoVE</w:t>
      </w:r>
      <w:proofErr w:type="spellEnd"/>
      <w:r w:rsidRPr="001A180A">
        <w:rPr>
          <w:rFonts w:asciiTheme="minorHAnsi" w:hAnsiTheme="minorHAnsi" w:cstheme="minorHAnsi"/>
          <w:color w:val="323130"/>
          <w:lang w:val="en-US"/>
        </w:rPr>
        <w:t xml:space="preserve"> Instructions for Authors. For example, 1 should be followed by 1.1 and then 1.1.1 and 1.1.2 if necessary. Consider combining some of the shorter Protocol steps so that individual steps contain 2-3 actions and maximum of 4 sentences per step.</w:t>
      </w:r>
    </w:p>
    <w:p w14:paraId="4A8F8320" w14:textId="77777777" w:rsidR="00CB3157" w:rsidRPr="001A180A" w:rsidRDefault="00CB3157"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7DDB45F4" w14:textId="4B20C728" w:rsidR="00104BBB" w:rsidRPr="001A180A" w:rsidRDefault="000656B2" w:rsidP="00CB3157">
      <w:pPr>
        <w:pStyle w:val="ListParagraph"/>
        <w:ind w:left="0"/>
        <w:jc w:val="both"/>
        <w:rPr>
          <w:rFonts w:cstheme="minorHAnsi"/>
          <w:color w:val="4472C4" w:themeColor="accent1"/>
          <w:lang w:val="en-US"/>
        </w:rPr>
      </w:pPr>
      <w:r w:rsidRPr="001A180A">
        <w:rPr>
          <w:rFonts w:cstheme="minorHAnsi"/>
          <w:color w:val="4472C4" w:themeColor="accent1"/>
          <w:lang w:val="en-US"/>
        </w:rPr>
        <w:t>A</w:t>
      </w:r>
      <w:r w:rsidR="00422117" w:rsidRPr="001A180A">
        <w:rPr>
          <w:rFonts w:cstheme="minorHAnsi"/>
          <w:color w:val="4472C4" w:themeColor="accent1"/>
          <w:lang w:val="en-US"/>
        </w:rPr>
        <w:t>nswer</w:t>
      </w:r>
      <w:r w:rsidR="00636916" w:rsidRPr="001A180A">
        <w:rPr>
          <w:rFonts w:cstheme="minorHAnsi"/>
          <w:color w:val="4472C4" w:themeColor="accent1"/>
          <w:lang w:val="en-US"/>
        </w:rPr>
        <w:t>:</w:t>
      </w:r>
      <w:r w:rsidR="00104BBB" w:rsidRPr="001A180A">
        <w:rPr>
          <w:rFonts w:cstheme="minorHAnsi"/>
          <w:color w:val="4472C4" w:themeColor="accent1"/>
          <w:lang w:val="en-US"/>
        </w:rPr>
        <w:t xml:space="preserve"> We have modified the manuscript</w:t>
      </w:r>
      <w:r w:rsidR="005F735A">
        <w:rPr>
          <w:rFonts w:cstheme="minorHAnsi"/>
          <w:color w:val="4472C4" w:themeColor="accent1"/>
          <w:lang w:val="en-US"/>
        </w:rPr>
        <w:t xml:space="preserve"> numbering to conform to the </w:t>
      </w:r>
      <w:proofErr w:type="spellStart"/>
      <w:r w:rsidR="005F735A">
        <w:rPr>
          <w:rFonts w:cstheme="minorHAnsi"/>
          <w:color w:val="4472C4" w:themeColor="accent1"/>
          <w:lang w:val="en-US"/>
        </w:rPr>
        <w:t>JoVE</w:t>
      </w:r>
      <w:proofErr w:type="spellEnd"/>
      <w:r w:rsidR="005F735A">
        <w:rPr>
          <w:rFonts w:cstheme="minorHAnsi"/>
          <w:color w:val="4472C4" w:themeColor="accent1"/>
          <w:lang w:val="en-US"/>
        </w:rPr>
        <w:t xml:space="preserve"> author instructions as requested</w:t>
      </w:r>
      <w:r w:rsidR="00CB3157" w:rsidRPr="001A180A">
        <w:rPr>
          <w:rFonts w:cstheme="minorHAnsi"/>
          <w:color w:val="4472C4" w:themeColor="accent1"/>
          <w:lang w:val="en-US"/>
        </w:rPr>
        <w:t>.</w:t>
      </w:r>
    </w:p>
    <w:p w14:paraId="330106C1" w14:textId="163FBD15" w:rsidR="00511E96"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highlight w:val="yellow"/>
          <w:lang w:val="en-US"/>
        </w:rPr>
        <w:br/>
      </w:r>
      <w:r w:rsidRPr="001A180A">
        <w:rPr>
          <w:rFonts w:asciiTheme="minorHAnsi" w:hAnsiTheme="minorHAnsi" w:cstheme="minorHAnsi"/>
          <w:color w:val="323130"/>
          <w:lang w:val="en-US"/>
        </w:rPr>
        <w:t xml:space="preserve">6. Use “mL, µL” instead of “ml, </w:t>
      </w:r>
      <w:proofErr w:type="spellStart"/>
      <w:r w:rsidRPr="001A180A">
        <w:rPr>
          <w:rFonts w:asciiTheme="minorHAnsi" w:hAnsiTheme="minorHAnsi" w:cstheme="minorHAnsi"/>
          <w:color w:val="323130"/>
          <w:lang w:val="en-US"/>
        </w:rPr>
        <w:t>uL</w:t>
      </w:r>
      <w:proofErr w:type="spellEnd"/>
      <w:r w:rsidRPr="001A180A">
        <w:rPr>
          <w:rFonts w:asciiTheme="minorHAnsi" w:hAnsiTheme="minorHAnsi" w:cstheme="minorHAnsi"/>
          <w:color w:val="323130"/>
          <w:lang w:val="en-US"/>
        </w:rPr>
        <w:t xml:space="preserve">/ul”. Add a single space between the quantity and its unit </w:t>
      </w:r>
      <w:proofErr w:type="gramStart"/>
      <w:r w:rsidRPr="001A180A">
        <w:rPr>
          <w:rFonts w:asciiTheme="minorHAnsi" w:hAnsiTheme="minorHAnsi" w:cstheme="minorHAnsi"/>
          <w:color w:val="323130"/>
          <w:lang w:val="en-US"/>
        </w:rPr>
        <w:t>E.g.</w:t>
      </w:r>
      <w:proofErr w:type="gramEnd"/>
      <w:r w:rsidRPr="001A180A">
        <w:rPr>
          <w:rFonts w:asciiTheme="minorHAnsi" w:hAnsiTheme="minorHAnsi" w:cstheme="minorHAnsi"/>
          <w:color w:val="323130"/>
          <w:lang w:val="en-US"/>
        </w:rPr>
        <w:t xml:space="preserve"> “37 </w:t>
      </w:r>
      <w:proofErr w:type="spellStart"/>
      <w:r w:rsidRPr="001A180A">
        <w:rPr>
          <w:rFonts w:asciiTheme="minorHAnsi" w:hAnsiTheme="minorHAnsi" w:cstheme="minorHAnsi"/>
          <w:color w:val="323130"/>
          <w:lang w:val="en-US"/>
        </w:rPr>
        <w:t>oC</w:t>
      </w:r>
      <w:proofErr w:type="spellEnd"/>
      <w:r w:rsidRPr="001A180A">
        <w:rPr>
          <w:rFonts w:asciiTheme="minorHAnsi" w:hAnsiTheme="minorHAnsi" w:cstheme="minorHAnsi"/>
          <w:color w:val="323130"/>
          <w:lang w:val="en-US"/>
        </w:rPr>
        <w:t>” instead of “37oC”. Use decimal points instead of “,”. Follow these for the figures and figure legends as well.</w:t>
      </w:r>
    </w:p>
    <w:p w14:paraId="26458328" w14:textId="77777777" w:rsidR="00422117" w:rsidRPr="001A180A" w:rsidRDefault="00422117"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0FA7D64F" w14:textId="37FE8408" w:rsidR="00422117"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422117" w:rsidRPr="001A180A">
        <w:rPr>
          <w:rFonts w:asciiTheme="minorHAnsi" w:hAnsiTheme="minorHAnsi" w:cstheme="minorHAnsi"/>
          <w:color w:val="4472C4" w:themeColor="accent1"/>
          <w:lang w:val="en-US"/>
        </w:rPr>
        <w:t>nswer</w:t>
      </w:r>
      <w:r w:rsidR="00511E96" w:rsidRPr="001A180A">
        <w:rPr>
          <w:rFonts w:asciiTheme="minorHAnsi" w:hAnsiTheme="minorHAnsi" w:cstheme="minorHAnsi"/>
          <w:color w:val="4472C4" w:themeColor="accent1"/>
          <w:lang w:val="en-US"/>
        </w:rPr>
        <w:t>:</w:t>
      </w:r>
      <w:r w:rsidR="00422117" w:rsidRPr="001A180A">
        <w:rPr>
          <w:rFonts w:asciiTheme="minorHAnsi" w:hAnsiTheme="minorHAnsi" w:cstheme="minorHAnsi"/>
          <w:color w:val="4472C4" w:themeColor="accent1"/>
          <w:lang w:val="en-US"/>
        </w:rPr>
        <w:t xml:space="preserve"> We </w:t>
      </w:r>
      <w:r w:rsidR="005F735A">
        <w:rPr>
          <w:rFonts w:asciiTheme="minorHAnsi" w:hAnsiTheme="minorHAnsi" w:cstheme="minorHAnsi"/>
          <w:color w:val="4472C4" w:themeColor="accent1"/>
          <w:lang w:val="en-US"/>
        </w:rPr>
        <w:t xml:space="preserve">thank the editor for this criticism </w:t>
      </w:r>
      <w:r w:rsidR="00422117" w:rsidRPr="001A180A">
        <w:rPr>
          <w:rFonts w:asciiTheme="minorHAnsi" w:hAnsiTheme="minorHAnsi" w:cstheme="minorHAnsi"/>
          <w:color w:val="4472C4" w:themeColor="accent1"/>
          <w:lang w:val="en-US"/>
        </w:rPr>
        <w:t xml:space="preserve">and </w:t>
      </w:r>
      <w:r w:rsidR="005F735A">
        <w:rPr>
          <w:rFonts w:asciiTheme="minorHAnsi" w:hAnsiTheme="minorHAnsi" w:cstheme="minorHAnsi"/>
          <w:color w:val="4472C4" w:themeColor="accent1"/>
          <w:lang w:val="en-US"/>
        </w:rPr>
        <w:t xml:space="preserve">have revised/corrected </w:t>
      </w:r>
      <w:r w:rsidR="00422117" w:rsidRPr="001A180A">
        <w:rPr>
          <w:rFonts w:asciiTheme="minorHAnsi" w:hAnsiTheme="minorHAnsi" w:cstheme="minorHAnsi"/>
          <w:color w:val="4472C4" w:themeColor="accent1"/>
          <w:lang w:val="en-US"/>
        </w:rPr>
        <w:t>u</w:t>
      </w:r>
      <w:r w:rsidR="00511E96" w:rsidRPr="001A180A">
        <w:rPr>
          <w:rFonts w:asciiTheme="minorHAnsi" w:hAnsiTheme="minorHAnsi" w:cstheme="minorHAnsi"/>
          <w:color w:val="4472C4" w:themeColor="accent1"/>
          <w:lang w:val="en-US"/>
        </w:rPr>
        <w:t xml:space="preserve">nits </w:t>
      </w:r>
      <w:r w:rsidR="005F735A">
        <w:rPr>
          <w:rFonts w:asciiTheme="minorHAnsi" w:hAnsiTheme="minorHAnsi" w:cstheme="minorHAnsi"/>
          <w:color w:val="4472C4" w:themeColor="accent1"/>
          <w:lang w:val="en-US"/>
        </w:rPr>
        <w:t xml:space="preserve">and spacing, etc. </w:t>
      </w:r>
      <w:r w:rsidR="00511E96" w:rsidRPr="001A180A">
        <w:rPr>
          <w:rFonts w:asciiTheme="minorHAnsi" w:hAnsiTheme="minorHAnsi" w:cstheme="minorHAnsi"/>
          <w:color w:val="4472C4" w:themeColor="accent1"/>
          <w:lang w:val="en-US"/>
        </w:rPr>
        <w:t>throughout the text.</w:t>
      </w:r>
    </w:p>
    <w:p w14:paraId="562DEC4D" w14:textId="3155FB9E" w:rsidR="00172F2F"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highlight w:val="yellow"/>
          <w:lang w:val="en-US"/>
        </w:rPr>
        <w:br/>
      </w:r>
      <w:r w:rsidRPr="001A180A">
        <w:rPr>
          <w:rFonts w:asciiTheme="minorHAnsi" w:hAnsiTheme="minorHAnsi" w:cstheme="minorHAnsi"/>
          <w:color w:val="323130"/>
          <w:lang w:val="en-US"/>
        </w:rPr>
        <w:t>7. Line 96: How much blood was collected?</w:t>
      </w:r>
      <w:r w:rsidR="00A2425D" w:rsidRPr="001A180A">
        <w:rPr>
          <w:rFonts w:asciiTheme="minorHAnsi" w:hAnsiTheme="minorHAnsi" w:cstheme="minorHAnsi"/>
          <w:color w:val="323130"/>
          <w:lang w:val="en-US"/>
        </w:rPr>
        <w:t xml:space="preserve"> </w:t>
      </w:r>
    </w:p>
    <w:p w14:paraId="4AA29FFC" w14:textId="77777777" w:rsidR="00422117" w:rsidRPr="001A180A" w:rsidRDefault="00422117"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4E213021" w14:textId="3A1C06D1" w:rsidR="00172F2F" w:rsidRPr="001A180A" w:rsidRDefault="000656B2" w:rsidP="00CB3157">
      <w:pPr>
        <w:pStyle w:val="ListParagraph"/>
        <w:ind w:left="0"/>
        <w:jc w:val="both"/>
        <w:rPr>
          <w:rFonts w:cstheme="minorHAnsi"/>
          <w:color w:val="4472C4" w:themeColor="accent1"/>
          <w:lang w:val="en-US"/>
        </w:rPr>
      </w:pPr>
      <w:r w:rsidRPr="001A180A">
        <w:rPr>
          <w:rFonts w:cstheme="minorHAnsi"/>
          <w:color w:val="4472C4" w:themeColor="accent1"/>
          <w:lang w:val="en-US"/>
        </w:rPr>
        <w:t>A</w:t>
      </w:r>
      <w:r w:rsidR="00422117" w:rsidRPr="001A180A">
        <w:rPr>
          <w:rFonts w:cstheme="minorHAnsi"/>
          <w:color w:val="4472C4" w:themeColor="accent1"/>
          <w:lang w:val="en-US"/>
        </w:rPr>
        <w:t>nswer</w:t>
      </w:r>
      <w:r w:rsidR="00172F2F" w:rsidRPr="001A180A">
        <w:rPr>
          <w:rFonts w:cstheme="minorHAnsi"/>
          <w:color w:val="4472C4" w:themeColor="accent1"/>
          <w:lang w:val="en-US"/>
        </w:rPr>
        <w:t xml:space="preserve">: </w:t>
      </w:r>
      <w:r w:rsidR="000D6909">
        <w:rPr>
          <w:rFonts w:cstheme="minorHAnsi"/>
          <w:color w:val="4472C4" w:themeColor="accent1"/>
          <w:lang w:val="en-US"/>
        </w:rPr>
        <w:t>W</w:t>
      </w:r>
      <w:r w:rsidR="00172F2F" w:rsidRPr="001A180A">
        <w:rPr>
          <w:rFonts w:cstheme="minorHAnsi"/>
          <w:color w:val="4472C4" w:themeColor="accent1"/>
          <w:lang w:val="en-US"/>
        </w:rPr>
        <w:t xml:space="preserve">e have modified the manuscript </w:t>
      </w:r>
      <w:r w:rsidR="000D6909">
        <w:rPr>
          <w:rFonts w:cstheme="minorHAnsi"/>
          <w:color w:val="4472C4" w:themeColor="accent1"/>
          <w:lang w:val="en-US"/>
        </w:rPr>
        <w:t xml:space="preserve">to address the editor’s concern </w:t>
      </w:r>
      <w:r w:rsidR="00172F2F" w:rsidRPr="001A180A">
        <w:rPr>
          <w:rFonts w:cstheme="minorHAnsi"/>
          <w:color w:val="4472C4" w:themeColor="accent1"/>
          <w:lang w:val="en-US"/>
        </w:rPr>
        <w:t xml:space="preserve">as follows: </w:t>
      </w:r>
    </w:p>
    <w:p w14:paraId="2C2A9843" w14:textId="6A404591" w:rsidR="00172F2F" w:rsidRPr="001A180A" w:rsidRDefault="00172F2F"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4A73DA17" w14:textId="1A7B655A" w:rsidR="00172F2F" w:rsidRPr="001A180A" w:rsidRDefault="00172F2F" w:rsidP="00CB3157">
      <w:pPr>
        <w:pStyle w:val="ListParagraph"/>
        <w:ind w:left="0"/>
        <w:jc w:val="both"/>
        <w:rPr>
          <w:rFonts w:cstheme="minorHAnsi"/>
          <w:color w:val="4472C4" w:themeColor="accent1"/>
          <w:lang w:val="en-US"/>
        </w:rPr>
      </w:pPr>
      <w:r w:rsidRPr="001A180A">
        <w:rPr>
          <w:rFonts w:cstheme="minorHAnsi"/>
          <w:color w:val="4472C4" w:themeColor="accent1"/>
          <w:lang w:val="en-US"/>
        </w:rPr>
        <w:t>From</w:t>
      </w:r>
      <w:r w:rsidR="00D81A5B" w:rsidRPr="001A180A">
        <w:rPr>
          <w:rFonts w:cstheme="minorHAnsi"/>
          <w:color w:val="4472C4" w:themeColor="accent1"/>
          <w:lang w:val="en-US"/>
        </w:rPr>
        <w:t xml:space="preserve"> (line 96)</w:t>
      </w:r>
      <w:r w:rsidRPr="001A180A">
        <w:rPr>
          <w:rFonts w:cstheme="minorHAnsi"/>
          <w:color w:val="4472C4" w:themeColor="accent1"/>
          <w:lang w:val="en-US"/>
        </w:rPr>
        <w:t xml:space="preserve">: “Collect blood </w:t>
      </w:r>
      <w:r w:rsidRPr="001A180A">
        <w:rPr>
          <w:rFonts w:cstheme="minorHAnsi"/>
          <w:color w:val="4472C4" w:themeColor="accent1"/>
          <w:lang w:val="en-US"/>
        </w:rPr>
        <w:t xml:space="preserve">from healthy donors and, after collection, follow the procedures in the flow cabinet.” </w:t>
      </w:r>
    </w:p>
    <w:p w14:paraId="16F8B69F" w14:textId="77777777" w:rsidR="00E4223C" w:rsidRPr="001A180A" w:rsidRDefault="00E4223C" w:rsidP="00CB3157">
      <w:pPr>
        <w:pStyle w:val="ListParagraph"/>
        <w:ind w:left="0"/>
        <w:jc w:val="both"/>
        <w:rPr>
          <w:rFonts w:cstheme="minorHAnsi"/>
          <w:color w:val="4472C4" w:themeColor="accent1"/>
          <w:lang w:val="en-US"/>
        </w:rPr>
      </w:pPr>
    </w:p>
    <w:p w14:paraId="62107511" w14:textId="1DCBB6E8" w:rsidR="00172F2F" w:rsidRPr="001A180A" w:rsidRDefault="00172F2F"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w:t>
      </w:r>
      <w:r w:rsidR="00D81A5B" w:rsidRPr="001A180A">
        <w:rPr>
          <w:rFonts w:cstheme="minorHAnsi"/>
          <w:color w:val="4472C4" w:themeColor="accent1"/>
          <w:sz w:val="24"/>
          <w:szCs w:val="24"/>
          <w:lang w:val="en-US"/>
        </w:rPr>
        <w:t xml:space="preserve"> (lines 1</w:t>
      </w:r>
      <w:r w:rsidR="00A17F0C">
        <w:rPr>
          <w:rFonts w:cstheme="minorHAnsi"/>
          <w:color w:val="4472C4" w:themeColor="accent1"/>
          <w:sz w:val="24"/>
          <w:szCs w:val="24"/>
          <w:lang w:val="en-US"/>
        </w:rPr>
        <w:t>10</w:t>
      </w:r>
      <w:r w:rsidR="00D81A5B" w:rsidRPr="001A180A">
        <w:rPr>
          <w:rFonts w:cstheme="minorHAnsi"/>
          <w:color w:val="4472C4" w:themeColor="accent1"/>
          <w:sz w:val="24"/>
          <w:szCs w:val="24"/>
          <w:lang w:val="en-US"/>
        </w:rPr>
        <w:t>-11</w:t>
      </w:r>
      <w:r w:rsidR="00A17F0C">
        <w:rPr>
          <w:rFonts w:cstheme="minorHAnsi"/>
          <w:color w:val="4472C4" w:themeColor="accent1"/>
          <w:sz w:val="24"/>
          <w:szCs w:val="24"/>
          <w:lang w:val="en-US"/>
        </w:rPr>
        <w:t>1</w:t>
      </w:r>
      <w:r w:rsidR="00D81A5B" w:rsidRPr="001A180A">
        <w:rPr>
          <w:rFonts w:cstheme="minorHAnsi"/>
          <w:color w:val="4472C4" w:themeColor="accent1"/>
          <w:sz w:val="24"/>
          <w:szCs w:val="24"/>
          <w:lang w:val="en-US"/>
        </w:rPr>
        <w:t>)</w:t>
      </w:r>
      <w:r w:rsidRPr="001A180A">
        <w:rPr>
          <w:rFonts w:cstheme="minorHAnsi"/>
          <w:color w:val="4472C4" w:themeColor="accent1"/>
          <w:sz w:val="24"/>
          <w:szCs w:val="24"/>
          <w:lang w:val="en-US"/>
        </w:rPr>
        <w:t xml:space="preserve">: “Collect venous blood (50 mL) from healthy donors and, after collection, follow the procedures in the flow cabinet.” </w:t>
      </w:r>
    </w:p>
    <w:p w14:paraId="6FC06201" w14:textId="56FF8047" w:rsidR="00172F2F"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highlight w:val="yellow"/>
          <w:lang w:val="en-US"/>
        </w:rPr>
        <w:br/>
      </w:r>
      <w:r w:rsidRPr="001A180A">
        <w:rPr>
          <w:rFonts w:asciiTheme="minorHAnsi" w:hAnsiTheme="minorHAnsi" w:cstheme="minorHAnsi"/>
          <w:color w:val="323130"/>
          <w:lang w:val="en-US"/>
        </w:rPr>
        <w:t>8. Line 99: Saline concentration?</w:t>
      </w:r>
    </w:p>
    <w:p w14:paraId="53D0F87F" w14:textId="77777777" w:rsidR="00CB60E9" w:rsidRPr="001A180A" w:rsidRDefault="00CB60E9"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10BCF8CA" w14:textId="735D98B9" w:rsidR="001E3C45"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323130"/>
          <w:highlight w:val="yellow"/>
          <w:lang w:val="en-US"/>
        </w:rPr>
      </w:pPr>
      <w:r w:rsidRPr="001A180A">
        <w:rPr>
          <w:rFonts w:asciiTheme="minorHAnsi" w:hAnsiTheme="minorHAnsi" w:cstheme="minorHAnsi"/>
          <w:color w:val="4472C4" w:themeColor="accent1"/>
          <w:lang w:val="en-US"/>
        </w:rPr>
        <w:t>A</w:t>
      </w:r>
      <w:r w:rsidR="00CB60E9" w:rsidRPr="001A180A">
        <w:rPr>
          <w:rFonts w:asciiTheme="minorHAnsi" w:hAnsiTheme="minorHAnsi" w:cstheme="minorHAnsi"/>
          <w:color w:val="4472C4" w:themeColor="accent1"/>
          <w:lang w:val="en-US"/>
        </w:rPr>
        <w:t>nswer</w:t>
      </w:r>
      <w:r w:rsidR="00172F2F" w:rsidRPr="001A180A">
        <w:rPr>
          <w:rFonts w:asciiTheme="minorHAnsi" w:hAnsiTheme="minorHAnsi" w:cstheme="minorHAnsi"/>
          <w:color w:val="4472C4" w:themeColor="accent1"/>
          <w:lang w:val="en-US"/>
        </w:rPr>
        <w:t>: This information ha</w:t>
      </w:r>
      <w:r w:rsidR="001E3C45" w:rsidRPr="001A180A">
        <w:rPr>
          <w:rFonts w:asciiTheme="minorHAnsi" w:hAnsiTheme="minorHAnsi" w:cstheme="minorHAnsi"/>
          <w:color w:val="4472C4" w:themeColor="accent1"/>
          <w:lang w:val="en-US"/>
        </w:rPr>
        <w:t>s</w:t>
      </w:r>
      <w:r w:rsidR="00172F2F" w:rsidRPr="001A180A">
        <w:rPr>
          <w:rFonts w:asciiTheme="minorHAnsi" w:hAnsiTheme="minorHAnsi" w:cstheme="minorHAnsi"/>
          <w:color w:val="4472C4" w:themeColor="accent1"/>
          <w:lang w:val="en-US"/>
        </w:rPr>
        <w:t xml:space="preserve"> been included on line</w:t>
      </w:r>
      <w:r w:rsidR="001E3C45" w:rsidRPr="001A180A">
        <w:rPr>
          <w:rFonts w:asciiTheme="minorHAnsi" w:hAnsiTheme="minorHAnsi" w:cstheme="minorHAnsi"/>
          <w:color w:val="4472C4" w:themeColor="accent1"/>
          <w:lang w:val="en-US"/>
        </w:rPr>
        <w:t xml:space="preserve"> 112</w:t>
      </w:r>
      <w:r w:rsidR="00A17F0C">
        <w:rPr>
          <w:rFonts w:asciiTheme="minorHAnsi" w:hAnsiTheme="minorHAnsi" w:cstheme="minorHAnsi"/>
          <w:color w:val="4472C4" w:themeColor="accent1"/>
          <w:lang w:val="en-US"/>
        </w:rPr>
        <w:t>-113</w:t>
      </w:r>
      <w:r w:rsidR="001E3C45" w:rsidRPr="001A180A">
        <w:rPr>
          <w:rFonts w:asciiTheme="minorHAnsi" w:hAnsiTheme="minorHAnsi" w:cstheme="minorHAnsi"/>
          <w:color w:val="4472C4" w:themeColor="accent1"/>
          <w:lang w:val="en-US"/>
        </w:rPr>
        <w:t>.</w:t>
      </w:r>
    </w:p>
    <w:p w14:paraId="6176B8AD" w14:textId="39CDC979" w:rsidR="001E3C45"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highlight w:val="yellow"/>
          <w:lang w:val="en-US"/>
        </w:rPr>
        <w:br/>
      </w:r>
      <w:r w:rsidRPr="001A180A">
        <w:rPr>
          <w:rFonts w:asciiTheme="minorHAnsi" w:hAnsiTheme="minorHAnsi" w:cstheme="minorHAnsi"/>
          <w:color w:val="323130"/>
          <w:lang w:val="en-US"/>
        </w:rPr>
        <w:t>9. Line 106: How is the PBMC ring identified?</w:t>
      </w:r>
      <w:r w:rsidR="00A2425D" w:rsidRPr="001A180A">
        <w:rPr>
          <w:rFonts w:asciiTheme="minorHAnsi" w:hAnsiTheme="minorHAnsi" w:cstheme="minorHAnsi"/>
          <w:color w:val="323130"/>
          <w:lang w:val="en-US"/>
        </w:rPr>
        <w:t xml:space="preserve"> </w:t>
      </w:r>
    </w:p>
    <w:p w14:paraId="26B707FE" w14:textId="77777777" w:rsidR="00CB60E9" w:rsidRPr="001A180A" w:rsidRDefault="00CB60E9"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320F5D8A" w14:textId="603E4695" w:rsidR="00085717"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182A1D" w:rsidRPr="001A180A">
        <w:rPr>
          <w:rFonts w:asciiTheme="minorHAnsi" w:hAnsiTheme="minorHAnsi" w:cstheme="minorHAnsi"/>
          <w:color w:val="4472C4" w:themeColor="accent1"/>
          <w:lang w:val="en-US"/>
        </w:rPr>
        <w:t>nswer</w:t>
      </w:r>
      <w:r w:rsidR="000F34BB" w:rsidRPr="001A180A">
        <w:rPr>
          <w:rFonts w:asciiTheme="minorHAnsi" w:hAnsiTheme="minorHAnsi" w:cstheme="minorHAnsi"/>
          <w:color w:val="4472C4" w:themeColor="accent1"/>
          <w:lang w:val="en-US"/>
        </w:rPr>
        <w:t xml:space="preserve">: </w:t>
      </w:r>
      <w:r w:rsidR="00085717" w:rsidRPr="001A180A">
        <w:rPr>
          <w:rFonts w:asciiTheme="minorHAnsi" w:hAnsiTheme="minorHAnsi" w:cstheme="minorHAnsi"/>
          <w:color w:val="4472C4" w:themeColor="accent1"/>
          <w:lang w:val="en-US"/>
        </w:rPr>
        <w:t>We have included th</w:t>
      </w:r>
      <w:r w:rsidR="00182A1D" w:rsidRPr="001A180A">
        <w:rPr>
          <w:rFonts w:asciiTheme="minorHAnsi" w:hAnsiTheme="minorHAnsi" w:cstheme="minorHAnsi"/>
          <w:color w:val="4472C4" w:themeColor="accent1"/>
          <w:lang w:val="en-US"/>
        </w:rPr>
        <w:t>e</w:t>
      </w:r>
      <w:r w:rsidR="000F34BB" w:rsidRPr="001A180A">
        <w:rPr>
          <w:rFonts w:asciiTheme="minorHAnsi" w:hAnsiTheme="minorHAnsi" w:cstheme="minorHAnsi"/>
          <w:color w:val="4472C4" w:themeColor="accent1"/>
          <w:lang w:val="en-US"/>
        </w:rPr>
        <w:t xml:space="preserve"> </w:t>
      </w:r>
      <w:r w:rsidR="000D6909">
        <w:rPr>
          <w:rFonts w:asciiTheme="minorHAnsi" w:hAnsiTheme="minorHAnsi" w:cstheme="minorHAnsi"/>
          <w:color w:val="4472C4" w:themeColor="accent1"/>
          <w:lang w:val="en-US"/>
        </w:rPr>
        <w:t xml:space="preserve">following </w:t>
      </w:r>
      <w:r w:rsidR="000F34BB" w:rsidRPr="001A180A">
        <w:rPr>
          <w:rFonts w:asciiTheme="minorHAnsi" w:hAnsiTheme="minorHAnsi" w:cstheme="minorHAnsi"/>
          <w:color w:val="4472C4" w:themeColor="accent1"/>
          <w:lang w:val="en-US"/>
        </w:rPr>
        <w:t>information</w:t>
      </w:r>
      <w:r w:rsidR="00182A1D" w:rsidRPr="001A180A">
        <w:rPr>
          <w:rFonts w:asciiTheme="minorHAnsi" w:hAnsiTheme="minorHAnsi" w:cstheme="minorHAnsi"/>
          <w:color w:val="4472C4" w:themeColor="accent1"/>
          <w:lang w:val="en-US"/>
        </w:rPr>
        <w:t xml:space="preserve"> </w:t>
      </w:r>
      <w:r w:rsidR="000D6909">
        <w:rPr>
          <w:rFonts w:asciiTheme="minorHAnsi" w:hAnsiTheme="minorHAnsi" w:cstheme="minorHAnsi"/>
          <w:color w:val="4472C4" w:themeColor="accent1"/>
          <w:lang w:val="en-US"/>
        </w:rPr>
        <w:t>to clarify this point</w:t>
      </w:r>
      <w:r w:rsidR="00182A1D" w:rsidRPr="001A180A">
        <w:rPr>
          <w:rFonts w:asciiTheme="minorHAnsi" w:hAnsiTheme="minorHAnsi" w:cstheme="minorHAnsi"/>
          <w:color w:val="4472C4" w:themeColor="accent1"/>
          <w:lang w:val="en-US"/>
        </w:rPr>
        <w:t>:</w:t>
      </w:r>
    </w:p>
    <w:p w14:paraId="2C5535FE" w14:textId="69F01474" w:rsidR="001E3C45" w:rsidRPr="001A180A" w:rsidRDefault="001E3C45"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4ABAE09F" w14:textId="1B5C4569" w:rsidR="001E3C45" w:rsidRPr="001A180A" w:rsidRDefault="001E3C45" w:rsidP="00CB3157">
      <w:pPr>
        <w:pStyle w:val="ListParagraph"/>
        <w:ind w:left="0"/>
        <w:jc w:val="both"/>
        <w:rPr>
          <w:rFonts w:cstheme="minorHAnsi"/>
          <w:color w:val="4472C4" w:themeColor="accent1"/>
          <w:lang w:val="en-US"/>
        </w:rPr>
      </w:pPr>
      <w:r w:rsidRPr="001A180A">
        <w:rPr>
          <w:rFonts w:cstheme="minorHAnsi"/>
          <w:color w:val="4472C4" w:themeColor="accent1"/>
          <w:lang w:val="en-US"/>
        </w:rPr>
        <w:t xml:space="preserve">“NOTE: After centrifugation, the gradient layers are formed as follow: </w:t>
      </w:r>
      <w:r w:rsidR="00D4614C" w:rsidRPr="001A180A">
        <w:rPr>
          <w:rFonts w:cstheme="minorHAnsi"/>
          <w:color w:val="4472C4" w:themeColor="accent1"/>
          <w:lang w:val="en-US"/>
        </w:rPr>
        <w:t>erythrocytes</w:t>
      </w:r>
      <w:r w:rsidRPr="001A180A">
        <w:rPr>
          <w:rFonts w:cstheme="minorHAnsi"/>
          <w:color w:val="4472C4" w:themeColor="accent1"/>
          <w:lang w:val="en-US"/>
        </w:rPr>
        <w:t>, density gradient medium, PBMC ring and plasma. The PBMC ring is located between the density gradient medium and plasma layers</w:t>
      </w:r>
      <w:proofErr w:type="gramStart"/>
      <w:r w:rsidRPr="001A180A">
        <w:rPr>
          <w:rFonts w:cstheme="minorHAnsi"/>
          <w:color w:val="4472C4" w:themeColor="accent1"/>
          <w:lang w:val="en-US"/>
        </w:rPr>
        <w:t>.”(</w:t>
      </w:r>
      <w:proofErr w:type="gramEnd"/>
      <w:r w:rsidRPr="001A180A">
        <w:rPr>
          <w:rFonts w:cstheme="minorHAnsi"/>
          <w:color w:val="4472C4" w:themeColor="accent1"/>
          <w:lang w:val="en-US"/>
        </w:rPr>
        <w:t>lines 12</w:t>
      </w:r>
      <w:r w:rsidR="00A17F0C">
        <w:rPr>
          <w:rFonts w:cstheme="minorHAnsi"/>
          <w:color w:val="4472C4" w:themeColor="accent1"/>
          <w:lang w:val="en-US"/>
        </w:rPr>
        <w:t>2</w:t>
      </w:r>
      <w:r w:rsidRPr="001A180A">
        <w:rPr>
          <w:rFonts w:cstheme="minorHAnsi"/>
          <w:color w:val="4472C4" w:themeColor="accent1"/>
          <w:lang w:val="en-US"/>
        </w:rPr>
        <w:t>-12</w:t>
      </w:r>
      <w:r w:rsidR="00A17F0C">
        <w:rPr>
          <w:rFonts w:cstheme="minorHAnsi"/>
          <w:color w:val="4472C4" w:themeColor="accent1"/>
          <w:lang w:val="en-US"/>
        </w:rPr>
        <w:t>4</w:t>
      </w:r>
      <w:r w:rsidRPr="001A180A">
        <w:rPr>
          <w:rFonts w:cstheme="minorHAnsi"/>
          <w:color w:val="4472C4" w:themeColor="accent1"/>
          <w:lang w:val="en-US"/>
        </w:rPr>
        <w:t>).</w:t>
      </w:r>
    </w:p>
    <w:p w14:paraId="685D12F2" w14:textId="382A822A" w:rsidR="001E3C45"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r>
      <w:r w:rsidRPr="001A180A">
        <w:rPr>
          <w:rFonts w:asciiTheme="minorHAnsi" w:hAnsiTheme="minorHAnsi" w:cstheme="minorHAnsi"/>
          <w:color w:val="323130"/>
          <w:lang w:val="en-US"/>
        </w:rPr>
        <w:t>10. Lines 233, 234: Do not use symbols.</w:t>
      </w:r>
    </w:p>
    <w:p w14:paraId="51D04698" w14:textId="77777777" w:rsidR="00182A1D" w:rsidRPr="001A180A" w:rsidRDefault="00182A1D"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60697235" w14:textId="664B2355" w:rsidR="001E3C45"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182A1D" w:rsidRPr="001A180A">
        <w:rPr>
          <w:rFonts w:asciiTheme="minorHAnsi" w:hAnsiTheme="minorHAnsi" w:cstheme="minorHAnsi"/>
          <w:color w:val="4472C4" w:themeColor="accent1"/>
          <w:lang w:val="en-US"/>
        </w:rPr>
        <w:t>nswer</w:t>
      </w:r>
      <w:r w:rsidR="001E3C45" w:rsidRPr="001A180A">
        <w:rPr>
          <w:rFonts w:asciiTheme="minorHAnsi" w:hAnsiTheme="minorHAnsi" w:cstheme="minorHAnsi"/>
          <w:color w:val="4472C4" w:themeColor="accent1"/>
          <w:lang w:val="en-US"/>
        </w:rPr>
        <w:t>:</w:t>
      </w:r>
      <w:r w:rsidR="00182A1D" w:rsidRPr="001A180A">
        <w:rPr>
          <w:rFonts w:asciiTheme="minorHAnsi" w:hAnsiTheme="minorHAnsi" w:cstheme="minorHAnsi"/>
          <w:color w:val="4472C4" w:themeColor="accent1"/>
          <w:lang w:val="en-US"/>
        </w:rPr>
        <w:t xml:space="preserve"> </w:t>
      </w:r>
      <w:r w:rsidR="001E3C45" w:rsidRPr="001A180A">
        <w:rPr>
          <w:rFonts w:asciiTheme="minorHAnsi" w:hAnsiTheme="minorHAnsi" w:cstheme="minorHAnsi"/>
          <w:color w:val="4472C4" w:themeColor="accent1"/>
          <w:lang w:val="en-US"/>
        </w:rPr>
        <w:t xml:space="preserve">We have </w:t>
      </w:r>
      <w:r w:rsidR="000D6909">
        <w:rPr>
          <w:rFonts w:asciiTheme="minorHAnsi" w:hAnsiTheme="minorHAnsi" w:cstheme="minorHAnsi"/>
          <w:color w:val="4472C4" w:themeColor="accent1"/>
          <w:lang w:val="en-US"/>
        </w:rPr>
        <w:t>removed the use of symbols as requested</w:t>
      </w:r>
      <w:r w:rsidR="00590581" w:rsidRPr="001A180A">
        <w:rPr>
          <w:rFonts w:asciiTheme="minorHAnsi" w:hAnsiTheme="minorHAnsi" w:cstheme="minorHAnsi"/>
          <w:color w:val="4472C4" w:themeColor="accent1"/>
          <w:lang w:val="en-US"/>
        </w:rPr>
        <w:t>.</w:t>
      </w:r>
      <w:r w:rsidR="00D41272">
        <w:rPr>
          <w:rFonts w:asciiTheme="minorHAnsi" w:hAnsiTheme="minorHAnsi" w:cstheme="minorHAnsi"/>
          <w:color w:val="4472C4" w:themeColor="accent1"/>
          <w:lang w:val="en-US"/>
        </w:rPr>
        <w:t xml:space="preserve"> We also added a separate table as suggested.</w:t>
      </w:r>
    </w:p>
    <w:p w14:paraId="3A76DEFC" w14:textId="5E82C0FF" w:rsidR="001E3C45"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11. Line 216: Specify the wavelengths used.</w:t>
      </w:r>
    </w:p>
    <w:p w14:paraId="5932E6EA" w14:textId="77777777" w:rsidR="00E4223C" w:rsidRPr="001A180A" w:rsidRDefault="00E4223C"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55CBBCC8" w14:textId="23021541" w:rsidR="00604632" w:rsidRPr="001A180A" w:rsidRDefault="000656B2" w:rsidP="00CB3157">
      <w:pPr>
        <w:pStyle w:val="ListParagraph"/>
        <w:ind w:left="0"/>
        <w:jc w:val="both"/>
        <w:rPr>
          <w:rFonts w:cstheme="minorHAnsi"/>
          <w:color w:val="4472C4" w:themeColor="accent1"/>
          <w:lang w:val="en-US"/>
        </w:rPr>
      </w:pPr>
      <w:r w:rsidRPr="001A180A">
        <w:rPr>
          <w:rFonts w:cstheme="minorHAnsi"/>
          <w:color w:val="4472C4" w:themeColor="accent1"/>
          <w:lang w:val="en-US"/>
        </w:rPr>
        <w:t>A</w:t>
      </w:r>
      <w:r w:rsidR="00182A1D" w:rsidRPr="001A180A">
        <w:rPr>
          <w:rFonts w:cstheme="minorHAnsi"/>
          <w:color w:val="4472C4" w:themeColor="accent1"/>
          <w:lang w:val="en-US"/>
        </w:rPr>
        <w:t>nswer</w:t>
      </w:r>
      <w:r w:rsidR="00604632" w:rsidRPr="001A180A">
        <w:rPr>
          <w:rFonts w:cstheme="minorHAnsi"/>
          <w:color w:val="4472C4" w:themeColor="accent1"/>
          <w:lang w:val="en-US"/>
        </w:rPr>
        <w:t xml:space="preserve">: In accordance with the </w:t>
      </w:r>
      <w:r w:rsidR="000D6909">
        <w:rPr>
          <w:rFonts w:cstheme="minorHAnsi"/>
          <w:color w:val="4472C4" w:themeColor="accent1"/>
          <w:lang w:val="en-US"/>
        </w:rPr>
        <w:t>editor’s</w:t>
      </w:r>
      <w:r w:rsidR="000D6909" w:rsidRPr="001A180A">
        <w:rPr>
          <w:rFonts w:cstheme="minorHAnsi"/>
          <w:color w:val="4472C4" w:themeColor="accent1"/>
          <w:lang w:val="en-US"/>
        </w:rPr>
        <w:t xml:space="preserve"> </w:t>
      </w:r>
      <w:r w:rsidR="00604632" w:rsidRPr="001A180A">
        <w:rPr>
          <w:rFonts w:cstheme="minorHAnsi"/>
          <w:color w:val="4472C4" w:themeColor="accent1"/>
          <w:lang w:val="en-US"/>
        </w:rPr>
        <w:t>suggestion, this information has been added</w:t>
      </w:r>
      <w:r w:rsidR="000D6909">
        <w:rPr>
          <w:rFonts w:cstheme="minorHAnsi"/>
          <w:color w:val="4472C4" w:themeColor="accent1"/>
          <w:lang w:val="en-US"/>
        </w:rPr>
        <w:t>:</w:t>
      </w:r>
    </w:p>
    <w:p w14:paraId="0D3E57FA" w14:textId="77777777" w:rsidR="00182A1D" w:rsidRPr="001A180A" w:rsidRDefault="00182A1D" w:rsidP="00CB3157">
      <w:pPr>
        <w:pStyle w:val="ListParagraph"/>
        <w:ind w:left="0"/>
        <w:jc w:val="both"/>
        <w:rPr>
          <w:rFonts w:cstheme="minorHAnsi"/>
          <w:color w:val="4472C4" w:themeColor="accent1"/>
          <w:lang w:val="en-US"/>
        </w:rPr>
      </w:pPr>
    </w:p>
    <w:p w14:paraId="2328DE07" w14:textId="2D065518" w:rsidR="00604632" w:rsidRPr="001A180A" w:rsidRDefault="00604632" w:rsidP="00CB3157">
      <w:pPr>
        <w:pStyle w:val="ListParagraph"/>
        <w:ind w:left="0"/>
        <w:jc w:val="both"/>
        <w:rPr>
          <w:rFonts w:cstheme="minorHAnsi"/>
          <w:color w:val="4472C4" w:themeColor="accent1"/>
          <w:lang w:val="en-US"/>
        </w:rPr>
      </w:pPr>
      <w:r w:rsidRPr="001A180A">
        <w:rPr>
          <w:rFonts w:cstheme="minorHAnsi"/>
          <w:color w:val="4472C4" w:themeColor="accent1"/>
          <w:lang w:val="en-US"/>
        </w:rPr>
        <w:t>From</w:t>
      </w:r>
      <w:r w:rsidR="00D81A5B" w:rsidRPr="001A180A">
        <w:rPr>
          <w:rFonts w:cstheme="minorHAnsi"/>
          <w:color w:val="4472C4" w:themeColor="accent1"/>
          <w:lang w:val="en-US"/>
        </w:rPr>
        <w:t xml:space="preserve"> (lines 215-216)</w:t>
      </w:r>
      <w:r w:rsidRPr="001A180A">
        <w:rPr>
          <w:rFonts w:cstheme="minorHAnsi"/>
          <w:color w:val="4472C4" w:themeColor="accent1"/>
          <w:lang w:val="en-US"/>
        </w:rPr>
        <w:t xml:space="preserve">: </w:t>
      </w:r>
      <w:r w:rsidR="00182A1D" w:rsidRPr="001A180A">
        <w:rPr>
          <w:rFonts w:cstheme="minorHAnsi"/>
          <w:color w:val="4472C4" w:themeColor="accent1"/>
          <w:lang w:val="en-US"/>
        </w:rPr>
        <w:t>“</w:t>
      </w:r>
      <w:r w:rsidRPr="001A180A">
        <w:rPr>
          <w:rFonts w:cstheme="minorHAnsi"/>
          <w:color w:val="4472C4" w:themeColor="accent1"/>
          <w:lang w:val="en-US"/>
        </w:rPr>
        <w:t>To analyze cell migration, count the number of cells per field (at least 10 fields) using a fluorescence microscope.”</w:t>
      </w:r>
      <w:r w:rsidR="00182A1D" w:rsidRPr="001A180A">
        <w:rPr>
          <w:rFonts w:cstheme="minorHAnsi"/>
          <w:color w:val="4472C4" w:themeColor="accent1"/>
          <w:lang w:val="en-US"/>
        </w:rPr>
        <w:t xml:space="preserve"> </w:t>
      </w:r>
    </w:p>
    <w:p w14:paraId="530CA0DA" w14:textId="77777777" w:rsidR="00E4223C" w:rsidRPr="001A180A" w:rsidRDefault="00E4223C" w:rsidP="00CB3157">
      <w:pPr>
        <w:pStyle w:val="ListParagraph"/>
        <w:ind w:left="0"/>
        <w:jc w:val="both"/>
        <w:rPr>
          <w:rFonts w:cstheme="minorHAnsi"/>
          <w:color w:val="4472C4" w:themeColor="accent1"/>
          <w:lang w:val="en-US"/>
        </w:rPr>
      </w:pPr>
    </w:p>
    <w:p w14:paraId="32AD406F" w14:textId="288466E3" w:rsidR="00604632" w:rsidRPr="001A180A" w:rsidRDefault="00604632" w:rsidP="00CB3157">
      <w:pPr>
        <w:pStyle w:val="ListParagraph"/>
        <w:ind w:left="0"/>
        <w:jc w:val="both"/>
        <w:rPr>
          <w:rFonts w:cstheme="minorHAnsi"/>
          <w:color w:val="4472C4" w:themeColor="accent1"/>
          <w:lang w:val="en-US"/>
        </w:rPr>
      </w:pPr>
      <w:r w:rsidRPr="001A180A">
        <w:rPr>
          <w:rFonts w:cstheme="minorHAnsi"/>
          <w:color w:val="4472C4" w:themeColor="accent1"/>
          <w:lang w:val="en-US"/>
        </w:rPr>
        <w:t>To</w:t>
      </w:r>
      <w:r w:rsidR="00D81A5B" w:rsidRPr="001A180A">
        <w:rPr>
          <w:rFonts w:cstheme="minorHAnsi"/>
          <w:color w:val="4472C4" w:themeColor="accent1"/>
          <w:lang w:val="en-US"/>
        </w:rPr>
        <w:t xml:space="preserve"> (lines 25</w:t>
      </w:r>
      <w:r w:rsidR="00A17F0C">
        <w:rPr>
          <w:rFonts w:cstheme="minorHAnsi"/>
          <w:color w:val="4472C4" w:themeColor="accent1"/>
          <w:lang w:val="en-US"/>
        </w:rPr>
        <w:t>8</w:t>
      </w:r>
      <w:r w:rsidR="00D81A5B" w:rsidRPr="001A180A">
        <w:rPr>
          <w:rFonts w:cstheme="minorHAnsi"/>
          <w:color w:val="4472C4" w:themeColor="accent1"/>
          <w:lang w:val="en-US"/>
        </w:rPr>
        <w:t>-25</w:t>
      </w:r>
      <w:r w:rsidR="00A17F0C">
        <w:rPr>
          <w:rFonts w:cstheme="minorHAnsi"/>
          <w:color w:val="4472C4" w:themeColor="accent1"/>
          <w:lang w:val="en-US"/>
        </w:rPr>
        <w:t>9</w:t>
      </w:r>
      <w:r w:rsidR="00D81A5B" w:rsidRPr="001A180A">
        <w:rPr>
          <w:rFonts w:cstheme="minorHAnsi"/>
          <w:color w:val="4472C4" w:themeColor="accent1"/>
          <w:lang w:val="en-US"/>
        </w:rPr>
        <w:t>)</w:t>
      </w:r>
      <w:r w:rsidRPr="001A180A">
        <w:rPr>
          <w:rFonts w:cstheme="minorHAnsi"/>
          <w:color w:val="4472C4" w:themeColor="accent1"/>
          <w:lang w:val="en-US"/>
        </w:rPr>
        <w:t xml:space="preserve">: “To analyze cell migration, count the number of cells per field (at least 10 fields) using a fluorescence microscope with laser excitation at 405 nm.” </w:t>
      </w:r>
    </w:p>
    <w:p w14:paraId="12A192E2" w14:textId="3047AE93" w:rsidR="00BB43A5"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12. Line 297, 298: Specify the units.</w:t>
      </w:r>
    </w:p>
    <w:p w14:paraId="49011B70" w14:textId="77777777" w:rsidR="00182A1D" w:rsidRPr="001A180A" w:rsidRDefault="00182A1D"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61BB4FFA" w14:textId="33FDCED1" w:rsidR="00AF77E4"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21790" w:rsidRPr="001A180A">
        <w:rPr>
          <w:rFonts w:asciiTheme="minorHAnsi" w:hAnsiTheme="minorHAnsi" w:cstheme="minorHAnsi"/>
          <w:color w:val="4472C4" w:themeColor="accent1"/>
          <w:lang w:val="en-US"/>
        </w:rPr>
        <w:t>nswer</w:t>
      </w:r>
      <w:r w:rsidR="00BB43A5" w:rsidRPr="001A180A">
        <w:rPr>
          <w:rFonts w:asciiTheme="minorHAnsi" w:hAnsiTheme="minorHAnsi" w:cstheme="minorHAnsi"/>
          <w:color w:val="4472C4" w:themeColor="accent1"/>
          <w:lang w:val="en-US"/>
        </w:rPr>
        <w:t xml:space="preserve">: </w:t>
      </w:r>
      <w:r w:rsidR="00AF77E4" w:rsidRPr="001A180A">
        <w:rPr>
          <w:rFonts w:asciiTheme="minorHAnsi" w:hAnsiTheme="minorHAnsi" w:cstheme="minorHAnsi"/>
          <w:color w:val="4472C4" w:themeColor="accent1"/>
          <w:lang w:val="en-US"/>
        </w:rPr>
        <w:t>We have added this information</w:t>
      </w:r>
      <w:r w:rsidR="000D6909">
        <w:rPr>
          <w:rFonts w:asciiTheme="minorHAnsi" w:hAnsiTheme="minorHAnsi" w:cstheme="minorHAnsi"/>
          <w:color w:val="4472C4" w:themeColor="accent1"/>
          <w:lang w:val="en-US"/>
        </w:rPr>
        <w:t xml:space="preserve"> as well</w:t>
      </w:r>
      <w:r w:rsidR="00AF77E4" w:rsidRPr="001A180A">
        <w:rPr>
          <w:rFonts w:asciiTheme="minorHAnsi" w:hAnsiTheme="minorHAnsi" w:cstheme="minorHAnsi"/>
          <w:color w:val="4472C4" w:themeColor="accent1"/>
          <w:lang w:val="en-US"/>
        </w:rPr>
        <w:t>.</w:t>
      </w:r>
    </w:p>
    <w:p w14:paraId="6E695D3B" w14:textId="77777777" w:rsidR="00F21790" w:rsidRPr="001A180A" w:rsidRDefault="00F2179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1D98BC7E" w14:textId="3CBCAD05" w:rsidR="00AF77E4" w:rsidRPr="001A180A" w:rsidRDefault="00AF77E4"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w:t>
      </w:r>
      <w:r w:rsidR="00D81A5B" w:rsidRPr="001A180A">
        <w:rPr>
          <w:rFonts w:cstheme="minorHAnsi"/>
          <w:color w:val="4472C4" w:themeColor="accent1"/>
          <w:sz w:val="24"/>
          <w:szCs w:val="24"/>
          <w:lang w:val="en-US"/>
        </w:rPr>
        <w:t xml:space="preserve"> (line 297)</w:t>
      </w:r>
      <w:r w:rsidRPr="001A180A">
        <w:rPr>
          <w:rFonts w:cstheme="minorHAnsi"/>
          <w:color w:val="4472C4" w:themeColor="accent1"/>
          <w:sz w:val="24"/>
          <w:szCs w:val="24"/>
          <w:lang w:val="en-US"/>
        </w:rPr>
        <w:t xml:space="preserve">: “Open the Leica program and turn on lasers 488, 552, and 405.” </w:t>
      </w:r>
    </w:p>
    <w:p w14:paraId="23C3B76B" w14:textId="77777777" w:rsidR="00E4223C" w:rsidRPr="001A180A" w:rsidRDefault="00E4223C" w:rsidP="00CB3157">
      <w:pPr>
        <w:spacing w:after="0" w:line="240" w:lineRule="auto"/>
        <w:jc w:val="both"/>
        <w:rPr>
          <w:rFonts w:cstheme="minorHAnsi"/>
          <w:color w:val="4472C4" w:themeColor="accent1"/>
          <w:sz w:val="24"/>
          <w:szCs w:val="24"/>
          <w:lang w:val="en-US"/>
        </w:rPr>
      </w:pPr>
    </w:p>
    <w:p w14:paraId="22885319" w14:textId="7A6BCD48" w:rsidR="00AF77E4" w:rsidRPr="001A180A" w:rsidRDefault="00AF77E4"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w:t>
      </w:r>
      <w:r w:rsidR="00D81A5B" w:rsidRPr="001A180A">
        <w:rPr>
          <w:rFonts w:cstheme="minorHAnsi"/>
          <w:color w:val="4472C4" w:themeColor="accent1"/>
          <w:sz w:val="24"/>
          <w:szCs w:val="24"/>
          <w:lang w:val="en-US"/>
        </w:rPr>
        <w:t xml:space="preserve"> (line 3</w:t>
      </w:r>
      <w:r w:rsidR="00A17F0C">
        <w:rPr>
          <w:rFonts w:cstheme="minorHAnsi"/>
          <w:color w:val="4472C4" w:themeColor="accent1"/>
          <w:sz w:val="24"/>
          <w:szCs w:val="24"/>
          <w:lang w:val="en-US"/>
        </w:rPr>
        <w:t>24</w:t>
      </w:r>
      <w:r w:rsidR="00D81A5B" w:rsidRPr="001A180A">
        <w:rPr>
          <w:rFonts w:cstheme="minorHAnsi"/>
          <w:color w:val="4472C4" w:themeColor="accent1"/>
          <w:sz w:val="24"/>
          <w:szCs w:val="24"/>
          <w:lang w:val="en-US"/>
        </w:rPr>
        <w:t>)</w:t>
      </w:r>
      <w:r w:rsidRPr="001A180A">
        <w:rPr>
          <w:rFonts w:cstheme="minorHAnsi"/>
          <w:color w:val="4472C4" w:themeColor="accent1"/>
          <w:sz w:val="24"/>
          <w:szCs w:val="24"/>
          <w:lang w:val="en-US"/>
        </w:rPr>
        <w:t>: “Turn on lasers 488 nm, 552 nm, and 405 nm</w:t>
      </w:r>
      <w:r w:rsidR="00A17F0C" w:rsidRPr="00A17F0C">
        <w:rPr>
          <w:rFonts w:cstheme="minorHAnsi"/>
          <w:color w:val="4472C4" w:themeColor="accent1"/>
          <w:sz w:val="28"/>
          <w:szCs w:val="28"/>
          <w:lang w:val="en-US"/>
        </w:rPr>
        <w:t xml:space="preserve"> </w:t>
      </w:r>
      <w:r w:rsidR="00A17F0C" w:rsidRPr="00A17F0C">
        <w:rPr>
          <w:rFonts w:cstheme="minorHAnsi"/>
          <w:sz w:val="24"/>
          <w:szCs w:val="24"/>
          <w:lang w:val="en-US"/>
        </w:rPr>
        <w:t>wavelengths</w:t>
      </w:r>
      <w:r w:rsidRPr="001A180A">
        <w:rPr>
          <w:rFonts w:cstheme="minorHAnsi"/>
          <w:color w:val="4472C4" w:themeColor="accent1"/>
          <w:sz w:val="24"/>
          <w:szCs w:val="24"/>
          <w:lang w:val="en-US"/>
        </w:rPr>
        <w:t>.”</w:t>
      </w:r>
    </w:p>
    <w:p w14:paraId="33A50428" w14:textId="13259DB3" w:rsidR="00985D95"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13. Consider adding the solution compositions (lines 224-247) as a separate </w:t>
      </w:r>
      <w:proofErr w:type="gramStart"/>
      <w:r w:rsidRPr="001A180A">
        <w:rPr>
          <w:rFonts w:asciiTheme="minorHAnsi" w:hAnsiTheme="minorHAnsi" w:cstheme="minorHAnsi"/>
          <w:color w:val="323130"/>
          <w:lang w:val="en-US"/>
        </w:rPr>
        <w:t>table, and</w:t>
      </w:r>
      <w:proofErr w:type="gramEnd"/>
      <w:r w:rsidRPr="001A180A">
        <w:rPr>
          <w:rFonts w:asciiTheme="minorHAnsi" w:hAnsiTheme="minorHAnsi" w:cstheme="minorHAnsi"/>
          <w:color w:val="323130"/>
          <w:lang w:val="en-US"/>
        </w:rPr>
        <w:t xml:space="preserve"> referencing it in the protocol.</w:t>
      </w:r>
    </w:p>
    <w:p w14:paraId="251F9E91" w14:textId="77777777" w:rsidR="00F21790" w:rsidRPr="001A180A" w:rsidRDefault="00F2179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3D490F7C" w14:textId="33141A2C" w:rsidR="00985D95"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21790" w:rsidRPr="001A180A">
        <w:rPr>
          <w:rFonts w:asciiTheme="minorHAnsi" w:hAnsiTheme="minorHAnsi" w:cstheme="minorHAnsi"/>
          <w:color w:val="4472C4" w:themeColor="accent1"/>
          <w:lang w:val="en-US"/>
        </w:rPr>
        <w:t xml:space="preserve">nswer: We agree with the </w:t>
      </w:r>
      <w:r w:rsidR="000D6909">
        <w:rPr>
          <w:rFonts w:asciiTheme="minorHAnsi" w:hAnsiTheme="minorHAnsi" w:cstheme="minorHAnsi"/>
          <w:color w:val="4472C4" w:themeColor="accent1"/>
          <w:lang w:val="en-US"/>
        </w:rPr>
        <w:t>editor’s</w:t>
      </w:r>
      <w:r w:rsidR="000D6909" w:rsidRPr="001A180A">
        <w:rPr>
          <w:rFonts w:asciiTheme="minorHAnsi" w:hAnsiTheme="minorHAnsi" w:cstheme="minorHAnsi"/>
          <w:color w:val="4472C4" w:themeColor="accent1"/>
          <w:lang w:val="en-US"/>
        </w:rPr>
        <w:t xml:space="preserve"> </w:t>
      </w:r>
      <w:r w:rsidR="00F21790" w:rsidRPr="001A180A">
        <w:rPr>
          <w:rFonts w:asciiTheme="minorHAnsi" w:hAnsiTheme="minorHAnsi" w:cstheme="minorHAnsi"/>
          <w:color w:val="4472C4" w:themeColor="accent1"/>
          <w:lang w:val="en-US"/>
        </w:rPr>
        <w:t xml:space="preserve">suggestion and have </w:t>
      </w:r>
      <w:r w:rsidR="005A6F70">
        <w:rPr>
          <w:rFonts w:asciiTheme="minorHAnsi" w:hAnsiTheme="minorHAnsi" w:cstheme="minorHAnsi"/>
          <w:color w:val="4472C4" w:themeColor="accent1"/>
          <w:lang w:val="en-US"/>
        </w:rPr>
        <w:t>included</w:t>
      </w:r>
      <w:r w:rsidR="005A6F70" w:rsidRPr="001A180A">
        <w:rPr>
          <w:rFonts w:asciiTheme="minorHAnsi" w:hAnsiTheme="minorHAnsi" w:cstheme="minorHAnsi"/>
          <w:color w:val="4472C4" w:themeColor="accent1"/>
          <w:lang w:val="en-US"/>
        </w:rPr>
        <w:t xml:space="preserve"> </w:t>
      </w:r>
      <w:r w:rsidR="000D6909">
        <w:rPr>
          <w:rFonts w:asciiTheme="minorHAnsi" w:hAnsiTheme="minorHAnsi" w:cstheme="minorHAnsi"/>
          <w:color w:val="4472C4" w:themeColor="accent1"/>
          <w:lang w:val="en-US"/>
        </w:rPr>
        <w:t>a</w:t>
      </w:r>
      <w:r w:rsidR="000D6909" w:rsidRPr="001A180A">
        <w:rPr>
          <w:rFonts w:asciiTheme="minorHAnsi" w:hAnsiTheme="minorHAnsi" w:cstheme="minorHAnsi"/>
          <w:color w:val="4472C4" w:themeColor="accent1"/>
          <w:lang w:val="en-US"/>
        </w:rPr>
        <w:t xml:space="preserve"> </w:t>
      </w:r>
      <w:r w:rsidR="00F21790" w:rsidRPr="001A180A">
        <w:rPr>
          <w:rFonts w:asciiTheme="minorHAnsi" w:hAnsiTheme="minorHAnsi" w:cstheme="minorHAnsi"/>
          <w:color w:val="4472C4" w:themeColor="accent1"/>
          <w:lang w:val="en-US"/>
        </w:rPr>
        <w:t xml:space="preserve">table </w:t>
      </w:r>
      <w:r w:rsidR="005A6F70">
        <w:rPr>
          <w:rFonts w:asciiTheme="minorHAnsi" w:hAnsiTheme="minorHAnsi" w:cstheme="minorHAnsi"/>
          <w:color w:val="4472C4" w:themeColor="accent1"/>
          <w:lang w:val="en-US"/>
        </w:rPr>
        <w:t xml:space="preserve">detailing the solution compositions </w:t>
      </w:r>
      <w:r w:rsidR="00F21790" w:rsidRPr="001A180A">
        <w:rPr>
          <w:rFonts w:asciiTheme="minorHAnsi" w:hAnsiTheme="minorHAnsi" w:cstheme="minorHAnsi"/>
          <w:color w:val="4472C4" w:themeColor="accent1"/>
          <w:lang w:val="en-US"/>
        </w:rPr>
        <w:t>to the manuscript.</w:t>
      </w:r>
    </w:p>
    <w:p w14:paraId="09F19A88" w14:textId="64BB587B" w:rsidR="00985D95"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14. Use </w:t>
      </w:r>
      <w:proofErr w:type="spellStart"/>
      <w:proofErr w:type="gramStart"/>
      <w:r w:rsidRPr="001A180A">
        <w:rPr>
          <w:rFonts w:asciiTheme="minorHAnsi" w:hAnsiTheme="minorHAnsi" w:cstheme="minorHAnsi"/>
          <w:color w:val="323130"/>
          <w:lang w:val="en-US"/>
        </w:rPr>
        <w:t>L.infantum</w:t>
      </w:r>
      <w:proofErr w:type="spellEnd"/>
      <w:proofErr w:type="gramEnd"/>
      <w:r w:rsidRPr="001A180A">
        <w:rPr>
          <w:rFonts w:asciiTheme="minorHAnsi" w:hAnsiTheme="minorHAnsi" w:cstheme="minorHAnsi"/>
          <w:color w:val="323130"/>
          <w:lang w:val="en-US"/>
        </w:rPr>
        <w:t xml:space="preserve"> instead of Li to avoid confusion.</w:t>
      </w:r>
    </w:p>
    <w:p w14:paraId="023E4EEA" w14:textId="77777777" w:rsidR="00F21790" w:rsidRPr="001A180A" w:rsidRDefault="00F2179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57D0FC06" w14:textId="4841C775" w:rsidR="00985D95"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323130"/>
          <w:highlight w:val="yellow"/>
          <w:lang w:val="en-US"/>
        </w:rPr>
      </w:pPr>
      <w:r w:rsidRPr="001A180A">
        <w:rPr>
          <w:rFonts w:asciiTheme="minorHAnsi" w:hAnsiTheme="minorHAnsi" w:cstheme="minorHAnsi"/>
          <w:color w:val="4472C4" w:themeColor="accent1"/>
          <w:lang w:val="en-US"/>
        </w:rPr>
        <w:t>A</w:t>
      </w:r>
      <w:r w:rsidR="00F21790" w:rsidRPr="001A180A">
        <w:rPr>
          <w:rFonts w:asciiTheme="minorHAnsi" w:hAnsiTheme="minorHAnsi" w:cstheme="minorHAnsi"/>
          <w:color w:val="4472C4" w:themeColor="accent1"/>
          <w:lang w:val="en-US"/>
        </w:rPr>
        <w:t>nswer</w:t>
      </w:r>
      <w:r w:rsidR="00985D95" w:rsidRPr="001A180A">
        <w:rPr>
          <w:rFonts w:asciiTheme="minorHAnsi" w:hAnsiTheme="minorHAnsi" w:cstheme="minorHAnsi"/>
          <w:color w:val="4472C4" w:themeColor="accent1"/>
          <w:lang w:val="en-US"/>
        </w:rPr>
        <w:t xml:space="preserve">: We agree with </w:t>
      </w:r>
      <w:r w:rsidR="005A6F70">
        <w:rPr>
          <w:rFonts w:asciiTheme="minorHAnsi" w:hAnsiTheme="minorHAnsi" w:cstheme="minorHAnsi"/>
          <w:color w:val="4472C4" w:themeColor="accent1"/>
          <w:lang w:val="en-US"/>
        </w:rPr>
        <w:t xml:space="preserve">the editor’s suggestion </w:t>
      </w:r>
      <w:r w:rsidR="00985D95" w:rsidRPr="001A180A">
        <w:rPr>
          <w:rFonts w:asciiTheme="minorHAnsi" w:hAnsiTheme="minorHAnsi" w:cstheme="minorHAnsi"/>
          <w:color w:val="4472C4" w:themeColor="accent1"/>
          <w:lang w:val="en-US"/>
        </w:rPr>
        <w:t xml:space="preserve">and </w:t>
      </w:r>
      <w:r w:rsidR="00063940" w:rsidRPr="001A180A">
        <w:rPr>
          <w:rFonts w:asciiTheme="minorHAnsi" w:hAnsiTheme="minorHAnsi" w:cstheme="minorHAnsi"/>
          <w:color w:val="4472C4" w:themeColor="accent1"/>
          <w:lang w:val="en-US"/>
        </w:rPr>
        <w:t xml:space="preserve">have </w:t>
      </w:r>
      <w:r w:rsidR="00985D95" w:rsidRPr="001A180A">
        <w:rPr>
          <w:rFonts w:asciiTheme="minorHAnsi" w:hAnsiTheme="minorHAnsi" w:cstheme="minorHAnsi"/>
          <w:color w:val="4472C4" w:themeColor="accent1"/>
          <w:lang w:val="en-US"/>
        </w:rPr>
        <w:t>modified</w:t>
      </w:r>
      <w:r w:rsidR="005A6F70">
        <w:rPr>
          <w:rFonts w:asciiTheme="minorHAnsi" w:hAnsiTheme="minorHAnsi" w:cstheme="minorHAnsi"/>
          <w:color w:val="4472C4" w:themeColor="accent1"/>
          <w:lang w:val="en-US"/>
        </w:rPr>
        <w:t xml:space="preserve"> our use of</w:t>
      </w:r>
      <w:r w:rsidR="00985D95" w:rsidRPr="001A180A">
        <w:rPr>
          <w:rFonts w:asciiTheme="minorHAnsi" w:hAnsiTheme="minorHAnsi" w:cstheme="minorHAnsi"/>
          <w:color w:val="4472C4" w:themeColor="accent1"/>
          <w:lang w:val="en-US"/>
        </w:rPr>
        <w:t xml:space="preserve"> this </w:t>
      </w:r>
      <w:r w:rsidR="005A6F70">
        <w:rPr>
          <w:rFonts w:asciiTheme="minorHAnsi" w:hAnsiTheme="minorHAnsi" w:cstheme="minorHAnsi"/>
          <w:color w:val="4472C4" w:themeColor="accent1"/>
          <w:lang w:val="en-US"/>
        </w:rPr>
        <w:t>abbreviation</w:t>
      </w:r>
      <w:r w:rsidR="005A6F70" w:rsidRPr="001A180A">
        <w:rPr>
          <w:rFonts w:asciiTheme="minorHAnsi" w:hAnsiTheme="minorHAnsi" w:cstheme="minorHAnsi"/>
          <w:color w:val="4472C4" w:themeColor="accent1"/>
          <w:lang w:val="en-US"/>
        </w:rPr>
        <w:t xml:space="preserve"> </w:t>
      </w:r>
      <w:r w:rsidR="00985D95" w:rsidRPr="001A180A">
        <w:rPr>
          <w:rFonts w:asciiTheme="minorHAnsi" w:hAnsiTheme="minorHAnsi" w:cstheme="minorHAnsi"/>
          <w:color w:val="4472C4" w:themeColor="accent1"/>
          <w:lang w:val="en-US"/>
        </w:rPr>
        <w:t>throughout the text</w:t>
      </w:r>
      <w:r w:rsidR="00590581" w:rsidRPr="001A180A">
        <w:rPr>
          <w:rFonts w:asciiTheme="minorHAnsi" w:hAnsiTheme="minorHAnsi" w:cstheme="minorHAnsi"/>
          <w:color w:val="4472C4" w:themeColor="accent1"/>
          <w:lang w:val="en-US"/>
        </w:rPr>
        <w:t>.</w:t>
      </w:r>
    </w:p>
    <w:p w14:paraId="26C12A12" w14:textId="713A32C3" w:rsidR="00985D95"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highlight w:val="yellow"/>
          <w:lang w:val="en-US"/>
        </w:rPr>
        <w:br/>
      </w:r>
      <w:r w:rsidRPr="001A180A">
        <w:rPr>
          <w:rFonts w:asciiTheme="minorHAnsi" w:hAnsiTheme="minorHAnsi" w:cstheme="minorHAnsi"/>
          <w:color w:val="323130"/>
          <w:lang w:val="en-US"/>
        </w:rPr>
        <w:t xml:space="preserve">15. </w:t>
      </w:r>
      <w:proofErr w:type="spellStart"/>
      <w:r w:rsidRPr="001A180A">
        <w:rPr>
          <w:rFonts w:asciiTheme="minorHAnsi" w:hAnsiTheme="minorHAnsi" w:cstheme="minorHAnsi"/>
          <w:color w:val="323130"/>
          <w:lang w:val="en-US"/>
        </w:rPr>
        <w:t>JoVE</w:t>
      </w:r>
      <w:proofErr w:type="spellEnd"/>
      <w:r w:rsidRPr="001A180A">
        <w:rPr>
          <w:rFonts w:asciiTheme="minorHAnsi" w:hAnsiTheme="minorHAnsi" w:cstheme="minorHAnsi"/>
          <w:color w:val="323130"/>
          <w:lang w:val="en-US"/>
        </w:rPr>
        <w:t xml:space="preserve"> cannot publish manuscripts containing commercial language. This includes trademark symbols (™), registered symbols (®), and company names before an </w:t>
      </w:r>
      <w:r w:rsidRPr="001A180A">
        <w:rPr>
          <w:rFonts w:asciiTheme="minorHAnsi" w:hAnsiTheme="minorHAnsi" w:cstheme="minorHAnsi"/>
          <w:color w:val="323130"/>
          <w:lang w:val="en-US"/>
        </w:rPr>
        <w:lastRenderedPageBreak/>
        <w:t xml:space="preserve">instrument or reagent. Please remove all commercial language from your manuscript and use generic terms instead. All commercial products should be sufficiently referenced in the Table of Materials. </w:t>
      </w:r>
      <w:proofErr w:type="gramStart"/>
      <w:r w:rsidRPr="001A180A">
        <w:rPr>
          <w:rFonts w:asciiTheme="minorHAnsi" w:hAnsiTheme="minorHAnsi" w:cstheme="minorHAnsi"/>
          <w:color w:val="323130"/>
          <w:lang w:val="en-US"/>
        </w:rPr>
        <w:t>E.g.</w:t>
      </w:r>
      <w:proofErr w:type="gramEnd"/>
      <w:r w:rsidRPr="001A180A">
        <w:rPr>
          <w:rFonts w:asciiTheme="minorHAnsi" w:hAnsiTheme="minorHAnsi" w:cstheme="minorHAnsi"/>
          <w:color w:val="323130"/>
          <w:lang w:val="en-US"/>
        </w:rPr>
        <w:t xml:space="preserve"> </w:t>
      </w:r>
      <w:proofErr w:type="spellStart"/>
      <w:r w:rsidRPr="001A180A">
        <w:rPr>
          <w:rFonts w:asciiTheme="minorHAnsi" w:hAnsiTheme="minorHAnsi" w:cstheme="minorHAnsi"/>
          <w:color w:val="323130"/>
          <w:lang w:val="en-US"/>
        </w:rPr>
        <w:t>Ficoll</w:t>
      </w:r>
      <w:proofErr w:type="spellEnd"/>
      <w:r w:rsidRPr="001A180A">
        <w:rPr>
          <w:rFonts w:asciiTheme="minorHAnsi" w:hAnsiTheme="minorHAnsi" w:cstheme="minorHAnsi"/>
          <w:color w:val="323130"/>
          <w:lang w:val="en-US"/>
        </w:rPr>
        <w:t xml:space="preserve">, </w:t>
      </w:r>
      <w:proofErr w:type="spellStart"/>
      <w:r w:rsidRPr="001A180A">
        <w:rPr>
          <w:rFonts w:asciiTheme="minorHAnsi" w:hAnsiTheme="minorHAnsi" w:cstheme="minorHAnsi"/>
          <w:color w:val="323130"/>
          <w:lang w:val="en-US"/>
        </w:rPr>
        <w:t>Miltenyi</w:t>
      </w:r>
      <w:proofErr w:type="spellEnd"/>
      <w:r w:rsidRPr="001A180A">
        <w:rPr>
          <w:rFonts w:asciiTheme="minorHAnsi" w:hAnsiTheme="minorHAnsi" w:cstheme="minorHAnsi"/>
          <w:color w:val="323130"/>
          <w:lang w:val="en-US"/>
        </w:rPr>
        <w:t xml:space="preserve"> biotech, Prolong Gold, </w:t>
      </w:r>
      <w:r w:rsidRPr="001A180A">
        <w:rPr>
          <w:rFonts w:asciiTheme="minorHAnsi" w:hAnsiTheme="minorHAnsi" w:cstheme="minorHAnsi"/>
          <w:lang w:val="en-US"/>
        </w:rPr>
        <w:t xml:space="preserve">Leica, </w:t>
      </w:r>
      <w:r w:rsidRPr="001A180A">
        <w:rPr>
          <w:rFonts w:asciiTheme="minorHAnsi" w:hAnsiTheme="minorHAnsi" w:cstheme="minorHAnsi"/>
          <w:color w:val="323130"/>
          <w:lang w:val="en-US"/>
        </w:rPr>
        <w:t>GraphPad etc.</w:t>
      </w:r>
    </w:p>
    <w:p w14:paraId="60BA6464" w14:textId="77777777" w:rsidR="00F21790" w:rsidRPr="001A180A" w:rsidRDefault="00F2179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2FF52888" w14:textId="1E8DB7D6" w:rsidR="00985D95"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21790" w:rsidRPr="001A180A">
        <w:rPr>
          <w:rFonts w:asciiTheme="minorHAnsi" w:hAnsiTheme="minorHAnsi" w:cstheme="minorHAnsi"/>
          <w:color w:val="4472C4" w:themeColor="accent1"/>
          <w:lang w:val="en-US"/>
        </w:rPr>
        <w:t>nswer</w:t>
      </w:r>
      <w:r w:rsidR="00985D95" w:rsidRPr="001A180A">
        <w:rPr>
          <w:rFonts w:asciiTheme="minorHAnsi" w:hAnsiTheme="minorHAnsi" w:cstheme="minorHAnsi"/>
          <w:color w:val="4472C4" w:themeColor="accent1"/>
          <w:lang w:val="en-US"/>
        </w:rPr>
        <w:t xml:space="preserve">: We </w:t>
      </w:r>
      <w:r w:rsidR="005A6F70">
        <w:rPr>
          <w:rFonts w:asciiTheme="minorHAnsi" w:hAnsiTheme="minorHAnsi" w:cstheme="minorHAnsi"/>
          <w:color w:val="4472C4" w:themeColor="accent1"/>
          <w:lang w:val="en-US"/>
        </w:rPr>
        <w:t xml:space="preserve">have </w:t>
      </w:r>
      <w:r w:rsidR="00985D95" w:rsidRPr="001A180A">
        <w:rPr>
          <w:rFonts w:asciiTheme="minorHAnsi" w:hAnsiTheme="minorHAnsi" w:cstheme="minorHAnsi"/>
          <w:color w:val="4472C4" w:themeColor="accent1"/>
          <w:lang w:val="en-US"/>
        </w:rPr>
        <w:t xml:space="preserve">modified </w:t>
      </w:r>
      <w:r w:rsidR="005A6F70">
        <w:rPr>
          <w:rFonts w:asciiTheme="minorHAnsi" w:hAnsiTheme="minorHAnsi" w:cstheme="minorHAnsi"/>
          <w:color w:val="4472C4" w:themeColor="accent1"/>
          <w:lang w:val="en-US"/>
        </w:rPr>
        <w:t>our use of commercial references</w:t>
      </w:r>
      <w:r w:rsidR="00985D95" w:rsidRPr="001A180A">
        <w:rPr>
          <w:rFonts w:asciiTheme="minorHAnsi" w:hAnsiTheme="minorHAnsi" w:cstheme="minorHAnsi"/>
          <w:color w:val="4472C4" w:themeColor="accent1"/>
          <w:lang w:val="en-US"/>
        </w:rPr>
        <w:t xml:space="preserve"> </w:t>
      </w:r>
      <w:r w:rsidR="00590581" w:rsidRPr="001A180A">
        <w:rPr>
          <w:rFonts w:asciiTheme="minorHAnsi" w:hAnsiTheme="minorHAnsi" w:cstheme="minorHAnsi"/>
          <w:color w:val="4472C4" w:themeColor="accent1"/>
          <w:lang w:val="en-US"/>
        </w:rPr>
        <w:t>throughout the text as suggested</w:t>
      </w:r>
      <w:r w:rsidR="00985D95" w:rsidRPr="001A180A">
        <w:rPr>
          <w:rFonts w:asciiTheme="minorHAnsi" w:hAnsiTheme="minorHAnsi" w:cstheme="minorHAnsi"/>
          <w:color w:val="4472C4" w:themeColor="accent1"/>
          <w:lang w:val="en-US"/>
        </w:rPr>
        <w:t>.</w:t>
      </w:r>
    </w:p>
    <w:p w14:paraId="54C15313" w14:textId="69AA2C6A" w:rsidR="00985D95"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highlight w:val="yellow"/>
          <w:lang w:val="en-US"/>
        </w:rPr>
        <w:br/>
      </w:r>
      <w:r w:rsidRPr="001A180A">
        <w:rPr>
          <w:rFonts w:asciiTheme="minorHAnsi" w:hAnsiTheme="minorHAnsi" w:cstheme="minorHAnsi"/>
          <w:color w:val="323130"/>
          <w:lang w:val="en-US"/>
        </w:rPr>
        <w:t>16. Please include a scale bar for Figure 1A and define the scale in the appropriate Figure Legend. Also specify what the arrows indicate.</w:t>
      </w:r>
    </w:p>
    <w:p w14:paraId="4076C16A" w14:textId="77777777" w:rsidR="00F21790" w:rsidRPr="001A180A" w:rsidRDefault="00F2179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3AA2E534" w14:textId="4461B65A" w:rsidR="00422117"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21790" w:rsidRPr="001A180A">
        <w:rPr>
          <w:rFonts w:asciiTheme="minorHAnsi" w:hAnsiTheme="minorHAnsi" w:cstheme="minorHAnsi"/>
          <w:color w:val="4472C4" w:themeColor="accent1"/>
          <w:lang w:val="en-US"/>
        </w:rPr>
        <w:t>nswer</w:t>
      </w:r>
      <w:r w:rsidR="00985D95" w:rsidRPr="001A180A">
        <w:rPr>
          <w:rFonts w:asciiTheme="minorHAnsi" w:hAnsiTheme="minorHAnsi" w:cstheme="minorHAnsi"/>
          <w:color w:val="4472C4" w:themeColor="accent1"/>
          <w:lang w:val="en-US"/>
        </w:rPr>
        <w:t>:</w:t>
      </w:r>
      <w:r w:rsidR="00085717" w:rsidRPr="001A180A">
        <w:rPr>
          <w:rFonts w:asciiTheme="minorHAnsi" w:hAnsiTheme="minorHAnsi" w:cstheme="minorHAnsi"/>
          <w:color w:val="4472C4" w:themeColor="accent1"/>
          <w:lang w:val="en-US"/>
        </w:rPr>
        <w:t xml:space="preserve"> </w:t>
      </w:r>
      <w:r w:rsidR="005A6F70">
        <w:rPr>
          <w:rFonts w:asciiTheme="minorHAnsi" w:hAnsiTheme="minorHAnsi" w:cstheme="minorHAnsi"/>
          <w:color w:val="4472C4" w:themeColor="accent1"/>
          <w:lang w:val="en-US"/>
        </w:rPr>
        <w:t>W</w:t>
      </w:r>
      <w:r w:rsidR="00590581" w:rsidRPr="001A180A">
        <w:rPr>
          <w:rFonts w:asciiTheme="minorHAnsi" w:hAnsiTheme="minorHAnsi" w:cstheme="minorHAnsi"/>
          <w:color w:val="4472C4" w:themeColor="accent1"/>
          <w:lang w:val="en-US"/>
        </w:rPr>
        <w:t xml:space="preserve">e </w:t>
      </w:r>
      <w:r w:rsidR="005A6F70">
        <w:rPr>
          <w:rFonts w:asciiTheme="minorHAnsi" w:hAnsiTheme="minorHAnsi" w:cstheme="minorHAnsi"/>
          <w:color w:val="4472C4" w:themeColor="accent1"/>
          <w:lang w:val="en-US"/>
        </w:rPr>
        <w:t xml:space="preserve">accept the editor’s </w:t>
      </w:r>
      <w:r w:rsidR="00590581" w:rsidRPr="001A180A">
        <w:rPr>
          <w:rFonts w:asciiTheme="minorHAnsi" w:hAnsiTheme="minorHAnsi" w:cstheme="minorHAnsi"/>
          <w:color w:val="4472C4" w:themeColor="accent1"/>
          <w:lang w:val="en-US"/>
        </w:rPr>
        <w:t>suggestion</w:t>
      </w:r>
      <w:r w:rsidR="005A6F70">
        <w:rPr>
          <w:rFonts w:asciiTheme="minorHAnsi" w:hAnsiTheme="minorHAnsi" w:cstheme="minorHAnsi"/>
          <w:color w:val="4472C4" w:themeColor="accent1"/>
          <w:lang w:val="en-US"/>
        </w:rPr>
        <w:t xml:space="preserve">; however, </w:t>
      </w:r>
      <w:r w:rsidR="00590581" w:rsidRPr="001A180A">
        <w:rPr>
          <w:rFonts w:asciiTheme="minorHAnsi" w:hAnsiTheme="minorHAnsi" w:cstheme="minorHAnsi"/>
          <w:color w:val="4472C4" w:themeColor="accent1"/>
          <w:lang w:val="en-US"/>
        </w:rPr>
        <w:t xml:space="preserve">a new image </w:t>
      </w:r>
      <w:r w:rsidR="005A6F70">
        <w:rPr>
          <w:rFonts w:asciiTheme="minorHAnsi" w:hAnsiTheme="minorHAnsi" w:cstheme="minorHAnsi"/>
          <w:color w:val="4472C4" w:themeColor="accent1"/>
          <w:lang w:val="en-US"/>
        </w:rPr>
        <w:t xml:space="preserve">must be obtained.  </w:t>
      </w:r>
      <w:bookmarkStart w:id="0" w:name="_Hlk72065163"/>
      <w:proofErr w:type="gramStart"/>
      <w:r w:rsidR="005A6F70">
        <w:rPr>
          <w:rFonts w:asciiTheme="minorHAnsi" w:hAnsiTheme="minorHAnsi" w:cstheme="minorHAnsi"/>
          <w:color w:val="4472C4" w:themeColor="accent1"/>
          <w:lang w:val="en-US"/>
        </w:rPr>
        <w:t>At the moment</w:t>
      </w:r>
      <w:proofErr w:type="gramEnd"/>
      <w:r w:rsidR="005A6F70">
        <w:rPr>
          <w:rFonts w:asciiTheme="minorHAnsi" w:hAnsiTheme="minorHAnsi" w:cstheme="minorHAnsi"/>
          <w:color w:val="4472C4" w:themeColor="accent1"/>
          <w:lang w:val="en-US"/>
        </w:rPr>
        <w:t xml:space="preserve"> our </w:t>
      </w:r>
      <w:r w:rsidR="00590581" w:rsidRPr="001A180A">
        <w:rPr>
          <w:rFonts w:asciiTheme="minorHAnsi" w:hAnsiTheme="minorHAnsi" w:cstheme="minorHAnsi"/>
          <w:color w:val="4472C4" w:themeColor="accent1"/>
          <w:lang w:val="en-US"/>
        </w:rPr>
        <w:t>DAPI filter is not working,</w:t>
      </w:r>
      <w:r w:rsidR="005A6F70">
        <w:rPr>
          <w:rFonts w:asciiTheme="minorHAnsi" w:hAnsiTheme="minorHAnsi" w:cstheme="minorHAnsi"/>
          <w:color w:val="4472C4" w:themeColor="accent1"/>
          <w:lang w:val="en-US"/>
        </w:rPr>
        <w:t xml:space="preserve"> so</w:t>
      </w:r>
      <w:r w:rsidR="00590581" w:rsidRPr="001A180A">
        <w:rPr>
          <w:rFonts w:asciiTheme="minorHAnsi" w:hAnsiTheme="minorHAnsi" w:cstheme="minorHAnsi"/>
          <w:color w:val="4472C4" w:themeColor="accent1"/>
          <w:lang w:val="en-US"/>
        </w:rPr>
        <w:t xml:space="preserve"> we</w:t>
      </w:r>
      <w:r w:rsidR="00F21B5B">
        <w:rPr>
          <w:rFonts w:asciiTheme="minorHAnsi" w:hAnsiTheme="minorHAnsi" w:cstheme="minorHAnsi"/>
          <w:color w:val="4472C4" w:themeColor="accent1"/>
          <w:lang w:val="en-US"/>
        </w:rPr>
        <w:t xml:space="preserve"> have</w:t>
      </w:r>
      <w:r w:rsidR="00590581" w:rsidRPr="001A180A">
        <w:rPr>
          <w:rFonts w:asciiTheme="minorHAnsi" w:hAnsiTheme="minorHAnsi" w:cstheme="minorHAnsi"/>
          <w:color w:val="4472C4" w:themeColor="accent1"/>
          <w:lang w:val="en-US"/>
        </w:rPr>
        <w:t xml:space="preserve"> modified Figure 1 </w:t>
      </w:r>
      <w:r w:rsidR="00F21B5B">
        <w:rPr>
          <w:rFonts w:asciiTheme="minorHAnsi" w:hAnsiTheme="minorHAnsi" w:cstheme="minorHAnsi"/>
          <w:color w:val="4472C4" w:themeColor="accent1"/>
          <w:lang w:val="en-US"/>
        </w:rPr>
        <w:t xml:space="preserve">accordingly </w:t>
      </w:r>
      <w:r w:rsidR="00590581" w:rsidRPr="001A180A">
        <w:rPr>
          <w:rFonts w:asciiTheme="minorHAnsi" w:hAnsiTheme="minorHAnsi" w:cstheme="minorHAnsi"/>
          <w:color w:val="4472C4" w:themeColor="accent1"/>
          <w:lang w:val="en-US"/>
        </w:rPr>
        <w:t xml:space="preserve">and will provide new images to represent the insert’s membrane with migrating cells when </w:t>
      </w:r>
      <w:r w:rsidR="00F21B5B" w:rsidRPr="001A180A">
        <w:rPr>
          <w:rFonts w:asciiTheme="minorHAnsi" w:hAnsiTheme="minorHAnsi" w:cstheme="minorHAnsi"/>
          <w:color w:val="4472C4" w:themeColor="accent1"/>
          <w:lang w:val="en-US"/>
        </w:rPr>
        <w:t xml:space="preserve">the video </w:t>
      </w:r>
      <w:r w:rsidR="00F21B5B">
        <w:rPr>
          <w:rFonts w:asciiTheme="minorHAnsi" w:hAnsiTheme="minorHAnsi" w:cstheme="minorHAnsi"/>
          <w:color w:val="4472C4" w:themeColor="accent1"/>
          <w:lang w:val="en-US"/>
        </w:rPr>
        <w:t>is</w:t>
      </w:r>
      <w:r w:rsidR="00F21B5B" w:rsidRPr="001A180A">
        <w:rPr>
          <w:rFonts w:asciiTheme="minorHAnsi" w:hAnsiTheme="minorHAnsi" w:cstheme="minorHAnsi"/>
          <w:color w:val="4472C4" w:themeColor="accent1"/>
          <w:lang w:val="en-US"/>
        </w:rPr>
        <w:t xml:space="preserve"> </w:t>
      </w:r>
      <w:r w:rsidR="00590581" w:rsidRPr="001A180A">
        <w:rPr>
          <w:rFonts w:asciiTheme="minorHAnsi" w:hAnsiTheme="minorHAnsi" w:cstheme="minorHAnsi"/>
          <w:color w:val="4472C4" w:themeColor="accent1"/>
          <w:lang w:val="en-US"/>
        </w:rPr>
        <w:t>produce</w:t>
      </w:r>
      <w:r w:rsidR="00F21B5B">
        <w:rPr>
          <w:rFonts w:asciiTheme="minorHAnsi" w:hAnsiTheme="minorHAnsi" w:cstheme="minorHAnsi"/>
          <w:color w:val="4472C4" w:themeColor="accent1"/>
          <w:lang w:val="en-US"/>
        </w:rPr>
        <w:t>d</w:t>
      </w:r>
      <w:r w:rsidR="00590581" w:rsidRPr="001A180A">
        <w:rPr>
          <w:rFonts w:asciiTheme="minorHAnsi" w:hAnsiTheme="minorHAnsi" w:cstheme="minorHAnsi"/>
          <w:color w:val="4472C4" w:themeColor="accent1"/>
          <w:lang w:val="en-US"/>
        </w:rPr>
        <w:t>.</w:t>
      </w:r>
    </w:p>
    <w:bookmarkEnd w:id="0"/>
    <w:p w14:paraId="2A25760E" w14:textId="77777777" w:rsidR="00590581" w:rsidRPr="001A180A" w:rsidRDefault="00F70556" w:rsidP="00CB3157">
      <w:pPr>
        <w:pStyle w:val="NormalWeb"/>
        <w:shd w:val="clear" w:color="auto" w:fill="FFFFFF"/>
        <w:spacing w:before="0" w:beforeAutospacing="0" w:after="0" w:afterAutospacing="0"/>
        <w:jc w:val="both"/>
        <w:rPr>
          <w:rStyle w:val="Strong"/>
          <w:rFonts w:asciiTheme="minorHAnsi" w:hAnsiTheme="minorHAnsi" w:cstheme="minorHAnsi"/>
          <w:color w:val="323130"/>
          <w:lang w:val="en-US"/>
        </w:rPr>
      </w:pPr>
      <w:r w:rsidRPr="001A180A">
        <w:rPr>
          <w:rFonts w:asciiTheme="minorHAnsi" w:hAnsiTheme="minorHAnsi" w:cstheme="minorHAnsi"/>
          <w:color w:val="323130"/>
          <w:lang w:val="en-US"/>
        </w:rPr>
        <w:br/>
      </w:r>
      <w:r w:rsidRPr="001A180A">
        <w:rPr>
          <w:rFonts w:asciiTheme="minorHAnsi" w:hAnsiTheme="minorHAnsi" w:cstheme="minorHAnsi"/>
          <w:color w:val="323130"/>
          <w:lang w:val="en-US"/>
        </w:rPr>
        <w:br/>
      </w:r>
      <w:r w:rsidRPr="001A180A">
        <w:rPr>
          <w:rStyle w:val="Strong"/>
          <w:rFonts w:asciiTheme="minorHAnsi" w:hAnsiTheme="minorHAnsi" w:cstheme="minorHAnsi"/>
          <w:color w:val="323130"/>
          <w:lang w:val="en-US"/>
        </w:rPr>
        <w:t>Reviewers' comments:</w:t>
      </w:r>
    </w:p>
    <w:p w14:paraId="6EA501B4" w14:textId="77777777" w:rsidR="00590581" w:rsidRPr="001A180A" w:rsidRDefault="00F70556" w:rsidP="00CB3157">
      <w:pPr>
        <w:pStyle w:val="NormalWeb"/>
        <w:shd w:val="clear" w:color="auto" w:fill="FFFFFF"/>
        <w:spacing w:before="0" w:beforeAutospacing="0" w:after="0" w:afterAutospacing="0"/>
        <w:jc w:val="both"/>
        <w:rPr>
          <w:rFonts w:asciiTheme="minorHAnsi" w:hAnsiTheme="minorHAnsi" w:cstheme="minorHAnsi"/>
          <w:b/>
          <w:bCs/>
          <w:color w:val="323130"/>
          <w:lang w:val="en-US"/>
        </w:rPr>
      </w:pPr>
      <w:r w:rsidRPr="001A180A">
        <w:rPr>
          <w:rFonts w:asciiTheme="minorHAnsi" w:hAnsiTheme="minorHAnsi" w:cstheme="minorHAnsi"/>
          <w:color w:val="323130"/>
          <w:lang w:val="en-US"/>
        </w:rPr>
        <w:br/>
      </w:r>
      <w:r w:rsidRPr="001A180A">
        <w:rPr>
          <w:rFonts w:asciiTheme="minorHAnsi" w:hAnsiTheme="minorHAnsi" w:cstheme="minorHAnsi"/>
          <w:b/>
          <w:bCs/>
          <w:color w:val="323130"/>
          <w:lang w:val="en-US"/>
        </w:rPr>
        <w:t>Reviewer #1:</w:t>
      </w:r>
    </w:p>
    <w:p w14:paraId="53498C3F" w14:textId="77777777" w:rsidR="00590581"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Manuscript Summary:</w:t>
      </w:r>
    </w:p>
    <w:p w14:paraId="4A5C11FA" w14:textId="77777777" w:rsidR="00590581"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The authors, by using a method to characterize the migratory aspects of host cells during Leishmania infection, describe a detailed protocol to perform differentiation and infection of dendritic cells, and to evaluate host cell motility and migration analysis, as well a as the formation of adhesion complexes and actin dynamics analysis. This in vitro protocol includes novelty, and more than that, efficacy to evaluate their aim to evaluate migration </w:t>
      </w:r>
      <w:proofErr w:type="gramStart"/>
      <w:r w:rsidRPr="001A180A">
        <w:rPr>
          <w:rFonts w:asciiTheme="minorHAnsi" w:hAnsiTheme="minorHAnsi" w:cstheme="minorHAnsi"/>
          <w:color w:val="323130"/>
          <w:lang w:val="en-US"/>
        </w:rPr>
        <w:t>a</w:t>
      </w:r>
      <w:r w:rsidR="00590581" w:rsidRPr="001A180A">
        <w:rPr>
          <w:rFonts w:asciiTheme="minorHAnsi" w:hAnsiTheme="minorHAnsi" w:cstheme="minorHAnsi"/>
          <w:color w:val="323130"/>
          <w:lang w:val="en-US"/>
        </w:rPr>
        <w:t xml:space="preserve"> </w:t>
      </w:r>
      <w:r w:rsidRPr="001A180A">
        <w:rPr>
          <w:rFonts w:asciiTheme="minorHAnsi" w:hAnsiTheme="minorHAnsi" w:cstheme="minorHAnsi"/>
          <w:color w:val="323130"/>
          <w:lang w:val="en-US"/>
        </w:rPr>
        <w:t>and</w:t>
      </w:r>
      <w:proofErr w:type="gramEnd"/>
      <w:r w:rsidRPr="001A180A">
        <w:rPr>
          <w:rFonts w:asciiTheme="minorHAnsi" w:hAnsiTheme="minorHAnsi" w:cstheme="minorHAnsi"/>
          <w:color w:val="323130"/>
          <w:lang w:val="en-US"/>
        </w:rPr>
        <w:t xml:space="preserve"> host cell motility promoted by the Leishmania pathogen.</w:t>
      </w:r>
    </w:p>
    <w:p w14:paraId="2335485A" w14:textId="77777777" w:rsidR="00590581"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Major Concerns:</w:t>
      </w:r>
    </w:p>
    <w:p w14:paraId="5CB742C3" w14:textId="7EE14587" w:rsidR="00596BE2"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However, to guarantee its reproducibility, the authors must clarify several minor issues as herein listed.</w:t>
      </w:r>
    </w:p>
    <w:p w14:paraId="4284890A" w14:textId="4E25655C" w:rsidR="00596BE2"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91: please specify how the samples were obtained from the donors (Venous blood, how many ml?)</w:t>
      </w:r>
      <w:r w:rsidR="00A2425D" w:rsidRPr="001A180A">
        <w:rPr>
          <w:rFonts w:asciiTheme="minorHAnsi" w:hAnsiTheme="minorHAnsi" w:cstheme="minorHAnsi"/>
          <w:color w:val="323130"/>
          <w:lang w:val="en-US"/>
        </w:rPr>
        <w:t xml:space="preserve"> </w:t>
      </w:r>
    </w:p>
    <w:p w14:paraId="0BAE4AE6" w14:textId="77777777" w:rsidR="00590581" w:rsidRPr="001A180A" w:rsidRDefault="00590581"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27CD64D7" w14:textId="69B9173E" w:rsidR="00596BE2" w:rsidRPr="001A180A" w:rsidRDefault="000656B2" w:rsidP="00CB3157">
      <w:pPr>
        <w:pStyle w:val="ListParagraph"/>
        <w:ind w:left="0"/>
        <w:jc w:val="both"/>
        <w:rPr>
          <w:rFonts w:cstheme="minorHAnsi"/>
          <w:color w:val="4472C4" w:themeColor="accent1"/>
          <w:lang w:val="en-US"/>
        </w:rPr>
      </w:pPr>
      <w:r w:rsidRPr="001A180A">
        <w:rPr>
          <w:rFonts w:cstheme="minorHAnsi"/>
          <w:color w:val="4472C4" w:themeColor="accent1"/>
          <w:lang w:val="en-US"/>
        </w:rPr>
        <w:t>A</w:t>
      </w:r>
      <w:r w:rsidR="00E4223C" w:rsidRPr="001A180A">
        <w:rPr>
          <w:rFonts w:cstheme="minorHAnsi"/>
          <w:color w:val="4472C4" w:themeColor="accent1"/>
          <w:lang w:val="en-US"/>
        </w:rPr>
        <w:t>nswer</w:t>
      </w:r>
      <w:r w:rsidR="00596BE2" w:rsidRPr="001A180A">
        <w:rPr>
          <w:rFonts w:cstheme="minorHAnsi"/>
          <w:color w:val="4472C4" w:themeColor="accent1"/>
          <w:lang w:val="en-US"/>
        </w:rPr>
        <w:t>: We thank referee</w:t>
      </w:r>
      <w:r w:rsidR="00F21B5B">
        <w:rPr>
          <w:rFonts w:cstheme="minorHAnsi"/>
          <w:color w:val="4472C4" w:themeColor="accent1"/>
          <w:lang w:val="en-US"/>
        </w:rPr>
        <w:t xml:space="preserve"> for his/her careful consideration of our manuscript. To address uncertainly regarding sample obtainment, </w:t>
      </w:r>
      <w:r w:rsidR="00596BE2" w:rsidRPr="001A180A">
        <w:rPr>
          <w:rFonts w:cstheme="minorHAnsi"/>
          <w:color w:val="4472C4" w:themeColor="accent1"/>
          <w:lang w:val="en-US"/>
        </w:rPr>
        <w:t xml:space="preserve">we have modified the manuscript as follows: </w:t>
      </w:r>
    </w:p>
    <w:p w14:paraId="08CD1BD3" w14:textId="77777777" w:rsidR="00085717" w:rsidRPr="001A180A" w:rsidRDefault="00085717" w:rsidP="00CB3157">
      <w:pPr>
        <w:pStyle w:val="ListParagraph"/>
        <w:ind w:left="0"/>
        <w:jc w:val="both"/>
        <w:rPr>
          <w:rFonts w:cstheme="minorHAnsi"/>
          <w:color w:val="4472C4" w:themeColor="accent1"/>
          <w:lang w:val="en-US"/>
        </w:rPr>
      </w:pPr>
    </w:p>
    <w:p w14:paraId="0DA24BDF" w14:textId="692D801D" w:rsidR="00596BE2" w:rsidRPr="001A180A" w:rsidRDefault="00596BE2" w:rsidP="00CB3157">
      <w:pPr>
        <w:pStyle w:val="ListParagraph"/>
        <w:ind w:left="0"/>
        <w:jc w:val="both"/>
        <w:rPr>
          <w:rFonts w:cstheme="minorHAnsi"/>
          <w:color w:val="4472C4" w:themeColor="accent1"/>
          <w:lang w:val="en-US"/>
        </w:rPr>
      </w:pPr>
      <w:r w:rsidRPr="001A180A">
        <w:rPr>
          <w:rFonts w:cstheme="minorHAnsi"/>
          <w:color w:val="4472C4" w:themeColor="accent1"/>
          <w:lang w:val="en-US"/>
        </w:rPr>
        <w:t>From</w:t>
      </w:r>
      <w:r w:rsidR="00D81A5B" w:rsidRPr="001A180A">
        <w:rPr>
          <w:rFonts w:cstheme="minorHAnsi"/>
          <w:color w:val="4472C4" w:themeColor="accent1"/>
          <w:lang w:val="en-US"/>
        </w:rPr>
        <w:t xml:space="preserve"> (line 96)</w:t>
      </w:r>
      <w:r w:rsidRPr="001A180A">
        <w:rPr>
          <w:rFonts w:cstheme="minorHAnsi"/>
          <w:color w:val="4472C4" w:themeColor="accent1"/>
          <w:lang w:val="en-US"/>
        </w:rPr>
        <w:t xml:space="preserve">: “Collect blood from healthy donors and, after collection, follow the procedures in the flow cabinet.” </w:t>
      </w:r>
    </w:p>
    <w:p w14:paraId="558873DF" w14:textId="77777777" w:rsidR="00E4223C" w:rsidRPr="001A180A" w:rsidRDefault="00E4223C" w:rsidP="00CB3157">
      <w:pPr>
        <w:pStyle w:val="ListParagraph"/>
        <w:ind w:left="0"/>
        <w:jc w:val="both"/>
        <w:rPr>
          <w:rFonts w:cstheme="minorHAnsi"/>
          <w:color w:val="4472C4" w:themeColor="accent1"/>
          <w:lang w:val="en-US"/>
        </w:rPr>
      </w:pPr>
    </w:p>
    <w:p w14:paraId="32BE219B" w14:textId="20596D62" w:rsidR="00596BE2" w:rsidRPr="001A180A" w:rsidRDefault="00596BE2"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w:t>
      </w:r>
      <w:r w:rsidR="00D81A5B" w:rsidRPr="001A180A">
        <w:rPr>
          <w:rFonts w:cstheme="minorHAnsi"/>
          <w:color w:val="4472C4" w:themeColor="accent1"/>
          <w:sz w:val="24"/>
          <w:szCs w:val="24"/>
          <w:lang w:val="en-US"/>
        </w:rPr>
        <w:t xml:space="preserve"> (lines 1</w:t>
      </w:r>
      <w:r w:rsidR="000B5D9F">
        <w:rPr>
          <w:rFonts w:cstheme="minorHAnsi"/>
          <w:color w:val="4472C4" w:themeColor="accent1"/>
          <w:sz w:val="24"/>
          <w:szCs w:val="24"/>
          <w:lang w:val="en-US"/>
        </w:rPr>
        <w:t>10</w:t>
      </w:r>
      <w:r w:rsidR="00D81A5B" w:rsidRPr="001A180A">
        <w:rPr>
          <w:rFonts w:cstheme="minorHAnsi"/>
          <w:color w:val="4472C4" w:themeColor="accent1"/>
          <w:sz w:val="24"/>
          <w:szCs w:val="24"/>
          <w:lang w:val="en-US"/>
        </w:rPr>
        <w:t>-11</w:t>
      </w:r>
      <w:r w:rsidR="000B5D9F">
        <w:rPr>
          <w:rFonts w:cstheme="minorHAnsi"/>
          <w:color w:val="4472C4" w:themeColor="accent1"/>
          <w:sz w:val="24"/>
          <w:szCs w:val="24"/>
          <w:lang w:val="en-US"/>
        </w:rPr>
        <w:t>1</w:t>
      </w:r>
      <w:r w:rsidR="00D81A5B" w:rsidRPr="001A180A">
        <w:rPr>
          <w:rFonts w:cstheme="minorHAnsi"/>
          <w:color w:val="4472C4" w:themeColor="accent1"/>
          <w:sz w:val="24"/>
          <w:szCs w:val="24"/>
          <w:lang w:val="en-US"/>
        </w:rPr>
        <w:t>)</w:t>
      </w:r>
      <w:r w:rsidRPr="001A180A">
        <w:rPr>
          <w:rFonts w:cstheme="minorHAnsi"/>
          <w:color w:val="4472C4" w:themeColor="accent1"/>
          <w:sz w:val="24"/>
          <w:szCs w:val="24"/>
          <w:lang w:val="en-US"/>
        </w:rPr>
        <w:t xml:space="preserve">: “Collect venous blood (50 mL) from healthy donors and, after collection, follow the procedures in the flow cabinet.” </w:t>
      </w:r>
    </w:p>
    <w:p w14:paraId="72086746" w14:textId="170A4D2B" w:rsidR="00596BE2"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highlight w:val="yellow"/>
          <w:lang w:val="en-US"/>
        </w:rPr>
        <w:lastRenderedPageBreak/>
        <w:br/>
      </w:r>
      <w:r w:rsidRPr="001A180A">
        <w:rPr>
          <w:rFonts w:asciiTheme="minorHAnsi" w:hAnsiTheme="minorHAnsi" w:cstheme="minorHAnsi"/>
          <w:color w:val="323130"/>
          <w:lang w:val="en-US"/>
        </w:rPr>
        <w:t>Line 103: please explain why the break of the centrifuge should be switched off.</w:t>
      </w:r>
      <w:r w:rsidR="00A2425D" w:rsidRPr="001A180A">
        <w:rPr>
          <w:rFonts w:asciiTheme="minorHAnsi" w:hAnsiTheme="minorHAnsi" w:cstheme="minorHAnsi"/>
          <w:color w:val="323130"/>
          <w:lang w:val="en-US"/>
        </w:rPr>
        <w:t xml:space="preserve"> </w:t>
      </w:r>
    </w:p>
    <w:p w14:paraId="568D46C2" w14:textId="77777777" w:rsidR="00E4223C" w:rsidRPr="001A180A" w:rsidRDefault="00E4223C"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43AC368B" w14:textId="00A8DE38" w:rsidR="00596BE2"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E4223C" w:rsidRPr="001A180A">
        <w:rPr>
          <w:rFonts w:asciiTheme="minorHAnsi" w:hAnsiTheme="minorHAnsi" w:cstheme="minorHAnsi"/>
          <w:color w:val="4472C4" w:themeColor="accent1"/>
          <w:lang w:val="en-US"/>
        </w:rPr>
        <w:t>nswer</w:t>
      </w:r>
      <w:r w:rsidR="00596BE2" w:rsidRPr="001A180A">
        <w:rPr>
          <w:rFonts w:asciiTheme="minorHAnsi" w:hAnsiTheme="minorHAnsi" w:cstheme="minorHAnsi"/>
          <w:color w:val="4472C4" w:themeColor="accent1"/>
          <w:lang w:val="en-US"/>
        </w:rPr>
        <w:t>: We have included this information</w:t>
      </w:r>
      <w:r w:rsidR="00E4223C" w:rsidRPr="001A180A">
        <w:rPr>
          <w:rFonts w:asciiTheme="minorHAnsi" w:hAnsiTheme="minorHAnsi" w:cstheme="minorHAnsi"/>
          <w:color w:val="4472C4" w:themeColor="accent1"/>
          <w:lang w:val="en-US"/>
        </w:rPr>
        <w:t xml:space="preserve"> as suggested.</w:t>
      </w:r>
    </w:p>
    <w:p w14:paraId="02DB2022" w14:textId="77777777" w:rsidR="00E4223C" w:rsidRPr="001A180A" w:rsidRDefault="00E4223C"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663C8CEC" w14:textId="78B9A056" w:rsidR="00596BE2" w:rsidRPr="001A180A" w:rsidRDefault="00596BE2" w:rsidP="00E4223C">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w:t>
      </w:r>
      <w:r w:rsidR="00D81A5B" w:rsidRPr="001A180A">
        <w:rPr>
          <w:rFonts w:cstheme="minorHAnsi"/>
          <w:color w:val="4472C4" w:themeColor="accent1"/>
          <w:sz w:val="24"/>
          <w:szCs w:val="24"/>
          <w:lang w:val="en-US"/>
        </w:rPr>
        <w:t xml:space="preserve"> (line 103)</w:t>
      </w:r>
      <w:r w:rsidRPr="001A180A">
        <w:rPr>
          <w:rFonts w:cstheme="minorHAnsi"/>
          <w:color w:val="4472C4" w:themeColor="accent1"/>
          <w:sz w:val="24"/>
          <w:szCs w:val="24"/>
          <w:lang w:val="en-US"/>
        </w:rPr>
        <w:t xml:space="preserve">: “NOTE: Switch-off the break before centrifuge. After the 1st centrifugation, lower the temperature of the centrifuge to 4°C.” </w:t>
      </w:r>
    </w:p>
    <w:p w14:paraId="6D478942" w14:textId="77777777" w:rsidR="0051742F" w:rsidRPr="001A180A" w:rsidRDefault="0051742F" w:rsidP="00E4223C">
      <w:pPr>
        <w:spacing w:after="0" w:line="240" w:lineRule="auto"/>
        <w:jc w:val="both"/>
        <w:rPr>
          <w:rFonts w:cstheme="minorHAnsi"/>
          <w:color w:val="4472C4" w:themeColor="accent1"/>
          <w:sz w:val="24"/>
          <w:szCs w:val="24"/>
          <w:lang w:val="en-US"/>
        </w:rPr>
      </w:pPr>
    </w:p>
    <w:p w14:paraId="0B964F6A" w14:textId="21C6152E" w:rsidR="00596BE2" w:rsidRPr="001A180A" w:rsidRDefault="00596BE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To</w:t>
      </w:r>
      <w:r w:rsidR="00D81A5B" w:rsidRPr="001A180A">
        <w:rPr>
          <w:rFonts w:asciiTheme="minorHAnsi" w:hAnsiTheme="minorHAnsi" w:cstheme="minorHAnsi"/>
          <w:color w:val="4472C4" w:themeColor="accent1"/>
          <w:lang w:val="en-US"/>
        </w:rPr>
        <w:t xml:space="preserve"> (line 11</w:t>
      </w:r>
      <w:r w:rsidR="000B5D9F">
        <w:rPr>
          <w:rFonts w:asciiTheme="minorHAnsi" w:hAnsiTheme="minorHAnsi" w:cstheme="minorHAnsi"/>
          <w:color w:val="4472C4" w:themeColor="accent1"/>
          <w:lang w:val="en-US"/>
        </w:rPr>
        <w:t>7-118</w:t>
      </w:r>
      <w:r w:rsidR="00D81A5B" w:rsidRPr="001A180A">
        <w:rPr>
          <w:rFonts w:asciiTheme="minorHAnsi" w:hAnsiTheme="minorHAnsi" w:cstheme="minorHAnsi"/>
          <w:color w:val="4472C4" w:themeColor="accent1"/>
          <w:lang w:val="en-US"/>
        </w:rPr>
        <w:t>)</w:t>
      </w:r>
      <w:r w:rsidRPr="001A180A">
        <w:rPr>
          <w:rFonts w:asciiTheme="minorHAnsi" w:hAnsiTheme="minorHAnsi" w:cstheme="minorHAnsi"/>
          <w:color w:val="4472C4" w:themeColor="accent1"/>
          <w:lang w:val="en-US"/>
        </w:rPr>
        <w:t xml:space="preserve">: “NOTE: Switch-off the break before centrifuge to prevent mixing of gradient layers.” </w:t>
      </w:r>
    </w:p>
    <w:p w14:paraId="2D41710F" w14:textId="6C69A97A" w:rsidR="00596BE2"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106: please specify what is PBMC, what do the authors mean by identification, can a picture be included?</w:t>
      </w:r>
      <w:r w:rsidR="008665FA" w:rsidRPr="001A180A">
        <w:rPr>
          <w:rFonts w:asciiTheme="minorHAnsi" w:hAnsiTheme="minorHAnsi" w:cstheme="minorHAnsi"/>
          <w:color w:val="323130"/>
          <w:lang w:val="en-US"/>
        </w:rPr>
        <w:t xml:space="preserve"> </w:t>
      </w:r>
    </w:p>
    <w:p w14:paraId="2C979AF1" w14:textId="77777777" w:rsidR="0051742F" w:rsidRPr="001A180A" w:rsidRDefault="0051742F"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4D35507D" w14:textId="56DF19C3" w:rsidR="001003DE"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51742F" w:rsidRPr="001A180A">
        <w:rPr>
          <w:rFonts w:asciiTheme="minorHAnsi" w:hAnsiTheme="minorHAnsi" w:cstheme="minorHAnsi"/>
          <w:color w:val="4472C4" w:themeColor="accent1"/>
          <w:lang w:val="en-US"/>
        </w:rPr>
        <w:t>nswer</w:t>
      </w:r>
      <w:r w:rsidR="001003DE" w:rsidRPr="001A180A">
        <w:rPr>
          <w:rFonts w:asciiTheme="minorHAnsi" w:hAnsiTheme="minorHAnsi" w:cstheme="minorHAnsi"/>
          <w:color w:val="4472C4" w:themeColor="accent1"/>
          <w:lang w:val="en-US"/>
        </w:rPr>
        <w:t>: We have clarified this information</w:t>
      </w:r>
      <w:r w:rsidR="0051742F" w:rsidRPr="001A180A">
        <w:rPr>
          <w:rFonts w:asciiTheme="minorHAnsi" w:hAnsiTheme="minorHAnsi" w:cstheme="minorHAnsi"/>
          <w:color w:val="4472C4" w:themeColor="accent1"/>
          <w:lang w:val="en-US"/>
        </w:rPr>
        <w:t xml:space="preserve"> as follows:</w:t>
      </w:r>
    </w:p>
    <w:p w14:paraId="14CE0413" w14:textId="77777777" w:rsidR="0051742F" w:rsidRPr="001A180A" w:rsidRDefault="0051742F"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6BD18E0C" w14:textId="42A1D049" w:rsidR="001003DE" w:rsidRPr="001A180A" w:rsidRDefault="001003DE" w:rsidP="00CB3157">
      <w:pPr>
        <w:pStyle w:val="ListParagraph"/>
        <w:ind w:left="0"/>
        <w:jc w:val="both"/>
        <w:rPr>
          <w:rFonts w:cstheme="minorHAnsi"/>
          <w:color w:val="4472C4" w:themeColor="accent1"/>
          <w:lang w:val="en-US"/>
        </w:rPr>
      </w:pPr>
      <w:r w:rsidRPr="001A180A">
        <w:rPr>
          <w:rFonts w:cstheme="minorHAnsi"/>
          <w:color w:val="4472C4" w:themeColor="accent1"/>
          <w:lang w:val="en-US"/>
        </w:rPr>
        <w:t>From</w:t>
      </w:r>
      <w:r w:rsidR="00D81A5B" w:rsidRPr="001A180A">
        <w:rPr>
          <w:rFonts w:cstheme="minorHAnsi"/>
          <w:color w:val="4472C4" w:themeColor="accent1"/>
          <w:lang w:val="en-US"/>
        </w:rPr>
        <w:t xml:space="preserve"> (lines 106-107)</w:t>
      </w:r>
      <w:r w:rsidRPr="001A180A">
        <w:rPr>
          <w:rFonts w:cstheme="minorHAnsi"/>
          <w:color w:val="4472C4" w:themeColor="accent1"/>
          <w:lang w:val="en-US"/>
        </w:rPr>
        <w:t xml:space="preserve">: </w:t>
      </w:r>
      <w:r w:rsidR="0051742F" w:rsidRPr="001A180A">
        <w:rPr>
          <w:rFonts w:cstheme="minorHAnsi"/>
          <w:color w:val="4472C4" w:themeColor="accent1"/>
          <w:lang w:val="en-US"/>
        </w:rPr>
        <w:t>“</w:t>
      </w:r>
      <w:r w:rsidRPr="001A180A">
        <w:rPr>
          <w:rFonts w:cstheme="minorHAnsi"/>
          <w:color w:val="4472C4" w:themeColor="accent1"/>
          <w:lang w:val="en-US"/>
        </w:rPr>
        <w:t>Identify the PBMC ring in the sample and gently remove the residual plasma with a pipette</w:t>
      </w:r>
      <w:r w:rsidR="0051742F" w:rsidRPr="001A180A">
        <w:rPr>
          <w:rFonts w:cstheme="minorHAnsi"/>
          <w:color w:val="4472C4" w:themeColor="accent1"/>
          <w:lang w:val="en-US"/>
        </w:rPr>
        <w:t>.”</w:t>
      </w:r>
    </w:p>
    <w:p w14:paraId="4D30680D" w14:textId="77777777" w:rsidR="0051742F" w:rsidRPr="001A180A" w:rsidRDefault="0051742F" w:rsidP="00CB3157">
      <w:pPr>
        <w:pStyle w:val="ListParagraph"/>
        <w:ind w:left="0"/>
        <w:jc w:val="both"/>
        <w:rPr>
          <w:rFonts w:cstheme="minorHAnsi"/>
          <w:color w:val="4472C4" w:themeColor="accent1"/>
          <w:lang w:val="en-US"/>
        </w:rPr>
      </w:pPr>
    </w:p>
    <w:p w14:paraId="51A9C6B5" w14:textId="4A72CDF3" w:rsidR="001003DE" w:rsidRPr="001A180A" w:rsidRDefault="001003DE"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w:t>
      </w:r>
      <w:r w:rsidR="00D81A5B" w:rsidRPr="001A180A">
        <w:rPr>
          <w:rFonts w:cstheme="minorHAnsi"/>
          <w:color w:val="4472C4" w:themeColor="accent1"/>
          <w:sz w:val="24"/>
          <w:szCs w:val="24"/>
          <w:lang w:val="en-US"/>
        </w:rPr>
        <w:t xml:space="preserve"> (lines 1</w:t>
      </w:r>
      <w:r w:rsidR="000B5D9F">
        <w:rPr>
          <w:rFonts w:cstheme="minorHAnsi"/>
          <w:color w:val="4472C4" w:themeColor="accent1"/>
          <w:sz w:val="24"/>
          <w:szCs w:val="24"/>
          <w:lang w:val="en-US"/>
        </w:rPr>
        <w:t>20</w:t>
      </w:r>
      <w:r w:rsidR="00D81A5B" w:rsidRPr="001A180A">
        <w:rPr>
          <w:rFonts w:cstheme="minorHAnsi"/>
          <w:color w:val="4472C4" w:themeColor="accent1"/>
          <w:sz w:val="24"/>
          <w:szCs w:val="24"/>
          <w:lang w:val="en-US"/>
        </w:rPr>
        <w:t>-12</w:t>
      </w:r>
      <w:r w:rsidR="000B5D9F">
        <w:rPr>
          <w:rFonts w:cstheme="minorHAnsi"/>
          <w:color w:val="4472C4" w:themeColor="accent1"/>
          <w:sz w:val="24"/>
          <w:szCs w:val="24"/>
          <w:lang w:val="en-US"/>
        </w:rPr>
        <w:t>1</w:t>
      </w:r>
      <w:r w:rsidR="00D81A5B" w:rsidRPr="001A180A">
        <w:rPr>
          <w:rFonts w:cstheme="minorHAnsi"/>
          <w:color w:val="4472C4" w:themeColor="accent1"/>
          <w:sz w:val="24"/>
          <w:szCs w:val="24"/>
          <w:lang w:val="en-US"/>
        </w:rPr>
        <w:t>)</w:t>
      </w:r>
      <w:r w:rsidRPr="001A180A">
        <w:rPr>
          <w:rFonts w:cstheme="minorHAnsi"/>
          <w:color w:val="4472C4" w:themeColor="accent1"/>
          <w:sz w:val="24"/>
          <w:szCs w:val="24"/>
          <w:lang w:val="en-US"/>
        </w:rPr>
        <w:t xml:space="preserve">: </w:t>
      </w:r>
      <w:r w:rsidR="0051742F" w:rsidRPr="001A180A">
        <w:rPr>
          <w:rFonts w:cstheme="minorHAnsi"/>
          <w:color w:val="4472C4" w:themeColor="accent1"/>
          <w:sz w:val="24"/>
          <w:szCs w:val="24"/>
          <w:lang w:val="en-US"/>
        </w:rPr>
        <w:t>“</w:t>
      </w:r>
      <w:r w:rsidRPr="001A180A">
        <w:rPr>
          <w:rFonts w:cstheme="minorHAnsi"/>
          <w:color w:val="4472C4" w:themeColor="accent1"/>
          <w:sz w:val="24"/>
          <w:szCs w:val="24"/>
          <w:lang w:val="en-US"/>
        </w:rPr>
        <w:t>Identify the peripheral blood mononuclear cells (PBMC) ring in the sample and gently remove the residual plasma with a pipette.</w:t>
      </w:r>
      <w:r w:rsidR="0051742F" w:rsidRPr="001A180A">
        <w:rPr>
          <w:rFonts w:cstheme="minorHAnsi"/>
          <w:color w:val="4472C4" w:themeColor="accent1"/>
          <w:sz w:val="24"/>
          <w:szCs w:val="24"/>
          <w:lang w:val="en-US"/>
        </w:rPr>
        <w:t>”</w:t>
      </w:r>
      <w:r w:rsidRPr="001A180A">
        <w:rPr>
          <w:rFonts w:cstheme="minorHAnsi"/>
          <w:color w:val="4472C4" w:themeColor="accent1"/>
          <w:sz w:val="24"/>
          <w:szCs w:val="24"/>
          <w:lang w:val="en-US"/>
        </w:rPr>
        <w:t xml:space="preserve"> </w:t>
      </w:r>
    </w:p>
    <w:p w14:paraId="3CF9966F" w14:textId="4B845A04" w:rsidR="00462A37"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119: please clarify what for CD14 microbeads are used? What are CD14 microbeads?</w:t>
      </w:r>
      <w:r w:rsidR="00A2425D" w:rsidRPr="001A180A">
        <w:rPr>
          <w:rFonts w:asciiTheme="minorHAnsi" w:hAnsiTheme="minorHAnsi" w:cstheme="minorHAnsi"/>
          <w:color w:val="323130"/>
          <w:lang w:val="en-US"/>
        </w:rPr>
        <w:t xml:space="preserve"> </w:t>
      </w:r>
    </w:p>
    <w:p w14:paraId="6F21F546" w14:textId="77777777" w:rsidR="00EA7A63" w:rsidRPr="001A180A" w:rsidRDefault="00EA7A63"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004C0081" w14:textId="627415F5" w:rsidR="00462A37"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462A37" w:rsidRPr="001A180A">
        <w:rPr>
          <w:rFonts w:asciiTheme="minorHAnsi" w:hAnsiTheme="minorHAnsi" w:cstheme="minorHAnsi"/>
          <w:color w:val="4472C4" w:themeColor="accent1"/>
          <w:lang w:val="en-US"/>
        </w:rPr>
        <w:t>: We have clarified this information</w:t>
      </w:r>
      <w:r w:rsidR="00EA7A63" w:rsidRPr="001A180A">
        <w:rPr>
          <w:rFonts w:asciiTheme="minorHAnsi" w:hAnsiTheme="minorHAnsi" w:cstheme="minorHAnsi"/>
          <w:color w:val="4472C4" w:themeColor="accent1"/>
          <w:lang w:val="en-US"/>
        </w:rPr>
        <w:t xml:space="preserve"> as follows:</w:t>
      </w:r>
    </w:p>
    <w:p w14:paraId="0DF3DC88" w14:textId="77777777" w:rsidR="00EA7A63" w:rsidRPr="001A180A" w:rsidRDefault="00EA7A63"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61DB2A10" w14:textId="7105FCE5" w:rsidR="00462A37" w:rsidRPr="001A180A" w:rsidRDefault="00462A37" w:rsidP="00CB3157">
      <w:pPr>
        <w:pStyle w:val="ListParagraph"/>
        <w:ind w:left="0"/>
        <w:jc w:val="both"/>
        <w:rPr>
          <w:rFonts w:cstheme="minorHAnsi"/>
          <w:color w:val="4472C4" w:themeColor="accent1"/>
          <w:lang w:val="en-US"/>
        </w:rPr>
      </w:pPr>
      <w:r w:rsidRPr="001A180A">
        <w:rPr>
          <w:rFonts w:cstheme="minorHAnsi"/>
          <w:color w:val="4472C4" w:themeColor="accent1"/>
          <w:lang w:val="en-US"/>
        </w:rPr>
        <w:t>From (line 11</w:t>
      </w:r>
      <w:r w:rsidRPr="001A180A">
        <w:rPr>
          <w:rFonts w:cstheme="minorHAnsi"/>
          <w:color w:val="4472C4" w:themeColor="accent1"/>
          <w:lang w:val="en-US"/>
        </w:rPr>
        <w:t xml:space="preserve">9): “Add 20 µl of CD14 </w:t>
      </w:r>
      <w:proofErr w:type="spellStart"/>
      <w:r w:rsidRPr="001A180A">
        <w:rPr>
          <w:rFonts w:cstheme="minorHAnsi"/>
          <w:color w:val="4472C4" w:themeColor="accent1"/>
          <w:lang w:val="en-US"/>
        </w:rPr>
        <w:t>MicroBeads</w:t>
      </w:r>
      <w:proofErr w:type="spellEnd"/>
      <w:r w:rsidRPr="001A180A">
        <w:rPr>
          <w:rFonts w:cstheme="minorHAnsi"/>
          <w:color w:val="4472C4" w:themeColor="accent1"/>
          <w:lang w:val="en-US"/>
        </w:rPr>
        <w:t xml:space="preserve"> for every 10</w:t>
      </w:r>
      <w:r w:rsidRPr="001A180A">
        <w:rPr>
          <w:rFonts w:cstheme="minorHAnsi"/>
          <w:color w:val="4472C4" w:themeColor="accent1"/>
          <w:vertAlign w:val="superscript"/>
          <w:lang w:val="en-US"/>
        </w:rPr>
        <w:t>7</w:t>
      </w:r>
      <w:r w:rsidRPr="001A180A">
        <w:rPr>
          <w:rFonts w:cstheme="minorHAnsi"/>
          <w:color w:val="4472C4" w:themeColor="accent1"/>
          <w:lang w:val="en-US"/>
        </w:rPr>
        <w:t xml:space="preserve"> cells counted in the Neubauer chamber.”</w:t>
      </w:r>
    </w:p>
    <w:p w14:paraId="03A6B1E7" w14:textId="77777777" w:rsidR="00EA7A63" w:rsidRPr="001A180A" w:rsidRDefault="00EA7A63" w:rsidP="00CB3157">
      <w:pPr>
        <w:pStyle w:val="ListParagraph"/>
        <w:ind w:left="0"/>
        <w:jc w:val="both"/>
        <w:rPr>
          <w:rFonts w:cstheme="minorHAnsi"/>
          <w:color w:val="4472C4" w:themeColor="accent1"/>
          <w:lang w:val="en-US"/>
        </w:rPr>
      </w:pPr>
    </w:p>
    <w:p w14:paraId="0177F6EB" w14:textId="745CFBA3" w:rsidR="00462A37" w:rsidRPr="001A180A" w:rsidRDefault="00462A37"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 (lines 13</w:t>
      </w:r>
      <w:r w:rsidR="000B5D9F">
        <w:rPr>
          <w:rFonts w:cstheme="minorHAnsi"/>
          <w:color w:val="4472C4" w:themeColor="accent1"/>
          <w:sz w:val="24"/>
          <w:szCs w:val="24"/>
          <w:lang w:val="en-US"/>
        </w:rPr>
        <w:t>8</w:t>
      </w:r>
      <w:r w:rsidRPr="001A180A">
        <w:rPr>
          <w:rFonts w:cstheme="minorHAnsi"/>
          <w:color w:val="4472C4" w:themeColor="accent1"/>
          <w:sz w:val="24"/>
          <w:szCs w:val="24"/>
          <w:lang w:val="en-US"/>
        </w:rPr>
        <w:t>-14</w:t>
      </w:r>
      <w:r w:rsidR="000B5D9F">
        <w:rPr>
          <w:rFonts w:cstheme="minorHAnsi"/>
          <w:color w:val="4472C4" w:themeColor="accent1"/>
          <w:sz w:val="24"/>
          <w:szCs w:val="24"/>
          <w:lang w:val="en-US"/>
        </w:rPr>
        <w:t>1</w:t>
      </w:r>
      <w:r w:rsidRPr="001A180A">
        <w:rPr>
          <w:rFonts w:cstheme="minorHAnsi"/>
          <w:color w:val="4472C4" w:themeColor="accent1"/>
          <w:sz w:val="24"/>
          <w:szCs w:val="24"/>
          <w:lang w:val="en-US"/>
        </w:rPr>
        <w:t xml:space="preserve">): “Add 20 µL of CD14 </w:t>
      </w:r>
      <w:proofErr w:type="spellStart"/>
      <w:r w:rsidRPr="001A180A">
        <w:rPr>
          <w:rFonts w:cstheme="minorHAnsi"/>
          <w:color w:val="4472C4" w:themeColor="accent1"/>
          <w:sz w:val="24"/>
          <w:szCs w:val="24"/>
          <w:lang w:val="en-US"/>
        </w:rPr>
        <w:t>MicroBeads</w:t>
      </w:r>
      <w:proofErr w:type="spellEnd"/>
      <w:r w:rsidRPr="001A180A">
        <w:rPr>
          <w:rFonts w:cstheme="minorHAnsi"/>
          <w:color w:val="4472C4" w:themeColor="accent1"/>
          <w:sz w:val="24"/>
          <w:szCs w:val="24"/>
          <w:lang w:val="en-US"/>
        </w:rPr>
        <w:t xml:space="preserve"> for every 10</w:t>
      </w:r>
      <w:r w:rsidRPr="001A180A">
        <w:rPr>
          <w:rFonts w:cstheme="minorHAnsi"/>
          <w:color w:val="4472C4" w:themeColor="accent1"/>
          <w:sz w:val="24"/>
          <w:szCs w:val="24"/>
          <w:vertAlign w:val="superscript"/>
          <w:lang w:val="en-US"/>
        </w:rPr>
        <w:t>7</w:t>
      </w:r>
      <w:r w:rsidRPr="001A180A">
        <w:rPr>
          <w:rFonts w:cstheme="minorHAnsi"/>
          <w:color w:val="4472C4" w:themeColor="accent1"/>
          <w:sz w:val="24"/>
          <w:szCs w:val="24"/>
          <w:lang w:val="en-US"/>
        </w:rPr>
        <w:t xml:space="preserve"> cells counted in the Neubauer chamber.</w:t>
      </w:r>
    </w:p>
    <w:p w14:paraId="08984F6F" w14:textId="09193C1D" w:rsidR="00462A37" w:rsidRPr="001A180A" w:rsidRDefault="00462A37" w:rsidP="00CB3157">
      <w:pPr>
        <w:pStyle w:val="ListParagraph"/>
        <w:ind w:left="0"/>
        <w:jc w:val="both"/>
        <w:rPr>
          <w:rFonts w:cstheme="minorHAnsi"/>
          <w:color w:val="4472C4" w:themeColor="accent1"/>
          <w:lang w:val="en-US"/>
        </w:rPr>
      </w:pPr>
      <w:r w:rsidRPr="001A180A">
        <w:rPr>
          <w:rFonts w:cstheme="minorHAnsi"/>
          <w:color w:val="4472C4" w:themeColor="accent1"/>
          <w:lang w:val="en-US"/>
        </w:rPr>
        <w:t>NOTE: CD14 microbeads can be used for positive selection of human monocytes from PBMCs. The beads bind to the CD14 positive cells, which are expressed on most monocytes.”</w:t>
      </w:r>
    </w:p>
    <w:p w14:paraId="60C0E7A1" w14:textId="2E2E912E" w:rsidR="00462A37"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133: please clarify why GM-CSF is used? What is GM-CSF?</w:t>
      </w:r>
      <w:r w:rsidR="00A2425D" w:rsidRPr="001A180A">
        <w:rPr>
          <w:rFonts w:asciiTheme="minorHAnsi" w:hAnsiTheme="minorHAnsi" w:cstheme="minorHAnsi"/>
          <w:color w:val="323130"/>
          <w:lang w:val="en-US"/>
        </w:rPr>
        <w:t xml:space="preserve"> </w:t>
      </w:r>
    </w:p>
    <w:p w14:paraId="3B52C1BC"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00AA2DB5" w14:textId="565A80A8" w:rsidR="00462A37"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462A37" w:rsidRPr="001A180A">
        <w:rPr>
          <w:rFonts w:asciiTheme="minorHAnsi" w:hAnsiTheme="minorHAnsi" w:cstheme="minorHAnsi"/>
          <w:color w:val="4472C4" w:themeColor="accent1"/>
          <w:lang w:val="en-US"/>
        </w:rPr>
        <w:t xml:space="preserve">: </w:t>
      </w:r>
      <w:r w:rsidR="00C16F6A" w:rsidRPr="001A180A">
        <w:rPr>
          <w:rFonts w:asciiTheme="minorHAnsi" w:hAnsiTheme="minorHAnsi" w:cstheme="minorHAnsi"/>
          <w:color w:val="4472C4" w:themeColor="accent1"/>
          <w:lang w:val="en-US"/>
        </w:rPr>
        <w:t>We thank referee’s comment and have clarified this information in the manuscript as follow</w:t>
      </w:r>
      <w:r w:rsidR="00F42CF8" w:rsidRPr="001A180A">
        <w:rPr>
          <w:rFonts w:asciiTheme="minorHAnsi" w:hAnsiTheme="minorHAnsi" w:cstheme="minorHAnsi"/>
          <w:color w:val="4472C4" w:themeColor="accent1"/>
          <w:lang w:val="en-US"/>
        </w:rPr>
        <w:t>s</w:t>
      </w:r>
      <w:r w:rsidR="00C16F6A" w:rsidRPr="001A180A">
        <w:rPr>
          <w:rFonts w:asciiTheme="minorHAnsi" w:hAnsiTheme="minorHAnsi" w:cstheme="minorHAnsi"/>
          <w:color w:val="4472C4" w:themeColor="accent1"/>
          <w:lang w:val="en-US"/>
        </w:rPr>
        <w:t>:</w:t>
      </w:r>
    </w:p>
    <w:p w14:paraId="7372E67D"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760020A6" w14:textId="3D706827" w:rsidR="00C16F6A" w:rsidRPr="001A180A" w:rsidRDefault="00C16F6A"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 (line 133): “Resuspend in 1 mL of complete RPMI with IL - 4 (100Ul /mL) + GM - CSF (50ng/mL).”</w:t>
      </w:r>
    </w:p>
    <w:p w14:paraId="1C5885C6" w14:textId="77777777" w:rsidR="00F42CF8" w:rsidRPr="001A180A" w:rsidRDefault="00F42CF8" w:rsidP="00CB3157">
      <w:pPr>
        <w:spacing w:after="0" w:line="240" w:lineRule="auto"/>
        <w:jc w:val="both"/>
        <w:rPr>
          <w:rFonts w:cstheme="minorHAnsi"/>
          <w:color w:val="4472C4" w:themeColor="accent1"/>
          <w:sz w:val="24"/>
          <w:szCs w:val="24"/>
          <w:lang w:val="en-US"/>
        </w:rPr>
      </w:pPr>
    </w:p>
    <w:p w14:paraId="205A84FD" w14:textId="2A03F60F" w:rsidR="00C16F6A" w:rsidRPr="001A180A" w:rsidRDefault="00C16F6A"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 (lines 15</w:t>
      </w:r>
      <w:r w:rsidR="000B5D9F">
        <w:rPr>
          <w:rFonts w:cstheme="minorHAnsi"/>
          <w:color w:val="4472C4" w:themeColor="accent1"/>
          <w:sz w:val="24"/>
          <w:szCs w:val="24"/>
          <w:lang w:val="en-US"/>
        </w:rPr>
        <w:t>7</w:t>
      </w:r>
      <w:r w:rsidRPr="001A180A">
        <w:rPr>
          <w:rFonts w:cstheme="minorHAnsi"/>
          <w:color w:val="4472C4" w:themeColor="accent1"/>
          <w:sz w:val="24"/>
          <w:szCs w:val="24"/>
          <w:lang w:val="en-US"/>
        </w:rPr>
        <w:t>-1</w:t>
      </w:r>
      <w:r w:rsidR="000B5D9F">
        <w:rPr>
          <w:rFonts w:cstheme="minorHAnsi"/>
          <w:color w:val="4472C4" w:themeColor="accent1"/>
          <w:sz w:val="24"/>
          <w:szCs w:val="24"/>
          <w:lang w:val="en-US"/>
        </w:rPr>
        <w:t>62</w:t>
      </w:r>
      <w:r w:rsidRPr="001A180A">
        <w:rPr>
          <w:rFonts w:cstheme="minorHAnsi"/>
          <w:color w:val="4472C4" w:themeColor="accent1"/>
          <w:sz w:val="24"/>
          <w:szCs w:val="24"/>
          <w:lang w:val="en-US"/>
        </w:rPr>
        <w:t xml:space="preserve">): “Resuspend in 1 mL of complete RPMI with interleukin-4 (IL-4) (100 µL/mL) + granulocyte-macrophage colony-stimulating factor (GM-CSF) (50 ng/mL). </w:t>
      </w:r>
    </w:p>
    <w:p w14:paraId="4C47D293" w14:textId="064CF29E" w:rsidR="00C16F6A" w:rsidRPr="001A180A" w:rsidRDefault="00C16F6A" w:rsidP="00CB3157">
      <w:pPr>
        <w:pStyle w:val="ListParagraph"/>
        <w:ind w:left="0"/>
        <w:jc w:val="both"/>
        <w:rPr>
          <w:rFonts w:cstheme="minorHAnsi"/>
          <w:color w:val="4472C4" w:themeColor="accent1"/>
          <w:lang w:val="en-US"/>
        </w:rPr>
      </w:pPr>
      <w:r w:rsidRPr="001A180A">
        <w:rPr>
          <w:rFonts w:cstheme="minorHAnsi"/>
          <w:color w:val="4472C4" w:themeColor="accent1"/>
          <w:lang w:val="en-US"/>
        </w:rPr>
        <w:lastRenderedPageBreak/>
        <w:t>NOTE: GM-</w:t>
      </w:r>
      <w:proofErr w:type="gramStart"/>
      <w:r w:rsidRPr="001A180A">
        <w:rPr>
          <w:rFonts w:cstheme="minorHAnsi"/>
          <w:color w:val="4472C4" w:themeColor="accent1"/>
          <w:lang w:val="en-US"/>
        </w:rPr>
        <w:t>CSF  is</w:t>
      </w:r>
      <w:proofErr w:type="gramEnd"/>
      <w:r w:rsidRPr="001A180A">
        <w:rPr>
          <w:rFonts w:cstheme="minorHAnsi"/>
          <w:color w:val="4472C4" w:themeColor="accent1"/>
          <w:lang w:val="en-US"/>
        </w:rPr>
        <w:t xml:space="preserve"> a cytokine secreted by macrophages, T cells, NK cells, acting as a. GM-CSF and IL-4 are used to induce dendritic cell differentiation.”</w:t>
      </w:r>
    </w:p>
    <w:p w14:paraId="328D17B1" w14:textId="443A6031" w:rsidR="00462A37"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Line 148: please clarify why the first passage of parasites </w:t>
      </w:r>
      <w:r w:rsidRPr="001A180A">
        <w:rPr>
          <w:rFonts w:asciiTheme="minorHAnsi" w:hAnsiTheme="minorHAnsi" w:cstheme="minorHAnsi"/>
          <w:color w:val="323130"/>
          <w:lang w:val="en-US"/>
        </w:rPr>
        <w:t>should not be used?</w:t>
      </w:r>
      <w:r w:rsidR="00CB52B1" w:rsidRPr="001A180A">
        <w:rPr>
          <w:rFonts w:asciiTheme="minorHAnsi" w:hAnsiTheme="minorHAnsi" w:cstheme="minorHAnsi"/>
          <w:color w:val="323130"/>
          <w:lang w:val="en-US"/>
        </w:rPr>
        <w:t xml:space="preserve"> </w:t>
      </w:r>
    </w:p>
    <w:p w14:paraId="0E8915FD"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51FB383A" w14:textId="26B7AED5" w:rsidR="00C1701A"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C1701A" w:rsidRPr="001A180A">
        <w:rPr>
          <w:rFonts w:asciiTheme="minorHAnsi" w:hAnsiTheme="minorHAnsi" w:cstheme="minorHAnsi"/>
          <w:color w:val="4472C4" w:themeColor="accent1"/>
          <w:lang w:val="en-US"/>
        </w:rPr>
        <w:t>: We thank</w:t>
      </w:r>
      <w:r w:rsidR="001B158C">
        <w:rPr>
          <w:rFonts w:asciiTheme="minorHAnsi" w:hAnsiTheme="minorHAnsi" w:cstheme="minorHAnsi"/>
          <w:color w:val="4472C4" w:themeColor="accent1"/>
          <w:lang w:val="en-US"/>
        </w:rPr>
        <w:t xml:space="preserve"> the</w:t>
      </w:r>
      <w:r w:rsidR="00C1701A" w:rsidRPr="001A180A">
        <w:rPr>
          <w:rFonts w:asciiTheme="minorHAnsi" w:hAnsiTheme="minorHAnsi" w:cstheme="minorHAnsi"/>
          <w:color w:val="4472C4" w:themeColor="accent1"/>
          <w:lang w:val="en-US"/>
        </w:rPr>
        <w:t xml:space="preserve"> referee</w:t>
      </w:r>
      <w:r w:rsidR="001B158C">
        <w:rPr>
          <w:rFonts w:asciiTheme="minorHAnsi" w:hAnsiTheme="minorHAnsi" w:cstheme="minorHAnsi"/>
          <w:color w:val="4472C4" w:themeColor="accent1"/>
          <w:lang w:val="en-US"/>
        </w:rPr>
        <w:t xml:space="preserve"> for this</w:t>
      </w:r>
      <w:r w:rsidR="00C1701A" w:rsidRPr="001A180A">
        <w:rPr>
          <w:rFonts w:asciiTheme="minorHAnsi" w:hAnsiTheme="minorHAnsi" w:cstheme="minorHAnsi"/>
          <w:color w:val="4472C4" w:themeColor="accent1"/>
          <w:lang w:val="en-US"/>
        </w:rPr>
        <w:t xml:space="preserve"> suggestion</w:t>
      </w:r>
      <w:r w:rsidR="00F42CF8" w:rsidRPr="001A180A">
        <w:rPr>
          <w:rFonts w:asciiTheme="minorHAnsi" w:hAnsiTheme="minorHAnsi" w:cstheme="minorHAnsi"/>
          <w:color w:val="4472C4" w:themeColor="accent1"/>
          <w:lang w:val="en-US"/>
        </w:rPr>
        <w:t xml:space="preserve"> and</w:t>
      </w:r>
      <w:r w:rsidR="00C1701A" w:rsidRPr="001A180A">
        <w:rPr>
          <w:rFonts w:asciiTheme="minorHAnsi" w:hAnsiTheme="minorHAnsi" w:cstheme="minorHAnsi"/>
          <w:color w:val="4472C4" w:themeColor="accent1"/>
          <w:lang w:val="en-US"/>
        </w:rPr>
        <w:t xml:space="preserve"> have modified </w:t>
      </w:r>
      <w:r w:rsidR="001B158C">
        <w:rPr>
          <w:rFonts w:asciiTheme="minorHAnsi" w:hAnsiTheme="minorHAnsi" w:cstheme="minorHAnsi"/>
          <w:color w:val="4472C4" w:themeColor="accent1"/>
          <w:lang w:val="en-US"/>
        </w:rPr>
        <w:t xml:space="preserve">the text </w:t>
      </w:r>
      <w:r w:rsidR="00C1701A" w:rsidRPr="001A180A">
        <w:rPr>
          <w:rFonts w:asciiTheme="minorHAnsi" w:hAnsiTheme="minorHAnsi" w:cstheme="minorHAnsi"/>
          <w:color w:val="4472C4" w:themeColor="accent1"/>
          <w:lang w:val="en-US"/>
        </w:rPr>
        <w:t>as follow</w:t>
      </w:r>
      <w:r w:rsidR="00F42CF8" w:rsidRPr="001A180A">
        <w:rPr>
          <w:rFonts w:asciiTheme="minorHAnsi" w:hAnsiTheme="minorHAnsi" w:cstheme="minorHAnsi"/>
          <w:color w:val="4472C4" w:themeColor="accent1"/>
          <w:lang w:val="en-US"/>
        </w:rPr>
        <w:t>s</w:t>
      </w:r>
      <w:r w:rsidR="00C1701A" w:rsidRPr="001A180A">
        <w:rPr>
          <w:rFonts w:asciiTheme="minorHAnsi" w:hAnsiTheme="minorHAnsi" w:cstheme="minorHAnsi"/>
          <w:color w:val="4472C4" w:themeColor="accent1"/>
          <w:lang w:val="en-US"/>
        </w:rPr>
        <w:t>:</w:t>
      </w:r>
    </w:p>
    <w:p w14:paraId="73CA1344"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3B38DEDE" w14:textId="0B91707E" w:rsidR="00C1701A" w:rsidRPr="001A180A" w:rsidRDefault="00C1701A" w:rsidP="00CB3157">
      <w:pPr>
        <w:pStyle w:val="NormalWeb"/>
        <w:shd w:val="clear" w:color="auto" w:fill="FFFFFF"/>
        <w:spacing w:before="0" w:beforeAutospacing="0" w:after="0" w:afterAutospacing="0"/>
        <w:jc w:val="both"/>
        <w:rPr>
          <w:rFonts w:asciiTheme="minorHAnsi" w:hAnsiTheme="minorHAnsi" w:cstheme="minorHAnsi"/>
          <w:color w:val="4472C4" w:themeColor="accent1"/>
          <w:shd w:val="clear" w:color="auto" w:fill="FFFFFF"/>
          <w:lang w:val="en-US"/>
        </w:rPr>
      </w:pPr>
      <w:r w:rsidRPr="001A180A">
        <w:rPr>
          <w:rFonts w:asciiTheme="minorHAnsi" w:hAnsiTheme="minorHAnsi" w:cstheme="minorHAnsi"/>
          <w:color w:val="4472C4" w:themeColor="accent1"/>
          <w:lang w:val="en-US"/>
        </w:rPr>
        <w:t>From (line 148): “</w:t>
      </w:r>
      <w:r w:rsidRPr="001A180A">
        <w:rPr>
          <w:rFonts w:asciiTheme="minorHAnsi" w:hAnsiTheme="minorHAnsi" w:cstheme="minorHAnsi"/>
          <w:color w:val="4472C4" w:themeColor="accent1"/>
          <w:shd w:val="clear" w:color="auto" w:fill="FFFFFF"/>
          <w:lang w:val="en-US"/>
        </w:rPr>
        <w:t>NOTE: Don’t use the first passage post NNN Medium in experiments.”</w:t>
      </w:r>
    </w:p>
    <w:p w14:paraId="64722F67"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4472C4" w:themeColor="accent1"/>
          <w:shd w:val="clear" w:color="auto" w:fill="FFFFFF"/>
          <w:lang w:val="en-US"/>
        </w:rPr>
      </w:pPr>
    </w:p>
    <w:p w14:paraId="16E8EFDB" w14:textId="1F1899AC" w:rsidR="00C1701A" w:rsidRPr="001A180A" w:rsidRDefault="00C1701A"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shd w:val="clear" w:color="auto" w:fill="FFFFFF"/>
          <w:lang w:val="en-US"/>
        </w:rPr>
        <w:t>To (lines 1</w:t>
      </w:r>
      <w:r w:rsidR="00CB378C">
        <w:rPr>
          <w:rFonts w:cstheme="minorHAnsi"/>
          <w:color w:val="4472C4" w:themeColor="accent1"/>
          <w:sz w:val="24"/>
          <w:szCs w:val="24"/>
          <w:shd w:val="clear" w:color="auto" w:fill="FFFFFF"/>
          <w:lang w:val="en-US"/>
        </w:rPr>
        <w:t>83</w:t>
      </w:r>
      <w:r w:rsidRPr="001A180A">
        <w:rPr>
          <w:rFonts w:cstheme="minorHAnsi"/>
          <w:color w:val="4472C4" w:themeColor="accent1"/>
          <w:sz w:val="24"/>
          <w:szCs w:val="24"/>
          <w:shd w:val="clear" w:color="auto" w:fill="FFFFFF"/>
          <w:lang w:val="en-US"/>
        </w:rPr>
        <w:t>-18</w:t>
      </w:r>
      <w:r w:rsidR="00CB378C">
        <w:rPr>
          <w:rFonts w:cstheme="minorHAnsi"/>
          <w:color w:val="4472C4" w:themeColor="accent1"/>
          <w:sz w:val="24"/>
          <w:szCs w:val="24"/>
          <w:shd w:val="clear" w:color="auto" w:fill="FFFFFF"/>
          <w:lang w:val="en-US"/>
        </w:rPr>
        <w:t>4</w:t>
      </w:r>
      <w:r w:rsidRPr="001A180A">
        <w:rPr>
          <w:rFonts w:cstheme="minorHAnsi"/>
          <w:color w:val="4472C4" w:themeColor="accent1"/>
          <w:sz w:val="24"/>
          <w:szCs w:val="24"/>
          <w:shd w:val="clear" w:color="auto" w:fill="FFFFFF"/>
          <w:lang w:val="en-US"/>
        </w:rPr>
        <w:t xml:space="preserve">): “NOTE: We do not recommend using the first passage post NNN medium in </w:t>
      </w:r>
      <w:r w:rsidRPr="001A180A">
        <w:rPr>
          <w:rFonts w:cstheme="minorHAnsi"/>
          <w:color w:val="4472C4" w:themeColor="accent1"/>
          <w:sz w:val="24"/>
          <w:szCs w:val="24"/>
          <w:lang w:val="en-US"/>
        </w:rPr>
        <w:t>experiments to avoid residues of rabbit blood.”</w:t>
      </w:r>
    </w:p>
    <w:p w14:paraId="55567AC2" w14:textId="4EAC9FB8" w:rsidR="00462A37"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Lines 155-173: please clarify the cells that are going to be infected, it is not clear in the text. Also, in line 172 it says that the incubation will be for 4 h while in figure legend 1 it says that the incubations was for 6, 12, 24 and 48 h. Please clarify</w:t>
      </w:r>
      <w:r w:rsidR="00A2425D" w:rsidRPr="001A180A">
        <w:rPr>
          <w:rFonts w:asciiTheme="minorHAnsi" w:hAnsiTheme="minorHAnsi" w:cstheme="minorHAnsi"/>
          <w:color w:val="323130"/>
          <w:lang w:val="en-US"/>
        </w:rPr>
        <w:t xml:space="preserve"> (Now lines</w:t>
      </w:r>
      <w:r w:rsidR="004F7817" w:rsidRPr="001A180A">
        <w:rPr>
          <w:rFonts w:asciiTheme="minorHAnsi" w:hAnsiTheme="minorHAnsi" w:cstheme="minorHAnsi"/>
          <w:color w:val="323130"/>
          <w:lang w:val="en-US"/>
        </w:rPr>
        <w:t xml:space="preserve"> </w:t>
      </w:r>
      <w:r w:rsidR="008665FA" w:rsidRPr="001A180A">
        <w:rPr>
          <w:rFonts w:asciiTheme="minorHAnsi" w:hAnsiTheme="minorHAnsi" w:cstheme="minorHAnsi"/>
          <w:color w:val="323130"/>
          <w:lang w:val="en-US"/>
        </w:rPr>
        <w:t>2</w:t>
      </w:r>
      <w:r w:rsidR="005E72BB" w:rsidRPr="001A180A">
        <w:rPr>
          <w:rFonts w:asciiTheme="minorHAnsi" w:hAnsiTheme="minorHAnsi" w:cstheme="minorHAnsi"/>
          <w:color w:val="323130"/>
          <w:lang w:val="en-US"/>
        </w:rPr>
        <w:t>41</w:t>
      </w:r>
      <w:r w:rsidR="004F7817" w:rsidRPr="001A180A">
        <w:rPr>
          <w:rFonts w:asciiTheme="minorHAnsi" w:hAnsiTheme="minorHAnsi" w:cstheme="minorHAnsi"/>
          <w:color w:val="323130"/>
          <w:lang w:val="en-US"/>
        </w:rPr>
        <w:t xml:space="preserve"> and 2</w:t>
      </w:r>
      <w:r w:rsidR="005E72BB" w:rsidRPr="001A180A">
        <w:rPr>
          <w:rFonts w:asciiTheme="minorHAnsi" w:hAnsiTheme="minorHAnsi" w:cstheme="minorHAnsi"/>
          <w:color w:val="323130"/>
          <w:lang w:val="en-US"/>
        </w:rPr>
        <w:t>4</w:t>
      </w:r>
      <w:r w:rsidR="008665FA" w:rsidRPr="001A180A">
        <w:rPr>
          <w:rFonts w:asciiTheme="minorHAnsi" w:hAnsiTheme="minorHAnsi" w:cstheme="minorHAnsi"/>
          <w:color w:val="323130"/>
          <w:lang w:val="en-US"/>
        </w:rPr>
        <w:t>5</w:t>
      </w:r>
      <w:r w:rsidR="004F7817" w:rsidRPr="001A180A">
        <w:rPr>
          <w:rFonts w:asciiTheme="minorHAnsi" w:hAnsiTheme="minorHAnsi" w:cstheme="minorHAnsi"/>
          <w:color w:val="323130"/>
          <w:lang w:val="en-US"/>
        </w:rPr>
        <w:t>)</w:t>
      </w:r>
    </w:p>
    <w:p w14:paraId="4F782C76"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3E41F3CA" w14:textId="31FBFFA7" w:rsidR="00C1701A"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C1701A" w:rsidRPr="001A180A">
        <w:rPr>
          <w:rFonts w:asciiTheme="minorHAnsi" w:hAnsiTheme="minorHAnsi" w:cstheme="minorHAnsi"/>
          <w:color w:val="4472C4" w:themeColor="accent1"/>
          <w:lang w:val="en-US"/>
        </w:rPr>
        <w:t xml:space="preserve">: We </w:t>
      </w:r>
      <w:r w:rsidR="00C740C2">
        <w:rPr>
          <w:rFonts w:asciiTheme="minorHAnsi" w:hAnsiTheme="minorHAnsi" w:cstheme="minorHAnsi"/>
          <w:color w:val="4472C4" w:themeColor="accent1"/>
          <w:lang w:val="en-US"/>
        </w:rPr>
        <w:t xml:space="preserve">apologize for the lack of clarity on this point and </w:t>
      </w:r>
      <w:r w:rsidR="00C1701A" w:rsidRPr="001A180A">
        <w:rPr>
          <w:rFonts w:asciiTheme="minorHAnsi" w:hAnsiTheme="minorHAnsi" w:cstheme="minorHAnsi"/>
          <w:color w:val="4472C4" w:themeColor="accent1"/>
          <w:lang w:val="en-US"/>
        </w:rPr>
        <w:t xml:space="preserve">have </w:t>
      </w:r>
      <w:r w:rsidR="001B158C">
        <w:rPr>
          <w:rFonts w:asciiTheme="minorHAnsi" w:hAnsiTheme="minorHAnsi" w:cstheme="minorHAnsi"/>
          <w:color w:val="4472C4" w:themeColor="accent1"/>
          <w:lang w:val="en-US"/>
        </w:rPr>
        <w:t xml:space="preserve">revised </w:t>
      </w:r>
      <w:r w:rsidR="00C1701A" w:rsidRPr="001A180A">
        <w:rPr>
          <w:rFonts w:asciiTheme="minorHAnsi" w:hAnsiTheme="minorHAnsi" w:cstheme="minorHAnsi"/>
          <w:color w:val="4472C4" w:themeColor="accent1"/>
          <w:lang w:val="en-US"/>
        </w:rPr>
        <w:t xml:space="preserve">information </w:t>
      </w:r>
      <w:r w:rsidR="001B158C">
        <w:rPr>
          <w:rFonts w:asciiTheme="minorHAnsi" w:hAnsiTheme="minorHAnsi" w:cstheme="minorHAnsi"/>
          <w:color w:val="4472C4" w:themeColor="accent1"/>
          <w:lang w:val="en-US"/>
        </w:rPr>
        <w:t xml:space="preserve">regarding the infection </w:t>
      </w:r>
      <w:r w:rsidR="00C740C2">
        <w:rPr>
          <w:rFonts w:asciiTheme="minorHAnsi" w:hAnsiTheme="minorHAnsi" w:cstheme="minorHAnsi"/>
          <w:color w:val="4472C4" w:themeColor="accent1"/>
          <w:lang w:val="en-US"/>
        </w:rPr>
        <w:t>procedures</w:t>
      </w:r>
      <w:r w:rsidR="001B158C">
        <w:rPr>
          <w:rFonts w:asciiTheme="minorHAnsi" w:hAnsiTheme="minorHAnsi" w:cstheme="minorHAnsi"/>
          <w:color w:val="4472C4" w:themeColor="accent1"/>
          <w:lang w:val="en-US"/>
        </w:rPr>
        <w:t xml:space="preserve"> </w:t>
      </w:r>
      <w:r w:rsidR="00C1701A" w:rsidRPr="001A180A">
        <w:rPr>
          <w:rFonts w:asciiTheme="minorHAnsi" w:hAnsiTheme="minorHAnsi" w:cstheme="minorHAnsi"/>
          <w:color w:val="4472C4" w:themeColor="accent1"/>
          <w:lang w:val="en-US"/>
        </w:rPr>
        <w:t xml:space="preserve">throughout section 3 of the protocol. </w:t>
      </w:r>
    </w:p>
    <w:p w14:paraId="04B9A78D"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18D32CE0" w14:textId="615D6F96" w:rsidR="00C1701A" w:rsidRPr="001A180A" w:rsidRDefault="00C1701A"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 (line 172): “</w:t>
      </w:r>
      <w:r w:rsidRPr="001A180A">
        <w:rPr>
          <w:rFonts w:cstheme="minorHAnsi"/>
          <w:color w:val="4472C4" w:themeColor="accent1"/>
          <w:sz w:val="24"/>
          <w:szCs w:val="24"/>
          <w:lang w:val="en-US"/>
        </w:rPr>
        <w:t>Incubate cells for 4 h in an incubator at 37 ºC, 5% CO</w:t>
      </w:r>
      <w:r w:rsidRPr="001A180A">
        <w:rPr>
          <w:rFonts w:cstheme="minorHAnsi"/>
          <w:color w:val="4472C4" w:themeColor="accent1"/>
          <w:sz w:val="24"/>
          <w:szCs w:val="24"/>
          <w:vertAlign w:val="subscript"/>
          <w:lang w:val="en-US"/>
        </w:rPr>
        <w:t>2</w:t>
      </w:r>
      <w:r w:rsidRPr="001A180A">
        <w:rPr>
          <w:rFonts w:cstheme="minorHAnsi"/>
          <w:color w:val="4472C4" w:themeColor="accent1"/>
          <w:sz w:val="24"/>
          <w:szCs w:val="24"/>
          <w:lang w:val="en-US"/>
        </w:rPr>
        <w:t>.”</w:t>
      </w:r>
    </w:p>
    <w:p w14:paraId="588EC381" w14:textId="77777777" w:rsidR="00F42CF8" w:rsidRPr="001A180A" w:rsidRDefault="00F42CF8" w:rsidP="00CB3157">
      <w:pPr>
        <w:spacing w:after="0" w:line="240" w:lineRule="auto"/>
        <w:jc w:val="both"/>
        <w:rPr>
          <w:rFonts w:cstheme="minorHAnsi"/>
          <w:color w:val="4472C4" w:themeColor="accent1"/>
          <w:sz w:val="24"/>
          <w:szCs w:val="24"/>
          <w:lang w:val="en-US"/>
        </w:rPr>
      </w:pPr>
    </w:p>
    <w:p w14:paraId="73F7F835" w14:textId="0DCC1CC0" w:rsidR="00C1701A" w:rsidRPr="001A180A" w:rsidRDefault="00C1701A"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 (line 20</w:t>
      </w:r>
      <w:r w:rsidR="00CB378C">
        <w:rPr>
          <w:rFonts w:cstheme="minorHAnsi"/>
          <w:color w:val="4472C4" w:themeColor="accent1"/>
          <w:sz w:val="24"/>
          <w:szCs w:val="24"/>
          <w:lang w:val="en-US"/>
        </w:rPr>
        <w:t>9</w:t>
      </w:r>
      <w:r w:rsidRPr="001A180A">
        <w:rPr>
          <w:rFonts w:cstheme="minorHAnsi"/>
          <w:color w:val="4472C4" w:themeColor="accent1"/>
          <w:sz w:val="24"/>
          <w:szCs w:val="24"/>
          <w:lang w:val="en-US"/>
        </w:rPr>
        <w:t>): “Incubate dendritic cells with parasites for 4 h in an incubator at 37 °C, 5% CO</w:t>
      </w:r>
      <w:r w:rsidRPr="001A180A">
        <w:rPr>
          <w:rFonts w:cstheme="minorHAnsi"/>
          <w:color w:val="4472C4" w:themeColor="accent1"/>
          <w:sz w:val="24"/>
          <w:szCs w:val="24"/>
          <w:vertAlign w:val="subscript"/>
          <w:lang w:val="en-US"/>
        </w:rPr>
        <w:t>2</w:t>
      </w:r>
      <w:r w:rsidRPr="001A180A">
        <w:rPr>
          <w:rFonts w:cstheme="minorHAnsi"/>
          <w:color w:val="4472C4" w:themeColor="accent1"/>
          <w:sz w:val="24"/>
          <w:szCs w:val="24"/>
          <w:lang w:val="en-US"/>
        </w:rPr>
        <w:t>.”</w:t>
      </w:r>
    </w:p>
    <w:p w14:paraId="1081A48B" w14:textId="613B7461" w:rsidR="00462A37"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Line 188: please define the pore of the </w:t>
      </w:r>
      <w:proofErr w:type="spellStart"/>
      <w:r w:rsidRPr="001A180A">
        <w:rPr>
          <w:rFonts w:asciiTheme="minorHAnsi" w:hAnsiTheme="minorHAnsi" w:cstheme="minorHAnsi"/>
          <w:color w:val="323130"/>
          <w:lang w:val="en-US"/>
        </w:rPr>
        <w:t>transwell</w:t>
      </w:r>
      <w:proofErr w:type="spellEnd"/>
      <w:r w:rsidRPr="001A180A">
        <w:rPr>
          <w:rFonts w:asciiTheme="minorHAnsi" w:hAnsiTheme="minorHAnsi" w:cstheme="minorHAnsi"/>
          <w:color w:val="323130"/>
          <w:lang w:val="en-US"/>
        </w:rPr>
        <w:t xml:space="preserve"> plates and why this pore size was used.</w:t>
      </w:r>
    </w:p>
    <w:p w14:paraId="40EC9E61"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6D125DB0" w14:textId="102AF94D" w:rsidR="00E13169"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E13169" w:rsidRPr="001A180A">
        <w:rPr>
          <w:rFonts w:asciiTheme="minorHAnsi" w:hAnsiTheme="minorHAnsi" w:cstheme="minorHAnsi"/>
          <w:color w:val="4472C4" w:themeColor="accent1"/>
          <w:lang w:val="en-US"/>
        </w:rPr>
        <w:t xml:space="preserve">: We have included a description of the </w:t>
      </w:r>
      <w:proofErr w:type="spellStart"/>
      <w:r w:rsidR="00E13169" w:rsidRPr="001A180A">
        <w:rPr>
          <w:rFonts w:asciiTheme="minorHAnsi" w:hAnsiTheme="minorHAnsi" w:cstheme="minorHAnsi"/>
          <w:color w:val="4472C4" w:themeColor="accent1"/>
          <w:lang w:val="en-US"/>
        </w:rPr>
        <w:t>transwell</w:t>
      </w:r>
      <w:proofErr w:type="spellEnd"/>
      <w:r w:rsidR="00E13169" w:rsidRPr="001A180A">
        <w:rPr>
          <w:rFonts w:asciiTheme="minorHAnsi" w:hAnsiTheme="minorHAnsi" w:cstheme="minorHAnsi"/>
          <w:color w:val="4472C4" w:themeColor="accent1"/>
          <w:lang w:val="en-US"/>
        </w:rPr>
        <w:t xml:space="preserve"> inserts</w:t>
      </w:r>
      <w:r w:rsidR="00F42CF8" w:rsidRPr="001A180A">
        <w:rPr>
          <w:rFonts w:asciiTheme="minorHAnsi" w:hAnsiTheme="minorHAnsi" w:cstheme="minorHAnsi"/>
          <w:color w:val="4472C4" w:themeColor="accent1"/>
          <w:lang w:val="en-US"/>
        </w:rPr>
        <w:t xml:space="preserve"> for clarification.</w:t>
      </w:r>
    </w:p>
    <w:p w14:paraId="211FCEF4"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7AC1A53E" w14:textId="5C531EE9" w:rsidR="00E13169" w:rsidRPr="001A180A" w:rsidRDefault="00E13169"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 (line 188): “Remove the insert with sterile tweezers and place it in an empty well.”</w:t>
      </w:r>
    </w:p>
    <w:p w14:paraId="7BD5BA4A" w14:textId="77777777" w:rsidR="00F42CF8" w:rsidRPr="001A180A" w:rsidRDefault="00F42CF8" w:rsidP="00CB3157">
      <w:pPr>
        <w:spacing w:after="0" w:line="240" w:lineRule="auto"/>
        <w:jc w:val="both"/>
        <w:rPr>
          <w:rFonts w:cstheme="minorHAnsi"/>
          <w:color w:val="4472C4" w:themeColor="accent1"/>
          <w:sz w:val="24"/>
          <w:szCs w:val="24"/>
          <w:lang w:val="en-US"/>
        </w:rPr>
      </w:pPr>
    </w:p>
    <w:p w14:paraId="64E496C7" w14:textId="0C3E05E8" w:rsidR="00E13169" w:rsidRPr="001A180A" w:rsidRDefault="00E13169" w:rsidP="00F42CF8">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 (lines 22</w:t>
      </w:r>
      <w:r w:rsidR="00CB378C">
        <w:rPr>
          <w:rFonts w:cstheme="minorHAnsi"/>
          <w:color w:val="4472C4" w:themeColor="accent1"/>
          <w:sz w:val="24"/>
          <w:szCs w:val="24"/>
          <w:lang w:val="en-US"/>
        </w:rPr>
        <w:t>7</w:t>
      </w:r>
      <w:r w:rsidRPr="001A180A">
        <w:rPr>
          <w:rFonts w:cstheme="minorHAnsi"/>
          <w:color w:val="4472C4" w:themeColor="accent1"/>
          <w:sz w:val="24"/>
          <w:szCs w:val="24"/>
          <w:lang w:val="en-US"/>
        </w:rPr>
        <w:t>-22</w:t>
      </w:r>
      <w:r w:rsidR="00CB378C">
        <w:rPr>
          <w:rFonts w:cstheme="minorHAnsi"/>
          <w:color w:val="4472C4" w:themeColor="accent1"/>
          <w:sz w:val="24"/>
          <w:szCs w:val="24"/>
          <w:lang w:val="en-US"/>
        </w:rPr>
        <w:t>9</w:t>
      </w:r>
      <w:r w:rsidRPr="001A180A">
        <w:rPr>
          <w:rFonts w:cstheme="minorHAnsi"/>
          <w:color w:val="4472C4" w:themeColor="accent1"/>
          <w:sz w:val="24"/>
          <w:szCs w:val="24"/>
          <w:lang w:val="en-US"/>
        </w:rPr>
        <w:t xml:space="preserve">): “NOTE: </w:t>
      </w:r>
      <w:proofErr w:type="spellStart"/>
      <w:r w:rsidRPr="001A180A">
        <w:rPr>
          <w:rFonts w:cstheme="minorHAnsi"/>
          <w:color w:val="4472C4" w:themeColor="accent1"/>
          <w:sz w:val="24"/>
          <w:szCs w:val="24"/>
          <w:shd w:val="clear" w:color="auto" w:fill="FFFFFF"/>
          <w:lang w:val="en-US"/>
        </w:rPr>
        <w:t>Transwell</w:t>
      </w:r>
      <w:proofErr w:type="spellEnd"/>
      <w:r w:rsidRPr="001A180A">
        <w:rPr>
          <w:rFonts w:cstheme="minorHAnsi"/>
          <w:color w:val="4472C4" w:themeColor="accent1"/>
          <w:sz w:val="24"/>
          <w:szCs w:val="24"/>
          <w:shd w:val="clear" w:color="auto" w:fill="FFFFFF"/>
          <w:lang w:val="en-US"/>
        </w:rPr>
        <w:t xml:space="preserve"> with 5.0 </w:t>
      </w:r>
      <w:proofErr w:type="spellStart"/>
      <w:r w:rsidRPr="001A180A">
        <w:rPr>
          <w:rFonts w:cstheme="minorHAnsi"/>
          <w:color w:val="4472C4" w:themeColor="accent1"/>
          <w:sz w:val="24"/>
          <w:szCs w:val="24"/>
          <w:shd w:val="clear" w:color="auto" w:fill="FFFFFF"/>
          <w:lang w:val="en-US"/>
        </w:rPr>
        <w:t>μm</w:t>
      </w:r>
      <w:proofErr w:type="spellEnd"/>
      <w:r w:rsidRPr="001A180A">
        <w:rPr>
          <w:rFonts w:cstheme="minorHAnsi"/>
          <w:color w:val="4472C4" w:themeColor="accent1"/>
          <w:sz w:val="24"/>
          <w:szCs w:val="24"/>
          <w:shd w:val="clear" w:color="auto" w:fill="FFFFFF"/>
          <w:lang w:val="en-US"/>
        </w:rPr>
        <w:t xml:space="preserve"> pore polycarbonate membrane insert </w:t>
      </w:r>
      <w:r w:rsidR="00F42CF8" w:rsidRPr="001A180A">
        <w:rPr>
          <w:rFonts w:cstheme="minorHAnsi"/>
          <w:color w:val="4472C4" w:themeColor="accent1"/>
          <w:sz w:val="24"/>
          <w:szCs w:val="24"/>
          <w:shd w:val="clear" w:color="auto" w:fill="FFFFFF"/>
          <w:lang w:val="en-US"/>
        </w:rPr>
        <w:t xml:space="preserve">is </w:t>
      </w:r>
      <w:r w:rsidRPr="001A180A">
        <w:rPr>
          <w:rFonts w:cstheme="minorHAnsi"/>
          <w:color w:val="4472C4" w:themeColor="accent1"/>
          <w:sz w:val="24"/>
          <w:szCs w:val="24"/>
          <w:shd w:val="clear" w:color="auto" w:fill="FFFFFF"/>
          <w:lang w:val="en-US"/>
        </w:rPr>
        <w:t xml:space="preserve">recommended for migration assays using dendritic cells, macrophages and monocytes, </w:t>
      </w:r>
      <w:r w:rsidRPr="001A180A">
        <w:rPr>
          <w:rFonts w:cstheme="minorHAnsi"/>
          <w:color w:val="4472C4" w:themeColor="accent1"/>
          <w:sz w:val="24"/>
          <w:szCs w:val="24"/>
          <w:lang w:val="en-US"/>
        </w:rPr>
        <w:t>allowing phagocytes to pass through the membrane.”</w:t>
      </w:r>
    </w:p>
    <w:p w14:paraId="7750BC3F" w14:textId="0B403955" w:rsidR="00462A37"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191: please define what is CCL3</w:t>
      </w:r>
    </w:p>
    <w:p w14:paraId="39E4305F"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252C507B" w14:textId="1E5890E8" w:rsidR="006567DE"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6567DE" w:rsidRPr="001A180A">
        <w:rPr>
          <w:rFonts w:asciiTheme="minorHAnsi" w:hAnsiTheme="minorHAnsi" w:cstheme="minorHAnsi"/>
          <w:color w:val="4472C4" w:themeColor="accent1"/>
          <w:lang w:val="en-US"/>
        </w:rPr>
        <w:t xml:space="preserve">: </w:t>
      </w:r>
      <w:r w:rsidR="00C740C2">
        <w:rPr>
          <w:rFonts w:asciiTheme="minorHAnsi" w:hAnsiTheme="minorHAnsi" w:cstheme="minorHAnsi"/>
          <w:color w:val="4472C4" w:themeColor="accent1"/>
          <w:lang w:val="en-US"/>
        </w:rPr>
        <w:t>T</w:t>
      </w:r>
      <w:r w:rsidR="00C740C2" w:rsidRPr="001A180A">
        <w:rPr>
          <w:rFonts w:asciiTheme="minorHAnsi" w:hAnsiTheme="minorHAnsi" w:cstheme="minorHAnsi"/>
          <w:color w:val="4472C4" w:themeColor="accent1"/>
          <w:lang w:val="en-US"/>
        </w:rPr>
        <w:t xml:space="preserve">his information </w:t>
      </w:r>
      <w:r w:rsidR="00C740C2">
        <w:rPr>
          <w:rFonts w:asciiTheme="minorHAnsi" w:hAnsiTheme="minorHAnsi" w:cstheme="minorHAnsi"/>
          <w:color w:val="4472C4" w:themeColor="accent1"/>
          <w:lang w:val="en-US"/>
        </w:rPr>
        <w:t xml:space="preserve">has been </w:t>
      </w:r>
      <w:r w:rsidR="006567DE" w:rsidRPr="001A180A">
        <w:rPr>
          <w:rFonts w:asciiTheme="minorHAnsi" w:hAnsiTheme="minorHAnsi" w:cstheme="minorHAnsi"/>
          <w:color w:val="4472C4" w:themeColor="accent1"/>
          <w:lang w:val="en-US"/>
        </w:rPr>
        <w:t xml:space="preserve">added </w:t>
      </w:r>
      <w:r w:rsidR="00C740C2">
        <w:rPr>
          <w:rFonts w:asciiTheme="minorHAnsi" w:hAnsiTheme="minorHAnsi" w:cstheme="minorHAnsi"/>
          <w:color w:val="4472C4" w:themeColor="accent1"/>
          <w:lang w:val="en-US"/>
        </w:rPr>
        <w:t>to</w:t>
      </w:r>
      <w:r w:rsidR="006567DE" w:rsidRPr="001A180A">
        <w:rPr>
          <w:rFonts w:asciiTheme="minorHAnsi" w:hAnsiTheme="minorHAnsi" w:cstheme="minorHAnsi"/>
          <w:color w:val="4472C4" w:themeColor="accent1"/>
          <w:lang w:val="en-US"/>
        </w:rPr>
        <w:t xml:space="preserve"> the text</w:t>
      </w:r>
      <w:r w:rsidR="00F42CF8" w:rsidRPr="001A180A">
        <w:rPr>
          <w:rFonts w:asciiTheme="minorHAnsi" w:hAnsiTheme="minorHAnsi" w:cstheme="minorHAnsi"/>
          <w:color w:val="4472C4" w:themeColor="accent1"/>
          <w:lang w:val="en-US"/>
        </w:rPr>
        <w:t>.</w:t>
      </w:r>
    </w:p>
    <w:p w14:paraId="2FBFA8A8"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6FABBFB1" w14:textId="4EE1971B" w:rsidR="006567DE" w:rsidRPr="001A180A" w:rsidRDefault="006567DE"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 (line 191): “Add 600 µL of RPMI medium supplemented with 10% fetal bovine serum in each well and add the chemoattractant CCL3 (1 µl for every 1 mL of medium).”</w:t>
      </w:r>
    </w:p>
    <w:p w14:paraId="3F6EC7B1" w14:textId="77777777" w:rsidR="00F42CF8" w:rsidRPr="001A180A" w:rsidRDefault="00F42CF8" w:rsidP="00CB3157">
      <w:pPr>
        <w:spacing w:after="0" w:line="240" w:lineRule="auto"/>
        <w:jc w:val="both"/>
        <w:rPr>
          <w:rFonts w:cstheme="minorHAnsi"/>
          <w:color w:val="4472C4" w:themeColor="accent1"/>
          <w:sz w:val="24"/>
          <w:szCs w:val="24"/>
          <w:lang w:val="en-US"/>
        </w:rPr>
      </w:pPr>
    </w:p>
    <w:p w14:paraId="216DD99A" w14:textId="74B22CFD" w:rsidR="006567DE" w:rsidRPr="001A180A" w:rsidRDefault="006567DE"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 (lines 2</w:t>
      </w:r>
      <w:r w:rsidR="00CB378C">
        <w:rPr>
          <w:rFonts w:cstheme="minorHAnsi"/>
          <w:color w:val="4472C4" w:themeColor="accent1"/>
          <w:sz w:val="24"/>
          <w:szCs w:val="24"/>
          <w:lang w:val="en-US"/>
        </w:rPr>
        <w:t>31</w:t>
      </w:r>
      <w:r w:rsidRPr="001A180A">
        <w:rPr>
          <w:rFonts w:cstheme="minorHAnsi"/>
          <w:color w:val="4472C4" w:themeColor="accent1"/>
          <w:sz w:val="24"/>
          <w:szCs w:val="24"/>
          <w:lang w:val="en-US"/>
        </w:rPr>
        <w:t>-2</w:t>
      </w:r>
      <w:r w:rsidR="00CB378C">
        <w:rPr>
          <w:rFonts w:cstheme="minorHAnsi"/>
          <w:color w:val="4472C4" w:themeColor="accent1"/>
          <w:sz w:val="24"/>
          <w:szCs w:val="24"/>
          <w:lang w:val="en-US"/>
        </w:rPr>
        <w:t>33</w:t>
      </w:r>
      <w:r w:rsidRPr="001A180A">
        <w:rPr>
          <w:rFonts w:cstheme="minorHAnsi"/>
          <w:color w:val="4472C4" w:themeColor="accent1"/>
          <w:sz w:val="24"/>
          <w:szCs w:val="24"/>
          <w:lang w:val="en-US"/>
        </w:rPr>
        <w:t>): “Add 600 µL of RPMI medium supplemented with 10% fetal bovine serum in each well and add the chemoattractant Chemokine (C-C motif) ligand 3 (CCL3) (1 µL for every 1 mL of medium).”</w:t>
      </w:r>
    </w:p>
    <w:p w14:paraId="557A5E19" w14:textId="68D034B8" w:rsidR="00462A37"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194: please clarify which cells are added in this case</w:t>
      </w:r>
    </w:p>
    <w:p w14:paraId="168368F6"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05E47C65" w14:textId="00935546" w:rsidR="006567DE"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6567DE" w:rsidRPr="001A180A">
        <w:rPr>
          <w:rFonts w:asciiTheme="minorHAnsi" w:hAnsiTheme="minorHAnsi" w:cstheme="minorHAnsi"/>
          <w:color w:val="4472C4" w:themeColor="accent1"/>
          <w:lang w:val="en-US"/>
        </w:rPr>
        <w:t>: We</w:t>
      </w:r>
      <w:r w:rsidR="00C740C2">
        <w:rPr>
          <w:rFonts w:asciiTheme="minorHAnsi" w:hAnsiTheme="minorHAnsi" w:cstheme="minorHAnsi"/>
          <w:color w:val="4472C4" w:themeColor="accent1"/>
          <w:lang w:val="en-US"/>
        </w:rPr>
        <w:t xml:space="preserve"> have</w:t>
      </w:r>
      <w:r w:rsidR="006567DE" w:rsidRPr="001A180A">
        <w:rPr>
          <w:rFonts w:asciiTheme="minorHAnsi" w:hAnsiTheme="minorHAnsi" w:cstheme="minorHAnsi"/>
          <w:color w:val="4472C4" w:themeColor="accent1"/>
          <w:lang w:val="en-US"/>
        </w:rPr>
        <w:t xml:space="preserve"> modified the text as follow</w:t>
      </w:r>
      <w:r w:rsidR="00F42CF8" w:rsidRPr="001A180A">
        <w:rPr>
          <w:rFonts w:asciiTheme="minorHAnsi" w:hAnsiTheme="minorHAnsi" w:cstheme="minorHAnsi"/>
          <w:color w:val="4472C4" w:themeColor="accent1"/>
          <w:lang w:val="en-US"/>
        </w:rPr>
        <w:t>s:</w:t>
      </w:r>
    </w:p>
    <w:p w14:paraId="26873442"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75AA4936" w14:textId="7E20A710" w:rsidR="006567DE" w:rsidRPr="001A180A" w:rsidRDefault="006567DE"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 (line 194): “Add 100 µl of medium containing 2x10</w:t>
      </w:r>
      <w:r w:rsidRPr="001A180A">
        <w:rPr>
          <w:rFonts w:cstheme="minorHAnsi"/>
          <w:color w:val="4472C4" w:themeColor="accent1"/>
          <w:sz w:val="24"/>
          <w:szCs w:val="24"/>
          <w:vertAlign w:val="superscript"/>
          <w:lang w:val="en-US"/>
        </w:rPr>
        <w:t>5</w:t>
      </w:r>
      <w:r w:rsidRPr="001A180A">
        <w:rPr>
          <w:rFonts w:cstheme="minorHAnsi"/>
          <w:color w:val="4472C4" w:themeColor="accent1"/>
          <w:sz w:val="24"/>
          <w:szCs w:val="24"/>
          <w:lang w:val="en-US"/>
        </w:rPr>
        <w:t xml:space="preserve"> cells to each insert.”</w:t>
      </w:r>
    </w:p>
    <w:p w14:paraId="2BB5F264" w14:textId="77777777" w:rsidR="00F42CF8" w:rsidRPr="001A180A" w:rsidRDefault="00F42CF8" w:rsidP="00CB3157">
      <w:pPr>
        <w:spacing w:after="0" w:line="240" w:lineRule="auto"/>
        <w:jc w:val="both"/>
        <w:rPr>
          <w:rFonts w:cstheme="minorHAnsi"/>
          <w:color w:val="4472C4" w:themeColor="accent1"/>
          <w:sz w:val="24"/>
          <w:szCs w:val="24"/>
          <w:lang w:val="en-US"/>
        </w:rPr>
      </w:pPr>
    </w:p>
    <w:p w14:paraId="0C5081DA" w14:textId="2986A60D" w:rsidR="006567DE" w:rsidRPr="001A180A" w:rsidRDefault="006567DE" w:rsidP="00CB3157">
      <w:pPr>
        <w:spacing w:after="0" w:line="240" w:lineRule="auto"/>
        <w:jc w:val="both"/>
        <w:rPr>
          <w:rFonts w:cstheme="minorHAnsi"/>
          <w:color w:val="4472C4" w:themeColor="accent1"/>
          <w:sz w:val="24"/>
          <w:szCs w:val="24"/>
          <w:highlight w:val="yellow"/>
          <w:lang w:val="en-US"/>
        </w:rPr>
      </w:pPr>
      <w:r w:rsidRPr="001A180A">
        <w:rPr>
          <w:rFonts w:cstheme="minorHAnsi"/>
          <w:color w:val="4472C4" w:themeColor="accent1"/>
          <w:sz w:val="24"/>
          <w:szCs w:val="24"/>
          <w:lang w:val="en-US"/>
        </w:rPr>
        <w:t>To (line</w:t>
      </w:r>
      <w:r w:rsidR="00F42CF8" w:rsidRPr="001A180A">
        <w:rPr>
          <w:rFonts w:cstheme="minorHAnsi"/>
          <w:color w:val="4472C4" w:themeColor="accent1"/>
          <w:sz w:val="24"/>
          <w:szCs w:val="24"/>
          <w:lang w:val="en-US"/>
        </w:rPr>
        <w:t>s</w:t>
      </w:r>
      <w:r w:rsidRPr="001A180A">
        <w:rPr>
          <w:rFonts w:cstheme="minorHAnsi"/>
          <w:color w:val="4472C4" w:themeColor="accent1"/>
          <w:sz w:val="24"/>
          <w:szCs w:val="24"/>
          <w:lang w:val="en-US"/>
        </w:rPr>
        <w:t xml:space="preserve"> 2</w:t>
      </w:r>
      <w:r w:rsidR="007103B9">
        <w:rPr>
          <w:rFonts w:cstheme="minorHAnsi"/>
          <w:color w:val="4472C4" w:themeColor="accent1"/>
          <w:sz w:val="24"/>
          <w:szCs w:val="24"/>
          <w:lang w:val="en-US"/>
        </w:rPr>
        <w:t>35</w:t>
      </w:r>
      <w:r w:rsidR="00F42CF8" w:rsidRPr="001A180A">
        <w:rPr>
          <w:rFonts w:cstheme="minorHAnsi"/>
          <w:color w:val="4472C4" w:themeColor="accent1"/>
          <w:sz w:val="24"/>
          <w:szCs w:val="24"/>
          <w:lang w:val="en-US"/>
        </w:rPr>
        <w:t>-23</w:t>
      </w:r>
      <w:r w:rsidR="007103B9">
        <w:rPr>
          <w:rFonts w:cstheme="minorHAnsi"/>
          <w:color w:val="4472C4" w:themeColor="accent1"/>
          <w:sz w:val="24"/>
          <w:szCs w:val="24"/>
          <w:lang w:val="en-US"/>
        </w:rPr>
        <w:t>6</w:t>
      </w:r>
      <w:r w:rsidRPr="001A180A">
        <w:rPr>
          <w:rFonts w:cstheme="minorHAnsi"/>
          <w:color w:val="4472C4" w:themeColor="accent1"/>
          <w:sz w:val="24"/>
          <w:szCs w:val="24"/>
          <w:lang w:val="en-US"/>
        </w:rPr>
        <w:t xml:space="preserve">): </w:t>
      </w:r>
      <w:proofErr w:type="gramStart"/>
      <w:r w:rsidRPr="001A180A">
        <w:rPr>
          <w:rFonts w:cstheme="minorHAnsi"/>
          <w:color w:val="4472C4" w:themeColor="accent1"/>
          <w:sz w:val="24"/>
          <w:szCs w:val="24"/>
          <w:lang w:val="en-US"/>
        </w:rPr>
        <w:t>“ Add</w:t>
      </w:r>
      <w:proofErr w:type="gramEnd"/>
      <w:r w:rsidRPr="001A180A">
        <w:rPr>
          <w:rFonts w:cstheme="minorHAnsi"/>
          <w:color w:val="4472C4" w:themeColor="accent1"/>
          <w:sz w:val="24"/>
          <w:szCs w:val="24"/>
          <w:lang w:val="en-US"/>
        </w:rPr>
        <w:t xml:space="preserve"> 100 µL of medium containing 2x10</w:t>
      </w:r>
      <w:r w:rsidRPr="001A180A">
        <w:rPr>
          <w:rFonts w:cstheme="minorHAnsi"/>
          <w:color w:val="4472C4" w:themeColor="accent1"/>
          <w:sz w:val="24"/>
          <w:szCs w:val="24"/>
          <w:vertAlign w:val="superscript"/>
          <w:lang w:val="en-US"/>
        </w:rPr>
        <w:t>5</w:t>
      </w:r>
      <w:r w:rsidRPr="001A180A">
        <w:rPr>
          <w:rFonts w:cstheme="minorHAnsi"/>
          <w:color w:val="4472C4" w:themeColor="accent1"/>
          <w:sz w:val="24"/>
          <w:szCs w:val="24"/>
          <w:lang w:val="en-US"/>
        </w:rPr>
        <w:t xml:space="preserve"> dendritic cells </w:t>
      </w:r>
      <w:r w:rsidR="007103B9">
        <w:rPr>
          <w:rFonts w:cstheme="minorHAnsi"/>
          <w:color w:val="4472C4" w:themeColor="accent1"/>
          <w:sz w:val="24"/>
          <w:szCs w:val="24"/>
          <w:lang w:val="en-US"/>
        </w:rPr>
        <w:t>(</w:t>
      </w:r>
      <w:r w:rsidRPr="001A180A">
        <w:rPr>
          <w:rFonts w:cstheme="minorHAnsi"/>
          <w:color w:val="4472C4" w:themeColor="accent1"/>
          <w:sz w:val="24"/>
          <w:szCs w:val="24"/>
          <w:lang w:val="en-US"/>
        </w:rPr>
        <w:t>infected or not</w:t>
      </w:r>
      <w:r w:rsidR="007103B9">
        <w:rPr>
          <w:rFonts w:cstheme="minorHAnsi"/>
          <w:color w:val="4472C4" w:themeColor="accent1"/>
          <w:sz w:val="24"/>
          <w:szCs w:val="24"/>
          <w:lang w:val="en-US"/>
        </w:rPr>
        <w:t>)</w:t>
      </w:r>
      <w:r w:rsidRPr="001A180A">
        <w:rPr>
          <w:rFonts w:cstheme="minorHAnsi"/>
          <w:color w:val="4472C4" w:themeColor="accent1"/>
          <w:sz w:val="24"/>
          <w:szCs w:val="24"/>
          <w:lang w:val="en-US"/>
        </w:rPr>
        <w:t xml:space="preserve"> to each insert.”</w:t>
      </w:r>
    </w:p>
    <w:p w14:paraId="64B76004" w14:textId="2D9CF985" w:rsidR="00462A37"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204-214: please correct the numbers, they should be 17.1 and so on</w:t>
      </w:r>
    </w:p>
    <w:p w14:paraId="7A1D3104" w14:textId="77777777" w:rsidR="00D41272" w:rsidRPr="001A180A" w:rsidRDefault="00D41272"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44970FF9" w14:textId="46BBD5FE" w:rsidR="006567DE"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6567DE" w:rsidRPr="001A180A">
        <w:rPr>
          <w:rFonts w:asciiTheme="minorHAnsi" w:hAnsiTheme="minorHAnsi" w:cstheme="minorHAnsi"/>
          <w:color w:val="4472C4" w:themeColor="accent1"/>
          <w:lang w:val="en-US"/>
        </w:rPr>
        <w:t xml:space="preserve">: We have updated the text </w:t>
      </w:r>
      <w:r w:rsidR="00C740C2">
        <w:rPr>
          <w:rFonts w:asciiTheme="minorHAnsi" w:hAnsiTheme="minorHAnsi" w:cstheme="minorHAnsi"/>
          <w:color w:val="4472C4" w:themeColor="accent1"/>
          <w:lang w:val="en-US"/>
        </w:rPr>
        <w:t>to correctly display decimal</w:t>
      </w:r>
      <w:r w:rsidR="006567DE" w:rsidRPr="001A180A">
        <w:rPr>
          <w:rFonts w:asciiTheme="minorHAnsi" w:hAnsiTheme="minorHAnsi" w:cstheme="minorHAnsi"/>
          <w:color w:val="4472C4" w:themeColor="accent1"/>
          <w:lang w:val="en-US"/>
        </w:rPr>
        <w:t xml:space="preserve"> information in </w:t>
      </w:r>
      <w:r w:rsidR="006567DE" w:rsidRPr="001A180A">
        <w:rPr>
          <w:rFonts w:asciiTheme="minorHAnsi" w:hAnsiTheme="minorHAnsi" w:cstheme="minorHAnsi"/>
          <w:color w:val="4472C4" w:themeColor="accent1"/>
          <w:lang w:val="en-US"/>
        </w:rPr>
        <w:t>section 4.</w:t>
      </w:r>
    </w:p>
    <w:p w14:paraId="4484DD84" w14:textId="2CADF60F" w:rsidR="006567DE"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Lines 260-264: please define these antibodies and what are they for</w:t>
      </w:r>
    </w:p>
    <w:p w14:paraId="28C55785"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5785712D" w14:textId="2F0D5694" w:rsidR="006567DE"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6567DE" w:rsidRPr="001A180A">
        <w:rPr>
          <w:rFonts w:asciiTheme="minorHAnsi" w:hAnsiTheme="minorHAnsi" w:cstheme="minorHAnsi"/>
          <w:color w:val="4472C4" w:themeColor="accent1"/>
          <w:lang w:val="en-US"/>
        </w:rPr>
        <w:t>: We have included this information in the manuscript</w:t>
      </w:r>
      <w:r w:rsidR="003A0F45">
        <w:rPr>
          <w:rFonts w:asciiTheme="minorHAnsi" w:hAnsiTheme="minorHAnsi" w:cstheme="minorHAnsi"/>
          <w:color w:val="4472C4" w:themeColor="accent1"/>
          <w:lang w:val="en-US"/>
        </w:rPr>
        <w:t xml:space="preserve"> as follows:</w:t>
      </w:r>
    </w:p>
    <w:p w14:paraId="52C10B95" w14:textId="77777777" w:rsidR="00F42CF8" w:rsidRPr="001A180A" w:rsidRDefault="00F42CF8" w:rsidP="00CB3157">
      <w:pPr>
        <w:pStyle w:val="ListParagraph"/>
        <w:ind w:left="0"/>
        <w:jc w:val="both"/>
        <w:rPr>
          <w:rFonts w:cstheme="minorHAnsi"/>
          <w:color w:val="4472C4" w:themeColor="accent1"/>
          <w:lang w:val="en-US"/>
        </w:rPr>
      </w:pPr>
    </w:p>
    <w:p w14:paraId="7835A150" w14:textId="631AB39F" w:rsidR="006567DE" w:rsidRPr="001A180A" w:rsidRDefault="006567DE" w:rsidP="00CB3157">
      <w:pPr>
        <w:pStyle w:val="ListParagraph"/>
        <w:ind w:left="0"/>
        <w:jc w:val="both"/>
        <w:rPr>
          <w:rFonts w:cstheme="minorHAnsi"/>
          <w:color w:val="4472C4" w:themeColor="accent1"/>
          <w:lang w:val="en-US"/>
        </w:rPr>
      </w:pPr>
      <w:r w:rsidRPr="001A180A">
        <w:rPr>
          <w:rFonts w:cstheme="minorHAnsi"/>
          <w:color w:val="4472C4" w:themeColor="accent1"/>
          <w:lang w:val="en-US"/>
        </w:rPr>
        <w:t xml:space="preserve">“NOTE: FAK and Paxillin are key molecules involved in the formation of adhesion complexes. The Rho GTPase family is responsible for the organization of the actin cytoskeleton. RAC1 and Cdc42 are at the front edge of the cell controlling the formation of </w:t>
      </w:r>
      <w:proofErr w:type="spellStart"/>
      <w:r w:rsidRPr="001A180A">
        <w:rPr>
          <w:rFonts w:cstheme="minorHAnsi"/>
          <w:color w:val="4472C4" w:themeColor="accent1"/>
          <w:lang w:val="en-US"/>
        </w:rPr>
        <w:t>lamelipodia</w:t>
      </w:r>
      <w:proofErr w:type="spellEnd"/>
      <w:r w:rsidRPr="001A180A">
        <w:rPr>
          <w:rFonts w:cstheme="minorHAnsi"/>
          <w:color w:val="4472C4" w:themeColor="accent1"/>
          <w:lang w:val="en-US"/>
        </w:rPr>
        <w:t xml:space="preserve"> and filopodia respectively, while </w:t>
      </w:r>
      <w:proofErr w:type="spellStart"/>
      <w:r w:rsidRPr="001A180A">
        <w:rPr>
          <w:rFonts w:cstheme="minorHAnsi"/>
          <w:color w:val="4472C4" w:themeColor="accent1"/>
          <w:lang w:val="en-US"/>
        </w:rPr>
        <w:t>RhoA</w:t>
      </w:r>
      <w:proofErr w:type="spellEnd"/>
      <w:r w:rsidRPr="001A180A">
        <w:rPr>
          <w:rFonts w:cstheme="minorHAnsi"/>
          <w:color w:val="4472C4" w:themeColor="accent1"/>
          <w:lang w:val="en-US"/>
        </w:rPr>
        <w:t xml:space="preserve"> is at the rear end of the cell and is involved in contraction of the cytoskeleton.”</w:t>
      </w:r>
      <w:r w:rsidR="00F42CF8" w:rsidRPr="001A180A">
        <w:rPr>
          <w:rFonts w:cstheme="minorHAnsi"/>
          <w:color w:val="4472C4" w:themeColor="accent1"/>
          <w:lang w:val="en-US"/>
        </w:rPr>
        <w:t xml:space="preserve"> (</w:t>
      </w:r>
      <w:proofErr w:type="gramStart"/>
      <w:r w:rsidR="00F42CF8" w:rsidRPr="001A180A">
        <w:rPr>
          <w:rFonts w:cstheme="minorHAnsi"/>
          <w:color w:val="4472C4" w:themeColor="accent1"/>
          <w:lang w:val="en-US"/>
        </w:rPr>
        <w:t>lines</w:t>
      </w:r>
      <w:proofErr w:type="gramEnd"/>
      <w:r w:rsidR="00F42CF8" w:rsidRPr="001A180A">
        <w:rPr>
          <w:rFonts w:cstheme="minorHAnsi"/>
          <w:color w:val="4472C4" w:themeColor="accent1"/>
          <w:lang w:val="en-US"/>
        </w:rPr>
        <w:t xml:space="preserve"> </w:t>
      </w:r>
      <w:r w:rsidR="007103B9">
        <w:rPr>
          <w:rFonts w:cstheme="minorHAnsi"/>
          <w:color w:val="4472C4" w:themeColor="accent1"/>
          <w:lang w:val="en-US"/>
        </w:rPr>
        <w:t>287</w:t>
      </w:r>
      <w:r w:rsidR="00F42CF8" w:rsidRPr="001A180A">
        <w:rPr>
          <w:rFonts w:cstheme="minorHAnsi"/>
          <w:color w:val="4472C4" w:themeColor="accent1"/>
          <w:lang w:val="en-US"/>
        </w:rPr>
        <w:t>-</w:t>
      </w:r>
      <w:r w:rsidR="007103B9">
        <w:rPr>
          <w:rFonts w:cstheme="minorHAnsi"/>
          <w:color w:val="4472C4" w:themeColor="accent1"/>
          <w:lang w:val="en-US"/>
        </w:rPr>
        <w:t>292</w:t>
      </w:r>
      <w:r w:rsidR="00F42CF8" w:rsidRPr="001A180A">
        <w:rPr>
          <w:rFonts w:cstheme="minorHAnsi"/>
          <w:color w:val="4472C4" w:themeColor="accent1"/>
          <w:lang w:val="en-US"/>
        </w:rPr>
        <w:t>)</w:t>
      </w:r>
    </w:p>
    <w:p w14:paraId="009360C0" w14:textId="2529A5E2" w:rsidR="006567DE"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Line 304: please clarify if the format of the file is </w:t>
      </w:r>
      <w:proofErr w:type="spellStart"/>
      <w:r w:rsidRPr="001A180A">
        <w:rPr>
          <w:rFonts w:asciiTheme="minorHAnsi" w:hAnsiTheme="minorHAnsi" w:cstheme="minorHAnsi"/>
          <w:color w:val="323130"/>
          <w:lang w:val="en-US"/>
        </w:rPr>
        <w:t>lif</w:t>
      </w:r>
      <w:proofErr w:type="spellEnd"/>
      <w:r w:rsidRPr="001A180A">
        <w:rPr>
          <w:rFonts w:asciiTheme="minorHAnsi" w:hAnsiTheme="minorHAnsi" w:cstheme="minorHAnsi"/>
          <w:color w:val="323130"/>
          <w:lang w:val="en-US"/>
        </w:rPr>
        <w:t xml:space="preserve"> or </w:t>
      </w:r>
      <w:proofErr w:type="spellStart"/>
      <w:r w:rsidRPr="001A180A">
        <w:rPr>
          <w:rFonts w:asciiTheme="minorHAnsi" w:hAnsiTheme="minorHAnsi" w:cstheme="minorHAnsi"/>
          <w:color w:val="323130"/>
          <w:lang w:val="en-US"/>
        </w:rPr>
        <w:t>tif</w:t>
      </w:r>
      <w:proofErr w:type="spellEnd"/>
      <w:r w:rsidR="00815581" w:rsidRPr="001A180A">
        <w:rPr>
          <w:rFonts w:asciiTheme="minorHAnsi" w:hAnsiTheme="minorHAnsi" w:cstheme="minorHAnsi"/>
          <w:color w:val="323130"/>
          <w:lang w:val="en-US"/>
        </w:rPr>
        <w:t xml:space="preserve"> </w:t>
      </w:r>
    </w:p>
    <w:p w14:paraId="49CD8965" w14:textId="77777777" w:rsidR="00F42CF8" w:rsidRPr="001A180A" w:rsidRDefault="00F42CF8"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06E263A0" w14:textId="61A14A30" w:rsidR="00462A37"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F42CF8" w:rsidRPr="001A180A">
        <w:rPr>
          <w:rFonts w:asciiTheme="minorHAnsi" w:hAnsiTheme="minorHAnsi" w:cstheme="minorHAnsi"/>
          <w:color w:val="4472C4" w:themeColor="accent1"/>
          <w:lang w:val="en-US"/>
        </w:rPr>
        <w:t>nswer</w:t>
      </w:r>
      <w:r w:rsidR="00E35F4D" w:rsidRPr="001A180A">
        <w:rPr>
          <w:rFonts w:asciiTheme="minorHAnsi" w:hAnsiTheme="minorHAnsi" w:cstheme="minorHAnsi"/>
          <w:color w:val="4472C4" w:themeColor="accent1"/>
          <w:lang w:val="en-US"/>
        </w:rPr>
        <w:t>: Our experiment</w:t>
      </w:r>
      <w:r w:rsidR="003A0F45">
        <w:rPr>
          <w:rFonts w:asciiTheme="minorHAnsi" w:hAnsiTheme="minorHAnsi" w:cstheme="minorHAnsi"/>
          <w:color w:val="4472C4" w:themeColor="accent1"/>
          <w:lang w:val="en-US"/>
        </w:rPr>
        <w:t>al</w:t>
      </w:r>
      <w:r w:rsidR="00E35F4D" w:rsidRPr="001A180A">
        <w:rPr>
          <w:rFonts w:asciiTheme="minorHAnsi" w:hAnsiTheme="minorHAnsi" w:cstheme="minorHAnsi"/>
          <w:color w:val="4472C4" w:themeColor="accent1"/>
          <w:lang w:val="en-US"/>
        </w:rPr>
        <w:t xml:space="preserve"> images are saved </w:t>
      </w:r>
      <w:proofErr w:type="gramStart"/>
      <w:r w:rsidR="003A0F45">
        <w:rPr>
          <w:rFonts w:asciiTheme="minorHAnsi" w:hAnsiTheme="minorHAnsi" w:cstheme="minorHAnsi"/>
          <w:color w:val="4472C4" w:themeColor="accent1"/>
          <w:lang w:val="en-US"/>
        </w:rPr>
        <w:t>in</w:t>
      </w:r>
      <w:r w:rsidR="003A0F45" w:rsidRPr="001A180A">
        <w:rPr>
          <w:rFonts w:asciiTheme="minorHAnsi" w:hAnsiTheme="minorHAnsi" w:cstheme="minorHAnsi"/>
          <w:color w:val="4472C4" w:themeColor="accent1"/>
          <w:lang w:val="en-US"/>
        </w:rPr>
        <w:t xml:space="preserve"> </w:t>
      </w:r>
      <w:r w:rsidR="003A0F45">
        <w:rPr>
          <w:rFonts w:asciiTheme="minorHAnsi" w:hAnsiTheme="minorHAnsi" w:cstheme="minorHAnsi"/>
          <w:color w:val="4472C4" w:themeColor="accent1"/>
          <w:lang w:val="en-US"/>
        </w:rPr>
        <w:t>.</w:t>
      </w:r>
      <w:proofErr w:type="spellStart"/>
      <w:r w:rsidR="00E35F4D" w:rsidRPr="001A180A">
        <w:rPr>
          <w:rFonts w:asciiTheme="minorHAnsi" w:hAnsiTheme="minorHAnsi" w:cstheme="minorHAnsi"/>
          <w:color w:val="4472C4" w:themeColor="accent1"/>
          <w:lang w:val="en-US"/>
        </w:rPr>
        <w:t>lif</w:t>
      </w:r>
      <w:proofErr w:type="spellEnd"/>
      <w:proofErr w:type="gramEnd"/>
      <w:r w:rsidR="00E35F4D" w:rsidRPr="001A180A">
        <w:rPr>
          <w:rFonts w:asciiTheme="minorHAnsi" w:hAnsiTheme="minorHAnsi" w:cstheme="minorHAnsi"/>
          <w:color w:val="4472C4" w:themeColor="accent1"/>
          <w:lang w:val="en-US"/>
        </w:rPr>
        <w:t xml:space="preserve"> format.</w:t>
      </w:r>
      <w:r w:rsidR="003A3B96" w:rsidRPr="001A180A">
        <w:rPr>
          <w:rFonts w:asciiTheme="minorHAnsi" w:hAnsiTheme="minorHAnsi" w:cstheme="minorHAnsi"/>
          <w:color w:val="4472C4" w:themeColor="accent1"/>
          <w:lang w:val="en-US"/>
        </w:rPr>
        <w:t xml:space="preserve"> </w:t>
      </w:r>
    </w:p>
    <w:p w14:paraId="01578656" w14:textId="7B27BCCC" w:rsidR="00462A37"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362: please see comment for lines 155-173</w:t>
      </w:r>
      <w:r w:rsidR="00F93C8B" w:rsidRPr="001A180A">
        <w:rPr>
          <w:rFonts w:asciiTheme="minorHAnsi" w:hAnsiTheme="minorHAnsi" w:cstheme="minorHAnsi"/>
          <w:color w:val="323130"/>
          <w:lang w:val="en-US"/>
        </w:rPr>
        <w:t xml:space="preserve"> </w:t>
      </w:r>
    </w:p>
    <w:p w14:paraId="5F830CF0" w14:textId="419436D8" w:rsidR="009A3822" w:rsidRPr="001A180A" w:rsidRDefault="009A3822"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6E08C645" w14:textId="76873C1A" w:rsidR="009A3822" w:rsidRPr="001A180A" w:rsidRDefault="009A3822"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4472C4" w:themeColor="accent1"/>
          <w:lang w:val="en-US"/>
        </w:rPr>
        <w:t xml:space="preserve">Answer: We thank referee’s suggestion and have modified this information (lines </w:t>
      </w:r>
      <w:r w:rsidR="007103B9">
        <w:rPr>
          <w:rFonts w:asciiTheme="minorHAnsi" w:hAnsiTheme="minorHAnsi" w:cstheme="minorHAnsi"/>
          <w:color w:val="4472C4" w:themeColor="accent1"/>
          <w:lang w:val="en-US"/>
        </w:rPr>
        <w:t>193</w:t>
      </w:r>
      <w:r w:rsidRPr="001A180A">
        <w:rPr>
          <w:rFonts w:asciiTheme="minorHAnsi" w:hAnsiTheme="minorHAnsi" w:cstheme="minorHAnsi"/>
          <w:color w:val="4472C4" w:themeColor="accent1"/>
          <w:lang w:val="en-US"/>
        </w:rPr>
        <w:t>-2</w:t>
      </w:r>
      <w:r w:rsidR="007103B9">
        <w:rPr>
          <w:rFonts w:asciiTheme="minorHAnsi" w:hAnsiTheme="minorHAnsi" w:cstheme="minorHAnsi"/>
          <w:color w:val="4472C4" w:themeColor="accent1"/>
          <w:lang w:val="en-US"/>
        </w:rPr>
        <w:t>10</w:t>
      </w:r>
      <w:r w:rsidRPr="001A180A">
        <w:rPr>
          <w:rFonts w:asciiTheme="minorHAnsi" w:hAnsiTheme="minorHAnsi" w:cstheme="minorHAnsi"/>
          <w:color w:val="4472C4" w:themeColor="accent1"/>
          <w:lang w:val="en-US"/>
        </w:rPr>
        <w:t>; lines 40</w:t>
      </w:r>
      <w:r w:rsidR="007103B9">
        <w:rPr>
          <w:rFonts w:asciiTheme="minorHAnsi" w:hAnsiTheme="minorHAnsi" w:cstheme="minorHAnsi"/>
          <w:color w:val="4472C4" w:themeColor="accent1"/>
          <w:lang w:val="en-US"/>
        </w:rPr>
        <w:t>1</w:t>
      </w:r>
      <w:r w:rsidRPr="001A180A">
        <w:rPr>
          <w:rFonts w:asciiTheme="minorHAnsi" w:hAnsiTheme="minorHAnsi" w:cstheme="minorHAnsi"/>
          <w:color w:val="4472C4" w:themeColor="accent1"/>
          <w:lang w:val="en-US"/>
        </w:rPr>
        <w:t>-40</w:t>
      </w:r>
      <w:r w:rsidR="007103B9">
        <w:rPr>
          <w:rFonts w:asciiTheme="minorHAnsi" w:hAnsiTheme="minorHAnsi" w:cstheme="minorHAnsi"/>
          <w:color w:val="4472C4" w:themeColor="accent1"/>
          <w:lang w:val="en-US"/>
        </w:rPr>
        <w:t>7</w:t>
      </w:r>
      <w:r w:rsidRPr="001A180A">
        <w:rPr>
          <w:rFonts w:asciiTheme="minorHAnsi" w:hAnsiTheme="minorHAnsi" w:cstheme="minorHAnsi"/>
          <w:color w:val="4472C4" w:themeColor="accent1"/>
          <w:lang w:val="en-US"/>
        </w:rPr>
        <w:t>).</w:t>
      </w:r>
    </w:p>
    <w:p w14:paraId="383A9335" w14:textId="3C2DEDCE" w:rsidR="00E35F4D"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396: please comment on the potential influence of gravity in the end results of this assay</w:t>
      </w:r>
    </w:p>
    <w:p w14:paraId="4908DB6A" w14:textId="77777777" w:rsidR="009A3822" w:rsidRPr="001A180A" w:rsidRDefault="009A3822"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098BD829" w14:textId="6CF63738" w:rsidR="009A3822"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9A3822" w:rsidRPr="001A180A">
        <w:rPr>
          <w:rFonts w:asciiTheme="minorHAnsi" w:hAnsiTheme="minorHAnsi" w:cstheme="minorHAnsi"/>
          <w:color w:val="4472C4" w:themeColor="accent1"/>
          <w:lang w:val="en-US"/>
        </w:rPr>
        <w:t>nswer</w:t>
      </w:r>
      <w:r w:rsidR="00E35F4D" w:rsidRPr="001A180A">
        <w:rPr>
          <w:rFonts w:asciiTheme="minorHAnsi" w:hAnsiTheme="minorHAnsi" w:cstheme="minorHAnsi"/>
          <w:color w:val="4472C4" w:themeColor="accent1"/>
          <w:lang w:val="en-US"/>
        </w:rPr>
        <w:t>:</w:t>
      </w:r>
      <w:r w:rsidR="009A3822" w:rsidRPr="001A180A">
        <w:rPr>
          <w:rFonts w:asciiTheme="minorHAnsi" w:hAnsiTheme="minorHAnsi" w:cstheme="minorHAnsi"/>
          <w:color w:val="4472C4" w:themeColor="accent1"/>
          <w:lang w:val="en-US"/>
        </w:rPr>
        <w:t xml:space="preserve"> Although gravity could play a role </w:t>
      </w:r>
      <w:r w:rsidR="003A0F45">
        <w:rPr>
          <w:rFonts w:asciiTheme="minorHAnsi" w:hAnsiTheme="minorHAnsi" w:cstheme="minorHAnsi"/>
          <w:color w:val="4472C4" w:themeColor="accent1"/>
          <w:lang w:val="en-US"/>
        </w:rPr>
        <w:t>i</w:t>
      </w:r>
      <w:r w:rsidR="009A3822" w:rsidRPr="001A180A">
        <w:rPr>
          <w:rFonts w:asciiTheme="minorHAnsi" w:hAnsiTheme="minorHAnsi" w:cstheme="minorHAnsi"/>
          <w:color w:val="4472C4" w:themeColor="accent1"/>
          <w:lang w:val="en-US"/>
        </w:rPr>
        <w:t xml:space="preserve">n cell migration, the </w:t>
      </w:r>
      <w:r w:rsidR="003A0F45">
        <w:rPr>
          <w:rFonts w:asciiTheme="minorHAnsi" w:hAnsiTheme="minorHAnsi" w:cstheme="minorHAnsi"/>
          <w:color w:val="4472C4" w:themeColor="accent1"/>
          <w:lang w:val="en-US"/>
        </w:rPr>
        <w:t xml:space="preserve">membrane </w:t>
      </w:r>
      <w:r w:rsidR="009A3822" w:rsidRPr="001A180A">
        <w:rPr>
          <w:rFonts w:asciiTheme="minorHAnsi" w:hAnsiTheme="minorHAnsi" w:cstheme="minorHAnsi"/>
          <w:color w:val="4472C4" w:themeColor="accent1"/>
          <w:lang w:val="en-US"/>
        </w:rPr>
        <w:t xml:space="preserve">pore size constitutes a physical barrier. </w:t>
      </w:r>
      <w:r w:rsidR="003A0F45">
        <w:rPr>
          <w:rFonts w:asciiTheme="minorHAnsi" w:hAnsiTheme="minorHAnsi" w:cstheme="minorHAnsi"/>
          <w:color w:val="4472C4" w:themeColor="accent1"/>
          <w:lang w:val="en-US"/>
        </w:rPr>
        <w:t>As t</w:t>
      </w:r>
      <w:r w:rsidR="009A3822" w:rsidRPr="001A180A">
        <w:rPr>
          <w:rFonts w:asciiTheme="minorHAnsi" w:hAnsiTheme="minorHAnsi" w:cstheme="minorHAnsi"/>
          <w:color w:val="4472C4" w:themeColor="accent1"/>
          <w:lang w:val="en-US"/>
        </w:rPr>
        <w:t xml:space="preserve">he </w:t>
      </w:r>
      <w:r w:rsidR="00336C00" w:rsidRPr="001A180A">
        <w:rPr>
          <w:rFonts w:asciiTheme="minorHAnsi" w:hAnsiTheme="minorHAnsi" w:cstheme="minorHAnsi"/>
          <w:color w:val="4472C4" w:themeColor="accent1"/>
          <w:lang w:val="en-US"/>
        </w:rPr>
        <w:t xml:space="preserve">migrating </w:t>
      </w:r>
      <w:r w:rsidR="009A3822" w:rsidRPr="001A180A">
        <w:rPr>
          <w:rFonts w:asciiTheme="minorHAnsi" w:hAnsiTheme="minorHAnsi" w:cstheme="minorHAnsi"/>
          <w:color w:val="4472C4" w:themeColor="accent1"/>
          <w:lang w:val="en-US"/>
        </w:rPr>
        <w:t xml:space="preserve">cells </w:t>
      </w:r>
      <w:r w:rsidR="003A0F45">
        <w:rPr>
          <w:rFonts w:asciiTheme="minorHAnsi" w:hAnsiTheme="minorHAnsi" w:cstheme="minorHAnsi"/>
          <w:color w:val="4472C4" w:themeColor="accent1"/>
          <w:lang w:val="en-US"/>
        </w:rPr>
        <w:t>must</w:t>
      </w:r>
      <w:r w:rsidR="009A3822" w:rsidRPr="001A180A">
        <w:rPr>
          <w:rFonts w:asciiTheme="minorHAnsi" w:hAnsiTheme="minorHAnsi" w:cstheme="minorHAnsi"/>
          <w:color w:val="4472C4" w:themeColor="accent1"/>
          <w:lang w:val="en-US"/>
        </w:rPr>
        <w:t xml:space="preserve"> change shape </w:t>
      </w:r>
      <w:r w:rsidR="003A0F45">
        <w:rPr>
          <w:rFonts w:asciiTheme="minorHAnsi" w:hAnsiTheme="minorHAnsi" w:cstheme="minorHAnsi"/>
          <w:color w:val="4472C4" w:themeColor="accent1"/>
          <w:lang w:val="en-US"/>
        </w:rPr>
        <w:t xml:space="preserve">to </w:t>
      </w:r>
      <w:r w:rsidR="009A3822" w:rsidRPr="001A180A">
        <w:rPr>
          <w:rFonts w:asciiTheme="minorHAnsi" w:hAnsiTheme="minorHAnsi" w:cstheme="minorHAnsi"/>
          <w:color w:val="4472C4" w:themeColor="accent1"/>
          <w:lang w:val="en-US"/>
        </w:rPr>
        <w:t xml:space="preserve">pass through the pores, </w:t>
      </w:r>
      <w:r w:rsidR="003A0F45">
        <w:rPr>
          <w:rFonts w:asciiTheme="minorHAnsi" w:hAnsiTheme="minorHAnsi" w:cstheme="minorHAnsi"/>
          <w:color w:val="4472C4" w:themeColor="accent1"/>
          <w:lang w:val="en-US"/>
        </w:rPr>
        <w:t xml:space="preserve">this </w:t>
      </w:r>
      <w:r w:rsidR="009A3822" w:rsidRPr="001A180A">
        <w:rPr>
          <w:rFonts w:asciiTheme="minorHAnsi" w:hAnsiTheme="minorHAnsi" w:cstheme="minorHAnsi"/>
          <w:color w:val="4472C4" w:themeColor="accent1"/>
          <w:lang w:val="en-US"/>
        </w:rPr>
        <w:t>reduc</w:t>
      </w:r>
      <w:r w:rsidR="003A0F45">
        <w:rPr>
          <w:rFonts w:asciiTheme="minorHAnsi" w:hAnsiTheme="minorHAnsi" w:cstheme="minorHAnsi"/>
          <w:color w:val="4472C4" w:themeColor="accent1"/>
          <w:lang w:val="en-US"/>
        </w:rPr>
        <w:t>es</w:t>
      </w:r>
      <w:r w:rsidR="009A3822" w:rsidRPr="001A180A">
        <w:rPr>
          <w:rFonts w:asciiTheme="minorHAnsi" w:hAnsiTheme="minorHAnsi" w:cstheme="minorHAnsi"/>
          <w:color w:val="4472C4" w:themeColor="accent1"/>
          <w:lang w:val="en-US"/>
        </w:rPr>
        <w:t xml:space="preserve"> the effect of gravity </w:t>
      </w:r>
      <w:r w:rsidR="003A0F45">
        <w:rPr>
          <w:rFonts w:asciiTheme="minorHAnsi" w:hAnsiTheme="minorHAnsi" w:cstheme="minorHAnsi"/>
          <w:color w:val="4472C4" w:themeColor="accent1"/>
          <w:lang w:val="en-US"/>
        </w:rPr>
        <w:t>o</w:t>
      </w:r>
      <w:r w:rsidR="009A3822" w:rsidRPr="001A180A">
        <w:rPr>
          <w:rFonts w:asciiTheme="minorHAnsi" w:hAnsiTheme="minorHAnsi" w:cstheme="minorHAnsi"/>
          <w:color w:val="4472C4" w:themeColor="accent1"/>
          <w:lang w:val="en-US"/>
        </w:rPr>
        <w:t xml:space="preserve">n the migration process </w:t>
      </w:r>
      <w:r w:rsidR="003A0F45">
        <w:rPr>
          <w:rFonts w:asciiTheme="minorHAnsi" w:hAnsiTheme="minorHAnsi" w:cstheme="minorHAnsi"/>
          <w:color w:val="4472C4" w:themeColor="accent1"/>
          <w:lang w:val="en-US"/>
        </w:rPr>
        <w:t>using</w:t>
      </w:r>
      <w:r w:rsidR="003A0F45" w:rsidRPr="001A180A">
        <w:rPr>
          <w:rFonts w:asciiTheme="minorHAnsi" w:hAnsiTheme="minorHAnsi" w:cstheme="minorHAnsi"/>
          <w:color w:val="4472C4" w:themeColor="accent1"/>
          <w:lang w:val="en-US"/>
        </w:rPr>
        <w:t xml:space="preserve"> </w:t>
      </w:r>
      <w:r w:rsidR="009A3822" w:rsidRPr="001A180A">
        <w:rPr>
          <w:rFonts w:asciiTheme="minorHAnsi" w:hAnsiTheme="minorHAnsi" w:cstheme="minorHAnsi"/>
          <w:color w:val="4472C4" w:themeColor="accent1"/>
          <w:lang w:val="en-US"/>
        </w:rPr>
        <w:t xml:space="preserve">the </w:t>
      </w:r>
      <w:proofErr w:type="spellStart"/>
      <w:r w:rsidR="009A3822" w:rsidRPr="001A180A">
        <w:rPr>
          <w:rFonts w:asciiTheme="minorHAnsi" w:hAnsiTheme="minorHAnsi" w:cstheme="minorHAnsi"/>
          <w:color w:val="4472C4" w:themeColor="accent1"/>
          <w:lang w:val="en-US"/>
        </w:rPr>
        <w:t>transwell</w:t>
      </w:r>
      <w:proofErr w:type="spellEnd"/>
      <w:r w:rsidR="003A0F45">
        <w:rPr>
          <w:rFonts w:asciiTheme="minorHAnsi" w:hAnsiTheme="minorHAnsi" w:cstheme="minorHAnsi"/>
          <w:color w:val="4472C4" w:themeColor="accent1"/>
          <w:lang w:val="en-US"/>
        </w:rPr>
        <w:t xml:space="preserve"> technique</w:t>
      </w:r>
      <w:r w:rsidR="009A3822" w:rsidRPr="001A180A">
        <w:rPr>
          <w:rFonts w:asciiTheme="minorHAnsi" w:hAnsiTheme="minorHAnsi" w:cstheme="minorHAnsi"/>
          <w:color w:val="4472C4" w:themeColor="accent1"/>
          <w:lang w:val="en-US"/>
        </w:rPr>
        <w:t>.</w:t>
      </w:r>
      <w:r w:rsidR="00336C00" w:rsidRPr="001A180A">
        <w:rPr>
          <w:rFonts w:asciiTheme="minorHAnsi" w:hAnsiTheme="minorHAnsi" w:cstheme="minorHAnsi"/>
          <w:color w:val="4472C4" w:themeColor="accent1"/>
          <w:lang w:val="en-US"/>
        </w:rPr>
        <w:t xml:space="preserve"> In addition,</w:t>
      </w:r>
      <w:r w:rsidR="00021608">
        <w:rPr>
          <w:rFonts w:asciiTheme="minorHAnsi" w:hAnsiTheme="minorHAnsi" w:cstheme="minorHAnsi"/>
          <w:color w:val="4472C4" w:themeColor="accent1"/>
          <w:lang w:val="en-US"/>
        </w:rPr>
        <w:t xml:space="preserve"> while</w:t>
      </w:r>
      <w:r w:rsidR="00336C00" w:rsidRPr="001A180A">
        <w:rPr>
          <w:rFonts w:asciiTheme="minorHAnsi" w:hAnsiTheme="minorHAnsi" w:cstheme="minorHAnsi"/>
          <w:color w:val="4472C4" w:themeColor="accent1"/>
          <w:lang w:val="en-US"/>
        </w:rPr>
        <w:t xml:space="preserve"> all cells are </w:t>
      </w:r>
      <w:r w:rsidR="00021608">
        <w:rPr>
          <w:rFonts w:asciiTheme="minorHAnsi" w:hAnsiTheme="minorHAnsi" w:cstheme="minorHAnsi"/>
          <w:color w:val="4472C4" w:themeColor="accent1"/>
          <w:lang w:val="en-US"/>
        </w:rPr>
        <w:t>subject</w:t>
      </w:r>
      <w:r w:rsidR="00021608" w:rsidRPr="001A180A">
        <w:rPr>
          <w:rFonts w:asciiTheme="minorHAnsi" w:hAnsiTheme="minorHAnsi" w:cstheme="minorHAnsi"/>
          <w:color w:val="4472C4" w:themeColor="accent1"/>
          <w:lang w:val="en-US"/>
        </w:rPr>
        <w:t xml:space="preserve"> </w:t>
      </w:r>
      <w:r w:rsidR="00336C00" w:rsidRPr="001A180A">
        <w:rPr>
          <w:rFonts w:asciiTheme="minorHAnsi" w:hAnsiTheme="minorHAnsi" w:cstheme="minorHAnsi"/>
          <w:color w:val="4472C4" w:themeColor="accent1"/>
          <w:lang w:val="en-US"/>
        </w:rPr>
        <w:t xml:space="preserve">to </w:t>
      </w:r>
      <w:r w:rsidR="00021608">
        <w:rPr>
          <w:rFonts w:asciiTheme="minorHAnsi" w:hAnsiTheme="minorHAnsi" w:cstheme="minorHAnsi"/>
          <w:color w:val="4472C4" w:themeColor="accent1"/>
          <w:lang w:val="en-US"/>
        </w:rPr>
        <w:t xml:space="preserve">the effects of </w:t>
      </w:r>
      <w:r w:rsidR="00336C00" w:rsidRPr="001A180A">
        <w:rPr>
          <w:rFonts w:asciiTheme="minorHAnsi" w:hAnsiTheme="minorHAnsi" w:cstheme="minorHAnsi"/>
          <w:color w:val="4472C4" w:themeColor="accent1"/>
          <w:lang w:val="en-US"/>
        </w:rPr>
        <w:t>gravity</w:t>
      </w:r>
      <w:r w:rsidR="00021608">
        <w:rPr>
          <w:rFonts w:asciiTheme="minorHAnsi" w:hAnsiTheme="minorHAnsi" w:cstheme="minorHAnsi"/>
          <w:color w:val="4472C4" w:themeColor="accent1"/>
          <w:lang w:val="en-US"/>
        </w:rPr>
        <w:t>,</w:t>
      </w:r>
      <w:r w:rsidR="00336C00" w:rsidRPr="001A180A">
        <w:rPr>
          <w:rFonts w:asciiTheme="minorHAnsi" w:hAnsiTheme="minorHAnsi" w:cstheme="minorHAnsi"/>
          <w:color w:val="4472C4" w:themeColor="accent1"/>
          <w:lang w:val="en-US"/>
        </w:rPr>
        <w:t xml:space="preserve"> infected </w:t>
      </w:r>
      <w:r w:rsidR="00021608">
        <w:rPr>
          <w:rFonts w:asciiTheme="minorHAnsi" w:hAnsiTheme="minorHAnsi" w:cstheme="minorHAnsi"/>
          <w:color w:val="4472C4" w:themeColor="accent1"/>
          <w:lang w:val="en-US"/>
        </w:rPr>
        <w:t xml:space="preserve">cells will experience greater </w:t>
      </w:r>
      <w:r w:rsidR="00336C00" w:rsidRPr="001A180A">
        <w:rPr>
          <w:rFonts w:asciiTheme="minorHAnsi" w:hAnsiTheme="minorHAnsi" w:cstheme="minorHAnsi"/>
          <w:color w:val="4472C4" w:themeColor="accent1"/>
          <w:lang w:val="en-US"/>
        </w:rPr>
        <w:t>migrat</w:t>
      </w:r>
      <w:r w:rsidR="00021608">
        <w:rPr>
          <w:rFonts w:asciiTheme="minorHAnsi" w:hAnsiTheme="minorHAnsi" w:cstheme="minorHAnsi"/>
          <w:color w:val="4472C4" w:themeColor="accent1"/>
          <w:lang w:val="en-US"/>
        </w:rPr>
        <w:t>ion</w:t>
      </w:r>
      <w:r w:rsidR="00336C00" w:rsidRPr="001A180A">
        <w:rPr>
          <w:rFonts w:asciiTheme="minorHAnsi" w:hAnsiTheme="minorHAnsi" w:cstheme="minorHAnsi"/>
          <w:color w:val="4472C4" w:themeColor="accent1"/>
          <w:lang w:val="en-US"/>
        </w:rPr>
        <w:t>.</w:t>
      </w:r>
    </w:p>
    <w:p w14:paraId="2627F0ED" w14:textId="54F05670" w:rsidR="001C70B5"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Minor Concerns:</w:t>
      </w:r>
    </w:p>
    <w:p w14:paraId="53BA30AA" w14:textId="2B3833CC" w:rsidR="001C70B5" w:rsidRPr="001A180A" w:rsidRDefault="00BD5914"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softHyphen/>
      </w:r>
      <w:r w:rsidR="00F70556" w:rsidRPr="001A180A">
        <w:rPr>
          <w:rFonts w:asciiTheme="minorHAnsi" w:hAnsiTheme="minorHAnsi" w:cstheme="minorHAnsi"/>
          <w:color w:val="323130"/>
          <w:lang w:val="en-US"/>
        </w:rPr>
        <w:br/>
        <w:t xml:space="preserve">As a reviewer I feel that this thoroughly described method will allow a sound interpretation of the data, therefore I recommend </w:t>
      </w:r>
      <w:proofErr w:type="gramStart"/>
      <w:r w:rsidR="00F70556" w:rsidRPr="001A180A">
        <w:rPr>
          <w:rFonts w:asciiTheme="minorHAnsi" w:hAnsiTheme="minorHAnsi" w:cstheme="minorHAnsi"/>
          <w:color w:val="323130"/>
          <w:lang w:val="en-US"/>
        </w:rPr>
        <w:t>to accept</w:t>
      </w:r>
      <w:proofErr w:type="gramEnd"/>
      <w:r w:rsidR="00F70556" w:rsidRPr="001A180A">
        <w:rPr>
          <w:rFonts w:asciiTheme="minorHAnsi" w:hAnsiTheme="minorHAnsi" w:cstheme="minorHAnsi"/>
          <w:color w:val="323130"/>
          <w:lang w:val="en-US"/>
        </w:rPr>
        <w:t xml:space="preserve"> this protocol once the issues herein raised are amended.</w:t>
      </w:r>
    </w:p>
    <w:p w14:paraId="630ED636" w14:textId="77777777" w:rsidR="00160262" w:rsidRPr="001A180A" w:rsidRDefault="00F70556" w:rsidP="00CB3157">
      <w:pPr>
        <w:pStyle w:val="NormalWeb"/>
        <w:shd w:val="clear" w:color="auto" w:fill="FFFFFF"/>
        <w:spacing w:before="0" w:beforeAutospacing="0" w:after="0" w:afterAutospacing="0"/>
        <w:jc w:val="both"/>
        <w:rPr>
          <w:rFonts w:asciiTheme="minorHAnsi" w:hAnsiTheme="minorHAnsi" w:cstheme="minorHAnsi"/>
          <w:b/>
          <w:bCs/>
          <w:color w:val="323130"/>
          <w:lang w:val="en-US"/>
        </w:rPr>
      </w:pPr>
      <w:r w:rsidRPr="001A180A">
        <w:rPr>
          <w:rFonts w:asciiTheme="minorHAnsi" w:hAnsiTheme="minorHAnsi" w:cstheme="minorHAnsi"/>
          <w:color w:val="323130"/>
          <w:lang w:val="en-US"/>
        </w:rPr>
        <w:lastRenderedPageBreak/>
        <w:br/>
      </w:r>
      <w:r w:rsidRPr="001A180A">
        <w:rPr>
          <w:rFonts w:asciiTheme="minorHAnsi" w:hAnsiTheme="minorHAnsi" w:cstheme="minorHAnsi"/>
          <w:color w:val="323130"/>
          <w:lang w:val="en-US"/>
        </w:rPr>
        <w:br/>
      </w:r>
      <w:r w:rsidRPr="001A180A">
        <w:rPr>
          <w:rFonts w:asciiTheme="minorHAnsi" w:hAnsiTheme="minorHAnsi" w:cstheme="minorHAnsi"/>
          <w:b/>
          <w:bCs/>
          <w:color w:val="323130"/>
          <w:lang w:val="en-US"/>
        </w:rPr>
        <w:t>Reviewer #2:</w:t>
      </w:r>
    </w:p>
    <w:p w14:paraId="77960E73" w14:textId="77777777" w:rsidR="00160262"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Manuscript Summary:</w:t>
      </w:r>
    </w:p>
    <w:p w14:paraId="76642D40" w14:textId="77777777" w:rsidR="00063940"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One important point still not clarified in Leishmania research is how parasites get to their final sites in organs. The present manuscript argues that the migratory pattern of infected cells, namely dendritic cells, is altered relatively to non-infected ones. </w:t>
      </w:r>
      <w:proofErr w:type="gramStart"/>
      <w:r w:rsidRPr="001A180A">
        <w:rPr>
          <w:rFonts w:asciiTheme="minorHAnsi" w:hAnsiTheme="minorHAnsi" w:cstheme="minorHAnsi"/>
          <w:color w:val="323130"/>
          <w:lang w:val="en-US"/>
        </w:rPr>
        <w:t>Indeed</w:t>
      </w:r>
      <w:proofErr w:type="gramEnd"/>
      <w:r w:rsidRPr="001A180A">
        <w:rPr>
          <w:rFonts w:asciiTheme="minorHAnsi" w:hAnsiTheme="minorHAnsi" w:cstheme="minorHAnsi"/>
          <w:color w:val="323130"/>
          <w:lang w:val="en-US"/>
        </w:rPr>
        <w:t xml:space="preserve"> there is now different publications suggesting that DC and macrophage motility is different if cells are infected. This has also been shown to be the case for other parasites. It is thus relevant to publish the present protocol so that different aspects of migration by parasites as important as Leishmania can be studied in different labs. I have no major concerns regarding publication, provided the concerns outlined below (most relatively minor) are taken into consideration by the authors.</w:t>
      </w:r>
    </w:p>
    <w:p w14:paraId="0EDB5459" w14:textId="77777777" w:rsidR="00063940"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Minor Concerns:</w:t>
      </w:r>
    </w:p>
    <w:p w14:paraId="0578C4FD" w14:textId="0F3FA14B" w:rsidR="00D522D2"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33: Leishmaniasis would be better described as caused by a set of protozoan parasites of the genus Leishmania. Indeed, the genus includes different species with medical relevance and some of this are distinct is different aspects.</w:t>
      </w:r>
    </w:p>
    <w:p w14:paraId="171B6E40"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342D24CE" w14:textId="7822AEB4"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Answer: We thank</w:t>
      </w:r>
      <w:r w:rsidR="00470682">
        <w:rPr>
          <w:rFonts w:asciiTheme="minorHAnsi" w:hAnsiTheme="minorHAnsi" w:cstheme="minorHAnsi"/>
          <w:color w:val="4472C4" w:themeColor="accent1"/>
          <w:lang w:val="en-US"/>
        </w:rPr>
        <w:t xml:space="preserve"> the</w:t>
      </w:r>
      <w:r w:rsidRPr="001A180A">
        <w:rPr>
          <w:rFonts w:asciiTheme="minorHAnsi" w:hAnsiTheme="minorHAnsi" w:cstheme="minorHAnsi"/>
          <w:color w:val="4472C4" w:themeColor="accent1"/>
          <w:lang w:val="en-US"/>
        </w:rPr>
        <w:t xml:space="preserve"> referee</w:t>
      </w:r>
      <w:r w:rsidR="00470682">
        <w:rPr>
          <w:rFonts w:asciiTheme="minorHAnsi" w:hAnsiTheme="minorHAnsi" w:cstheme="minorHAnsi"/>
          <w:color w:val="4472C4" w:themeColor="accent1"/>
          <w:lang w:val="en-US"/>
        </w:rPr>
        <w:t xml:space="preserve"> for his/her consideration of our manuscript, and accept the</w:t>
      </w:r>
      <w:r w:rsidRPr="001A180A">
        <w:rPr>
          <w:rFonts w:asciiTheme="minorHAnsi" w:hAnsiTheme="minorHAnsi" w:cstheme="minorHAnsi"/>
          <w:color w:val="4472C4" w:themeColor="accent1"/>
          <w:lang w:val="en-US"/>
        </w:rPr>
        <w:t xml:space="preserve"> suggestion </w:t>
      </w:r>
      <w:r w:rsidR="00470682">
        <w:rPr>
          <w:rFonts w:asciiTheme="minorHAnsi" w:hAnsiTheme="minorHAnsi" w:cstheme="minorHAnsi"/>
          <w:color w:val="4472C4" w:themeColor="accent1"/>
          <w:lang w:val="en-US"/>
        </w:rPr>
        <w:t xml:space="preserve">to modify </w:t>
      </w:r>
      <w:r w:rsidRPr="001A180A">
        <w:rPr>
          <w:rFonts w:asciiTheme="minorHAnsi" w:hAnsiTheme="minorHAnsi" w:cstheme="minorHAnsi"/>
          <w:color w:val="4472C4" w:themeColor="accent1"/>
          <w:lang w:val="en-US"/>
        </w:rPr>
        <w:t xml:space="preserve">the </w:t>
      </w:r>
      <w:r w:rsidR="00470682">
        <w:rPr>
          <w:rFonts w:asciiTheme="minorHAnsi" w:hAnsiTheme="minorHAnsi" w:cstheme="minorHAnsi"/>
          <w:color w:val="4472C4" w:themeColor="accent1"/>
          <w:lang w:val="en-US"/>
        </w:rPr>
        <w:t xml:space="preserve">description of leishmaniasis </w:t>
      </w:r>
      <w:r w:rsidRPr="001A180A">
        <w:rPr>
          <w:rFonts w:asciiTheme="minorHAnsi" w:hAnsiTheme="minorHAnsi" w:cstheme="minorHAnsi"/>
          <w:color w:val="4472C4" w:themeColor="accent1"/>
          <w:lang w:val="en-US"/>
        </w:rPr>
        <w:t>as follows:</w:t>
      </w:r>
    </w:p>
    <w:p w14:paraId="1FC8BF24" w14:textId="73598F55"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2F3B2781" w14:textId="045CCCA1"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“Leishmaniasis</w:t>
      </w:r>
      <w:r w:rsidR="007103B9">
        <w:rPr>
          <w:rFonts w:asciiTheme="minorHAnsi" w:hAnsiTheme="minorHAnsi" w:cstheme="minorHAnsi"/>
          <w:color w:val="4472C4" w:themeColor="accent1"/>
          <w:lang w:val="en-US"/>
        </w:rPr>
        <w:t>,</w:t>
      </w:r>
      <w:r w:rsidRPr="001A180A">
        <w:rPr>
          <w:rFonts w:asciiTheme="minorHAnsi" w:hAnsiTheme="minorHAnsi" w:cstheme="minorHAnsi"/>
          <w:color w:val="4472C4" w:themeColor="accent1"/>
          <w:lang w:val="en-US"/>
        </w:rPr>
        <w:t xml:space="preserve"> a neglected tropical disease caused by protozoan parasites </w:t>
      </w:r>
      <w:r w:rsidR="007103B9">
        <w:rPr>
          <w:rFonts w:asciiTheme="minorHAnsi" w:hAnsiTheme="minorHAnsi" w:cstheme="minorHAnsi"/>
          <w:color w:val="4472C4" w:themeColor="accent1"/>
          <w:lang w:val="en-US"/>
        </w:rPr>
        <w:t>belonging to</w:t>
      </w:r>
      <w:r w:rsidR="007103B9" w:rsidRPr="001A180A">
        <w:rPr>
          <w:rFonts w:asciiTheme="minorHAnsi" w:hAnsiTheme="minorHAnsi" w:cstheme="minorHAnsi"/>
          <w:color w:val="4472C4" w:themeColor="accent1"/>
          <w:lang w:val="en-US"/>
        </w:rPr>
        <w:t xml:space="preserve"> </w:t>
      </w:r>
      <w:r w:rsidRPr="001A180A">
        <w:rPr>
          <w:rFonts w:asciiTheme="minorHAnsi" w:hAnsiTheme="minorHAnsi" w:cstheme="minorHAnsi"/>
          <w:color w:val="4472C4" w:themeColor="accent1"/>
          <w:lang w:val="en-US"/>
        </w:rPr>
        <w:t xml:space="preserve">the genus </w:t>
      </w:r>
      <w:r w:rsidRPr="001A180A">
        <w:rPr>
          <w:rFonts w:asciiTheme="minorHAnsi" w:hAnsiTheme="minorHAnsi" w:cstheme="minorHAnsi"/>
          <w:i/>
          <w:iCs/>
          <w:color w:val="4472C4" w:themeColor="accent1"/>
          <w:lang w:val="en-US"/>
        </w:rPr>
        <w:t>Leishmania</w:t>
      </w:r>
      <w:r w:rsidRPr="001A180A">
        <w:rPr>
          <w:rFonts w:asciiTheme="minorHAnsi" w:hAnsiTheme="minorHAnsi" w:cstheme="minorHAnsi"/>
          <w:color w:val="4472C4" w:themeColor="accent1"/>
          <w:lang w:val="en-US"/>
        </w:rPr>
        <w:t>.” (</w:t>
      </w:r>
      <w:proofErr w:type="gramStart"/>
      <w:r w:rsidRPr="001A180A">
        <w:rPr>
          <w:rFonts w:asciiTheme="minorHAnsi" w:hAnsiTheme="minorHAnsi" w:cstheme="minorHAnsi"/>
          <w:color w:val="4472C4" w:themeColor="accent1"/>
          <w:lang w:val="en-US"/>
        </w:rPr>
        <w:t>lines</w:t>
      </w:r>
      <w:proofErr w:type="gramEnd"/>
      <w:r w:rsidRPr="001A180A">
        <w:rPr>
          <w:rFonts w:asciiTheme="minorHAnsi" w:hAnsiTheme="minorHAnsi" w:cstheme="minorHAnsi"/>
          <w:color w:val="4472C4" w:themeColor="accent1"/>
          <w:lang w:val="en-US"/>
        </w:rPr>
        <w:t xml:space="preserve"> 46-47)</w:t>
      </w:r>
    </w:p>
    <w:p w14:paraId="5BAF1733" w14:textId="0E5B3D56" w:rsidR="0088224B"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 45: References outlined do not support the statement that is being made.</w:t>
      </w:r>
    </w:p>
    <w:p w14:paraId="5D4CD466" w14:textId="677D23D2"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46D4162A" w14:textId="511EA20F"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4472C4" w:themeColor="accent1"/>
          <w:lang w:val="en-US"/>
        </w:rPr>
        <w:t xml:space="preserve">Answer: We agree with referee’s </w:t>
      </w:r>
      <w:r w:rsidR="00470682">
        <w:rPr>
          <w:rFonts w:asciiTheme="minorHAnsi" w:hAnsiTheme="minorHAnsi" w:cstheme="minorHAnsi"/>
          <w:color w:val="4472C4" w:themeColor="accent1"/>
          <w:lang w:val="en-US"/>
        </w:rPr>
        <w:t xml:space="preserve">criticism </w:t>
      </w:r>
      <w:r w:rsidRPr="001A180A">
        <w:rPr>
          <w:rFonts w:asciiTheme="minorHAnsi" w:hAnsiTheme="minorHAnsi" w:cstheme="minorHAnsi"/>
          <w:color w:val="4472C4" w:themeColor="accent1"/>
          <w:lang w:val="en-US"/>
        </w:rPr>
        <w:t xml:space="preserve">and have </w:t>
      </w:r>
      <w:r w:rsidR="00470682">
        <w:rPr>
          <w:rFonts w:asciiTheme="minorHAnsi" w:hAnsiTheme="minorHAnsi" w:cstheme="minorHAnsi"/>
          <w:color w:val="4472C4" w:themeColor="accent1"/>
          <w:lang w:val="en-US"/>
        </w:rPr>
        <w:t xml:space="preserve">revised </w:t>
      </w:r>
      <w:r w:rsidR="003A10E8">
        <w:rPr>
          <w:rFonts w:asciiTheme="minorHAnsi" w:hAnsiTheme="minorHAnsi" w:cstheme="minorHAnsi"/>
          <w:color w:val="4472C4" w:themeColor="accent1"/>
          <w:lang w:val="en-US"/>
        </w:rPr>
        <w:t xml:space="preserve">the </w:t>
      </w:r>
      <w:r w:rsidRPr="001A180A">
        <w:rPr>
          <w:rFonts w:asciiTheme="minorHAnsi" w:hAnsiTheme="minorHAnsi" w:cstheme="minorHAnsi"/>
          <w:color w:val="4472C4" w:themeColor="accent1"/>
          <w:lang w:val="en-US"/>
        </w:rPr>
        <w:t>references</w:t>
      </w:r>
      <w:r w:rsidR="003A10E8">
        <w:rPr>
          <w:rFonts w:asciiTheme="minorHAnsi" w:hAnsiTheme="minorHAnsi" w:cstheme="minorHAnsi"/>
          <w:color w:val="4472C4" w:themeColor="accent1"/>
          <w:lang w:val="en-US"/>
        </w:rPr>
        <w:t xml:space="preserve"> in question</w:t>
      </w:r>
      <w:r w:rsidR="007103B9">
        <w:rPr>
          <w:rFonts w:asciiTheme="minorHAnsi" w:hAnsiTheme="minorHAnsi" w:cstheme="minorHAnsi"/>
          <w:color w:val="4472C4" w:themeColor="accent1"/>
          <w:lang w:val="en-US"/>
        </w:rPr>
        <w:t xml:space="preserve"> (line 58</w:t>
      </w:r>
      <w:r w:rsidR="00DE4DD3">
        <w:rPr>
          <w:rFonts w:asciiTheme="minorHAnsi" w:hAnsiTheme="minorHAnsi" w:cstheme="minorHAnsi"/>
          <w:color w:val="4472C4" w:themeColor="accent1"/>
          <w:lang w:val="en-US"/>
        </w:rPr>
        <w:t>; lines 502-507)</w:t>
      </w:r>
      <w:proofErr w:type="gramStart"/>
      <w:r w:rsidR="00DE4DD3">
        <w:rPr>
          <w:rFonts w:asciiTheme="minorHAnsi" w:hAnsiTheme="minorHAnsi" w:cstheme="minorHAnsi"/>
          <w:color w:val="4472C4" w:themeColor="accent1"/>
          <w:lang w:val="en-US"/>
        </w:rPr>
        <w:t>.</w:t>
      </w:r>
      <w:r w:rsidR="007103B9">
        <w:rPr>
          <w:rFonts w:asciiTheme="minorHAnsi" w:hAnsiTheme="minorHAnsi" w:cstheme="minorHAnsi"/>
          <w:color w:val="4472C4" w:themeColor="accent1"/>
          <w:lang w:val="en-US"/>
        </w:rPr>
        <w:t xml:space="preserve"> </w:t>
      </w:r>
      <w:r w:rsidRPr="001A180A">
        <w:rPr>
          <w:rFonts w:asciiTheme="minorHAnsi" w:hAnsiTheme="minorHAnsi" w:cstheme="minorHAnsi"/>
          <w:color w:val="4472C4" w:themeColor="accent1"/>
          <w:lang w:val="en-US"/>
        </w:rPr>
        <w:t>.</w:t>
      </w:r>
      <w:proofErr w:type="gramEnd"/>
    </w:p>
    <w:p w14:paraId="5466D955" w14:textId="62806271" w:rsidR="0088224B"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Line 75: Also relevant for the statement made in lanes 74/75 is the recent reference "Leishmania infantum Enhances Migration of Macrophages via a Phosphoinositide 3-Kinase γ-Dependent Pathway, ACS Infect Dis., 6:1643-1649. 2020. </w:t>
      </w:r>
      <w:proofErr w:type="spellStart"/>
      <w:r w:rsidRPr="001A180A">
        <w:rPr>
          <w:rFonts w:asciiTheme="minorHAnsi" w:hAnsiTheme="minorHAnsi" w:cstheme="minorHAnsi"/>
          <w:color w:val="323130"/>
          <w:lang w:val="en-US"/>
        </w:rPr>
        <w:t>doi</w:t>
      </w:r>
      <w:proofErr w:type="spellEnd"/>
      <w:r w:rsidRPr="001A180A">
        <w:rPr>
          <w:rFonts w:asciiTheme="minorHAnsi" w:hAnsiTheme="minorHAnsi" w:cstheme="minorHAnsi"/>
          <w:color w:val="323130"/>
          <w:lang w:val="en-US"/>
        </w:rPr>
        <w:t>: 10.1021/acsinfecdis.0c00080". I suggest that the authors include it.</w:t>
      </w:r>
    </w:p>
    <w:p w14:paraId="724D7FC6" w14:textId="77777777" w:rsidR="0003085C" w:rsidRPr="001A180A" w:rsidRDefault="0003085C"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01BF6AD4" w14:textId="3B17A181" w:rsidR="0003085C" w:rsidRPr="001A180A" w:rsidRDefault="0003085C"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4472C4" w:themeColor="accent1"/>
          <w:lang w:val="en-US"/>
        </w:rPr>
        <w:t xml:space="preserve">Answer: We </w:t>
      </w:r>
      <w:r w:rsidR="003A10E8">
        <w:rPr>
          <w:rFonts w:asciiTheme="minorHAnsi" w:hAnsiTheme="minorHAnsi" w:cstheme="minorHAnsi"/>
          <w:color w:val="4472C4" w:themeColor="accent1"/>
          <w:lang w:val="en-US"/>
        </w:rPr>
        <w:t>accept the</w:t>
      </w:r>
      <w:r w:rsidRPr="001A180A">
        <w:rPr>
          <w:rFonts w:asciiTheme="minorHAnsi" w:hAnsiTheme="minorHAnsi" w:cstheme="minorHAnsi"/>
          <w:color w:val="4472C4" w:themeColor="accent1"/>
          <w:lang w:val="en-US"/>
        </w:rPr>
        <w:t xml:space="preserve"> referee’s suggestion and </w:t>
      </w:r>
      <w:r w:rsidR="003A10E8">
        <w:rPr>
          <w:rFonts w:asciiTheme="minorHAnsi" w:hAnsiTheme="minorHAnsi" w:cstheme="minorHAnsi"/>
          <w:color w:val="4472C4" w:themeColor="accent1"/>
          <w:lang w:val="en-US"/>
        </w:rPr>
        <w:t xml:space="preserve">included this </w:t>
      </w:r>
      <w:r w:rsidRPr="001A180A">
        <w:rPr>
          <w:rFonts w:asciiTheme="minorHAnsi" w:hAnsiTheme="minorHAnsi" w:cstheme="minorHAnsi"/>
          <w:color w:val="4472C4" w:themeColor="accent1"/>
          <w:lang w:val="en-US"/>
        </w:rPr>
        <w:t xml:space="preserve">reference </w:t>
      </w:r>
      <w:r w:rsidR="003A10E8">
        <w:rPr>
          <w:rFonts w:asciiTheme="minorHAnsi" w:hAnsiTheme="minorHAnsi" w:cstheme="minorHAnsi"/>
          <w:color w:val="4472C4" w:themeColor="accent1"/>
          <w:lang w:val="en-US"/>
        </w:rPr>
        <w:t>in</w:t>
      </w:r>
      <w:r w:rsidRPr="001A180A">
        <w:rPr>
          <w:rFonts w:asciiTheme="minorHAnsi" w:hAnsiTheme="minorHAnsi" w:cstheme="minorHAnsi"/>
          <w:color w:val="4472C4" w:themeColor="accent1"/>
          <w:lang w:val="en-US"/>
        </w:rPr>
        <w:t xml:space="preserve"> the manuscript</w:t>
      </w:r>
      <w:r w:rsidR="00DE4DD3">
        <w:rPr>
          <w:rFonts w:asciiTheme="minorHAnsi" w:hAnsiTheme="minorHAnsi" w:cstheme="minorHAnsi"/>
          <w:color w:val="4472C4" w:themeColor="accent1"/>
          <w:lang w:val="en-US"/>
        </w:rPr>
        <w:t xml:space="preserve"> (line 88; lines 568-570)</w:t>
      </w:r>
    </w:p>
    <w:p w14:paraId="1C652452" w14:textId="64A842E7" w:rsidR="00B07C44"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Lane 133: When referring to GM-CSF, should this be recombinant product from a </w:t>
      </w:r>
      <w:proofErr w:type="gramStart"/>
      <w:r w:rsidRPr="001A180A">
        <w:rPr>
          <w:rFonts w:asciiTheme="minorHAnsi" w:hAnsiTheme="minorHAnsi" w:cstheme="minorHAnsi"/>
          <w:color w:val="323130"/>
          <w:lang w:val="en-US"/>
        </w:rPr>
        <w:t>company</w:t>
      </w:r>
      <w:proofErr w:type="gramEnd"/>
      <w:r w:rsidRPr="001A180A">
        <w:rPr>
          <w:rFonts w:asciiTheme="minorHAnsi" w:hAnsiTheme="minorHAnsi" w:cstheme="minorHAnsi"/>
          <w:color w:val="323130"/>
          <w:lang w:val="en-US"/>
        </w:rPr>
        <w:t xml:space="preserve"> or can this be recovered from cell supernatant within each lab?</w:t>
      </w:r>
      <w:r w:rsidR="00B07C44" w:rsidRPr="001A180A">
        <w:rPr>
          <w:rFonts w:asciiTheme="minorHAnsi" w:hAnsiTheme="minorHAnsi" w:cstheme="minorHAnsi"/>
          <w:color w:val="323130"/>
          <w:lang w:val="en-US"/>
        </w:rPr>
        <w:t xml:space="preserve"> </w:t>
      </w:r>
    </w:p>
    <w:p w14:paraId="20E43551"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highlight w:val="cyan"/>
          <w:lang w:val="en-US"/>
        </w:rPr>
      </w:pPr>
    </w:p>
    <w:p w14:paraId="16C39B5B" w14:textId="7043769C" w:rsidR="00E35F4D"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03085C" w:rsidRPr="001A180A">
        <w:rPr>
          <w:rFonts w:asciiTheme="minorHAnsi" w:hAnsiTheme="minorHAnsi" w:cstheme="minorHAnsi"/>
          <w:color w:val="4472C4" w:themeColor="accent1"/>
          <w:lang w:val="en-US"/>
        </w:rPr>
        <w:t>nswer</w:t>
      </w:r>
      <w:r w:rsidR="00E35F4D" w:rsidRPr="001A180A">
        <w:rPr>
          <w:rFonts w:asciiTheme="minorHAnsi" w:hAnsiTheme="minorHAnsi" w:cstheme="minorHAnsi"/>
          <w:color w:val="4472C4" w:themeColor="accent1"/>
          <w:lang w:val="en-US"/>
        </w:rPr>
        <w:t xml:space="preserve">: </w:t>
      </w:r>
      <w:r w:rsidR="003A10E8">
        <w:rPr>
          <w:rFonts w:asciiTheme="minorHAnsi" w:hAnsiTheme="minorHAnsi" w:cstheme="minorHAnsi"/>
          <w:color w:val="4472C4" w:themeColor="accent1"/>
          <w:lang w:val="en-US"/>
        </w:rPr>
        <w:t xml:space="preserve">To maintain </w:t>
      </w:r>
      <w:r w:rsidR="003A10E8" w:rsidRPr="001A180A">
        <w:rPr>
          <w:rFonts w:asciiTheme="minorHAnsi" w:hAnsiTheme="minorHAnsi" w:cstheme="minorHAnsi"/>
          <w:color w:val="4472C4" w:themeColor="accent1"/>
          <w:lang w:val="en-US"/>
        </w:rPr>
        <w:t xml:space="preserve">homogeneity </w:t>
      </w:r>
      <w:r w:rsidR="003A10E8">
        <w:rPr>
          <w:rFonts w:asciiTheme="minorHAnsi" w:hAnsiTheme="minorHAnsi" w:cstheme="minorHAnsi"/>
          <w:color w:val="4472C4" w:themeColor="accent1"/>
          <w:lang w:val="en-US"/>
        </w:rPr>
        <w:t xml:space="preserve">in our </w:t>
      </w:r>
      <w:r w:rsidR="003A10E8" w:rsidRPr="001A180A">
        <w:rPr>
          <w:rFonts w:asciiTheme="minorHAnsi" w:hAnsiTheme="minorHAnsi" w:cstheme="minorHAnsi"/>
          <w:color w:val="4472C4" w:themeColor="accent1"/>
          <w:lang w:val="en-US"/>
        </w:rPr>
        <w:t>experiments</w:t>
      </w:r>
      <w:r w:rsidR="003A10E8">
        <w:rPr>
          <w:rFonts w:asciiTheme="minorHAnsi" w:hAnsiTheme="minorHAnsi" w:cstheme="minorHAnsi"/>
          <w:color w:val="4472C4" w:themeColor="accent1"/>
          <w:lang w:val="en-US"/>
        </w:rPr>
        <w:t>,</w:t>
      </w:r>
      <w:r w:rsidR="003A10E8" w:rsidRPr="001A180A">
        <w:rPr>
          <w:rFonts w:asciiTheme="minorHAnsi" w:hAnsiTheme="minorHAnsi" w:cstheme="minorHAnsi"/>
          <w:color w:val="4472C4" w:themeColor="accent1"/>
          <w:lang w:val="en-US"/>
        </w:rPr>
        <w:t xml:space="preserve"> </w:t>
      </w:r>
      <w:r w:rsidR="003A10E8">
        <w:rPr>
          <w:rFonts w:asciiTheme="minorHAnsi" w:hAnsiTheme="minorHAnsi" w:cstheme="minorHAnsi"/>
          <w:color w:val="4472C4" w:themeColor="accent1"/>
          <w:lang w:val="en-US"/>
        </w:rPr>
        <w:t>w</w:t>
      </w:r>
      <w:r w:rsidR="00E35F4D" w:rsidRPr="001A180A">
        <w:rPr>
          <w:rFonts w:asciiTheme="minorHAnsi" w:hAnsiTheme="minorHAnsi" w:cstheme="minorHAnsi"/>
          <w:color w:val="4472C4" w:themeColor="accent1"/>
          <w:lang w:val="en-US"/>
        </w:rPr>
        <w:t xml:space="preserve">e </w:t>
      </w:r>
      <w:r w:rsidR="0003085C" w:rsidRPr="001A180A">
        <w:rPr>
          <w:rFonts w:asciiTheme="minorHAnsi" w:hAnsiTheme="minorHAnsi" w:cstheme="minorHAnsi"/>
          <w:color w:val="4472C4" w:themeColor="accent1"/>
          <w:lang w:val="en-US"/>
        </w:rPr>
        <w:t xml:space="preserve">have </w:t>
      </w:r>
      <w:r w:rsidR="00E35F4D" w:rsidRPr="001A180A">
        <w:rPr>
          <w:rFonts w:asciiTheme="minorHAnsi" w:hAnsiTheme="minorHAnsi" w:cstheme="minorHAnsi"/>
          <w:color w:val="4472C4" w:themeColor="accent1"/>
          <w:lang w:val="en-US"/>
        </w:rPr>
        <w:t xml:space="preserve">only </w:t>
      </w:r>
      <w:r w:rsidR="0003085C" w:rsidRPr="001A180A">
        <w:rPr>
          <w:rFonts w:asciiTheme="minorHAnsi" w:hAnsiTheme="minorHAnsi" w:cstheme="minorHAnsi"/>
          <w:color w:val="4472C4" w:themeColor="accent1"/>
          <w:lang w:val="en-US"/>
        </w:rPr>
        <w:t xml:space="preserve">used the </w:t>
      </w:r>
      <w:r w:rsidR="00E35F4D" w:rsidRPr="001A180A">
        <w:rPr>
          <w:rFonts w:asciiTheme="minorHAnsi" w:hAnsiTheme="minorHAnsi" w:cstheme="minorHAnsi"/>
          <w:color w:val="4472C4" w:themeColor="accent1"/>
          <w:lang w:val="en-US"/>
        </w:rPr>
        <w:t xml:space="preserve">recombinant product from </w:t>
      </w:r>
      <w:proofErr w:type="spellStart"/>
      <w:r w:rsidR="00E35F4D" w:rsidRPr="001A180A">
        <w:rPr>
          <w:rFonts w:asciiTheme="minorHAnsi" w:hAnsiTheme="minorHAnsi" w:cstheme="minorHAnsi"/>
          <w:color w:val="4472C4" w:themeColor="accent1"/>
          <w:lang w:val="en-US"/>
        </w:rPr>
        <w:t>Milteny</w:t>
      </w:r>
      <w:proofErr w:type="spellEnd"/>
      <w:r w:rsidR="00E35F4D" w:rsidRPr="001A180A">
        <w:rPr>
          <w:rFonts w:asciiTheme="minorHAnsi" w:hAnsiTheme="minorHAnsi" w:cstheme="minorHAnsi"/>
          <w:color w:val="4472C4" w:themeColor="accent1"/>
          <w:lang w:val="en-US"/>
        </w:rPr>
        <w:t xml:space="preserve"> Biotech company as cited in our material</w:t>
      </w:r>
      <w:r w:rsidR="003A10E8">
        <w:rPr>
          <w:rFonts w:asciiTheme="minorHAnsi" w:hAnsiTheme="minorHAnsi" w:cstheme="minorHAnsi"/>
          <w:color w:val="4472C4" w:themeColor="accent1"/>
          <w:lang w:val="en-US"/>
        </w:rPr>
        <w:t>s</w:t>
      </w:r>
      <w:r w:rsidR="00E35F4D" w:rsidRPr="001A180A">
        <w:rPr>
          <w:rFonts w:asciiTheme="minorHAnsi" w:hAnsiTheme="minorHAnsi" w:cstheme="minorHAnsi"/>
          <w:color w:val="4472C4" w:themeColor="accent1"/>
          <w:lang w:val="en-US"/>
        </w:rPr>
        <w:t xml:space="preserve"> table</w:t>
      </w:r>
      <w:r w:rsidR="003A10E8">
        <w:rPr>
          <w:rFonts w:asciiTheme="minorHAnsi" w:hAnsiTheme="minorHAnsi" w:cstheme="minorHAnsi"/>
          <w:color w:val="4472C4" w:themeColor="accent1"/>
          <w:lang w:val="en-US"/>
        </w:rPr>
        <w:t>.</w:t>
      </w:r>
      <w:r w:rsidR="00E35F4D" w:rsidRPr="001A180A">
        <w:rPr>
          <w:rFonts w:asciiTheme="minorHAnsi" w:hAnsiTheme="minorHAnsi" w:cstheme="minorHAnsi"/>
          <w:color w:val="4472C4" w:themeColor="accent1"/>
          <w:lang w:val="en-US"/>
        </w:rPr>
        <w:t xml:space="preserve"> </w:t>
      </w:r>
    </w:p>
    <w:p w14:paraId="01555066"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23DFD061" w14:textId="40F9FF0B" w:rsidR="00B07C44" w:rsidRPr="001A180A" w:rsidRDefault="00F70556" w:rsidP="00CB3157">
      <w:pPr>
        <w:pStyle w:val="NormalWeb"/>
        <w:shd w:val="clear" w:color="auto" w:fill="FFFFFF"/>
        <w:tabs>
          <w:tab w:val="left" w:pos="0"/>
        </w:tabs>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lastRenderedPageBreak/>
        <w:t>Lane 134: Is the medium changed be for infection?</w:t>
      </w:r>
    </w:p>
    <w:p w14:paraId="51BA265B" w14:textId="77777777" w:rsidR="00063940" w:rsidRPr="001A180A" w:rsidRDefault="00063940" w:rsidP="00CB3157">
      <w:pPr>
        <w:pStyle w:val="NormalWeb"/>
        <w:shd w:val="clear" w:color="auto" w:fill="FFFFFF"/>
        <w:tabs>
          <w:tab w:val="left" w:pos="0"/>
        </w:tabs>
        <w:spacing w:before="0" w:beforeAutospacing="0" w:after="0" w:afterAutospacing="0"/>
        <w:jc w:val="both"/>
        <w:rPr>
          <w:rFonts w:asciiTheme="minorHAnsi" w:hAnsiTheme="minorHAnsi" w:cstheme="minorHAnsi"/>
          <w:color w:val="323130"/>
          <w:lang w:val="en-US"/>
        </w:rPr>
      </w:pPr>
    </w:p>
    <w:p w14:paraId="7D541CC0" w14:textId="1A187490" w:rsidR="00B07C44" w:rsidRPr="001A180A" w:rsidRDefault="000656B2" w:rsidP="00D4614C">
      <w:pPr>
        <w:pStyle w:val="NormalWeb"/>
        <w:shd w:val="clear" w:color="auto" w:fill="FFFFFF"/>
        <w:spacing w:before="0" w:beforeAutospacing="0" w:after="0" w:afterAutospacing="0"/>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03085C" w:rsidRPr="001A180A">
        <w:rPr>
          <w:rFonts w:asciiTheme="minorHAnsi" w:hAnsiTheme="minorHAnsi" w:cstheme="minorHAnsi"/>
          <w:color w:val="4472C4" w:themeColor="accent1"/>
          <w:lang w:val="en-US"/>
        </w:rPr>
        <w:t>nswer</w:t>
      </w:r>
      <w:r w:rsidR="00B07C44" w:rsidRPr="001A180A">
        <w:rPr>
          <w:rFonts w:asciiTheme="minorHAnsi" w:hAnsiTheme="minorHAnsi" w:cstheme="minorHAnsi"/>
          <w:color w:val="4472C4" w:themeColor="accent1"/>
          <w:lang w:val="en-US"/>
        </w:rPr>
        <w:t xml:space="preserve">: We use complete RPMI medium with GM-CSF and IL-4 </w:t>
      </w:r>
      <w:r w:rsidR="00B876A1">
        <w:rPr>
          <w:rFonts w:asciiTheme="minorHAnsi" w:hAnsiTheme="minorHAnsi" w:cstheme="minorHAnsi"/>
          <w:color w:val="4472C4" w:themeColor="accent1"/>
          <w:lang w:val="en-US"/>
        </w:rPr>
        <w:t xml:space="preserve">added </w:t>
      </w:r>
      <w:r w:rsidR="00B07C44" w:rsidRPr="001A180A">
        <w:rPr>
          <w:rFonts w:asciiTheme="minorHAnsi" w:hAnsiTheme="minorHAnsi" w:cstheme="minorHAnsi"/>
          <w:color w:val="4472C4" w:themeColor="accent1"/>
          <w:lang w:val="en-US"/>
        </w:rPr>
        <w:t xml:space="preserve">for dendritic cell differentiation. After differentiation, we performed experiments </w:t>
      </w:r>
      <w:r w:rsidR="00B876A1">
        <w:rPr>
          <w:rFonts w:asciiTheme="minorHAnsi" w:hAnsiTheme="minorHAnsi" w:cstheme="minorHAnsi"/>
          <w:color w:val="4472C4" w:themeColor="accent1"/>
          <w:lang w:val="en-US"/>
        </w:rPr>
        <w:t xml:space="preserve">using </w:t>
      </w:r>
      <w:r w:rsidR="00B07C44" w:rsidRPr="001A180A">
        <w:rPr>
          <w:rFonts w:asciiTheme="minorHAnsi" w:hAnsiTheme="minorHAnsi" w:cstheme="minorHAnsi"/>
          <w:color w:val="4472C4" w:themeColor="accent1"/>
          <w:lang w:val="en-US"/>
        </w:rPr>
        <w:t>complete RPMI</w:t>
      </w:r>
      <w:r w:rsidR="00B876A1">
        <w:rPr>
          <w:rFonts w:asciiTheme="minorHAnsi" w:hAnsiTheme="minorHAnsi" w:cstheme="minorHAnsi"/>
          <w:color w:val="4472C4" w:themeColor="accent1"/>
          <w:lang w:val="en-US"/>
        </w:rPr>
        <w:t xml:space="preserve"> </w:t>
      </w:r>
      <w:r w:rsidR="00B07C44" w:rsidRPr="001A180A">
        <w:rPr>
          <w:rFonts w:asciiTheme="minorHAnsi" w:hAnsiTheme="minorHAnsi" w:cstheme="minorHAnsi"/>
          <w:color w:val="4472C4" w:themeColor="accent1"/>
          <w:lang w:val="en-US"/>
        </w:rPr>
        <w:t>medium</w:t>
      </w:r>
      <w:r w:rsidR="00B876A1">
        <w:rPr>
          <w:rFonts w:asciiTheme="minorHAnsi" w:hAnsiTheme="minorHAnsi" w:cstheme="minorHAnsi"/>
          <w:color w:val="4472C4" w:themeColor="accent1"/>
          <w:lang w:val="en-US"/>
        </w:rPr>
        <w:t xml:space="preserve"> in the absence</w:t>
      </w:r>
      <w:r w:rsidR="00D67F2E">
        <w:rPr>
          <w:rFonts w:asciiTheme="minorHAnsi" w:hAnsiTheme="minorHAnsi" w:cstheme="minorHAnsi"/>
          <w:color w:val="4472C4" w:themeColor="accent1"/>
          <w:lang w:val="en-US"/>
        </w:rPr>
        <w:t xml:space="preserve"> o</w:t>
      </w:r>
      <w:r w:rsidR="00B876A1">
        <w:rPr>
          <w:rFonts w:asciiTheme="minorHAnsi" w:hAnsiTheme="minorHAnsi" w:cstheme="minorHAnsi"/>
          <w:color w:val="4472C4" w:themeColor="accent1"/>
          <w:lang w:val="en-US"/>
        </w:rPr>
        <w:t xml:space="preserve">f these </w:t>
      </w:r>
      <w:r w:rsidR="00B07C44" w:rsidRPr="001A180A">
        <w:rPr>
          <w:rFonts w:asciiTheme="minorHAnsi" w:hAnsiTheme="minorHAnsi" w:cstheme="minorHAnsi"/>
          <w:color w:val="4472C4" w:themeColor="accent1"/>
          <w:lang w:val="en-US"/>
        </w:rPr>
        <w:t>cytokines.</w:t>
      </w:r>
    </w:p>
    <w:p w14:paraId="1DC328BA" w14:textId="6D5E62CC" w:rsidR="0088224B"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Lane 137: Perhaps the authors should give some more detail on how promastigotes are recovered from hamsters.</w:t>
      </w:r>
    </w:p>
    <w:p w14:paraId="590121F8"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4CE4248D" w14:textId="649F352E" w:rsidR="0088224B"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03085C" w:rsidRPr="001A180A">
        <w:rPr>
          <w:rFonts w:asciiTheme="minorHAnsi" w:hAnsiTheme="minorHAnsi" w:cstheme="minorHAnsi"/>
          <w:color w:val="4472C4" w:themeColor="accent1"/>
          <w:lang w:val="en-US"/>
        </w:rPr>
        <w:t>nswer</w:t>
      </w:r>
      <w:r w:rsidR="00E35F4D" w:rsidRPr="001A180A">
        <w:rPr>
          <w:rFonts w:asciiTheme="minorHAnsi" w:hAnsiTheme="minorHAnsi" w:cstheme="minorHAnsi"/>
          <w:color w:val="4472C4" w:themeColor="accent1"/>
          <w:lang w:val="en-US"/>
        </w:rPr>
        <w:t xml:space="preserve">: </w:t>
      </w:r>
      <w:r w:rsidR="0003085C" w:rsidRPr="001A180A">
        <w:rPr>
          <w:rFonts w:asciiTheme="minorHAnsi" w:hAnsiTheme="minorHAnsi" w:cstheme="minorHAnsi"/>
          <w:color w:val="4472C4" w:themeColor="accent1"/>
          <w:lang w:val="en-US"/>
        </w:rPr>
        <w:t>We are grateful to the referee for pointing this out</w:t>
      </w:r>
      <w:r w:rsidR="00D67F2E">
        <w:rPr>
          <w:rFonts w:asciiTheme="minorHAnsi" w:hAnsiTheme="minorHAnsi" w:cstheme="minorHAnsi"/>
          <w:color w:val="4472C4" w:themeColor="accent1"/>
          <w:lang w:val="en-US"/>
        </w:rPr>
        <w:t xml:space="preserve"> and </w:t>
      </w:r>
      <w:r w:rsidR="00E35F4D" w:rsidRPr="001A180A">
        <w:rPr>
          <w:rFonts w:asciiTheme="minorHAnsi" w:hAnsiTheme="minorHAnsi" w:cstheme="minorHAnsi"/>
          <w:color w:val="4472C4" w:themeColor="accent1"/>
          <w:lang w:val="en-US"/>
        </w:rPr>
        <w:t xml:space="preserve">have included </w:t>
      </w:r>
      <w:r w:rsidR="00D67F2E">
        <w:rPr>
          <w:rFonts w:asciiTheme="minorHAnsi" w:hAnsiTheme="minorHAnsi" w:cstheme="minorHAnsi"/>
          <w:color w:val="4472C4" w:themeColor="accent1"/>
          <w:lang w:val="en-US"/>
        </w:rPr>
        <w:t xml:space="preserve">the following </w:t>
      </w:r>
      <w:r w:rsidR="0003085C" w:rsidRPr="001A180A">
        <w:rPr>
          <w:rFonts w:asciiTheme="minorHAnsi" w:hAnsiTheme="minorHAnsi" w:cstheme="minorHAnsi"/>
          <w:color w:val="4472C4" w:themeColor="accent1"/>
          <w:lang w:val="en-US"/>
        </w:rPr>
        <w:t>information</w:t>
      </w:r>
      <w:r w:rsidR="00D67F2E">
        <w:rPr>
          <w:rFonts w:asciiTheme="minorHAnsi" w:hAnsiTheme="minorHAnsi" w:cstheme="minorHAnsi"/>
          <w:color w:val="4472C4" w:themeColor="accent1"/>
          <w:lang w:val="en-US"/>
        </w:rPr>
        <w:t xml:space="preserve"> as suggested</w:t>
      </w:r>
      <w:r w:rsidR="0003085C" w:rsidRPr="001A180A">
        <w:rPr>
          <w:rFonts w:asciiTheme="minorHAnsi" w:hAnsiTheme="minorHAnsi" w:cstheme="minorHAnsi"/>
          <w:color w:val="4472C4" w:themeColor="accent1"/>
          <w:lang w:val="en-US"/>
        </w:rPr>
        <w:t xml:space="preserve">: </w:t>
      </w:r>
    </w:p>
    <w:p w14:paraId="433532A5"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7D4E554C" w14:textId="14FB0D7B" w:rsidR="00E35F4D" w:rsidRPr="001A180A" w:rsidRDefault="00E35F4D" w:rsidP="00CB3157">
      <w:pPr>
        <w:tabs>
          <w:tab w:val="left" w:pos="0"/>
          <w:tab w:val="left" w:pos="142"/>
        </w:tabs>
        <w:snapToGrid w:val="0"/>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 xml:space="preserve">“NOTE: </w:t>
      </w:r>
      <w:r w:rsidRPr="001A180A">
        <w:rPr>
          <w:rFonts w:cstheme="minorHAnsi"/>
          <w:i/>
          <w:color w:val="4472C4" w:themeColor="accent1"/>
          <w:sz w:val="24"/>
          <w:szCs w:val="24"/>
          <w:lang w:val="en-US"/>
        </w:rPr>
        <w:t>L. infantum</w:t>
      </w:r>
      <w:r w:rsidRPr="001A180A">
        <w:rPr>
          <w:rFonts w:cstheme="minorHAnsi"/>
          <w:color w:val="4472C4" w:themeColor="accent1"/>
          <w:sz w:val="24"/>
          <w:szCs w:val="24"/>
          <w:lang w:val="en-US"/>
        </w:rPr>
        <w:t xml:space="preserve"> (MCAN/BR/89/BA262) parasite was used in this assay.</w:t>
      </w:r>
    </w:p>
    <w:p w14:paraId="3E117176" w14:textId="784BF88C" w:rsidR="0088224B" w:rsidRPr="001A180A" w:rsidRDefault="00DE4DD3" w:rsidP="00CB3157">
      <w:pPr>
        <w:pStyle w:val="ListParagraph"/>
        <w:tabs>
          <w:tab w:val="left" w:pos="0"/>
        </w:tabs>
        <w:ind w:left="0"/>
        <w:jc w:val="both"/>
        <w:rPr>
          <w:rFonts w:cstheme="minorHAnsi"/>
          <w:color w:val="4472C4" w:themeColor="accent1"/>
          <w:lang w:val="en-US"/>
        </w:rPr>
      </w:pPr>
      <w:r>
        <w:rPr>
          <w:rFonts w:cstheme="minorHAnsi"/>
          <w:color w:val="4472C4" w:themeColor="accent1"/>
          <w:lang w:val="en-US"/>
        </w:rPr>
        <w:t>H</w:t>
      </w:r>
      <w:r w:rsidR="00E35F4D" w:rsidRPr="001A180A">
        <w:rPr>
          <w:rFonts w:cstheme="minorHAnsi"/>
          <w:color w:val="4472C4" w:themeColor="accent1"/>
          <w:lang w:val="en-US"/>
        </w:rPr>
        <w:t>amsters were intravenously</w:t>
      </w:r>
      <w:r>
        <w:rPr>
          <w:rFonts w:cstheme="minorHAnsi"/>
          <w:color w:val="4472C4" w:themeColor="accent1"/>
          <w:lang w:val="en-US"/>
        </w:rPr>
        <w:t xml:space="preserve"> infected</w:t>
      </w:r>
      <w:r w:rsidR="00E35F4D" w:rsidRPr="001A180A">
        <w:rPr>
          <w:rFonts w:cstheme="minorHAnsi"/>
          <w:color w:val="4472C4" w:themeColor="accent1"/>
          <w:lang w:val="en-US"/>
        </w:rPr>
        <w:t xml:space="preserve"> with 1x10</w:t>
      </w:r>
      <w:r w:rsidR="00E35F4D" w:rsidRPr="001A180A">
        <w:rPr>
          <w:rFonts w:cstheme="minorHAnsi"/>
          <w:color w:val="4472C4" w:themeColor="accent1"/>
          <w:vertAlign w:val="superscript"/>
          <w:lang w:val="en-US"/>
        </w:rPr>
        <w:t>6</w:t>
      </w:r>
      <w:r w:rsidR="00E35F4D" w:rsidRPr="001A180A">
        <w:rPr>
          <w:rFonts w:cstheme="minorHAnsi"/>
          <w:color w:val="4472C4" w:themeColor="accent1"/>
          <w:vertAlign w:val="superscript"/>
          <w:lang w:val="en-US"/>
        </w:rPr>
        <w:softHyphen/>
      </w:r>
      <w:r w:rsidR="00E35F4D" w:rsidRPr="001A180A">
        <w:rPr>
          <w:rFonts w:cstheme="minorHAnsi"/>
          <w:color w:val="4472C4" w:themeColor="accent1"/>
          <w:vertAlign w:val="superscript"/>
          <w:lang w:val="en-US"/>
        </w:rPr>
        <w:softHyphen/>
      </w:r>
      <w:r w:rsidR="00E35F4D" w:rsidRPr="001A180A">
        <w:rPr>
          <w:rFonts w:cstheme="minorHAnsi"/>
          <w:color w:val="4472C4" w:themeColor="accent1"/>
          <w:lang w:val="en-US"/>
        </w:rPr>
        <w:t xml:space="preserve"> </w:t>
      </w:r>
      <w:proofErr w:type="spellStart"/>
      <w:proofErr w:type="gramStart"/>
      <w:r w:rsidR="00E35F4D" w:rsidRPr="001A180A">
        <w:rPr>
          <w:rFonts w:cstheme="minorHAnsi"/>
          <w:i/>
          <w:iCs/>
          <w:color w:val="4472C4" w:themeColor="accent1"/>
          <w:lang w:val="en-US"/>
        </w:rPr>
        <w:t>L.infantum</w:t>
      </w:r>
      <w:proofErr w:type="spellEnd"/>
      <w:proofErr w:type="gramEnd"/>
      <w:r w:rsidR="00E35F4D" w:rsidRPr="001A180A">
        <w:rPr>
          <w:rFonts w:cstheme="minorHAnsi"/>
          <w:color w:val="4472C4" w:themeColor="accent1"/>
          <w:lang w:val="en-US"/>
        </w:rPr>
        <w:t xml:space="preserve"> promastigotes, in a volume of 20 </w:t>
      </w:r>
      <w:proofErr w:type="spellStart"/>
      <w:r w:rsidR="00E35F4D" w:rsidRPr="001A180A">
        <w:rPr>
          <w:rFonts w:cstheme="minorHAnsi"/>
          <w:color w:val="4472C4" w:themeColor="accent1"/>
          <w:lang w:val="en-US"/>
        </w:rPr>
        <w:t>μL</w:t>
      </w:r>
      <w:proofErr w:type="spellEnd"/>
      <w:r w:rsidR="00E35F4D" w:rsidRPr="001A180A">
        <w:rPr>
          <w:rFonts w:cstheme="minorHAnsi"/>
          <w:color w:val="4472C4" w:themeColor="accent1"/>
          <w:lang w:val="en-US"/>
        </w:rPr>
        <w:t xml:space="preserve"> of sterile saline. After 1 to 2 months, animals were euthanized and the amastigote forms of </w:t>
      </w:r>
      <w:r w:rsidR="00E35F4D" w:rsidRPr="001A180A">
        <w:rPr>
          <w:rFonts w:cstheme="minorHAnsi"/>
          <w:i/>
          <w:iCs/>
          <w:color w:val="4472C4" w:themeColor="accent1"/>
          <w:lang w:val="en-US"/>
        </w:rPr>
        <w:t>Leishmania</w:t>
      </w:r>
      <w:r w:rsidR="00E35F4D" w:rsidRPr="001A180A">
        <w:rPr>
          <w:rFonts w:cstheme="minorHAnsi"/>
          <w:color w:val="4472C4" w:themeColor="accent1"/>
          <w:lang w:val="en-US"/>
        </w:rPr>
        <w:t xml:space="preserve"> were recovered from the spleen and differentiated into promastigotes.”</w:t>
      </w:r>
      <w:r w:rsidR="0003085C" w:rsidRPr="001A180A">
        <w:rPr>
          <w:rFonts w:cstheme="minorHAnsi"/>
          <w:color w:val="4472C4" w:themeColor="accent1"/>
          <w:lang w:val="en-US"/>
        </w:rPr>
        <w:t xml:space="preserve"> (</w:t>
      </w:r>
      <w:proofErr w:type="gramStart"/>
      <w:r w:rsidR="0003085C" w:rsidRPr="001A180A">
        <w:rPr>
          <w:rFonts w:cstheme="minorHAnsi"/>
          <w:color w:val="4472C4" w:themeColor="accent1"/>
          <w:lang w:val="en-US"/>
        </w:rPr>
        <w:t>lines</w:t>
      </w:r>
      <w:proofErr w:type="gramEnd"/>
      <w:r w:rsidR="0003085C" w:rsidRPr="001A180A">
        <w:rPr>
          <w:rFonts w:cstheme="minorHAnsi"/>
          <w:color w:val="4472C4" w:themeColor="accent1"/>
          <w:lang w:val="en-US"/>
        </w:rPr>
        <w:t xml:space="preserve"> 16</w:t>
      </w:r>
      <w:r>
        <w:rPr>
          <w:rFonts w:cstheme="minorHAnsi"/>
          <w:color w:val="4472C4" w:themeColor="accent1"/>
          <w:lang w:val="en-US"/>
        </w:rPr>
        <w:t>5</w:t>
      </w:r>
      <w:r w:rsidR="0003085C" w:rsidRPr="001A180A">
        <w:rPr>
          <w:rFonts w:cstheme="minorHAnsi"/>
          <w:color w:val="4472C4" w:themeColor="accent1"/>
          <w:lang w:val="en-US"/>
        </w:rPr>
        <w:t>-16</w:t>
      </w:r>
      <w:r>
        <w:rPr>
          <w:rFonts w:cstheme="minorHAnsi"/>
          <w:color w:val="4472C4" w:themeColor="accent1"/>
          <w:lang w:val="en-US"/>
        </w:rPr>
        <w:t>9</w:t>
      </w:r>
      <w:r w:rsidR="0003085C" w:rsidRPr="001A180A">
        <w:rPr>
          <w:rFonts w:cstheme="minorHAnsi"/>
          <w:color w:val="4472C4" w:themeColor="accent1"/>
          <w:lang w:val="en-US"/>
        </w:rPr>
        <w:t>)</w:t>
      </w:r>
    </w:p>
    <w:p w14:paraId="19D709EA" w14:textId="6AE4C712" w:rsidR="0088224B"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Lines 143/144: is the order of these steps correct or should it be the inverse?</w:t>
      </w:r>
    </w:p>
    <w:p w14:paraId="65B5E34A"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7810F888" w14:textId="1F8D058C" w:rsidR="00DD7980"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03085C" w:rsidRPr="001A180A">
        <w:rPr>
          <w:rFonts w:asciiTheme="minorHAnsi" w:hAnsiTheme="minorHAnsi" w:cstheme="minorHAnsi"/>
          <w:color w:val="4472C4" w:themeColor="accent1"/>
          <w:lang w:val="en-US"/>
        </w:rPr>
        <w:t>nswer</w:t>
      </w:r>
      <w:r w:rsidR="00E35F4D" w:rsidRPr="001A180A">
        <w:rPr>
          <w:rFonts w:asciiTheme="minorHAnsi" w:hAnsiTheme="minorHAnsi" w:cstheme="minorHAnsi"/>
          <w:color w:val="4472C4" w:themeColor="accent1"/>
          <w:lang w:val="en-US"/>
        </w:rPr>
        <w:t xml:space="preserve">: We </w:t>
      </w:r>
      <w:r w:rsidR="00D67F2E">
        <w:rPr>
          <w:rFonts w:asciiTheme="minorHAnsi" w:hAnsiTheme="minorHAnsi" w:cstheme="minorHAnsi"/>
          <w:color w:val="4472C4" w:themeColor="accent1"/>
          <w:lang w:val="en-US"/>
        </w:rPr>
        <w:t>thank</w:t>
      </w:r>
      <w:r w:rsidR="00E35F4D" w:rsidRPr="001A180A">
        <w:rPr>
          <w:rFonts w:asciiTheme="minorHAnsi" w:hAnsiTheme="minorHAnsi" w:cstheme="minorHAnsi"/>
          <w:color w:val="4472C4" w:themeColor="accent1"/>
          <w:lang w:val="en-US"/>
        </w:rPr>
        <w:t xml:space="preserve"> the referee </w:t>
      </w:r>
      <w:r w:rsidR="00D67F2E">
        <w:rPr>
          <w:rFonts w:asciiTheme="minorHAnsi" w:hAnsiTheme="minorHAnsi" w:cstheme="minorHAnsi"/>
          <w:color w:val="4472C4" w:themeColor="accent1"/>
          <w:lang w:val="en-US"/>
        </w:rPr>
        <w:t xml:space="preserve">for this observation </w:t>
      </w:r>
      <w:r w:rsidR="00E35F4D" w:rsidRPr="001A180A">
        <w:rPr>
          <w:rFonts w:asciiTheme="minorHAnsi" w:hAnsiTheme="minorHAnsi" w:cstheme="minorHAnsi"/>
          <w:color w:val="4472C4" w:themeColor="accent1"/>
          <w:lang w:val="en-US"/>
        </w:rPr>
        <w:t xml:space="preserve">and have modified </w:t>
      </w:r>
      <w:r w:rsidR="0003085C" w:rsidRPr="001A180A">
        <w:rPr>
          <w:rFonts w:asciiTheme="minorHAnsi" w:hAnsiTheme="minorHAnsi" w:cstheme="minorHAnsi"/>
          <w:color w:val="4472C4" w:themeColor="accent1"/>
          <w:lang w:val="en-US"/>
        </w:rPr>
        <w:t>the</w:t>
      </w:r>
      <w:r w:rsidR="00E35F4D" w:rsidRPr="001A180A">
        <w:rPr>
          <w:rFonts w:asciiTheme="minorHAnsi" w:hAnsiTheme="minorHAnsi" w:cstheme="minorHAnsi"/>
          <w:color w:val="4472C4" w:themeColor="accent1"/>
          <w:lang w:val="en-US"/>
        </w:rPr>
        <w:t xml:space="preserve"> text</w:t>
      </w:r>
      <w:r w:rsidR="00D67F2E">
        <w:rPr>
          <w:rFonts w:asciiTheme="minorHAnsi" w:hAnsiTheme="minorHAnsi" w:cstheme="minorHAnsi"/>
          <w:color w:val="4472C4" w:themeColor="accent1"/>
          <w:lang w:val="en-US"/>
        </w:rPr>
        <w:t xml:space="preserve"> as follows:</w:t>
      </w:r>
      <w:r w:rsidR="00DD7980" w:rsidRPr="001A180A">
        <w:rPr>
          <w:rFonts w:asciiTheme="minorHAnsi" w:hAnsiTheme="minorHAnsi" w:cstheme="minorHAnsi"/>
          <w:color w:val="4472C4" w:themeColor="accent1"/>
          <w:lang w:val="en-US"/>
        </w:rPr>
        <w:t xml:space="preserve"> </w:t>
      </w:r>
    </w:p>
    <w:p w14:paraId="05BDC965"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77475902" w14:textId="158B0115" w:rsidR="0003085C" w:rsidRPr="001A180A" w:rsidRDefault="00DD7980" w:rsidP="0003085C">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 xml:space="preserve">“Add 5 mL of </w:t>
      </w:r>
      <w:r w:rsidRPr="001A180A">
        <w:rPr>
          <w:rFonts w:asciiTheme="minorHAnsi" w:hAnsiTheme="minorHAnsi" w:cstheme="minorHAnsi"/>
          <w:color w:val="4472C4" w:themeColor="accent1"/>
          <w:shd w:val="clear" w:color="auto" w:fill="FFFFFF"/>
          <w:lang w:val="en-US"/>
        </w:rPr>
        <w:t>supplemented MEM medium.”</w:t>
      </w:r>
      <w:r w:rsidR="0003085C" w:rsidRPr="001A180A">
        <w:rPr>
          <w:rFonts w:cstheme="minorHAnsi"/>
          <w:color w:val="4472C4" w:themeColor="accent1"/>
          <w:shd w:val="clear" w:color="auto" w:fill="FFFFFF"/>
          <w:lang w:val="en-US"/>
        </w:rPr>
        <w:t xml:space="preserve"> </w:t>
      </w:r>
      <w:r w:rsidR="0003085C" w:rsidRPr="001A180A">
        <w:rPr>
          <w:rFonts w:asciiTheme="minorHAnsi" w:hAnsiTheme="minorHAnsi" w:cstheme="minorHAnsi"/>
          <w:color w:val="4472C4" w:themeColor="accent1"/>
          <w:lang w:val="en-US"/>
        </w:rPr>
        <w:t>(</w:t>
      </w:r>
      <w:proofErr w:type="gramStart"/>
      <w:r w:rsidR="0003085C" w:rsidRPr="001A180A">
        <w:rPr>
          <w:rFonts w:asciiTheme="minorHAnsi" w:hAnsiTheme="minorHAnsi" w:cstheme="minorHAnsi"/>
          <w:color w:val="4472C4" w:themeColor="accent1"/>
          <w:lang w:val="en-US"/>
        </w:rPr>
        <w:t>line</w:t>
      </w:r>
      <w:proofErr w:type="gramEnd"/>
      <w:r w:rsidR="0003085C" w:rsidRPr="001A180A">
        <w:rPr>
          <w:rFonts w:asciiTheme="minorHAnsi" w:hAnsiTheme="minorHAnsi" w:cstheme="minorHAnsi"/>
          <w:color w:val="4472C4" w:themeColor="accent1"/>
          <w:lang w:val="en-US"/>
        </w:rPr>
        <w:t xml:space="preserve"> 17</w:t>
      </w:r>
      <w:r w:rsidR="00DE4DD3">
        <w:rPr>
          <w:rFonts w:asciiTheme="minorHAnsi" w:hAnsiTheme="minorHAnsi" w:cstheme="minorHAnsi"/>
          <w:color w:val="4472C4" w:themeColor="accent1"/>
          <w:lang w:val="en-US"/>
        </w:rPr>
        <w:t>7-178</w:t>
      </w:r>
      <w:r w:rsidR="0003085C" w:rsidRPr="001A180A">
        <w:rPr>
          <w:rFonts w:asciiTheme="minorHAnsi" w:hAnsiTheme="minorHAnsi" w:cstheme="minorHAnsi"/>
          <w:color w:val="4472C4" w:themeColor="accent1"/>
          <w:lang w:val="en-US"/>
        </w:rPr>
        <w:t>)</w:t>
      </w:r>
    </w:p>
    <w:p w14:paraId="57F6AC48" w14:textId="5CE3DC84" w:rsidR="0088224B"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Lines 151/154: Can you give an idea of the number of days you are referring to?</w:t>
      </w:r>
    </w:p>
    <w:p w14:paraId="2C8F8FF7"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53CFAA8F" w14:textId="32E6174D" w:rsidR="00770AAA"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03085C" w:rsidRPr="001A180A">
        <w:rPr>
          <w:rFonts w:asciiTheme="minorHAnsi" w:hAnsiTheme="minorHAnsi" w:cstheme="minorHAnsi"/>
          <w:color w:val="4472C4" w:themeColor="accent1"/>
          <w:lang w:val="en-US"/>
        </w:rPr>
        <w:t>nswer</w:t>
      </w:r>
      <w:r w:rsidR="00770AAA" w:rsidRPr="001A180A">
        <w:rPr>
          <w:rFonts w:asciiTheme="minorHAnsi" w:hAnsiTheme="minorHAnsi" w:cstheme="minorHAnsi"/>
          <w:color w:val="4472C4" w:themeColor="accent1"/>
          <w:lang w:val="en-US"/>
        </w:rPr>
        <w:t>: We have clarif</w:t>
      </w:r>
      <w:r w:rsidR="00BD2CC8" w:rsidRPr="001A180A">
        <w:rPr>
          <w:rFonts w:asciiTheme="minorHAnsi" w:hAnsiTheme="minorHAnsi" w:cstheme="minorHAnsi"/>
          <w:color w:val="4472C4" w:themeColor="accent1"/>
          <w:lang w:val="en-US"/>
        </w:rPr>
        <w:t>ied</w:t>
      </w:r>
      <w:r w:rsidR="00770AAA" w:rsidRPr="001A180A">
        <w:rPr>
          <w:rFonts w:asciiTheme="minorHAnsi" w:hAnsiTheme="minorHAnsi" w:cstheme="minorHAnsi"/>
          <w:color w:val="4472C4" w:themeColor="accent1"/>
          <w:lang w:val="en-US"/>
        </w:rPr>
        <w:t xml:space="preserve"> this </w:t>
      </w:r>
      <w:r w:rsidR="00BD2CC8" w:rsidRPr="001A180A">
        <w:rPr>
          <w:rFonts w:asciiTheme="minorHAnsi" w:hAnsiTheme="minorHAnsi" w:cstheme="minorHAnsi"/>
          <w:color w:val="4472C4" w:themeColor="accent1"/>
          <w:lang w:val="en-US"/>
        </w:rPr>
        <w:t xml:space="preserve">information </w:t>
      </w:r>
      <w:r w:rsidR="00770AAA" w:rsidRPr="001A180A">
        <w:rPr>
          <w:rFonts w:asciiTheme="minorHAnsi" w:hAnsiTheme="minorHAnsi" w:cstheme="minorHAnsi"/>
          <w:color w:val="4472C4" w:themeColor="accent1"/>
          <w:lang w:val="en-US"/>
        </w:rPr>
        <w:t>in the text as follow</w:t>
      </w:r>
      <w:r w:rsidR="00BD2CC8" w:rsidRPr="001A180A">
        <w:rPr>
          <w:rFonts w:asciiTheme="minorHAnsi" w:hAnsiTheme="minorHAnsi" w:cstheme="minorHAnsi"/>
          <w:color w:val="4472C4" w:themeColor="accent1"/>
          <w:lang w:val="en-US"/>
        </w:rPr>
        <w:t>s</w:t>
      </w:r>
      <w:r w:rsidR="00770AAA" w:rsidRPr="001A180A">
        <w:rPr>
          <w:rFonts w:asciiTheme="minorHAnsi" w:hAnsiTheme="minorHAnsi" w:cstheme="minorHAnsi"/>
          <w:color w:val="4472C4" w:themeColor="accent1"/>
          <w:lang w:val="en-US"/>
        </w:rPr>
        <w:t>:</w:t>
      </w:r>
    </w:p>
    <w:p w14:paraId="0DA8BF18"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2AAC2421" w14:textId="21768D07" w:rsidR="00063940" w:rsidRPr="001A180A" w:rsidRDefault="00770AAA" w:rsidP="00CB3157">
      <w:pPr>
        <w:tabs>
          <w:tab w:val="left" w:pos="284"/>
        </w:tabs>
        <w:snapToGrid w:val="0"/>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 (line 151-154): “Monitor the growth of cultures periodically, using the Neubauer chamber, until it reaches a stationary phase. It may be then used in the experiments.</w:t>
      </w:r>
    </w:p>
    <w:p w14:paraId="05B6A223" w14:textId="5C0D0874" w:rsidR="00770AAA" w:rsidRPr="001A180A" w:rsidRDefault="00770AAA"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 xml:space="preserve">NOTE: Use promastigote cultures up to 7 passages </w:t>
      </w:r>
      <w:r w:rsidRPr="001A180A">
        <w:rPr>
          <w:rFonts w:cstheme="minorHAnsi"/>
          <w:i/>
          <w:iCs/>
          <w:color w:val="4472C4" w:themeColor="accent1"/>
          <w:sz w:val="24"/>
          <w:szCs w:val="24"/>
          <w:lang w:val="en-US"/>
        </w:rPr>
        <w:t>in vitro</w:t>
      </w:r>
      <w:r w:rsidRPr="001A180A">
        <w:rPr>
          <w:rFonts w:cstheme="minorHAnsi"/>
          <w:color w:val="4472C4" w:themeColor="accent1"/>
          <w:sz w:val="24"/>
          <w:szCs w:val="24"/>
          <w:lang w:val="en-US"/>
        </w:rPr>
        <w:t xml:space="preserve"> to avoid the loss of virulence.”</w:t>
      </w:r>
    </w:p>
    <w:p w14:paraId="7B0A2BD8" w14:textId="77777777" w:rsidR="00BD2CC8" w:rsidRPr="001A180A" w:rsidRDefault="00BD2CC8" w:rsidP="00CB3157">
      <w:pPr>
        <w:spacing w:after="0" w:line="240" w:lineRule="auto"/>
        <w:jc w:val="both"/>
        <w:rPr>
          <w:rFonts w:cstheme="minorHAnsi"/>
          <w:color w:val="4472C4" w:themeColor="accent1"/>
          <w:sz w:val="24"/>
          <w:szCs w:val="24"/>
          <w:lang w:val="en-US"/>
        </w:rPr>
      </w:pPr>
    </w:p>
    <w:p w14:paraId="4C6F0383" w14:textId="10B53D9A" w:rsidR="00770AAA" w:rsidRPr="001A180A" w:rsidRDefault="00770AAA"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To (line 18</w:t>
      </w:r>
      <w:r w:rsidR="00DE4DD3">
        <w:rPr>
          <w:rFonts w:asciiTheme="minorHAnsi" w:hAnsiTheme="minorHAnsi" w:cstheme="minorHAnsi"/>
          <w:color w:val="4472C4" w:themeColor="accent1"/>
          <w:lang w:val="en-US"/>
        </w:rPr>
        <w:t>7</w:t>
      </w:r>
      <w:r w:rsidRPr="001A180A">
        <w:rPr>
          <w:rFonts w:asciiTheme="minorHAnsi" w:hAnsiTheme="minorHAnsi" w:cstheme="minorHAnsi"/>
          <w:color w:val="4472C4" w:themeColor="accent1"/>
          <w:lang w:val="en-US"/>
        </w:rPr>
        <w:t>): “Monitor the growth of cultures periodically for approximately 7 days…”</w:t>
      </w:r>
    </w:p>
    <w:p w14:paraId="0D948EF2" w14:textId="28F2E23A" w:rsidR="00B07C44"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Lines 199/201 and further down: What exactly is done to count migration. Do you count cells on </w:t>
      </w:r>
      <w:proofErr w:type="spellStart"/>
      <w:r w:rsidRPr="001A180A">
        <w:rPr>
          <w:rFonts w:asciiTheme="minorHAnsi" w:hAnsiTheme="minorHAnsi" w:cstheme="minorHAnsi"/>
          <w:color w:val="323130"/>
          <w:lang w:val="en-US"/>
        </w:rPr>
        <w:t>mebrane</w:t>
      </w:r>
      <w:proofErr w:type="spellEnd"/>
      <w:r w:rsidRPr="001A180A">
        <w:rPr>
          <w:rFonts w:asciiTheme="minorHAnsi" w:hAnsiTheme="minorHAnsi" w:cstheme="minorHAnsi"/>
          <w:color w:val="323130"/>
          <w:lang w:val="en-US"/>
        </w:rPr>
        <w:t xml:space="preserve"> plus those that are already on the well? I assume this is done but it is not perceived from this text.</w:t>
      </w:r>
    </w:p>
    <w:p w14:paraId="08DD958D"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659301AF" w14:textId="336EA53E" w:rsidR="00B07C44"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BD2CC8" w:rsidRPr="001A180A">
        <w:rPr>
          <w:rFonts w:asciiTheme="minorHAnsi" w:hAnsiTheme="minorHAnsi" w:cstheme="minorHAnsi"/>
          <w:color w:val="4472C4" w:themeColor="accent1"/>
          <w:lang w:val="en-US"/>
        </w:rPr>
        <w:t>nswer</w:t>
      </w:r>
      <w:r w:rsidR="00B07C44" w:rsidRPr="001A180A">
        <w:rPr>
          <w:rFonts w:asciiTheme="minorHAnsi" w:hAnsiTheme="minorHAnsi" w:cstheme="minorHAnsi"/>
          <w:color w:val="4472C4" w:themeColor="accent1"/>
          <w:lang w:val="en-US"/>
        </w:rPr>
        <w:t xml:space="preserve">: We thank the referee for </w:t>
      </w:r>
      <w:r w:rsidR="00D67F2E">
        <w:rPr>
          <w:rFonts w:asciiTheme="minorHAnsi" w:hAnsiTheme="minorHAnsi" w:cstheme="minorHAnsi"/>
          <w:color w:val="4472C4" w:themeColor="accent1"/>
          <w:lang w:val="en-US"/>
        </w:rPr>
        <w:t>pointing out the lack of clarity regarding</w:t>
      </w:r>
      <w:r w:rsidR="008F20B1">
        <w:rPr>
          <w:rFonts w:asciiTheme="minorHAnsi" w:hAnsiTheme="minorHAnsi" w:cstheme="minorHAnsi"/>
          <w:color w:val="4472C4" w:themeColor="accent1"/>
          <w:lang w:val="en-US"/>
        </w:rPr>
        <w:t xml:space="preserve"> migration </w:t>
      </w:r>
      <w:proofErr w:type="gramStart"/>
      <w:r w:rsidR="008F20B1">
        <w:rPr>
          <w:rFonts w:asciiTheme="minorHAnsi" w:hAnsiTheme="minorHAnsi" w:cstheme="minorHAnsi"/>
          <w:color w:val="4472C4" w:themeColor="accent1"/>
          <w:lang w:val="en-US"/>
        </w:rPr>
        <w:t>assessment, and</w:t>
      </w:r>
      <w:proofErr w:type="gramEnd"/>
      <w:r w:rsidR="008F20B1">
        <w:rPr>
          <w:rFonts w:asciiTheme="minorHAnsi" w:hAnsiTheme="minorHAnsi" w:cstheme="minorHAnsi"/>
          <w:color w:val="4472C4" w:themeColor="accent1"/>
          <w:lang w:val="en-US"/>
        </w:rPr>
        <w:t xml:space="preserve"> </w:t>
      </w:r>
      <w:r w:rsidR="00B07C44" w:rsidRPr="001A180A">
        <w:rPr>
          <w:rFonts w:asciiTheme="minorHAnsi" w:hAnsiTheme="minorHAnsi" w:cstheme="minorHAnsi"/>
          <w:color w:val="4472C4" w:themeColor="accent1"/>
          <w:lang w:val="en-US"/>
        </w:rPr>
        <w:t>emphasize that counting is done through the membrane analysis. The upper</w:t>
      </w:r>
      <w:r w:rsidR="008F20B1">
        <w:rPr>
          <w:rFonts w:asciiTheme="minorHAnsi" w:hAnsiTheme="minorHAnsi" w:cstheme="minorHAnsi"/>
          <w:color w:val="4472C4" w:themeColor="accent1"/>
          <w:lang w:val="en-US"/>
        </w:rPr>
        <w:t xml:space="preserve"> surface</w:t>
      </w:r>
      <w:r w:rsidR="00B07C44" w:rsidRPr="001A180A">
        <w:rPr>
          <w:rFonts w:asciiTheme="minorHAnsi" w:hAnsiTheme="minorHAnsi" w:cstheme="minorHAnsi"/>
          <w:color w:val="4472C4" w:themeColor="accent1"/>
          <w:lang w:val="en-US"/>
        </w:rPr>
        <w:t xml:space="preserve"> of the membrane was scraped to remove any residual non-migrating dendritic cells.</w:t>
      </w:r>
      <w:r w:rsidR="00BD2CC8" w:rsidRPr="001A180A">
        <w:rPr>
          <w:rFonts w:asciiTheme="minorHAnsi" w:hAnsiTheme="minorHAnsi" w:cstheme="minorHAnsi"/>
          <w:color w:val="4472C4" w:themeColor="accent1"/>
          <w:lang w:val="en-US"/>
        </w:rPr>
        <w:t xml:space="preserve"> </w:t>
      </w:r>
      <w:r w:rsidR="008F20B1">
        <w:rPr>
          <w:rFonts w:asciiTheme="minorHAnsi" w:hAnsiTheme="minorHAnsi" w:cstheme="minorHAnsi"/>
          <w:color w:val="4472C4" w:themeColor="accent1"/>
          <w:lang w:val="en-US"/>
        </w:rPr>
        <w:t>Moreover</w:t>
      </w:r>
      <w:r w:rsidR="00BD2CC8" w:rsidRPr="001A180A">
        <w:rPr>
          <w:rFonts w:asciiTheme="minorHAnsi" w:hAnsiTheme="minorHAnsi" w:cstheme="minorHAnsi"/>
          <w:color w:val="4472C4" w:themeColor="accent1"/>
          <w:lang w:val="en-US"/>
        </w:rPr>
        <w:t xml:space="preserve">, </w:t>
      </w:r>
      <w:r w:rsidR="008F20B1">
        <w:rPr>
          <w:rFonts w:asciiTheme="minorHAnsi" w:hAnsiTheme="minorHAnsi" w:cstheme="minorHAnsi"/>
          <w:color w:val="4472C4" w:themeColor="accent1"/>
          <w:lang w:val="en-US"/>
        </w:rPr>
        <w:t xml:space="preserve">when </w:t>
      </w:r>
      <w:r w:rsidR="00810AF8" w:rsidRPr="001A180A">
        <w:rPr>
          <w:rFonts w:asciiTheme="minorHAnsi" w:hAnsiTheme="minorHAnsi" w:cstheme="minorHAnsi"/>
          <w:color w:val="4472C4" w:themeColor="accent1"/>
          <w:lang w:val="en-US"/>
        </w:rPr>
        <w:t>this protocol for dendritic cells</w:t>
      </w:r>
      <w:r w:rsidR="008F20B1" w:rsidRPr="008F20B1">
        <w:rPr>
          <w:rFonts w:asciiTheme="minorHAnsi" w:hAnsiTheme="minorHAnsi" w:cstheme="minorHAnsi"/>
          <w:color w:val="4472C4" w:themeColor="accent1"/>
          <w:lang w:val="en-US"/>
        </w:rPr>
        <w:t xml:space="preserve"> </w:t>
      </w:r>
      <w:r w:rsidR="008F20B1">
        <w:rPr>
          <w:rFonts w:asciiTheme="minorHAnsi" w:hAnsiTheme="minorHAnsi" w:cstheme="minorHAnsi"/>
          <w:color w:val="4472C4" w:themeColor="accent1"/>
          <w:lang w:val="en-US"/>
        </w:rPr>
        <w:t xml:space="preserve">was </w:t>
      </w:r>
      <w:proofErr w:type="gramStart"/>
      <w:r w:rsidR="008F20B1">
        <w:rPr>
          <w:rFonts w:asciiTheme="minorHAnsi" w:hAnsiTheme="minorHAnsi" w:cstheme="minorHAnsi"/>
          <w:color w:val="4472C4" w:themeColor="accent1"/>
          <w:lang w:val="en-US"/>
        </w:rPr>
        <w:t>e</w:t>
      </w:r>
      <w:r w:rsidR="008F20B1" w:rsidRPr="001A180A">
        <w:rPr>
          <w:rFonts w:asciiTheme="minorHAnsi" w:hAnsiTheme="minorHAnsi" w:cstheme="minorHAnsi"/>
          <w:color w:val="4472C4" w:themeColor="accent1"/>
          <w:lang w:val="en-US"/>
        </w:rPr>
        <w:t>stablished</w:t>
      </w:r>
      <w:proofErr w:type="gramEnd"/>
      <w:r w:rsidR="00810AF8" w:rsidRPr="001A180A">
        <w:rPr>
          <w:rFonts w:asciiTheme="minorHAnsi" w:hAnsiTheme="minorHAnsi" w:cstheme="minorHAnsi"/>
          <w:color w:val="4472C4" w:themeColor="accent1"/>
          <w:lang w:val="en-US"/>
        </w:rPr>
        <w:t xml:space="preserve"> we evaluated </w:t>
      </w:r>
      <w:r w:rsidR="008F20B1">
        <w:rPr>
          <w:rFonts w:asciiTheme="minorHAnsi" w:hAnsiTheme="minorHAnsi" w:cstheme="minorHAnsi"/>
          <w:color w:val="4472C4" w:themeColor="accent1"/>
          <w:lang w:val="en-US"/>
        </w:rPr>
        <w:t xml:space="preserve">both </w:t>
      </w:r>
      <w:r w:rsidR="00810AF8" w:rsidRPr="001A180A">
        <w:rPr>
          <w:rFonts w:asciiTheme="minorHAnsi" w:hAnsiTheme="minorHAnsi" w:cstheme="minorHAnsi"/>
          <w:color w:val="4472C4" w:themeColor="accent1"/>
          <w:lang w:val="en-US"/>
        </w:rPr>
        <w:t>cell</w:t>
      </w:r>
      <w:r w:rsidR="008F20B1">
        <w:rPr>
          <w:rFonts w:asciiTheme="minorHAnsi" w:hAnsiTheme="minorHAnsi" w:cstheme="minorHAnsi"/>
          <w:color w:val="4472C4" w:themeColor="accent1"/>
          <w:lang w:val="en-US"/>
        </w:rPr>
        <w:t>s</w:t>
      </w:r>
      <w:r w:rsidR="00810AF8" w:rsidRPr="001A180A">
        <w:rPr>
          <w:rFonts w:asciiTheme="minorHAnsi" w:hAnsiTheme="minorHAnsi" w:cstheme="minorHAnsi"/>
          <w:color w:val="4472C4" w:themeColor="accent1"/>
          <w:lang w:val="en-US"/>
        </w:rPr>
        <w:t xml:space="preserve"> in the membrane and also </w:t>
      </w:r>
      <w:r w:rsidR="008F20B1">
        <w:rPr>
          <w:rFonts w:asciiTheme="minorHAnsi" w:hAnsiTheme="minorHAnsi" w:cstheme="minorHAnsi"/>
          <w:color w:val="4472C4" w:themeColor="accent1"/>
          <w:lang w:val="en-US"/>
        </w:rPr>
        <w:t xml:space="preserve">those </w:t>
      </w:r>
      <w:r w:rsidR="00810AF8" w:rsidRPr="001A180A">
        <w:rPr>
          <w:rFonts w:asciiTheme="minorHAnsi" w:hAnsiTheme="minorHAnsi" w:cstheme="minorHAnsi"/>
          <w:color w:val="4472C4" w:themeColor="accent1"/>
          <w:lang w:val="en-US"/>
        </w:rPr>
        <w:t>in the well</w:t>
      </w:r>
      <w:r w:rsidR="00D37D26">
        <w:rPr>
          <w:rFonts w:asciiTheme="minorHAnsi" w:hAnsiTheme="minorHAnsi" w:cstheme="minorHAnsi"/>
          <w:color w:val="4472C4" w:themeColor="accent1"/>
          <w:lang w:val="en-US"/>
        </w:rPr>
        <w:t xml:space="preserve">s and </w:t>
      </w:r>
      <w:r w:rsidR="00810AF8" w:rsidRPr="001A180A">
        <w:rPr>
          <w:rFonts w:asciiTheme="minorHAnsi" w:hAnsiTheme="minorHAnsi" w:cstheme="minorHAnsi"/>
          <w:color w:val="4472C4" w:themeColor="accent1"/>
          <w:lang w:val="en-US"/>
        </w:rPr>
        <w:t>verified that the result</w:t>
      </w:r>
      <w:r w:rsidR="00D37D26">
        <w:rPr>
          <w:rFonts w:asciiTheme="minorHAnsi" w:hAnsiTheme="minorHAnsi" w:cstheme="minorHAnsi"/>
          <w:color w:val="4472C4" w:themeColor="accent1"/>
          <w:lang w:val="en-US"/>
        </w:rPr>
        <w:t>s were</w:t>
      </w:r>
      <w:r w:rsidR="00810AF8" w:rsidRPr="001A180A">
        <w:rPr>
          <w:rFonts w:asciiTheme="minorHAnsi" w:hAnsiTheme="minorHAnsi" w:cstheme="minorHAnsi"/>
          <w:color w:val="4472C4" w:themeColor="accent1"/>
          <w:lang w:val="en-US"/>
        </w:rPr>
        <w:t xml:space="preserve"> </w:t>
      </w:r>
      <w:r w:rsidR="00D37D26">
        <w:rPr>
          <w:rFonts w:asciiTheme="minorHAnsi" w:hAnsiTheme="minorHAnsi" w:cstheme="minorHAnsi"/>
          <w:color w:val="4472C4" w:themeColor="accent1"/>
          <w:lang w:val="en-US"/>
        </w:rPr>
        <w:t>consistent</w:t>
      </w:r>
      <w:r w:rsidR="00810AF8" w:rsidRPr="001A180A">
        <w:rPr>
          <w:rFonts w:asciiTheme="minorHAnsi" w:hAnsiTheme="minorHAnsi" w:cstheme="minorHAnsi"/>
          <w:color w:val="4472C4" w:themeColor="accent1"/>
          <w:lang w:val="en-US"/>
        </w:rPr>
        <w:t>.</w:t>
      </w:r>
    </w:p>
    <w:p w14:paraId="370F413B"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48018AFE" w14:textId="25753947" w:rsidR="0088224B"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t>Lane 200: Irrespectively of what I wrote above, please insert the word "respectively" at the end of the 1st sentence of step 14 (after membrane).</w:t>
      </w:r>
    </w:p>
    <w:p w14:paraId="1D2328E5"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74BD6486" w14:textId="32C920DB" w:rsidR="00B77ED7"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4472C4" w:themeColor="accent1"/>
          <w:lang w:val="en-US"/>
        </w:rPr>
        <w:t>A</w:t>
      </w:r>
      <w:r w:rsidR="00810AF8" w:rsidRPr="001A180A">
        <w:rPr>
          <w:rFonts w:asciiTheme="minorHAnsi" w:hAnsiTheme="minorHAnsi" w:cstheme="minorHAnsi"/>
          <w:color w:val="4472C4" w:themeColor="accent1"/>
          <w:lang w:val="en-US"/>
        </w:rPr>
        <w:t>nswer</w:t>
      </w:r>
      <w:r w:rsidR="00B77ED7" w:rsidRPr="001A180A">
        <w:rPr>
          <w:rFonts w:asciiTheme="minorHAnsi" w:hAnsiTheme="minorHAnsi" w:cstheme="minorHAnsi"/>
          <w:color w:val="4472C4" w:themeColor="accent1"/>
          <w:lang w:val="en-US"/>
        </w:rPr>
        <w:t>: We have include</w:t>
      </w:r>
      <w:r w:rsidR="00810AF8" w:rsidRPr="001A180A">
        <w:rPr>
          <w:rFonts w:asciiTheme="minorHAnsi" w:hAnsiTheme="minorHAnsi" w:cstheme="minorHAnsi"/>
          <w:color w:val="4472C4" w:themeColor="accent1"/>
          <w:lang w:val="en-US"/>
        </w:rPr>
        <w:t>d</w:t>
      </w:r>
      <w:r w:rsidR="00B77ED7" w:rsidRPr="001A180A">
        <w:rPr>
          <w:rFonts w:asciiTheme="minorHAnsi" w:hAnsiTheme="minorHAnsi" w:cstheme="minorHAnsi"/>
          <w:color w:val="4472C4" w:themeColor="accent1"/>
          <w:lang w:val="en-US"/>
        </w:rPr>
        <w:t xml:space="preserve"> this information in section 4</w:t>
      </w:r>
      <w:r w:rsidR="00810AF8" w:rsidRPr="001A180A">
        <w:rPr>
          <w:rFonts w:asciiTheme="minorHAnsi" w:hAnsiTheme="minorHAnsi" w:cstheme="minorHAnsi"/>
          <w:color w:val="4472C4" w:themeColor="accent1"/>
          <w:lang w:val="en-US"/>
        </w:rPr>
        <w:t xml:space="preserve"> as requested.</w:t>
      </w:r>
    </w:p>
    <w:p w14:paraId="76FA3752" w14:textId="68E49355" w:rsidR="0088224B"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Lines 367/8: what does each dot represent? A field? "cell" must be a mistake.</w:t>
      </w:r>
    </w:p>
    <w:p w14:paraId="23F52249"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3F7D82C4" w14:textId="471DFDC3" w:rsidR="00063940" w:rsidRPr="001A180A"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810AF8" w:rsidRPr="001A180A">
        <w:rPr>
          <w:rFonts w:asciiTheme="minorHAnsi" w:hAnsiTheme="minorHAnsi" w:cstheme="minorHAnsi"/>
          <w:color w:val="4472C4" w:themeColor="accent1"/>
          <w:lang w:val="en-US"/>
        </w:rPr>
        <w:t>nswer</w:t>
      </w:r>
      <w:r w:rsidR="00B77ED7" w:rsidRPr="001A180A">
        <w:rPr>
          <w:rFonts w:asciiTheme="minorHAnsi" w:hAnsiTheme="minorHAnsi" w:cstheme="minorHAnsi"/>
          <w:color w:val="4472C4" w:themeColor="accent1"/>
          <w:lang w:val="en-US"/>
        </w:rPr>
        <w:t xml:space="preserve">: </w:t>
      </w:r>
      <w:r w:rsidR="00810AF8" w:rsidRPr="001A180A">
        <w:rPr>
          <w:rFonts w:asciiTheme="minorHAnsi" w:hAnsiTheme="minorHAnsi" w:cstheme="minorHAnsi"/>
          <w:color w:val="4472C4" w:themeColor="accent1"/>
          <w:lang w:val="en-US"/>
        </w:rPr>
        <w:t>Each dot represents a cell as described in the</w:t>
      </w:r>
      <w:r w:rsidR="00D37D26">
        <w:rPr>
          <w:rFonts w:asciiTheme="minorHAnsi" w:hAnsiTheme="minorHAnsi" w:cstheme="minorHAnsi"/>
          <w:color w:val="4472C4" w:themeColor="accent1"/>
          <w:lang w:val="en-US"/>
        </w:rPr>
        <w:t xml:space="preserve"> figure</w:t>
      </w:r>
      <w:r w:rsidR="00810AF8" w:rsidRPr="001A180A">
        <w:rPr>
          <w:rFonts w:asciiTheme="minorHAnsi" w:hAnsiTheme="minorHAnsi" w:cstheme="minorHAnsi"/>
          <w:color w:val="4472C4" w:themeColor="accent1"/>
          <w:lang w:val="en-US"/>
        </w:rPr>
        <w:t xml:space="preserve"> legend.</w:t>
      </w:r>
    </w:p>
    <w:p w14:paraId="3F7CE8DE" w14:textId="7C5B1352"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54090134" w14:textId="4D011F75" w:rsidR="00CF0BA1"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t>Figure 1: Is fig 1A and 1B the same magnification? Nuclei on the left appear much larger than on B. also, what is the shadow that one can observe on the left panel? Do you know if the cells that crossed the membrane on panel B are infected?</w:t>
      </w:r>
    </w:p>
    <w:p w14:paraId="3F20B048"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color w:val="323130"/>
          <w:lang w:val="en-US"/>
        </w:rPr>
      </w:pPr>
    </w:p>
    <w:p w14:paraId="26044A7E" w14:textId="654BA3B1" w:rsidR="00D37D26" w:rsidRDefault="000656B2"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A</w:t>
      </w:r>
      <w:r w:rsidR="00810AF8" w:rsidRPr="001A180A">
        <w:rPr>
          <w:rFonts w:asciiTheme="minorHAnsi" w:hAnsiTheme="minorHAnsi" w:cstheme="minorHAnsi"/>
          <w:color w:val="4472C4" w:themeColor="accent1"/>
          <w:lang w:val="en-US"/>
        </w:rPr>
        <w:t>nswer</w:t>
      </w:r>
      <w:r w:rsidR="00B77ED7" w:rsidRPr="001A180A">
        <w:rPr>
          <w:rFonts w:asciiTheme="minorHAnsi" w:hAnsiTheme="minorHAnsi" w:cstheme="minorHAnsi"/>
          <w:color w:val="4472C4" w:themeColor="accent1"/>
          <w:lang w:val="en-US"/>
        </w:rPr>
        <w:t xml:space="preserve">: </w:t>
      </w:r>
      <w:r w:rsidR="00810AF8" w:rsidRPr="001A180A">
        <w:rPr>
          <w:rFonts w:asciiTheme="minorHAnsi" w:hAnsiTheme="minorHAnsi" w:cstheme="minorHAnsi"/>
          <w:color w:val="4472C4" w:themeColor="accent1"/>
          <w:lang w:val="en-US"/>
        </w:rPr>
        <w:t xml:space="preserve">The magnification </w:t>
      </w:r>
      <w:r w:rsidR="00D37D26">
        <w:rPr>
          <w:rFonts w:asciiTheme="minorHAnsi" w:hAnsiTheme="minorHAnsi" w:cstheme="minorHAnsi"/>
          <w:color w:val="4472C4" w:themeColor="accent1"/>
          <w:lang w:val="en-US"/>
        </w:rPr>
        <w:t xml:space="preserve">used </w:t>
      </w:r>
      <w:r w:rsidR="00810AF8" w:rsidRPr="001A180A">
        <w:rPr>
          <w:rFonts w:asciiTheme="minorHAnsi" w:hAnsiTheme="minorHAnsi" w:cstheme="minorHAnsi"/>
          <w:color w:val="4472C4" w:themeColor="accent1"/>
          <w:lang w:val="en-US"/>
        </w:rPr>
        <w:t xml:space="preserve">was not the same </w:t>
      </w:r>
      <w:r w:rsidR="00D37D26">
        <w:rPr>
          <w:rFonts w:asciiTheme="minorHAnsi" w:hAnsiTheme="minorHAnsi" w:cstheme="minorHAnsi"/>
          <w:color w:val="4472C4" w:themeColor="accent1"/>
          <w:lang w:val="en-US"/>
        </w:rPr>
        <w:t xml:space="preserve">in the two panels, </w:t>
      </w:r>
      <w:r w:rsidR="00810AF8" w:rsidRPr="001A180A">
        <w:rPr>
          <w:rFonts w:asciiTheme="minorHAnsi" w:hAnsiTheme="minorHAnsi" w:cstheme="minorHAnsi"/>
          <w:color w:val="4472C4" w:themeColor="accent1"/>
          <w:lang w:val="en-US"/>
        </w:rPr>
        <w:t>and because of that w</w:t>
      </w:r>
      <w:r w:rsidR="00B77ED7" w:rsidRPr="001A180A">
        <w:rPr>
          <w:rFonts w:asciiTheme="minorHAnsi" w:hAnsiTheme="minorHAnsi" w:cstheme="minorHAnsi"/>
          <w:color w:val="4472C4" w:themeColor="accent1"/>
          <w:lang w:val="en-US"/>
        </w:rPr>
        <w:t xml:space="preserve">e have updated </w:t>
      </w:r>
      <w:r w:rsidR="00D37D26">
        <w:rPr>
          <w:rFonts w:asciiTheme="minorHAnsi" w:hAnsiTheme="minorHAnsi" w:cstheme="minorHAnsi"/>
          <w:color w:val="4472C4" w:themeColor="accent1"/>
          <w:lang w:val="en-US"/>
        </w:rPr>
        <w:t>F</w:t>
      </w:r>
      <w:r w:rsidR="00B77ED7" w:rsidRPr="001A180A">
        <w:rPr>
          <w:rFonts w:asciiTheme="minorHAnsi" w:hAnsiTheme="minorHAnsi" w:cstheme="minorHAnsi"/>
          <w:color w:val="4472C4" w:themeColor="accent1"/>
          <w:lang w:val="en-US"/>
        </w:rPr>
        <w:t>igure 1.</w:t>
      </w:r>
      <w:r w:rsidR="00810AF8" w:rsidRPr="001A180A">
        <w:rPr>
          <w:rFonts w:asciiTheme="minorHAnsi" w:hAnsiTheme="minorHAnsi" w:cstheme="minorHAnsi"/>
          <w:color w:val="4472C4" w:themeColor="accent1"/>
          <w:lang w:val="en-US"/>
        </w:rPr>
        <w:t xml:space="preserve"> A new image </w:t>
      </w:r>
      <w:r w:rsidR="00D37D26">
        <w:rPr>
          <w:rFonts w:asciiTheme="minorHAnsi" w:hAnsiTheme="minorHAnsi" w:cstheme="minorHAnsi"/>
          <w:color w:val="4472C4" w:themeColor="accent1"/>
          <w:lang w:val="en-US"/>
        </w:rPr>
        <w:t xml:space="preserve">must </w:t>
      </w:r>
      <w:r w:rsidR="00810AF8" w:rsidRPr="001A180A">
        <w:rPr>
          <w:rFonts w:asciiTheme="minorHAnsi" w:hAnsiTheme="minorHAnsi" w:cstheme="minorHAnsi"/>
          <w:color w:val="4472C4" w:themeColor="accent1"/>
          <w:lang w:val="en-US"/>
        </w:rPr>
        <w:t xml:space="preserve">be </w:t>
      </w:r>
      <w:r w:rsidR="00D37D26">
        <w:rPr>
          <w:rFonts w:asciiTheme="minorHAnsi" w:hAnsiTheme="minorHAnsi" w:cstheme="minorHAnsi"/>
          <w:color w:val="4472C4" w:themeColor="accent1"/>
          <w:lang w:val="en-US"/>
        </w:rPr>
        <w:t xml:space="preserve">obtained, but </w:t>
      </w:r>
      <w:proofErr w:type="gramStart"/>
      <w:r w:rsidR="00D37D26">
        <w:rPr>
          <w:rFonts w:asciiTheme="minorHAnsi" w:hAnsiTheme="minorHAnsi" w:cstheme="minorHAnsi"/>
          <w:color w:val="4472C4" w:themeColor="accent1"/>
          <w:lang w:val="en-US"/>
        </w:rPr>
        <w:t>a</w:t>
      </w:r>
      <w:r w:rsidR="00D37D26" w:rsidRPr="00D37D26">
        <w:rPr>
          <w:rFonts w:asciiTheme="minorHAnsi" w:hAnsiTheme="minorHAnsi" w:cstheme="minorHAnsi"/>
          <w:color w:val="4472C4" w:themeColor="accent1"/>
          <w:lang w:val="en-US"/>
        </w:rPr>
        <w:t>t the moment</w:t>
      </w:r>
      <w:proofErr w:type="gramEnd"/>
      <w:r w:rsidR="00D37D26" w:rsidRPr="00D37D26">
        <w:rPr>
          <w:rFonts w:asciiTheme="minorHAnsi" w:hAnsiTheme="minorHAnsi" w:cstheme="minorHAnsi"/>
          <w:color w:val="4472C4" w:themeColor="accent1"/>
          <w:lang w:val="en-US"/>
        </w:rPr>
        <w:t xml:space="preserve"> our DAPI filter is not working, so we have modified Figure 1 accordingly and will provide new images to represent the insert’s membrane with migrating cells when the video is produced.</w:t>
      </w:r>
    </w:p>
    <w:p w14:paraId="08A27F35" w14:textId="5CF6B8D1" w:rsidR="00810AF8" w:rsidRPr="001A180A" w:rsidRDefault="00810AF8"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p>
    <w:p w14:paraId="001D1C58" w14:textId="1C02C6B6" w:rsidR="00810AF8" w:rsidRPr="001A180A" w:rsidRDefault="00810AF8" w:rsidP="00CB3157">
      <w:pPr>
        <w:pStyle w:val="NormalWeb"/>
        <w:shd w:val="clear" w:color="auto" w:fill="FFFFFF"/>
        <w:spacing w:before="0" w:beforeAutospacing="0" w:after="0" w:afterAutospacing="0"/>
        <w:jc w:val="both"/>
        <w:rPr>
          <w:rFonts w:asciiTheme="minorHAnsi" w:hAnsiTheme="minorHAnsi" w:cstheme="minorHAnsi"/>
          <w:color w:val="4472C4" w:themeColor="accent1"/>
          <w:lang w:val="en-US"/>
        </w:rPr>
      </w:pPr>
      <w:r w:rsidRPr="001A180A">
        <w:rPr>
          <w:rFonts w:asciiTheme="minorHAnsi" w:hAnsiTheme="minorHAnsi" w:cstheme="minorHAnsi"/>
          <w:color w:val="4472C4" w:themeColor="accent1"/>
          <w:lang w:val="en-US"/>
        </w:rPr>
        <w:t xml:space="preserve">Regarding the </w:t>
      </w:r>
      <w:r w:rsidR="00A9790C" w:rsidRPr="001A180A">
        <w:rPr>
          <w:rFonts w:asciiTheme="minorHAnsi" w:hAnsiTheme="minorHAnsi" w:cstheme="minorHAnsi"/>
          <w:color w:val="4472C4" w:themeColor="accent1"/>
          <w:lang w:val="en-US"/>
        </w:rPr>
        <w:t>visualization</w:t>
      </w:r>
      <w:r w:rsidR="00A9790C">
        <w:rPr>
          <w:rFonts w:asciiTheme="minorHAnsi" w:hAnsiTheme="minorHAnsi" w:cstheme="minorHAnsi"/>
          <w:color w:val="4472C4" w:themeColor="accent1"/>
          <w:lang w:val="en-US"/>
        </w:rPr>
        <w:t xml:space="preserve"> of</w:t>
      </w:r>
      <w:r w:rsidR="00A9790C" w:rsidRPr="001A180A">
        <w:rPr>
          <w:rFonts w:asciiTheme="minorHAnsi" w:hAnsiTheme="minorHAnsi" w:cstheme="minorHAnsi"/>
          <w:color w:val="4472C4" w:themeColor="accent1"/>
          <w:lang w:val="en-US"/>
        </w:rPr>
        <w:t xml:space="preserve"> </w:t>
      </w:r>
      <w:r w:rsidRPr="001A180A">
        <w:rPr>
          <w:rFonts w:asciiTheme="minorHAnsi" w:hAnsiTheme="minorHAnsi" w:cstheme="minorHAnsi"/>
          <w:color w:val="4472C4" w:themeColor="accent1"/>
          <w:lang w:val="en-US"/>
        </w:rPr>
        <w:t xml:space="preserve">infection, DAPI </w:t>
      </w:r>
      <w:r w:rsidR="00A9790C">
        <w:rPr>
          <w:rFonts w:asciiTheme="minorHAnsi" w:hAnsiTheme="minorHAnsi" w:cstheme="minorHAnsi"/>
          <w:color w:val="4472C4" w:themeColor="accent1"/>
          <w:lang w:val="en-US"/>
        </w:rPr>
        <w:t xml:space="preserve">is also used </w:t>
      </w:r>
      <w:r w:rsidRPr="001A180A">
        <w:rPr>
          <w:rFonts w:asciiTheme="minorHAnsi" w:hAnsiTheme="minorHAnsi" w:cstheme="minorHAnsi"/>
          <w:color w:val="4472C4" w:themeColor="accent1"/>
          <w:lang w:val="en-US"/>
        </w:rPr>
        <w:t xml:space="preserve">to observe </w:t>
      </w:r>
      <w:r w:rsidRPr="001A180A">
        <w:rPr>
          <w:rFonts w:asciiTheme="minorHAnsi" w:hAnsiTheme="minorHAnsi" w:cstheme="minorHAnsi"/>
          <w:i/>
          <w:iCs/>
          <w:color w:val="4472C4" w:themeColor="accent1"/>
          <w:lang w:val="en-US"/>
        </w:rPr>
        <w:t>Leishmania</w:t>
      </w:r>
      <w:r w:rsidRPr="001A180A">
        <w:rPr>
          <w:rFonts w:asciiTheme="minorHAnsi" w:hAnsiTheme="minorHAnsi" w:cstheme="minorHAnsi"/>
          <w:color w:val="4472C4" w:themeColor="accent1"/>
          <w:lang w:val="en-US"/>
        </w:rPr>
        <w:t xml:space="preserve"> nuclei.</w:t>
      </w:r>
    </w:p>
    <w:p w14:paraId="10733139" w14:textId="77777777" w:rsidR="00810AF8"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br/>
        <w:t xml:space="preserve">Lines 364/365 reads </w:t>
      </w:r>
      <w:proofErr w:type="gramStart"/>
      <w:r w:rsidRPr="001A180A">
        <w:rPr>
          <w:rFonts w:asciiTheme="minorHAnsi" w:hAnsiTheme="minorHAnsi" w:cstheme="minorHAnsi"/>
          <w:color w:val="323130"/>
          <w:lang w:val="en-US"/>
        </w:rPr>
        <w:t>that cells</w:t>
      </w:r>
      <w:proofErr w:type="gramEnd"/>
      <w:r w:rsidRPr="001A180A">
        <w:rPr>
          <w:rFonts w:asciiTheme="minorHAnsi" w:hAnsiTheme="minorHAnsi" w:cstheme="minorHAnsi"/>
          <w:color w:val="323130"/>
          <w:lang w:val="en-US"/>
        </w:rPr>
        <w:t xml:space="preserve"> were washed and fixed, removed, and stained. This is difficult to understand because what you show on the panels are cells that are on the membrane, hence, why "removed". Please clarify.</w:t>
      </w:r>
    </w:p>
    <w:p w14:paraId="38B7E986" w14:textId="2E34020B" w:rsidR="00E536CE" w:rsidRPr="001A180A" w:rsidRDefault="00F70556" w:rsidP="00CB3157">
      <w:pPr>
        <w:pStyle w:val="NormalWeb"/>
        <w:shd w:val="clear" w:color="auto" w:fill="FFFFFF"/>
        <w:spacing w:before="0" w:beforeAutospacing="0" w:after="0" w:afterAutospacing="0"/>
        <w:jc w:val="both"/>
        <w:rPr>
          <w:rFonts w:asciiTheme="minorHAnsi" w:hAnsiTheme="minorHAnsi" w:cstheme="minorHAnsi"/>
          <w:color w:val="323130"/>
          <w:lang w:val="en-US"/>
        </w:rPr>
      </w:pPr>
      <w:r w:rsidRPr="001A180A">
        <w:rPr>
          <w:rFonts w:asciiTheme="minorHAnsi" w:hAnsiTheme="minorHAnsi" w:cstheme="minorHAnsi"/>
          <w:color w:val="323130"/>
          <w:lang w:val="en-US"/>
        </w:rPr>
        <w:t xml:space="preserve">Discussion: One important point would be to confirm infections and state what is </w:t>
      </w:r>
    </w:p>
    <w:p w14:paraId="7958BB00" w14:textId="77777777" w:rsidR="00063940" w:rsidRPr="001A180A" w:rsidRDefault="00063940" w:rsidP="00CB3157">
      <w:pPr>
        <w:pStyle w:val="NormalWeb"/>
        <w:shd w:val="clear" w:color="auto" w:fill="FFFFFF"/>
        <w:spacing w:before="0" w:beforeAutospacing="0" w:after="0" w:afterAutospacing="0"/>
        <w:jc w:val="both"/>
        <w:rPr>
          <w:rFonts w:asciiTheme="minorHAnsi" w:hAnsiTheme="minorHAnsi" w:cstheme="minorHAnsi"/>
          <w:lang w:val="en-US"/>
        </w:rPr>
      </w:pPr>
    </w:p>
    <w:p w14:paraId="7525B3B2" w14:textId="6F2B6EB8" w:rsidR="00E536CE" w:rsidRPr="001A180A" w:rsidRDefault="000656B2"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A</w:t>
      </w:r>
      <w:r w:rsidR="00810AF8" w:rsidRPr="001A180A">
        <w:rPr>
          <w:rFonts w:cstheme="minorHAnsi"/>
          <w:color w:val="4472C4" w:themeColor="accent1"/>
          <w:sz w:val="24"/>
          <w:szCs w:val="24"/>
          <w:lang w:val="en-US"/>
        </w:rPr>
        <w:t>nswer</w:t>
      </w:r>
      <w:r w:rsidR="00B77ED7" w:rsidRPr="001A180A">
        <w:rPr>
          <w:rFonts w:cstheme="minorHAnsi"/>
          <w:color w:val="4472C4" w:themeColor="accent1"/>
          <w:sz w:val="24"/>
          <w:szCs w:val="24"/>
          <w:lang w:val="en-US"/>
        </w:rPr>
        <w:t xml:space="preserve">: </w:t>
      </w:r>
      <w:r w:rsidR="00810AF8" w:rsidRPr="001A180A">
        <w:rPr>
          <w:rFonts w:cstheme="minorHAnsi"/>
          <w:color w:val="4472C4" w:themeColor="accent1"/>
          <w:sz w:val="24"/>
          <w:szCs w:val="24"/>
          <w:lang w:val="en-US"/>
        </w:rPr>
        <w:t xml:space="preserve">We would like to clarify </w:t>
      </w:r>
      <w:r w:rsidR="0023329F">
        <w:rPr>
          <w:rFonts w:cstheme="minorHAnsi"/>
          <w:color w:val="4472C4" w:themeColor="accent1"/>
          <w:sz w:val="24"/>
          <w:szCs w:val="24"/>
          <w:lang w:val="en-US"/>
        </w:rPr>
        <w:t>what is meant by the</w:t>
      </w:r>
      <w:r w:rsidR="0023329F" w:rsidRPr="001A180A">
        <w:rPr>
          <w:rFonts w:cstheme="minorHAnsi"/>
          <w:color w:val="4472C4" w:themeColor="accent1"/>
          <w:sz w:val="24"/>
          <w:szCs w:val="24"/>
          <w:lang w:val="en-US"/>
        </w:rPr>
        <w:t xml:space="preserve"> </w:t>
      </w:r>
      <w:r w:rsidR="00810AF8" w:rsidRPr="001A180A">
        <w:rPr>
          <w:rFonts w:cstheme="minorHAnsi"/>
          <w:color w:val="4472C4" w:themeColor="accent1"/>
          <w:sz w:val="24"/>
          <w:szCs w:val="24"/>
          <w:lang w:val="en-US"/>
        </w:rPr>
        <w:t xml:space="preserve">removal of cells. To evaluate only migrating cells, </w:t>
      </w:r>
      <w:r w:rsidR="00A95734" w:rsidRPr="001A180A">
        <w:rPr>
          <w:rFonts w:cstheme="minorHAnsi"/>
          <w:color w:val="4472C4" w:themeColor="accent1"/>
          <w:sz w:val="24"/>
          <w:szCs w:val="24"/>
          <w:lang w:val="en-US"/>
        </w:rPr>
        <w:t>after fixation we use</w:t>
      </w:r>
      <w:r w:rsidR="0023329F">
        <w:rPr>
          <w:rFonts w:cstheme="minorHAnsi"/>
          <w:color w:val="4472C4" w:themeColor="accent1"/>
          <w:sz w:val="24"/>
          <w:szCs w:val="24"/>
          <w:lang w:val="en-US"/>
        </w:rPr>
        <w:t>d</w:t>
      </w:r>
      <w:r w:rsidR="00A95734" w:rsidRPr="001A180A">
        <w:rPr>
          <w:rFonts w:cstheme="minorHAnsi"/>
          <w:color w:val="4472C4" w:themeColor="accent1"/>
          <w:sz w:val="24"/>
          <w:szCs w:val="24"/>
          <w:lang w:val="en-US"/>
        </w:rPr>
        <w:t xml:space="preserve"> a swab to remove cell</w:t>
      </w:r>
      <w:r w:rsidR="0023329F">
        <w:rPr>
          <w:rFonts w:cstheme="minorHAnsi"/>
          <w:color w:val="4472C4" w:themeColor="accent1"/>
          <w:sz w:val="24"/>
          <w:szCs w:val="24"/>
          <w:lang w:val="en-US"/>
        </w:rPr>
        <w:t>s</w:t>
      </w:r>
      <w:r w:rsidR="00A95734" w:rsidRPr="001A180A">
        <w:rPr>
          <w:rFonts w:cstheme="minorHAnsi"/>
          <w:color w:val="4472C4" w:themeColor="accent1"/>
          <w:sz w:val="24"/>
          <w:szCs w:val="24"/>
          <w:lang w:val="en-US"/>
        </w:rPr>
        <w:t xml:space="preserve"> on the upper side of the membrane and </w:t>
      </w:r>
      <w:r w:rsidR="0023329F">
        <w:rPr>
          <w:rFonts w:cstheme="minorHAnsi"/>
          <w:color w:val="4472C4" w:themeColor="accent1"/>
          <w:sz w:val="24"/>
          <w:szCs w:val="24"/>
          <w:lang w:val="en-US"/>
        </w:rPr>
        <w:t xml:space="preserve">then only </w:t>
      </w:r>
      <w:r w:rsidR="00A95734" w:rsidRPr="001A180A">
        <w:rPr>
          <w:rFonts w:cstheme="minorHAnsi"/>
          <w:color w:val="4472C4" w:themeColor="accent1"/>
          <w:sz w:val="24"/>
          <w:szCs w:val="24"/>
          <w:lang w:val="en-US"/>
        </w:rPr>
        <w:t>count cell</w:t>
      </w:r>
      <w:r w:rsidR="0023329F">
        <w:rPr>
          <w:rFonts w:cstheme="minorHAnsi"/>
          <w:color w:val="4472C4" w:themeColor="accent1"/>
          <w:sz w:val="24"/>
          <w:szCs w:val="24"/>
          <w:lang w:val="en-US"/>
        </w:rPr>
        <w:t>s</w:t>
      </w:r>
      <w:r w:rsidR="00A95734" w:rsidRPr="001A180A">
        <w:rPr>
          <w:rFonts w:cstheme="minorHAnsi"/>
          <w:color w:val="4472C4" w:themeColor="accent1"/>
          <w:sz w:val="24"/>
          <w:szCs w:val="24"/>
          <w:lang w:val="en-US"/>
        </w:rPr>
        <w:t xml:space="preserve"> on the lower part of the membrane. The legend of Figure 1 </w:t>
      </w:r>
      <w:r w:rsidR="0023329F">
        <w:rPr>
          <w:rFonts w:cstheme="minorHAnsi"/>
          <w:color w:val="4472C4" w:themeColor="accent1"/>
          <w:sz w:val="24"/>
          <w:szCs w:val="24"/>
          <w:lang w:val="en-US"/>
        </w:rPr>
        <w:t>has been</w:t>
      </w:r>
      <w:r w:rsidR="0023329F" w:rsidRPr="001A180A">
        <w:rPr>
          <w:rFonts w:cstheme="minorHAnsi"/>
          <w:color w:val="4472C4" w:themeColor="accent1"/>
          <w:sz w:val="24"/>
          <w:szCs w:val="24"/>
          <w:lang w:val="en-US"/>
        </w:rPr>
        <w:t xml:space="preserve"> </w:t>
      </w:r>
      <w:r w:rsidR="00A95734" w:rsidRPr="001A180A">
        <w:rPr>
          <w:rFonts w:cstheme="minorHAnsi"/>
          <w:color w:val="4472C4" w:themeColor="accent1"/>
          <w:sz w:val="24"/>
          <w:szCs w:val="24"/>
          <w:lang w:val="en-US"/>
        </w:rPr>
        <w:t xml:space="preserve">modified </w:t>
      </w:r>
      <w:r w:rsidR="0023329F">
        <w:rPr>
          <w:rFonts w:cstheme="minorHAnsi"/>
          <w:color w:val="4472C4" w:themeColor="accent1"/>
          <w:sz w:val="24"/>
          <w:szCs w:val="24"/>
          <w:lang w:val="en-US"/>
        </w:rPr>
        <w:t>to clarify this point</w:t>
      </w:r>
      <w:r w:rsidR="00A95734" w:rsidRPr="001A180A">
        <w:rPr>
          <w:rFonts w:cstheme="minorHAnsi"/>
          <w:color w:val="4472C4" w:themeColor="accent1"/>
          <w:sz w:val="24"/>
          <w:szCs w:val="24"/>
          <w:lang w:val="en-US"/>
        </w:rPr>
        <w:t>.</w:t>
      </w:r>
    </w:p>
    <w:p w14:paraId="0E1B520A" w14:textId="4926F7CA" w:rsidR="00A95734" w:rsidRPr="001A180A" w:rsidRDefault="00A95734" w:rsidP="00CB3157">
      <w:pPr>
        <w:spacing w:after="0" w:line="240" w:lineRule="auto"/>
        <w:jc w:val="both"/>
        <w:rPr>
          <w:rFonts w:cstheme="minorHAnsi"/>
          <w:color w:val="4472C4" w:themeColor="accent1"/>
          <w:sz w:val="24"/>
          <w:szCs w:val="24"/>
          <w:lang w:val="en-US"/>
        </w:rPr>
      </w:pPr>
    </w:p>
    <w:p w14:paraId="76FCD606" w14:textId="048F8D91" w:rsidR="00A95734" w:rsidRPr="001A180A" w:rsidRDefault="00A95734"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From (</w:t>
      </w:r>
      <w:r w:rsidR="0050043D" w:rsidRPr="001A180A">
        <w:rPr>
          <w:rFonts w:cstheme="minorHAnsi"/>
          <w:color w:val="4472C4" w:themeColor="accent1"/>
          <w:sz w:val="24"/>
          <w:szCs w:val="24"/>
          <w:lang w:val="en-US"/>
        </w:rPr>
        <w:t xml:space="preserve">lines </w:t>
      </w:r>
      <w:r w:rsidRPr="001A180A">
        <w:rPr>
          <w:rFonts w:cstheme="minorHAnsi"/>
          <w:color w:val="4472C4" w:themeColor="accent1"/>
          <w:sz w:val="24"/>
          <w:szCs w:val="24"/>
          <w:lang w:val="en-US"/>
        </w:rPr>
        <w:t xml:space="preserve">361-368): “Figure 1. Evaluation of dendritic cell migration in </w:t>
      </w:r>
      <w:r w:rsidRPr="001A180A">
        <w:rPr>
          <w:rFonts w:cstheme="minorHAnsi"/>
          <w:i/>
          <w:iCs/>
          <w:color w:val="4472C4" w:themeColor="accent1"/>
          <w:sz w:val="24"/>
          <w:szCs w:val="24"/>
          <w:lang w:val="en-US"/>
        </w:rPr>
        <w:t>L. infantum</w:t>
      </w:r>
      <w:r w:rsidRPr="001A180A">
        <w:rPr>
          <w:rFonts w:cstheme="minorHAnsi"/>
          <w:color w:val="4472C4" w:themeColor="accent1"/>
          <w:sz w:val="24"/>
          <w:szCs w:val="24"/>
          <w:lang w:val="en-US"/>
        </w:rPr>
        <w:t xml:space="preserve"> infection. Dendritic cells were infected by L. infantum at a ratio of 20:1. Six, 12, 24, or 48 hours after </w:t>
      </w:r>
      <w:r w:rsidRPr="001A180A">
        <w:rPr>
          <w:rFonts w:cstheme="minorHAnsi"/>
          <w:color w:val="4472C4" w:themeColor="accent1"/>
          <w:sz w:val="24"/>
          <w:szCs w:val="24"/>
          <w:lang w:val="en-US"/>
        </w:rPr>
        <w:t xml:space="preserve">infection, cells were allowed to migrate in the presence of CCL3 chemoattractant through the </w:t>
      </w:r>
      <w:proofErr w:type="spellStart"/>
      <w:r w:rsidRPr="001A180A">
        <w:rPr>
          <w:rFonts w:cstheme="minorHAnsi"/>
          <w:color w:val="4472C4" w:themeColor="accent1"/>
          <w:sz w:val="24"/>
          <w:szCs w:val="24"/>
          <w:lang w:val="en-US"/>
        </w:rPr>
        <w:t>transwell</w:t>
      </w:r>
      <w:proofErr w:type="spellEnd"/>
      <w:r w:rsidRPr="001A180A">
        <w:rPr>
          <w:rFonts w:cstheme="minorHAnsi"/>
          <w:color w:val="4472C4" w:themeColor="accent1"/>
          <w:sz w:val="24"/>
          <w:szCs w:val="24"/>
          <w:lang w:val="en-US"/>
        </w:rPr>
        <w:t xml:space="preserve"> system for an additional 4 hours. Cells were washed, and fixed, removed, and stained with DAPI for nuclear staining. (A) Image of the membrane, showing DNA stained with DAPI. (B) Representative result of migratory cells at the membrane. Cells were counted (10 fields) randomly using fluorescence microscopy. Each dot represents one cell. *, p&lt;0,05 (Student's t-test).”</w:t>
      </w:r>
    </w:p>
    <w:p w14:paraId="636459BB" w14:textId="1BD33A79" w:rsidR="00A95734" w:rsidRPr="001A180A" w:rsidRDefault="00A95734" w:rsidP="00CB3157">
      <w:pPr>
        <w:spacing w:after="0" w:line="240" w:lineRule="auto"/>
        <w:jc w:val="both"/>
        <w:rPr>
          <w:rFonts w:cstheme="minorHAnsi"/>
          <w:color w:val="4472C4" w:themeColor="accent1"/>
          <w:sz w:val="24"/>
          <w:szCs w:val="24"/>
          <w:lang w:val="en-US"/>
        </w:rPr>
      </w:pPr>
    </w:p>
    <w:p w14:paraId="1176EEC7" w14:textId="7FAD2D04" w:rsidR="00A95734" w:rsidRPr="001A180A" w:rsidRDefault="00A95734" w:rsidP="00CB3157">
      <w:pPr>
        <w:spacing w:after="0" w:line="240" w:lineRule="auto"/>
        <w:jc w:val="both"/>
        <w:rPr>
          <w:rFonts w:cstheme="minorHAnsi"/>
          <w:color w:val="4472C4" w:themeColor="accent1"/>
          <w:sz w:val="24"/>
          <w:szCs w:val="24"/>
          <w:lang w:val="en-US"/>
        </w:rPr>
      </w:pPr>
      <w:r w:rsidRPr="001A180A">
        <w:rPr>
          <w:rFonts w:cstheme="minorHAnsi"/>
          <w:color w:val="4472C4" w:themeColor="accent1"/>
          <w:sz w:val="24"/>
          <w:szCs w:val="24"/>
          <w:lang w:val="en-US"/>
        </w:rPr>
        <w:t>To (</w:t>
      </w:r>
      <w:r w:rsidR="0050043D" w:rsidRPr="001A180A">
        <w:rPr>
          <w:rFonts w:cstheme="minorHAnsi"/>
          <w:color w:val="4472C4" w:themeColor="accent1"/>
          <w:sz w:val="24"/>
          <w:szCs w:val="24"/>
          <w:lang w:val="en-US"/>
        </w:rPr>
        <w:t>lines 40</w:t>
      </w:r>
      <w:r w:rsidR="00C415D0">
        <w:rPr>
          <w:rFonts w:cstheme="minorHAnsi"/>
          <w:color w:val="4472C4" w:themeColor="accent1"/>
          <w:sz w:val="24"/>
          <w:szCs w:val="24"/>
          <w:lang w:val="en-US"/>
        </w:rPr>
        <w:t>1</w:t>
      </w:r>
      <w:r w:rsidR="0050043D" w:rsidRPr="001A180A">
        <w:rPr>
          <w:rFonts w:cstheme="minorHAnsi"/>
          <w:color w:val="4472C4" w:themeColor="accent1"/>
          <w:sz w:val="24"/>
          <w:szCs w:val="24"/>
          <w:lang w:val="en-US"/>
        </w:rPr>
        <w:t>-40</w:t>
      </w:r>
      <w:r w:rsidR="00C415D0">
        <w:rPr>
          <w:rFonts w:cstheme="minorHAnsi"/>
          <w:color w:val="4472C4" w:themeColor="accent1"/>
          <w:sz w:val="24"/>
          <w:szCs w:val="24"/>
          <w:lang w:val="en-US"/>
        </w:rPr>
        <w:t>7</w:t>
      </w:r>
      <w:r w:rsidRPr="001A180A">
        <w:rPr>
          <w:rFonts w:cstheme="minorHAnsi"/>
          <w:color w:val="4472C4" w:themeColor="accent1"/>
          <w:sz w:val="24"/>
          <w:szCs w:val="24"/>
          <w:lang w:val="en-US"/>
        </w:rPr>
        <w:t>):</w:t>
      </w:r>
      <w:r w:rsidR="0050043D" w:rsidRPr="001A180A">
        <w:rPr>
          <w:rFonts w:cstheme="minorHAnsi"/>
          <w:color w:val="4472C4" w:themeColor="accent1"/>
          <w:sz w:val="24"/>
          <w:szCs w:val="24"/>
          <w:lang w:val="en-US"/>
        </w:rPr>
        <w:t xml:space="preserve"> “Figure 1. Evaluation of dendritic cell migration in </w:t>
      </w:r>
      <w:r w:rsidR="0050043D" w:rsidRPr="001A180A">
        <w:rPr>
          <w:rFonts w:cstheme="minorHAnsi"/>
          <w:i/>
          <w:iCs/>
          <w:color w:val="4472C4" w:themeColor="accent1"/>
          <w:sz w:val="24"/>
          <w:szCs w:val="24"/>
          <w:lang w:val="en-US"/>
        </w:rPr>
        <w:t>L. infantum</w:t>
      </w:r>
      <w:r w:rsidR="0050043D" w:rsidRPr="001A180A">
        <w:rPr>
          <w:rFonts w:cstheme="minorHAnsi"/>
          <w:color w:val="4472C4" w:themeColor="accent1"/>
          <w:sz w:val="24"/>
          <w:szCs w:val="24"/>
          <w:lang w:val="en-US"/>
        </w:rPr>
        <w:t xml:space="preserve"> infection. Dendritic cells were infected by L. infantum at a ratio of 20:1 for 4 hours. Six, 12, 24, or 48 hours after infection, dendritic cells were allowed to migrate in the presence of CCL3 chemoattractant through the </w:t>
      </w:r>
      <w:proofErr w:type="spellStart"/>
      <w:r w:rsidR="0050043D" w:rsidRPr="001A180A">
        <w:rPr>
          <w:rFonts w:cstheme="minorHAnsi"/>
          <w:color w:val="4472C4" w:themeColor="accent1"/>
          <w:sz w:val="24"/>
          <w:szCs w:val="24"/>
          <w:lang w:val="en-US"/>
        </w:rPr>
        <w:t>transwell</w:t>
      </w:r>
      <w:proofErr w:type="spellEnd"/>
      <w:r w:rsidR="0050043D" w:rsidRPr="001A180A">
        <w:rPr>
          <w:rFonts w:cstheme="minorHAnsi"/>
          <w:color w:val="4472C4" w:themeColor="accent1"/>
          <w:sz w:val="24"/>
          <w:szCs w:val="24"/>
          <w:lang w:val="en-US"/>
        </w:rPr>
        <w:t xml:space="preserve"> system for an additional 4 hours. Migrating cells were washed, </w:t>
      </w:r>
      <w:proofErr w:type="gramStart"/>
      <w:r w:rsidR="0050043D" w:rsidRPr="001A180A">
        <w:rPr>
          <w:rFonts w:cstheme="minorHAnsi"/>
          <w:color w:val="4472C4" w:themeColor="accent1"/>
          <w:sz w:val="24"/>
          <w:szCs w:val="24"/>
          <w:lang w:val="en-US"/>
        </w:rPr>
        <w:t>fixed</w:t>
      </w:r>
      <w:proofErr w:type="gramEnd"/>
      <w:r w:rsidR="0050043D" w:rsidRPr="001A180A">
        <w:rPr>
          <w:rFonts w:cstheme="minorHAnsi"/>
          <w:color w:val="4472C4" w:themeColor="accent1"/>
          <w:sz w:val="24"/>
          <w:szCs w:val="24"/>
          <w:lang w:val="en-US"/>
        </w:rPr>
        <w:t xml:space="preserve"> and stained with </w:t>
      </w:r>
      <w:r w:rsidR="0050043D" w:rsidRPr="001A180A">
        <w:rPr>
          <w:rFonts w:cstheme="minorHAnsi"/>
          <w:color w:val="4472C4" w:themeColor="accent1"/>
          <w:sz w:val="24"/>
          <w:szCs w:val="24"/>
          <w:lang w:val="en-US"/>
        </w:rPr>
        <w:t xml:space="preserve">DAPI. Numbers of migratory cells after </w:t>
      </w:r>
      <w:r w:rsidR="0050043D" w:rsidRPr="001A180A">
        <w:rPr>
          <w:rFonts w:cstheme="minorHAnsi"/>
          <w:i/>
          <w:iCs/>
          <w:color w:val="4472C4" w:themeColor="accent1"/>
          <w:sz w:val="24"/>
          <w:szCs w:val="24"/>
          <w:lang w:val="en-US"/>
        </w:rPr>
        <w:t>L. infantum</w:t>
      </w:r>
      <w:r w:rsidR="0050043D" w:rsidRPr="001A180A">
        <w:rPr>
          <w:rFonts w:cstheme="minorHAnsi"/>
          <w:color w:val="4472C4" w:themeColor="accent1"/>
          <w:sz w:val="24"/>
          <w:szCs w:val="24"/>
          <w:lang w:val="en-US"/>
        </w:rPr>
        <w:t xml:space="preserve"> infection. Cells were counted (10 fields) randomly using confocal microscopy. Each dot represents one cell. *, p&lt;0,05 (Student's t-test)</w:t>
      </w:r>
      <w:r w:rsidR="00884FF8">
        <w:rPr>
          <w:rFonts w:cstheme="minorHAnsi"/>
          <w:color w:val="4472C4" w:themeColor="accent1"/>
          <w:sz w:val="24"/>
          <w:szCs w:val="24"/>
          <w:lang w:val="en-US"/>
        </w:rPr>
        <w:t>.”</w:t>
      </w:r>
    </w:p>
    <w:p w14:paraId="435FFDD2" w14:textId="54994518" w:rsidR="00E536CE" w:rsidRPr="001A180A" w:rsidRDefault="00E536CE" w:rsidP="00884FF8">
      <w:pPr>
        <w:jc w:val="both"/>
        <w:rPr>
          <w:rFonts w:cstheme="minorHAnsi"/>
          <w:sz w:val="24"/>
          <w:szCs w:val="24"/>
          <w:lang w:val="en-US"/>
        </w:rPr>
      </w:pPr>
    </w:p>
    <w:p w14:paraId="16FC8176" w14:textId="77777777" w:rsidR="00E536CE" w:rsidRPr="001A180A" w:rsidRDefault="00E536CE" w:rsidP="00CB3157">
      <w:pPr>
        <w:jc w:val="both"/>
        <w:rPr>
          <w:rFonts w:cstheme="minorHAnsi"/>
          <w:sz w:val="24"/>
          <w:szCs w:val="24"/>
          <w:lang w:val="en-US"/>
        </w:rPr>
      </w:pPr>
    </w:p>
    <w:sectPr w:rsidR="00E536CE" w:rsidRPr="001A180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201DE" w14:textId="77777777" w:rsidR="00237DFA" w:rsidRDefault="00237DFA" w:rsidP="00D41272">
      <w:pPr>
        <w:spacing w:after="0" w:line="240" w:lineRule="auto"/>
      </w:pPr>
      <w:r>
        <w:separator/>
      </w:r>
    </w:p>
  </w:endnote>
  <w:endnote w:type="continuationSeparator" w:id="0">
    <w:p w14:paraId="439983C5" w14:textId="77777777" w:rsidR="00237DFA" w:rsidRDefault="00237DFA" w:rsidP="00D4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B6C35" w14:textId="77777777" w:rsidR="00237DFA" w:rsidRDefault="00237DFA" w:rsidP="00D41272">
      <w:pPr>
        <w:spacing w:after="0" w:line="240" w:lineRule="auto"/>
      </w:pPr>
      <w:r>
        <w:separator/>
      </w:r>
    </w:p>
  </w:footnote>
  <w:footnote w:type="continuationSeparator" w:id="0">
    <w:p w14:paraId="3C060804" w14:textId="77777777" w:rsidR="00237DFA" w:rsidRDefault="00237DFA" w:rsidP="00D41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4068"/>
    <w:multiLevelType w:val="multilevel"/>
    <w:tmpl w:val="20A4AACC"/>
    <w:lvl w:ilvl="0">
      <w:start w:val="1"/>
      <w:numFmt w:val="decimal"/>
      <w:lvlText w:val="%1."/>
      <w:lvlJc w:val="left"/>
      <w:pPr>
        <w:ind w:left="720" w:hanging="360"/>
      </w:pPr>
      <w:rPr>
        <w:rFonts w:hint="default"/>
      </w:rPr>
    </w:lvl>
    <w:lvl w:ilvl="1">
      <w:start w:val="1"/>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F43FE3"/>
    <w:multiLevelType w:val="hybridMultilevel"/>
    <w:tmpl w:val="6E5648F4"/>
    <w:lvl w:ilvl="0" w:tplc="0416000F">
      <w:start w:val="1"/>
      <w:numFmt w:val="decimal"/>
      <w:lvlText w:val="%1."/>
      <w:lvlJc w:val="left"/>
      <w:pPr>
        <w:ind w:left="786"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19587B5B"/>
    <w:multiLevelType w:val="hybridMultilevel"/>
    <w:tmpl w:val="534C0D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0F11DA"/>
    <w:multiLevelType w:val="multilevel"/>
    <w:tmpl w:val="B1B01BD6"/>
    <w:lvl w:ilvl="0">
      <w:start w:val="1"/>
      <w:numFmt w:val="decimal"/>
      <w:lvlText w:val="1.%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3939F4"/>
    <w:multiLevelType w:val="hybridMultilevel"/>
    <w:tmpl w:val="E5768704"/>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113B82"/>
    <w:multiLevelType w:val="hybridMultilevel"/>
    <w:tmpl w:val="95929AAA"/>
    <w:lvl w:ilvl="0" w:tplc="699E3C02">
      <w:start w:val="1"/>
      <w:numFmt w:val="decimal"/>
      <w:lvlText w:val="%1."/>
      <w:lvlJc w:val="left"/>
      <w:pPr>
        <w:ind w:left="360" w:hanging="360"/>
      </w:pPr>
      <w:rPr>
        <w:rFonts w:cstheme="minorBidi"/>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D2737A8"/>
    <w:multiLevelType w:val="hybridMultilevel"/>
    <w:tmpl w:val="BBC28F26"/>
    <w:lvl w:ilvl="0" w:tplc="B008D5CC">
      <w:start w:val="1"/>
      <w:numFmt w:val="decimal"/>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3DFE7528"/>
    <w:multiLevelType w:val="multilevel"/>
    <w:tmpl w:val="D038A340"/>
    <w:lvl w:ilvl="0">
      <w:start w:val="1"/>
      <w:numFmt w:val="decimal"/>
      <w:lvlText w:val="2.%1"/>
      <w:lvlJc w:val="left"/>
      <w:pPr>
        <w:ind w:left="360" w:hanging="360"/>
      </w:pPr>
      <w:rPr>
        <w:rFonts w:cstheme="minorBid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1465249"/>
    <w:multiLevelType w:val="hybridMultilevel"/>
    <w:tmpl w:val="75A80A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2D5D87"/>
    <w:multiLevelType w:val="multilevel"/>
    <w:tmpl w:val="7B5872F0"/>
    <w:lvl w:ilvl="0">
      <w:start w:val="9"/>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565537B5"/>
    <w:multiLevelType w:val="hybridMultilevel"/>
    <w:tmpl w:val="CA56C254"/>
    <w:lvl w:ilvl="0" w:tplc="64162292">
      <w:start w:val="11"/>
      <w:numFmt w:val="decimal"/>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60D04726"/>
    <w:multiLevelType w:val="hybridMultilevel"/>
    <w:tmpl w:val="5CC8F3A8"/>
    <w:lvl w:ilvl="0" w:tplc="0416000F">
      <w:start w:val="1"/>
      <w:numFmt w:val="decimal"/>
      <w:lvlText w:val="%1."/>
      <w:lvlJc w:val="left"/>
      <w:pPr>
        <w:ind w:left="1572" w:hanging="360"/>
      </w:pPr>
    </w:lvl>
    <w:lvl w:ilvl="1" w:tplc="04160019">
      <w:start w:val="1"/>
      <w:numFmt w:val="lowerLetter"/>
      <w:lvlText w:val="%2."/>
      <w:lvlJc w:val="left"/>
      <w:pPr>
        <w:ind w:left="2292" w:hanging="360"/>
      </w:pPr>
    </w:lvl>
    <w:lvl w:ilvl="2" w:tplc="0416001B">
      <w:start w:val="1"/>
      <w:numFmt w:val="lowerRoman"/>
      <w:lvlText w:val="%3."/>
      <w:lvlJc w:val="right"/>
      <w:pPr>
        <w:ind w:left="3012" w:hanging="180"/>
      </w:pPr>
    </w:lvl>
    <w:lvl w:ilvl="3" w:tplc="0416000F">
      <w:start w:val="1"/>
      <w:numFmt w:val="decimal"/>
      <w:lvlText w:val="%4."/>
      <w:lvlJc w:val="left"/>
      <w:pPr>
        <w:ind w:left="3732" w:hanging="360"/>
      </w:pPr>
    </w:lvl>
    <w:lvl w:ilvl="4" w:tplc="04160019">
      <w:start w:val="1"/>
      <w:numFmt w:val="lowerLetter"/>
      <w:lvlText w:val="%5."/>
      <w:lvlJc w:val="left"/>
      <w:pPr>
        <w:ind w:left="4452" w:hanging="360"/>
      </w:pPr>
    </w:lvl>
    <w:lvl w:ilvl="5" w:tplc="0416001B">
      <w:start w:val="1"/>
      <w:numFmt w:val="lowerRoman"/>
      <w:lvlText w:val="%6."/>
      <w:lvlJc w:val="right"/>
      <w:pPr>
        <w:ind w:left="5172" w:hanging="180"/>
      </w:pPr>
    </w:lvl>
    <w:lvl w:ilvl="6" w:tplc="0416000F">
      <w:start w:val="1"/>
      <w:numFmt w:val="decimal"/>
      <w:lvlText w:val="%7."/>
      <w:lvlJc w:val="left"/>
      <w:pPr>
        <w:ind w:left="5892" w:hanging="360"/>
      </w:pPr>
    </w:lvl>
    <w:lvl w:ilvl="7" w:tplc="04160019">
      <w:start w:val="1"/>
      <w:numFmt w:val="lowerLetter"/>
      <w:lvlText w:val="%8."/>
      <w:lvlJc w:val="left"/>
      <w:pPr>
        <w:ind w:left="6612" w:hanging="360"/>
      </w:pPr>
    </w:lvl>
    <w:lvl w:ilvl="8" w:tplc="0416001B">
      <w:start w:val="1"/>
      <w:numFmt w:val="lowerRoman"/>
      <w:lvlText w:val="%9."/>
      <w:lvlJc w:val="right"/>
      <w:pPr>
        <w:ind w:left="7332" w:hanging="180"/>
      </w:pPr>
    </w:lvl>
  </w:abstractNum>
  <w:abstractNum w:abstractNumId="12" w15:restartNumberingAfterBreak="0">
    <w:nsid w:val="783F5EA4"/>
    <w:multiLevelType w:val="multilevel"/>
    <w:tmpl w:val="DFEE3A68"/>
    <w:lvl w:ilvl="0">
      <w:start w:val="1"/>
      <w:numFmt w:val="decimal"/>
      <w:lvlText w:val="4.%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 w15:restartNumberingAfterBreak="0">
    <w:nsid w:val="7B246243"/>
    <w:multiLevelType w:val="hybridMultilevel"/>
    <w:tmpl w:val="F9247FEC"/>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2"/>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2"/>
  </w:num>
  <w:num w:numId="7">
    <w:abstractNumId w:val="11"/>
  </w:num>
  <w:num w:numId="8">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9"/>
  </w:num>
  <w:num w:numId="12">
    <w:abstractNumId w:val="12"/>
    <w:lvlOverride w:ilvl="0">
      <w:lvl w:ilvl="0">
        <w:start w:val="1"/>
        <w:numFmt w:val="decimal"/>
        <w:lvlText w:val="4.%1"/>
        <w:lvlJc w:val="left"/>
        <w:pPr>
          <w:ind w:left="786" w:hanging="360"/>
        </w:pPr>
        <w:rPr>
          <w:rFonts w:hint="default"/>
        </w:rPr>
      </w:lvl>
    </w:lvlOverride>
    <w:lvlOverride w:ilvl="1">
      <w:lvl w:ilvl="1">
        <w:start w:val="1"/>
        <w:numFmt w:val="decimal"/>
        <w:lvlText w:val="4.9.%2"/>
        <w:lvlJc w:val="left"/>
        <w:pPr>
          <w:ind w:left="1506" w:hanging="360"/>
        </w:pPr>
        <w:rPr>
          <w:rFonts w:hint="default"/>
        </w:rPr>
      </w:lvl>
    </w:lvlOverride>
    <w:lvlOverride w:ilvl="2">
      <w:lvl w:ilvl="2">
        <w:start w:val="1"/>
        <w:numFmt w:val="lowerRoman"/>
        <w:lvlText w:val="%3."/>
        <w:lvlJc w:val="right"/>
        <w:pPr>
          <w:ind w:left="2226" w:hanging="180"/>
        </w:pPr>
        <w:rPr>
          <w:rFonts w:hint="default"/>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13">
    <w:abstractNumId w:val="13"/>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56"/>
    <w:rsid w:val="00021608"/>
    <w:rsid w:val="0003085C"/>
    <w:rsid w:val="00063940"/>
    <w:rsid w:val="000656B2"/>
    <w:rsid w:val="00085717"/>
    <w:rsid w:val="000B5D9F"/>
    <w:rsid w:val="000D6909"/>
    <w:rsid w:val="000D75EE"/>
    <w:rsid w:val="000F19C9"/>
    <w:rsid w:val="000F34BB"/>
    <w:rsid w:val="000F4CDC"/>
    <w:rsid w:val="001003DE"/>
    <w:rsid w:val="00104BBB"/>
    <w:rsid w:val="00116F8B"/>
    <w:rsid w:val="0012123F"/>
    <w:rsid w:val="00160262"/>
    <w:rsid w:val="00172F2F"/>
    <w:rsid w:val="00182A1D"/>
    <w:rsid w:val="001A180A"/>
    <w:rsid w:val="001B158C"/>
    <w:rsid w:val="001C70B5"/>
    <w:rsid w:val="001E3C45"/>
    <w:rsid w:val="001E5472"/>
    <w:rsid w:val="001F33A0"/>
    <w:rsid w:val="0023329F"/>
    <w:rsid w:val="00237DFA"/>
    <w:rsid w:val="0028024F"/>
    <w:rsid w:val="00281725"/>
    <w:rsid w:val="002C1CC6"/>
    <w:rsid w:val="002E1AB4"/>
    <w:rsid w:val="003043B0"/>
    <w:rsid w:val="00336C00"/>
    <w:rsid w:val="00343AFE"/>
    <w:rsid w:val="003A0F45"/>
    <w:rsid w:val="003A10E8"/>
    <w:rsid w:val="003A3B96"/>
    <w:rsid w:val="00422117"/>
    <w:rsid w:val="00431D4A"/>
    <w:rsid w:val="00450213"/>
    <w:rsid w:val="00462A37"/>
    <w:rsid w:val="00470682"/>
    <w:rsid w:val="0048699F"/>
    <w:rsid w:val="004F7817"/>
    <w:rsid w:val="0050043D"/>
    <w:rsid w:val="00511E96"/>
    <w:rsid w:val="0051742F"/>
    <w:rsid w:val="005568D4"/>
    <w:rsid w:val="0056574D"/>
    <w:rsid w:val="00590581"/>
    <w:rsid w:val="00596BE2"/>
    <w:rsid w:val="005979B6"/>
    <w:rsid w:val="005A6F70"/>
    <w:rsid w:val="005E72BB"/>
    <w:rsid w:val="005F735A"/>
    <w:rsid w:val="00604632"/>
    <w:rsid w:val="00636916"/>
    <w:rsid w:val="00641F77"/>
    <w:rsid w:val="006567DE"/>
    <w:rsid w:val="006974F2"/>
    <w:rsid w:val="007103B9"/>
    <w:rsid w:val="00770AAA"/>
    <w:rsid w:val="007D4BEB"/>
    <w:rsid w:val="007E0760"/>
    <w:rsid w:val="007E195E"/>
    <w:rsid w:val="007E2EAE"/>
    <w:rsid w:val="00806741"/>
    <w:rsid w:val="00810AF8"/>
    <w:rsid w:val="00815581"/>
    <w:rsid w:val="008665FA"/>
    <w:rsid w:val="0088224B"/>
    <w:rsid w:val="00884FF8"/>
    <w:rsid w:val="008A14F1"/>
    <w:rsid w:val="008F20B1"/>
    <w:rsid w:val="00902A38"/>
    <w:rsid w:val="009413EE"/>
    <w:rsid w:val="00985D95"/>
    <w:rsid w:val="009A3822"/>
    <w:rsid w:val="009E4794"/>
    <w:rsid w:val="00A00CC1"/>
    <w:rsid w:val="00A17F0C"/>
    <w:rsid w:val="00A2425D"/>
    <w:rsid w:val="00A431EB"/>
    <w:rsid w:val="00A95734"/>
    <w:rsid w:val="00A9790C"/>
    <w:rsid w:val="00AE33EE"/>
    <w:rsid w:val="00AF77E4"/>
    <w:rsid w:val="00B07C44"/>
    <w:rsid w:val="00B153A9"/>
    <w:rsid w:val="00B751B1"/>
    <w:rsid w:val="00B77ED7"/>
    <w:rsid w:val="00B856A2"/>
    <w:rsid w:val="00B876A1"/>
    <w:rsid w:val="00BB43A5"/>
    <w:rsid w:val="00BD2CC8"/>
    <w:rsid w:val="00BD5914"/>
    <w:rsid w:val="00C00422"/>
    <w:rsid w:val="00C16F6A"/>
    <w:rsid w:val="00C1701A"/>
    <w:rsid w:val="00C415D0"/>
    <w:rsid w:val="00C56342"/>
    <w:rsid w:val="00C71BE5"/>
    <w:rsid w:val="00C740C2"/>
    <w:rsid w:val="00C860A3"/>
    <w:rsid w:val="00CA3F2F"/>
    <w:rsid w:val="00CA49DA"/>
    <w:rsid w:val="00CB3157"/>
    <w:rsid w:val="00CB378C"/>
    <w:rsid w:val="00CB52B1"/>
    <w:rsid w:val="00CB60E9"/>
    <w:rsid w:val="00CD142A"/>
    <w:rsid w:val="00CF0BA1"/>
    <w:rsid w:val="00D002DD"/>
    <w:rsid w:val="00D337BA"/>
    <w:rsid w:val="00D37D26"/>
    <w:rsid w:val="00D41272"/>
    <w:rsid w:val="00D4614C"/>
    <w:rsid w:val="00D522D2"/>
    <w:rsid w:val="00D62E1D"/>
    <w:rsid w:val="00D67F2E"/>
    <w:rsid w:val="00D709B3"/>
    <w:rsid w:val="00D81A5B"/>
    <w:rsid w:val="00D82762"/>
    <w:rsid w:val="00D8295F"/>
    <w:rsid w:val="00DA18B7"/>
    <w:rsid w:val="00DD7980"/>
    <w:rsid w:val="00DE4DD3"/>
    <w:rsid w:val="00DF35B7"/>
    <w:rsid w:val="00E13169"/>
    <w:rsid w:val="00E35F4D"/>
    <w:rsid w:val="00E4223C"/>
    <w:rsid w:val="00E536CE"/>
    <w:rsid w:val="00E97B44"/>
    <w:rsid w:val="00EA07BA"/>
    <w:rsid w:val="00EA7A63"/>
    <w:rsid w:val="00EB5BFA"/>
    <w:rsid w:val="00EF6DD1"/>
    <w:rsid w:val="00F21790"/>
    <w:rsid w:val="00F21B5B"/>
    <w:rsid w:val="00F42CF8"/>
    <w:rsid w:val="00F70556"/>
    <w:rsid w:val="00F93C8B"/>
    <w:rsid w:val="00FB4C8E"/>
    <w:rsid w:val="00FF3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3E16"/>
  <w15:chartTrackingRefBased/>
  <w15:docId w15:val="{20439AFF-AB33-4983-9BEA-806D7B83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3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05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F70556"/>
    <w:rPr>
      <w:b/>
      <w:bCs/>
    </w:rPr>
  </w:style>
  <w:style w:type="character" w:styleId="Hyperlink">
    <w:name w:val="Hyperlink"/>
    <w:basedOn w:val="DefaultParagraphFont"/>
    <w:uiPriority w:val="99"/>
    <w:semiHidden/>
    <w:unhideWhenUsed/>
    <w:rsid w:val="00F70556"/>
    <w:rPr>
      <w:color w:val="0000FF"/>
      <w:u w:val="single"/>
    </w:rPr>
  </w:style>
  <w:style w:type="paragraph" w:styleId="HTMLPreformatted">
    <w:name w:val="HTML Preformatted"/>
    <w:basedOn w:val="Normal"/>
    <w:link w:val="HTMLPreformattedChar"/>
    <w:uiPriority w:val="99"/>
    <w:semiHidden/>
    <w:unhideWhenUsed/>
    <w:rsid w:val="00E53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E536CE"/>
    <w:rPr>
      <w:rFonts w:ascii="Courier New" w:eastAsia="Times New Roman" w:hAnsi="Courier New" w:cs="Courier New"/>
      <w:sz w:val="20"/>
      <w:szCs w:val="20"/>
      <w:lang w:eastAsia="pt-BR"/>
    </w:rPr>
  </w:style>
  <w:style w:type="character" w:customStyle="1" w:styleId="y2iqfc">
    <w:name w:val="y2iqfc"/>
    <w:basedOn w:val="DefaultParagraphFont"/>
    <w:rsid w:val="00E536CE"/>
  </w:style>
  <w:style w:type="character" w:styleId="CommentReference">
    <w:name w:val="annotation reference"/>
    <w:basedOn w:val="DefaultParagraphFont"/>
    <w:uiPriority w:val="99"/>
    <w:semiHidden/>
    <w:unhideWhenUsed/>
    <w:rsid w:val="00BD5914"/>
    <w:rPr>
      <w:sz w:val="16"/>
      <w:szCs w:val="16"/>
    </w:rPr>
  </w:style>
  <w:style w:type="paragraph" w:styleId="CommentText">
    <w:name w:val="annotation text"/>
    <w:basedOn w:val="Normal"/>
    <w:link w:val="CommentTextChar"/>
    <w:uiPriority w:val="99"/>
    <w:semiHidden/>
    <w:unhideWhenUsed/>
    <w:rsid w:val="00BD5914"/>
    <w:pPr>
      <w:spacing w:line="240" w:lineRule="auto"/>
    </w:pPr>
    <w:rPr>
      <w:sz w:val="20"/>
      <w:szCs w:val="20"/>
    </w:rPr>
  </w:style>
  <w:style w:type="character" w:customStyle="1" w:styleId="CommentTextChar">
    <w:name w:val="Comment Text Char"/>
    <w:basedOn w:val="DefaultParagraphFont"/>
    <w:link w:val="CommentText"/>
    <w:uiPriority w:val="99"/>
    <w:semiHidden/>
    <w:rsid w:val="00BD5914"/>
    <w:rPr>
      <w:sz w:val="20"/>
      <w:szCs w:val="20"/>
    </w:rPr>
  </w:style>
  <w:style w:type="paragraph" w:styleId="CommentSubject">
    <w:name w:val="annotation subject"/>
    <w:basedOn w:val="CommentText"/>
    <w:next w:val="CommentText"/>
    <w:link w:val="CommentSubjectChar"/>
    <w:uiPriority w:val="99"/>
    <w:semiHidden/>
    <w:unhideWhenUsed/>
    <w:rsid w:val="00BD5914"/>
    <w:rPr>
      <w:b/>
      <w:bCs/>
    </w:rPr>
  </w:style>
  <w:style w:type="character" w:customStyle="1" w:styleId="CommentSubjectChar">
    <w:name w:val="Comment Subject Char"/>
    <w:basedOn w:val="CommentTextChar"/>
    <w:link w:val="CommentSubject"/>
    <w:uiPriority w:val="99"/>
    <w:semiHidden/>
    <w:rsid w:val="00BD5914"/>
    <w:rPr>
      <w:b/>
      <w:bCs/>
      <w:sz w:val="20"/>
      <w:szCs w:val="20"/>
    </w:rPr>
  </w:style>
  <w:style w:type="character" w:customStyle="1" w:styleId="Heading1Char">
    <w:name w:val="Heading 1 Char"/>
    <w:basedOn w:val="DefaultParagraphFont"/>
    <w:link w:val="Heading1"/>
    <w:uiPriority w:val="9"/>
    <w:rsid w:val="00A431EB"/>
    <w:rPr>
      <w:rFonts w:ascii="Times New Roman" w:eastAsia="Times New Roman" w:hAnsi="Times New Roman" w:cs="Times New Roman"/>
      <w:b/>
      <w:bCs/>
      <w:kern w:val="36"/>
      <w:sz w:val="48"/>
      <w:szCs w:val="48"/>
      <w:lang w:eastAsia="pt-BR"/>
    </w:rPr>
  </w:style>
  <w:style w:type="paragraph" w:styleId="ListParagraph">
    <w:name w:val="List Paragraph"/>
    <w:basedOn w:val="Normal"/>
    <w:link w:val="ListParagraphChar"/>
    <w:uiPriority w:val="34"/>
    <w:qFormat/>
    <w:rsid w:val="00104BBB"/>
    <w:pPr>
      <w:spacing w:after="0" w:line="240" w:lineRule="auto"/>
      <w:ind w:left="720"/>
      <w:contextualSpacing/>
    </w:pPr>
    <w:rPr>
      <w:sz w:val="24"/>
      <w:szCs w:val="24"/>
    </w:rPr>
  </w:style>
  <w:style w:type="character" w:customStyle="1" w:styleId="ListParagraphChar">
    <w:name w:val="List Paragraph Char"/>
    <w:basedOn w:val="DefaultParagraphFont"/>
    <w:link w:val="ListParagraph"/>
    <w:uiPriority w:val="34"/>
    <w:rsid w:val="00104BBB"/>
    <w:rPr>
      <w:sz w:val="24"/>
      <w:szCs w:val="24"/>
    </w:rPr>
  </w:style>
  <w:style w:type="paragraph" w:styleId="BalloonText">
    <w:name w:val="Balloon Text"/>
    <w:basedOn w:val="Normal"/>
    <w:link w:val="BalloonTextChar"/>
    <w:uiPriority w:val="99"/>
    <w:semiHidden/>
    <w:unhideWhenUsed/>
    <w:rsid w:val="00121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23F"/>
    <w:rPr>
      <w:rFonts w:ascii="Segoe UI" w:hAnsi="Segoe UI" w:cs="Segoe UI"/>
      <w:sz w:val="18"/>
      <w:szCs w:val="18"/>
    </w:rPr>
  </w:style>
  <w:style w:type="paragraph" w:styleId="Header">
    <w:name w:val="header"/>
    <w:basedOn w:val="Normal"/>
    <w:link w:val="HeaderChar"/>
    <w:uiPriority w:val="99"/>
    <w:unhideWhenUsed/>
    <w:rsid w:val="00D41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272"/>
  </w:style>
  <w:style w:type="paragraph" w:styleId="Footer">
    <w:name w:val="footer"/>
    <w:basedOn w:val="Normal"/>
    <w:link w:val="FooterChar"/>
    <w:uiPriority w:val="99"/>
    <w:unhideWhenUsed/>
    <w:rsid w:val="00D41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36381">
      <w:bodyDiv w:val="1"/>
      <w:marLeft w:val="0"/>
      <w:marRight w:val="0"/>
      <w:marTop w:val="0"/>
      <w:marBottom w:val="0"/>
      <w:divBdr>
        <w:top w:val="none" w:sz="0" w:space="0" w:color="auto"/>
        <w:left w:val="none" w:sz="0" w:space="0" w:color="auto"/>
        <w:bottom w:val="none" w:sz="0" w:space="0" w:color="auto"/>
        <w:right w:val="none" w:sz="0" w:space="0" w:color="auto"/>
      </w:divBdr>
    </w:div>
    <w:div w:id="353961493">
      <w:bodyDiv w:val="1"/>
      <w:marLeft w:val="0"/>
      <w:marRight w:val="0"/>
      <w:marTop w:val="0"/>
      <w:marBottom w:val="0"/>
      <w:divBdr>
        <w:top w:val="none" w:sz="0" w:space="0" w:color="auto"/>
        <w:left w:val="none" w:sz="0" w:space="0" w:color="auto"/>
        <w:bottom w:val="none" w:sz="0" w:space="0" w:color="auto"/>
        <w:right w:val="none" w:sz="0" w:space="0" w:color="auto"/>
      </w:divBdr>
    </w:div>
    <w:div w:id="369187735">
      <w:bodyDiv w:val="1"/>
      <w:marLeft w:val="0"/>
      <w:marRight w:val="0"/>
      <w:marTop w:val="0"/>
      <w:marBottom w:val="0"/>
      <w:divBdr>
        <w:top w:val="none" w:sz="0" w:space="0" w:color="auto"/>
        <w:left w:val="none" w:sz="0" w:space="0" w:color="auto"/>
        <w:bottom w:val="none" w:sz="0" w:space="0" w:color="auto"/>
        <w:right w:val="none" w:sz="0" w:space="0" w:color="auto"/>
      </w:divBdr>
    </w:div>
    <w:div w:id="413552711">
      <w:bodyDiv w:val="1"/>
      <w:marLeft w:val="0"/>
      <w:marRight w:val="0"/>
      <w:marTop w:val="0"/>
      <w:marBottom w:val="0"/>
      <w:divBdr>
        <w:top w:val="none" w:sz="0" w:space="0" w:color="auto"/>
        <w:left w:val="none" w:sz="0" w:space="0" w:color="auto"/>
        <w:bottom w:val="none" w:sz="0" w:space="0" w:color="auto"/>
        <w:right w:val="none" w:sz="0" w:space="0" w:color="auto"/>
      </w:divBdr>
    </w:div>
    <w:div w:id="422068584">
      <w:bodyDiv w:val="1"/>
      <w:marLeft w:val="0"/>
      <w:marRight w:val="0"/>
      <w:marTop w:val="0"/>
      <w:marBottom w:val="0"/>
      <w:divBdr>
        <w:top w:val="none" w:sz="0" w:space="0" w:color="auto"/>
        <w:left w:val="none" w:sz="0" w:space="0" w:color="auto"/>
        <w:bottom w:val="none" w:sz="0" w:space="0" w:color="auto"/>
        <w:right w:val="none" w:sz="0" w:space="0" w:color="auto"/>
      </w:divBdr>
    </w:div>
    <w:div w:id="430902298">
      <w:bodyDiv w:val="1"/>
      <w:marLeft w:val="0"/>
      <w:marRight w:val="0"/>
      <w:marTop w:val="0"/>
      <w:marBottom w:val="0"/>
      <w:divBdr>
        <w:top w:val="none" w:sz="0" w:space="0" w:color="auto"/>
        <w:left w:val="none" w:sz="0" w:space="0" w:color="auto"/>
        <w:bottom w:val="none" w:sz="0" w:space="0" w:color="auto"/>
        <w:right w:val="none" w:sz="0" w:space="0" w:color="auto"/>
      </w:divBdr>
    </w:div>
    <w:div w:id="501815943">
      <w:bodyDiv w:val="1"/>
      <w:marLeft w:val="0"/>
      <w:marRight w:val="0"/>
      <w:marTop w:val="0"/>
      <w:marBottom w:val="0"/>
      <w:divBdr>
        <w:top w:val="none" w:sz="0" w:space="0" w:color="auto"/>
        <w:left w:val="none" w:sz="0" w:space="0" w:color="auto"/>
        <w:bottom w:val="none" w:sz="0" w:space="0" w:color="auto"/>
        <w:right w:val="none" w:sz="0" w:space="0" w:color="auto"/>
      </w:divBdr>
    </w:div>
    <w:div w:id="777989505">
      <w:bodyDiv w:val="1"/>
      <w:marLeft w:val="0"/>
      <w:marRight w:val="0"/>
      <w:marTop w:val="0"/>
      <w:marBottom w:val="0"/>
      <w:divBdr>
        <w:top w:val="none" w:sz="0" w:space="0" w:color="auto"/>
        <w:left w:val="none" w:sz="0" w:space="0" w:color="auto"/>
        <w:bottom w:val="none" w:sz="0" w:space="0" w:color="auto"/>
        <w:right w:val="none" w:sz="0" w:space="0" w:color="auto"/>
      </w:divBdr>
    </w:div>
    <w:div w:id="982268998">
      <w:bodyDiv w:val="1"/>
      <w:marLeft w:val="0"/>
      <w:marRight w:val="0"/>
      <w:marTop w:val="0"/>
      <w:marBottom w:val="0"/>
      <w:divBdr>
        <w:top w:val="none" w:sz="0" w:space="0" w:color="auto"/>
        <w:left w:val="none" w:sz="0" w:space="0" w:color="auto"/>
        <w:bottom w:val="none" w:sz="0" w:space="0" w:color="auto"/>
        <w:right w:val="none" w:sz="0" w:space="0" w:color="auto"/>
      </w:divBdr>
    </w:div>
    <w:div w:id="1198354497">
      <w:bodyDiv w:val="1"/>
      <w:marLeft w:val="0"/>
      <w:marRight w:val="0"/>
      <w:marTop w:val="0"/>
      <w:marBottom w:val="0"/>
      <w:divBdr>
        <w:top w:val="none" w:sz="0" w:space="0" w:color="auto"/>
        <w:left w:val="none" w:sz="0" w:space="0" w:color="auto"/>
        <w:bottom w:val="none" w:sz="0" w:space="0" w:color="auto"/>
        <w:right w:val="none" w:sz="0" w:space="0" w:color="auto"/>
      </w:divBdr>
    </w:div>
    <w:div w:id="1265991650">
      <w:bodyDiv w:val="1"/>
      <w:marLeft w:val="0"/>
      <w:marRight w:val="0"/>
      <w:marTop w:val="0"/>
      <w:marBottom w:val="0"/>
      <w:divBdr>
        <w:top w:val="none" w:sz="0" w:space="0" w:color="auto"/>
        <w:left w:val="none" w:sz="0" w:space="0" w:color="auto"/>
        <w:bottom w:val="none" w:sz="0" w:space="0" w:color="auto"/>
        <w:right w:val="none" w:sz="0" w:space="0" w:color="auto"/>
      </w:divBdr>
    </w:div>
    <w:div w:id="1440754669">
      <w:bodyDiv w:val="1"/>
      <w:marLeft w:val="0"/>
      <w:marRight w:val="0"/>
      <w:marTop w:val="0"/>
      <w:marBottom w:val="0"/>
      <w:divBdr>
        <w:top w:val="none" w:sz="0" w:space="0" w:color="auto"/>
        <w:left w:val="none" w:sz="0" w:space="0" w:color="auto"/>
        <w:bottom w:val="none" w:sz="0" w:space="0" w:color="auto"/>
        <w:right w:val="none" w:sz="0" w:space="0" w:color="auto"/>
      </w:divBdr>
    </w:div>
    <w:div w:id="1510219700">
      <w:bodyDiv w:val="1"/>
      <w:marLeft w:val="0"/>
      <w:marRight w:val="0"/>
      <w:marTop w:val="0"/>
      <w:marBottom w:val="0"/>
      <w:divBdr>
        <w:top w:val="none" w:sz="0" w:space="0" w:color="auto"/>
        <w:left w:val="none" w:sz="0" w:space="0" w:color="auto"/>
        <w:bottom w:val="none" w:sz="0" w:space="0" w:color="auto"/>
        <w:right w:val="none" w:sz="0" w:space="0" w:color="auto"/>
      </w:divBdr>
    </w:div>
    <w:div w:id="1735809030">
      <w:bodyDiv w:val="1"/>
      <w:marLeft w:val="0"/>
      <w:marRight w:val="0"/>
      <w:marTop w:val="0"/>
      <w:marBottom w:val="0"/>
      <w:divBdr>
        <w:top w:val="none" w:sz="0" w:space="0" w:color="auto"/>
        <w:left w:val="none" w:sz="0" w:space="0" w:color="auto"/>
        <w:bottom w:val="none" w:sz="0" w:space="0" w:color="auto"/>
        <w:right w:val="none" w:sz="0" w:space="0" w:color="auto"/>
      </w:divBdr>
    </w:div>
    <w:div w:id="1762098333">
      <w:bodyDiv w:val="1"/>
      <w:marLeft w:val="0"/>
      <w:marRight w:val="0"/>
      <w:marTop w:val="0"/>
      <w:marBottom w:val="0"/>
      <w:divBdr>
        <w:top w:val="none" w:sz="0" w:space="0" w:color="auto"/>
        <w:left w:val="none" w:sz="0" w:space="0" w:color="auto"/>
        <w:bottom w:val="none" w:sz="0" w:space="0" w:color="auto"/>
        <w:right w:val="none" w:sz="0" w:space="0" w:color="auto"/>
      </w:divBdr>
    </w:div>
    <w:div w:id="1892379529">
      <w:bodyDiv w:val="1"/>
      <w:marLeft w:val="0"/>
      <w:marRight w:val="0"/>
      <w:marTop w:val="0"/>
      <w:marBottom w:val="0"/>
      <w:divBdr>
        <w:top w:val="none" w:sz="0" w:space="0" w:color="auto"/>
        <w:left w:val="none" w:sz="0" w:space="0" w:color="auto"/>
        <w:bottom w:val="none" w:sz="0" w:space="0" w:color="auto"/>
        <w:right w:val="none" w:sz="0" w:space="0" w:color="auto"/>
      </w:divBdr>
    </w:div>
    <w:div w:id="1956210196">
      <w:bodyDiv w:val="1"/>
      <w:marLeft w:val="0"/>
      <w:marRight w:val="0"/>
      <w:marTop w:val="0"/>
      <w:marBottom w:val="0"/>
      <w:divBdr>
        <w:top w:val="none" w:sz="0" w:space="0" w:color="auto"/>
        <w:left w:val="none" w:sz="0" w:space="0" w:color="auto"/>
        <w:bottom w:val="none" w:sz="0" w:space="0" w:color="auto"/>
        <w:right w:val="none" w:sz="0" w:space="0" w:color="auto"/>
      </w:divBdr>
    </w:div>
    <w:div w:id="204763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mindasilvaluz.1997@gmail.com" TargetMode="External"/><Relationship Id="rId13" Type="http://schemas.openxmlformats.org/officeDocument/2006/relationships/hyperlink" Target="mailto:julianaperron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na.fullam@fiocruz.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brodskyn@fiocruz.br" TargetMode="External"/><Relationship Id="rId5" Type="http://schemas.openxmlformats.org/officeDocument/2006/relationships/webSettings" Target="webSettings.xml"/><Relationship Id="rId15" Type="http://schemas.openxmlformats.org/officeDocument/2006/relationships/hyperlink" Target="mailto:julianaperrone@gmail.com" TargetMode="External"/><Relationship Id="rId10" Type="http://schemas.openxmlformats.org/officeDocument/2006/relationships/hyperlink" Target="mailto:thaillasilva16.1@bahiana.edu.br" TargetMode="External"/><Relationship Id="rId4" Type="http://schemas.openxmlformats.org/officeDocument/2006/relationships/settings" Target="settings.xml"/><Relationship Id="rId9" Type="http://schemas.openxmlformats.org/officeDocument/2006/relationships/hyperlink" Target="mailto:poly.bernardes@outlook.com" TargetMode="External"/><Relationship Id="rId14" Type="http://schemas.openxmlformats.org/officeDocument/2006/relationships/hyperlink" Target="mailto:juliana.fullam@fiocruz.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CC52-9BFD-48D0-8843-C1CA4CE7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12</Pages>
  <Words>6790</Words>
  <Characters>38703</Characters>
  <Application>Microsoft Office Word</Application>
  <DocSecurity>0</DocSecurity>
  <Lines>322</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DA SILVA LUZ</dc:creator>
  <cp:keywords/>
  <dc:description/>
  <cp:lastModifiedBy>Microsoft Office User</cp:lastModifiedBy>
  <cp:revision>12</cp:revision>
  <dcterms:created xsi:type="dcterms:W3CDTF">2021-05-15T13:39:00Z</dcterms:created>
  <dcterms:modified xsi:type="dcterms:W3CDTF">2021-05-18T19:51:00Z</dcterms:modified>
</cp:coreProperties>
</file>