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3F8F" w14:textId="79B31A51" w:rsidR="00DB4697" w:rsidRPr="00543F36" w:rsidRDefault="00DB4697" w:rsidP="00543F36">
      <w:pPr>
        <w:spacing w:after="0" w:line="240" w:lineRule="auto"/>
        <w:rPr>
          <w:rFonts w:cstheme="minorHAnsi"/>
          <w:b/>
          <w:bCs/>
          <w:sz w:val="24"/>
          <w:szCs w:val="24"/>
          <w:lang w:val="en-US"/>
        </w:rPr>
      </w:pPr>
      <w:bookmarkStart w:id="0" w:name="_Hlk60253554"/>
      <w:r w:rsidRPr="00543F36">
        <w:rPr>
          <w:rFonts w:cstheme="minorHAnsi"/>
          <w:b/>
          <w:bCs/>
          <w:sz w:val="24"/>
          <w:szCs w:val="24"/>
          <w:lang w:val="en-US"/>
        </w:rPr>
        <w:t>TITLE:</w:t>
      </w:r>
    </w:p>
    <w:p w14:paraId="64854B46" w14:textId="3B1E948F" w:rsidR="00DB4697" w:rsidRPr="00543F36" w:rsidRDefault="00DB4697" w:rsidP="00543F36">
      <w:pPr>
        <w:spacing w:after="0" w:line="240" w:lineRule="auto"/>
        <w:rPr>
          <w:rFonts w:cstheme="minorHAnsi"/>
          <w:sz w:val="24"/>
          <w:szCs w:val="24"/>
          <w:lang w:val="en-US"/>
        </w:rPr>
      </w:pPr>
      <w:r w:rsidRPr="00543F36">
        <w:rPr>
          <w:rFonts w:cstheme="minorHAnsi"/>
          <w:sz w:val="24"/>
          <w:szCs w:val="24"/>
          <w:lang w:val="en-US"/>
        </w:rPr>
        <w:t>C</w:t>
      </w:r>
      <w:r w:rsidR="00EC18D7" w:rsidRPr="00543F36">
        <w:rPr>
          <w:rFonts w:cstheme="minorHAnsi"/>
          <w:sz w:val="24"/>
          <w:szCs w:val="24"/>
          <w:lang w:val="en-US"/>
        </w:rPr>
        <w:t xml:space="preserve">ell </w:t>
      </w:r>
      <w:r w:rsidRPr="00543F36">
        <w:rPr>
          <w:rFonts w:cstheme="minorHAnsi"/>
          <w:sz w:val="24"/>
          <w:szCs w:val="24"/>
          <w:lang w:val="en-US"/>
        </w:rPr>
        <w:t>M</w:t>
      </w:r>
      <w:r w:rsidR="00EC18D7" w:rsidRPr="00543F36">
        <w:rPr>
          <w:rFonts w:cstheme="minorHAnsi"/>
          <w:sz w:val="24"/>
          <w:szCs w:val="24"/>
          <w:lang w:val="en-US"/>
        </w:rPr>
        <w:t xml:space="preserve">igration and </w:t>
      </w:r>
      <w:r w:rsidR="0053521E" w:rsidRPr="00543F36">
        <w:rPr>
          <w:rFonts w:cstheme="minorHAnsi"/>
          <w:sz w:val="24"/>
          <w:szCs w:val="24"/>
          <w:lang w:val="en-US"/>
        </w:rPr>
        <w:t xml:space="preserve">Cell </w:t>
      </w:r>
      <w:r w:rsidRPr="00543F36">
        <w:rPr>
          <w:rFonts w:cstheme="minorHAnsi"/>
          <w:sz w:val="24"/>
          <w:szCs w:val="24"/>
          <w:lang w:val="en-US"/>
        </w:rPr>
        <w:t>A</w:t>
      </w:r>
      <w:r w:rsidR="00EC18D7" w:rsidRPr="00543F36">
        <w:rPr>
          <w:rFonts w:cstheme="minorHAnsi"/>
          <w:sz w:val="24"/>
          <w:szCs w:val="24"/>
          <w:lang w:val="en-US"/>
        </w:rPr>
        <w:t xml:space="preserve">dhesion </w:t>
      </w:r>
      <w:r w:rsidRPr="00543F36">
        <w:rPr>
          <w:rFonts w:cstheme="minorHAnsi"/>
          <w:sz w:val="24"/>
          <w:szCs w:val="24"/>
          <w:lang w:val="en-US"/>
        </w:rPr>
        <w:t>A</w:t>
      </w:r>
      <w:r w:rsidR="00EC18D7" w:rsidRPr="00543F36">
        <w:rPr>
          <w:rFonts w:cstheme="minorHAnsi"/>
          <w:sz w:val="24"/>
          <w:szCs w:val="24"/>
          <w:lang w:val="en-US"/>
        </w:rPr>
        <w:t xml:space="preserve">ssays </w:t>
      </w:r>
      <w:r w:rsidR="000E5CC0" w:rsidRPr="00543F36">
        <w:rPr>
          <w:rFonts w:cstheme="minorHAnsi"/>
          <w:sz w:val="24"/>
          <w:szCs w:val="24"/>
          <w:lang w:val="en-US"/>
        </w:rPr>
        <w:t xml:space="preserve">to </w:t>
      </w:r>
      <w:r w:rsidRPr="00543F36">
        <w:rPr>
          <w:rFonts w:cstheme="minorHAnsi"/>
          <w:sz w:val="24"/>
          <w:szCs w:val="24"/>
          <w:lang w:val="en-US"/>
        </w:rPr>
        <w:t>I</w:t>
      </w:r>
      <w:r w:rsidR="000E5CC0" w:rsidRPr="00543F36">
        <w:rPr>
          <w:rFonts w:cstheme="minorHAnsi"/>
          <w:sz w:val="24"/>
          <w:szCs w:val="24"/>
          <w:lang w:val="en-US"/>
        </w:rPr>
        <w:t xml:space="preserve">nvestigate </w:t>
      </w:r>
      <w:r w:rsidR="00EC18D7" w:rsidRPr="00543F36">
        <w:rPr>
          <w:rFonts w:cstheme="minorHAnsi"/>
          <w:i/>
          <w:iCs/>
          <w:sz w:val="24"/>
          <w:szCs w:val="24"/>
          <w:lang w:val="en-US"/>
        </w:rPr>
        <w:t>Leishmania</w:t>
      </w:r>
      <w:r w:rsidR="00EC18D7" w:rsidRPr="00543F36">
        <w:rPr>
          <w:rFonts w:cstheme="minorHAnsi"/>
          <w:sz w:val="24"/>
          <w:szCs w:val="24"/>
          <w:lang w:val="en-US"/>
        </w:rPr>
        <w:t>-</w:t>
      </w:r>
      <w:r w:rsidRPr="00543F36">
        <w:rPr>
          <w:rFonts w:cstheme="minorHAnsi"/>
          <w:sz w:val="24"/>
          <w:szCs w:val="24"/>
          <w:lang w:val="en-US"/>
        </w:rPr>
        <w:t>H</w:t>
      </w:r>
      <w:r w:rsidR="00EC18D7" w:rsidRPr="00543F36">
        <w:rPr>
          <w:rFonts w:cstheme="minorHAnsi"/>
          <w:sz w:val="24"/>
          <w:szCs w:val="24"/>
          <w:lang w:val="en-US"/>
        </w:rPr>
        <w:t xml:space="preserve">ost </w:t>
      </w:r>
      <w:r w:rsidRPr="00543F36">
        <w:rPr>
          <w:rFonts w:cstheme="minorHAnsi"/>
          <w:sz w:val="24"/>
          <w:szCs w:val="24"/>
          <w:lang w:val="en-US"/>
        </w:rPr>
        <w:t>C</w:t>
      </w:r>
      <w:r w:rsidR="00EC18D7" w:rsidRPr="00543F36">
        <w:rPr>
          <w:rFonts w:cstheme="minorHAnsi"/>
          <w:sz w:val="24"/>
          <w:szCs w:val="24"/>
          <w:lang w:val="en-US"/>
        </w:rPr>
        <w:t xml:space="preserve">ell </w:t>
      </w:r>
      <w:r w:rsidRPr="00543F36">
        <w:rPr>
          <w:rFonts w:cstheme="minorHAnsi"/>
          <w:sz w:val="24"/>
          <w:szCs w:val="24"/>
          <w:lang w:val="en-US"/>
        </w:rPr>
        <w:t>I</w:t>
      </w:r>
      <w:r w:rsidR="00EC18D7" w:rsidRPr="00543F36">
        <w:rPr>
          <w:rFonts w:cstheme="minorHAnsi"/>
          <w:sz w:val="24"/>
          <w:szCs w:val="24"/>
          <w:lang w:val="en-US"/>
        </w:rPr>
        <w:t>nteraction</w:t>
      </w:r>
    </w:p>
    <w:p w14:paraId="39B4A2F7" w14:textId="3F553841" w:rsidR="00DB4697" w:rsidRPr="00543F36" w:rsidRDefault="00DB4697" w:rsidP="00543F36">
      <w:pPr>
        <w:spacing w:after="0" w:line="240" w:lineRule="auto"/>
        <w:rPr>
          <w:rFonts w:cstheme="minorHAnsi"/>
          <w:b/>
          <w:bCs/>
          <w:sz w:val="24"/>
          <w:szCs w:val="24"/>
          <w:lang w:val="en-US"/>
        </w:rPr>
      </w:pPr>
    </w:p>
    <w:p w14:paraId="435BE437" w14:textId="739DE647" w:rsidR="00DB4697" w:rsidRPr="00543F36" w:rsidRDefault="00DB4697" w:rsidP="00543F36">
      <w:pPr>
        <w:spacing w:after="0" w:line="240" w:lineRule="auto"/>
        <w:rPr>
          <w:rFonts w:cstheme="minorHAnsi"/>
          <w:b/>
          <w:bCs/>
          <w:sz w:val="24"/>
          <w:szCs w:val="24"/>
        </w:rPr>
      </w:pPr>
      <w:r w:rsidRPr="00543F36">
        <w:rPr>
          <w:rFonts w:cstheme="minorHAnsi"/>
          <w:b/>
          <w:bCs/>
          <w:sz w:val="24"/>
          <w:szCs w:val="24"/>
        </w:rPr>
        <w:t xml:space="preserve">AUTHORS AND AFFILIATIONS: </w:t>
      </w:r>
    </w:p>
    <w:p w14:paraId="0BD9145B" w14:textId="77777777" w:rsidR="00DB4697" w:rsidRPr="00543F36" w:rsidRDefault="00EC18D7" w:rsidP="00543F36">
      <w:pPr>
        <w:spacing w:after="0" w:line="240" w:lineRule="auto"/>
        <w:rPr>
          <w:rFonts w:cstheme="minorHAnsi"/>
          <w:b/>
          <w:bCs/>
          <w:sz w:val="24"/>
          <w:szCs w:val="24"/>
        </w:rPr>
      </w:pPr>
      <w:r w:rsidRPr="00543F36">
        <w:rPr>
          <w:rFonts w:cstheme="minorHAnsi"/>
          <w:sz w:val="24"/>
          <w:szCs w:val="24"/>
        </w:rPr>
        <w:t>Yasmin da Silva Luz</w:t>
      </w:r>
      <w:r w:rsidRPr="00543F36">
        <w:rPr>
          <w:rFonts w:cstheme="minorHAnsi"/>
          <w:sz w:val="24"/>
          <w:szCs w:val="24"/>
          <w:vertAlign w:val="superscript"/>
        </w:rPr>
        <w:t>1†</w:t>
      </w:r>
      <w:r w:rsidRPr="00543F36">
        <w:rPr>
          <w:rFonts w:cstheme="minorHAnsi"/>
          <w:sz w:val="24"/>
          <w:szCs w:val="24"/>
        </w:rPr>
        <w:t>, Amanda R. Paixão</w:t>
      </w:r>
      <w:r w:rsidRPr="00543F36">
        <w:rPr>
          <w:rFonts w:cstheme="minorHAnsi"/>
          <w:sz w:val="24"/>
          <w:szCs w:val="24"/>
          <w:vertAlign w:val="superscript"/>
        </w:rPr>
        <w:t>1†</w:t>
      </w:r>
      <w:r w:rsidRPr="00543F36">
        <w:rPr>
          <w:rFonts w:cstheme="minorHAnsi"/>
          <w:sz w:val="24"/>
          <w:szCs w:val="24"/>
        </w:rPr>
        <w:t>, Carla Polyana O. S. Bernardes¹, Thaílla Souza da Silva¹, Natalia Machado Tavares</w:t>
      </w:r>
      <w:r w:rsidRPr="00543F36">
        <w:rPr>
          <w:rFonts w:cstheme="minorHAnsi"/>
          <w:sz w:val="24"/>
          <w:szCs w:val="24"/>
          <w:vertAlign w:val="superscript"/>
        </w:rPr>
        <w:t>1</w:t>
      </w:r>
      <w:r w:rsidRPr="00543F36">
        <w:rPr>
          <w:rFonts w:cstheme="minorHAnsi"/>
          <w:sz w:val="24"/>
          <w:szCs w:val="24"/>
        </w:rPr>
        <w:t>, Claudia I. Brodskyn</w:t>
      </w:r>
      <w:r w:rsidRPr="00543F36">
        <w:rPr>
          <w:rFonts w:cstheme="minorHAnsi"/>
          <w:sz w:val="24"/>
          <w:szCs w:val="24"/>
          <w:vertAlign w:val="superscript"/>
        </w:rPr>
        <w:t>1</w:t>
      </w:r>
      <w:r w:rsidRPr="00543F36">
        <w:rPr>
          <w:rFonts w:cstheme="minorHAnsi"/>
          <w:sz w:val="24"/>
          <w:szCs w:val="24"/>
        </w:rPr>
        <w:t>, Patricia S. T. Veras</w:t>
      </w:r>
      <w:r w:rsidRPr="00543F36">
        <w:rPr>
          <w:rFonts w:cstheme="minorHAnsi"/>
          <w:sz w:val="24"/>
          <w:szCs w:val="24"/>
          <w:vertAlign w:val="superscript"/>
        </w:rPr>
        <w:t xml:space="preserve">1 </w:t>
      </w:r>
      <w:r w:rsidRPr="00543F36">
        <w:rPr>
          <w:rFonts w:cstheme="minorHAnsi"/>
          <w:sz w:val="24"/>
          <w:szCs w:val="24"/>
        </w:rPr>
        <w:t>and Juliana P. B. de Menezes</w:t>
      </w:r>
      <w:r w:rsidRPr="00543F36">
        <w:rPr>
          <w:rFonts w:cstheme="minorHAnsi"/>
          <w:sz w:val="24"/>
          <w:szCs w:val="24"/>
          <w:vertAlign w:val="superscript"/>
        </w:rPr>
        <w:t>1</w:t>
      </w:r>
      <w:r w:rsidRPr="00543F36">
        <w:rPr>
          <w:rFonts w:cstheme="minorHAnsi"/>
          <w:sz w:val="24"/>
          <w:szCs w:val="24"/>
        </w:rPr>
        <w:t>*</w:t>
      </w:r>
    </w:p>
    <w:p w14:paraId="1D5DC4DE" w14:textId="77777777" w:rsidR="00DB4697" w:rsidRPr="00543F36" w:rsidRDefault="00DB4697" w:rsidP="00543F36">
      <w:pPr>
        <w:spacing w:after="0" w:line="240" w:lineRule="auto"/>
        <w:rPr>
          <w:rFonts w:cstheme="minorHAnsi"/>
          <w:b/>
          <w:bCs/>
          <w:sz w:val="24"/>
          <w:szCs w:val="24"/>
        </w:rPr>
      </w:pPr>
    </w:p>
    <w:p w14:paraId="039724BA" w14:textId="5AE87ADC" w:rsidR="00DB4697" w:rsidRPr="00543F36" w:rsidRDefault="00EC18D7" w:rsidP="00543F36">
      <w:pPr>
        <w:spacing w:after="0" w:line="240" w:lineRule="auto"/>
        <w:rPr>
          <w:rFonts w:cstheme="minorHAnsi"/>
          <w:sz w:val="24"/>
          <w:szCs w:val="24"/>
          <w:lang w:val="en-US"/>
        </w:rPr>
      </w:pPr>
      <w:r w:rsidRPr="00543F36">
        <w:rPr>
          <w:rFonts w:cstheme="minorHAnsi"/>
          <w:sz w:val="24"/>
          <w:szCs w:val="24"/>
          <w:vertAlign w:val="superscript"/>
          <w:lang w:val="en-US"/>
        </w:rPr>
        <w:t>1</w:t>
      </w:r>
      <w:r w:rsidRPr="00543F36">
        <w:rPr>
          <w:rFonts w:cstheme="minorHAnsi"/>
          <w:sz w:val="24"/>
          <w:szCs w:val="24"/>
          <w:lang w:val="en-US"/>
        </w:rPr>
        <w:t xml:space="preserve"> Laboratory of Host - Parasite Interaction and Epidemiology, </w:t>
      </w:r>
      <w:proofErr w:type="spellStart"/>
      <w:r w:rsidRPr="00543F36">
        <w:rPr>
          <w:rFonts w:cstheme="minorHAnsi"/>
          <w:sz w:val="24"/>
          <w:szCs w:val="24"/>
          <w:lang w:val="en-US"/>
        </w:rPr>
        <w:t>Gonçalo</w:t>
      </w:r>
      <w:proofErr w:type="spellEnd"/>
      <w:r w:rsidRPr="00543F36">
        <w:rPr>
          <w:rFonts w:cstheme="minorHAnsi"/>
          <w:sz w:val="24"/>
          <w:szCs w:val="24"/>
          <w:lang w:val="en-US"/>
        </w:rPr>
        <w:t xml:space="preserve"> Moniz Institute, Salvador 40296-710, BA, Brazil </w:t>
      </w:r>
    </w:p>
    <w:p w14:paraId="05C4ABE3" w14:textId="3AA0D59D" w:rsidR="00DB4697" w:rsidRPr="00543F36" w:rsidRDefault="00DB4697" w:rsidP="00543F36">
      <w:pPr>
        <w:spacing w:after="0" w:line="240" w:lineRule="auto"/>
        <w:rPr>
          <w:rFonts w:cstheme="minorHAnsi"/>
          <w:sz w:val="24"/>
          <w:szCs w:val="24"/>
          <w:lang w:val="en-US"/>
        </w:rPr>
      </w:pPr>
    </w:p>
    <w:p w14:paraId="142CB401" w14:textId="29313DD2" w:rsidR="00DB4697" w:rsidRPr="00543F36" w:rsidRDefault="00DB4697" w:rsidP="00543F36">
      <w:pPr>
        <w:spacing w:after="0" w:line="240" w:lineRule="auto"/>
        <w:rPr>
          <w:rFonts w:cstheme="minorHAnsi"/>
          <w:b/>
          <w:bCs/>
          <w:sz w:val="24"/>
          <w:szCs w:val="24"/>
          <w:lang w:val="en-US"/>
        </w:rPr>
      </w:pPr>
      <w:r w:rsidRPr="00543F36">
        <w:rPr>
          <w:rFonts w:cstheme="minorHAnsi"/>
          <w:sz w:val="24"/>
          <w:szCs w:val="24"/>
          <w:vertAlign w:val="superscript"/>
          <w:lang w:val="en-US"/>
        </w:rPr>
        <w:t>†</w:t>
      </w:r>
      <w:r w:rsidRPr="00543F36">
        <w:rPr>
          <w:rFonts w:cstheme="minorHAnsi"/>
          <w:sz w:val="24"/>
          <w:szCs w:val="24"/>
          <w:lang w:val="en-US"/>
        </w:rPr>
        <w:t>These authors have contributed equally to this work</w:t>
      </w:r>
      <w:r w:rsidR="004E29D3" w:rsidRPr="00543F36">
        <w:rPr>
          <w:rFonts w:cstheme="minorHAnsi"/>
          <w:sz w:val="24"/>
          <w:szCs w:val="24"/>
          <w:lang w:val="en-US"/>
        </w:rPr>
        <w:t>.</w:t>
      </w:r>
    </w:p>
    <w:p w14:paraId="472FCDF0" w14:textId="77777777" w:rsidR="00DB4697" w:rsidRPr="00543F36" w:rsidRDefault="00DB4697" w:rsidP="00543F36">
      <w:pPr>
        <w:spacing w:after="0" w:line="240" w:lineRule="auto"/>
        <w:rPr>
          <w:rFonts w:cstheme="minorHAnsi"/>
          <w:sz w:val="24"/>
          <w:szCs w:val="24"/>
          <w:lang w:val="en-US"/>
        </w:rPr>
      </w:pPr>
    </w:p>
    <w:p w14:paraId="52F7677B" w14:textId="7126F799" w:rsidR="00DB4697" w:rsidRPr="00543F36" w:rsidRDefault="00DB4697" w:rsidP="00543F36">
      <w:pPr>
        <w:spacing w:after="0" w:line="240" w:lineRule="auto"/>
        <w:rPr>
          <w:rFonts w:cstheme="minorHAnsi"/>
          <w:b/>
          <w:bCs/>
          <w:sz w:val="24"/>
          <w:szCs w:val="24"/>
          <w:lang w:val="en-US"/>
        </w:rPr>
      </w:pPr>
      <w:r w:rsidRPr="00543F36">
        <w:rPr>
          <w:rFonts w:cstheme="minorHAnsi"/>
          <w:b/>
          <w:bCs/>
          <w:sz w:val="24"/>
          <w:szCs w:val="24"/>
          <w:lang w:val="en-US"/>
        </w:rPr>
        <w:t>Email Addresses of Co-Authors:</w:t>
      </w:r>
    </w:p>
    <w:p w14:paraId="1EA0F00F" w14:textId="05CE8085" w:rsidR="00DB4697" w:rsidRPr="00543F36" w:rsidRDefault="00DB4697" w:rsidP="00543F36">
      <w:pPr>
        <w:spacing w:after="0" w:line="240" w:lineRule="auto"/>
        <w:rPr>
          <w:rFonts w:cstheme="minorHAnsi"/>
          <w:sz w:val="24"/>
          <w:szCs w:val="24"/>
        </w:rPr>
      </w:pPr>
      <w:r w:rsidRPr="00543F36">
        <w:rPr>
          <w:rFonts w:cstheme="minorHAnsi"/>
          <w:sz w:val="24"/>
          <w:szCs w:val="24"/>
        </w:rPr>
        <w:t>Yasmin da Silva Luz</w:t>
      </w:r>
      <w:r w:rsidRPr="00543F36">
        <w:rPr>
          <w:rFonts w:cstheme="minorHAnsi"/>
          <w:sz w:val="24"/>
          <w:szCs w:val="24"/>
          <w:vertAlign w:val="superscript"/>
        </w:rPr>
        <w:t xml:space="preserve"> </w:t>
      </w:r>
      <w:r w:rsidR="004E29D3" w:rsidRPr="00543F36">
        <w:rPr>
          <w:rFonts w:cstheme="minorHAnsi"/>
          <w:sz w:val="24"/>
          <w:szCs w:val="24"/>
          <w:vertAlign w:val="superscript"/>
        </w:rPr>
        <w:tab/>
      </w:r>
      <w:r w:rsidR="004E29D3" w:rsidRPr="00543F36">
        <w:rPr>
          <w:rFonts w:cstheme="minorHAnsi"/>
          <w:sz w:val="24"/>
          <w:szCs w:val="24"/>
          <w:vertAlign w:val="superscript"/>
        </w:rPr>
        <w:tab/>
      </w:r>
      <w:r w:rsidR="004E29D3" w:rsidRPr="00543F36">
        <w:rPr>
          <w:rFonts w:cstheme="minorHAnsi"/>
          <w:sz w:val="24"/>
          <w:szCs w:val="24"/>
          <w:vertAlign w:val="superscript"/>
        </w:rPr>
        <w:tab/>
      </w:r>
      <w:r w:rsidRPr="00543F36">
        <w:rPr>
          <w:rFonts w:cstheme="minorHAnsi"/>
          <w:color w:val="0000FF"/>
          <w:sz w:val="24"/>
          <w:szCs w:val="24"/>
          <w:u w:val="single"/>
        </w:rPr>
        <w:t>(</w:t>
      </w:r>
      <w:hyperlink r:id="rId6" w:history="1">
        <w:r w:rsidRPr="00543F36">
          <w:rPr>
            <w:rStyle w:val="Hyperlink"/>
            <w:rFonts w:cstheme="minorHAnsi"/>
            <w:sz w:val="24"/>
            <w:szCs w:val="24"/>
          </w:rPr>
          <w:t>yasmindasilvaluz.1997@gmail.com</w:t>
        </w:r>
      </w:hyperlink>
      <w:r w:rsidRPr="00543F36">
        <w:rPr>
          <w:rFonts w:cstheme="minorHAnsi"/>
          <w:sz w:val="24"/>
          <w:szCs w:val="24"/>
        </w:rPr>
        <w:t>)</w:t>
      </w:r>
      <w:r w:rsidR="00EC18D7" w:rsidRPr="00543F36">
        <w:rPr>
          <w:rFonts w:cstheme="minorHAnsi"/>
          <w:sz w:val="24"/>
          <w:szCs w:val="24"/>
        </w:rPr>
        <w:t xml:space="preserve"> </w:t>
      </w:r>
    </w:p>
    <w:p w14:paraId="289DA097" w14:textId="50603131" w:rsidR="00DB4697" w:rsidRPr="00543F36" w:rsidRDefault="00DB4697" w:rsidP="00543F36">
      <w:pPr>
        <w:spacing w:after="0" w:line="240" w:lineRule="auto"/>
        <w:rPr>
          <w:rFonts w:cstheme="minorHAnsi"/>
          <w:sz w:val="24"/>
          <w:szCs w:val="24"/>
        </w:rPr>
      </w:pPr>
      <w:r w:rsidRPr="00543F36">
        <w:rPr>
          <w:rFonts w:cstheme="minorHAnsi"/>
          <w:sz w:val="24"/>
          <w:szCs w:val="24"/>
        </w:rPr>
        <w:t>Amanda R. Paixão</w:t>
      </w:r>
      <w:r w:rsidRPr="00543F36">
        <w:rPr>
          <w:rFonts w:cstheme="minorHAnsi"/>
          <w:sz w:val="24"/>
          <w:szCs w:val="24"/>
          <w:vertAlign w:val="superscript"/>
        </w:rPr>
        <w:t xml:space="preserve"> </w:t>
      </w:r>
      <w:r w:rsidR="004E29D3" w:rsidRPr="00543F36">
        <w:rPr>
          <w:rFonts w:cstheme="minorHAnsi"/>
          <w:sz w:val="24"/>
          <w:szCs w:val="24"/>
          <w:vertAlign w:val="superscript"/>
        </w:rPr>
        <w:tab/>
      </w:r>
      <w:r w:rsidR="004E29D3" w:rsidRPr="00543F36">
        <w:rPr>
          <w:rFonts w:cstheme="minorHAnsi"/>
          <w:sz w:val="24"/>
          <w:szCs w:val="24"/>
          <w:vertAlign w:val="superscript"/>
        </w:rPr>
        <w:tab/>
      </w:r>
      <w:r w:rsidR="004E29D3" w:rsidRPr="00543F36">
        <w:rPr>
          <w:rFonts w:cstheme="minorHAnsi"/>
          <w:sz w:val="24"/>
          <w:szCs w:val="24"/>
          <w:vertAlign w:val="superscript"/>
        </w:rPr>
        <w:tab/>
      </w:r>
      <w:r w:rsidRPr="00543F36">
        <w:rPr>
          <w:rFonts w:cstheme="minorHAnsi"/>
          <w:sz w:val="24"/>
          <w:szCs w:val="24"/>
        </w:rPr>
        <w:t>(</w:t>
      </w:r>
      <w:hyperlink r:id="rId7" w:history="1">
        <w:r w:rsidRPr="00543F36">
          <w:rPr>
            <w:rStyle w:val="Hyperlink"/>
            <w:rFonts w:cstheme="minorHAnsi"/>
            <w:sz w:val="24"/>
            <w:szCs w:val="24"/>
          </w:rPr>
          <w:t>amandareboucas95@gmail.com</w:t>
        </w:r>
      </w:hyperlink>
      <w:r w:rsidRPr="00543F36">
        <w:rPr>
          <w:rFonts w:cstheme="minorHAnsi"/>
          <w:sz w:val="24"/>
          <w:szCs w:val="24"/>
        </w:rPr>
        <w:t>)</w:t>
      </w:r>
      <w:r w:rsidR="00EC18D7" w:rsidRPr="00543F36">
        <w:rPr>
          <w:rFonts w:cstheme="minorHAnsi"/>
          <w:sz w:val="24"/>
          <w:szCs w:val="24"/>
        </w:rPr>
        <w:t xml:space="preserve"> </w:t>
      </w:r>
    </w:p>
    <w:p w14:paraId="59720429" w14:textId="536B4697" w:rsidR="00DB4697" w:rsidRPr="00543F36" w:rsidRDefault="00DB4697" w:rsidP="00543F36">
      <w:pPr>
        <w:spacing w:after="0" w:line="240" w:lineRule="auto"/>
        <w:rPr>
          <w:rFonts w:cstheme="minorHAnsi"/>
          <w:sz w:val="24"/>
          <w:szCs w:val="24"/>
        </w:rPr>
      </w:pPr>
      <w:r w:rsidRPr="00543F36">
        <w:rPr>
          <w:rFonts w:cstheme="minorHAnsi"/>
          <w:sz w:val="24"/>
          <w:szCs w:val="24"/>
        </w:rPr>
        <w:t>Carla Polyana O. S. Bernardes</w:t>
      </w:r>
      <w:r w:rsidRPr="00543F36">
        <w:rPr>
          <w:sz w:val="24"/>
          <w:szCs w:val="24"/>
        </w:rPr>
        <w:t xml:space="preserve"> </w:t>
      </w:r>
      <w:r w:rsidR="004E29D3" w:rsidRPr="00543F36">
        <w:rPr>
          <w:sz w:val="24"/>
          <w:szCs w:val="24"/>
        </w:rPr>
        <w:tab/>
      </w:r>
      <w:r w:rsidRPr="00543F36">
        <w:rPr>
          <w:sz w:val="24"/>
          <w:szCs w:val="24"/>
        </w:rPr>
        <w:t>(</w:t>
      </w:r>
      <w:hyperlink r:id="rId8" w:history="1">
        <w:r w:rsidR="00EC18D7" w:rsidRPr="00543F36">
          <w:rPr>
            <w:rFonts w:cstheme="minorHAnsi"/>
            <w:color w:val="0000FF"/>
            <w:sz w:val="24"/>
            <w:szCs w:val="24"/>
            <w:u w:val="single"/>
          </w:rPr>
          <w:t>poly.bernardes@outlook.com</w:t>
        </w:r>
      </w:hyperlink>
      <w:r w:rsidRPr="00543F36">
        <w:rPr>
          <w:rFonts w:cstheme="minorHAnsi"/>
          <w:sz w:val="24"/>
          <w:szCs w:val="24"/>
        </w:rPr>
        <w:t>)</w:t>
      </w:r>
      <w:r w:rsidR="00EC18D7" w:rsidRPr="00543F36">
        <w:rPr>
          <w:rFonts w:cstheme="minorHAnsi"/>
          <w:sz w:val="24"/>
          <w:szCs w:val="24"/>
        </w:rPr>
        <w:br/>
      </w:r>
      <w:r w:rsidRPr="00543F36">
        <w:rPr>
          <w:rFonts w:cstheme="minorHAnsi"/>
          <w:sz w:val="24"/>
          <w:szCs w:val="24"/>
        </w:rPr>
        <w:t>Thaílla Souza da Silva</w:t>
      </w:r>
      <w:r w:rsidRPr="00543F36">
        <w:rPr>
          <w:sz w:val="24"/>
          <w:szCs w:val="24"/>
        </w:rPr>
        <w:t xml:space="preserve"> </w:t>
      </w:r>
      <w:r w:rsidR="004E29D3" w:rsidRPr="00543F36">
        <w:rPr>
          <w:sz w:val="24"/>
          <w:szCs w:val="24"/>
        </w:rPr>
        <w:tab/>
      </w:r>
      <w:r w:rsidR="004E29D3" w:rsidRPr="00543F36">
        <w:rPr>
          <w:sz w:val="24"/>
          <w:szCs w:val="24"/>
        </w:rPr>
        <w:tab/>
      </w:r>
      <w:r w:rsidR="004E29D3" w:rsidRPr="00543F36">
        <w:rPr>
          <w:sz w:val="24"/>
          <w:szCs w:val="24"/>
        </w:rPr>
        <w:tab/>
      </w:r>
      <w:r w:rsidRPr="00543F36">
        <w:rPr>
          <w:sz w:val="24"/>
          <w:szCs w:val="24"/>
        </w:rPr>
        <w:t>(</w:t>
      </w:r>
      <w:hyperlink r:id="rId9" w:history="1">
        <w:r w:rsidRPr="00543F36">
          <w:rPr>
            <w:rStyle w:val="Hyperlink"/>
            <w:rFonts w:cstheme="minorHAnsi"/>
            <w:sz w:val="24"/>
            <w:szCs w:val="24"/>
          </w:rPr>
          <w:t>thaillasilva16.1@bahiana.edu.br</w:t>
        </w:r>
      </w:hyperlink>
      <w:r w:rsidRPr="00543F36">
        <w:rPr>
          <w:rFonts w:cstheme="minorHAnsi"/>
          <w:sz w:val="24"/>
          <w:szCs w:val="24"/>
        </w:rPr>
        <w:t>)</w:t>
      </w:r>
      <w:r w:rsidR="00EC18D7" w:rsidRPr="00543F36">
        <w:rPr>
          <w:rFonts w:cstheme="minorHAnsi"/>
          <w:sz w:val="24"/>
          <w:szCs w:val="24"/>
        </w:rPr>
        <w:t xml:space="preserve"> </w:t>
      </w:r>
    </w:p>
    <w:p w14:paraId="633DF088" w14:textId="17EEEAA0" w:rsidR="00DB4697" w:rsidRPr="00543F36" w:rsidRDefault="00DB4697" w:rsidP="00543F36">
      <w:pPr>
        <w:spacing w:after="0" w:line="240" w:lineRule="auto"/>
        <w:rPr>
          <w:rFonts w:cstheme="minorHAnsi"/>
          <w:sz w:val="24"/>
          <w:szCs w:val="24"/>
        </w:rPr>
      </w:pPr>
      <w:r w:rsidRPr="00543F36">
        <w:rPr>
          <w:rFonts w:cstheme="minorHAnsi"/>
          <w:sz w:val="24"/>
          <w:szCs w:val="24"/>
        </w:rPr>
        <w:t>Natalia Machado Tavares</w:t>
      </w:r>
      <w:r w:rsidRPr="00543F36">
        <w:rPr>
          <w:rFonts w:cstheme="minorHAnsi"/>
          <w:sz w:val="24"/>
          <w:szCs w:val="24"/>
          <w:vertAlign w:val="superscript"/>
        </w:rPr>
        <w:t xml:space="preserve"> </w:t>
      </w:r>
      <w:r w:rsidR="004E29D3" w:rsidRPr="00543F36">
        <w:rPr>
          <w:rFonts w:cstheme="minorHAnsi"/>
          <w:sz w:val="24"/>
          <w:szCs w:val="24"/>
          <w:vertAlign w:val="superscript"/>
        </w:rPr>
        <w:tab/>
      </w:r>
      <w:r w:rsidR="004E29D3" w:rsidRPr="00543F36">
        <w:rPr>
          <w:rFonts w:cstheme="minorHAnsi"/>
          <w:sz w:val="24"/>
          <w:szCs w:val="24"/>
          <w:vertAlign w:val="superscript"/>
        </w:rPr>
        <w:tab/>
      </w:r>
      <w:r w:rsidRPr="00543F36">
        <w:rPr>
          <w:rFonts w:cstheme="minorHAnsi"/>
          <w:sz w:val="24"/>
          <w:szCs w:val="24"/>
        </w:rPr>
        <w:t>(</w:t>
      </w:r>
      <w:r w:rsidR="00EC18D7" w:rsidRPr="00543F36">
        <w:rPr>
          <w:rFonts w:cstheme="minorHAnsi"/>
          <w:sz w:val="24"/>
          <w:szCs w:val="24"/>
        </w:rPr>
        <w:t>natalia.tavares@fiocruz.br</w:t>
      </w:r>
      <w:r w:rsidRPr="00543F36">
        <w:rPr>
          <w:rFonts w:cstheme="minorHAnsi"/>
          <w:sz w:val="24"/>
          <w:szCs w:val="24"/>
        </w:rPr>
        <w:t>)</w:t>
      </w:r>
      <w:r w:rsidR="00EC18D7" w:rsidRPr="00543F36">
        <w:rPr>
          <w:rFonts w:cstheme="minorHAnsi"/>
          <w:sz w:val="24"/>
          <w:szCs w:val="24"/>
        </w:rPr>
        <w:t xml:space="preserve"> </w:t>
      </w:r>
    </w:p>
    <w:p w14:paraId="586EB7A5" w14:textId="1FAE7665" w:rsidR="00DB4697" w:rsidRPr="00543F36" w:rsidRDefault="00DB4697" w:rsidP="00543F36">
      <w:pPr>
        <w:spacing w:after="0" w:line="240" w:lineRule="auto"/>
        <w:rPr>
          <w:rFonts w:cstheme="minorHAnsi"/>
          <w:sz w:val="24"/>
          <w:szCs w:val="24"/>
        </w:rPr>
      </w:pPr>
      <w:r w:rsidRPr="00543F36">
        <w:rPr>
          <w:rFonts w:cstheme="minorHAnsi"/>
          <w:sz w:val="24"/>
          <w:szCs w:val="24"/>
        </w:rPr>
        <w:t>Claudia I. Brodskyn</w:t>
      </w:r>
      <w:r w:rsidRPr="00543F36">
        <w:rPr>
          <w:rFonts w:cstheme="minorHAnsi"/>
          <w:sz w:val="24"/>
          <w:szCs w:val="24"/>
          <w:vertAlign w:val="superscript"/>
        </w:rPr>
        <w:t xml:space="preserve"> </w:t>
      </w:r>
      <w:r w:rsidR="004E29D3" w:rsidRPr="00543F36">
        <w:rPr>
          <w:rFonts w:cstheme="minorHAnsi"/>
          <w:sz w:val="24"/>
          <w:szCs w:val="24"/>
          <w:vertAlign w:val="superscript"/>
        </w:rPr>
        <w:tab/>
      </w:r>
      <w:r w:rsidR="004E29D3" w:rsidRPr="00543F36">
        <w:rPr>
          <w:rFonts w:cstheme="minorHAnsi"/>
          <w:sz w:val="24"/>
          <w:szCs w:val="24"/>
          <w:vertAlign w:val="superscript"/>
        </w:rPr>
        <w:tab/>
      </w:r>
      <w:r w:rsidR="004E29D3" w:rsidRPr="00543F36">
        <w:rPr>
          <w:rFonts w:cstheme="minorHAnsi"/>
          <w:sz w:val="24"/>
          <w:szCs w:val="24"/>
          <w:vertAlign w:val="superscript"/>
        </w:rPr>
        <w:tab/>
      </w:r>
      <w:r w:rsidRPr="00543F36">
        <w:rPr>
          <w:sz w:val="24"/>
          <w:szCs w:val="24"/>
        </w:rPr>
        <w:t>(</w:t>
      </w:r>
      <w:hyperlink r:id="rId10" w:history="1">
        <w:r w:rsidRPr="00543F36">
          <w:rPr>
            <w:rStyle w:val="Hyperlink"/>
            <w:rFonts w:cstheme="minorHAnsi"/>
            <w:sz w:val="24"/>
            <w:szCs w:val="24"/>
          </w:rPr>
          <w:t>claudia.brodskyn@fiocruz.br</w:t>
        </w:r>
      </w:hyperlink>
      <w:r w:rsidRPr="00543F36">
        <w:rPr>
          <w:rFonts w:cstheme="minorHAnsi"/>
          <w:sz w:val="24"/>
          <w:szCs w:val="24"/>
        </w:rPr>
        <w:t>)</w:t>
      </w:r>
      <w:r w:rsidR="00EC18D7" w:rsidRPr="00543F36">
        <w:rPr>
          <w:rFonts w:cstheme="minorHAnsi"/>
          <w:sz w:val="24"/>
          <w:szCs w:val="24"/>
        </w:rPr>
        <w:t xml:space="preserve"> </w:t>
      </w:r>
    </w:p>
    <w:p w14:paraId="39ED80CD" w14:textId="3F154D16" w:rsidR="00DB4697" w:rsidRPr="00543F36" w:rsidRDefault="000C5E44" w:rsidP="00543F36">
      <w:pPr>
        <w:spacing w:after="0" w:line="240" w:lineRule="auto"/>
        <w:rPr>
          <w:rFonts w:cstheme="minorHAnsi"/>
          <w:sz w:val="24"/>
          <w:szCs w:val="24"/>
        </w:rPr>
      </w:pPr>
      <w:r w:rsidRPr="00543F36">
        <w:rPr>
          <w:rFonts w:cstheme="minorHAnsi"/>
          <w:sz w:val="24"/>
          <w:szCs w:val="24"/>
        </w:rPr>
        <w:t>Patricia S. T. Veras</w:t>
      </w:r>
      <w:r w:rsidR="004E29D3" w:rsidRPr="00543F36">
        <w:rPr>
          <w:rFonts w:cstheme="minorHAnsi"/>
          <w:sz w:val="24"/>
          <w:szCs w:val="24"/>
          <w:vertAlign w:val="superscript"/>
        </w:rPr>
        <w:tab/>
      </w:r>
      <w:r w:rsidR="004E29D3" w:rsidRPr="00543F36">
        <w:rPr>
          <w:rFonts w:cstheme="minorHAnsi"/>
          <w:sz w:val="24"/>
          <w:szCs w:val="24"/>
          <w:vertAlign w:val="superscript"/>
        </w:rPr>
        <w:tab/>
      </w:r>
      <w:r w:rsidRPr="00543F36">
        <w:rPr>
          <w:rFonts w:cstheme="minorHAnsi"/>
          <w:sz w:val="24"/>
          <w:szCs w:val="24"/>
          <w:vertAlign w:val="superscript"/>
        </w:rPr>
        <w:tab/>
      </w:r>
      <w:r w:rsidR="00DB4697" w:rsidRPr="00543F36">
        <w:rPr>
          <w:rFonts w:cstheme="minorHAnsi"/>
          <w:sz w:val="24"/>
          <w:szCs w:val="24"/>
        </w:rPr>
        <w:t>(</w:t>
      </w:r>
      <w:hyperlink r:id="rId11" w:history="1">
        <w:r w:rsidR="00DB4697" w:rsidRPr="00543F36">
          <w:rPr>
            <w:rStyle w:val="Hyperlink"/>
            <w:rFonts w:cstheme="minorHAnsi"/>
            <w:sz w:val="24"/>
            <w:szCs w:val="24"/>
          </w:rPr>
          <w:t>patricia.veras@fiocruz.br</w:t>
        </w:r>
      </w:hyperlink>
      <w:r w:rsidR="00DB4697" w:rsidRPr="00543F36">
        <w:rPr>
          <w:rFonts w:cstheme="minorHAnsi"/>
          <w:sz w:val="24"/>
          <w:szCs w:val="24"/>
        </w:rPr>
        <w:t>)</w:t>
      </w:r>
    </w:p>
    <w:p w14:paraId="115C7C6B" w14:textId="77777777" w:rsidR="00DB4697" w:rsidRPr="00543F36" w:rsidRDefault="00DB4697" w:rsidP="00543F36">
      <w:pPr>
        <w:spacing w:after="0" w:line="240" w:lineRule="auto"/>
        <w:rPr>
          <w:rFonts w:cstheme="minorHAnsi"/>
          <w:sz w:val="24"/>
          <w:szCs w:val="24"/>
        </w:rPr>
      </w:pPr>
    </w:p>
    <w:p w14:paraId="1481CEDE" w14:textId="7F157C28" w:rsidR="00EC18D7" w:rsidRPr="00543F36" w:rsidRDefault="00DB4697" w:rsidP="00543F36">
      <w:pPr>
        <w:spacing w:after="0" w:line="240" w:lineRule="auto"/>
        <w:rPr>
          <w:rFonts w:cstheme="minorHAnsi"/>
          <w:sz w:val="24"/>
          <w:szCs w:val="24"/>
        </w:rPr>
      </w:pPr>
      <w:r w:rsidRPr="00543F36">
        <w:rPr>
          <w:rFonts w:cstheme="minorHAnsi"/>
          <w:b/>
          <w:bCs/>
          <w:sz w:val="24"/>
          <w:szCs w:val="24"/>
        </w:rPr>
        <w:t>Corresponding Author:</w:t>
      </w:r>
      <w:r w:rsidR="00EC18D7" w:rsidRPr="00543F36">
        <w:rPr>
          <w:rFonts w:cstheme="minorHAnsi"/>
          <w:b/>
          <w:sz w:val="24"/>
          <w:szCs w:val="24"/>
        </w:rPr>
        <w:t xml:space="preserve"> </w:t>
      </w:r>
      <w:r w:rsidR="00EC18D7" w:rsidRPr="00543F36">
        <w:rPr>
          <w:rFonts w:cstheme="minorHAnsi"/>
          <w:b/>
          <w:sz w:val="24"/>
          <w:szCs w:val="24"/>
        </w:rPr>
        <w:br/>
      </w:r>
      <w:r w:rsidRPr="00543F36">
        <w:rPr>
          <w:rFonts w:cstheme="minorHAnsi"/>
          <w:sz w:val="24"/>
          <w:szCs w:val="24"/>
        </w:rPr>
        <w:t>Juliana P. B. de Menezes</w:t>
      </w:r>
      <w:r w:rsidRPr="00543F36">
        <w:rPr>
          <w:rFonts w:cstheme="minorHAnsi"/>
          <w:sz w:val="24"/>
          <w:szCs w:val="24"/>
          <w:vertAlign w:val="superscript"/>
        </w:rPr>
        <w:t xml:space="preserve"> </w:t>
      </w:r>
      <w:r w:rsidR="00DE66A0">
        <w:rPr>
          <w:rFonts w:cstheme="minorHAnsi"/>
          <w:sz w:val="24"/>
          <w:szCs w:val="24"/>
          <w:vertAlign w:val="superscript"/>
        </w:rPr>
        <w:tab/>
      </w:r>
      <w:r w:rsidRPr="00543F36">
        <w:rPr>
          <w:rFonts w:cstheme="minorHAnsi"/>
          <w:sz w:val="24"/>
          <w:szCs w:val="24"/>
        </w:rPr>
        <w:t>(</w:t>
      </w:r>
      <w:r w:rsidR="00DE66A0" w:rsidRPr="00543F36">
        <w:fldChar w:fldCharType="begin"/>
      </w:r>
      <w:r w:rsidR="00DE66A0" w:rsidRPr="00543F36">
        <w:rPr>
          <w:sz w:val="24"/>
          <w:szCs w:val="24"/>
        </w:rPr>
        <w:instrText xml:space="preserve"> HYPERLINK "mailto:juliana.fullam@fiocruz.br" </w:instrText>
      </w:r>
      <w:r w:rsidR="00DE66A0" w:rsidRPr="00543F36">
        <w:fldChar w:fldCharType="separate"/>
      </w:r>
      <w:r w:rsidRPr="00543F36">
        <w:rPr>
          <w:rStyle w:val="Hyperlink"/>
          <w:rFonts w:cstheme="minorHAnsi"/>
          <w:sz w:val="24"/>
          <w:szCs w:val="24"/>
        </w:rPr>
        <w:t>juliana.fullam@fiocruz.br</w:t>
      </w:r>
      <w:r w:rsidR="00DE66A0" w:rsidRPr="00543F36">
        <w:rPr>
          <w:rStyle w:val="Hyperlink"/>
          <w:rFonts w:cstheme="minorHAnsi"/>
          <w:sz w:val="24"/>
          <w:szCs w:val="24"/>
        </w:rPr>
        <w:fldChar w:fldCharType="end"/>
      </w:r>
      <w:r w:rsidR="00EC18D7" w:rsidRPr="00543F36">
        <w:rPr>
          <w:rFonts w:cstheme="minorHAnsi"/>
          <w:sz w:val="24"/>
          <w:szCs w:val="24"/>
        </w:rPr>
        <w:t xml:space="preserve">; </w:t>
      </w:r>
      <w:hyperlink r:id="rId12" w:history="1">
        <w:r w:rsidR="00EC18D7" w:rsidRPr="00543F36">
          <w:rPr>
            <w:rFonts w:cstheme="minorHAnsi"/>
            <w:color w:val="0000FF"/>
            <w:sz w:val="24"/>
            <w:szCs w:val="24"/>
            <w:u w:val="single"/>
          </w:rPr>
          <w:t>julianaperrone@gmail.com</w:t>
        </w:r>
      </w:hyperlink>
      <w:r w:rsidRPr="00543F36">
        <w:rPr>
          <w:rFonts w:cstheme="minorHAnsi"/>
          <w:color w:val="0000FF"/>
          <w:sz w:val="24"/>
          <w:szCs w:val="24"/>
          <w:u w:val="single"/>
        </w:rPr>
        <w:t>)</w:t>
      </w:r>
    </w:p>
    <w:p w14:paraId="7221CA6D" w14:textId="77777777" w:rsidR="00EC18D7" w:rsidRPr="00543F36" w:rsidRDefault="00EC18D7" w:rsidP="00543F36">
      <w:pPr>
        <w:spacing w:after="0" w:line="240" w:lineRule="auto"/>
        <w:rPr>
          <w:rFonts w:cstheme="minorHAnsi"/>
          <w:sz w:val="24"/>
          <w:szCs w:val="24"/>
        </w:rPr>
      </w:pPr>
    </w:p>
    <w:p w14:paraId="155FB974" w14:textId="6BB455DD" w:rsidR="00EC18D7" w:rsidRPr="00543F36" w:rsidRDefault="00EC18D7" w:rsidP="00543F36">
      <w:pPr>
        <w:spacing w:after="0" w:line="240" w:lineRule="auto"/>
        <w:rPr>
          <w:rFonts w:cstheme="minorHAnsi"/>
          <w:b/>
          <w:bCs/>
          <w:sz w:val="24"/>
          <w:szCs w:val="24"/>
          <w:lang w:val="en-US"/>
        </w:rPr>
      </w:pPr>
      <w:r w:rsidRPr="00543F36">
        <w:rPr>
          <w:rFonts w:cstheme="minorHAnsi"/>
          <w:b/>
          <w:bCs/>
          <w:sz w:val="24"/>
          <w:szCs w:val="24"/>
          <w:lang w:val="en-US"/>
        </w:rPr>
        <w:t>SUMMARY</w:t>
      </w:r>
      <w:r w:rsidR="001F167A" w:rsidRPr="00543F36">
        <w:rPr>
          <w:rFonts w:cstheme="minorHAnsi"/>
          <w:b/>
          <w:bCs/>
          <w:sz w:val="24"/>
          <w:szCs w:val="24"/>
          <w:lang w:val="en-US"/>
        </w:rPr>
        <w:t>:</w:t>
      </w:r>
    </w:p>
    <w:p w14:paraId="145A4261" w14:textId="589E0329" w:rsidR="00EC18D7" w:rsidRPr="00543F36" w:rsidRDefault="00EC18D7" w:rsidP="00543F36">
      <w:pPr>
        <w:spacing w:after="0" w:line="240" w:lineRule="auto"/>
        <w:jc w:val="both"/>
        <w:rPr>
          <w:sz w:val="24"/>
          <w:szCs w:val="24"/>
          <w:lang w:val="en-US"/>
        </w:rPr>
      </w:pPr>
      <w:r w:rsidRPr="00543F36">
        <w:rPr>
          <w:sz w:val="24"/>
          <w:szCs w:val="24"/>
          <w:lang w:val="en-US"/>
        </w:rPr>
        <w:t xml:space="preserve">Here we </w:t>
      </w:r>
      <w:r w:rsidR="001F167A" w:rsidRPr="00543F36">
        <w:rPr>
          <w:sz w:val="24"/>
          <w:szCs w:val="24"/>
          <w:lang w:val="en-US"/>
        </w:rPr>
        <w:t xml:space="preserve">study </w:t>
      </w:r>
      <w:r w:rsidR="00976B4B" w:rsidRPr="00543F36">
        <w:rPr>
          <w:sz w:val="24"/>
          <w:szCs w:val="24"/>
          <w:lang w:val="en-US"/>
        </w:rPr>
        <w:t xml:space="preserve">implications of </w:t>
      </w:r>
      <w:r w:rsidR="001F167A" w:rsidRPr="00543F36">
        <w:rPr>
          <w:i/>
          <w:iCs/>
          <w:sz w:val="24"/>
          <w:szCs w:val="24"/>
          <w:lang w:val="en-US"/>
        </w:rPr>
        <w:t>Leishmania</w:t>
      </w:r>
      <w:r w:rsidR="001F167A" w:rsidRPr="00543F36">
        <w:rPr>
          <w:sz w:val="24"/>
          <w:szCs w:val="24"/>
          <w:lang w:val="en-US"/>
        </w:rPr>
        <w:t xml:space="preserve">-host interaction by </w:t>
      </w:r>
      <w:r w:rsidR="00976B4B" w:rsidRPr="00543F36">
        <w:rPr>
          <w:sz w:val="24"/>
          <w:szCs w:val="24"/>
          <w:lang w:val="en-US"/>
        </w:rPr>
        <w:t>exploring</w:t>
      </w:r>
      <w:r w:rsidRPr="00543F36">
        <w:rPr>
          <w:sz w:val="24"/>
          <w:szCs w:val="24"/>
          <w:lang w:val="en-US"/>
        </w:rPr>
        <w:t xml:space="preserve"> </w:t>
      </w:r>
      <w:r w:rsidR="009F493B" w:rsidRPr="00543F36">
        <w:rPr>
          <w:i/>
          <w:iCs/>
          <w:sz w:val="24"/>
          <w:szCs w:val="24"/>
          <w:lang w:val="en-US"/>
        </w:rPr>
        <w:t>Leishmania-</w:t>
      </w:r>
      <w:r w:rsidR="009F493B" w:rsidRPr="00543F36">
        <w:rPr>
          <w:sz w:val="24"/>
          <w:szCs w:val="24"/>
          <w:lang w:val="en-US"/>
        </w:rPr>
        <w:t xml:space="preserve">infected </w:t>
      </w:r>
      <w:r w:rsidRPr="00543F36">
        <w:rPr>
          <w:sz w:val="24"/>
          <w:szCs w:val="24"/>
          <w:lang w:val="en-US"/>
        </w:rPr>
        <w:t>dendritic cells</w:t>
      </w:r>
      <w:r w:rsidR="00976B4B" w:rsidRPr="00543F36">
        <w:rPr>
          <w:sz w:val="24"/>
          <w:szCs w:val="24"/>
          <w:lang w:val="en-US"/>
        </w:rPr>
        <w:t xml:space="preserve"> migration.</w:t>
      </w:r>
      <w:r w:rsidRPr="00543F36">
        <w:rPr>
          <w:sz w:val="24"/>
          <w:szCs w:val="24"/>
          <w:lang w:val="en-US"/>
        </w:rPr>
        <w:t xml:space="preserve"> </w:t>
      </w:r>
      <w:r w:rsidR="001F167A" w:rsidRPr="00543F36">
        <w:rPr>
          <w:sz w:val="24"/>
          <w:szCs w:val="24"/>
          <w:lang w:val="en-US"/>
        </w:rPr>
        <w:t>T</w:t>
      </w:r>
      <w:r w:rsidRPr="00543F36">
        <w:rPr>
          <w:sz w:val="24"/>
          <w:szCs w:val="24"/>
          <w:lang w:val="en-US"/>
        </w:rPr>
        <w:t>he differentiation and infection of dendritic cells, migration analysis</w:t>
      </w:r>
      <w:r w:rsidR="00895676" w:rsidRPr="00543F36">
        <w:rPr>
          <w:sz w:val="24"/>
          <w:szCs w:val="24"/>
          <w:lang w:val="en-US"/>
        </w:rPr>
        <w:t xml:space="preserve">, </w:t>
      </w:r>
      <w:r w:rsidRPr="00543F36">
        <w:rPr>
          <w:sz w:val="24"/>
          <w:szCs w:val="24"/>
          <w:lang w:val="en-US"/>
        </w:rPr>
        <w:t>and</w:t>
      </w:r>
      <w:r w:rsidR="00446736" w:rsidRPr="00543F36">
        <w:rPr>
          <w:sz w:val="24"/>
          <w:szCs w:val="24"/>
          <w:lang w:val="en-US"/>
        </w:rPr>
        <w:t xml:space="preserve"> </w:t>
      </w:r>
      <w:r w:rsidR="00CD5F82" w:rsidRPr="00543F36">
        <w:rPr>
          <w:sz w:val="24"/>
          <w:szCs w:val="24"/>
          <w:lang w:val="en-US"/>
        </w:rPr>
        <w:t xml:space="preserve">the </w:t>
      </w:r>
      <w:r w:rsidRPr="00543F36">
        <w:rPr>
          <w:sz w:val="24"/>
          <w:szCs w:val="24"/>
          <w:lang w:val="en-US"/>
        </w:rPr>
        <w:t>evaluation of adhesion complexes and actin dynamics</w:t>
      </w:r>
      <w:r w:rsidR="001F167A" w:rsidRPr="00543F36">
        <w:rPr>
          <w:sz w:val="24"/>
          <w:szCs w:val="24"/>
          <w:lang w:val="en-US"/>
        </w:rPr>
        <w:t xml:space="preserve"> are described</w:t>
      </w:r>
      <w:r w:rsidRPr="00543F36">
        <w:rPr>
          <w:sz w:val="24"/>
          <w:szCs w:val="24"/>
          <w:lang w:val="en-US"/>
        </w:rPr>
        <w:t>. Th</w:t>
      </w:r>
      <w:r w:rsidR="001F167A" w:rsidRPr="00543F36">
        <w:rPr>
          <w:sz w:val="24"/>
          <w:szCs w:val="24"/>
          <w:lang w:val="en-US"/>
        </w:rPr>
        <w:t>is</w:t>
      </w:r>
      <w:r w:rsidRPr="00543F36">
        <w:rPr>
          <w:sz w:val="24"/>
          <w:szCs w:val="24"/>
          <w:lang w:val="en-US"/>
        </w:rPr>
        <w:t xml:space="preserve"> method</w:t>
      </w:r>
      <w:r w:rsidR="001F167A" w:rsidRPr="00543F36">
        <w:rPr>
          <w:sz w:val="24"/>
          <w:szCs w:val="24"/>
          <w:lang w:val="en-US"/>
        </w:rPr>
        <w:t xml:space="preserve"> can be applied to</w:t>
      </w:r>
      <w:r w:rsidRPr="00543F36">
        <w:rPr>
          <w:sz w:val="24"/>
          <w:szCs w:val="24"/>
          <w:lang w:val="en-US"/>
        </w:rPr>
        <w:t xml:space="preserve"> </w:t>
      </w:r>
      <w:r w:rsidR="009F493B" w:rsidRPr="00543F36">
        <w:rPr>
          <w:sz w:val="24"/>
          <w:szCs w:val="24"/>
          <w:lang w:val="en-US"/>
        </w:rPr>
        <w:t xml:space="preserve">other </w:t>
      </w:r>
      <w:r w:rsidRPr="00543F36">
        <w:rPr>
          <w:sz w:val="24"/>
          <w:szCs w:val="24"/>
          <w:lang w:val="en-US"/>
        </w:rPr>
        <w:t xml:space="preserve">host cell migration studies </w:t>
      </w:r>
      <w:r w:rsidR="001F167A" w:rsidRPr="00543F36">
        <w:rPr>
          <w:sz w:val="24"/>
          <w:szCs w:val="24"/>
          <w:lang w:val="en-US"/>
        </w:rPr>
        <w:t>when infected with</w:t>
      </w:r>
      <w:r w:rsidR="009F493B" w:rsidRPr="00543F36">
        <w:rPr>
          <w:sz w:val="24"/>
          <w:szCs w:val="24"/>
          <w:lang w:val="en-US"/>
        </w:rPr>
        <w:t xml:space="preserve"> </w:t>
      </w:r>
      <w:r w:rsidR="009F493B" w:rsidRPr="00543F36">
        <w:rPr>
          <w:i/>
          <w:iCs/>
          <w:sz w:val="24"/>
          <w:szCs w:val="24"/>
          <w:lang w:val="en-US"/>
        </w:rPr>
        <w:t>Leishmania</w:t>
      </w:r>
      <w:r w:rsidR="009F493B" w:rsidRPr="00543F36">
        <w:rPr>
          <w:sz w:val="24"/>
          <w:szCs w:val="24"/>
          <w:lang w:val="en-US"/>
        </w:rPr>
        <w:t xml:space="preserve"> or other intracellular parasite species</w:t>
      </w:r>
      <w:r w:rsidRPr="00543F36">
        <w:rPr>
          <w:sz w:val="24"/>
          <w:szCs w:val="24"/>
          <w:lang w:val="en-US"/>
        </w:rPr>
        <w:t>.</w:t>
      </w:r>
      <w:r w:rsidRPr="00543F36" w:rsidDel="00C80580">
        <w:rPr>
          <w:sz w:val="24"/>
          <w:szCs w:val="24"/>
          <w:lang w:val="en-US"/>
        </w:rPr>
        <w:t xml:space="preserve"> </w:t>
      </w:r>
    </w:p>
    <w:p w14:paraId="65B12F4B" w14:textId="77777777" w:rsidR="00EC18D7" w:rsidRPr="00543F36" w:rsidRDefault="00EC18D7" w:rsidP="00543F36">
      <w:pPr>
        <w:spacing w:after="0" w:line="240" w:lineRule="auto"/>
        <w:jc w:val="both"/>
        <w:rPr>
          <w:sz w:val="24"/>
          <w:szCs w:val="24"/>
          <w:lang w:val="en-US"/>
        </w:rPr>
      </w:pPr>
    </w:p>
    <w:p w14:paraId="5D4D6C77" w14:textId="016DCAA9" w:rsidR="008C58D5" w:rsidRPr="00543F36" w:rsidRDefault="00FB7EC3" w:rsidP="00543F36">
      <w:pPr>
        <w:spacing w:after="0" w:line="240" w:lineRule="auto"/>
        <w:rPr>
          <w:rFonts w:cstheme="minorHAnsi"/>
          <w:b/>
          <w:bCs/>
          <w:sz w:val="24"/>
          <w:szCs w:val="24"/>
          <w:lang w:val="en-US"/>
        </w:rPr>
      </w:pPr>
      <w:r w:rsidRPr="00543F36">
        <w:rPr>
          <w:rFonts w:cstheme="minorHAnsi"/>
          <w:b/>
          <w:bCs/>
          <w:sz w:val="24"/>
          <w:szCs w:val="24"/>
          <w:lang w:val="en-US"/>
        </w:rPr>
        <w:t>ABSTRACT</w:t>
      </w:r>
    </w:p>
    <w:p w14:paraId="20887B1A" w14:textId="59E7D2B6" w:rsidR="006873D1" w:rsidRPr="00543F36" w:rsidRDefault="009B6DB0" w:rsidP="00543F36">
      <w:pPr>
        <w:spacing w:after="0" w:line="240" w:lineRule="auto"/>
        <w:jc w:val="both"/>
        <w:rPr>
          <w:rFonts w:cstheme="minorHAnsi"/>
          <w:sz w:val="24"/>
          <w:szCs w:val="24"/>
          <w:lang w:val="en-US"/>
        </w:rPr>
      </w:pPr>
      <w:r w:rsidRPr="00543F36">
        <w:rPr>
          <w:rFonts w:cstheme="minorHAnsi"/>
          <w:i/>
          <w:iCs/>
          <w:sz w:val="24"/>
          <w:szCs w:val="24"/>
          <w:lang w:val="en-US"/>
        </w:rPr>
        <w:t>Leishmania</w:t>
      </w:r>
      <w:r w:rsidRPr="00543F36">
        <w:rPr>
          <w:rFonts w:cstheme="minorHAnsi"/>
          <w:sz w:val="24"/>
          <w:szCs w:val="24"/>
          <w:lang w:val="en-US"/>
        </w:rPr>
        <w:t xml:space="preserve"> is an intracellular protozoan parasite that causes a broad spectrum of clinical manifestations, ranging from self-resolving localized cutaneous lesions to a highly fatal visceral form of </w:t>
      </w:r>
      <w:r w:rsidR="00DE66A0">
        <w:rPr>
          <w:rFonts w:cstheme="minorHAnsi"/>
          <w:sz w:val="24"/>
          <w:szCs w:val="24"/>
          <w:lang w:val="en-US"/>
        </w:rPr>
        <w:t xml:space="preserve">the </w:t>
      </w:r>
      <w:r w:rsidRPr="00543F36">
        <w:rPr>
          <w:rFonts w:cstheme="minorHAnsi"/>
          <w:sz w:val="24"/>
          <w:szCs w:val="24"/>
          <w:lang w:val="en-US"/>
        </w:rPr>
        <w:t xml:space="preserve">disease. An estimated 12 million people worldwide are currently infected, and another 350 million face risk of infection. </w:t>
      </w:r>
      <w:r w:rsidR="002D2011" w:rsidRPr="00543F36">
        <w:rPr>
          <w:rFonts w:cstheme="minorHAnsi"/>
          <w:sz w:val="24"/>
          <w:szCs w:val="24"/>
          <w:lang w:val="en-US"/>
        </w:rPr>
        <w:t>It is known that h</w:t>
      </w:r>
      <w:r w:rsidRPr="00543F36">
        <w:rPr>
          <w:rFonts w:cstheme="minorHAnsi"/>
          <w:sz w:val="24"/>
          <w:szCs w:val="24"/>
          <w:lang w:val="en-US"/>
        </w:rPr>
        <w:t>ost cells infected by </w:t>
      </w:r>
      <w:r w:rsidRPr="00543F36">
        <w:rPr>
          <w:rFonts w:cstheme="minorHAnsi"/>
          <w:i/>
          <w:iCs/>
          <w:sz w:val="24"/>
          <w:szCs w:val="24"/>
          <w:lang w:val="en-US"/>
        </w:rPr>
        <w:t>Leishmania</w:t>
      </w:r>
      <w:r w:rsidRPr="00543F36">
        <w:rPr>
          <w:rFonts w:cstheme="minorHAnsi"/>
          <w:sz w:val="24"/>
          <w:szCs w:val="24"/>
          <w:lang w:val="en-US"/>
        </w:rPr>
        <w:t> parasites, such as macrophages or dendritic cells, can migrate to different host tissues</w:t>
      </w:r>
      <w:r w:rsidR="002D2011" w:rsidRPr="00543F36">
        <w:rPr>
          <w:rFonts w:cstheme="minorHAnsi"/>
          <w:sz w:val="24"/>
          <w:szCs w:val="24"/>
          <w:lang w:val="en-US"/>
        </w:rPr>
        <w:t>, yet h</w:t>
      </w:r>
      <w:r w:rsidRPr="00543F36">
        <w:rPr>
          <w:rFonts w:cstheme="minorHAnsi"/>
          <w:sz w:val="24"/>
          <w:szCs w:val="24"/>
          <w:lang w:val="en-US"/>
        </w:rPr>
        <w:t>ow migration contributes to parasite dissemination and homing remains poorly understood. Th</w:t>
      </w:r>
      <w:r w:rsidR="00446736" w:rsidRPr="00543F36">
        <w:rPr>
          <w:rFonts w:cstheme="minorHAnsi"/>
          <w:sz w:val="24"/>
          <w:szCs w:val="24"/>
          <w:lang w:val="en-US"/>
        </w:rPr>
        <w:t>erefore</w:t>
      </w:r>
      <w:r w:rsidRPr="00543F36">
        <w:rPr>
          <w:rFonts w:cstheme="minorHAnsi"/>
          <w:sz w:val="24"/>
          <w:szCs w:val="24"/>
          <w:lang w:val="en-US"/>
        </w:rPr>
        <w:t>, assessing these parasites’ ability to modulate host cell response, adhesion</w:t>
      </w:r>
      <w:r w:rsidR="00446736" w:rsidRPr="00543F36">
        <w:rPr>
          <w:rFonts w:cstheme="minorHAnsi"/>
          <w:sz w:val="24"/>
          <w:szCs w:val="24"/>
          <w:lang w:val="en-US"/>
        </w:rPr>
        <w:t>,</w:t>
      </w:r>
      <w:r w:rsidRPr="00543F36">
        <w:rPr>
          <w:rFonts w:cstheme="minorHAnsi"/>
          <w:sz w:val="24"/>
          <w:szCs w:val="24"/>
          <w:lang w:val="en-US"/>
        </w:rPr>
        <w:t xml:space="preserve"> and migration will </w:t>
      </w:r>
      <w:r w:rsidR="002D2011" w:rsidRPr="00543F36">
        <w:rPr>
          <w:rFonts w:cstheme="minorHAnsi"/>
          <w:sz w:val="24"/>
          <w:szCs w:val="24"/>
          <w:lang w:val="en-US"/>
        </w:rPr>
        <w:t xml:space="preserve">shed light on </w:t>
      </w:r>
      <w:r w:rsidRPr="00543F36">
        <w:rPr>
          <w:rFonts w:cstheme="minorHAnsi"/>
          <w:sz w:val="24"/>
          <w:szCs w:val="24"/>
          <w:lang w:val="en-US"/>
        </w:rPr>
        <w:t xml:space="preserve">mechanisms involved in </w:t>
      </w:r>
      <w:r w:rsidR="002D2011" w:rsidRPr="00543F36">
        <w:rPr>
          <w:rFonts w:cstheme="minorHAnsi"/>
          <w:sz w:val="24"/>
          <w:szCs w:val="24"/>
          <w:lang w:val="en-US"/>
        </w:rPr>
        <w:t xml:space="preserve">disease </w:t>
      </w:r>
      <w:r w:rsidRPr="00543F36">
        <w:rPr>
          <w:rFonts w:cstheme="minorHAnsi"/>
          <w:sz w:val="24"/>
          <w:szCs w:val="24"/>
          <w:lang w:val="en-US"/>
        </w:rPr>
        <w:t xml:space="preserve">dissemination and </w:t>
      </w:r>
      <w:proofErr w:type="spellStart"/>
      <w:r w:rsidRPr="00543F36">
        <w:rPr>
          <w:rFonts w:cstheme="minorHAnsi"/>
          <w:sz w:val="24"/>
          <w:szCs w:val="24"/>
          <w:lang w:val="en-US"/>
        </w:rPr>
        <w:t>visceralization</w:t>
      </w:r>
      <w:proofErr w:type="spellEnd"/>
      <w:r w:rsidRPr="00543F36">
        <w:rPr>
          <w:rFonts w:cstheme="minorHAnsi"/>
          <w:sz w:val="24"/>
          <w:szCs w:val="24"/>
          <w:lang w:val="en-US"/>
        </w:rPr>
        <w:t>. Cell</w:t>
      </w:r>
      <w:r w:rsidR="002D2011" w:rsidRPr="00543F36">
        <w:rPr>
          <w:rFonts w:cstheme="minorHAnsi"/>
          <w:sz w:val="24"/>
          <w:szCs w:val="24"/>
          <w:lang w:val="en-US"/>
        </w:rPr>
        <w:t>ular</w:t>
      </w:r>
      <w:r w:rsidRPr="00543F36">
        <w:rPr>
          <w:rFonts w:cstheme="minorHAnsi"/>
          <w:sz w:val="24"/>
          <w:szCs w:val="24"/>
          <w:lang w:val="en-US"/>
        </w:rPr>
        <w:t xml:space="preserve"> migration is a complex process in which cells undergo polarization and protrusion, allowing </w:t>
      </w:r>
      <w:r w:rsidR="0027628C" w:rsidRPr="00543F36">
        <w:rPr>
          <w:rFonts w:cstheme="minorHAnsi"/>
          <w:sz w:val="24"/>
          <w:szCs w:val="24"/>
          <w:lang w:val="en-US"/>
        </w:rPr>
        <w:t xml:space="preserve">them </w:t>
      </w:r>
      <w:r w:rsidRPr="00543F36">
        <w:rPr>
          <w:rFonts w:cstheme="minorHAnsi"/>
          <w:sz w:val="24"/>
          <w:szCs w:val="24"/>
          <w:lang w:val="en-US"/>
        </w:rPr>
        <w:t>to migrate. This process</w:t>
      </w:r>
      <w:r w:rsidR="0027628C" w:rsidRPr="00543F36">
        <w:rPr>
          <w:rFonts w:cstheme="minorHAnsi"/>
          <w:sz w:val="24"/>
          <w:szCs w:val="24"/>
          <w:lang w:val="en-US"/>
        </w:rPr>
        <w:t xml:space="preserve">, </w:t>
      </w:r>
      <w:r w:rsidRPr="00543F36">
        <w:rPr>
          <w:rFonts w:cstheme="minorHAnsi"/>
          <w:sz w:val="24"/>
          <w:szCs w:val="24"/>
          <w:lang w:val="en-US"/>
        </w:rPr>
        <w:t>regulated by actin and tubulin‐based microtubule dynamics, involves different factors, including the modulation of cell</w:t>
      </w:r>
      <w:r w:rsidR="0027628C" w:rsidRPr="00543F36">
        <w:rPr>
          <w:rFonts w:cstheme="minorHAnsi"/>
          <w:sz w:val="24"/>
          <w:szCs w:val="24"/>
          <w:lang w:val="en-US"/>
        </w:rPr>
        <w:t>ular</w:t>
      </w:r>
      <w:r w:rsidRPr="00543F36">
        <w:rPr>
          <w:rFonts w:cstheme="minorHAnsi"/>
          <w:sz w:val="24"/>
          <w:szCs w:val="24"/>
          <w:lang w:val="en-US"/>
        </w:rPr>
        <w:t xml:space="preserve"> adhesion to the substrate. Cellular adhesion and migration processes have been investigated using several models. Here</w:t>
      </w:r>
      <w:r w:rsidR="004E29D3" w:rsidRPr="00543F36">
        <w:rPr>
          <w:rFonts w:cstheme="minorHAnsi"/>
          <w:sz w:val="24"/>
          <w:szCs w:val="24"/>
          <w:lang w:val="en-US"/>
        </w:rPr>
        <w:t>,</w:t>
      </w:r>
      <w:r w:rsidRPr="00543F36">
        <w:rPr>
          <w:rFonts w:cstheme="minorHAnsi"/>
          <w:sz w:val="24"/>
          <w:szCs w:val="24"/>
          <w:lang w:val="en-US"/>
        </w:rPr>
        <w:t xml:space="preserve"> we describe a method to characterize the migratory aspects of host cells </w:t>
      </w:r>
      <w:r w:rsidRPr="00543F36">
        <w:rPr>
          <w:rFonts w:cstheme="minorHAnsi"/>
          <w:sz w:val="24"/>
          <w:szCs w:val="24"/>
          <w:lang w:val="en-US"/>
        </w:rPr>
        <w:lastRenderedPageBreak/>
        <w:t>during </w:t>
      </w:r>
      <w:r w:rsidRPr="00543F36">
        <w:rPr>
          <w:rFonts w:cstheme="minorHAnsi"/>
          <w:i/>
          <w:iCs/>
          <w:sz w:val="24"/>
          <w:szCs w:val="24"/>
          <w:lang w:val="en-US"/>
        </w:rPr>
        <w:t>Leishmania </w:t>
      </w:r>
      <w:r w:rsidRPr="00543F36">
        <w:rPr>
          <w:rFonts w:cstheme="minorHAnsi"/>
          <w:sz w:val="24"/>
          <w:szCs w:val="24"/>
          <w:lang w:val="en-US"/>
        </w:rPr>
        <w:t xml:space="preserve">infection. This detailed protocol </w:t>
      </w:r>
      <w:r w:rsidR="00895676" w:rsidRPr="00543F36">
        <w:rPr>
          <w:rFonts w:cstheme="minorHAnsi"/>
          <w:sz w:val="24"/>
          <w:szCs w:val="24"/>
          <w:lang w:val="en-US"/>
        </w:rPr>
        <w:t>presents</w:t>
      </w:r>
      <w:r w:rsidR="0027628C" w:rsidRPr="00543F36">
        <w:rPr>
          <w:rFonts w:cstheme="minorHAnsi"/>
          <w:sz w:val="24"/>
          <w:szCs w:val="24"/>
          <w:lang w:val="en-US"/>
        </w:rPr>
        <w:t xml:space="preserve"> </w:t>
      </w:r>
      <w:r w:rsidRPr="00543F36">
        <w:rPr>
          <w:rFonts w:cstheme="minorHAnsi"/>
          <w:sz w:val="24"/>
          <w:szCs w:val="24"/>
          <w:lang w:val="en-US"/>
        </w:rPr>
        <w:t>the differentiation and infection of dendritic cells,</w:t>
      </w:r>
      <w:r w:rsidR="0027628C" w:rsidRPr="00543F36">
        <w:rPr>
          <w:rFonts w:cstheme="minorHAnsi"/>
          <w:sz w:val="24"/>
          <w:szCs w:val="24"/>
          <w:lang w:val="en-US"/>
        </w:rPr>
        <w:t xml:space="preserve"> the analysis of </w:t>
      </w:r>
      <w:r w:rsidRPr="00543F36">
        <w:rPr>
          <w:rFonts w:cstheme="minorHAnsi"/>
          <w:sz w:val="24"/>
          <w:szCs w:val="24"/>
          <w:lang w:val="en-US"/>
        </w:rPr>
        <w:t>host cell motility and migration,</w:t>
      </w:r>
      <w:r w:rsidR="003362AE" w:rsidRPr="00543F36">
        <w:rPr>
          <w:rFonts w:cstheme="minorHAnsi"/>
          <w:sz w:val="24"/>
          <w:szCs w:val="24"/>
          <w:lang w:val="en-US"/>
        </w:rPr>
        <w:t xml:space="preserve"> </w:t>
      </w:r>
      <w:r w:rsidR="00DE66A0">
        <w:rPr>
          <w:rFonts w:cstheme="minorHAnsi"/>
          <w:sz w:val="24"/>
          <w:szCs w:val="24"/>
          <w:lang w:val="en-US"/>
        </w:rPr>
        <w:t>and</w:t>
      </w:r>
      <w:r w:rsidRPr="00543F36">
        <w:rPr>
          <w:rFonts w:cstheme="minorHAnsi"/>
          <w:sz w:val="24"/>
          <w:szCs w:val="24"/>
          <w:lang w:val="en-US"/>
        </w:rPr>
        <w:t xml:space="preserve"> the formation of adhesion complexes and actin dynamics.</w:t>
      </w:r>
      <w:r w:rsidR="00895676" w:rsidRPr="00543F36">
        <w:rPr>
          <w:rFonts w:cstheme="minorHAnsi"/>
          <w:sz w:val="24"/>
          <w:szCs w:val="24"/>
          <w:lang w:val="en-US"/>
        </w:rPr>
        <w:t xml:space="preserve"> </w:t>
      </w:r>
      <w:r w:rsidRPr="00543F36">
        <w:rPr>
          <w:rFonts w:cstheme="minorHAnsi"/>
          <w:sz w:val="24"/>
          <w:szCs w:val="24"/>
          <w:lang w:val="en-US"/>
        </w:rPr>
        <w:t>This </w:t>
      </w:r>
      <w:r w:rsidRPr="00543F36">
        <w:rPr>
          <w:rFonts w:cstheme="minorHAnsi"/>
          <w:i/>
          <w:iCs/>
          <w:sz w:val="24"/>
          <w:szCs w:val="24"/>
          <w:lang w:val="en-US"/>
        </w:rPr>
        <w:t>in</w:t>
      </w:r>
      <w:r w:rsidR="00895676" w:rsidRPr="00543F36">
        <w:rPr>
          <w:rFonts w:cstheme="minorHAnsi"/>
          <w:i/>
          <w:iCs/>
          <w:sz w:val="24"/>
          <w:szCs w:val="24"/>
          <w:lang w:val="en-US"/>
        </w:rPr>
        <w:t xml:space="preserve"> </w:t>
      </w:r>
      <w:r w:rsidRPr="00543F36">
        <w:rPr>
          <w:rFonts w:cstheme="minorHAnsi"/>
          <w:i/>
          <w:iCs/>
          <w:sz w:val="24"/>
          <w:szCs w:val="24"/>
          <w:lang w:val="en-US"/>
        </w:rPr>
        <w:t>vitro</w:t>
      </w:r>
      <w:r w:rsidRPr="00543F36">
        <w:rPr>
          <w:rFonts w:cstheme="minorHAnsi"/>
          <w:sz w:val="24"/>
          <w:szCs w:val="24"/>
          <w:lang w:val="en-US"/>
        </w:rPr>
        <w:t xml:space="preserve"> protocol </w:t>
      </w:r>
      <w:r w:rsidR="008B2272" w:rsidRPr="00543F36">
        <w:rPr>
          <w:rFonts w:cstheme="minorHAnsi"/>
          <w:sz w:val="24"/>
          <w:szCs w:val="24"/>
          <w:lang w:val="en-US"/>
        </w:rPr>
        <w:t>aims to</w:t>
      </w:r>
      <w:r w:rsidR="003362AE" w:rsidRPr="00543F36">
        <w:rPr>
          <w:rFonts w:cstheme="minorHAnsi"/>
          <w:sz w:val="24"/>
          <w:szCs w:val="24"/>
          <w:lang w:val="en-US"/>
        </w:rPr>
        <w:t xml:space="preserve"> </w:t>
      </w:r>
      <w:r w:rsidRPr="00543F36">
        <w:rPr>
          <w:rFonts w:cstheme="minorHAnsi"/>
          <w:sz w:val="24"/>
          <w:szCs w:val="24"/>
          <w:lang w:val="en-US"/>
        </w:rPr>
        <w:t>further elucidate mechanisms involved in </w:t>
      </w:r>
      <w:r w:rsidRPr="00543F36">
        <w:rPr>
          <w:rFonts w:cstheme="minorHAnsi"/>
          <w:i/>
          <w:iCs/>
          <w:sz w:val="24"/>
          <w:szCs w:val="24"/>
          <w:lang w:val="en-US"/>
        </w:rPr>
        <w:t>Leishmania</w:t>
      </w:r>
      <w:r w:rsidRPr="00543F36">
        <w:rPr>
          <w:rFonts w:cstheme="minorHAnsi"/>
          <w:sz w:val="24"/>
          <w:szCs w:val="24"/>
          <w:lang w:val="en-US"/>
        </w:rPr>
        <w:t xml:space="preserve"> dissemination within vertebrate host </w:t>
      </w:r>
      <w:r w:rsidR="00DB4697" w:rsidRPr="00543F36">
        <w:rPr>
          <w:rFonts w:cstheme="minorHAnsi"/>
          <w:sz w:val="24"/>
          <w:szCs w:val="24"/>
          <w:lang w:val="en-US"/>
        </w:rPr>
        <w:t>tissues and</w:t>
      </w:r>
      <w:r w:rsidRPr="00543F36">
        <w:rPr>
          <w:rFonts w:cstheme="minorHAnsi"/>
          <w:sz w:val="24"/>
          <w:szCs w:val="24"/>
          <w:lang w:val="en-US"/>
        </w:rPr>
        <w:t xml:space="preserve"> can also be modified and applied to other cell migration studies</w:t>
      </w:r>
      <w:r w:rsidRPr="00543F36">
        <w:rPr>
          <w:rFonts w:cstheme="minorHAnsi"/>
          <w:i/>
          <w:iCs/>
          <w:sz w:val="24"/>
          <w:szCs w:val="24"/>
          <w:lang w:val="en-US"/>
        </w:rPr>
        <w:t>. </w:t>
      </w:r>
    </w:p>
    <w:p w14:paraId="04BD8DD2" w14:textId="77777777" w:rsidR="00DB4697" w:rsidRPr="00543F36" w:rsidRDefault="00DB4697" w:rsidP="00543F36">
      <w:pPr>
        <w:spacing w:after="0" w:line="240" w:lineRule="auto"/>
        <w:rPr>
          <w:rFonts w:cstheme="minorHAnsi"/>
          <w:b/>
          <w:bCs/>
          <w:sz w:val="24"/>
          <w:szCs w:val="24"/>
          <w:lang w:val="en-US" w:eastAsia="pt-BR"/>
        </w:rPr>
      </w:pPr>
    </w:p>
    <w:p w14:paraId="7791D84A" w14:textId="3F4424E7" w:rsidR="00CE7387" w:rsidRPr="00543F36" w:rsidRDefault="00FB7EC3" w:rsidP="00543F36">
      <w:pPr>
        <w:spacing w:after="0" w:line="240" w:lineRule="auto"/>
        <w:rPr>
          <w:rFonts w:cstheme="minorHAnsi"/>
          <w:b/>
          <w:bCs/>
          <w:sz w:val="24"/>
          <w:szCs w:val="24"/>
          <w:lang w:val="en-US" w:eastAsia="pt-BR"/>
        </w:rPr>
      </w:pPr>
      <w:r w:rsidRPr="00543F36">
        <w:rPr>
          <w:rFonts w:cstheme="minorHAnsi"/>
          <w:b/>
          <w:bCs/>
          <w:sz w:val="24"/>
          <w:szCs w:val="24"/>
          <w:lang w:val="en-US" w:eastAsia="pt-BR"/>
        </w:rPr>
        <w:t>INTRODUCTION</w:t>
      </w:r>
      <w:r w:rsidR="00DE66A0">
        <w:rPr>
          <w:rFonts w:cstheme="minorHAnsi"/>
          <w:b/>
          <w:bCs/>
          <w:sz w:val="24"/>
          <w:szCs w:val="24"/>
          <w:lang w:val="en-US" w:eastAsia="pt-BR"/>
        </w:rPr>
        <w:t>:</w:t>
      </w:r>
    </w:p>
    <w:p w14:paraId="398895A4" w14:textId="3E2435BC" w:rsidR="00945741" w:rsidRPr="00543F36" w:rsidRDefault="00945741" w:rsidP="00543F36">
      <w:pPr>
        <w:spacing w:after="0" w:line="240" w:lineRule="auto"/>
        <w:jc w:val="both"/>
        <w:rPr>
          <w:rFonts w:cstheme="minorHAnsi"/>
          <w:sz w:val="24"/>
          <w:szCs w:val="24"/>
          <w:lang w:val="en-US"/>
        </w:rPr>
      </w:pPr>
      <w:r w:rsidRPr="00543F36">
        <w:rPr>
          <w:rFonts w:cstheme="minorHAnsi"/>
          <w:sz w:val="24"/>
          <w:szCs w:val="24"/>
          <w:lang w:val="en-US"/>
        </w:rPr>
        <w:t>Leishmaniasis</w:t>
      </w:r>
      <w:r w:rsidR="0038681E" w:rsidRPr="00543F36">
        <w:rPr>
          <w:rFonts w:cstheme="minorHAnsi"/>
          <w:sz w:val="24"/>
          <w:szCs w:val="24"/>
          <w:lang w:val="en-US"/>
        </w:rPr>
        <w:t xml:space="preserve">, </w:t>
      </w:r>
      <w:r w:rsidRPr="00543F36">
        <w:rPr>
          <w:rFonts w:cstheme="minorHAnsi"/>
          <w:sz w:val="24"/>
          <w:szCs w:val="24"/>
          <w:lang w:val="en-US"/>
        </w:rPr>
        <w:t xml:space="preserve">a neglected tropical disease caused by </w:t>
      </w:r>
      <w:r w:rsidR="00A105C1" w:rsidRPr="00543F36">
        <w:rPr>
          <w:rFonts w:cstheme="minorHAnsi"/>
          <w:sz w:val="24"/>
          <w:szCs w:val="24"/>
          <w:lang w:val="en-US"/>
        </w:rPr>
        <w:t xml:space="preserve">protozoan parasites </w:t>
      </w:r>
      <w:r w:rsidR="0038681E" w:rsidRPr="00543F36">
        <w:rPr>
          <w:rFonts w:cstheme="minorHAnsi"/>
          <w:sz w:val="24"/>
          <w:szCs w:val="24"/>
          <w:lang w:val="en-US"/>
        </w:rPr>
        <w:t xml:space="preserve">belonging to </w:t>
      </w:r>
      <w:r w:rsidR="00A105C1" w:rsidRPr="00543F36">
        <w:rPr>
          <w:rFonts w:cstheme="minorHAnsi"/>
          <w:sz w:val="24"/>
          <w:szCs w:val="24"/>
          <w:lang w:val="en-US"/>
        </w:rPr>
        <w:t xml:space="preserve">the genus </w:t>
      </w:r>
      <w:r w:rsidR="00A105C1" w:rsidRPr="00543F36">
        <w:rPr>
          <w:rFonts w:cstheme="minorHAnsi"/>
          <w:i/>
          <w:iCs/>
          <w:sz w:val="24"/>
          <w:szCs w:val="24"/>
          <w:lang w:val="en-US"/>
        </w:rPr>
        <w:t>Leishmania</w:t>
      </w:r>
      <w:r w:rsidR="0038681E" w:rsidRPr="00543F36">
        <w:rPr>
          <w:rFonts w:cstheme="minorHAnsi"/>
          <w:i/>
          <w:iCs/>
          <w:sz w:val="24"/>
          <w:szCs w:val="24"/>
          <w:lang w:val="en-US"/>
        </w:rPr>
        <w:t>,</w:t>
      </w:r>
      <w:r w:rsidRPr="00543F36">
        <w:rPr>
          <w:rFonts w:cstheme="minorHAnsi"/>
          <w:sz w:val="24"/>
          <w:szCs w:val="24"/>
          <w:lang w:val="en-US"/>
        </w:rPr>
        <w:t> </w:t>
      </w:r>
      <w:r w:rsidR="0038681E" w:rsidRPr="00543F36">
        <w:rPr>
          <w:rFonts w:cstheme="minorHAnsi"/>
          <w:sz w:val="24"/>
          <w:szCs w:val="24"/>
          <w:lang w:val="en-US"/>
        </w:rPr>
        <w:t xml:space="preserve">results in </w:t>
      </w:r>
      <w:r w:rsidRPr="00543F36">
        <w:rPr>
          <w:rFonts w:cstheme="minorHAnsi"/>
          <w:sz w:val="24"/>
          <w:szCs w:val="24"/>
          <w:lang w:val="en-US"/>
        </w:rPr>
        <w:t xml:space="preserve">a </w:t>
      </w:r>
      <w:r w:rsidR="0038681E" w:rsidRPr="00543F36">
        <w:rPr>
          <w:rFonts w:cstheme="minorHAnsi"/>
          <w:sz w:val="24"/>
          <w:szCs w:val="24"/>
          <w:lang w:val="en-US"/>
        </w:rPr>
        <w:t xml:space="preserve">wide-ranging </w:t>
      </w:r>
      <w:r w:rsidRPr="00543F36">
        <w:rPr>
          <w:rFonts w:cstheme="minorHAnsi"/>
          <w:sz w:val="24"/>
          <w:szCs w:val="24"/>
          <w:lang w:val="en-US"/>
        </w:rPr>
        <w:t>spectrum of clinical manifestations</w:t>
      </w:r>
      <w:r w:rsidR="0038681E" w:rsidRPr="00543F36">
        <w:rPr>
          <w:rFonts w:cstheme="minorHAnsi"/>
          <w:sz w:val="24"/>
          <w:szCs w:val="24"/>
          <w:lang w:val="en-US"/>
        </w:rPr>
        <w:t>,</w:t>
      </w:r>
      <w:r w:rsidRPr="00543F36">
        <w:rPr>
          <w:rFonts w:cstheme="minorHAnsi"/>
          <w:sz w:val="24"/>
          <w:szCs w:val="24"/>
          <w:lang w:val="en-US"/>
        </w:rPr>
        <w:t xml:space="preserve"> from self-</w:t>
      </w:r>
      <w:r w:rsidR="0038681E" w:rsidRPr="00543F36">
        <w:rPr>
          <w:rFonts w:cstheme="minorHAnsi"/>
          <w:sz w:val="24"/>
          <w:szCs w:val="24"/>
          <w:lang w:val="en-US"/>
        </w:rPr>
        <w:t xml:space="preserve">healing </w:t>
      </w:r>
      <w:r w:rsidRPr="00543F36">
        <w:rPr>
          <w:rFonts w:cstheme="minorHAnsi"/>
          <w:sz w:val="24"/>
          <w:szCs w:val="24"/>
          <w:lang w:val="en-US"/>
        </w:rPr>
        <w:t>localized cutaneous lesions to fatal visceral form</w:t>
      </w:r>
      <w:r w:rsidR="009551FA" w:rsidRPr="00543F36">
        <w:rPr>
          <w:rFonts w:cstheme="minorHAnsi"/>
          <w:sz w:val="24"/>
          <w:szCs w:val="24"/>
          <w:lang w:val="en-US"/>
        </w:rPr>
        <w:t>s</w:t>
      </w:r>
      <w:r w:rsidRPr="00543F36">
        <w:rPr>
          <w:rFonts w:cstheme="minorHAnsi"/>
          <w:sz w:val="24"/>
          <w:szCs w:val="24"/>
          <w:lang w:val="en-US"/>
        </w:rPr>
        <w:t xml:space="preserve"> of </w:t>
      </w:r>
      <w:r w:rsidR="00DE66A0">
        <w:rPr>
          <w:rFonts w:cstheme="minorHAnsi"/>
          <w:sz w:val="24"/>
          <w:szCs w:val="24"/>
          <w:lang w:val="en-US"/>
        </w:rPr>
        <w:t xml:space="preserve">the </w:t>
      </w:r>
      <w:r w:rsidRPr="00543F36">
        <w:rPr>
          <w:rFonts w:cstheme="minorHAnsi"/>
          <w:sz w:val="24"/>
          <w:szCs w:val="24"/>
          <w:lang w:val="en-US"/>
        </w:rPr>
        <w:t xml:space="preserve">disease. </w:t>
      </w:r>
      <w:r w:rsidR="009551FA" w:rsidRPr="00543F36">
        <w:rPr>
          <w:rFonts w:cstheme="minorHAnsi"/>
          <w:sz w:val="24"/>
          <w:szCs w:val="24"/>
          <w:lang w:val="en-US"/>
        </w:rPr>
        <w:t xml:space="preserve">It has been </w:t>
      </w:r>
      <w:r w:rsidRPr="00543F36">
        <w:rPr>
          <w:rFonts w:cstheme="minorHAnsi"/>
          <w:sz w:val="24"/>
          <w:szCs w:val="24"/>
          <w:lang w:val="en-US"/>
        </w:rPr>
        <w:t xml:space="preserve">estimated </w:t>
      </w:r>
      <w:r w:rsidR="009551FA" w:rsidRPr="00543F36">
        <w:rPr>
          <w:rFonts w:cstheme="minorHAnsi"/>
          <w:sz w:val="24"/>
          <w:szCs w:val="24"/>
          <w:lang w:val="en-US"/>
        </w:rPr>
        <w:t>that up to one</w:t>
      </w:r>
      <w:r w:rsidRPr="00543F36">
        <w:rPr>
          <w:rFonts w:cstheme="minorHAnsi"/>
          <w:sz w:val="24"/>
          <w:szCs w:val="24"/>
          <w:lang w:val="en-US"/>
        </w:rPr>
        <w:t xml:space="preserve"> million new leishmaniasis cases </w:t>
      </w:r>
      <w:r w:rsidR="009551FA" w:rsidRPr="00543F36">
        <w:rPr>
          <w:rFonts w:cstheme="minorHAnsi"/>
          <w:sz w:val="24"/>
          <w:szCs w:val="24"/>
          <w:lang w:val="en-US"/>
        </w:rPr>
        <w:t xml:space="preserve">arise annually, with </w:t>
      </w:r>
      <w:r w:rsidR="00DE66A0">
        <w:rPr>
          <w:rFonts w:cstheme="minorHAnsi"/>
          <w:sz w:val="24"/>
          <w:szCs w:val="24"/>
          <w:lang w:val="en-US"/>
        </w:rPr>
        <w:t xml:space="preserve">a reported </w:t>
      </w:r>
      <w:r w:rsidRPr="00543F36">
        <w:rPr>
          <w:rFonts w:cstheme="minorHAnsi"/>
          <w:sz w:val="24"/>
          <w:szCs w:val="24"/>
          <w:lang w:val="en-US"/>
        </w:rPr>
        <w:t>12 million people</w:t>
      </w:r>
      <w:r w:rsidR="009551FA" w:rsidRPr="00543F36">
        <w:rPr>
          <w:rFonts w:cstheme="minorHAnsi"/>
          <w:sz w:val="24"/>
          <w:szCs w:val="24"/>
          <w:lang w:val="en-US"/>
        </w:rPr>
        <w:t xml:space="preserve"> </w:t>
      </w:r>
      <w:r w:rsidR="00DE66A0">
        <w:rPr>
          <w:rFonts w:cstheme="minorHAnsi"/>
          <w:sz w:val="24"/>
          <w:szCs w:val="24"/>
          <w:lang w:val="en-US"/>
        </w:rPr>
        <w:t xml:space="preserve">currently </w:t>
      </w:r>
      <w:r w:rsidRPr="00543F36">
        <w:rPr>
          <w:rFonts w:cstheme="minorHAnsi"/>
          <w:sz w:val="24"/>
          <w:szCs w:val="24"/>
          <w:lang w:val="en-US"/>
        </w:rPr>
        <w:t xml:space="preserve">infected </w:t>
      </w:r>
      <w:r w:rsidR="009551FA" w:rsidRPr="00543F36">
        <w:rPr>
          <w:rFonts w:cstheme="minorHAnsi"/>
          <w:sz w:val="24"/>
          <w:szCs w:val="24"/>
          <w:lang w:val="en-US"/>
        </w:rPr>
        <w:t>worldwide</w:t>
      </w:r>
      <w:r w:rsidR="00071CA0" w:rsidRPr="00543F36">
        <w:rPr>
          <w:rFonts w:cstheme="minorHAnsi"/>
          <w:sz w:val="24"/>
          <w:szCs w:val="24"/>
          <w:lang w:val="en-US"/>
        </w:rPr>
        <w:fldChar w:fldCharType="begin" w:fldLock="1"/>
      </w:r>
      <w:r w:rsidR="00071CA0" w:rsidRPr="00543F36">
        <w:rPr>
          <w:rFonts w:cstheme="minorHAnsi"/>
          <w:sz w:val="24"/>
          <w:szCs w:val="24"/>
          <w:lang w:val="en-US"/>
        </w:rPr>
        <w:instrText>ADDIN CSL_CITATION {"citationItems":[{"id":"ITEM-1","itemData":{"DOI":"10.1016/S0140-6736(18)31204-2","ISSN":"1474547X","PMID":"30126638","abstract":"Leishmaniasis is a poverty-related disease with two main clinical forms: visceral leishmaniasis and cutaneous leishmaniasis. An estimated 0·7–1 million new cases of leishmaniasis per year are reported from nearly 100 endemic countries. The number of reported visceral leishmaniasis cases has decreased substantially in the past decade as a result of better access to diagnosis and treatment and more intense vector control within an elimination initiative in Asia, although natural cycles in transmission intensity might play a role. In east Africa however, the case numbers of this fatal disease continue to be sustained. Increased conflict in endemic areas of cutaneous leishmaniasis and forced displacement has resulted in a surge in these endemic areas as well as clinics across the world. WHO lists leishmaniasis as one of the neglected tropical diseases for which the development of new treatments is a priority. Major evidence gaps remain, and new tools are needed before leishmaniasis can be definitively controlled.","author":[{"dropping-particle":"","family":"Burza","given":"Sakib","non-dropping-particle":"","parse-names":false,"suffix":""},{"dropping-particle":"","family":"Croft","given":"Simon L.","non-dropping-particle":"","parse-names":false,"suffix":""},{"dropping-particle":"","family":"Boelaert","given":"Marleen","non-dropping-particle":"","parse-names":false,"suffix":""}],"container-title":"The Lancet","id":"ITEM-1","issue":"10151","issued":{"date-parts":[["2018","9","15"]]},"page":"951-970","publisher":"Lancet Publishing Group","title":"Leishmaniasis","type":"article","volume":"392"},"uris":["http://www.mendeley.com/documents/?uuid=c3c6d366-cc26-36d9-aa8c-cea4c749dba5"]}],"mendeley":{"formattedCitation":"&lt;sup&gt;1&lt;/sup&gt;","plainTextFormattedCitation":"1","previouslyFormattedCitation":"&lt;sup&gt;1&lt;/sup&gt;"},"properties":{"noteIndex":0},"schema":"https://github.com/citation-style-language/schema/raw/master/csl-citation.json"}</w:instrText>
      </w:r>
      <w:r w:rsidR="00071CA0" w:rsidRPr="00543F36">
        <w:rPr>
          <w:rFonts w:cstheme="minorHAnsi"/>
          <w:sz w:val="24"/>
          <w:szCs w:val="24"/>
          <w:lang w:val="en-US"/>
        </w:rPr>
        <w:fldChar w:fldCharType="separate"/>
      </w:r>
      <w:r w:rsidR="00071CA0" w:rsidRPr="00543F36">
        <w:rPr>
          <w:rFonts w:cstheme="minorHAnsi"/>
          <w:sz w:val="24"/>
          <w:szCs w:val="24"/>
          <w:vertAlign w:val="superscript"/>
          <w:lang w:val="en-US"/>
        </w:rPr>
        <w:t>1</w:t>
      </w:r>
      <w:r w:rsidR="00071CA0" w:rsidRPr="00543F36">
        <w:rPr>
          <w:rFonts w:cstheme="minorHAnsi"/>
          <w:sz w:val="24"/>
          <w:szCs w:val="24"/>
          <w:lang w:val="en-US"/>
        </w:rPr>
        <w:fldChar w:fldCharType="end"/>
      </w:r>
      <w:r w:rsidRPr="00543F36">
        <w:rPr>
          <w:rFonts w:cstheme="minorHAnsi"/>
          <w:sz w:val="24"/>
          <w:szCs w:val="24"/>
          <w:lang w:val="en-US"/>
        </w:rPr>
        <w:t xml:space="preserve">. Visceral leishmaniasis (VL), which </w:t>
      </w:r>
      <w:r w:rsidR="009551FA" w:rsidRPr="00543F36">
        <w:rPr>
          <w:rFonts w:cstheme="minorHAnsi"/>
          <w:sz w:val="24"/>
          <w:szCs w:val="24"/>
          <w:lang w:val="en-US"/>
        </w:rPr>
        <w:t xml:space="preserve">can be </w:t>
      </w:r>
      <w:r w:rsidRPr="00543F36">
        <w:rPr>
          <w:rFonts w:cstheme="minorHAnsi"/>
          <w:sz w:val="24"/>
          <w:szCs w:val="24"/>
          <w:lang w:val="en-US"/>
        </w:rPr>
        <w:t>fatal in over 95% of cases</w:t>
      </w:r>
      <w:r w:rsidR="009551FA" w:rsidRPr="00543F36">
        <w:rPr>
          <w:rFonts w:cstheme="minorHAnsi"/>
          <w:sz w:val="24"/>
          <w:szCs w:val="24"/>
          <w:lang w:val="en-US"/>
        </w:rPr>
        <w:t xml:space="preserve"> when left untreated</w:t>
      </w:r>
      <w:r w:rsidRPr="00543F36">
        <w:rPr>
          <w:rFonts w:cstheme="minorHAnsi"/>
          <w:sz w:val="24"/>
          <w:szCs w:val="24"/>
          <w:lang w:val="en-US"/>
        </w:rPr>
        <w:t>, causes more than 50,000 deaths annually</w:t>
      </w:r>
      <w:r w:rsidR="009551FA" w:rsidRPr="00543F36">
        <w:rPr>
          <w:rFonts w:cstheme="minorHAnsi"/>
          <w:sz w:val="24"/>
          <w:szCs w:val="24"/>
          <w:lang w:val="en-US"/>
        </w:rPr>
        <w:t>,</w:t>
      </w:r>
      <w:r w:rsidRPr="00543F36">
        <w:rPr>
          <w:rFonts w:cstheme="minorHAnsi"/>
          <w:sz w:val="24"/>
          <w:szCs w:val="24"/>
          <w:lang w:val="en-US"/>
        </w:rPr>
        <w:t xml:space="preserve"> affect</w:t>
      </w:r>
      <w:r w:rsidR="00513065" w:rsidRPr="00543F36">
        <w:rPr>
          <w:rFonts w:cstheme="minorHAnsi"/>
          <w:sz w:val="24"/>
          <w:szCs w:val="24"/>
          <w:lang w:val="en-US"/>
        </w:rPr>
        <w:t>ing</w:t>
      </w:r>
      <w:r w:rsidRPr="00543F36">
        <w:rPr>
          <w:rFonts w:cstheme="minorHAnsi"/>
          <w:sz w:val="24"/>
          <w:szCs w:val="24"/>
          <w:lang w:val="en-US"/>
        </w:rPr>
        <w:t xml:space="preserve"> millions in South America, East Africa, South Asia</w:t>
      </w:r>
      <w:r w:rsidR="00DE66A0">
        <w:rPr>
          <w:rFonts w:cstheme="minorHAnsi"/>
          <w:sz w:val="24"/>
          <w:szCs w:val="24"/>
          <w:lang w:val="en-US"/>
        </w:rPr>
        <w:t>,</w:t>
      </w:r>
      <w:r w:rsidRPr="00543F36">
        <w:rPr>
          <w:rFonts w:cstheme="minorHAnsi"/>
          <w:sz w:val="24"/>
          <w:szCs w:val="24"/>
          <w:lang w:val="en-US"/>
        </w:rPr>
        <w:t xml:space="preserve"> and the Mediterranean region</w:t>
      </w:r>
      <w:r w:rsidR="00071CA0" w:rsidRPr="00543F36">
        <w:rPr>
          <w:rFonts w:cstheme="minorHAnsi"/>
          <w:sz w:val="24"/>
          <w:szCs w:val="24"/>
          <w:lang w:val="en-US"/>
        </w:rPr>
        <w:fldChar w:fldCharType="begin" w:fldLock="1"/>
      </w:r>
      <w:r w:rsidR="00071CA0" w:rsidRPr="00543F36">
        <w:rPr>
          <w:rFonts w:cstheme="minorHAnsi"/>
          <w:sz w:val="24"/>
          <w:szCs w:val="24"/>
          <w:lang w:val="en-US"/>
        </w:rPr>
        <w:instrText>ADDIN CSL_CITATION {"citationItems":[{"id":"ITEM-1","itemData":{"DOI":"10.1155/2018/9872095","ISSN":"23146141","PMID":"30105272","abstract":"Visceral leishmaniasis (VL), one of the deadliest parasitic diseases in the world, causes more than 50,000 human deaths each year and afflicts millions of people throughout South America, East Africa, South Asia, and Mediterranean Region. In 2015 the World Health Organization classified VL as a neglected tropical disease (NTD), prompting concentrated study of the VL epidemic using mathematical and simulation models. This paper reviews literature related to prevalence and prevention control strategies. More than thirty current research works were reviewed and classified based on VL epidemic study methods, including modeling approaches, control strategies, and simulation techniques since 2013. A summarization of these technical methods, major findings, and contributions from existing works revealed that VL epidemic research efforts must improve in the areas of validating and verifying VL mathematical models with real-world epidemic data. In addition, more dynamic disease control strategies must be explored and advanced simulation techniques must be used to predict VL pandemics.","author":[{"dropping-particle":"","family":"Bi","given":"Kaiming","non-dropping-particle":"","parse-names":false,"suffix":""},{"dropping-particle":"","family":"Chen","given":"Yuyang","non-dropping-particle":"","parse-names":false,"suffix":""},{"dropping-particle":"","family":"Zhao","given":"Songnian","non-dropping-particle":"","parse-names":false,"suffix":""},{"dropping-particle":"","family":"Kuang","given":"Yan","non-dropping-particle":"","parse-names":false,"suffix":""},{"dropping-particle":"","family":"John Wu","given":"Chih Hang","non-dropping-particle":"","parse-names":false,"suffix":""}],"container-title":"BioMed Research International","id":"ITEM-1","issued":{"date-parts":[["2018"]]},"publisher":"Hindawi Limited","title":"Current Visceral Leishmaniasis Research: A Research Review to Inspire Future Study","type":"article","volume":"2018"},"uris":["http://www.mendeley.com/documents/?uuid=177579d0-583c-3115-90e3-afaf77e9889a"]}],"mendeley":{"formattedCitation":"&lt;sup&gt;2&lt;/sup&gt;","plainTextFormattedCitation":"2","previouslyFormattedCitation":"&lt;sup&gt;2&lt;/sup&gt;"},"properties":{"noteIndex":0},"schema":"https://github.com/citation-style-language/schema/raw/master/csl-citation.json"}</w:instrText>
      </w:r>
      <w:r w:rsidR="00071CA0" w:rsidRPr="00543F36">
        <w:rPr>
          <w:rFonts w:cstheme="minorHAnsi"/>
          <w:sz w:val="24"/>
          <w:szCs w:val="24"/>
          <w:lang w:val="en-US"/>
        </w:rPr>
        <w:fldChar w:fldCharType="separate"/>
      </w:r>
      <w:r w:rsidR="00071CA0" w:rsidRPr="00543F36">
        <w:rPr>
          <w:rFonts w:cstheme="minorHAnsi"/>
          <w:sz w:val="24"/>
          <w:szCs w:val="24"/>
          <w:vertAlign w:val="superscript"/>
          <w:lang w:val="en-US"/>
        </w:rPr>
        <w:t>2</w:t>
      </w:r>
      <w:r w:rsidR="00071CA0" w:rsidRPr="00543F36">
        <w:rPr>
          <w:rFonts w:cstheme="minorHAnsi"/>
          <w:sz w:val="24"/>
          <w:szCs w:val="24"/>
          <w:lang w:val="en-US"/>
        </w:rPr>
        <w:fldChar w:fldCharType="end"/>
      </w:r>
      <w:r w:rsidRPr="00543F36">
        <w:rPr>
          <w:rFonts w:cstheme="minorHAnsi"/>
          <w:sz w:val="24"/>
          <w:szCs w:val="24"/>
          <w:lang w:val="en-US"/>
        </w:rPr>
        <w:t>. The main etiological agent of VL in the new world, </w:t>
      </w:r>
      <w:r w:rsidRPr="00543F36">
        <w:rPr>
          <w:rFonts w:cstheme="minorHAnsi"/>
          <w:i/>
          <w:iCs/>
          <w:sz w:val="24"/>
          <w:szCs w:val="24"/>
          <w:lang w:val="en-US"/>
        </w:rPr>
        <w:t>Leishmania infantum</w:t>
      </w:r>
      <w:r w:rsidRPr="00543F36">
        <w:rPr>
          <w:rFonts w:cstheme="minorHAnsi"/>
          <w:sz w:val="24"/>
          <w:szCs w:val="24"/>
          <w:lang w:val="en-US"/>
        </w:rPr>
        <w:t>, is transmitted to humans by infected female sandflies during blood-feeding</w:t>
      </w:r>
      <w:r w:rsidR="00071CA0" w:rsidRPr="00543F36">
        <w:rPr>
          <w:rFonts w:cstheme="minorHAnsi"/>
          <w:sz w:val="24"/>
          <w:szCs w:val="24"/>
          <w:lang w:val="en-US"/>
        </w:rPr>
        <w:fldChar w:fldCharType="begin" w:fldLock="1"/>
      </w:r>
      <w:r w:rsidR="00071CA0" w:rsidRPr="00543F36">
        <w:rPr>
          <w:rFonts w:cstheme="minorHAnsi"/>
          <w:sz w:val="24"/>
          <w:szCs w:val="24"/>
          <w:lang w:val="en-US"/>
        </w:rPr>
        <w:instrText>ADDIN CSL_CITATION {"citationItems":[{"id":"ITEM-1","itemData":{"DOI":"10.1016/j.pt.2019.10.006","ISSN":"14715007","PMID":"31757772","author":[{"dropping-particle":"","family":"Serafim","given":"Tiago D.","non-dropping-particle":"","parse-names":false,"suffix":""},{"dropping-particle":"","family":"Iniguez","given":"Eva","non-dropping-particle":"","parse-names":false,"suffix":""},{"dropping-particle":"","family":"Oliveira","given":"Fabiano","non-dropping-particle":"","parse-names":false,"suffix":""}],"container-title":"Trends in Parasitology","id":"ITEM-1","issue":"1","issued":{"date-parts":[["2020","1","1"]]},"page":"80-81","publisher":"Elsevier Ltd","title":"Leishmania infantum","type":"article","volume":"36"},"uris":["http://www.mendeley.com/documents/?uuid=ac52582e-b829-3bf0-b9c6-58c57c293c12"]}],"mendeley":{"formattedCitation":"&lt;sup&gt;3&lt;/sup&gt;","plainTextFormattedCitation":"3","previouslyFormattedCitation":"&lt;sup&gt;3&lt;/sup&gt;"},"properties":{"noteIndex":0},"schema":"https://github.com/citation-style-language/schema/raw/master/csl-citation.json"}</w:instrText>
      </w:r>
      <w:r w:rsidR="00071CA0" w:rsidRPr="00543F36">
        <w:rPr>
          <w:rFonts w:cstheme="minorHAnsi"/>
          <w:sz w:val="24"/>
          <w:szCs w:val="24"/>
          <w:lang w:val="en-US"/>
        </w:rPr>
        <w:fldChar w:fldCharType="separate"/>
      </w:r>
      <w:r w:rsidR="00071CA0" w:rsidRPr="00543F36">
        <w:rPr>
          <w:rFonts w:cstheme="minorHAnsi"/>
          <w:sz w:val="24"/>
          <w:szCs w:val="24"/>
          <w:vertAlign w:val="superscript"/>
          <w:lang w:val="en-US"/>
        </w:rPr>
        <w:t>3</w:t>
      </w:r>
      <w:r w:rsidR="00071CA0" w:rsidRPr="00543F36">
        <w:rPr>
          <w:rFonts w:cstheme="minorHAnsi"/>
          <w:sz w:val="24"/>
          <w:szCs w:val="24"/>
          <w:lang w:val="en-US"/>
        </w:rPr>
        <w:fldChar w:fldCharType="end"/>
      </w:r>
      <w:r w:rsidRPr="00543F36">
        <w:rPr>
          <w:rFonts w:cstheme="minorHAnsi"/>
          <w:sz w:val="24"/>
          <w:szCs w:val="24"/>
          <w:lang w:val="en-US"/>
        </w:rPr>
        <w:t>. These parasites are recognized and internalized by phagocytes</w:t>
      </w:r>
      <w:r w:rsidR="00513065" w:rsidRPr="00543F36">
        <w:rPr>
          <w:rFonts w:cstheme="minorHAnsi"/>
          <w:sz w:val="24"/>
          <w:szCs w:val="24"/>
          <w:lang w:val="en-US"/>
        </w:rPr>
        <w:t>, e.g.</w:t>
      </w:r>
      <w:r w:rsidR="00DE66A0">
        <w:rPr>
          <w:rFonts w:cstheme="minorHAnsi"/>
          <w:sz w:val="24"/>
          <w:szCs w:val="24"/>
          <w:lang w:val="en-US"/>
        </w:rPr>
        <w:t>,</w:t>
      </w:r>
      <w:r w:rsidR="00513065" w:rsidRPr="00543F36">
        <w:rPr>
          <w:rFonts w:cstheme="minorHAnsi"/>
          <w:sz w:val="24"/>
          <w:szCs w:val="24"/>
          <w:lang w:val="en-US"/>
        </w:rPr>
        <w:t xml:space="preserve"> </w:t>
      </w:r>
      <w:r w:rsidRPr="00543F36">
        <w:rPr>
          <w:rFonts w:cstheme="minorHAnsi"/>
          <w:sz w:val="24"/>
          <w:szCs w:val="24"/>
          <w:lang w:val="en-US"/>
        </w:rPr>
        <w:t>macrophages and dendritic cells</w:t>
      </w:r>
      <w:r w:rsidR="00071CA0" w:rsidRPr="00543F36">
        <w:rPr>
          <w:rFonts w:cstheme="minorHAnsi"/>
          <w:sz w:val="24"/>
          <w:szCs w:val="24"/>
          <w:lang w:val="en-US"/>
        </w:rPr>
        <w:fldChar w:fldCharType="begin" w:fldLock="1"/>
      </w:r>
      <w:r w:rsidR="00071CA0" w:rsidRPr="00543F36">
        <w:rPr>
          <w:rFonts w:cstheme="minorHAnsi"/>
          <w:sz w:val="24"/>
          <w:szCs w:val="24"/>
          <w:lang w:val="en-US"/>
        </w:rPr>
        <w:instrText>ADDIN CSL_CITATION {"citationItems":[{"id":"ITEM-1","itemData":{"DOI":"10.1016/j.freeradbiomed.2011.05.011","ISSN":"08915849","abstract":"Leishmaniasis is a neglected tropical disease that affects about 350 million individuals worldwide. The protozoan parasite has a relatively simple life cycle with two principal stages: the flagellated mobile promastigote living in the gut of the sandfly vector and the intracellular amastigote within phagolysosomal vesicles of the vertebrate host macrophage. This review presents a state-of-the-art overview of the redox biology at the parasite-macrophage interface. Although Leishmania species are susceptible in vitro to exogenous superoxide radical, hydrogen peroxide, nitric oxide, and peroxynitrite, they manage to survive the endogenous oxidative burst during phagocytosis and the subsequent elevated nitric oxide production in the macrophage. The parasite adopts various defense mechanisms to cope with oxidative stress: the lipophosphoglycan membrane decreases superoxide radical production by inhibiting NADPH oxidase assembly and the parasite also protects itself by expressing antioxidant enzymes and proteins. Some of these enzymes could be considered potential drug targets because they are not expressed in mammals. In respect to antileishmanial therapy, the effects of current drugs on parasite-macrophage redox biology and its involvement in the development of drug resistance and treatment failure are presented. © 2011 Elsevier Inc.","author":[{"dropping-particle":"","family":"Assche","given":"Tim","non-dropping-particle":"Van","parse-names":false,"suffix":""},{"dropping-particle":"","family":"Deschacht","given":"Maartje","non-dropping-particle":"","parse-names":false,"suffix":""},{"dropping-particle":"","family":"Luz","given":"Raquel A. Inocêncio","non-dropping-particle":"da","parse-names":false,"suffix":""},{"dropping-particle":"","family":"Maes","given":"Louis","non-dropping-particle":"","parse-names":false,"suffix":""},{"dropping-particle":"","family":"Cos","given":"Paul","non-dropping-particle":"","parse-names":false,"suffix":""}],"container-title":"Free Radical Biology and Medicine","id":"ITEM-1","issue":"2","issued":{"date-parts":[["2011","7","15"]]},"page":"337-351","title":"Leishmania–macrophage interactions: Insights into the redox biology","type":"article-journal","volume":"51"},"uris":["http://www.mendeley.com/documents/?uuid=a710cc66-c79f-3435-80ee-afdc8227b0bf"]},{"id":"ITEM-2","itemData":{"DOI":"10.2217/fmb.14.103","ISBN":"0938565087","ISSN":"1746-0913","PMID":"25598341","abstract":"Leishmania, the causative agent of leishmaniases, is an intracellular parasite of macrophages, transmitted to humans via the bite of its sand fly vector. This protozoan organism has evolved strategies for efficient uptake into macrophages and is able to regulate phagosome maturation in order to make the phagosome more hospitable for parasite growth and to avoid destruction. As a result, macrophage defenses such as oxidative damage, antigen presentation, immune activation and apoptosis are compromised whereas nutrient availability is improved. Many Leishmania survival factors are involved in shaping the phagosome and reprogramming the macrophage to promote infection. This review details the complexity of the host-parasite interactions and summarizes our latest understanding of key events that make Leishmania such a successful intracellular parasite.","author":[{"dropping-particle":"","family":"Podinovskaia","given":"Maria","non-dropping-particle":"","parse-names":false,"suffix":""},{"dropping-particle":"","family":"Descoteaux","given":"Albert","non-dropping-particle":"","parse-names":false,"suffix":""}],"container-title":"Future Microbiology","id":"ITEM-2","issue":"1","issued":{"date-parts":[["2015"]]},"page":"111-129","title":"&lt;i&gt;Leishmania&lt;/i&gt; and the macrophage: a multifaceted interaction","type":"article-journal","volume":"10"},"uris":["http://www.mendeley.com/documents/?uuid=00650b58-bcc2-4899-a283-13ce996c4973"]},{"id":"ITEM-3","itemData":{"DOI":"10.1016/j.pt.2019.10.006","ISSN":"14715007","PMID":"31757772","author":[{"dropping-particle":"","family":"Serafim","given":"Tiago D.","non-dropping-particle":"","parse-names":false,"suffix":""},{"dropping-particle":"","family":"Iniguez","given":"Eva","non-dropping-particle":"","parse-names":false,"suffix":""},{"dropping-particle":"","family":"Oliveira","given":"Fabiano","non-dropping-particle":"","parse-names":false,"suffix":""}],"container-title":"Trends in Parasitology","id":"ITEM-3","issue":"1","issued":{"date-parts":[["2020","1","1"]]},"page":"80-81","publisher":"Elsevier Ltd","title":"Leishmania infantum","type":"article","volume":"36"},"uris":["http://www.mendeley.com/documents/?uuid=ac52582e-b829-3bf0-b9c6-58c57c293c12"]}],"mendeley":{"formattedCitation":"&lt;sup&gt;3–5&lt;/sup&gt;","plainTextFormattedCitation":"3–5","previouslyFormattedCitation":"&lt;sup&gt;3–5&lt;/sup&gt;"},"properties":{"noteIndex":0},"schema":"https://github.com/citation-style-language/schema/raw/master/csl-citation.json"}</w:instrText>
      </w:r>
      <w:r w:rsidR="00071CA0" w:rsidRPr="00543F36">
        <w:rPr>
          <w:rFonts w:cstheme="minorHAnsi"/>
          <w:sz w:val="24"/>
          <w:szCs w:val="24"/>
          <w:lang w:val="en-US"/>
        </w:rPr>
        <w:fldChar w:fldCharType="separate"/>
      </w:r>
      <w:r w:rsidR="00071CA0" w:rsidRPr="00543F36">
        <w:rPr>
          <w:rFonts w:cstheme="minorHAnsi"/>
          <w:sz w:val="24"/>
          <w:szCs w:val="24"/>
          <w:vertAlign w:val="superscript"/>
          <w:lang w:val="en-US"/>
        </w:rPr>
        <w:t>3–5</w:t>
      </w:r>
      <w:r w:rsidR="00071CA0" w:rsidRPr="00543F36">
        <w:rPr>
          <w:rFonts w:cstheme="minorHAnsi"/>
          <w:sz w:val="24"/>
          <w:szCs w:val="24"/>
          <w:lang w:val="en-US"/>
        </w:rPr>
        <w:fldChar w:fldCharType="end"/>
      </w:r>
      <w:r w:rsidRPr="00543F36">
        <w:rPr>
          <w:rFonts w:cstheme="minorHAnsi"/>
          <w:sz w:val="24"/>
          <w:szCs w:val="24"/>
          <w:lang w:val="en-US"/>
        </w:rPr>
        <w:t>. Inside these cells, parasites differentiate into the</w:t>
      </w:r>
      <w:r w:rsidR="00513065" w:rsidRPr="00543F36">
        <w:rPr>
          <w:rFonts w:cstheme="minorHAnsi"/>
          <w:sz w:val="24"/>
          <w:szCs w:val="24"/>
          <w:lang w:val="en-US"/>
        </w:rPr>
        <w:t>ir</w:t>
      </w:r>
      <w:r w:rsidRPr="00543F36">
        <w:rPr>
          <w:rFonts w:cstheme="minorHAnsi"/>
          <w:sz w:val="24"/>
          <w:szCs w:val="24"/>
          <w:lang w:val="en-US"/>
        </w:rPr>
        <w:t xml:space="preserve"> intracellular form</w:t>
      </w:r>
      <w:r w:rsidR="00513065" w:rsidRPr="00543F36">
        <w:rPr>
          <w:rFonts w:cstheme="minorHAnsi"/>
          <w:sz w:val="24"/>
          <w:szCs w:val="24"/>
          <w:lang w:val="en-US"/>
        </w:rPr>
        <w:t>s</w:t>
      </w:r>
      <w:r w:rsidRPr="00543F36">
        <w:rPr>
          <w:rFonts w:cstheme="minorHAnsi"/>
          <w:sz w:val="24"/>
          <w:szCs w:val="24"/>
          <w:lang w:val="en-US"/>
        </w:rPr>
        <w:t>, known as amastigote</w:t>
      </w:r>
      <w:r w:rsidR="00513065" w:rsidRPr="00543F36">
        <w:rPr>
          <w:rFonts w:cstheme="minorHAnsi"/>
          <w:sz w:val="24"/>
          <w:szCs w:val="24"/>
          <w:lang w:val="en-US"/>
        </w:rPr>
        <w:t>s</w:t>
      </w:r>
      <w:r w:rsidRPr="00543F36">
        <w:rPr>
          <w:rFonts w:cstheme="minorHAnsi"/>
          <w:sz w:val="24"/>
          <w:szCs w:val="24"/>
          <w:lang w:val="en-US"/>
        </w:rPr>
        <w:t xml:space="preserve">, which will </w:t>
      </w:r>
      <w:r w:rsidR="00513065" w:rsidRPr="00543F36">
        <w:rPr>
          <w:rFonts w:cstheme="minorHAnsi"/>
          <w:sz w:val="24"/>
          <w:szCs w:val="24"/>
          <w:lang w:val="en-US"/>
        </w:rPr>
        <w:t xml:space="preserve">then </w:t>
      </w:r>
      <w:r w:rsidRPr="00543F36">
        <w:rPr>
          <w:rFonts w:cstheme="minorHAnsi"/>
          <w:sz w:val="24"/>
          <w:szCs w:val="24"/>
          <w:lang w:val="en-US"/>
        </w:rPr>
        <w:t>multiply and be transported </w:t>
      </w:r>
      <w:r w:rsidRPr="00543F36">
        <w:rPr>
          <w:rFonts w:cstheme="minorHAnsi"/>
          <w:i/>
          <w:iCs/>
          <w:sz w:val="24"/>
          <w:szCs w:val="24"/>
          <w:lang w:val="en-US"/>
        </w:rPr>
        <w:t>via</w:t>
      </w:r>
      <w:r w:rsidRPr="00543F36">
        <w:rPr>
          <w:rFonts w:cstheme="minorHAnsi"/>
          <w:sz w:val="24"/>
          <w:szCs w:val="24"/>
          <w:lang w:val="en-US"/>
        </w:rPr>
        <w:t> the lymph</w:t>
      </w:r>
      <w:r w:rsidR="00513065" w:rsidRPr="00543F36">
        <w:rPr>
          <w:rFonts w:cstheme="minorHAnsi"/>
          <w:sz w:val="24"/>
          <w:szCs w:val="24"/>
          <w:lang w:val="en-US"/>
        </w:rPr>
        <w:t>atic system</w:t>
      </w:r>
      <w:r w:rsidRPr="00543F36">
        <w:rPr>
          <w:rFonts w:cstheme="minorHAnsi"/>
          <w:sz w:val="24"/>
          <w:szCs w:val="24"/>
          <w:lang w:val="en-US"/>
        </w:rPr>
        <w:t xml:space="preserve"> and bloodstream to different host tissues</w:t>
      </w:r>
      <w:r w:rsidR="00936D5E" w:rsidRPr="00543F36">
        <w:rPr>
          <w:rFonts w:cstheme="minorHAnsi"/>
          <w:sz w:val="24"/>
          <w:szCs w:val="24"/>
          <w:vertAlign w:val="superscript"/>
          <w:lang w:val="en-US"/>
        </w:rPr>
        <w:t>6,7</w:t>
      </w:r>
      <w:r w:rsidRPr="00543F36">
        <w:rPr>
          <w:rFonts w:cstheme="minorHAnsi"/>
          <w:sz w:val="24"/>
          <w:szCs w:val="24"/>
          <w:lang w:val="en-US"/>
        </w:rPr>
        <w:t>. However, the mechanisms by which </w:t>
      </w:r>
      <w:r w:rsidRPr="00543F36">
        <w:rPr>
          <w:rFonts w:cstheme="minorHAnsi"/>
          <w:i/>
          <w:iCs/>
          <w:sz w:val="24"/>
          <w:szCs w:val="24"/>
          <w:lang w:val="en-US"/>
        </w:rPr>
        <w:t>Leishmania</w:t>
      </w:r>
      <w:r w:rsidRPr="00543F36">
        <w:rPr>
          <w:rFonts w:cstheme="minorHAnsi"/>
          <w:sz w:val="24"/>
          <w:szCs w:val="24"/>
          <w:lang w:val="en-US"/>
        </w:rPr>
        <w:t> parasites</w:t>
      </w:r>
      <w:r w:rsidR="00513065" w:rsidRPr="00543F36">
        <w:rPr>
          <w:rFonts w:cstheme="minorHAnsi"/>
          <w:sz w:val="24"/>
          <w:szCs w:val="24"/>
          <w:lang w:val="en-US"/>
        </w:rPr>
        <w:t xml:space="preserve"> are</w:t>
      </w:r>
      <w:r w:rsidRPr="00543F36">
        <w:rPr>
          <w:rFonts w:cstheme="minorHAnsi"/>
          <w:sz w:val="24"/>
          <w:szCs w:val="24"/>
          <w:lang w:val="en-US"/>
        </w:rPr>
        <w:t xml:space="preserve"> disseminate</w:t>
      </w:r>
      <w:r w:rsidR="00513065" w:rsidRPr="00543F36">
        <w:rPr>
          <w:rFonts w:cstheme="minorHAnsi"/>
          <w:sz w:val="24"/>
          <w:szCs w:val="24"/>
          <w:lang w:val="en-US"/>
        </w:rPr>
        <w:t>d</w:t>
      </w:r>
      <w:r w:rsidRPr="00543F36">
        <w:rPr>
          <w:rFonts w:cstheme="minorHAnsi"/>
          <w:sz w:val="24"/>
          <w:szCs w:val="24"/>
          <w:lang w:val="en-US"/>
        </w:rPr>
        <w:t xml:space="preserve"> in the vertebrate host</w:t>
      </w:r>
      <w:r w:rsidR="00513065" w:rsidRPr="00543F36">
        <w:rPr>
          <w:rFonts w:cstheme="minorHAnsi"/>
          <w:sz w:val="24"/>
          <w:szCs w:val="24"/>
          <w:lang w:val="en-US"/>
        </w:rPr>
        <w:t xml:space="preserve">, as well as </w:t>
      </w:r>
      <w:r w:rsidRPr="00543F36">
        <w:rPr>
          <w:rFonts w:cstheme="minorHAnsi"/>
          <w:sz w:val="24"/>
          <w:szCs w:val="24"/>
          <w:lang w:val="en-US"/>
        </w:rPr>
        <w:t xml:space="preserve">the role </w:t>
      </w:r>
      <w:r w:rsidR="00513065" w:rsidRPr="00543F36">
        <w:rPr>
          <w:rFonts w:cstheme="minorHAnsi"/>
          <w:sz w:val="24"/>
          <w:szCs w:val="24"/>
          <w:lang w:val="en-US"/>
        </w:rPr>
        <w:t xml:space="preserve">played by </w:t>
      </w:r>
      <w:r w:rsidRPr="00543F36">
        <w:rPr>
          <w:rFonts w:cstheme="minorHAnsi"/>
          <w:sz w:val="24"/>
          <w:szCs w:val="24"/>
          <w:lang w:val="en-US"/>
        </w:rPr>
        <w:t>host cell migration in this process</w:t>
      </w:r>
      <w:r w:rsidR="00513065" w:rsidRPr="00543F36">
        <w:rPr>
          <w:rFonts w:cstheme="minorHAnsi"/>
          <w:sz w:val="24"/>
          <w:szCs w:val="24"/>
          <w:lang w:val="en-US"/>
        </w:rPr>
        <w:t>, remain</w:t>
      </w:r>
      <w:r w:rsidRPr="00543F36">
        <w:rPr>
          <w:rFonts w:cstheme="minorHAnsi"/>
          <w:sz w:val="24"/>
          <w:szCs w:val="24"/>
          <w:lang w:val="en-US"/>
        </w:rPr>
        <w:t xml:space="preserve"> unclear.</w:t>
      </w:r>
    </w:p>
    <w:p w14:paraId="63136012" w14:textId="77777777" w:rsidR="00DB4697" w:rsidRPr="00543F36" w:rsidRDefault="00DB4697" w:rsidP="00543F36">
      <w:pPr>
        <w:spacing w:after="0" w:line="240" w:lineRule="auto"/>
        <w:jc w:val="both"/>
        <w:rPr>
          <w:rFonts w:cstheme="minorHAnsi"/>
          <w:sz w:val="24"/>
          <w:szCs w:val="24"/>
          <w:lang w:val="en-US"/>
        </w:rPr>
      </w:pPr>
    </w:p>
    <w:p w14:paraId="4AE7B1B4" w14:textId="653E2E86" w:rsidR="00945741" w:rsidRPr="00543F36" w:rsidRDefault="00945741" w:rsidP="00543F36">
      <w:pPr>
        <w:spacing w:after="0" w:line="240" w:lineRule="auto"/>
        <w:jc w:val="both"/>
        <w:rPr>
          <w:rFonts w:cstheme="minorHAnsi"/>
          <w:sz w:val="24"/>
          <w:szCs w:val="24"/>
          <w:lang w:val="en-US"/>
        </w:rPr>
      </w:pPr>
      <w:r w:rsidRPr="00543F36">
        <w:rPr>
          <w:rFonts w:cstheme="minorHAnsi"/>
          <w:sz w:val="24"/>
          <w:szCs w:val="24"/>
          <w:lang w:val="en-US"/>
        </w:rPr>
        <w:t>Cell migration is a complex process executed by all nucleated cells, including leukocytes</w:t>
      </w:r>
      <w:r w:rsidR="00936D5E" w:rsidRPr="00543F36">
        <w:rPr>
          <w:rFonts w:cstheme="minorHAnsi"/>
          <w:sz w:val="24"/>
          <w:szCs w:val="24"/>
          <w:vertAlign w:val="superscript"/>
          <w:lang w:val="en-US"/>
        </w:rPr>
        <w:t>8</w:t>
      </w:r>
      <w:r w:rsidRPr="00543F36">
        <w:rPr>
          <w:rFonts w:cstheme="minorHAnsi"/>
          <w:sz w:val="24"/>
          <w:szCs w:val="24"/>
          <w:lang w:val="en-US"/>
        </w:rPr>
        <w:t xml:space="preserve">. According to the classic cycling model of cell migration, this process involves several integrated molecular events </w:t>
      </w:r>
      <w:r w:rsidR="00513065" w:rsidRPr="00543F36">
        <w:rPr>
          <w:rFonts w:cstheme="minorHAnsi"/>
          <w:sz w:val="24"/>
          <w:szCs w:val="24"/>
          <w:lang w:val="en-US"/>
        </w:rPr>
        <w:t xml:space="preserve">that </w:t>
      </w:r>
      <w:r w:rsidRPr="00543F36">
        <w:rPr>
          <w:rFonts w:cstheme="minorHAnsi"/>
          <w:sz w:val="24"/>
          <w:szCs w:val="24"/>
          <w:lang w:val="en-US"/>
        </w:rPr>
        <w:t>can be divided into five steps: leading</w:t>
      </w:r>
      <w:r w:rsidR="00DE66A0">
        <w:rPr>
          <w:rFonts w:cstheme="minorHAnsi"/>
          <w:sz w:val="24"/>
          <w:szCs w:val="24"/>
          <w:lang w:val="en-US"/>
        </w:rPr>
        <w:t>-</w:t>
      </w:r>
      <w:r w:rsidRPr="00543F36">
        <w:rPr>
          <w:rFonts w:cstheme="minorHAnsi"/>
          <w:sz w:val="24"/>
          <w:szCs w:val="24"/>
          <w:lang w:val="en-US"/>
        </w:rPr>
        <w:t xml:space="preserve">edge protrusion; adhesion of the leading edge to matrix contacts; contraction of </w:t>
      </w:r>
      <w:r w:rsidR="007453D3" w:rsidRPr="00543F36">
        <w:rPr>
          <w:rFonts w:cstheme="minorHAnsi"/>
          <w:sz w:val="24"/>
          <w:szCs w:val="24"/>
          <w:lang w:val="en-US"/>
        </w:rPr>
        <w:t xml:space="preserve">cellular </w:t>
      </w:r>
      <w:r w:rsidRPr="00543F36">
        <w:rPr>
          <w:rFonts w:cstheme="minorHAnsi"/>
          <w:sz w:val="24"/>
          <w:szCs w:val="24"/>
          <w:lang w:val="en-US"/>
        </w:rPr>
        <w:t xml:space="preserve">cytoplasm; release of the rear edge of the cell from contact sites; and </w:t>
      </w:r>
      <w:r w:rsidR="007453D3" w:rsidRPr="00543F36">
        <w:rPr>
          <w:rFonts w:cstheme="minorHAnsi"/>
          <w:sz w:val="24"/>
          <w:szCs w:val="24"/>
          <w:lang w:val="en-US"/>
        </w:rPr>
        <w:t xml:space="preserve">the </w:t>
      </w:r>
      <w:r w:rsidRPr="00543F36">
        <w:rPr>
          <w:rFonts w:cstheme="minorHAnsi"/>
          <w:sz w:val="24"/>
          <w:szCs w:val="24"/>
          <w:lang w:val="en-US"/>
        </w:rPr>
        <w:t>recycling of membrane receptors from the rear to the front of the cell</w:t>
      </w:r>
      <w:r w:rsidR="00936D5E" w:rsidRPr="00543F36">
        <w:rPr>
          <w:rFonts w:cstheme="minorHAnsi"/>
          <w:sz w:val="24"/>
          <w:szCs w:val="24"/>
          <w:vertAlign w:val="superscript"/>
          <w:lang w:val="en-US"/>
        </w:rPr>
        <w:t>9</w:t>
      </w:r>
      <w:r w:rsidRPr="00543F36">
        <w:rPr>
          <w:rFonts w:cstheme="minorHAnsi"/>
          <w:sz w:val="24"/>
          <w:szCs w:val="24"/>
          <w:lang w:val="en-US"/>
        </w:rPr>
        <w:t>. </w:t>
      </w:r>
    </w:p>
    <w:p w14:paraId="48B8C683" w14:textId="77777777" w:rsidR="00DB4697" w:rsidRPr="00543F36" w:rsidRDefault="00DB4697" w:rsidP="00543F36">
      <w:pPr>
        <w:spacing w:after="0" w:line="240" w:lineRule="auto"/>
        <w:jc w:val="both"/>
        <w:rPr>
          <w:rFonts w:cstheme="minorHAnsi"/>
          <w:sz w:val="24"/>
          <w:szCs w:val="24"/>
          <w:lang w:val="en-US"/>
        </w:rPr>
      </w:pPr>
    </w:p>
    <w:p w14:paraId="670952F1" w14:textId="0AB444DB" w:rsidR="00945741" w:rsidRPr="00543F36" w:rsidRDefault="00945741" w:rsidP="00543F36">
      <w:pPr>
        <w:spacing w:after="0" w:line="240" w:lineRule="auto"/>
        <w:jc w:val="both"/>
        <w:rPr>
          <w:rFonts w:cstheme="minorHAnsi"/>
          <w:sz w:val="24"/>
          <w:szCs w:val="24"/>
          <w:lang w:val="en-US"/>
        </w:rPr>
      </w:pPr>
      <w:r w:rsidRPr="00543F36">
        <w:rPr>
          <w:rFonts w:cstheme="minorHAnsi"/>
          <w:sz w:val="24"/>
          <w:szCs w:val="24"/>
          <w:lang w:val="en-US"/>
        </w:rPr>
        <w:t xml:space="preserve">For cell migration to occur, protrusions must be formed and then stabilized </w:t>
      </w:r>
      <w:r w:rsidR="007453D3" w:rsidRPr="00543F36">
        <w:rPr>
          <w:rFonts w:cstheme="minorHAnsi"/>
          <w:sz w:val="24"/>
          <w:szCs w:val="24"/>
          <w:lang w:val="en-US"/>
        </w:rPr>
        <w:t xml:space="preserve">through </w:t>
      </w:r>
      <w:r w:rsidRPr="00543F36">
        <w:rPr>
          <w:rFonts w:cstheme="minorHAnsi"/>
          <w:sz w:val="24"/>
          <w:szCs w:val="24"/>
          <w:lang w:val="en-US"/>
        </w:rPr>
        <w:t>attach</w:t>
      </w:r>
      <w:r w:rsidR="007453D3" w:rsidRPr="00543F36">
        <w:rPr>
          <w:rFonts w:cstheme="minorHAnsi"/>
          <w:sz w:val="24"/>
          <w:szCs w:val="24"/>
          <w:lang w:val="en-US"/>
        </w:rPr>
        <w:t>ment</w:t>
      </w:r>
      <w:r w:rsidRPr="00543F36">
        <w:rPr>
          <w:rFonts w:cstheme="minorHAnsi"/>
          <w:sz w:val="24"/>
          <w:szCs w:val="24"/>
          <w:lang w:val="en-US"/>
        </w:rPr>
        <w:t xml:space="preserve"> to the extracellular matrix. </w:t>
      </w:r>
      <w:r w:rsidR="007453D3" w:rsidRPr="00543F36">
        <w:rPr>
          <w:rFonts w:cstheme="minorHAnsi"/>
          <w:sz w:val="24"/>
          <w:szCs w:val="24"/>
          <w:lang w:val="en-US"/>
        </w:rPr>
        <w:t>Among</w:t>
      </w:r>
      <w:r w:rsidRPr="00543F36">
        <w:rPr>
          <w:rFonts w:cstheme="minorHAnsi"/>
          <w:sz w:val="24"/>
          <w:szCs w:val="24"/>
          <w:lang w:val="en-US"/>
        </w:rPr>
        <w:t xml:space="preserve"> </w:t>
      </w:r>
      <w:r w:rsidR="007453D3" w:rsidRPr="00543F36">
        <w:rPr>
          <w:rFonts w:cstheme="minorHAnsi"/>
          <w:sz w:val="24"/>
          <w:szCs w:val="24"/>
          <w:lang w:val="en-US"/>
        </w:rPr>
        <w:t xml:space="preserve">the </w:t>
      </w:r>
      <w:r w:rsidRPr="00543F36">
        <w:rPr>
          <w:rFonts w:cstheme="minorHAnsi"/>
          <w:sz w:val="24"/>
          <w:szCs w:val="24"/>
          <w:lang w:val="en-US"/>
        </w:rPr>
        <w:t xml:space="preserve">different receptor </w:t>
      </w:r>
      <w:r w:rsidR="007453D3" w:rsidRPr="00543F36">
        <w:rPr>
          <w:rFonts w:cstheme="minorHAnsi"/>
          <w:sz w:val="24"/>
          <w:szCs w:val="24"/>
          <w:lang w:val="en-US"/>
        </w:rPr>
        <w:t xml:space="preserve">types </w:t>
      </w:r>
      <w:r w:rsidRPr="00543F36">
        <w:rPr>
          <w:rFonts w:cstheme="minorHAnsi"/>
          <w:sz w:val="24"/>
          <w:szCs w:val="24"/>
          <w:lang w:val="en-US"/>
        </w:rPr>
        <w:t>involved in</w:t>
      </w:r>
      <w:r w:rsidR="000B5BFD" w:rsidRPr="00543F36">
        <w:rPr>
          <w:rFonts w:cstheme="minorHAnsi"/>
          <w:sz w:val="24"/>
          <w:szCs w:val="24"/>
          <w:lang w:val="en-US"/>
        </w:rPr>
        <w:t xml:space="preserve"> the promotion of</w:t>
      </w:r>
      <w:r w:rsidRPr="00543F36">
        <w:rPr>
          <w:rFonts w:cstheme="minorHAnsi"/>
          <w:sz w:val="24"/>
          <w:szCs w:val="24"/>
          <w:lang w:val="en-US"/>
        </w:rPr>
        <w:t xml:space="preserve"> cell migration, integrins are </w:t>
      </w:r>
      <w:r w:rsidR="007453D3" w:rsidRPr="00543F36">
        <w:rPr>
          <w:rFonts w:cstheme="minorHAnsi"/>
          <w:sz w:val="24"/>
          <w:szCs w:val="24"/>
          <w:lang w:val="en-US"/>
        </w:rPr>
        <w:t>notable.</w:t>
      </w:r>
      <w:r w:rsidRPr="00543F36">
        <w:rPr>
          <w:rFonts w:cstheme="minorHAnsi"/>
          <w:sz w:val="24"/>
          <w:szCs w:val="24"/>
          <w:lang w:val="en-US"/>
        </w:rPr>
        <w:t xml:space="preserve"> </w:t>
      </w:r>
      <w:r w:rsidR="000B5BFD" w:rsidRPr="00543F36">
        <w:rPr>
          <w:rFonts w:cstheme="minorHAnsi"/>
          <w:sz w:val="24"/>
          <w:szCs w:val="24"/>
          <w:lang w:val="en-US"/>
        </w:rPr>
        <w:t>I</w:t>
      </w:r>
      <w:r w:rsidRPr="00543F36">
        <w:rPr>
          <w:rFonts w:cstheme="minorHAnsi"/>
          <w:sz w:val="24"/>
          <w:szCs w:val="24"/>
          <w:lang w:val="en-US"/>
        </w:rPr>
        <w:t xml:space="preserve">ntegrin </w:t>
      </w:r>
      <w:r w:rsidR="000B5BFD" w:rsidRPr="00543F36">
        <w:rPr>
          <w:rFonts w:cstheme="minorHAnsi"/>
          <w:sz w:val="24"/>
          <w:szCs w:val="24"/>
          <w:lang w:val="en-US"/>
        </w:rPr>
        <w:t xml:space="preserve">activation results in </w:t>
      </w:r>
      <w:r w:rsidRPr="00543F36">
        <w:rPr>
          <w:rFonts w:cstheme="minorHAnsi"/>
          <w:sz w:val="24"/>
          <w:szCs w:val="24"/>
          <w:lang w:val="en-US"/>
        </w:rPr>
        <w:t>migration-related signaling</w:t>
      </w:r>
      <w:r w:rsidR="000B5BFD" w:rsidRPr="00543F36">
        <w:rPr>
          <w:rFonts w:cstheme="minorHAnsi"/>
          <w:sz w:val="24"/>
          <w:szCs w:val="24"/>
          <w:lang w:val="en-US"/>
        </w:rPr>
        <w:t xml:space="preserve">; </w:t>
      </w:r>
      <w:r w:rsidRPr="00543F36">
        <w:rPr>
          <w:rFonts w:cstheme="minorHAnsi"/>
          <w:sz w:val="24"/>
          <w:szCs w:val="24"/>
          <w:lang w:val="en-US"/>
        </w:rPr>
        <w:t xml:space="preserve">intracellular signaling </w:t>
      </w:r>
      <w:r w:rsidR="000B5BFD" w:rsidRPr="00543F36">
        <w:rPr>
          <w:rFonts w:cstheme="minorHAnsi"/>
          <w:sz w:val="24"/>
          <w:szCs w:val="24"/>
          <w:lang w:val="en-US"/>
        </w:rPr>
        <w:t xml:space="preserve">then occurs via </w:t>
      </w:r>
      <w:r w:rsidRPr="00543F36">
        <w:rPr>
          <w:rFonts w:cstheme="minorHAnsi"/>
          <w:sz w:val="24"/>
          <w:szCs w:val="24"/>
          <w:lang w:val="en-US"/>
        </w:rPr>
        <w:t xml:space="preserve">focal adhesion kinase (FAK) and </w:t>
      </w:r>
      <w:proofErr w:type="spellStart"/>
      <w:r w:rsidRPr="00543F36">
        <w:rPr>
          <w:rFonts w:cstheme="minorHAnsi"/>
          <w:sz w:val="24"/>
          <w:szCs w:val="24"/>
          <w:lang w:val="en-US"/>
        </w:rPr>
        <w:t>Src</w:t>
      </w:r>
      <w:proofErr w:type="spellEnd"/>
      <w:r w:rsidRPr="00543F36">
        <w:rPr>
          <w:rFonts w:cstheme="minorHAnsi"/>
          <w:sz w:val="24"/>
          <w:szCs w:val="24"/>
          <w:lang w:val="en-US"/>
        </w:rPr>
        <w:t xml:space="preserve"> family kinases, </w:t>
      </w:r>
      <w:r w:rsidR="000B5BFD" w:rsidRPr="00543F36">
        <w:rPr>
          <w:rFonts w:cstheme="minorHAnsi"/>
          <w:sz w:val="24"/>
          <w:szCs w:val="24"/>
          <w:lang w:val="en-US"/>
        </w:rPr>
        <w:t>in addition to</w:t>
      </w:r>
      <w:r w:rsidRPr="00543F36">
        <w:rPr>
          <w:rFonts w:cstheme="minorHAnsi"/>
          <w:sz w:val="24"/>
          <w:szCs w:val="24"/>
          <w:lang w:val="en-US"/>
        </w:rPr>
        <w:t xml:space="preserve"> </w:t>
      </w:r>
      <w:proofErr w:type="spellStart"/>
      <w:r w:rsidRPr="00543F36">
        <w:rPr>
          <w:rFonts w:cstheme="minorHAnsi"/>
          <w:sz w:val="24"/>
          <w:szCs w:val="24"/>
          <w:lang w:val="en-US"/>
        </w:rPr>
        <w:t>talin</w:t>
      </w:r>
      <w:proofErr w:type="spellEnd"/>
      <w:r w:rsidRPr="00543F36">
        <w:rPr>
          <w:rFonts w:cstheme="minorHAnsi"/>
          <w:sz w:val="24"/>
          <w:szCs w:val="24"/>
          <w:lang w:val="en-US"/>
        </w:rPr>
        <w:t>, vinculin</w:t>
      </w:r>
      <w:r w:rsidR="00DE66A0">
        <w:rPr>
          <w:rFonts w:cstheme="minorHAnsi"/>
          <w:sz w:val="24"/>
          <w:szCs w:val="24"/>
          <w:lang w:val="en-US"/>
        </w:rPr>
        <w:t>,</w:t>
      </w:r>
      <w:r w:rsidRPr="00543F36">
        <w:rPr>
          <w:rFonts w:cstheme="minorHAnsi"/>
          <w:sz w:val="24"/>
          <w:szCs w:val="24"/>
          <w:lang w:val="en-US"/>
        </w:rPr>
        <w:t xml:space="preserve"> and paxillin</w:t>
      </w:r>
      <w:r w:rsidR="000B5BFD" w:rsidRPr="00543F36">
        <w:rPr>
          <w:rFonts w:cstheme="minorHAnsi"/>
          <w:sz w:val="24"/>
          <w:szCs w:val="24"/>
          <w:lang w:val="en-US"/>
        </w:rPr>
        <w:t xml:space="preserve"> molecues</w:t>
      </w:r>
      <w:r w:rsidR="00936D5E" w:rsidRPr="00543F36">
        <w:rPr>
          <w:rFonts w:cstheme="minorHAnsi"/>
          <w:sz w:val="24"/>
          <w:szCs w:val="24"/>
          <w:vertAlign w:val="superscript"/>
          <w:lang w:val="en-US"/>
        </w:rPr>
        <w:t>10-12</w:t>
      </w:r>
      <w:r w:rsidRPr="00543F36">
        <w:rPr>
          <w:rFonts w:cstheme="minorHAnsi"/>
          <w:sz w:val="24"/>
          <w:szCs w:val="24"/>
          <w:lang w:val="en-US"/>
        </w:rPr>
        <w:t xml:space="preserve">. </w:t>
      </w:r>
      <w:r w:rsidR="000B5BFD" w:rsidRPr="00543F36">
        <w:rPr>
          <w:rFonts w:cstheme="minorHAnsi"/>
          <w:sz w:val="24"/>
          <w:szCs w:val="24"/>
          <w:lang w:val="en-US"/>
        </w:rPr>
        <w:t>The p</w:t>
      </w:r>
      <w:r w:rsidRPr="00543F36">
        <w:rPr>
          <w:rFonts w:cstheme="minorHAnsi"/>
          <w:sz w:val="24"/>
          <w:szCs w:val="24"/>
          <w:lang w:val="en-US"/>
        </w:rPr>
        <w:t xml:space="preserve">hosphorylation of paxillin by activated kinases, </w:t>
      </w:r>
      <w:r w:rsidR="000B5BFD" w:rsidRPr="00543F36">
        <w:rPr>
          <w:rFonts w:cstheme="minorHAnsi"/>
          <w:sz w:val="24"/>
          <w:szCs w:val="24"/>
          <w:lang w:val="en-US"/>
        </w:rPr>
        <w:t>including</w:t>
      </w:r>
      <w:r w:rsidRPr="00543F36">
        <w:rPr>
          <w:rFonts w:cstheme="minorHAnsi"/>
          <w:sz w:val="24"/>
          <w:szCs w:val="24"/>
          <w:lang w:val="en-US"/>
        </w:rPr>
        <w:t xml:space="preserve"> FAK, </w:t>
      </w:r>
      <w:r w:rsidR="000B5BFD" w:rsidRPr="00543F36">
        <w:rPr>
          <w:rFonts w:cstheme="minorHAnsi"/>
          <w:sz w:val="24"/>
          <w:szCs w:val="24"/>
          <w:lang w:val="en-US"/>
        </w:rPr>
        <w:t xml:space="preserve">leads to the </w:t>
      </w:r>
      <w:r w:rsidRPr="00543F36">
        <w:rPr>
          <w:rFonts w:cstheme="minorHAnsi"/>
          <w:sz w:val="24"/>
          <w:szCs w:val="24"/>
          <w:lang w:val="en-US"/>
        </w:rPr>
        <w:t>recruit</w:t>
      </w:r>
      <w:r w:rsidR="000B5BFD" w:rsidRPr="00543F36">
        <w:rPr>
          <w:rFonts w:cstheme="minorHAnsi"/>
          <w:sz w:val="24"/>
          <w:szCs w:val="24"/>
          <w:lang w:val="en-US"/>
        </w:rPr>
        <w:t>ment of</w:t>
      </w:r>
      <w:r w:rsidRPr="00543F36">
        <w:rPr>
          <w:rFonts w:cstheme="minorHAnsi"/>
          <w:sz w:val="24"/>
          <w:szCs w:val="24"/>
          <w:lang w:val="en-US"/>
        </w:rPr>
        <w:t xml:space="preserve"> effector molecules, </w:t>
      </w:r>
      <w:r w:rsidR="00E46266" w:rsidRPr="00543F36">
        <w:rPr>
          <w:rFonts w:cstheme="minorHAnsi"/>
          <w:sz w:val="24"/>
          <w:szCs w:val="24"/>
          <w:lang w:val="en-US"/>
        </w:rPr>
        <w:t xml:space="preserve">which </w:t>
      </w:r>
      <w:r w:rsidRPr="00543F36">
        <w:rPr>
          <w:rFonts w:cstheme="minorHAnsi"/>
          <w:sz w:val="24"/>
          <w:szCs w:val="24"/>
          <w:lang w:val="en-US"/>
        </w:rPr>
        <w:t>transduc</w:t>
      </w:r>
      <w:r w:rsidR="00E46266" w:rsidRPr="00543F36">
        <w:rPr>
          <w:rFonts w:cstheme="minorHAnsi"/>
          <w:sz w:val="24"/>
          <w:szCs w:val="24"/>
          <w:lang w:val="en-US"/>
        </w:rPr>
        <w:t>es</w:t>
      </w:r>
      <w:r w:rsidRPr="00543F36">
        <w:rPr>
          <w:rFonts w:cstheme="minorHAnsi"/>
          <w:sz w:val="24"/>
          <w:szCs w:val="24"/>
          <w:lang w:val="en-US"/>
        </w:rPr>
        <w:t xml:space="preserve"> external signals </w:t>
      </w:r>
      <w:r w:rsidR="00E46266" w:rsidRPr="00543F36">
        <w:rPr>
          <w:rFonts w:cstheme="minorHAnsi"/>
          <w:sz w:val="24"/>
          <w:szCs w:val="24"/>
          <w:lang w:val="en-US"/>
        </w:rPr>
        <w:t xml:space="preserve">that prompt </w:t>
      </w:r>
      <w:r w:rsidRPr="00543F36">
        <w:rPr>
          <w:rFonts w:cstheme="minorHAnsi"/>
          <w:sz w:val="24"/>
          <w:szCs w:val="24"/>
          <w:lang w:val="en-US"/>
        </w:rPr>
        <w:t xml:space="preserve">cell migration. </w:t>
      </w:r>
      <w:r w:rsidR="00E46266" w:rsidRPr="00543F36">
        <w:rPr>
          <w:rFonts w:cstheme="minorHAnsi"/>
          <w:sz w:val="24"/>
          <w:szCs w:val="24"/>
          <w:lang w:val="en-US"/>
        </w:rPr>
        <w:t xml:space="preserve">It </w:t>
      </w:r>
      <w:r w:rsidR="00DE66A0">
        <w:rPr>
          <w:rFonts w:cstheme="minorHAnsi"/>
          <w:sz w:val="24"/>
          <w:szCs w:val="24"/>
          <w:lang w:val="en-US"/>
        </w:rPr>
        <w:t>has been</w:t>
      </w:r>
      <w:r w:rsidR="005B0B23" w:rsidRPr="00543F36">
        <w:rPr>
          <w:rFonts w:cstheme="minorHAnsi"/>
          <w:sz w:val="24"/>
          <w:szCs w:val="24"/>
          <w:lang w:val="en-US"/>
        </w:rPr>
        <w:t xml:space="preserve"> shown</w:t>
      </w:r>
      <w:r w:rsidR="00E46266" w:rsidRPr="00543F36">
        <w:rPr>
          <w:rFonts w:cstheme="minorHAnsi"/>
          <w:sz w:val="24"/>
          <w:szCs w:val="24"/>
          <w:lang w:val="en-US"/>
        </w:rPr>
        <w:t xml:space="preserve"> that</w:t>
      </w:r>
      <w:r w:rsidRPr="00543F36">
        <w:rPr>
          <w:rFonts w:cstheme="minorHAnsi"/>
          <w:sz w:val="24"/>
          <w:szCs w:val="24"/>
          <w:lang w:val="en-US"/>
        </w:rPr>
        <w:t xml:space="preserve"> paxillin is </w:t>
      </w:r>
      <w:r w:rsidR="00E46266" w:rsidRPr="00543F36">
        <w:rPr>
          <w:rFonts w:cstheme="minorHAnsi"/>
          <w:sz w:val="24"/>
          <w:szCs w:val="24"/>
          <w:lang w:val="en-US"/>
        </w:rPr>
        <w:t xml:space="preserve">an </w:t>
      </w:r>
      <w:r w:rsidRPr="00543F36">
        <w:rPr>
          <w:rFonts w:cstheme="minorHAnsi"/>
          <w:sz w:val="24"/>
          <w:szCs w:val="24"/>
          <w:lang w:val="en-US"/>
        </w:rPr>
        <w:t xml:space="preserve">intracellular molecule that </w:t>
      </w:r>
      <w:r w:rsidR="00E46266" w:rsidRPr="00543F36">
        <w:rPr>
          <w:rFonts w:cstheme="minorHAnsi"/>
          <w:sz w:val="24"/>
          <w:szCs w:val="24"/>
          <w:lang w:val="en-US"/>
        </w:rPr>
        <w:t xml:space="preserve">is crucial to </w:t>
      </w:r>
      <w:r w:rsidRPr="00543F36">
        <w:rPr>
          <w:rFonts w:cstheme="minorHAnsi"/>
          <w:sz w:val="24"/>
          <w:szCs w:val="24"/>
          <w:lang w:val="en-US"/>
        </w:rPr>
        <w:t>cell adhesion, actin polymerization</w:t>
      </w:r>
      <w:r w:rsidR="00DE66A0">
        <w:rPr>
          <w:rFonts w:cstheme="minorHAnsi"/>
          <w:sz w:val="24"/>
          <w:szCs w:val="24"/>
          <w:lang w:val="en-US"/>
        </w:rPr>
        <w:t>,</w:t>
      </w:r>
      <w:r w:rsidRPr="00543F36">
        <w:rPr>
          <w:rFonts w:cstheme="minorHAnsi"/>
          <w:sz w:val="24"/>
          <w:szCs w:val="24"/>
          <w:lang w:val="en-US"/>
        </w:rPr>
        <w:t xml:space="preserve"> and cell migration</w:t>
      </w:r>
      <w:r w:rsidR="00E46266" w:rsidRPr="00543F36">
        <w:rPr>
          <w:rFonts w:cstheme="minorHAnsi"/>
          <w:sz w:val="24"/>
          <w:szCs w:val="24"/>
          <w:lang w:val="en-US"/>
        </w:rPr>
        <w:t xml:space="preserve"> processes</w:t>
      </w:r>
      <w:r w:rsidR="00071CA0" w:rsidRPr="00543F36">
        <w:rPr>
          <w:rFonts w:cstheme="minorHAnsi"/>
          <w:sz w:val="24"/>
          <w:szCs w:val="24"/>
          <w:lang w:val="en-US"/>
        </w:rPr>
        <w:fldChar w:fldCharType="begin" w:fldLock="1"/>
      </w:r>
      <w:r w:rsidR="003B71A9" w:rsidRPr="00543F36">
        <w:rPr>
          <w:rFonts w:cstheme="minorHAnsi"/>
          <w:sz w:val="24"/>
          <w:szCs w:val="24"/>
          <w:lang w:val="en-US"/>
        </w:rPr>
        <w:instrText>ADDIN CSL_CITATION {"citationItems":[{"id":"ITEM-1","itemData":{"DOI":"10.1038/35046659","ISBN":"1465-7392 (Print)\\r1465-7392 (Linking)","ISSN":"14657392","PMID":"11146675","abstract":"To facilitate a rapid response to environmental change, cells use scaffolding - or adaptor - proteins to recruit key components of their signal-transduction machinery to specific subcellular locations. Paxillin is a multi-domain adaptor found at the interface between the plasma membrane and the actin cytoskeleton. Here it provides a platform for the integration and processing of adhesion- and growth factor-related signals.","author":[{"dropping-particle":"","family":"Turner","given":"C. E.","non-dropping-particle":"","parse-names":false,"suffix":""}],"container-title":"Nature Cell Biology","id":"ITEM-1","issue":"12","issued":{"date-parts":[["2000"]]},"title":"Paxillin and focal adhesion signalling","type":"article","volume":"2"},"uris":["http://www.mendeley.com/documents/?uuid=6d5c6060-6110-4492-a238-3f37b084a3a7"]},{"id":"ITEM-2","itemData":{"DOI":"10.1016/S0962-8924(03)00128-4","ISSN":"09628924","PMID":"12837608","abstract":"Podosomes are highly dynamic, actin-rich adhesion structures of monocyte-derived cells, certain transformed fibroblasts and carcinoma cells and have recently also been discovered in an increasing number of other cell types. Because they are found mainly in motile cells and control the activity of matrix metalloproteases, podosomes are thought to contribute to tissue invasion and matrix remodeling. Importantly, podosomes are physiologically relevant organelles because they can be found in ex vivo models of invasive cells. Regulators of podosome turnover include tyrosine kinases, RhoGTPases, actin regulators and the microtubule system. Podosomes might also serve as an attractive model to study how integration of various signaling pathways controls actin dynamics. Here, we summarize and discuss the known structural, regulatory and functional features of podosomes, our aim being to stimulate further research into these unique structures.","author":[{"dropping-particle":"","family":"Linder","given":"Stefan","non-dropping-particle":"","parse-names":false,"suffix":""},{"dropping-particle":"","family":"Aepfelbacher","given":"Martin","non-dropping-particle":"","parse-names":false,"suffix":""}],"container-title":"Trends in Cell Biology","id":"ITEM-2","issue":"7","issued":{"date-parts":[["2003","7","1"]]},"page":"376-385","publisher":"Elsevier Ltd","title":"Podosomes: Adhesion hot-spots of invasive cells","type":"article","volume":"13"},"uris":["http://www.mendeley.com/documents/?uuid=c9b49117-7fe3-32a6-8fe4-fada38950249"]},{"id":"ITEM-3","itemData":{"DOI":"10.1242/jcs.039446","ISSN":"00219533","PMID":"19339545","abstract":"Interactions between cells and the extracellular matrix coordinate signaling pathways that control various aspects of cellular behavior. Integrins sense the physical properties of the extracellular matrix and organize the cytoskeleton accordingly. In turn, this modulates signaling pathways that are triggered by various other transmembrane receptors and augments the cellular response to growth factors. Over the past years, it has become clear that there is extensive crosstalk between integrins, Src-family kinases and Rho-family GTPases at the heart of such adhesion signaling. In this Commentary, we discuss recent advances in our understanding of the dynamic regulation of the molecular connections between these three protein families. We also discuss how this signaling network can regulate a range of cellular processes that are important for normal tissue function and disease, including cell adhesion, spreading, migration and mechanotransduction.","author":[{"dropping-particle":"","family":"Huveneers","given":"Stephan","non-dropping-particle":"","parse-names":false,"suffix":""},{"dropping-particle":"","family":"Danen","given":"Erik H.J.","non-dropping-particle":"","parse-names":false,"suffix":""}],"container-title":"Journal of Cell Science","id":"ITEM-3","issue":"8","issued":{"date-parts":[["2009","4","15"]]},"page":"1059-1069","publisher":"The Company of Biologists Ltd","title":"Adhesion signaling - Crosstalk between integrins, Src and Rho","type":"article","volume":"122"},"uris":["http://www.mendeley.com/documents/?uuid=1483846e-cae7-3bc8-8396-09357d7f77c2"]}],"mendeley":{"formattedCitation":"&lt;sup&gt;12–14&lt;/sup&gt;","manualFormatting":"13–15","plainTextFormattedCitation":"12–14","previouslyFormattedCitation":"&lt;sup&gt;12–14&lt;/sup&gt;"},"properties":{"noteIndex":0},"schema":"https://github.com/citation-style-language/schema/raw/master/csl-citation.json"}</w:instrText>
      </w:r>
      <w:r w:rsidR="00071CA0" w:rsidRPr="00543F36">
        <w:rPr>
          <w:rFonts w:cstheme="minorHAnsi"/>
          <w:sz w:val="24"/>
          <w:szCs w:val="24"/>
          <w:lang w:val="en-US"/>
        </w:rPr>
        <w:fldChar w:fldCharType="separate"/>
      </w:r>
      <w:r w:rsidR="00071CA0" w:rsidRPr="00543F36">
        <w:rPr>
          <w:rFonts w:cstheme="minorHAnsi"/>
          <w:sz w:val="24"/>
          <w:szCs w:val="24"/>
          <w:vertAlign w:val="superscript"/>
          <w:lang w:val="en-US"/>
        </w:rPr>
        <w:t>1</w:t>
      </w:r>
      <w:r w:rsidR="00936D5E" w:rsidRPr="00543F36">
        <w:rPr>
          <w:rFonts w:cstheme="minorHAnsi"/>
          <w:sz w:val="24"/>
          <w:szCs w:val="24"/>
          <w:vertAlign w:val="superscript"/>
          <w:lang w:val="en-US"/>
        </w:rPr>
        <w:t>3</w:t>
      </w:r>
      <w:r w:rsidR="00071CA0" w:rsidRPr="00543F36">
        <w:rPr>
          <w:rFonts w:cstheme="minorHAnsi"/>
          <w:sz w:val="24"/>
          <w:szCs w:val="24"/>
          <w:vertAlign w:val="superscript"/>
          <w:lang w:val="en-US"/>
        </w:rPr>
        <w:t>–</w:t>
      </w:r>
      <w:r w:rsidR="003B71A9" w:rsidRPr="00543F36">
        <w:rPr>
          <w:rFonts w:cstheme="minorHAnsi"/>
          <w:sz w:val="24"/>
          <w:szCs w:val="24"/>
          <w:vertAlign w:val="superscript"/>
          <w:lang w:val="en-US"/>
        </w:rPr>
        <w:t>15</w:t>
      </w:r>
      <w:r w:rsidR="00071CA0" w:rsidRPr="00543F36">
        <w:rPr>
          <w:rFonts w:cstheme="minorHAnsi"/>
          <w:sz w:val="24"/>
          <w:szCs w:val="24"/>
          <w:lang w:val="en-US"/>
        </w:rPr>
        <w:fldChar w:fldCharType="end"/>
      </w:r>
      <w:r w:rsidR="00071CA0" w:rsidRPr="00543F36">
        <w:rPr>
          <w:rFonts w:cstheme="minorHAnsi"/>
          <w:sz w:val="24"/>
          <w:szCs w:val="24"/>
          <w:lang w:val="en-US"/>
        </w:rPr>
        <w:t>.</w:t>
      </w:r>
    </w:p>
    <w:p w14:paraId="5F5356E0" w14:textId="77777777" w:rsidR="00DB4697" w:rsidRPr="00543F36" w:rsidRDefault="00DB4697" w:rsidP="00543F36">
      <w:pPr>
        <w:spacing w:after="0" w:line="240" w:lineRule="auto"/>
        <w:jc w:val="both"/>
        <w:rPr>
          <w:rFonts w:cstheme="minorHAnsi"/>
          <w:sz w:val="24"/>
          <w:szCs w:val="24"/>
          <w:lang w:val="en-US"/>
        </w:rPr>
      </w:pPr>
    </w:p>
    <w:p w14:paraId="36D6E9FE" w14:textId="71E0D9EF" w:rsidR="00945741" w:rsidRPr="00543F36" w:rsidRDefault="00945741" w:rsidP="00543F36">
      <w:pPr>
        <w:pStyle w:val="BodyText"/>
        <w:jc w:val="both"/>
        <w:rPr>
          <w:rFonts w:asciiTheme="minorHAnsi" w:hAnsiTheme="minorHAnsi" w:cstheme="minorHAnsi"/>
        </w:rPr>
      </w:pPr>
      <w:r w:rsidRPr="00543F36">
        <w:rPr>
          <w:rFonts w:asciiTheme="minorHAnsi" w:hAnsiTheme="minorHAnsi" w:cstheme="minorHAnsi"/>
        </w:rPr>
        <w:t>The actin cytoskeleton plays a central role in the polarization and migration of phagocytes</w:t>
      </w:r>
      <w:r w:rsidR="00071CA0" w:rsidRPr="00543F36">
        <w:rPr>
          <w:rFonts w:asciiTheme="minorHAnsi" w:hAnsiTheme="minorHAnsi" w:cstheme="minorHAnsi"/>
        </w:rPr>
        <w:fldChar w:fldCharType="begin" w:fldLock="1"/>
      </w:r>
      <w:r w:rsidR="003B71A9" w:rsidRPr="00543F36">
        <w:rPr>
          <w:rFonts w:asciiTheme="minorHAnsi" w:hAnsiTheme="minorHAnsi" w:cstheme="minorHAnsi"/>
        </w:rPr>
        <w:instrText>ADDIN CSL_CITATION {"citationItems":[{"id":"ITEM-1","itemData":{"ISBN":"0741-5400 (Print)\\n0741-5400 (Linking)","ISSN":"0741-5400","PMID":"11073096","abstract":"Whereas most cells in adult tissues are fixed in place by cell junctions, leukocytes are motile and able to migrate actively through the walls of blood vessels into surrounding tissues. The actin cytoskeleton of these cells plays a central role in locomotion, phagocytosis, and the regulation of cell shape that are crucial elements of neutrophil and monocyte/macrophage function. This review will concentrate on how macrophages in particular control the actin cytoskeleton to generate cell movement and the shape changes required for chemotaxis. It has recently become evident that a complex of seven proteins known as the Arp2/3 complex regulates the assembly of new actin filament networks at the leading front of moving cells. Proteins of the Wiskott-Aldrich Syndrome Protein (WASP) family bind directly to the Arp2/3 complex and stimulate its ability to promote the nucleation of new actin filaments. Upstream of the WASP family proteins, receptor tyrosine kinases, G-protein-coupled receptors, phosphoinositide-3-OH kinase (PI 3-kinase), and the Rho family of GTPases receive and transduce the signals that lead to actin nucleation through WASP-Arp2/3 action. Although many gaps remain in our understanding, we are now in a position to consider completing signaling pathways that are initiated from outside the cell to the actin rearrangements that drive cell motility and chemotaxis.","author":[{"dropping-particle":"","family":"Jones","given":"G E","non-dropping-particle":"","parse-names":false,"suffix":""}],"container-title":"Journal of Leukocyte Biology","id":"ITEM-1","issue":"5","issued":{"date-parts":[["2000"]]},"page":"593-602","title":"Cellular signaling in macrophage migration and chemotaxis.","type":"article-journal","volume":"68"},"uris":["http://www.mendeley.com/documents/?uuid=efa1f993-fd31-4e92-b824-9c455d179b84"]}],"mendeley":{"formattedCitation":"&lt;sup&gt;15&lt;/sup&gt;","manualFormatting":"16","plainTextFormattedCitation":"15","previouslyFormattedCitation":"&lt;sup&gt;15&lt;/sup&gt;"},"properties":{"noteIndex":0},"schema":"https://github.com/citation-style-language/schema/raw/master/csl-citation.json"}</w:instrText>
      </w:r>
      <w:r w:rsidR="00071CA0" w:rsidRPr="00543F36">
        <w:rPr>
          <w:rFonts w:asciiTheme="minorHAnsi" w:hAnsiTheme="minorHAnsi" w:cstheme="minorHAnsi"/>
        </w:rPr>
        <w:fldChar w:fldCharType="separate"/>
      </w:r>
      <w:r w:rsidR="00071CA0" w:rsidRPr="00543F36">
        <w:rPr>
          <w:rFonts w:asciiTheme="minorHAnsi" w:hAnsiTheme="minorHAnsi" w:cstheme="minorHAnsi"/>
          <w:vertAlign w:val="superscript"/>
        </w:rPr>
        <w:t>1</w:t>
      </w:r>
      <w:r w:rsidR="003B71A9" w:rsidRPr="00543F36">
        <w:rPr>
          <w:rFonts w:asciiTheme="minorHAnsi" w:hAnsiTheme="minorHAnsi" w:cstheme="minorHAnsi"/>
          <w:vertAlign w:val="superscript"/>
        </w:rPr>
        <w:t>6</w:t>
      </w:r>
      <w:r w:rsidR="00071CA0" w:rsidRPr="00543F36">
        <w:rPr>
          <w:rFonts w:asciiTheme="minorHAnsi" w:hAnsiTheme="minorHAnsi" w:cstheme="minorHAnsi"/>
        </w:rPr>
        <w:fldChar w:fldCharType="end"/>
      </w:r>
      <w:r w:rsidRPr="00543F36">
        <w:rPr>
          <w:rFonts w:asciiTheme="minorHAnsi" w:hAnsiTheme="minorHAnsi" w:cstheme="minorHAnsi"/>
        </w:rPr>
        <w:t xml:space="preserve">. </w:t>
      </w:r>
      <w:r w:rsidR="00E46266" w:rsidRPr="00543F36">
        <w:rPr>
          <w:rFonts w:asciiTheme="minorHAnsi" w:hAnsiTheme="minorHAnsi" w:cstheme="minorHAnsi"/>
        </w:rPr>
        <w:t>D</w:t>
      </w:r>
      <w:r w:rsidRPr="00543F36">
        <w:rPr>
          <w:rFonts w:asciiTheme="minorHAnsi" w:hAnsiTheme="minorHAnsi" w:cstheme="minorHAnsi"/>
        </w:rPr>
        <w:t>uring cell migration</w:t>
      </w:r>
      <w:r w:rsidR="00DE66A0">
        <w:rPr>
          <w:rFonts w:asciiTheme="minorHAnsi" w:hAnsiTheme="minorHAnsi" w:cstheme="minorHAnsi"/>
        </w:rPr>
        <w:t xml:space="preserve"> process</w:t>
      </w:r>
      <w:r w:rsidR="00E46266" w:rsidRPr="00543F36">
        <w:rPr>
          <w:rFonts w:asciiTheme="minorHAnsi" w:hAnsiTheme="minorHAnsi" w:cstheme="minorHAnsi"/>
        </w:rPr>
        <w:t>,</w:t>
      </w:r>
      <w:r w:rsidRPr="00543F36">
        <w:rPr>
          <w:rFonts w:asciiTheme="minorHAnsi" w:hAnsiTheme="minorHAnsi" w:cstheme="minorHAnsi"/>
        </w:rPr>
        <w:t xml:space="preserve"> </w:t>
      </w:r>
      <w:r w:rsidR="00E46266" w:rsidRPr="00543F36">
        <w:rPr>
          <w:rFonts w:asciiTheme="minorHAnsi" w:hAnsiTheme="minorHAnsi" w:cstheme="minorHAnsi"/>
        </w:rPr>
        <w:t xml:space="preserve">protrusions </w:t>
      </w:r>
      <w:r w:rsidRPr="00543F36">
        <w:rPr>
          <w:rFonts w:asciiTheme="minorHAnsi" w:hAnsiTheme="minorHAnsi" w:cstheme="minorHAnsi"/>
        </w:rPr>
        <w:t xml:space="preserve">formed </w:t>
      </w:r>
      <w:r w:rsidR="00E46266" w:rsidRPr="00543F36">
        <w:rPr>
          <w:rFonts w:asciiTheme="minorHAnsi" w:hAnsiTheme="minorHAnsi" w:cstheme="minorHAnsi"/>
        </w:rPr>
        <w:t xml:space="preserve">due to </w:t>
      </w:r>
      <w:r w:rsidRPr="00543F36">
        <w:rPr>
          <w:rFonts w:asciiTheme="minorHAnsi" w:hAnsiTheme="minorHAnsi" w:cstheme="minorHAnsi"/>
        </w:rPr>
        <w:t>actin polymerization</w:t>
      </w:r>
      <w:r w:rsidR="00E46266" w:rsidRPr="00543F36">
        <w:rPr>
          <w:rFonts w:asciiTheme="minorHAnsi" w:hAnsiTheme="minorHAnsi" w:cstheme="minorHAnsi"/>
        </w:rPr>
        <w:t xml:space="preserve"> become </w:t>
      </w:r>
      <w:r w:rsidRPr="00543F36">
        <w:rPr>
          <w:rFonts w:asciiTheme="minorHAnsi" w:hAnsiTheme="minorHAnsi" w:cstheme="minorHAnsi"/>
        </w:rPr>
        <w:t xml:space="preserve">stabilized </w:t>
      </w:r>
      <w:r w:rsidR="00E46266" w:rsidRPr="00543F36">
        <w:rPr>
          <w:rFonts w:asciiTheme="minorHAnsi" w:hAnsiTheme="minorHAnsi" w:cstheme="minorHAnsi"/>
        </w:rPr>
        <w:t>through</w:t>
      </w:r>
      <w:r w:rsidRPr="00543F36">
        <w:rPr>
          <w:rFonts w:asciiTheme="minorHAnsi" w:hAnsiTheme="minorHAnsi" w:cstheme="minorHAnsi"/>
        </w:rPr>
        <w:t xml:space="preserve"> cell adhesion to the extracellular matrix</w:t>
      </w:r>
      <w:r w:rsidR="00E46266" w:rsidRPr="00543F36">
        <w:rPr>
          <w:rFonts w:asciiTheme="minorHAnsi" w:hAnsiTheme="minorHAnsi" w:cstheme="minorHAnsi"/>
        </w:rPr>
        <w:t>.</w:t>
      </w:r>
      <w:r w:rsidR="004E29D3" w:rsidRPr="00543F36">
        <w:rPr>
          <w:rFonts w:asciiTheme="minorHAnsi" w:hAnsiTheme="minorHAnsi" w:cstheme="minorHAnsi"/>
        </w:rPr>
        <w:t xml:space="preserve"> </w:t>
      </w:r>
      <w:r w:rsidR="00E46266" w:rsidRPr="00543F36">
        <w:rPr>
          <w:rFonts w:asciiTheme="minorHAnsi" w:hAnsiTheme="minorHAnsi" w:cstheme="minorHAnsi"/>
        </w:rPr>
        <w:t xml:space="preserve">This process </w:t>
      </w:r>
      <w:r w:rsidR="009E1064" w:rsidRPr="00543F36">
        <w:rPr>
          <w:rFonts w:asciiTheme="minorHAnsi" w:hAnsiTheme="minorHAnsi" w:cstheme="minorHAnsi"/>
        </w:rPr>
        <w:t>may be</w:t>
      </w:r>
      <w:r w:rsidR="00E46266" w:rsidRPr="00543F36">
        <w:rPr>
          <w:rFonts w:asciiTheme="minorHAnsi" w:hAnsiTheme="minorHAnsi" w:cstheme="minorHAnsi"/>
        </w:rPr>
        <w:t xml:space="preserve"> </w:t>
      </w:r>
      <w:r w:rsidR="009E1064" w:rsidRPr="00543F36">
        <w:rPr>
          <w:rFonts w:asciiTheme="minorHAnsi" w:hAnsiTheme="minorHAnsi" w:cstheme="minorHAnsi"/>
        </w:rPr>
        <w:t>modulated</w:t>
      </w:r>
      <w:r w:rsidRPr="00543F36">
        <w:rPr>
          <w:rFonts w:asciiTheme="minorHAnsi" w:hAnsiTheme="minorHAnsi" w:cstheme="minorHAnsi"/>
        </w:rPr>
        <w:t xml:space="preserve"> </w:t>
      </w:r>
      <w:r w:rsidR="009E1064" w:rsidRPr="00543F36">
        <w:rPr>
          <w:rFonts w:asciiTheme="minorHAnsi" w:hAnsiTheme="minorHAnsi" w:cstheme="minorHAnsi"/>
        </w:rPr>
        <w:t xml:space="preserve">by </w:t>
      </w:r>
      <w:r w:rsidRPr="00543F36">
        <w:rPr>
          <w:rFonts w:asciiTheme="minorHAnsi" w:hAnsiTheme="minorHAnsi" w:cstheme="minorHAnsi"/>
        </w:rPr>
        <w:t xml:space="preserve">integrin receptors </w:t>
      </w:r>
      <w:r w:rsidR="009E1064" w:rsidRPr="00543F36">
        <w:rPr>
          <w:rFonts w:asciiTheme="minorHAnsi" w:hAnsiTheme="minorHAnsi" w:cstheme="minorHAnsi"/>
        </w:rPr>
        <w:t>associated with</w:t>
      </w:r>
      <w:r w:rsidRPr="00543F36">
        <w:rPr>
          <w:rFonts w:asciiTheme="minorHAnsi" w:hAnsiTheme="minorHAnsi" w:cstheme="minorHAnsi"/>
        </w:rPr>
        <w:t xml:space="preserve"> the actin cytoskeleton</w:t>
      </w:r>
      <w:r w:rsidR="00071CA0" w:rsidRPr="00543F36">
        <w:rPr>
          <w:rFonts w:asciiTheme="minorHAnsi" w:hAnsiTheme="minorHAnsi" w:cstheme="minorHAnsi"/>
        </w:rPr>
        <w:fldChar w:fldCharType="begin" w:fldLock="1"/>
      </w:r>
      <w:r w:rsidR="003B71A9" w:rsidRPr="00543F36">
        <w:rPr>
          <w:rFonts w:asciiTheme="minorHAnsi" w:hAnsiTheme="minorHAnsi" w:cstheme="minorHAnsi"/>
        </w:rPr>
        <w:instrText>ADDIN CSL_CITATION {"citationItems":[{"id":"ITEM-1","itemData":{"DOI":"10.1034/j.1600-065X.2002.18617.x","ISSN":"01052896","abstract":"By binding to extracellular matrix (ECM) proteins, integrins integrate signals from outside the cell and transmit them inwards, thereby providing cells with information about location and allowing them to respond to stimuli in a manner appropriate to their environment. This is particularly important for monocytes and macrophages, given their wide distribution throughout the body and the vital role they play in immune and inflammatory responses. Integrin-mediated interaction of monocytes with ECM is a potent regulator of gene expression and is strongly synergized by the presence of growth factors. This synergy between growth factors and integrins is also apparent in the overlap seen in their signaling pathways. Integrin-mediated interaction with ECM results m increased expression of numerous inflammatory and immune response genes, revealing an important role for ECM-integrin interaction in affecting monocyte function and thus impacting on the development of pathologies. This is of particular relevance in the context of immune and inflammatory responses, where integrin-mediated adhesive interactions with the ECM-rich peripheral tissues are central to the localization of both resident and infiltrating monocytes at inflammatory sites. Here, we will review the functional effects of integrin-ECM interactions on monocytes, with particular attention to the regulation of gene expression by ECM and its functional implications.","author":[{"dropping-particle":"","family":"Fougerolles","given":"Antonin R.","non-dropping-particle":"De","parse-names":false,"suffix":""},{"dropping-particle":"","family":"Koteliansky","given":"Victor E.","non-dropping-particle":"","parse-names":false,"suffix":""}],"container-title":"Immunological Reviews","id":"ITEM-1","issue":"1","issued":{"date-parts":[["2002","8","1"]]},"page":"208-220","publisher":"John Wiley &amp; Sons, Ltd","title":"Regulation of monocyte gene expression by the extracellular matrix and its functional implications","type":"article-journal","volume":"186"},"uris":["http://www.mendeley.com/documents/?uuid=70344380-50d3-3d71-acfb-99f4faa3a534"]},{"id":"ITEM-2","itemData":{"DOI":"10.1074/jbc.M110.187294","ISBN":"1083-351X (Electronic)\\r0021-9258 (Linking)","ISSN":"1083-351X","PMID":"21270128","abstract":"The dynamic turnover of integrin-mediated adhesions is important for cell migration. Paxillin is an adaptor protein that localizes to focal adhesions and has been implicated in cell motility. We previously reported that calpain-mediated proteolysis of talin1 and focal adhesion kinase mediates adhesion disassembly in motile cells. To determine whether calpain-mediated paxillin proteolysis regulates focal adhesion dynamics and cell motility, we mapped the preferred calpain proteolytic site in paxillin. The cleavage site is between the paxillin LD1 and LD2 motifs and generates a C-terminal fragment that is similar in size to the alternative product paxillin delta. The calpain-generated proteolytic fragment, like paxillin delta, functions as a paxillin antagonist and impairs focal adhesion disassembly and migration. We generated mutant paxillin with a point mutation (S95G) that renders it partially resistant to calpain proteolysis. Paxillin-deficient cells that express paxillin S95G display increased turnover of zyxin-containing adhesions using time-lapse microscopy and also show increased migration. Moreover, cancer-associated somatic mutations in paxillin are common in the N-terminal region between the LD1 and LD2 motifs and confer partial calpain resistance. Taken together, these findings suggest a novel role for calpain-mediated proteolysis of paxillin as a negative regulator of focal adhesion dynamics and migration that may function to limit cancer cell invasion.","author":[{"dropping-particle":"","family":"Cortesio","given":"Christa L","non-dropping-particle":"","parse-names":false,"suffix":""},{"dropping-particle":"","family":"Boateng","given":"Lindsy R","non-dropping-particle":"","parse-names":false,"suffix":""},{"dropping-particle":"","family":"Piazza","given":"Timothy M","non-dropping-particle":"","parse-names":false,"suffix":""},{"dropping-particle":"","family":"Bennin","given":"David a","non-dropping-particle":"","parse-names":false,"suffix":""},{"dropping-particle":"","family":"Huttenlocher","given":"Anna","non-dropping-particle":"","parse-names":false,"suffix":""}],"container-title":"The Journal of biological chemistry","id":"ITEM-2","issue":"12","issued":{"date-parts":[["2011"]]},"page":"9998-10006","title":"Calpain-mediated proteolysis of paxillin negatively regulates focal adhesion dynamics and cell migration.","type":"article-journal","volume":"286"},"uris":["http://www.mendeley.com/documents/?uuid=0797e1ec-11bc-4ec7-90fe-df4df68a2a6d"]},{"id":"ITEM-3","itemData":{"DOI":"10.1091/mbc.E02-10-0630","ISSN":"10591524","PMID":"13679520","abstract":"Lamellipodia of crawling cells represent both the motor for cell advance and the primary building site for the actin cytoskeleton. The organization of actin in the lamellipodium reflects actin dynamics and is of critical importance for the mechanism of cell motility. In previous structural studies, the lamellipodial actin network was analyzed primarily by electron microscopy (EM). An understanding of lamellipodial organization would benefit significantly if the EM data were complemented and put into a kinetic context by establishing correspondence with structural features observable at the light microscopic level in living cells. Here, we use an enhanced phase contrast microscopy technique to visualize an apparent long-range diagonal actin meshwork in the advancing lamellipodia of living cells. Visualization of this meshwork permitted a correlative light and electron microscopic approach that validated the underlying organization of lamellipodia. The linear features in the light microscopic meshwork corresponded to regions of greater actin filament density. Orientation of features was analyzed quantitatively and compared with the orientation of actin filaments at the EM level. We infer that the light microscopic meshwork reflects the orientational order of actin filaments which, in turn, is related to their branching angle.","author":[{"dropping-particle":"","family":"Verkhovsky","given":"Alexander B.","non-dropping-particle":"","parse-names":false,"suffix":""},{"dropping-particle":"","family":"Chaga","given":"Oleg Y.","non-dropping-particle":"","parse-names":false,"suffix":""},{"dropping-particle":"","family":"Schaub","given":"Sébastien","non-dropping-particle":"","parse-names":false,"suffix":""},{"dropping-particle":"","family":"Svitkina","given":"Tatyana M.","non-dropping-particle":"","parse-names":false,"suffix":""},{"dropping-particle":"","family":"Meister","given":"Jean Jacques","non-dropping-particle":"","parse-names":false,"suffix":""},{"dropping-particle":"","family":"Borisy","given":"Gary G.","non-dropping-particle":"","parse-names":false,"suffix":""}],"container-title":"Molecular Biology of the Cell","id":"ITEM-3","issue":"11","issued":{"date-parts":[["2003","11"]]},"page":"4667-4675","publisher":"American Society for Cell Biology","title":"Orientational Order of the Lamellipodial Actin Network as Demonstrated in Living Motile Cells","type":"article-journal","volume":"14"},"uris":["http://www.mendeley.com/documents/?uuid=353da40e-94c8-369f-8030-47d5dfd20e31"]}],"mendeley":{"formattedCitation":"&lt;sup&gt;16–18&lt;/sup&gt;","manualFormatting":"17–19","plainTextFormattedCitation":"16–18","previouslyFormattedCitation":"&lt;sup&gt;16–18&lt;/sup&gt;"},"properties":{"noteIndex":0},"schema":"https://github.com/citation-style-language/schema/raw/master/csl-citation.json"}</w:instrText>
      </w:r>
      <w:r w:rsidR="00071CA0" w:rsidRPr="00543F36">
        <w:rPr>
          <w:rFonts w:asciiTheme="minorHAnsi" w:hAnsiTheme="minorHAnsi" w:cstheme="minorHAnsi"/>
        </w:rPr>
        <w:fldChar w:fldCharType="separate"/>
      </w:r>
      <w:r w:rsidR="00071CA0" w:rsidRPr="00543F36">
        <w:rPr>
          <w:rFonts w:asciiTheme="minorHAnsi" w:hAnsiTheme="minorHAnsi" w:cstheme="minorHAnsi"/>
          <w:vertAlign w:val="superscript"/>
        </w:rPr>
        <w:t>1</w:t>
      </w:r>
      <w:r w:rsidR="003B71A9" w:rsidRPr="00543F36">
        <w:rPr>
          <w:rFonts w:asciiTheme="minorHAnsi" w:hAnsiTheme="minorHAnsi" w:cstheme="minorHAnsi"/>
          <w:vertAlign w:val="superscript"/>
        </w:rPr>
        <w:t>7</w:t>
      </w:r>
      <w:r w:rsidR="00071CA0" w:rsidRPr="00543F36">
        <w:rPr>
          <w:rFonts w:asciiTheme="minorHAnsi" w:hAnsiTheme="minorHAnsi" w:cstheme="minorHAnsi"/>
          <w:vertAlign w:val="superscript"/>
        </w:rPr>
        <w:t>–</w:t>
      </w:r>
      <w:r w:rsidR="003B71A9" w:rsidRPr="00543F36">
        <w:rPr>
          <w:rFonts w:asciiTheme="minorHAnsi" w:hAnsiTheme="minorHAnsi" w:cstheme="minorHAnsi"/>
          <w:vertAlign w:val="superscript"/>
        </w:rPr>
        <w:t>19</w:t>
      </w:r>
      <w:r w:rsidR="00071CA0" w:rsidRPr="00543F36">
        <w:rPr>
          <w:rFonts w:asciiTheme="minorHAnsi" w:hAnsiTheme="minorHAnsi" w:cstheme="minorHAnsi"/>
        </w:rPr>
        <w:fldChar w:fldCharType="end"/>
      </w:r>
      <w:r w:rsidRPr="00543F36">
        <w:rPr>
          <w:rFonts w:asciiTheme="minorHAnsi" w:hAnsiTheme="minorHAnsi" w:cstheme="minorHAnsi"/>
        </w:rPr>
        <w:t xml:space="preserve">. Several actin-binding proteins regulate the rate and organization of actin polymerization in </w:t>
      </w:r>
      <w:r w:rsidR="009E1064" w:rsidRPr="00543F36">
        <w:rPr>
          <w:rFonts w:asciiTheme="minorHAnsi" w:hAnsiTheme="minorHAnsi" w:cstheme="minorHAnsi"/>
        </w:rPr>
        <w:t xml:space="preserve">cellular </w:t>
      </w:r>
      <w:r w:rsidRPr="00543F36">
        <w:rPr>
          <w:rFonts w:asciiTheme="minorHAnsi" w:hAnsiTheme="minorHAnsi" w:cstheme="minorHAnsi"/>
        </w:rPr>
        <w:t>protrusions</w:t>
      </w:r>
      <w:r w:rsidR="003B71A9" w:rsidRPr="00543F36">
        <w:rPr>
          <w:rFonts w:asciiTheme="minorHAnsi" w:hAnsiTheme="minorHAnsi" w:cstheme="minorHAnsi"/>
          <w:vertAlign w:val="superscript"/>
        </w:rPr>
        <w:t>20</w:t>
      </w:r>
      <w:r w:rsidRPr="00543F36">
        <w:rPr>
          <w:rFonts w:asciiTheme="minorHAnsi" w:hAnsiTheme="minorHAnsi" w:cstheme="minorHAnsi"/>
        </w:rPr>
        <w:t xml:space="preserve">. Studies have shown that </w:t>
      </w:r>
      <w:proofErr w:type="spellStart"/>
      <w:r w:rsidRPr="00543F36">
        <w:rPr>
          <w:rFonts w:asciiTheme="minorHAnsi" w:hAnsiTheme="minorHAnsi" w:cstheme="minorHAnsi"/>
        </w:rPr>
        <w:t>RhoA</w:t>
      </w:r>
      <w:proofErr w:type="spellEnd"/>
      <w:r w:rsidRPr="00543F36">
        <w:rPr>
          <w:rFonts w:asciiTheme="minorHAnsi" w:hAnsiTheme="minorHAnsi" w:cstheme="minorHAnsi"/>
        </w:rPr>
        <w:t xml:space="preserve">, </w:t>
      </w:r>
      <w:proofErr w:type="spellStart"/>
      <w:r w:rsidRPr="00543F36">
        <w:rPr>
          <w:rFonts w:asciiTheme="minorHAnsi" w:hAnsiTheme="minorHAnsi" w:cstheme="minorHAnsi"/>
        </w:rPr>
        <w:t>Rac</w:t>
      </w:r>
      <w:proofErr w:type="spellEnd"/>
      <w:r w:rsidR="00DE66A0">
        <w:rPr>
          <w:rFonts w:asciiTheme="minorHAnsi" w:hAnsiTheme="minorHAnsi" w:cstheme="minorHAnsi"/>
        </w:rPr>
        <w:t>,</w:t>
      </w:r>
      <w:r w:rsidRPr="00543F36">
        <w:rPr>
          <w:rFonts w:asciiTheme="minorHAnsi" w:hAnsiTheme="minorHAnsi" w:cstheme="minorHAnsi"/>
        </w:rPr>
        <w:t xml:space="preserve"> and Cdc42 regulate actin reorganization after </w:t>
      </w:r>
      <w:r w:rsidR="009E1064" w:rsidRPr="00543F36">
        <w:rPr>
          <w:rFonts w:asciiTheme="minorHAnsi" w:hAnsiTheme="minorHAnsi" w:cstheme="minorHAnsi"/>
        </w:rPr>
        <w:t xml:space="preserve">the </w:t>
      </w:r>
      <w:r w:rsidRPr="00543F36">
        <w:rPr>
          <w:rFonts w:asciiTheme="minorHAnsi" w:hAnsiTheme="minorHAnsi" w:cstheme="minorHAnsi"/>
        </w:rPr>
        <w:t xml:space="preserve">stimulation of adherent cells </w:t>
      </w:r>
      <w:r w:rsidR="009E1064" w:rsidRPr="00543F36">
        <w:rPr>
          <w:rFonts w:asciiTheme="minorHAnsi" w:hAnsiTheme="minorHAnsi" w:cstheme="minorHAnsi"/>
        </w:rPr>
        <w:t xml:space="preserve">by </w:t>
      </w:r>
      <w:r w:rsidRPr="00543F36">
        <w:rPr>
          <w:rFonts w:asciiTheme="minorHAnsi" w:hAnsiTheme="minorHAnsi" w:cstheme="minorHAnsi"/>
        </w:rPr>
        <w:lastRenderedPageBreak/>
        <w:t>extracellular factors</w:t>
      </w:r>
      <w:r w:rsidR="00071CA0" w:rsidRPr="00543F36">
        <w:rPr>
          <w:rFonts w:asciiTheme="minorHAnsi" w:hAnsiTheme="minorHAnsi" w:cstheme="minorHAnsi"/>
        </w:rPr>
        <w:fldChar w:fldCharType="begin" w:fldLock="1"/>
      </w:r>
      <w:r w:rsidR="003B71A9" w:rsidRPr="00543F36">
        <w:rPr>
          <w:rFonts w:asciiTheme="minorHAnsi" w:hAnsiTheme="minorHAnsi" w:cstheme="minorHAnsi"/>
        </w:rPr>
        <w:instrText>ADDIN CSL_CITATION {"citationItems":[{"id":"ITEM-1","itemData":{"DOI":"10.1146/annurev.cb.10.110194.000335","ISBN":"0743-4634","ISSN":"0743-4634","PMID":"7888179","abstract":"Analyse du fuseau d'actine et de son dynamisme lors des différents phénomènes cellulaires l'impliquant. Compositon des complexes membranaires associés à l'actine (figure 1). Descriptions des membres de la famille Ras (figure 2). Description de la découverte et du fonctionnement des Rho, Ras et Cdc42","author":[{"dropping-particle":"","family":"Hall","given":"a","non-dropping-particle":"","parse-names":false,"suffix":""}],"container-title":"Annual review of cell biology","id":"ITEM-1","issued":{"date-parts":[["1994"]]},"page":"31-54","title":"Small GTP-binding proteins and the regulation of the actin cytoskeleton.","type":"article-journal","volume":"10"},"uris":["http://www.mendeley.com/documents/?uuid=64f3df9d-07cd-493b-9d6e-bd14e9c5be70"]},{"id":"ITEM-2","itemData":{"DOI":"10.1016/0962-8924(96)10026-X","ISBN":"0962-8924","ISSN":"09628924","PMID":"15157438","abstract":"The Rho family of GTP-binding proteins has yielded fresh insights into cell signalling in relation to motility, shape and the control of the actin cytoskeleton. Rho itself is probably near the top of several diverse signalling cascades and has been implicated in cell adhesion, actin filament organization, control of mitogen-activated protein kinase pathways and phospholipid synthesis and turnover. As a member of the Ras superfamily, Rho is regulated by GDP-GTP exchange factors (GEFs) that have homology to the dbl oncogene, and by GTPase-activating proteins (GAPs). These proteins regulate the nucleotide (GDP or GTP) bound to Rho, thus determining the activity of Rho and the interactions of Rho with many of its downstream targets. In the past year many new targets of Rho have been identified, which hopefully will uncover molecular connections among the diverse downstream effects of Rho activation.","author":[{"dropping-particle":"","family":"Machesky","given":"Laura M.","non-dropping-particle":"","parse-names":false,"suffix":""},{"dropping-particle":"","family":"Hall","given":"Alan","non-dropping-particle":"","parse-names":false,"suffix":""}],"container-title":"Trends in Cell Biology","id":"ITEM-2","issue":"8","issued":{"date-parts":[["1996"]]},"page":"304-310","title":"Rho: A connection between membrane receptor signalling and the cytoskeleton","type":"article","volume":"6"},"uris":["http://www.mendeley.com/documents/?uuid=82f45e51-5225-42ef-986c-b79341338278"]}],"mendeley":{"formattedCitation":"&lt;sup&gt;20, 21&lt;/sup&gt;","manualFormatting":"21, 22","plainTextFormattedCitation":"20, 21","previouslyFormattedCitation":"&lt;sup&gt;20, 21&lt;/sup&gt;"},"properties":{"noteIndex":0},"schema":"https://github.com/citation-style-language/schema/raw/master/csl-citation.json"}</w:instrText>
      </w:r>
      <w:r w:rsidR="00071CA0" w:rsidRPr="00543F36">
        <w:rPr>
          <w:rFonts w:asciiTheme="minorHAnsi" w:hAnsiTheme="minorHAnsi" w:cstheme="minorHAnsi"/>
        </w:rPr>
        <w:fldChar w:fldCharType="separate"/>
      </w:r>
      <w:r w:rsidR="00071CA0" w:rsidRPr="00543F36">
        <w:rPr>
          <w:rFonts w:asciiTheme="minorHAnsi" w:hAnsiTheme="minorHAnsi" w:cstheme="minorHAnsi"/>
          <w:vertAlign w:val="superscript"/>
        </w:rPr>
        <w:t>2</w:t>
      </w:r>
      <w:r w:rsidR="003B71A9" w:rsidRPr="00543F36">
        <w:rPr>
          <w:rFonts w:asciiTheme="minorHAnsi" w:hAnsiTheme="minorHAnsi" w:cstheme="minorHAnsi"/>
          <w:vertAlign w:val="superscript"/>
        </w:rPr>
        <w:t>1</w:t>
      </w:r>
      <w:r w:rsidR="00071CA0" w:rsidRPr="00543F36">
        <w:rPr>
          <w:rFonts w:asciiTheme="minorHAnsi" w:hAnsiTheme="minorHAnsi" w:cstheme="minorHAnsi"/>
          <w:vertAlign w:val="superscript"/>
        </w:rPr>
        <w:t xml:space="preserve">, </w:t>
      </w:r>
      <w:r w:rsidR="003B71A9" w:rsidRPr="00543F36">
        <w:rPr>
          <w:rFonts w:asciiTheme="minorHAnsi" w:hAnsiTheme="minorHAnsi" w:cstheme="minorHAnsi"/>
          <w:vertAlign w:val="superscript"/>
        </w:rPr>
        <w:t>2</w:t>
      </w:r>
      <w:r w:rsidR="00071CA0" w:rsidRPr="00543F36">
        <w:rPr>
          <w:rFonts w:asciiTheme="minorHAnsi" w:hAnsiTheme="minorHAnsi" w:cstheme="minorHAnsi"/>
          <w:vertAlign w:val="superscript"/>
        </w:rPr>
        <w:t>2</w:t>
      </w:r>
      <w:r w:rsidR="00071CA0" w:rsidRPr="00543F36">
        <w:rPr>
          <w:rFonts w:asciiTheme="minorHAnsi" w:hAnsiTheme="minorHAnsi" w:cstheme="minorHAnsi"/>
        </w:rPr>
        <w:fldChar w:fldCharType="end"/>
      </w:r>
      <w:r w:rsidRPr="00543F36">
        <w:rPr>
          <w:rFonts w:asciiTheme="minorHAnsi" w:hAnsiTheme="minorHAnsi" w:cstheme="minorHAnsi"/>
        </w:rPr>
        <w:t>. During migration, Rac1 and Cdc42 are located at the leading edge of the cell, controlling the extension of lamellipodia and filopodia, respectively</w:t>
      </w:r>
      <w:r w:rsidR="00DE66A0">
        <w:rPr>
          <w:rFonts w:asciiTheme="minorHAnsi" w:hAnsiTheme="minorHAnsi" w:cstheme="minorHAnsi"/>
        </w:rPr>
        <w:t>,</w:t>
      </w:r>
      <w:r w:rsidRPr="00543F36">
        <w:rPr>
          <w:rFonts w:asciiTheme="minorHAnsi" w:hAnsiTheme="minorHAnsi" w:cstheme="minorHAnsi"/>
        </w:rPr>
        <w:t xml:space="preserve"> while </w:t>
      </w:r>
      <w:proofErr w:type="spellStart"/>
      <w:r w:rsidRPr="00543F36">
        <w:rPr>
          <w:rFonts w:asciiTheme="minorHAnsi" w:hAnsiTheme="minorHAnsi" w:cstheme="minorHAnsi"/>
        </w:rPr>
        <w:t>RhoA</w:t>
      </w:r>
      <w:proofErr w:type="spellEnd"/>
      <w:r w:rsidR="009E1064" w:rsidRPr="00543F36">
        <w:rPr>
          <w:rFonts w:asciiTheme="minorHAnsi" w:hAnsiTheme="minorHAnsi" w:cstheme="minorHAnsi"/>
        </w:rPr>
        <w:t xml:space="preserve">, </w:t>
      </w:r>
      <w:r w:rsidRPr="00543F36">
        <w:rPr>
          <w:rFonts w:asciiTheme="minorHAnsi" w:hAnsiTheme="minorHAnsi" w:cstheme="minorHAnsi"/>
        </w:rPr>
        <w:t>located at the rear of the cell</w:t>
      </w:r>
      <w:r w:rsidR="009E1064" w:rsidRPr="00543F36">
        <w:rPr>
          <w:rFonts w:asciiTheme="minorHAnsi" w:hAnsiTheme="minorHAnsi" w:cstheme="minorHAnsi"/>
        </w:rPr>
        <w:t>,</w:t>
      </w:r>
      <w:r w:rsidRPr="00543F36">
        <w:rPr>
          <w:rFonts w:asciiTheme="minorHAnsi" w:hAnsiTheme="minorHAnsi" w:cstheme="minorHAnsi"/>
        </w:rPr>
        <w:t xml:space="preserve"> regulat</w:t>
      </w:r>
      <w:r w:rsidR="009E1064" w:rsidRPr="00543F36">
        <w:rPr>
          <w:rFonts w:asciiTheme="minorHAnsi" w:hAnsiTheme="minorHAnsi" w:cstheme="minorHAnsi"/>
        </w:rPr>
        <w:t>es</w:t>
      </w:r>
      <w:r w:rsidRPr="00543F36">
        <w:rPr>
          <w:rFonts w:asciiTheme="minorHAnsi" w:hAnsiTheme="minorHAnsi" w:cstheme="minorHAnsi"/>
        </w:rPr>
        <w:t xml:space="preserve"> the contraction of the actomyosin cytoskeleton</w:t>
      </w:r>
      <w:r w:rsidR="00071CA0" w:rsidRPr="00543F36">
        <w:rPr>
          <w:rFonts w:asciiTheme="minorHAnsi" w:hAnsiTheme="minorHAnsi" w:cstheme="minorHAnsi"/>
        </w:rPr>
        <w:fldChar w:fldCharType="begin" w:fldLock="1"/>
      </w:r>
      <w:r w:rsidR="003B71A9" w:rsidRPr="00543F36">
        <w:rPr>
          <w:rFonts w:asciiTheme="minorHAnsi" w:hAnsiTheme="minorHAnsi" w:cstheme="minorHAnsi"/>
        </w:rPr>
        <w:instrText>ADDIN CSL_CITATION {"citationItems":[{"id":"ITEM-1","itemData":{"DOI":"10.1016/0092-8674(92)90163-7","ISSN":"00928674","PMID":"1643657","abstract":"Actin stress fibers are one of the major cytoskeletal structures in fibroblasts and are linked to the plasma membrane at focal adhesions. rho, a ras-related GTP-binding protein, rapidly stimulated stress fiber and focal adhesion formation when microinjected into serumstarved Swiss 3T3 cells. Readdition of serum produced a similar response, detectable within 2 min. This activity was due to a lysophospholipid, most likely lysophosphatidic acid, bound to serum albumin. Other growth factors including PDGF induced actin reorganization initially to form membrane ruffles, and later, after 5 to 10 min, stress fibers. For all growth factors tested the stimulation of focal adhesion and stress fiber assembly was inhibited when endogenous rho function was blocked, whereas membrane ruffling was unaffected. These data imply that rho is essential specifically for the coordinated assembly of focal adhesions and stress fibers induced by growth factors. © 1992.","author":[{"dropping-particle":"","family":"Ridley","given":"Anne J.","non-dropping-particle":"","parse-names":false,"suffix":""},{"dropping-particle":"","family":"Hall","given":"Alan","non-dropping-particle":"","parse-names":false,"suffix":""}],"container-title":"Cell","id":"ITEM-1","issue":"3","issued":{"date-parts":[["1992","8","7"]]},"page":"389-399","publisher":"Cell Press","title":"The small GTP-binding protein rho regulates the assembly of focal adhesions and actin stress fibers in response to growth factors","type":"article-journal","volume":"70"},"uris":["http://www.mendeley.com/documents/?uuid=fafbef6b-a9c5-34e4-a532-259a1b436d19"]},{"id":"ITEM-2","itemData":{"DOI":"10.1242/jcs.00605","ISSN":"00219533","PMID":"12766185","abstract":"The ability of cells to extend cell membranes is central to numerous biological processes, including cell migration, cadherin-mediated junction formation and phagocytosis. Much attention has been focused on understanding the signals that trigger membrane protrusion and the architecture of the resulting extension. Similarly, cell adhesion has been extensively studied, yielding a wealth of information about the proteins involved and how they signal to the cytoplasm. Although we have learned much about membrane protrusion and cell adhesion, we know less about how these two processes are coupled. Traditionally it has been thought that they are linked by the signaling pathways they employ - for example, those involving Rho family GTPases. However, there are also physical links between the cellular machineries that mediate cell adhesion and membrane protrusion, such as vinculin.","author":[{"dropping-particle":"","family":"DeMali","given":"Kris A.","non-dropping-particle":"","parse-names":false,"suffix":""},{"dropping-particle":"","family":"Burridge","given":"Keith","non-dropping-particle":"","parse-names":false,"suffix":""}],"container-title":"Journal of Cell Science","id":"ITEM-2","issue":"12","issued":{"date-parts":[["2003","6","15"]]},"page":"2389-2397","publisher":"The Company of Biologists Ltd","title":"Coupling membrane protrusion and cell adhesion","type":"article","volume":"116"},"uris":["http://www.mendeley.com/documents/?uuid=b5bed66d-1a38-38c2-97d9-c3fb4bbbf03b"]},{"id":"ITEM-3","itemData":{"DOI":"10.1242/jcs.039446","ISSN":"00219533","PMID":"19339545","abstract":"Interactions between cells and the extracellular matrix coordinate signaling pathways that control various aspects of cellular behavior. Integrins sense the physical properties of the extracellular matrix and organize the cytoskeleton accordingly. In turn, this modulates signaling pathways that are triggered by various other transmembrane receptors and augments the cellular response to growth factors. Over the past years, it has become clear that there is extensive crosstalk between integrins, Src-family kinases and Rho-family GTPases at the heart of such adhesion signaling. In this Commentary, we discuss recent advances in our understanding of the dynamic regulation of the molecular connections between these three protein families. We also discuss how this signaling network can regulate a range of cellular processes that are important for normal tissue function and disease, including cell adhesion, spreading, migration and mechanotransduction.","author":[{"dropping-particle":"","family":"Huveneers","given":"Stephan","non-dropping-particle":"","parse-names":false,"suffix":""},{"dropping-particle":"","family":"Danen","given":"Erik H.J.","non-dropping-particle":"","parse-names":false,"suffix":""}],"container-title":"Journal of Cell Science","id":"ITEM-3","issue":"8","issued":{"date-parts":[["2009","4","15"]]},"page":"1059-1069","publisher":"The Company of Biologists Ltd","title":"Adhesion signaling - Crosstalk between integrins, Src and Rho","type":"article","volume":"122"},"uris":["http://www.mendeley.com/documents/?uuid=1483846e-cae7-3bc8-8396-09357d7f77c2"]},{"id":"ITEM-4","itemData":{"DOI":"10.1186/s13045-017-0418-y","ISSN":"17568722","PMID":"28214467","abstract":"Paxilllin is a multifunctional and multidomain focal adhesion adapter protein which serves an important scaffolding role at focal adhesions by recruiting structural and signaling molecules involved in cell movement and migration, when phosphorylated on specific Tyr and Ser residues. Upon integrin engagement with extracellular matrix, paxillin is phosphorylated at Tyr31, Tyr118, Ser188, and Ser190, activating numerous signaling cascades which promote cell migration, indicating that the regulation of adhesion dynamics is under the control of a complex display of signaling mechanisms. Among them, paxillin disassembly from focal adhesions induced by extracellular regulated kinase (ERK)-mediated phosphorylation of serines 106, 231, and 290 as well as the binding of the phosphatase PEST to paxillin have been shown to play a key role in cell migration. Paxillin also coordinates the spatiotemporal activation of signaling molecules, including Cdc42, Rac1, and RhoA GTPases, by recruiting GEFs, GAPs, and GITs to focal adhesions. As a major participant in the regulation of cell movement, paxillin plays distinct roles in specific tissues and developmental stages and is involved in immune response, epithelial morphogenesis, and embryonic development. Importantly, paxillin is also an essential player in pathological conditions including oxidative stress, inflammation, endothelial cell barrier dysfunction, and cancer development and metastasis.","author":[{"dropping-particle":"","family":"López-Colomé","given":"Ana María","non-dropping-particle":"","parse-names":false,"suffix":""},{"dropping-particle":"","family":"Lee-Rivera","given":"Irene","non-dropping-particle":"","parse-names":false,"suffix":""},{"dropping-particle":"","family":"Benavides-Hidalgo","given":"Regina","non-dropping-particle":"","parse-names":false,"suffix":""},{"dropping-particle":"","family":"López","given":"Edith","non-dropping-particle":"","parse-names":false,"suffix":""}],"container-title":"Journal of Hematology and Oncology","id":"ITEM-4","issue":"1","issued":{"date-parts":[["2017","2","18"]]},"publisher":"BioMed Central Ltd.","title":"Paxillin: A crossroad in pathological cell migration","type":"article","volume":"10"},"uris":["http://www.mendeley.com/documents/?uuid=13bc32e5-2671-358d-a3df-0f45ff9c5dc7"]}],"mendeley":{"formattedCitation":"&lt;sup&gt;14, 22–24&lt;/sup&gt;","manualFormatting":"15, 23–25","plainTextFormattedCitation":"14, 22–24","previouslyFormattedCitation":"&lt;sup&gt;14, 22–24&lt;/sup&gt;"},"properties":{"noteIndex":0},"schema":"https://github.com/citation-style-language/schema/raw/master/csl-citation.json"}</w:instrText>
      </w:r>
      <w:r w:rsidR="00071CA0" w:rsidRPr="00543F36">
        <w:rPr>
          <w:rFonts w:asciiTheme="minorHAnsi" w:hAnsiTheme="minorHAnsi" w:cstheme="minorHAnsi"/>
        </w:rPr>
        <w:fldChar w:fldCharType="separate"/>
      </w:r>
      <w:r w:rsidR="00071CA0" w:rsidRPr="00543F36">
        <w:rPr>
          <w:rFonts w:asciiTheme="minorHAnsi" w:hAnsiTheme="minorHAnsi" w:cstheme="minorHAnsi"/>
          <w:vertAlign w:val="superscript"/>
        </w:rPr>
        <w:t>1</w:t>
      </w:r>
      <w:r w:rsidR="003B71A9" w:rsidRPr="00543F36">
        <w:rPr>
          <w:rFonts w:asciiTheme="minorHAnsi" w:hAnsiTheme="minorHAnsi" w:cstheme="minorHAnsi"/>
          <w:vertAlign w:val="superscript"/>
        </w:rPr>
        <w:t>5</w:t>
      </w:r>
      <w:r w:rsidR="00071CA0" w:rsidRPr="00543F36">
        <w:rPr>
          <w:rFonts w:asciiTheme="minorHAnsi" w:hAnsiTheme="minorHAnsi" w:cstheme="minorHAnsi"/>
          <w:vertAlign w:val="superscript"/>
        </w:rPr>
        <w:t>, 2</w:t>
      </w:r>
      <w:r w:rsidR="003B71A9" w:rsidRPr="00543F36">
        <w:rPr>
          <w:rFonts w:asciiTheme="minorHAnsi" w:hAnsiTheme="minorHAnsi" w:cstheme="minorHAnsi"/>
          <w:vertAlign w:val="superscript"/>
        </w:rPr>
        <w:t>3</w:t>
      </w:r>
      <w:r w:rsidR="00071CA0" w:rsidRPr="00543F36">
        <w:rPr>
          <w:rFonts w:asciiTheme="minorHAnsi" w:hAnsiTheme="minorHAnsi" w:cstheme="minorHAnsi"/>
          <w:vertAlign w:val="superscript"/>
        </w:rPr>
        <w:t>–</w:t>
      </w:r>
      <w:r w:rsidR="003B71A9" w:rsidRPr="00543F36">
        <w:rPr>
          <w:rFonts w:asciiTheme="minorHAnsi" w:hAnsiTheme="minorHAnsi" w:cstheme="minorHAnsi"/>
          <w:vertAlign w:val="superscript"/>
        </w:rPr>
        <w:t>25</w:t>
      </w:r>
      <w:r w:rsidR="00071CA0" w:rsidRPr="00543F36">
        <w:rPr>
          <w:rFonts w:asciiTheme="minorHAnsi" w:hAnsiTheme="minorHAnsi" w:cstheme="minorHAnsi"/>
        </w:rPr>
        <w:fldChar w:fldCharType="end"/>
      </w:r>
      <w:r w:rsidRPr="00543F36">
        <w:rPr>
          <w:rFonts w:asciiTheme="minorHAnsi" w:hAnsiTheme="minorHAnsi" w:cstheme="minorHAnsi"/>
        </w:rPr>
        <w:t>.</w:t>
      </w:r>
    </w:p>
    <w:p w14:paraId="70582BAE" w14:textId="77777777" w:rsidR="00DB4697" w:rsidRPr="00543F36" w:rsidRDefault="00DB4697" w:rsidP="00543F36">
      <w:pPr>
        <w:pStyle w:val="BodyText"/>
        <w:jc w:val="both"/>
        <w:rPr>
          <w:rFonts w:asciiTheme="minorHAnsi" w:hAnsiTheme="minorHAnsi" w:cstheme="minorHAnsi"/>
        </w:rPr>
      </w:pPr>
    </w:p>
    <w:p w14:paraId="1C73026A" w14:textId="7FC28EF8" w:rsidR="00FB7EC3" w:rsidRPr="00543F36" w:rsidRDefault="00945741" w:rsidP="00543F36">
      <w:pPr>
        <w:spacing w:after="0" w:line="240" w:lineRule="auto"/>
        <w:jc w:val="both"/>
        <w:rPr>
          <w:rFonts w:eastAsia="Arial" w:cstheme="minorHAnsi"/>
          <w:iCs/>
          <w:sz w:val="24"/>
          <w:szCs w:val="24"/>
          <w:lang w:val="en-US"/>
        </w:rPr>
      </w:pPr>
      <w:r w:rsidRPr="00543F36">
        <w:rPr>
          <w:rFonts w:eastAsia="Arial" w:cstheme="minorHAnsi"/>
          <w:iCs/>
          <w:sz w:val="24"/>
          <w:szCs w:val="24"/>
          <w:lang w:val="en-US"/>
        </w:rPr>
        <w:t>Studies have shown that </w:t>
      </w:r>
      <w:r w:rsidRPr="00543F36">
        <w:rPr>
          <w:rFonts w:eastAsia="Arial" w:cstheme="minorHAnsi"/>
          <w:i/>
          <w:iCs/>
          <w:sz w:val="24"/>
          <w:szCs w:val="24"/>
          <w:lang w:val="en-US"/>
        </w:rPr>
        <w:t>Leishmania</w:t>
      </w:r>
      <w:r w:rsidRPr="00543F36">
        <w:rPr>
          <w:rFonts w:eastAsia="Arial" w:cstheme="minorHAnsi"/>
          <w:iCs/>
          <w:sz w:val="24"/>
          <w:szCs w:val="24"/>
          <w:lang w:val="en-US"/>
        </w:rPr>
        <w:t xml:space="preserve"> infection modulates host cell functions, such as adhesion to </w:t>
      </w:r>
      <w:r w:rsidR="00DE66A0">
        <w:rPr>
          <w:rFonts w:eastAsia="Arial" w:cstheme="minorHAnsi"/>
          <w:iCs/>
          <w:sz w:val="24"/>
          <w:szCs w:val="24"/>
          <w:lang w:val="en-US"/>
        </w:rPr>
        <w:t xml:space="preserve">the </w:t>
      </w:r>
      <w:r w:rsidR="0063608F" w:rsidRPr="00543F36">
        <w:rPr>
          <w:rFonts w:eastAsia="Arial" w:cstheme="minorHAnsi"/>
          <w:iCs/>
          <w:sz w:val="24"/>
          <w:szCs w:val="24"/>
          <w:lang w:val="en-US"/>
        </w:rPr>
        <w:t xml:space="preserve">cellular </w:t>
      </w:r>
      <w:r w:rsidRPr="00543F36">
        <w:rPr>
          <w:rFonts w:eastAsia="Arial" w:cstheme="minorHAnsi"/>
          <w:iCs/>
          <w:sz w:val="24"/>
          <w:szCs w:val="24"/>
          <w:lang w:val="en-US"/>
        </w:rPr>
        <w:t>substrate and migration</w:t>
      </w:r>
      <w:r w:rsidR="00CF68BE" w:rsidRPr="00543F36">
        <w:rPr>
          <w:rFonts w:eastAsia="Arial" w:cstheme="minorHAnsi"/>
          <w:iCs/>
          <w:sz w:val="24"/>
          <w:szCs w:val="24"/>
          <w:lang w:val="en-US"/>
        </w:rPr>
        <w:fldChar w:fldCharType="begin" w:fldLock="1"/>
      </w:r>
      <w:r w:rsidR="00D85955" w:rsidRPr="00543F36">
        <w:rPr>
          <w:rFonts w:eastAsia="Arial" w:cstheme="minorHAnsi"/>
          <w:iCs/>
          <w:sz w:val="24"/>
          <w:szCs w:val="24"/>
          <w:lang w:val="en-US"/>
        </w:rPr>
        <w:instrText>ADDIN CSL_CITATION {"citationItems":[{"id":"ITEM-1","itemData":{"DOI":"10.1016/j.exppara.2004.06.003","ISBN":"0014-4894 (Print)\\r0014-4894 (Linking)","ISSN":"00144894","PMID":"15363945","abstract":"In this work, we have developed an adhesion assay to study interactions between mononuclear phagocytes and connective tissue in vitro and show its potential use to study diseases caused by intracellular microorganisms. The assay reproduces most of the characteristics of macrophage adhesion to connective tissue in vivo, such as: preferential adhesion to inflamed connective tissue, divalent cation and integrin dependence, and up-regulation upon cell activation. The phagocyte adhesion to connective tissue was inhibited by infection with Leishmania (58±22%, p&lt;0.05) and was not affected by infection with Mycobacterium or by endocytosis of latex beads. Manganese partially reverted the loss in adherence produced by Leishmania infection, indicating that the mechanisms regulating the function of integrins are affected by cell infection with Leishmania. This assay might be a useful tool for the study of the mechanisms by which mononuclear phagocytes play a role in the immune-inflammatory response and in the development of lesions. © 2004 Elsevier Inc. All rights reserved.","author":[{"dropping-particle":"","family":"Carvalhal","given":"Djalma G.F.","non-dropping-particle":"","parse-names":false,"suffix":""},{"dropping-particle":"","family":"Barbosa","given":"Aryon","non-dropping-particle":"","parse-names":false,"suffix":""},{"dropping-particle":"","family":"D'El-Rei Hermida","given":"Micely","non-dropping-particle":"","parse-names":false,"suffix":""},{"dropping-particle":"","family":"Clarencio","given":"Jorge","non-dropping-particle":"","parse-names":false,"suffix":""},{"dropping-particle":"","family":"Pinheiro","given":"Nathanael F.","non-dropping-particle":"","parse-names":false,"suffix":""},{"dropping-particle":"","family":"Veras","given":"Patricia S.T.","non-dropping-particle":"","parse-names":false,"suffix":""},{"dropping-particle":"","family":"Dos-Santos","given":"Washington L.C.","non-dropping-particle":"","parse-names":false,"suffix":""}],"container-title":"Experimental Parasitology","id":"ITEM-1","issue":"3-4","issued":{"date-parts":[["2004"]]},"page":"189-199","title":"The modelling of mononuclear phagocyte-connective tissue adhesion in vitro: Application to disclose a specific inhibitory effect of Leishmania infection","type":"article-journal","volume":"107"},"uris":["http://www.mendeley.com/documents/?uuid=2cde233d-75ae-4b7d-b126-9882e018c9c4"]},{"id":"ITEM-2","itemData":{"DOI":"10.1128/IAI.02103-05","ISBN":"0019-9567 (Print)\\r0019-9567 (Linking)","ISSN":"00199567","PMID":"16790764","abstract":"Leishmania spp. are intracellular parasites that cause lesions in the skin, mucosa, and viscera. We have previously shown that Leishmania infection reduces mononuclear phagocyte adhesion to inflamed connective tissue. In this study, we examined the role of adhesion molecules and chemokines in this process. Infection rate (r = -0.826, P = 0.003) and parasite burden (r = -0.917, P = 0.028) negatively correlated to mouse phagocyte adhesion. The decrease (58.7 to 75.0% inhibition, P = 0.005) in phagocyte adhesion to connective tissue, induced by Leishmania, occurred as early as 2 h after infection and was maintained for at least 24 h. Interestingly, impairment of cell adhesion was sustained by phagocyte infection, since it was not observed following phagocytosis of killed parasites (cell adhesion varied from 15.2% below to 24.0% above control levels, P &gt; 0.05). In addition, Leishmania infection diminished cell adhesion to fibronectin (54.1 to 96.2%, P &lt; 0.01), collagen (15.7 to 83.7%, P &lt; 0.05), and laminin (59.1 to 82.2%, P &lt; 0.05). The CD11b(hi) subpopulation was highly infected (49.6 to 97.3%). Calcium and Mg(2+) replacement by Mn(2+), a treatment that is known to induce integrins to a high state of affinity for their receptors, reverted the inhibition in adhesion caused by Leishmania. This reversion was completely blocked by anti-VLA4 antibodies. Furthermore, expression of CCR4 and CCR5, two chemokine receptors implicated in cell adhesion, was found to be downregulated 16 h after infection (2.8 to 4.1 times and 1.9 to 2.8 times, respectively). Together, these results suggest that mechanisms regulating integrin function are implicated in the change of macrophage adhesion in leishmaniasis.","author":[{"dropping-particle":"","family":"Pinheiro","given":"Nathanael F.","non-dropping-particle":"","parse-names":false,"suffix":""},{"dropping-particle":"","family":"Hermida","given":"Micely D.R.","non-dropping-particle":"","parse-names":false,"suffix":""},{"dropping-particle":"","family":"Macedo","given":"Mariana P.","non-dropping-particle":"","parse-names":false,"suffix":""},{"dropping-particle":"","family":"Mengel","given":"José","non-dropping-particle":"","parse-names":false,"suffix":""},{"dropping-particle":"","family":"Bafica","given":"Andre","non-dropping-particle":"","parse-names":false,"suffix":""},{"dropping-particle":"","family":"Dos-Santos","given":"Washington L.C.","non-dropping-particle":"","parse-names":false,"suffix":""}],"container-title":"Infection and Immunity","id":"ITEM-2","issue":"7","issued":{"date-parts":[["2006"]]},"page":"3912-3921","title":"Leishmania infection impairs β1-integrin function and chemokine receptor expression in mononuclear phagocytes","type":"article-journal","volume":"74"},"uris":["http://www.mendeley.com/documents/?uuid=852f49d9-92e4-46a8-aed0-5958ac21d7a0"]},{"id":"ITEM-3","itemData":{"DOI":"10.1111/cmi.12668","ISSN":"14625822","PMID":"27641840","abstract":"Leishmania is an intracellular protozoan parasite that causes a broad spectrum of clinical manifestations, ranging from self-healing skin lesions to fatal visceralizing disease. As the host cells of choice for all species of Leishmania, macrophages are critical for the establishment of infections. How macrophages contribute to parasite homing to specific tissues and how parasites modulate macrophage function are still poorly understood. In this study, we show that Leishmania amazonensis infection inhibits macrophage roaming motility. The reduction in macrophage speed is not dependent on particle load or on factors released by infected macrophages. L. amazonensis-infected macrophages also show reduced directional migration in response to the chemokine MCP-1. We found that infected macrophages have lower levels of total paxillin, phosphorylated paxillin, and phosphorylated focal adhesion kinase when compared to noninfected macrophages, indicating abnormalities in the formation of signaling adhesion complexes that regulate motility. Analysis of the dynamics of actin polymerization at peripheral sites also revealed a markedly enhanced F-actin turnover frequency in L. amazonensis-infected macrophages. Thus, Leishmania infection inhibits macrophage motility by altering actin dynamics and impairing the expression of proteins that function in plasma membrane-extracellular matrix interactions.","author":[{"dropping-particle":"","family":"Menezes","given":"Juliana Perrone Bezerra","non-dropping-particle":"de","parse-names":false,"suffix":""},{"dropping-particle":"","family":"Koushik","given":"Amrita","non-dropping-particle":"","parse-names":false,"suffix":""},{"dropping-particle":"","family":"Das","given":"Satarupa","non-dropping-particle":"","parse-names":false,"suffix":""},{"dropping-particle":"","family":"Guven","given":"Can","non-dropping-particle":"","parse-names":false,"suffix":""},{"dropping-particle":"","family":"Siegel","given":"Ariel","non-dropping-particle":"","parse-names":false,"suffix":""},{"dropping-particle":"","family":"Laranjeira-Silva","given":"Maria Fernanda","non-dropping-particle":"","parse-names":false,"suffix":""},{"dropping-particle":"","family":"Losert","given":"Wolfgang","non-dropping-particle":"","parse-names":false,"suffix":""},{"dropping-particle":"","family":"Andrews","given":"Norma W.","non-dropping-particle":"","parse-names":false,"suffix":""}],"container-title":"Cellular Microbiology","id":"ITEM-3","issue":"3","issued":{"date-parts":[["2017"]]},"title":"Leishmania infection inhibits macrophage motility by altering F-actin dynamics and the expression of adhesion complex proteins","type":"article-journal","volume":"19"},"uris":["http://www.mendeley.com/documents/?uuid=c319683d-c366-4c07-8983-165005dab0dc"]},{"id":"ITEM-4","itemData":{"DOI":"10.1186/1471-2334-14-450","ISSN":"14712334","PMID":"25142021","abstract":"Background: In vitro studies show that Leishmania infection decreases the adhesion of inflammatory phagocytes to connective tissue by a mechanism dependent on the modulation of integrin function. However, we know little about the influence of this reduction in leukocyte adhesion on parasite dissemination from the infection site.Methods: In this work, we used a model of chronic peritonitis induced by thioglycollate to study the effect of L. amazonensis infection on the ability of inflammatory phagocyte populations to migrate from an inflammatory site to the draining lymph node. Uninfected or Leishmania-infected thioglycollate-elicited peritoneal exudate cells were transferred from C57BL/6 to BALB/c mice or from Ly5.1 + to Ly5.1 - mice. The transferred cells were injected into the peritoneal cavity and tracked to the draining lymph node.Results: Migrating cells corresponded to approximately 1% of the injected leukocytes. The proportion of migrating CD11b + CD11c + (myeloid dendritic cell) was lower after incubation with Leishmania (1.3 to 2.6 times lower in the experiments using C57BL/6 to BALB/c animals and 2.7 to 3.4 times lower in the experiments using Ly5.1 + to Ly5.1 - animals) than after leukocyte incubation with medium alone (P &amp;#60; 0.01). There was no consistent decrease in the migration of CD11b + F4/80 + (macrophage) or SSC hi GR-1 + (neutrophil) populations.Conclusions: Coincubation with Leishmania changes the migratory pattern of dendritic cells in vivo. Such changes in dendritic cell migration may be associated with immunological events that maintain inflammation at the sites of infection.","author":[{"dropping-particle":"","family":"Hermida","given":"Micely D.R.","non-dropping-particle":"","parse-names":false,"suffix":""},{"dropping-particle":"","family":"Doria","given":"Priscila G.","non-dropping-particle":"","parse-names":false,"suffix":""},{"dropping-particle":"","family":"Taguchi","given":"Angela M.P.","non-dropping-particle":"","parse-names":false,"suffix":""},{"dropping-particle":"","family":"Mengel","given":"José O.","non-dropping-particle":"","parse-names":false,"suffix":""},{"dropping-particle":"","family":"dos-Santos","given":"Washington L.C.","non-dropping-particle":"","parse-names":false,"suffix":""}],"container-title":"BMC Infectious Diseases","id":"ITEM-4","issue":"1","issued":{"date-parts":[["2014","8","20"]]},"page":"450","publisher":"BioMed Central Ltd.","title":"Leishmania amazonensis infection impairs dendritic cell migration from the inflammatory site to the draining lymph node","type":"article-journal","volume":"14"},"uris":["http://www.mendeley.com/documents/?uuid=65c1834b-1687-338c-8402-13eb64ded1db"]},{"id":"ITEM-5","itemData":{"DOI":"10.1371/journal.ppat.1004550","ISSN":"15537374","PMID":"25474593","abstract":"The recruitment of dendritic cells to sites of infections and their migration to lymph nodes is fundamental for antigen processing and presentation to T cells. In the present study, we showed that antibody blockade of junctional adhesion molecule C (JAM-C) on endothelial cells removed JAM-C away from junctions and increased vascular permeability after L. major infection. This has multiple consequences on the output of the immune response. In resistant C57BL/6 and susceptible BALB/c mice, we found higher numbers of innate immune cells migrating from blood to the site of infection. The subsequent migration of dendritic cells (DCs) from the skin to the draining lymph node was also improved, thereby boosting the induction of the adaptive immune response. In C57BL/6 mice, JAM-C blockade after L. major injection led to an enhanced IFN-γ dominated T helper 1 (Th1) response with reduced skin lesions and parasite burden. Conversely, anti JAM-C treatment increased the IL-4-driven T helper 2 (Th2) response in BALB/c mice with disease exacerbation. Overall, our results show that JAM-C blockade can finely-tune the innate cell migration and accelerate the consequent immune response to L. major without changing the type of the T helper cell response.","author":[{"dropping-particle":"","family":"Ballet","given":"Romain","non-dropping-particle":"","parse-names":false,"suffix":""},{"dropping-particle":"","family":"Emre","given":"Yalin","non-dropping-particle":"","parse-names":false,"suffix":""},{"dropping-particle":"","family":"Jemelin","given":"Stéphane","non-dropping-particle":"","parse-names":false,"suffix":""},{"dropping-particle":"","family":"Charmoy","given":"Mélanie","non-dropping-particle":"","parse-names":false,"suffix":""},{"dropping-particle":"","family":"Tacchini-Cottier","given":"Fabienne","non-dropping-particle":"","parse-names":false,"suffix":""},{"dropping-particle":"","family":"Imhof","given":"Beat A.","non-dropping-particle":"","parse-names":false,"suffix":""}],"container-title":"PLoS Pathogens","id":"ITEM-5","issue":"12","issued":{"date-parts":[["2014","12","1"]]},"publisher":"Public Library of Science","title":"Blocking Junctional Adhesion Molecule C Enhances Dendritic Cell Migration and Boosts the Immune Responses against Leishmania major","type":"article-journal","volume":"10"},"uris":["http://www.mendeley.com/documents/?uuid=8169b953-523e-3b89-9a79-d0896204522d"]}],"mendeley":{"formattedCitation":"&lt;sup&gt;25–29&lt;/sup&gt;","manualFormatting":"26–31","plainTextFormattedCitation":"25–29","previouslyFormattedCitation":"&lt;sup&gt;25–29&lt;/sup&gt;"},"properties":{"noteIndex":0},"schema":"https://github.com/citation-style-language/schema/raw/master/csl-citation.json"}</w:instrText>
      </w:r>
      <w:r w:rsidR="00CF68BE" w:rsidRPr="00543F36">
        <w:rPr>
          <w:rFonts w:eastAsia="Arial" w:cstheme="minorHAnsi"/>
          <w:iCs/>
          <w:sz w:val="24"/>
          <w:szCs w:val="24"/>
          <w:lang w:val="en-US"/>
        </w:rPr>
        <w:fldChar w:fldCharType="separate"/>
      </w:r>
      <w:r w:rsidR="00071CA0" w:rsidRPr="00543F36">
        <w:rPr>
          <w:rFonts w:eastAsia="Arial" w:cstheme="minorHAnsi"/>
          <w:iCs/>
          <w:sz w:val="24"/>
          <w:szCs w:val="24"/>
          <w:vertAlign w:val="superscript"/>
          <w:lang w:val="en-US"/>
        </w:rPr>
        <w:t>2</w:t>
      </w:r>
      <w:r w:rsidR="003B71A9" w:rsidRPr="00543F36">
        <w:rPr>
          <w:rFonts w:eastAsia="Arial" w:cstheme="minorHAnsi"/>
          <w:iCs/>
          <w:sz w:val="24"/>
          <w:szCs w:val="24"/>
          <w:vertAlign w:val="superscript"/>
          <w:lang w:val="en-US"/>
        </w:rPr>
        <w:t>6</w:t>
      </w:r>
      <w:r w:rsidR="00071CA0" w:rsidRPr="00543F36">
        <w:rPr>
          <w:rFonts w:eastAsia="Arial" w:cstheme="minorHAnsi"/>
          <w:iCs/>
          <w:sz w:val="24"/>
          <w:szCs w:val="24"/>
          <w:vertAlign w:val="superscript"/>
          <w:lang w:val="en-US"/>
        </w:rPr>
        <w:t>–</w:t>
      </w:r>
      <w:r w:rsidR="00D85955" w:rsidRPr="00543F36">
        <w:rPr>
          <w:rFonts w:eastAsia="Arial" w:cstheme="minorHAnsi"/>
          <w:iCs/>
          <w:sz w:val="24"/>
          <w:szCs w:val="24"/>
          <w:vertAlign w:val="superscript"/>
          <w:lang w:val="en-US"/>
        </w:rPr>
        <w:t>31</w:t>
      </w:r>
      <w:r w:rsidR="00CF68BE" w:rsidRPr="00543F36">
        <w:rPr>
          <w:rFonts w:eastAsia="Arial" w:cstheme="minorHAnsi"/>
          <w:iCs/>
          <w:sz w:val="24"/>
          <w:szCs w:val="24"/>
          <w:lang w:val="en-US"/>
        </w:rPr>
        <w:fldChar w:fldCharType="end"/>
      </w:r>
      <w:r w:rsidR="00CF68BE" w:rsidRPr="00543F36">
        <w:rPr>
          <w:rFonts w:eastAsia="Arial" w:cstheme="minorHAnsi"/>
          <w:iCs/>
          <w:sz w:val="24"/>
          <w:szCs w:val="24"/>
          <w:lang w:val="en-US"/>
        </w:rPr>
        <w:t>.</w:t>
      </w:r>
      <w:r w:rsidRPr="00543F36">
        <w:rPr>
          <w:rFonts w:eastAsia="Arial" w:cstheme="minorHAnsi"/>
          <w:iCs/>
          <w:sz w:val="24"/>
          <w:szCs w:val="24"/>
          <w:lang w:val="en-US"/>
        </w:rPr>
        <w:t xml:space="preserve"> Immature DCs reside in peripheral tissues</w:t>
      </w:r>
      <w:r w:rsidR="0063608F" w:rsidRPr="00543F36">
        <w:rPr>
          <w:rFonts w:eastAsia="Arial" w:cstheme="minorHAnsi"/>
          <w:iCs/>
          <w:sz w:val="24"/>
          <w:szCs w:val="24"/>
          <w:lang w:val="en-US"/>
        </w:rPr>
        <w:t>;</w:t>
      </w:r>
      <w:r w:rsidRPr="00543F36">
        <w:rPr>
          <w:rFonts w:eastAsia="Arial" w:cstheme="minorHAnsi"/>
          <w:iCs/>
          <w:sz w:val="24"/>
          <w:szCs w:val="24"/>
          <w:lang w:val="en-US"/>
        </w:rPr>
        <w:t xml:space="preserve"> </w:t>
      </w:r>
      <w:r w:rsidR="0063608F" w:rsidRPr="00543F36">
        <w:rPr>
          <w:rFonts w:eastAsia="Arial" w:cstheme="minorHAnsi"/>
          <w:iCs/>
          <w:sz w:val="24"/>
          <w:szCs w:val="24"/>
          <w:lang w:val="en-US"/>
        </w:rPr>
        <w:t>upon</w:t>
      </w:r>
      <w:r w:rsidRPr="00543F36">
        <w:rPr>
          <w:rFonts w:eastAsia="Arial" w:cstheme="minorHAnsi"/>
          <w:iCs/>
          <w:sz w:val="24"/>
          <w:szCs w:val="24"/>
          <w:lang w:val="en-US"/>
        </w:rPr>
        <w:t xml:space="preserve"> interact</w:t>
      </w:r>
      <w:r w:rsidR="0063608F" w:rsidRPr="00543F36">
        <w:rPr>
          <w:rFonts w:eastAsia="Arial" w:cstheme="minorHAnsi"/>
          <w:iCs/>
          <w:sz w:val="24"/>
          <w:szCs w:val="24"/>
          <w:lang w:val="en-US"/>
        </w:rPr>
        <w:t>ion</w:t>
      </w:r>
      <w:r w:rsidRPr="00543F36">
        <w:rPr>
          <w:rFonts w:eastAsia="Arial" w:cstheme="minorHAnsi"/>
          <w:iCs/>
          <w:sz w:val="24"/>
          <w:szCs w:val="24"/>
          <w:lang w:val="en-US"/>
        </w:rPr>
        <w:t xml:space="preserve"> with PAMPS, these cells </w:t>
      </w:r>
      <w:r w:rsidR="0063608F" w:rsidRPr="00543F36">
        <w:rPr>
          <w:rFonts w:eastAsia="Arial" w:cstheme="minorHAnsi"/>
          <w:iCs/>
          <w:sz w:val="24"/>
          <w:szCs w:val="24"/>
          <w:lang w:val="en-US"/>
        </w:rPr>
        <w:t xml:space="preserve">become </w:t>
      </w:r>
      <w:r w:rsidRPr="00543F36">
        <w:rPr>
          <w:rFonts w:eastAsia="Arial" w:cstheme="minorHAnsi"/>
          <w:iCs/>
          <w:sz w:val="24"/>
          <w:szCs w:val="24"/>
          <w:lang w:val="en-US"/>
        </w:rPr>
        <w:t xml:space="preserve">activated and migrate to </w:t>
      </w:r>
      <w:r w:rsidR="0063608F" w:rsidRPr="00543F36">
        <w:rPr>
          <w:rFonts w:eastAsia="Arial" w:cstheme="minorHAnsi"/>
          <w:iCs/>
          <w:sz w:val="24"/>
          <w:szCs w:val="24"/>
          <w:lang w:val="en-US"/>
        </w:rPr>
        <w:t xml:space="preserve">the </w:t>
      </w:r>
      <w:r w:rsidRPr="00543F36">
        <w:rPr>
          <w:rFonts w:eastAsia="Arial" w:cstheme="minorHAnsi"/>
          <w:iCs/>
          <w:sz w:val="24"/>
          <w:szCs w:val="24"/>
          <w:lang w:val="en-US"/>
        </w:rPr>
        <w:t>draining lymph nodes,</w:t>
      </w:r>
      <w:r w:rsidR="0063608F" w:rsidRPr="00543F36">
        <w:rPr>
          <w:rFonts w:eastAsia="Arial" w:cstheme="minorHAnsi"/>
          <w:iCs/>
          <w:sz w:val="24"/>
          <w:szCs w:val="24"/>
          <w:lang w:val="en-US"/>
        </w:rPr>
        <w:t xml:space="preserve"> </w:t>
      </w:r>
      <w:r w:rsidR="00DE66A0">
        <w:rPr>
          <w:rFonts w:eastAsia="Arial" w:cstheme="minorHAnsi"/>
          <w:iCs/>
          <w:sz w:val="24"/>
          <w:szCs w:val="24"/>
          <w:lang w:val="en-US"/>
        </w:rPr>
        <w:t>prompting</w:t>
      </w:r>
      <w:r w:rsidRPr="00543F36">
        <w:rPr>
          <w:rFonts w:eastAsia="Arial" w:cstheme="minorHAnsi"/>
          <w:iCs/>
          <w:sz w:val="24"/>
          <w:szCs w:val="24"/>
          <w:lang w:val="en-US"/>
        </w:rPr>
        <w:t xml:space="preserve"> antigen presentation to T cells. A previous study using a </w:t>
      </w:r>
      <w:r w:rsidR="0063608F" w:rsidRPr="00543F36">
        <w:rPr>
          <w:rFonts w:eastAsia="Arial" w:cstheme="minorHAnsi"/>
          <w:iCs/>
          <w:sz w:val="24"/>
          <w:szCs w:val="24"/>
          <w:lang w:val="en-US"/>
        </w:rPr>
        <w:t xml:space="preserve">mouse </w:t>
      </w:r>
      <w:r w:rsidRPr="00543F36">
        <w:rPr>
          <w:rFonts w:eastAsia="Arial" w:cstheme="minorHAnsi"/>
          <w:iCs/>
          <w:sz w:val="24"/>
          <w:szCs w:val="24"/>
          <w:lang w:val="en-US"/>
        </w:rPr>
        <w:t>model show</w:t>
      </w:r>
      <w:r w:rsidR="0063608F" w:rsidRPr="00543F36">
        <w:rPr>
          <w:rFonts w:eastAsia="Arial" w:cstheme="minorHAnsi"/>
          <w:iCs/>
          <w:sz w:val="24"/>
          <w:szCs w:val="24"/>
          <w:lang w:val="en-US"/>
        </w:rPr>
        <w:t>ed</w:t>
      </w:r>
      <w:r w:rsidRPr="00543F36">
        <w:rPr>
          <w:rFonts w:eastAsia="Arial" w:cstheme="minorHAnsi"/>
          <w:iCs/>
          <w:sz w:val="24"/>
          <w:szCs w:val="24"/>
          <w:lang w:val="en-US"/>
        </w:rPr>
        <w:t xml:space="preserve"> that </w:t>
      </w:r>
      <w:r w:rsidRPr="00543F36">
        <w:rPr>
          <w:rFonts w:eastAsia="Arial" w:cstheme="minorHAnsi"/>
          <w:i/>
          <w:iCs/>
          <w:sz w:val="24"/>
          <w:szCs w:val="24"/>
          <w:lang w:val="en-US"/>
        </w:rPr>
        <w:t xml:space="preserve">L. </w:t>
      </w:r>
      <w:proofErr w:type="spellStart"/>
      <w:r w:rsidRPr="00543F36">
        <w:rPr>
          <w:rFonts w:eastAsia="Arial" w:cstheme="minorHAnsi"/>
          <w:i/>
          <w:iCs/>
          <w:sz w:val="24"/>
          <w:szCs w:val="24"/>
          <w:lang w:val="en-US"/>
        </w:rPr>
        <w:t>amazonensis</w:t>
      </w:r>
      <w:proofErr w:type="spellEnd"/>
      <w:r w:rsidRPr="00543F36">
        <w:rPr>
          <w:rFonts w:eastAsia="Arial" w:cstheme="minorHAnsi"/>
          <w:iCs/>
          <w:sz w:val="24"/>
          <w:szCs w:val="24"/>
          <w:lang w:val="en-US"/>
        </w:rPr>
        <w:t xml:space="preserve"> infection </w:t>
      </w:r>
      <w:r w:rsidR="0063608F" w:rsidRPr="00543F36">
        <w:rPr>
          <w:rFonts w:eastAsia="Arial" w:cstheme="minorHAnsi"/>
          <w:iCs/>
          <w:sz w:val="24"/>
          <w:szCs w:val="24"/>
          <w:lang w:val="en-US"/>
        </w:rPr>
        <w:t xml:space="preserve">provokes </w:t>
      </w:r>
      <w:r w:rsidRPr="00543F36">
        <w:rPr>
          <w:rFonts w:eastAsia="Arial" w:cstheme="minorHAnsi"/>
          <w:iCs/>
          <w:sz w:val="24"/>
          <w:szCs w:val="24"/>
          <w:lang w:val="en-US"/>
        </w:rPr>
        <w:t>a reduction in the migration of DCs to draining lymph nodes</w:t>
      </w:r>
      <w:r w:rsidR="00071CA0" w:rsidRPr="00543F36">
        <w:rPr>
          <w:rFonts w:eastAsia="Arial" w:cstheme="minorHAnsi"/>
          <w:iCs/>
          <w:sz w:val="24"/>
          <w:szCs w:val="24"/>
          <w:lang w:val="en-US"/>
        </w:rPr>
        <w:fldChar w:fldCharType="begin" w:fldLock="1"/>
      </w:r>
      <w:r w:rsidR="00D85955" w:rsidRPr="00543F36">
        <w:rPr>
          <w:rFonts w:eastAsia="Arial" w:cstheme="minorHAnsi"/>
          <w:iCs/>
          <w:sz w:val="24"/>
          <w:szCs w:val="24"/>
          <w:lang w:val="en-US"/>
        </w:rPr>
        <w:instrText>ADDIN CSL_CITATION {"citationItems":[{"id":"ITEM-1","itemData":{"DOI":"10.1186/1471-2334-14-450","ISSN":"14712334","PMID":"25142021","abstract":"Background: In vitro studies show that Leishmania infection decreases the adhesion of inflammatory phagocytes to connective tissue by a mechanism dependent on the modulation of integrin function. However, we know little about the influence of this reduction in leukocyte adhesion on parasite dissemination from the infection site.Methods: In this work, we used a model of chronic peritonitis induced by thioglycollate to study the effect of L. amazonensis infection on the ability of inflammatory phagocyte populations to migrate from an inflammatory site to the draining lymph node. Uninfected or Leishmania-infected thioglycollate-elicited peritoneal exudate cells were transferred from C57BL/6 to BALB/c mice or from Ly5.1 + to Ly5.1 - mice. The transferred cells were injected into the peritoneal cavity and tracked to the draining lymph node.Results: Migrating cells corresponded to approximately 1% of the injected leukocytes. The proportion of migrating CD11b + CD11c + (myeloid dendritic cell) was lower after incubation with Leishmania (1.3 to 2.6 times lower in the experiments using C57BL/6 to BALB/c animals and 2.7 to 3.4 times lower in the experiments using Ly5.1 + to Ly5.1 - animals) than after leukocyte incubation with medium alone (P &amp;#60; 0.01). There was no consistent decrease in the migration of CD11b + F4/80 + (macrophage) or SSC hi GR-1 + (neutrophil) populations.Conclusions: Coincubation with Leishmania changes the migratory pattern of dendritic cells in vivo. Such changes in dendritic cell migration may be associated with immunological events that maintain inflammation at the sites of infection.","author":[{"dropping-particle":"","family":"Hermida","given":"Micely D.R.","non-dropping-particle":"","parse-names":false,"suffix":""},{"dropping-particle":"","family":"Doria","given":"Priscila G.","non-dropping-particle":"","parse-names":false,"suffix":""},{"dropping-particle":"","family":"Taguchi","given":"Angela M.P.","non-dropping-particle":"","parse-names":false,"suffix":""},{"dropping-particle":"","family":"Mengel","given":"José O.","non-dropping-particle":"","parse-names":false,"suffix":""},{"dropping-particle":"","family":"dos-Santos","given":"Washington L.C.","non-dropping-particle":"","parse-names":false,"suffix":""}],"container-title":"BMC Infectious Diseases","id":"ITEM-1","issue":"1","issued":{"date-parts":[["2014","8","20"]]},"page":"450","publisher":"BioMed Central Ltd.","title":"Leishmania amazonensis infection impairs dendritic cell migration from the inflammatory site to the draining lymph node","type":"article-journal","volume":"14"},"uris":["http://www.mendeley.com/documents/?uuid=65c1834b-1687-338c-8402-13eb64ded1db"]}],"mendeley":{"formattedCitation":"&lt;sup&gt;28&lt;/sup&gt;","manualFormatting":"2","plainTextFormattedCitation":"28","previouslyFormattedCitation":"&lt;sup&gt;28&lt;/sup&gt;"},"properties":{"noteIndex":0},"schema":"https://github.com/citation-style-language/schema/raw/master/csl-citation.json"}</w:instrText>
      </w:r>
      <w:r w:rsidR="00071CA0" w:rsidRPr="00543F36">
        <w:rPr>
          <w:rFonts w:eastAsia="Arial" w:cstheme="minorHAnsi"/>
          <w:iCs/>
          <w:sz w:val="24"/>
          <w:szCs w:val="24"/>
          <w:lang w:val="en-US"/>
        </w:rPr>
        <w:fldChar w:fldCharType="separate"/>
      </w:r>
      <w:r w:rsidR="00071CA0" w:rsidRPr="00543F36">
        <w:rPr>
          <w:rFonts w:eastAsia="Arial" w:cstheme="minorHAnsi"/>
          <w:iCs/>
          <w:sz w:val="24"/>
          <w:szCs w:val="24"/>
          <w:vertAlign w:val="superscript"/>
          <w:lang w:val="en-US"/>
        </w:rPr>
        <w:t>2</w:t>
      </w:r>
      <w:r w:rsidR="00071CA0" w:rsidRPr="00543F36">
        <w:rPr>
          <w:rFonts w:eastAsia="Arial" w:cstheme="minorHAnsi"/>
          <w:iCs/>
          <w:sz w:val="24"/>
          <w:szCs w:val="24"/>
          <w:lang w:val="en-US"/>
        </w:rPr>
        <w:fldChar w:fldCharType="end"/>
      </w:r>
      <w:r w:rsidR="00D85955" w:rsidRPr="00543F36">
        <w:rPr>
          <w:rFonts w:eastAsia="Arial" w:cstheme="minorHAnsi"/>
          <w:iCs/>
          <w:sz w:val="24"/>
          <w:szCs w:val="24"/>
          <w:vertAlign w:val="superscript"/>
          <w:lang w:val="en-US"/>
        </w:rPr>
        <w:t>9</w:t>
      </w:r>
      <w:r w:rsidRPr="00543F36">
        <w:rPr>
          <w:rFonts w:eastAsia="Arial" w:cstheme="minorHAnsi"/>
          <w:iCs/>
          <w:sz w:val="24"/>
          <w:szCs w:val="24"/>
          <w:lang w:val="en-US"/>
        </w:rPr>
        <w:t>. It was also demonstrated that the inhibition of the adhesion process reduce</w:t>
      </w:r>
      <w:r w:rsidR="0063608F" w:rsidRPr="00543F36">
        <w:rPr>
          <w:rFonts w:eastAsia="Arial" w:cstheme="minorHAnsi"/>
          <w:iCs/>
          <w:sz w:val="24"/>
          <w:szCs w:val="24"/>
          <w:lang w:val="en-US"/>
        </w:rPr>
        <w:t>d</w:t>
      </w:r>
      <w:r w:rsidRPr="00543F36">
        <w:rPr>
          <w:rFonts w:eastAsia="Arial" w:cstheme="minorHAnsi"/>
          <w:iCs/>
          <w:sz w:val="24"/>
          <w:szCs w:val="24"/>
          <w:lang w:val="en-US"/>
        </w:rPr>
        <w:t xml:space="preserve"> DC migration after infection with </w:t>
      </w:r>
      <w:r w:rsidRPr="00543F36">
        <w:rPr>
          <w:rFonts w:eastAsia="Arial" w:cstheme="minorHAnsi"/>
          <w:i/>
          <w:iCs/>
          <w:sz w:val="24"/>
          <w:szCs w:val="24"/>
          <w:lang w:val="en-US"/>
        </w:rPr>
        <w:t>L. major</w:t>
      </w:r>
      <w:r w:rsidR="00D85955" w:rsidRPr="00543F36">
        <w:rPr>
          <w:rFonts w:eastAsia="Arial" w:cstheme="minorHAnsi"/>
          <w:sz w:val="24"/>
          <w:szCs w:val="24"/>
          <w:vertAlign w:val="superscript"/>
          <w:lang w:val="en-US"/>
        </w:rPr>
        <w:t>30</w:t>
      </w:r>
      <w:r w:rsidRPr="00543F36">
        <w:rPr>
          <w:rFonts w:eastAsia="Arial" w:cstheme="minorHAnsi"/>
          <w:iCs/>
          <w:sz w:val="24"/>
          <w:szCs w:val="24"/>
          <w:lang w:val="en-US"/>
        </w:rPr>
        <w:t xml:space="preserve">. </w:t>
      </w:r>
      <w:r w:rsidR="00C1339C" w:rsidRPr="00543F36">
        <w:rPr>
          <w:rFonts w:eastAsia="Arial" w:cstheme="minorHAnsi"/>
          <w:iCs/>
          <w:sz w:val="24"/>
          <w:szCs w:val="24"/>
          <w:lang w:val="en-US"/>
        </w:rPr>
        <w:t>Nonetheless</w:t>
      </w:r>
      <w:r w:rsidRPr="00543F36">
        <w:rPr>
          <w:rFonts w:eastAsia="Arial" w:cstheme="minorHAnsi"/>
          <w:iCs/>
          <w:sz w:val="24"/>
          <w:szCs w:val="24"/>
          <w:lang w:val="en-US"/>
        </w:rPr>
        <w:t>, the impact of DC migration on parasite dissemination in the host</w:t>
      </w:r>
      <w:r w:rsidR="00C1339C" w:rsidRPr="00543F36">
        <w:rPr>
          <w:rFonts w:eastAsia="Arial" w:cstheme="minorHAnsi"/>
          <w:iCs/>
          <w:sz w:val="24"/>
          <w:szCs w:val="24"/>
          <w:lang w:val="en-US"/>
        </w:rPr>
        <w:t>,</w:t>
      </w:r>
      <w:r w:rsidRPr="00543F36">
        <w:rPr>
          <w:rFonts w:eastAsia="Arial" w:cstheme="minorHAnsi"/>
          <w:iCs/>
          <w:sz w:val="24"/>
          <w:szCs w:val="24"/>
          <w:lang w:val="en-US"/>
        </w:rPr>
        <w:t xml:space="preserve"> </w:t>
      </w:r>
      <w:r w:rsidR="00C1339C" w:rsidRPr="00543F36">
        <w:rPr>
          <w:rFonts w:eastAsia="Arial" w:cstheme="minorHAnsi"/>
          <w:iCs/>
          <w:sz w:val="24"/>
          <w:szCs w:val="24"/>
          <w:lang w:val="en-US"/>
        </w:rPr>
        <w:t xml:space="preserve">as well as </w:t>
      </w:r>
      <w:r w:rsidRPr="00543F36">
        <w:rPr>
          <w:rFonts w:eastAsia="Arial" w:cstheme="minorHAnsi"/>
          <w:iCs/>
          <w:sz w:val="24"/>
          <w:szCs w:val="24"/>
          <w:lang w:val="en-US"/>
        </w:rPr>
        <w:t xml:space="preserve">the mechanisms involved in </w:t>
      </w:r>
      <w:r w:rsidR="00C1339C" w:rsidRPr="00543F36">
        <w:rPr>
          <w:rFonts w:eastAsia="Arial" w:cstheme="minorHAnsi"/>
          <w:iCs/>
          <w:sz w:val="24"/>
          <w:szCs w:val="24"/>
          <w:lang w:val="en-US"/>
        </w:rPr>
        <w:t xml:space="preserve">this </w:t>
      </w:r>
      <w:r w:rsidRPr="00543F36">
        <w:rPr>
          <w:rFonts w:eastAsia="Arial" w:cstheme="minorHAnsi"/>
          <w:iCs/>
          <w:sz w:val="24"/>
          <w:szCs w:val="24"/>
          <w:lang w:val="en-US"/>
        </w:rPr>
        <w:t>process</w:t>
      </w:r>
      <w:r w:rsidR="00C1339C" w:rsidRPr="00543F36">
        <w:rPr>
          <w:rFonts w:eastAsia="Arial" w:cstheme="minorHAnsi"/>
          <w:iCs/>
          <w:sz w:val="24"/>
          <w:szCs w:val="24"/>
          <w:lang w:val="en-US"/>
        </w:rPr>
        <w:t>,</w:t>
      </w:r>
      <w:r w:rsidRPr="00543F36">
        <w:rPr>
          <w:rFonts w:eastAsia="Arial" w:cstheme="minorHAnsi"/>
          <w:iCs/>
          <w:sz w:val="24"/>
          <w:szCs w:val="24"/>
          <w:lang w:val="en-US"/>
        </w:rPr>
        <w:t xml:space="preserve"> remain poorly understood.</w:t>
      </w:r>
    </w:p>
    <w:p w14:paraId="7FD12FA2" w14:textId="77777777" w:rsidR="00DB4697" w:rsidRPr="00543F36" w:rsidRDefault="00DB4697" w:rsidP="00543F36">
      <w:pPr>
        <w:spacing w:after="0" w:line="240" w:lineRule="auto"/>
        <w:jc w:val="both"/>
        <w:rPr>
          <w:rFonts w:eastAsia="Arial" w:cstheme="minorHAnsi"/>
          <w:iCs/>
          <w:sz w:val="24"/>
          <w:szCs w:val="24"/>
          <w:lang w:val="en-US"/>
        </w:rPr>
      </w:pPr>
    </w:p>
    <w:p w14:paraId="3900B08B" w14:textId="71134B8F" w:rsidR="00FB7EC3" w:rsidRPr="00543F36" w:rsidRDefault="00C1339C" w:rsidP="00543F36">
      <w:pPr>
        <w:spacing w:after="0" w:line="240" w:lineRule="auto"/>
        <w:jc w:val="both"/>
        <w:rPr>
          <w:rFonts w:eastAsia="Arial" w:cstheme="minorHAnsi"/>
          <w:iCs/>
          <w:sz w:val="24"/>
          <w:szCs w:val="24"/>
          <w:lang w:val="en-US"/>
        </w:rPr>
      </w:pPr>
      <w:r w:rsidRPr="00543F36">
        <w:rPr>
          <w:rFonts w:cstheme="minorHAnsi"/>
          <w:sz w:val="24"/>
          <w:szCs w:val="24"/>
          <w:lang w:val="en-US"/>
        </w:rPr>
        <w:t>Here w</w:t>
      </w:r>
      <w:r w:rsidR="00FB7EC3" w:rsidRPr="00543F36">
        <w:rPr>
          <w:rFonts w:cstheme="minorHAnsi"/>
          <w:sz w:val="24"/>
          <w:szCs w:val="24"/>
          <w:lang w:val="en-US"/>
        </w:rPr>
        <w:t xml:space="preserve">e present a compiled step-by-step protocol </w:t>
      </w:r>
      <w:r w:rsidRPr="00543F36">
        <w:rPr>
          <w:rFonts w:cstheme="minorHAnsi"/>
          <w:sz w:val="24"/>
          <w:szCs w:val="24"/>
          <w:lang w:val="en-US"/>
        </w:rPr>
        <w:t>to perform an </w:t>
      </w:r>
      <w:r w:rsidR="00FB7EC3" w:rsidRPr="00543F36">
        <w:rPr>
          <w:rFonts w:cstheme="minorHAnsi"/>
          <w:i/>
          <w:iCs/>
          <w:sz w:val="24"/>
          <w:szCs w:val="24"/>
          <w:lang w:val="en-US"/>
        </w:rPr>
        <w:t>in vitro</w:t>
      </w:r>
      <w:r w:rsidR="00FB7EC3" w:rsidRPr="00543F36">
        <w:rPr>
          <w:rFonts w:cstheme="minorHAnsi"/>
          <w:sz w:val="24"/>
          <w:szCs w:val="24"/>
          <w:lang w:val="en-US"/>
        </w:rPr>
        <w:t xml:space="preserve"> adhesion and migration assay </w:t>
      </w:r>
      <w:r w:rsidRPr="00543F36">
        <w:rPr>
          <w:rFonts w:cstheme="minorHAnsi"/>
          <w:sz w:val="24"/>
          <w:szCs w:val="24"/>
          <w:lang w:val="en-US"/>
        </w:rPr>
        <w:t xml:space="preserve">involving </w:t>
      </w:r>
      <w:r w:rsidR="00FB7EC3" w:rsidRPr="00543F36">
        <w:rPr>
          <w:rFonts w:cstheme="minorHAnsi"/>
          <w:sz w:val="24"/>
          <w:szCs w:val="24"/>
          <w:lang w:val="en-US"/>
        </w:rPr>
        <w:t>human DCs infected by </w:t>
      </w:r>
      <w:r w:rsidR="00FB7EC3" w:rsidRPr="00543F36">
        <w:rPr>
          <w:rFonts w:cstheme="minorHAnsi"/>
          <w:i/>
          <w:iCs/>
          <w:sz w:val="24"/>
          <w:szCs w:val="24"/>
          <w:lang w:val="en-US"/>
        </w:rPr>
        <w:t>Leishmania</w:t>
      </w:r>
      <w:r w:rsidR="00FB7EC3" w:rsidRPr="00543F36">
        <w:rPr>
          <w:rFonts w:cstheme="minorHAnsi"/>
          <w:sz w:val="24"/>
          <w:szCs w:val="24"/>
          <w:lang w:val="en-US"/>
        </w:rPr>
        <w:t xml:space="preserve">. This method comprises </w:t>
      </w:r>
      <w:r w:rsidRPr="00543F36">
        <w:rPr>
          <w:rFonts w:cstheme="minorHAnsi"/>
          <w:sz w:val="24"/>
          <w:szCs w:val="24"/>
          <w:lang w:val="en-US"/>
        </w:rPr>
        <w:t xml:space="preserve">not only </w:t>
      </w:r>
      <w:r w:rsidR="00FB7EC3" w:rsidRPr="00543F36">
        <w:rPr>
          <w:rFonts w:cstheme="minorHAnsi"/>
          <w:sz w:val="24"/>
          <w:szCs w:val="24"/>
          <w:lang w:val="en-US"/>
        </w:rPr>
        <w:t xml:space="preserve">the differentiation and infection of DCs, </w:t>
      </w:r>
      <w:r w:rsidRPr="00543F36">
        <w:rPr>
          <w:rFonts w:cstheme="minorHAnsi"/>
          <w:sz w:val="24"/>
          <w:szCs w:val="24"/>
          <w:lang w:val="en-US"/>
        </w:rPr>
        <w:t xml:space="preserve">but also permits the analysis of </w:t>
      </w:r>
      <w:r w:rsidR="00FB7EC3" w:rsidRPr="00543F36">
        <w:rPr>
          <w:rFonts w:cstheme="minorHAnsi"/>
          <w:sz w:val="24"/>
          <w:szCs w:val="24"/>
          <w:lang w:val="en-US"/>
        </w:rPr>
        <w:t>host cell motility and migration, the formation of adhesion complexes</w:t>
      </w:r>
      <w:r w:rsidR="00553447" w:rsidRPr="00543F36">
        <w:rPr>
          <w:rFonts w:cstheme="minorHAnsi"/>
          <w:sz w:val="24"/>
          <w:szCs w:val="24"/>
          <w:lang w:val="en-US"/>
        </w:rPr>
        <w:t xml:space="preserve">, as well as </w:t>
      </w:r>
      <w:r w:rsidR="00FB7EC3" w:rsidRPr="00543F36">
        <w:rPr>
          <w:rFonts w:cstheme="minorHAnsi"/>
          <w:sz w:val="24"/>
          <w:szCs w:val="24"/>
          <w:lang w:val="en-US"/>
        </w:rPr>
        <w:t xml:space="preserve">actin dynamics. </w:t>
      </w:r>
      <w:r w:rsidR="00553447" w:rsidRPr="00543F36">
        <w:rPr>
          <w:rFonts w:cstheme="minorHAnsi"/>
          <w:sz w:val="24"/>
          <w:szCs w:val="24"/>
          <w:lang w:val="en-US"/>
        </w:rPr>
        <w:t>The presently described </w:t>
      </w:r>
      <w:r w:rsidR="00FB7EC3" w:rsidRPr="00543F36">
        <w:rPr>
          <w:rFonts w:cstheme="minorHAnsi"/>
          <w:i/>
          <w:iCs/>
          <w:sz w:val="24"/>
          <w:szCs w:val="24"/>
          <w:lang w:val="en-US"/>
        </w:rPr>
        <w:t>in vitro</w:t>
      </w:r>
      <w:r w:rsidR="00FB7EC3" w:rsidRPr="00543F36">
        <w:rPr>
          <w:rFonts w:cstheme="minorHAnsi"/>
          <w:sz w:val="24"/>
          <w:szCs w:val="24"/>
          <w:lang w:val="en-US"/>
        </w:rPr>
        <w:t xml:space="preserve"> protocol allows </w:t>
      </w:r>
      <w:r w:rsidR="00553447" w:rsidRPr="00543F36">
        <w:rPr>
          <w:rFonts w:cstheme="minorHAnsi"/>
          <w:sz w:val="24"/>
          <w:szCs w:val="24"/>
          <w:lang w:val="en-US"/>
        </w:rPr>
        <w:t xml:space="preserve">researchers </w:t>
      </w:r>
      <w:r w:rsidR="00FB7EC3" w:rsidRPr="00543F36">
        <w:rPr>
          <w:rFonts w:cstheme="minorHAnsi"/>
          <w:sz w:val="24"/>
          <w:szCs w:val="24"/>
          <w:lang w:val="en-US"/>
        </w:rPr>
        <w:t xml:space="preserve">to </w:t>
      </w:r>
      <w:r w:rsidR="00553447" w:rsidRPr="00543F36">
        <w:rPr>
          <w:rFonts w:cstheme="minorHAnsi"/>
          <w:sz w:val="24"/>
          <w:szCs w:val="24"/>
          <w:lang w:val="en-US"/>
        </w:rPr>
        <w:t xml:space="preserve">further </w:t>
      </w:r>
      <w:r w:rsidR="00FB7EC3" w:rsidRPr="00543F36">
        <w:rPr>
          <w:rFonts w:cstheme="minorHAnsi"/>
          <w:sz w:val="24"/>
          <w:szCs w:val="24"/>
          <w:lang w:val="en-US"/>
        </w:rPr>
        <w:t>investigate the mechanisms involved in </w:t>
      </w:r>
      <w:r w:rsidR="00FB7EC3" w:rsidRPr="00543F36">
        <w:rPr>
          <w:rFonts w:cstheme="minorHAnsi"/>
          <w:i/>
          <w:iCs/>
          <w:sz w:val="24"/>
          <w:szCs w:val="24"/>
          <w:lang w:val="en-US"/>
        </w:rPr>
        <w:t>Leishmania</w:t>
      </w:r>
      <w:r w:rsidR="00FB7EC3" w:rsidRPr="00543F36">
        <w:rPr>
          <w:rFonts w:cstheme="minorHAnsi"/>
          <w:sz w:val="24"/>
          <w:szCs w:val="24"/>
          <w:lang w:val="en-US"/>
        </w:rPr>
        <w:t xml:space="preserve"> dissemination within vertebrate host </w:t>
      </w:r>
      <w:r w:rsidR="00DB4697" w:rsidRPr="00543F36">
        <w:rPr>
          <w:rFonts w:cstheme="minorHAnsi"/>
          <w:sz w:val="24"/>
          <w:szCs w:val="24"/>
          <w:lang w:val="en-US"/>
        </w:rPr>
        <w:t>tissues and</w:t>
      </w:r>
      <w:r w:rsidR="00FB7EC3" w:rsidRPr="00543F36">
        <w:rPr>
          <w:rFonts w:cstheme="minorHAnsi"/>
          <w:sz w:val="24"/>
          <w:szCs w:val="24"/>
          <w:lang w:val="en-US"/>
        </w:rPr>
        <w:t xml:space="preserve"> can also be manipulated and applied to other cell migration studies. </w:t>
      </w:r>
    </w:p>
    <w:p w14:paraId="7D659FF4" w14:textId="77777777" w:rsidR="00DB4697" w:rsidRPr="00543F36" w:rsidRDefault="00DB4697" w:rsidP="00543F36">
      <w:pPr>
        <w:spacing w:after="0" w:line="240" w:lineRule="auto"/>
        <w:jc w:val="both"/>
        <w:rPr>
          <w:rFonts w:cstheme="minorHAnsi"/>
          <w:b/>
          <w:bCs/>
          <w:sz w:val="24"/>
          <w:szCs w:val="24"/>
          <w:lang w:val="en-US"/>
        </w:rPr>
      </w:pPr>
    </w:p>
    <w:p w14:paraId="4AD7A9C6" w14:textId="184A81E3" w:rsidR="008C58D5" w:rsidRPr="00543F36" w:rsidRDefault="00FB7EC3" w:rsidP="00543F36">
      <w:pPr>
        <w:spacing w:after="0" w:line="240" w:lineRule="auto"/>
        <w:jc w:val="both"/>
        <w:rPr>
          <w:rFonts w:cstheme="minorHAnsi"/>
          <w:b/>
          <w:bCs/>
          <w:sz w:val="24"/>
          <w:szCs w:val="24"/>
          <w:lang w:val="en-US"/>
        </w:rPr>
      </w:pPr>
      <w:r w:rsidRPr="00543F36">
        <w:rPr>
          <w:rFonts w:cstheme="minorHAnsi"/>
          <w:b/>
          <w:bCs/>
          <w:sz w:val="24"/>
          <w:szCs w:val="24"/>
          <w:lang w:val="en-US"/>
        </w:rPr>
        <w:t>PROTOCOL</w:t>
      </w:r>
      <w:r w:rsidR="004F14F2" w:rsidRPr="00543F36">
        <w:rPr>
          <w:rFonts w:cstheme="minorHAnsi"/>
          <w:b/>
          <w:bCs/>
          <w:sz w:val="24"/>
          <w:szCs w:val="24"/>
          <w:lang w:val="en-US"/>
        </w:rPr>
        <w:t xml:space="preserve"> </w:t>
      </w:r>
    </w:p>
    <w:p w14:paraId="48D4B211" w14:textId="7471C46A" w:rsidR="0072437F" w:rsidRPr="00543F36" w:rsidRDefault="0005382C" w:rsidP="00543F36">
      <w:pPr>
        <w:spacing w:after="0" w:line="240" w:lineRule="auto"/>
        <w:jc w:val="both"/>
        <w:rPr>
          <w:rFonts w:cstheme="minorHAnsi"/>
          <w:sz w:val="24"/>
          <w:szCs w:val="24"/>
          <w:lang w:val="en-US"/>
        </w:rPr>
      </w:pPr>
      <w:r w:rsidRPr="00543F36">
        <w:rPr>
          <w:rFonts w:cstheme="minorHAnsi"/>
          <w:sz w:val="24"/>
          <w:szCs w:val="24"/>
          <w:lang w:val="en-US"/>
        </w:rPr>
        <w:t>The procedure</w:t>
      </w:r>
      <w:r w:rsidR="00F42CAB" w:rsidRPr="00543F36">
        <w:rPr>
          <w:rFonts w:cstheme="minorHAnsi"/>
          <w:sz w:val="24"/>
          <w:szCs w:val="24"/>
          <w:lang w:val="en-US"/>
        </w:rPr>
        <w:t xml:space="preserve">s described herein were </w:t>
      </w:r>
      <w:r w:rsidRPr="00543F36">
        <w:rPr>
          <w:rFonts w:cstheme="minorHAnsi"/>
          <w:sz w:val="24"/>
          <w:szCs w:val="24"/>
          <w:lang w:val="en-US"/>
        </w:rPr>
        <w:t xml:space="preserve">approved by the </w:t>
      </w:r>
      <w:r w:rsidR="00F42CAB" w:rsidRPr="00543F36">
        <w:rPr>
          <w:rFonts w:cstheme="minorHAnsi"/>
          <w:sz w:val="24"/>
          <w:szCs w:val="24"/>
          <w:lang w:val="en-US"/>
        </w:rPr>
        <w:t xml:space="preserve">Institutional Review Board of the </w:t>
      </w:r>
      <w:proofErr w:type="spellStart"/>
      <w:r w:rsidR="00F42CAB" w:rsidRPr="00543F36">
        <w:rPr>
          <w:rFonts w:cstheme="minorHAnsi"/>
          <w:sz w:val="24"/>
          <w:szCs w:val="24"/>
          <w:lang w:val="en-US"/>
        </w:rPr>
        <w:t>Gonçalo</w:t>
      </w:r>
      <w:proofErr w:type="spellEnd"/>
      <w:r w:rsidR="00F42CAB" w:rsidRPr="00543F36">
        <w:rPr>
          <w:rFonts w:cstheme="minorHAnsi"/>
          <w:sz w:val="24"/>
          <w:szCs w:val="24"/>
          <w:lang w:val="en-US"/>
        </w:rPr>
        <w:t xml:space="preserve"> Moniz Institute (IGM-FIOCRUZ, protocol no.</w:t>
      </w:r>
      <w:r w:rsidRPr="00543F36">
        <w:rPr>
          <w:rFonts w:cstheme="minorHAnsi"/>
          <w:sz w:val="24"/>
          <w:szCs w:val="24"/>
          <w:lang w:val="en-US"/>
        </w:rPr>
        <w:t xml:space="preserve"> 2.751.345</w:t>
      </w:r>
      <w:r w:rsidR="00862A54" w:rsidRPr="00543F36">
        <w:rPr>
          <w:rFonts w:cstheme="minorHAnsi"/>
          <w:sz w:val="24"/>
          <w:szCs w:val="24"/>
          <w:lang w:val="en-US"/>
        </w:rPr>
        <w:t>)</w:t>
      </w:r>
      <w:r w:rsidRPr="00543F36">
        <w:rPr>
          <w:rFonts w:cstheme="minorHAnsi"/>
          <w:sz w:val="24"/>
          <w:szCs w:val="24"/>
          <w:lang w:val="en-US"/>
        </w:rPr>
        <w:t>.</w:t>
      </w:r>
      <w:r w:rsidR="004E29D3" w:rsidRPr="00543F36">
        <w:rPr>
          <w:rFonts w:cstheme="minorHAnsi"/>
          <w:sz w:val="24"/>
          <w:szCs w:val="24"/>
          <w:lang w:val="en-US"/>
        </w:rPr>
        <w:t xml:space="preserve"> Blood samples were obtained from healthy volunteer donors.</w:t>
      </w:r>
      <w:r w:rsidR="00055682" w:rsidRPr="00543F36">
        <w:rPr>
          <w:rFonts w:cstheme="minorHAnsi"/>
          <w:sz w:val="24"/>
          <w:szCs w:val="24"/>
          <w:lang w:val="en-US"/>
        </w:rPr>
        <w:t xml:space="preserve"> </w:t>
      </w:r>
      <w:r w:rsidR="0072437F" w:rsidRPr="00543F36">
        <w:rPr>
          <w:rFonts w:cstheme="minorHAnsi"/>
          <w:sz w:val="24"/>
          <w:szCs w:val="24"/>
          <w:lang w:val="en-US"/>
        </w:rPr>
        <w:t>Animal experimental procedures were conducted in accordance with the Ethical Principles in Animal Research adopted by the Brazilian law 11.784/2008 and w</w:t>
      </w:r>
      <w:r w:rsidR="005B0B23" w:rsidRPr="00543F36">
        <w:rPr>
          <w:rFonts w:cstheme="minorHAnsi"/>
          <w:sz w:val="24"/>
          <w:szCs w:val="24"/>
          <w:lang w:val="en-US"/>
        </w:rPr>
        <w:t>ere</w:t>
      </w:r>
      <w:r w:rsidR="0072437F" w:rsidRPr="00543F36">
        <w:rPr>
          <w:rFonts w:cstheme="minorHAnsi"/>
          <w:sz w:val="24"/>
          <w:szCs w:val="24"/>
          <w:lang w:val="en-US"/>
        </w:rPr>
        <w:t xml:space="preserve"> approved and licensed by the Ethical Committee for Animal Research of the </w:t>
      </w:r>
      <w:proofErr w:type="spellStart"/>
      <w:r w:rsidR="0072437F" w:rsidRPr="00543F36">
        <w:rPr>
          <w:rFonts w:cstheme="minorHAnsi"/>
          <w:sz w:val="24"/>
          <w:szCs w:val="24"/>
          <w:lang w:val="en-US"/>
        </w:rPr>
        <w:t>Gonçalo</w:t>
      </w:r>
      <w:proofErr w:type="spellEnd"/>
      <w:r w:rsidR="0072437F" w:rsidRPr="00543F36">
        <w:rPr>
          <w:rFonts w:cstheme="minorHAnsi"/>
          <w:sz w:val="24"/>
          <w:szCs w:val="24"/>
          <w:lang w:val="en-US"/>
        </w:rPr>
        <w:t xml:space="preserve"> Moniz Institute (IGM-FIOCRUZ, protocol no. 014/2019).</w:t>
      </w:r>
    </w:p>
    <w:p w14:paraId="3EB45959" w14:textId="77777777" w:rsidR="001F7FBB" w:rsidRPr="00543F36" w:rsidRDefault="001F7FBB" w:rsidP="00543F36">
      <w:pPr>
        <w:spacing w:after="0" w:line="240" w:lineRule="auto"/>
        <w:jc w:val="both"/>
        <w:rPr>
          <w:rFonts w:cstheme="minorHAnsi"/>
          <w:sz w:val="24"/>
          <w:szCs w:val="24"/>
          <w:lang w:val="en-US"/>
        </w:rPr>
      </w:pPr>
    </w:p>
    <w:p w14:paraId="09F0A43D" w14:textId="64ACEDB9" w:rsidR="00AA6FDA" w:rsidRPr="00543F36" w:rsidRDefault="00CF68BE" w:rsidP="00543F36">
      <w:pPr>
        <w:spacing w:after="0" w:line="240" w:lineRule="auto"/>
        <w:jc w:val="both"/>
        <w:rPr>
          <w:rFonts w:cstheme="minorHAnsi"/>
          <w:b/>
          <w:bCs/>
          <w:sz w:val="24"/>
          <w:szCs w:val="24"/>
          <w:lang w:val="en-US"/>
        </w:rPr>
      </w:pPr>
      <w:r w:rsidRPr="00543F36">
        <w:rPr>
          <w:rFonts w:cstheme="minorHAnsi"/>
          <w:b/>
          <w:bCs/>
          <w:sz w:val="24"/>
          <w:szCs w:val="24"/>
          <w:lang w:val="en-US"/>
        </w:rPr>
        <w:t xml:space="preserve">1. </w:t>
      </w:r>
      <w:r w:rsidR="00D913E8" w:rsidRPr="00543F36">
        <w:rPr>
          <w:rFonts w:cstheme="minorHAnsi"/>
          <w:b/>
          <w:bCs/>
          <w:sz w:val="24"/>
          <w:szCs w:val="24"/>
          <w:lang w:val="en-US"/>
        </w:rPr>
        <w:t xml:space="preserve">Isolation and </w:t>
      </w:r>
      <w:r w:rsidR="004E29D3" w:rsidRPr="00543F36">
        <w:rPr>
          <w:rFonts w:cstheme="minorHAnsi"/>
          <w:b/>
          <w:bCs/>
          <w:sz w:val="24"/>
          <w:szCs w:val="24"/>
          <w:lang w:val="en-US"/>
        </w:rPr>
        <w:t>differentiation of human dendritic cells</w:t>
      </w:r>
    </w:p>
    <w:p w14:paraId="3CF2F2B4" w14:textId="77777777" w:rsidR="001F7FBB" w:rsidRPr="00543F36" w:rsidRDefault="001F7FBB" w:rsidP="00543F36">
      <w:pPr>
        <w:spacing w:after="0" w:line="240" w:lineRule="auto"/>
        <w:jc w:val="both"/>
        <w:rPr>
          <w:rFonts w:cstheme="minorHAnsi"/>
          <w:b/>
          <w:bCs/>
          <w:sz w:val="24"/>
          <w:szCs w:val="24"/>
          <w:lang w:val="en-US"/>
        </w:rPr>
      </w:pPr>
    </w:p>
    <w:p w14:paraId="62F648A1" w14:textId="69D73837" w:rsidR="00AA6FDA" w:rsidRPr="00543F36" w:rsidRDefault="00AF1C9F" w:rsidP="00543F36">
      <w:pPr>
        <w:pStyle w:val="ListParagraph"/>
        <w:numPr>
          <w:ilvl w:val="0"/>
          <w:numId w:val="35"/>
        </w:numPr>
        <w:ind w:left="0" w:firstLine="0"/>
        <w:jc w:val="both"/>
        <w:rPr>
          <w:rFonts w:cstheme="minorHAnsi"/>
          <w:lang w:val="en-US"/>
        </w:rPr>
      </w:pPr>
      <w:r w:rsidRPr="00543F36">
        <w:rPr>
          <w:rFonts w:cstheme="minorHAnsi"/>
          <w:lang w:val="en-US"/>
        </w:rPr>
        <w:t xml:space="preserve">Pipette </w:t>
      </w:r>
      <w:r w:rsidR="00AA6FDA" w:rsidRPr="00543F36">
        <w:rPr>
          <w:rFonts w:cstheme="minorHAnsi"/>
          <w:lang w:val="en-US"/>
        </w:rPr>
        <w:t xml:space="preserve">10 </w:t>
      </w:r>
      <w:r w:rsidR="00A75EC2" w:rsidRPr="00543F36">
        <w:rPr>
          <w:lang w:val="en-US"/>
        </w:rPr>
        <w:t>mL</w:t>
      </w:r>
      <w:r w:rsidR="00AA6FDA" w:rsidRPr="00543F36">
        <w:rPr>
          <w:rFonts w:cstheme="minorHAnsi"/>
          <w:lang w:val="en-US"/>
        </w:rPr>
        <w:t xml:space="preserve"> of </w:t>
      </w:r>
      <w:r w:rsidR="004E29D3" w:rsidRPr="00543F36">
        <w:rPr>
          <w:rFonts w:cstheme="minorHAnsi"/>
          <w:lang w:val="en-US"/>
        </w:rPr>
        <w:t xml:space="preserve">the </w:t>
      </w:r>
      <w:r w:rsidR="00267D39" w:rsidRPr="00543F36">
        <w:rPr>
          <w:rFonts w:cstheme="minorHAnsi"/>
          <w:lang w:val="en-US"/>
        </w:rPr>
        <w:t>density gradient medium</w:t>
      </w:r>
      <w:r w:rsidR="00C46868" w:rsidRPr="00543F36">
        <w:rPr>
          <w:rFonts w:cstheme="minorHAnsi"/>
          <w:lang w:val="en-US"/>
        </w:rPr>
        <w:t xml:space="preserve"> </w:t>
      </w:r>
      <w:r w:rsidR="00AA6FDA" w:rsidRPr="00543F36">
        <w:rPr>
          <w:rFonts w:cstheme="minorHAnsi"/>
          <w:lang w:val="en-US"/>
        </w:rPr>
        <w:t>in 50</w:t>
      </w:r>
      <w:r w:rsidR="003935D4" w:rsidRPr="00543F36">
        <w:rPr>
          <w:rFonts w:cstheme="minorHAnsi"/>
          <w:lang w:val="en-US"/>
        </w:rPr>
        <w:t xml:space="preserve"> </w:t>
      </w:r>
      <w:r w:rsidR="00A75EC2" w:rsidRPr="00543F36">
        <w:rPr>
          <w:lang w:val="en-US"/>
        </w:rPr>
        <w:t>mL</w:t>
      </w:r>
      <w:r w:rsidR="00AA6FDA" w:rsidRPr="00543F36">
        <w:rPr>
          <w:rFonts w:cstheme="minorHAnsi"/>
          <w:lang w:val="en-US"/>
        </w:rPr>
        <w:t xml:space="preserve"> </w:t>
      </w:r>
      <w:r w:rsidR="004E29D3" w:rsidRPr="00543F36">
        <w:rPr>
          <w:rFonts w:cstheme="minorHAnsi"/>
          <w:lang w:val="en-US"/>
        </w:rPr>
        <w:t xml:space="preserve">centrifuge </w:t>
      </w:r>
      <w:r w:rsidR="00AA6FDA" w:rsidRPr="00543F36">
        <w:rPr>
          <w:rFonts w:cstheme="minorHAnsi"/>
          <w:lang w:val="en-US"/>
        </w:rPr>
        <w:t>tubes</w:t>
      </w:r>
      <w:r w:rsidRPr="00543F36">
        <w:rPr>
          <w:rFonts w:cstheme="minorHAnsi"/>
          <w:lang w:val="en-US"/>
        </w:rPr>
        <w:t>.</w:t>
      </w:r>
    </w:p>
    <w:p w14:paraId="55B1CEEB" w14:textId="77777777" w:rsidR="001F7FBB" w:rsidRPr="00543F36" w:rsidRDefault="001F7FBB" w:rsidP="00543F36">
      <w:pPr>
        <w:pStyle w:val="ListParagraph"/>
        <w:ind w:left="0"/>
        <w:jc w:val="both"/>
        <w:rPr>
          <w:rFonts w:cstheme="minorHAnsi"/>
          <w:lang w:val="en-US"/>
        </w:rPr>
      </w:pPr>
    </w:p>
    <w:p w14:paraId="1D4D343D" w14:textId="02AB7902" w:rsidR="00AA6FDA" w:rsidRPr="00543F36" w:rsidRDefault="004E29D3" w:rsidP="00543F36">
      <w:pPr>
        <w:pStyle w:val="ListParagraph"/>
        <w:numPr>
          <w:ilvl w:val="0"/>
          <w:numId w:val="35"/>
        </w:numPr>
        <w:ind w:left="0" w:firstLine="0"/>
        <w:jc w:val="both"/>
        <w:rPr>
          <w:rFonts w:cstheme="minorHAnsi"/>
          <w:lang w:val="en-US"/>
        </w:rPr>
      </w:pPr>
      <w:r w:rsidRPr="00543F36">
        <w:rPr>
          <w:rFonts w:cstheme="minorHAnsi"/>
          <w:lang w:val="en-US"/>
        </w:rPr>
        <w:t>L</w:t>
      </w:r>
      <w:r w:rsidR="00AF1C9F" w:rsidRPr="00543F36">
        <w:rPr>
          <w:rFonts w:cstheme="minorHAnsi"/>
          <w:lang w:val="en-US"/>
        </w:rPr>
        <w:t xml:space="preserve">abel </w:t>
      </w:r>
      <w:r w:rsidRPr="00543F36">
        <w:rPr>
          <w:rFonts w:cstheme="minorHAnsi"/>
          <w:lang w:val="en-US"/>
        </w:rPr>
        <w:t>the 50 mL</w:t>
      </w:r>
      <w:r w:rsidR="00AA6FDA" w:rsidRPr="00543F36">
        <w:rPr>
          <w:rFonts w:cstheme="minorHAnsi"/>
          <w:lang w:val="en-US"/>
        </w:rPr>
        <w:t xml:space="preserve"> tubes </w:t>
      </w:r>
      <w:r w:rsidR="00C906B2" w:rsidRPr="00543F36">
        <w:rPr>
          <w:rFonts w:cstheme="minorHAnsi"/>
          <w:lang w:val="en-US"/>
        </w:rPr>
        <w:t>according to</w:t>
      </w:r>
      <w:r w:rsidR="00AA6FDA" w:rsidRPr="00543F36">
        <w:rPr>
          <w:rFonts w:cstheme="minorHAnsi"/>
          <w:lang w:val="en-US"/>
        </w:rPr>
        <w:t xml:space="preserve"> each donor</w:t>
      </w:r>
      <w:r w:rsidR="00C906B2" w:rsidRPr="00543F36">
        <w:rPr>
          <w:rFonts w:cstheme="minorHAnsi"/>
          <w:lang w:val="en-US"/>
        </w:rPr>
        <w:t>’s sample</w:t>
      </w:r>
      <w:r w:rsidR="00AF1C9F" w:rsidRPr="00543F36">
        <w:rPr>
          <w:rFonts w:cstheme="minorHAnsi"/>
          <w:lang w:val="en-US"/>
        </w:rPr>
        <w:t>.</w:t>
      </w:r>
    </w:p>
    <w:p w14:paraId="66EAED18" w14:textId="77777777" w:rsidR="001F7FBB" w:rsidRPr="00543F36" w:rsidRDefault="001F7FBB" w:rsidP="00543F36">
      <w:pPr>
        <w:pStyle w:val="ListParagraph"/>
        <w:ind w:left="0"/>
        <w:jc w:val="both"/>
        <w:rPr>
          <w:rFonts w:cstheme="minorHAnsi"/>
          <w:lang w:val="en-US"/>
        </w:rPr>
      </w:pPr>
    </w:p>
    <w:p w14:paraId="35D9CEBE" w14:textId="57B6F86D" w:rsidR="00AA6FDA" w:rsidRPr="00543F36" w:rsidRDefault="00AA6FDA" w:rsidP="00543F36">
      <w:pPr>
        <w:pStyle w:val="ListParagraph"/>
        <w:numPr>
          <w:ilvl w:val="0"/>
          <w:numId w:val="35"/>
        </w:numPr>
        <w:ind w:left="0" w:firstLine="0"/>
        <w:jc w:val="both"/>
        <w:rPr>
          <w:rFonts w:cstheme="minorHAnsi"/>
          <w:lang w:val="en-US"/>
        </w:rPr>
      </w:pPr>
      <w:r w:rsidRPr="00543F36">
        <w:rPr>
          <w:rFonts w:cstheme="minorHAnsi"/>
          <w:lang w:val="en-US"/>
        </w:rPr>
        <w:t xml:space="preserve">Collect </w:t>
      </w:r>
      <w:r w:rsidR="005B0B23" w:rsidRPr="00543F36">
        <w:rPr>
          <w:rFonts w:cstheme="minorHAnsi"/>
          <w:lang w:val="en-US"/>
        </w:rPr>
        <w:t xml:space="preserve">~ 50 mL of </w:t>
      </w:r>
      <w:r w:rsidR="0029565B" w:rsidRPr="00543F36">
        <w:rPr>
          <w:rFonts w:cstheme="minorHAnsi"/>
          <w:lang w:val="en-US"/>
        </w:rPr>
        <w:t xml:space="preserve">venous </w:t>
      </w:r>
      <w:r w:rsidRPr="00543F36">
        <w:rPr>
          <w:rFonts w:cstheme="minorHAnsi"/>
          <w:lang w:val="en-US"/>
        </w:rPr>
        <w:t>blood from healthy donors and</w:t>
      </w:r>
      <w:r w:rsidR="004E29D3" w:rsidRPr="00543F36">
        <w:rPr>
          <w:rFonts w:cstheme="minorHAnsi"/>
          <w:lang w:val="en-US"/>
        </w:rPr>
        <w:t xml:space="preserve"> </w:t>
      </w:r>
      <w:r w:rsidRPr="00543F36">
        <w:rPr>
          <w:rFonts w:cstheme="minorHAnsi"/>
          <w:lang w:val="en-US"/>
        </w:rPr>
        <w:t xml:space="preserve">after collection, follow the procedures </w:t>
      </w:r>
      <w:r w:rsidR="00C906B2" w:rsidRPr="00543F36">
        <w:rPr>
          <w:rFonts w:cstheme="minorHAnsi"/>
          <w:lang w:val="en-US"/>
        </w:rPr>
        <w:t>described</w:t>
      </w:r>
      <w:r w:rsidR="004E29D3" w:rsidRPr="00543F36">
        <w:rPr>
          <w:rFonts w:cstheme="minorHAnsi"/>
          <w:lang w:val="en-US"/>
        </w:rPr>
        <w:t xml:space="preserve"> below</w:t>
      </w:r>
      <w:r w:rsidR="00C906B2" w:rsidRPr="00543F36">
        <w:rPr>
          <w:rFonts w:cstheme="minorHAnsi"/>
          <w:lang w:val="en-US"/>
        </w:rPr>
        <w:t xml:space="preserve"> </w:t>
      </w:r>
      <w:r w:rsidRPr="00543F36">
        <w:rPr>
          <w:rFonts w:cstheme="minorHAnsi"/>
          <w:lang w:val="en-US"/>
        </w:rPr>
        <w:t>in the flow</w:t>
      </w:r>
      <w:r w:rsidR="00AF1C9F" w:rsidRPr="00543F36">
        <w:rPr>
          <w:rFonts w:cstheme="minorHAnsi"/>
          <w:lang w:val="en-US"/>
        </w:rPr>
        <w:t xml:space="preserve"> cabinet.</w:t>
      </w:r>
    </w:p>
    <w:p w14:paraId="60FE8FC3" w14:textId="77777777" w:rsidR="001F7FBB" w:rsidRPr="00543F36" w:rsidRDefault="001F7FBB" w:rsidP="00543F36">
      <w:pPr>
        <w:pStyle w:val="ListParagraph"/>
        <w:ind w:left="0"/>
        <w:jc w:val="both"/>
        <w:rPr>
          <w:rFonts w:cstheme="minorHAnsi"/>
          <w:lang w:val="en-US"/>
        </w:rPr>
      </w:pPr>
    </w:p>
    <w:p w14:paraId="7FDD2CE8" w14:textId="6BC0476E" w:rsidR="00AA6FDA" w:rsidRPr="00543F36" w:rsidRDefault="00481460" w:rsidP="00543F36">
      <w:pPr>
        <w:pStyle w:val="ListParagraph"/>
        <w:numPr>
          <w:ilvl w:val="0"/>
          <w:numId w:val="35"/>
        </w:numPr>
        <w:ind w:left="0" w:firstLine="0"/>
        <w:jc w:val="both"/>
        <w:rPr>
          <w:rFonts w:cstheme="minorHAnsi"/>
          <w:lang w:val="en-US"/>
        </w:rPr>
      </w:pPr>
      <w:r w:rsidRPr="00543F36">
        <w:rPr>
          <w:rFonts w:cstheme="minorHAnsi"/>
          <w:lang w:val="en-US"/>
        </w:rPr>
        <w:t xml:space="preserve">Carefully transfer </w:t>
      </w:r>
      <w:r w:rsidR="00895676" w:rsidRPr="00543F36">
        <w:rPr>
          <w:rFonts w:cstheme="minorHAnsi"/>
          <w:lang w:val="en-US"/>
        </w:rPr>
        <w:t xml:space="preserve">the </w:t>
      </w:r>
      <w:r w:rsidR="00C906B2" w:rsidRPr="00543F36">
        <w:rPr>
          <w:rFonts w:cstheme="minorHAnsi"/>
          <w:lang w:val="en-US"/>
        </w:rPr>
        <w:t xml:space="preserve">collected </w:t>
      </w:r>
      <w:r w:rsidRPr="00543F36">
        <w:rPr>
          <w:rFonts w:cstheme="minorHAnsi"/>
          <w:lang w:val="en-US"/>
        </w:rPr>
        <w:t xml:space="preserve">blood into </w:t>
      </w:r>
      <w:r w:rsidR="004E29D3" w:rsidRPr="00543F36">
        <w:rPr>
          <w:rFonts w:cstheme="minorHAnsi"/>
          <w:lang w:val="en-US"/>
        </w:rPr>
        <w:t>centrifuge</w:t>
      </w:r>
      <w:r w:rsidR="001E067D" w:rsidRPr="00543F36">
        <w:rPr>
          <w:rFonts w:cstheme="minorHAnsi"/>
          <w:lang w:val="en-US"/>
        </w:rPr>
        <w:t xml:space="preserve"> tubes and d</w:t>
      </w:r>
      <w:r w:rsidR="00AA6FDA" w:rsidRPr="00543F36">
        <w:rPr>
          <w:rFonts w:cstheme="minorHAnsi"/>
          <w:lang w:val="en-US"/>
        </w:rPr>
        <w:t xml:space="preserve">ilute </w:t>
      </w:r>
      <w:r w:rsidR="00AF1C9F" w:rsidRPr="00543F36">
        <w:rPr>
          <w:rFonts w:cstheme="minorHAnsi"/>
          <w:lang w:val="en-US"/>
        </w:rPr>
        <w:t xml:space="preserve">in </w:t>
      </w:r>
      <w:r w:rsidR="00AA6FDA" w:rsidRPr="00543F36">
        <w:rPr>
          <w:rFonts w:cstheme="minorHAnsi"/>
          <w:lang w:val="en-US"/>
        </w:rPr>
        <w:t xml:space="preserve">saline </w:t>
      </w:r>
      <w:r w:rsidR="00AF1C9F" w:rsidRPr="00543F36">
        <w:rPr>
          <w:rFonts w:cstheme="minorHAnsi"/>
          <w:lang w:val="en-US"/>
        </w:rPr>
        <w:t>solution</w:t>
      </w:r>
      <w:r w:rsidR="00031293" w:rsidRPr="00543F36">
        <w:rPr>
          <w:rFonts w:cstheme="minorHAnsi"/>
          <w:lang w:val="en-US"/>
        </w:rPr>
        <w:t xml:space="preserve"> (0.9% sodium chloride) </w:t>
      </w:r>
      <w:r w:rsidR="005B0B23" w:rsidRPr="00543F36">
        <w:rPr>
          <w:rFonts w:cstheme="minorHAnsi"/>
          <w:lang w:val="en-US"/>
        </w:rPr>
        <w:t>in</w:t>
      </w:r>
      <w:r w:rsidR="00F27E4E" w:rsidRPr="00543F36">
        <w:rPr>
          <w:rFonts w:cstheme="minorHAnsi"/>
          <w:lang w:val="en-US"/>
        </w:rPr>
        <w:t xml:space="preserve"> a ratio of </w:t>
      </w:r>
      <w:r w:rsidR="00AF1C9F" w:rsidRPr="00543F36">
        <w:rPr>
          <w:rFonts w:cstheme="minorHAnsi"/>
          <w:lang w:val="en-US"/>
        </w:rPr>
        <w:t xml:space="preserve">1:1 </w:t>
      </w:r>
      <w:r w:rsidR="00AA6FDA" w:rsidRPr="00543F36">
        <w:rPr>
          <w:rFonts w:cstheme="minorHAnsi"/>
          <w:lang w:val="en-US"/>
        </w:rPr>
        <w:t>at room temperature</w:t>
      </w:r>
      <w:r w:rsidR="00AF1C9F" w:rsidRPr="00543F36">
        <w:rPr>
          <w:rFonts w:cstheme="minorHAnsi"/>
          <w:lang w:val="en-US"/>
        </w:rPr>
        <w:t>.</w:t>
      </w:r>
    </w:p>
    <w:p w14:paraId="355A3F90" w14:textId="77777777" w:rsidR="001F7FBB" w:rsidRPr="00543F36" w:rsidRDefault="001F7FBB" w:rsidP="00543F36">
      <w:pPr>
        <w:pStyle w:val="ListParagraph"/>
        <w:ind w:left="0"/>
        <w:jc w:val="both"/>
        <w:rPr>
          <w:rFonts w:cstheme="minorHAnsi"/>
          <w:lang w:val="en-US"/>
        </w:rPr>
      </w:pPr>
    </w:p>
    <w:p w14:paraId="6310B0F9" w14:textId="371B0070" w:rsidR="00AA6FDA" w:rsidRPr="00543F36" w:rsidRDefault="00FB6FC8" w:rsidP="00543F36">
      <w:pPr>
        <w:pStyle w:val="ListParagraph"/>
        <w:numPr>
          <w:ilvl w:val="0"/>
          <w:numId w:val="35"/>
        </w:numPr>
        <w:ind w:left="0" w:firstLine="0"/>
        <w:jc w:val="both"/>
        <w:rPr>
          <w:rFonts w:cstheme="minorHAnsi"/>
          <w:lang w:val="en-US"/>
        </w:rPr>
      </w:pPr>
      <w:r w:rsidRPr="00543F36">
        <w:rPr>
          <w:rFonts w:cstheme="minorHAnsi"/>
          <w:lang w:val="en-US"/>
        </w:rPr>
        <w:t>Slowly o</w:t>
      </w:r>
      <w:r w:rsidR="00AA6FDA" w:rsidRPr="00543F36">
        <w:rPr>
          <w:rFonts w:cstheme="minorHAnsi"/>
          <w:lang w:val="en-US"/>
        </w:rPr>
        <w:t>verla</w:t>
      </w:r>
      <w:r w:rsidR="00AF1C9F" w:rsidRPr="00543F36">
        <w:rPr>
          <w:rFonts w:cstheme="minorHAnsi"/>
          <w:lang w:val="en-US"/>
        </w:rPr>
        <w:t>y</w:t>
      </w:r>
      <w:r w:rsidR="00AA6FDA" w:rsidRPr="00543F36">
        <w:rPr>
          <w:rFonts w:cstheme="minorHAnsi"/>
          <w:lang w:val="en-US"/>
        </w:rPr>
        <w:t xml:space="preserve"> </w:t>
      </w:r>
      <w:r w:rsidR="004E29D3" w:rsidRPr="00543F36">
        <w:rPr>
          <w:rFonts w:cstheme="minorHAnsi"/>
          <w:lang w:val="en-US"/>
        </w:rPr>
        <w:t xml:space="preserve">the </w:t>
      </w:r>
      <w:r w:rsidR="00AA6FDA" w:rsidRPr="00543F36">
        <w:rPr>
          <w:rFonts w:cstheme="minorHAnsi"/>
          <w:lang w:val="en-US"/>
        </w:rPr>
        <w:t>diluted blood on</w:t>
      </w:r>
      <w:r w:rsidRPr="00543F36">
        <w:rPr>
          <w:rFonts w:cstheme="minorHAnsi"/>
          <w:lang w:val="en-US"/>
        </w:rPr>
        <w:t xml:space="preserve"> </w:t>
      </w:r>
      <w:r w:rsidR="004E29D3" w:rsidRPr="00543F36">
        <w:rPr>
          <w:rFonts w:cstheme="minorHAnsi"/>
          <w:lang w:val="en-US"/>
        </w:rPr>
        <w:t xml:space="preserve">the </w:t>
      </w:r>
      <w:r w:rsidRPr="00543F36">
        <w:rPr>
          <w:rFonts w:cstheme="minorHAnsi"/>
          <w:lang w:val="en-US"/>
        </w:rPr>
        <w:t>top of</w:t>
      </w:r>
      <w:r w:rsidR="00AA6FDA" w:rsidRPr="00543F36">
        <w:rPr>
          <w:rFonts w:cstheme="minorHAnsi"/>
          <w:lang w:val="en-US"/>
        </w:rPr>
        <w:t xml:space="preserve"> </w:t>
      </w:r>
      <w:r w:rsidR="005B0B23" w:rsidRPr="00543F36">
        <w:rPr>
          <w:rFonts w:cstheme="minorHAnsi"/>
          <w:lang w:val="en-US"/>
        </w:rPr>
        <w:t xml:space="preserve">the </w:t>
      </w:r>
      <w:r w:rsidR="00267D39" w:rsidRPr="00543F36">
        <w:rPr>
          <w:rFonts w:cstheme="minorHAnsi"/>
          <w:lang w:val="en-US"/>
        </w:rPr>
        <w:t>density gradient medium</w:t>
      </w:r>
      <w:r w:rsidR="00AF1C9F" w:rsidRPr="00543F36">
        <w:rPr>
          <w:rFonts w:cstheme="minorHAnsi"/>
          <w:lang w:val="en-US"/>
        </w:rPr>
        <w:t>.</w:t>
      </w:r>
    </w:p>
    <w:p w14:paraId="08FEAC89" w14:textId="77777777" w:rsidR="001F7FBB" w:rsidRPr="00543F36" w:rsidRDefault="001F7FBB" w:rsidP="00543F36">
      <w:pPr>
        <w:pStyle w:val="ListParagraph"/>
        <w:ind w:left="0"/>
        <w:jc w:val="both"/>
        <w:rPr>
          <w:rFonts w:cstheme="minorHAnsi"/>
          <w:lang w:val="en-US"/>
        </w:rPr>
      </w:pPr>
    </w:p>
    <w:p w14:paraId="1262217E" w14:textId="55BC974B" w:rsidR="00AA6FDA" w:rsidRPr="00543F36" w:rsidRDefault="004E29D3" w:rsidP="00543F36">
      <w:pPr>
        <w:pStyle w:val="ListParagraph"/>
        <w:numPr>
          <w:ilvl w:val="0"/>
          <w:numId w:val="35"/>
        </w:numPr>
        <w:ind w:left="0" w:firstLine="0"/>
        <w:jc w:val="both"/>
        <w:rPr>
          <w:rFonts w:cstheme="minorHAnsi"/>
          <w:lang w:val="en-US"/>
        </w:rPr>
      </w:pPr>
      <w:r w:rsidRPr="00543F36">
        <w:rPr>
          <w:rFonts w:cstheme="minorHAnsi"/>
          <w:lang w:val="en-US"/>
        </w:rPr>
        <w:t>C</w:t>
      </w:r>
      <w:r w:rsidR="00AA6FDA" w:rsidRPr="00543F36">
        <w:rPr>
          <w:rFonts w:cstheme="minorHAnsi"/>
          <w:lang w:val="en-US"/>
        </w:rPr>
        <w:t xml:space="preserve">entrifuge </w:t>
      </w:r>
      <w:r w:rsidR="00FB6FC8" w:rsidRPr="00543F36">
        <w:rPr>
          <w:rFonts w:cstheme="minorHAnsi"/>
          <w:lang w:val="en-US"/>
        </w:rPr>
        <w:t xml:space="preserve">tubes </w:t>
      </w:r>
      <w:r w:rsidR="00D913E8" w:rsidRPr="00543F36">
        <w:rPr>
          <w:rFonts w:cstheme="minorHAnsi"/>
          <w:lang w:val="en-US"/>
        </w:rPr>
        <w:t xml:space="preserve">containing </w:t>
      </w:r>
      <w:r w:rsidR="00895676" w:rsidRPr="00543F36">
        <w:rPr>
          <w:rFonts w:cstheme="minorHAnsi"/>
          <w:lang w:val="en-US"/>
        </w:rPr>
        <w:t xml:space="preserve">the </w:t>
      </w:r>
      <w:r w:rsidR="00D913E8" w:rsidRPr="00543F36">
        <w:rPr>
          <w:rFonts w:cstheme="minorHAnsi"/>
          <w:lang w:val="en-US"/>
        </w:rPr>
        <w:t xml:space="preserve">blood </w:t>
      </w:r>
      <w:r w:rsidR="00FB6FC8" w:rsidRPr="00543F36">
        <w:rPr>
          <w:rFonts w:cstheme="minorHAnsi"/>
          <w:lang w:val="en-US"/>
        </w:rPr>
        <w:t xml:space="preserve">and density gradient medium </w:t>
      </w:r>
      <w:r w:rsidR="00AA6FDA" w:rsidRPr="00543F36">
        <w:rPr>
          <w:rFonts w:cstheme="minorHAnsi"/>
          <w:lang w:val="en-US"/>
        </w:rPr>
        <w:t xml:space="preserve">at </w:t>
      </w:r>
      <w:r w:rsidR="00047B77" w:rsidRPr="00543F36">
        <w:rPr>
          <w:rFonts w:cstheme="minorHAnsi"/>
          <w:lang w:val="en-US"/>
        </w:rPr>
        <w:t>400 x</w:t>
      </w:r>
      <w:r w:rsidR="00D913E8" w:rsidRPr="00543F36">
        <w:rPr>
          <w:rFonts w:cstheme="minorHAnsi"/>
          <w:lang w:val="en-US"/>
        </w:rPr>
        <w:t xml:space="preserve"> </w:t>
      </w:r>
      <w:r w:rsidR="00047B77" w:rsidRPr="00543F36">
        <w:rPr>
          <w:rFonts w:cstheme="minorHAnsi"/>
          <w:i/>
          <w:iCs/>
          <w:lang w:val="en-US"/>
        </w:rPr>
        <w:t>g</w:t>
      </w:r>
      <w:r w:rsidR="00AA6FDA" w:rsidRPr="00543F36">
        <w:rPr>
          <w:rFonts w:cstheme="minorHAnsi"/>
          <w:i/>
          <w:iCs/>
          <w:lang w:val="en-US"/>
        </w:rPr>
        <w:t xml:space="preserve"> </w:t>
      </w:r>
      <w:r w:rsidR="00AA6FDA" w:rsidRPr="00543F36">
        <w:rPr>
          <w:rFonts w:cstheme="minorHAnsi"/>
          <w:lang w:val="en-US"/>
        </w:rPr>
        <w:t xml:space="preserve">for 30 min </w:t>
      </w:r>
      <w:r w:rsidR="00895676" w:rsidRPr="00543F36">
        <w:rPr>
          <w:rFonts w:cstheme="minorHAnsi"/>
          <w:lang w:val="en-US"/>
        </w:rPr>
        <w:t>at</w:t>
      </w:r>
      <w:r w:rsidR="00055682" w:rsidRPr="00543F36">
        <w:rPr>
          <w:rFonts w:cstheme="minorHAnsi"/>
          <w:lang w:val="en-US"/>
        </w:rPr>
        <w:t xml:space="preserve"> room temperature</w:t>
      </w:r>
      <w:r w:rsidR="00AA6FDA" w:rsidRPr="00543F36">
        <w:rPr>
          <w:rFonts w:cstheme="minorHAnsi"/>
          <w:lang w:val="en-US"/>
        </w:rPr>
        <w:t>.</w:t>
      </w:r>
    </w:p>
    <w:p w14:paraId="6EB8E939" w14:textId="77777777" w:rsidR="001F7FBB" w:rsidRPr="00543F36" w:rsidRDefault="001F7FBB" w:rsidP="00543F36">
      <w:pPr>
        <w:pStyle w:val="ListParagraph"/>
        <w:ind w:left="0"/>
        <w:jc w:val="both"/>
        <w:rPr>
          <w:rFonts w:cstheme="minorHAnsi"/>
          <w:lang w:val="en-US"/>
        </w:rPr>
      </w:pPr>
    </w:p>
    <w:p w14:paraId="59AB9ADD" w14:textId="152F39A4" w:rsidR="00AA6FDA" w:rsidRPr="00543F36" w:rsidRDefault="00AA6FDA" w:rsidP="00543F36">
      <w:pPr>
        <w:spacing w:after="0" w:line="240" w:lineRule="auto"/>
        <w:jc w:val="both"/>
        <w:rPr>
          <w:rFonts w:cstheme="minorHAnsi"/>
          <w:sz w:val="24"/>
          <w:szCs w:val="24"/>
          <w:lang w:val="en-US"/>
        </w:rPr>
      </w:pPr>
      <w:r w:rsidRPr="00543F36">
        <w:rPr>
          <w:rFonts w:cstheme="minorHAnsi"/>
          <w:sz w:val="24"/>
          <w:szCs w:val="24"/>
          <w:lang w:val="en-US"/>
        </w:rPr>
        <w:t>N</w:t>
      </w:r>
      <w:r w:rsidR="00D913E8" w:rsidRPr="00543F36">
        <w:rPr>
          <w:rFonts w:cstheme="minorHAnsi"/>
          <w:sz w:val="24"/>
          <w:szCs w:val="24"/>
          <w:lang w:val="en-US"/>
        </w:rPr>
        <w:t>OTE</w:t>
      </w:r>
      <w:r w:rsidRPr="00543F36">
        <w:rPr>
          <w:rFonts w:cstheme="minorHAnsi"/>
          <w:sz w:val="24"/>
          <w:szCs w:val="24"/>
          <w:lang w:val="en-US"/>
        </w:rPr>
        <w:t xml:space="preserve">: </w:t>
      </w:r>
      <w:r w:rsidR="00047B77" w:rsidRPr="00543F36">
        <w:rPr>
          <w:rFonts w:cstheme="minorHAnsi"/>
          <w:sz w:val="24"/>
          <w:szCs w:val="24"/>
          <w:lang w:val="en-US"/>
        </w:rPr>
        <w:t>Switch</w:t>
      </w:r>
      <w:r w:rsidR="00DE66A0">
        <w:rPr>
          <w:rFonts w:cstheme="minorHAnsi"/>
          <w:sz w:val="24"/>
          <w:szCs w:val="24"/>
          <w:lang w:val="en-US"/>
        </w:rPr>
        <w:t xml:space="preserve"> </w:t>
      </w:r>
      <w:r w:rsidR="00047B77" w:rsidRPr="00543F36">
        <w:rPr>
          <w:rFonts w:cstheme="minorHAnsi"/>
          <w:sz w:val="24"/>
          <w:szCs w:val="24"/>
          <w:lang w:val="en-US"/>
        </w:rPr>
        <w:t>off the br</w:t>
      </w:r>
      <w:r w:rsidR="00FB6FC8" w:rsidRPr="00543F36">
        <w:rPr>
          <w:rFonts w:cstheme="minorHAnsi"/>
          <w:sz w:val="24"/>
          <w:szCs w:val="24"/>
          <w:lang w:val="en-US"/>
        </w:rPr>
        <w:t>ake</w:t>
      </w:r>
      <w:r w:rsidR="00047B77" w:rsidRPr="00543F36">
        <w:rPr>
          <w:rFonts w:cstheme="minorHAnsi"/>
          <w:sz w:val="24"/>
          <w:szCs w:val="24"/>
          <w:lang w:val="en-US"/>
        </w:rPr>
        <w:t xml:space="preserve"> </w:t>
      </w:r>
      <w:r w:rsidR="00C46868" w:rsidRPr="00543F36">
        <w:rPr>
          <w:rFonts w:cstheme="minorHAnsi"/>
          <w:sz w:val="24"/>
          <w:szCs w:val="24"/>
          <w:lang w:val="en-US"/>
        </w:rPr>
        <w:t>before</w:t>
      </w:r>
      <w:r w:rsidR="00047B77" w:rsidRPr="00543F36">
        <w:rPr>
          <w:rFonts w:cstheme="minorHAnsi"/>
          <w:sz w:val="24"/>
          <w:szCs w:val="24"/>
          <w:lang w:val="en-US"/>
        </w:rPr>
        <w:t xml:space="preserve"> centrifug</w:t>
      </w:r>
      <w:r w:rsidR="00FB6FC8" w:rsidRPr="00543F36">
        <w:rPr>
          <w:rFonts w:cstheme="minorHAnsi"/>
          <w:sz w:val="24"/>
          <w:szCs w:val="24"/>
          <w:lang w:val="en-US"/>
        </w:rPr>
        <w:t>ing</w:t>
      </w:r>
      <w:r w:rsidR="0029565B" w:rsidRPr="00543F36">
        <w:rPr>
          <w:rFonts w:cstheme="minorHAnsi"/>
          <w:sz w:val="24"/>
          <w:szCs w:val="24"/>
          <w:lang w:val="en-US"/>
        </w:rPr>
        <w:t xml:space="preserve"> to </w:t>
      </w:r>
      <w:r w:rsidR="00A46CA6" w:rsidRPr="00543F36">
        <w:rPr>
          <w:rFonts w:cstheme="minorHAnsi"/>
          <w:sz w:val="24"/>
          <w:szCs w:val="24"/>
          <w:lang w:val="en-US"/>
        </w:rPr>
        <w:t>prevent</w:t>
      </w:r>
      <w:r w:rsidR="0029565B" w:rsidRPr="00543F36">
        <w:rPr>
          <w:rFonts w:cstheme="minorHAnsi"/>
          <w:sz w:val="24"/>
          <w:szCs w:val="24"/>
          <w:lang w:val="en-US"/>
        </w:rPr>
        <w:t xml:space="preserve"> </w:t>
      </w:r>
      <w:r w:rsidR="00DE66A0">
        <w:rPr>
          <w:rFonts w:cstheme="minorHAnsi"/>
          <w:sz w:val="24"/>
          <w:szCs w:val="24"/>
          <w:lang w:val="en-US"/>
        </w:rPr>
        <w:t xml:space="preserve">the </w:t>
      </w:r>
      <w:r w:rsidR="0029565B" w:rsidRPr="00543F36">
        <w:rPr>
          <w:rFonts w:cstheme="minorHAnsi"/>
          <w:sz w:val="24"/>
          <w:szCs w:val="24"/>
          <w:lang w:val="en-US"/>
        </w:rPr>
        <w:t>mixing of gradient layers</w:t>
      </w:r>
      <w:r w:rsidRPr="00543F36">
        <w:rPr>
          <w:rFonts w:cstheme="minorHAnsi"/>
          <w:sz w:val="24"/>
          <w:szCs w:val="24"/>
          <w:lang w:val="en-US"/>
        </w:rPr>
        <w:t xml:space="preserve">. After the 1st centrifugation, lower </w:t>
      </w:r>
      <w:r w:rsidR="00DA47D1" w:rsidRPr="00543F36">
        <w:rPr>
          <w:rFonts w:cstheme="minorHAnsi"/>
          <w:sz w:val="24"/>
          <w:szCs w:val="24"/>
          <w:lang w:val="en-US"/>
        </w:rPr>
        <w:t xml:space="preserve">the </w:t>
      </w:r>
      <w:r w:rsidR="00FB6FC8" w:rsidRPr="00543F36">
        <w:rPr>
          <w:rFonts w:cstheme="minorHAnsi"/>
          <w:sz w:val="24"/>
          <w:szCs w:val="24"/>
          <w:lang w:val="en-US"/>
        </w:rPr>
        <w:t xml:space="preserve">centrifuge </w:t>
      </w:r>
      <w:r w:rsidRPr="00543F36">
        <w:rPr>
          <w:rFonts w:cstheme="minorHAnsi"/>
          <w:sz w:val="24"/>
          <w:szCs w:val="24"/>
          <w:lang w:val="en-US"/>
        </w:rPr>
        <w:t>temperature to 4</w:t>
      </w:r>
      <w:r w:rsidR="00A75EC2" w:rsidRPr="00543F36">
        <w:rPr>
          <w:rFonts w:cstheme="minorHAnsi"/>
          <w:sz w:val="24"/>
          <w:szCs w:val="24"/>
          <w:lang w:val="en-US"/>
        </w:rPr>
        <w:t xml:space="preserve"> </w:t>
      </w:r>
      <w:r w:rsidRPr="00543F36">
        <w:rPr>
          <w:rFonts w:cstheme="minorHAnsi"/>
          <w:sz w:val="24"/>
          <w:szCs w:val="24"/>
          <w:lang w:val="en-US"/>
        </w:rPr>
        <w:t>°C</w:t>
      </w:r>
      <w:r w:rsidR="00AF1C9F" w:rsidRPr="00543F36">
        <w:rPr>
          <w:rFonts w:cstheme="minorHAnsi"/>
          <w:sz w:val="24"/>
          <w:szCs w:val="24"/>
          <w:lang w:val="en-US"/>
        </w:rPr>
        <w:t>.</w:t>
      </w:r>
    </w:p>
    <w:p w14:paraId="3207F028" w14:textId="77777777" w:rsidR="001F7FBB" w:rsidRPr="00543F36" w:rsidRDefault="001F7FBB" w:rsidP="00543F36">
      <w:pPr>
        <w:spacing w:after="0" w:line="240" w:lineRule="auto"/>
        <w:jc w:val="both"/>
        <w:rPr>
          <w:rFonts w:cstheme="minorHAnsi"/>
          <w:sz w:val="24"/>
          <w:szCs w:val="24"/>
          <w:lang w:val="en-US"/>
        </w:rPr>
      </w:pPr>
    </w:p>
    <w:p w14:paraId="0EAAC630" w14:textId="0AF256F4" w:rsidR="001E067D" w:rsidRPr="00543F36" w:rsidRDefault="001E067D" w:rsidP="00543F36">
      <w:pPr>
        <w:pStyle w:val="ListParagraph"/>
        <w:numPr>
          <w:ilvl w:val="0"/>
          <w:numId w:val="35"/>
        </w:numPr>
        <w:ind w:left="0" w:firstLine="0"/>
        <w:jc w:val="both"/>
        <w:rPr>
          <w:rFonts w:cstheme="minorHAnsi"/>
          <w:lang w:val="en-US"/>
        </w:rPr>
      </w:pPr>
      <w:r w:rsidRPr="00543F36">
        <w:rPr>
          <w:rFonts w:cstheme="minorHAnsi"/>
          <w:lang w:val="en-US"/>
        </w:rPr>
        <w:t>Carefully remove the tubes from the centrifuge.</w:t>
      </w:r>
    </w:p>
    <w:p w14:paraId="0DFE808C" w14:textId="77777777" w:rsidR="001F7FBB" w:rsidRPr="00543F36" w:rsidRDefault="001F7FBB" w:rsidP="00543F36">
      <w:pPr>
        <w:pStyle w:val="ListParagraph"/>
        <w:ind w:left="0"/>
        <w:jc w:val="both"/>
        <w:rPr>
          <w:rFonts w:cstheme="minorHAnsi"/>
          <w:lang w:val="en-US"/>
        </w:rPr>
      </w:pPr>
    </w:p>
    <w:p w14:paraId="3AAF771D" w14:textId="1C31E3DF" w:rsidR="001E067D" w:rsidRPr="00543F36" w:rsidRDefault="001E067D" w:rsidP="00543F36">
      <w:pPr>
        <w:pStyle w:val="ListParagraph"/>
        <w:numPr>
          <w:ilvl w:val="0"/>
          <w:numId w:val="35"/>
        </w:numPr>
        <w:ind w:left="0" w:firstLine="0"/>
        <w:jc w:val="both"/>
        <w:rPr>
          <w:rFonts w:cstheme="minorHAnsi"/>
          <w:lang w:val="en-US"/>
        </w:rPr>
      </w:pPr>
      <w:r w:rsidRPr="00543F36">
        <w:rPr>
          <w:rFonts w:cstheme="minorHAnsi"/>
          <w:lang w:val="en-US"/>
        </w:rPr>
        <w:t xml:space="preserve">Identify the </w:t>
      </w:r>
      <w:r w:rsidR="004F1FA1" w:rsidRPr="00543F36">
        <w:rPr>
          <w:rFonts w:cstheme="minorHAnsi"/>
          <w:lang w:val="en-US"/>
        </w:rPr>
        <w:t xml:space="preserve">ring of </w:t>
      </w:r>
      <w:r w:rsidR="008D2EF5" w:rsidRPr="00543F36">
        <w:rPr>
          <w:rFonts w:cstheme="minorHAnsi"/>
          <w:lang w:val="en-US"/>
        </w:rPr>
        <w:t>peripheral blood mononuclear cells (</w:t>
      </w:r>
      <w:r w:rsidRPr="00543F36">
        <w:rPr>
          <w:rFonts w:cstheme="minorHAnsi"/>
          <w:lang w:val="en-US"/>
        </w:rPr>
        <w:t>PBMC</w:t>
      </w:r>
      <w:r w:rsidR="008D2EF5" w:rsidRPr="00543F36">
        <w:rPr>
          <w:rFonts w:cstheme="minorHAnsi"/>
          <w:lang w:val="en-US"/>
        </w:rPr>
        <w:t>)</w:t>
      </w:r>
      <w:r w:rsidRPr="00543F36">
        <w:rPr>
          <w:rFonts w:cstheme="minorHAnsi"/>
          <w:lang w:val="en-US"/>
        </w:rPr>
        <w:t xml:space="preserve"> in the sample</w:t>
      </w:r>
      <w:r w:rsidR="00895676" w:rsidRPr="00543F36">
        <w:rPr>
          <w:rFonts w:cstheme="minorHAnsi"/>
          <w:lang w:val="en-US"/>
        </w:rPr>
        <w:t xml:space="preserve"> (buffy coat)</w:t>
      </w:r>
      <w:r w:rsidR="004F1FA1" w:rsidRPr="00543F36">
        <w:rPr>
          <w:rFonts w:cstheme="minorHAnsi"/>
          <w:lang w:val="en-US"/>
        </w:rPr>
        <w:t xml:space="preserve">; </w:t>
      </w:r>
      <w:r w:rsidRPr="00543F36">
        <w:rPr>
          <w:rFonts w:cstheme="minorHAnsi"/>
          <w:lang w:val="en-US"/>
        </w:rPr>
        <w:t>gently remove the residual plasma with a pipette.</w:t>
      </w:r>
    </w:p>
    <w:p w14:paraId="77524DC2" w14:textId="77777777" w:rsidR="001F7FBB" w:rsidRPr="00543F36" w:rsidRDefault="001F7FBB" w:rsidP="00543F36">
      <w:pPr>
        <w:pStyle w:val="ListParagraph"/>
        <w:ind w:left="0"/>
        <w:jc w:val="both"/>
        <w:rPr>
          <w:rFonts w:cstheme="minorHAnsi"/>
          <w:lang w:val="en-US"/>
        </w:rPr>
      </w:pPr>
    </w:p>
    <w:p w14:paraId="111AEAB0" w14:textId="05964D84" w:rsidR="001F7FBB" w:rsidRPr="00543F36" w:rsidRDefault="0029565B" w:rsidP="00543F36">
      <w:pPr>
        <w:pStyle w:val="ListParagraph"/>
        <w:ind w:left="0"/>
        <w:jc w:val="both"/>
        <w:rPr>
          <w:rFonts w:cstheme="minorHAnsi"/>
          <w:lang w:val="en-US"/>
        </w:rPr>
      </w:pPr>
      <w:r w:rsidRPr="00543F36">
        <w:rPr>
          <w:rFonts w:cstheme="minorHAnsi"/>
          <w:lang w:val="en-US"/>
        </w:rPr>
        <w:t xml:space="preserve">NOTE: After centrifugation, the </w:t>
      </w:r>
      <w:r w:rsidR="004F1FA1" w:rsidRPr="00543F36">
        <w:rPr>
          <w:rFonts w:cstheme="minorHAnsi"/>
          <w:lang w:val="en-US"/>
        </w:rPr>
        <w:t xml:space="preserve">following </w:t>
      </w:r>
      <w:r w:rsidRPr="00543F36">
        <w:rPr>
          <w:rFonts w:cstheme="minorHAnsi"/>
          <w:lang w:val="en-US"/>
        </w:rPr>
        <w:t xml:space="preserve">gradient layers </w:t>
      </w:r>
      <w:r w:rsidR="004F1FA1" w:rsidRPr="00543F36">
        <w:rPr>
          <w:rFonts w:cstheme="minorHAnsi"/>
          <w:lang w:val="en-US"/>
        </w:rPr>
        <w:t xml:space="preserve">will have </w:t>
      </w:r>
      <w:r w:rsidRPr="00543F36">
        <w:rPr>
          <w:rFonts w:cstheme="minorHAnsi"/>
          <w:lang w:val="en-US"/>
        </w:rPr>
        <w:t xml:space="preserve">formed: </w:t>
      </w:r>
      <w:r w:rsidR="004F1FA1" w:rsidRPr="00543F36">
        <w:rPr>
          <w:rFonts w:cstheme="minorHAnsi"/>
          <w:lang w:val="en-US"/>
        </w:rPr>
        <w:t>erythrocytes</w:t>
      </w:r>
      <w:r w:rsidRPr="00543F36">
        <w:rPr>
          <w:rFonts w:cstheme="minorHAnsi"/>
          <w:lang w:val="en-US"/>
        </w:rPr>
        <w:t>, density gradient medium, PBMC ring</w:t>
      </w:r>
      <w:r w:rsidR="00DE66A0">
        <w:rPr>
          <w:rFonts w:cstheme="minorHAnsi"/>
          <w:lang w:val="en-US"/>
        </w:rPr>
        <w:t>,</w:t>
      </w:r>
      <w:r w:rsidRPr="00543F36">
        <w:rPr>
          <w:rFonts w:cstheme="minorHAnsi"/>
          <w:lang w:val="en-US"/>
        </w:rPr>
        <w:t xml:space="preserve"> and plasma. The PBMC ring is located between the density gradient medium and plasma layers.</w:t>
      </w:r>
    </w:p>
    <w:p w14:paraId="0F07F356" w14:textId="77777777" w:rsidR="001F7FBB" w:rsidRPr="00543F36" w:rsidRDefault="001F7FBB" w:rsidP="00543F36">
      <w:pPr>
        <w:pStyle w:val="ListParagraph"/>
        <w:ind w:left="0"/>
        <w:jc w:val="both"/>
        <w:rPr>
          <w:rFonts w:cstheme="minorHAnsi"/>
          <w:lang w:val="en-US"/>
        </w:rPr>
      </w:pPr>
    </w:p>
    <w:p w14:paraId="4FE5328D" w14:textId="1516D490" w:rsidR="00AA6FDA" w:rsidRPr="00543F36" w:rsidRDefault="00AF1C9F" w:rsidP="00543F36">
      <w:pPr>
        <w:pStyle w:val="ListParagraph"/>
        <w:numPr>
          <w:ilvl w:val="0"/>
          <w:numId w:val="35"/>
        </w:numPr>
        <w:ind w:left="0" w:firstLine="0"/>
        <w:jc w:val="both"/>
        <w:rPr>
          <w:rFonts w:cstheme="minorHAnsi"/>
          <w:lang w:val="en-US"/>
        </w:rPr>
      </w:pPr>
      <w:r w:rsidRPr="00543F36">
        <w:rPr>
          <w:rFonts w:cstheme="minorHAnsi"/>
          <w:lang w:val="en-US"/>
        </w:rPr>
        <w:t xml:space="preserve">Transfer </w:t>
      </w:r>
      <w:r w:rsidR="00D656AD" w:rsidRPr="00543F36">
        <w:rPr>
          <w:rFonts w:cstheme="minorHAnsi"/>
          <w:lang w:val="en-US"/>
        </w:rPr>
        <w:t xml:space="preserve">the </w:t>
      </w:r>
      <w:r w:rsidRPr="00543F36">
        <w:rPr>
          <w:rFonts w:cstheme="minorHAnsi"/>
          <w:lang w:val="en-US"/>
        </w:rPr>
        <w:t xml:space="preserve">cloud-like PBMC layer </w:t>
      </w:r>
      <w:r w:rsidR="00AA6FDA" w:rsidRPr="00543F36">
        <w:rPr>
          <w:rFonts w:cstheme="minorHAnsi"/>
          <w:lang w:val="en-US"/>
        </w:rPr>
        <w:t>to a new tube</w:t>
      </w:r>
      <w:r w:rsidR="00D656AD" w:rsidRPr="00543F36">
        <w:rPr>
          <w:rFonts w:cstheme="minorHAnsi"/>
          <w:lang w:val="en-US"/>
        </w:rPr>
        <w:t xml:space="preserve"> and bring up the volume to </w:t>
      </w:r>
      <w:r w:rsidR="00AA6FDA" w:rsidRPr="00543F36">
        <w:rPr>
          <w:rFonts w:cstheme="minorHAnsi"/>
          <w:lang w:val="en-US"/>
        </w:rPr>
        <w:t>30</w:t>
      </w:r>
      <w:r w:rsidR="003935D4" w:rsidRPr="00543F36">
        <w:rPr>
          <w:rFonts w:cstheme="minorHAnsi"/>
          <w:lang w:val="en-US"/>
        </w:rPr>
        <w:t xml:space="preserve"> </w:t>
      </w:r>
      <w:r w:rsidR="00A75EC2" w:rsidRPr="00543F36">
        <w:rPr>
          <w:lang w:val="en-US"/>
        </w:rPr>
        <w:t>mL</w:t>
      </w:r>
      <w:r w:rsidR="00AA6FDA" w:rsidRPr="00543F36">
        <w:rPr>
          <w:rFonts w:cstheme="minorHAnsi"/>
          <w:lang w:val="en-US"/>
        </w:rPr>
        <w:t xml:space="preserve"> </w:t>
      </w:r>
      <w:r w:rsidR="004F1FA1" w:rsidRPr="00543F36">
        <w:rPr>
          <w:rFonts w:cstheme="minorHAnsi"/>
          <w:lang w:val="en-US"/>
        </w:rPr>
        <w:t xml:space="preserve">with </w:t>
      </w:r>
      <w:r w:rsidR="00AA6FDA" w:rsidRPr="00543F36">
        <w:rPr>
          <w:rFonts w:cstheme="minorHAnsi"/>
          <w:lang w:val="en-US"/>
        </w:rPr>
        <w:t>saline</w:t>
      </w:r>
      <w:r w:rsidR="004F1FA1" w:rsidRPr="00543F36">
        <w:rPr>
          <w:rFonts w:cstheme="minorHAnsi"/>
          <w:lang w:val="en-US"/>
        </w:rPr>
        <w:t xml:space="preserve"> solution</w:t>
      </w:r>
      <w:r w:rsidRPr="00543F36">
        <w:rPr>
          <w:rFonts w:cstheme="minorHAnsi"/>
          <w:lang w:val="en-US"/>
        </w:rPr>
        <w:t>.</w:t>
      </w:r>
    </w:p>
    <w:p w14:paraId="03A4FF69" w14:textId="77777777" w:rsidR="001F7FBB" w:rsidRPr="00543F36" w:rsidRDefault="001F7FBB" w:rsidP="00543F36">
      <w:pPr>
        <w:pStyle w:val="ListParagraph"/>
        <w:ind w:left="0"/>
        <w:jc w:val="both"/>
        <w:rPr>
          <w:rFonts w:cstheme="minorHAnsi"/>
          <w:lang w:val="en-US"/>
        </w:rPr>
      </w:pPr>
    </w:p>
    <w:p w14:paraId="19FAA243" w14:textId="3746A7F6" w:rsidR="00AA6FDA" w:rsidRPr="00543F36" w:rsidRDefault="00D656AD" w:rsidP="00543F36">
      <w:pPr>
        <w:pStyle w:val="ListParagraph"/>
        <w:numPr>
          <w:ilvl w:val="0"/>
          <w:numId w:val="35"/>
        </w:numPr>
        <w:ind w:left="0" w:firstLine="0"/>
        <w:jc w:val="both"/>
        <w:rPr>
          <w:rFonts w:cstheme="minorHAnsi"/>
          <w:lang w:val="en-US"/>
        </w:rPr>
      </w:pPr>
      <w:r w:rsidRPr="00543F36">
        <w:rPr>
          <w:rFonts w:cstheme="minorHAnsi"/>
          <w:lang w:val="en-US"/>
        </w:rPr>
        <w:t>C</w:t>
      </w:r>
      <w:r w:rsidR="00AA6FDA" w:rsidRPr="00543F36">
        <w:rPr>
          <w:rFonts w:cstheme="minorHAnsi"/>
          <w:lang w:val="en-US"/>
        </w:rPr>
        <w:t xml:space="preserve">entrifuge </w:t>
      </w:r>
      <w:r w:rsidRPr="00543F36">
        <w:rPr>
          <w:rFonts w:cstheme="minorHAnsi"/>
          <w:lang w:val="en-US"/>
        </w:rPr>
        <w:t xml:space="preserve">the tubes containing cell suspension </w:t>
      </w:r>
      <w:r w:rsidR="00AA6FDA" w:rsidRPr="00543F36">
        <w:rPr>
          <w:rFonts w:cstheme="minorHAnsi"/>
          <w:lang w:val="en-US"/>
        </w:rPr>
        <w:t xml:space="preserve">at </w:t>
      </w:r>
      <w:r w:rsidR="00C46868" w:rsidRPr="00543F36">
        <w:rPr>
          <w:rFonts w:cstheme="minorHAnsi"/>
          <w:lang w:val="en-US"/>
        </w:rPr>
        <w:t xml:space="preserve">250 x </w:t>
      </w:r>
      <w:r w:rsidR="00C46868" w:rsidRPr="00543F36">
        <w:rPr>
          <w:rFonts w:cstheme="minorHAnsi"/>
          <w:i/>
          <w:iCs/>
          <w:lang w:val="en-US"/>
        </w:rPr>
        <w:t>g</w:t>
      </w:r>
      <w:r w:rsidR="00C46868" w:rsidRPr="00543F36">
        <w:rPr>
          <w:rFonts w:cstheme="minorHAnsi"/>
          <w:lang w:val="en-US"/>
        </w:rPr>
        <w:t xml:space="preserve"> </w:t>
      </w:r>
      <w:r w:rsidR="00AA6FDA" w:rsidRPr="00543F36">
        <w:rPr>
          <w:rFonts w:cstheme="minorHAnsi"/>
          <w:lang w:val="en-US"/>
        </w:rPr>
        <w:t>for 10 min at 4</w:t>
      </w:r>
      <w:r w:rsidR="00A75EC2" w:rsidRPr="00543F36">
        <w:rPr>
          <w:rFonts w:cstheme="minorHAnsi"/>
          <w:lang w:val="en-US"/>
        </w:rPr>
        <w:t xml:space="preserve"> </w:t>
      </w:r>
      <w:r w:rsidR="00AA6FDA" w:rsidRPr="00543F36">
        <w:rPr>
          <w:rFonts w:cstheme="minorHAnsi"/>
          <w:lang w:val="en-US"/>
        </w:rPr>
        <w:t>°C</w:t>
      </w:r>
      <w:r w:rsidR="00AF1C9F" w:rsidRPr="00543F36">
        <w:rPr>
          <w:rFonts w:cstheme="minorHAnsi"/>
          <w:lang w:val="en-US"/>
        </w:rPr>
        <w:t>.</w:t>
      </w:r>
      <w:r w:rsidR="000E333B" w:rsidRPr="00543F36">
        <w:rPr>
          <w:rFonts w:cstheme="minorHAnsi"/>
          <w:lang w:val="en-US"/>
        </w:rPr>
        <w:t xml:space="preserve"> </w:t>
      </w:r>
      <w:r w:rsidR="00AA6FDA" w:rsidRPr="00543F36">
        <w:rPr>
          <w:rFonts w:cstheme="minorHAnsi"/>
          <w:lang w:val="en-US"/>
        </w:rPr>
        <w:t xml:space="preserve">Discard the supernatant and resuspend </w:t>
      </w:r>
      <w:r w:rsidR="00AF1C9F" w:rsidRPr="00543F36">
        <w:rPr>
          <w:rFonts w:cstheme="minorHAnsi"/>
          <w:lang w:val="en-US"/>
        </w:rPr>
        <w:t xml:space="preserve">the pellet </w:t>
      </w:r>
      <w:r w:rsidR="00AA6FDA" w:rsidRPr="00543F36">
        <w:rPr>
          <w:rFonts w:cstheme="minorHAnsi"/>
          <w:lang w:val="en-US"/>
        </w:rPr>
        <w:t>in 1</w:t>
      </w:r>
      <w:r w:rsidR="00A75EC2" w:rsidRPr="00543F36">
        <w:rPr>
          <w:rFonts w:cstheme="minorHAnsi"/>
          <w:lang w:val="en-US"/>
        </w:rPr>
        <w:t xml:space="preserve"> </w:t>
      </w:r>
      <w:r w:rsidR="00A75EC2" w:rsidRPr="00543F36">
        <w:rPr>
          <w:lang w:val="en-US"/>
        </w:rPr>
        <w:t>mL</w:t>
      </w:r>
      <w:r w:rsidR="00AA6FDA" w:rsidRPr="00543F36">
        <w:rPr>
          <w:rFonts w:cstheme="minorHAnsi"/>
          <w:lang w:val="en-US"/>
        </w:rPr>
        <w:t xml:space="preserve"> of saline</w:t>
      </w:r>
      <w:r w:rsidRPr="00543F36">
        <w:rPr>
          <w:rFonts w:cstheme="minorHAnsi"/>
          <w:lang w:val="en-US"/>
        </w:rPr>
        <w:t xml:space="preserve"> solution</w:t>
      </w:r>
      <w:r w:rsidR="00AF1C9F" w:rsidRPr="00543F36">
        <w:rPr>
          <w:rFonts w:cstheme="minorHAnsi"/>
          <w:lang w:val="en-US"/>
        </w:rPr>
        <w:t>.</w:t>
      </w:r>
    </w:p>
    <w:p w14:paraId="010AB210" w14:textId="77777777" w:rsidR="001F7FBB" w:rsidRPr="00543F36" w:rsidRDefault="001F7FBB" w:rsidP="00543F36">
      <w:pPr>
        <w:spacing w:after="0" w:line="240" w:lineRule="auto"/>
        <w:jc w:val="both"/>
        <w:rPr>
          <w:rFonts w:cstheme="minorHAnsi"/>
          <w:sz w:val="24"/>
          <w:szCs w:val="24"/>
          <w:lang w:val="en-US"/>
        </w:rPr>
      </w:pPr>
    </w:p>
    <w:p w14:paraId="67D33160" w14:textId="5CAF2099" w:rsidR="001E067D" w:rsidRPr="00543F36" w:rsidRDefault="00DA47D1" w:rsidP="00543F36">
      <w:pPr>
        <w:pStyle w:val="ListParagraph"/>
        <w:numPr>
          <w:ilvl w:val="0"/>
          <w:numId w:val="35"/>
        </w:numPr>
        <w:ind w:left="0" w:firstLine="0"/>
        <w:jc w:val="both"/>
        <w:rPr>
          <w:rFonts w:cstheme="minorHAnsi"/>
          <w:lang w:val="en-US"/>
        </w:rPr>
      </w:pPr>
      <w:r w:rsidRPr="00543F36">
        <w:rPr>
          <w:rFonts w:cstheme="minorHAnsi"/>
          <w:lang w:val="en-US"/>
        </w:rPr>
        <w:t xml:space="preserve">Collect an aliquot for cell counting with </w:t>
      </w:r>
      <w:r w:rsidR="00DE66A0">
        <w:rPr>
          <w:rFonts w:cstheme="minorHAnsi"/>
          <w:lang w:val="en-US"/>
        </w:rPr>
        <w:t xml:space="preserve">the </w:t>
      </w:r>
      <w:r w:rsidRPr="00543F36">
        <w:rPr>
          <w:rFonts w:cstheme="minorHAnsi"/>
          <w:lang w:val="en-US"/>
        </w:rPr>
        <w:t xml:space="preserve">trypan blue exclusion method. </w:t>
      </w:r>
      <w:r w:rsidR="00DE66A0">
        <w:rPr>
          <w:rFonts w:cstheme="minorHAnsi"/>
          <w:lang w:val="en-US"/>
        </w:rPr>
        <w:t>First, d</w:t>
      </w:r>
      <w:r w:rsidRPr="00543F36">
        <w:rPr>
          <w:rFonts w:cstheme="minorHAnsi"/>
          <w:lang w:val="en-US"/>
        </w:rPr>
        <w:t xml:space="preserve">ilute at a ratio of 1:1,000. </w:t>
      </w:r>
      <w:r w:rsidR="00DE66A0">
        <w:rPr>
          <w:rFonts w:cstheme="minorHAnsi"/>
          <w:lang w:val="en-US"/>
        </w:rPr>
        <w:t>Then, u</w:t>
      </w:r>
      <w:r w:rsidRPr="00543F36">
        <w:rPr>
          <w:rFonts w:cstheme="minorHAnsi"/>
          <w:lang w:val="en-US"/>
        </w:rPr>
        <w:t>se 10 µL of the diluted</w:t>
      </w:r>
      <w:r w:rsidR="00895676" w:rsidRPr="00543F36">
        <w:rPr>
          <w:rFonts w:cstheme="minorHAnsi"/>
          <w:lang w:val="en-US"/>
        </w:rPr>
        <w:t xml:space="preserve"> cells for trypan blue staining </w:t>
      </w:r>
      <w:r w:rsidRPr="00543F36">
        <w:rPr>
          <w:rFonts w:cstheme="minorHAnsi"/>
          <w:lang w:val="en-US"/>
        </w:rPr>
        <w:t>and c</w:t>
      </w:r>
      <w:r w:rsidR="001E067D" w:rsidRPr="00543F36">
        <w:rPr>
          <w:rFonts w:cstheme="minorHAnsi"/>
          <w:lang w:val="en-US"/>
        </w:rPr>
        <w:t>ount cells using a Neubauer chamber to determine cell viability</w:t>
      </w:r>
      <w:r w:rsidR="00FD0730" w:rsidRPr="00543F36">
        <w:rPr>
          <w:rFonts w:cstheme="minorHAnsi"/>
          <w:lang w:val="en-US"/>
        </w:rPr>
        <w:t>.</w:t>
      </w:r>
    </w:p>
    <w:p w14:paraId="132A06D1" w14:textId="77777777" w:rsidR="001F7FBB" w:rsidRPr="00543F36" w:rsidRDefault="001F7FBB" w:rsidP="00543F36">
      <w:pPr>
        <w:pStyle w:val="ListParagraph"/>
        <w:ind w:left="0"/>
        <w:jc w:val="both"/>
        <w:rPr>
          <w:rFonts w:cstheme="minorHAnsi"/>
          <w:lang w:val="en-US"/>
        </w:rPr>
      </w:pPr>
    </w:p>
    <w:p w14:paraId="2A37989A" w14:textId="14C2361C" w:rsidR="00AA6FDA" w:rsidRPr="00543F36" w:rsidRDefault="00D656AD" w:rsidP="00543F36">
      <w:pPr>
        <w:pStyle w:val="ListParagraph"/>
        <w:numPr>
          <w:ilvl w:val="0"/>
          <w:numId w:val="35"/>
        </w:numPr>
        <w:ind w:left="0" w:firstLine="0"/>
        <w:jc w:val="both"/>
        <w:rPr>
          <w:rFonts w:cstheme="minorHAnsi"/>
          <w:lang w:val="en-US"/>
        </w:rPr>
      </w:pPr>
      <w:r w:rsidRPr="00543F36">
        <w:rPr>
          <w:rFonts w:cstheme="minorHAnsi"/>
          <w:lang w:val="en-US"/>
        </w:rPr>
        <w:t>C</w:t>
      </w:r>
      <w:r w:rsidR="00AA6FDA" w:rsidRPr="00543F36">
        <w:rPr>
          <w:rFonts w:cstheme="minorHAnsi"/>
          <w:lang w:val="en-US"/>
        </w:rPr>
        <w:t xml:space="preserve">entrifuge </w:t>
      </w:r>
      <w:r w:rsidRPr="00543F36">
        <w:rPr>
          <w:rFonts w:cstheme="minorHAnsi"/>
          <w:lang w:val="en-US"/>
        </w:rPr>
        <w:t xml:space="preserve">again </w:t>
      </w:r>
      <w:r w:rsidR="00AA6FDA" w:rsidRPr="00543F36">
        <w:rPr>
          <w:rFonts w:cstheme="minorHAnsi"/>
          <w:lang w:val="en-US"/>
        </w:rPr>
        <w:t xml:space="preserve">at </w:t>
      </w:r>
      <w:r w:rsidR="00C46868" w:rsidRPr="00543F36">
        <w:rPr>
          <w:rFonts w:cstheme="minorHAnsi"/>
          <w:lang w:val="en-US"/>
        </w:rPr>
        <w:t xml:space="preserve">200 x </w:t>
      </w:r>
      <w:r w:rsidR="00C46868" w:rsidRPr="00543F36">
        <w:rPr>
          <w:rFonts w:cstheme="minorHAnsi"/>
          <w:i/>
          <w:iCs/>
          <w:lang w:val="en-US"/>
        </w:rPr>
        <w:t>g</w:t>
      </w:r>
      <w:r w:rsidR="00AA6FDA" w:rsidRPr="00543F36">
        <w:rPr>
          <w:rFonts w:cstheme="minorHAnsi"/>
          <w:lang w:val="en-US"/>
        </w:rPr>
        <w:t xml:space="preserve"> for 10 min </w:t>
      </w:r>
      <w:r w:rsidR="00CA72B2" w:rsidRPr="00543F36">
        <w:rPr>
          <w:rFonts w:cstheme="minorHAnsi"/>
          <w:lang w:val="en-US"/>
        </w:rPr>
        <w:t xml:space="preserve">under </w:t>
      </w:r>
      <w:r w:rsidR="00AA6FDA" w:rsidRPr="00543F36">
        <w:rPr>
          <w:rFonts w:cstheme="minorHAnsi"/>
          <w:lang w:val="en-US"/>
        </w:rPr>
        <w:t>4</w:t>
      </w:r>
      <w:r w:rsidR="00A75EC2" w:rsidRPr="00543F36">
        <w:rPr>
          <w:rFonts w:cstheme="minorHAnsi"/>
          <w:lang w:val="en-US"/>
        </w:rPr>
        <w:t xml:space="preserve"> </w:t>
      </w:r>
      <w:r w:rsidR="00AA6FDA" w:rsidRPr="00543F36">
        <w:rPr>
          <w:rFonts w:cstheme="minorHAnsi"/>
          <w:lang w:val="en-US"/>
        </w:rPr>
        <w:t>°C</w:t>
      </w:r>
      <w:r w:rsidR="00AF1C9F" w:rsidRPr="00543F36">
        <w:rPr>
          <w:rFonts w:cstheme="minorHAnsi"/>
          <w:lang w:val="en-US"/>
        </w:rPr>
        <w:t>.</w:t>
      </w:r>
    </w:p>
    <w:p w14:paraId="57E8DABD" w14:textId="77777777" w:rsidR="001F7FBB" w:rsidRPr="00543F36" w:rsidRDefault="001F7FBB" w:rsidP="00543F36">
      <w:pPr>
        <w:pStyle w:val="ListParagraph"/>
        <w:ind w:left="0"/>
        <w:jc w:val="both"/>
        <w:rPr>
          <w:rFonts w:cstheme="minorHAnsi"/>
          <w:lang w:val="en-US"/>
        </w:rPr>
      </w:pPr>
    </w:p>
    <w:p w14:paraId="0813EC41" w14:textId="210D3636" w:rsidR="00AA6FDA" w:rsidRPr="00543F36" w:rsidRDefault="00AA6FDA" w:rsidP="00543F36">
      <w:pPr>
        <w:pStyle w:val="ListParagraph"/>
        <w:numPr>
          <w:ilvl w:val="0"/>
          <w:numId w:val="35"/>
        </w:numPr>
        <w:ind w:left="0" w:firstLine="0"/>
        <w:jc w:val="both"/>
        <w:rPr>
          <w:rFonts w:cstheme="minorHAnsi"/>
          <w:lang w:val="en-US"/>
        </w:rPr>
      </w:pPr>
      <w:r w:rsidRPr="00543F36">
        <w:rPr>
          <w:rFonts w:cstheme="minorHAnsi"/>
          <w:lang w:val="en-US"/>
        </w:rPr>
        <w:t>Resuspend</w:t>
      </w:r>
      <w:r w:rsidR="00D656AD" w:rsidRPr="00543F36">
        <w:rPr>
          <w:rFonts w:cstheme="minorHAnsi"/>
          <w:lang w:val="en-US"/>
        </w:rPr>
        <w:t xml:space="preserve"> the</w:t>
      </w:r>
      <w:r w:rsidRPr="00543F36">
        <w:rPr>
          <w:rFonts w:cstheme="minorHAnsi"/>
          <w:lang w:val="en-US"/>
        </w:rPr>
        <w:t xml:space="preserve"> pellet in MACS buffer</w:t>
      </w:r>
      <w:r w:rsidR="00D656AD" w:rsidRPr="00543F36">
        <w:rPr>
          <w:rFonts w:cstheme="minorHAnsi"/>
          <w:lang w:val="en-US"/>
        </w:rPr>
        <w:t xml:space="preserve">. Use 80 </w:t>
      </w:r>
      <w:r w:rsidR="00D656AD" w:rsidRPr="00543F36">
        <w:rPr>
          <w:lang w:val="en-US"/>
        </w:rPr>
        <w:t>µL</w:t>
      </w:r>
      <w:r w:rsidR="00D656AD" w:rsidRPr="00543F36">
        <w:rPr>
          <w:rFonts w:cstheme="minorHAnsi"/>
          <w:lang w:val="en-US"/>
        </w:rPr>
        <w:t xml:space="preserve"> of</w:t>
      </w:r>
      <w:r w:rsidR="00C46868" w:rsidRPr="00543F36">
        <w:rPr>
          <w:rFonts w:cstheme="minorHAnsi"/>
          <w:lang w:val="en-US"/>
        </w:rPr>
        <w:t xml:space="preserve"> </w:t>
      </w:r>
      <w:r w:rsidR="00D656AD" w:rsidRPr="00543F36">
        <w:rPr>
          <w:rFonts w:cstheme="minorHAnsi"/>
          <w:lang w:val="en-US"/>
        </w:rPr>
        <w:t xml:space="preserve">the buffer </w:t>
      </w:r>
      <w:r w:rsidRPr="00543F36">
        <w:rPr>
          <w:rFonts w:cstheme="minorHAnsi"/>
          <w:lang w:val="en-US"/>
        </w:rPr>
        <w:t>for e</w:t>
      </w:r>
      <w:r w:rsidR="00D913E8" w:rsidRPr="00543F36">
        <w:rPr>
          <w:rFonts w:cstheme="minorHAnsi"/>
          <w:lang w:val="en-US"/>
        </w:rPr>
        <w:t>very</w:t>
      </w:r>
      <w:r w:rsidR="00DA47D1" w:rsidRPr="00543F36">
        <w:rPr>
          <w:rFonts w:cstheme="minorHAnsi"/>
          <w:lang w:val="en-US"/>
        </w:rPr>
        <w:t xml:space="preserve"> 1 x </w:t>
      </w:r>
      <w:r w:rsidRPr="00543F36">
        <w:rPr>
          <w:rFonts w:cstheme="minorHAnsi"/>
          <w:lang w:val="en-US"/>
        </w:rPr>
        <w:t>10</w:t>
      </w:r>
      <w:r w:rsidRPr="00543F36">
        <w:rPr>
          <w:rFonts w:cstheme="minorHAnsi"/>
          <w:vertAlign w:val="superscript"/>
          <w:lang w:val="en-US"/>
        </w:rPr>
        <w:t>7</w:t>
      </w:r>
      <w:r w:rsidRPr="00543F36">
        <w:rPr>
          <w:rFonts w:cstheme="minorHAnsi"/>
          <w:lang w:val="en-US"/>
        </w:rPr>
        <w:t xml:space="preserve"> cell</w:t>
      </w:r>
      <w:r w:rsidR="00CA72B2" w:rsidRPr="00543F36">
        <w:rPr>
          <w:rFonts w:cstheme="minorHAnsi"/>
          <w:lang w:val="en-US"/>
        </w:rPr>
        <w:t>s</w:t>
      </w:r>
      <w:r w:rsidR="00AF1C9F" w:rsidRPr="00543F36">
        <w:rPr>
          <w:rFonts w:cstheme="minorHAnsi"/>
          <w:lang w:val="en-US"/>
        </w:rPr>
        <w:t>.</w:t>
      </w:r>
    </w:p>
    <w:p w14:paraId="0C6FDF73" w14:textId="77777777" w:rsidR="001F7FBB" w:rsidRPr="00543F36" w:rsidRDefault="001F7FBB" w:rsidP="00543F36">
      <w:pPr>
        <w:pStyle w:val="ListParagraph"/>
        <w:ind w:left="0"/>
        <w:jc w:val="both"/>
        <w:rPr>
          <w:rFonts w:cstheme="minorHAnsi"/>
          <w:lang w:val="en-US"/>
        </w:rPr>
      </w:pPr>
    </w:p>
    <w:p w14:paraId="74620C57" w14:textId="34694256" w:rsidR="001F7FBB" w:rsidRPr="00543F36" w:rsidRDefault="00AA6FDA" w:rsidP="00543F36">
      <w:pPr>
        <w:spacing w:after="0" w:line="240" w:lineRule="auto"/>
        <w:jc w:val="both"/>
        <w:rPr>
          <w:rFonts w:cstheme="minorHAnsi"/>
          <w:sz w:val="24"/>
          <w:szCs w:val="24"/>
          <w:lang w:val="en-US"/>
        </w:rPr>
      </w:pPr>
      <w:r w:rsidRPr="00543F36">
        <w:rPr>
          <w:rFonts w:cstheme="minorHAnsi"/>
          <w:sz w:val="24"/>
          <w:szCs w:val="24"/>
          <w:lang w:val="en-US"/>
        </w:rPr>
        <w:t>N</w:t>
      </w:r>
      <w:r w:rsidR="00D913E8" w:rsidRPr="00543F36">
        <w:rPr>
          <w:rFonts w:cstheme="minorHAnsi"/>
          <w:sz w:val="24"/>
          <w:szCs w:val="24"/>
          <w:lang w:val="en-US"/>
        </w:rPr>
        <w:t>OTE</w:t>
      </w:r>
      <w:r w:rsidRPr="00543F36">
        <w:rPr>
          <w:rFonts w:cstheme="minorHAnsi"/>
          <w:sz w:val="24"/>
          <w:szCs w:val="24"/>
          <w:lang w:val="en-US"/>
        </w:rPr>
        <w:t xml:space="preserve">: </w:t>
      </w:r>
      <w:r w:rsidR="00AF1C9F" w:rsidRPr="00543F36">
        <w:rPr>
          <w:rFonts w:cstheme="minorHAnsi"/>
          <w:sz w:val="24"/>
          <w:szCs w:val="24"/>
          <w:lang w:val="en-US"/>
        </w:rPr>
        <w:t xml:space="preserve">MACS </w:t>
      </w:r>
      <w:r w:rsidR="00B6476E" w:rsidRPr="00543F36">
        <w:rPr>
          <w:rFonts w:cstheme="minorHAnsi"/>
          <w:sz w:val="24"/>
          <w:szCs w:val="24"/>
          <w:lang w:val="en-US"/>
        </w:rPr>
        <w:t xml:space="preserve">buffer </w:t>
      </w:r>
      <w:r w:rsidR="00D656AD" w:rsidRPr="00543F36">
        <w:rPr>
          <w:rFonts w:cstheme="minorHAnsi"/>
          <w:sz w:val="24"/>
          <w:szCs w:val="24"/>
          <w:lang w:val="en-US"/>
        </w:rPr>
        <w:t>composition: P</w:t>
      </w:r>
      <w:r w:rsidRPr="00543F36">
        <w:rPr>
          <w:rFonts w:cstheme="minorHAnsi"/>
          <w:sz w:val="24"/>
          <w:szCs w:val="24"/>
          <w:lang w:val="en-US"/>
        </w:rPr>
        <w:t xml:space="preserve">repare </w:t>
      </w:r>
      <w:r w:rsidR="00895676" w:rsidRPr="00543F36">
        <w:rPr>
          <w:rFonts w:cstheme="minorHAnsi"/>
          <w:sz w:val="24"/>
          <w:szCs w:val="24"/>
          <w:lang w:val="en-US"/>
        </w:rPr>
        <w:t xml:space="preserve">a </w:t>
      </w:r>
      <w:r w:rsidRPr="00543F36">
        <w:rPr>
          <w:rFonts w:cstheme="minorHAnsi"/>
          <w:sz w:val="24"/>
          <w:szCs w:val="24"/>
          <w:lang w:val="en-US"/>
        </w:rPr>
        <w:t>solution containi</w:t>
      </w:r>
      <w:r w:rsidR="00514A69" w:rsidRPr="00543F36">
        <w:rPr>
          <w:rFonts w:cstheme="minorHAnsi"/>
          <w:sz w:val="24"/>
          <w:szCs w:val="24"/>
          <w:lang w:val="en-US"/>
        </w:rPr>
        <w:t>n</w:t>
      </w:r>
      <w:r w:rsidRPr="00543F36">
        <w:rPr>
          <w:rFonts w:cstheme="minorHAnsi"/>
          <w:sz w:val="24"/>
          <w:szCs w:val="24"/>
          <w:lang w:val="en-US"/>
        </w:rPr>
        <w:t>g phosphate-buffered saline (PBS), pH</w:t>
      </w:r>
      <w:r w:rsidR="00FD0730" w:rsidRPr="00543F36">
        <w:rPr>
          <w:rFonts w:cstheme="minorHAnsi"/>
          <w:sz w:val="24"/>
          <w:szCs w:val="24"/>
          <w:lang w:val="en-US"/>
        </w:rPr>
        <w:t xml:space="preserve"> </w:t>
      </w:r>
      <w:r w:rsidRPr="00543F36">
        <w:rPr>
          <w:rFonts w:cstheme="minorHAnsi"/>
          <w:sz w:val="24"/>
          <w:szCs w:val="24"/>
          <w:lang w:val="en-US"/>
        </w:rPr>
        <w:t>7.2, 0.5% bovine serum albumin (BSA), and 2 mM EDTA</w:t>
      </w:r>
      <w:r w:rsidR="00D656AD" w:rsidRPr="00543F36">
        <w:rPr>
          <w:rFonts w:cstheme="minorHAnsi"/>
          <w:sz w:val="24"/>
          <w:szCs w:val="24"/>
          <w:lang w:val="en-US"/>
        </w:rPr>
        <w:t>.</w:t>
      </w:r>
      <w:r w:rsidR="00B6476E" w:rsidRPr="00543F36">
        <w:rPr>
          <w:rFonts w:cstheme="minorHAnsi"/>
          <w:sz w:val="24"/>
          <w:szCs w:val="24"/>
          <w:lang w:val="en-US"/>
        </w:rPr>
        <w:t xml:space="preserve"> </w:t>
      </w:r>
      <w:r w:rsidR="00D656AD" w:rsidRPr="00543F36">
        <w:rPr>
          <w:rFonts w:cstheme="minorHAnsi"/>
          <w:sz w:val="24"/>
          <w:szCs w:val="24"/>
          <w:lang w:val="en-US"/>
        </w:rPr>
        <w:t>D</w:t>
      </w:r>
      <w:r w:rsidRPr="00543F36">
        <w:rPr>
          <w:rFonts w:cstheme="minorHAnsi"/>
          <w:sz w:val="24"/>
          <w:szCs w:val="24"/>
          <w:lang w:val="en-US"/>
        </w:rPr>
        <w:t>ilut</w:t>
      </w:r>
      <w:r w:rsidR="00B6476E" w:rsidRPr="00543F36">
        <w:rPr>
          <w:rFonts w:cstheme="minorHAnsi"/>
          <w:sz w:val="24"/>
          <w:szCs w:val="24"/>
          <w:lang w:val="en-US"/>
        </w:rPr>
        <w:t xml:space="preserve">e </w:t>
      </w:r>
      <w:r w:rsidR="005B0B23" w:rsidRPr="00543F36">
        <w:rPr>
          <w:rFonts w:cstheme="minorHAnsi"/>
          <w:sz w:val="24"/>
          <w:szCs w:val="24"/>
          <w:lang w:val="en-US"/>
        </w:rPr>
        <w:t>the</w:t>
      </w:r>
      <w:r w:rsidRPr="00543F36">
        <w:rPr>
          <w:rFonts w:cstheme="minorHAnsi"/>
          <w:sz w:val="24"/>
          <w:szCs w:val="24"/>
          <w:lang w:val="en-US"/>
        </w:rPr>
        <w:t xml:space="preserve"> </w:t>
      </w:r>
      <w:r w:rsidR="00E52B7F" w:rsidRPr="00543F36">
        <w:rPr>
          <w:rFonts w:cstheme="minorHAnsi"/>
          <w:sz w:val="24"/>
          <w:szCs w:val="24"/>
          <w:lang w:val="en-US"/>
        </w:rPr>
        <w:t>buffer</w:t>
      </w:r>
      <w:r w:rsidRPr="00543F36">
        <w:rPr>
          <w:rFonts w:cstheme="minorHAnsi"/>
          <w:sz w:val="24"/>
          <w:szCs w:val="24"/>
          <w:lang w:val="en-US"/>
        </w:rPr>
        <w:t xml:space="preserve"> </w:t>
      </w:r>
      <w:r w:rsidR="00B6476E" w:rsidRPr="00543F36">
        <w:rPr>
          <w:rFonts w:cstheme="minorHAnsi"/>
          <w:sz w:val="24"/>
          <w:szCs w:val="24"/>
          <w:lang w:val="en-US"/>
        </w:rPr>
        <w:t>s</w:t>
      </w:r>
      <w:r w:rsidRPr="00543F36">
        <w:rPr>
          <w:rFonts w:cstheme="minorHAnsi"/>
          <w:sz w:val="24"/>
          <w:szCs w:val="24"/>
          <w:lang w:val="en-US"/>
        </w:rPr>
        <w:t xml:space="preserve">olution </w:t>
      </w:r>
      <w:r w:rsidR="00F27E4E" w:rsidRPr="00543F36">
        <w:rPr>
          <w:rFonts w:cstheme="minorHAnsi"/>
          <w:sz w:val="24"/>
          <w:szCs w:val="24"/>
          <w:lang w:val="en-US"/>
        </w:rPr>
        <w:t xml:space="preserve">at a </w:t>
      </w:r>
      <w:r w:rsidRPr="00543F36">
        <w:rPr>
          <w:rFonts w:cstheme="minorHAnsi"/>
          <w:sz w:val="24"/>
          <w:szCs w:val="24"/>
          <w:lang w:val="en-US"/>
        </w:rPr>
        <w:t xml:space="preserve">1:20 </w:t>
      </w:r>
      <w:r w:rsidR="00B6476E" w:rsidRPr="00543F36">
        <w:rPr>
          <w:rFonts w:cstheme="minorHAnsi"/>
          <w:sz w:val="24"/>
          <w:szCs w:val="24"/>
          <w:lang w:val="en-US"/>
        </w:rPr>
        <w:t xml:space="preserve">ratio </w:t>
      </w:r>
      <w:r w:rsidRPr="00543F36">
        <w:rPr>
          <w:rFonts w:cstheme="minorHAnsi"/>
          <w:sz w:val="24"/>
          <w:szCs w:val="24"/>
          <w:lang w:val="en-US"/>
        </w:rPr>
        <w:t xml:space="preserve">with </w:t>
      </w:r>
      <w:r w:rsidR="00D656AD" w:rsidRPr="00543F36">
        <w:rPr>
          <w:rFonts w:cstheme="minorHAnsi"/>
          <w:sz w:val="24"/>
          <w:szCs w:val="24"/>
          <w:lang w:val="en-US"/>
        </w:rPr>
        <w:t>the</w:t>
      </w:r>
      <w:r w:rsidRPr="00543F36">
        <w:rPr>
          <w:rFonts w:cstheme="minorHAnsi"/>
          <w:sz w:val="24"/>
          <w:szCs w:val="24"/>
          <w:lang w:val="en-US"/>
        </w:rPr>
        <w:t xml:space="preserve"> </w:t>
      </w:r>
      <w:r w:rsidR="00D656AD" w:rsidRPr="00543F36">
        <w:rPr>
          <w:rFonts w:cstheme="minorHAnsi"/>
          <w:sz w:val="24"/>
          <w:szCs w:val="24"/>
          <w:lang w:val="en-US"/>
        </w:rPr>
        <w:t>r</w:t>
      </w:r>
      <w:r w:rsidRPr="00543F36">
        <w:rPr>
          <w:rFonts w:cstheme="minorHAnsi"/>
          <w:sz w:val="24"/>
          <w:szCs w:val="24"/>
          <w:lang w:val="en-US"/>
        </w:rPr>
        <w:t xml:space="preserve">insing </w:t>
      </w:r>
      <w:r w:rsidR="00D656AD" w:rsidRPr="00543F36">
        <w:rPr>
          <w:rFonts w:cstheme="minorHAnsi"/>
          <w:sz w:val="24"/>
          <w:szCs w:val="24"/>
          <w:lang w:val="en-US"/>
        </w:rPr>
        <w:t>s</w:t>
      </w:r>
      <w:r w:rsidRPr="00543F36">
        <w:rPr>
          <w:rFonts w:cstheme="minorHAnsi"/>
          <w:sz w:val="24"/>
          <w:szCs w:val="24"/>
          <w:lang w:val="en-US"/>
        </w:rPr>
        <w:t xml:space="preserve">olution. Keep </w:t>
      </w:r>
      <w:r w:rsidR="00D656AD" w:rsidRPr="00543F36">
        <w:rPr>
          <w:rFonts w:cstheme="minorHAnsi"/>
          <w:sz w:val="24"/>
          <w:szCs w:val="24"/>
          <w:lang w:val="en-US"/>
        </w:rPr>
        <w:t xml:space="preserve">the </w:t>
      </w:r>
      <w:r w:rsidRPr="00543F36">
        <w:rPr>
          <w:rFonts w:cstheme="minorHAnsi"/>
          <w:sz w:val="24"/>
          <w:szCs w:val="24"/>
          <w:lang w:val="en-US"/>
        </w:rPr>
        <w:t>buffer</w:t>
      </w:r>
      <w:r w:rsidR="00D656AD" w:rsidRPr="00543F36">
        <w:rPr>
          <w:rFonts w:cstheme="minorHAnsi"/>
          <w:sz w:val="24"/>
          <w:szCs w:val="24"/>
          <w:lang w:val="en-US"/>
        </w:rPr>
        <w:t xml:space="preserve"> </w:t>
      </w:r>
      <w:r w:rsidRPr="00543F36">
        <w:rPr>
          <w:rFonts w:cstheme="minorHAnsi"/>
          <w:sz w:val="24"/>
          <w:szCs w:val="24"/>
          <w:lang w:val="en-US"/>
        </w:rPr>
        <w:t xml:space="preserve">cold </w:t>
      </w:r>
      <w:r w:rsidR="00D656AD" w:rsidRPr="00543F36">
        <w:rPr>
          <w:rFonts w:cstheme="minorHAnsi"/>
          <w:sz w:val="24"/>
          <w:szCs w:val="24"/>
          <w:lang w:val="en-US"/>
        </w:rPr>
        <w:t xml:space="preserve">and store at </w:t>
      </w:r>
      <w:r w:rsidRPr="00543F36">
        <w:rPr>
          <w:rFonts w:cstheme="minorHAnsi"/>
          <w:sz w:val="24"/>
          <w:szCs w:val="24"/>
          <w:lang w:val="en-US"/>
        </w:rPr>
        <w:t xml:space="preserve">2-8 °C. </w:t>
      </w:r>
    </w:p>
    <w:p w14:paraId="70A86177" w14:textId="77777777" w:rsidR="001F7FBB" w:rsidRPr="00543F36" w:rsidRDefault="001F7FBB" w:rsidP="00543F36">
      <w:pPr>
        <w:spacing w:after="0" w:line="240" w:lineRule="auto"/>
        <w:jc w:val="both"/>
        <w:rPr>
          <w:rFonts w:cstheme="minorHAnsi"/>
          <w:sz w:val="24"/>
          <w:szCs w:val="24"/>
          <w:lang w:val="en-US"/>
        </w:rPr>
      </w:pPr>
    </w:p>
    <w:p w14:paraId="5BC18D63" w14:textId="56DF84DE" w:rsidR="00AA6FDA" w:rsidRPr="00543F36" w:rsidRDefault="00A40C3C" w:rsidP="00543F36">
      <w:pPr>
        <w:pStyle w:val="ListParagraph"/>
        <w:numPr>
          <w:ilvl w:val="0"/>
          <w:numId w:val="35"/>
        </w:numPr>
        <w:ind w:left="0" w:firstLine="0"/>
        <w:jc w:val="both"/>
        <w:rPr>
          <w:rFonts w:cstheme="minorHAnsi"/>
          <w:lang w:val="en-US"/>
        </w:rPr>
      </w:pPr>
      <w:r w:rsidRPr="00543F36">
        <w:rPr>
          <w:rFonts w:cstheme="minorHAnsi"/>
          <w:lang w:val="en-US"/>
        </w:rPr>
        <w:t xml:space="preserve">Add CD14 microbeads to the cell suspension prepared in step 1.13. </w:t>
      </w:r>
      <w:r w:rsidR="00895676" w:rsidRPr="00543F36">
        <w:rPr>
          <w:rFonts w:cstheme="minorHAnsi"/>
          <w:lang w:val="en-US"/>
        </w:rPr>
        <w:t>Use</w:t>
      </w:r>
      <w:r w:rsidR="00AA6FDA" w:rsidRPr="00543F36">
        <w:rPr>
          <w:rFonts w:cstheme="minorHAnsi"/>
          <w:lang w:val="en-US"/>
        </w:rPr>
        <w:t xml:space="preserve"> 20</w:t>
      </w:r>
      <w:r w:rsidR="003935D4" w:rsidRPr="00543F36">
        <w:rPr>
          <w:rFonts w:cstheme="minorHAnsi"/>
          <w:lang w:val="en-US"/>
        </w:rPr>
        <w:t xml:space="preserve"> </w:t>
      </w:r>
      <w:r w:rsidR="00A75EC2" w:rsidRPr="00543F36">
        <w:rPr>
          <w:lang w:val="en-US"/>
        </w:rPr>
        <w:t>µL</w:t>
      </w:r>
      <w:r w:rsidR="00AA6FDA" w:rsidRPr="00543F36">
        <w:rPr>
          <w:rFonts w:cstheme="minorHAnsi"/>
          <w:lang w:val="en-US"/>
        </w:rPr>
        <w:t xml:space="preserve"> of CD14 </w:t>
      </w:r>
      <w:r w:rsidR="00D656AD" w:rsidRPr="00543F36">
        <w:rPr>
          <w:rFonts w:cstheme="minorHAnsi"/>
          <w:lang w:val="en-US"/>
        </w:rPr>
        <w:t>m</w:t>
      </w:r>
      <w:r w:rsidR="00AA6FDA" w:rsidRPr="00543F36">
        <w:rPr>
          <w:rFonts w:cstheme="minorHAnsi"/>
          <w:lang w:val="en-US"/>
        </w:rPr>
        <w:t>icro</w:t>
      </w:r>
      <w:r w:rsidR="00D656AD" w:rsidRPr="00543F36">
        <w:rPr>
          <w:rFonts w:cstheme="minorHAnsi"/>
          <w:lang w:val="en-US"/>
        </w:rPr>
        <w:t>b</w:t>
      </w:r>
      <w:r w:rsidR="00AA6FDA" w:rsidRPr="00543F36">
        <w:rPr>
          <w:rFonts w:cstheme="minorHAnsi"/>
          <w:lang w:val="en-US"/>
        </w:rPr>
        <w:t>eads</w:t>
      </w:r>
      <w:r w:rsidRPr="00543F36">
        <w:rPr>
          <w:rFonts w:cstheme="minorHAnsi"/>
          <w:lang w:val="en-US"/>
        </w:rPr>
        <w:t xml:space="preserve"> for</w:t>
      </w:r>
      <w:r w:rsidR="00AA6FDA" w:rsidRPr="00543F36">
        <w:rPr>
          <w:rFonts w:cstheme="minorHAnsi"/>
          <w:lang w:val="en-US"/>
        </w:rPr>
        <w:t xml:space="preserve"> e</w:t>
      </w:r>
      <w:r w:rsidR="00D913E8" w:rsidRPr="00543F36">
        <w:rPr>
          <w:rFonts w:cstheme="minorHAnsi"/>
          <w:lang w:val="en-US"/>
        </w:rPr>
        <w:t>very</w:t>
      </w:r>
      <w:r w:rsidR="00AA6FDA" w:rsidRPr="00543F36">
        <w:rPr>
          <w:rFonts w:cstheme="minorHAnsi"/>
          <w:lang w:val="en-US"/>
        </w:rPr>
        <w:t xml:space="preserve"> </w:t>
      </w:r>
      <w:r w:rsidR="00895676" w:rsidRPr="00543F36">
        <w:rPr>
          <w:rFonts w:cstheme="minorHAnsi"/>
          <w:lang w:val="en-US"/>
        </w:rPr>
        <w:t xml:space="preserve">1 x </w:t>
      </w:r>
      <w:r w:rsidR="00AA6FDA" w:rsidRPr="00543F36">
        <w:rPr>
          <w:rFonts w:cstheme="minorHAnsi"/>
          <w:lang w:val="en-US"/>
        </w:rPr>
        <w:t>10</w:t>
      </w:r>
      <w:r w:rsidR="00AA6FDA" w:rsidRPr="00543F36">
        <w:rPr>
          <w:rFonts w:cstheme="minorHAnsi"/>
          <w:vertAlign w:val="superscript"/>
          <w:lang w:val="en-US"/>
        </w:rPr>
        <w:t>7</w:t>
      </w:r>
      <w:r w:rsidR="00AA6FDA" w:rsidRPr="00543F36">
        <w:rPr>
          <w:rFonts w:cstheme="minorHAnsi"/>
          <w:lang w:val="en-US"/>
        </w:rPr>
        <w:t xml:space="preserve"> cell</w:t>
      </w:r>
      <w:r w:rsidR="00AF1C9F" w:rsidRPr="00543F36">
        <w:rPr>
          <w:rFonts w:cstheme="minorHAnsi"/>
          <w:lang w:val="en-US"/>
        </w:rPr>
        <w:t>s.</w:t>
      </w:r>
    </w:p>
    <w:p w14:paraId="0075EC36" w14:textId="77777777" w:rsidR="001F7FBB" w:rsidRPr="00543F36" w:rsidRDefault="001F7FBB" w:rsidP="00543F36">
      <w:pPr>
        <w:pStyle w:val="ListParagraph"/>
        <w:ind w:left="0"/>
        <w:jc w:val="both"/>
        <w:rPr>
          <w:rFonts w:cstheme="minorHAnsi"/>
          <w:lang w:val="en-US"/>
        </w:rPr>
      </w:pPr>
    </w:p>
    <w:p w14:paraId="66947C3F" w14:textId="06001EBE" w:rsidR="001F7FBB" w:rsidRPr="00543F36" w:rsidRDefault="002C69C9" w:rsidP="00543F36">
      <w:pPr>
        <w:pStyle w:val="ListParagraph"/>
        <w:ind w:left="0"/>
        <w:jc w:val="both"/>
        <w:rPr>
          <w:rFonts w:cstheme="minorHAnsi"/>
          <w:lang w:val="en-US"/>
        </w:rPr>
      </w:pPr>
      <w:r w:rsidRPr="00543F36">
        <w:rPr>
          <w:rFonts w:cstheme="minorHAnsi"/>
          <w:lang w:val="en-US"/>
        </w:rPr>
        <w:t xml:space="preserve">NOTE: CD14 microbeads </w:t>
      </w:r>
      <w:r w:rsidR="00DE66A0">
        <w:rPr>
          <w:rFonts w:cstheme="minorHAnsi"/>
          <w:lang w:val="en-US"/>
        </w:rPr>
        <w:t>are</w:t>
      </w:r>
      <w:r w:rsidRPr="00543F36">
        <w:rPr>
          <w:rFonts w:cstheme="minorHAnsi"/>
          <w:lang w:val="en-US"/>
        </w:rPr>
        <w:t xml:space="preserve"> used for </w:t>
      </w:r>
      <w:r w:rsidR="00D656AD" w:rsidRPr="00543F36">
        <w:rPr>
          <w:rFonts w:cstheme="minorHAnsi"/>
          <w:lang w:val="en-US"/>
        </w:rPr>
        <w:t xml:space="preserve">the </w:t>
      </w:r>
      <w:r w:rsidRPr="00543F36">
        <w:rPr>
          <w:rFonts w:cstheme="minorHAnsi"/>
          <w:lang w:val="en-US"/>
        </w:rPr>
        <w:t>positive selection of human monocytes from PBMCs</w:t>
      </w:r>
      <w:r w:rsidR="00B6476E" w:rsidRPr="00543F36">
        <w:rPr>
          <w:rFonts w:cstheme="minorHAnsi"/>
          <w:lang w:val="en-US"/>
        </w:rPr>
        <w:t xml:space="preserve">, as </w:t>
      </w:r>
      <w:r w:rsidRPr="00543F36">
        <w:rPr>
          <w:rFonts w:cstheme="minorHAnsi"/>
          <w:lang w:val="en-US"/>
        </w:rPr>
        <w:t>beads bind to CD14</w:t>
      </w:r>
      <w:r w:rsidR="00EE1928" w:rsidRPr="00543F36">
        <w:rPr>
          <w:rFonts w:cstheme="minorHAnsi"/>
          <w:lang w:val="en-US"/>
        </w:rPr>
        <w:t>-</w:t>
      </w:r>
      <w:r w:rsidRPr="00543F36">
        <w:rPr>
          <w:rFonts w:cstheme="minorHAnsi"/>
          <w:lang w:val="en-US"/>
        </w:rPr>
        <w:t>positive cells expressed on most monocytes.</w:t>
      </w:r>
    </w:p>
    <w:p w14:paraId="00AC965F" w14:textId="77777777" w:rsidR="001F7FBB" w:rsidRPr="00543F36" w:rsidRDefault="001F7FBB" w:rsidP="00543F36">
      <w:pPr>
        <w:pStyle w:val="ListParagraph"/>
        <w:ind w:left="0"/>
        <w:jc w:val="both"/>
        <w:rPr>
          <w:rFonts w:cstheme="minorHAnsi"/>
          <w:lang w:val="en-US"/>
        </w:rPr>
      </w:pPr>
    </w:p>
    <w:p w14:paraId="2B59EB6E" w14:textId="38B21134" w:rsidR="00AA6FDA" w:rsidRPr="00543F36" w:rsidRDefault="003918E5" w:rsidP="00543F36">
      <w:pPr>
        <w:pStyle w:val="ListParagraph"/>
        <w:numPr>
          <w:ilvl w:val="0"/>
          <w:numId w:val="35"/>
        </w:numPr>
        <w:ind w:left="0" w:firstLine="0"/>
        <w:jc w:val="both"/>
        <w:rPr>
          <w:rFonts w:cstheme="minorHAnsi"/>
          <w:lang w:val="en-US"/>
        </w:rPr>
      </w:pPr>
      <w:r w:rsidRPr="00543F36">
        <w:rPr>
          <w:rFonts w:cstheme="minorHAnsi"/>
          <w:lang w:val="en-US"/>
        </w:rPr>
        <w:t xml:space="preserve">Homogenize </w:t>
      </w:r>
      <w:r w:rsidR="00D656AD" w:rsidRPr="00543F36">
        <w:rPr>
          <w:rFonts w:cstheme="minorHAnsi"/>
          <w:lang w:val="en-US"/>
        </w:rPr>
        <w:t xml:space="preserve">the </w:t>
      </w:r>
      <w:r w:rsidR="00EE1928" w:rsidRPr="00543F36">
        <w:rPr>
          <w:rFonts w:cstheme="minorHAnsi"/>
          <w:lang w:val="en-US"/>
        </w:rPr>
        <w:t xml:space="preserve">solution </w:t>
      </w:r>
      <w:r w:rsidR="008C73AD" w:rsidRPr="00543F36">
        <w:rPr>
          <w:rFonts w:cstheme="minorHAnsi"/>
          <w:lang w:val="en-US"/>
        </w:rPr>
        <w:t xml:space="preserve">containing </w:t>
      </w:r>
      <w:r w:rsidR="00D656AD" w:rsidRPr="00543F36">
        <w:rPr>
          <w:rFonts w:cstheme="minorHAnsi"/>
          <w:lang w:val="en-US"/>
        </w:rPr>
        <w:t xml:space="preserve">the </w:t>
      </w:r>
      <w:r w:rsidR="008C73AD" w:rsidRPr="00543F36">
        <w:rPr>
          <w:rFonts w:cstheme="minorHAnsi"/>
          <w:lang w:val="en-US"/>
        </w:rPr>
        <w:t xml:space="preserve">pellet and </w:t>
      </w:r>
      <w:r w:rsidR="001F7FBB" w:rsidRPr="00543F36">
        <w:rPr>
          <w:rFonts w:cstheme="minorHAnsi"/>
          <w:lang w:val="en-US"/>
        </w:rPr>
        <w:t>microbeads</w:t>
      </w:r>
      <w:r w:rsidR="00055682" w:rsidRPr="00543F36">
        <w:rPr>
          <w:rFonts w:cstheme="minorHAnsi"/>
          <w:lang w:val="en-US"/>
        </w:rPr>
        <w:t xml:space="preserve"> using a pipette</w:t>
      </w:r>
      <w:r w:rsidR="00DA47D1" w:rsidRPr="00543F36">
        <w:rPr>
          <w:rFonts w:cstheme="minorHAnsi"/>
          <w:lang w:val="en-US"/>
        </w:rPr>
        <w:t>. K</w:t>
      </w:r>
      <w:r w:rsidR="00AA6FDA" w:rsidRPr="00543F36">
        <w:rPr>
          <w:rFonts w:cstheme="minorHAnsi"/>
          <w:lang w:val="en-US"/>
        </w:rPr>
        <w:t>eep on ice for 15 min</w:t>
      </w:r>
      <w:r w:rsidRPr="00543F36">
        <w:rPr>
          <w:rFonts w:cstheme="minorHAnsi"/>
          <w:lang w:val="en-US"/>
        </w:rPr>
        <w:t>.</w:t>
      </w:r>
    </w:p>
    <w:p w14:paraId="1521C4AA" w14:textId="77777777" w:rsidR="001F7FBB" w:rsidRPr="00543F36" w:rsidRDefault="001F7FBB" w:rsidP="00543F36">
      <w:pPr>
        <w:pStyle w:val="ListParagraph"/>
        <w:ind w:left="0"/>
        <w:jc w:val="both"/>
        <w:rPr>
          <w:rFonts w:cstheme="minorHAnsi"/>
          <w:lang w:val="en-US"/>
        </w:rPr>
      </w:pPr>
    </w:p>
    <w:p w14:paraId="0AD9D7BE" w14:textId="2FCD0638" w:rsidR="00A17BD5" w:rsidRPr="00543F36" w:rsidRDefault="00A17BD5" w:rsidP="00543F36">
      <w:pPr>
        <w:pStyle w:val="ListParagraph"/>
        <w:numPr>
          <w:ilvl w:val="0"/>
          <w:numId w:val="35"/>
        </w:numPr>
        <w:ind w:left="0" w:firstLine="0"/>
        <w:jc w:val="both"/>
        <w:rPr>
          <w:rFonts w:cstheme="minorHAnsi"/>
          <w:lang w:val="en-US"/>
        </w:rPr>
      </w:pPr>
      <w:r w:rsidRPr="00543F36">
        <w:rPr>
          <w:rFonts w:cstheme="minorHAnsi"/>
          <w:lang w:val="en-US"/>
        </w:rPr>
        <w:t xml:space="preserve">Centrifuge the suspension at 300 x </w:t>
      </w:r>
      <w:r w:rsidRPr="00543F36">
        <w:rPr>
          <w:rFonts w:cstheme="minorHAnsi"/>
          <w:i/>
          <w:iCs/>
          <w:lang w:val="en-US"/>
        </w:rPr>
        <w:t>g</w:t>
      </w:r>
      <w:r w:rsidRPr="00543F36">
        <w:rPr>
          <w:rFonts w:cstheme="minorHAnsi"/>
          <w:lang w:val="en-US"/>
        </w:rPr>
        <w:t xml:space="preserve"> for 10 min under 4 °C.</w:t>
      </w:r>
    </w:p>
    <w:p w14:paraId="67746344" w14:textId="77777777" w:rsidR="00A17BD5" w:rsidRPr="00543F36" w:rsidRDefault="00A17BD5" w:rsidP="00543F36">
      <w:pPr>
        <w:pStyle w:val="ListParagraph"/>
        <w:ind w:left="0"/>
        <w:jc w:val="both"/>
        <w:rPr>
          <w:rFonts w:cstheme="minorHAnsi"/>
          <w:lang w:val="en-US"/>
        </w:rPr>
      </w:pPr>
    </w:p>
    <w:p w14:paraId="6431A984" w14:textId="0032CE92" w:rsidR="00F148F0" w:rsidRPr="00543F36" w:rsidRDefault="00E37ABD" w:rsidP="00543F36">
      <w:pPr>
        <w:pStyle w:val="ListParagraph"/>
        <w:numPr>
          <w:ilvl w:val="0"/>
          <w:numId w:val="35"/>
        </w:numPr>
        <w:ind w:left="0" w:firstLine="0"/>
        <w:jc w:val="both"/>
        <w:rPr>
          <w:rFonts w:cstheme="minorHAnsi"/>
          <w:lang w:val="en-US"/>
        </w:rPr>
      </w:pPr>
      <w:r w:rsidRPr="00543F36">
        <w:rPr>
          <w:rFonts w:cstheme="minorHAnsi"/>
          <w:lang w:val="en-US"/>
        </w:rPr>
        <w:t xml:space="preserve">Resuspend cells in </w:t>
      </w:r>
      <w:r w:rsidRPr="00543F36">
        <w:rPr>
          <w:lang w:val="en-US"/>
        </w:rPr>
        <w:t>MACS buffer</w:t>
      </w:r>
      <w:r w:rsidR="00DA47D1" w:rsidRPr="00543F36">
        <w:rPr>
          <w:rFonts w:cstheme="minorHAnsi"/>
          <w:lang w:val="en-US"/>
        </w:rPr>
        <w:t>. Use 1-2 mL for 1</w:t>
      </w:r>
      <w:r w:rsidR="00F148F0" w:rsidRPr="00543F36">
        <w:rPr>
          <w:rFonts w:cstheme="minorHAnsi"/>
          <w:lang w:val="en-US"/>
        </w:rPr>
        <w:t xml:space="preserve"> </w:t>
      </w:r>
      <w:r w:rsidR="00DA47D1" w:rsidRPr="00543F36">
        <w:rPr>
          <w:rFonts w:cstheme="minorHAnsi"/>
          <w:lang w:val="en-US"/>
        </w:rPr>
        <w:t>x 10</w:t>
      </w:r>
      <w:r w:rsidR="00DA47D1" w:rsidRPr="00543F36">
        <w:rPr>
          <w:rFonts w:cstheme="minorHAnsi"/>
          <w:vertAlign w:val="superscript"/>
          <w:lang w:val="en-US"/>
        </w:rPr>
        <w:t xml:space="preserve">7 </w:t>
      </w:r>
      <w:r w:rsidR="00DA47D1" w:rsidRPr="00543F36">
        <w:rPr>
          <w:rFonts w:cstheme="minorHAnsi"/>
          <w:lang w:val="en-US"/>
        </w:rPr>
        <w:t>cells in the cell microbead mixture</w:t>
      </w:r>
      <w:r w:rsidR="00F27E4E" w:rsidRPr="00543F36">
        <w:rPr>
          <w:rFonts w:cstheme="minorHAnsi"/>
          <w:lang w:val="en-US"/>
        </w:rPr>
        <w:t>.</w:t>
      </w:r>
    </w:p>
    <w:p w14:paraId="4B3CE4A4" w14:textId="77777777" w:rsidR="00F148F0" w:rsidRPr="00543F36" w:rsidRDefault="00F148F0" w:rsidP="00543F36">
      <w:pPr>
        <w:pStyle w:val="ListParagraph"/>
        <w:ind w:left="0"/>
        <w:jc w:val="both"/>
        <w:rPr>
          <w:rFonts w:cstheme="minorHAnsi"/>
          <w:lang w:val="en-US"/>
        </w:rPr>
      </w:pPr>
    </w:p>
    <w:p w14:paraId="24041E9C" w14:textId="266D01EB" w:rsidR="00F148F0" w:rsidRPr="00543F36" w:rsidRDefault="00F148F0" w:rsidP="00543F36">
      <w:pPr>
        <w:pStyle w:val="ListParagraph"/>
        <w:numPr>
          <w:ilvl w:val="0"/>
          <w:numId w:val="35"/>
        </w:numPr>
        <w:ind w:left="0" w:firstLine="0"/>
        <w:jc w:val="both"/>
        <w:rPr>
          <w:rFonts w:cstheme="minorHAnsi"/>
          <w:lang w:val="en-US"/>
        </w:rPr>
      </w:pPr>
      <w:r w:rsidRPr="00543F36">
        <w:rPr>
          <w:rFonts w:cstheme="minorHAnsi"/>
          <w:lang w:val="en-US"/>
        </w:rPr>
        <w:t xml:space="preserve">Centrifuge the suspension at 300 x </w:t>
      </w:r>
      <w:r w:rsidRPr="00543F36">
        <w:rPr>
          <w:rFonts w:cstheme="minorHAnsi"/>
          <w:i/>
          <w:iCs/>
          <w:lang w:val="en-US"/>
        </w:rPr>
        <w:t>g</w:t>
      </w:r>
      <w:r w:rsidRPr="00543F36">
        <w:rPr>
          <w:rFonts w:cstheme="minorHAnsi"/>
          <w:lang w:val="en-US"/>
        </w:rPr>
        <w:t xml:space="preserve"> for 10 min under 4 °C.</w:t>
      </w:r>
    </w:p>
    <w:p w14:paraId="1C3BC937" w14:textId="77777777" w:rsidR="001F7FBB" w:rsidRPr="00543F36" w:rsidRDefault="001F7FBB" w:rsidP="00543F36">
      <w:pPr>
        <w:pStyle w:val="ListParagraph"/>
        <w:ind w:left="0"/>
        <w:jc w:val="both"/>
        <w:rPr>
          <w:rFonts w:cstheme="minorHAnsi"/>
          <w:lang w:val="en-US"/>
        </w:rPr>
      </w:pPr>
    </w:p>
    <w:p w14:paraId="689618CE" w14:textId="2D5CC190" w:rsidR="00DA47D1" w:rsidRPr="00543F36" w:rsidRDefault="00DA47D1" w:rsidP="00543F36">
      <w:pPr>
        <w:pStyle w:val="ListParagraph"/>
        <w:numPr>
          <w:ilvl w:val="0"/>
          <w:numId w:val="35"/>
        </w:numPr>
        <w:ind w:left="0" w:firstLine="0"/>
        <w:jc w:val="both"/>
        <w:rPr>
          <w:rFonts w:cstheme="minorHAnsi"/>
          <w:lang w:val="en-US"/>
        </w:rPr>
      </w:pPr>
      <w:r w:rsidRPr="00543F36">
        <w:rPr>
          <w:rFonts w:cstheme="minorHAnsi"/>
          <w:lang w:val="en-US"/>
        </w:rPr>
        <w:t>Aspirate the supernatant and res</w:t>
      </w:r>
      <w:r w:rsidR="00AA6FDA" w:rsidRPr="00543F36">
        <w:rPr>
          <w:rFonts w:cstheme="minorHAnsi"/>
          <w:lang w:val="en-US"/>
        </w:rPr>
        <w:t xml:space="preserve">uspend </w:t>
      </w:r>
      <w:r w:rsidRPr="00543F36">
        <w:rPr>
          <w:rFonts w:cstheme="minorHAnsi"/>
          <w:lang w:val="en-US"/>
        </w:rPr>
        <w:t xml:space="preserve">the pellet </w:t>
      </w:r>
      <w:r w:rsidR="00AA6FDA" w:rsidRPr="00543F36">
        <w:rPr>
          <w:rFonts w:cstheme="minorHAnsi"/>
          <w:lang w:val="en-US"/>
        </w:rPr>
        <w:t xml:space="preserve">in 500 </w:t>
      </w:r>
      <w:r w:rsidR="00A75EC2" w:rsidRPr="00543F36">
        <w:rPr>
          <w:lang w:val="en-US"/>
        </w:rPr>
        <w:t>µL</w:t>
      </w:r>
      <w:r w:rsidR="00AA6FDA" w:rsidRPr="00543F36">
        <w:rPr>
          <w:rFonts w:cstheme="minorHAnsi"/>
          <w:lang w:val="en-US"/>
        </w:rPr>
        <w:t xml:space="preserve"> of MACS buffer</w:t>
      </w:r>
      <w:r w:rsidRPr="00543F36">
        <w:rPr>
          <w:rFonts w:cstheme="minorHAnsi"/>
          <w:lang w:val="en-US"/>
        </w:rPr>
        <w:t>.</w:t>
      </w:r>
    </w:p>
    <w:p w14:paraId="1811B1B6" w14:textId="77777777" w:rsidR="00DA47D1" w:rsidRPr="00543F36" w:rsidRDefault="00DA47D1" w:rsidP="00543F36">
      <w:pPr>
        <w:pStyle w:val="ListParagraph"/>
        <w:ind w:left="0"/>
        <w:rPr>
          <w:rFonts w:cstheme="minorHAnsi"/>
          <w:lang w:val="en-US"/>
        </w:rPr>
      </w:pPr>
    </w:p>
    <w:p w14:paraId="5A7A7FFC" w14:textId="7EB2D3AC" w:rsidR="00DA47D1" w:rsidRPr="00543F36" w:rsidRDefault="00DA47D1" w:rsidP="00543F36">
      <w:pPr>
        <w:pStyle w:val="ListParagraph"/>
        <w:ind w:left="0"/>
        <w:jc w:val="both"/>
        <w:rPr>
          <w:rFonts w:cstheme="minorHAnsi"/>
          <w:lang w:val="en-US"/>
        </w:rPr>
      </w:pPr>
      <w:r w:rsidRPr="00543F36">
        <w:rPr>
          <w:rFonts w:cstheme="minorHAnsi"/>
          <w:lang w:val="en-US"/>
        </w:rPr>
        <w:t>NOTE: This is the maximum volume</w:t>
      </w:r>
      <w:r w:rsidR="00A40C3C" w:rsidRPr="00543F36">
        <w:rPr>
          <w:rFonts w:cstheme="minorHAnsi"/>
          <w:lang w:val="en-US"/>
        </w:rPr>
        <w:t xml:space="preserve"> of the cell suspension</w:t>
      </w:r>
      <w:r w:rsidRPr="00543F36">
        <w:rPr>
          <w:rFonts w:cstheme="minorHAnsi"/>
          <w:lang w:val="en-US"/>
        </w:rPr>
        <w:t xml:space="preserve"> that can be processed through one column. </w:t>
      </w:r>
    </w:p>
    <w:p w14:paraId="5D28CA8A" w14:textId="77777777" w:rsidR="00DA47D1" w:rsidRPr="00543F36" w:rsidRDefault="00DA47D1" w:rsidP="00543F36">
      <w:pPr>
        <w:pStyle w:val="ListParagraph"/>
        <w:ind w:left="0"/>
        <w:jc w:val="both"/>
        <w:rPr>
          <w:rFonts w:cstheme="minorHAnsi"/>
          <w:lang w:val="en-US"/>
        </w:rPr>
      </w:pPr>
    </w:p>
    <w:p w14:paraId="768EE970" w14:textId="3EF489AE" w:rsidR="00AA6FDA" w:rsidRPr="00543F36" w:rsidRDefault="00F27E4E" w:rsidP="00543F36">
      <w:pPr>
        <w:pStyle w:val="ListParagraph"/>
        <w:numPr>
          <w:ilvl w:val="0"/>
          <w:numId w:val="35"/>
        </w:numPr>
        <w:ind w:left="0" w:firstLine="0"/>
        <w:jc w:val="both"/>
        <w:rPr>
          <w:rFonts w:cstheme="minorHAnsi"/>
          <w:lang w:val="en-US"/>
        </w:rPr>
      </w:pPr>
      <w:r w:rsidRPr="00543F36">
        <w:rPr>
          <w:rFonts w:cstheme="minorHAnsi"/>
          <w:lang w:val="en-US"/>
        </w:rPr>
        <w:t xml:space="preserve">Assemble </w:t>
      </w:r>
      <w:r w:rsidR="00AA6FDA" w:rsidRPr="00543F36">
        <w:rPr>
          <w:rFonts w:cstheme="minorHAnsi"/>
          <w:lang w:val="en-US"/>
        </w:rPr>
        <w:t>the magnetic column</w:t>
      </w:r>
      <w:r w:rsidRPr="00543F36">
        <w:rPr>
          <w:rFonts w:cstheme="minorHAnsi"/>
          <w:lang w:val="en-US"/>
        </w:rPr>
        <w:t>.</w:t>
      </w:r>
    </w:p>
    <w:p w14:paraId="4652B1AD" w14:textId="77777777" w:rsidR="001F7FBB" w:rsidRPr="00543F36" w:rsidRDefault="001F7FBB" w:rsidP="00543F36">
      <w:pPr>
        <w:pStyle w:val="ListParagraph"/>
        <w:ind w:left="0"/>
        <w:jc w:val="both"/>
        <w:rPr>
          <w:rFonts w:cstheme="minorHAnsi"/>
          <w:lang w:val="en-US"/>
        </w:rPr>
      </w:pPr>
    </w:p>
    <w:p w14:paraId="639E69C4" w14:textId="4DECA49B" w:rsidR="00AA6FDA" w:rsidRPr="00543F36" w:rsidRDefault="00AA6FDA" w:rsidP="00543F36">
      <w:pPr>
        <w:pStyle w:val="ListParagraph"/>
        <w:numPr>
          <w:ilvl w:val="0"/>
          <w:numId w:val="35"/>
        </w:numPr>
        <w:ind w:left="0" w:firstLine="0"/>
        <w:jc w:val="both"/>
        <w:rPr>
          <w:rFonts w:cstheme="minorHAnsi"/>
          <w:lang w:val="en-US"/>
        </w:rPr>
      </w:pPr>
      <w:r w:rsidRPr="00543F36">
        <w:rPr>
          <w:rFonts w:cstheme="minorHAnsi"/>
          <w:lang w:val="en-US"/>
        </w:rPr>
        <w:t xml:space="preserve">Wash </w:t>
      </w:r>
      <w:r w:rsidR="00481460" w:rsidRPr="00543F36">
        <w:rPr>
          <w:rFonts w:cstheme="minorHAnsi"/>
          <w:lang w:val="en-US"/>
        </w:rPr>
        <w:t xml:space="preserve">the column </w:t>
      </w:r>
      <w:r w:rsidR="001D6C5A" w:rsidRPr="00543F36">
        <w:rPr>
          <w:rFonts w:cstheme="minorHAnsi"/>
          <w:lang w:val="en-US"/>
        </w:rPr>
        <w:t xml:space="preserve">once </w:t>
      </w:r>
      <w:r w:rsidR="00595947" w:rsidRPr="00543F36">
        <w:rPr>
          <w:rFonts w:cstheme="minorHAnsi"/>
          <w:lang w:val="en-US"/>
        </w:rPr>
        <w:t xml:space="preserve">by adding </w:t>
      </w:r>
      <w:r w:rsidR="00F27E4E" w:rsidRPr="00543F36">
        <w:rPr>
          <w:rFonts w:cstheme="minorHAnsi"/>
          <w:lang w:val="en-US"/>
        </w:rPr>
        <w:t>500</w:t>
      </w:r>
      <w:r w:rsidR="003935D4" w:rsidRPr="00543F36">
        <w:rPr>
          <w:rFonts w:cstheme="minorHAnsi"/>
          <w:lang w:val="en-US"/>
        </w:rPr>
        <w:t xml:space="preserve"> </w:t>
      </w:r>
      <w:r w:rsidR="00A75EC2" w:rsidRPr="00543F36">
        <w:rPr>
          <w:lang w:val="en-US"/>
        </w:rPr>
        <w:t>µL</w:t>
      </w:r>
      <w:r w:rsidR="00F27E4E" w:rsidRPr="00543F36">
        <w:rPr>
          <w:rFonts w:cstheme="minorHAnsi"/>
          <w:lang w:val="en-US"/>
        </w:rPr>
        <w:t xml:space="preserve"> of </w:t>
      </w:r>
      <w:r w:rsidRPr="00543F36">
        <w:rPr>
          <w:rFonts w:cstheme="minorHAnsi"/>
          <w:lang w:val="en-US"/>
        </w:rPr>
        <w:t>MACS buffer</w:t>
      </w:r>
      <w:r w:rsidR="00F27E4E" w:rsidRPr="00543F36">
        <w:rPr>
          <w:rFonts w:cstheme="minorHAnsi"/>
          <w:lang w:val="en-US"/>
        </w:rPr>
        <w:t>.</w:t>
      </w:r>
      <w:r w:rsidR="00595947" w:rsidRPr="00543F36">
        <w:rPr>
          <w:rFonts w:cstheme="minorHAnsi"/>
          <w:lang w:val="en-US"/>
        </w:rPr>
        <w:t xml:space="preserve"> Allow buffer to flow under gravity through the column.</w:t>
      </w:r>
    </w:p>
    <w:p w14:paraId="48891AEB" w14:textId="77777777" w:rsidR="001F7FBB" w:rsidRPr="00543F36" w:rsidRDefault="001F7FBB" w:rsidP="00543F36">
      <w:pPr>
        <w:pStyle w:val="ListParagraph"/>
        <w:ind w:left="0"/>
        <w:jc w:val="both"/>
        <w:rPr>
          <w:rFonts w:cstheme="minorHAnsi"/>
          <w:lang w:val="en-US"/>
        </w:rPr>
      </w:pPr>
    </w:p>
    <w:p w14:paraId="70D6C150" w14:textId="08BB63D4" w:rsidR="00F27E4E" w:rsidRPr="00543F36" w:rsidRDefault="00F27E4E" w:rsidP="00543F36">
      <w:pPr>
        <w:pStyle w:val="ListParagraph"/>
        <w:ind w:left="0"/>
        <w:jc w:val="both"/>
        <w:rPr>
          <w:rFonts w:cstheme="minorHAnsi"/>
          <w:lang w:val="en-US"/>
        </w:rPr>
      </w:pPr>
      <w:r w:rsidRPr="00543F36">
        <w:rPr>
          <w:rFonts w:cstheme="minorHAnsi"/>
          <w:lang w:val="en-US"/>
        </w:rPr>
        <w:t>N</w:t>
      </w:r>
      <w:r w:rsidR="00D913E8" w:rsidRPr="00543F36">
        <w:rPr>
          <w:rFonts w:cstheme="minorHAnsi"/>
          <w:lang w:val="en-US"/>
        </w:rPr>
        <w:t>OTE</w:t>
      </w:r>
      <w:r w:rsidRPr="00543F36">
        <w:rPr>
          <w:rFonts w:cstheme="minorHAnsi"/>
          <w:lang w:val="en-US"/>
        </w:rPr>
        <w:t xml:space="preserve">: Do not </w:t>
      </w:r>
      <w:r w:rsidR="001D6C5A" w:rsidRPr="00543F36">
        <w:rPr>
          <w:rFonts w:cstheme="minorHAnsi"/>
          <w:lang w:val="en-US"/>
        </w:rPr>
        <w:t xml:space="preserve">allow </w:t>
      </w:r>
      <w:r w:rsidRPr="00543F36">
        <w:rPr>
          <w:rFonts w:cstheme="minorHAnsi"/>
          <w:lang w:val="en-US"/>
        </w:rPr>
        <w:t xml:space="preserve">the column </w:t>
      </w:r>
      <w:r w:rsidR="001D6C5A" w:rsidRPr="00543F36">
        <w:rPr>
          <w:rFonts w:cstheme="minorHAnsi"/>
          <w:lang w:val="en-US"/>
        </w:rPr>
        <w:t xml:space="preserve">to </w:t>
      </w:r>
      <w:r w:rsidRPr="00543F36">
        <w:rPr>
          <w:rFonts w:cstheme="minorHAnsi"/>
          <w:lang w:val="en-US"/>
        </w:rPr>
        <w:t xml:space="preserve">dry, as </w:t>
      </w:r>
      <w:r w:rsidR="001D6C5A" w:rsidRPr="00543F36">
        <w:rPr>
          <w:rFonts w:cstheme="minorHAnsi"/>
          <w:lang w:val="en-US"/>
        </w:rPr>
        <w:t xml:space="preserve">any </w:t>
      </w:r>
      <w:r w:rsidRPr="00543F36">
        <w:rPr>
          <w:rFonts w:cstheme="minorHAnsi"/>
          <w:lang w:val="en-US"/>
        </w:rPr>
        <w:t xml:space="preserve">air </w:t>
      </w:r>
      <w:r w:rsidR="001D6C5A" w:rsidRPr="00543F36">
        <w:rPr>
          <w:rFonts w:cstheme="minorHAnsi"/>
          <w:lang w:val="en-US"/>
        </w:rPr>
        <w:t xml:space="preserve">that </w:t>
      </w:r>
      <w:r w:rsidRPr="00543F36">
        <w:rPr>
          <w:rFonts w:cstheme="minorHAnsi"/>
          <w:lang w:val="en-US"/>
        </w:rPr>
        <w:t>enter</w:t>
      </w:r>
      <w:r w:rsidR="001D6C5A" w:rsidRPr="00543F36">
        <w:rPr>
          <w:rFonts w:cstheme="minorHAnsi"/>
          <w:lang w:val="en-US"/>
        </w:rPr>
        <w:t>s</w:t>
      </w:r>
      <w:r w:rsidRPr="00543F36">
        <w:rPr>
          <w:rFonts w:cstheme="minorHAnsi"/>
          <w:lang w:val="en-US"/>
        </w:rPr>
        <w:t xml:space="preserve"> </w:t>
      </w:r>
      <w:r w:rsidR="001D6C5A" w:rsidRPr="00543F36">
        <w:rPr>
          <w:rFonts w:cstheme="minorHAnsi"/>
          <w:lang w:val="en-US"/>
        </w:rPr>
        <w:t>c</w:t>
      </w:r>
      <w:r w:rsidR="00DA47D1" w:rsidRPr="00543F36">
        <w:rPr>
          <w:rFonts w:cstheme="minorHAnsi"/>
          <w:lang w:val="en-US"/>
        </w:rPr>
        <w:t>an</w:t>
      </w:r>
      <w:r w:rsidR="001D6C5A" w:rsidRPr="00543F36">
        <w:rPr>
          <w:rFonts w:cstheme="minorHAnsi"/>
          <w:lang w:val="en-US"/>
        </w:rPr>
        <w:t xml:space="preserve"> </w:t>
      </w:r>
      <w:r w:rsidRPr="00543F36">
        <w:rPr>
          <w:rFonts w:cstheme="minorHAnsi"/>
          <w:lang w:val="en-US"/>
        </w:rPr>
        <w:t>obstruct the column.</w:t>
      </w:r>
    </w:p>
    <w:p w14:paraId="194AF68C" w14:textId="77777777" w:rsidR="001F7FBB" w:rsidRPr="00543F36" w:rsidRDefault="001F7FBB" w:rsidP="00543F36">
      <w:pPr>
        <w:pStyle w:val="ListParagraph"/>
        <w:ind w:left="0"/>
        <w:jc w:val="both"/>
        <w:rPr>
          <w:rFonts w:cstheme="minorHAnsi"/>
          <w:lang w:val="en-US"/>
        </w:rPr>
      </w:pPr>
    </w:p>
    <w:p w14:paraId="4F4C7C9D" w14:textId="4382A468" w:rsidR="00AA6FDA" w:rsidRPr="00543F36" w:rsidRDefault="00AA6FDA" w:rsidP="00543F36">
      <w:pPr>
        <w:pStyle w:val="ListParagraph"/>
        <w:numPr>
          <w:ilvl w:val="0"/>
          <w:numId w:val="35"/>
        </w:numPr>
        <w:ind w:left="0" w:firstLine="0"/>
        <w:jc w:val="both"/>
        <w:rPr>
          <w:rFonts w:cstheme="minorHAnsi"/>
          <w:lang w:val="en-US"/>
        </w:rPr>
      </w:pPr>
      <w:r w:rsidRPr="00543F36">
        <w:rPr>
          <w:rFonts w:cstheme="minorHAnsi"/>
          <w:lang w:val="en-US"/>
        </w:rPr>
        <w:t>Add 500</w:t>
      </w:r>
      <w:r w:rsidR="003935D4" w:rsidRPr="00543F36">
        <w:rPr>
          <w:rFonts w:cstheme="minorHAnsi"/>
          <w:lang w:val="en-US"/>
        </w:rPr>
        <w:t xml:space="preserve"> </w:t>
      </w:r>
      <w:r w:rsidR="00A75EC2" w:rsidRPr="00543F36">
        <w:rPr>
          <w:lang w:val="en-US"/>
        </w:rPr>
        <w:t>µL</w:t>
      </w:r>
      <w:r w:rsidRPr="00543F36">
        <w:rPr>
          <w:rFonts w:cstheme="minorHAnsi"/>
          <w:lang w:val="en-US"/>
        </w:rPr>
        <w:t xml:space="preserve"> of the cell sample</w:t>
      </w:r>
      <w:r w:rsidR="00F27E4E" w:rsidRPr="00543F36">
        <w:rPr>
          <w:rFonts w:cstheme="minorHAnsi"/>
          <w:lang w:val="en-US"/>
        </w:rPr>
        <w:t xml:space="preserve"> </w:t>
      </w:r>
      <w:r w:rsidR="00871240" w:rsidRPr="00543F36">
        <w:rPr>
          <w:rFonts w:cstheme="minorHAnsi"/>
          <w:lang w:val="en-US"/>
        </w:rPr>
        <w:t>solution</w:t>
      </w:r>
      <w:r w:rsidR="00DA47D1" w:rsidRPr="00543F36">
        <w:rPr>
          <w:rFonts w:cstheme="minorHAnsi"/>
          <w:lang w:val="en-US"/>
        </w:rPr>
        <w:t xml:space="preserve"> from step 1.1</w:t>
      </w:r>
      <w:r w:rsidR="00A0757E" w:rsidRPr="00543F36">
        <w:rPr>
          <w:rFonts w:cstheme="minorHAnsi"/>
          <w:lang w:val="en-US"/>
        </w:rPr>
        <w:t>9</w:t>
      </w:r>
      <w:r w:rsidR="00871240" w:rsidRPr="00543F36">
        <w:rPr>
          <w:rFonts w:cstheme="minorHAnsi"/>
          <w:lang w:val="en-US"/>
        </w:rPr>
        <w:t xml:space="preserve"> </w:t>
      </w:r>
      <w:r w:rsidR="00F27E4E" w:rsidRPr="00543F36">
        <w:rPr>
          <w:rFonts w:cstheme="minorHAnsi"/>
          <w:lang w:val="en-US"/>
        </w:rPr>
        <w:t>per column.</w:t>
      </w:r>
      <w:r w:rsidR="00A0757E" w:rsidRPr="00543F36">
        <w:rPr>
          <w:rFonts w:cstheme="minorHAnsi"/>
          <w:lang w:val="en-US"/>
        </w:rPr>
        <w:t xml:space="preserve"> Allow </w:t>
      </w:r>
      <w:r w:rsidR="00543F36" w:rsidRPr="00543F36">
        <w:rPr>
          <w:rFonts w:cstheme="minorHAnsi"/>
          <w:lang w:val="en-US"/>
        </w:rPr>
        <w:t xml:space="preserve">the </w:t>
      </w:r>
      <w:r w:rsidR="00A0757E" w:rsidRPr="00543F36">
        <w:rPr>
          <w:rFonts w:cstheme="minorHAnsi"/>
          <w:lang w:val="en-US"/>
        </w:rPr>
        <w:t>cell sample solution to flow under gravity through the column.</w:t>
      </w:r>
    </w:p>
    <w:p w14:paraId="2D7343DD" w14:textId="77777777" w:rsidR="001F7FBB" w:rsidRPr="00543F36" w:rsidRDefault="001F7FBB" w:rsidP="00543F36">
      <w:pPr>
        <w:pStyle w:val="ListParagraph"/>
        <w:ind w:left="0"/>
        <w:jc w:val="both"/>
        <w:rPr>
          <w:rFonts w:cstheme="minorHAnsi"/>
          <w:lang w:val="en-US"/>
        </w:rPr>
      </w:pPr>
    </w:p>
    <w:p w14:paraId="445568E7" w14:textId="4735B66C" w:rsidR="00AA6FDA" w:rsidRPr="00543F36" w:rsidRDefault="00A0757E" w:rsidP="00543F36">
      <w:pPr>
        <w:pStyle w:val="ListParagraph"/>
        <w:numPr>
          <w:ilvl w:val="0"/>
          <w:numId w:val="35"/>
        </w:numPr>
        <w:ind w:left="0" w:firstLine="0"/>
        <w:jc w:val="both"/>
        <w:rPr>
          <w:rFonts w:cstheme="minorHAnsi"/>
          <w:lang w:val="en-US"/>
        </w:rPr>
      </w:pPr>
      <w:r w:rsidRPr="00543F36">
        <w:rPr>
          <w:rFonts w:cstheme="minorHAnsi"/>
          <w:lang w:val="en-US"/>
        </w:rPr>
        <w:t xml:space="preserve">Wash </w:t>
      </w:r>
      <w:r w:rsidR="00DE66A0">
        <w:rPr>
          <w:rFonts w:cstheme="minorHAnsi"/>
          <w:lang w:val="en-US"/>
        </w:rPr>
        <w:t xml:space="preserve">the </w:t>
      </w:r>
      <w:r w:rsidRPr="00543F36">
        <w:rPr>
          <w:rFonts w:cstheme="minorHAnsi"/>
          <w:lang w:val="en-US"/>
        </w:rPr>
        <w:t>column by a</w:t>
      </w:r>
      <w:r w:rsidR="00AA6FDA" w:rsidRPr="00543F36">
        <w:rPr>
          <w:rFonts w:cstheme="minorHAnsi"/>
          <w:lang w:val="en-US"/>
        </w:rPr>
        <w:t>dd</w:t>
      </w:r>
      <w:r w:rsidRPr="00543F36">
        <w:rPr>
          <w:rFonts w:cstheme="minorHAnsi"/>
          <w:lang w:val="en-US"/>
        </w:rPr>
        <w:t>ing</w:t>
      </w:r>
      <w:r w:rsidR="00AA6FDA" w:rsidRPr="00543F36">
        <w:rPr>
          <w:rFonts w:cstheme="minorHAnsi"/>
          <w:lang w:val="en-US"/>
        </w:rPr>
        <w:t xml:space="preserve"> 500 </w:t>
      </w:r>
      <w:r w:rsidR="00A75EC2" w:rsidRPr="00543F36">
        <w:rPr>
          <w:lang w:val="en-US"/>
        </w:rPr>
        <w:t>µL</w:t>
      </w:r>
      <w:r w:rsidR="00AA6FDA" w:rsidRPr="00543F36">
        <w:rPr>
          <w:rFonts w:cstheme="minorHAnsi"/>
          <w:lang w:val="en-US"/>
        </w:rPr>
        <w:t xml:space="preserve"> of MACS</w:t>
      </w:r>
      <w:r w:rsidR="00481460" w:rsidRPr="00543F36">
        <w:rPr>
          <w:rFonts w:cstheme="minorHAnsi"/>
          <w:lang w:val="en-US"/>
        </w:rPr>
        <w:t xml:space="preserve"> </w:t>
      </w:r>
      <w:r w:rsidR="00FD0730" w:rsidRPr="00543F36">
        <w:rPr>
          <w:rFonts w:cstheme="minorHAnsi"/>
          <w:lang w:val="en-US"/>
        </w:rPr>
        <w:t>buffer (2x)</w:t>
      </w:r>
      <w:r w:rsidR="00481460" w:rsidRPr="00543F36">
        <w:rPr>
          <w:rFonts w:cstheme="minorHAnsi"/>
          <w:lang w:val="en-US"/>
        </w:rPr>
        <w:t xml:space="preserve">. </w:t>
      </w:r>
      <w:r w:rsidR="002E632F" w:rsidRPr="00543F36">
        <w:rPr>
          <w:rFonts w:cstheme="minorHAnsi"/>
          <w:lang w:val="en-US"/>
        </w:rPr>
        <w:t xml:space="preserve">Only add </w:t>
      </w:r>
      <w:r w:rsidR="00DE66A0">
        <w:rPr>
          <w:rFonts w:cstheme="minorHAnsi"/>
          <w:lang w:val="en-US"/>
        </w:rPr>
        <w:t>the fresh</w:t>
      </w:r>
      <w:r w:rsidR="002E632F" w:rsidRPr="00543F36">
        <w:rPr>
          <w:rFonts w:cstheme="minorHAnsi"/>
          <w:lang w:val="en-US"/>
        </w:rPr>
        <w:t xml:space="preserve"> buffer when the column reservoir is empty. Avoid drying.</w:t>
      </w:r>
    </w:p>
    <w:p w14:paraId="14E83B4E" w14:textId="77777777" w:rsidR="001F7FBB" w:rsidRPr="00543F36" w:rsidRDefault="001F7FBB" w:rsidP="00543F36">
      <w:pPr>
        <w:pStyle w:val="ListParagraph"/>
        <w:ind w:left="0"/>
        <w:jc w:val="both"/>
        <w:rPr>
          <w:rFonts w:cstheme="minorHAnsi"/>
          <w:lang w:val="en-US"/>
        </w:rPr>
      </w:pPr>
    </w:p>
    <w:p w14:paraId="1BA645E7" w14:textId="24FE554B" w:rsidR="00AA6FDA" w:rsidRPr="00543F36" w:rsidRDefault="00A21E9B" w:rsidP="00543F36">
      <w:pPr>
        <w:pStyle w:val="ListParagraph"/>
        <w:numPr>
          <w:ilvl w:val="0"/>
          <w:numId w:val="35"/>
        </w:numPr>
        <w:ind w:left="0" w:firstLine="0"/>
        <w:jc w:val="both"/>
        <w:rPr>
          <w:rFonts w:cstheme="minorHAnsi"/>
          <w:lang w:val="en-US"/>
        </w:rPr>
      </w:pPr>
      <w:r w:rsidRPr="00543F36">
        <w:rPr>
          <w:rFonts w:cstheme="minorHAnsi"/>
          <w:lang w:val="en-US"/>
        </w:rPr>
        <w:t xml:space="preserve">Pipette 1 </w:t>
      </w:r>
      <w:r w:rsidRPr="00543F36">
        <w:rPr>
          <w:lang w:val="en-US"/>
        </w:rPr>
        <w:t>mL</w:t>
      </w:r>
      <w:r w:rsidRPr="00543F36">
        <w:rPr>
          <w:rFonts w:cstheme="minorHAnsi"/>
          <w:lang w:val="en-US"/>
        </w:rPr>
        <w:t xml:space="preserve"> of the MACS buffer</w:t>
      </w:r>
      <w:r w:rsidRPr="00543F36">
        <w:rPr>
          <w:rStyle w:val="CommentReference"/>
          <w:sz w:val="24"/>
          <w:szCs w:val="24"/>
          <w:lang w:val="en-US"/>
        </w:rPr>
        <w:t xml:space="preserve"> </w:t>
      </w:r>
      <w:r w:rsidRPr="00543F36">
        <w:rPr>
          <w:rFonts w:cstheme="minorHAnsi"/>
          <w:lang w:val="en-US"/>
        </w:rPr>
        <w:t>onto the column and place it in a new tube underneath. Immediately flush out the magnetically labeled cells by firmly pushing the plunger into the column.</w:t>
      </w:r>
    </w:p>
    <w:p w14:paraId="29B30E43" w14:textId="77777777" w:rsidR="001F7FBB" w:rsidRPr="00543F36" w:rsidRDefault="001F7FBB" w:rsidP="00543F36">
      <w:pPr>
        <w:pStyle w:val="ListParagraph"/>
        <w:ind w:left="0"/>
        <w:jc w:val="both"/>
        <w:rPr>
          <w:rFonts w:cstheme="minorHAnsi"/>
          <w:lang w:val="en-US"/>
        </w:rPr>
      </w:pPr>
    </w:p>
    <w:p w14:paraId="54D47C8B" w14:textId="412A4A3C" w:rsidR="00AA6FDA" w:rsidRPr="00543F36" w:rsidRDefault="00AA6FDA" w:rsidP="00543F36">
      <w:pPr>
        <w:pStyle w:val="ListParagraph"/>
        <w:numPr>
          <w:ilvl w:val="0"/>
          <w:numId w:val="35"/>
        </w:numPr>
        <w:ind w:left="0" w:firstLine="0"/>
        <w:jc w:val="both"/>
        <w:rPr>
          <w:rFonts w:cstheme="minorHAnsi"/>
          <w:lang w:val="en-US"/>
        </w:rPr>
      </w:pPr>
      <w:r w:rsidRPr="00543F36">
        <w:rPr>
          <w:rFonts w:cstheme="minorHAnsi"/>
          <w:lang w:val="en-US"/>
        </w:rPr>
        <w:t xml:space="preserve">Centrifuge </w:t>
      </w:r>
      <w:r w:rsidR="00A40C3C" w:rsidRPr="00543F36">
        <w:rPr>
          <w:rFonts w:cstheme="minorHAnsi"/>
          <w:lang w:val="en-US"/>
        </w:rPr>
        <w:t xml:space="preserve">the CD14 enriched cells </w:t>
      </w:r>
      <w:r w:rsidRPr="00543F36">
        <w:rPr>
          <w:rFonts w:cstheme="minorHAnsi"/>
          <w:lang w:val="en-US"/>
        </w:rPr>
        <w:t>at 300</w:t>
      </w:r>
      <w:r w:rsidR="00F27E4E" w:rsidRPr="00543F36">
        <w:rPr>
          <w:rFonts w:cstheme="minorHAnsi"/>
          <w:lang w:val="en-US"/>
        </w:rPr>
        <w:t xml:space="preserve"> x </w:t>
      </w:r>
      <w:r w:rsidRPr="00543F36">
        <w:rPr>
          <w:rFonts w:cstheme="minorHAnsi"/>
          <w:i/>
          <w:iCs/>
          <w:lang w:val="en-US"/>
        </w:rPr>
        <w:t>g</w:t>
      </w:r>
      <w:r w:rsidRPr="00543F36">
        <w:rPr>
          <w:rFonts w:cstheme="minorHAnsi"/>
          <w:lang w:val="en-US"/>
        </w:rPr>
        <w:t xml:space="preserve"> for 10 min </w:t>
      </w:r>
      <w:r w:rsidR="00423816" w:rsidRPr="00543F36">
        <w:rPr>
          <w:rFonts w:cstheme="minorHAnsi"/>
          <w:lang w:val="en-US"/>
        </w:rPr>
        <w:t xml:space="preserve">under </w:t>
      </w:r>
      <w:r w:rsidRPr="00543F36">
        <w:rPr>
          <w:rFonts w:cstheme="minorHAnsi"/>
          <w:lang w:val="en-US"/>
        </w:rPr>
        <w:t>4</w:t>
      </w:r>
      <w:r w:rsidR="000B6EC9" w:rsidRPr="00543F36">
        <w:rPr>
          <w:rFonts w:cstheme="minorHAnsi"/>
          <w:lang w:val="en-US"/>
        </w:rPr>
        <w:t xml:space="preserve"> </w:t>
      </w:r>
      <w:r w:rsidRPr="00543F36">
        <w:rPr>
          <w:rFonts w:cstheme="minorHAnsi"/>
          <w:lang w:val="en-US"/>
        </w:rPr>
        <w:t>°C</w:t>
      </w:r>
      <w:r w:rsidR="00F27E4E" w:rsidRPr="00543F36">
        <w:rPr>
          <w:rFonts w:cstheme="minorHAnsi"/>
          <w:lang w:val="en-US"/>
        </w:rPr>
        <w:t>.</w:t>
      </w:r>
    </w:p>
    <w:p w14:paraId="7A81BC55" w14:textId="77777777" w:rsidR="001F7FBB" w:rsidRPr="00543F36" w:rsidRDefault="001F7FBB" w:rsidP="00543F36">
      <w:pPr>
        <w:pStyle w:val="ListParagraph"/>
        <w:ind w:left="0"/>
        <w:jc w:val="both"/>
        <w:rPr>
          <w:rFonts w:cstheme="minorHAnsi"/>
          <w:lang w:val="en-US"/>
        </w:rPr>
      </w:pPr>
    </w:p>
    <w:p w14:paraId="76BAC13A" w14:textId="747808EA" w:rsidR="00AA6FDA" w:rsidRPr="00543F36" w:rsidRDefault="00AA6FDA" w:rsidP="00543F36">
      <w:pPr>
        <w:pStyle w:val="ListParagraph"/>
        <w:numPr>
          <w:ilvl w:val="0"/>
          <w:numId w:val="35"/>
        </w:numPr>
        <w:ind w:left="0" w:firstLine="0"/>
        <w:jc w:val="both"/>
        <w:rPr>
          <w:rFonts w:cstheme="minorHAnsi"/>
          <w:lang w:val="en-US"/>
        </w:rPr>
      </w:pPr>
      <w:r w:rsidRPr="00543F36">
        <w:rPr>
          <w:rFonts w:cstheme="minorHAnsi"/>
          <w:lang w:val="en-US"/>
        </w:rPr>
        <w:t>Count</w:t>
      </w:r>
      <w:r w:rsidR="001E067D" w:rsidRPr="00543F36">
        <w:rPr>
          <w:rFonts w:cstheme="minorHAnsi"/>
          <w:lang w:val="en-US"/>
        </w:rPr>
        <w:t xml:space="preserve"> cells </w:t>
      </w:r>
      <w:r w:rsidR="00871240" w:rsidRPr="00543F36">
        <w:rPr>
          <w:rFonts w:cstheme="minorHAnsi"/>
          <w:lang w:val="en-US"/>
        </w:rPr>
        <w:t xml:space="preserve">using </w:t>
      </w:r>
      <w:r w:rsidR="001E067D" w:rsidRPr="00543F36">
        <w:rPr>
          <w:rFonts w:cstheme="minorHAnsi"/>
          <w:lang w:val="en-US"/>
        </w:rPr>
        <w:t>a Neubauer chamber</w:t>
      </w:r>
      <w:r w:rsidR="003935D4" w:rsidRPr="00543F36">
        <w:rPr>
          <w:rFonts w:cstheme="minorHAnsi"/>
          <w:lang w:val="en-US"/>
        </w:rPr>
        <w:t>.</w:t>
      </w:r>
    </w:p>
    <w:p w14:paraId="3BFADF36" w14:textId="77777777" w:rsidR="001F7FBB" w:rsidRPr="00543F36" w:rsidRDefault="001F7FBB" w:rsidP="00543F36">
      <w:pPr>
        <w:pStyle w:val="ListParagraph"/>
        <w:ind w:left="0"/>
        <w:jc w:val="both"/>
        <w:rPr>
          <w:rFonts w:cstheme="minorHAnsi"/>
          <w:lang w:val="en-US"/>
        </w:rPr>
      </w:pPr>
    </w:p>
    <w:p w14:paraId="7B46AD67" w14:textId="2E2E0D94" w:rsidR="00AA6FDA" w:rsidRPr="00543F36" w:rsidRDefault="00AA6FDA" w:rsidP="00543F36">
      <w:pPr>
        <w:pStyle w:val="ListParagraph"/>
        <w:numPr>
          <w:ilvl w:val="0"/>
          <w:numId w:val="35"/>
        </w:numPr>
        <w:ind w:left="0" w:firstLine="0"/>
        <w:jc w:val="both"/>
        <w:rPr>
          <w:rFonts w:cstheme="minorHAnsi"/>
          <w:lang w:val="en-US"/>
        </w:rPr>
      </w:pPr>
      <w:r w:rsidRPr="00543F36">
        <w:rPr>
          <w:rFonts w:cstheme="minorHAnsi"/>
          <w:lang w:val="en-US"/>
        </w:rPr>
        <w:t>Resuspend</w:t>
      </w:r>
      <w:r w:rsidR="00423816" w:rsidRPr="00543F36">
        <w:rPr>
          <w:rFonts w:cstheme="minorHAnsi"/>
          <w:lang w:val="en-US"/>
        </w:rPr>
        <w:t xml:space="preserve"> cells</w:t>
      </w:r>
      <w:r w:rsidRPr="00543F36">
        <w:rPr>
          <w:rFonts w:cstheme="minorHAnsi"/>
          <w:lang w:val="en-US"/>
        </w:rPr>
        <w:t xml:space="preserve"> in 1</w:t>
      </w:r>
      <w:r w:rsidR="003935D4" w:rsidRPr="00543F36">
        <w:rPr>
          <w:rFonts w:cstheme="minorHAnsi"/>
          <w:lang w:val="en-US"/>
        </w:rPr>
        <w:t xml:space="preserve"> </w:t>
      </w:r>
      <w:r w:rsidR="000B6EC9" w:rsidRPr="00543F36">
        <w:rPr>
          <w:lang w:val="en-US"/>
        </w:rPr>
        <w:t>mL</w:t>
      </w:r>
      <w:r w:rsidRPr="00543F36">
        <w:rPr>
          <w:rFonts w:cstheme="minorHAnsi"/>
          <w:lang w:val="en-US"/>
        </w:rPr>
        <w:t xml:space="preserve"> complete RPMI with </w:t>
      </w:r>
      <w:r w:rsidR="00A9154D" w:rsidRPr="00543F36">
        <w:rPr>
          <w:rFonts w:cstheme="minorHAnsi"/>
          <w:lang w:val="en-US"/>
        </w:rPr>
        <w:t>interleukin-4 (</w:t>
      </w:r>
      <w:r w:rsidRPr="00543F36">
        <w:rPr>
          <w:rFonts w:cstheme="minorHAnsi"/>
          <w:lang w:val="en-US"/>
        </w:rPr>
        <w:t>IL-4</w:t>
      </w:r>
      <w:r w:rsidR="00A9154D" w:rsidRPr="00543F36">
        <w:rPr>
          <w:rFonts w:cstheme="minorHAnsi"/>
          <w:lang w:val="en-US"/>
        </w:rPr>
        <w:t>)</w:t>
      </w:r>
      <w:r w:rsidRPr="00543F36">
        <w:rPr>
          <w:rFonts w:cstheme="minorHAnsi"/>
          <w:lang w:val="en-US"/>
        </w:rPr>
        <w:t xml:space="preserve"> (100</w:t>
      </w:r>
      <w:r w:rsidR="00A244ED" w:rsidRPr="00543F36">
        <w:rPr>
          <w:rFonts w:cstheme="minorHAnsi"/>
          <w:lang w:val="en-US"/>
        </w:rPr>
        <w:t xml:space="preserve"> </w:t>
      </w:r>
      <w:r w:rsidR="00A244ED" w:rsidRPr="00543F36">
        <w:rPr>
          <w:lang w:val="en-US"/>
        </w:rPr>
        <w:t>µL</w:t>
      </w:r>
      <w:r w:rsidRPr="00543F36">
        <w:rPr>
          <w:rFonts w:cstheme="minorHAnsi"/>
          <w:lang w:val="en-US"/>
        </w:rPr>
        <w:t>/</w:t>
      </w:r>
      <w:r w:rsidR="000B6EC9" w:rsidRPr="00543F36">
        <w:rPr>
          <w:lang w:val="en-US"/>
        </w:rPr>
        <w:t>mL</w:t>
      </w:r>
      <w:r w:rsidRPr="00543F36">
        <w:rPr>
          <w:rFonts w:cstheme="minorHAnsi"/>
          <w:lang w:val="en-US"/>
        </w:rPr>
        <w:t xml:space="preserve">) + </w:t>
      </w:r>
      <w:r w:rsidR="00A9154D" w:rsidRPr="00543F36">
        <w:rPr>
          <w:rFonts w:cstheme="minorHAnsi"/>
          <w:lang w:val="en-US"/>
        </w:rPr>
        <w:t>granulocyte-macrophage colony-stimulating factor (</w:t>
      </w:r>
      <w:r w:rsidRPr="00543F36">
        <w:rPr>
          <w:rFonts w:cstheme="minorHAnsi"/>
          <w:lang w:val="en-US"/>
        </w:rPr>
        <w:t>GM-CSF</w:t>
      </w:r>
      <w:r w:rsidR="00A9154D" w:rsidRPr="00543F36">
        <w:rPr>
          <w:rFonts w:cstheme="minorHAnsi"/>
          <w:lang w:val="en-US"/>
        </w:rPr>
        <w:t>)</w:t>
      </w:r>
      <w:r w:rsidRPr="00543F36">
        <w:rPr>
          <w:rFonts w:cstheme="minorHAnsi"/>
          <w:lang w:val="en-US"/>
        </w:rPr>
        <w:t xml:space="preserve"> (50</w:t>
      </w:r>
      <w:r w:rsidR="000B6EC9" w:rsidRPr="00543F36">
        <w:rPr>
          <w:rFonts w:cstheme="minorHAnsi"/>
          <w:lang w:val="en-US"/>
        </w:rPr>
        <w:t xml:space="preserve"> </w:t>
      </w:r>
      <w:r w:rsidRPr="00543F36">
        <w:rPr>
          <w:rFonts w:cstheme="minorHAnsi"/>
          <w:lang w:val="en-US"/>
        </w:rPr>
        <w:t>ng/mL)</w:t>
      </w:r>
      <w:r w:rsidR="00FE6036" w:rsidRPr="00543F36">
        <w:rPr>
          <w:rFonts w:cstheme="minorHAnsi"/>
          <w:lang w:val="en-US"/>
        </w:rPr>
        <w:t>.</w:t>
      </w:r>
      <w:r w:rsidR="002C69C9" w:rsidRPr="00543F36">
        <w:rPr>
          <w:rFonts w:cstheme="minorHAnsi"/>
          <w:lang w:val="en-US"/>
        </w:rPr>
        <w:t xml:space="preserve"> </w:t>
      </w:r>
    </w:p>
    <w:p w14:paraId="37CBA016" w14:textId="77777777" w:rsidR="001F7FBB" w:rsidRPr="00543F36" w:rsidRDefault="001F7FBB" w:rsidP="00543F36">
      <w:pPr>
        <w:pStyle w:val="ListParagraph"/>
        <w:ind w:left="0"/>
        <w:jc w:val="both"/>
        <w:rPr>
          <w:rFonts w:cstheme="minorHAnsi"/>
          <w:lang w:val="en-US"/>
        </w:rPr>
      </w:pPr>
    </w:p>
    <w:p w14:paraId="7B8DA5AB" w14:textId="406DAF23" w:rsidR="001F7FBB" w:rsidRPr="00543F36" w:rsidRDefault="002C69C9" w:rsidP="00543F36">
      <w:pPr>
        <w:pStyle w:val="ListParagraph"/>
        <w:ind w:left="0"/>
        <w:jc w:val="both"/>
        <w:rPr>
          <w:rFonts w:cstheme="minorHAnsi"/>
          <w:lang w:val="en-US"/>
        </w:rPr>
      </w:pPr>
      <w:r w:rsidRPr="00543F36">
        <w:rPr>
          <w:rFonts w:cstheme="minorHAnsi"/>
          <w:lang w:val="en-US"/>
        </w:rPr>
        <w:t xml:space="preserve">NOTE: GM-CSF is a </w:t>
      </w:r>
      <w:r w:rsidR="00A9154D" w:rsidRPr="00543F36">
        <w:rPr>
          <w:rFonts w:cstheme="minorHAnsi"/>
          <w:lang w:val="en-US"/>
        </w:rPr>
        <w:t xml:space="preserve">cytokine </w:t>
      </w:r>
      <w:r w:rsidRPr="00543F36">
        <w:rPr>
          <w:rFonts w:cstheme="minorHAnsi"/>
          <w:lang w:val="en-US"/>
        </w:rPr>
        <w:t>secreted by macrophages, T cells</w:t>
      </w:r>
      <w:r w:rsidR="00D07296" w:rsidRPr="00543F36">
        <w:rPr>
          <w:rFonts w:cstheme="minorHAnsi"/>
          <w:lang w:val="en-US"/>
        </w:rPr>
        <w:t>,</w:t>
      </w:r>
      <w:r w:rsidR="004D7F46" w:rsidRPr="00543F36">
        <w:rPr>
          <w:rFonts w:cstheme="minorHAnsi"/>
          <w:lang w:val="en-US"/>
        </w:rPr>
        <w:t xml:space="preserve"> </w:t>
      </w:r>
      <w:r w:rsidR="00D07296" w:rsidRPr="00543F36">
        <w:rPr>
          <w:rFonts w:cstheme="minorHAnsi"/>
          <w:lang w:val="en-US"/>
        </w:rPr>
        <w:t>mast cells, natural killer cells, endothelial cells</w:t>
      </w:r>
      <w:r w:rsidR="00A40C3C" w:rsidRPr="00543F36">
        <w:rPr>
          <w:rFonts w:cstheme="minorHAnsi"/>
          <w:lang w:val="en-US"/>
        </w:rPr>
        <w:t>,</w:t>
      </w:r>
      <w:r w:rsidR="00D07296" w:rsidRPr="00543F36">
        <w:rPr>
          <w:rFonts w:cstheme="minorHAnsi"/>
          <w:lang w:val="en-US"/>
        </w:rPr>
        <w:t xml:space="preserve"> and fibroblasts that induces the differentiation and proliferation of myeloid progenitors in the bone marrow. </w:t>
      </w:r>
      <w:r w:rsidRPr="00543F36">
        <w:rPr>
          <w:rFonts w:cstheme="minorHAnsi"/>
          <w:lang w:val="en-US"/>
        </w:rPr>
        <w:t>GM-CSF an</w:t>
      </w:r>
      <w:r w:rsidR="00A9154D" w:rsidRPr="00543F36">
        <w:rPr>
          <w:rFonts w:cstheme="minorHAnsi"/>
          <w:lang w:val="en-US"/>
        </w:rPr>
        <w:t>d</w:t>
      </w:r>
      <w:r w:rsidRPr="00543F36">
        <w:rPr>
          <w:rFonts w:cstheme="minorHAnsi"/>
          <w:lang w:val="en-US"/>
        </w:rPr>
        <w:t xml:space="preserve"> IL-4 </w:t>
      </w:r>
      <w:r w:rsidR="00A9154D" w:rsidRPr="00543F36">
        <w:rPr>
          <w:rFonts w:cstheme="minorHAnsi"/>
          <w:lang w:val="en-US"/>
        </w:rPr>
        <w:t xml:space="preserve">are used </w:t>
      </w:r>
      <w:r w:rsidR="009F12B9" w:rsidRPr="00543F36">
        <w:rPr>
          <w:rFonts w:cstheme="minorHAnsi"/>
          <w:lang w:val="en-US"/>
        </w:rPr>
        <w:t xml:space="preserve">to </w:t>
      </w:r>
      <w:r w:rsidRPr="00543F36">
        <w:rPr>
          <w:rFonts w:cstheme="minorHAnsi"/>
          <w:lang w:val="en-US"/>
        </w:rPr>
        <w:t>induce dendritic cell differentiation</w:t>
      </w:r>
      <w:r w:rsidR="00840D56" w:rsidRPr="00543F36">
        <w:rPr>
          <w:rFonts w:cstheme="minorHAnsi"/>
          <w:vertAlign w:val="superscript"/>
          <w:lang w:val="en-US"/>
        </w:rPr>
        <w:t>32</w:t>
      </w:r>
      <w:r w:rsidR="00840D56" w:rsidRPr="00543F36">
        <w:rPr>
          <w:rFonts w:cstheme="minorHAnsi"/>
          <w:lang w:val="en-US"/>
        </w:rPr>
        <w:softHyphen/>
      </w:r>
      <w:r w:rsidR="00A9154D" w:rsidRPr="00543F36">
        <w:rPr>
          <w:rFonts w:cstheme="minorHAnsi"/>
          <w:lang w:val="en-US"/>
        </w:rPr>
        <w:t>.</w:t>
      </w:r>
      <w:r w:rsidR="009F12B9" w:rsidRPr="00543F36">
        <w:rPr>
          <w:rFonts w:cstheme="minorHAnsi"/>
          <w:lang w:val="en-US"/>
        </w:rPr>
        <w:t xml:space="preserve"> </w:t>
      </w:r>
    </w:p>
    <w:p w14:paraId="5041D1B2" w14:textId="77777777" w:rsidR="001F7FBB" w:rsidRPr="00543F36" w:rsidRDefault="001F7FBB" w:rsidP="00543F36">
      <w:pPr>
        <w:pStyle w:val="ListParagraph"/>
        <w:ind w:left="0"/>
        <w:jc w:val="both"/>
        <w:rPr>
          <w:rFonts w:cstheme="minorHAnsi"/>
          <w:lang w:val="en-US"/>
        </w:rPr>
      </w:pPr>
    </w:p>
    <w:p w14:paraId="37B3BEB4" w14:textId="3805E1F3" w:rsidR="00AA6FDA" w:rsidRPr="00543F36" w:rsidRDefault="000B7BAD" w:rsidP="00543F36">
      <w:pPr>
        <w:pStyle w:val="ListParagraph"/>
        <w:numPr>
          <w:ilvl w:val="0"/>
          <w:numId w:val="35"/>
        </w:numPr>
        <w:ind w:left="0" w:firstLine="0"/>
        <w:jc w:val="both"/>
        <w:rPr>
          <w:rFonts w:cstheme="minorHAnsi"/>
          <w:lang w:val="en-US"/>
        </w:rPr>
      </w:pPr>
      <w:r w:rsidRPr="00543F36">
        <w:rPr>
          <w:rFonts w:cstheme="minorHAnsi"/>
          <w:lang w:val="en-US"/>
        </w:rPr>
        <w:t>Seed</w:t>
      </w:r>
      <w:r w:rsidR="001C2178" w:rsidRPr="00543F36">
        <w:rPr>
          <w:rFonts w:cstheme="minorHAnsi"/>
          <w:lang w:val="en-US"/>
        </w:rPr>
        <w:t xml:space="preserve"> cells </w:t>
      </w:r>
      <w:r w:rsidRPr="00543F36">
        <w:rPr>
          <w:rFonts w:cstheme="minorHAnsi"/>
          <w:lang w:val="en-US"/>
        </w:rPr>
        <w:t xml:space="preserve">in a 24 well plate </w:t>
      </w:r>
      <w:r w:rsidR="001C2178" w:rsidRPr="00543F36">
        <w:rPr>
          <w:rFonts w:cstheme="minorHAnsi"/>
          <w:lang w:val="en-US"/>
        </w:rPr>
        <w:t>at a concentration of 2 × 10</w:t>
      </w:r>
      <w:r w:rsidR="001C2178" w:rsidRPr="00543F36">
        <w:rPr>
          <w:rFonts w:cstheme="minorHAnsi"/>
          <w:vertAlign w:val="superscript"/>
          <w:lang w:val="en-US"/>
        </w:rPr>
        <w:t>5</w:t>
      </w:r>
      <w:r w:rsidR="001C2178" w:rsidRPr="00543F36">
        <w:rPr>
          <w:rFonts w:cstheme="minorHAnsi"/>
          <w:lang w:val="en-US"/>
        </w:rPr>
        <w:t xml:space="preserve"> cells per well in 500 </w:t>
      </w:r>
      <w:r w:rsidR="001C2178" w:rsidRPr="00543F36">
        <w:rPr>
          <w:rFonts w:ascii="Symbol" w:hAnsi="Symbol" w:cstheme="minorHAnsi"/>
          <w:lang w:val="en-US"/>
        </w:rPr>
        <w:t>m</w:t>
      </w:r>
      <w:r w:rsidR="001C2178" w:rsidRPr="00543F36">
        <w:rPr>
          <w:rFonts w:cstheme="minorHAnsi"/>
          <w:lang w:val="en-US"/>
        </w:rPr>
        <w:t>L of complete RPMI medium containing and i</w:t>
      </w:r>
      <w:r w:rsidR="00D913E8" w:rsidRPr="00543F36">
        <w:rPr>
          <w:rFonts w:cstheme="minorHAnsi"/>
          <w:lang w:val="en-US"/>
        </w:rPr>
        <w:t xml:space="preserve">ncubate </w:t>
      </w:r>
      <w:r w:rsidR="0053521E" w:rsidRPr="00543F36">
        <w:rPr>
          <w:rFonts w:cstheme="minorHAnsi"/>
          <w:lang w:val="en-US"/>
        </w:rPr>
        <w:t xml:space="preserve">the </w:t>
      </w:r>
      <w:r w:rsidR="00D913E8" w:rsidRPr="00543F36">
        <w:rPr>
          <w:rFonts w:cstheme="minorHAnsi"/>
          <w:lang w:val="en-US"/>
        </w:rPr>
        <w:t>cells</w:t>
      </w:r>
      <w:r w:rsidR="00AA6FDA" w:rsidRPr="00543F36">
        <w:rPr>
          <w:rFonts w:cstheme="minorHAnsi"/>
          <w:lang w:val="en-US"/>
        </w:rPr>
        <w:t xml:space="preserve"> for 7 days</w:t>
      </w:r>
      <w:r w:rsidR="00D913E8" w:rsidRPr="00543F36">
        <w:rPr>
          <w:rFonts w:cstheme="minorHAnsi"/>
          <w:lang w:val="en-US"/>
        </w:rPr>
        <w:t xml:space="preserve"> </w:t>
      </w:r>
      <w:r w:rsidR="0053521E" w:rsidRPr="00543F36">
        <w:rPr>
          <w:rFonts w:cstheme="minorHAnsi"/>
          <w:lang w:val="en-US"/>
        </w:rPr>
        <w:t xml:space="preserve">in the cell culture incubator </w:t>
      </w:r>
      <w:r w:rsidR="00D913E8" w:rsidRPr="00543F36">
        <w:rPr>
          <w:rFonts w:cstheme="minorHAnsi"/>
          <w:lang w:val="en-US"/>
        </w:rPr>
        <w:t>at 37</w:t>
      </w:r>
      <w:r w:rsidR="00B53ABB" w:rsidRPr="00543F36">
        <w:rPr>
          <w:rFonts w:cstheme="minorHAnsi"/>
          <w:lang w:val="en-US"/>
        </w:rPr>
        <w:t xml:space="preserve"> </w:t>
      </w:r>
      <w:r w:rsidR="00D913E8" w:rsidRPr="00543F36">
        <w:rPr>
          <w:rFonts w:cstheme="minorHAnsi"/>
          <w:lang w:val="en-US"/>
        </w:rPr>
        <w:t>°C</w:t>
      </w:r>
      <w:r w:rsidR="003935D4" w:rsidRPr="00543F36">
        <w:rPr>
          <w:rFonts w:cstheme="minorHAnsi"/>
          <w:lang w:val="en-US"/>
        </w:rPr>
        <w:t>.</w:t>
      </w:r>
    </w:p>
    <w:p w14:paraId="4BA21859" w14:textId="77777777" w:rsidR="001F7FBB" w:rsidRPr="00543F36" w:rsidRDefault="001F7FBB" w:rsidP="00543F36">
      <w:pPr>
        <w:pStyle w:val="ListParagraph"/>
        <w:ind w:left="0"/>
        <w:jc w:val="both"/>
        <w:rPr>
          <w:rFonts w:cstheme="minorHAnsi"/>
          <w:lang w:val="en-US"/>
        </w:rPr>
      </w:pPr>
    </w:p>
    <w:p w14:paraId="3935943E" w14:textId="363C4D1F" w:rsidR="00AA6FDA" w:rsidRPr="00543F36" w:rsidRDefault="00CF68BE" w:rsidP="00543F36">
      <w:pPr>
        <w:spacing w:after="0" w:line="240" w:lineRule="auto"/>
        <w:jc w:val="both"/>
        <w:rPr>
          <w:rFonts w:cstheme="minorHAnsi"/>
          <w:b/>
          <w:bCs/>
          <w:sz w:val="24"/>
          <w:szCs w:val="24"/>
          <w:lang w:val="en-US"/>
        </w:rPr>
      </w:pPr>
      <w:r w:rsidRPr="00543F36">
        <w:rPr>
          <w:rFonts w:cstheme="minorHAnsi"/>
          <w:b/>
          <w:bCs/>
          <w:sz w:val="24"/>
          <w:szCs w:val="24"/>
          <w:lang w:val="en-US"/>
        </w:rPr>
        <w:t xml:space="preserve">2. </w:t>
      </w:r>
      <w:r w:rsidR="00AA6FDA" w:rsidRPr="00543F36">
        <w:rPr>
          <w:rFonts w:cstheme="minorHAnsi"/>
          <w:b/>
          <w:bCs/>
          <w:i/>
          <w:iCs/>
          <w:sz w:val="24"/>
          <w:szCs w:val="24"/>
          <w:lang w:val="en-US"/>
        </w:rPr>
        <w:t>Leishmania infantum</w:t>
      </w:r>
      <w:r w:rsidR="004C39A4" w:rsidRPr="00543F36">
        <w:rPr>
          <w:rFonts w:cstheme="minorHAnsi"/>
          <w:b/>
          <w:bCs/>
          <w:sz w:val="24"/>
          <w:szCs w:val="24"/>
          <w:lang w:val="en-US"/>
        </w:rPr>
        <w:t xml:space="preserve"> </w:t>
      </w:r>
      <w:r w:rsidR="00DE66A0">
        <w:rPr>
          <w:rFonts w:cstheme="minorHAnsi"/>
          <w:b/>
          <w:bCs/>
          <w:sz w:val="24"/>
          <w:szCs w:val="24"/>
          <w:lang w:val="en-US"/>
        </w:rPr>
        <w:t>c</w:t>
      </w:r>
      <w:r w:rsidR="004C39A4" w:rsidRPr="00543F36">
        <w:rPr>
          <w:rFonts w:cstheme="minorHAnsi"/>
          <w:b/>
          <w:bCs/>
          <w:sz w:val="24"/>
          <w:szCs w:val="24"/>
          <w:lang w:val="en-US"/>
        </w:rPr>
        <w:t>ultivation</w:t>
      </w:r>
    </w:p>
    <w:p w14:paraId="3D3A7E5C" w14:textId="77777777" w:rsidR="001F7FBB" w:rsidRPr="00543F36" w:rsidRDefault="001F7FBB" w:rsidP="00543F36">
      <w:pPr>
        <w:tabs>
          <w:tab w:val="left" w:pos="142"/>
          <w:tab w:val="left" w:pos="567"/>
        </w:tabs>
        <w:snapToGrid w:val="0"/>
        <w:spacing w:after="0" w:line="240" w:lineRule="auto"/>
        <w:jc w:val="both"/>
        <w:rPr>
          <w:rFonts w:cstheme="minorHAnsi"/>
          <w:sz w:val="24"/>
          <w:szCs w:val="24"/>
          <w:lang w:val="en-US"/>
        </w:rPr>
      </w:pPr>
    </w:p>
    <w:p w14:paraId="1C0CE412" w14:textId="644ECE71" w:rsidR="007B7F6D" w:rsidRPr="00543F36" w:rsidRDefault="00AA6FDA" w:rsidP="00543F36">
      <w:pPr>
        <w:tabs>
          <w:tab w:val="left" w:pos="142"/>
          <w:tab w:val="left" w:pos="567"/>
        </w:tabs>
        <w:snapToGrid w:val="0"/>
        <w:spacing w:after="0" w:line="240" w:lineRule="auto"/>
        <w:jc w:val="both"/>
        <w:rPr>
          <w:rFonts w:cstheme="minorHAnsi"/>
          <w:sz w:val="24"/>
          <w:szCs w:val="24"/>
          <w:lang w:val="en-US"/>
        </w:rPr>
      </w:pPr>
      <w:r w:rsidRPr="00543F36">
        <w:rPr>
          <w:rFonts w:cstheme="minorHAnsi"/>
          <w:sz w:val="24"/>
          <w:szCs w:val="24"/>
          <w:lang w:val="en-US"/>
        </w:rPr>
        <w:t xml:space="preserve">NOTE: </w:t>
      </w:r>
      <w:r w:rsidR="0053521E" w:rsidRPr="00543F36">
        <w:rPr>
          <w:rFonts w:cstheme="minorHAnsi"/>
          <w:i/>
          <w:iCs/>
          <w:sz w:val="24"/>
          <w:szCs w:val="24"/>
          <w:lang w:val="en-US"/>
        </w:rPr>
        <w:t>Leishmania</w:t>
      </w:r>
      <w:r w:rsidR="0053521E" w:rsidRPr="00543F36">
        <w:rPr>
          <w:rFonts w:cstheme="minorHAnsi"/>
          <w:i/>
          <w:sz w:val="24"/>
          <w:szCs w:val="24"/>
          <w:lang w:val="en-US"/>
        </w:rPr>
        <w:t xml:space="preserve"> </w:t>
      </w:r>
      <w:r w:rsidRPr="00543F36">
        <w:rPr>
          <w:rFonts w:cstheme="minorHAnsi"/>
          <w:i/>
          <w:sz w:val="24"/>
          <w:szCs w:val="24"/>
          <w:lang w:val="en-US"/>
        </w:rPr>
        <w:t>infantum</w:t>
      </w:r>
      <w:r w:rsidRPr="00543F36">
        <w:rPr>
          <w:rFonts w:cstheme="minorHAnsi"/>
          <w:sz w:val="24"/>
          <w:szCs w:val="24"/>
          <w:lang w:val="en-US"/>
        </w:rPr>
        <w:t xml:space="preserve"> (MCAN/BR/89/BA262) parasite</w:t>
      </w:r>
      <w:r w:rsidR="004C39A4" w:rsidRPr="00543F36">
        <w:rPr>
          <w:rFonts w:cstheme="minorHAnsi"/>
          <w:sz w:val="24"/>
          <w:szCs w:val="24"/>
          <w:lang w:val="en-US"/>
        </w:rPr>
        <w:t>s</w:t>
      </w:r>
      <w:r w:rsidRPr="00543F36">
        <w:rPr>
          <w:rFonts w:cstheme="minorHAnsi"/>
          <w:sz w:val="24"/>
          <w:szCs w:val="24"/>
          <w:lang w:val="en-US"/>
        </w:rPr>
        <w:t xml:space="preserve"> </w:t>
      </w:r>
      <w:r w:rsidR="0053521E" w:rsidRPr="00543F36">
        <w:rPr>
          <w:rFonts w:cstheme="minorHAnsi"/>
          <w:sz w:val="24"/>
          <w:szCs w:val="24"/>
          <w:lang w:val="en-US"/>
        </w:rPr>
        <w:t>are</w:t>
      </w:r>
      <w:r w:rsidR="004C39A4" w:rsidRPr="00543F36">
        <w:rPr>
          <w:rFonts w:cstheme="minorHAnsi"/>
          <w:sz w:val="24"/>
          <w:szCs w:val="24"/>
          <w:lang w:val="en-US"/>
        </w:rPr>
        <w:t xml:space="preserve"> </w:t>
      </w:r>
      <w:r w:rsidRPr="00543F36">
        <w:rPr>
          <w:rFonts w:cstheme="minorHAnsi"/>
          <w:sz w:val="24"/>
          <w:szCs w:val="24"/>
          <w:lang w:val="en-US"/>
        </w:rPr>
        <w:t>used in this assay.</w:t>
      </w:r>
      <w:r w:rsidR="0053521E" w:rsidRPr="00543F36">
        <w:rPr>
          <w:rFonts w:cstheme="minorHAnsi"/>
          <w:sz w:val="24"/>
          <w:szCs w:val="24"/>
          <w:lang w:val="en-US"/>
        </w:rPr>
        <w:t xml:space="preserve"> </w:t>
      </w:r>
      <w:r w:rsidR="004C39A4" w:rsidRPr="00543F36">
        <w:rPr>
          <w:sz w:val="24"/>
          <w:szCs w:val="24"/>
          <w:lang w:val="en-US"/>
        </w:rPr>
        <w:t>H</w:t>
      </w:r>
      <w:r w:rsidR="007B7F6D" w:rsidRPr="00543F36">
        <w:rPr>
          <w:sz w:val="24"/>
          <w:szCs w:val="24"/>
          <w:lang w:val="en-US"/>
        </w:rPr>
        <w:t xml:space="preserve">amsters were </w:t>
      </w:r>
      <w:r w:rsidR="004C39A4" w:rsidRPr="00543F36">
        <w:rPr>
          <w:sz w:val="24"/>
          <w:szCs w:val="24"/>
          <w:lang w:val="en-US"/>
        </w:rPr>
        <w:t xml:space="preserve">intravenously </w:t>
      </w:r>
      <w:r w:rsidR="007B7F6D" w:rsidRPr="00543F36">
        <w:rPr>
          <w:sz w:val="24"/>
          <w:szCs w:val="24"/>
          <w:lang w:val="en-US"/>
        </w:rPr>
        <w:t xml:space="preserve">infected with </w:t>
      </w:r>
      <w:r w:rsidR="0053521E" w:rsidRPr="00543F36">
        <w:rPr>
          <w:sz w:val="24"/>
          <w:szCs w:val="24"/>
          <w:lang w:val="en-US"/>
        </w:rPr>
        <w:t xml:space="preserve">20 μL of the solution containing </w:t>
      </w:r>
      <w:r w:rsidR="007B7F6D" w:rsidRPr="00543F36">
        <w:rPr>
          <w:sz w:val="24"/>
          <w:szCs w:val="24"/>
          <w:lang w:val="en-US"/>
        </w:rPr>
        <w:t>1</w:t>
      </w:r>
      <w:r w:rsidR="0053521E" w:rsidRPr="00543F36">
        <w:rPr>
          <w:sz w:val="24"/>
          <w:szCs w:val="24"/>
          <w:lang w:val="en-US"/>
        </w:rPr>
        <w:t xml:space="preserve"> </w:t>
      </w:r>
      <w:r w:rsidR="007B7F6D" w:rsidRPr="00543F36">
        <w:rPr>
          <w:sz w:val="24"/>
          <w:szCs w:val="24"/>
          <w:lang w:val="en-US"/>
        </w:rPr>
        <w:t>x</w:t>
      </w:r>
      <w:r w:rsidR="0053521E" w:rsidRPr="00543F36">
        <w:rPr>
          <w:sz w:val="24"/>
          <w:szCs w:val="24"/>
          <w:lang w:val="en-US"/>
        </w:rPr>
        <w:t xml:space="preserve"> </w:t>
      </w:r>
      <w:r w:rsidR="007B7F6D" w:rsidRPr="00543F36">
        <w:rPr>
          <w:sz w:val="24"/>
          <w:szCs w:val="24"/>
          <w:lang w:val="en-US"/>
        </w:rPr>
        <w:t>10</w:t>
      </w:r>
      <w:r w:rsidR="007B7F6D" w:rsidRPr="00543F36">
        <w:rPr>
          <w:sz w:val="24"/>
          <w:szCs w:val="24"/>
          <w:vertAlign w:val="superscript"/>
          <w:lang w:val="en-US"/>
        </w:rPr>
        <w:t>6</w:t>
      </w:r>
      <w:r w:rsidR="007B7F6D" w:rsidRPr="00543F36">
        <w:rPr>
          <w:sz w:val="24"/>
          <w:szCs w:val="24"/>
          <w:vertAlign w:val="superscript"/>
          <w:lang w:val="en-US"/>
        </w:rPr>
        <w:softHyphen/>
      </w:r>
      <w:r w:rsidR="007B7F6D" w:rsidRPr="00543F36">
        <w:rPr>
          <w:sz w:val="24"/>
          <w:szCs w:val="24"/>
          <w:vertAlign w:val="superscript"/>
          <w:lang w:val="en-US"/>
        </w:rPr>
        <w:softHyphen/>
      </w:r>
      <w:r w:rsidR="007B7F6D" w:rsidRPr="00543F36">
        <w:rPr>
          <w:sz w:val="24"/>
          <w:szCs w:val="24"/>
          <w:lang w:val="en-US"/>
        </w:rPr>
        <w:t xml:space="preserve"> </w:t>
      </w:r>
      <w:r w:rsidR="007B7F6D" w:rsidRPr="00543F36">
        <w:rPr>
          <w:i/>
          <w:iCs/>
          <w:sz w:val="24"/>
          <w:szCs w:val="24"/>
          <w:lang w:val="en-US"/>
        </w:rPr>
        <w:t>L.</w:t>
      </w:r>
      <w:r w:rsidR="004C39A4" w:rsidRPr="00543F36">
        <w:rPr>
          <w:i/>
          <w:iCs/>
          <w:sz w:val="24"/>
          <w:szCs w:val="24"/>
          <w:lang w:val="en-US"/>
        </w:rPr>
        <w:t xml:space="preserve"> </w:t>
      </w:r>
      <w:r w:rsidR="007B7F6D" w:rsidRPr="00543F36">
        <w:rPr>
          <w:i/>
          <w:iCs/>
          <w:sz w:val="24"/>
          <w:szCs w:val="24"/>
          <w:lang w:val="en-US"/>
        </w:rPr>
        <w:t>infantum</w:t>
      </w:r>
      <w:r w:rsidR="007B7F6D" w:rsidRPr="00543F36">
        <w:rPr>
          <w:sz w:val="24"/>
          <w:szCs w:val="24"/>
          <w:lang w:val="en-US"/>
        </w:rPr>
        <w:t xml:space="preserve"> promastigotes</w:t>
      </w:r>
      <w:r w:rsidR="0053521E" w:rsidRPr="00543F36">
        <w:rPr>
          <w:sz w:val="24"/>
          <w:szCs w:val="24"/>
          <w:lang w:val="en-US"/>
        </w:rPr>
        <w:t xml:space="preserve"> </w:t>
      </w:r>
      <w:r w:rsidR="007B7F6D" w:rsidRPr="00543F36">
        <w:rPr>
          <w:sz w:val="24"/>
          <w:szCs w:val="24"/>
          <w:lang w:val="en-US"/>
        </w:rPr>
        <w:t xml:space="preserve">in sterile saline. After 1 to 2 months, animals were euthanized and the amastigote forms of </w:t>
      </w:r>
      <w:r w:rsidR="007B7F6D" w:rsidRPr="00543F36">
        <w:rPr>
          <w:i/>
          <w:iCs/>
          <w:sz w:val="24"/>
          <w:szCs w:val="24"/>
          <w:lang w:val="en-US"/>
        </w:rPr>
        <w:t>Leishmania</w:t>
      </w:r>
      <w:r w:rsidR="007B7F6D" w:rsidRPr="00543F36">
        <w:rPr>
          <w:sz w:val="24"/>
          <w:szCs w:val="24"/>
          <w:lang w:val="en-US"/>
        </w:rPr>
        <w:t xml:space="preserve"> were recovered from the</w:t>
      </w:r>
      <w:r w:rsidR="00543F36" w:rsidRPr="00543F36">
        <w:rPr>
          <w:sz w:val="24"/>
          <w:szCs w:val="24"/>
          <w:lang w:val="en-US"/>
        </w:rPr>
        <w:t>ir</w:t>
      </w:r>
      <w:r w:rsidR="007B7F6D" w:rsidRPr="00543F36">
        <w:rPr>
          <w:sz w:val="24"/>
          <w:szCs w:val="24"/>
          <w:lang w:val="en-US"/>
        </w:rPr>
        <w:t xml:space="preserve"> spleen</w:t>
      </w:r>
      <w:r w:rsidR="00543F36" w:rsidRPr="00543F36">
        <w:rPr>
          <w:sz w:val="24"/>
          <w:szCs w:val="24"/>
          <w:lang w:val="en-US"/>
        </w:rPr>
        <w:t>s</w:t>
      </w:r>
      <w:r w:rsidR="007B7F6D" w:rsidRPr="00543F36">
        <w:rPr>
          <w:sz w:val="24"/>
          <w:szCs w:val="24"/>
          <w:lang w:val="en-US"/>
        </w:rPr>
        <w:t xml:space="preserve"> and differentiated into promastigotes</w:t>
      </w:r>
      <w:r w:rsidR="00FE6CCE" w:rsidRPr="00543F36">
        <w:rPr>
          <w:sz w:val="24"/>
          <w:szCs w:val="24"/>
          <w:vertAlign w:val="superscript"/>
          <w:lang w:val="en-US"/>
        </w:rPr>
        <w:t>3</w:t>
      </w:r>
      <w:r w:rsidR="00840D56" w:rsidRPr="00543F36">
        <w:rPr>
          <w:sz w:val="24"/>
          <w:szCs w:val="24"/>
          <w:vertAlign w:val="superscript"/>
          <w:lang w:val="en-US"/>
        </w:rPr>
        <w:t>3</w:t>
      </w:r>
      <w:r w:rsidR="007B7F6D" w:rsidRPr="00543F36">
        <w:rPr>
          <w:sz w:val="24"/>
          <w:szCs w:val="24"/>
          <w:lang w:val="en-US"/>
        </w:rPr>
        <w:t>.</w:t>
      </w:r>
    </w:p>
    <w:p w14:paraId="00B7897C" w14:textId="77777777" w:rsidR="001F7FBB" w:rsidRPr="00543F36" w:rsidRDefault="001F7FBB" w:rsidP="00543F36">
      <w:pPr>
        <w:pStyle w:val="ListParagraph"/>
        <w:ind w:left="0"/>
        <w:jc w:val="both"/>
        <w:rPr>
          <w:lang w:val="en-US"/>
        </w:rPr>
      </w:pPr>
    </w:p>
    <w:p w14:paraId="10E6FAC2" w14:textId="2E1D53D3" w:rsidR="00AA6FDA" w:rsidRPr="00543F36" w:rsidRDefault="00AA6FDA" w:rsidP="00543F36">
      <w:pPr>
        <w:pStyle w:val="ListParagraph"/>
        <w:numPr>
          <w:ilvl w:val="0"/>
          <w:numId w:val="38"/>
        </w:numPr>
        <w:tabs>
          <w:tab w:val="left" w:pos="284"/>
          <w:tab w:val="left" w:pos="567"/>
        </w:tabs>
        <w:snapToGrid w:val="0"/>
        <w:ind w:left="0" w:firstLine="0"/>
        <w:jc w:val="both"/>
        <w:rPr>
          <w:rFonts w:cstheme="minorHAnsi"/>
          <w:lang w:val="en-US"/>
        </w:rPr>
      </w:pPr>
      <w:r w:rsidRPr="00543F36">
        <w:rPr>
          <w:rFonts w:cstheme="minorHAnsi"/>
          <w:lang w:val="en-US"/>
        </w:rPr>
        <w:lastRenderedPageBreak/>
        <w:t>Grow</w:t>
      </w:r>
      <w:r w:rsidR="00951E7B" w:rsidRPr="00543F36">
        <w:rPr>
          <w:rFonts w:cstheme="minorHAnsi"/>
          <w:i/>
          <w:lang w:val="en-US"/>
        </w:rPr>
        <w:t xml:space="preserve"> L. infantum</w:t>
      </w:r>
      <w:r w:rsidRPr="00543F36">
        <w:rPr>
          <w:rFonts w:cstheme="minorHAnsi"/>
          <w:lang w:val="en-US"/>
        </w:rPr>
        <w:t xml:space="preserve"> promastigotes isolated from previously infected hamster spleen</w:t>
      </w:r>
      <w:r w:rsidR="00B609C3" w:rsidRPr="00543F36">
        <w:rPr>
          <w:rFonts w:cstheme="minorHAnsi"/>
          <w:lang w:val="en-US"/>
        </w:rPr>
        <w:t>s</w:t>
      </w:r>
      <w:r w:rsidRPr="00543F36">
        <w:rPr>
          <w:rFonts w:cstheme="minorHAnsi"/>
          <w:lang w:val="en-US"/>
        </w:rPr>
        <w:t xml:space="preserve"> in an inclined 25</w:t>
      </w:r>
      <w:r w:rsidR="00800E26" w:rsidRPr="00543F36">
        <w:rPr>
          <w:rFonts w:cstheme="minorHAnsi"/>
          <w:lang w:val="en-US"/>
        </w:rPr>
        <w:t xml:space="preserve"> </w:t>
      </w:r>
      <w:r w:rsidRPr="00543F36">
        <w:rPr>
          <w:rFonts w:cstheme="minorHAnsi"/>
          <w:lang w:val="en-US"/>
        </w:rPr>
        <w:t>cm</w:t>
      </w:r>
      <w:r w:rsidRPr="00543F36">
        <w:rPr>
          <w:rFonts w:cstheme="minorHAnsi"/>
          <w:vertAlign w:val="superscript"/>
          <w:lang w:val="en-US"/>
        </w:rPr>
        <w:t xml:space="preserve">2 </w:t>
      </w:r>
      <w:r w:rsidRPr="00543F36">
        <w:rPr>
          <w:rFonts w:cstheme="minorHAnsi"/>
          <w:lang w:val="en-US"/>
        </w:rPr>
        <w:t xml:space="preserve">cell culture flask containing 3 mL of </w:t>
      </w:r>
      <w:proofErr w:type="spellStart"/>
      <w:r w:rsidRPr="00543F36">
        <w:rPr>
          <w:rFonts w:cstheme="minorHAnsi"/>
          <w:lang w:val="en-US"/>
        </w:rPr>
        <w:t>Novy</w:t>
      </w:r>
      <w:proofErr w:type="spellEnd"/>
      <w:r w:rsidRPr="00543F36">
        <w:rPr>
          <w:rFonts w:cstheme="minorHAnsi"/>
          <w:lang w:val="en-US"/>
        </w:rPr>
        <w:t>-Nicolle-</w:t>
      </w:r>
      <w:proofErr w:type="spellStart"/>
      <w:r w:rsidRPr="00543F36">
        <w:rPr>
          <w:rFonts w:cstheme="minorHAnsi"/>
          <w:lang w:val="en-US"/>
        </w:rPr>
        <w:t>MacNeal</w:t>
      </w:r>
      <w:proofErr w:type="spellEnd"/>
      <w:r w:rsidRPr="00543F36">
        <w:rPr>
          <w:rFonts w:cstheme="minorHAnsi"/>
          <w:lang w:val="en-US"/>
        </w:rPr>
        <w:t xml:space="preserve"> medium (NNN) and 5 </w:t>
      </w:r>
      <w:r w:rsidR="00B53ABB" w:rsidRPr="00543F36">
        <w:rPr>
          <w:rFonts w:cstheme="minorHAnsi"/>
          <w:lang w:val="en-US"/>
        </w:rPr>
        <w:t>m</w:t>
      </w:r>
      <w:r w:rsidR="00B53ABB" w:rsidRPr="00543F36">
        <w:rPr>
          <w:lang w:val="en-US"/>
        </w:rPr>
        <w:t>L</w:t>
      </w:r>
      <w:r w:rsidRPr="00543F36">
        <w:rPr>
          <w:rFonts w:cstheme="minorHAnsi"/>
          <w:lang w:val="en-US"/>
        </w:rPr>
        <w:t xml:space="preserve"> of </w:t>
      </w:r>
      <w:r w:rsidRPr="00543F36">
        <w:rPr>
          <w:rFonts w:cstheme="minorHAnsi"/>
          <w:color w:val="000000"/>
          <w:shd w:val="clear" w:color="auto" w:fill="FFFFFF"/>
          <w:lang w:val="en-US"/>
        </w:rPr>
        <w:t>supplemented Minimum Essential Medium (MEM).</w:t>
      </w:r>
    </w:p>
    <w:p w14:paraId="3879AE58" w14:textId="77777777" w:rsidR="0053521E" w:rsidRPr="00543F36" w:rsidRDefault="0053521E" w:rsidP="00543F36">
      <w:pPr>
        <w:tabs>
          <w:tab w:val="left" w:pos="0"/>
          <w:tab w:val="left" w:pos="567"/>
        </w:tabs>
        <w:snapToGrid w:val="0"/>
        <w:spacing w:after="0" w:line="240" w:lineRule="auto"/>
        <w:jc w:val="both"/>
        <w:rPr>
          <w:rFonts w:cstheme="minorHAnsi"/>
          <w:color w:val="000000"/>
          <w:sz w:val="24"/>
          <w:szCs w:val="24"/>
          <w:shd w:val="clear" w:color="auto" w:fill="FFFFFF"/>
          <w:lang w:val="en-US"/>
        </w:rPr>
      </w:pPr>
    </w:p>
    <w:p w14:paraId="082EAAEA" w14:textId="4174CA17" w:rsidR="00AA6FDA" w:rsidRPr="00543F36" w:rsidRDefault="00AA6FDA" w:rsidP="00543F36">
      <w:pPr>
        <w:tabs>
          <w:tab w:val="left" w:pos="0"/>
          <w:tab w:val="left" w:pos="567"/>
        </w:tabs>
        <w:snapToGrid w:val="0"/>
        <w:spacing w:after="0" w:line="240" w:lineRule="auto"/>
        <w:jc w:val="both"/>
        <w:rPr>
          <w:rFonts w:cstheme="minorHAnsi"/>
          <w:sz w:val="24"/>
          <w:szCs w:val="24"/>
          <w:lang w:val="en-US"/>
        </w:rPr>
      </w:pPr>
      <w:r w:rsidRPr="00543F36">
        <w:rPr>
          <w:rFonts w:cstheme="minorHAnsi"/>
          <w:color w:val="000000"/>
          <w:sz w:val="24"/>
          <w:szCs w:val="24"/>
          <w:shd w:val="clear" w:color="auto" w:fill="FFFFFF"/>
          <w:lang w:val="en-US"/>
        </w:rPr>
        <w:t xml:space="preserve">NOTE: </w:t>
      </w:r>
      <w:r w:rsidR="00B609C3" w:rsidRPr="00543F36">
        <w:rPr>
          <w:rFonts w:cstheme="minorHAnsi"/>
          <w:color w:val="000000"/>
          <w:sz w:val="24"/>
          <w:szCs w:val="24"/>
          <w:shd w:val="clear" w:color="auto" w:fill="FFFFFF"/>
          <w:lang w:val="en-US"/>
        </w:rPr>
        <w:t xml:space="preserve">In this assay, </w:t>
      </w:r>
      <w:r w:rsidRPr="00543F36">
        <w:rPr>
          <w:rFonts w:cstheme="minorHAnsi"/>
          <w:color w:val="000000"/>
          <w:sz w:val="24"/>
          <w:szCs w:val="24"/>
          <w:shd w:val="clear" w:color="auto" w:fill="FFFFFF"/>
          <w:lang w:val="en-US"/>
        </w:rPr>
        <w:t>MEM medium was supplemented with 10% fetal bovine serum (FBS</w:t>
      </w:r>
      <w:r w:rsidR="00FE6036" w:rsidRPr="00543F36">
        <w:rPr>
          <w:rFonts w:cstheme="minorHAnsi"/>
          <w:color w:val="000000"/>
          <w:sz w:val="24"/>
          <w:szCs w:val="24"/>
          <w:shd w:val="clear" w:color="auto" w:fill="FFFFFF"/>
          <w:lang w:val="en-US"/>
        </w:rPr>
        <w:t>)</w:t>
      </w:r>
      <w:r w:rsidRPr="00543F36">
        <w:rPr>
          <w:rFonts w:cstheme="minorHAnsi"/>
          <w:color w:val="000000"/>
          <w:sz w:val="24"/>
          <w:szCs w:val="24"/>
          <w:shd w:val="clear" w:color="auto" w:fill="FFFFFF"/>
          <w:lang w:val="en-US"/>
        </w:rPr>
        <w:t xml:space="preserve"> and 24</w:t>
      </w:r>
      <w:r w:rsidR="00B609C3" w:rsidRPr="00543F36">
        <w:rPr>
          <w:rFonts w:cstheme="minorHAnsi"/>
          <w:color w:val="000000"/>
          <w:sz w:val="24"/>
          <w:szCs w:val="24"/>
          <w:shd w:val="clear" w:color="auto" w:fill="FFFFFF"/>
          <w:lang w:val="en-US"/>
        </w:rPr>
        <w:t>.</w:t>
      </w:r>
      <w:r w:rsidRPr="00543F36">
        <w:rPr>
          <w:rFonts w:cstheme="minorHAnsi"/>
          <w:color w:val="000000"/>
          <w:sz w:val="24"/>
          <w:szCs w:val="24"/>
          <w:shd w:val="clear" w:color="auto" w:fill="FFFFFF"/>
          <w:lang w:val="en-US"/>
        </w:rPr>
        <w:t xml:space="preserve">5 </w:t>
      </w:r>
      <w:proofErr w:type="spellStart"/>
      <w:r w:rsidRPr="00543F36">
        <w:rPr>
          <w:rFonts w:cstheme="minorHAnsi"/>
          <w:color w:val="000000"/>
          <w:sz w:val="24"/>
          <w:szCs w:val="24"/>
          <w:shd w:val="clear" w:color="auto" w:fill="FFFFFF"/>
          <w:lang w:val="en-US"/>
        </w:rPr>
        <w:t>nM</w:t>
      </w:r>
      <w:proofErr w:type="spellEnd"/>
      <w:r w:rsidRPr="00543F36">
        <w:rPr>
          <w:rFonts w:cstheme="minorHAnsi"/>
          <w:color w:val="000000"/>
          <w:sz w:val="24"/>
          <w:szCs w:val="24"/>
          <w:shd w:val="clear" w:color="auto" w:fill="FFFFFF"/>
          <w:lang w:val="en-US"/>
        </w:rPr>
        <w:t xml:space="preserve"> hemin bovine</w:t>
      </w:r>
      <w:r w:rsidRPr="00543F36">
        <w:rPr>
          <w:rFonts w:cstheme="minorHAnsi"/>
          <w:sz w:val="24"/>
          <w:szCs w:val="24"/>
          <w:lang w:val="en-US"/>
        </w:rPr>
        <w:t>.</w:t>
      </w:r>
    </w:p>
    <w:p w14:paraId="4ED7DC8E" w14:textId="77777777" w:rsidR="001F7FBB" w:rsidRPr="00543F36" w:rsidRDefault="001F7FBB" w:rsidP="00543F36">
      <w:pPr>
        <w:tabs>
          <w:tab w:val="left" w:pos="0"/>
          <w:tab w:val="left" w:pos="567"/>
        </w:tabs>
        <w:snapToGrid w:val="0"/>
        <w:spacing w:after="0" w:line="240" w:lineRule="auto"/>
        <w:jc w:val="both"/>
        <w:rPr>
          <w:rFonts w:cstheme="minorHAnsi"/>
          <w:sz w:val="24"/>
          <w:szCs w:val="24"/>
          <w:lang w:val="en-US"/>
        </w:rPr>
      </w:pPr>
    </w:p>
    <w:p w14:paraId="015F7C99" w14:textId="67E4C068" w:rsidR="00AA6FDA" w:rsidRPr="00543F36" w:rsidRDefault="00AA6FDA" w:rsidP="00543F36">
      <w:pPr>
        <w:pStyle w:val="ListParagraph"/>
        <w:numPr>
          <w:ilvl w:val="0"/>
          <w:numId w:val="38"/>
        </w:numPr>
        <w:tabs>
          <w:tab w:val="left" w:pos="284"/>
        </w:tabs>
        <w:snapToGrid w:val="0"/>
        <w:ind w:left="0" w:firstLine="0"/>
        <w:jc w:val="both"/>
        <w:rPr>
          <w:rFonts w:cstheme="minorHAnsi"/>
          <w:lang w:val="en-US"/>
        </w:rPr>
      </w:pPr>
      <w:r w:rsidRPr="00543F36">
        <w:rPr>
          <w:rFonts w:cstheme="minorHAnsi"/>
          <w:lang w:val="en-US"/>
        </w:rPr>
        <w:t>Incubate at 24</w:t>
      </w:r>
      <w:r w:rsidR="00B53ABB" w:rsidRPr="00543F36">
        <w:rPr>
          <w:rFonts w:cstheme="minorHAnsi"/>
          <w:lang w:val="en-US"/>
        </w:rPr>
        <w:t xml:space="preserve"> °</w:t>
      </w:r>
      <w:r w:rsidRPr="00543F36">
        <w:rPr>
          <w:rFonts w:cstheme="minorHAnsi"/>
          <w:lang w:val="en-US"/>
        </w:rPr>
        <w:t xml:space="preserve">C for 7 days in </w:t>
      </w:r>
      <w:r w:rsidRPr="00543F36">
        <w:rPr>
          <w:rFonts w:cstheme="minorHAnsi"/>
          <w:shd w:val="clear" w:color="auto" w:fill="FFFFFF"/>
          <w:lang w:val="en-US"/>
        </w:rPr>
        <w:t xml:space="preserve">BOD (Bio-Oxygen Demand) </w:t>
      </w:r>
      <w:r w:rsidR="002E0929" w:rsidRPr="00543F36">
        <w:rPr>
          <w:rFonts w:cstheme="minorHAnsi"/>
          <w:shd w:val="clear" w:color="auto" w:fill="FFFFFF"/>
          <w:lang w:val="en-US"/>
        </w:rPr>
        <w:t>incubator.</w:t>
      </w:r>
    </w:p>
    <w:p w14:paraId="4DB6560F" w14:textId="77777777" w:rsidR="001F7FBB" w:rsidRPr="00543F36" w:rsidRDefault="001F7FBB" w:rsidP="00543F36">
      <w:pPr>
        <w:pStyle w:val="ListParagraph"/>
        <w:tabs>
          <w:tab w:val="left" w:pos="284"/>
        </w:tabs>
        <w:snapToGrid w:val="0"/>
        <w:ind w:left="0"/>
        <w:jc w:val="both"/>
        <w:rPr>
          <w:rFonts w:cstheme="minorHAnsi"/>
          <w:lang w:val="en-US"/>
        </w:rPr>
      </w:pPr>
    </w:p>
    <w:p w14:paraId="473BA5CA" w14:textId="3889D716" w:rsidR="00AA6FDA" w:rsidRPr="00543F36" w:rsidRDefault="00AA6FDA" w:rsidP="00543F36">
      <w:pPr>
        <w:pStyle w:val="ListParagraph"/>
        <w:numPr>
          <w:ilvl w:val="0"/>
          <w:numId w:val="38"/>
        </w:numPr>
        <w:tabs>
          <w:tab w:val="left" w:pos="284"/>
        </w:tabs>
        <w:snapToGrid w:val="0"/>
        <w:ind w:left="0" w:firstLine="0"/>
        <w:jc w:val="both"/>
        <w:rPr>
          <w:rFonts w:cstheme="minorHAnsi"/>
          <w:lang w:val="en-US"/>
        </w:rPr>
      </w:pPr>
      <w:r w:rsidRPr="00543F36">
        <w:rPr>
          <w:rFonts w:cstheme="minorHAnsi"/>
          <w:lang w:val="en-US"/>
        </w:rPr>
        <w:t xml:space="preserve">Pipette 100 </w:t>
      </w:r>
      <w:r w:rsidR="00B55331" w:rsidRPr="00543F36">
        <w:rPr>
          <w:rFonts w:cstheme="minorHAnsi"/>
          <w:lang w:val="en-US"/>
        </w:rPr>
        <w:t>µ</w:t>
      </w:r>
      <w:r w:rsidRPr="00543F36">
        <w:rPr>
          <w:rFonts w:cstheme="minorHAnsi"/>
          <w:lang w:val="en-US"/>
        </w:rPr>
        <w:t>L of promastigote culture into a new 25</w:t>
      </w:r>
      <w:r w:rsidR="00800E26" w:rsidRPr="00543F36">
        <w:rPr>
          <w:rFonts w:cstheme="minorHAnsi"/>
          <w:lang w:val="en-US"/>
        </w:rPr>
        <w:t xml:space="preserve"> </w:t>
      </w:r>
      <w:r w:rsidRPr="00543F36">
        <w:rPr>
          <w:rFonts w:cstheme="minorHAnsi"/>
          <w:lang w:val="en-US"/>
        </w:rPr>
        <w:t>cm</w:t>
      </w:r>
      <w:r w:rsidRPr="00543F36">
        <w:rPr>
          <w:rFonts w:cstheme="minorHAnsi"/>
          <w:vertAlign w:val="superscript"/>
          <w:lang w:val="en-US"/>
        </w:rPr>
        <w:t xml:space="preserve">2 </w:t>
      </w:r>
      <w:r w:rsidRPr="00543F36">
        <w:rPr>
          <w:rFonts w:cstheme="minorHAnsi"/>
          <w:lang w:val="en-US"/>
        </w:rPr>
        <w:t>cell culture flask</w:t>
      </w:r>
      <w:r w:rsidR="00C26F69" w:rsidRPr="00543F36">
        <w:rPr>
          <w:rFonts w:cstheme="minorHAnsi"/>
          <w:lang w:val="en-US"/>
        </w:rPr>
        <w:t xml:space="preserve"> containing 5 mL of </w:t>
      </w:r>
      <w:r w:rsidR="00C26F69" w:rsidRPr="00543F36">
        <w:rPr>
          <w:rFonts w:cstheme="minorHAnsi"/>
          <w:shd w:val="clear" w:color="auto" w:fill="FFFFFF"/>
          <w:lang w:val="en-US"/>
        </w:rPr>
        <w:t>supplemented MEM medium</w:t>
      </w:r>
      <w:r w:rsidR="001F7FBB" w:rsidRPr="00543F36">
        <w:rPr>
          <w:rFonts w:cstheme="minorHAnsi"/>
          <w:shd w:val="clear" w:color="auto" w:fill="FFFFFF"/>
          <w:lang w:val="en-US"/>
        </w:rPr>
        <w:t>.</w:t>
      </w:r>
    </w:p>
    <w:p w14:paraId="1B0D2AA8" w14:textId="77777777" w:rsidR="001F7FBB" w:rsidRPr="00543F36" w:rsidRDefault="001F7FBB" w:rsidP="00543F36">
      <w:pPr>
        <w:pStyle w:val="ListParagraph"/>
        <w:tabs>
          <w:tab w:val="left" w:pos="284"/>
        </w:tabs>
        <w:snapToGrid w:val="0"/>
        <w:ind w:left="0"/>
        <w:jc w:val="both"/>
        <w:rPr>
          <w:rFonts w:cstheme="minorHAnsi"/>
          <w:lang w:val="en-US"/>
        </w:rPr>
      </w:pPr>
    </w:p>
    <w:p w14:paraId="72F66CB8" w14:textId="07457860" w:rsidR="00AA6FDA" w:rsidRPr="00543F36" w:rsidRDefault="00AA6FDA" w:rsidP="00543F36">
      <w:pPr>
        <w:pStyle w:val="ListParagraph"/>
        <w:numPr>
          <w:ilvl w:val="0"/>
          <w:numId w:val="38"/>
        </w:numPr>
        <w:tabs>
          <w:tab w:val="left" w:pos="284"/>
        </w:tabs>
        <w:snapToGrid w:val="0"/>
        <w:ind w:left="0" w:firstLine="0"/>
        <w:jc w:val="both"/>
        <w:rPr>
          <w:rFonts w:cstheme="minorHAnsi"/>
          <w:lang w:val="en-US"/>
        </w:rPr>
      </w:pPr>
      <w:r w:rsidRPr="00543F36">
        <w:rPr>
          <w:rFonts w:cstheme="minorHAnsi"/>
          <w:lang w:val="en-US"/>
        </w:rPr>
        <w:t xml:space="preserve">Incubate </w:t>
      </w:r>
      <w:r w:rsidR="0053521E" w:rsidRPr="00543F36">
        <w:rPr>
          <w:rFonts w:cstheme="minorHAnsi"/>
          <w:lang w:val="en-US"/>
        </w:rPr>
        <w:t xml:space="preserve">the promastigote culture </w:t>
      </w:r>
      <w:r w:rsidRPr="00543F36">
        <w:rPr>
          <w:rFonts w:cstheme="minorHAnsi"/>
          <w:lang w:val="en-US"/>
        </w:rPr>
        <w:t xml:space="preserve">at 24 </w:t>
      </w:r>
      <w:bookmarkStart w:id="1" w:name="_Hlk70853859"/>
      <w:r w:rsidRPr="00543F36">
        <w:rPr>
          <w:rFonts w:cstheme="minorHAnsi"/>
          <w:lang w:val="en-US"/>
        </w:rPr>
        <w:t>°C</w:t>
      </w:r>
      <w:bookmarkEnd w:id="1"/>
      <w:r w:rsidRPr="00543F36">
        <w:rPr>
          <w:rFonts w:cstheme="minorHAnsi"/>
          <w:lang w:val="en-US"/>
        </w:rPr>
        <w:t xml:space="preserve"> in BOD </w:t>
      </w:r>
      <w:r w:rsidR="00543F36" w:rsidRPr="00543F36">
        <w:rPr>
          <w:rFonts w:cstheme="minorHAnsi"/>
          <w:lang w:val="en-US"/>
        </w:rPr>
        <w:t>i</w:t>
      </w:r>
      <w:r w:rsidRPr="00543F36">
        <w:rPr>
          <w:rFonts w:cstheme="minorHAnsi"/>
          <w:lang w:val="en-US"/>
        </w:rPr>
        <w:t>ncubator</w:t>
      </w:r>
      <w:r w:rsidR="00185BA4" w:rsidRPr="00543F36">
        <w:rPr>
          <w:rFonts w:cstheme="minorHAnsi"/>
          <w:lang w:val="en-US"/>
        </w:rPr>
        <w:t xml:space="preserve"> until promastigotes reach </w:t>
      </w:r>
      <w:r w:rsidR="00543F36" w:rsidRPr="00543F36">
        <w:rPr>
          <w:rFonts w:cstheme="minorHAnsi"/>
          <w:lang w:val="en-US"/>
        </w:rPr>
        <w:t xml:space="preserve">the </w:t>
      </w:r>
      <w:r w:rsidR="00185BA4" w:rsidRPr="00543F36">
        <w:rPr>
          <w:rFonts w:cstheme="minorHAnsi"/>
          <w:lang w:val="en-US"/>
        </w:rPr>
        <w:t>stationary phase</w:t>
      </w:r>
      <w:r w:rsidR="002E0929" w:rsidRPr="00543F36">
        <w:rPr>
          <w:rFonts w:cstheme="minorHAnsi"/>
          <w:lang w:val="en-US"/>
        </w:rPr>
        <w:t>.</w:t>
      </w:r>
      <w:r w:rsidR="004E29D3" w:rsidRPr="00543F36">
        <w:rPr>
          <w:rFonts w:cstheme="minorHAnsi"/>
          <w:lang w:val="en-US"/>
        </w:rPr>
        <w:t xml:space="preserve"> </w:t>
      </w:r>
      <w:r w:rsidR="002E0929" w:rsidRPr="00543F36">
        <w:rPr>
          <w:rFonts w:cstheme="minorHAnsi"/>
          <w:lang w:val="en-US"/>
        </w:rPr>
        <w:t>P</w:t>
      </w:r>
      <w:r w:rsidRPr="00543F36">
        <w:rPr>
          <w:rFonts w:cstheme="minorHAnsi"/>
          <w:lang w:val="en-US"/>
        </w:rPr>
        <w:t xml:space="preserve">eriodically count </w:t>
      </w:r>
      <w:r w:rsidR="00185BA4" w:rsidRPr="00543F36">
        <w:rPr>
          <w:rFonts w:cstheme="minorHAnsi"/>
          <w:lang w:val="en-US"/>
        </w:rPr>
        <w:t xml:space="preserve">cultured </w:t>
      </w:r>
      <w:r w:rsidRPr="00543F36">
        <w:rPr>
          <w:rFonts w:cstheme="minorHAnsi"/>
          <w:lang w:val="en-US"/>
        </w:rPr>
        <w:t>promastigote</w:t>
      </w:r>
      <w:r w:rsidR="002E0929" w:rsidRPr="00543F36">
        <w:rPr>
          <w:rFonts w:cstheme="minorHAnsi"/>
          <w:lang w:val="en-US"/>
        </w:rPr>
        <w:t xml:space="preserve">s </w:t>
      </w:r>
      <w:r w:rsidRPr="00543F36">
        <w:rPr>
          <w:rFonts w:cstheme="minorHAnsi"/>
          <w:lang w:val="en-US"/>
        </w:rPr>
        <w:t>by transferring an aliquot of parasite suspension diluted in saline to a Neubauer chamber (i.e., hemocytometer)</w:t>
      </w:r>
      <w:r w:rsidR="00185BA4" w:rsidRPr="00543F36">
        <w:rPr>
          <w:rFonts w:cstheme="minorHAnsi"/>
          <w:lang w:val="en-US"/>
        </w:rPr>
        <w:t xml:space="preserve"> to determine</w:t>
      </w:r>
      <w:r w:rsidR="0053521E" w:rsidRPr="00543F36">
        <w:rPr>
          <w:rFonts w:cstheme="minorHAnsi"/>
          <w:lang w:val="en-US"/>
        </w:rPr>
        <w:t xml:space="preserve"> the</w:t>
      </w:r>
      <w:r w:rsidR="00185BA4" w:rsidRPr="00543F36">
        <w:rPr>
          <w:rFonts w:cstheme="minorHAnsi"/>
          <w:lang w:val="en-US"/>
        </w:rPr>
        <w:t xml:space="preserve"> stationary phase of growth</w:t>
      </w:r>
      <w:r w:rsidRPr="00543F36">
        <w:rPr>
          <w:rFonts w:cstheme="minorHAnsi"/>
          <w:lang w:val="en-US"/>
        </w:rPr>
        <w:t>.</w:t>
      </w:r>
    </w:p>
    <w:p w14:paraId="4D2391F9" w14:textId="77777777" w:rsidR="001F7FBB" w:rsidRPr="00543F36" w:rsidRDefault="001F7FBB" w:rsidP="00543F36">
      <w:pPr>
        <w:pStyle w:val="ListParagraph"/>
        <w:tabs>
          <w:tab w:val="left" w:pos="284"/>
        </w:tabs>
        <w:snapToGrid w:val="0"/>
        <w:ind w:left="0"/>
        <w:jc w:val="both"/>
        <w:rPr>
          <w:rFonts w:cstheme="minorHAnsi"/>
          <w:lang w:val="en-US"/>
        </w:rPr>
      </w:pPr>
    </w:p>
    <w:p w14:paraId="72B5BD6F" w14:textId="215DD1DD" w:rsidR="00AA6FDA" w:rsidRPr="00543F36" w:rsidRDefault="00AA6FDA" w:rsidP="00543F36">
      <w:pPr>
        <w:spacing w:after="0" w:line="240" w:lineRule="auto"/>
        <w:jc w:val="both"/>
        <w:rPr>
          <w:rFonts w:cstheme="minorHAnsi"/>
          <w:sz w:val="24"/>
          <w:szCs w:val="24"/>
          <w:lang w:val="en-US"/>
        </w:rPr>
      </w:pPr>
      <w:r w:rsidRPr="00543F36">
        <w:rPr>
          <w:rFonts w:cstheme="minorHAnsi"/>
          <w:color w:val="000000"/>
          <w:sz w:val="24"/>
          <w:szCs w:val="24"/>
          <w:shd w:val="clear" w:color="auto" w:fill="FFFFFF"/>
          <w:lang w:val="en-US"/>
        </w:rPr>
        <w:t xml:space="preserve">NOTE: </w:t>
      </w:r>
      <w:r w:rsidR="00EF18FA" w:rsidRPr="00543F36">
        <w:rPr>
          <w:rFonts w:cstheme="minorHAnsi"/>
          <w:color w:val="000000"/>
          <w:sz w:val="24"/>
          <w:szCs w:val="24"/>
          <w:shd w:val="clear" w:color="auto" w:fill="FFFFFF"/>
          <w:lang w:val="en-US"/>
        </w:rPr>
        <w:t>It is</w:t>
      </w:r>
      <w:r w:rsidR="00A9154D" w:rsidRPr="00543F36">
        <w:rPr>
          <w:rFonts w:cstheme="minorHAnsi"/>
          <w:color w:val="000000"/>
          <w:sz w:val="24"/>
          <w:szCs w:val="24"/>
          <w:shd w:val="clear" w:color="auto" w:fill="FFFFFF"/>
          <w:lang w:val="en-US"/>
        </w:rPr>
        <w:t xml:space="preserve"> not recommend</w:t>
      </w:r>
      <w:r w:rsidR="00EF18FA" w:rsidRPr="00543F36">
        <w:rPr>
          <w:rFonts w:cstheme="minorHAnsi"/>
          <w:color w:val="000000"/>
          <w:sz w:val="24"/>
          <w:szCs w:val="24"/>
          <w:shd w:val="clear" w:color="auto" w:fill="FFFFFF"/>
          <w:lang w:val="en-US"/>
        </w:rPr>
        <w:t>ed</w:t>
      </w:r>
      <w:r w:rsidR="00A9154D" w:rsidRPr="00543F36">
        <w:rPr>
          <w:rFonts w:cstheme="minorHAnsi"/>
          <w:color w:val="000000"/>
          <w:sz w:val="24"/>
          <w:szCs w:val="24"/>
          <w:shd w:val="clear" w:color="auto" w:fill="FFFFFF"/>
          <w:lang w:val="en-US"/>
        </w:rPr>
        <w:t xml:space="preserve"> </w:t>
      </w:r>
      <w:r w:rsidR="00EF18FA" w:rsidRPr="00543F36">
        <w:rPr>
          <w:rFonts w:cstheme="minorHAnsi"/>
          <w:color w:val="000000"/>
          <w:sz w:val="24"/>
          <w:szCs w:val="24"/>
          <w:shd w:val="clear" w:color="auto" w:fill="FFFFFF"/>
          <w:lang w:val="en-US"/>
        </w:rPr>
        <w:t xml:space="preserve">to </w:t>
      </w:r>
      <w:r w:rsidR="00A9154D" w:rsidRPr="00543F36">
        <w:rPr>
          <w:rFonts w:cstheme="minorHAnsi"/>
          <w:color w:val="000000"/>
          <w:sz w:val="24"/>
          <w:szCs w:val="24"/>
          <w:shd w:val="clear" w:color="auto" w:fill="FFFFFF"/>
          <w:lang w:val="en-US"/>
        </w:rPr>
        <w:t>us</w:t>
      </w:r>
      <w:r w:rsidR="00EF18FA" w:rsidRPr="00543F36">
        <w:rPr>
          <w:rFonts w:cstheme="minorHAnsi"/>
          <w:color w:val="000000"/>
          <w:sz w:val="24"/>
          <w:szCs w:val="24"/>
          <w:shd w:val="clear" w:color="auto" w:fill="FFFFFF"/>
          <w:lang w:val="en-US"/>
        </w:rPr>
        <w:t>e</w:t>
      </w:r>
      <w:r w:rsidR="00A9154D" w:rsidRPr="00543F36">
        <w:rPr>
          <w:rFonts w:cstheme="minorHAnsi"/>
          <w:color w:val="000000"/>
          <w:sz w:val="24"/>
          <w:szCs w:val="24"/>
          <w:shd w:val="clear" w:color="auto" w:fill="FFFFFF"/>
          <w:lang w:val="en-US"/>
        </w:rPr>
        <w:t xml:space="preserve"> </w:t>
      </w:r>
      <w:r w:rsidRPr="00543F36">
        <w:rPr>
          <w:rFonts w:cstheme="minorHAnsi"/>
          <w:color w:val="000000"/>
          <w:sz w:val="24"/>
          <w:szCs w:val="24"/>
          <w:shd w:val="clear" w:color="auto" w:fill="FFFFFF"/>
          <w:lang w:val="en-US"/>
        </w:rPr>
        <w:t>first</w:t>
      </w:r>
      <w:r w:rsidR="00EF18FA" w:rsidRPr="00543F36">
        <w:rPr>
          <w:rFonts w:cstheme="minorHAnsi"/>
          <w:color w:val="000000"/>
          <w:sz w:val="24"/>
          <w:szCs w:val="24"/>
          <w:shd w:val="clear" w:color="auto" w:fill="FFFFFF"/>
          <w:lang w:val="en-US"/>
        </w:rPr>
        <w:t>-</w:t>
      </w:r>
      <w:r w:rsidRPr="00543F36">
        <w:rPr>
          <w:rFonts w:cstheme="minorHAnsi"/>
          <w:color w:val="000000"/>
          <w:sz w:val="24"/>
          <w:szCs w:val="24"/>
          <w:shd w:val="clear" w:color="auto" w:fill="FFFFFF"/>
          <w:lang w:val="en-US"/>
        </w:rPr>
        <w:t xml:space="preserve">passage </w:t>
      </w:r>
      <w:r w:rsidR="00EF18FA" w:rsidRPr="00543F36">
        <w:rPr>
          <w:rFonts w:cstheme="minorHAnsi"/>
          <w:color w:val="000000"/>
          <w:sz w:val="24"/>
          <w:szCs w:val="24"/>
          <w:shd w:val="clear" w:color="auto" w:fill="FFFFFF"/>
          <w:lang w:val="en-US"/>
        </w:rPr>
        <w:t xml:space="preserve">parasites after cultivation in </w:t>
      </w:r>
      <w:r w:rsidRPr="00543F36">
        <w:rPr>
          <w:rFonts w:cstheme="minorHAnsi"/>
          <w:color w:val="000000"/>
          <w:sz w:val="24"/>
          <w:szCs w:val="24"/>
          <w:shd w:val="clear" w:color="auto" w:fill="FFFFFF"/>
          <w:lang w:val="en-US"/>
        </w:rPr>
        <w:t xml:space="preserve">NNN </w:t>
      </w:r>
      <w:r w:rsidR="00A9154D" w:rsidRPr="00543F36">
        <w:rPr>
          <w:rFonts w:cstheme="minorHAnsi"/>
          <w:color w:val="000000"/>
          <w:sz w:val="24"/>
          <w:szCs w:val="24"/>
          <w:shd w:val="clear" w:color="auto" w:fill="FFFFFF"/>
          <w:lang w:val="en-US"/>
        </w:rPr>
        <w:t>m</w:t>
      </w:r>
      <w:r w:rsidRPr="00543F36">
        <w:rPr>
          <w:rFonts w:cstheme="minorHAnsi"/>
          <w:color w:val="000000"/>
          <w:sz w:val="24"/>
          <w:szCs w:val="24"/>
          <w:shd w:val="clear" w:color="auto" w:fill="FFFFFF"/>
          <w:lang w:val="en-US"/>
        </w:rPr>
        <w:t>edium</w:t>
      </w:r>
      <w:r w:rsidR="00EF18FA" w:rsidRPr="00543F36">
        <w:rPr>
          <w:rFonts w:cstheme="minorHAnsi"/>
          <w:color w:val="000000"/>
          <w:sz w:val="24"/>
          <w:szCs w:val="24"/>
          <w:shd w:val="clear" w:color="auto" w:fill="FFFFFF"/>
          <w:lang w:val="en-US"/>
        </w:rPr>
        <w:t xml:space="preserve"> </w:t>
      </w:r>
      <w:r w:rsidR="00A9154D" w:rsidRPr="00543F36">
        <w:rPr>
          <w:rFonts w:cstheme="minorHAnsi"/>
          <w:sz w:val="24"/>
          <w:szCs w:val="24"/>
          <w:lang w:val="en-US"/>
        </w:rPr>
        <w:t>to</w:t>
      </w:r>
      <w:r w:rsidR="003A3E18" w:rsidRPr="00543F36">
        <w:rPr>
          <w:rFonts w:cstheme="minorHAnsi"/>
          <w:sz w:val="24"/>
          <w:szCs w:val="24"/>
          <w:lang w:val="en-US"/>
        </w:rPr>
        <w:t xml:space="preserve"> </w:t>
      </w:r>
      <w:r w:rsidR="00A9154D" w:rsidRPr="00543F36">
        <w:rPr>
          <w:rFonts w:cstheme="minorHAnsi"/>
          <w:sz w:val="24"/>
          <w:szCs w:val="24"/>
          <w:lang w:val="en-US"/>
        </w:rPr>
        <w:t xml:space="preserve">avoid </w:t>
      </w:r>
      <w:r w:rsidR="003A3E18" w:rsidRPr="00543F36">
        <w:rPr>
          <w:rFonts w:cstheme="minorHAnsi"/>
          <w:sz w:val="24"/>
          <w:szCs w:val="24"/>
          <w:lang w:val="en-US"/>
        </w:rPr>
        <w:t>residu</w:t>
      </w:r>
      <w:r w:rsidR="00EF18FA" w:rsidRPr="00543F36">
        <w:rPr>
          <w:rFonts w:cstheme="minorHAnsi"/>
          <w:sz w:val="24"/>
          <w:szCs w:val="24"/>
          <w:lang w:val="en-US"/>
        </w:rPr>
        <w:t xml:space="preserve">al traces of </w:t>
      </w:r>
      <w:r w:rsidR="003A3E18" w:rsidRPr="00543F36">
        <w:rPr>
          <w:rFonts w:cstheme="minorHAnsi"/>
          <w:sz w:val="24"/>
          <w:szCs w:val="24"/>
          <w:lang w:val="en-US"/>
        </w:rPr>
        <w:t>rabbit blood</w:t>
      </w:r>
      <w:r w:rsidR="00A9154D" w:rsidRPr="00543F36">
        <w:rPr>
          <w:rFonts w:cstheme="minorHAnsi"/>
          <w:sz w:val="24"/>
          <w:szCs w:val="24"/>
          <w:lang w:val="en-US"/>
        </w:rPr>
        <w:t>.</w:t>
      </w:r>
    </w:p>
    <w:p w14:paraId="2B8D5712" w14:textId="77777777" w:rsidR="001F7FBB" w:rsidRPr="00543F36" w:rsidRDefault="001F7FBB" w:rsidP="00543F36">
      <w:pPr>
        <w:spacing w:after="0" w:line="240" w:lineRule="auto"/>
        <w:jc w:val="both"/>
        <w:rPr>
          <w:rFonts w:cstheme="minorHAnsi"/>
          <w:sz w:val="24"/>
          <w:szCs w:val="24"/>
          <w:lang w:val="en-US"/>
        </w:rPr>
      </w:pPr>
    </w:p>
    <w:p w14:paraId="41314F6C" w14:textId="6B23794C" w:rsidR="00AA6FDA" w:rsidRPr="00543F36" w:rsidRDefault="00AA6FDA" w:rsidP="00543F36">
      <w:pPr>
        <w:pStyle w:val="ListParagraph"/>
        <w:numPr>
          <w:ilvl w:val="0"/>
          <w:numId w:val="38"/>
        </w:numPr>
        <w:tabs>
          <w:tab w:val="left" w:pos="284"/>
        </w:tabs>
        <w:snapToGrid w:val="0"/>
        <w:ind w:left="0" w:firstLine="0"/>
        <w:jc w:val="both"/>
        <w:rPr>
          <w:rFonts w:cstheme="minorHAnsi"/>
          <w:lang w:val="en-US"/>
        </w:rPr>
      </w:pPr>
      <w:r w:rsidRPr="00543F36">
        <w:rPr>
          <w:rFonts w:cstheme="minorHAnsi"/>
          <w:lang w:val="en-US"/>
        </w:rPr>
        <w:t>Transfer 1</w:t>
      </w:r>
      <w:r w:rsidR="00CC5359" w:rsidRPr="00543F36">
        <w:rPr>
          <w:rFonts w:cstheme="minorHAnsi"/>
          <w:lang w:val="en-US"/>
        </w:rPr>
        <w:t xml:space="preserve"> </w:t>
      </w:r>
      <w:r w:rsidRPr="00543F36">
        <w:rPr>
          <w:rFonts w:cstheme="minorHAnsi"/>
          <w:lang w:val="en-US"/>
        </w:rPr>
        <w:t>x</w:t>
      </w:r>
      <w:r w:rsidR="00CC5359" w:rsidRPr="00543F36">
        <w:rPr>
          <w:rFonts w:cstheme="minorHAnsi"/>
          <w:lang w:val="en-US"/>
        </w:rPr>
        <w:t xml:space="preserve"> </w:t>
      </w:r>
      <w:r w:rsidRPr="00543F36">
        <w:rPr>
          <w:rFonts w:cstheme="minorHAnsi"/>
          <w:lang w:val="en-US"/>
        </w:rPr>
        <w:t>10</w:t>
      </w:r>
      <w:r w:rsidRPr="00543F36">
        <w:rPr>
          <w:rFonts w:cstheme="minorHAnsi"/>
          <w:vertAlign w:val="superscript"/>
          <w:lang w:val="en-US"/>
        </w:rPr>
        <w:t xml:space="preserve">5 </w:t>
      </w:r>
      <w:r w:rsidRPr="00543F36">
        <w:rPr>
          <w:rFonts w:cstheme="minorHAnsi"/>
          <w:lang w:val="en-US"/>
        </w:rPr>
        <w:t>of</w:t>
      </w:r>
      <w:r w:rsidR="00CC5359" w:rsidRPr="00543F36">
        <w:rPr>
          <w:rFonts w:cstheme="minorHAnsi"/>
          <w:lang w:val="en-US"/>
        </w:rPr>
        <w:t xml:space="preserve"> stationary growth phase culture of</w:t>
      </w:r>
      <w:r w:rsidRPr="00543F36">
        <w:rPr>
          <w:rFonts w:cstheme="minorHAnsi"/>
          <w:lang w:val="en-US"/>
        </w:rPr>
        <w:t xml:space="preserve"> </w:t>
      </w:r>
      <w:r w:rsidR="00951E7B" w:rsidRPr="00543F36">
        <w:rPr>
          <w:rFonts w:cstheme="minorHAnsi"/>
          <w:i/>
          <w:lang w:val="en-US"/>
        </w:rPr>
        <w:t>L. infantum</w:t>
      </w:r>
      <w:r w:rsidRPr="00543F36">
        <w:rPr>
          <w:rFonts w:cstheme="minorHAnsi"/>
          <w:i/>
          <w:lang w:val="en-US"/>
        </w:rPr>
        <w:t xml:space="preserve"> </w:t>
      </w:r>
      <w:r w:rsidRPr="00543F36">
        <w:rPr>
          <w:rFonts w:cstheme="minorHAnsi"/>
          <w:lang w:val="en-US"/>
        </w:rPr>
        <w:t xml:space="preserve">promastigotes </w:t>
      </w:r>
      <w:r w:rsidR="00EF18FA" w:rsidRPr="00543F36">
        <w:rPr>
          <w:rFonts w:cstheme="minorHAnsi"/>
          <w:lang w:val="en-US"/>
        </w:rPr>
        <w:t xml:space="preserve">to </w:t>
      </w:r>
      <w:r w:rsidRPr="00543F36">
        <w:rPr>
          <w:rFonts w:cstheme="minorHAnsi"/>
          <w:lang w:val="en-US"/>
        </w:rPr>
        <w:t>a new 25</w:t>
      </w:r>
      <w:r w:rsidR="00800E26" w:rsidRPr="00543F36">
        <w:rPr>
          <w:rFonts w:cstheme="minorHAnsi"/>
          <w:lang w:val="en-US"/>
        </w:rPr>
        <w:t xml:space="preserve"> </w:t>
      </w:r>
      <w:r w:rsidRPr="00543F36">
        <w:rPr>
          <w:rFonts w:cstheme="minorHAnsi"/>
          <w:lang w:val="en-US"/>
        </w:rPr>
        <w:t>cm</w:t>
      </w:r>
      <w:r w:rsidRPr="00543F36">
        <w:rPr>
          <w:rFonts w:cstheme="minorHAnsi"/>
          <w:vertAlign w:val="superscript"/>
          <w:lang w:val="en-US"/>
        </w:rPr>
        <w:t xml:space="preserve">2 </w:t>
      </w:r>
      <w:r w:rsidRPr="00543F36">
        <w:rPr>
          <w:rFonts w:cstheme="minorHAnsi"/>
          <w:lang w:val="en-US"/>
        </w:rPr>
        <w:t xml:space="preserve">cell culture flask and add 5 mL of </w:t>
      </w:r>
      <w:r w:rsidRPr="00543F36">
        <w:rPr>
          <w:rFonts w:cstheme="minorHAnsi"/>
          <w:color w:val="000000"/>
          <w:shd w:val="clear" w:color="auto" w:fill="FFFFFF"/>
          <w:lang w:val="en-US"/>
        </w:rPr>
        <w:t xml:space="preserve">MEM </w:t>
      </w:r>
      <w:r w:rsidR="00EF18FA" w:rsidRPr="00543F36">
        <w:rPr>
          <w:rFonts w:cstheme="minorHAnsi"/>
          <w:color w:val="000000"/>
          <w:shd w:val="clear" w:color="auto" w:fill="FFFFFF"/>
          <w:lang w:val="en-US"/>
        </w:rPr>
        <w:t xml:space="preserve">supplemented </w:t>
      </w:r>
      <w:r w:rsidR="001F7FBB" w:rsidRPr="00543F36">
        <w:rPr>
          <w:rFonts w:cstheme="minorHAnsi"/>
          <w:color w:val="000000"/>
          <w:shd w:val="clear" w:color="auto" w:fill="FFFFFF"/>
          <w:lang w:val="en-US"/>
        </w:rPr>
        <w:t>medium.</w:t>
      </w:r>
      <w:r w:rsidRPr="00543F36">
        <w:rPr>
          <w:rFonts w:cstheme="minorHAnsi"/>
          <w:color w:val="000000"/>
          <w:shd w:val="clear" w:color="auto" w:fill="FFFFFF"/>
          <w:lang w:val="en-US"/>
        </w:rPr>
        <w:t xml:space="preserve"> </w:t>
      </w:r>
    </w:p>
    <w:p w14:paraId="0B900674" w14:textId="77777777" w:rsidR="001F7FBB" w:rsidRPr="00543F36" w:rsidRDefault="001F7FBB" w:rsidP="00543F36">
      <w:pPr>
        <w:pStyle w:val="ListParagraph"/>
        <w:tabs>
          <w:tab w:val="left" w:pos="284"/>
        </w:tabs>
        <w:snapToGrid w:val="0"/>
        <w:ind w:left="0"/>
        <w:jc w:val="both"/>
        <w:rPr>
          <w:rFonts w:cstheme="minorHAnsi"/>
          <w:lang w:val="en-US"/>
        </w:rPr>
      </w:pPr>
    </w:p>
    <w:p w14:paraId="1F747A8A" w14:textId="05F14210" w:rsidR="005B499D" w:rsidRPr="00543F36" w:rsidRDefault="00AA6FDA" w:rsidP="00543F36">
      <w:pPr>
        <w:pStyle w:val="ListParagraph"/>
        <w:numPr>
          <w:ilvl w:val="0"/>
          <w:numId w:val="38"/>
        </w:numPr>
        <w:tabs>
          <w:tab w:val="left" w:pos="284"/>
        </w:tabs>
        <w:snapToGrid w:val="0"/>
        <w:ind w:left="0" w:firstLine="0"/>
        <w:jc w:val="both"/>
        <w:rPr>
          <w:rFonts w:cstheme="minorHAnsi"/>
          <w:lang w:val="en-US"/>
        </w:rPr>
      </w:pPr>
      <w:r w:rsidRPr="00543F36">
        <w:rPr>
          <w:rFonts w:cstheme="minorHAnsi"/>
          <w:lang w:val="en-US"/>
        </w:rPr>
        <w:t>Monitor the growth of</w:t>
      </w:r>
      <w:r w:rsidR="00CC5359" w:rsidRPr="00543F36">
        <w:rPr>
          <w:rFonts w:cstheme="minorHAnsi"/>
          <w:lang w:val="en-US"/>
        </w:rPr>
        <w:t xml:space="preserve"> the</w:t>
      </w:r>
      <w:r w:rsidRPr="00543F36">
        <w:rPr>
          <w:rFonts w:cstheme="minorHAnsi"/>
          <w:lang w:val="en-US"/>
        </w:rPr>
        <w:t xml:space="preserve"> culture</w:t>
      </w:r>
      <w:r w:rsidR="00CC5359" w:rsidRPr="00543F36">
        <w:rPr>
          <w:rFonts w:cstheme="minorHAnsi"/>
          <w:lang w:val="en-US"/>
        </w:rPr>
        <w:t xml:space="preserve"> </w:t>
      </w:r>
      <w:r w:rsidRPr="00543F36">
        <w:rPr>
          <w:rFonts w:cstheme="minorHAnsi"/>
          <w:lang w:val="en-US"/>
        </w:rPr>
        <w:t>periodically</w:t>
      </w:r>
      <w:r w:rsidR="007B7F6D" w:rsidRPr="00543F36">
        <w:rPr>
          <w:rFonts w:cstheme="minorHAnsi"/>
          <w:lang w:val="en-US"/>
        </w:rPr>
        <w:t xml:space="preserve"> </w:t>
      </w:r>
      <w:r w:rsidR="005B499D" w:rsidRPr="00543F36">
        <w:rPr>
          <w:rFonts w:cstheme="minorHAnsi"/>
          <w:lang w:val="en-US"/>
        </w:rPr>
        <w:t xml:space="preserve">for </w:t>
      </w:r>
      <w:r w:rsidR="005B499D" w:rsidRPr="00543F36">
        <w:rPr>
          <w:lang w:val="en-US"/>
        </w:rPr>
        <w:t>approximately 7 days</w:t>
      </w:r>
      <w:r w:rsidRPr="00543F36">
        <w:rPr>
          <w:rFonts w:cstheme="minorHAnsi"/>
          <w:lang w:val="en-US"/>
        </w:rPr>
        <w:t xml:space="preserve"> using </w:t>
      </w:r>
      <w:r w:rsidR="00E80FBE" w:rsidRPr="00543F36">
        <w:rPr>
          <w:rFonts w:cstheme="minorHAnsi"/>
          <w:lang w:val="en-US"/>
        </w:rPr>
        <w:t xml:space="preserve">a </w:t>
      </w:r>
      <w:r w:rsidRPr="00543F36">
        <w:rPr>
          <w:rFonts w:cstheme="minorHAnsi"/>
          <w:lang w:val="en-US"/>
        </w:rPr>
        <w:t xml:space="preserve">Neubauer chamber until </w:t>
      </w:r>
      <w:r w:rsidR="00DE66A0">
        <w:rPr>
          <w:rFonts w:cstheme="minorHAnsi"/>
          <w:lang w:val="en-US"/>
        </w:rPr>
        <w:t xml:space="preserve">the </w:t>
      </w:r>
      <w:r w:rsidRPr="00543F36">
        <w:rPr>
          <w:rFonts w:cstheme="minorHAnsi"/>
          <w:lang w:val="en-US"/>
        </w:rPr>
        <w:t>stationary phase</w:t>
      </w:r>
      <w:r w:rsidR="00E80FBE" w:rsidRPr="00543F36">
        <w:rPr>
          <w:rFonts w:cstheme="minorHAnsi"/>
          <w:lang w:val="en-US"/>
        </w:rPr>
        <w:t xml:space="preserve"> is achieved</w:t>
      </w:r>
      <w:r w:rsidR="00800E26" w:rsidRPr="00543F36">
        <w:rPr>
          <w:rFonts w:cstheme="minorHAnsi"/>
          <w:lang w:val="en-US"/>
        </w:rPr>
        <w:t>.</w:t>
      </w:r>
      <w:r w:rsidRPr="00543F36">
        <w:rPr>
          <w:rFonts w:cstheme="minorHAnsi"/>
          <w:lang w:val="en-US"/>
        </w:rPr>
        <w:t xml:space="preserve"> </w:t>
      </w:r>
      <w:r w:rsidR="00E80FBE" w:rsidRPr="00543F36">
        <w:rPr>
          <w:rFonts w:cstheme="minorHAnsi"/>
          <w:lang w:val="en-US"/>
        </w:rPr>
        <w:t xml:space="preserve">Parasites are </w:t>
      </w:r>
      <w:r w:rsidR="00DE66A0">
        <w:rPr>
          <w:rFonts w:cstheme="minorHAnsi"/>
          <w:lang w:val="en-US"/>
        </w:rPr>
        <w:t xml:space="preserve">now </w:t>
      </w:r>
      <w:r w:rsidR="00E80FBE" w:rsidRPr="00543F36">
        <w:rPr>
          <w:rFonts w:cstheme="minorHAnsi"/>
          <w:lang w:val="en-US"/>
        </w:rPr>
        <w:t>ready for</w:t>
      </w:r>
      <w:r w:rsidR="00CC5359" w:rsidRPr="00543F36">
        <w:rPr>
          <w:rFonts w:cstheme="minorHAnsi"/>
          <w:lang w:val="en-US"/>
        </w:rPr>
        <w:t xml:space="preserve"> </w:t>
      </w:r>
      <w:r w:rsidRPr="00543F36">
        <w:rPr>
          <w:rFonts w:cstheme="minorHAnsi"/>
          <w:lang w:val="en-US"/>
        </w:rPr>
        <w:t>use</w:t>
      </w:r>
      <w:r w:rsidR="00E80FBE" w:rsidRPr="00543F36">
        <w:rPr>
          <w:rFonts w:cstheme="minorHAnsi"/>
          <w:lang w:val="en-US"/>
        </w:rPr>
        <w:t xml:space="preserve"> in </w:t>
      </w:r>
      <w:r w:rsidRPr="00543F36">
        <w:rPr>
          <w:rFonts w:cstheme="minorHAnsi"/>
          <w:lang w:val="en-US"/>
        </w:rPr>
        <w:t>experiment</w:t>
      </w:r>
      <w:r w:rsidR="00E80FBE" w:rsidRPr="00543F36">
        <w:rPr>
          <w:rFonts w:cstheme="minorHAnsi"/>
          <w:lang w:val="en-US"/>
        </w:rPr>
        <w:t>al infection procedures</w:t>
      </w:r>
      <w:r w:rsidRPr="00543F36">
        <w:rPr>
          <w:rFonts w:cstheme="minorHAnsi"/>
          <w:lang w:val="en-US"/>
        </w:rPr>
        <w:t>.</w:t>
      </w:r>
    </w:p>
    <w:p w14:paraId="00859BF1" w14:textId="77777777" w:rsidR="001F7FBB" w:rsidRPr="00543F36" w:rsidRDefault="001F7FBB" w:rsidP="00543F36">
      <w:pPr>
        <w:pStyle w:val="ListParagraph"/>
        <w:tabs>
          <w:tab w:val="left" w:pos="284"/>
        </w:tabs>
        <w:snapToGrid w:val="0"/>
        <w:ind w:left="0"/>
        <w:jc w:val="both"/>
        <w:rPr>
          <w:rFonts w:cstheme="minorHAnsi"/>
          <w:lang w:val="en-US"/>
        </w:rPr>
      </w:pPr>
    </w:p>
    <w:p w14:paraId="7097AE3F" w14:textId="3CBEB252" w:rsidR="001F7FBB" w:rsidRPr="00543F36" w:rsidRDefault="00AA6FDA" w:rsidP="00543F36">
      <w:pPr>
        <w:spacing w:after="0" w:line="240" w:lineRule="auto"/>
        <w:jc w:val="both"/>
        <w:rPr>
          <w:rFonts w:cstheme="minorHAnsi"/>
          <w:sz w:val="24"/>
          <w:szCs w:val="24"/>
          <w:lang w:val="en-US"/>
        </w:rPr>
      </w:pPr>
      <w:r w:rsidRPr="00543F36">
        <w:rPr>
          <w:rFonts w:cstheme="minorHAnsi"/>
          <w:sz w:val="24"/>
          <w:szCs w:val="24"/>
          <w:lang w:val="en-US"/>
        </w:rPr>
        <w:t xml:space="preserve">NOTE: </w:t>
      </w:r>
      <w:r w:rsidR="00E80FBE" w:rsidRPr="00543F36">
        <w:rPr>
          <w:rFonts w:cstheme="minorHAnsi"/>
          <w:sz w:val="24"/>
          <w:szCs w:val="24"/>
          <w:lang w:val="en-US"/>
        </w:rPr>
        <w:t>P</w:t>
      </w:r>
      <w:r w:rsidRPr="00543F36">
        <w:rPr>
          <w:rFonts w:cstheme="minorHAnsi"/>
          <w:sz w:val="24"/>
          <w:szCs w:val="24"/>
          <w:lang w:val="en-US"/>
        </w:rPr>
        <w:t xml:space="preserve">romastigote cultures </w:t>
      </w:r>
      <w:r w:rsidR="00E80FBE" w:rsidRPr="00543F36">
        <w:rPr>
          <w:rFonts w:cstheme="minorHAnsi"/>
          <w:sz w:val="24"/>
          <w:szCs w:val="24"/>
          <w:lang w:val="en-US"/>
        </w:rPr>
        <w:t xml:space="preserve">are considered viable for infection for </w:t>
      </w:r>
      <w:r w:rsidR="00800E26" w:rsidRPr="00543F36">
        <w:rPr>
          <w:rFonts w:cstheme="minorHAnsi"/>
          <w:sz w:val="24"/>
          <w:szCs w:val="24"/>
          <w:lang w:val="en-US"/>
        </w:rPr>
        <w:t>up to 7 passages</w:t>
      </w:r>
      <w:r w:rsidRPr="00543F36">
        <w:rPr>
          <w:rFonts w:cstheme="minorHAnsi"/>
          <w:sz w:val="24"/>
          <w:szCs w:val="24"/>
          <w:lang w:val="en-US"/>
        </w:rPr>
        <w:t xml:space="preserve"> </w:t>
      </w:r>
      <w:r w:rsidRPr="00543F36">
        <w:rPr>
          <w:rFonts w:cstheme="minorHAnsi"/>
          <w:i/>
          <w:iCs/>
          <w:sz w:val="24"/>
          <w:szCs w:val="24"/>
          <w:lang w:val="en-US"/>
        </w:rPr>
        <w:t>in vitro</w:t>
      </w:r>
      <w:r w:rsidR="00E80FBE" w:rsidRPr="00543F36">
        <w:rPr>
          <w:rFonts w:cstheme="minorHAnsi"/>
          <w:i/>
          <w:iCs/>
          <w:sz w:val="24"/>
          <w:szCs w:val="24"/>
          <w:lang w:val="en-US"/>
        </w:rPr>
        <w:t>;</w:t>
      </w:r>
      <w:r w:rsidRPr="00543F36">
        <w:rPr>
          <w:rFonts w:cstheme="minorHAnsi"/>
          <w:sz w:val="24"/>
          <w:szCs w:val="24"/>
          <w:lang w:val="en-US"/>
        </w:rPr>
        <w:t xml:space="preserve"> </w:t>
      </w:r>
      <w:r w:rsidR="00293E02" w:rsidRPr="00543F36">
        <w:rPr>
          <w:rFonts w:cstheme="minorHAnsi"/>
          <w:sz w:val="24"/>
          <w:szCs w:val="24"/>
          <w:lang w:val="en-US"/>
        </w:rPr>
        <w:t xml:space="preserve">additional passages may induce </w:t>
      </w:r>
      <w:r w:rsidRPr="00543F36">
        <w:rPr>
          <w:rFonts w:cstheme="minorHAnsi"/>
          <w:sz w:val="24"/>
          <w:szCs w:val="24"/>
          <w:lang w:val="en-US"/>
        </w:rPr>
        <w:t>loss of virulence.</w:t>
      </w:r>
    </w:p>
    <w:p w14:paraId="7ACBD0D9" w14:textId="77777777" w:rsidR="001F7FBB" w:rsidRPr="00543F36" w:rsidRDefault="001F7FBB" w:rsidP="00543F36">
      <w:pPr>
        <w:spacing w:after="0" w:line="240" w:lineRule="auto"/>
        <w:jc w:val="both"/>
        <w:rPr>
          <w:rFonts w:cstheme="minorHAnsi"/>
          <w:sz w:val="24"/>
          <w:szCs w:val="24"/>
          <w:lang w:val="en-US"/>
        </w:rPr>
      </w:pPr>
    </w:p>
    <w:p w14:paraId="14B0E7A7" w14:textId="642FB63B" w:rsidR="00362EF4" w:rsidRPr="00543F36" w:rsidRDefault="00CF68BE" w:rsidP="00543F36">
      <w:pPr>
        <w:spacing w:after="0" w:line="240" w:lineRule="auto"/>
        <w:jc w:val="both"/>
        <w:rPr>
          <w:rFonts w:cstheme="minorHAnsi"/>
          <w:b/>
          <w:bCs/>
          <w:sz w:val="24"/>
          <w:szCs w:val="24"/>
          <w:lang w:val="en-US"/>
        </w:rPr>
      </w:pPr>
      <w:r w:rsidRPr="00543F36">
        <w:rPr>
          <w:rFonts w:cstheme="minorHAnsi"/>
          <w:b/>
          <w:bCs/>
          <w:sz w:val="24"/>
          <w:szCs w:val="24"/>
          <w:lang w:val="en-US"/>
        </w:rPr>
        <w:t xml:space="preserve">3. </w:t>
      </w:r>
      <w:r w:rsidR="00800E26" w:rsidRPr="00543F36">
        <w:rPr>
          <w:rFonts w:cstheme="minorHAnsi"/>
          <w:b/>
          <w:bCs/>
          <w:sz w:val="24"/>
          <w:szCs w:val="24"/>
          <w:lang w:val="en-US"/>
        </w:rPr>
        <w:t xml:space="preserve">Human </w:t>
      </w:r>
      <w:r w:rsidR="00CC5359" w:rsidRPr="00543F36">
        <w:rPr>
          <w:rFonts w:cstheme="minorHAnsi"/>
          <w:b/>
          <w:bCs/>
          <w:sz w:val="24"/>
          <w:szCs w:val="24"/>
          <w:lang w:val="en-US"/>
        </w:rPr>
        <w:t>dendritic cell infection</w:t>
      </w:r>
    </w:p>
    <w:p w14:paraId="5A930897" w14:textId="77777777" w:rsidR="001F7FBB" w:rsidRPr="00543F36" w:rsidRDefault="001F7FBB" w:rsidP="00543F36">
      <w:pPr>
        <w:spacing w:after="0" w:line="240" w:lineRule="auto"/>
        <w:jc w:val="both"/>
        <w:rPr>
          <w:rFonts w:cstheme="minorHAnsi"/>
          <w:b/>
          <w:bCs/>
          <w:sz w:val="24"/>
          <w:szCs w:val="24"/>
          <w:lang w:val="en-US"/>
        </w:rPr>
      </w:pPr>
    </w:p>
    <w:p w14:paraId="7E1334D3" w14:textId="3B897BAD"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Inside </w:t>
      </w:r>
      <w:r w:rsidR="00CC5359" w:rsidRPr="00543F36">
        <w:rPr>
          <w:rFonts w:cstheme="minorHAnsi"/>
          <w:lang w:val="en-US"/>
        </w:rPr>
        <w:t xml:space="preserve">a </w:t>
      </w:r>
      <w:r w:rsidRPr="00543F36">
        <w:rPr>
          <w:rFonts w:cstheme="minorHAnsi"/>
          <w:lang w:val="en-US"/>
        </w:rPr>
        <w:t xml:space="preserve">biological laminar flow cabinet, </w:t>
      </w:r>
      <w:r w:rsidR="00CC5359" w:rsidRPr="00543F36">
        <w:rPr>
          <w:rFonts w:cstheme="minorHAnsi"/>
          <w:lang w:val="en-US"/>
        </w:rPr>
        <w:t>transfer</w:t>
      </w:r>
      <w:r w:rsidRPr="00543F36">
        <w:rPr>
          <w:rFonts w:cstheme="minorHAnsi"/>
          <w:lang w:val="en-US"/>
        </w:rPr>
        <w:t xml:space="preserve"> all </w:t>
      </w:r>
      <w:r w:rsidR="00CC5359" w:rsidRPr="00543F36">
        <w:rPr>
          <w:rFonts w:cstheme="minorHAnsi"/>
          <w:lang w:val="en-US"/>
        </w:rPr>
        <w:t xml:space="preserve">the </w:t>
      </w:r>
      <w:r w:rsidRPr="00543F36">
        <w:rPr>
          <w:rFonts w:cstheme="minorHAnsi"/>
          <w:lang w:val="en-US"/>
        </w:rPr>
        <w:t xml:space="preserve">contents </w:t>
      </w:r>
      <w:r w:rsidR="00CC5359" w:rsidRPr="00543F36">
        <w:rPr>
          <w:rFonts w:cstheme="minorHAnsi"/>
          <w:lang w:val="en-US"/>
        </w:rPr>
        <w:t xml:space="preserve">from the </w:t>
      </w:r>
      <w:r w:rsidRPr="00543F36">
        <w:rPr>
          <w:rFonts w:cstheme="minorHAnsi"/>
          <w:lang w:val="en-US"/>
        </w:rPr>
        <w:t>parasite</w:t>
      </w:r>
      <w:r w:rsidR="00CC5359" w:rsidRPr="00543F36">
        <w:rPr>
          <w:rFonts w:cstheme="minorHAnsi"/>
          <w:lang w:val="en-US"/>
        </w:rPr>
        <w:t xml:space="preserve"> culture flask</w:t>
      </w:r>
      <w:r w:rsidRPr="00543F36">
        <w:rPr>
          <w:rFonts w:cstheme="minorHAnsi"/>
          <w:lang w:val="en-US"/>
        </w:rPr>
        <w:t xml:space="preserve"> </w:t>
      </w:r>
      <w:r w:rsidR="00CC5359" w:rsidRPr="00543F36">
        <w:rPr>
          <w:rFonts w:cstheme="minorHAnsi"/>
          <w:lang w:val="en-US"/>
        </w:rPr>
        <w:t>to</w:t>
      </w:r>
      <w:r w:rsidRPr="00543F36">
        <w:rPr>
          <w:rFonts w:cstheme="minorHAnsi"/>
          <w:lang w:val="en-US"/>
        </w:rPr>
        <w:t xml:space="preserve"> </w:t>
      </w:r>
      <w:r w:rsidR="003F5A8E" w:rsidRPr="00543F36">
        <w:rPr>
          <w:rFonts w:cstheme="minorHAnsi"/>
          <w:lang w:val="en-US"/>
        </w:rPr>
        <w:t xml:space="preserve">50 </w:t>
      </w:r>
      <w:r w:rsidR="00D656AD" w:rsidRPr="00543F36">
        <w:rPr>
          <w:rFonts w:cstheme="minorHAnsi"/>
          <w:lang w:val="en-US"/>
        </w:rPr>
        <w:t>mL centrifuge</w:t>
      </w:r>
      <w:r w:rsidRPr="00543F36">
        <w:rPr>
          <w:rFonts w:cstheme="minorHAnsi"/>
          <w:lang w:val="en-US"/>
        </w:rPr>
        <w:t xml:space="preserve"> tube</w:t>
      </w:r>
      <w:r w:rsidR="00D54A72" w:rsidRPr="00543F36">
        <w:rPr>
          <w:rFonts w:cstheme="minorHAnsi"/>
          <w:lang w:val="en-US"/>
        </w:rPr>
        <w:t>s</w:t>
      </w:r>
      <w:r w:rsidRPr="00543F36">
        <w:rPr>
          <w:rFonts w:cstheme="minorHAnsi"/>
          <w:lang w:val="en-US"/>
        </w:rPr>
        <w:t>.</w:t>
      </w:r>
    </w:p>
    <w:p w14:paraId="072D2E1E" w14:textId="77777777" w:rsidR="001F7FBB" w:rsidRPr="00543F36" w:rsidRDefault="001F7FBB" w:rsidP="00543F36">
      <w:pPr>
        <w:pStyle w:val="ListParagraph"/>
        <w:ind w:left="0"/>
        <w:jc w:val="both"/>
        <w:rPr>
          <w:rFonts w:cstheme="minorHAnsi"/>
          <w:lang w:val="en-US"/>
        </w:rPr>
      </w:pPr>
    </w:p>
    <w:p w14:paraId="41DE8E3E" w14:textId="691B7FB3" w:rsidR="00556E79" w:rsidRPr="00543F36" w:rsidRDefault="003F5A8E" w:rsidP="00543F36">
      <w:pPr>
        <w:pStyle w:val="ListParagraph"/>
        <w:numPr>
          <w:ilvl w:val="1"/>
          <w:numId w:val="39"/>
        </w:numPr>
        <w:ind w:left="0" w:firstLine="0"/>
        <w:jc w:val="both"/>
        <w:rPr>
          <w:rFonts w:cstheme="minorHAnsi"/>
          <w:lang w:val="en-US"/>
        </w:rPr>
      </w:pPr>
      <w:r w:rsidRPr="00543F36">
        <w:rPr>
          <w:rFonts w:cstheme="minorHAnsi"/>
          <w:lang w:val="en-US"/>
        </w:rPr>
        <w:t>Add</w:t>
      </w:r>
      <w:r w:rsidR="00556E79" w:rsidRPr="00543F36">
        <w:rPr>
          <w:rFonts w:cstheme="minorHAnsi"/>
          <w:lang w:val="en-US"/>
        </w:rPr>
        <w:t xml:space="preserve"> cold saline solution</w:t>
      </w:r>
      <w:r w:rsidRPr="00543F36">
        <w:rPr>
          <w:rFonts w:cstheme="minorHAnsi"/>
          <w:lang w:val="en-US"/>
        </w:rPr>
        <w:t xml:space="preserve"> to </w:t>
      </w:r>
      <w:r w:rsidR="009672B4" w:rsidRPr="00543F36">
        <w:rPr>
          <w:rFonts w:cstheme="minorHAnsi"/>
          <w:lang w:val="en-US"/>
        </w:rPr>
        <w:t xml:space="preserve">a final volume of </w:t>
      </w:r>
      <w:r w:rsidR="00CF68BE" w:rsidRPr="00543F36">
        <w:rPr>
          <w:rFonts w:cstheme="minorHAnsi"/>
          <w:lang w:val="en-US"/>
        </w:rPr>
        <w:t>40</w:t>
      </w:r>
      <w:r w:rsidRPr="00543F36">
        <w:rPr>
          <w:rFonts w:cstheme="minorHAnsi"/>
          <w:lang w:val="en-US"/>
        </w:rPr>
        <w:t xml:space="preserve"> </w:t>
      </w:r>
      <w:proofErr w:type="spellStart"/>
      <w:r w:rsidRPr="00543F36">
        <w:rPr>
          <w:rFonts w:cstheme="minorHAnsi"/>
          <w:lang w:val="en-US"/>
        </w:rPr>
        <w:t>m</w:t>
      </w:r>
      <w:r w:rsidR="00B53ABB" w:rsidRPr="00543F36">
        <w:rPr>
          <w:rFonts w:cstheme="minorHAnsi"/>
          <w:lang w:val="en-US"/>
        </w:rPr>
        <w:t>L</w:t>
      </w:r>
      <w:r w:rsidRPr="00543F36">
        <w:rPr>
          <w:rFonts w:cstheme="minorHAnsi"/>
          <w:lang w:val="en-US"/>
        </w:rPr>
        <w:t>.</w:t>
      </w:r>
      <w:proofErr w:type="spellEnd"/>
    </w:p>
    <w:p w14:paraId="5EFEDAA8" w14:textId="77777777" w:rsidR="001F7FBB" w:rsidRPr="00543F36" w:rsidRDefault="001F7FBB" w:rsidP="00543F36">
      <w:pPr>
        <w:pStyle w:val="ListParagraph"/>
        <w:ind w:left="0"/>
        <w:jc w:val="both"/>
        <w:rPr>
          <w:rFonts w:cstheme="minorHAnsi"/>
          <w:lang w:val="en-US"/>
        </w:rPr>
      </w:pPr>
    </w:p>
    <w:p w14:paraId="1203C9A7" w14:textId="749B1044"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Centrifuge </w:t>
      </w:r>
      <w:r w:rsidR="003F5A8E" w:rsidRPr="00543F36">
        <w:rPr>
          <w:rFonts w:cstheme="minorHAnsi"/>
          <w:lang w:val="en-US"/>
        </w:rPr>
        <w:t>at 1</w:t>
      </w:r>
      <w:r w:rsidR="00CC5359" w:rsidRPr="00543F36">
        <w:rPr>
          <w:rFonts w:cstheme="minorHAnsi"/>
          <w:lang w:val="en-US"/>
        </w:rPr>
        <w:t>,</w:t>
      </w:r>
      <w:r w:rsidR="003F5A8E" w:rsidRPr="00543F36">
        <w:rPr>
          <w:rFonts w:cstheme="minorHAnsi"/>
          <w:lang w:val="en-US"/>
        </w:rPr>
        <w:t xml:space="preserve">600 </w:t>
      </w:r>
      <w:r w:rsidR="00CC5359" w:rsidRPr="00543F36">
        <w:rPr>
          <w:rFonts w:cstheme="minorHAnsi"/>
          <w:lang w:val="en-US"/>
        </w:rPr>
        <w:t>x</w:t>
      </w:r>
      <w:r w:rsidR="009672B4" w:rsidRPr="00543F36">
        <w:rPr>
          <w:rFonts w:ascii="Cambria Math" w:hAnsi="Cambria Math" w:cstheme="minorHAnsi"/>
          <w:lang w:val="en-US"/>
        </w:rPr>
        <w:t xml:space="preserve"> </w:t>
      </w:r>
      <w:r w:rsidR="003F5A8E" w:rsidRPr="00543F36">
        <w:rPr>
          <w:rFonts w:cstheme="minorHAnsi"/>
          <w:i/>
          <w:iCs/>
          <w:lang w:val="en-US"/>
        </w:rPr>
        <w:t>g</w:t>
      </w:r>
      <w:r w:rsidR="003F5A8E" w:rsidRPr="00543F36">
        <w:rPr>
          <w:rFonts w:cstheme="minorHAnsi"/>
          <w:lang w:val="en-US"/>
        </w:rPr>
        <w:t xml:space="preserve"> </w:t>
      </w:r>
      <w:r w:rsidRPr="00543F36">
        <w:rPr>
          <w:rFonts w:cstheme="minorHAnsi"/>
          <w:lang w:val="en-US"/>
        </w:rPr>
        <w:t>for 10</w:t>
      </w:r>
      <w:r w:rsidR="003F5A8E" w:rsidRPr="00543F36">
        <w:rPr>
          <w:rFonts w:cstheme="minorHAnsi"/>
          <w:lang w:val="en-US"/>
        </w:rPr>
        <w:t xml:space="preserve"> </w:t>
      </w:r>
      <w:r w:rsidRPr="00543F36">
        <w:rPr>
          <w:rFonts w:cstheme="minorHAnsi"/>
          <w:lang w:val="en-US"/>
        </w:rPr>
        <w:t xml:space="preserve">min </w:t>
      </w:r>
      <w:r w:rsidR="009672B4" w:rsidRPr="00543F36">
        <w:rPr>
          <w:rFonts w:cstheme="minorHAnsi"/>
          <w:lang w:val="en-US"/>
        </w:rPr>
        <w:t xml:space="preserve">under </w:t>
      </w:r>
      <w:r w:rsidRPr="00543F36">
        <w:rPr>
          <w:rFonts w:cstheme="minorHAnsi"/>
          <w:lang w:val="en-US"/>
        </w:rPr>
        <w:t xml:space="preserve">4 </w:t>
      </w:r>
      <w:r w:rsidR="00B53ABB" w:rsidRPr="00543F36">
        <w:rPr>
          <w:rFonts w:cstheme="minorHAnsi"/>
          <w:lang w:val="en-US"/>
        </w:rPr>
        <w:t>°</w:t>
      </w:r>
      <w:r w:rsidRPr="00543F36">
        <w:rPr>
          <w:rFonts w:cstheme="minorHAnsi"/>
          <w:lang w:val="en-US"/>
        </w:rPr>
        <w:t>C</w:t>
      </w:r>
      <w:r w:rsidR="003F5A8E" w:rsidRPr="00543F36">
        <w:rPr>
          <w:rFonts w:cstheme="minorHAnsi"/>
          <w:lang w:val="en-US"/>
        </w:rPr>
        <w:t>.</w:t>
      </w:r>
      <w:r w:rsidRPr="00543F36">
        <w:rPr>
          <w:rFonts w:cstheme="minorHAnsi"/>
          <w:lang w:val="en-US"/>
        </w:rPr>
        <w:t xml:space="preserve"> </w:t>
      </w:r>
    </w:p>
    <w:p w14:paraId="1A613450" w14:textId="77777777" w:rsidR="001F7FBB" w:rsidRPr="00543F36" w:rsidRDefault="001F7FBB" w:rsidP="00543F36">
      <w:pPr>
        <w:pStyle w:val="ListParagraph"/>
        <w:ind w:left="0"/>
        <w:jc w:val="both"/>
        <w:rPr>
          <w:rFonts w:cstheme="minorHAnsi"/>
          <w:lang w:val="en-US"/>
        </w:rPr>
      </w:pPr>
    </w:p>
    <w:p w14:paraId="365BB913" w14:textId="5FF82EEC"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Discard the supernatant following </w:t>
      </w:r>
      <w:r w:rsidR="001F7FBB" w:rsidRPr="00543F36">
        <w:rPr>
          <w:rFonts w:cstheme="minorHAnsi"/>
          <w:lang w:val="en-US"/>
        </w:rPr>
        <w:t>centrifugation and</w:t>
      </w:r>
      <w:r w:rsidRPr="00543F36">
        <w:rPr>
          <w:rFonts w:cstheme="minorHAnsi"/>
          <w:lang w:val="en-US"/>
        </w:rPr>
        <w:t xml:space="preserve"> resuspend the pellet in </w:t>
      </w:r>
      <w:r w:rsidR="00BC2480" w:rsidRPr="00543F36">
        <w:rPr>
          <w:rFonts w:cstheme="minorHAnsi"/>
          <w:lang w:val="en-US"/>
        </w:rPr>
        <w:t xml:space="preserve">1 mL </w:t>
      </w:r>
      <w:r w:rsidR="00543F36" w:rsidRPr="00543F36">
        <w:rPr>
          <w:rFonts w:cstheme="minorHAnsi"/>
          <w:lang w:val="en-US"/>
        </w:rPr>
        <w:t xml:space="preserve">of </w:t>
      </w:r>
      <w:r w:rsidRPr="00543F36">
        <w:rPr>
          <w:rFonts w:cstheme="minorHAnsi"/>
          <w:lang w:val="en-US"/>
        </w:rPr>
        <w:t xml:space="preserve">cold saline solution (Repeat steps </w:t>
      </w:r>
      <w:r w:rsidR="00CC5359" w:rsidRPr="00543F36">
        <w:rPr>
          <w:rFonts w:cstheme="minorHAnsi"/>
          <w:lang w:val="en-US"/>
        </w:rPr>
        <w:t>3.</w:t>
      </w:r>
      <w:r w:rsidRPr="00543F36">
        <w:rPr>
          <w:rFonts w:cstheme="minorHAnsi"/>
          <w:lang w:val="en-US"/>
        </w:rPr>
        <w:t>3</w:t>
      </w:r>
      <w:r w:rsidR="00CC5359" w:rsidRPr="00543F36">
        <w:rPr>
          <w:rFonts w:cstheme="minorHAnsi"/>
          <w:lang w:val="en-US"/>
        </w:rPr>
        <w:t>-3.</w:t>
      </w:r>
      <w:r w:rsidR="00DE66A0">
        <w:rPr>
          <w:rFonts w:cstheme="minorHAnsi"/>
          <w:lang w:val="en-US"/>
        </w:rPr>
        <w:t>4</w:t>
      </w:r>
      <w:r w:rsidRPr="00543F36">
        <w:rPr>
          <w:rFonts w:cstheme="minorHAnsi"/>
          <w:lang w:val="en-US"/>
        </w:rPr>
        <w:t xml:space="preserve"> </w:t>
      </w:r>
      <w:r w:rsidR="003F5A8E" w:rsidRPr="00543F36">
        <w:rPr>
          <w:rFonts w:cstheme="minorHAnsi"/>
          <w:lang w:val="en-US"/>
        </w:rPr>
        <w:t>three</w:t>
      </w:r>
      <w:r w:rsidRPr="00543F36">
        <w:rPr>
          <w:rFonts w:cstheme="minorHAnsi"/>
          <w:lang w:val="en-US"/>
        </w:rPr>
        <w:t xml:space="preserve"> times)</w:t>
      </w:r>
      <w:r w:rsidR="003F5A8E" w:rsidRPr="00543F36">
        <w:rPr>
          <w:rFonts w:cstheme="minorHAnsi"/>
          <w:lang w:val="en-US"/>
        </w:rPr>
        <w:t>.</w:t>
      </w:r>
    </w:p>
    <w:p w14:paraId="77D867E5" w14:textId="77777777" w:rsidR="001F7FBB" w:rsidRPr="00543F36" w:rsidRDefault="001F7FBB" w:rsidP="00543F36">
      <w:pPr>
        <w:pStyle w:val="ListParagraph"/>
        <w:ind w:left="0"/>
        <w:jc w:val="both"/>
        <w:rPr>
          <w:rFonts w:cstheme="minorHAnsi"/>
          <w:lang w:val="en-US"/>
        </w:rPr>
      </w:pPr>
    </w:p>
    <w:p w14:paraId="77D7EA96" w14:textId="69E88C8F"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After washing the </w:t>
      </w:r>
      <w:r w:rsidR="003F5A8E" w:rsidRPr="00543F36">
        <w:rPr>
          <w:rFonts w:cstheme="minorHAnsi"/>
          <w:lang w:val="en-US"/>
        </w:rPr>
        <w:t>cells to remove</w:t>
      </w:r>
      <w:r w:rsidRPr="00543F36">
        <w:rPr>
          <w:rFonts w:cstheme="minorHAnsi"/>
          <w:lang w:val="en-US"/>
        </w:rPr>
        <w:t xml:space="preserve"> </w:t>
      </w:r>
      <w:r w:rsidR="009672B4" w:rsidRPr="00543F36">
        <w:rPr>
          <w:rFonts w:cstheme="minorHAnsi"/>
          <w:lang w:val="en-US"/>
        </w:rPr>
        <w:t xml:space="preserve">any </w:t>
      </w:r>
      <w:r w:rsidRPr="00543F36">
        <w:rPr>
          <w:rFonts w:cstheme="minorHAnsi"/>
          <w:lang w:val="en-US"/>
        </w:rPr>
        <w:t>non-</w:t>
      </w:r>
      <w:r w:rsidR="003F5A8E" w:rsidRPr="00543F36">
        <w:rPr>
          <w:rFonts w:cstheme="minorHAnsi"/>
          <w:lang w:val="en-US"/>
        </w:rPr>
        <w:t>viable</w:t>
      </w:r>
      <w:r w:rsidRPr="00543F36">
        <w:rPr>
          <w:rFonts w:cstheme="minorHAnsi"/>
          <w:lang w:val="en-US"/>
        </w:rPr>
        <w:t xml:space="preserve"> parasites, resuspend the pellet in 1 mL </w:t>
      </w:r>
      <w:r w:rsidR="00CC5359" w:rsidRPr="00543F36">
        <w:rPr>
          <w:rFonts w:cstheme="minorHAnsi"/>
          <w:lang w:val="en-US"/>
        </w:rPr>
        <w:t xml:space="preserve">of </w:t>
      </w:r>
      <w:r w:rsidRPr="00543F36">
        <w:rPr>
          <w:rFonts w:cstheme="minorHAnsi"/>
          <w:lang w:val="en-US"/>
        </w:rPr>
        <w:t>cold saline solution</w:t>
      </w:r>
      <w:r w:rsidR="003F5A8E" w:rsidRPr="00543F36">
        <w:rPr>
          <w:rFonts w:cstheme="minorHAnsi"/>
          <w:lang w:val="en-US"/>
        </w:rPr>
        <w:t>.</w:t>
      </w:r>
    </w:p>
    <w:p w14:paraId="20B6916F" w14:textId="77777777" w:rsidR="001F7FBB" w:rsidRPr="00543F36" w:rsidRDefault="001F7FBB" w:rsidP="00543F36">
      <w:pPr>
        <w:pStyle w:val="ListParagraph"/>
        <w:ind w:left="0"/>
        <w:jc w:val="both"/>
        <w:rPr>
          <w:rFonts w:cstheme="minorHAnsi"/>
          <w:lang w:val="en-US"/>
        </w:rPr>
      </w:pPr>
    </w:p>
    <w:p w14:paraId="314F70C8" w14:textId="4020D5DD" w:rsidR="00556E79" w:rsidRPr="00543F36" w:rsidRDefault="003F5A8E" w:rsidP="00543F36">
      <w:pPr>
        <w:pStyle w:val="ListParagraph"/>
        <w:numPr>
          <w:ilvl w:val="1"/>
          <w:numId w:val="39"/>
        </w:numPr>
        <w:ind w:left="0" w:firstLine="0"/>
        <w:jc w:val="both"/>
        <w:rPr>
          <w:rFonts w:cstheme="minorHAnsi"/>
          <w:lang w:val="en-US"/>
        </w:rPr>
      </w:pPr>
      <w:r w:rsidRPr="00543F36">
        <w:rPr>
          <w:rFonts w:cstheme="minorHAnsi"/>
          <w:lang w:val="en-US"/>
        </w:rPr>
        <w:t>Pass the content</w:t>
      </w:r>
      <w:r w:rsidR="009672B4" w:rsidRPr="00543F36">
        <w:rPr>
          <w:rFonts w:cstheme="minorHAnsi"/>
          <w:lang w:val="en-US"/>
        </w:rPr>
        <w:t>s</w:t>
      </w:r>
      <w:r w:rsidRPr="00543F36">
        <w:rPr>
          <w:rFonts w:cstheme="minorHAnsi"/>
          <w:lang w:val="en-US"/>
        </w:rPr>
        <w:t xml:space="preserve"> slowly through</w:t>
      </w:r>
      <w:r w:rsidR="00556E79" w:rsidRPr="00543F36">
        <w:rPr>
          <w:rFonts w:cstheme="minorHAnsi"/>
          <w:lang w:val="en-US"/>
        </w:rPr>
        <w:t xml:space="preserve"> a 1 </w:t>
      </w:r>
      <w:bookmarkStart w:id="2" w:name="_Hlk70851920"/>
      <w:r w:rsidR="00786083" w:rsidRPr="00543F36">
        <w:rPr>
          <w:lang w:val="en-US"/>
        </w:rPr>
        <w:t>mL</w:t>
      </w:r>
      <w:bookmarkEnd w:id="2"/>
      <w:r w:rsidR="00556E79" w:rsidRPr="00543F36">
        <w:rPr>
          <w:rFonts w:cstheme="minorHAnsi"/>
          <w:lang w:val="en-US"/>
        </w:rPr>
        <w:t xml:space="preserve"> syringe with </w:t>
      </w:r>
      <w:r w:rsidRPr="00543F36">
        <w:rPr>
          <w:rFonts w:cstheme="minorHAnsi"/>
          <w:lang w:val="en-US"/>
        </w:rPr>
        <w:t xml:space="preserve">a </w:t>
      </w:r>
      <w:r w:rsidR="00556E79" w:rsidRPr="00543F36">
        <w:rPr>
          <w:rFonts w:cstheme="minorHAnsi"/>
          <w:lang w:val="en-US"/>
        </w:rPr>
        <w:t>16 G needle 5</w:t>
      </w:r>
      <w:r w:rsidRPr="00543F36">
        <w:rPr>
          <w:rFonts w:cstheme="minorHAnsi"/>
          <w:lang w:val="en-US"/>
        </w:rPr>
        <w:t xml:space="preserve"> times</w:t>
      </w:r>
      <w:r w:rsidR="00556E79" w:rsidRPr="00543F36">
        <w:rPr>
          <w:rFonts w:cstheme="minorHAnsi"/>
          <w:lang w:val="en-US"/>
        </w:rPr>
        <w:t xml:space="preserve"> to separate </w:t>
      </w:r>
      <w:r w:rsidR="00CC5359" w:rsidRPr="00543F36">
        <w:rPr>
          <w:rFonts w:cstheme="minorHAnsi"/>
          <w:lang w:val="en-US"/>
        </w:rPr>
        <w:t xml:space="preserve">the </w:t>
      </w:r>
      <w:r w:rsidR="00556E79" w:rsidRPr="00543F36">
        <w:rPr>
          <w:rFonts w:cstheme="minorHAnsi"/>
          <w:lang w:val="en-US"/>
        </w:rPr>
        <w:t>parasite</w:t>
      </w:r>
      <w:r w:rsidRPr="00543F36">
        <w:rPr>
          <w:rFonts w:cstheme="minorHAnsi"/>
          <w:lang w:val="en-US"/>
        </w:rPr>
        <w:t xml:space="preserve"> clusters.</w:t>
      </w:r>
    </w:p>
    <w:p w14:paraId="25727AC8" w14:textId="77777777" w:rsidR="001F7FBB" w:rsidRPr="00543F36" w:rsidRDefault="001F7FBB" w:rsidP="00543F36">
      <w:pPr>
        <w:pStyle w:val="ListParagraph"/>
        <w:ind w:left="0"/>
        <w:jc w:val="both"/>
        <w:rPr>
          <w:rFonts w:cstheme="minorHAnsi"/>
          <w:lang w:val="en-US"/>
        </w:rPr>
      </w:pPr>
    </w:p>
    <w:p w14:paraId="4FA67EE6" w14:textId="5E4BEC46"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Remove an aliquot to </w:t>
      </w:r>
      <w:r w:rsidR="00331B61" w:rsidRPr="00543F36">
        <w:rPr>
          <w:rFonts w:cstheme="minorHAnsi"/>
          <w:lang w:val="en-US"/>
        </w:rPr>
        <w:t>determine</w:t>
      </w:r>
      <w:r w:rsidRPr="00543F36">
        <w:rPr>
          <w:rFonts w:cstheme="minorHAnsi"/>
          <w:lang w:val="en-US"/>
        </w:rPr>
        <w:t xml:space="preserve"> </w:t>
      </w:r>
      <w:r w:rsidR="00CC5359" w:rsidRPr="00543F36">
        <w:rPr>
          <w:rFonts w:cstheme="minorHAnsi"/>
          <w:lang w:val="en-US"/>
        </w:rPr>
        <w:t xml:space="preserve">the </w:t>
      </w:r>
      <w:r w:rsidRPr="00543F36">
        <w:rPr>
          <w:rFonts w:cstheme="minorHAnsi"/>
          <w:lang w:val="en-US"/>
        </w:rPr>
        <w:t xml:space="preserve">parasite concentration in a </w:t>
      </w:r>
      <w:r w:rsidR="009672B4" w:rsidRPr="00543F36">
        <w:rPr>
          <w:rFonts w:cstheme="minorHAnsi"/>
          <w:lang w:val="en-US"/>
        </w:rPr>
        <w:t>h</w:t>
      </w:r>
      <w:r w:rsidRPr="00543F36">
        <w:rPr>
          <w:rFonts w:cstheme="minorHAnsi"/>
          <w:lang w:val="en-US"/>
        </w:rPr>
        <w:t>emocytometer (</w:t>
      </w:r>
      <w:r w:rsidR="009672B4" w:rsidRPr="00543F36">
        <w:rPr>
          <w:rFonts w:cstheme="minorHAnsi"/>
          <w:lang w:val="en-US"/>
        </w:rPr>
        <w:t xml:space="preserve">calculate </w:t>
      </w:r>
      <w:r w:rsidR="00DE66A0">
        <w:rPr>
          <w:rFonts w:cstheme="minorHAnsi"/>
          <w:lang w:val="en-US"/>
        </w:rPr>
        <w:t xml:space="preserve">the </w:t>
      </w:r>
      <w:r w:rsidRPr="00543F36">
        <w:rPr>
          <w:rFonts w:cstheme="minorHAnsi"/>
          <w:lang w:val="en-US"/>
        </w:rPr>
        <w:t xml:space="preserve">mean </w:t>
      </w:r>
      <w:r w:rsidR="009672B4" w:rsidRPr="00543F36">
        <w:rPr>
          <w:rFonts w:cstheme="minorHAnsi"/>
          <w:lang w:val="en-US"/>
        </w:rPr>
        <w:t xml:space="preserve">number </w:t>
      </w:r>
      <w:r w:rsidRPr="00543F36">
        <w:rPr>
          <w:rFonts w:cstheme="minorHAnsi"/>
          <w:lang w:val="en-US"/>
        </w:rPr>
        <w:t xml:space="preserve">of parasites in 4 quadrants </w:t>
      </w:r>
      <w:r w:rsidR="00CC5359" w:rsidRPr="00543F36">
        <w:rPr>
          <w:rFonts w:cstheme="minorHAnsi"/>
          <w:lang w:val="en-US"/>
        </w:rPr>
        <w:t>x</w:t>
      </w:r>
      <w:r w:rsidRPr="00543F36">
        <w:rPr>
          <w:rFonts w:cstheme="minorHAnsi"/>
          <w:lang w:val="en-US"/>
        </w:rPr>
        <w:t xml:space="preserve"> dilution factor </w:t>
      </w:r>
      <w:r w:rsidR="00CC5359" w:rsidRPr="00543F36">
        <w:rPr>
          <w:rFonts w:cstheme="minorHAnsi"/>
          <w:lang w:val="en-US"/>
        </w:rPr>
        <w:t>x</w:t>
      </w:r>
      <w:r w:rsidRPr="00543F36">
        <w:rPr>
          <w:rFonts w:cstheme="minorHAnsi"/>
          <w:lang w:val="en-US"/>
        </w:rPr>
        <w:t xml:space="preserve"> 10</w:t>
      </w:r>
      <w:r w:rsidRPr="00543F36">
        <w:rPr>
          <w:rFonts w:cstheme="minorHAnsi"/>
          <w:vertAlign w:val="superscript"/>
          <w:lang w:val="en-US"/>
        </w:rPr>
        <w:t>4</w:t>
      </w:r>
      <w:r w:rsidRPr="00543F36">
        <w:rPr>
          <w:rFonts w:cstheme="minorHAnsi"/>
          <w:lang w:val="en-US"/>
        </w:rPr>
        <w:t>)</w:t>
      </w:r>
      <w:r w:rsidR="003F5A8E" w:rsidRPr="00543F36">
        <w:rPr>
          <w:rFonts w:cstheme="minorHAnsi"/>
          <w:lang w:val="en-US"/>
        </w:rPr>
        <w:t>.</w:t>
      </w:r>
    </w:p>
    <w:p w14:paraId="1571F5A7" w14:textId="77777777" w:rsidR="001F7FBB" w:rsidRPr="00543F36" w:rsidRDefault="001F7FBB" w:rsidP="00543F36">
      <w:pPr>
        <w:pStyle w:val="ListParagraph"/>
        <w:ind w:left="0"/>
        <w:jc w:val="both"/>
        <w:rPr>
          <w:rFonts w:cstheme="minorHAnsi"/>
          <w:lang w:val="en-US"/>
        </w:rPr>
      </w:pPr>
    </w:p>
    <w:p w14:paraId="415F1A04" w14:textId="5B9DB253"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Wash </w:t>
      </w:r>
      <w:r w:rsidR="002C69C9" w:rsidRPr="00543F36">
        <w:rPr>
          <w:rFonts w:cstheme="minorHAnsi"/>
          <w:lang w:val="en-US"/>
        </w:rPr>
        <w:t>dendritic cells</w:t>
      </w:r>
      <w:r w:rsidRPr="00543F36">
        <w:rPr>
          <w:rFonts w:cstheme="minorHAnsi"/>
          <w:lang w:val="en-US"/>
        </w:rPr>
        <w:t xml:space="preserve"> </w:t>
      </w:r>
      <w:r w:rsidR="00FA4D35" w:rsidRPr="00543F36">
        <w:rPr>
          <w:rFonts w:cstheme="minorHAnsi"/>
          <w:lang w:val="en-US"/>
        </w:rPr>
        <w:t xml:space="preserve">by adding 1 mL </w:t>
      </w:r>
      <w:r w:rsidR="00543F36" w:rsidRPr="00543F36">
        <w:rPr>
          <w:rFonts w:cstheme="minorHAnsi"/>
          <w:lang w:val="en-US"/>
        </w:rPr>
        <w:t>of s</w:t>
      </w:r>
      <w:r w:rsidRPr="00543F36">
        <w:rPr>
          <w:rFonts w:cstheme="minorHAnsi"/>
          <w:lang w:val="en-US"/>
        </w:rPr>
        <w:t xml:space="preserve">aline solution </w:t>
      </w:r>
      <w:r w:rsidR="00FA4D35" w:rsidRPr="00543F36">
        <w:rPr>
          <w:rFonts w:cstheme="minorHAnsi"/>
          <w:lang w:val="en-US"/>
        </w:rPr>
        <w:t xml:space="preserve">and centrifuging cells at 300 x </w:t>
      </w:r>
      <w:r w:rsidR="00FA4D35" w:rsidRPr="00543F36">
        <w:rPr>
          <w:rFonts w:cstheme="minorHAnsi"/>
          <w:i/>
          <w:iCs/>
          <w:lang w:val="en-US"/>
        </w:rPr>
        <w:t>g</w:t>
      </w:r>
      <w:r w:rsidR="00FA4D35" w:rsidRPr="00543F36">
        <w:rPr>
          <w:rFonts w:cstheme="minorHAnsi"/>
          <w:lang w:val="en-US"/>
        </w:rPr>
        <w:t xml:space="preserve"> for 10 min at </w:t>
      </w:r>
      <w:r w:rsidRPr="00543F36">
        <w:rPr>
          <w:rFonts w:cstheme="minorHAnsi"/>
          <w:lang w:val="en-US"/>
        </w:rPr>
        <w:t xml:space="preserve">room temperature </w:t>
      </w:r>
      <w:r w:rsidR="00FA4D35" w:rsidRPr="00543F36">
        <w:rPr>
          <w:rFonts w:cstheme="minorHAnsi"/>
          <w:lang w:val="en-US"/>
        </w:rPr>
        <w:t>(</w:t>
      </w:r>
      <w:r w:rsidRPr="00543F36">
        <w:rPr>
          <w:rFonts w:cstheme="minorHAnsi"/>
          <w:lang w:val="en-US"/>
        </w:rPr>
        <w:t>3 times</w:t>
      </w:r>
      <w:r w:rsidR="00FA4D35" w:rsidRPr="00543F36">
        <w:rPr>
          <w:rFonts w:cstheme="minorHAnsi"/>
          <w:lang w:val="en-US"/>
        </w:rPr>
        <w:t>)</w:t>
      </w:r>
      <w:r w:rsidR="003F5A8E" w:rsidRPr="00543F36">
        <w:rPr>
          <w:rFonts w:cstheme="minorHAnsi"/>
          <w:lang w:val="en-US"/>
        </w:rPr>
        <w:t>.</w:t>
      </w:r>
    </w:p>
    <w:p w14:paraId="2A879839" w14:textId="77777777" w:rsidR="001F7FBB" w:rsidRPr="00543F36" w:rsidRDefault="001F7FBB" w:rsidP="00543F36">
      <w:pPr>
        <w:pStyle w:val="ListParagraph"/>
        <w:ind w:left="0"/>
        <w:jc w:val="both"/>
        <w:rPr>
          <w:rFonts w:cstheme="minorHAnsi"/>
          <w:lang w:val="en-US"/>
        </w:rPr>
      </w:pPr>
    </w:p>
    <w:p w14:paraId="7875EAD5" w14:textId="3DEC6DA2"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Calculate </w:t>
      </w:r>
      <w:r w:rsidR="00CC5359" w:rsidRPr="00543F36">
        <w:rPr>
          <w:rFonts w:cstheme="minorHAnsi"/>
          <w:lang w:val="en-US"/>
        </w:rPr>
        <w:t xml:space="preserve">the </w:t>
      </w:r>
      <w:r w:rsidR="00553575" w:rsidRPr="00543F36">
        <w:rPr>
          <w:rFonts w:cstheme="minorHAnsi"/>
          <w:lang w:val="en-US"/>
        </w:rPr>
        <w:t xml:space="preserve">quantity </w:t>
      </w:r>
      <w:r w:rsidRPr="00543F36">
        <w:rPr>
          <w:rFonts w:cstheme="minorHAnsi"/>
          <w:lang w:val="en-US"/>
        </w:rPr>
        <w:t xml:space="preserve">of </w:t>
      </w:r>
      <w:r w:rsidR="00951E7B" w:rsidRPr="00543F36">
        <w:rPr>
          <w:rFonts w:cstheme="minorHAnsi"/>
          <w:i/>
          <w:lang w:val="en-US"/>
        </w:rPr>
        <w:t>L. infantum</w:t>
      </w:r>
      <w:r w:rsidRPr="00543F36">
        <w:rPr>
          <w:rFonts w:cstheme="minorHAnsi"/>
          <w:lang w:val="en-US"/>
        </w:rPr>
        <w:t xml:space="preserve"> required for </w:t>
      </w:r>
      <w:r w:rsidR="00543F36" w:rsidRPr="00543F36">
        <w:rPr>
          <w:rFonts w:cstheme="minorHAnsi"/>
          <w:lang w:val="en-US"/>
        </w:rPr>
        <w:t xml:space="preserve">the </w:t>
      </w:r>
      <w:r w:rsidR="003F5A8E" w:rsidRPr="00543F36">
        <w:rPr>
          <w:rFonts w:cstheme="minorHAnsi"/>
          <w:lang w:val="en-US"/>
        </w:rPr>
        <w:t>experiment</w:t>
      </w:r>
      <w:r w:rsidR="00553575" w:rsidRPr="00543F36">
        <w:rPr>
          <w:rFonts w:cstheme="minorHAnsi"/>
          <w:lang w:val="en-US"/>
        </w:rPr>
        <w:t xml:space="preserve">al infection; </w:t>
      </w:r>
      <w:r w:rsidR="003F5A8E" w:rsidRPr="00543F36">
        <w:rPr>
          <w:rFonts w:cstheme="minorHAnsi"/>
          <w:lang w:val="en-US"/>
        </w:rPr>
        <w:t>ratio</w:t>
      </w:r>
      <w:r w:rsidR="00553575" w:rsidRPr="00543F36">
        <w:rPr>
          <w:rFonts w:cstheme="minorHAnsi"/>
          <w:lang w:val="en-US"/>
        </w:rPr>
        <w:t>:</w:t>
      </w:r>
      <w:r w:rsidRPr="00543F36">
        <w:rPr>
          <w:rFonts w:cstheme="minorHAnsi"/>
          <w:lang w:val="en-US"/>
        </w:rPr>
        <w:t xml:space="preserve"> 20 parasites </w:t>
      </w:r>
      <w:r w:rsidR="00463B7E" w:rsidRPr="00543F36">
        <w:rPr>
          <w:rFonts w:cstheme="minorHAnsi"/>
          <w:lang w:val="en-US"/>
        </w:rPr>
        <w:t>per</w:t>
      </w:r>
      <w:r w:rsidRPr="00543F36">
        <w:rPr>
          <w:rFonts w:cstheme="minorHAnsi"/>
          <w:lang w:val="en-US"/>
        </w:rPr>
        <w:t xml:space="preserve"> cell</w:t>
      </w:r>
      <w:r w:rsidR="003F5A8E" w:rsidRPr="00543F36">
        <w:rPr>
          <w:rFonts w:cstheme="minorHAnsi"/>
          <w:lang w:val="en-US"/>
        </w:rPr>
        <w:t>.</w:t>
      </w:r>
    </w:p>
    <w:p w14:paraId="5B0EBE07" w14:textId="77777777" w:rsidR="001F7FBB" w:rsidRPr="00543F36" w:rsidRDefault="001F7FBB" w:rsidP="00543F36">
      <w:pPr>
        <w:pStyle w:val="ListParagraph"/>
        <w:ind w:left="0"/>
        <w:jc w:val="both"/>
        <w:rPr>
          <w:rFonts w:cstheme="minorHAnsi"/>
          <w:lang w:val="en-US"/>
        </w:rPr>
      </w:pPr>
    </w:p>
    <w:p w14:paraId="5EBEF659" w14:textId="21D02C55" w:rsidR="00556E79" w:rsidRPr="00543F36" w:rsidRDefault="00556E79" w:rsidP="00543F36">
      <w:pPr>
        <w:pStyle w:val="ListParagraph"/>
        <w:numPr>
          <w:ilvl w:val="1"/>
          <w:numId w:val="39"/>
        </w:numPr>
        <w:ind w:left="0" w:firstLine="0"/>
        <w:jc w:val="both"/>
        <w:rPr>
          <w:rFonts w:cstheme="minorHAnsi"/>
          <w:lang w:val="en-US"/>
        </w:rPr>
      </w:pPr>
      <w:r w:rsidRPr="00543F36">
        <w:rPr>
          <w:rFonts w:cstheme="minorHAnsi"/>
          <w:lang w:val="en-US"/>
        </w:rPr>
        <w:t xml:space="preserve">Place the </w:t>
      </w:r>
      <w:r w:rsidR="00553575" w:rsidRPr="00543F36">
        <w:rPr>
          <w:rFonts w:cstheme="minorHAnsi"/>
          <w:lang w:val="en-US"/>
        </w:rPr>
        <w:t xml:space="preserve">required </w:t>
      </w:r>
      <w:r w:rsidRPr="00543F36">
        <w:rPr>
          <w:rFonts w:cstheme="minorHAnsi"/>
          <w:lang w:val="en-US"/>
        </w:rPr>
        <w:t xml:space="preserve">volume of </w:t>
      </w:r>
      <w:r w:rsidR="00951E7B" w:rsidRPr="00543F36">
        <w:rPr>
          <w:rFonts w:cstheme="minorHAnsi"/>
          <w:i/>
          <w:lang w:val="en-US"/>
        </w:rPr>
        <w:t>L. infantum</w:t>
      </w:r>
      <w:r w:rsidRPr="00543F36">
        <w:rPr>
          <w:rFonts w:cstheme="minorHAnsi"/>
          <w:lang w:val="en-US"/>
        </w:rPr>
        <w:t xml:space="preserve"> in </w:t>
      </w:r>
      <w:r w:rsidR="00E06893" w:rsidRPr="00543F36">
        <w:rPr>
          <w:rFonts w:cstheme="minorHAnsi"/>
          <w:lang w:val="en-US"/>
        </w:rPr>
        <w:t>each well of cell culture plates</w:t>
      </w:r>
      <w:r w:rsidR="003F5A8E" w:rsidRPr="00543F36">
        <w:rPr>
          <w:rFonts w:cstheme="minorHAnsi"/>
          <w:lang w:val="en-US"/>
        </w:rPr>
        <w:t>.</w:t>
      </w:r>
    </w:p>
    <w:p w14:paraId="4A4172CC" w14:textId="77777777" w:rsidR="001F7FBB" w:rsidRPr="00543F36" w:rsidRDefault="001F7FBB" w:rsidP="00543F36">
      <w:pPr>
        <w:pStyle w:val="ListParagraph"/>
        <w:ind w:left="0"/>
        <w:jc w:val="both"/>
        <w:rPr>
          <w:rFonts w:cstheme="minorHAnsi"/>
          <w:lang w:val="en-US"/>
        </w:rPr>
      </w:pPr>
    </w:p>
    <w:p w14:paraId="0843C9D3" w14:textId="77777777" w:rsidR="00DE66A0" w:rsidRDefault="003F5A8E" w:rsidP="00543F36">
      <w:pPr>
        <w:pStyle w:val="ListParagraph"/>
        <w:numPr>
          <w:ilvl w:val="1"/>
          <w:numId w:val="39"/>
        </w:numPr>
        <w:ind w:left="0" w:firstLine="0"/>
        <w:jc w:val="both"/>
        <w:rPr>
          <w:rFonts w:cstheme="minorHAnsi"/>
          <w:lang w:val="en-US"/>
        </w:rPr>
      </w:pPr>
      <w:r w:rsidRPr="00543F36">
        <w:rPr>
          <w:rFonts w:cstheme="minorHAnsi"/>
          <w:lang w:val="en-US"/>
        </w:rPr>
        <w:t xml:space="preserve">Incubate </w:t>
      </w:r>
      <w:r w:rsidR="000E5FFB" w:rsidRPr="00543F36">
        <w:rPr>
          <w:rFonts w:cstheme="minorHAnsi"/>
          <w:lang w:val="en-US"/>
        </w:rPr>
        <w:t xml:space="preserve">dendritic cells with parasites for </w:t>
      </w:r>
      <w:r w:rsidR="00556E79" w:rsidRPr="00543F36">
        <w:rPr>
          <w:rFonts w:cstheme="minorHAnsi"/>
          <w:lang w:val="en-US"/>
        </w:rPr>
        <w:t>4 h</w:t>
      </w:r>
      <w:r w:rsidR="002C69C9" w:rsidRPr="00543F36">
        <w:rPr>
          <w:rFonts w:cstheme="minorHAnsi"/>
          <w:lang w:val="en-US"/>
        </w:rPr>
        <w:t xml:space="preserve"> </w:t>
      </w:r>
      <w:r w:rsidR="00556E79" w:rsidRPr="00543F36">
        <w:rPr>
          <w:rFonts w:cstheme="minorHAnsi"/>
          <w:lang w:val="en-US"/>
        </w:rPr>
        <w:t xml:space="preserve">in an </w:t>
      </w:r>
      <w:r w:rsidRPr="00543F36">
        <w:rPr>
          <w:rFonts w:cstheme="minorHAnsi"/>
          <w:lang w:val="en-US"/>
        </w:rPr>
        <w:t>incubator</w:t>
      </w:r>
      <w:r w:rsidR="00556E79" w:rsidRPr="00543F36">
        <w:rPr>
          <w:rFonts w:cstheme="minorHAnsi"/>
          <w:lang w:val="en-US"/>
        </w:rPr>
        <w:t xml:space="preserve"> at 37 </w:t>
      </w:r>
      <w:r w:rsidR="00786083" w:rsidRPr="00543F36">
        <w:rPr>
          <w:rFonts w:cstheme="minorHAnsi"/>
          <w:lang w:val="en-US"/>
        </w:rPr>
        <w:t>°C</w:t>
      </w:r>
      <w:r w:rsidR="00553575" w:rsidRPr="00543F36">
        <w:rPr>
          <w:rFonts w:cstheme="minorHAnsi"/>
          <w:lang w:val="en-US"/>
        </w:rPr>
        <w:t xml:space="preserve"> under</w:t>
      </w:r>
      <w:r w:rsidR="00556E79" w:rsidRPr="00543F36">
        <w:rPr>
          <w:rFonts w:cstheme="minorHAnsi"/>
          <w:lang w:val="en-US"/>
        </w:rPr>
        <w:t xml:space="preserve"> 5% CO</w:t>
      </w:r>
      <w:r w:rsidR="00556E79" w:rsidRPr="00543F36">
        <w:rPr>
          <w:rFonts w:cstheme="minorHAnsi"/>
          <w:vertAlign w:val="subscript"/>
          <w:lang w:val="en-US"/>
        </w:rPr>
        <w:t>2</w:t>
      </w:r>
      <w:r w:rsidR="00556E79" w:rsidRPr="00543F36">
        <w:rPr>
          <w:rFonts w:cstheme="minorHAnsi"/>
          <w:lang w:val="en-US"/>
        </w:rPr>
        <w:t>.</w:t>
      </w:r>
    </w:p>
    <w:p w14:paraId="1728A75F" w14:textId="77777777" w:rsidR="00DE66A0" w:rsidRPr="00DE66A0" w:rsidRDefault="00DE66A0" w:rsidP="00DE66A0">
      <w:pPr>
        <w:pStyle w:val="ListParagraph"/>
        <w:rPr>
          <w:rFonts w:cstheme="minorHAnsi"/>
          <w:lang w:val="en-US"/>
        </w:rPr>
      </w:pPr>
    </w:p>
    <w:p w14:paraId="6FF7A8F7" w14:textId="07093BB2" w:rsidR="001F7FBB" w:rsidRPr="00DE66A0" w:rsidRDefault="003F5A8E" w:rsidP="00543F36">
      <w:pPr>
        <w:pStyle w:val="ListParagraph"/>
        <w:numPr>
          <w:ilvl w:val="1"/>
          <w:numId w:val="39"/>
        </w:numPr>
        <w:ind w:left="0" w:firstLine="0"/>
        <w:jc w:val="both"/>
        <w:rPr>
          <w:rFonts w:cstheme="minorHAnsi"/>
          <w:lang w:val="en-US"/>
        </w:rPr>
      </w:pPr>
      <w:r w:rsidRPr="00DE66A0">
        <w:rPr>
          <w:rFonts w:cstheme="minorHAnsi"/>
          <w:lang w:val="en-US"/>
        </w:rPr>
        <w:t>After</w:t>
      </w:r>
      <w:r w:rsidR="00556E79" w:rsidRPr="00DE66A0">
        <w:rPr>
          <w:rFonts w:cstheme="minorHAnsi"/>
          <w:lang w:val="en-US"/>
        </w:rPr>
        <w:t xml:space="preserve"> step </w:t>
      </w:r>
      <w:r w:rsidR="00553575" w:rsidRPr="00DE66A0">
        <w:rPr>
          <w:rFonts w:cstheme="minorHAnsi"/>
          <w:lang w:val="en-US"/>
        </w:rPr>
        <w:t>3.</w:t>
      </w:r>
      <w:r w:rsidR="00556E79" w:rsidRPr="00DE66A0">
        <w:rPr>
          <w:rFonts w:cstheme="minorHAnsi"/>
          <w:lang w:val="en-US"/>
        </w:rPr>
        <w:t xml:space="preserve">11, centrifuge </w:t>
      </w:r>
      <w:r w:rsidRPr="00DE66A0">
        <w:rPr>
          <w:rFonts w:cstheme="minorHAnsi"/>
          <w:lang w:val="en-US"/>
        </w:rPr>
        <w:t>plate</w:t>
      </w:r>
      <w:r w:rsidR="00E06893" w:rsidRPr="00DE66A0">
        <w:rPr>
          <w:rFonts w:cstheme="minorHAnsi"/>
          <w:lang w:val="en-US"/>
        </w:rPr>
        <w:t>s</w:t>
      </w:r>
      <w:r w:rsidRPr="00DE66A0">
        <w:rPr>
          <w:rFonts w:cstheme="minorHAnsi"/>
          <w:lang w:val="en-US"/>
        </w:rPr>
        <w:t xml:space="preserve"> at </w:t>
      </w:r>
      <w:bookmarkStart w:id="3" w:name="_Hlk60129362"/>
      <w:r w:rsidRPr="00DE66A0">
        <w:rPr>
          <w:rFonts w:cstheme="minorHAnsi"/>
          <w:lang w:val="en-US"/>
        </w:rPr>
        <w:t xml:space="preserve">300 </w:t>
      </w:r>
      <w:r w:rsidR="00CC5359" w:rsidRPr="00DE66A0">
        <w:rPr>
          <w:rFonts w:cstheme="minorHAnsi"/>
          <w:lang w:val="en-US"/>
        </w:rPr>
        <w:t>x</w:t>
      </w:r>
      <w:r w:rsidRPr="00DE66A0">
        <w:rPr>
          <w:rFonts w:cstheme="minorHAnsi"/>
          <w:lang w:val="en-US"/>
        </w:rPr>
        <w:t xml:space="preserve"> </w:t>
      </w:r>
      <w:r w:rsidRPr="00DE66A0">
        <w:rPr>
          <w:rFonts w:cstheme="minorHAnsi"/>
          <w:i/>
          <w:iCs/>
          <w:lang w:val="en-US"/>
        </w:rPr>
        <w:t>g</w:t>
      </w:r>
      <w:bookmarkEnd w:id="3"/>
      <w:r w:rsidRPr="00DE66A0">
        <w:rPr>
          <w:rFonts w:cstheme="minorHAnsi"/>
          <w:lang w:val="en-US"/>
        </w:rPr>
        <w:t xml:space="preserve"> </w:t>
      </w:r>
      <w:r w:rsidR="00556E79" w:rsidRPr="00DE66A0">
        <w:rPr>
          <w:rFonts w:cstheme="minorHAnsi"/>
          <w:lang w:val="en-US"/>
        </w:rPr>
        <w:t>for 10 min</w:t>
      </w:r>
      <w:r w:rsidR="00463B7E" w:rsidRPr="00DE66A0">
        <w:rPr>
          <w:rFonts w:cstheme="minorHAnsi"/>
          <w:lang w:val="en-US"/>
        </w:rPr>
        <w:t xml:space="preserve"> </w:t>
      </w:r>
      <w:r w:rsidR="00E06893" w:rsidRPr="00DE66A0">
        <w:rPr>
          <w:rFonts w:cstheme="minorHAnsi"/>
          <w:lang w:val="en-US"/>
        </w:rPr>
        <w:t xml:space="preserve">under </w:t>
      </w:r>
      <w:r w:rsidR="00556E79" w:rsidRPr="00DE66A0">
        <w:rPr>
          <w:rFonts w:cstheme="minorHAnsi"/>
          <w:lang w:val="en-US"/>
        </w:rPr>
        <w:t>4</w:t>
      </w:r>
      <w:r w:rsidR="00786083" w:rsidRPr="00DE66A0">
        <w:rPr>
          <w:rFonts w:cstheme="minorHAnsi"/>
          <w:lang w:val="en-US"/>
        </w:rPr>
        <w:t xml:space="preserve"> °C</w:t>
      </w:r>
      <w:r w:rsidR="00556E79" w:rsidRPr="00DE66A0">
        <w:rPr>
          <w:rFonts w:cstheme="minorHAnsi"/>
          <w:lang w:val="en-US"/>
        </w:rPr>
        <w:t>.</w:t>
      </w:r>
    </w:p>
    <w:p w14:paraId="31BA463B" w14:textId="77777777" w:rsidR="001F7FBB" w:rsidRPr="00543F36" w:rsidRDefault="001F7FBB" w:rsidP="00543F36">
      <w:pPr>
        <w:spacing w:after="0" w:line="240" w:lineRule="auto"/>
        <w:jc w:val="both"/>
        <w:rPr>
          <w:rFonts w:cstheme="minorHAnsi"/>
          <w:sz w:val="24"/>
          <w:szCs w:val="24"/>
          <w:lang w:val="en-US"/>
        </w:rPr>
      </w:pPr>
    </w:p>
    <w:p w14:paraId="5C22CB56" w14:textId="7C974076" w:rsidR="00556E79" w:rsidRPr="00543F36" w:rsidRDefault="00CF68BE" w:rsidP="00543F36">
      <w:pPr>
        <w:spacing w:after="0" w:line="240" w:lineRule="auto"/>
        <w:rPr>
          <w:rFonts w:cstheme="minorHAnsi"/>
          <w:b/>
          <w:bCs/>
          <w:sz w:val="24"/>
          <w:szCs w:val="24"/>
          <w:lang w:val="en-US"/>
        </w:rPr>
      </w:pPr>
      <w:r w:rsidRPr="00543F36">
        <w:rPr>
          <w:rFonts w:cstheme="minorHAnsi"/>
          <w:b/>
          <w:bCs/>
          <w:sz w:val="24"/>
          <w:szCs w:val="24"/>
          <w:lang w:val="en-US"/>
        </w:rPr>
        <w:t xml:space="preserve">4. </w:t>
      </w:r>
      <w:r w:rsidR="00CC5359" w:rsidRPr="00543F36">
        <w:rPr>
          <w:rFonts w:cstheme="minorHAnsi"/>
          <w:b/>
          <w:bCs/>
          <w:sz w:val="24"/>
          <w:szCs w:val="24"/>
          <w:lang w:val="en-US"/>
        </w:rPr>
        <w:t>M</w:t>
      </w:r>
      <w:r w:rsidR="00074532" w:rsidRPr="00543F36">
        <w:rPr>
          <w:rFonts w:cstheme="minorHAnsi"/>
          <w:b/>
          <w:bCs/>
          <w:sz w:val="24"/>
          <w:szCs w:val="24"/>
          <w:lang w:val="en-US"/>
        </w:rPr>
        <w:t xml:space="preserve">igration assay </w:t>
      </w:r>
      <w:r w:rsidR="00CC5359" w:rsidRPr="00543F36">
        <w:rPr>
          <w:rFonts w:cstheme="minorHAnsi"/>
          <w:b/>
          <w:bCs/>
          <w:sz w:val="24"/>
          <w:szCs w:val="24"/>
          <w:lang w:val="en-US"/>
        </w:rPr>
        <w:t>using cell culture inserts</w:t>
      </w:r>
    </w:p>
    <w:p w14:paraId="63241601" w14:textId="77777777" w:rsidR="001F7FBB" w:rsidRPr="00543F36" w:rsidRDefault="001F7FBB" w:rsidP="00543F36">
      <w:pPr>
        <w:spacing w:after="0" w:line="240" w:lineRule="auto"/>
        <w:rPr>
          <w:rFonts w:cstheme="minorHAnsi"/>
          <w:b/>
          <w:bCs/>
          <w:sz w:val="24"/>
          <w:szCs w:val="24"/>
          <w:lang w:val="en-US"/>
        </w:rPr>
      </w:pPr>
    </w:p>
    <w:p w14:paraId="024EF7C2" w14:textId="634DA57A" w:rsidR="00205FBD" w:rsidRPr="00543F36" w:rsidRDefault="00543F36" w:rsidP="00543F36">
      <w:pPr>
        <w:spacing w:after="0" w:line="240" w:lineRule="auto"/>
        <w:jc w:val="both"/>
        <w:rPr>
          <w:rFonts w:cstheme="minorHAnsi"/>
          <w:sz w:val="24"/>
          <w:szCs w:val="24"/>
          <w:lang w:val="en-US"/>
        </w:rPr>
      </w:pPr>
      <w:r w:rsidRPr="00543F36">
        <w:rPr>
          <w:rFonts w:cstheme="minorHAnsi"/>
          <w:sz w:val="24"/>
          <w:szCs w:val="24"/>
          <w:lang w:val="en-US"/>
        </w:rPr>
        <w:t xml:space="preserve">4.1 </w:t>
      </w:r>
      <w:r w:rsidR="00205FBD" w:rsidRPr="00543F36">
        <w:rPr>
          <w:rFonts w:cstheme="minorHAnsi"/>
          <w:sz w:val="24"/>
          <w:szCs w:val="24"/>
          <w:lang w:val="en-US"/>
        </w:rPr>
        <w:t>After infection</w:t>
      </w:r>
      <w:r w:rsidR="006475EC" w:rsidRPr="00543F36">
        <w:rPr>
          <w:rFonts w:cstheme="minorHAnsi"/>
          <w:sz w:val="24"/>
          <w:szCs w:val="24"/>
          <w:lang w:val="en-US"/>
        </w:rPr>
        <w:t xml:space="preserve">, </w:t>
      </w:r>
      <w:r w:rsidR="00A82F1C" w:rsidRPr="00543F36">
        <w:rPr>
          <w:rFonts w:cstheme="minorHAnsi"/>
          <w:sz w:val="24"/>
          <w:szCs w:val="24"/>
          <w:lang w:val="en-US"/>
        </w:rPr>
        <w:t xml:space="preserve">wash </w:t>
      </w:r>
      <w:r w:rsidR="00B87477" w:rsidRPr="00543F36">
        <w:rPr>
          <w:rFonts w:cstheme="minorHAnsi"/>
          <w:sz w:val="24"/>
          <w:szCs w:val="24"/>
          <w:lang w:val="en-US"/>
        </w:rPr>
        <w:t xml:space="preserve">dendritic cells </w:t>
      </w:r>
      <w:r w:rsidR="00E06893" w:rsidRPr="00543F36">
        <w:rPr>
          <w:rFonts w:cstheme="minorHAnsi"/>
          <w:sz w:val="24"/>
          <w:szCs w:val="24"/>
          <w:lang w:val="en-US"/>
        </w:rPr>
        <w:t>(</w:t>
      </w:r>
      <w:r w:rsidR="00B87477" w:rsidRPr="00543F36">
        <w:rPr>
          <w:rFonts w:cstheme="minorHAnsi"/>
          <w:sz w:val="24"/>
          <w:szCs w:val="24"/>
          <w:lang w:val="en-US"/>
        </w:rPr>
        <w:t>infected or not</w:t>
      </w:r>
      <w:r w:rsidR="00E06893" w:rsidRPr="00543F36">
        <w:rPr>
          <w:rFonts w:cstheme="minorHAnsi"/>
          <w:sz w:val="24"/>
          <w:szCs w:val="24"/>
          <w:lang w:val="en-US"/>
        </w:rPr>
        <w:t>)</w:t>
      </w:r>
      <w:r w:rsidR="00B87477" w:rsidRPr="00543F36" w:rsidDel="00B87477">
        <w:rPr>
          <w:rFonts w:cstheme="minorHAnsi"/>
          <w:sz w:val="24"/>
          <w:szCs w:val="24"/>
          <w:lang w:val="en-US"/>
        </w:rPr>
        <w:t xml:space="preserve"> </w:t>
      </w:r>
      <w:r w:rsidR="00205FBD" w:rsidRPr="00543F36">
        <w:rPr>
          <w:rFonts w:cstheme="minorHAnsi"/>
          <w:sz w:val="24"/>
          <w:szCs w:val="24"/>
          <w:lang w:val="en-US"/>
        </w:rPr>
        <w:t>3</w:t>
      </w:r>
      <w:r w:rsidR="00A82F1C" w:rsidRPr="00543F36">
        <w:rPr>
          <w:rFonts w:cstheme="minorHAnsi"/>
          <w:sz w:val="24"/>
          <w:szCs w:val="24"/>
          <w:lang w:val="en-US"/>
        </w:rPr>
        <w:t xml:space="preserve"> times</w:t>
      </w:r>
      <w:r w:rsidR="00205FBD" w:rsidRPr="00543F36">
        <w:rPr>
          <w:rFonts w:cstheme="minorHAnsi"/>
          <w:sz w:val="24"/>
          <w:szCs w:val="24"/>
          <w:lang w:val="en-US"/>
        </w:rPr>
        <w:t xml:space="preserve"> with </w:t>
      </w:r>
      <w:r w:rsidR="000B7BAD" w:rsidRPr="00543F36">
        <w:rPr>
          <w:rFonts w:cstheme="minorHAnsi"/>
          <w:sz w:val="24"/>
          <w:szCs w:val="24"/>
          <w:lang w:val="en-US"/>
        </w:rPr>
        <w:t xml:space="preserve">1 mL </w:t>
      </w:r>
      <w:r w:rsidRPr="00543F36">
        <w:rPr>
          <w:rFonts w:cstheme="minorHAnsi"/>
          <w:sz w:val="24"/>
          <w:szCs w:val="24"/>
          <w:lang w:val="en-US"/>
        </w:rPr>
        <w:t xml:space="preserve">of </w:t>
      </w:r>
      <w:r w:rsidR="00205FBD" w:rsidRPr="00543F36">
        <w:rPr>
          <w:rFonts w:cstheme="minorHAnsi"/>
          <w:sz w:val="24"/>
          <w:szCs w:val="24"/>
          <w:lang w:val="en-US"/>
        </w:rPr>
        <w:t xml:space="preserve">saline solution at room temperature to remove </w:t>
      </w:r>
      <w:r w:rsidR="00A82F1C" w:rsidRPr="00543F36">
        <w:rPr>
          <w:rFonts w:cstheme="minorHAnsi"/>
          <w:sz w:val="24"/>
          <w:szCs w:val="24"/>
          <w:lang w:val="en-US"/>
        </w:rPr>
        <w:t xml:space="preserve">non-internalized </w:t>
      </w:r>
      <w:r w:rsidR="00205FBD" w:rsidRPr="00543F36">
        <w:rPr>
          <w:rFonts w:cstheme="minorHAnsi"/>
          <w:sz w:val="24"/>
          <w:szCs w:val="24"/>
          <w:lang w:val="en-US"/>
        </w:rPr>
        <w:t>parasites</w:t>
      </w:r>
      <w:r w:rsidR="00A82F1C" w:rsidRPr="00543F36">
        <w:rPr>
          <w:rFonts w:cstheme="minorHAnsi"/>
          <w:sz w:val="24"/>
          <w:szCs w:val="24"/>
          <w:lang w:val="en-US"/>
        </w:rPr>
        <w:t>.</w:t>
      </w:r>
      <w:r w:rsidR="000B7BAD" w:rsidRPr="00543F36">
        <w:rPr>
          <w:rFonts w:cstheme="minorHAnsi"/>
          <w:sz w:val="24"/>
          <w:szCs w:val="24"/>
          <w:lang w:val="en-US"/>
        </w:rPr>
        <w:t xml:space="preserve"> After each wash, centrifuge plates at 300 x </w:t>
      </w:r>
      <w:r w:rsidR="000B7BAD" w:rsidRPr="00543F36">
        <w:rPr>
          <w:rFonts w:cstheme="minorHAnsi"/>
          <w:i/>
          <w:iCs/>
          <w:sz w:val="24"/>
          <w:szCs w:val="24"/>
          <w:lang w:val="en-US"/>
        </w:rPr>
        <w:t>g</w:t>
      </w:r>
      <w:r w:rsidR="000B7BAD" w:rsidRPr="00543F36">
        <w:rPr>
          <w:rFonts w:cstheme="minorHAnsi"/>
          <w:sz w:val="24"/>
          <w:szCs w:val="24"/>
          <w:lang w:val="en-US"/>
        </w:rPr>
        <w:t xml:space="preserve"> for 10 min under 4 °C.</w:t>
      </w:r>
    </w:p>
    <w:p w14:paraId="4BDB1051" w14:textId="77777777" w:rsidR="001F7FBB" w:rsidRPr="00543F36" w:rsidRDefault="001F7FBB" w:rsidP="00543F36">
      <w:pPr>
        <w:pStyle w:val="ListParagraph"/>
        <w:ind w:left="0"/>
        <w:jc w:val="both"/>
        <w:rPr>
          <w:rFonts w:cstheme="minorHAnsi"/>
          <w:lang w:val="en-US"/>
        </w:rPr>
      </w:pPr>
    </w:p>
    <w:p w14:paraId="4B72C9B9" w14:textId="77777777" w:rsidR="00543F36" w:rsidRPr="00543F36" w:rsidRDefault="00AD7FCE" w:rsidP="00543F36">
      <w:pPr>
        <w:pStyle w:val="ListParagraph"/>
        <w:numPr>
          <w:ilvl w:val="1"/>
          <w:numId w:val="54"/>
        </w:numPr>
        <w:ind w:left="0" w:firstLine="0"/>
        <w:jc w:val="both"/>
        <w:rPr>
          <w:rFonts w:cstheme="minorHAnsi"/>
          <w:lang w:val="en-US"/>
        </w:rPr>
      </w:pPr>
      <w:r w:rsidRPr="00543F36">
        <w:rPr>
          <w:rFonts w:cstheme="minorHAnsi"/>
          <w:lang w:val="en-US"/>
        </w:rPr>
        <w:t>Once non-internalized parasite</w:t>
      </w:r>
      <w:r w:rsidR="00FA4D35" w:rsidRPr="00543F36">
        <w:rPr>
          <w:rFonts w:cstheme="minorHAnsi"/>
          <w:lang w:val="en-US"/>
        </w:rPr>
        <w:t>s</w:t>
      </w:r>
      <w:r w:rsidRPr="00543F36">
        <w:rPr>
          <w:rFonts w:cstheme="minorHAnsi"/>
          <w:lang w:val="en-US"/>
        </w:rPr>
        <w:t xml:space="preserve"> are removed, d</w:t>
      </w:r>
      <w:r w:rsidR="00CC5359" w:rsidRPr="00543F36">
        <w:rPr>
          <w:rFonts w:cstheme="minorHAnsi"/>
          <w:lang w:val="en-US"/>
        </w:rPr>
        <w:t>etach</w:t>
      </w:r>
      <w:r w:rsidR="00205FBD" w:rsidRPr="00543F36">
        <w:rPr>
          <w:rFonts w:cstheme="minorHAnsi"/>
          <w:lang w:val="en-US"/>
        </w:rPr>
        <w:t xml:space="preserve"> cells </w:t>
      </w:r>
      <w:r w:rsidR="00CC5359" w:rsidRPr="00543F36">
        <w:rPr>
          <w:rFonts w:cstheme="minorHAnsi"/>
          <w:lang w:val="en-US"/>
        </w:rPr>
        <w:t>by adding</w:t>
      </w:r>
      <w:r w:rsidR="00205FBD" w:rsidRPr="00543F36">
        <w:rPr>
          <w:rFonts w:cstheme="minorHAnsi"/>
          <w:lang w:val="en-US"/>
        </w:rPr>
        <w:t xml:space="preserve"> 200</w:t>
      </w:r>
      <w:r w:rsidR="00A82F1C" w:rsidRPr="00543F36">
        <w:rPr>
          <w:rFonts w:cstheme="minorHAnsi"/>
          <w:lang w:val="en-US"/>
        </w:rPr>
        <w:t xml:space="preserve"> </w:t>
      </w:r>
      <w:bookmarkStart w:id="4" w:name="_Hlk70852034"/>
      <w:r w:rsidR="00786083" w:rsidRPr="00543F36">
        <w:rPr>
          <w:lang w:val="en-US"/>
        </w:rPr>
        <w:t>µL</w:t>
      </w:r>
      <w:bookmarkEnd w:id="4"/>
      <w:r w:rsidR="00205FBD" w:rsidRPr="00543F36">
        <w:rPr>
          <w:rFonts w:cstheme="minorHAnsi"/>
          <w:lang w:val="en-US"/>
        </w:rPr>
        <w:t xml:space="preserve"> of </w:t>
      </w:r>
      <w:r w:rsidR="00CC5359" w:rsidRPr="00543F36">
        <w:rPr>
          <w:rFonts w:cstheme="minorHAnsi"/>
          <w:lang w:val="en-US"/>
        </w:rPr>
        <w:t xml:space="preserve">the cell </w:t>
      </w:r>
      <w:r w:rsidR="004F2B11" w:rsidRPr="00543F36">
        <w:rPr>
          <w:rFonts w:cstheme="minorHAnsi"/>
          <w:lang w:val="en-US"/>
        </w:rPr>
        <w:t xml:space="preserve">dissociation reagent </w:t>
      </w:r>
      <w:r w:rsidR="006475EC" w:rsidRPr="00543F36">
        <w:rPr>
          <w:rFonts w:cstheme="minorHAnsi"/>
          <w:lang w:val="en-US"/>
        </w:rPr>
        <w:t xml:space="preserve">in each well </w:t>
      </w:r>
      <w:r w:rsidR="00CC5359" w:rsidRPr="00543F36">
        <w:rPr>
          <w:rFonts w:cstheme="minorHAnsi"/>
          <w:lang w:val="en-US"/>
        </w:rPr>
        <w:t>and incubate for</w:t>
      </w:r>
      <w:r w:rsidR="00205FBD" w:rsidRPr="00543F36">
        <w:rPr>
          <w:rFonts w:cstheme="minorHAnsi"/>
          <w:lang w:val="en-US"/>
        </w:rPr>
        <w:t xml:space="preserve"> 15</w:t>
      </w:r>
      <w:r w:rsidR="004F2B11" w:rsidRPr="00543F36">
        <w:rPr>
          <w:rFonts w:cstheme="minorHAnsi"/>
          <w:lang w:val="en-US"/>
        </w:rPr>
        <w:t xml:space="preserve"> </w:t>
      </w:r>
      <w:r w:rsidR="00205FBD" w:rsidRPr="00543F36">
        <w:rPr>
          <w:rFonts w:cstheme="minorHAnsi"/>
          <w:lang w:val="en-US"/>
        </w:rPr>
        <w:t>min</w:t>
      </w:r>
      <w:r w:rsidR="00A82F1C" w:rsidRPr="00543F36">
        <w:rPr>
          <w:rFonts w:cstheme="minorHAnsi"/>
          <w:lang w:val="en-US"/>
        </w:rPr>
        <w:t>.</w:t>
      </w:r>
      <w:r w:rsidR="00CC5359" w:rsidRPr="00543F36">
        <w:rPr>
          <w:rFonts w:cstheme="minorHAnsi"/>
          <w:lang w:val="en-US"/>
        </w:rPr>
        <w:t xml:space="preserve"> Keep the </w:t>
      </w:r>
      <w:r w:rsidR="00A82F1C" w:rsidRPr="00543F36">
        <w:rPr>
          <w:rFonts w:cstheme="minorHAnsi"/>
          <w:lang w:val="en-US"/>
        </w:rPr>
        <w:t>cells</w:t>
      </w:r>
      <w:r w:rsidR="00205FBD" w:rsidRPr="00543F36">
        <w:rPr>
          <w:rFonts w:cstheme="minorHAnsi"/>
          <w:lang w:val="en-US"/>
        </w:rPr>
        <w:t xml:space="preserve"> in </w:t>
      </w:r>
      <w:r w:rsidR="004F2B11" w:rsidRPr="00543F36">
        <w:rPr>
          <w:rFonts w:cstheme="minorHAnsi"/>
          <w:lang w:val="en-US"/>
        </w:rPr>
        <w:t xml:space="preserve">an </w:t>
      </w:r>
      <w:r w:rsidR="00A82F1C" w:rsidRPr="00543F36">
        <w:rPr>
          <w:rFonts w:cstheme="minorHAnsi"/>
          <w:lang w:val="en-US"/>
        </w:rPr>
        <w:t>incubator</w:t>
      </w:r>
      <w:r w:rsidR="00205FBD" w:rsidRPr="00543F36">
        <w:rPr>
          <w:rFonts w:cstheme="minorHAnsi"/>
          <w:lang w:val="en-US"/>
        </w:rPr>
        <w:t xml:space="preserve"> at 37 </w:t>
      </w:r>
      <w:r w:rsidR="00786083" w:rsidRPr="00543F36">
        <w:rPr>
          <w:rFonts w:cstheme="minorHAnsi"/>
          <w:lang w:val="en-US"/>
        </w:rPr>
        <w:t>°C</w:t>
      </w:r>
      <w:r w:rsidR="00205FBD" w:rsidRPr="00543F36">
        <w:rPr>
          <w:rFonts w:cstheme="minorHAnsi"/>
          <w:lang w:val="en-US"/>
        </w:rPr>
        <w:t xml:space="preserve"> </w:t>
      </w:r>
      <w:r w:rsidR="004F2B11" w:rsidRPr="00543F36">
        <w:rPr>
          <w:rFonts w:cstheme="minorHAnsi"/>
          <w:lang w:val="en-US"/>
        </w:rPr>
        <w:t xml:space="preserve">under </w:t>
      </w:r>
      <w:r w:rsidR="00205FBD" w:rsidRPr="00543F36">
        <w:rPr>
          <w:rFonts w:cstheme="minorHAnsi"/>
          <w:lang w:val="en-US"/>
        </w:rPr>
        <w:t>5% CO</w:t>
      </w:r>
      <w:r w:rsidR="00205FBD" w:rsidRPr="00543F36">
        <w:rPr>
          <w:rFonts w:cstheme="minorHAnsi"/>
          <w:vertAlign w:val="subscript"/>
          <w:lang w:val="en-US"/>
        </w:rPr>
        <w:t>2</w:t>
      </w:r>
      <w:r w:rsidR="00A82F1C" w:rsidRPr="00543F36">
        <w:rPr>
          <w:rFonts w:cstheme="minorHAnsi"/>
          <w:lang w:val="en-US"/>
        </w:rPr>
        <w:t>.</w:t>
      </w:r>
    </w:p>
    <w:p w14:paraId="728A70E7" w14:textId="77777777" w:rsidR="00543F36" w:rsidRPr="00543F36" w:rsidRDefault="00543F36" w:rsidP="00543F36">
      <w:pPr>
        <w:pStyle w:val="ListParagraph"/>
        <w:ind w:left="0"/>
        <w:jc w:val="both"/>
        <w:rPr>
          <w:rFonts w:cstheme="minorHAnsi"/>
          <w:lang w:val="en-US"/>
        </w:rPr>
      </w:pPr>
    </w:p>
    <w:p w14:paraId="2F421276" w14:textId="77777777" w:rsidR="00543F36" w:rsidRPr="00543F36" w:rsidRDefault="002C5A57" w:rsidP="00543F36">
      <w:pPr>
        <w:pStyle w:val="ListParagraph"/>
        <w:numPr>
          <w:ilvl w:val="1"/>
          <w:numId w:val="54"/>
        </w:numPr>
        <w:ind w:left="0" w:firstLine="0"/>
        <w:jc w:val="both"/>
        <w:rPr>
          <w:rFonts w:cstheme="minorHAnsi"/>
          <w:lang w:val="en-US"/>
        </w:rPr>
      </w:pPr>
      <w:r w:rsidRPr="00543F36">
        <w:rPr>
          <w:rFonts w:cstheme="minorHAnsi"/>
          <w:lang w:val="en-US"/>
        </w:rPr>
        <w:t>Homogenize cells using</w:t>
      </w:r>
      <w:r w:rsidR="00205FBD" w:rsidRPr="00543F36">
        <w:rPr>
          <w:rFonts w:cstheme="minorHAnsi"/>
          <w:lang w:val="en-US"/>
        </w:rPr>
        <w:t xml:space="preserve"> </w:t>
      </w:r>
      <w:r w:rsidRPr="00543F36">
        <w:rPr>
          <w:rFonts w:cstheme="minorHAnsi"/>
          <w:lang w:val="en-US"/>
        </w:rPr>
        <w:t xml:space="preserve">a </w:t>
      </w:r>
      <w:r w:rsidR="00205FBD" w:rsidRPr="00543F36">
        <w:rPr>
          <w:rFonts w:cstheme="minorHAnsi"/>
          <w:lang w:val="en-US"/>
        </w:rPr>
        <w:t>1</w:t>
      </w:r>
      <w:r w:rsidR="00CC5359" w:rsidRPr="00543F36">
        <w:rPr>
          <w:rFonts w:cstheme="minorHAnsi"/>
          <w:lang w:val="en-US"/>
        </w:rPr>
        <w:t>,</w:t>
      </w:r>
      <w:r w:rsidR="00205FBD" w:rsidRPr="00543F36">
        <w:rPr>
          <w:rFonts w:cstheme="minorHAnsi"/>
          <w:lang w:val="en-US"/>
        </w:rPr>
        <w:t>000</w:t>
      </w:r>
      <w:r w:rsidRPr="00543F36">
        <w:rPr>
          <w:rFonts w:cstheme="minorHAnsi"/>
          <w:lang w:val="en-US"/>
        </w:rPr>
        <w:t xml:space="preserve"> </w:t>
      </w:r>
      <w:r w:rsidR="00786083" w:rsidRPr="00543F36">
        <w:rPr>
          <w:lang w:val="en-US"/>
        </w:rPr>
        <w:t>µL</w:t>
      </w:r>
      <w:r w:rsidR="00205FBD" w:rsidRPr="00543F36">
        <w:rPr>
          <w:rFonts w:cstheme="minorHAnsi"/>
          <w:lang w:val="en-US"/>
        </w:rPr>
        <w:t xml:space="preserve"> </w:t>
      </w:r>
      <w:r w:rsidR="004F2B11" w:rsidRPr="00543F36">
        <w:rPr>
          <w:rFonts w:cstheme="minorHAnsi"/>
          <w:lang w:val="en-US"/>
        </w:rPr>
        <w:t xml:space="preserve">pipette </w:t>
      </w:r>
      <w:r w:rsidR="00205FBD" w:rsidRPr="00543F36">
        <w:rPr>
          <w:rFonts w:cstheme="minorHAnsi"/>
          <w:lang w:val="en-US"/>
        </w:rPr>
        <w:t xml:space="preserve">tip </w:t>
      </w:r>
      <w:r w:rsidR="004F2B11" w:rsidRPr="00543F36">
        <w:rPr>
          <w:rFonts w:cstheme="minorHAnsi"/>
          <w:lang w:val="en-US"/>
        </w:rPr>
        <w:t xml:space="preserve">to </w:t>
      </w:r>
      <w:r w:rsidR="00205FBD" w:rsidRPr="00543F36">
        <w:rPr>
          <w:rFonts w:cstheme="minorHAnsi"/>
          <w:lang w:val="en-US"/>
        </w:rPr>
        <w:t>allow cells to loosen</w:t>
      </w:r>
      <w:r w:rsidRPr="00543F36">
        <w:rPr>
          <w:rFonts w:cstheme="minorHAnsi"/>
          <w:lang w:val="en-US"/>
        </w:rPr>
        <w:t>.</w:t>
      </w:r>
      <w:r w:rsidR="00543F36" w:rsidRPr="00543F36">
        <w:rPr>
          <w:rFonts w:cstheme="minorHAnsi"/>
          <w:lang w:val="en-US"/>
        </w:rPr>
        <w:t xml:space="preserve"> </w:t>
      </w:r>
    </w:p>
    <w:p w14:paraId="0B62F0D0" w14:textId="77777777" w:rsidR="00543F36" w:rsidRPr="00543F36" w:rsidRDefault="00543F36" w:rsidP="00543F36">
      <w:pPr>
        <w:pStyle w:val="ListParagraph"/>
        <w:ind w:left="0"/>
        <w:rPr>
          <w:rFonts w:cstheme="minorHAnsi"/>
          <w:lang w:val="en-US"/>
        </w:rPr>
      </w:pPr>
    </w:p>
    <w:p w14:paraId="11E1F1A4" w14:textId="06095658" w:rsidR="00543F36" w:rsidRPr="00543F36" w:rsidRDefault="005172A7" w:rsidP="00543F36">
      <w:pPr>
        <w:pStyle w:val="ListParagraph"/>
        <w:numPr>
          <w:ilvl w:val="1"/>
          <w:numId w:val="54"/>
        </w:numPr>
        <w:ind w:left="0" w:firstLine="0"/>
        <w:jc w:val="both"/>
        <w:rPr>
          <w:rFonts w:cstheme="minorHAnsi"/>
          <w:lang w:val="en-US"/>
        </w:rPr>
      </w:pPr>
      <w:r w:rsidRPr="00543F36">
        <w:rPr>
          <w:rFonts w:cstheme="minorHAnsi"/>
          <w:lang w:val="en-US"/>
        </w:rPr>
        <w:t xml:space="preserve">Transfer </w:t>
      </w:r>
      <w:r w:rsidR="00CC5359" w:rsidRPr="00543F36">
        <w:rPr>
          <w:rFonts w:cstheme="minorHAnsi"/>
          <w:lang w:val="en-US"/>
        </w:rPr>
        <w:t xml:space="preserve">the </w:t>
      </w:r>
      <w:r w:rsidRPr="00543F36">
        <w:rPr>
          <w:rFonts w:cstheme="minorHAnsi"/>
          <w:lang w:val="en-US"/>
        </w:rPr>
        <w:t>dissociated cells to</w:t>
      </w:r>
      <w:r w:rsidR="00205FBD" w:rsidRPr="00543F36">
        <w:rPr>
          <w:rFonts w:cstheme="minorHAnsi"/>
          <w:lang w:val="en-US"/>
        </w:rPr>
        <w:t xml:space="preserve"> a </w:t>
      </w:r>
      <w:r w:rsidR="008C73AD" w:rsidRPr="00543F36">
        <w:rPr>
          <w:rFonts w:cstheme="minorHAnsi"/>
          <w:lang w:val="en-US"/>
        </w:rPr>
        <w:t xml:space="preserve">50 mL </w:t>
      </w:r>
      <w:r w:rsidR="004E29D3" w:rsidRPr="00543F36">
        <w:rPr>
          <w:rFonts w:cstheme="minorHAnsi"/>
          <w:lang w:val="en-US"/>
        </w:rPr>
        <w:t>centrifuge</w:t>
      </w:r>
      <w:r w:rsidR="00205FBD" w:rsidRPr="00543F36">
        <w:rPr>
          <w:rFonts w:cstheme="minorHAnsi"/>
          <w:lang w:val="en-US"/>
        </w:rPr>
        <w:t xml:space="preserve"> tube</w:t>
      </w:r>
      <w:r w:rsidR="002C5A57" w:rsidRPr="00543F36">
        <w:rPr>
          <w:rFonts w:cstheme="minorHAnsi"/>
          <w:lang w:val="en-US"/>
        </w:rPr>
        <w:t>.</w:t>
      </w:r>
      <w:r w:rsidR="00205FBD" w:rsidRPr="00543F36">
        <w:rPr>
          <w:rFonts w:cstheme="minorHAnsi"/>
          <w:lang w:val="en-US"/>
        </w:rPr>
        <w:t xml:space="preserve"> </w:t>
      </w:r>
    </w:p>
    <w:p w14:paraId="06EB3791" w14:textId="77777777" w:rsidR="00543F36" w:rsidRPr="00543F36" w:rsidRDefault="00543F36" w:rsidP="00543F36">
      <w:pPr>
        <w:pStyle w:val="ListParagraph"/>
        <w:ind w:left="0"/>
        <w:rPr>
          <w:rFonts w:cstheme="minorHAnsi"/>
          <w:lang w:val="en-US"/>
        </w:rPr>
      </w:pPr>
    </w:p>
    <w:p w14:paraId="1C44B6F5" w14:textId="77777777" w:rsidR="00543F36" w:rsidRPr="00543F36" w:rsidRDefault="00205FBD" w:rsidP="00543F36">
      <w:pPr>
        <w:pStyle w:val="ListParagraph"/>
        <w:numPr>
          <w:ilvl w:val="1"/>
          <w:numId w:val="54"/>
        </w:numPr>
        <w:ind w:left="0" w:firstLine="0"/>
        <w:jc w:val="both"/>
        <w:rPr>
          <w:rFonts w:cstheme="minorHAnsi"/>
          <w:lang w:val="en-US"/>
        </w:rPr>
      </w:pPr>
      <w:r w:rsidRPr="00543F36">
        <w:rPr>
          <w:rFonts w:cstheme="minorHAnsi"/>
          <w:lang w:val="en-US"/>
        </w:rPr>
        <w:t xml:space="preserve">Centrifuge </w:t>
      </w:r>
      <w:r w:rsidR="002C5A57" w:rsidRPr="00543F36">
        <w:rPr>
          <w:rFonts w:cstheme="minorHAnsi"/>
          <w:lang w:val="en-US"/>
        </w:rPr>
        <w:t xml:space="preserve">at 300 </w:t>
      </w:r>
      <w:r w:rsidR="00CC5359" w:rsidRPr="00543F36">
        <w:rPr>
          <w:rFonts w:cstheme="minorHAnsi"/>
          <w:lang w:val="en-US"/>
        </w:rPr>
        <w:t>x</w:t>
      </w:r>
      <w:r w:rsidR="002C5A57" w:rsidRPr="00543F36">
        <w:rPr>
          <w:rFonts w:cstheme="minorHAnsi"/>
          <w:lang w:val="en-US"/>
        </w:rPr>
        <w:t xml:space="preserve"> </w:t>
      </w:r>
      <w:r w:rsidR="002C5A57" w:rsidRPr="00543F36">
        <w:rPr>
          <w:rFonts w:cstheme="minorHAnsi"/>
          <w:i/>
          <w:iCs/>
          <w:lang w:val="en-US"/>
        </w:rPr>
        <w:t>g</w:t>
      </w:r>
      <w:r w:rsidR="002C5A57" w:rsidRPr="00543F36">
        <w:rPr>
          <w:rFonts w:cstheme="minorHAnsi"/>
          <w:lang w:val="en-US"/>
        </w:rPr>
        <w:t xml:space="preserve"> </w:t>
      </w:r>
      <w:r w:rsidRPr="00543F36">
        <w:rPr>
          <w:rFonts w:cstheme="minorHAnsi"/>
          <w:lang w:val="en-US"/>
        </w:rPr>
        <w:t xml:space="preserve">for 10 min </w:t>
      </w:r>
      <w:r w:rsidR="008C73AD" w:rsidRPr="00543F36">
        <w:rPr>
          <w:rFonts w:cstheme="minorHAnsi"/>
          <w:lang w:val="en-US"/>
        </w:rPr>
        <w:t xml:space="preserve">under </w:t>
      </w:r>
      <w:r w:rsidRPr="00543F36">
        <w:rPr>
          <w:rFonts w:cstheme="minorHAnsi"/>
          <w:lang w:val="en-US"/>
        </w:rPr>
        <w:t xml:space="preserve">4 </w:t>
      </w:r>
      <w:r w:rsidR="00786083" w:rsidRPr="00543F36">
        <w:rPr>
          <w:rFonts w:cstheme="minorHAnsi"/>
          <w:lang w:val="en-US"/>
        </w:rPr>
        <w:t>°C</w:t>
      </w:r>
      <w:r w:rsidR="002C5A57" w:rsidRPr="00543F36">
        <w:rPr>
          <w:rFonts w:cstheme="minorHAnsi"/>
          <w:lang w:val="en-US"/>
        </w:rPr>
        <w:t>.</w:t>
      </w:r>
      <w:r w:rsidRPr="00543F36">
        <w:rPr>
          <w:rFonts w:cstheme="minorHAnsi"/>
          <w:lang w:val="en-US"/>
        </w:rPr>
        <w:t xml:space="preserve"> </w:t>
      </w:r>
    </w:p>
    <w:p w14:paraId="117B41B4" w14:textId="77777777" w:rsidR="00543F36" w:rsidRPr="00543F36" w:rsidRDefault="00543F36" w:rsidP="00543F36">
      <w:pPr>
        <w:pStyle w:val="ListParagraph"/>
        <w:ind w:left="0"/>
        <w:rPr>
          <w:rFonts w:cstheme="minorHAnsi"/>
          <w:lang w:val="en-US"/>
        </w:rPr>
      </w:pPr>
    </w:p>
    <w:p w14:paraId="0DE3062F" w14:textId="77777777" w:rsidR="00543F36" w:rsidRPr="00543F36" w:rsidRDefault="00205FBD" w:rsidP="00543F36">
      <w:pPr>
        <w:pStyle w:val="ListParagraph"/>
        <w:numPr>
          <w:ilvl w:val="1"/>
          <w:numId w:val="54"/>
        </w:numPr>
        <w:ind w:left="0" w:firstLine="0"/>
        <w:jc w:val="both"/>
        <w:rPr>
          <w:rFonts w:cstheme="minorHAnsi"/>
          <w:lang w:val="en-US"/>
        </w:rPr>
      </w:pPr>
      <w:r w:rsidRPr="00543F36">
        <w:rPr>
          <w:rFonts w:cstheme="minorHAnsi"/>
          <w:lang w:val="en-US"/>
        </w:rPr>
        <w:t xml:space="preserve">Resuspend </w:t>
      </w:r>
      <w:r w:rsidR="00CC5359" w:rsidRPr="00543F36">
        <w:rPr>
          <w:rFonts w:cstheme="minorHAnsi"/>
          <w:lang w:val="en-US"/>
        </w:rPr>
        <w:t xml:space="preserve">the </w:t>
      </w:r>
      <w:r w:rsidR="00331B61" w:rsidRPr="00543F36">
        <w:rPr>
          <w:rFonts w:cstheme="minorHAnsi"/>
          <w:lang w:val="en-US"/>
        </w:rPr>
        <w:t xml:space="preserve">pellet </w:t>
      </w:r>
      <w:r w:rsidRPr="00543F36">
        <w:rPr>
          <w:rFonts w:cstheme="minorHAnsi"/>
          <w:lang w:val="en-US"/>
        </w:rPr>
        <w:t xml:space="preserve">in 1 </w:t>
      </w:r>
      <w:r w:rsidR="00786083" w:rsidRPr="00543F36">
        <w:rPr>
          <w:lang w:val="en-US"/>
        </w:rPr>
        <w:t>mL</w:t>
      </w:r>
      <w:r w:rsidRPr="00543F36">
        <w:rPr>
          <w:rFonts w:cstheme="minorHAnsi"/>
          <w:lang w:val="en-US"/>
        </w:rPr>
        <w:t xml:space="preserve"> of RPMI medium supplemented with 10% </w:t>
      </w:r>
      <w:r w:rsidR="005B2363" w:rsidRPr="00543F36">
        <w:rPr>
          <w:rFonts w:cstheme="minorHAnsi"/>
          <w:lang w:val="en-US"/>
        </w:rPr>
        <w:t>FBS</w:t>
      </w:r>
      <w:r w:rsidR="00331B61" w:rsidRPr="00543F36">
        <w:rPr>
          <w:rFonts w:cstheme="minorHAnsi"/>
          <w:lang w:val="en-US"/>
        </w:rPr>
        <w:t>.</w:t>
      </w:r>
    </w:p>
    <w:p w14:paraId="55943F43" w14:textId="77777777" w:rsidR="00543F36" w:rsidRPr="00543F36" w:rsidRDefault="00543F36" w:rsidP="00543F36">
      <w:pPr>
        <w:pStyle w:val="ListParagraph"/>
        <w:ind w:left="0"/>
        <w:rPr>
          <w:rFonts w:cstheme="minorHAnsi"/>
          <w:lang w:val="en-US"/>
        </w:rPr>
      </w:pPr>
    </w:p>
    <w:p w14:paraId="11A20945" w14:textId="77777777" w:rsidR="00543F36" w:rsidRPr="00543F36" w:rsidRDefault="00331B61" w:rsidP="00543F36">
      <w:pPr>
        <w:pStyle w:val="ListParagraph"/>
        <w:numPr>
          <w:ilvl w:val="1"/>
          <w:numId w:val="54"/>
        </w:numPr>
        <w:ind w:left="0" w:firstLine="0"/>
        <w:jc w:val="both"/>
        <w:rPr>
          <w:rFonts w:cstheme="minorHAnsi"/>
          <w:lang w:val="en-US"/>
        </w:rPr>
      </w:pPr>
      <w:r w:rsidRPr="00543F36">
        <w:rPr>
          <w:rFonts w:cstheme="minorHAnsi"/>
          <w:lang w:val="en-US"/>
        </w:rPr>
        <w:t xml:space="preserve">Pass the </w:t>
      </w:r>
      <w:r w:rsidR="005B2363" w:rsidRPr="00543F36">
        <w:rPr>
          <w:rFonts w:cstheme="minorHAnsi"/>
          <w:lang w:val="en-US"/>
        </w:rPr>
        <w:t xml:space="preserve">contents of each </w:t>
      </w:r>
      <w:r w:rsidRPr="00543F36">
        <w:rPr>
          <w:rFonts w:cstheme="minorHAnsi"/>
          <w:lang w:val="en-US"/>
        </w:rPr>
        <w:t xml:space="preserve">tube slowly through a 1 </w:t>
      </w:r>
      <w:r w:rsidR="00786083" w:rsidRPr="00543F36">
        <w:rPr>
          <w:lang w:val="en-US"/>
        </w:rPr>
        <w:t>mL</w:t>
      </w:r>
      <w:r w:rsidRPr="00543F36">
        <w:rPr>
          <w:rFonts w:cstheme="minorHAnsi"/>
          <w:lang w:val="en-US"/>
        </w:rPr>
        <w:t xml:space="preserve"> syringe with a 25 G</w:t>
      </w:r>
      <w:r w:rsidR="00CC5359" w:rsidRPr="00543F36">
        <w:rPr>
          <w:rFonts w:cstheme="minorHAnsi"/>
          <w:lang w:val="en-US"/>
        </w:rPr>
        <w:t xml:space="preserve"> </w:t>
      </w:r>
      <w:r w:rsidRPr="00543F36">
        <w:rPr>
          <w:rFonts w:cstheme="minorHAnsi"/>
          <w:lang w:val="en-US"/>
        </w:rPr>
        <w:t xml:space="preserve">needle 5 times </w:t>
      </w:r>
      <w:r w:rsidR="00205FBD" w:rsidRPr="00543F36">
        <w:rPr>
          <w:rFonts w:cstheme="minorHAnsi"/>
          <w:lang w:val="en-US"/>
        </w:rPr>
        <w:t>to separate cells</w:t>
      </w:r>
      <w:r w:rsidRPr="00543F36">
        <w:rPr>
          <w:rFonts w:cstheme="minorHAnsi"/>
          <w:lang w:val="en-US"/>
        </w:rPr>
        <w:t>.</w:t>
      </w:r>
    </w:p>
    <w:p w14:paraId="362B2160" w14:textId="77777777" w:rsidR="00543F36" w:rsidRPr="00543F36" w:rsidRDefault="00543F36" w:rsidP="00543F36">
      <w:pPr>
        <w:pStyle w:val="ListParagraph"/>
        <w:ind w:left="0"/>
        <w:rPr>
          <w:rFonts w:cstheme="minorHAnsi"/>
          <w:lang w:val="en-US"/>
        </w:rPr>
      </w:pPr>
    </w:p>
    <w:p w14:paraId="38C6E7EC" w14:textId="77777777" w:rsidR="00543F36" w:rsidRPr="00543F36" w:rsidRDefault="00205FBD" w:rsidP="00543F36">
      <w:pPr>
        <w:pStyle w:val="ListParagraph"/>
        <w:numPr>
          <w:ilvl w:val="1"/>
          <w:numId w:val="54"/>
        </w:numPr>
        <w:ind w:left="0" w:firstLine="0"/>
        <w:jc w:val="both"/>
        <w:rPr>
          <w:rFonts w:cstheme="minorHAnsi"/>
          <w:lang w:val="en-US"/>
        </w:rPr>
      </w:pPr>
      <w:r w:rsidRPr="00543F36">
        <w:rPr>
          <w:rFonts w:cstheme="minorHAnsi"/>
          <w:lang w:val="en-US"/>
        </w:rPr>
        <w:t xml:space="preserve">Remove an aliquot, dilute using trypan </w:t>
      </w:r>
      <w:r w:rsidR="00331B61" w:rsidRPr="00543F36">
        <w:rPr>
          <w:rFonts w:cstheme="minorHAnsi"/>
          <w:lang w:val="en-US"/>
        </w:rPr>
        <w:t xml:space="preserve">blue </w:t>
      </w:r>
      <w:r w:rsidRPr="00543F36">
        <w:rPr>
          <w:rFonts w:cstheme="minorHAnsi"/>
          <w:lang w:val="en-US"/>
        </w:rPr>
        <w:t xml:space="preserve">to </w:t>
      </w:r>
      <w:r w:rsidR="00331B61" w:rsidRPr="00543F36">
        <w:rPr>
          <w:rFonts w:cstheme="minorHAnsi"/>
          <w:lang w:val="en-US"/>
        </w:rPr>
        <w:t>determine</w:t>
      </w:r>
      <w:r w:rsidRPr="00543F36">
        <w:rPr>
          <w:rFonts w:cstheme="minorHAnsi"/>
          <w:lang w:val="en-US"/>
        </w:rPr>
        <w:t xml:space="preserve"> </w:t>
      </w:r>
      <w:r w:rsidR="00AD7FCE" w:rsidRPr="00543F36">
        <w:rPr>
          <w:rFonts w:cstheme="minorHAnsi"/>
          <w:lang w:val="en-US"/>
        </w:rPr>
        <w:t xml:space="preserve">the </w:t>
      </w:r>
      <w:r w:rsidRPr="00543F36">
        <w:rPr>
          <w:rFonts w:cstheme="minorHAnsi"/>
          <w:lang w:val="en-US"/>
        </w:rPr>
        <w:t xml:space="preserve">cell concentration </w:t>
      </w:r>
      <w:r w:rsidR="00AD7FCE" w:rsidRPr="00543F36">
        <w:rPr>
          <w:rFonts w:cstheme="minorHAnsi"/>
          <w:lang w:val="en-US"/>
        </w:rPr>
        <w:t>using</w:t>
      </w:r>
      <w:r w:rsidRPr="00543F36">
        <w:rPr>
          <w:rFonts w:cstheme="minorHAnsi"/>
          <w:lang w:val="en-US"/>
        </w:rPr>
        <w:t xml:space="preserve"> a </w:t>
      </w:r>
      <w:r w:rsidR="005B2363" w:rsidRPr="00543F36">
        <w:rPr>
          <w:rFonts w:cstheme="minorHAnsi"/>
          <w:lang w:val="en-US"/>
        </w:rPr>
        <w:t>h</w:t>
      </w:r>
      <w:r w:rsidRPr="00543F36">
        <w:rPr>
          <w:rFonts w:cstheme="minorHAnsi"/>
          <w:lang w:val="en-US"/>
        </w:rPr>
        <w:t>emocytometer (mean of viable cell</w:t>
      </w:r>
      <w:r w:rsidR="005B2363" w:rsidRPr="00543F36">
        <w:rPr>
          <w:rFonts w:cstheme="minorHAnsi"/>
          <w:lang w:val="en-US"/>
        </w:rPr>
        <w:t>s</w:t>
      </w:r>
      <w:r w:rsidRPr="00543F36">
        <w:rPr>
          <w:rFonts w:cstheme="minorHAnsi"/>
          <w:lang w:val="en-US"/>
        </w:rPr>
        <w:t xml:space="preserve"> in 4 quadrants </w:t>
      </w:r>
      <w:r w:rsidR="005B2363" w:rsidRPr="00543F36">
        <w:rPr>
          <w:rFonts w:ascii="Cambria Math" w:hAnsi="Cambria Math" w:cstheme="minorHAnsi"/>
          <w:lang w:val="en-US"/>
        </w:rPr>
        <w:t xml:space="preserve">× </w:t>
      </w:r>
      <w:r w:rsidRPr="00543F36">
        <w:rPr>
          <w:rFonts w:cstheme="minorHAnsi"/>
          <w:lang w:val="en-US"/>
        </w:rPr>
        <w:t xml:space="preserve">dilution factor </w:t>
      </w:r>
      <w:r w:rsidR="005B2363" w:rsidRPr="00543F36">
        <w:rPr>
          <w:rFonts w:ascii="Cambria Math" w:hAnsi="Cambria Math" w:cstheme="minorHAnsi"/>
          <w:lang w:val="en-US"/>
        </w:rPr>
        <w:t>×</w:t>
      </w:r>
      <w:r w:rsidRPr="00543F36">
        <w:rPr>
          <w:rFonts w:cstheme="minorHAnsi"/>
          <w:lang w:val="en-US"/>
        </w:rPr>
        <w:t xml:space="preserve"> 10</w:t>
      </w:r>
      <w:r w:rsidRPr="00543F36">
        <w:rPr>
          <w:rFonts w:cstheme="minorHAnsi"/>
          <w:vertAlign w:val="superscript"/>
          <w:lang w:val="en-US"/>
        </w:rPr>
        <w:t>4</w:t>
      </w:r>
      <w:r w:rsidRPr="00543F36">
        <w:rPr>
          <w:rFonts w:cstheme="minorHAnsi"/>
          <w:lang w:val="en-US"/>
        </w:rPr>
        <w:t>)</w:t>
      </w:r>
      <w:r w:rsidR="00331B61" w:rsidRPr="00543F36">
        <w:rPr>
          <w:rFonts w:cstheme="minorHAnsi"/>
          <w:lang w:val="en-US"/>
        </w:rPr>
        <w:t>.</w:t>
      </w:r>
    </w:p>
    <w:p w14:paraId="1778DA26" w14:textId="77777777" w:rsidR="00543F36" w:rsidRPr="00543F36" w:rsidRDefault="00543F36" w:rsidP="00543F36">
      <w:pPr>
        <w:pStyle w:val="ListParagraph"/>
        <w:ind w:left="0"/>
        <w:rPr>
          <w:rFonts w:cstheme="minorHAnsi"/>
          <w:lang w:val="en-US"/>
        </w:rPr>
      </w:pPr>
    </w:p>
    <w:p w14:paraId="04E1749A" w14:textId="6DB0F57F" w:rsidR="00A44B2C" w:rsidRPr="00543F36" w:rsidRDefault="00205FBD" w:rsidP="00543F36">
      <w:pPr>
        <w:pStyle w:val="ListParagraph"/>
        <w:numPr>
          <w:ilvl w:val="1"/>
          <w:numId w:val="54"/>
        </w:numPr>
        <w:ind w:left="0" w:firstLine="0"/>
        <w:jc w:val="both"/>
        <w:rPr>
          <w:rFonts w:cstheme="minorHAnsi"/>
          <w:lang w:val="en-US"/>
        </w:rPr>
      </w:pPr>
      <w:r w:rsidRPr="00543F36">
        <w:rPr>
          <w:rFonts w:cstheme="minorHAnsi"/>
          <w:lang w:val="en-US"/>
        </w:rPr>
        <w:t xml:space="preserve">Preparation of </w:t>
      </w:r>
      <w:r w:rsidR="00CC5359" w:rsidRPr="00543F36">
        <w:rPr>
          <w:rFonts w:cstheme="minorHAnsi"/>
          <w:lang w:val="en-US"/>
        </w:rPr>
        <w:t>cell culture</w:t>
      </w:r>
      <w:r w:rsidRPr="00543F36">
        <w:rPr>
          <w:rFonts w:cstheme="minorHAnsi"/>
          <w:lang w:val="en-US"/>
        </w:rPr>
        <w:t xml:space="preserve"> </w:t>
      </w:r>
      <w:r w:rsidR="008C6281" w:rsidRPr="00543F36">
        <w:rPr>
          <w:rFonts w:cstheme="minorHAnsi"/>
          <w:lang w:val="en-US"/>
        </w:rPr>
        <w:t>microplate inserts</w:t>
      </w:r>
      <w:r w:rsidRPr="00543F36">
        <w:rPr>
          <w:rFonts w:cstheme="minorHAnsi"/>
          <w:lang w:val="en-US"/>
        </w:rPr>
        <w:t>:</w:t>
      </w:r>
    </w:p>
    <w:p w14:paraId="53BC811F" w14:textId="77777777" w:rsidR="001F7FBB" w:rsidRPr="00543F36" w:rsidRDefault="001F7FBB" w:rsidP="00543F36">
      <w:pPr>
        <w:pStyle w:val="ListParagraph"/>
        <w:ind w:left="0"/>
        <w:jc w:val="both"/>
        <w:rPr>
          <w:rFonts w:cstheme="minorHAnsi"/>
          <w:lang w:val="en-US"/>
        </w:rPr>
      </w:pPr>
    </w:p>
    <w:p w14:paraId="20DFD09C" w14:textId="3FA51F3A" w:rsidR="001F7FBB" w:rsidRPr="00543F36" w:rsidRDefault="00A44B2C" w:rsidP="00543F36">
      <w:pPr>
        <w:spacing w:after="0" w:line="240" w:lineRule="auto"/>
        <w:jc w:val="both"/>
        <w:rPr>
          <w:sz w:val="24"/>
          <w:szCs w:val="24"/>
          <w:lang w:val="en-US"/>
        </w:rPr>
      </w:pPr>
      <w:r w:rsidRPr="00543F36">
        <w:rPr>
          <w:rFonts w:cstheme="minorHAnsi"/>
          <w:sz w:val="24"/>
          <w:szCs w:val="24"/>
          <w:lang w:val="en-US"/>
        </w:rPr>
        <w:t>N</w:t>
      </w:r>
      <w:r w:rsidR="00652EFF" w:rsidRPr="00543F36">
        <w:rPr>
          <w:rFonts w:cstheme="minorHAnsi"/>
          <w:sz w:val="24"/>
          <w:szCs w:val="24"/>
          <w:lang w:val="en-US"/>
        </w:rPr>
        <w:t>OTE</w:t>
      </w:r>
      <w:r w:rsidRPr="00543F36">
        <w:rPr>
          <w:rFonts w:cstheme="minorHAnsi"/>
          <w:sz w:val="24"/>
          <w:szCs w:val="24"/>
          <w:lang w:val="en-US"/>
        </w:rPr>
        <w:t xml:space="preserve">: </w:t>
      </w:r>
      <w:r w:rsidR="00CC5359" w:rsidRPr="00543F36">
        <w:rPr>
          <w:rFonts w:cstheme="minorHAnsi"/>
          <w:sz w:val="24"/>
          <w:szCs w:val="24"/>
          <w:shd w:val="clear" w:color="auto" w:fill="FFFFFF"/>
          <w:lang w:val="en-US"/>
        </w:rPr>
        <w:t>C</w:t>
      </w:r>
      <w:r w:rsidR="00B141E3" w:rsidRPr="00543F36">
        <w:rPr>
          <w:rFonts w:cstheme="minorHAnsi"/>
          <w:sz w:val="24"/>
          <w:szCs w:val="24"/>
          <w:shd w:val="clear" w:color="auto" w:fill="FFFFFF"/>
          <w:lang w:val="en-US"/>
        </w:rPr>
        <w:t>ell culture inserts (</w:t>
      </w:r>
      <w:r w:rsidRPr="00543F36">
        <w:rPr>
          <w:rFonts w:cstheme="minorHAnsi"/>
          <w:sz w:val="24"/>
          <w:szCs w:val="24"/>
          <w:shd w:val="clear" w:color="auto" w:fill="FFFFFF"/>
          <w:lang w:val="en-US"/>
        </w:rPr>
        <w:t xml:space="preserve">5.0 </w:t>
      </w:r>
      <w:proofErr w:type="spellStart"/>
      <w:r w:rsidRPr="00543F36">
        <w:rPr>
          <w:rFonts w:cstheme="minorHAnsi"/>
          <w:sz w:val="24"/>
          <w:szCs w:val="24"/>
          <w:shd w:val="clear" w:color="auto" w:fill="FFFFFF"/>
          <w:lang w:val="en-US"/>
        </w:rPr>
        <w:t>μ</w:t>
      </w:r>
      <w:r w:rsidR="00B141E3" w:rsidRPr="00543F36">
        <w:rPr>
          <w:rFonts w:cstheme="minorHAnsi"/>
          <w:sz w:val="24"/>
          <w:szCs w:val="24"/>
          <w:shd w:val="clear" w:color="auto" w:fill="FFFFFF"/>
          <w:lang w:val="en-US"/>
        </w:rPr>
        <w:t>M</w:t>
      </w:r>
      <w:proofErr w:type="spellEnd"/>
      <w:r w:rsidRPr="00543F36">
        <w:rPr>
          <w:rFonts w:cstheme="minorHAnsi"/>
          <w:sz w:val="24"/>
          <w:szCs w:val="24"/>
          <w:shd w:val="clear" w:color="auto" w:fill="FFFFFF"/>
          <w:lang w:val="en-US"/>
        </w:rPr>
        <w:t xml:space="preserve"> pore polycarbonate membrane</w:t>
      </w:r>
      <w:r w:rsidR="00B141E3" w:rsidRPr="00543F36">
        <w:rPr>
          <w:rFonts w:cstheme="minorHAnsi"/>
          <w:sz w:val="24"/>
          <w:szCs w:val="24"/>
          <w:shd w:val="clear" w:color="auto" w:fill="FFFFFF"/>
          <w:lang w:val="en-US"/>
        </w:rPr>
        <w:t>)</w:t>
      </w:r>
      <w:r w:rsidR="0050227C" w:rsidRPr="00543F36">
        <w:rPr>
          <w:rFonts w:cstheme="minorHAnsi"/>
          <w:sz w:val="24"/>
          <w:szCs w:val="24"/>
          <w:shd w:val="clear" w:color="auto" w:fill="FFFFFF"/>
          <w:lang w:val="en-US"/>
        </w:rPr>
        <w:t xml:space="preserve"> </w:t>
      </w:r>
      <w:r w:rsidR="00B141E3" w:rsidRPr="00543F36">
        <w:rPr>
          <w:rFonts w:cstheme="minorHAnsi"/>
          <w:sz w:val="24"/>
          <w:szCs w:val="24"/>
          <w:shd w:val="clear" w:color="auto" w:fill="FFFFFF"/>
          <w:lang w:val="en-US"/>
        </w:rPr>
        <w:t>are</w:t>
      </w:r>
      <w:r w:rsidRPr="00543F36">
        <w:rPr>
          <w:rFonts w:cstheme="minorHAnsi"/>
          <w:sz w:val="24"/>
          <w:szCs w:val="24"/>
          <w:shd w:val="clear" w:color="auto" w:fill="FFFFFF"/>
          <w:lang w:val="en-US"/>
        </w:rPr>
        <w:t xml:space="preserve"> </w:t>
      </w:r>
      <w:r w:rsidR="00BB5585" w:rsidRPr="00543F36">
        <w:rPr>
          <w:rFonts w:cstheme="minorHAnsi"/>
          <w:sz w:val="24"/>
          <w:szCs w:val="24"/>
          <w:shd w:val="clear" w:color="auto" w:fill="FFFFFF"/>
          <w:lang w:val="en-US"/>
        </w:rPr>
        <w:t>recommended for migration assays using dendritic cells</w:t>
      </w:r>
      <w:r w:rsidR="0050227C" w:rsidRPr="00543F36">
        <w:rPr>
          <w:rFonts w:cstheme="minorHAnsi"/>
          <w:sz w:val="24"/>
          <w:szCs w:val="24"/>
          <w:shd w:val="clear" w:color="auto" w:fill="FFFFFF"/>
          <w:lang w:val="en-US"/>
        </w:rPr>
        <w:t>, macrophages</w:t>
      </w:r>
      <w:r w:rsidR="00CC5359" w:rsidRPr="00543F36">
        <w:rPr>
          <w:rFonts w:cstheme="minorHAnsi"/>
          <w:sz w:val="24"/>
          <w:szCs w:val="24"/>
          <w:shd w:val="clear" w:color="auto" w:fill="FFFFFF"/>
          <w:lang w:val="en-US"/>
        </w:rPr>
        <w:t>,</w:t>
      </w:r>
      <w:r w:rsidR="0050227C" w:rsidRPr="00543F36">
        <w:rPr>
          <w:rFonts w:cstheme="minorHAnsi"/>
          <w:sz w:val="24"/>
          <w:szCs w:val="24"/>
          <w:shd w:val="clear" w:color="auto" w:fill="FFFFFF"/>
          <w:lang w:val="en-US"/>
        </w:rPr>
        <w:t xml:space="preserve"> and monocytes</w:t>
      </w:r>
      <w:r w:rsidR="00B141E3" w:rsidRPr="00543F36">
        <w:rPr>
          <w:rFonts w:cstheme="minorHAnsi"/>
          <w:sz w:val="24"/>
          <w:szCs w:val="24"/>
          <w:shd w:val="clear" w:color="auto" w:fill="FFFFFF"/>
          <w:lang w:val="en-US"/>
        </w:rPr>
        <w:t>, as these inserts</w:t>
      </w:r>
      <w:r w:rsidR="00BB5585" w:rsidRPr="00543F36">
        <w:rPr>
          <w:rFonts w:cstheme="minorHAnsi"/>
          <w:sz w:val="24"/>
          <w:szCs w:val="24"/>
          <w:shd w:val="clear" w:color="auto" w:fill="FFFFFF"/>
          <w:lang w:val="en-US"/>
        </w:rPr>
        <w:t xml:space="preserve"> </w:t>
      </w:r>
      <w:r w:rsidRPr="00543F36">
        <w:rPr>
          <w:sz w:val="24"/>
          <w:szCs w:val="24"/>
          <w:lang w:val="en-US"/>
        </w:rPr>
        <w:t xml:space="preserve">allow phagocytes to pass through </w:t>
      </w:r>
      <w:r w:rsidR="00CC5359" w:rsidRPr="00543F36">
        <w:rPr>
          <w:sz w:val="24"/>
          <w:szCs w:val="24"/>
          <w:lang w:val="en-US"/>
        </w:rPr>
        <w:t xml:space="preserve">the </w:t>
      </w:r>
      <w:r w:rsidRPr="00543F36">
        <w:rPr>
          <w:sz w:val="24"/>
          <w:szCs w:val="24"/>
          <w:lang w:val="en-US"/>
        </w:rPr>
        <w:t>membrane</w:t>
      </w:r>
      <w:r w:rsidR="00152E24" w:rsidRPr="00543F36">
        <w:rPr>
          <w:sz w:val="24"/>
          <w:szCs w:val="24"/>
          <w:lang w:val="en-US"/>
        </w:rPr>
        <w:t>s</w:t>
      </w:r>
      <w:r w:rsidR="0050227C" w:rsidRPr="00543F36">
        <w:rPr>
          <w:sz w:val="24"/>
          <w:szCs w:val="24"/>
          <w:lang w:val="en-US"/>
        </w:rPr>
        <w:t>.</w:t>
      </w:r>
    </w:p>
    <w:p w14:paraId="44CCE56E" w14:textId="77777777" w:rsidR="001F7FBB" w:rsidRPr="00543F36" w:rsidRDefault="001F7FBB" w:rsidP="00543F36">
      <w:pPr>
        <w:spacing w:after="0" w:line="240" w:lineRule="auto"/>
        <w:jc w:val="both"/>
        <w:rPr>
          <w:rFonts w:cstheme="minorHAnsi"/>
          <w:sz w:val="24"/>
          <w:szCs w:val="24"/>
          <w:lang w:val="en-US"/>
        </w:rPr>
      </w:pPr>
    </w:p>
    <w:p w14:paraId="7B63B859" w14:textId="72A0E0DF" w:rsidR="00E514C8" w:rsidRPr="00543F36" w:rsidRDefault="00205FBD" w:rsidP="00543F36">
      <w:pPr>
        <w:pStyle w:val="ListParagraph"/>
        <w:numPr>
          <w:ilvl w:val="1"/>
          <w:numId w:val="41"/>
        </w:numPr>
        <w:ind w:left="0" w:firstLine="0"/>
        <w:jc w:val="both"/>
        <w:rPr>
          <w:rFonts w:cstheme="minorHAnsi"/>
          <w:lang w:val="en-US"/>
        </w:rPr>
      </w:pPr>
      <w:r w:rsidRPr="00543F36">
        <w:rPr>
          <w:rFonts w:cstheme="minorHAnsi"/>
          <w:lang w:val="en-US"/>
        </w:rPr>
        <w:lastRenderedPageBreak/>
        <w:t>Remove insert</w:t>
      </w:r>
      <w:r w:rsidR="00152E24" w:rsidRPr="00543F36">
        <w:rPr>
          <w:rFonts w:cstheme="minorHAnsi"/>
          <w:lang w:val="en-US"/>
        </w:rPr>
        <w:t>s</w:t>
      </w:r>
      <w:r w:rsidRPr="00543F36">
        <w:rPr>
          <w:rFonts w:cstheme="minorHAnsi"/>
          <w:lang w:val="en-US"/>
        </w:rPr>
        <w:t xml:space="preserve"> with sterile tweezers and place in empty well</w:t>
      </w:r>
      <w:r w:rsidR="00152E24" w:rsidRPr="00543F36">
        <w:rPr>
          <w:rFonts w:cstheme="minorHAnsi"/>
          <w:lang w:val="en-US"/>
        </w:rPr>
        <w:t>s</w:t>
      </w:r>
      <w:r w:rsidR="00331B61" w:rsidRPr="00543F36">
        <w:rPr>
          <w:rFonts w:cstheme="minorHAnsi"/>
          <w:lang w:val="en-US"/>
        </w:rPr>
        <w:t>.</w:t>
      </w:r>
    </w:p>
    <w:p w14:paraId="0F765632" w14:textId="77777777" w:rsidR="001F7FBB" w:rsidRPr="00543F36" w:rsidRDefault="001F7FBB" w:rsidP="00543F36">
      <w:pPr>
        <w:pStyle w:val="ListParagraph"/>
        <w:ind w:left="0"/>
        <w:jc w:val="both"/>
        <w:rPr>
          <w:rFonts w:cstheme="minorHAnsi"/>
          <w:lang w:val="en-US"/>
        </w:rPr>
      </w:pPr>
    </w:p>
    <w:p w14:paraId="1D497B9A" w14:textId="231B9E36" w:rsidR="006E3A0A" w:rsidRPr="00543F36" w:rsidRDefault="00331B61" w:rsidP="00543F36">
      <w:pPr>
        <w:pStyle w:val="ListParagraph"/>
        <w:numPr>
          <w:ilvl w:val="1"/>
          <w:numId w:val="41"/>
        </w:numPr>
        <w:ind w:left="0" w:firstLine="0"/>
        <w:jc w:val="both"/>
        <w:rPr>
          <w:rFonts w:cstheme="minorHAnsi"/>
          <w:lang w:val="en-US"/>
        </w:rPr>
      </w:pPr>
      <w:r w:rsidRPr="00543F36">
        <w:rPr>
          <w:rFonts w:cstheme="minorHAnsi"/>
          <w:lang w:val="en-US"/>
        </w:rPr>
        <w:t>Add</w:t>
      </w:r>
      <w:r w:rsidR="00205FBD" w:rsidRPr="00543F36">
        <w:rPr>
          <w:rFonts w:cstheme="minorHAnsi"/>
          <w:lang w:val="en-US"/>
        </w:rPr>
        <w:t xml:space="preserve"> 600</w:t>
      </w:r>
      <w:r w:rsidRPr="00543F36">
        <w:rPr>
          <w:rFonts w:cstheme="minorHAnsi"/>
          <w:lang w:val="en-US"/>
        </w:rPr>
        <w:t xml:space="preserve"> </w:t>
      </w:r>
      <w:r w:rsidR="00786083" w:rsidRPr="00543F36">
        <w:rPr>
          <w:lang w:val="en-US"/>
        </w:rPr>
        <w:t>µL</w:t>
      </w:r>
      <w:r w:rsidR="00205FBD" w:rsidRPr="00543F36">
        <w:rPr>
          <w:rFonts w:cstheme="minorHAnsi"/>
          <w:lang w:val="en-US"/>
        </w:rPr>
        <w:t xml:space="preserve"> of RPMI medium supplemented with 10% </w:t>
      </w:r>
      <w:r w:rsidR="00152E24" w:rsidRPr="00543F36">
        <w:rPr>
          <w:rFonts w:cstheme="minorHAnsi"/>
          <w:lang w:val="en-US"/>
        </w:rPr>
        <w:t>FBS</w:t>
      </w:r>
      <w:r w:rsidR="00205FBD" w:rsidRPr="00543F36">
        <w:rPr>
          <w:rFonts w:cstheme="minorHAnsi"/>
          <w:lang w:val="en-US"/>
        </w:rPr>
        <w:t xml:space="preserve"> </w:t>
      </w:r>
      <w:r w:rsidR="00152E24" w:rsidRPr="00543F36">
        <w:rPr>
          <w:rFonts w:cstheme="minorHAnsi"/>
          <w:lang w:val="en-US"/>
        </w:rPr>
        <w:t xml:space="preserve">to </w:t>
      </w:r>
      <w:r w:rsidR="00205FBD" w:rsidRPr="00543F36">
        <w:rPr>
          <w:rFonts w:cstheme="minorHAnsi"/>
          <w:lang w:val="en-US"/>
        </w:rPr>
        <w:t>each well</w:t>
      </w:r>
      <w:r w:rsidR="00152E24" w:rsidRPr="00543F36">
        <w:rPr>
          <w:rFonts w:cstheme="minorHAnsi"/>
          <w:lang w:val="en-US"/>
        </w:rPr>
        <w:t xml:space="preserve">; </w:t>
      </w:r>
      <w:r w:rsidR="00205FBD" w:rsidRPr="00543F36">
        <w:rPr>
          <w:rFonts w:cstheme="minorHAnsi"/>
          <w:lang w:val="en-US"/>
        </w:rPr>
        <w:t xml:space="preserve">add </w:t>
      </w:r>
      <w:r w:rsidR="00514A69" w:rsidRPr="00543F36">
        <w:rPr>
          <w:rFonts w:cstheme="minorHAnsi"/>
          <w:lang w:val="en-US"/>
        </w:rPr>
        <w:t>chemoattractant</w:t>
      </w:r>
      <w:r w:rsidR="00205FBD" w:rsidRPr="00543F36">
        <w:rPr>
          <w:rFonts w:cstheme="minorHAnsi"/>
          <w:lang w:val="en-US"/>
        </w:rPr>
        <w:t xml:space="preserve"> </w:t>
      </w:r>
      <w:r w:rsidR="00152E24" w:rsidRPr="00543F36">
        <w:rPr>
          <w:rFonts w:cstheme="minorHAnsi"/>
          <w:lang w:val="en-US"/>
        </w:rPr>
        <w:t xml:space="preserve">chemokine </w:t>
      </w:r>
      <w:r w:rsidR="0050227C" w:rsidRPr="00543F36">
        <w:rPr>
          <w:rFonts w:cstheme="minorHAnsi"/>
          <w:lang w:val="en-US"/>
        </w:rPr>
        <w:t>(C-C motif) ligand 3 (</w:t>
      </w:r>
      <w:r w:rsidR="00CD762D" w:rsidRPr="00543F36">
        <w:rPr>
          <w:rFonts w:cstheme="minorHAnsi"/>
          <w:lang w:val="en-US"/>
        </w:rPr>
        <w:t>CCL3</w:t>
      </w:r>
      <w:r w:rsidR="0050227C" w:rsidRPr="00543F36">
        <w:rPr>
          <w:rFonts w:cstheme="minorHAnsi"/>
          <w:lang w:val="en-US"/>
        </w:rPr>
        <w:t>)</w:t>
      </w:r>
      <w:r w:rsidR="00DD2B53" w:rsidRPr="00543F36">
        <w:rPr>
          <w:rFonts w:cstheme="minorHAnsi"/>
          <w:lang w:val="en-US"/>
        </w:rPr>
        <w:t xml:space="preserve"> </w:t>
      </w:r>
      <w:r w:rsidRPr="00543F36">
        <w:rPr>
          <w:rFonts w:cstheme="minorHAnsi"/>
          <w:lang w:val="en-US"/>
        </w:rPr>
        <w:t>(</w:t>
      </w:r>
      <w:r w:rsidR="00205FBD" w:rsidRPr="00543F36">
        <w:rPr>
          <w:rFonts w:cstheme="minorHAnsi"/>
          <w:lang w:val="en-US"/>
        </w:rPr>
        <w:t xml:space="preserve">1 </w:t>
      </w:r>
      <w:r w:rsidR="00786083" w:rsidRPr="00543F36">
        <w:rPr>
          <w:lang w:val="en-US"/>
        </w:rPr>
        <w:t>µL</w:t>
      </w:r>
      <w:r w:rsidR="00205FBD" w:rsidRPr="00543F36">
        <w:rPr>
          <w:rFonts w:cstheme="minorHAnsi"/>
          <w:lang w:val="en-US"/>
        </w:rPr>
        <w:t xml:space="preserve"> for </w:t>
      </w:r>
      <w:r w:rsidRPr="00543F36">
        <w:rPr>
          <w:rFonts w:cstheme="minorHAnsi"/>
          <w:lang w:val="en-US"/>
        </w:rPr>
        <w:t>every</w:t>
      </w:r>
      <w:r w:rsidR="00205FBD" w:rsidRPr="00543F36">
        <w:rPr>
          <w:rFonts w:cstheme="minorHAnsi"/>
          <w:lang w:val="en-US"/>
        </w:rPr>
        <w:t xml:space="preserve"> 1</w:t>
      </w:r>
      <w:r w:rsidR="00B55331" w:rsidRPr="00543F36">
        <w:rPr>
          <w:rFonts w:cstheme="minorHAnsi"/>
          <w:lang w:val="en-US"/>
        </w:rPr>
        <w:t xml:space="preserve"> </w:t>
      </w:r>
      <w:r w:rsidR="00786083" w:rsidRPr="00543F36">
        <w:rPr>
          <w:lang w:val="en-US"/>
        </w:rPr>
        <w:t>mL</w:t>
      </w:r>
      <w:r w:rsidR="00205FBD" w:rsidRPr="00543F36">
        <w:rPr>
          <w:rFonts w:cstheme="minorHAnsi"/>
          <w:lang w:val="en-US"/>
        </w:rPr>
        <w:t xml:space="preserve"> of m</w:t>
      </w:r>
      <w:r w:rsidRPr="00543F36">
        <w:rPr>
          <w:rFonts w:cstheme="minorHAnsi"/>
          <w:lang w:val="en-US"/>
        </w:rPr>
        <w:t>e</w:t>
      </w:r>
      <w:r w:rsidR="00205FBD" w:rsidRPr="00543F36">
        <w:rPr>
          <w:rFonts w:cstheme="minorHAnsi"/>
          <w:lang w:val="en-US"/>
        </w:rPr>
        <w:t>dium)</w:t>
      </w:r>
      <w:r w:rsidR="00DD2B53" w:rsidRPr="00543F36">
        <w:rPr>
          <w:rFonts w:cstheme="minorHAnsi"/>
          <w:lang w:val="en-US"/>
        </w:rPr>
        <w:t>.</w:t>
      </w:r>
      <w:r w:rsidR="00786083" w:rsidRPr="00543F36">
        <w:rPr>
          <w:lang w:val="en-US"/>
        </w:rPr>
        <w:t xml:space="preserve"> </w:t>
      </w:r>
    </w:p>
    <w:p w14:paraId="75914000" w14:textId="77777777" w:rsidR="006E3A0A" w:rsidRPr="00543F36" w:rsidRDefault="006E3A0A" w:rsidP="00543F36">
      <w:pPr>
        <w:pStyle w:val="ListParagraph"/>
        <w:ind w:left="0"/>
        <w:jc w:val="both"/>
        <w:rPr>
          <w:rFonts w:cstheme="minorHAnsi"/>
          <w:lang w:val="en-US"/>
        </w:rPr>
      </w:pPr>
    </w:p>
    <w:p w14:paraId="2E0E004D" w14:textId="49AD7D35" w:rsidR="006E3A0A" w:rsidRPr="00543F36" w:rsidRDefault="006E3A0A" w:rsidP="00543F36">
      <w:pPr>
        <w:spacing w:after="0" w:line="240" w:lineRule="auto"/>
        <w:jc w:val="both"/>
        <w:rPr>
          <w:sz w:val="24"/>
          <w:szCs w:val="24"/>
          <w:lang w:val="en-US"/>
        </w:rPr>
      </w:pPr>
      <w:r w:rsidRPr="00543F36">
        <w:rPr>
          <w:rFonts w:cstheme="minorHAnsi"/>
          <w:sz w:val="24"/>
          <w:szCs w:val="24"/>
          <w:lang w:val="en-US"/>
        </w:rPr>
        <w:t xml:space="preserve">NOTE: </w:t>
      </w:r>
      <w:r w:rsidRPr="00543F36">
        <w:rPr>
          <w:rFonts w:cstheme="minorHAnsi"/>
          <w:sz w:val="24"/>
          <w:szCs w:val="24"/>
          <w:shd w:val="clear" w:color="auto" w:fill="FFFFFF"/>
          <w:lang w:val="en-US"/>
        </w:rPr>
        <w:t>CCL3 is a chemokine that regulates DC migration</w:t>
      </w:r>
      <w:r w:rsidR="00840D56" w:rsidRPr="00543F36">
        <w:rPr>
          <w:rFonts w:cstheme="minorHAnsi"/>
          <w:sz w:val="24"/>
          <w:szCs w:val="24"/>
          <w:shd w:val="clear" w:color="auto" w:fill="FFFFFF"/>
          <w:vertAlign w:val="superscript"/>
          <w:lang w:val="en-US"/>
        </w:rPr>
        <w:t>34</w:t>
      </w:r>
      <w:r w:rsidRPr="00543F36">
        <w:rPr>
          <w:rFonts w:cstheme="minorHAnsi"/>
          <w:sz w:val="24"/>
          <w:szCs w:val="24"/>
          <w:shd w:val="clear" w:color="auto" w:fill="FFFFFF"/>
          <w:lang w:val="en-US"/>
        </w:rPr>
        <w:t>.</w:t>
      </w:r>
    </w:p>
    <w:p w14:paraId="7F536531" w14:textId="77777777" w:rsidR="001F7FBB" w:rsidRPr="00543F36" w:rsidRDefault="001F7FBB" w:rsidP="00543F36">
      <w:pPr>
        <w:pStyle w:val="ListParagraph"/>
        <w:ind w:left="0"/>
        <w:jc w:val="both"/>
        <w:rPr>
          <w:rFonts w:cstheme="minorHAnsi"/>
          <w:lang w:val="en-US"/>
        </w:rPr>
      </w:pPr>
    </w:p>
    <w:p w14:paraId="56232C0C" w14:textId="0C24F74D" w:rsidR="00205FBD" w:rsidRPr="00543F36" w:rsidRDefault="00152E24" w:rsidP="00543F36">
      <w:pPr>
        <w:pStyle w:val="ListParagraph"/>
        <w:numPr>
          <w:ilvl w:val="1"/>
          <w:numId w:val="41"/>
        </w:numPr>
        <w:ind w:left="0" w:firstLine="0"/>
        <w:jc w:val="both"/>
        <w:rPr>
          <w:rFonts w:cstheme="minorHAnsi"/>
          <w:lang w:val="en-US"/>
        </w:rPr>
      </w:pPr>
      <w:r w:rsidRPr="00543F36">
        <w:rPr>
          <w:rFonts w:cstheme="minorHAnsi"/>
          <w:lang w:val="en-US"/>
        </w:rPr>
        <w:t xml:space="preserve">Using </w:t>
      </w:r>
      <w:r w:rsidR="00205FBD" w:rsidRPr="00543F36">
        <w:rPr>
          <w:rFonts w:cstheme="minorHAnsi"/>
          <w:lang w:val="en-US"/>
        </w:rPr>
        <w:t>sterile tweezers</w:t>
      </w:r>
      <w:r w:rsidR="009775DA" w:rsidRPr="00543F36">
        <w:rPr>
          <w:rFonts w:cstheme="minorHAnsi"/>
          <w:lang w:val="en-US"/>
        </w:rPr>
        <w:t>,</w:t>
      </w:r>
      <w:r w:rsidR="00205FBD" w:rsidRPr="00543F36">
        <w:rPr>
          <w:rFonts w:cstheme="minorHAnsi"/>
          <w:lang w:val="en-US"/>
        </w:rPr>
        <w:t xml:space="preserve"> </w:t>
      </w:r>
      <w:r w:rsidR="004C76B1" w:rsidRPr="00543F36">
        <w:rPr>
          <w:rFonts w:cstheme="minorHAnsi"/>
          <w:lang w:val="en-US"/>
        </w:rPr>
        <w:t>place</w:t>
      </w:r>
      <w:r w:rsidR="00205FBD" w:rsidRPr="00543F36">
        <w:rPr>
          <w:rFonts w:cstheme="minorHAnsi"/>
          <w:lang w:val="en-US"/>
        </w:rPr>
        <w:t xml:space="preserve"> insert</w:t>
      </w:r>
      <w:r w:rsidR="00331B61" w:rsidRPr="00543F36">
        <w:rPr>
          <w:rFonts w:cstheme="minorHAnsi"/>
          <w:lang w:val="en-US"/>
        </w:rPr>
        <w:t>s</w:t>
      </w:r>
      <w:r w:rsidR="00205FBD" w:rsidRPr="00543F36">
        <w:rPr>
          <w:rFonts w:cstheme="minorHAnsi"/>
          <w:lang w:val="en-US"/>
        </w:rPr>
        <w:t xml:space="preserve"> in wells </w:t>
      </w:r>
      <w:r w:rsidRPr="00543F36">
        <w:rPr>
          <w:rFonts w:cstheme="minorHAnsi"/>
          <w:lang w:val="en-US"/>
        </w:rPr>
        <w:t xml:space="preserve">containing </w:t>
      </w:r>
      <w:r w:rsidR="00CC5359" w:rsidRPr="00543F36">
        <w:rPr>
          <w:rFonts w:cstheme="minorHAnsi"/>
          <w:lang w:val="en-US"/>
        </w:rPr>
        <w:t xml:space="preserve">the </w:t>
      </w:r>
      <w:r w:rsidR="00205FBD" w:rsidRPr="00543F36">
        <w:rPr>
          <w:rFonts w:cstheme="minorHAnsi"/>
          <w:lang w:val="en-US"/>
        </w:rPr>
        <w:t>m</w:t>
      </w:r>
      <w:r w:rsidR="00331B61" w:rsidRPr="00543F36">
        <w:rPr>
          <w:rFonts w:cstheme="minorHAnsi"/>
          <w:lang w:val="en-US"/>
        </w:rPr>
        <w:t>e</w:t>
      </w:r>
      <w:r w:rsidR="00205FBD" w:rsidRPr="00543F36">
        <w:rPr>
          <w:rFonts w:cstheme="minorHAnsi"/>
          <w:lang w:val="en-US"/>
        </w:rPr>
        <w:t>dium</w:t>
      </w:r>
      <w:r w:rsidR="00331B61" w:rsidRPr="00543F36">
        <w:rPr>
          <w:rFonts w:cstheme="minorHAnsi"/>
          <w:lang w:val="en-US"/>
        </w:rPr>
        <w:t>.</w:t>
      </w:r>
      <w:r w:rsidR="00205FBD" w:rsidRPr="00543F36">
        <w:rPr>
          <w:rFonts w:cstheme="minorHAnsi"/>
          <w:lang w:val="en-US"/>
        </w:rPr>
        <w:t xml:space="preserve"> </w:t>
      </w:r>
    </w:p>
    <w:p w14:paraId="469FEFBC" w14:textId="77777777" w:rsidR="001F7FBB" w:rsidRPr="00543F36" w:rsidRDefault="001F7FBB" w:rsidP="00543F36">
      <w:pPr>
        <w:pStyle w:val="ListParagraph"/>
        <w:ind w:left="0"/>
        <w:jc w:val="both"/>
        <w:rPr>
          <w:rFonts w:cstheme="minorHAnsi"/>
          <w:lang w:val="en-US"/>
        </w:rPr>
      </w:pPr>
    </w:p>
    <w:p w14:paraId="14A8AA0B" w14:textId="77777777" w:rsidR="00543F36" w:rsidRPr="00543F36" w:rsidRDefault="00331B61" w:rsidP="00543F36">
      <w:pPr>
        <w:pStyle w:val="ListParagraph"/>
        <w:numPr>
          <w:ilvl w:val="1"/>
          <w:numId w:val="54"/>
        </w:numPr>
        <w:ind w:left="0" w:firstLine="0"/>
        <w:jc w:val="both"/>
        <w:rPr>
          <w:rFonts w:cstheme="minorHAnsi"/>
          <w:lang w:val="en-US"/>
        </w:rPr>
      </w:pPr>
      <w:r w:rsidRPr="00543F36">
        <w:rPr>
          <w:rFonts w:cstheme="minorHAnsi"/>
          <w:lang w:val="en-US"/>
        </w:rPr>
        <w:t xml:space="preserve">Add </w:t>
      </w:r>
      <w:r w:rsidR="00205FBD" w:rsidRPr="00543F36">
        <w:rPr>
          <w:rFonts w:cstheme="minorHAnsi"/>
          <w:lang w:val="en-US"/>
        </w:rPr>
        <w:t>2</w:t>
      </w:r>
      <w:r w:rsidR="00CC5359" w:rsidRPr="00543F36">
        <w:rPr>
          <w:rFonts w:cstheme="minorHAnsi"/>
          <w:lang w:val="en-US"/>
        </w:rPr>
        <w:t xml:space="preserve"> </w:t>
      </w:r>
      <w:r w:rsidR="00205FBD" w:rsidRPr="00543F36">
        <w:rPr>
          <w:rFonts w:cstheme="minorHAnsi"/>
          <w:lang w:val="en-US"/>
        </w:rPr>
        <w:t>x</w:t>
      </w:r>
      <w:r w:rsidR="00CC5359" w:rsidRPr="00543F36">
        <w:rPr>
          <w:rFonts w:cstheme="minorHAnsi"/>
          <w:lang w:val="en-US"/>
        </w:rPr>
        <w:t xml:space="preserve"> </w:t>
      </w:r>
      <w:r w:rsidR="00205FBD" w:rsidRPr="00543F36">
        <w:rPr>
          <w:rFonts w:cstheme="minorHAnsi"/>
          <w:lang w:val="en-US"/>
        </w:rPr>
        <w:t>10</w:t>
      </w:r>
      <w:r w:rsidR="00205FBD" w:rsidRPr="00543F36">
        <w:rPr>
          <w:rFonts w:cstheme="minorHAnsi"/>
          <w:vertAlign w:val="superscript"/>
          <w:lang w:val="en-US"/>
        </w:rPr>
        <w:t>5</w:t>
      </w:r>
      <w:r w:rsidR="00205FBD" w:rsidRPr="00543F36">
        <w:rPr>
          <w:rFonts w:cstheme="minorHAnsi"/>
          <w:lang w:val="en-US"/>
        </w:rPr>
        <w:t xml:space="preserve"> </w:t>
      </w:r>
      <w:r w:rsidR="00B87477" w:rsidRPr="00543F36">
        <w:rPr>
          <w:rFonts w:cstheme="minorHAnsi"/>
          <w:lang w:val="en-US"/>
        </w:rPr>
        <w:t xml:space="preserve">dendritic cells </w:t>
      </w:r>
      <w:r w:rsidR="00152E24" w:rsidRPr="00543F36">
        <w:rPr>
          <w:rFonts w:cstheme="minorHAnsi"/>
          <w:lang w:val="en-US"/>
        </w:rPr>
        <w:t>(</w:t>
      </w:r>
      <w:r w:rsidR="00B87477" w:rsidRPr="00543F36">
        <w:rPr>
          <w:rFonts w:cstheme="minorHAnsi"/>
          <w:lang w:val="en-US"/>
        </w:rPr>
        <w:t>infected or not</w:t>
      </w:r>
      <w:r w:rsidR="00152E24" w:rsidRPr="00543F36">
        <w:rPr>
          <w:rFonts w:cstheme="minorHAnsi"/>
          <w:lang w:val="en-US"/>
        </w:rPr>
        <w:t>)</w:t>
      </w:r>
      <w:r w:rsidR="00205FBD" w:rsidRPr="00543F36">
        <w:rPr>
          <w:rFonts w:cstheme="minorHAnsi"/>
          <w:lang w:val="en-US"/>
        </w:rPr>
        <w:t xml:space="preserve"> </w:t>
      </w:r>
      <w:r w:rsidR="00AD7FCE" w:rsidRPr="00543F36">
        <w:rPr>
          <w:rFonts w:cstheme="minorHAnsi"/>
          <w:lang w:val="en-US"/>
        </w:rPr>
        <w:t xml:space="preserve">in 100 </w:t>
      </w:r>
      <w:r w:rsidR="00AD7FCE" w:rsidRPr="00543F36">
        <w:rPr>
          <w:lang w:val="en-US"/>
        </w:rPr>
        <w:t>µL</w:t>
      </w:r>
      <w:r w:rsidR="00AD7FCE" w:rsidRPr="00543F36">
        <w:rPr>
          <w:rFonts w:cstheme="minorHAnsi"/>
          <w:lang w:val="en-US"/>
        </w:rPr>
        <w:t xml:space="preserve"> of medium </w:t>
      </w:r>
      <w:r w:rsidR="004C76B1" w:rsidRPr="00543F36">
        <w:rPr>
          <w:rFonts w:cstheme="minorHAnsi"/>
          <w:lang w:val="en-US"/>
        </w:rPr>
        <w:t>to</w:t>
      </w:r>
      <w:r w:rsidR="00205FBD" w:rsidRPr="00543F36">
        <w:rPr>
          <w:rFonts w:cstheme="minorHAnsi"/>
          <w:lang w:val="en-US"/>
        </w:rPr>
        <w:t xml:space="preserve"> each </w:t>
      </w:r>
      <w:r w:rsidR="004C76B1" w:rsidRPr="00543F36">
        <w:rPr>
          <w:rFonts w:cstheme="minorHAnsi"/>
          <w:lang w:val="en-US"/>
        </w:rPr>
        <w:t>insert.</w:t>
      </w:r>
    </w:p>
    <w:p w14:paraId="2F9CCF4B" w14:textId="77777777" w:rsidR="00543F36" w:rsidRPr="00543F36" w:rsidRDefault="00543F36" w:rsidP="00543F36">
      <w:pPr>
        <w:pStyle w:val="ListParagraph"/>
        <w:ind w:left="0"/>
        <w:jc w:val="both"/>
        <w:rPr>
          <w:rFonts w:cstheme="minorHAnsi"/>
          <w:lang w:val="en-US"/>
        </w:rPr>
      </w:pPr>
    </w:p>
    <w:p w14:paraId="392DAB01" w14:textId="77777777" w:rsidR="00543F36" w:rsidRPr="00543F36" w:rsidRDefault="00205FBD" w:rsidP="00543F36">
      <w:pPr>
        <w:pStyle w:val="ListParagraph"/>
        <w:numPr>
          <w:ilvl w:val="1"/>
          <w:numId w:val="54"/>
        </w:numPr>
        <w:ind w:left="0" w:firstLine="0"/>
        <w:jc w:val="both"/>
        <w:rPr>
          <w:rFonts w:cstheme="minorHAnsi"/>
          <w:lang w:val="en-US"/>
        </w:rPr>
      </w:pPr>
      <w:r w:rsidRPr="00543F36">
        <w:rPr>
          <w:rFonts w:cstheme="minorHAnsi"/>
          <w:lang w:val="en-US"/>
        </w:rPr>
        <w:t xml:space="preserve">Incubate for 4 h </w:t>
      </w:r>
      <w:r w:rsidR="004C76B1" w:rsidRPr="00543F36">
        <w:rPr>
          <w:rFonts w:cstheme="minorHAnsi"/>
          <w:lang w:val="en-US"/>
        </w:rPr>
        <w:t>to allow</w:t>
      </w:r>
      <w:r w:rsidRPr="00543F36">
        <w:rPr>
          <w:rFonts w:cstheme="minorHAnsi"/>
          <w:lang w:val="en-US"/>
        </w:rPr>
        <w:t xml:space="preserve"> cell</w:t>
      </w:r>
      <w:r w:rsidR="00152E24" w:rsidRPr="00543F36">
        <w:rPr>
          <w:rFonts w:cstheme="minorHAnsi"/>
          <w:lang w:val="en-US"/>
        </w:rPr>
        <w:t>s to</w:t>
      </w:r>
      <w:r w:rsidRPr="00543F36">
        <w:rPr>
          <w:rFonts w:cstheme="minorHAnsi"/>
          <w:lang w:val="en-US"/>
        </w:rPr>
        <w:t xml:space="preserve"> migrat</w:t>
      </w:r>
      <w:r w:rsidR="00152E24" w:rsidRPr="00543F36">
        <w:rPr>
          <w:rFonts w:cstheme="minorHAnsi"/>
          <w:lang w:val="en-US"/>
        </w:rPr>
        <w:t>e</w:t>
      </w:r>
      <w:r w:rsidR="004C76B1" w:rsidRPr="00543F36">
        <w:rPr>
          <w:rFonts w:cstheme="minorHAnsi"/>
          <w:lang w:val="en-US"/>
        </w:rPr>
        <w:t>.</w:t>
      </w:r>
      <w:bookmarkStart w:id="5" w:name="_Hlk58013996"/>
    </w:p>
    <w:p w14:paraId="55BC14B2" w14:textId="77777777" w:rsidR="00543F36" w:rsidRPr="00543F36" w:rsidRDefault="00543F36" w:rsidP="00543F36">
      <w:pPr>
        <w:pStyle w:val="ListParagraph"/>
        <w:ind w:left="0"/>
        <w:rPr>
          <w:rFonts w:cstheme="minorHAnsi"/>
          <w:lang w:val="en-US"/>
        </w:rPr>
      </w:pPr>
    </w:p>
    <w:p w14:paraId="70A26C6D" w14:textId="77777777" w:rsidR="00543F36" w:rsidRPr="00543F36" w:rsidRDefault="00AD7FCE" w:rsidP="00543F36">
      <w:pPr>
        <w:pStyle w:val="ListParagraph"/>
        <w:numPr>
          <w:ilvl w:val="1"/>
          <w:numId w:val="54"/>
        </w:numPr>
        <w:ind w:left="0" w:firstLine="0"/>
        <w:jc w:val="both"/>
        <w:rPr>
          <w:rFonts w:cstheme="minorHAnsi"/>
          <w:lang w:val="en-US"/>
        </w:rPr>
      </w:pPr>
      <w:r w:rsidRPr="00543F36">
        <w:rPr>
          <w:rFonts w:cstheme="minorHAnsi"/>
          <w:lang w:val="en-US"/>
        </w:rPr>
        <w:t xml:space="preserve">After 4 h, take the plate out and aspirate the medium. </w:t>
      </w:r>
      <w:r w:rsidR="004C76B1" w:rsidRPr="00543F36">
        <w:rPr>
          <w:rFonts w:cstheme="minorHAnsi"/>
          <w:lang w:val="en-US"/>
        </w:rPr>
        <w:t xml:space="preserve">Add </w:t>
      </w:r>
      <w:r w:rsidR="00CF68BE" w:rsidRPr="00543F36">
        <w:rPr>
          <w:rFonts w:cstheme="minorHAnsi"/>
          <w:lang w:val="en-US"/>
        </w:rPr>
        <w:t xml:space="preserve">100 </w:t>
      </w:r>
      <w:r w:rsidR="00786083" w:rsidRPr="00543F36">
        <w:rPr>
          <w:lang w:val="en-US"/>
        </w:rPr>
        <w:t>µL</w:t>
      </w:r>
      <w:r w:rsidR="004C76B1" w:rsidRPr="00543F36">
        <w:rPr>
          <w:rFonts w:cstheme="minorHAnsi"/>
          <w:lang w:val="en-US"/>
        </w:rPr>
        <w:t xml:space="preserve"> of</w:t>
      </w:r>
      <w:r w:rsidR="00205FBD" w:rsidRPr="00543F36">
        <w:rPr>
          <w:rFonts w:cstheme="minorHAnsi"/>
          <w:lang w:val="en-US"/>
        </w:rPr>
        <w:t xml:space="preserve"> </w:t>
      </w:r>
      <w:r w:rsidR="00152E24" w:rsidRPr="00543F36">
        <w:rPr>
          <w:rFonts w:cstheme="minorHAnsi"/>
          <w:lang w:val="en-US"/>
        </w:rPr>
        <w:t xml:space="preserve">4% </w:t>
      </w:r>
      <w:r w:rsidR="00205FBD" w:rsidRPr="00543F36">
        <w:rPr>
          <w:rFonts w:cstheme="minorHAnsi"/>
          <w:lang w:val="en-US"/>
        </w:rPr>
        <w:t xml:space="preserve">paraformaldehyde </w:t>
      </w:r>
      <w:r w:rsidRPr="00543F36">
        <w:rPr>
          <w:rFonts w:cstheme="minorHAnsi"/>
          <w:lang w:val="en-US"/>
        </w:rPr>
        <w:t xml:space="preserve">and incubate </w:t>
      </w:r>
      <w:r w:rsidR="00205FBD" w:rsidRPr="00543F36">
        <w:rPr>
          <w:rFonts w:cstheme="minorHAnsi"/>
          <w:lang w:val="en-US"/>
        </w:rPr>
        <w:t>for 15 min</w:t>
      </w:r>
      <w:r w:rsidR="004C76B1" w:rsidRPr="00543F36">
        <w:rPr>
          <w:rFonts w:cstheme="minorHAnsi"/>
          <w:lang w:val="en-US"/>
        </w:rPr>
        <w:t>.</w:t>
      </w:r>
    </w:p>
    <w:p w14:paraId="0901371F" w14:textId="77777777" w:rsidR="00543F36" w:rsidRPr="00543F36" w:rsidRDefault="00543F36" w:rsidP="00543F36">
      <w:pPr>
        <w:pStyle w:val="ListParagraph"/>
        <w:ind w:left="0"/>
        <w:rPr>
          <w:rFonts w:cstheme="minorHAnsi"/>
          <w:lang w:val="en-US"/>
        </w:rPr>
      </w:pPr>
    </w:p>
    <w:p w14:paraId="1F974632" w14:textId="64677939" w:rsidR="004C76B1" w:rsidRPr="00543F36" w:rsidRDefault="003448E9" w:rsidP="00543F36">
      <w:pPr>
        <w:pStyle w:val="ListParagraph"/>
        <w:numPr>
          <w:ilvl w:val="1"/>
          <w:numId w:val="54"/>
        </w:numPr>
        <w:ind w:left="0" w:firstLine="0"/>
        <w:jc w:val="both"/>
        <w:rPr>
          <w:rFonts w:cstheme="minorHAnsi"/>
          <w:lang w:val="en-US"/>
        </w:rPr>
      </w:pPr>
      <w:r w:rsidRPr="00543F36">
        <w:rPr>
          <w:rFonts w:cstheme="minorHAnsi"/>
          <w:lang w:val="en-US"/>
        </w:rPr>
        <w:t xml:space="preserve">Remove paraformaldehyde and add </w:t>
      </w:r>
      <w:r w:rsidR="00CF68BE" w:rsidRPr="00543F36">
        <w:rPr>
          <w:rFonts w:cstheme="minorHAnsi"/>
          <w:lang w:val="en-US"/>
        </w:rPr>
        <w:t xml:space="preserve">100 </w:t>
      </w:r>
      <w:r w:rsidR="00786083" w:rsidRPr="00543F36">
        <w:rPr>
          <w:lang w:val="en-US"/>
        </w:rPr>
        <w:t>µL</w:t>
      </w:r>
      <w:r w:rsidR="00CF68BE" w:rsidRPr="00543F36">
        <w:rPr>
          <w:rFonts w:cstheme="minorHAnsi"/>
          <w:lang w:val="en-US"/>
        </w:rPr>
        <w:t xml:space="preserve"> </w:t>
      </w:r>
      <w:r w:rsidRPr="00543F36">
        <w:rPr>
          <w:rFonts w:cstheme="minorHAnsi"/>
          <w:lang w:val="en-US"/>
        </w:rPr>
        <w:t>of saline solution</w:t>
      </w:r>
      <w:r w:rsidR="004C76B1" w:rsidRPr="00543F36">
        <w:rPr>
          <w:rFonts w:cstheme="minorHAnsi"/>
          <w:lang w:val="en-US"/>
        </w:rPr>
        <w:t>.</w:t>
      </w:r>
    </w:p>
    <w:bookmarkEnd w:id="5"/>
    <w:p w14:paraId="7A14C905" w14:textId="77777777" w:rsidR="001F7FBB" w:rsidRPr="00543F36" w:rsidRDefault="001F7FBB" w:rsidP="00543F36">
      <w:pPr>
        <w:spacing w:after="0" w:line="240" w:lineRule="auto"/>
        <w:jc w:val="both"/>
        <w:rPr>
          <w:rFonts w:cstheme="minorHAnsi"/>
          <w:sz w:val="24"/>
          <w:szCs w:val="24"/>
          <w:lang w:val="en-US"/>
        </w:rPr>
      </w:pPr>
    </w:p>
    <w:p w14:paraId="0C28A3ED" w14:textId="64BB2203" w:rsidR="00205FBD" w:rsidRPr="00543F36" w:rsidRDefault="00205FBD" w:rsidP="00543F36">
      <w:pPr>
        <w:spacing w:after="0" w:line="240" w:lineRule="auto"/>
        <w:jc w:val="both"/>
        <w:rPr>
          <w:rFonts w:cstheme="minorHAnsi"/>
          <w:sz w:val="24"/>
          <w:szCs w:val="24"/>
          <w:lang w:val="en-US"/>
        </w:rPr>
      </w:pPr>
      <w:r w:rsidRPr="00543F36">
        <w:rPr>
          <w:rFonts w:cstheme="minorHAnsi"/>
          <w:sz w:val="24"/>
          <w:szCs w:val="24"/>
          <w:lang w:val="en-US"/>
        </w:rPr>
        <w:t>N</w:t>
      </w:r>
      <w:r w:rsidR="00A82F1C" w:rsidRPr="00543F36">
        <w:rPr>
          <w:rFonts w:cstheme="minorHAnsi"/>
          <w:sz w:val="24"/>
          <w:szCs w:val="24"/>
          <w:lang w:val="en-US"/>
        </w:rPr>
        <w:t>OTE</w:t>
      </w:r>
      <w:r w:rsidRPr="00543F36">
        <w:rPr>
          <w:rFonts w:cstheme="minorHAnsi"/>
          <w:sz w:val="24"/>
          <w:szCs w:val="24"/>
          <w:lang w:val="en-US"/>
        </w:rPr>
        <w:t xml:space="preserve">: </w:t>
      </w:r>
      <w:r w:rsidR="004C76B1" w:rsidRPr="00543F36">
        <w:rPr>
          <w:rFonts w:cstheme="minorHAnsi"/>
          <w:sz w:val="24"/>
          <w:szCs w:val="24"/>
          <w:lang w:val="en-US"/>
        </w:rPr>
        <w:t>Plates</w:t>
      </w:r>
      <w:r w:rsidRPr="00543F36">
        <w:rPr>
          <w:rFonts w:cstheme="minorHAnsi"/>
          <w:sz w:val="24"/>
          <w:szCs w:val="24"/>
          <w:lang w:val="en-US"/>
        </w:rPr>
        <w:t xml:space="preserve"> can be </w:t>
      </w:r>
      <w:r w:rsidR="00152E24" w:rsidRPr="00543F36">
        <w:rPr>
          <w:rFonts w:cstheme="minorHAnsi"/>
          <w:sz w:val="24"/>
          <w:szCs w:val="24"/>
          <w:lang w:val="en-US"/>
        </w:rPr>
        <w:t xml:space="preserve">kept </w:t>
      </w:r>
      <w:r w:rsidRPr="00543F36">
        <w:rPr>
          <w:rFonts w:cstheme="minorHAnsi"/>
          <w:sz w:val="24"/>
          <w:szCs w:val="24"/>
          <w:lang w:val="en-US"/>
        </w:rPr>
        <w:t>at 4</w:t>
      </w:r>
      <w:r w:rsidR="00786083" w:rsidRPr="00543F36">
        <w:rPr>
          <w:rFonts w:cstheme="minorHAnsi"/>
          <w:sz w:val="24"/>
          <w:szCs w:val="24"/>
          <w:lang w:val="en-US"/>
        </w:rPr>
        <w:t xml:space="preserve"> </w:t>
      </w:r>
      <w:bookmarkStart w:id="6" w:name="_Hlk70853898"/>
      <w:r w:rsidR="00786083" w:rsidRPr="00543F36">
        <w:rPr>
          <w:rFonts w:cstheme="minorHAnsi"/>
          <w:sz w:val="24"/>
          <w:szCs w:val="24"/>
          <w:lang w:val="en-US"/>
        </w:rPr>
        <w:t>°C</w:t>
      </w:r>
      <w:bookmarkEnd w:id="6"/>
      <w:r w:rsidRPr="00543F36">
        <w:rPr>
          <w:rFonts w:cstheme="minorHAnsi"/>
          <w:sz w:val="24"/>
          <w:szCs w:val="24"/>
          <w:lang w:val="en-US"/>
        </w:rPr>
        <w:t xml:space="preserve"> for later assembly</w:t>
      </w:r>
      <w:r w:rsidR="004C76B1" w:rsidRPr="00543F36">
        <w:rPr>
          <w:rFonts w:cstheme="minorHAnsi"/>
          <w:sz w:val="24"/>
          <w:szCs w:val="24"/>
          <w:lang w:val="en-US"/>
        </w:rPr>
        <w:t>.</w:t>
      </w:r>
    </w:p>
    <w:p w14:paraId="556898D1" w14:textId="77777777" w:rsidR="001F7FBB" w:rsidRPr="00543F36" w:rsidRDefault="001F7FBB" w:rsidP="00543F36">
      <w:pPr>
        <w:pStyle w:val="ListParagraph"/>
        <w:ind w:left="0"/>
        <w:jc w:val="both"/>
        <w:rPr>
          <w:rFonts w:cstheme="minorHAnsi"/>
          <w:lang w:val="en-US"/>
        </w:rPr>
      </w:pPr>
    </w:p>
    <w:p w14:paraId="6C3B6CD6" w14:textId="77777777" w:rsidR="00543F36" w:rsidRPr="00543F36" w:rsidRDefault="002C1711" w:rsidP="00543F36">
      <w:pPr>
        <w:pStyle w:val="ListParagraph"/>
        <w:numPr>
          <w:ilvl w:val="1"/>
          <w:numId w:val="54"/>
        </w:numPr>
        <w:ind w:left="0" w:firstLine="0"/>
        <w:jc w:val="both"/>
        <w:rPr>
          <w:rFonts w:cstheme="minorHAnsi"/>
          <w:lang w:val="en-US"/>
        </w:rPr>
      </w:pPr>
      <w:r w:rsidRPr="00543F36">
        <w:rPr>
          <w:rFonts w:cstheme="minorHAnsi"/>
          <w:lang w:val="en-US"/>
        </w:rPr>
        <w:t xml:space="preserve">Collect the supernatant </w:t>
      </w:r>
      <w:r w:rsidR="00162770" w:rsidRPr="00543F36">
        <w:rPr>
          <w:rFonts w:cstheme="minorHAnsi"/>
          <w:lang w:val="en-US"/>
        </w:rPr>
        <w:t>from</w:t>
      </w:r>
      <w:r w:rsidRPr="00543F36">
        <w:rPr>
          <w:rFonts w:cstheme="minorHAnsi"/>
          <w:lang w:val="en-US"/>
        </w:rPr>
        <w:t xml:space="preserve"> insert</w:t>
      </w:r>
      <w:r w:rsidR="00152E24" w:rsidRPr="00543F36">
        <w:rPr>
          <w:rFonts w:cstheme="minorHAnsi"/>
          <w:lang w:val="en-US"/>
        </w:rPr>
        <w:t>s</w:t>
      </w:r>
      <w:r w:rsidR="00F2303D" w:rsidRPr="00543F36">
        <w:rPr>
          <w:rFonts w:cstheme="minorHAnsi"/>
          <w:lang w:val="en-US"/>
        </w:rPr>
        <w:t xml:space="preserve"> or </w:t>
      </w:r>
      <w:r w:rsidR="00162770" w:rsidRPr="00543F36">
        <w:rPr>
          <w:rFonts w:cstheme="minorHAnsi"/>
          <w:lang w:val="en-US"/>
        </w:rPr>
        <w:t xml:space="preserve">from </w:t>
      </w:r>
      <w:r w:rsidRPr="00543F36">
        <w:rPr>
          <w:rFonts w:cstheme="minorHAnsi"/>
          <w:lang w:val="en-US"/>
        </w:rPr>
        <w:t>wells to count non-migra</w:t>
      </w:r>
      <w:r w:rsidR="00F2303D" w:rsidRPr="00543F36">
        <w:rPr>
          <w:rFonts w:cstheme="minorHAnsi"/>
          <w:lang w:val="en-US"/>
        </w:rPr>
        <w:t>ting</w:t>
      </w:r>
      <w:r w:rsidRPr="00543F36">
        <w:rPr>
          <w:rFonts w:cstheme="minorHAnsi"/>
          <w:lang w:val="en-US"/>
        </w:rPr>
        <w:t xml:space="preserve"> cells or </w:t>
      </w:r>
      <w:r w:rsidR="00F2303D" w:rsidRPr="00543F36">
        <w:rPr>
          <w:rFonts w:cstheme="minorHAnsi"/>
          <w:lang w:val="en-US"/>
        </w:rPr>
        <w:t>those</w:t>
      </w:r>
      <w:r w:rsidRPr="00543F36">
        <w:rPr>
          <w:rFonts w:cstheme="minorHAnsi"/>
          <w:lang w:val="en-US"/>
        </w:rPr>
        <w:t xml:space="preserve"> that crossed the membrane</w:t>
      </w:r>
      <w:r w:rsidR="00F2303D" w:rsidRPr="00543F36">
        <w:rPr>
          <w:rFonts w:cstheme="minorHAnsi"/>
          <w:lang w:val="en-US"/>
        </w:rPr>
        <w:t>,</w:t>
      </w:r>
      <w:r w:rsidR="005B499D" w:rsidRPr="00543F36">
        <w:rPr>
          <w:rFonts w:cstheme="minorHAnsi"/>
          <w:lang w:val="en-US"/>
        </w:rPr>
        <w:t xml:space="preserve"> </w:t>
      </w:r>
      <w:r w:rsidR="005B499D" w:rsidRPr="00543F36">
        <w:rPr>
          <w:rFonts w:cstheme="minorHAnsi"/>
          <w:color w:val="323130"/>
          <w:lang w:val="en-US"/>
        </w:rPr>
        <w:t>respectively</w:t>
      </w:r>
      <w:r w:rsidRPr="00543F36">
        <w:rPr>
          <w:rFonts w:cstheme="minorHAnsi"/>
          <w:lang w:val="en-US"/>
        </w:rPr>
        <w:t>. Incubate with paraformaldehyde 4% for 15 min.</w:t>
      </w:r>
    </w:p>
    <w:p w14:paraId="1F2E86DC" w14:textId="77777777" w:rsidR="00543F36" w:rsidRPr="00543F36" w:rsidRDefault="00543F36" w:rsidP="00543F36">
      <w:pPr>
        <w:pStyle w:val="ListParagraph"/>
        <w:ind w:left="0"/>
        <w:jc w:val="both"/>
        <w:rPr>
          <w:rFonts w:cstheme="minorHAnsi"/>
          <w:lang w:val="en-US"/>
        </w:rPr>
      </w:pPr>
    </w:p>
    <w:p w14:paraId="308021EA" w14:textId="77777777" w:rsidR="00543F36" w:rsidRPr="00543F36" w:rsidRDefault="00162770" w:rsidP="00543F36">
      <w:pPr>
        <w:pStyle w:val="ListParagraph"/>
        <w:numPr>
          <w:ilvl w:val="1"/>
          <w:numId w:val="54"/>
        </w:numPr>
        <w:ind w:left="0" w:firstLine="0"/>
        <w:jc w:val="both"/>
        <w:rPr>
          <w:rFonts w:cstheme="minorHAnsi"/>
          <w:lang w:val="en-US"/>
        </w:rPr>
      </w:pPr>
      <w:r w:rsidRPr="00543F36">
        <w:rPr>
          <w:rFonts w:cstheme="minorHAnsi"/>
          <w:lang w:val="en-US"/>
        </w:rPr>
        <w:t>Concentrate cells using</w:t>
      </w:r>
      <w:r w:rsidR="00A22994" w:rsidRPr="00543F36">
        <w:rPr>
          <w:rFonts w:cstheme="minorHAnsi"/>
          <w:lang w:val="en-US"/>
        </w:rPr>
        <w:t xml:space="preserve"> a</w:t>
      </w:r>
      <w:r w:rsidRPr="00543F36">
        <w:rPr>
          <w:rFonts w:cstheme="minorHAnsi"/>
          <w:lang w:val="en-US"/>
        </w:rPr>
        <w:t xml:space="preserve"> </w:t>
      </w:r>
      <w:r w:rsidR="00A22994" w:rsidRPr="00543F36">
        <w:rPr>
          <w:rFonts w:cstheme="minorHAnsi"/>
          <w:lang w:val="en-US"/>
        </w:rPr>
        <w:t xml:space="preserve">cytocentrifugation </w:t>
      </w:r>
      <w:r w:rsidRPr="00543F36">
        <w:rPr>
          <w:rFonts w:cstheme="minorHAnsi"/>
          <w:lang w:val="en-US"/>
        </w:rPr>
        <w:t>tec</w:t>
      </w:r>
      <w:r w:rsidR="00AF0225" w:rsidRPr="00543F36">
        <w:rPr>
          <w:rFonts w:cstheme="minorHAnsi"/>
          <w:lang w:val="en-US"/>
        </w:rPr>
        <w:t>h</w:t>
      </w:r>
      <w:r w:rsidRPr="00543F36">
        <w:rPr>
          <w:rFonts w:cstheme="minorHAnsi"/>
          <w:lang w:val="en-US"/>
        </w:rPr>
        <w:t>nique</w:t>
      </w:r>
      <w:r w:rsidR="00A22994" w:rsidRPr="00543F36">
        <w:rPr>
          <w:rFonts w:cstheme="minorHAnsi"/>
          <w:vertAlign w:val="superscript"/>
          <w:lang w:val="en-US"/>
        </w:rPr>
        <w:t>3</w:t>
      </w:r>
      <w:r w:rsidR="00840D56" w:rsidRPr="00543F36">
        <w:rPr>
          <w:rFonts w:cstheme="minorHAnsi"/>
          <w:vertAlign w:val="superscript"/>
          <w:lang w:val="en-US"/>
        </w:rPr>
        <w:t>5</w:t>
      </w:r>
      <w:r w:rsidRPr="00543F36">
        <w:rPr>
          <w:rFonts w:cstheme="minorHAnsi"/>
          <w:lang w:val="en-US"/>
        </w:rPr>
        <w:t>.</w:t>
      </w:r>
    </w:p>
    <w:p w14:paraId="7526133C" w14:textId="77777777" w:rsidR="00543F36" w:rsidRPr="00543F36" w:rsidRDefault="00543F36" w:rsidP="00543F36">
      <w:pPr>
        <w:pStyle w:val="ListParagraph"/>
        <w:ind w:left="0"/>
        <w:rPr>
          <w:rFonts w:cstheme="minorHAnsi"/>
          <w:lang w:val="en-US"/>
        </w:rPr>
      </w:pPr>
    </w:p>
    <w:p w14:paraId="7CC7C6C6" w14:textId="77777777" w:rsidR="00543F36" w:rsidRPr="00543F36" w:rsidRDefault="00162770" w:rsidP="00543F36">
      <w:pPr>
        <w:pStyle w:val="ListParagraph"/>
        <w:numPr>
          <w:ilvl w:val="1"/>
          <w:numId w:val="54"/>
        </w:numPr>
        <w:ind w:left="0" w:firstLine="0"/>
        <w:jc w:val="both"/>
        <w:rPr>
          <w:rFonts w:cstheme="minorHAnsi"/>
          <w:lang w:val="en-US"/>
        </w:rPr>
      </w:pPr>
      <w:r w:rsidRPr="00543F36">
        <w:rPr>
          <w:rFonts w:cstheme="minorHAnsi"/>
          <w:lang w:val="en-US"/>
        </w:rPr>
        <w:t xml:space="preserve">Add 10 µL of </w:t>
      </w:r>
      <w:r w:rsidR="00AD7FCE" w:rsidRPr="00543F36">
        <w:rPr>
          <w:rFonts w:cstheme="minorHAnsi"/>
          <w:lang w:val="en-US"/>
        </w:rPr>
        <w:t xml:space="preserve">the </w:t>
      </w:r>
      <w:r w:rsidR="00925C40" w:rsidRPr="00543F36">
        <w:rPr>
          <w:rFonts w:cstheme="minorHAnsi"/>
          <w:lang w:val="en-US"/>
        </w:rPr>
        <w:t>mounting medium with DAPI</w:t>
      </w:r>
      <w:r w:rsidR="00925C40" w:rsidRPr="00543F36" w:rsidDel="00925C40">
        <w:rPr>
          <w:rFonts w:cstheme="minorHAnsi"/>
          <w:lang w:val="en-US"/>
        </w:rPr>
        <w:t xml:space="preserve"> </w:t>
      </w:r>
      <w:r w:rsidRPr="00543F36">
        <w:rPr>
          <w:rFonts w:cstheme="minorHAnsi"/>
          <w:lang w:val="en-US"/>
        </w:rPr>
        <w:t>to the membrane</w:t>
      </w:r>
      <w:r w:rsidR="00C55E5F" w:rsidRPr="00543F36">
        <w:rPr>
          <w:rFonts w:cstheme="minorHAnsi"/>
          <w:lang w:val="en-US"/>
        </w:rPr>
        <w:t>s</w:t>
      </w:r>
      <w:r w:rsidRPr="00543F36">
        <w:rPr>
          <w:rFonts w:cstheme="minorHAnsi"/>
          <w:lang w:val="en-US"/>
        </w:rPr>
        <w:t xml:space="preserve"> and place coverslip</w:t>
      </w:r>
      <w:r w:rsidR="00C55E5F" w:rsidRPr="00543F36">
        <w:rPr>
          <w:rFonts w:cstheme="minorHAnsi"/>
          <w:lang w:val="en-US"/>
        </w:rPr>
        <w:t xml:space="preserve">s over </w:t>
      </w:r>
      <w:r w:rsidR="00AD7FCE" w:rsidRPr="00543F36">
        <w:rPr>
          <w:rFonts w:cstheme="minorHAnsi"/>
          <w:lang w:val="en-US"/>
        </w:rPr>
        <w:t xml:space="preserve">the </w:t>
      </w:r>
      <w:r w:rsidR="00C55E5F" w:rsidRPr="00543F36">
        <w:rPr>
          <w:rFonts w:cstheme="minorHAnsi"/>
          <w:lang w:val="en-US"/>
        </w:rPr>
        <w:t>wells</w:t>
      </w:r>
      <w:r w:rsidRPr="00543F36">
        <w:rPr>
          <w:rFonts w:cstheme="minorHAnsi"/>
          <w:lang w:val="en-US"/>
        </w:rPr>
        <w:t>.</w:t>
      </w:r>
    </w:p>
    <w:p w14:paraId="4BF4E731" w14:textId="77777777" w:rsidR="00543F36" w:rsidRPr="00543F36" w:rsidRDefault="00543F36" w:rsidP="00543F36">
      <w:pPr>
        <w:pStyle w:val="ListParagraph"/>
        <w:ind w:left="0"/>
        <w:rPr>
          <w:rFonts w:cstheme="minorHAnsi"/>
          <w:lang w:val="en-US"/>
        </w:rPr>
      </w:pPr>
    </w:p>
    <w:p w14:paraId="241CB960" w14:textId="2C6D6BA8" w:rsidR="00205FBD" w:rsidRPr="00543F36" w:rsidRDefault="00205FBD" w:rsidP="00543F36">
      <w:pPr>
        <w:pStyle w:val="ListParagraph"/>
        <w:numPr>
          <w:ilvl w:val="1"/>
          <w:numId w:val="54"/>
        </w:numPr>
        <w:ind w:left="0" w:firstLine="0"/>
        <w:jc w:val="both"/>
        <w:rPr>
          <w:rFonts w:cstheme="minorHAnsi"/>
          <w:lang w:val="en-US"/>
        </w:rPr>
      </w:pPr>
      <w:r w:rsidRPr="00543F36">
        <w:rPr>
          <w:rFonts w:cstheme="minorHAnsi"/>
          <w:lang w:val="en-US"/>
        </w:rPr>
        <w:t xml:space="preserve">Assembly of </w:t>
      </w:r>
      <w:r w:rsidR="00CC5359" w:rsidRPr="00543F36">
        <w:rPr>
          <w:rFonts w:cstheme="minorHAnsi"/>
          <w:lang w:val="en-US"/>
        </w:rPr>
        <w:t xml:space="preserve">the </w:t>
      </w:r>
      <w:r w:rsidRPr="00543F36">
        <w:rPr>
          <w:rFonts w:cstheme="minorHAnsi"/>
          <w:lang w:val="en-US"/>
        </w:rPr>
        <w:t>insert membrane</w:t>
      </w:r>
      <w:r w:rsidR="00A22994" w:rsidRPr="00543F36">
        <w:rPr>
          <w:rFonts w:cstheme="minorHAnsi"/>
          <w:lang w:val="en-US"/>
        </w:rPr>
        <w:t>.</w:t>
      </w:r>
    </w:p>
    <w:p w14:paraId="46C40C26" w14:textId="77777777" w:rsidR="001F7FBB" w:rsidRPr="00543F36" w:rsidRDefault="001F7FBB" w:rsidP="00543F36">
      <w:pPr>
        <w:spacing w:after="0" w:line="240" w:lineRule="auto"/>
        <w:jc w:val="both"/>
        <w:rPr>
          <w:rFonts w:cstheme="minorHAnsi"/>
          <w:sz w:val="24"/>
          <w:szCs w:val="24"/>
          <w:lang w:val="en-US"/>
        </w:rPr>
      </w:pPr>
    </w:p>
    <w:p w14:paraId="4FE14E9D" w14:textId="525CA21D" w:rsidR="00205FBD" w:rsidRPr="00543F36" w:rsidRDefault="00205FBD" w:rsidP="00543F36">
      <w:pPr>
        <w:spacing w:after="0" w:line="240" w:lineRule="auto"/>
        <w:jc w:val="both"/>
        <w:rPr>
          <w:rFonts w:cstheme="minorHAnsi"/>
          <w:sz w:val="24"/>
          <w:szCs w:val="24"/>
          <w:lang w:val="en-US"/>
        </w:rPr>
      </w:pPr>
      <w:r w:rsidRPr="00543F36">
        <w:rPr>
          <w:rFonts w:cstheme="minorHAnsi"/>
          <w:sz w:val="24"/>
          <w:szCs w:val="24"/>
          <w:lang w:val="en-US"/>
        </w:rPr>
        <w:t>N</w:t>
      </w:r>
      <w:r w:rsidR="00A82F1C" w:rsidRPr="00543F36">
        <w:rPr>
          <w:rFonts w:cstheme="minorHAnsi"/>
          <w:sz w:val="24"/>
          <w:szCs w:val="24"/>
          <w:lang w:val="en-US"/>
        </w:rPr>
        <w:t>OTE</w:t>
      </w:r>
      <w:r w:rsidRPr="00543F36">
        <w:rPr>
          <w:rFonts w:cstheme="minorHAnsi"/>
          <w:sz w:val="24"/>
          <w:szCs w:val="24"/>
          <w:lang w:val="en-US"/>
        </w:rPr>
        <w:t xml:space="preserve">: This </w:t>
      </w:r>
      <w:r w:rsidR="00C55E5F" w:rsidRPr="00543F36">
        <w:rPr>
          <w:rFonts w:cstheme="minorHAnsi"/>
          <w:sz w:val="24"/>
          <w:szCs w:val="24"/>
          <w:lang w:val="en-US"/>
        </w:rPr>
        <w:t xml:space="preserve">step </w:t>
      </w:r>
      <w:r w:rsidRPr="00543F36">
        <w:rPr>
          <w:rFonts w:cstheme="minorHAnsi"/>
          <w:sz w:val="24"/>
          <w:szCs w:val="24"/>
          <w:lang w:val="en-US"/>
        </w:rPr>
        <w:t xml:space="preserve">can be </w:t>
      </w:r>
      <w:r w:rsidR="00C55E5F" w:rsidRPr="00543F36">
        <w:rPr>
          <w:rFonts w:cstheme="minorHAnsi"/>
          <w:sz w:val="24"/>
          <w:szCs w:val="24"/>
          <w:lang w:val="en-US"/>
        </w:rPr>
        <w:t xml:space="preserve">performed </w:t>
      </w:r>
      <w:r w:rsidRPr="00543F36">
        <w:rPr>
          <w:rFonts w:cstheme="minorHAnsi"/>
          <w:sz w:val="24"/>
          <w:szCs w:val="24"/>
          <w:lang w:val="en-US"/>
        </w:rPr>
        <w:t>outside the bio</w:t>
      </w:r>
      <w:r w:rsidR="00C55E5F" w:rsidRPr="00543F36">
        <w:rPr>
          <w:rFonts w:cstheme="minorHAnsi"/>
          <w:sz w:val="24"/>
          <w:szCs w:val="24"/>
          <w:lang w:val="en-US"/>
        </w:rPr>
        <w:t xml:space="preserve">safety </w:t>
      </w:r>
      <w:r w:rsidRPr="00543F36">
        <w:rPr>
          <w:rFonts w:cstheme="minorHAnsi"/>
          <w:sz w:val="24"/>
          <w:szCs w:val="24"/>
          <w:lang w:val="en-US"/>
        </w:rPr>
        <w:t>cabinets</w:t>
      </w:r>
      <w:r w:rsidR="004C76B1" w:rsidRPr="00543F36">
        <w:rPr>
          <w:rFonts w:cstheme="minorHAnsi"/>
          <w:sz w:val="24"/>
          <w:szCs w:val="24"/>
          <w:lang w:val="en-US"/>
        </w:rPr>
        <w:t>.</w:t>
      </w:r>
    </w:p>
    <w:p w14:paraId="1CD1A681" w14:textId="77777777" w:rsidR="001F7FBB" w:rsidRPr="00543F36" w:rsidRDefault="001F7FBB" w:rsidP="00543F36">
      <w:pPr>
        <w:pStyle w:val="ListParagraph"/>
        <w:ind w:left="0"/>
        <w:jc w:val="both"/>
        <w:rPr>
          <w:rFonts w:cstheme="minorHAnsi"/>
          <w:lang w:val="en-US"/>
        </w:rPr>
      </w:pPr>
    </w:p>
    <w:p w14:paraId="348B245B" w14:textId="77777777" w:rsidR="00543F36" w:rsidRPr="00543F36" w:rsidRDefault="00205FBD" w:rsidP="00543F36">
      <w:pPr>
        <w:pStyle w:val="ListParagraph"/>
        <w:numPr>
          <w:ilvl w:val="2"/>
          <w:numId w:val="54"/>
        </w:numPr>
        <w:ind w:left="0" w:firstLine="0"/>
        <w:jc w:val="both"/>
        <w:rPr>
          <w:rFonts w:cstheme="minorHAnsi"/>
          <w:lang w:val="en-US"/>
        </w:rPr>
      </w:pPr>
      <w:r w:rsidRPr="00543F36">
        <w:rPr>
          <w:rFonts w:cstheme="minorHAnsi"/>
          <w:lang w:val="en-US"/>
        </w:rPr>
        <w:t>Remove insert membrane</w:t>
      </w:r>
      <w:r w:rsidR="00C55E5F" w:rsidRPr="00543F36">
        <w:rPr>
          <w:rFonts w:cstheme="minorHAnsi"/>
          <w:lang w:val="en-US"/>
        </w:rPr>
        <w:t>s</w:t>
      </w:r>
      <w:r w:rsidRPr="00543F36">
        <w:rPr>
          <w:rFonts w:cstheme="minorHAnsi"/>
          <w:lang w:val="en-US"/>
        </w:rPr>
        <w:t xml:space="preserve"> from wells</w:t>
      </w:r>
      <w:r w:rsidR="004C76B1" w:rsidRPr="00543F36">
        <w:rPr>
          <w:rFonts w:cstheme="minorHAnsi"/>
          <w:lang w:val="en-US"/>
        </w:rPr>
        <w:t>.</w:t>
      </w:r>
    </w:p>
    <w:p w14:paraId="02B355DE" w14:textId="77777777" w:rsidR="00543F36" w:rsidRPr="00543F36" w:rsidRDefault="00543F36" w:rsidP="00543F36">
      <w:pPr>
        <w:pStyle w:val="ListParagraph"/>
        <w:ind w:left="0"/>
        <w:jc w:val="both"/>
        <w:rPr>
          <w:rFonts w:cstheme="minorHAnsi"/>
          <w:lang w:val="en-US"/>
        </w:rPr>
      </w:pPr>
    </w:p>
    <w:p w14:paraId="7AEB19D1" w14:textId="77777777" w:rsidR="00543F36" w:rsidRPr="00543F36" w:rsidRDefault="004C76B1" w:rsidP="00543F36">
      <w:pPr>
        <w:pStyle w:val="ListParagraph"/>
        <w:numPr>
          <w:ilvl w:val="2"/>
          <w:numId w:val="54"/>
        </w:numPr>
        <w:ind w:left="0" w:firstLine="0"/>
        <w:jc w:val="both"/>
        <w:rPr>
          <w:rFonts w:cstheme="minorHAnsi"/>
          <w:lang w:val="en-US"/>
        </w:rPr>
      </w:pPr>
      <w:r w:rsidRPr="00543F36">
        <w:rPr>
          <w:rFonts w:cstheme="minorHAnsi"/>
          <w:lang w:val="en-US"/>
        </w:rPr>
        <w:t>S</w:t>
      </w:r>
      <w:r w:rsidR="00205FBD" w:rsidRPr="00543F36">
        <w:rPr>
          <w:rFonts w:cstheme="minorHAnsi"/>
          <w:lang w:val="en-US"/>
        </w:rPr>
        <w:t xml:space="preserve">crape the </w:t>
      </w:r>
      <w:r w:rsidR="00A96B87" w:rsidRPr="00543F36">
        <w:rPr>
          <w:rFonts w:cstheme="minorHAnsi"/>
          <w:lang w:val="en-US"/>
        </w:rPr>
        <w:t xml:space="preserve">surface </w:t>
      </w:r>
      <w:r w:rsidR="00205FBD" w:rsidRPr="00543F36">
        <w:rPr>
          <w:rFonts w:cstheme="minorHAnsi"/>
          <w:lang w:val="en-US"/>
        </w:rPr>
        <w:t xml:space="preserve">of the insert </w:t>
      </w:r>
      <w:r w:rsidRPr="00543F36">
        <w:rPr>
          <w:rFonts w:cstheme="minorHAnsi"/>
          <w:lang w:val="en-US"/>
        </w:rPr>
        <w:t xml:space="preserve">with a swab </w:t>
      </w:r>
      <w:r w:rsidR="00205FBD" w:rsidRPr="00543F36">
        <w:rPr>
          <w:rFonts w:cstheme="minorHAnsi"/>
          <w:lang w:val="en-US"/>
        </w:rPr>
        <w:t xml:space="preserve">to remove </w:t>
      </w:r>
      <w:r w:rsidR="00A96B87" w:rsidRPr="00543F36">
        <w:rPr>
          <w:rFonts w:cstheme="minorHAnsi"/>
          <w:lang w:val="en-US"/>
        </w:rPr>
        <w:t xml:space="preserve">any </w:t>
      </w:r>
      <w:r w:rsidR="00205FBD" w:rsidRPr="00543F36">
        <w:rPr>
          <w:rFonts w:cstheme="minorHAnsi"/>
          <w:lang w:val="en-US"/>
        </w:rPr>
        <w:t>cells that have not migrated</w:t>
      </w:r>
      <w:r w:rsidRPr="00543F36">
        <w:rPr>
          <w:rFonts w:cstheme="minorHAnsi"/>
          <w:lang w:val="en-US"/>
        </w:rPr>
        <w:t>.</w:t>
      </w:r>
    </w:p>
    <w:p w14:paraId="48C32718" w14:textId="77777777" w:rsidR="00543F36" w:rsidRPr="00543F36" w:rsidRDefault="00543F36" w:rsidP="00543F36">
      <w:pPr>
        <w:pStyle w:val="ListParagraph"/>
        <w:ind w:left="0"/>
        <w:rPr>
          <w:rFonts w:cstheme="minorHAnsi"/>
          <w:lang w:val="en-US"/>
        </w:rPr>
      </w:pPr>
    </w:p>
    <w:p w14:paraId="677C4F8E" w14:textId="21C41876" w:rsidR="00CF68BE" w:rsidRPr="00543F36" w:rsidRDefault="00205FBD" w:rsidP="00543F36">
      <w:pPr>
        <w:pStyle w:val="ListParagraph"/>
        <w:numPr>
          <w:ilvl w:val="2"/>
          <w:numId w:val="54"/>
        </w:numPr>
        <w:ind w:left="0" w:firstLine="0"/>
        <w:jc w:val="both"/>
        <w:rPr>
          <w:rFonts w:cstheme="minorHAnsi"/>
          <w:lang w:val="en-US"/>
        </w:rPr>
      </w:pPr>
      <w:r w:rsidRPr="00543F36">
        <w:rPr>
          <w:rFonts w:cstheme="minorHAnsi"/>
          <w:lang w:val="en-US"/>
        </w:rPr>
        <w:t>Us</w:t>
      </w:r>
      <w:r w:rsidR="00A96B87" w:rsidRPr="00543F36">
        <w:rPr>
          <w:rFonts w:cstheme="minorHAnsi"/>
          <w:lang w:val="en-US"/>
        </w:rPr>
        <w:t>ing</w:t>
      </w:r>
      <w:r w:rsidRPr="00543F36">
        <w:rPr>
          <w:rFonts w:cstheme="minorHAnsi"/>
          <w:lang w:val="en-US"/>
        </w:rPr>
        <w:t xml:space="preserve"> a scalpel</w:t>
      </w:r>
      <w:r w:rsidR="00A96B87" w:rsidRPr="00543F36">
        <w:rPr>
          <w:rFonts w:cstheme="minorHAnsi"/>
          <w:lang w:val="en-US"/>
        </w:rPr>
        <w:t xml:space="preserve">, </w:t>
      </w:r>
      <w:r w:rsidR="004C76B1" w:rsidRPr="00543F36">
        <w:rPr>
          <w:rFonts w:cstheme="minorHAnsi"/>
          <w:lang w:val="en-US"/>
        </w:rPr>
        <w:t xml:space="preserve">remove </w:t>
      </w:r>
      <w:r w:rsidRPr="00543F36">
        <w:rPr>
          <w:rFonts w:cstheme="minorHAnsi"/>
          <w:lang w:val="en-US"/>
        </w:rPr>
        <w:t xml:space="preserve">the membrane </w:t>
      </w:r>
      <w:r w:rsidR="004C76B1" w:rsidRPr="00543F36">
        <w:rPr>
          <w:rFonts w:cstheme="minorHAnsi"/>
          <w:lang w:val="en-US"/>
        </w:rPr>
        <w:t>from the insert.</w:t>
      </w:r>
    </w:p>
    <w:p w14:paraId="4A4B2EE9" w14:textId="77777777" w:rsidR="001F7FBB" w:rsidRPr="00543F36" w:rsidRDefault="001F7FBB" w:rsidP="00543F36">
      <w:pPr>
        <w:pStyle w:val="ListParagraph"/>
        <w:tabs>
          <w:tab w:val="left" w:pos="1276"/>
        </w:tabs>
        <w:ind w:left="0"/>
        <w:jc w:val="both"/>
        <w:rPr>
          <w:rFonts w:cstheme="minorHAnsi"/>
          <w:lang w:val="en-US"/>
        </w:rPr>
      </w:pPr>
    </w:p>
    <w:p w14:paraId="0B17441F" w14:textId="2C36B85A" w:rsidR="00CF68BE" w:rsidRPr="00543F36" w:rsidRDefault="004C76B1" w:rsidP="00543F36">
      <w:pPr>
        <w:pStyle w:val="ListParagraph"/>
        <w:numPr>
          <w:ilvl w:val="1"/>
          <w:numId w:val="42"/>
        </w:numPr>
        <w:tabs>
          <w:tab w:val="left" w:pos="1276"/>
        </w:tabs>
        <w:ind w:left="0" w:firstLine="0"/>
        <w:jc w:val="both"/>
        <w:rPr>
          <w:rFonts w:cstheme="minorHAnsi"/>
          <w:lang w:val="en-US"/>
        </w:rPr>
      </w:pPr>
      <w:r w:rsidRPr="00543F36">
        <w:rPr>
          <w:rFonts w:cstheme="minorHAnsi"/>
          <w:lang w:val="en-US"/>
        </w:rPr>
        <w:t>P</w:t>
      </w:r>
      <w:r w:rsidR="00205FBD" w:rsidRPr="00543F36">
        <w:rPr>
          <w:rFonts w:cstheme="minorHAnsi"/>
          <w:lang w:val="en-US"/>
        </w:rPr>
        <w:t xml:space="preserve">lace </w:t>
      </w:r>
      <w:r w:rsidRPr="00543F36">
        <w:rPr>
          <w:rFonts w:cstheme="minorHAnsi"/>
          <w:lang w:val="en-US"/>
        </w:rPr>
        <w:t xml:space="preserve">the membrane </w:t>
      </w:r>
      <w:r w:rsidR="00205FBD" w:rsidRPr="00543F36">
        <w:rPr>
          <w:rFonts w:cstheme="minorHAnsi"/>
          <w:lang w:val="en-US"/>
        </w:rPr>
        <w:t>on a slide, with cells facing up</w:t>
      </w:r>
      <w:bookmarkStart w:id="7" w:name="_Hlk58017274"/>
      <w:r w:rsidRPr="00543F36">
        <w:rPr>
          <w:rFonts w:cstheme="minorHAnsi"/>
          <w:lang w:val="en-US"/>
        </w:rPr>
        <w:t>.</w:t>
      </w:r>
      <w:bookmarkStart w:id="8" w:name="_Hlk58017249"/>
      <w:bookmarkEnd w:id="7"/>
    </w:p>
    <w:p w14:paraId="227D11C9" w14:textId="77777777" w:rsidR="001F7FBB" w:rsidRPr="00543F36" w:rsidRDefault="001F7FBB" w:rsidP="00543F36">
      <w:pPr>
        <w:pStyle w:val="ListParagraph"/>
        <w:tabs>
          <w:tab w:val="left" w:pos="1276"/>
          <w:tab w:val="left" w:pos="1560"/>
        </w:tabs>
        <w:ind w:left="0"/>
        <w:jc w:val="both"/>
        <w:rPr>
          <w:rFonts w:cstheme="minorHAnsi"/>
          <w:lang w:val="en-US"/>
        </w:rPr>
      </w:pPr>
    </w:p>
    <w:p w14:paraId="2F1A9D33" w14:textId="4BF57457" w:rsidR="00CF68BE" w:rsidRPr="00543F36" w:rsidRDefault="004C76B1" w:rsidP="00543F36">
      <w:pPr>
        <w:pStyle w:val="ListParagraph"/>
        <w:numPr>
          <w:ilvl w:val="1"/>
          <w:numId w:val="42"/>
        </w:numPr>
        <w:tabs>
          <w:tab w:val="left" w:pos="1276"/>
          <w:tab w:val="left" w:pos="1560"/>
        </w:tabs>
        <w:ind w:left="0" w:firstLine="0"/>
        <w:jc w:val="both"/>
        <w:rPr>
          <w:rFonts w:cstheme="minorHAnsi"/>
          <w:lang w:val="en-US"/>
        </w:rPr>
      </w:pPr>
      <w:r w:rsidRPr="00543F36">
        <w:rPr>
          <w:rFonts w:cstheme="minorHAnsi"/>
          <w:lang w:val="en-US"/>
        </w:rPr>
        <w:t>Add</w:t>
      </w:r>
      <w:r w:rsidR="00205FBD" w:rsidRPr="00543F36">
        <w:rPr>
          <w:rFonts w:cstheme="minorHAnsi"/>
          <w:lang w:val="en-US"/>
        </w:rPr>
        <w:t xml:space="preserve"> 10</w:t>
      </w:r>
      <w:r w:rsidRPr="00543F36">
        <w:rPr>
          <w:rFonts w:cstheme="minorHAnsi"/>
          <w:lang w:val="en-US"/>
        </w:rPr>
        <w:t xml:space="preserve"> </w:t>
      </w:r>
      <w:r w:rsidR="009775DA" w:rsidRPr="00543F36">
        <w:rPr>
          <w:rFonts w:cstheme="minorHAnsi"/>
          <w:lang w:val="en-US"/>
        </w:rPr>
        <w:t>µ</w:t>
      </w:r>
      <w:r w:rsidR="00205FBD" w:rsidRPr="00543F36">
        <w:rPr>
          <w:rFonts w:cstheme="minorHAnsi"/>
          <w:lang w:val="en-US"/>
        </w:rPr>
        <w:t xml:space="preserve">L of </w:t>
      </w:r>
      <w:r w:rsidR="00925C40" w:rsidRPr="00543F36">
        <w:rPr>
          <w:rFonts w:cstheme="minorHAnsi"/>
          <w:lang w:val="en-US"/>
        </w:rPr>
        <w:t>mounting medium with DAPI</w:t>
      </w:r>
      <w:r w:rsidR="00925C40" w:rsidRPr="00543F36" w:rsidDel="00925C40">
        <w:rPr>
          <w:rFonts w:cstheme="minorHAnsi"/>
          <w:lang w:val="en-US"/>
        </w:rPr>
        <w:t xml:space="preserve"> </w:t>
      </w:r>
      <w:r w:rsidRPr="00543F36">
        <w:rPr>
          <w:rFonts w:cstheme="minorHAnsi"/>
          <w:lang w:val="en-US"/>
        </w:rPr>
        <w:t>to</w:t>
      </w:r>
      <w:r w:rsidR="00205FBD" w:rsidRPr="00543F36">
        <w:rPr>
          <w:rFonts w:cstheme="minorHAnsi"/>
          <w:lang w:val="en-US"/>
        </w:rPr>
        <w:t xml:space="preserve"> </w:t>
      </w:r>
      <w:r w:rsidR="00A96B87" w:rsidRPr="00543F36">
        <w:rPr>
          <w:rFonts w:cstheme="minorHAnsi"/>
          <w:lang w:val="en-US"/>
        </w:rPr>
        <w:t xml:space="preserve">each </w:t>
      </w:r>
      <w:r w:rsidR="00205FBD" w:rsidRPr="00543F36">
        <w:rPr>
          <w:rFonts w:cstheme="minorHAnsi"/>
          <w:lang w:val="en-US"/>
        </w:rPr>
        <w:t xml:space="preserve">membrane and </w:t>
      </w:r>
      <w:r w:rsidR="00A96B87" w:rsidRPr="00543F36">
        <w:rPr>
          <w:rFonts w:cstheme="minorHAnsi"/>
          <w:lang w:val="en-US"/>
        </w:rPr>
        <w:t xml:space="preserve">then </w:t>
      </w:r>
      <w:r w:rsidR="00205FBD" w:rsidRPr="00543F36">
        <w:rPr>
          <w:rFonts w:cstheme="minorHAnsi"/>
          <w:lang w:val="en-US"/>
        </w:rPr>
        <w:t xml:space="preserve">place </w:t>
      </w:r>
      <w:r w:rsidR="00A96B87" w:rsidRPr="00543F36">
        <w:rPr>
          <w:rFonts w:cstheme="minorHAnsi"/>
          <w:lang w:val="en-US"/>
        </w:rPr>
        <w:t xml:space="preserve">overlay </w:t>
      </w:r>
      <w:r w:rsidR="00205FBD" w:rsidRPr="00543F36">
        <w:rPr>
          <w:rFonts w:cstheme="minorHAnsi"/>
          <w:lang w:val="en-US"/>
        </w:rPr>
        <w:t>coverslip</w:t>
      </w:r>
      <w:r w:rsidR="00A96B87" w:rsidRPr="00543F36">
        <w:rPr>
          <w:rFonts w:cstheme="minorHAnsi"/>
          <w:lang w:val="en-US"/>
        </w:rPr>
        <w:t>s</w:t>
      </w:r>
      <w:bookmarkEnd w:id="8"/>
      <w:r w:rsidRPr="00543F36">
        <w:rPr>
          <w:rFonts w:cstheme="minorHAnsi"/>
          <w:lang w:val="en-US"/>
        </w:rPr>
        <w:t>.</w:t>
      </w:r>
    </w:p>
    <w:p w14:paraId="4512A7C0" w14:textId="77777777" w:rsidR="001F7FBB" w:rsidRPr="00543F36" w:rsidRDefault="001F7FBB" w:rsidP="00543F36">
      <w:pPr>
        <w:pStyle w:val="ListParagraph"/>
        <w:tabs>
          <w:tab w:val="left" w:pos="1276"/>
        </w:tabs>
        <w:ind w:left="0"/>
        <w:jc w:val="both"/>
        <w:rPr>
          <w:rFonts w:cstheme="minorHAnsi"/>
          <w:lang w:val="en-US"/>
        </w:rPr>
      </w:pPr>
    </w:p>
    <w:p w14:paraId="531461FE" w14:textId="058471E9" w:rsidR="00CF68BE" w:rsidRPr="00543F36" w:rsidRDefault="004C76B1" w:rsidP="00543F36">
      <w:pPr>
        <w:pStyle w:val="ListParagraph"/>
        <w:numPr>
          <w:ilvl w:val="1"/>
          <w:numId w:val="42"/>
        </w:numPr>
        <w:tabs>
          <w:tab w:val="left" w:pos="1276"/>
        </w:tabs>
        <w:ind w:left="0" w:firstLine="0"/>
        <w:jc w:val="both"/>
        <w:rPr>
          <w:rFonts w:cstheme="minorHAnsi"/>
          <w:lang w:val="en-US"/>
        </w:rPr>
      </w:pPr>
      <w:r w:rsidRPr="00543F36">
        <w:rPr>
          <w:rFonts w:cstheme="minorHAnsi"/>
          <w:lang w:val="en-US"/>
        </w:rPr>
        <w:t>Cover</w:t>
      </w:r>
      <w:r w:rsidR="00205FBD" w:rsidRPr="00543F36">
        <w:rPr>
          <w:rFonts w:cstheme="minorHAnsi"/>
          <w:lang w:val="en-US"/>
        </w:rPr>
        <w:t xml:space="preserve"> plate</w:t>
      </w:r>
      <w:r w:rsidR="00BE175F" w:rsidRPr="00543F36">
        <w:rPr>
          <w:rFonts w:cstheme="minorHAnsi"/>
          <w:lang w:val="en-US"/>
        </w:rPr>
        <w:t>s</w:t>
      </w:r>
      <w:r w:rsidR="00205FBD" w:rsidRPr="00543F36">
        <w:rPr>
          <w:rFonts w:cstheme="minorHAnsi"/>
          <w:lang w:val="en-US"/>
        </w:rPr>
        <w:t xml:space="preserve"> with aluminum foil</w:t>
      </w:r>
      <w:r w:rsidRPr="00543F36">
        <w:rPr>
          <w:rFonts w:cstheme="minorHAnsi"/>
          <w:lang w:val="en-US"/>
        </w:rPr>
        <w:t>.</w:t>
      </w:r>
    </w:p>
    <w:p w14:paraId="5F54C236" w14:textId="77777777" w:rsidR="001F7FBB" w:rsidRPr="00543F36" w:rsidRDefault="001F7FBB" w:rsidP="00543F36">
      <w:pPr>
        <w:pStyle w:val="ListParagraph"/>
        <w:tabs>
          <w:tab w:val="left" w:pos="1276"/>
          <w:tab w:val="left" w:pos="1418"/>
        </w:tabs>
        <w:ind w:left="0"/>
        <w:jc w:val="both"/>
        <w:rPr>
          <w:rFonts w:cstheme="minorHAnsi"/>
          <w:lang w:val="en-US"/>
        </w:rPr>
      </w:pPr>
    </w:p>
    <w:p w14:paraId="0A11A622" w14:textId="7A56645A" w:rsidR="00205FBD" w:rsidRPr="00543F36" w:rsidRDefault="004C76B1" w:rsidP="00543F36">
      <w:pPr>
        <w:pStyle w:val="ListParagraph"/>
        <w:numPr>
          <w:ilvl w:val="1"/>
          <w:numId w:val="42"/>
        </w:numPr>
        <w:tabs>
          <w:tab w:val="left" w:pos="1276"/>
          <w:tab w:val="left" w:pos="1418"/>
        </w:tabs>
        <w:ind w:left="0" w:firstLine="0"/>
        <w:jc w:val="both"/>
        <w:rPr>
          <w:rFonts w:cstheme="minorHAnsi"/>
          <w:lang w:val="en-US"/>
        </w:rPr>
      </w:pPr>
      <w:r w:rsidRPr="00543F36">
        <w:rPr>
          <w:rFonts w:cstheme="minorHAnsi"/>
          <w:lang w:val="en-US"/>
        </w:rPr>
        <w:lastRenderedPageBreak/>
        <w:t xml:space="preserve">Incubate </w:t>
      </w:r>
      <w:r w:rsidR="00BE175F" w:rsidRPr="00543F36">
        <w:rPr>
          <w:rFonts w:cstheme="minorHAnsi"/>
          <w:lang w:val="en-US"/>
        </w:rPr>
        <w:t xml:space="preserve">plates at </w:t>
      </w:r>
      <w:r w:rsidRPr="00543F36">
        <w:rPr>
          <w:rFonts w:cstheme="minorHAnsi"/>
          <w:lang w:val="en-US"/>
        </w:rPr>
        <w:t>room temperature</w:t>
      </w:r>
      <w:r w:rsidR="00205FBD" w:rsidRPr="00543F36">
        <w:rPr>
          <w:rFonts w:cstheme="minorHAnsi"/>
          <w:lang w:val="en-US"/>
        </w:rPr>
        <w:t xml:space="preserve"> for 30 min</w:t>
      </w:r>
      <w:r w:rsidR="00BE175F" w:rsidRPr="00543F36">
        <w:rPr>
          <w:rFonts w:cstheme="minorHAnsi"/>
          <w:lang w:val="en-US"/>
        </w:rPr>
        <w:t xml:space="preserve">, </w:t>
      </w:r>
      <w:r w:rsidRPr="00543F36">
        <w:rPr>
          <w:rFonts w:cstheme="minorHAnsi"/>
          <w:lang w:val="en-US"/>
        </w:rPr>
        <w:t>then</w:t>
      </w:r>
      <w:r w:rsidR="00205FBD" w:rsidRPr="00543F36">
        <w:rPr>
          <w:rFonts w:cstheme="minorHAnsi"/>
          <w:lang w:val="en-US"/>
        </w:rPr>
        <w:t xml:space="preserve"> store</w:t>
      </w:r>
      <w:r w:rsidRPr="00543F36">
        <w:rPr>
          <w:rFonts w:cstheme="minorHAnsi"/>
          <w:lang w:val="en-US"/>
        </w:rPr>
        <w:t xml:space="preserve"> at</w:t>
      </w:r>
      <w:r w:rsidR="00205FBD" w:rsidRPr="00543F36">
        <w:rPr>
          <w:rFonts w:cstheme="minorHAnsi"/>
          <w:lang w:val="en-US"/>
        </w:rPr>
        <w:t xml:space="preserve"> -20 </w:t>
      </w:r>
      <w:r w:rsidR="00241FF2" w:rsidRPr="00543F36">
        <w:rPr>
          <w:rFonts w:cstheme="minorHAnsi"/>
          <w:lang w:val="en-US"/>
        </w:rPr>
        <w:t>°</w:t>
      </w:r>
      <w:proofErr w:type="gramStart"/>
      <w:r w:rsidR="00241FF2" w:rsidRPr="00543F36">
        <w:rPr>
          <w:rFonts w:cstheme="minorHAnsi"/>
          <w:lang w:val="en-US"/>
        </w:rPr>
        <w:t>C</w:t>
      </w:r>
      <w:proofErr w:type="gramEnd"/>
    </w:p>
    <w:p w14:paraId="1F650C8C" w14:textId="77777777" w:rsidR="00543F36" w:rsidRPr="00543F36" w:rsidRDefault="00543F36" w:rsidP="00543F36">
      <w:pPr>
        <w:pStyle w:val="ListParagraph"/>
        <w:ind w:left="0"/>
        <w:jc w:val="both"/>
        <w:rPr>
          <w:rFonts w:cstheme="minorHAnsi"/>
          <w:lang w:val="en-US"/>
        </w:rPr>
      </w:pPr>
    </w:p>
    <w:p w14:paraId="178E68AA" w14:textId="75977E8A" w:rsidR="00205FBD" w:rsidRPr="00543F36" w:rsidRDefault="00205FBD" w:rsidP="00543F36">
      <w:pPr>
        <w:pStyle w:val="ListParagraph"/>
        <w:numPr>
          <w:ilvl w:val="1"/>
          <w:numId w:val="54"/>
        </w:numPr>
        <w:ind w:left="0" w:firstLine="0"/>
        <w:jc w:val="both"/>
        <w:rPr>
          <w:rFonts w:cstheme="minorHAnsi"/>
          <w:lang w:val="en-US"/>
        </w:rPr>
      </w:pPr>
      <w:r w:rsidRPr="00543F36">
        <w:rPr>
          <w:rFonts w:cstheme="minorHAnsi"/>
          <w:lang w:val="en-US"/>
        </w:rPr>
        <w:t xml:space="preserve">To analyze </w:t>
      </w:r>
      <w:r w:rsidR="004C76B1" w:rsidRPr="00543F36">
        <w:rPr>
          <w:rFonts w:cstheme="minorHAnsi"/>
          <w:lang w:val="en-US"/>
        </w:rPr>
        <w:t>cell migration, count the number of cells per field (</w:t>
      </w:r>
      <w:r w:rsidR="00BE175F" w:rsidRPr="00543F36">
        <w:rPr>
          <w:rFonts w:cstheme="minorHAnsi"/>
          <w:lang w:val="en-US"/>
        </w:rPr>
        <w:t xml:space="preserve">no less than </w:t>
      </w:r>
      <w:r w:rsidR="004C76B1" w:rsidRPr="00543F36">
        <w:rPr>
          <w:rFonts w:cstheme="minorHAnsi"/>
          <w:lang w:val="en-US"/>
        </w:rPr>
        <w:t xml:space="preserve">10 fields) using </w:t>
      </w:r>
      <w:r w:rsidRPr="00543F36">
        <w:rPr>
          <w:rFonts w:cstheme="minorHAnsi"/>
          <w:lang w:val="en-US"/>
        </w:rPr>
        <w:t>a fluorescence microscope</w:t>
      </w:r>
      <w:r w:rsidR="007C3230" w:rsidRPr="00543F36">
        <w:rPr>
          <w:rFonts w:cstheme="minorHAnsi"/>
          <w:lang w:val="en-US"/>
        </w:rPr>
        <w:t xml:space="preserve"> </w:t>
      </w:r>
      <w:r w:rsidR="00BE175F" w:rsidRPr="00543F36">
        <w:rPr>
          <w:lang w:val="en-US"/>
        </w:rPr>
        <w:t xml:space="preserve">at a </w:t>
      </w:r>
      <w:r w:rsidR="007C3230" w:rsidRPr="00543F36">
        <w:rPr>
          <w:lang w:val="en-US"/>
        </w:rPr>
        <w:t xml:space="preserve">laser excitation </w:t>
      </w:r>
      <w:r w:rsidR="00BE175F" w:rsidRPr="00543F36">
        <w:rPr>
          <w:lang w:val="en-US"/>
        </w:rPr>
        <w:t xml:space="preserve">wavelength of </w:t>
      </w:r>
      <w:r w:rsidR="007C3230" w:rsidRPr="00543F36">
        <w:rPr>
          <w:lang w:val="en-US"/>
        </w:rPr>
        <w:t>405 nm</w:t>
      </w:r>
      <w:r w:rsidR="004C76B1" w:rsidRPr="00543F36">
        <w:rPr>
          <w:rFonts w:cstheme="minorHAnsi"/>
          <w:lang w:val="en-US"/>
        </w:rPr>
        <w:t>.</w:t>
      </w:r>
    </w:p>
    <w:p w14:paraId="6445B8CC" w14:textId="77777777" w:rsidR="001F7FBB" w:rsidRPr="00543F36" w:rsidRDefault="001F7FBB" w:rsidP="00543F36">
      <w:pPr>
        <w:spacing w:after="0" w:line="240" w:lineRule="auto"/>
        <w:jc w:val="both"/>
        <w:rPr>
          <w:rFonts w:cstheme="minorHAnsi"/>
          <w:b/>
          <w:bCs/>
          <w:sz w:val="24"/>
          <w:szCs w:val="24"/>
          <w:lang w:val="en-US"/>
        </w:rPr>
      </w:pPr>
    </w:p>
    <w:p w14:paraId="545B5429" w14:textId="49A1EE74" w:rsidR="00074532" w:rsidRPr="00543F36" w:rsidRDefault="00CF68BE" w:rsidP="00543F36">
      <w:pPr>
        <w:spacing w:after="0" w:line="240" w:lineRule="auto"/>
        <w:jc w:val="both"/>
        <w:rPr>
          <w:rFonts w:cstheme="minorHAnsi"/>
          <w:sz w:val="24"/>
          <w:szCs w:val="24"/>
          <w:lang w:val="en-US"/>
        </w:rPr>
      </w:pPr>
      <w:r w:rsidRPr="00543F36">
        <w:rPr>
          <w:rFonts w:cstheme="minorHAnsi"/>
          <w:b/>
          <w:bCs/>
          <w:sz w:val="24"/>
          <w:szCs w:val="24"/>
          <w:lang w:val="en-US"/>
        </w:rPr>
        <w:t xml:space="preserve">5. </w:t>
      </w:r>
      <w:r w:rsidR="00205FBD" w:rsidRPr="00543F36">
        <w:rPr>
          <w:rFonts w:cstheme="minorHAnsi"/>
          <w:b/>
          <w:bCs/>
          <w:sz w:val="24"/>
          <w:szCs w:val="24"/>
          <w:lang w:val="en-US"/>
        </w:rPr>
        <w:t>A</w:t>
      </w:r>
      <w:r w:rsidR="00074532" w:rsidRPr="00543F36">
        <w:rPr>
          <w:rFonts w:cstheme="minorHAnsi"/>
          <w:b/>
          <w:bCs/>
          <w:sz w:val="24"/>
          <w:szCs w:val="24"/>
          <w:lang w:val="en-US"/>
        </w:rPr>
        <w:t xml:space="preserve">dhesion assay and </w:t>
      </w:r>
      <w:r w:rsidR="00566572" w:rsidRPr="00543F36">
        <w:rPr>
          <w:rFonts w:cstheme="minorHAnsi"/>
          <w:b/>
          <w:bCs/>
          <w:sz w:val="24"/>
          <w:szCs w:val="24"/>
          <w:lang w:val="en-US"/>
        </w:rPr>
        <w:t xml:space="preserve">evaluation of </w:t>
      </w:r>
      <w:r w:rsidR="00074532" w:rsidRPr="00543F36">
        <w:rPr>
          <w:rFonts w:cstheme="minorHAnsi"/>
          <w:b/>
          <w:bCs/>
          <w:sz w:val="24"/>
          <w:szCs w:val="24"/>
          <w:lang w:val="en-US"/>
        </w:rPr>
        <w:t>actin polymerization by immunofluorescence</w:t>
      </w:r>
    </w:p>
    <w:p w14:paraId="750E6FB6" w14:textId="77777777" w:rsidR="001F7FBB" w:rsidRPr="00543F36" w:rsidRDefault="001F7FBB" w:rsidP="00543F36">
      <w:pPr>
        <w:pStyle w:val="ListParagraph"/>
        <w:ind w:left="0"/>
        <w:jc w:val="both"/>
        <w:rPr>
          <w:rFonts w:cstheme="minorHAnsi"/>
          <w:lang w:val="en-US"/>
        </w:rPr>
      </w:pPr>
    </w:p>
    <w:p w14:paraId="5E44985C" w14:textId="425FECDB" w:rsidR="00D352BC" w:rsidRPr="00543F36" w:rsidRDefault="00243F70" w:rsidP="00543F36">
      <w:pPr>
        <w:pStyle w:val="ListParagraph"/>
        <w:ind w:left="0"/>
        <w:jc w:val="both"/>
        <w:rPr>
          <w:rFonts w:cstheme="minorHAnsi"/>
          <w:lang w:val="en-US"/>
        </w:rPr>
      </w:pPr>
      <w:r w:rsidRPr="00543F36">
        <w:rPr>
          <w:rFonts w:cstheme="minorHAnsi"/>
          <w:lang w:val="en-US"/>
        </w:rPr>
        <w:t xml:space="preserve">NOTE: </w:t>
      </w:r>
      <w:r w:rsidR="00D352BC" w:rsidRPr="00543F36">
        <w:rPr>
          <w:rFonts w:cstheme="minorHAnsi"/>
          <w:lang w:val="en-US"/>
        </w:rPr>
        <w:t xml:space="preserve">For this assay, </w:t>
      </w:r>
      <w:r w:rsidRPr="00543F36">
        <w:rPr>
          <w:rFonts w:cstheme="minorHAnsi"/>
          <w:lang w:val="en-US"/>
        </w:rPr>
        <w:t>use</w:t>
      </w:r>
      <w:r w:rsidR="00D352BC" w:rsidRPr="00543F36">
        <w:rPr>
          <w:rFonts w:cstheme="minorHAnsi"/>
          <w:lang w:val="en-US"/>
        </w:rPr>
        <w:t xml:space="preserve"> 24</w:t>
      </w:r>
      <w:r w:rsidR="00566572" w:rsidRPr="00543F36">
        <w:rPr>
          <w:rFonts w:cstheme="minorHAnsi"/>
          <w:lang w:val="en-US"/>
        </w:rPr>
        <w:t>-</w:t>
      </w:r>
      <w:r w:rsidR="00D352BC" w:rsidRPr="00543F36">
        <w:rPr>
          <w:rFonts w:cstheme="minorHAnsi"/>
          <w:lang w:val="en-US"/>
        </w:rPr>
        <w:t>well plates with coverslips</w:t>
      </w:r>
      <w:r w:rsidRPr="00543F36">
        <w:rPr>
          <w:rFonts w:cstheme="minorHAnsi"/>
          <w:lang w:val="en-US"/>
        </w:rPr>
        <w:t>.</w:t>
      </w:r>
    </w:p>
    <w:p w14:paraId="7CC5B326" w14:textId="77777777" w:rsidR="001F7FBB" w:rsidRPr="00543F36" w:rsidRDefault="001F7FBB" w:rsidP="00543F36">
      <w:pPr>
        <w:pStyle w:val="ListParagraph"/>
        <w:tabs>
          <w:tab w:val="left" w:pos="709"/>
        </w:tabs>
        <w:ind w:left="0"/>
        <w:jc w:val="both"/>
        <w:rPr>
          <w:rFonts w:cstheme="minorHAnsi"/>
          <w:lang w:val="en-US"/>
        </w:rPr>
      </w:pPr>
    </w:p>
    <w:p w14:paraId="114DF868" w14:textId="4D84F691" w:rsidR="00D352BC" w:rsidRPr="00543F36" w:rsidRDefault="00D352BC" w:rsidP="00543F36">
      <w:pPr>
        <w:pStyle w:val="ListParagraph"/>
        <w:numPr>
          <w:ilvl w:val="0"/>
          <w:numId w:val="43"/>
        </w:numPr>
        <w:tabs>
          <w:tab w:val="left" w:pos="709"/>
        </w:tabs>
        <w:ind w:left="0" w:firstLine="0"/>
        <w:jc w:val="both"/>
        <w:rPr>
          <w:rFonts w:cstheme="minorHAnsi"/>
          <w:lang w:val="en-US"/>
        </w:rPr>
      </w:pPr>
      <w:r w:rsidRPr="00543F36">
        <w:rPr>
          <w:rFonts w:cstheme="minorHAnsi"/>
          <w:lang w:val="en-US"/>
        </w:rPr>
        <w:t>After infect</w:t>
      </w:r>
      <w:r w:rsidR="00566572" w:rsidRPr="00543F36">
        <w:rPr>
          <w:rFonts w:cstheme="minorHAnsi"/>
          <w:lang w:val="en-US"/>
        </w:rPr>
        <w:t>ing cells</w:t>
      </w:r>
      <w:r w:rsidR="00A3122C" w:rsidRPr="00543F36">
        <w:rPr>
          <w:rFonts w:cstheme="minorHAnsi"/>
          <w:lang w:val="en-US"/>
        </w:rPr>
        <w:t xml:space="preserve"> for 4 h</w:t>
      </w:r>
      <w:r w:rsidRPr="00543F36">
        <w:rPr>
          <w:rFonts w:cstheme="minorHAnsi"/>
          <w:lang w:val="en-US"/>
        </w:rPr>
        <w:t>, wash</w:t>
      </w:r>
      <w:r w:rsidR="003448E9" w:rsidRPr="00543F36">
        <w:rPr>
          <w:rFonts w:cstheme="minorHAnsi"/>
          <w:lang w:val="en-US"/>
        </w:rPr>
        <w:t xml:space="preserve"> </w:t>
      </w:r>
      <w:r w:rsidR="00566572" w:rsidRPr="00543F36">
        <w:rPr>
          <w:rFonts w:cstheme="minorHAnsi"/>
          <w:lang w:val="en-US"/>
        </w:rPr>
        <w:t xml:space="preserve">each well </w:t>
      </w:r>
      <w:r w:rsidRPr="00543F36">
        <w:rPr>
          <w:rFonts w:cstheme="minorHAnsi"/>
          <w:lang w:val="en-US"/>
        </w:rPr>
        <w:t>3</w:t>
      </w:r>
      <w:r w:rsidR="003448E9" w:rsidRPr="00543F36">
        <w:rPr>
          <w:rFonts w:cstheme="minorHAnsi"/>
          <w:lang w:val="en-US"/>
        </w:rPr>
        <w:t xml:space="preserve"> times</w:t>
      </w:r>
      <w:r w:rsidRPr="00543F36">
        <w:rPr>
          <w:rFonts w:cstheme="minorHAnsi"/>
          <w:lang w:val="en-US"/>
        </w:rPr>
        <w:t xml:space="preserve"> with sterile saline </w:t>
      </w:r>
      <w:r w:rsidR="003448E9" w:rsidRPr="00543F36">
        <w:rPr>
          <w:rFonts w:cstheme="minorHAnsi"/>
          <w:lang w:val="en-US"/>
        </w:rPr>
        <w:t xml:space="preserve">solution </w:t>
      </w:r>
      <w:r w:rsidRPr="00543F36">
        <w:rPr>
          <w:rFonts w:cstheme="minorHAnsi"/>
          <w:lang w:val="en-US"/>
        </w:rPr>
        <w:t xml:space="preserve">at room temperature to remove </w:t>
      </w:r>
      <w:r w:rsidR="00566572" w:rsidRPr="00543F36">
        <w:rPr>
          <w:rFonts w:cstheme="minorHAnsi"/>
          <w:lang w:val="en-US"/>
        </w:rPr>
        <w:t xml:space="preserve">any </w:t>
      </w:r>
      <w:r w:rsidR="003448E9" w:rsidRPr="00543F36">
        <w:rPr>
          <w:rFonts w:cstheme="minorHAnsi"/>
          <w:lang w:val="en-US"/>
        </w:rPr>
        <w:t xml:space="preserve">non-internalized </w:t>
      </w:r>
      <w:r w:rsidRPr="00543F36">
        <w:rPr>
          <w:rFonts w:cstheme="minorHAnsi"/>
          <w:lang w:val="en-US"/>
        </w:rPr>
        <w:t>parasites</w:t>
      </w:r>
      <w:r w:rsidR="003448E9" w:rsidRPr="00543F36">
        <w:rPr>
          <w:rFonts w:cstheme="minorHAnsi"/>
          <w:lang w:val="en-US"/>
        </w:rPr>
        <w:t>.</w:t>
      </w:r>
    </w:p>
    <w:p w14:paraId="6D133821" w14:textId="77777777" w:rsidR="001F7FBB" w:rsidRPr="00543F36" w:rsidRDefault="001F7FBB" w:rsidP="00543F36">
      <w:pPr>
        <w:pStyle w:val="ListParagraph"/>
        <w:ind w:left="0"/>
        <w:jc w:val="both"/>
        <w:rPr>
          <w:rFonts w:cstheme="minorHAnsi"/>
          <w:lang w:val="en-US"/>
        </w:rPr>
      </w:pPr>
    </w:p>
    <w:p w14:paraId="7AEE006E" w14:textId="0AEFB24F" w:rsidR="00D352BC" w:rsidRPr="00543F36" w:rsidRDefault="00A3122C" w:rsidP="00543F36">
      <w:pPr>
        <w:pStyle w:val="ListParagraph"/>
        <w:numPr>
          <w:ilvl w:val="0"/>
          <w:numId w:val="43"/>
        </w:numPr>
        <w:ind w:left="0" w:firstLine="0"/>
        <w:jc w:val="both"/>
        <w:rPr>
          <w:rFonts w:cstheme="minorHAnsi"/>
          <w:lang w:val="en-US"/>
        </w:rPr>
      </w:pPr>
      <w:r w:rsidRPr="00543F36">
        <w:rPr>
          <w:rFonts w:cstheme="minorHAnsi"/>
          <w:lang w:val="en-US"/>
        </w:rPr>
        <w:t xml:space="preserve">Centrifuge the plate at 300 x g for 10 min under 4°C. </w:t>
      </w:r>
      <w:r w:rsidR="003448E9" w:rsidRPr="00543F36">
        <w:rPr>
          <w:rFonts w:cstheme="minorHAnsi"/>
          <w:lang w:val="en-US"/>
        </w:rPr>
        <w:t>Add</w:t>
      </w:r>
      <w:r w:rsidR="00D352BC" w:rsidRPr="00543F36">
        <w:rPr>
          <w:rFonts w:cstheme="minorHAnsi"/>
          <w:lang w:val="en-US"/>
        </w:rPr>
        <w:t xml:space="preserve"> 500</w:t>
      </w:r>
      <w:r w:rsidR="003448E9" w:rsidRPr="00543F36">
        <w:rPr>
          <w:rFonts w:cstheme="minorHAnsi"/>
          <w:lang w:val="en-US"/>
        </w:rPr>
        <w:t xml:space="preserve"> µ</w:t>
      </w:r>
      <w:r w:rsidR="00D352BC" w:rsidRPr="00543F36">
        <w:rPr>
          <w:rFonts w:cstheme="minorHAnsi"/>
          <w:lang w:val="en-US"/>
        </w:rPr>
        <w:t xml:space="preserve">L </w:t>
      </w:r>
      <w:r w:rsidR="003448E9" w:rsidRPr="00543F36">
        <w:rPr>
          <w:rFonts w:cstheme="minorHAnsi"/>
          <w:lang w:val="en-US"/>
        </w:rPr>
        <w:t xml:space="preserve">of </w:t>
      </w:r>
      <w:r w:rsidR="00566572" w:rsidRPr="00543F36">
        <w:rPr>
          <w:rFonts w:cstheme="minorHAnsi"/>
          <w:lang w:val="en-US"/>
        </w:rPr>
        <w:t xml:space="preserve">4% </w:t>
      </w:r>
      <w:r w:rsidR="00D352BC" w:rsidRPr="00543F36">
        <w:rPr>
          <w:rFonts w:cstheme="minorHAnsi"/>
          <w:lang w:val="en-US"/>
        </w:rPr>
        <w:t xml:space="preserve">paraformaldehyde </w:t>
      </w:r>
      <w:r w:rsidR="00566572" w:rsidRPr="00543F36">
        <w:rPr>
          <w:rFonts w:cstheme="minorHAnsi"/>
          <w:lang w:val="en-US"/>
        </w:rPr>
        <w:t>to</w:t>
      </w:r>
      <w:r w:rsidR="00D352BC" w:rsidRPr="00543F36">
        <w:rPr>
          <w:rFonts w:cstheme="minorHAnsi"/>
          <w:lang w:val="en-US"/>
        </w:rPr>
        <w:t xml:space="preserve"> each well</w:t>
      </w:r>
      <w:r w:rsidR="003448E9" w:rsidRPr="00543F36">
        <w:rPr>
          <w:rFonts w:cstheme="minorHAnsi"/>
          <w:lang w:val="en-US"/>
        </w:rPr>
        <w:t xml:space="preserve"> for 15 min.</w:t>
      </w:r>
    </w:p>
    <w:p w14:paraId="5EEC801A" w14:textId="77777777" w:rsidR="001F7FBB" w:rsidRPr="00543F36" w:rsidRDefault="001F7FBB" w:rsidP="00543F36">
      <w:pPr>
        <w:pStyle w:val="ListParagraph"/>
        <w:ind w:left="0"/>
        <w:jc w:val="both"/>
        <w:rPr>
          <w:rFonts w:cstheme="minorHAnsi"/>
          <w:lang w:val="en-US"/>
        </w:rPr>
      </w:pPr>
    </w:p>
    <w:p w14:paraId="17936696" w14:textId="4D4B5AF0" w:rsidR="00D352BC" w:rsidRPr="00543F36" w:rsidRDefault="00D352BC" w:rsidP="00543F36">
      <w:pPr>
        <w:pStyle w:val="ListParagraph"/>
        <w:numPr>
          <w:ilvl w:val="0"/>
          <w:numId w:val="43"/>
        </w:numPr>
        <w:ind w:left="0" w:firstLine="0"/>
        <w:jc w:val="both"/>
        <w:rPr>
          <w:rFonts w:cstheme="minorHAnsi"/>
          <w:lang w:val="en-US"/>
        </w:rPr>
      </w:pPr>
      <w:r w:rsidRPr="00543F36">
        <w:rPr>
          <w:rFonts w:cstheme="minorHAnsi"/>
          <w:lang w:val="en-US"/>
        </w:rPr>
        <w:t>Remove paraformaldehyde and add 1</w:t>
      </w:r>
      <w:r w:rsidR="003448E9" w:rsidRPr="00543F36">
        <w:rPr>
          <w:rFonts w:cstheme="minorHAnsi"/>
          <w:lang w:val="en-US"/>
        </w:rPr>
        <w:t xml:space="preserve"> </w:t>
      </w:r>
      <w:r w:rsidRPr="00543F36">
        <w:rPr>
          <w:rFonts w:cstheme="minorHAnsi"/>
          <w:lang w:val="en-US"/>
        </w:rPr>
        <w:t>mL of saline</w:t>
      </w:r>
      <w:r w:rsidR="003448E9" w:rsidRPr="00543F36">
        <w:rPr>
          <w:rFonts w:cstheme="minorHAnsi"/>
          <w:lang w:val="en-US"/>
        </w:rPr>
        <w:t xml:space="preserve"> solution.</w:t>
      </w:r>
    </w:p>
    <w:p w14:paraId="353B3085" w14:textId="77777777" w:rsidR="001F7FBB" w:rsidRPr="00543F36" w:rsidRDefault="001F7FBB" w:rsidP="00543F36">
      <w:pPr>
        <w:pStyle w:val="ListParagraph"/>
        <w:ind w:left="0"/>
        <w:jc w:val="both"/>
        <w:rPr>
          <w:rFonts w:cstheme="minorHAnsi"/>
          <w:lang w:val="en-US"/>
        </w:rPr>
      </w:pPr>
    </w:p>
    <w:p w14:paraId="3345B748" w14:textId="6F8DBBD5" w:rsidR="00E514C8" w:rsidRPr="00543F36" w:rsidRDefault="00D352BC" w:rsidP="00543F36">
      <w:pPr>
        <w:pStyle w:val="ListParagraph"/>
        <w:numPr>
          <w:ilvl w:val="0"/>
          <w:numId w:val="43"/>
        </w:numPr>
        <w:ind w:left="0" w:firstLine="0"/>
        <w:jc w:val="both"/>
        <w:rPr>
          <w:rFonts w:cstheme="minorHAnsi"/>
          <w:lang w:val="en-US"/>
        </w:rPr>
      </w:pPr>
      <w:r w:rsidRPr="00543F36">
        <w:rPr>
          <w:rFonts w:cstheme="minorHAnsi"/>
          <w:lang w:val="en-US"/>
        </w:rPr>
        <w:t>Prepar</w:t>
      </w:r>
      <w:r w:rsidR="00D84263" w:rsidRPr="00543F36">
        <w:rPr>
          <w:rFonts w:cstheme="minorHAnsi"/>
          <w:lang w:val="en-US"/>
        </w:rPr>
        <w:t>e</w:t>
      </w:r>
      <w:r w:rsidR="00E473BA" w:rsidRPr="00543F36">
        <w:rPr>
          <w:rFonts w:cstheme="minorHAnsi"/>
          <w:lang w:val="en-US"/>
        </w:rPr>
        <w:t xml:space="preserve"> solutions</w:t>
      </w:r>
      <w:r w:rsidR="00D84263" w:rsidRPr="00543F36">
        <w:rPr>
          <w:rFonts w:cstheme="minorHAnsi"/>
          <w:lang w:val="en-US"/>
        </w:rPr>
        <w:t xml:space="preserve"> </w:t>
      </w:r>
      <w:r w:rsidR="00A3122C" w:rsidRPr="00543F36">
        <w:rPr>
          <w:rFonts w:cstheme="minorHAnsi"/>
          <w:lang w:val="en-US"/>
        </w:rPr>
        <w:t xml:space="preserve">as described in </w:t>
      </w:r>
      <w:r w:rsidR="00D84263" w:rsidRPr="00543F36">
        <w:rPr>
          <w:rFonts w:cstheme="minorHAnsi"/>
          <w:b/>
          <w:bCs/>
          <w:lang w:val="en-US"/>
        </w:rPr>
        <w:t>Table 1</w:t>
      </w:r>
      <w:r w:rsidR="00D84263" w:rsidRPr="00543F36">
        <w:rPr>
          <w:rFonts w:cstheme="minorHAnsi"/>
          <w:lang w:val="en-US"/>
        </w:rPr>
        <w:t>.</w:t>
      </w:r>
    </w:p>
    <w:p w14:paraId="6A3BA76C" w14:textId="77777777" w:rsidR="00CC5359" w:rsidRPr="00543F36" w:rsidRDefault="00CC5359" w:rsidP="00543F36">
      <w:pPr>
        <w:pStyle w:val="ListParagraph"/>
        <w:ind w:left="0"/>
        <w:jc w:val="both"/>
        <w:rPr>
          <w:rFonts w:cstheme="minorHAnsi"/>
          <w:lang w:val="en-US"/>
        </w:rPr>
      </w:pPr>
    </w:p>
    <w:p w14:paraId="09AB5DBB" w14:textId="77777777" w:rsidR="00A3122C" w:rsidRPr="00543F36" w:rsidRDefault="00A3122C" w:rsidP="00543F36">
      <w:pPr>
        <w:spacing w:after="0" w:line="240" w:lineRule="auto"/>
        <w:jc w:val="both"/>
        <w:rPr>
          <w:rFonts w:cstheme="minorHAnsi"/>
          <w:sz w:val="24"/>
          <w:szCs w:val="24"/>
          <w:lang w:val="en-US"/>
        </w:rPr>
      </w:pPr>
      <w:r w:rsidRPr="00543F36">
        <w:rPr>
          <w:rFonts w:cstheme="minorHAnsi"/>
          <w:sz w:val="24"/>
          <w:szCs w:val="24"/>
          <w:lang w:val="en-US"/>
        </w:rPr>
        <w:t xml:space="preserve">[Place </w:t>
      </w:r>
      <w:r w:rsidRPr="00543F36">
        <w:rPr>
          <w:rFonts w:cstheme="minorHAnsi"/>
          <w:b/>
          <w:bCs/>
          <w:sz w:val="24"/>
          <w:szCs w:val="24"/>
          <w:lang w:val="en-US"/>
        </w:rPr>
        <w:t>Table 1</w:t>
      </w:r>
      <w:r w:rsidRPr="00543F36">
        <w:rPr>
          <w:rFonts w:cstheme="minorHAnsi"/>
          <w:sz w:val="24"/>
          <w:szCs w:val="24"/>
          <w:lang w:val="en-US"/>
        </w:rPr>
        <w:t xml:space="preserve"> here]</w:t>
      </w:r>
    </w:p>
    <w:p w14:paraId="43F0AE47" w14:textId="77777777" w:rsidR="001F7FBB" w:rsidRPr="00543F36" w:rsidRDefault="001F7FBB" w:rsidP="00543F36">
      <w:pPr>
        <w:pStyle w:val="ListParagraph"/>
        <w:ind w:left="0"/>
        <w:jc w:val="both"/>
        <w:rPr>
          <w:rStyle w:val="Emphasis"/>
          <w:rFonts w:cstheme="minorHAnsi"/>
          <w:i w:val="0"/>
          <w:iCs w:val="0"/>
          <w:shd w:val="clear" w:color="auto" w:fill="FFFFFF"/>
          <w:lang w:val="en-US"/>
        </w:rPr>
      </w:pPr>
    </w:p>
    <w:p w14:paraId="5D975A89" w14:textId="1625D1DC" w:rsidR="00D352BC" w:rsidRPr="00543F36" w:rsidRDefault="00751A2C" w:rsidP="00543F36">
      <w:pPr>
        <w:pStyle w:val="ListParagraph"/>
        <w:numPr>
          <w:ilvl w:val="0"/>
          <w:numId w:val="43"/>
        </w:numPr>
        <w:ind w:left="0" w:firstLine="0"/>
        <w:jc w:val="both"/>
        <w:rPr>
          <w:rStyle w:val="Emphasis"/>
          <w:rFonts w:cstheme="minorHAnsi"/>
          <w:i w:val="0"/>
          <w:iCs w:val="0"/>
          <w:shd w:val="clear" w:color="auto" w:fill="FFFFFF"/>
          <w:lang w:val="en-US"/>
        </w:rPr>
      </w:pPr>
      <w:r w:rsidRPr="00543F36">
        <w:rPr>
          <w:rStyle w:val="Emphasis"/>
          <w:rFonts w:cstheme="minorHAnsi"/>
          <w:i w:val="0"/>
          <w:iCs w:val="0"/>
          <w:shd w:val="clear" w:color="auto" w:fill="FFFFFF"/>
          <w:lang w:val="en-US"/>
        </w:rPr>
        <w:t>Immunostaining</w:t>
      </w:r>
    </w:p>
    <w:p w14:paraId="01ABAF60" w14:textId="77777777" w:rsidR="001F7FBB" w:rsidRPr="00543F36" w:rsidRDefault="001F7FBB" w:rsidP="00543F36">
      <w:pPr>
        <w:tabs>
          <w:tab w:val="left" w:pos="426"/>
        </w:tabs>
        <w:spacing w:after="0" w:line="240" w:lineRule="auto"/>
        <w:jc w:val="both"/>
        <w:rPr>
          <w:rFonts w:cstheme="minorHAnsi"/>
          <w:sz w:val="24"/>
          <w:szCs w:val="24"/>
          <w:lang w:val="en-US"/>
        </w:rPr>
      </w:pPr>
    </w:p>
    <w:p w14:paraId="53C3ED58" w14:textId="5D0AB56F" w:rsidR="00D352BC" w:rsidRPr="00543F36" w:rsidRDefault="00D352BC" w:rsidP="00543F36">
      <w:pPr>
        <w:tabs>
          <w:tab w:val="left" w:pos="426"/>
        </w:tabs>
        <w:spacing w:after="0" w:line="240" w:lineRule="auto"/>
        <w:jc w:val="both"/>
        <w:rPr>
          <w:rFonts w:cstheme="minorHAnsi"/>
          <w:sz w:val="24"/>
          <w:szCs w:val="24"/>
          <w:shd w:val="clear" w:color="auto" w:fill="FFFFFF"/>
          <w:lang w:val="en-US"/>
        </w:rPr>
      </w:pPr>
      <w:r w:rsidRPr="00543F36">
        <w:rPr>
          <w:rFonts w:cstheme="minorHAnsi"/>
          <w:sz w:val="24"/>
          <w:szCs w:val="24"/>
          <w:lang w:val="en-US"/>
        </w:rPr>
        <w:t>N</w:t>
      </w:r>
      <w:r w:rsidR="00DF1172" w:rsidRPr="00543F36">
        <w:rPr>
          <w:rFonts w:cstheme="minorHAnsi"/>
          <w:sz w:val="24"/>
          <w:szCs w:val="24"/>
          <w:lang w:val="en-US"/>
        </w:rPr>
        <w:t>OTE</w:t>
      </w:r>
      <w:r w:rsidRPr="00543F36">
        <w:rPr>
          <w:rFonts w:cstheme="minorHAnsi"/>
          <w:sz w:val="24"/>
          <w:szCs w:val="24"/>
          <w:lang w:val="en-US"/>
        </w:rPr>
        <w:t>:</w:t>
      </w:r>
      <w:r w:rsidR="00A3122C" w:rsidRPr="00543F36">
        <w:rPr>
          <w:rFonts w:cstheme="minorHAnsi"/>
          <w:b/>
          <w:bCs/>
          <w:sz w:val="24"/>
          <w:szCs w:val="24"/>
          <w:lang w:val="en-US"/>
        </w:rPr>
        <w:t xml:space="preserve"> </w:t>
      </w:r>
      <w:r w:rsidRPr="00543F36">
        <w:rPr>
          <w:rFonts w:cstheme="minorHAnsi"/>
          <w:sz w:val="24"/>
          <w:szCs w:val="24"/>
          <w:lang w:val="en-US"/>
        </w:rPr>
        <w:t xml:space="preserve">The </w:t>
      </w:r>
      <w:r w:rsidR="00B41863" w:rsidRPr="00543F36">
        <w:rPr>
          <w:rFonts w:cstheme="minorHAnsi"/>
          <w:sz w:val="24"/>
          <w:szCs w:val="24"/>
          <w:lang w:val="en-US"/>
        </w:rPr>
        <w:t xml:space="preserve">following </w:t>
      </w:r>
      <w:r w:rsidRPr="00543F36">
        <w:rPr>
          <w:rFonts w:cstheme="minorHAnsi"/>
          <w:sz w:val="24"/>
          <w:szCs w:val="24"/>
          <w:lang w:val="en-US"/>
        </w:rPr>
        <w:t xml:space="preserve">steps </w:t>
      </w:r>
      <w:r w:rsidR="00B41863" w:rsidRPr="00543F36">
        <w:rPr>
          <w:rFonts w:cstheme="minorHAnsi"/>
          <w:sz w:val="24"/>
          <w:szCs w:val="24"/>
          <w:lang w:val="en-US"/>
        </w:rPr>
        <w:t xml:space="preserve">must </w:t>
      </w:r>
      <w:r w:rsidRPr="00543F36">
        <w:rPr>
          <w:rFonts w:cstheme="minorHAnsi"/>
          <w:sz w:val="24"/>
          <w:szCs w:val="24"/>
          <w:lang w:val="en-US"/>
        </w:rPr>
        <w:t xml:space="preserve">be </w:t>
      </w:r>
      <w:r w:rsidR="00DF1172" w:rsidRPr="00543F36">
        <w:rPr>
          <w:rFonts w:cstheme="minorHAnsi"/>
          <w:sz w:val="24"/>
          <w:szCs w:val="24"/>
          <w:lang w:val="en-US"/>
        </w:rPr>
        <w:t>performed</w:t>
      </w:r>
      <w:r w:rsidRPr="00543F36">
        <w:rPr>
          <w:rFonts w:cstheme="minorHAnsi"/>
          <w:sz w:val="24"/>
          <w:szCs w:val="24"/>
          <w:lang w:val="en-US"/>
        </w:rPr>
        <w:t xml:space="preserve"> </w:t>
      </w:r>
      <w:r w:rsidR="00DF1172" w:rsidRPr="00543F36">
        <w:rPr>
          <w:rFonts w:cstheme="minorHAnsi"/>
          <w:sz w:val="24"/>
          <w:szCs w:val="24"/>
          <w:lang w:val="en-US"/>
        </w:rPr>
        <w:t>under</w:t>
      </w:r>
      <w:r w:rsidRPr="00543F36">
        <w:rPr>
          <w:rFonts w:cstheme="minorHAnsi"/>
          <w:sz w:val="24"/>
          <w:szCs w:val="24"/>
          <w:lang w:val="en-US"/>
        </w:rPr>
        <w:t xml:space="preserve"> agitation</w:t>
      </w:r>
      <w:r w:rsidR="00DF1172" w:rsidRPr="00543F36">
        <w:rPr>
          <w:rFonts w:cstheme="minorHAnsi"/>
          <w:sz w:val="24"/>
          <w:szCs w:val="24"/>
          <w:lang w:val="en-US"/>
        </w:rPr>
        <w:t>.</w:t>
      </w:r>
    </w:p>
    <w:p w14:paraId="478FE3E9" w14:textId="27D95233" w:rsidR="00A3122C" w:rsidRPr="00543F36" w:rsidRDefault="00A3122C" w:rsidP="00543F36">
      <w:pPr>
        <w:pStyle w:val="ListParagraph"/>
        <w:tabs>
          <w:tab w:val="left" w:pos="567"/>
          <w:tab w:val="left" w:pos="709"/>
        </w:tabs>
        <w:ind w:left="0"/>
        <w:jc w:val="both"/>
        <w:rPr>
          <w:rFonts w:cstheme="minorHAnsi"/>
          <w:lang w:val="en-US"/>
        </w:rPr>
      </w:pPr>
    </w:p>
    <w:p w14:paraId="2102D3DD" w14:textId="6D5C4E2E" w:rsidR="00BC19FA" w:rsidRPr="00543F36" w:rsidRDefault="00D352BC" w:rsidP="00543F36">
      <w:pPr>
        <w:pStyle w:val="ListParagraph"/>
        <w:numPr>
          <w:ilvl w:val="2"/>
          <w:numId w:val="46"/>
        </w:numPr>
        <w:tabs>
          <w:tab w:val="left" w:pos="709"/>
        </w:tabs>
        <w:ind w:left="0" w:firstLine="0"/>
        <w:jc w:val="both"/>
        <w:rPr>
          <w:rFonts w:cstheme="minorHAnsi"/>
          <w:lang w:val="en-US"/>
        </w:rPr>
      </w:pPr>
      <w:r w:rsidRPr="00543F36">
        <w:rPr>
          <w:rFonts w:cstheme="minorHAnsi"/>
          <w:lang w:val="en-US"/>
        </w:rPr>
        <w:t xml:space="preserve">Wash coverslips </w:t>
      </w:r>
      <w:r w:rsidR="00DF1172" w:rsidRPr="00543F36">
        <w:rPr>
          <w:rFonts w:cstheme="minorHAnsi"/>
          <w:lang w:val="en-US"/>
        </w:rPr>
        <w:t xml:space="preserve">3 times with </w:t>
      </w:r>
      <w:r w:rsidR="00A3122C" w:rsidRPr="00543F36">
        <w:rPr>
          <w:rFonts w:cstheme="minorHAnsi"/>
          <w:lang w:val="en-US"/>
        </w:rPr>
        <w:t>1x PBS for</w:t>
      </w:r>
      <w:r w:rsidRPr="00543F36">
        <w:rPr>
          <w:rFonts w:cstheme="minorHAnsi"/>
          <w:lang w:val="en-US"/>
        </w:rPr>
        <w:t xml:space="preserve"> 5 min</w:t>
      </w:r>
      <w:r w:rsidR="00DF1172" w:rsidRPr="00543F36">
        <w:rPr>
          <w:rFonts w:cstheme="minorHAnsi"/>
          <w:lang w:val="en-US"/>
        </w:rPr>
        <w:t>.</w:t>
      </w:r>
    </w:p>
    <w:p w14:paraId="65EA4CED" w14:textId="77777777" w:rsidR="00F33583" w:rsidRPr="00543F36" w:rsidRDefault="00F33583" w:rsidP="00543F36">
      <w:pPr>
        <w:pStyle w:val="ListParagraph"/>
        <w:tabs>
          <w:tab w:val="left" w:pos="567"/>
          <w:tab w:val="left" w:pos="709"/>
        </w:tabs>
        <w:ind w:left="0"/>
        <w:jc w:val="both"/>
        <w:rPr>
          <w:rFonts w:cstheme="minorHAnsi"/>
          <w:lang w:val="en-US"/>
        </w:rPr>
      </w:pPr>
    </w:p>
    <w:p w14:paraId="512EE779" w14:textId="1D7BD87D" w:rsidR="00BC19FA" w:rsidRPr="00543F36" w:rsidRDefault="00D352BC" w:rsidP="00543F36">
      <w:pPr>
        <w:pStyle w:val="ListParagraph"/>
        <w:numPr>
          <w:ilvl w:val="2"/>
          <w:numId w:val="46"/>
        </w:numPr>
        <w:ind w:left="0" w:firstLine="0"/>
        <w:jc w:val="both"/>
        <w:rPr>
          <w:rFonts w:cstheme="minorHAnsi"/>
          <w:lang w:val="en-US"/>
        </w:rPr>
      </w:pPr>
      <w:r w:rsidRPr="00543F36">
        <w:rPr>
          <w:rFonts w:cstheme="minorHAnsi"/>
          <w:lang w:val="en-US"/>
        </w:rPr>
        <w:t>Add 500</w:t>
      </w:r>
      <w:r w:rsidR="00DF1172" w:rsidRPr="00543F36">
        <w:rPr>
          <w:rFonts w:cstheme="minorHAnsi"/>
          <w:lang w:val="en-US"/>
        </w:rPr>
        <w:t xml:space="preserve"> µ</w:t>
      </w:r>
      <w:r w:rsidR="00241FF2" w:rsidRPr="00543F36">
        <w:rPr>
          <w:rFonts w:cstheme="minorHAnsi"/>
          <w:lang w:val="en-US"/>
        </w:rPr>
        <w:t xml:space="preserve">L </w:t>
      </w:r>
      <w:r w:rsidR="00DF1172" w:rsidRPr="00543F36">
        <w:rPr>
          <w:rFonts w:cstheme="minorHAnsi"/>
          <w:lang w:val="en-US"/>
        </w:rPr>
        <w:t xml:space="preserve">of </w:t>
      </w:r>
      <w:r w:rsidR="00A3122C" w:rsidRPr="00543F36">
        <w:rPr>
          <w:rFonts w:cstheme="minorHAnsi"/>
          <w:lang w:val="en-US"/>
        </w:rPr>
        <w:t>a</w:t>
      </w:r>
      <w:r w:rsidR="00DF1172" w:rsidRPr="00543F36">
        <w:rPr>
          <w:rFonts w:cstheme="minorHAnsi"/>
          <w:lang w:val="en-US"/>
        </w:rPr>
        <w:t xml:space="preserve">mmonium chloride solution </w:t>
      </w:r>
      <w:r w:rsidRPr="00543F36">
        <w:rPr>
          <w:rFonts w:cstheme="minorHAnsi"/>
          <w:lang w:val="en-US"/>
        </w:rPr>
        <w:t>per well for 10 min</w:t>
      </w:r>
      <w:r w:rsidR="00DF1172" w:rsidRPr="00543F36">
        <w:rPr>
          <w:rFonts w:cstheme="minorHAnsi"/>
          <w:lang w:val="en-US"/>
        </w:rPr>
        <w:t>.</w:t>
      </w:r>
    </w:p>
    <w:p w14:paraId="0A4B65DB" w14:textId="77777777" w:rsidR="00F33583" w:rsidRPr="00543F36" w:rsidRDefault="00F33583" w:rsidP="00543F36">
      <w:pPr>
        <w:pStyle w:val="ListParagraph"/>
        <w:ind w:left="0"/>
        <w:jc w:val="both"/>
        <w:rPr>
          <w:rFonts w:cstheme="minorHAnsi"/>
          <w:lang w:val="en-US"/>
        </w:rPr>
      </w:pPr>
    </w:p>
    <w:p w14:paraId="2769A367" w14:textId="23EEB116" w:rsidR="00BC19FA" w:rsidRPr="00543F36" w:rsidRDefault="00D352BC" w:rsidP="00543F36">
      <w:pPr>
        <w:pStyle w:val="ListParagraph"/>
        <w:numPr>
          <w:ilvl w:val="2"/>
          <w:numId w:val="46"/>
        </w:numPr>
        <w:ind w:left="0" w:firstLine="0"/>
        <w:jc w:val="both"/>
        <w:rPr>
          <w:rFonts w:cstheme="minorHAnsi"/>
          <w:lang w:val="en-US"/>
        </w:rPr>
      </w:pPr>
      <w:r w:rsidRPr="00543F36">
        <w:rPr>
          <w:rFonts w:cstheme="minorHAnsi"/>
          <w:lang w:val="en-US"/>
        </w:rPr>
        <w:t xml:space="preserve">Wash </w:t>
      </w:r>
      <w:r w:rsidR="00DF1172" w:rsidRPr="00543F36">
        <w:rPr>
          <w:rFonts w:cstheme="minorHAnsi"/>
          <w:lang w:val="en-US"/>
        </w:rPr>
        <w:t xml:space="preserve">coverslips 3 times with </w:t>
      </w:r>
      <w:r w:rsidR="00A3122C" w:rsidRPr="00543F36">
        <w:rPr>
          <w:rFonts w:cstheme="minorHAnsi"/>
          <w:lang w:val="en-US"/>
        </w:rPr>
        <w:t xml:space="preserve">1x </w:t>
      </w:r>
      <w:r w:rsidR="00DF1172" w:rsidRPr="00543F36">
        <w:rPr>
          <w:rFonts w:cstheme="minorHAnsi"/>
          <w:lang w:val="en-US"/>
        </w:rPr>
        <w:t>PBS for 5 min.</w:t>
      </w:r>
    </w:p>
    <w:p w14:paraId="314DFEC4" w14:textId="77777777" w:rsidR="00F33583" w:rsidRPr="00543F36" w:rsidRDefault="00F33583" w:rsidP="00543F36">
      <w:pPr>
        <w:pStyle w:val="ListParagraph"/>
        <w:ind w:left="0"/>
        <w:jc w:val="both"/>
        <w:rPr>
          <w:rFonts w:cstheme="minorHAnsi"/>
          <w:lang w:val="en-US"/>
        </w:rPr>
      </w:pPr>
    </w:p>
    <w:p w14:paraId="24428301" w14:textId="76122B61" w:rsidR="00BC19FA" w:rsidRPr="00543F36" w:rsidRDefault="00D352BC" w:rsidP="00543F36">
      <w:pPr>
        <w:pStyle w:val="ListParagraph"/>
        <w:numPr>
          <w:ilvl w:val="2"/>
          <w:numId w:val="46"/>
        </w:numPr>
        <w:ind w:left="0" w:firstLine="0"/>
        <w:jc w:val="both"/>
        <w:rPr>
          <w:rFonts w:cstheme="minorHAnsi"/>
          <w:lang w:val="en-US"/>
        </w:rPr>
      </w:pPr>
      <w:r w:rsidRPr="00543F36">
        <w:rPr>
          <w:rFonts w:cstheme="minorHAnsi"/>
          <w:lang w:val="en-US"/>
        </w:rPr>
        <w:t>Permeabilize the membrane with Saponin 0</w:t>
      </w:r>
      <w:r w:rsidR="00B41863" w:rsidRPr="00543F36">
        <w:rPr>
          <w:rFonts w:cstheme="minorHAnsi"/>
          <w:lang w:val="en-US"/>
        </w:rPr>
        <w:t>.</w:t>
      </w:r>
      <w:r w:rsidRPr="00543F36">
        <w:rPr>
          <w:rFonts w:cstheme="minorHAnsi"/>
          <w:lang w:val="en-US"/>
        </w:rPr>
        <w:t>15% for 15 min</w:t>
      </w:r>
      <w:r w:rsidR="00DF1172" w:rsidRPr="00543F36">
        <w:rPr>
          <w:rFonts w:cstheme="minorHAnsi"/>
          <w:lang w:val="en-US"/>
        </w:rPr>
        <w:t>.</w:t>
      </w:r>
    </w:p>
    <w:p w14:paraId="3217237F" w14:textId="77777777" w:rsidR="00F33583" w:rsidRPr="00543F36" w:rsidRDefault="00F33583" w:rsidP="00543F36">
      <w:pPr>
        <w:pStyle w:val="ListParagraph"/>
        <w:ind w:left="0"/>
        <w:jc w:val="both"/>
        <w:rPr>
          <w:rFonts w:cstheme="minorHAnsi"/>
          <w:lang w:val="en-US"/>
        </w:rPr>
      </w:pPr>
    </w:p>
    <w:p w14:paraId="1BFE5077" w14:textId="074B3944" w:rsidR="00BC19FA" w:rsidRPr="00543F36" w:rsidRDefault="00DF1172" w:rsidP="00543F36">
      <w:pPr>
        <w:pStyle w:val="ListParagraph"/>
        <w:numPr>
          <w:ilvl w:val="2"/>
          <w:numId w:val="46"/>
        </w:numPr>
        <w:ind w:left="0" w:firstLine="0"/>
        <w:jc w:val="both"/>
        <w:rPr>
          <w:rFonts w:cstheme="minorHAnsi"/>
          <w:lang w:val="en-US"/>
        </w:rPr>
      </w:pPr>
      <w:r w:rsidRPr="00543F36">
        <w:rPr>
          <w:rFonts w:cstheme="minorHAnsi"/>
          <w:lang w:val="en-US"/>
        </w:rPr>
        <w:t xml:space="preserve">Incubate cells with </w:t>
      </w:r>
      <w:r w:rsidR="00A3122C" w:rsidRPr="00543F36">
        <w:rPr>
          <w:rFonts w:cstheme="minorHAnsi"/>
          <w:lang w:val="en-US"/>
        </w:rPr>
        <w:t xml:space="preserve">the </w:t>
      </w:r>
      <w:r w:rsidRPr="00543F36">
        <w:rPr>
          <w:rFonts w:cstheme="minorHAnsi"/>
          <w:lang w:val="en-US"/>
        </w:rPr>
        <w:t>bl</w:t>
      </w:r>
      <w:r w:rsidR="00D352BC" w:rsidRPr="00543F36">
        <w:rPr>
          <w:rFonts w:cstheme="minorHAnsi"/>
          <w:lang w:val="en-US"/>
        </w:rPr>
        <w:t>ock</w:t>
      </w:r>
      <w:r w:rsidRPr="00543F36">
        <w:rPr>
          <w:rFonts w:cstheme="minorHAnsi"/>
          <w:lang w:val="en-US"/>
        </w:rPr>
        <w:t>ing solution</w:t>
      </w:r>
      <w:r w:rsidR="00D352BC" w:rsidRPr="00543F36">
        <w:rPr>
          <w:rFonts w:cstheme="minorHAnsi"/>
          <w:lang w:val="en-US"/>
        </w:rPr>
        <w:t xml:space="preserve"> </w:t>
      </w:r>
      <w:r w:rsidRPr="00543F36">
        <w:rPr>
          <w:rFonts w:cstheme="minorHAnsi"/>
          <w:lang w:val="en-US"/>
        </w:rPr>
        <w:t>(</w:t>
      </w:r>
      <w:r w:rsidR="00D352BC" w:rsidRPr="00543F36">
        <w:rPr>
          <w:rFonts w:cstheme="minorHAnsi"/>
          <w:lang w:val="en-US"/>
        </w:rPr>
        <w:t>PBS 1x / ABS 3% / Saponin 0</w:t>
      </w:r>
      <w:r w:rsidR="00B41863" w:rsidRPr="00543F36">
        <w:rPr>
          <w:rFonts w:cstheme="minorHAnsi"/>
          <w:lang w:val="en-US"/>
        </w:rPr>
        <w:t>.</w:t>
      </w:r>
      <w:r w:rsidR="00D352BC" w:rsidRPr="00543F36">
        <w:rPr>
          <w:rFonts w:cstheme="minorHAnsi"/>
          <w:lang w:val="en-US"/>
        </w:rPr>
        <w:t>15%</w:t>
      </w:r>
      <w:r w:rsidRPr="00543F36">
        <w:rPr>
          <w:rFonts w:cstheme="minorHAnsi"/>
          <w:lang w:val="en-US"/>
        </w:rPr>
        <w:t>)</w:t>
      </w:r>
      <w:r w:rsidR="00D352BC" w:rsidRPr="00543F36">
        <w:rPr>
          <w:rFonts w:cstheme="minorHAnsi"/>
          <w:lang w:val="en-US"/>
        </w:rPr>
        <w:t xml:space="preserve"> for 1</w:t>
      </w:r>
      <w:r w:rsidRPr="00543F36">
        <w:rPr>
          <w:rFonts w:cstheme="minorHAnsi"/>
          <w:lang w:val="en-US"/>
        </w:rPr>
        <w:t xml:space="preserve"> </w:t>
      </w:r>
      <w:r w:rsidR="00D352BC" w:rsidRPr="00543F36">
        <w:rPr>
          <w:rFonts w:cstheme="minorHAnsi"/>
          <w:lang w:val="en-US"/>
        </w:rPr>
        <w:t>h</w:t>
      </w:r>
      <w:r w:rsidRPr="00543F36">
        <w:rPr>
          <w:rFonts w:cstheme="minorHAnsi"/>
          <w:lang w:val="en-US"/>
        </w:rPr>
        <w:t>.</w:t>
      </w:r>
    </w:p>
    <w:p w14:paraId="1AB3103D" w14:textId="77777777" w:rsidR="00F33583" w:rsidRPr="00543F36" w:rsidRDefault="00F33583" w:rsidP="00543F36">
      <w:pPr>
        <w:pStyle w:val="ListParagraph"/>
        <w:ind w:left="0"/>
        <w:jc w:val="both"/>
        <w:rPr>
          <w:rFonts w:cstheme="minorHAnsi"/>
          <w:lang w:val="en-US"/>
        </w:rPr>
      </w:pPr>
    </w:p>
    <w:p w14:paraId="3E7DD8DD" w14:textId="0911D42E" w:rsidR="00BC19FA" w:rsidRPr="00543F36" w:rsidRDefault="00D352BC" w:rsidP="00543F36">
      <w:pPr>
        <w:pStyle w:val="ListParagraph"/>
        <w:numPr>
          <w:ilvl w:val="2"/>
          <w:numId w:val="46"/>
        </w:numPr>
        <w:ind w:left="0" w:firstLine="0"/>
        <w:jc w:val="both"/>
        <w:rPr>
          <w:rFonts w:cstheme="minorHAnsi"/>
          <w:lang w:val="en-US"/>
        </w:rPr>
      </w:pPr>
      <w:r w:rsidRPr="00543F36">
        <w:rPr>
          <w:rFonts w:cstheme="minorHAnsi"/>
          <w:lang w:val="en-US"/>
        </w:rPr>
        <w:t xml:space="preserve">Wash coverslips </w:t>
      </w:r>
      <w:r w:rsidR="00DF1172" w:rsidRPr="00543F36">
        <w:rPr>
          <w:rFonts w:cstheme="minorHAnsi"/>
          <w:lang w:val="en-US"/>
        </w:rPr>
        <w:t>3 times with PBS 1</w:t>
      </w:r>
      <w:r w:rsidR="00B57E77">
        <w:rPr>
          <w:rFonts w:cstheme="minorHAnsi"/>
          <w:lang w:val="en-US"/>
        </w:rPr>
        <w:t>x</w:t>
      </w:r>
      <w:r w:rsidR="00DF1172" w:rsidRPr="00543F36">
        <w:rPr>
          <w:rFonts w:cstheme="minorHAnsi"/>
          <w:lang w:val="en-US"/>
        </w:rPr>
        <w:t>/Saponin 0</w:t>
      </w:r>
      <w:r w:rsidR="00B57E77">
        <w:rPr>
          <w:rFonts w:cstheme="minorHAnsi"/>
          <w:lang w:val="en-US"/>
        </w:rPr>
        <w:t>.</w:t>
      </w:r>
      <w:r w:rsidR="00DF1172" w:rsidRPr="00543F36">
        <w:rPr>
          <w:rFonts w:cstheme="minorHAnsi"/>
          <w:lang w:val="en-US"/>
        </w:rPr>
        <w:t xml:space="preserve">15% </w:t>
      </w:r>
      <w:r w:rsidRPr="00543F36">
        <w:rPr>
          <w:rFonts w:cstheme="minorHAnsi"/>
          <w:lang w:val="en-US"/>
        </w:rPr>
        <w:t>for 5 min</w:t>
      </w:r>
      <w:r w:rsidR="00DF1172" w:rsidRPr="00543F36">
        <w:rPr>
          <w:rFonts w:cstheme="minorHAnsi"/>
          <w:lang w:val="en-US"/>
        </w:rPr>
        <w:t>.</w:t>
      </w:r>
    </w:p>
    <w:p w14:paraId="03DDCE2D" w14:textId="77777777" w:rsidR="00F33583" w:rsidRPr="00543F36" w:rsidRDefault="00F33583" w:rsidP="00543F36">
      <w:pPr>
        <w:pStyle w:val="ListParagraph"/>
        <w:ind w:left="0"/>
        <w:jc w:val="both"/>
        <w:rPr>
          <w:rFonts w:cstheme="minorHAnsi"/>
          <w:lang w:val="en-US"/>
        </w:rPr>
      </w:pPr>
    </w:p>
    <w:p w14:paraId="1050B88E" w14:textId="77F4761C" w:rsidR="00BC19FA" w:rsidRPr="00543F36" w:rsidRDefault="00D352BC" w:rsidP="00543F36">
      <w:pPr>
        <w:pStyle w:val="ListParagraph"/>
        <w:numPr>
          <w:ilvl w:val="2"/>
          <w:numId w:val="46"/>
        </w:numPr>
        <w:ind w:left="0" w:firstLine="0"/>
        <w:jc w:val="both"/>
        <w:rPr>
          <w:rFonts w:cstheme="minorHAnsi"/>
          <w:lang w:val="en-US"/>
        </w:rPr>
      </w:pPr>
      <w:r w:rsidRPr="00543F36">
        <w:rPr>
          <w:rFonts w:cstheme="minorHAnsi"/>
          <w:lang w:val="en-US"/>
        </w:rPr>
        <w:t xml:space="preserve">Incubate </w:t>
      </w:r>
      <w:r w:rsidR="00452254" w:rsidRPr="00543F36">
        <w:rPr>
          <w:rFonts w:cstheme="minorHAnsi"/>
          <w:lang w:val="en-US"/>
        </w:rPr>
        <w:t xml:space="preserve">cells </w:t>
      </w:r>
      <w:r w:rsidRPr="00543F36">
        <w:rPr>
          <w:rFonts w:cstheme="minorHAnsi"/>
          <w:lang w:val="en-US"/>
        </w:rPr>
        <w:t>with primary antibody diluted in PBS 1</w:t>
      </w:r>
      <w:r w:rsidR="00B57E77">
        <w:rPr>
          <w:rFonts w:cstheme="minorHAnsi"/>
          <w:lang w:val="en-US"/>
        </w:rPr>
        <w:t>x</w:t>
      </w:r>
      <w:r w:rsidRPr="00543F36">
        <w:rPr>
          <w:rFonts w:cstheme="minorHAnsi"/>
          <w:lang w:val="en-US"/>
        </w:rPr>
        <w:t>/ABS 1% /Saponin 0</w:t>
      </w:r>
      <w:r w:rsidR="00B41863" w:rsidRPr="00543F36">
        <w:rPr>
          <w:rFonts w:cstheme="minorHAnsi"/>
          <w:lang w:val="en-US"/>
        </w:rPr>
        <w:t>.</w:t>
      </w:r>
      <w:r w:rsidRPr="00543F36">
        <w:rPr>
          <w:rFonts w:cstheme="minorHAnsi"/>
          <w:lang w:val="en-US"/>
        </w:rPr>
        <w:t>15% for 1</w:t>
      </w:r>
      <w:r w:rsidR="00DF1172" w:rsidRPr="00543F36">
        <w:rPr>
          <w:rFonts w:cstheme="minorHAnsi"/>
          <w:lang w:val="en-US"/>
        </w:rPr>
        <w:t xml:space="preserve"> </w:t>
      </w:r>
      <w:r w:rsidRPr="00543F36">
        <w:rPr>
          <w:rFonts w:cstheme="minorHAnsi"/>
          <w:lang w:val="en-US"/>
        </w:rPr>
        <w:t>h</w:t>
      </w:r>
      <w:r w:rsidR="00452254" w:rsidRPr="00543F36">
        <w:rPr>
          <w:rFonts w:cstheme="minorHAnsi"/>
          <w:lang w:val="en-US"/>
        </w:rPr>
        <w:t>.</w:t>
      </w:r>
    </w:p>
    <w:p w14:paraId="4724F9D1" w14:textId="77777777" w:rsidR="00F33583" w:rsidRPr="00543F36" w:rsidRDefault="00F33583" w:rsidP="00543F36">
      <w:pPr>
        <w:pStyle w:val="ListParagraph"/>
        <w:ind w:left="0"/>
        <w:jc w:val="both"/>
        <w:rPr>
          <w:rFonts w:cstheme="minorHAnsi"/>
          <w:lang w:val="en-US"/>
        </w:rPr>
      </w:pPr>
    </w:p>
    <w:p w14:paraId="463348BB" w14:textId="2C879FC6" w:rsidR="00D352BC" w:rsidRPr="00543F36" w:rsidRDefault="00A3122C" w:rsidP="00543F36">
      <w:pPr>
        <w:pStyle w:val="ListParagraph"/>
        <w:numPr>
          <w:ilvl w:val="2"/>
          <w:numId w:val="46"/>
        </w:numPr>
        <w:ind w:left="0" w:firstLine="0"/>
        <w:jc w:val="both"/>
        <w:rPr>
          <w:rFonts w:cstheme="minorHAnsi"/>
          <w:lang w:val="en-US"/>
        </w:rPr>
      </w:pPr>
      <w:r w:rsidRPr="00543F36">
        <w:rPr>
          <w:rFonts w:cstheme="minorHAnsi"/>
          <w:lang w:val="en-US"/>
        </w:rPr>
        <w:t>Dilute primary antibodies</w:t>
      </w:r>
      <w:r w:rsidR="004741CF" w:rsidRPr="00543F36">
        <w:rPr>
          <w:rFonts w:cstheme="minorHAnsi"/>
          <w:lang w:val="en-US"/>
        </w:rPr>
        <w:t xml:space="preserve"> in</w:t>
      </w:r>
      <w:r w:rsidR="004741CF" w:rsidRPr="00543F36">
        <w:rPr>
          <w:lang w:val="en-US"/>
        </w:rPr>
        <w:t xml:space="preserve"> </w:t>
      </w:r>
      <w:r w:rsidR="004741CF" w:rsidRPr="00543F36">
        <w:rPr>
          <w:rFonts w:cstheme="minorHAnsi"/>
          <w:lang w:val="en-US"/>
        </w:rPr>
        <w:t>PBS 1</w:t>
      </w:r>
      <w:r w:rsidR="00B57E77">
        <w:rPr>
          <w:rFonts w:cstheme="minorHAnsi"/>
          <w:lang w:val="en-US"/>
        </w:rPr>
        <w:t>x</w:t>
      </w:r>
      <w:r w:rsidR="004741CF" w:rsidRPr="00543F36">
        <w:rPr>
          <w:rFonts w:cstheme="minorHAnsi"/>
          <w:lang w:val="en-US"/>
        </w:rPr>
        <w:t xml:space="preserve"> /ABS 1% /Saponin 0</w:t>
      </w:r>
      <w:r w:rsidR="00B57E77">
        <w:rPr>
          <w:rFonts w:cstheme="minorHAnsi"/>
          <w:lang w:val="en-US"/>
        </w:rPr>
        <w:t>.</w:t>
      </w:r>
      <w:r w:rsidR="004741CF" w:rsidRPr="00543F36">
        <w:rPr>
          <w:rFonts w:cstheme="minorHAnsi"/>
          <w:lang w:val="en-US"/>
        </w:rPr>
        <w:t>15%</w:t>
      </w:r>
      <w:r w:rsidRPr="00543F36">
        <w:rPr>
          <w:rFonts w:cstheme="minorHAnsi"/>
          <w:lang w:val="en-US"/>
        </w:rPr>
        <w:t xml:space="preserve"> as</w:t>
      </w:r>
      <w:r w:rsidR="00D352BC" w:rsidRPr="00543F36">
        <w:rPr>
          <w:rFonts w:cstheme="minorHAnsi"/>
          <w:lang w:val="en-US"/>
        </w:rPr>
        <w:t>:</w:t>
      </w:r>
      <w:r w:rsidRPr="00543F36">
        <w:rPr>
          <w:rFonts w:cstheme="minorHAnsi"/>
          <w:lang w:val="en-US"/>
        </w:rPr>
        <w:t xml:space="preserve"> </w:t>
      </w:r>
      <w:r w:rsidR="00D352BC" w:rsidRPr="00543F36">
        <w:rPr>
          <w:rFonts w:cstheme="minorHAnsi"/>
          <w:lang w:val="en-US"/>
        </w:rPr>
        <w:t>Rabbit anti-FAK (pTyr397)</w:t>
      </w:r>
      <w:r w:rsidR="00452254" w:rsidRPr="00543F36">
        <w:rPr>
          <w:rFonts w:cstheme="minorHAnsi"/>
          <w:lang w:val="en-US"/>
        </w:rPr>
        <w:t>:</w:t>
      </w:r>
      <w:r w:rsidR="00D352BC" w:rsidRPr="00543F36">
        <w:rPr>
          <w:rFonts w:cstheme="minorHAnsi"/>
          <w:lang w:val="en-US"/>
        </w:rPr>
        <w:t xml:space="preserve"> </w:t>
      </w:r>
      <w:r w:rsidR="00452254" w:rsidRPr="00543F36">
        <w:rPr>
          <w:rFonts w:cstheme="minorHAnsi"/>
          <w:lang w:val="en-US"/>
        </w:rPr>
        <w:t>1:500 dilution</w:t>
      </w:r>
      <w:r w:rsidRPr="00543F36">
        <w:rPr>
          <w:rFonts w:cstheme="minorHAnsi"/>
          <w:lang w:val="en-US"/>
        </w:rPr>
        <w:t xml:space="preserve">, </w:t>
      </w:r>
      <w:r w:rsidR="00D352BC" w:rsidRPr="00543F36">
        <w:rPr>
          <w:rFonts w:cstheme="minorHAnsi"/>
          <w:lang w:val="en-US"/>
        </w:rPr>
        <w:t>Rabbit anti-</w:t>
      </w:r>
      <w:proofErr w:type="spellStart"/>
      <w:r w:rsidR="00D352BC" w:rsidRPr="00543F36">
        <w:rPr>
          <w:rFonts w:cstheme="minorHAnsi"/>
          <w:lang w:val="en-US"/>
        </w:rPr>
        <w:t>paxilin</w:t>
      </w:r>
      <w:proofErr w:type="spellEnd"/>
      <w:r w:rsidR="00D352BC" w:rsidRPr="00543F36">
        <w:rPr>
          <w:rFonts w:cstheme="minorHAnsi"/>
          <w:lang w:val="en-US"/>
        </w:rPr>
        <w:t xml:space="preserve"> (pTyr118)</w:t>
      </w:r>
      <w:r w:rsidR="00452254" w:rsidRPr="00543F36">
        <w:rPr>
          <w:rFonts w:cstheme="minorHAnsi"/>
          <w:lang w:val="en-US"/>
        </w:rPr>
        <w:t xml:space="preserve">: </w:t>
      </w:r>
      <w:r w:rsidR="00D352BC" w:rsidRPr="00543F36">
        <w:rPr>
          <w:rFonts w:cstheme="minorHAnsi"/>
          <w:lang w:val="en-US"/>
        </w:rPr>
        <w:t>1:100</w:t>
      </w:r>
      <w:r w:rsidR="00452254" w:rsidRPr="00543F36">
        <w:rPr>
          <w:rFonts w:cstheme="minorHAnsi"/>
          <w:lang w:val="en-US"/>
        </w:rPr>
        <w:t xml:space="preserve"> dilution.</w:t>
      </w:r>
      <w:r w:rsidRPr="00543F36">
        <w:rPr>
          <w:rFonts w:cstheme="minorHAnsi"/>
          <w:lang w:val="en-US"/>
        </w:rPr>
        <w:t xml:space="preserve"> </w:t>
      </w:r>
      <w:r w:rsidR="00D352BC" w:rsidRPr="00543F36">
        <w:rPr>
          <w:rFonts w:cstheme="minorHAnsi"/>
          <w:lang w:val="en-US"/>
        </w:rPr>
        <w:t>Mouse Anti-Rac1</w:t>
      </w:r>
      <w:r w:rsidR="00452254" w:rsidRPr="00543F36">
        <w:rPr>
          <w:rFonts w:cstheme="minorHAnsi"/>
          <w:lang w:val="en-US"/>
        </w:rPr>
        <w:t xml:space="preserve">: </w:t>
      </w:r>
      <w:r w:rsidR="00D352BC" w:rsidRPr="00543F36">
        <w:rPr>
          <w:rFonts w:cstheme="minorHAnsi"/>
          <w:lang w:val="en-US"/>
        </w:rPr>
        <w:t>1:100</w:t>
      </w:r>
      <w:r w:rsidR="00452254" w:rsidRPr="00543F36">
        <w:rPr>
          <w:rFonts w:cstheme="minorHAnsi"/>
          <w:lang w:val="en-US"/>
        </w:rPr>
        <w:t xml:space="preserve"> dilution.</w:t>
      </w:r>
      <w:r w:rsidRPr="00543F36">
        <w:rPr>
          <w:rFonts w:cstheme="minorHAnsi"/>
          <w:lang w:val="en-US"/>
        </w:rPr>
        <w:t xml:space="preserve"> </w:t>
      </w:r>
      <w:r w:rsidR="00D352BC" w:rsidRPr="00543F36">
        <w:rPr>
          <w:rFonts w:cstheme="minorHAnsi"/>
          <w:lang w:val="en-US"/>
        </w:rPr>
        <w:t>Rabbit Anti-Cdc42</w:t>
      </w:r>
      <w:r w:rsidR="00452254" w:rsidRPr="00543F36">
        <w:rPr>
          <w:rFonts w:cstheme="minorHAnsi"/>
          <w:lang w:val="en-US"/>
        </w:rPr>
        <w:t>:</w:t>
      </w:r>
      <w:r w:rsidR="00D352BC" w:rsidRPr="00543F36">
        <w:rPr>
          <w:rFonts w:cstheme="minorHAnsi"/>
          <w:lang w:val="en-US"/>
        </w:rPr>
        <w:t xml:space="preserve"> 1:200</w:t>
      </w:r>
      <w:r w:rsidR="00452254" w:rsidRPr="00543F36">
        <w:rPr>
          <w:rFonts w:cstheme="minorHAnsi"/>
          <w:lang w:val="en-US"/>
        </w:rPr>
        <w:t xml:space="preserve"> dilution.</w:t>
      </w:r>
      <w:r w:rsidRPr="00543F36">
        <w:rPr>
          <w:rFonts w:cstheme="minorHAnsi"/>
          <w:lang w:val="en-US"/>
        </w:rPr>
        <w:t xml:space="preserve"> </w:t>
      </w:r>
      <w:r w:rsidR="00D352BC" w:rsidRPr="00543F36">
        <w:rPr>
          <w:rFonts w:cstheme="minorHAnsi"/>
          <w:lang w:val="en-US"/>
        </w:rPr>
        <w:t>Rabbit Anti-</w:t>
      </w:r>
      <w:proofErr w:type="spellStart"/>
      <w:r w:rsidR="00D352BC" w:rsidRPr="00543F36">
        <w:rPr>
          <w:rFonts w:cstheme="minorHAnsi"/>
          <w:lang w:val="en-US"/>
        </w:rPr>
        <w:t>RhoA</w:t>
      </w:r>
      <w:proofErr w:type="spellEnd"/>
      <w:r w:rsidR="00452254" w:rsidRPr="00543F36">
        <w:rPr>
          <w:rFonts w:cstheme="minorHAnsi"/>
          <w:lang w:val="en-US"/>
        </w:rPr>
        <w:t xml:space="preserve">: </w:t>
      </w:r>
      <w:r w:rsidR="00D352BC" w:rsidRPr="00543F36">
        <w:rPr>
          <w:rFonts w:cstheme="minorHAnsi"/>
          <w:lang w:val="en-US"/>
        </w:rPr>
        <w:t>1:200</w:t>
      </w:r>
      <w:r w:rsidR="00452254" w:rsidRPr="00543F36">
        <w:rPr>
          <w:rFonts w:cstheme="minorHAnsi"/>
          <w:lang w:val="en-US"/>
        </w:rPr>
        <w:t xml:space="preserve"> dilution.</w:t>
      </w:r>
    </w:p>
    <w:p w14:paraId="6A301762" w14:textId="77777777" w:rsidR="00F33583" w:rsidRPr="00543F36" w:rsidRDefault="00F33583" w:rsidP="00543F36">
      <w:pPr>
        <w:pStyle w:val="ListParagraph"/>
        <w:ind w:left="0"/>
        <w:jc w:val="both"/>
        <w:rPr>
          <w:rFonts w:cstheme="minorHAnsi"/>
          <w:lang w:val="en-US"/>
        </w:rPr>
      </w:pPr>
    </w:p>
    <w:p w14:paraId="19571C81" w14:textId="709EBF86" w:rsidR="003A3E18" w:rsidRPr="00543F36" w:rsidRDefault="003A3E18" w:rsidP="00543F36">
      <w:pPr>
        <w:pStyle w:val="ListParagraph"/>
        <w:ind w:left="0"/>
        <w:jc w:val="both"/>
        <w:rPr>
          <w:lang w:val="en-US"/>
        </w:rPr>
      </w:pPr>
      <w:r w:rsidRPr="00543F36">
        <w:rPr>
          <w:rFonts w:cstheme="minorHAnsi"/>
          <w:lang w:val="en-US"/>
        </w:rPr>
        <w:t>N</w:t>
      </w:r>
      <w:r w:rsidR="00740B63" w:rsidRPr="00543F36">
        <w:rPr>
          <w:rFonts w:cstheme="minorHAnsi"/>
          <w:lang w:val="en-US"/>
        </w:rPr>
        <w:t>OTE</w:t>
      </w:r>
      <w:r w:rsidRPr="00543F36">
        <w:rPr>
          <w:rFonts w:cstheme="minorHAnsi"/>
          <w:lang w:val="en-US"/>
        </w:rPr>
        <w:t xml:space="preserve">: </w:t>
      </w:r>
      <w:r w:rsidRPr="00543F36">
        <w:rPr>
          <w:lang w:val="en-US"/>
        </w:rPr>
        <w:t>FAK and Paxillin are key molecules involved in the formation of adhesion complex</w:t>
      </w:r>
      <w:r w:rsidR="001F795F" w:rsidRPr="00543F36">
        <w:rPr>
          <w:lang w:val="en-US"/>
        </w:rPr>
        <w:t>es</w:t>
      </w:r>
      <w:r w:rsidR="003026BF" w:rsidRPr="00543F36">
        <w:rPr>
          <w:vertAlign w:val="superscript"/>
          <w:lang w:val="en-US"/>
        </w:rPr>
        <w:t>13-15</w:t>
      </w:r>
      <w:r w:rsidRPr="00543F36">
        <w:rPr>
          <w:lang w:val="en-US"/>
        </w:rPr>
        <w:t xml:space="preserve">. The Rho GTPase family </w:t>
      </w:r>
      <w:r w:rsidR="001F795F" w:rsidRPr="00543F36">
        <w:rPr>
          <w:lang w:val="en-US"/>
        </w:rPr>
        <w:t>is</w:t>
      </w:r>
      <w:r w:rsidRPr="00543F36">
        <w:rPr>
          <w:lang w:val="en-US"/>
        </w:rPr>
        <w:t xml:space="preserve"> responsible for the organization of the actin </w:t>
      </w:r>
      <w:r w:rsidRPr="00543F36">
        <w:rPr>
          <w:lang w:val="en-US"/>
        </w:rPr>
        <w:lastRenderedPageBreak/>
        <w:t>cytoskeleton</w:t>
      </w:r>
      <w:r w:rsidR="001F795F" w:rsidRPr="00543F36">
        <w:rPr>
          <w:lang w:val="en-US"/>
        </w:rPr>
        <w:t>.</w:t>
      </w:r>
      <w:r w:rsidRPr="00543F36">
        <w:rPr>
          <w:lang w:val="en-US"/>
        </w:rPr>
        <w:t xml:space="preserve"> RAC1 and Cdc42</w:t>
      </w:r>
      <w:r w:rsidR="00E5177E" w:rsidRPr="00543F36">
        <w:rPr>
          <w:lang w:val="en-US"/>
        </w:rPr>
        <w:t xml:space="preserve">, </w:t>
      </w:r>
      <w:r w:rsidR="00B41863" w:rsidRPr="00543F36">
        <w:rPr>
          <w:lang w:val="en-US"/>
        </w:rPr>
        <w:t xml:space="preserve">located </w:t>
      </w:r>
      <w:r w:rsidRPr="00543F36">
        <w:rPr>
          <w:lang w:val="en-US"/>
        </w:rPr>
        <w:t xml:space="preserve">at the front edge of </w:t>
      </w:r>
      <w:r w:rsidR="00E5177E" w:rsidRPr="00543F36">
        <w:rPr>
          <w:lang w:val="en-US"/>
        </w:rPr>
        <w:t xml:space="preserve">the </w:t>
      </w:r>
      <w:r w:rsidRPr="00543F36">
        <w:rPr>
          <w:lang w:val="en-US"/>
        </w:rPr>
        <w:t>cell</w:t>
      </w:r>
      <w:r w:rsidR="00E5177E" w:rsidRPr="00543F36">
        <w:rPr>
          <w:lang w:val="en-US"/>
        </w:rPr>
        <w:t xml:space="preserve">, </w:t>
      </w:r>
      <w:r w:rsidRPr="00543F36">
        <w:rPr>
          <w:lang w:val="en-US"/>
        </w:rPr>
        <w:t xml:space="preserve">control the formation of </w:t>
      </w:r>
      <w:r w:rsidR="00B41863" w:rsidRPr="00543F36">
        <w:rPr>
          <w:lang w:val="en-US"/>
        </w:rPr>
        <w:t>lamellipodia</w:t>
      </w:r>
      <w:r w:rsidRPr="00543F36">
        <w:rPr>
          <w:lang w:val="en-US"/>
        </w:rPr>
        <w:t xml:space="preserve"> and </w:t>
      </w:r>
      <w:r w:rsidR="00FF6354" w:rsidRPr="00543F36">
        <w:rPr>
          <w:lang w:val="en-US"/>
        </w:rPr>
        <w:t>f</w:t>
      </w:r>
      <w:r w:rsidRPr="00543F36">
        <w:rPr>
          <w:lang w:val="en-US"/>
        </w:rPr>
        <w:t>ilopodia</w:t>
      </w:r>
      <w:r w:rsidR="00E5177E" w:rsidRPr="00543F36">
        <w:rPr>
          <w:lang w:val="en-US"/>
        </w:rPr>
        <w:t xml:space="preserve">, respectively; </w:t>
      </w:r>
      <w:proofErr w:type="spellStart"/>
      <w:r w:rsidRPr="00543F36">
        <w:rPr>
          <w:lang w:val="en-US"/>
        </w:rPr>
        <w:t>RhoA</w:t>
      </w:r>
      <w:proofErr w:type="spellEnd"/>
      <w:r w:rsidRPr="00543F36">
        <w:rPr>
          <w:lang w:val="en-US"/>
        </w:rPr>
        <w:t xml:space="preserve"> is </w:t>
      </w:r>
      <w:r w:rsidR="00E5177E" w:rsidRPr="00543F36">
        <w:rPr>
          <w:lang w:val="en-US"/>
        </w:rPr>
        <w:t xml:space="preserve">located </w:t>
      </w:r>
      <w:r w:rsidR="001F795F" w:rsidRPr="00543F36">
        <w:rPr>
          <w:lang w:val="en-US"/>
        </w:rPr>
        <w:t>at</w:t>
      </w:r>
      <w:r w:rsidRPr="00543F36">
        <w:rPr>
          <w:lang w:val="en-US"/>
        </w:rPr>
        <w:t xml:space="preserve"> the </w:t>
      </w:r>
      <w:r w:rsidR="001F795F" w:rsidRPr="00543F36">
        <w:rPr>
          <w:lang w:val="en-US"/>
        </w:rPr>
        <w:t>rear of the cell and is involved in</w:t>
      </w:r>
      <w:r w:rsidRPr="00543F36">
        <w:rPr>
          <w:lang w:val="en-US"/>
        </w:rPr>
        <w:t xml:space="preserve"> </w:t>
      </w:r>
      <w:r w:rsidR="00E5177E" w:rsidRPr="00543F36">
        <w:rPr>
          <w:lang w:val="en-US"/>
        </w:rPr>
        <w:t xml:space="preserve">cytoskeleton </w:t>
      </w:r>
      <w:r w:rsidRPr="00543F36">
        <w:rPr>
          <w:lang w:val="en-US"/>
        </w:rPr>
        <w:t>contraction</w:t>
      </w:r>
      <w:r w:rsidR="003026BF" w:rsidRPr="00543F36">
        <w:rPr>
          <w:vertAlign w:val="superscript"/>
          <w:lang w:val="en-US"/>
        </w:rPr>
        <w:t>15, 23-25</w:t>
      </w:r>
      <w:r w:rsidRPr="00543F36">
        <w:rPr>
          <w:lang w:val="en-US"/>
        </w:rPr>
        <w:t>.</w:t>
      </w:r>
      <w:r w:rsidR="001F795F" w:rsidRPr="00543F36">
        <w:rPr>
          <w:lang w:val="en-US"/>
        </w:rPr>
        <w:t xml:space="preserve"> </w:t>
      </w:r>
    </w:p>
    <w:p w14:paraId="68729D31" w14:textId="77777777" w:rsidR="00F33583" w:rsidRPr="00543F36" w:rsidRDefault="00F33583" w:rsidP="00543F36">
      <w:pPr>
        <w:pStyle w:val="ListParagraph"/>
        <w:ind w:left="0"/>
        <w:jc w:val="both"/>
        <w:rPr>
          <w:rFonts w:cstheme="minorHAnsi"/>
          <w:lang w:val="en-US"/>
        </w:rPr>
      </w:pPr>
    </w:p>
    <w:p w14:paraId="2E439B6C" w14:textId="47812630" w:rsidR="00BC19FA" w:rsidRPr="00543F36" w:rsidRDefault="00D352BC" w:rsidP="00543F36">
      <w:pPr>
        <w:pStyle w:val="ListParagraph"/>
        <w:numPr>
          <w:ilvl w:val="2"/>
          <w:numId w:val="46"/>
        </w:numPr>
        <w:ind w:left="0" w:firstLine="0"/>
        <w:jc w:val="both"/>
        <w:rPr>
          <w:rFonts w:cstheme="minorHAnsi"/>
          <w:lang w:val="en-US"/>
        </w:rPr>
      </w:pPr>
      <w:r w:rsidRPr="00543F36">
        <w:rPr>
          <w:rFonts w:cstheme="minorHAnsi"/>
          <w:lang w:val="en-US"/>
        </w:rPr>
        <w:t xml:space="preserve">Wash coverslips </w:t>
      </w:r>
      <w:r w:rsidR="00452254" w:rsidRPr="00543F36">
        <w:rPr>
          <w:rFonts w:cstheme="minorHAnsi"/>
          <w:lang w:val="en-US"/>
        </w:rPr>
        <w:t>3 times with</w:t>
      </w:r>
      <w:r w:rsidR="00A3122C" w:rsidRPr="00543F36">
        <w:rPr>
          <w:rFonts w:cstheme="minorHAnsi"/>
          <w:lang w:val="en-US"/>
        </w:rPr>
        <w:t xml:space="preserve"> 1x</w:t>
      </w:r>
      <w:r w:rsidR="00452254" w:rsidRPr="00543F36">
        <w:rPr>
          <w:rFonts w:cstheme="minorHAnsi"/>
          <w:lang w:val="en-US"/>
        </w:rPr>
        <w:t xml:space="preserve"> PBS/Saponin 0</w:t>
      </w:r>
      <w:r w:rsidR="00E5177E" w:rsidRPr="00543F36">
        <w:rPr>
          <w:rFonts w:cstheme="minorHAnsi"/>
          <w:lang w:val="en-US"/>
        </w:rPr>
        <w:t>.</w:t>
      </w:r>
      <w:r w:rsidR="00452254" w:rsidRPr="00543F36">
        <w:rPr>
          <w:rFonts w:cstheme="minorHAnsi"/>
          <w:lang w:val="en-US"/>
        </w:rPr>
        <w:t xml:space="preserve">15% </w:t>
      </w:r>
      <w:r w:rsidRPr="00543F36">
        <w:rPr>
          <w:rFonts w:cstheme="minorHAnsi"/>
          <w:lang w:val="en-US"/>
        </w:rPr>
        <w:t xml:space="preserve">for 5 </w:t>
      </w:r>
      <w:r w:rsidR="00452254" w:rsidRPr="00543F36">
        <w:rPr>
          <w:rFonts w:cstheme="minorHAnsi"/>
          <w:lang w:val="en-US"/>
        </w:rPr>
        <w:t>min.</w:t>
      </w:r>
    </w:p>
    <w:p w14:paraId="64E294BD" w14:textId="77777777" w:rsidR="00F33583" w:rsidRPr="00543F36" w:rsidRDefault="004B7986" w:rsidP="00543F36">
      <w:pPr>
        <w:pStyle w:val="ListParagraph"/>
        <w:ind w:left="0"/>
        <w:jc w:val="both"/>
        <w:rPr>
          <w:rFonts w:cstheme="minorHAnsi"/>
          <w:lang w:val="en-US"/>
        </w:rPr>
      </w:pPr>
      <w:r w:rsidRPr="00543F36">
        <w:rPr>
          <w:rFonts w:cstheme="minorHAnsi"/>
          <w:lang w:val="en-US"/>
        </w:rPr>
        <w:t xml:space="preserve"> </w:t>
      </w:r>
    </w:p>
    <w:p w14:paraId="1E953B4B" w14:textId="5B0660E3" w:rsidR="00A1760A" w:rsidRPr="00B57E77" w:rsidRDefault="00B57E77" w:rsidP="00543F36">
      <w:pPr>
        <w:pStyle w:val="ListParagraph"/>
        <w:numPr>
          <w:ilvl w:val="2"/>
          <w:numId w:val="46"/>
        </w:numPr>
        <w:ind w:left="0" w:firstLine="0"/>
        <w:jc w:val="both"/>
        <w:rPr>
          <w:rFonts w:cstheme="minorHAnsi"/>
          <w:lang w:val="en-US"/>
        </w:rPr>
      </w:pPr>
      <w:r>
        <w:rPr>
          <w:rFonts w:cstheme="minorHAnsi"/>
          <w:lang w:val="en-US"/>
        </w:rPr>
        <w:t xml:space="preserve">Dilute </w:t>
      </w:r>
      <w:r w:rsidR="00A1760A" w:rsidRPr="00543F36">
        <w:rPr>
          <w:rFonts w:cstheme="minorHAnsi"/>
          <w:lang w:val="en-US"/>
        </w:rPr>
        <w:t>secondary antibody or phalloidin</w:t>
      </w:r>
      <w:r>
        <w:rPr>
          <w:rFonts w:cstheme="minorHAnsi"/>
          <w:lang w:val="en-US"/>
        </w:rPr>
        <w:t xml:space="preserve"> as follows</w:t>
      </w:r>
      <w:r w:rsidR="00A1760A" w:rsidRPr="00543F36">
        <w:rPr>
          <w:rFonts w:cstheme="minorHAnsi"/>
          <w:lang w:val="en-US"/>
        </w:rPr>
        <w:t>:</w:t>
      </w:r>
      <w:r>
        <w:rPr>
          <w:rFonts w:cstheme="minorHAnsi"/>
          <w:lang w:val="en-US"/>
        </w:rPr>
        <w:t xml:space="preserve"> </w:t>
      </w:r>
      <w:r w:rsidR="00A1760A" w:rsidRPr="00B57E77">
        <w:rPr>
          <w:rFonts w:cstheme="minorHAnsi"/>
          <w:lang w:val="en-US"/>
        </w:rPr>
        <w:t>Anti-rabbit IgG, Alexa Fluor 568: 1:500 dilution</w:t>
      </w:r>
      <w:r>
        <w:rPr>
          <w:rFonts w:cstheme="minorHAnsi"/>
          <w:lang w:val="en-US"/>
        </w:rPr>
        <w:t xml:space="preserve">; </w:t>
      </w:r>
      <w:r w:rsidR="00A1760A" w:rsidRPr="00B57E77">
        <w:rPr>
          <w:rFonts w:cstheme="minorHAnsi"/>
          <w:lang w:val="en-US"/>
        </w:rPr>
        <w:t>Anti-mouse IgG, Alexa Fluor 488: 1:500 dilution</w:t>
      </w:r>
      <w:r>
        <w:rPr>
          <w:rFonts w:cstheme="minorHAnsi"/>
          <w:lang w:val="en-US"/>
        </w:rPr>
        <w:t xml:space="preserve">; </w:t>
      </w:r>
      <w:r w:rsidR="00A1760A" w:rsidRPr="00B57E77">
        <w:rPr>
          <w:rFonts w:cstheme="minorHAnsi"/>
          <w:lang w:val="en-US"/>
        </w:rPr>
        <w:t>Anti-mouse IgG, Alexa Fluor 594: 1:500 dilution</w:t>
      </w:r>
      <w:r>
        <w:rPr>
          <w:rFonts w:cstheme="minorHAnsi"/>
          <w:lang w:val="en-US"/>
        </w:rPr>
        <w:t xml:space="preserve">; </w:t>
      </w:r>
      <w:r w:rsidR="00A1760A" w:rsidRPr="00B57E77">
        <w:rPr>
          <w:rFonts w:cstheme="minorHAnsi"/>
          <w:lang w:val="en-US"/>
        </w:rPr>
        <w:t>Phalloidin Alexa Fluor 488: 1:1200 dilution.</w:t>
      </w:r>
    </w:p>
    <w:p w14:paraId="480197ED" w14:textId="77777777" w:rsidR="00A1760A" w:rsidRPr="00543F36" w:rsidRDefault="00A1760A" w:rsidP="00543F36">
      <w:pPr>
        <w:pStyle w:val="ListParagraph"/>
        <w:ind w:left="0"/>
        <w:jc w:val="both"/>
        <w:rPr>
          <w:rFonts w:cstheme="minorHAnsi"/>
          <w:lang w:val="en-US"/>
        </w:rPr>
      </w:pPr>
    </w:p>
    <w:p w14:paraId="3C41B882" w14:textId="2F992C93" w:rsidR="00D352BC" w:rsidRPr="00543F36" w:rsidRDefault="00D352BC" w:rsidP="00543F36">
      <w:pPr>
        <w:pStyle w:val="ListParagraph"/>
        <w:numPr>
          <w:ilvl w:val="2"/>
          <w:numId w:val="46"/>
        </w:numPr>
        <w:ind w:left="0" w:firstLine="0"/>
        <w:jc w:val="both"/>
        <w:rPr>
          <w:rFonts w:cstheme="minorHAnsi"/>
          <w:lang w:val="en-US"/>
        </w:rPr>
      </w:pPr>
      <w:r w:rsidRPr="00543F36">
        <w:rPr>
          <w:rFonts w:cstheme="minorHAnsi"/>
          <w:lang w:val="en-US"/>
        </w:rPr>
        <w:t xml:space="preserve">Incubate </w:t>
      </w:r>
      <w:r w:rsidR="00F82BD1" w:rsidRPr="00543F36">
        <w:rPr>
          <w:rFonts w:cstheme="minorHAnsi"/>
          <w:lang w:val="en-US"/>
        </w:rPr>
        <w:t xml:space="preserve">cells with </w:t>
      </w:r>
      <w:r w:rsidRPr="00543F36">
        <w:rPr>
          <w:rFonts w:cstheme="minorHAnsi"/>
          <w:lang w:val="en-US"/>
        </w:rPr>
        <w:t xml:space="preserve">secondary antibody or phalloidin diluted in </w:t>
      </w:r>
      <w:r w:rsidR="00A3122C" w:rsidRPr="00543F36">
        <w:rPr>
          <w:rFonts w:cstheme="minorHAnsi"/>
          <w:lang w:val="en-US"/>
        </w:rPr>
        <w:t xml:space="preserve">1x </w:t>
      </w:r>
      <w:r w:rsidRPr="00543F36">
        <w:rPr>
          <w:rFonts w:cstheme="minorHAnsi"/>
          <w:lang w:val="en-US"/>
        </w:rPr>
        <w:t>PBS/ABS 0</w:t>
      </w:r>
      <w:r w:rsidR="00E5177E" w:rsidRPr="00543F36">
        <w:rPr>
          <w:rFonts w:cstheme="minorHAnsi"/>
          <w:lang w:val="en-US"/>
        </w:rPr>
        <w:t>.</w:t>
      </w:r>
      <w:r w:rsidRPr="00543F36">
        <w:rPr>
          <w:rFonts w:cstheme="minorHAnsi"/>
          <w:lang w:val="en-US"/>
        </w:rPr>
        <w:t>3%</w:t>
      </w:r>
      <w:r w:rsidR="00787696" w:rsidRPr="00543F36">
        <w:rPr>
          <w:rFonts w:cstheme="minorHAnsi"/>
          <w:lang w:val="en-US"/>
        </w:rPr>
        <w:t xml:space="preserve"> </w:t>
      </w:r>
      <w:r w:rsidRPr="00543F36">
        <w:rPr>
          <w:rFonts w:cstheme="minorHAnsi"/>
          <w:lang w:val="en-US"/>
        </w:rPr>
        <w:t>Saponin 0</w:t>
      </w:r>
      <w:r w:rsidR="00E5177E" w:rsidRPr="00543F36">
        <w:rPr>
          <w:rFonts w:cstheme="minorHAnsi"/>
          <w:lang w:val="en-US"/>
        </w:rPr>
        <w:t>.</w:t>
      </w:r>
      <w:r w:rsidRPr="00543F36">
        <w:rPr>
          <w:rFonts w:cstheme="minorHAnsi"/>
          <w:lang w:val="en-US"/>
        </w:rPr>
        <w:t>15% for 45</w:t>
      </w:r>
      <w:r w:rsidR="00300B3D" w:rsidRPr="00543F36">
        <w:rPr>
          <w:rFonts w:cstheme="minorHAnsi"/>
          <w:lang w:val="en-US"/>
        </w:rPr>
        <w:t xml:space="preserve"> </w:t>
      </w:r>
      <w:r w:rsidRPr="00543F36">
        <w:rPr>
          <w:rFonts w:cstheme="minorHAnsi"/>
          <w:lang w:val="en-US"/>
        </w:rPr>
        <w:t>min</w:t>
      </w:r>
      <w:r w:rsidR="00300B3D" w:rsidRPr="00543F36">
        <w:rPr>
          <w:rFonts w:cstheme="minorHAnsi"/>
          <w:lang w:val="en-US"/>
        </w:rPr>
        <w:t>.</w:t>
      </w:r>
    </w:p>
    <w:p w14:paraId="793C6728" w14:textId="77777777" w:rsidR="00F33583" w:rsidRPr="00543F36" w:rsidRDefault="00F33583" w:rsidP="00543F36">
      <w:pPr>
        <w:spacing w:after="0" w:line="240" w:lineRule="auto"/>
        <w:jc w:val="both"/>
        <w:rPr>
          <w:rFonts w:cstheme="minorHAnsi"/>
          <w:sz w:val="24"/>
          <w:szCs w:val="24"/>
          <w:lang w:val="en-US"/>
        </w:rPr>
      </w:pPr>
    </w:p>
    <w:p w14:paraId="3FF73224" w14:textId="74B5B061" w:rsidR="00D352BC" w:rsidRPr="00543F36" w:rsidRDefault="00D352BC" w:rsidP="00543F36">
      <w:pPr>
        <w:spacing w:after="0" w:line="240" w:lineRule="auto"/>
        <w:jc w:val="both"/>
        <w:rPr>
          <w:rFonts w:cstheme="minorHAnsi"/>
          <w:sz w:val="24"/>
          <w:szCs w:val="24"/>
          <w:lang w:val="en-US"/>
        </w:rPr>
      </w:pPr>
      <w:r w:rsidRPr="00543F36">
        <w:rPr>
          <w:rFonts w:cstheme="minorHAnsi"/>
          <w:sz w:val="24"/>
          <w:szCs w:val="24"/>
          <w:lang w:val="en-US"/>
        </w:rPr>
        <w:t>N</w:t>
      </w:r>
      <w:r w:rsidR="00300B3D" w:rsidRPr="00543F36">
        <w:rPr>
          <w:rFonts w:cstheme="minorHAnsi"/>
          <w:sz w:val="24"/>
          <w:szCs w:val="24"/>
          <w:lang w:val="en-US"/>
        </w:rPr>
        <w:t>OTE</w:t>
      </w:r>
      <w:r w:rsidRPr="00543F36">
        <w:rPr>
          <w:rFonts w:cstheme="minorHAnsi"/>
          <w:sz w:val="24"/>
          <w:szCs w:val="24"/>
          <w:lang w:val="en-US"/>
        </w:rPr>
        <w:t>:</w:t>
      </w:r>
      <w:r w:rsidR="004B7986" w:rsidRPr="00543F36">
        <w:rPr>
          <w:rFonts w:cstheme="minorHAnsi"/>
          <w:sz w:val="24"/>
          <w:szCs w:val="24"/>
          <w:lang w:val="en-US"/>
        </w:rPr>
        <w:t xml:space="preserve"> </w:t>
      </w:r>
      <w:r w:rsidR="00E5177E" w:rsidRPr="00543F36">
        <w:rPr>
          <w:rFonts w:cstheme="minorHAnsi"/>
          <w:sz w:val="24"/>
          <w:szCs w:val="24"/>
          <w:lang w:val="en-US"/>
        </w:rPr>
        <w:t>I</w:t>
      </w:r>
      <w:r w:rsidRPr="00543F36">
        <w:rPr>
          <w:rFonts w:cstheme="minorHAnsi"/>
          <w:sz w:val="24"/>
          <w:szCs w:val="24"/>
          <w:lang w:val="en-US"/>
        </w:rPr>
        <w:t>ncubati</w:t>
      </w:r>
      <w:r w:rsidR="00601482" w:rsidRPr="00543F36">
        <w:rPr>
          <w:rFonts w:cstheme="minorHAnsi"/>
          <w:sz w:val="24"/>
          <w:szCs w:val="24"/>
          <w:lang w:val="en-US"/>
        </w:rPr>
        <w:t>on of</w:t>
      </w:r>
      <w:r w:rsidRPr="00543F36">
        <w:rPr>
          <w:rFonts w:cstheme="minorHAnsi"/>
          <w:sz w:val="24"/>
          <w:szCs w:val="24"/>
          <w:lang w:val="en-US"/>
        </w:rPr>
        <w:t xml:space="preserve"> the secondary antibody or phalloidin</w:t>
      </w:r>
      <w:r w:rsidR="00E5177E" w:rsidRPr="00543F36">
        <w:rPr>
          <w:rFonts w:cstheme="minorHAnsi"/>
          <w:sz w:val="24"/>
          <w:szCs w:val="24"/>
          <w:lang w:val="en-US"/>
        </w:rPr>
        <w:t xml:space="preserve"> should be performed </w:t>
      </w:r>
      <w:r w:rsidRPr="00543F36">
        <w:rPr>
          <w:rFonts w:cstheme="minorHAnsi"/>
          <w:sz w:val="24"/>
          <w:szCs w:val="24"/>
          <w:lang w:val="en-US"/>
        </w:rPr>
        <w:t xml:space="preserve">in </w:t>
      </w:r>
      <w:r w:rsidR="00E5177E" w:rsidRPr="00543F36">
        <w:rPr>
          <w:rFonts w:cstheme="minorHAnsi"/>
          <w:sz w:val="24"/>
          <w:szCs w:val="24"/>
          <w:lang w:val="en-US"/>
        </w:rPr>
        <w:t>the absence of light</w:t>
      </w:r>
      <w:r w:rsidR="00300B3D" w:rsidRPr="00543F36">
        <w:rPr>
          <w:rFonts w:cstheme="minorHAnsi"/>
          <w:sz w:val="24"/>
          <w:szCs w:val="24"/>
          <w:lang w:val="en-US"/>
        </w:rPr>
        <w:t>.</w:t>
      </w:r>
      <w:r w:rsidRPr="00543F36">
        <w:rPr>
          <w:rFonts w:cstheme="minorHAnsi"/>
          <w:sz w:val="24"/>
          <w:szCs w:val="24"/>
          <w:lang w:val="en-US"/>
        </w:rPr>
        <w:t xml:space="preserve"> </w:t>
      </w:r>
      <w:r w:rsidR="00300B3D" w:rsidRPr="00543F36">
        <w:rPr>
          <w:rFonts w:cstheme="minorHAnsi"/>
          <w:sz w:val="24"/>
          <w:szCs w:val="24"/>
          <w:lang w:val="en-US"/>
        </w:rPr>
        <w:t>C</w:t>
      </w:r>
      <w:r w:rsidRPr="00543F36">
        <w:rPr>
          <w:rFonts w:cstheme="minorHAnsi"/>
          <w:sz w:val="24"/>
          <w:szCs w:val="24"/>
          <w:lang w:val="en-US"/>
        </w:rPr>
        <w:t>over plate</w:t>
      </w:r>
      <w:r w:rsidR="00601482" w:rsidRPr="00543F36">
        <w:rPr>
          <w:rFonts w:cstheme="minorHAnsi"/>
          <w:sz w:val="24"/>
          <w:szCs w:val="24"/>
          <w:lang w:val="en-US"/>
        </w:rPr>
        <w:t>s</w:t>
      </w:r>
      <w:r w:rsidRPr="00543F36">
        <w:rPr>
          <w:rFonts w:cstheme="minorHAnsi"/>
          <w:sz w:val="24"/>
          <w:szCs w:val="24"/>
          <w:lang w:val="en-US"/>
        </w:rPr>
        <w:t xml:space="preserve"> with aluminum foil</w:t>
      </w:r>
      <w:r w:rsidR="00601482" w:rsidRPr="00543F36">
        <w:rPr>
          <w:rFonts w:cstheme="minorHAnsi"/>
          <w:sz w:val="24"/>
          <w:szCs w:val="24"/>
          <w:lang w:val="en-US"/>
        </w:rPr>
        <w:t xml:space="preserve"> to</w:t>
      </w:r>
      <w:r w:rsidRPr="00543F36">
        <w:rPr>
          <w:rFonts w:cstheme="minorHAnsi"/>
          <w:sz w:val="24"/>
          <w:szCs w:val="24"/>
          <w:lang w:val="en-US"/>
        </w:rPr>
        <w:t xml:space="preserve"> protect from light during the </w:t>
      </w:r>
      <w:r w:rsidR="00601482" w:rsidRPr="00543F36">
        <w:rPr>
          <w:rFonts w:cstheme="minorHAnsi"/>
          <w:sz w:val="24"/>
          <w:szCs w:val="24"/>
          <w:lang w:val="en-US"/>
        </w:rPr>
        <w:t xml:space="preserve">following </w:t>
      </w:r>
      <w:r w:rsidRPr="00543F36">
        <w:rPr>
          <w:rFonts w:cstheme="minorHAnsi"/>
          <w:sz w:val="24"/>
          <w:szCs w:val="24"/>
          <w:lang w:val="en-US"/>
        </w:rPr>
        <w:t>steps</w:t>
      </w:r>
      <w:r w:rsidR="00300B3D" w:rsidRPr="00543F36">
        <w:rPr>
          <w:rFonts w:cstheme="minorHAnsi"/>
          <w:sz w:val="24"/>
          <w:szCs w:val="24"/>
          <w:lang w:val="en-US"/>
        </w:rPr>
        <w:t>.</w:t>
      </w:r>
    </w:p>
    <w:p w14:paraId="466D9AE9" w14:textId="77777777" w:rsidR="00F33583" w:rsidRPr="00543F36" w:rsidRDefault="00F33583" w:rsidP="00543F36">
      <w:pPr>
        <w:pStyle w:val="ListParagraph"/>
        <w:tabs>
          <w:tab w:val="left" w:pos="1276"/>
        </w:tabs>
        <w:ind w:left="0"/>
        <w:jc w:val="both"/>
        <w:rPr>
          <w:rFonts w:cstheme="minorHAnsi"/>
          <w:lang w:val="en-US"/>
        </w:rPr>
      </w:pPr>
    </w:p>
    <w:p w14:paraId="340DA73F" w14:textId="77777777" w:rsidR="00B57E77" w:rsidRDefault="00D352BC" w:rsidP="00B57E77">
      <w:pPr>
        <w:pStyle w:val="ListParagraph"/>
        <w:numPr>
          <w:ilvl w:val="1"/>
          <w:numId w:val="47"/>
        </w:numPr>
        <w:tabs>
          <w:tab w:val="left" w:pos="1276"/>
        </w:tabs>
        <w:ind w:left="0" w:firstLine="0"/>
        <w:jc w:val="both"/>
        <w:rPr>
          <w:rFonts w:cstheme="minorHAnsi"/>
          <w:lang w:val="en-US"/>
        </w:rPr>
      </w:pPr>
      <w:r w:rsidRPr="00543F36">
        <w:rPr>
          <w:rFonts w:cstheme="minorHAnsi"/>
          <w:lang w:val="en-US"/>
        </w:rPr>
        <w:t xml:space="preserve">Wash coverslips </w:t>
      </w:r>
      <w:r w:rsidR="00E95928" w:rsidRPr="00543F36">
        <w:rPr>
          <w:rFonts w:cstheme="minorHAnsi"/>
          <w:lang w:val="en-US"/>
        </w:rPr>
        <w:t xml:space="preserve">3 times with </w:t>
      </w:r>
      <w:r w:rsidR="00A3122C" w:rsidRPr="00543F36">
        <w:rPr>
          <w:rFonts w:cstheme="minorHAnsi"/>
          <w:lang w:val="en-US"/>
        </w:rPr>
        <w:t xml:space="preserve">1x </w:t>
      </w:r>
      <w:r w:rsidR="00E95928" w:rsidRPr="00543F36">
        <w:rPr>
          <w:rFonts w:cstheme="minorHAnsi"/>
          <w:lang w:val="en-US"/>
        </w:rPr>
        <w:t xml:space="preserve">PBS </w:t>
      </w:r>
      <w:r w:rsidRPr="00543F36">
        <w:rPr>
          <w:rFonts w:cstheme="minorHAnsi"/>
          <w:lang w:val="en-US"/>
        </w:rPr>
        <w:t>for 5 min</w:t>
      </w:r>
      <w:r w:rsidR="00E95928" w:rsidRPr="00543F36">
        <w:rPr>
          <w:rFonts w:cstheme="minorHAnsi"/>
          <w:lang w:val="en-US"/>
        </w:rPr>
        <w:t>.</w:t>
      </w:r>
    </w:p>
    <w:p w14:paraId="0A10AAD7" w14:textId="77777777" w:rsidR="00B57E77" w:rsidRDefault="00B57E77" w:rsidP="00B57E77">
      <w:pPr>
        <w:pStyle w:val="ListParagraph"/>
        <w:tabs>
          <w:tab w:val="left" w:pos="1276"/>
        </w:tabs>
        <w:ind w:left="0"/>
        <w:jc w:val="both"/>
        <w:rPr>
          <w:rFonts w:cstheme="minorHAnsi"/>
          <w:lang w:val="en-US"/>
        </w:rPr>
      </w:pPr>
    </w:p>
    <w:p w14:paraId="35386855" w14:textId="4A7CFBA6" w:rsidR="00BC19FA" w:rsidRPr="00B57E77" w:rsidRDefault="00D352BC" w:rsidP="00B57E77">
      <w:pPr>
        <w:pStyle w:val="ListParagraph"/>
        <w:numPr>
          <w:ilvl w:val="2"/>
          <w:numId w:val="56"/>
        </w:numPr>
        <w:tabs>
          <w:tab w:val="left" w:pos="1276"/>
        </w:tabs>
        <w:jc w:val="both"/>
        <w:rPr>
          <w:rFonts w:cstheme="minorHAnsi"/>
          <w:lang w:val="en-US"/>
        </w:rPr>
      </w:pPr>
      <w:r w:rsidRPr="00B57E77">
        <w:rPr>
          <w:rFonts w:cstheme="minorHAnsi"/>
          <w:lang w:val="en-US"/>
        </w:rPr>
        <w:t xml:space="preserve">Remove coverslips from </w:t>
      </w:r>
      <w:r w:rsidR="00E95928" w:rsidRPr="00B57E77">
        <w:rPr>
          <w:rFonts w:cstheme="minorHAnsi"/>
          <w:lang w:val="en-US"/>
        </w:rPr>
        <w:t>wells.</w:t>
      </w:r>
    </w:p>
    <w:p w14:paraId="10F04D2E" w14:textId="77777777" w:rsidR="00F33583" w:rsidRPr="00543F36" w:rsidRDefault="00F33583" w:rsidP="00543F36">
      <w:pPr>
        <w:pStyle w:val="ListParagraph"/>
        <w:tabs>
          <w:tab w:val="left" w:pos="1276"/>
          <w:tab w:val="left" w:pos="1418"/>
        </w:tabs>
        <w:ind w:left="0"/>
        <w:jc w:val="both"/>
        <w:rPr>
          <w:rFonts w:cstheme="minorHAnsi"/>
          <w:lang w:val="en-US"/>
        </w:rPr>
      </w:pPr>
    </w:p>
    <w:p w14:paraId="03D1F7E0" w14:textId="190932D8" w:rsidR="00BC19FA" w:rsidRPr="00543F36" w:rsidRDefault="00D352BC" w:rsidP="00543F36">
      <w:pPr>
        <w:pStyle w:val="ListParagraph"/>
        <w:numPr>
          <w:ilvl w:val="1"/>
          <w:numId w:val="49"/>
        </w:numPr>
        <w:tabs>
          <w:tab w:val="left" w:pos="1276"/>
          <w:tab w:val="left" w:pos="1418"/>
        </w:tabs>
        <w:ind w:left="0" w:firstLine="0"/>
        <w:jc w:val="both"/>
        <w:rPr>
          <w:rFonts w:cstheme="minorHAnsi"/>
          <w:lang w:val="en-US"/>
        </w:rPr>
      </w:pPr>
      <w:r w:rsidRPr="00543F36">
        <w:rPr>
          <w:rFonts w:cstheme="minorHAnsi"/>
          <w:lang w:val="en-US"/>
        </w:rPr>
        <w:t xml:space="preserve">In </w:t>
      </w:r>
      <w:r w:rsidR="00601482" w:rsidRPr="00543F36">
        <w:rPr>
          <w:rFonts w:cstheme="minorHAnsi"/>
          <w:lang w:val="en-US"/>
        </w:rPr>
        <w:t>the absence of light</w:t>
      </w:r>
      <w:r w:rsidRPr="00543F36">
        <w:rPr>
          <w:rFonts w:cstheme="minorHAnsi"/>
          <w:lang w:val="en-US"/>
        </w:rPr>
        <w:t xml:space="preserve">, </w:t>
      </w:r>
      <w:r w:rsidR="00E95928" w:rsidRPr="00543F36">
        <w:rPr>
          <w:rFonts w:cstheme="minorHAnsi"/>
          <w:lang w:val="en-US"/>
        </w:rPr>
        <w:t>add</w:t>
      </w:r>
      <w:r w:rsidRPr="00543F36">
        <w:rPr>
          <w:rFonts w:cstheme="minorHAnsi"/>
          <w:lang w:val="en-US"/>
        </w:rPr>
        <w:t xml:space="preserve"> 10</w:t>
      </w:r>
      <w:r w:rsidR="00E95928" w:rsidRPr="00543F36">
        <w:rPr>
          <w:rFonts w:cstheme="minorHAnsi"/>
          <w:lang w:val="en-US"/>
        </w:rPr>
        <w:t xml:space="preserve"> µ</w:t>
      </w:r>
      <w:r w:rsidRPr="00543F36">
        <w:rPr>
          <w:rFonts w:cstheme="minorHAnsi"/>
          <w:lang w:val="en-US"/>
        </w:rPr>
        <w:t xml:space="preserve">L of </w:t>
      </w:r>
      <w:r w:rsidR="00925C40" w:rsidRPr="00543F36">
        <w:rPr>
          <w:rFonts w:cstheme="minorHAnsi"/>
          <w:lang w:val="en-US"/>
        </w:rPr>
        <w:t>mounting medium with DAPI</w:t>
      </w:r>
      <w:r w:rsidR="00925C40" w:rsidRPr="00543F36" w:rsidDel="00925C40">
        <w:rPr>
          <w:rFonts w:cstheme="minorHAnsi"/>
          <w:lang w:val="en-US"/>
        </w:rPr>
        <w:t xml:space="preserve"> </w:t>
      </w:r>
      <w:r w:rsidRPr="00543F36">
        <w:rPr>
          <w:rFonts w:cstheme="minorHAnsi"/>
          <w:lang w:val="en-US"/>
        </w:rPr>
        <w:t>on</w:t>
      </w:r>
      <w:r w:rsidR="00601482" w:rsidRPr="00543F36">
        <w:rPr>
          <w:rFonts w:cstheme="minorHAnsi"/>
          <w:lang w:val="en-US"/>
        </w:rPr>
        <w:t xml:space="preserve">to </w:t>
      </w:r>
      <w:r w:rsidRPr="00543F36">
        <w:rPr>
          <w:rFonts w:cstheme="minorHAnsi"/>
          <w:lang w:val="en-US"/>
        </w:rPr>
        <w:t>clean microscopic glass slide</w:t>
      </w:r>
      <w:r w:rsidR="00601482" w:rsidRPr="00543F36">
        <w:rPr>
          <w:rFonts w:cstheme="minorHAnsi"/>
          <w:lang w:val="en-US"/>
        </w:rPr>
        <w:t>s</w:t>
      </w:r>
      <w:r w:rsidR="00E95928" w:rsidRPr="00543F36">
        <w:rPr>
          <w:rFonts w:cstheme="minorHAnsi"/>
          <w:lang w:val="en-US"/>
        </w:rPr>
        <w:t>.</w:t>
      </w:r>
    </w:p>
    <w:p w14:paraId="20D819CF" w14:textId="77777777" w:rsidR="00F33583" w:rsidRPr="00543F36" w:rsidRDefault="00F33583" w:rsidP="00543F36">
      <w:pPr>
        <w:pStyle w:val="ListParagraph"/>
        <w:tabs>
          <w:tab w:val="left" w:pos="1276"/>
          <w:tab w:val="left" w:pos="1418"/>
          <w:tab w:val="left" w:pos="1701"/>
        </w:tabs>
        <w:ind w:left="0"/>
        <w:jc w:val="both"/>
        <w:rPr>
          <w:rFonts w:cstheme="minorHAnsi"/>
          <w:lang w:val="en-US"/>
        </w:rPr>
      </w:pPr>
    </w:p>
    <w:p w14:paraId="5424AF16" w14:textId="1A7BF7A4" w:rsidR="00D352BC" w:rsidRPr="00543F36" w:rsidRDefault="00D352BC" w:rsidP="00543F36">
      <w:pPr>
        <w:pStyle w:val="ListParagraph"/>
        <w:numPr>
          <w:ilvl w:val="1"/>
          <w:numId w:val="50"/>
        </w:numPr>
        <w:tabs>
          <w:tab w:val="left" w:pos="1276"/>
          <w:tab w:val="left" w:pos="1418"/>
          <w:tab w:val="left" w:pos="1701"/>
        </w:tabs>
        <w:ind w:left="0" w:firstLine="0"/>
        <w:jc w:val="both"/>
        <w:rPr>
          <w:rFonts w:cstheme="minorHAnsi"/>
          <w:lang w:val="en-US"/>
        </w:rPr>
      </w:pPr>
      <w:r w:rsidRPr="00543F36">
        <w:rPr>
          <w:rFonts w:cstheme="minorHAnsi"/>
          <w:lang w:val="en-US"/>
        </w:rPr>
        <w:t>Place coverslip</w:t>
      </w:r>
      <w:r w:rsidR="00601482" w:rsidRPr="00543F36">
        <w:rPr>
          <w:rFonts w:cstheme="minorHAnsi"/>
          <w:lang w:val="en-US"/>
        </w:rPr>
        <w:t>s</w:t>
      </w:r>
      <w:r w:rsidRPr="00543F36">
        <w:rPr>
          <w:rFonts w:cstheme="minorHAnsi"/>
          <w:lang w:val="en-US"/>
        </w:rPr>
        <w:t xml:space="preserve"> with cells facing down</w:t>
      </w:r>
      <w:r w:rsidR="00601482" w:rsidRPr="00543F36">
        <w:rPr>
          <w:rFonts w:cstheme="minorHAnsi"/>
          <w:lang w:val="en-US"/>
        </w:rPr>
        <w:t xml:space="preserve"> to</w:t>
      </w:r>
      <w:r w:rsidRPr="00543F36">
        <w:rPr>
          <w:rFonts w:cstheme="minorHAnsi"/>
          <w:lang w:val="en-US"/>
        </w:rPr>
        <w:t xml:space="preserve"> </w:t>
      </w:r>
      <w:r w:rsidR="00E95928" w:rsidRPr="00543F36">
        <w:rPr>
          <w:rFonts w:cstheme="minorHAnsi"/>
          <w:lang w:val="en-US"/>
        </w:rPr>
        <w:t xml:space="preserve">allow </w:t>
      </w:r>
      <w:r w:rsidR="00601482" w:rsidRPr="00543F36">
        <w:rPr>
          <w:rFonts w:cstheme="minorHAnsi"/>
          <w:lang w:val="en-US"/>
        </w:rPr>
        <w:t xml:space="preserve">contact between </w:t>
      </w:r>
      <w:r w:rsidRPr="00543F36">
        <w:rPr>
          <w:rFonts w:cstheme="minorHAnsi"/>
          <w:lang w:val="en-US"/>
        </w:rPr>
        <w:t xml:space="preserve">cells </w:t>
      </w:r>
      <w:r w:rsidR="00601482" w:rsidRPr="00543F36">
        <w:rPr>
          <w:rFonts w:cstheme="minorHAnsi"/>
          <w:lang w:val="en-US"/>
        </w:rPr>
        <w:t xml:space="preserve">and </w:t>
      </w:r>
      <w:r w:rsidRPr="00543F36">
        <w:rPr>
          <w:rFonts w:cstheme="minorHAnsi"/>
          <w:lang w:val="en-US"/>
        </w:rPr>
        <w:t>DAPI</w:t>
      </w:r>
      <w:r w:rsidR="00E95928" w:rsidRPr="00543F36">
        <w:rPr>
          <w:rFonts w:cstheme="minorHAnsi"/>
          <w:lang w:val="en-US"/>
        </w:rPr>
        <w:t xml:space="preserve"> solution.</w:t>
      </w:r>
    </w:p>
    <w:p w14:paraId="56A85893" w14:textId="77777777" w:rsidR="00F33583" w:rsidRPr="00543F36" w:rsidRDefault="00F33583" w:rsidP="00543F36">
      <w:pPr>
        <w:spacing w:after="0" w:line="240" w:lineRule="auto"/>
        <w:jc w:val="both"/>
        <w:rPr>
          <w:rFonts w:cstheme="minorHAnsi"/>
          <w:sz w:val="24"/>
          <w:szCs w:val="24"/>
          <w:lang w:val="en-US"/>
        </w:rPr>
      </w:pPr>
    </w:p>
    <w:p w14:paraId="1E5DCFC3" w14:textId="34846876" w:rsidR="00D352BC" w:rsidRPr="00543F36" w:rsidRDefault="00D352BC" w:rsidP="00543F36">
      <w:pPr>
        <w:spacing w:after="0" w:line="240" w:lineRule="auto"/>
        <w:jc w:val="both"/>
        <w:rPr>
          <w:rFonts w:cstheme="minorHAnsi"/>
          <w:sz w:val="24"/>
          <w:szCs w:val="24"/>
          <w:lang w:val="en-US"/>
        </w:rPr>
      </w:pPr>
      <w:r w:rsidRPr="00543F36">
        <w:rPr>
          <w:rFonts w:cstheme="minorHAnsi"/>
          <w:sz w:val="24"/>
          <w:szCs w:val="24"/>
          <w:lang w:val="en-US"/>
        </w:rPr>
        <w:t>N</w:t>
      </w:r>
      <w:r w:rsidR="00E95928" w:rsidRPr="00543F36">
        <w:rPr>
          <w:rFonts w:cstheme="minorHAnsi"/>
          <w:sz w:val="24"/>
          <w:szCs w:val="24"/>
          <w:lang w:val="en-US"/>
        </w:rPr>
        <w:t>OTE</w:t>
      </w:r>
      <w:r w:rsidRPr="00543F36">
        <w:rPr>
          <w:rFonts w:cstheme="minorHAnsi"/>
          <w:sz w:val="24"/>
          <w:szCs w:val="24"/>
          <w:lang w:val="en-US"/>
        </w:rPr>
        <w:t xml:space="preserve">: Cover slides with aluminum foil to </w:t>
      </w:r>
      <w:r w:rsidR="00E95928" w:rsidRPr="00543F36">
        <w:rPr>
          <w:rFonts w:cstheme="minorHAnsi"/>
          <w:sz w:val="24"/>
          <w:szCs w:val="24"/>
          <w:lang w:val="en-US"/>
        </w:rPr>
        <w:t>protect from</w:t>
      </w:r>
      <w:r w:rsidRPr="00543F36">
        <w:rPr>
          <w:rFonts w:cstheme="minorHAnsi"/>
          <w:sz w:val="24"/>
          <w:szCs w:val="24"/>
          <w:lang w:val="en-US"/>
        </w:rPr>
        <w:t xml:space="preserve"> light</w:t>
      </w:r>
      <w:r w:rsidR="00E95928" w:rsidRPr="00543F36">
        <w:rPr>
          <w:rFonts w:cstheme="minorHAnsi"/>
          <w:sz w:val="24"/>
          <w:szCs w:val="24"/>
          <w:lang w:val="en-US"/>
        </w:rPr>
        <w:t>.</w:t>
      </w:r>
    </w:p>
    <w:p w14:paraId="669C659A" w14:textId="77777777" w:rsidR="00F33583" w:rsidRPr="00543F36" w:rsidRDefault="00F33583" w:rsidP="00543F36">
      <w:pPr>
        <w:pStyle w:val="ListParagraph"/>
        <w:ind w:left="0"/>
        <w:jc w:val="both"/>
        <w:rPr>
          <w:rFonts w:cstheme="minorHAnsi"/>
          <w:lang w:val="en-US"/>
        </w:rPr>
      </w:pPr>
    </w:p>
    <w:p w14:paraId="0FF82D7B" w14:textId="6CADE7A4" w:rsidR="00D352BC" w:rsidRPr="00543F36" w:rsidRDefault="00E95928" w:rsidP="00543F36">
      <w:pPr>
        <w:pStyle w:val="ListParagraph"/>
        <w:numPr>
          <w:ilvl w:val="1"/>
          <w:numId w:val="51"/>
        </w:numPr>
        <w:ind w:left="0" w:firstLine="0"/>
        <w:jc w:val="both"/>
        <w:rPr>
          <w:rFonts w:cstheme="minorHAnsi"/>
          <w:lang w:val="en-US"/>
        </w:rPr>
      </w:pPr>
      <w:r w:rsidRPr="00543F36">
        <w:rPr>
          <w:rFonts w:cstheme="minorHAnsi"/>
          <w:lang w:val="en-US"/>
        </w:rPr>
        <w:t>Incubate</w:t>
      </w:r>
      <w:r w:rsidR="00D352BC" w:rsidRPr="00543F36">
        <w:rPr>
          <w:rFonts w:cstheme="minorHAnsi"/>
          <w:lang w:val="en-US"/>
        </w:rPr>
        <w:t xml:space="preserve"> for 30 min</w:t>
      </w:r>
      <w:r w:rsidRPr="00543F36">
        <w:rPr>
          <w:rFonts w:cstheme="minorHAnsi"/>
          <w:lang w:val="en-US"/>
        </w:rPr>
        <w:t xml:space="preserve"> at room temperature.</w:t>
      </w:r>
    </w:p>
    <w:p w14:paraId="6A0485CC" w14:textId="77777777" w:rsidR="00F33583" w:rsidRPr="00543F36" w:rsidRDefault="00F33583" w:rsidP="00543F36">
      <w:pPr>
        <w:pStyle w:val="ListParagraph"/>
        <w:ind w:left="0"/>
        <w:jc w:val="both"/>
        <w:rPr>
          <w:rFonts w:cstheme="minorHAnsi"/>
          <w:lang w:val="en-US"/>
        </w:rPr>
      </w:pPr>
    </w:p>
    <w:p w14:paraId="3EF57FA8" w14:textId="66E13D96" w:rsidR="00D352BC" w:rsidRPr="00543F36" w:rsidRDefault="00D352BC" w:rsidP="00543F36">
      <w:pPr>
        <w:pStyle w:val="ListParagraph"/>
        <w:numPr>
          <w:ilvl w:val="1"/>
          <w:numId w:val="52"/>
        </w:numPr>
        <w:ind w:left="0" w:firstLine="0"/>
        <w:jc w:val="both"/>
        <w:rPr>
          <w:rFonts w:cstheme="minorHAnsi"/>
          <w:lang w:val="en-US"/>
        </w:rPr>
      </w:pPr>
      <w:r w:rsidRPr="00543F36">
        <w:rPr>
          <w:rFonts w:cstheme="minorHAnsi"/>
          <w:lang w:val="en-US"/>
        </w:rPr>
        <w:t xml:space="preserve">Store </w:t>
      </w:r>
      <w:r w:rsidR="00E95928" w:rsidRPr="00543F36">
        <w:rPr>
          <w:rFonts w:cstheme="minorHAnsi"/>
          <w:lang w:val="en-US"/>
        </w:rPr>
        <w:t>at</w:t>
      </w:r>
      <w:r w:rsidRPr="00543F36">
        <w:rPr>
          <w:rFonts w:cstheme="minorHAnsi"/>
          <w:lang w:val="en-US"/>
        </w:rPr>
        <w:t xml:space="preserve"> -20</w:t>
      </w:r>
      <w:r w:rsidR="00241FF2" w:rsidRPr="00543F36">
        <w:rPr>
          <w:rFonts w:cstheme="minorHAnsi"/>
          <w:lang w:val="en-US"/>
        </w:rPr>
        <w:t xml:space="preserve"> °C</w:t>
      </w:r>
      <w:r w:rsidR="00E95928" w:rsidRPr="00543F36">
        <w:rPr>
          <w:rFonts w:cstheme="minorHAnsi"/>
          <w:lang w:val="en-US"/>
        </w:rPr>
        <w:t>.</w:t>
      </w:r>
    </w:p>
    <w:p w14:paraId="7ED3E675" w14:textId="77777777" w:rsidR="00F33583" w:rsidRPr="00543F36" w:rsidRDefault="00F33583" w:rsidP="00543F36">
      <w:pPr>
        <w:spacing w:after="0" w:line="240" w:lineRule="auto"/>
        <w:jc w:val="both"/>
        <w:rPr>
          <w:rFonts w:cstheme="minorHAnsi"/>
          <w:b/>
          <w:bCs/>
          <w:sz w:val="24"/>
          <w:szCs w:val="24"/>
          <w:lang w:val="en-US"/>
        </w:rPr>
      </w:pPr>
    </w:p>
    <w:p w14:paraId="351BDDDB" w14:textId="69FC3FD1" w:rsidR="006873D1" w:rsidRPr="00543F36" w:rsidRDefault="00CF68BE" w:rsidP="00543F36">
      <w:pPr>
        <w:spacing w:after="0" w:line="240" w:lineRule="auto"/>
        <w:jc w:val="both"/>
        <w:rPr>
          <w:rFonts w:cstheme="minorHAnsi"/>
          <w:b/>
          <w:bCs/>
          <w:sz w:val="24"/>
          <w:szCs w:val="24"/>
          <w:lang w:val="en-US"/>
        </w:rPr>
      </w:pPr>
      <w:r w:rsidRPr="00543F36">
        <w:rPr>
          <w:rFonts w:cstheme="minorHAnsi"/>
          <w:b/>
          <w:bCs/>
          <w:sz w:val="24"/>
          <w:szCs w:val="24"/>
          <w:lang w:val="en-US"/>
        </w:rPr>
        <w:t>6.</w:t>
      </w:r>
      <w:r w:rsidR="004E29D3" w:rsidRPr="00543F36">
        <w:rPr>
          <w:rFonts w:cstheme="minorHAnsi"/>
          <w:b/>
          <w:bCs/>
          <w:sz w:val="24"/>
          <w:szCs w:val="24"/>
          <w:lang w:val="en-US"/>
        </w:rPr>
        <w:t xml:space="preserve"> </w:t>
      </w:r>
      <w:r w:rsidR="006873D1" w:rsidRPr="00543F36">
        <w:rPr>
          <w:rFonts w:cstheme="minorHAnsi"/>
          <w:b/>
          <w:bCs/>
          <w:sz w:val="24"/>
          <w:szCs w:val="24"/>
          <w:lang w:val="en-US"/>
        </w:rPr>
        <w:t>Confocal microscopy</w:t>
      </w:r>
      <w:r w:rsidR="002D5E41" w:rsidRPr="00543F36">
        <w:rPr>
          <w:rFonts w:cstheme="minorHAnsi"/>
          <w:b/>
          <w:bCs/>
          <w:sz w:val="24"/>
          <w:szCs w:val="24"/>
          <w:lang w:val="en-US"/>
        </w:rPr>
        <w:t>, image</w:t>
      </w:r>
      <w:r w:rsidR="006873D1" w:rsidRPr="00543F36">
        <w:rPr>
          <w:rFonts w:cstheme="minorHAnsi"/>
          <w:b/>
          <w:bCs/>
          <w:sz w:val="24"/>
          <w:szCs w:val="24"/>
          <w:lang w:val="en-US"/>
        </w:rPr>
        <w:t xml:space="preserve"> acquisition</w:t>
      </w:r>
      <w:r w:rsidR="00DE66A0">
        <w:rPr>
          <w:rFonts w:cstheme="minorHAnsi"/>
          <w:b/>
          <w:bCs/>
          <w:sz w:val="24"/>
          <w:szCs w:val="24"/>
          <w:lang w:val="en-US"/>
        </w:rPr>
        <w:t>,</w:t>
      </w:r>
      <w:r w:rsidR="006873D1" w:rsidRPr="00543F36">
        <w:rPr>
          <w:rFonts w:cstheme="minorHAnsi"/>
          <w:b/>
          <w:bCs/>
          <w:sz w:val="24"/>
          <w:szCs w:val="24"/>
          <w:lang w:val="en-US"/>
        </w:rPr>
        <w:t xml:space="preserve"> and </w:t>
      </w:r>
      <w:r w:rsidR="002D5E41" w:rsidRPr="00543F36">
        <w:rPr>
          <w:rFonts w:cstheme="minorHAnsi"/>
          <w:b/>
          <w:bCs/>
          <w:sz w:val="24"/>
          <w:szCs w:val="24"/>
          <w:lang w:val="en-US"/>
        </w:rPr>
        <w:t xml:space="preserve">quantification using </w:t>
      </w:r>
      <w:r w:rsidR="006873D1" w:rsidRPr="00543F36">
        <w:rPr>
          <w:rFonts w:cstheme="minorHAnsi"/>
          <w:b/>
          <w:bCs/>
          <w:sz w:val="24"/>
          <w:szCs w:val="24"/>
          <w:lang w:val="en-US"/>
        </w:rPr>
        <w:t>F</w:t>
      </w:r>
      <w:r w:rsidR="00DD5420" w:rsidRPr="00543F36">
        <w:rPr>
          <w:rFonts w:cstheme="minorHAnsi"/>
          <w:b/>
          <w:bCs/>
          <w:sz w:val="24"/>
          <w:szCs w:val="24"/>
          <w:lang w:val="en-US"/>
        </w:rPr>
        <w:t>IJI</w:t>
      </w:r>
      <w:r w:rsidR="006873D1" w:rsidRPr="00543F36">
        <w:rPr>
          <w:rFonts w:cstheme="minorHAnsi"/>
          <w:b/>
          <w:bCs/>
          <w:sz w:val="24"/>
          <w:szCs w:val="24"/>
          <w:lang w:val="en-US"/>
        </w:rPr>
        <w:t xml:space="preserve"> </w:t>
      </w:r>
    </w:p>
    <w:p w14:paraId="71D117FB" w14:textId="77777777" w:rsidR="00F33583" w:rsidRPr="00543F36" w:rsidRDefault="00F33583" w:rsidP="00543F36">
      <w:pPr>
        <w:spacing w:after="0" w:line="240" w:lineRule="auto"/>
        <w:jc w:val="both"/>
        <w:rPr>
          <w:rFonts w:cstheme="minorHAnsi"/>
          <w:sz w:val="24"/>
          <w:szCs w:val="24"/>
          <w:lang w:val="en-US"/>
        </w:rPr>
      </w:pPr>
    </w:p>
    <w:p w14:paraId="6A161F1D" w14:textId="1A9924AD" w:rsidR="006873D1" w:rsidRPr="00543F36" w:rsidRDefault="00DD5420" w:rsidP="00543F36">
      <w:pPr>
        <w:spacing w:after="0" w:line="240" w:lineRule="auto"/>
        <w:jc w:val="both"/>
        <w:rPr>
          <w:rFonts w:cstheme="minorHAnsi"/>
          <w:sz w:val="24"/>
          <w:szCs w:val="24"/>
          <w:lang w:val="en-US"/>
        </w:rPr>
      </w:pPr>
      <w:r w:rsidRPr="00543F36">
        <w:rPr>
          <w:rFonts w:cstheme="minorHAnsi"/>
          <w:sz w:val="24"/>
          <w:szCs w:val="24"/>
          <w:lang w:val="en-US"/>
        </w:rPr>
        <w:t xml:space="preserve">NOTE: </w:t>
      </w:r>
      <w:r w:rsidR="006873D1" w:rsidRPr="00543F36">
        <w:rPr>
          <w:rFonts w:cstheme="minorHAnsi"/>
          <w:sz w:val="24"/>
          <w:szCs w:val="24"/>
          <w:lang w:val="en-US"/>
        </w:rPr>
        <w:t xml:space="preserve">To acquire/capture immunofluorescence images, </w:t>
      </w:r>
      <w:r w:rsidR="00A3122C" w:rsidRPr="00543F36">
        <w:rPr>
          <w:rFonts w:cstheme="minorHAnsi"/>
          <w:sz w:val="24"/>
          <w:szCs w:val="24"/>
          <w:lang w:val="en-US"/>
        </w:rPr>
        <w:t>use</w:t>
      </w:r>
      <w:r w:rsidR="006873D1" w:rsidRPr="00543F36">
        <w:rPr>
          <w:rFonts w:cstheme="minorHAnsi"/>
          <w:sz w:val="24"/>
          <w:szCs w:val="24"/>
          <w:lang w:val="en-US"/>
        </w:rPr>
        <w:t xml:space="preserve"> </w:t>
      </w:r>
      <w:r w:rsidR="002D5E41" w:rsidRPr="00543F36">
        <w:rPr>
          <w:rFonts w:cstheme="minorHAnsi"/>
          <w:sz w:val="24"/>
          <w:szCs w:val="24"/>
          <w:lang w:val="en-US"/>
        </w:rPr>
        <w:t xml:space="preserve">a </w:t>
      </w:r>
      <w:r w:rsidR="006873D1" w:rsidRPr="00543F36">
        <w:rPr>
          <w:rFonts w:cstheme="minorHAnsi"/>
          <w:sz w:val="24"/>
          <w:szCs w:val="24"/>
          <w:lang w:val="en-US"/>
        </w:rPr>
        <w:t xml:space="preserve">confocal laser scanning microscope. </w:t>
      </w:r>
      <w:r w:rsidR="00A3122C" w:rsidRPr="00543F36">
        <w:rPr>
          <w:rFonts w:cstheme="minorHAnsi"/>
          <w:sz w:val="24"/>
          <w:szCs w:val="24"/>
          <w:lang w:val="en-US"/>
        </w:rPr>
        <w:t>O</w:t>
      </w:r>
      <w:r w:rsidR="006873D1" w:rsidRPr="00543F36">
        <w:rPr>
          <w:rFonts w:cstheme="minorHAnsi"/>
          <w:sz w:val="24"/>
          <w:szCs w:val="24"/>
          <w:lang w:val="en-US"/>
        </w:rPr>
        <w:t>il-immersion 63</w:t>
      </w:r>
      <w:r w:rsidR="00DE66A0">
        <w:rPr>
          <w:rFonts w:cstheme="minorHAnsi"/>
          <w:sz w:val="24"/>
          <w:szCs w:val="24"/>
          <w:lang w:val="en-US"/>
        </w:rPr>
        <w:t>x</w:t>
      </w:r>
      <w:r w:rsidR="006873D1" w:rsidRPr="00543F36">
        <w:rPr>
          <w:rFonts w:cstheme="minorHAnsi"/>
          <w:sz w:val="24"/>
          <w:szCs w:val="24"/>
          <w:lang w:val="en-US"/>
        </w:rPr>
        <w:t xml:space="preserve"> objective lens </w:t>
      </w:r>
      <w:r w:rsidR="00A3122C" w:rsidRPr="00543F36">
        <w:rPr>
          <w:rFonts w:cstheme="minorHAnsi"/>
          <w:sz w:val="24"/>
          <w:szCs w:val="24"/>
          <w:lang w:val="en-US"/>
        </w:rPr>
        <w:t xml:space="preserve">is recommended </w:t>
      </w:r>
      <w:r w:rsidR="002D5E41" w:rsidRPr="00543F36">
        <w:rPr>
          <w:rFonts w:cstheme="minorHAnsi"/>
          <w:sz w:val="24"/>
          <w:szCs w:val="24"/>
          <w:lang w:val="en-US"/>
        </w:rPr>
        <w:t>for optimal</w:t>
      </w:r>
      <w:r w:rsidR="006873D1" w:rsidRPr="00543F36">
        <w:rPr>
          <w:rFonts w:cstheme="minorHAnsi"/>
          <w:sz w:val="24"/>
          <w:szCs w:val="24"/>
          <w:lang w:val="en-US"/>
        </w:rPr>
        <w:t xml:space="preserve"> resolution.</w:t>
      </w:r>
    </w:p>
    <w:p w14:paraId="4A9D94AB" w14:textId="77777777" w:rsidR="00F33583" w:rsidRPr="00543F36" w:rsidRDefault="00F33583" w:rsidP="00543F36">
      <w:pPr>
        <w:pStyle w:val="ListParagraph"/>
        <w:ind w:left="0"/>
        <w:jc w:val="both"/>
        <w:rPr>
          <w:rFonts w:cstheme="minorHAnsi"/>
          <w:lang w:val="en-US"/>
        </w:rPr>
      </w:pPr>
    </w:p>
    <w:p w14:paraId="6DB48149" w14:textId="5A780D28" w:rsidR="006873D1" w:rsidRPr="00543F36" w:rsidRDefault="0086288A" w:rsidP="00543F36">
      <w:pPr>
        <w:pStyle w:val="ListParagraph"/>
        <w:numPr>
          <w:ilvl w:val="0"/>
          <w:numId w:val="5"/>
        </w:numPr>
        <w:ind w:left="0" w:firstLine="0"/>
        <w:jc w:val="both"/>
        <w:rPr>
          <w:rFonts w:cstheme="minorHAnsi"/>
          <w:lang w:val="en-US"/>
        </w:rPr>
      </w:pPr>
      <w:r w:rsidRPr="00543F36">
        <w:rPr>
          <w:rFonts w:cstheme="minorHAnsi"/>
          <w:lang w:val="en-US"/>
        </w:rPr>
        <w:t>Allow</w:t>
      </w:r>
      <w:r w:rsidR="006873D1" w:rsidRPr="00543F36">
        <w:rPr>
          <w:rFonts w:cstheme="minorHAnsi"/>
          <w:lang w:val="en-US"/>
        </w:rPr>
        <w:t xml:space="preserve"> coverslips </w:t>
      </w:r>
      <w:r w:rsidRPr="00543F36">
        <w:rPr>
          <w:rFonts w:cstheme="minorHAnsi"/>
          <w:lang w:val="en-US"/>
        </w:rPr>
        <w:t xml:space="preserve">to reach </w:t>
      </w:r>
      <w:r w:rsidR="006873D1" w:rsidRPr="00543F36">
        <w:rPr>
          <w:rFonts w:cstheme="minorHAnsi"/>
          <w:lang w:val="en-US"/>
        </w:rPr>
        <w:t>room temperature</w:t>
      </w:r>
      <w:r w:rsidRPr="00543F36">
        <w:rPr>
          <w:rFonts w:cstheme="minorHAnsi"/>
          <w:lang w:val="en-US"/>
        </w:rPr>
        <w:t xml:space="preserve">, </w:t>
      </w:r>
      <w:r w:rsidR="006873D1" w:rsidRPr="00543F36">
        <w:rPr>
          <w:rFonts w:cstheme="minorHAnsi"/>
          <w:lang w:val="en-US"/>
        </w:rPr>
        <w:t>protect</w:t>
      </w:r>
      <w:r w:rsidRPr="00543F36">
        <w:rPr>
          <w:rFonts w:cstheme="minorHAnsi"/>
          <w:lang w:val="en-US"/>
        </w:rPr>
        <w:t>ed</w:t>
      </w:r>
      <w:r w:rsidR="00DD5420" w:rsidRPr="00543F36">
        <w:rPr>
          <w:rFonts w:cstheme="minorHAnsi"/>
          <w:lang w:val="en-US"/>
        </w:rPr>
        <w:t xml:space="preserve"> </w:t>
      </w:r>
      <w:r w:rsidR="006873D1" w:rsidRPr="00543F36">
        <w:rPr>
          <w:rFonts w:cstheme="minorHAnsi"/>
          <w:lang w:val="en-US"/>
        </w:rPr>
        <w:t>from light</w:t>
      </w:r>
      <w:r w:rsidRPr="00543F36">
        <w:rPr>
          <w:rFonts w:cstheme="minorHAnsi"/>
          <w:lang w:val="en-US"/>
        </w:rPr>
        <w:t>, for</w:t>
      </w:r>
      <w:r w:rsidR="006873D1" w:rsidRPr="00543F36">
        <w:rPr>
          <w:rFonts w:cstheme="minorHAnsi"/>
          <w:lang w:val="en-US"/>
        </w:rPr>
        <w:t xml:space="preserve"> at least 30</w:t>
      </w:r>
      <w:r w:rsidR="00DD5420" w:rsidRPr="00543F36">
        <w:rPr>
          <w:rFonts w:cstheme="minorHAnsi"/>
          <w:lang w:val="en-US"/>
        </w:rPr>
        <w:t xml:space="preserve"> </w:t>
      </w:r>
      <w:r w:rsidR="006873D1" w:rsidRPr="00543F36">
        <w:rPr>
          <w:rFonts w:cstheme="minorHAnsi"/>
          <w:lang w:val="en-US"/>
        </w:rPr>
        <w:t xml:space="preserve">min </w:t>
      </w:r>
      <w:r w:rsidRPr="00543F36">
        <w:rPr>
          <w:rFonts w:cstheme="minorHAnsi"/>
          <w:lang w:val="en-US"/>
        </w:rPr>
        <w:t xml:space="preserve">prior to image </w:t>
      </w:r>
      <w:r w:rsidR="006873D1" w:rsidRPr="00543F36">
        <w:rPr>
          <w:rFonts w:cstheme="minorHAnsi"/>
          <w:lang w:val="en-US"/>
        </w:rPr>
        <w:t>acquisition</w:t>
      </w:r>
      <w:r w:rsidR="00DD5420" w:rsidRPr="00543F36">
        <w:rPr>
          <w:rFonts w:cstheme="minorHAnsi"/>
          <w:lang w:val="en-US"/>
        </w:rPr>
        <w:t>.</w:t>
      </w:r>
    </w:p>
    <w:p w14:paraId="05221BE1" w14:textId="77777777" w:rsidR="00F33583" w:rsidRPr="00543F36" w:rsidRDefault="00F33583" w:rsidP="00543F36">
      <w:pPr>
        <w:pStyle w:val="ListParagraph"/>
        <w:ind w:left="0"/>
        <w:jc w:val="both"/>
        <w:rPr>
          <w:rFonts w:cstheme="minorHAnsi"/>
          <w:lang w:val="en-US"/>
        </w:rPr>
      </w:pPr>
    </w:p>
    <w:p w14:paraId="40D0C0FC" w14:textId="6EFC99EF"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lang w:val="en-US"/>
        </w:rPr>
        <w:t xml:space="preserve">Clean </w:t>
      </w:r>
      <w:r w:rsidR="00DE66A0">
        <w:rPr>
          <w:rFonts w:cstheme="minorHAnsi"/>
          <w:lang w:val="en-US"/>
        </w:rPr>
        <w:t xml:space="preserve">the </w:t>
      </w:r>
      <w:r w:rsidRPr="00543F36">
        <w:rPr>
          <w:rFonts w:cstheme="minorHAnsi"/>
          <w:lang w:val="en-US"/>
        </w:rPr>
        <w:t>coverslips with absorbent tissue</w:t>
      </w:r>
      <w:r w:rsidR="00DD5420" w:rsidRPr="00543F36">
        <w:rPr>
          <w:rFonts w:cstheme="minorHAnsi"/>
          <w:lang w:val="en-US"/>
        </w:rPr>
        <w:t>.</w:t>
      </w:r>
    </w:p>
    <w:p w14:paraId="13AA51EA" w14:textId="77777777" w:rsidR="00F33583" w:rsidRPr="00543F36" w:rsidRDefault="00F33583" w:rsidP="00543F36">
      <w:pPr>
        <w:pStyle w:val="ListParagraph"/>
        <w:ind w:left="0"/>
        <w:jc w:val="both"/>
        <w:rPr>
          <w:rFonts w:cstheme="minorHAnsi"/>
          <w:lang w:val="en-US"/>
        </w:rPr>
      </w:pPr>
    </w:p>
    <w:p w14:paraId="238859F1" w14:textId="56659FA5"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lang w:val="en-US"/>
        </w:rPr>
        <w:t xml:space="preserve">Add a drop of immersion oil to the objective and </w:t>
      </w:r>
      <w:r w:rsidR="00DD5420" w:rsidRPr="00543F36">
        <w:rPr>
          <w:rFonts w:cstheme="minorHAnsi"/>
          <w:lang w:val="en-US"/>
        </w:rPr>
        <w:t>place</w:t>
      </w:r>
      <w:r w:rsidRPr="00543F36">
        <w:rPr>
          <w:rFonts w:cstheme="minorHAnsi"/>
          <w:lang w:val="en-US"/>
        </w:rPr>
        <w:t xml:space="preserve"> </w:t>
      </w:r>
      <w:r w:rsidR="0086288A" w:rsidRPr="00543F36">
        <w:rPr>
          <w:rFonts w:cstheme="minorHAnsi"/>
          <w:lang w:val="en-US"/>
        </w:rPr>
        <w:t xml:space="preserve">each </w:t>
      </w:r>
      <w:r w:rsidRPr="00543F36">
        <w:rPr>
          <w:rFonts w:cstheme="minorHAnsi"/>
          <w:lang w:val="en-US"/>
        </w:rPr>
        <w:t>slide</w:t>
      </w:r>
      <w:r w:rsidR="00DD5420" w:rsidRPr="00543F36">
        <w:rPr>
          <w:rFonts w:cstheme="minorHAnsi"/>
          <w:lang w:val="en-US"/>
        </w:rPr>
        <w:t xml:space="preserve"> </w:t>
      </w:r>
      <w:r w:rsidR="0086288A" w:rsidRPr="00543F36">
        <w:rPr>
          <w:rFonts w:cstheme="minorHAnsi"/>
          <w:lang w:val="en-US"/>
        </w:rPr>
        <w:t xml:space="preserve">under </w:t>
      </w:r>
      <w:r w:rsidR="00DD5420" w:rsidRPr="00543F36">
        <w:rPr>
          <w:rFonts w:cstheme="minorHAnsi"/>
          <w:lang w:val="en-US"/>
        </w:rPr>
        <w:t>the microscope.</w:t>
      </w:r>
    </w:p>
    <w:p w14:paraId="5791F031" w14:textId="77777777" w:rsidR="00F33583" w:rsidRPr="00543F36" w:rsidRDefault="00F33583" w:rsidP="00543F36">
      <w:pPr>
        <w:pStyle w:val="ListParagraph"/>
        <w:ind w:left="0"/>
        <w:jc w:val="both"/>
        <w:rPr>
          <w:rFonts w:cstheme="minorHAnsi"/>
          <w:lang w:val="en-US"/>
        </w:rPr>
      </w:pPr>
    </w:p>
    <w:p w14:paraId="40EF3696" w14:textId="416840FD"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lang w:val="en-US"/>
        </w:rPr>
        <w:t>Move the objective until the oil touches the slide</w:t>
      </w:r>
      <w:r w:rsidR="00DD5420" w:rsidRPr="00543F36">
        <w:rPr>
          <w:rFonts w:cstheme="minorHAnsi"/>
          <w:lang w:val="en-US"/>
        </w:rPr>
        <w:t>.</w:t>
      </w:r>
    </w:p>
    <w:p w14:paraId="42A7BF16" w14:textId="77777777" w:rsidR="00F33583" w:rsidRPr="00543F36" w:rsidRDefault="00F33583" w:rsidP="00543F36">
      <w:pPr>
        <w:pStyle w:val="ListParagraph"/>
        <w:ind w:left="0"/>
        <w:jc w:val="both"/>
        <w:rPr>
          <w:rFonts w:cstheme="minorHAnsi"/>
          <w:lang w:val="en-US"/>
        </w:rPr>
      </w:pPr>
    </w:p>
    <w:p w14:paraId="340DEFA3" w14:textId="20499A0E"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lang w:val="en-US"/>
        </w:rPr>
        <w:t xml:space="preserve">Observe and adjust the </w:t>
      </w:r>
      <w:r w:rsidR="0086288A" w:rsidRPr="00543F36">
        <w:rPr>
          <w:rFonts w:cstheme="minorHAnsi"/>
          <w:lang w:val="en-US"/>
        </w:rPr>
        <w:t xml:space="preserve">microscope </w:t>
      </w:r>
      <w:r w:rsidRPr="00543F36">
        <w:rPr>
          <w:rFonts w:cstheme="minorHAnsi"/>
          <w:lang w:val="en-US"/>
        </w:rPr>
        <w:t>focus</w:t>
      </w:r>
      <w:r w:rsidR="0086288A" w:rsidRPr="00543F36">
        <w:rPr>
          <w:rFonts w:cstheme="minorHAnsi"/>
          <w:lang w:val="en-US"/>
        </w:rPr>
        <w:t xml:space="preserve">; select </w:t>
      </w:r>
      <w:r w:rsidRPr="00543F36">
        <w:rPr>
          <w:rFonts w:cstheme="minorHAnsi"/>
          <w:lang w:val="en-US"/>
        </w:rPr>
        <w:t xml:space="preserve">the </w:t>
      </w:r>
      <w:r w:rsidRPr="00543F36">
        <w:rPr>
          <w:rFonts w:cstheme="minorHAnsi"/>
          <w:b/>
          <w:bCs/>
          <w:lang w:val="en-US"/>
        </w:rPr>
        <w:t>63x objective with oil</w:t>
      </w:r>
      <w:r w:rsidR="00DD5420" w:rsidRPr="00543F36">
        <w:rPr>
          <w:rFonts w:cstheme="minorHAnsi"/>
          <w:lang w:val="en-US"/>
        </w:rPr>
        <w:t>.</w:t>
      </w:r>
    </w:p>
    <w:p w14:paraId="2523A3DC" w14:textId="77777777" w:rsidR="00F33583" w:rsidRPr="00543F36" w:rsidRDefault="00F33583" w:rsidP="00543F36">
      <w:pPr>
        <w:pStyle w:val="ListParagraph"/>
        <w:ind w:left="0"/>
        <w:jc w:val="both"/>
        <w:rPr>
          <w:rFonts w:cstheme="minorHAnsi"/>
          <w:lang w:val="en-US"/>
        </w:rPr>
      </w:pPr>
      <w:bookmarkStart w:id="9" w:name="_Hlk72243140"/>
    </w:p>
    <w:p w14:paraId="15AEFD36" w14:textId="3385CD86" w:rsidR="006873D1" w:rsidRPr="00543F36" w:rsidRDefault="008D2EF5" w:rsidP="00543F36">
      <w:pPr>
        <w:pStyle w:val="ListParagraph"/>
        <w:numPr>
          <w:ilvl w:val="0"/>
          <w:numId w:val="5"/>
        </w:numPr>
        <w:ind w:left="0" w:firstLine="0"/>
        <w:jc w:val="both"/>
        <w:rPr>
          <w:rFonts w:cstheme="minorHAnsi"/>
          <w:lang w:val="en-US"/>
        </w:rPr>
      </w:pPr>
      <w:r w:rsidRPr="00543F36">
        <w:rPr>
          <w:rFonts w:cstheme="minorHAnsi"/>
          <w:lang w:val="en-US"/>
        </w:rPr>
        <w:t>T</w:t>
      </w:r>
      <w:r w:rsidR="00DD5420" w:rsidRPr="00543F36">
        <w:rPr>
          <w:rFonts w:cstheme="minorHAnsi"/>
          <w:lang w:val="en-US"/>
        </w:rPr>
        <w:t>urn</w:t>
      </w:r>
      <w:r w:rsidR="006873D1" w:rsidRPr="00543F36">
        <w:rPr>
          <w:rFonts w:cstheme="minorHAnsi"/>
          <w:lang w:val="en-US"/>
        </w:rPr>
        <w:t xml:space="preserve"> on lasers </w:t>
      </w:r>
      <w:r w:rsidR="0086288A" w:rsidRPr="00543F36">
        <w:rPr>
          <w:rFonts w:cstheme="minorHAnsi"/>
          <w:lang w:val="en-US"/>
        </w:rPr>
        <w:t xml:space="preserve">at </w:t>
      </w:r>
      <w:r w:rsidR="006873D1" w:rsidRPr="00543F36">
        <w:rPr>
          <w:rFonts w:cstheme="minorHAnsi"/>
          <w:b/>
          <w:bCs/>
          <w:lang w:val="en-US"/>
        </w:rPr>
        <w:t>488</w:t>
      </w:r>
      <w:r w:rsidR="007C3230" w:rsidRPr="00543F36">
        <w:rPr>
          <w:rFonts w:cstheme="minorHAnsi"/>
          <w:b/>
          <w:bCs/>
          <w:lang w:val="en-US"/>
        </w:rPr>
        <w:t xml:space="preserve"> nm</w:t>
      </w:r>
      <w:r w:rsidR="006873D1" w:rsidRPr="00543F36">
        <w:rPr>
          <w:rFonts w:cstheme="minorHAnsi"/>
          <w:lang w:val="en-US"/>
        </w:rPr>
        <w:t xml:space="preserve">, </w:t>
      </w:r>
      <w:r w:rsidR="006873D1" w:rsidRPr="00543F36">
        <w:rPr>
          <w:rFonts w:cstheme="minorHAnsi"/>
          <w:b/>
          <w:bCs/>
          <w:lang w:val="en-US"/>
        </w:rPr>
        <w:t>552</w:t>
      </w:r>
      <w:r w:rsidR="007C3230" w:rsidRPr="00543F36">
        <w:rPr>
          <w:rFonts w:cstheme="minorHAnsi"/>
          <w:b/>
          <w:bCs/>
          <w:lang w:val="en-US"/>
        </w:rPr>
        <w:t xml:space="preserve"> nm</w:t>
      </w:r>
      <w:r w:rsidR="00B57E77">
        <w:rPr>
          <w:rFonts w:cstheme="minorHAnsi"/>
          <w:b/>
          <w:bCs/>
          <w:lang w:val="en-US"/>
        </w:rPr>
        <w:t>,</w:t>
      </w:r>
      <w:r w:rsidR="006873D1" w:rsidRPr="00543F36">
        <w:rPr>
          <w:rFonts w:cstheme="minorHAnsi"/>
          <w:lang w:val="en-US"/>
        </w:rPr>
        <w:t xml:space="preserve"> and </w:t>
      </w:r>
      <w:r w:rsidR="006873D1" w:rsidRPr="00543F36">
        <w:rPr>
          <w:rFonts w:cstheme="minorHAnsi"/>
          <w:b/>
          <w:bCs/>
          <w:lang w:val="en-US"/>
        </w:rPr>
        <w:t>405</w:t>
      </w:r>
      <w:r w:rsidR="007C3230" w:rsidRPr="00543F36">
        <w:rPr>
          <w:rFonts w:cstheme="minorHAnsi"/>
          <w:b/>
          <w:bCs/>
          <w:lang w:val="en-US"/>
        </w:rPr>
        <w:t xml:space="preserve"> nm</w:t>
      </w:r>
      <w:r w:rsidR="0086288A" w:rsidRPr="00543F36">
        <w:rPr>
          <w:rFonts w:cstheme="minorHAnsi"/>
          <w:lang w:val="en-US"/>
        </w:rPr>
        <w:t xml:space="preserve"> </w:t>
      </w:r>
      <w:bookmarkStart w:id="10" w:name="_Hlk72243251"/>
      <w:r w:rsidR="0086288A" w:rsidRPr="00543F36">
        <w:rPr>
          <w:rFonts w:cstheme="minorHAnsi"/>
          <w:lang w:val="en-US"/>
        </w:rPr>
        <w:t>wavelengths</w:t>
      </w:r>
      <w:bookmarkEnd w:id="10"/>
      <w:r w:rsidR="00DD5420" w:rsidRPr="00543F36">
        <w:rPr>
          <w:rFonts w:cstheme="minorHAnsi"/>
          <w:lang w:val="en-US"/>
        </w:rPr>
        <w:t>.</w:t>
      </w:r>
    </w:p>
    <w:bookmarkEnd w:id="9"/>
    <w:p w14:paraId="1B6A0A49" w14:textId="77777777" w:rsidR="00F33583" w:rsidRPr="00543F36" w:rsidRDefault="00F33583" w:rsidP="00543F36">
      <w:pPr>
        <w:pStyle w:val="ListParagraph"/>
        <w:ind w:left="0"/>
        <w:jc w:val="both"/>
        <w:rPr>
          <w:rFonts w:cstheme="minorHAnsi"/>
          <w:lang w:val="en-US"/>
        </w:rPr>
      </w:pPr>
    </w:p>
    <w:p w14:paraId="7534AE8C" w14:textId="4DE31359"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lang w:val="en-US"/>
        </w:rPr>
        <w:t>Select image resolution</w:t>
      </w:r>
      <w:r w:rsidR="0086288A" w:rsidRPr="00543F36">
        <w:rPr>
          <w:rFonts w:cstheme="minorHAnsi"/>
          <w:lang w:val="en-US"/>
        </w:rPr>
        <w:t>:</w:t>
      </w:r>
      <w:r w:rsidRPr="00543F36">
        <w:rPr>
          <w:rFonts w:cstheme="minorHAnsi"/>
          <w:lang w:val="en-US"/>
        </w:rPr>
        <w:t xml:space="preserve"> </w:t>
      </w:r>
      <w:r w:rsidRPr="00543F36">
        <w:rPr>
          <w:rFonts w:cstheme="minorHAnsi"/>
          <w:b/>
          <w:bCs/>
          <w:lang w:val="en-US"/>
        </w:rPr>
        <w:t>1024 x 1024</w:t>
      </w:r>
      <w:r w:rsidR="00DD5420" w:rsidRPr="00543F36">
        <w:rPr>
          <w:rFonts w:cstheme="minorHAnsi"/>
          <w:lang w:val="en-US"/>
        </w:rPr>
        <w:t>.</w:t>
      </w:r>
    </w:p>
    <w:p w14:paraId="52BB0CB9" w14:textId="77777777" w:rsidR="00F33583" w:rsidRPr="00543F36" w:rsidRDefault="00F33583" w:rsidP="00543F36">
      <w:pPr>
        <w:pStyle w:val="ListParagraph"/>
        <w:ind w:left="0"/>
        <w:jc w:val="both"/>
        <w:rPr>
          <w:rFonts w:cstheme="minorHAnsi"/>
          <w:lang w:val="en-US"/>
        </w:rPr>
      </w:pPr>
    </w:p>
    <w:p w14:paraId="011917F7" w14:textId="00AC60FE"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lang w:val="en-US"/>
        </w:rPr>
        <w:t xml:space="preserve">Click on </w:t>
      </w:r>
      <w:r w:rsidR="00810790" w:rsidRPr="00543F36">
        <w:rPr>
          <w:rFonts w:cstheme="minorHAnsi"/>
          <w:lang w:val="en-US"/>
        </w:rPr>
        <w:t xml:space="preserve">the </w:t>
      </w:r>
      <w:r w:rsidR="00DE66A0">
        <w:rPr>
          <w:rFonts w:cstheme="minorHAnsi"/>
          <w:b/>
          <w:bCs/>
          <w:lang w:val="en-US"/>
        </w:rPr>
        <w:t>L</w:t>
      </w:r>
      <w:r w:rsidRPr="00543F36">
        <w:rPr>
          <w:rFonts w:cstheme="minorHAnsi"/>
          <w:b/>
          <w:bCs/>
          <w:lang w:val="en-US"/>
        </w:rPr>
        <w:t>ive</w:t>
      </w:r>
      <w:r w:rsidRPr="00543F36">
        <w:rPr>
          <w:rFonts w:cstheme="minorHAnsi"/>
          <w:lang w:val="en-US"/>
        </w:rPr>
        <w:t xml:space="preserve"> b</w:t>
      </w:r>
      <w:r w:rsidR="00810790" w:rsidRPr="00543F36">
        <w:rPr>
          <w:rFonts w:cstheme="minorHAnsi"/>
          <w:lang w:val="en-US"/>
        </w:rPr>
        <w:t>u</w:t>
      </w:r>
      <w:r w:rsidRPr="00543F36">
        <w:rPr>
          <w:rFonts w:cstheme="minorHAnsi"/>
          <w:lang w:val="en-US"/>
        </w:rPr>
        <w:t>tto</w:t>
      </w:r>
      <w:r w:rsidR="00810790" w:rsidRPr="00543F36">
        <w:rPr>
          <w:rFonts w:cstheme="minorHAnsi"/>
          <w:lang w:val="en-US"/>
        </w:rPr>
        <w:t>n</w:t>
      </w:r>
      <w:r w:rsidRPr="00543F36">
        <w:rPr>
          <w:rFonts w:cstheme="minorHAnsi"/>
          <w:lang w:val="en-US"/>
        </w:rPr>
        <w:t>, set the Z stack</w:t>
      </w:r>
      <w:r w:rsidR="00811674" w:rsidRPr="00543F36">
        <w:rPr>
          <w:rFonts w:cstheme="minorHAnsi"/>
          <w:lang w:val="en-US"/>
        </w:rPr>
        <w:t>,</w:t>
      </w:r>
      <w:r w:rsidRPr="00543F36">
        <w:rPr>
          <w:rFonts w:cstheme="minorHAnsi"/>
          <w:lang w:val="en-US"/>
        </w:rPr>
        <w:t xml:space="preserve"> and press </w:t>
      </w:r>
      <w:r w:rsidR="00F32262" w:rsidRPr="00543F36">
        <w:rPr>
          <w:rFonts w:cstheme="minorHAnsi"/>
          <w:b/>
          <w:bCs/>
          <w:lang w:val="en-US"/>
        </w:rPr>
        <w:t>Begin</w:t>
      </w:r>
      <w:r w:rsidRPr="00543F36">
        <w:rPr>
          <w:rFonts w:cstheme="minorHAnsi"/>
          <w:lang w:val="en-US"/>
        </w:rPr>
        <w:t xml:space="preserve">. </w:t>
      </w:r>
      <w:r w:rsidR="00810790" w:rsidRPr="00543F36">
        <w:rPr>
          <w:rFonts w:cstheme="minorHAnsi"/>
          <w:lang w:val="en-US"/>
        </w:rPr>
        <w:t xml:space="preserve">Repeat </w:t>
      </w:r>
      <w:r w:rsidR="00C94F86" w:rsidRPr="00543F36">
        <w:rPr>
          <w:rFonts w:cstheme="minorHAnsi"/>
          <w:lang w:val="en-US"/>
        </w:rPr>
        <w:t xml:space="preserve">the </w:t>
      </w:r>
      <w:r w:rsidR="00810790" w:rsidRPr="00543F36">
        <w:rPr>
          <w:rFonts w:cstheme="minorHAnsi"/>
          <w:lang w:val="en-US"/>
        </w:rPr>
        <w:t>process</w:t>
      </w:r>
      <w:r w:rsidRPr="00543F36">
        <w:rPr>
          <w:rFonts w:cstheme="minorHAnsi"/>
          <w:lang w:val="en-US"/>
        </w:rPr>
        <w:t xml:space="preserve"> and </w:t>
      </w:r>
      <w:r w:rsidR="00C94F86" w:rsidRPr="00543F36">
        <w:rPr>
          <w:rFonts w:cstheme="minorHAnsi"/>
          <w:lang w:val="en-US"/>
        </w:rPr>
        <w:t xml:space="preserve">then </w:t>
      </w:r>
      <w:r w:rsidRPr="00543F36">
        <w:rPr>
          <w:rFonts w:cstheme="minorHAnsi"/>
          <w:lang w:val="en-US"/>
        </w:rPr>
        <w:t xml:space="preserve">press </w:t>
      </w:r>
      <w:r w:rsidR="00C94F86" w:rsidRPr="00543F36">
        <w:rPr>
          <w:rFonts w:cstheme="minorHAnsi"/>
          <w:b/>
          <w:bCs/>
          <w:lang w:val="en-US"/>
        </w:rPr>
        <w:t>E</w:t>
      </w:r>
      <w:r w:rsidR="00A1760A" w:rsidRPr="00543F36">
        <w:rPr>
          <w:rFonts w:cstheme="minorHAnsi"/>
          <w:b/>
          <w:bCs/>
          <w:lang w:val="en-US"/>
        </w:rPr>
        <w:t>nd</w:t>
      </w:r>
      <w:r w:rsidR="00DD5420" w:rsidRPr="00543F36">
        <w:rPr>
          <w:rFonts w:cstheme="minorHAnsi"/>
          <w:lang w:val="en-US"/>
        </w:rPr>
        <w:t>.</w:t>
      </w:r>
    </w:p>
    <w:p w14:paraId="67C68AB8" w14:textId="77777777" w:rsidR="00F33583" w:rsidRPr="00543F36" w:rsidRDefault="00F33583" w:rsidP="00543F36">
      <w:pPr>
        <w:pStyle w:val="ListParagraph"/>
        <w:ind w:left="0"/>
        <w:jc w:val="both"/>
        <w:rPr>
          <w:rFonts w:cstheme="minorHAnsi"/>
          <w:lang w:val="en-US"/>
        </w:rPr>
      </w:pPr>
    </w:p>
    <w:p w14:paraId="1DC1B887" w14:textId="08CC0BCD" w:rsidR="00810790" w:rsidRPr="00543F36" w:rsidRDefault="00810790" w:rsidP="00543F36">
      <w:pPr>
        <w:pStyle w:val="ListParagraph"/>
        <w:numPr>
          <w:ilvl w:val="0"/>
          <w:numId w:val="5"/>
        </w:numPr>
        <w:ind w:left="0" w:firstLine="0"/>
        <w:jc w:val="both"/>
        <w:rPr>
          <w:rFonts w:cstheme="minorHAnsi"/>
          <w:lang w:val="en-US"/>
        </w:rPr>
      </w:pPr>
      <w:r w:rsidRPr="00543F36">
        <w:rPr>
          <w:rFonts w:cstheme="minorHAnsi"/>
          <w:lang w:val="en-US"/>
        </w:rPr>
        <w:t xml:space="preserve">After selecting the </w:t>
      </w:r>
      <w:r w:rsidRPr="00543F36">
        <w:rPr>
          <w:rFonts w:cstheme="minorHAnsi"/>
          <w:b/>
          <w:bCs/>
          <w:lang w:val="en-US"/>
        </w:rPr>
        <w:t>Maximum Projection</w:t>
      </w:r>
      <w:r w:rsidRPr="00543F36">
        <w:rPr>
          <w:rFonts w:cstheme="minorHAnsi"/>
          <w:lang w:val="en-US"/>
        </w:rPr>
        <w:t xml:space="preserve"> </w:t>
      </w:r>
      <w:r w:rsidR="00C94F86" w:rsidRPr="00543F36">
        <w:rPr>
          <w:rFonts w:cstheme="minorHAnsi"/>
          <w:lang w:val="en-US"/>
        </w:rPr>
        <w:t xml:space="preserve">option </w:t>
      </w:r>
      <w:r w:rsidRPr="00543F36">
        <w:rPr>
          <w:rFonts w:cstheme="minorHAnsi"/>
          <w:lang w:val="en-US"/>
        </w:rPr>
        <w:t xml:space="preserve">in the </w:t>
      </w:r>
      <w:r w:rsidR="00B57E77">
        <w:rPr>
          <w:rFonts w:cstheme="minorHAnsi"/>
          <w:b/>
          <w:bCs/>
          <w:lang w:val="en-US"/>
        </w:rPr>
        <w:t>T</w:t>
      </w:r>
      <w:r w:rsidR="00F32262" w:rsidRPr="00543F36">
        <w:rPr>
          <w:rFonts w:cstheme="minorHAnsi"/>
          <w:b/>
          <w:bCs/>
          <w:lang w:val="en-US"/>
        </w:rPr>
        <w:t>ool</w:t>
      </w:r>
      <w:r w:rsidRPr="00543F36">
        <w:rPr>
          <w:rFonts w:cstheme="minorHAnsi"/>
          <w:lang w:val="en-US"/>
        </w:rPr>
        <w:t xml:space="preserve"> menu, wait for the image </w:t>
      </w:r>
      <w:r w:rsidR="00C94F86" w:rsidRPr="00543F36">
        <w:rPr>
          <w:rFonts w:cstheme="minorHAnsi"/>
          <w:lang w:val="en-US"/>
        </w:rPr>
        <w:t xml:space="preserve">to be </w:t>
      </w:r>
      <w:r w:rsidRPr="00543F36">
        <w:rPr>
          <w:rFonts w:cstheme="minorHAnsi"/>
          <w:lang w:val="en-US"/>
        </w:rPr>
        <w:t>acqui</w:t>
      </w:r>
      <w:r w:rsidR="00C94F86" w:rsidRPr="00543F36">
        <w:rPr>
          <w:rFonts w:cstheme="minorHAnsi"/>
          <w:lang w:val="en-US"/>
        </w:rPr>
        <w:t>red</w:t>
      </w:r>
      <w:r w:rsidRPr="00543F36">
        <w:rPr>
          <w:rFonts w:cstheme="minorHAnsi"/>
          <w:lang w:val="en-US"/>
        </w:rPr>
        <w:t>.</w:t>
      </w:r>
    </w:p>
    <w:p w14:paraId="0D6A4867" w14:textId="77777777" w:rsidR="00F33583" w:rsidRPr="00543F36" w:rsidRDefault="00F33583" w:rsidP="00543F36">
      <w:pPr>
        <w:pStyle w:val="ListParagraph"/>
        <w:ind w:left="0"/>
        <w:jc w:val="both"/>
        <w:rPr>
          <w:rFonts w:cstheme="minorHAnsi"/>
          <w:lang w:val="en-US"/>
        </w:rPr>
      </w:pPr>
    </w:p>
    <w:p w14:paraId="68A05110" w14:textId="286D8A95"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b/>
          <w:bCs/>
          <w:lang w:val="en-US"/>
        </w:rPr>
        <w:t>Save</w:t>
      </w:r>
      <w:r w:rsidRPr="00543F36">
        <w:rPr>
          <w:rFonts w:cstheme="minorHAnsi"/>
          <w:lang w:val="en-US"/>
        </w:rPr>
        <w:t xml:space="preserve"> the experiment</w:t>
      </w:r>
      <w:r w:rsidR="00DD5420" w:rsidRPr="00543F36">
        <w:rPr>
          <w:rFonts w:cstheme="minorHAnsi"/>
          <w:lang w:val="en-US"/>
        </w:rPr>
        <w:t>.</w:t>
      </w:r>
    </w:p>
    <w:p w14:paraId="3E1C59A1" w14:textId="77777777" w:rsidR="00F33583" w:rsidRPr="00543F36" w:rsidRDefault="00F33583" w:rsidP="00543F36">
      <w:pPr>
        <w:pStyle w:val="ListParagraph"/>
        <w:ind w:left="0"/>
        <w:jc w:val="both"/>
        <w:rPr>
          <w:rFonts w:cstheme="minorHAnsi"/>
          <w:lang w:val="en-US"/>
        </w:rPr>
      </w:pPr>
    </w:p>
    <w:p w14:paraId="6952C873" w14:textId="2357F935" w:rsidR="006873D1" w:rsidRPr="00543F36" w:rsidRDefault="006873D1" w:rsidP="00543F36">
      <w:pPr>
        <w:pStyle w:val="ListParagraph"/>
        <w:numPr>
          <w:ilvl w:val="0"/>
          <w:numId w:val="5"/>
        </w:numPr>
        <w:ind w:left="0" w:firstLine="0"/>
        <w:jc w:val="both"/>
        <w:rPr>
          <w:rFonts w:cstheme="minorHAnsi"/>
          <w:lang w:val="en-US"/>
        </w:rPr>
      </w:pPr>
      <w:r w:rsidRPr="00543F36">
        <w:rPr>
          <w:rFonts w:cstheme="minorHAnsi"/>
          <w:b/>
          <w:bCs/>
          <w:lang w:val="en-US"/>
        </w:rPr>
        <w:t>Export</w:t>
      </w:r>
      <w:r w:rsidRPr="00543F36">
        <w:rPr>
          <w:rFonts w:cstheme="minorHAnsi"/>
          <w:lang w:val="en-US"/>
        </w:rPr>
        <w:t xml:space="preserve"> </w:t>
      </w:r>
      <w:r w:rsidR="00C94F86" w:rsidRPr="00543F36">
        <w:rPr>
          <w:rFonts w:cstheme="minorHAnsi"/>
          <w:lang w:val="en-US"/>
        </w:rPr>
        <w:t xml:space="preserve">images </w:t>
      </w:r>
      <w:proofErr w:type="gramStart"/>
      <w:r w:rsidR="00C94F86" w:rsidRPr="00543F36">
        <w:rPr>
          <w:rFonts w:cstheme="minorHAnsi"/>
          <w:lang w:val="en-US"/>
        </w:rPr>
        <w:t>in .</w:t>
      </w:r>
      <w:proofErr w:type="spellStart"/>
      <w:r w:rsidRPr="00543F36">
        <w:rPr>
          <w:rFonts w:cstheme="minorHAnsi"/>
          <w:lang w:val="en-US"/>
        </w:rPr>
        <w:t>lif</w:t>
      </w:r>
      <w:proofErr w:type="spellEnd"/>
      <w:proofErr w:type="gramEnd"/>
      <w:r w:rsidRPr="00543F36">
        <w:rPr>
          <w:rFonts w:cstheme="minorHAnsi"/>
          <w:lang w:val="en-US"/>
        </w:rPr>
        <w:t xml:space="preserve"> format </w:t>
      </w:r>
      <w:r w:rsidR="00C94F86" w:rsidRPr="00543F36">
        <w:rPr>
          <w:rFonts w:cstheme="minorHAnsi"/>
          <w:lang w:val="en-US"/>
        </w:rPr>
        <w:t>on</w:t>
      </w:r>
      <w:r w:rsidRPr="00543F36">
        <w:rPr>
          <w:rFonts w:cstheme="minorHAnsi"/>
          <w:lang w:val="en-US"/>
        </w:rPr>
        <w:t xml:space="preserve"> a computer</w:t>
      </w:r>
      <w:r w:rsidR="00C94F86" w:rsidRPr="00543F36">
        <w:rPr>
          <w:rFonts w:cstheme="minorHAnsi"/>
          <w:lang w:val="en-US"/>
        </w:rPr>
        <w:t>.</w:t>
      </w:r>
      <w:r w:rsidR="004E29D3" w:rsidRPr="00543F36">
        <w:rPr>
          <w:rFonts w:cstheme="minorHAnsi"/>
          <w:lang w:val="en-US"/>
        </w:rPr>
        <w:t xml:space="preserve"> </w:t>
      </w:r>
      <w:r w:rsidR="00C94F86" w:rsidRPr="00543F36">
        <w:rPr>
          <w:rFonts w:cstheme="minorHAnsi"/>
          <w:lang w:val="en-US"/>
        </w:rPr>
        <w:t xml:space="preserve">Use </w:t>
      </w:r>
      <w:r w:rsidRPr="00543F36">
        <w:rPr>
          <w:rFonts w:cstheme="minorHAnsi"/>
          <w:lang w:val="en-US"/>
        </w:rPr>
        <w:t xml:space="preserve">FIJI </w:t>
      </w:r>
      <w:r w:rsidR="00C94F86" w:rsidRPr="00543F36">
        <w:rPr>
          <w:rFonts w:cstheme="minorHAnsi"/>
          <w:lang w:val="en-US"/>
        </w:rPr>
        <w:t>open</w:t>
      </w:r>
      <w:r w:rsidR="00F32262" w:rsidRPr="00543F36">
        <w:rPr>
          <w:rFonts w:cstheme="minorHAnsi"/>
          <w:lang w:val="en-US"/>
        </w:rPr>
        <w:t>-</w:t>
      </w:r>
      <w:r w:rsidR="00C94F86" w:rsidRPr="00543F36">
        <w:rPr>
          <w:rFonts w:cstheme="minorHAnsi"/>
          <w:lang w:val="en-US"/>
        </w:rPr>
        <w:t>source image analysis software to analyze images</w:t>
      </w:r>
      <w:r w:rsidR="00DD5420" w:rsidRPr="00543F36">
        <w:rPr>
          <w:rFonts w:cstheme="minorHAnsi"/>
          <w:lang w:val="en-US"/>
        </w:rPr>
        <w:t>.</w:t>
      </w:r>
    </w:p>
    <w:p w14:paraId="1F5F3A2B" w14:textId="77777777" w:rsidR="00F33583" w:rsidRPr="00543F36" w:rsidRDefault="00F33583" w:rsidP="00543F36">
      <w:pPr>
        <w:pStyle w:val="ListParagraph"/>
        <w:ind w:left="0"/>
        <w:jc w:val="both"/>
        <w:rPr>
          <w:rFonts w:cstheme="minorHAnsi"/>
          <w:noProof/>
          <w:lang w:val="en-US"/>
        </w:rPr>
      </w:pPr>
    </w:p>
    <w:p w14:paraId="59E8B692" w14:textId="6D8F71A4" w:rsidR="003F76E9" w:rsidRPr="00543F36" w:rsidRDefault="003F76E9" w:rsidP="00543F36">
      <w:pPr>
        <w:pStyle w:val="ListParagraph"/>
        <w:numPr>
          <w:ilvl w:val="0"/>
          <w:numId w:val="5"/>
        </w:numPr>
        <w:ind w:left="0" w:firstLine="0"/>
        <w:jc w:val="both"/>
        <w:rPr>
          <w:rFonts w:cstheme="minorHAnsi"/>
          <w:noProof/>
          <w:lang w:val="en-US"/>
        </w:rPr>
      </w:pPr>
      <w:r w:rsidRPr="00543F36">
        <w:rPr>
          <w:rFonts w:cstheme="minorHAnsi"/>
          <w:noProof/>
          <w:lang w:val="en-US"/>
        </w:rPr>
        <w:t xml:space="preserve">Select the images to be analyzed and select </w:t>
      </w:r>
      <w:r w:rsidR="00B57E77">
        <w:rPr>
          <w:rFonts w:cstheme="minorHAnsi"/>
          <w:b/>
          <w:bCs/>
          <w:noProof/>
          <w:lang w:val="en-US"/>
        </w:rPr>
        <w:t>D</w:t>
      </w:r>
      <w:r w:rsidRPr="00543F36">
        <w:rPr>
          <w:rFonts w:cstheme="minorHAnsi"/>
          <w:b/>
          <w:bCs/>
          <w:noProof/>
          <w:lang w:val="en-US"/>
        </w:rPr>
        <w:t xml:space="preserve">uplicate </w:t>
      </w:r>
      <w:r w:rsidR="00B57E77">
        <w:rPr>
          <w:rFonts w:cstheme="minorHAnsi"/>
          <w:b/>
          <w:bCs/>
          <w:noProof/>
          <w:lang w:val="en-US"/>
        </w:rPr>
        <w:t>I</w:t>
      </w:r>
      <w:r w:rsidRPr="00543F36">
        <w:rPr>
          <w:rFonts w:cstheme="minorHAnsi"/>
          <w:b/>
          <w:bCs/>
          <w:noProof/>
          <w:lang w:val="en-US"/>
        </w:rPr>
        <w:t>mage</w:t>
      </w:r>
      <w:r w:rsidRPr="00543F36">
        <w:rPr>
          <w:rFonts w:cstheme="minorHAnsi"/>
          <w:noProof/>
          <w:lang w:val="en-US"/>
        </w:rPr>
        <w:t>.</w:t>
      </w:r>
    </w:p>
    <w:p w14:paraId="5796DC21" w14:textId="77777777" w:rsidR="00F33583" w:rsidRPr="00543F36" w:rsidRDefault="00F33583" w:rsidP="00543F36">
      <w:pPr>
        <w:pStyle w:val="ListParagraph"/>
        <w:ind w:left="0"/>
        <w:jc w:val="both"/>
        <w:rPr>
          <w:rFonts w:cstheme="minorHAnsi"/>
          <w:noProof/>
          <w:lang w:val="en-US"/>
        </w:rPr>
      </w:pPr>
    </w:p>
    <w:p w14:paraId="56113EAA" w14:textId="456BDCE9" w:rsidR="003F76E9" w:rsidRPr="00543F36" w:rsidRDefault="003F76E9" w:rsidP="00543F36">
      <w:pPr>
        <w:pStyle w:val="ListParagraph"/>
        <w:numPr>
          <w:ilvl w:val="0"/>
          <w:numId w:val="5"/>
        </w:numPr>
        <w:ind w:left="0" w:firstLine="0"/>
        <w:jc w:val="both"/>
        <w:rPr>
          <w:rFonts w:cstheme="minorHAnsi"/>
          <w:noProof/>
          <w:lang w:val="en-US"/>
        </w:rPr>
      </w:pPr>
      <w:r w:rsidRPr="00543F36">
        <w:rPr>
          <w:rFonts w:cstheme="minorHAnsi"/>
          <w:noProof/>
          <w:lang w:val="en-US"/>
        </w:rPr>
        <w:t xml:space="preserve">To have the image in grayscale, select </w:t>
      </w:r>
      <w:r w:rsidRPr="00543F36">
        <w:rPr>
          <w:rFonts w:cstheme="minorHAnsi"/>
          <w:b/>
          <w:bCs/>
          <w:noProof/>
          <w:lang w:val="en-US"/>
        </w:rPr>
        <w:t>Image</w:t>
      </w:r>
      <w:r w:rsidR="00B57E77">
        <w:rPr>
          <w:rFonts w:cstheme="minorHAnsi"/>
          <w:b/>
          <w:bCs/>
          <w:noProof/>
          <w:lang w:val="en-US"/>
        </w:rPr>
        <w:t xml:space="preserve"> |</w:t>
      </w:r>
      <w:r w:rsidRPr="00543F36">
        <w:rPr>
          <w:rFonts w:cstheme="minorHAnsi"/>
          <w:b/>
          <w:bCs/>
          <w:noProof/>
          <w:lang w:val="en-US"/>
        </w:rPr>
        <w:t xml:space="preserve"> </w:t>
      </w:r>
      <w:r w:rsidR="00B57E77">
        <w:rPr>
          <w:rFonts w:cstheme="minorHAnsi"/>
          <w:b/>
          <w:bCs/>
          <w:noProof/>
          <w:lang w:val="en-US"/>
        </w:rPr>
        <w:t>A</w:t>
      </w:r>
      <w:r w:rsidRPr="00543F36">
        <w:rPr>
          <w:rFonts w:cstheme="minorHAnsi"/>
          <w:b/>
          <w:bCs/>
          <w:noProof/>
          <w:lang w:val="en-US"/>
        </w:rPr>
        <w:t xml:space="preserve">djust </w:t>
      </w:r>
      <w:r w:rsidR="00B57E77">
        <w:rPr>
          <w:rFonts w:cstheme="minorHAnsi"/>
          <w:b/>
          <w:bCs/>
          <w:noProof/>
          <w:lang w:val="en-US"/>
        </w:rPr>
        <w:t>|</w:t>
      </w:r>
      <w:r w:rsidRPr="00543F36">
        <w:rPr>
          <w:rFonts w:cstheme="minorHAnsi"/>
          <w:b/>
          <w:bCs/>
          <w:noProof/>
          <w:lang w:val="en-US"/>
        </w:rPr>
        <w:t xml:space="preserve"> </w:t>
      </w:r>
      <w:r w:rsidR="00B57E77">
        <w:rPr>
          <w:rFonts w:cstheme="minorHAnsi"/>
          <w:b/>
          <w:bCs/>
          <w:noProof/>
          <w:lang w:val="en-US"/>
        </w:rPr>
        <w:t>C</w:t>
      </w:r>
      <w:r w:rsidRPr="00543F36">
        <w:rPr>
          <w:rFonts w:cstheme="minorHAnsi"/>
          <w:b/>
          <w:bCs/>
          <w:noProof/>
          <w:lang w:val="en-US"/>
        </w:rPr>
        <w:t xml:space="preserve">olor </w:t>
      </w:r>
      <w:r w:rsidR="00B57E77">
        <w:rPr>
          <w:rFonts w:cstheme="minorHAnsi"/>
          <w:b/>
          <w:bCs/>
          <w:noProof/>
          <w:lang w:val="en-US"/>
        </w:rPr>
        <w:t>T</w:t>
      </w:r>
      <w:r w:rsidRPr="00543F36">
        <w:rPr>
          <w:rFonts w:cstheme="minorHAnsi"/>
          <w:b/>
          <w:bCs/>
          <w:noProof/>
          <w:lang w:val="en-US"/>
        </w:rPr>
        <w:t>hreshold</w:t>
      </w:r>
      <w:r w:rsidRPr="00543F36">
        <w:rPr>
          <w:rFonts w:cstheme="minorHAnsi"/>
          <w:noProof/>
          <w:lang w:val="en-US"/>
        </w:rPr>
        <w:t xml:space="preserve">. Select </w:t>
      </w:r>
      <w:r w:rsidRPr="00543F36">
        <w:rPr>
          <w:rFonts w:cstheme="minorHAnsi"/>
          <w:b/>
          <w:bCs/>
          <w:noProof/>
          <w:lang w:val="en-US"/>
        </w:rPr>
        <w:t xml:space="preserve">0 </w:t>
      </w:r>
      <w:r w:rsidRPr="00B57E77">
        <w:rPr>
          <w:rFonts w:cstheme="minorHAnsi"/>
          <w:noProof/>
          <w:lang w:val="en-US"/>
        </w:rPr>
        <w:t xml:space="preserve">and </w:t>
      </w:r>
      <w:r w:rsidRPr="00543F36">
        <w:rPr>
          <w:rFonts w:cstheme="minorHAnsi"/>
          <w:b/>
          <w:bCs/>
          <w:noProof/>
          <w:lang w:val="en-US"/>
        </w:rPr>
        <w:t>255</w:t>
      </w:r>
      <w:r w:rsidRPr="00543F36">
        <w:rPr>
          <w:rFonts w:cstheme="minorHAnsi"/>
          <w:noProof/>
          <w:lang w:val="en-US"/>
        </w:rPr>
        <w:t xml:space="preserve"> (saturation).</w:t>
      </w:r>
    </w:p>
    <w:p w14:paraId="10F46706" w14:textId="77777777" w:rsidR="00F33583" w:rsidRPr="00543F36" w:rsidRDefault="00F33583" w:rsidP="00543F36">
      <w:pPr>
        <w:pStyle w:val="ListParagraph"/>
        <w:ind w:left="0"/>
        <w:jc w:val="both"/>
        <w:rPr>
          <w:rFonts w:cstheme="minorHAnsi"/>
          <w:noProof/>
          <w:lang w:val="en-US"/>
        </w:rPr>
      </w:pPr>
    </w:p>
    <w:p w14:paraId="39466CEC" w14:textId="55077F8B" w:rsidR="003F76E9" w:rsidRPr="00543F36" w:rsidRDefault="003F76E9" w:rsidP="00543F36">
      <w:pPr>
        <w:pStyle w:val="ListParagraph"/>
        <w:numPr>
          <w:ilvl w:val="0"/>
          <w:numId w:val="5"/>
        </w:numPr>
        <w:ind w:left="0" w:firstLine="0"/>
        <w:jc w:val="both"/>
        <w:rPr>
          <w:rFonts w:cstheme="minorHAnsi"/>
          <w:noProof/>
          <w:lang w:val="en-US"/>
        </w:rPr>
      </w:pPr>
      <w:r w:rsidRPr="00543F36">
        <w:rPr>
          <w:rFonts w:cstheme="minorHAnsi"/>
          <w:noProof/>
          <w:lang w:val="en-US"/>
        </w:rPr>
        <w:t xml:space="preserve">Select </w:t>
      </w:r>
      <w:r w:rsidR="00DE66A0">
        <w:rPr>
          <w:rFonts w:cstheme="minorHAnsi"/>
          <w:noProof/>
          <w:lang w:val="en-US"/>
        </w:rPr>
        <w:t xml:space="preserve">the </w:t>
      </w:r>
      <w:r w:rsidRPr="00543F36">
        <w:rPr>
          <w:rFonts w:cstheme="minorHAnsi"/>
          <w:noProof/>
          <w:lang w:val="en-US"/>
        </w:rPr>
        <w:t xml:space="preserve">threshold method: </w:t>
      </w:r>
      <w:r w:rsidR="00B57E77">
        <w:rPr>
          <w:rFonts w:cstheme="minorHAnsi"/>
          <w:b/>
          <w:bCs/>
          <w:noProof/>
          <w:lang w:val="en-US"/>
        </w:rPr>
        <w:t>D</w:t>
      </w:r>
      <w:r w:rsidRPr="00543F36">
        <w:rPr>
          <w:rFonts w:cstheme="minorHAnsi"/>
          <w:b/>
          <w:bCs/>
          <w:noProof/>
          <w:lang w:val="en-US"/>
        </w:rPr>
        <w:t>efault</w:t>
      </w:r>
      <w:r w:rsidRPr="00543F36">
        <w:rPr>
          <w:rFonts w:cstheme="minorHAnsi"/>
          <w:noProof/>
          <w:lang w:val="en-US"/>
        </w:rPr>
        <w:t>.</w:t>
      </w:r>
    </w:p>
    <w:p w14:paraId="4C6F4835" w14:textId="77777777" w:rsidR="00F33583" w:rsidRPr="00543F36" w:rsidRDefault="00F33583" w:rsidP="00543F36">
      <w:pPr>
        <w:pStyle w:val="ListParagraph"/>
        <w:ind w:left="0"/>
        <w:jc w:val="both"/>
        <w:rPr>
          <w:rFonts w:cstheme="minorHAnsi"/>
          <w:noProof/>
          <w:lang w:val="en-US"/>
        </w:rPr>
      </w:pPr>
    </w:p>
    <w:p w14:paraId="508AA432" w14:textId="21C3544F" w:rsidR="003F76E9" w:rsidRPr="00543F36" w:rsidRDefault="003F76E9" w:rsidP="00543F36">
      <w:pPr>
        <w:pStyle w:val="ListParagraph"/>
        <w:numPr>
          <w:ilvl w:val="0"/>
          <w:numId w:val="5"/>
        </w:numPr>
        <w:ind w:left="0" w:firstLine="0"/>
        <w:jc w:val="both"/>
        <w:rPr>
          <w:rFonts w:cstheme="minorHAnsi"/>
          <w:noProof/>
          <w:lang w:val="en-US"/>
        </w:rPr>
      </w:pPr>
      <w:r w:rsidRPr="00543F36">
        <w:rPr>
          <w:rFonts w:cstheme="minorHAnsi"/>
          <w:noProof/>
          <w:lang w:val="en-US"/>
        </w:rPr>
        <w:t xml:space="preserve">Select threshold color: </w:t>
      </w:r>
      <w:r w:rsidRPr="00543F36">
        <w:rPr>
          <w:rFonts w:cstheme="minorHAnsi"/>
          <w:b/>
          <w:bCs/>
          <w:noProof/>
          <w:lang w:val="en-US"/>
        </w:rPr>
        <w:t>B</w:t>
      </w:r>
      <w:r w:rsidR="00B57E77">
        <w:rPr>
          <w:rFonts w:cstheme="minorHAnsi"/>
          <w:b/>
          <w:bCs/>
          <w:noProof/>
          <w:lang w:val="en-US"/>
        </w:rPr>
        <w:t xml:space="preserve"> and </w:t>
      </w:r>
      <w:r w:rsidRPr="00543F36">
        <w:rPr>
          <w:rFonts w:cstheme="minorHAnsi"/>
          <w:b/>
          <w:bCs/>
          <w:noProof/>
          <w:lang w:val="en-US"/>
        </w:rPr>
        <w:t xml:space="preserve">W </w:t>
      </w:r>
      <w:r w:rsidRPr="00543F36">
        <w:rPr>
          <w:rFonts w:cstheme="minorHAnsi"/>
          <w:noProof/>
          <w:lang w:val="en-US"/>
        </w:rPr>
        <w:t>(black and white).</w:t>
      </w:r>
    </w:p>
    <w:p w14:paraId="375BAF6A" w14:textId="77777777" w:rsidR="00F33583" w:rsidRPr="00543F36" w:rsidRDefault="00F33583" w:rsidP="00543F36">
      <w:pPr>
        <w:pStyle w:val="ListParagraph"/>
        <w:ind w:left="0"/>
        <w:jc w:val="both"/>
        <w:rPr>
          <w:rFonts w:cstheme="minorHAnsi"/>
          <w:noProof/>
          <w:lang w:val="en-US"/>
        </w:rPr>
      </w:pPr>
    </w:p>
    <w:p w14:paraId="2EDB5D05" w14:textId="65A22CDC" w:rsidR="003F76E9" w:rsidRPr="00543F36" w:rsidRDefault="003F76E9" w:rsidP="00543F36">
      <w:pPr>
        <w:pStyle w:val="ListParagraph"/>
        <w:numPr>
          <w:ilvl w:val="0"/>
          <w:numId w:val="5"/>
        </w:numPr>
        <w:ind w:left="0" w:firstLine="0"/>
        <w:jc w:val="both"/>
        <w:rPr>
          <w:rFonts w:cstheme="minorHAnsi"/>
          <w:noProof/>
          <w:lang w:val="en-US"/>
        </w:rPr>
      </w:pPr>
      <w:r w:rsidRPr="00543F36">
        <w:rPr>
          <w:rFonts w:cstheme="minorHAnsi"/>
          <w:noProof/>
          <w:lang w:val="en-US"/>
        </w:rPr>
        <w:t xml:space="preserve">Do not select </w:t>
      </w:r>
      <w:r w:rsidRPr="00543F36">
        <w:rPr>
          <w:rFonts w:cstheme="minorHAnsi"/>
          <w:b/>
          <w:bCs/>
          <w:noProof/>
          <w:lang w:val="en-US"/>
        </w:rPr>
        <w:t>Dark background</w:t>
      </w:r>
      <w:r w:rsidRPr="00543F36">
        <w:rPr>
          <w:rFonts w:cstheme="minorHAnsi"/>
          <w:noProof/>
          <w:lang w:val="en-US"/>
        </w:rPr>
        <w:t>.</w:t>
      </w:r>
    </w:p>
    <w:p w14:paraId="21573F92" w14:textId="77777777" w:rsidR="00F33583" w:rsidRPr="00543F36" w:rsidRDefault="00F33583" w:rsidP="00543F36">
      <w:pPr>
        <w:pStyle w:val="ListParagraph"/>
        <w:ind w:left="0"/>
        <w:jc w:val="both"/>
        <w:rPr>
          <w:rFonts w:cstheme="minorHAnsi"/>
          <w:noProof/>
          <w:lang w:val="en-US"/>
        </w:rPr>
      </w:pPr>
    </w:p>
    <w:p w14:paraId="1FFBB39B" w14:textId="4DC55079" w:rsidR="003F76E9" w:rsidRPr="00543F36" w:rsidRDefault="003F76E9" w:rsidP="00543F36">
      <w:pPr>
        <w:pStyle w:val="ListParagraph"/>
        <w:numPr>
          <w:ilvl w:val="0"/>
          <w:numId w:val="5"/>
        </w:numPr>
        <w:ind w:left="0" w:firstLine="0"/>
        <w:jc w:val="both"/>
        <w:rPr>
          <w:rFonts w:cstheme="minorHAnsi"/>
          <w:noProof/>
          <w:lang w:val="en-US"/>
        </w:rPr>
      </w:pPr>
      <w:r w:rsidRPr="00543F36">
        <w:rPr>
          <w:rFonts w:cstheme="minorHAnsi"/>
          <w:noProof/>
          <w:lang w:val="en-US"/>
        </w:rPr>
        <w:t xml:space="preserve">Select: </w:t>
      </w:r>
      <w:r w:rsidRPr="00543F36">
        <w:rPr>
          <w:rFonts w:cstheme="minorHAnsi"/>
          <w:b/>
          <w:bCs/>
          <w:noProof/>
          <w:lang w:val="en-US"/>
        </w:rPr>
        <w:t>Process</w:t>
      </w:r>
      <w:r w:rsidR="00B57E77">
        <w:rPr>
          <w:rFonts w:cstheme="minorHAnsi"/>
          <w:b/>
          <w:bCs/>
          <w:noProof/>
          <w:lang w:val="en-US"/>
        </w:rPr>
        <w:t xml:space="preserve"> |</w:t>
      </w:r>
      <w:r w:rsidRPr="00543F36">
        <w:rPr>
          <w:rFonts w:cstheme="minorHAnsi"/>
          <w:b/>
          <w:bCs/>
          <w:noProof/>
          <w:lang w:val="en-US"/>
        </w:rPr>
        <w:t xml:space="preserve"> </w:t>
      </w:r>
      <w:r w:rsidR="00B57E77">
        <w:rPr>
          <w:rFonts w:cstheme="minorHAnsi"/>
          <w:b/>
          <w:bCs/>
          <w:noProof/>
          <w:lang w:val="en-US"/>
        </w:rPr>
        <w:t>B</w:t>
      </w:r>
      <w:r w:rsidRPr="00543F36">
        <w:rPr>
          <w:rFonts w:cstheme="minorHAnsi"/>
          <w:b/>
          <w:bCs/>
          <w:noProof/>
          <w:lang w:val="en-US"/>
        </w:rPr>
        <w:t xml:space="preserve">inary </w:t>
      </w:r>
      <w:r w:rsidR="00DE66A0">
        <w:rPr>
          <w:rFonts w:cstheme="minorHAnsi"/>
          <w:b/>
          <w:bCs/>
          <w:noProof/>
          <w:lang w:val="en-US"/>
        </w:rPr>
        <w:t>|</w:t>
      </w:r>
      <w:r w:rsidRPr="00543F36">
        <w:rPr>
          <w:rFonts w:cstheme="minorHAnsi"/>
          <w:b/>
          <w:bCs/>
          <w:noProof/>
          <w:lang w:val="en-US"/>
        </w:rPr>
        <w:t xml:space="preserve"> </w:t>
      </w:r>
      <w:r w:rsidR="00B57E77">
        <w:rPr>
          <w:rFonts w:cstheme="minorHAnsi"/>
          <w:b/>
          <w:bCs/>
          <w:noProof/>
          <w:lang w:val="en-US"/>
        </w:rPr>
        <w:t>O</w:t>
      </w:r>
      <w:r w:rsidRPr="00543F36">
        <w:rPr>
          <w:rFonts w:cstheme="minorHAnsi"/>
          <w:b/>
          <w:bCs/>
          <w:noProof/>
          <w:lang w:val="en-US"/>
        </w:rPr>
        <w:t>ptions</w:t>
      </w:r>
      <w:r w:rsidRPr="00543F36">
        <w:rPr>
          <w:rFonts w:cstheme="minorHAnsi"/>
          <w:noProof/>
          <w:lang w:val="en-US"/>
        </w:rPr>
        <w:t xml:space="preserve"> and then select the relevant data to be measured:</w:t>
      </w:r>
      <w:r w:rsidRPr="00543F36">
        <w:rPr>
          <w:rFonts w:cstheme="minorHAnsi"/>
          <w:b/>
          <w:bCs/>
          <w:noProof/>
          <w:lang w:val="en-US"/>
        </w:rPr>
        <w:t xml:space="preserve"> Area</w:t>
      </w:r>
      <w:r w:rsidR="00B57E77">
        <w:rPr>
          <w:rFonts w:cstheme="minorHAnsi"/>
          <w:b/>
          <w:bCs/>
          <w:noProof/>
          <w:lang w:val="en-US"/>
        </w:rPr>
        <w:t>,</w:t>
      </w:r>
      <w:r w:rsidRPr="00543F36">
        <w:rPr>
          <w:rFonts w:cstheme="minorHAnsi"/>
          <w:noProof/>
          <w:lang w:val="en-US"/>
        </w:rPr>
        <w:t xml:space="preserve"> </w:t>
      </w:r>
      <w:r w:rsidRPr="00543F36">
        <w:rPr>
          <w:rFonts w:cstheme="minorHAnsi"/>
          <w:b/>
          <w:bCs/>
          <w:noProof/>
          <w:lang w:val="en-US"/>
        </w:rPr>
        <w:t>Min</w:t>
      </w:r>
      <w:r w:rsidRPr="00543F36">
        <w:rPr>
          <w:rFonts w:cstheme="minorHAnsi"/>
          <w:noProof/>
          <w:lang w:val="en-US"/>
        </w:rPr>
        <w:t xml:space="preserve">, </w:t>
      </w:r>
      <w:r w:rsidRPr="00543F36">
        <w:rPr>
          <w:rFonts w:cstheme="minorHAnsi"/>
          <w:b/>
          <w:bCs/>
          <w:noProof/>
          <w:lang w:val="en-US"/>
        </w:rPr>
        <w:t>Max</w:t>
      </w:r>
      <w:r w:rsidRPr="00543F36">
        <w:rPr>
          <w:rFonts w:cstheme="minorHAnsi"/>
          <w:noProof/>
          <w:lang w:val="en-US"/>
        </w:rPr>
        <w:t xml:space="preserve">, </w:t>
      </w:r>
      <w:r w:rsidRPr="00543F36">
        <w:rPr>
          <w:rFonts w:cstheme="minorHAnsi"/>
          <w:b/>
          <w:bCs/>
          <w:noProof/>
          <w:lang w:val="en-US"/>
        </w:rPr>
        <w:t>gray value</w:t>
      </w:r>
      <w:r w:rsidRPr="00543F36">
        <w:rPr>
          <w:rFonts w:cstheme="minorHAnsi"/>
          <w:noProof/>
          <w:lang w:val="en-US"/>
        </w:rPr>
        <w:t xml:space="preserve">, </w:t>
      </w:r>
      <w:r w:rsidRPr="00543F36">
        <w:rPr>
          <w:rFonts w:cstheme="minorHAnsi"/>
          <w:b/>
          <w:bCs/>
          <w:noProof/>
          <w:lang w:val="en-US"/>
        </w:rPr>
        <w:t>integrate density</w:t>
      </w:r>
      <w:r w:rsidRPr="00543F36">
        <w:rPr>
          <w:rFonts w:cstheme="minorHAnsi"/>
          <w:noProof/>
          <w:lang w:val="en-US"/>
        </w:rPr>
        <w:t>.</w:t>
      </w:r>
    </w:p>
    <w:p w14:paraId="652617D0" w14:textId="77777777" w:rsidR="00F33583" w:rsidRPr="00543F36" w:rsidRDefault="00F33583" w:rsidP="00543F36">
      <w:pPr>
        <w:pStyle w:val="ListParagraph"/>
        <w:ind w:left="0"/>
        <w:jc w:val="both"/>
        <w:rPr>
          <w:rFonts w:cstheme="minorHAnsi"/>
          <w:noProof/>
          <w:lang w:val="en-US"/>
        </w:rPr>
      </w:pPr>
    </w:p>
    <w:p w14:paraId="41CD1A03" w14:textId="6CED42BC" w:rsidR="003F76E9" w:rsidRPr="00543F36" w:rsidRDefault="003F76E9" w:rsidP="00543F36">
      <w:pPr>
        <w:pStyle w:val="ListParagraph"/>
        <w:numPr>
          <w:ilvl w:val="0"/>
          <w:numId w:val="5"/>
        </w:numPr>
        <w:ind w:left="0" w:firstLine="0"/>
        <w:jc w:val="both"/>
        <w:rPr>
          <w:rFonts w:cstheme="minorHAnsi"/>
          <w:noProof/>
          <w:lang w:val="en-US"/>
        </w:rPr>
      </w:pPr>
      <w:r w:rsidRPr="00543F36">
        <w:rPr>
          <w:rFonts w:cstheme="minorHAnsi"/>
          <w:noProof/>
          <w:lang w:val="en-US"/>
        </w:rPr>
        <w:t>Select the free hands' tool in the Fiji toolbar and trace each cell manually carefully.</w:t>
      </w:r>
    </w:p>
    <w:p w14:paraId="39745CBC" w14:textId="77777777" w:rsidR="00F33583" w:rsidRPr="00543F36" w:rsidRDefault="00F33583" w:rsidP="00543F36">
      <w:pPr>
        <w:pStyle w:val="ListParagraph"/>
        <w:ind w:left="0"/>
        <w:jc w:val="both"/>
        <w:rPr>
          <w:rFonts w:cstheme="minorHAnsi"/>
          <w:lang w:val="en-US"/>
        </w:rPr>
      </w:pPr>
    </w:p>
    <w:p w14:paraId="64EA4E16" w14:textId="763821C4" w:rsidR="006873D1" w:rsidRPr="00543F36" w:rsidRDefault="003A6138" w:rsidP="00543F36">
      <w:pPr>
        <w:pStyle w:val="ListParagraph"/>
        <w:numPr>
          <w:ilvl w:val="0"/>
          <w:numId w:val="5"/>
        </w:numPr>
        <w:ind w:left="0" w:firstLine="0"/>
        <w:jc w:val="both"/>
        <w:rPr>
          <w:rFonts w:cstheme="minorHAnsi"/>
          <w:lang w:val="en-US"/>
        </w:rPr>
      </w:pPr>
      <w:r w:rsidRPr="00543F36">
        <w:rPr>
          <w:rFonts w:cstheme="minorHAnsi"/>
          <w:lang w:val="en-US"/>
        </w:rPr>
        <w:t xml:space="preserve">From the </w:t>
      </w:r>
      <w:r w:rsidRPr="00DE66A0">
        <w:rPr>
          <w:rFonts w:cstheme="minorHAnsi"/>
          <w:b/>
          <w:bCs/>
          <w:lang w:val="en-US"/>
        </w:rPr>
        <w:t>Analyze</w:t>
      </w:r>
      <w:r w:rsidRPr="00543F36">
        <w:rPr>
          <w:rFonts w:cstheme="minorHAnsi"/>
          <w:lang w:val="en-US"/>
        </w:rPr>
        <w:t xml:space="preserve"> menu</w:t>
      </w:r>
      <w:r w:rsidR="00DE66A0">
        <w:rPr>
          <w:rFonts w:cstheme="minorHAnsi"/>
          <w:lang w:val="en-US"/>
        </w:rPr>
        <w:t>,</w:t>
      </w:r>
      <w:r w:rsidRPr="00543F36">
        <w:rPr>
          <w:rFonts w:cstheme="minorHAnsi"/>
          <w:lang w:val="en-US"/>
        </w:rPr>
        <w:t xml:space="preserve"> select </w:t>
      </w:r>
      <w:r w:rsidR="00B57E77">
        <w:rPr>
          <w:rFonts w:cstheme="minorHAnsi"/>
          <w:b/>
          <w:bCs/>
          <w:lang w:val="en-US"/>
        </w:rPr>
        <w:t>S</w:t>
      </w:r>
      <w:r w:rsidRPr="00543F36">
        <w:rPr>
          <w:rFonts w:cstheme="minorHAnsi"/>
          <w:b/>
          <w:bCs/>
          <w:lang w:val="en-US"/>
        </w:rPr>
        <w:t>et measurements</w:t>
      </w:r>
      <w:r w:rsidRPr="00543F36">
        <w:rPr>
          <w:rFonts w:cstheme="minorHAnsi"/>
          <w:lang w:val="en-US"/>
        </w:rPr>
        <w:t xml:space="preserve">. Make sure </w:t>
      </w:r>
      <w:r w:rsidR="00B57E77">
        <w:rPr>
          <w:rFonts w:cstheme="minorHAnsi"/>
          <w:lang w:val="en-US"/>
        </w:rPr>
        <w:t>to</w:t>
      </w:r>
      <w:r w:rsidRPr="00543F36">
        <w:rPr>
          <w:rFonts w:cstheme="minorHAnsi"/>
          <w:lang w:val="en-US"/>
        </w:rPr>
        <w:t xml:space="preserve"> have area integrated intensity and mean grey value selected</w:t>
      </w:r>
      <w:r w:rsidR="006873D1" w:rsidRPr="00543F36">
        <w:rPr>
          <w:rFonts w:cstheme="minorHAnsi"/>
          <w:lang w:val="en-US"/>
        </w:rPr>
        <w:t xml:space="preserve">. Repeat this process </w:t>
      </w:r>
      <w:r w:rsidR="00877C94" w:rsidRPr="00543F36">
        <w:rPr>
          <w:rFonts w:cstheme="minorHAnsi"/>
          <w:lang w:val="en-US"/>
        </w:rPr>
        <w:t xml:space="preserve">for </w:t>
      </w:r>
      <w:r w:rsidR="006873D1" w:rsidRPr="00543F36">
        <w:rPr>
          <w:rFonts w:cstheme="minorHAnsi"/>
          <w:lang w:val="en-US"/>
        </w:rPr>
        <w:t>each cell</w:t>
      </w:r>
      <w:r w:rsidR="00DD5420" w:rsidRPr="00543F36">
        <w:rPr>
          <w:rFonts w:cstheme="minorHAnsi"/>
          <w:lang w:val="en-US"/>
        </w:rPr>
        <w:t>.</w:t>
      </w:r>
    </w:p>
    <w:p w14:paraId="2406978C" w14:textId="77777777" w:rsidR="00F33583" w:rsidRPr="00543F36" w:rsidRDefault="00F33583" w:rsidP="00543F36">
      <w:pPr>
        <w:pStyle w:val="ListParagraph"/>
        <w:ind w:left="0"/>
        <w:jc w:val="both"/>
        <w:rPr>
          <w:rFonts w:cstheme="minorHAnsi"/>
          <w:noProof/>
          <w:lang w:val="en-US"/>
        </w:rPr>
      </w:pPr>
    </w:p>
    <w:p w14:paraId="06874AF3" w14:textId="674CA641" w:rsidR="003A6138" w:rsidRPr="00543F36" w:rsidRDefault="003A6138" w:rsidP="00543F36">
      <w:pPr>
        <w:pStyle w:val="ListParagraph"/>
        <w:numPr>
          <w:ilvl w:val="0"/>
          <w:numId w:val="5"/>
        </w:numPr>
        <w:ind w:left="0" w:firstLine="0"/>
        <w:jc w:val="both"/>
        <w:rPr>
          <w:rFonts w:cstheme="minorHAnsi"/>
          <w:noProof/>
          <w:lang w:val="en-US"/>
        </w:rPr>
      </w:pPr>
      <w:r w:rsidRPr="00543F36">
        <w:rPr>
          <w:rFonts w:cstheme="minorHAnsi"/>
          <w:noProof/>
          <w:lang w:val="en-US"/>
        </w:rPr>
        <w:t>Select all data in the Results window and copy and paste into a</w:t>
      </w:r>
      <w:r w:rsidR="00DE66A0">
        <w:rPr>
          <w:rFonts w:cstheme="minorHAnsi"/>
          <w:noProof/>
          <w:lang w:val="en-US"/>
        </w:rPr>
        <w:t xml:space="preserve"> spreadsheet </w:t>
      </w:r>
      <w:r w:rsidRPr="00543F36">
        <w:rPr>
          <w:rFonts w:cstheme="minorHAnsi"/>
          <w:noProof/>
          <w:lang w:val="en-US"/>
        </w:rPr>
        <w:t>file.</w:t>
      </w:r>
    </w:p>
    <w:p w14:paraId="6736AC5F" w14:textId="77777777" w:rsidR="00F33583" w:rsidRPr="00543F36" w:rsidRDefault="00F33583" w:rsidP="00543F36">
      <w:pPr>
        <w:pStyle w:val="ListParagraph"/>
        <w:ind w:left="0"/>
        <w:jc w:val="both"/>
        <w:rPr>
          <w:rFonts w:cstheme="minorHAnsi"/>
          <w:noProof/>
          <w:lang w:val="en-US"/>
        </w:rPr>
      </w:pPr>
    </w:p>
    <w:p w14:paraId="061866DB" w14:textId="7F43E63E" w:rsidR="003F76E9" w:rsidRPr="00B57E77" w:rsidRDefault="003A6138" w:rsidP="00B57E77">
      <w:pPr>
        <w:pStyle w:val="ListParagraph"/>
        <w:numPr>
          <w:ilvl w:val="0"/>
          <w:numId w:val="5"/>
        </w:numPr>
        <w:ind w:left="0" w:firstLine="0"/>
        <w:jc w:val="both"/>
        <w:rPr>
          <w:rFonts w:cstheme="minorHAnsi"/>
          <w:noProof/>
          <w:lang w:val="en-US"/>
        </w:rPr>
      </w:pPr>
      <w:r w:rsidRPr="00543F36">
        <w:rPr>
          <w:rFonts w:cstheme="minorHAnsi"/>
          <w:noProof/>
          <w:lang w:val="en-US"/>
        </w:rPr>
        <w:t>Calculate the corrected total cell fluorescence (CTCF)</w:t>
      </w:r>
      <w:r w:rsidR="003F76E9" w:rsidRPr="00543F36">
        <w:rPr>
          <w:rFonts w:cstheme="minorHAnsi"/>
          <w:noProof/>
          <w:lang w:val="en-US"/>
        </w:rPr>
        <w:t xml:space="preserve">: </w:t>
      </w:r>
      <w:r w:rsidR="003F76E9" w:rsidRPr="00B57E77">
        <w:rPr>
          <w:rFonts w:cstheme="minorHAnsi"/>
          <w:noProof/>
          <w:lang w:val="en-US"/>
        </w:rPr>
        <w:t xml:space="preserve">CTCF (Integrate density </w:t>
      </w:r>
      <w:r w:rsidR="00B57E77">
        <w:rPr>
          <w:rFonts w:cstheme="minorHAnsi"/>
          <w:noProof/>
          <w:lang w:val="en-US"/>
        </w:rPr>
        <w:t>=</w:t>
      </w:r>
      <w:r w:rsidR="003F76E9" w:rsidRPr="00B57E77">
        <w:rPr>
          <w:rFonts w:cstheme="minorHAnsi"/>
          <w:noProof/>
          <w:lang w:val="en-US"/>
        </w:rPr>
        <w:t xml:space="preserve"> Area of selected cell x Mean fluorescence of background readings).</w:t>
      </w:r>
    </w:p>
    <w:p w14:paraId="0310101C" w14:textId="77777777" w:rsidR="00F33583" w:rsidRPr="00543F36" w:rsidRDefault="00F33583" w:rsidP="00543F36">
      <w:pPr>
        <w:pStyle w:val="ListParagraph"/>
        <w:ind w:left="0"/>
        <w:jc w:val="both"/>
        <w:rPr>
          <w:rFonts w:cstheme="minorHAnsi"/>
          <w:lang w:val="en-US"/>
        </w:rPr>
      </w:pPr>
    </w:p>
    <w:p w14:paraId="26BB0D9F" w14:textId="46CE0285" w:rsidR="006873D1" w:rsidRPr="00543F36" w:rsidRDefault="004445CA" w:rsidP="00543F36">
      <w:pPr>
        <w:pStyle w:val="ListParagraph"/>
        <w:numPr>
          <w:ilvl w:val="0"/>
          <w:numId w:val="5"/>
        </w:numPr>
        <w:ind w:left="0" w:firstLine="0"/>
        <w:jc w:val="both"/>
        <w:rPr>
          <w:rFonts w:cstheme="minorHAnsi"/>
          <w:lang w:val="en-US"/>
        </w:rPr>
      </w:pPr>
      <w:r w:rsidRPr="00543F36">
        <w:rPr>
          <w:rFonts w:cstheme="minorHAnsi"/>
          <w:lang w:val="en-US"/>
        </w:rPr>
        <w:t xml:space="preserve">Open </w:t>
      </w:r>
      <w:r w:rsidR="00DE66A0">
        <w:rPr>
          <w:rFonts w:cstheme="minorHAnsi"/>
          <w:lang w:val="en-US"/>
        </w:rPr>
        <w:t xml:space="preserve">the </w:t>
      </w:r>
      <w:r w:rsidRPr="00543F36">
        <w:rPr>
          <w:rFonts w:cstheme="minorHAnsi"/>
          <w:lang w:val="en-US"/>
        </w:rPr>
        <w:t>file containing</w:t>
      </w:r>
      <w:r w:rsidR="006873D1" w:rsidRPr="00543F36">
        <w:rPr>
          <w:rFonts w:cstheme="minorHAnsi"/>
          <w:lang w:val="en-US"/>
        </w:rPr>
        <w:t xml:space="preserve"> data </w:t>
      </w:r>
      <w:r w:rsidRPr="00543F36">
        <w:rPr>
          <w:lang w:val="en-US"/>
        </w:rPr>
        <w:t xml:space="preserve">using </w:t>
      </w:r>
      <w:r w:rsidR="008D2EF5" w:rsidRPr="00543F36">
        <w:rPr>
          <w:lang w:val="en-US"/>
        </w:rPr>
        <w:t>statistical analysis software</w:t>
      </w:r>
      <w:r w:rsidR="00925C40" w:rsidRPr="00543F36" w:rsidDel="00925C40">
        <w:rPr>
          <w:rFonts w:cstheme="minorHAnsi"/>
          <w:lang w:val="en-US"/>
        </w:rPr>
        <w:t xml:space="preserve"> </w:t>
      </w:r>
      <w:r w:rsidRPr="00543F36">
        <w:rPr>
          <w:rFonts w:cstheme="minorHAnsi"/>
          <w:lang w:val="en-US"/>
        </w:rPr>
        <w:t xml:space="preserve">to </w:t>
      </w:r>
      <w:r w:rsidR="00DD5420" w:rsidRPr="00543F36">
        <w:rPr>
          <w:rFonts w:cstheme="minorHAnsi"/>
          <w:lang w:val="en-US"/>
        </w:rPr>
        <w:t>perform</w:t>
      </w:r>
      <w:r w:rsidR="006873D1" w:rsidRPr="00543F36">
        <w:rPr>
          <w:rFonts w:cstheme="minorHAnsi"/>
          <w:lang w:val="en-US"/>
        </w:rPr>
        <w:t xml:space="preserve"> statistical analysis.</w:t>
      </w:r>
    </w:p>
    <w:p w14:paraId="7C64E09B" w14:textId="77777777" w:rsidR="00D656AD" w:rsidRPr="00543F36" w:rsidRDefault="00D656AD" w:rsidP="00543F36">
      <w:pPr>
        <w:spacing w:after="0" w:line="240" w:lineRule="auto"/>
        <w:jc w:val="both"/>
        <w:rPr>
          <w:rFonts w:cstheme="minorHAnsi"/>
          <w:b/>
          <w:bCs/>
          <w:sz w:val="24"/>
          <w:szCs w:val="24"/>
          <w:lang w:val="en-US"/>
        </w:rPr>
      </w:pPr>
    </w:p>
    <w:p w14:paraId="19DDBEAF" w14:textId="00489ABC" w:rsidR="006873D1" w:rsidRPr="00543F36" w:rsidRDefault="00CF68BE" w:rsidP="00543F36">
      <w:pPr>
        <w:spacing w:after="0" w:line="240" w:lineRule="auto"/>
        <w:jc w:val="both"/>
        <w:rPr>
          <w:rFonts w:cstheme="minorHAnsi"/>
          <w:b/>
          <w:bCs/>
          <w:sz w:val="24"/>
          <w:szCs w:val="24"/>
          <w:lang w:val="en-US"/>
        </w:rPr>
      </w:pPr>
      <w:r w:rsidRPr="00543F36">
        <w:rPr>
          <w:rFonts w:cstheme="minorHAnsi"/>
          <w:b/>
          <w:bCs/>
          <w:sz w:val="24"/>
          <w:szCs w:val="24"/>
          <w:lang w:val="en-US"/>
        </w:rPr>
        <w:t xml:space="preserve">7. </w:t>
      </w:r>
      <w:r w:rsidR="006873D1" w:rsidRPr="00543F36">
        <w:rPr>
          <w:rFonts w:cstheme="minorHAnsi"/>
          <w:b/>
          <w:bCs/>
          <w:sz w:val="24"/>
          <w:szCs w:val="24"/>
          <w:lang w:val="en-US"/>
        </w:rPr>
        <w:t>Statistical analysis</w:t>
      </w:r>
    </w:p>
    <w:p w14:paraId="458C39D5" w14:textId="77777777" w:rsidR="00D656AD" w:rsidRPr="00543F36" w:rsidRDefault="00D656AD" w:rsidP="00543F36">
      <w:pPr>
        <w:pStyle w:val="ListParagraph"/>
        <w:ind w:left="0"/>
        <w:jc w:val="both"/>
        <w:rPr>
          <w:rFonts w:cstheme="minorHAnsi"/>
          <w:lang w:val="en-US"/>
        </w:rPr>
      </w:pPr>
    </w:p>
    <w:p w14:paraId="6AE91045" w14:textId="760AE188" w:rsidR="006873D1" w:rsidRPr="00543F36" w:rsidRDefault="006873D1" w:rsidP="00543F36">
      <w:pPr>
        <w:pStyle w:val="ListParagraph"/>
        <w:numPr>
          <w:ilvl w:val="0"/>
          <w:numId w:val="7"/>
        </w:numPr>
        <w:ind w:left="0" w:firstLine="0"/>
        <w:jc w:val="both"/>
        <w:rPr>
          <w:rFonts w:cstheme="minorHAnsi"/>
          <w:lang w:val="en-US"/>
        </w:rPr>
      </w:pPr>
      <w:r w:rsidRPr="00543F36">
        <w:rPr>
          <w:rFonts w:cstheme="minorHAnsi"/>
          <w:lang w:val="en-US"/>
        </w:rPr>
        <w:t xml:space="preserve">Open a </w:t>
      </w:r>
      <w:r w:rsidR="00DE66A0" w:rsidRPr="00DE66A0">
        <w:rPr>
          <w:rFonts w:cstheme="minorHAnsi"/>
          <w:b/>
          <w:bCs/>
          <w:lang w:val="en-US"/>
        </w:rPr>
        <w:t>N</w:t>
      </w:r>
      <w:r w:rsidRPr="00DE66A0">
        <w:rPr>
          <w:rFonts w:cstheme="minorHAnsi"/>
          <w:b/>
          <w:bCs/>
          <w:lang w:val="en-US"/>
        </w:rPr>
        <w:t xml:space="preserve">ew </w:t>
      </w:r>
      <w:r w:rsidR="00DE66A0" w:rsidRPr="00DE66A0">
        <w:rPr>
          <w:rFonts w:cstheme="minorHAnsi"/>
          <w:b/>
          <w:bCs/>
          <w:lang w:val="en-US"/>
        </w:rPr>
        <w:t>P</w:t>
      </w:r>
      <w:r w:rsidRPr="00DE66A0">
        <w:rPr>
          <w:rFonts w:cstheme="minorHAnsi"/>
          <w:b/>
          <w:bCs/>
          <w:lang w:val="en-US"/>
        </w:rPr>
        <w:t>roject</w:t>
      </w:r>
      <w:r w:rsidRPr="00543F36">
        <w:rPr>
          <w:rFonts w:cstheme="minorHAnsi"/>
          <w:lang w:val="en-US"/>
        </w:rPr>
        <w:t xml:space="preserve"> when </w:t>
      </w:r>
      <w:r w:rsidR="00DE66A0">
        <w:rPr>
          <w:rFonts w:cstheme="minorHAnsi"/>
          <w:lang w:val="en-US"/>
        </w:rPr>
        <w:t xml:space="preserve">a </w:t>
      </w:r>
      <w:r w:rsidRPr="00543F36">
        <w:rPr>
          <w:rFonts w:cstheme="minorHAnsi"/>
          <w:lang w:val="en-US"/>
        </w:rPr>
        <w:t>welcome dialog appear</w:t>
      </w:r>
      <w:r w:rsidR="004445CA" w:rsidRPr="00543F36">
        <w:rPr>
          <w:rFonts w:cstheme="minorHAnsi"/>
          <w:lang w:val="en-US"/>
        </w:rPr>
        <w:t>s</w:t>
      </w:r>
      <w:r w:rsidR="005E138F" w:rsidRPr="00543F36">
        <w:rPr>
          <w:rFonts w:cstheme="minorHAnsi"/>
          <w:lang w:val="en-US"/>
        </w:rPr>
        <w:t>.</w:t>
      </w:r>
    </w:p>
    <w:p w14:paraId="0D9F9029" w14:textId="77777777" w:rsidR="00D656AD" w:rsidRPr="00543F36" w:rsidRDefault="00D656AD" w:rsidP="00543F36">
      <w:pPr>
        <w:pStyle w:val="ListParagraph"/>
        <w:ind w:left="0"/>
        <w:jc w:val="both"/>
        <w:rPr>
          <w:rFonts w:cstheme="minorHAnsi"/>
          <w:lang w:val="en-US"/>
        </w:rPr>
      </w:pPr>
    </w:p>
    <w:p w14:paraId="0A2218F6" w14:textId="56657753" w:rsidR="006873D1" w:rsidRPr="00543F36" w:rsidRDefault="006873D1" w:rsidP="00543F36">
      <w:pPr>
        <w:pStyle w:val="ListParagraph"/>
        <w:numPr>
          <w:ilvl w:val="0"/>
          <w:numId w:val="7"/>
        </w:numPr>
        <w:ind w:left="0" w:firstLine="0"/>
        <w:jc w:val="both"/>
        <w:rPr>
          <w:rFonts w:cstheme="minorHAnsi"/>
          <w:lang w:val="en-US"/>
        </w:rPr>
      </w:pPr>
      <w:r w:rsidRPr="00543F36">
        <w:rPr>
          <w:rFonts w:cstheme="minorHAnsi"/>
          <w:lang w:val="en-US"/>
        </w:rPr>
        <w:t>Choose the type of graph and medium with SD</w:t>
      </w:r>
      <w:r w:rsidR="005E138F" w:rsidRPr="00543F36">
        <w:rPr>
          <w:rFonts w:cstheme="minorHAnsi"/>
          <w:lang w:val="en-US"/>
        </w:rPr>
        <w:t>.</w:t>
      </w:r>
    </w:p>
    <w:p w14:paraId="113F4656" w14:textId="77777777" w:rsidR="00D656AD" w:rsidRPr="00543F36" w:rsidRDefault="00D656AD" w:rsidP="00543F36">
      <w:pPr>
        <w:pStyle w:val="ListParagraph"/>
        <w:ind w:left="0"/>
        <w:jc w:val="both"/>
        <w:rPr>
          <w:rFonts w:cstheme="minorHAnsi"/>
          <w:lang w:val="en-US"/>
        </w:rPr>
      </w:pPr>
    </w:p>
    <w:p w14:paraId="59244C70" w14:textId="7EF97364" w:rsidR="006873D1" w:rsidRPr="00543F36" w:rsidRDefault="006873D1" w:rsidP="00543F36">
      <w:pPr>
        <w:pStyle w:val="ListParagraph"/>
        <w:numPr>
          <w:ilvl w:val="0"/>
          <w:numId w:val="7"/>
        </w:numPr>
        <w:ind w:left="0" w:firstLine="0"/>
        <w:jc w:val="both"/>
        <w:rPr>
          <w:rFonts w:cstheme="minorHAnsi"/>
          <w:lang w:val="en-US"/>
        </w:rPr>
      </w:pPr>
      <w:r w:rsidRPr="00543F36">
        <w:rPr>
          <w:rFonts w:cstheme="minorHAnsi"/>
          <w:lang w:val="en-US"/>
        </w:rPr>
        <w:t xml:space="preserve">Apply the values </w:t>
      </w:r>
      <w:r w:rsidR="004445CA" w:rsidRPr="00543F36">
        <w:rPr>
          <w:rFonts w:cstheme="minorHAnsi"/>
          <w:lang w:val="en-US"/>
        </w:rPr>
        <w:t xml:space="preserve">obtained </w:t>
      </w:r>
      <w:r w:rsidRPr="00543F36">
        <w:rPr>
          <w:rFonts w:cstheme="minorHAnsi"/>
          <w:lang w:val="en-US"/>
        </w:rPr>
        <w:t xml:space="preserve">from </w:t>
      </w:r>
      <w:r w:rsidR="00DE66A0">
        <w:rPr>
          <w:rFonts w:cstheme="minorHAnsi"/>
          <w:lang w:val="en-US"/>
        </w:rPr>
        <w:t xml:space="preserve">the </w:t>
      </w:r>
      <w:r w:rsidRPr="00543F36">
        <w:rPr>
          <w:rFonts w:cstheme="minorHAnsi"/>
          <w:lang w:val="en-US"/>
        </w:rPr>
        <w:t>experiment</w:t>
      </w:r>
      <w:r w:rsidR="004445CA" w:rsidRPr="00543F36">
        <w:rPr>
          <w:rFonts w:cstheme="minorHAnsi"/>
          <w:lang w:val="en-US"/>
        </w:rPr>
        <w:t>al results</w:t>
      </w:r>
      <w:r w:rsidRPr="00543F36">
        <w:rPr>
          <w:rFonts w:cstheme="minorHAnsi"/>
          <w:lang w:val="en-US"/>
        </w:rPr>
        <w:t xml:space="preserve"> t</w:t>
      </w:r>
      <w:r w:rsidR="005E138F" w:rsidRPr="00543F36">
        <w:rPr>
          <w:rFonts w:cstheme="minorHAnsi"/>
          <w:lang w:val="en-US"/>
        </w:rPr>
        <w:t>o</w:t>
      </w:r>
      <w:r w:rsidRPr="00543F36">
        <w:rPr>
          <w:rFonts w:cstheme="minorHAnsi"/>
          <w:lang w:val="en-US"/>
        </w:rPr>
        <w:t xml:space="preserve"> the table</w:t>
      </w:r>
      <w:r w:rsidR="005E138F" w:rsidRPr="00543F36">
        <w:rPr>
          <w:rFonts w:cstheme="minorHAnsi"/>
          <w:lang w:val="en-US"/>
        </w:rPr>
        <w:t>.</w:t>
      </w:r>
    </w:p>
    <w:p w14:paraId="4489A885" w14:textId="77777777" w:rsidR="00D656AD" w:rsidRPr="00543F36" w:rsidRDefault="00D656AD" w:rsidP="00543F36">
      <w:pPr>
        <w:pStyle w:val="ListParagraph"/>
        <w:ind w:left="0"/>
        <w:jc w:val="both"/>
        <w:rPr>
          <w:rFonts w:cstheme="minorHAnsi"/>
          <w:lang w:val="en-US"/>
        </w:rPr>
      </w:pPr>
    </w:p>
    <w:p w14:paraId="609551EE" w14:textId="4DA13ADF" w:rsidR="006873D1" w:rsidRPr="00543F36" w:rsidRDefault="006873D1" w:rsidP="00543F36">
      <w:pPr>
        <w:pStyle w:val="ListParagraph"/>
        <w:numPr>
          <w:ilvl w:val="0"/>
          <w:numId w:val="7"/>
        </w:numPr>
        <w:ind w:left="0" w:firstLine="0"/>
        <w:jc w:val="both"/>
        <w:rPr>
          <w:rFonts w:cstheme="minorHAnsi"/>
          <w:lang w:val="en-US"/>
        </w:rPr>
      </w:pPr>
      <w:r w:rsidRPr="00543F36">
        <w:rPr>
          <w:rFonts w:cstheme="minorHAnsi"/>
          <w:lang w:val="en-US"/>
        </w:rPr>
        <w:t xml:space="preserve">Select </w:t>
      </w:r>
      <w:r w:rsidR="00DE66A0" w:rsidRPr="00DE66A0">
        <w:rPr>
          <w:rFonts w:cstheme="minorHAnsi"/>
          <w:b/>
          <w:bCs/>
          <w:lang w:val="en-US"/>
        </w:rPr>
        <w:t>D</w:t>
      </w:r>
      <w:r w:rsidRPr="00DE66A0">
        <w:rPr>
          <w:rFonts w:cstheme="minorHAnsi"/>
          <w:b/>
          <w:bCs/>
          <w:lang w:val="en-US"/>
        </w:rPr>
        <w:t xml:space="preserve">escriptive </w:t>
      </w:r>
      <w:r w:rsidR="00DE66A0">
        <w:rPr>
          <w:rFonts w:cstheme="minorHAnsi"/>
          <w:b/>
          <w:bCs/>
          <w:lang w:val="en-US"/>
        </w:rPr>
        <w:t>S</w:t>
      </w:r>
      <w:r w:rsidRPr="00DE66A0">
        <w:rPr>
          <w:rFonts w:cstheme="minorHAnsi"/>
          <w:b/>
          <w:bCs/>
          <w:lang w:val="en-US"/>
        </w:rPr>
        <w:t>tatistics</w:t>
      </w:r>
      <w:r w:rsidRPr="00543F36">
        <w:rPr>
          <w:rFonts w:cstheme="minorHAnsi"/>
          <w:lang w:val="en-US"/>
        </w:rPr>
        <w:t xml:space="preserve"> and choose the option column </w:t>
      </w:r>
      <w:r w:rsidR="00DE66A0" w:rsidRPr="00DE66A0">
        <w:rPr>
          <w:rFonts w:cstheme="minorHAnsi"/>
          <w:b/>
          <w:bCs/>
          <w:lang w:val="en-US"/>
        </w:rPr>
        <w:t>S</w:t>
      </w:r>
      <w:r w:rsidRPr="00DE66A0">
        <w:rPr>
          <w:rFonts w:cstheme="minorHAnsi"/>
          <w:b/>
          <w:bCs/>
          <w:lang w:val="en-US"/>
        </w:rPr>
        <w:t>tatistics [all tests]</w:t>
      </w:r>
      <w:r w:rsidRPr="00543F36">
        <w:rPr>
          <w:rFonts w:cstheme="minorHAnsi"/>
          <w:lang w:val="en-US"/>
        </w:rPr>
        <w:t xml:space="preserve"> to analyze data distribution</w:t>
      </w:r>
      <w:r w:rsidR="005E138F" w:rsidRPr="00543F36">
        <w:rPr>
          <w:rFonts w:cstheme="minorHAnsi"/>
          <w:lang w:val="en-US"/>
        </w:rPr>
        <w:t>.</w:t>
      </w:r>
    </w:p>
    <w:p w14:paraId="120DAFE5" w14:textId="77777777" w:rsidR="00D656AD" w:rsidRPr="00543F36" w:rsidRDefault="00D656AD" w:rsidP="00543F36">
      <w:pPr>
        <w:pStyle w:val="ListParagraph"/>
        <w:ind w:left="0"/>
        <w:jc w:val="both"/>
        <w:rPr>
          <w:rFonts w:cstheme="minorHAnsi"/>
          <w:lang w:val="en-US"/>
        </w:rPr>
      </w:pPr>
    </w:p>
    <w:p w14:paraId="5B751138" w14:textId="262FC7B8" w:rsidR="006873D1" w:rsidRPr="00543F36" w:rsidRDefault="006873D1" w:rsidP="00543F36">
      <w:pPr>
        <w:pStyle w:val="ListParagraph"/>
        <w:numPr>
          <w:ilvl w:val="0"/>
          <w:numId w:val="7"/>
        </w:numPr>
        <w:ind w:left="0" w:firstLine="0"/>
        <w:jc w:val="both"/>
        <w:rPr>
          <w:rFonts w:cstheme="minorHAnsi"/>
          <w:lang w:val="en-US"/>
        </w:rPr>
      </w:pPr>
      <w:r w:rsidRPr="00543F36">
        <w:rPr>
          <w:rFonts w:cstheme="minorHAnsi"/>
          <w:lang w:val="en-US"/>
        </w:rPr>
        <w:t xml:space="preserve">If data follow </w:t>
      </w:r>
      <w:r w:rsidR="002122EC" w:rsidRPr="00543F36">
        <w:rPr>
          <w:rFonts w:cstheme="minorHAnsi"/>
          <w:lang w:val="en-US"/>
        </w:rPr>
        <w:t xml:space="preserve">a </w:t>
      </w:r>
      <w:r w:rsidRPr="00543F36">
        <w:rPr>
          <w:rFonts w:cstheme="minorHAnsi"/>
          <w:lang w:val="en-US"/>
        </w:rPr>
        <w:t xml:space="preserve">Gaussian distribution, choose the </w:t>
      </w:r>
      <w:r w:rsidR="005E138F" w:rsidRPr="00DE66A0">
        <w:rPr>
          <w:rFonts w:cstheme="minorHAnsi"/>
          <w:lang w:val="en-US"/>
        </w:rPr>
        <w:t>t</w:t>
      </w:r>
      <w:r w:rsidRPr="00DE66A0">
        <w:rPr>
          <w:rFonts w:cstheme="minorHAnsi"/>
          <w:lang w:val="en-US"/>
        </w:rPr>
        <w:t>-test</w:t>
      </w:r>
      <w:r w:rsidRPr="00543F36">
        <w:rPr>
          <w:rFonts w:cstheme="minorHAnsi"/>
          <w:lang w:val="en-US"/>
        </w:rPr>
        <w:t xml:space="preserve"> to analyze samples </w:t>
      </w:r>
      <w:r w:rsidR="005E138F" w:rsidRPr="00543F36">
        <w:rPr>
          <w:rFonts w:cstheme="minorHAnsi"/>
          <w:lang w:val="en-US"/>
        </w:rPr>
        <w:t>by comparing</w:t>
      </w:r>
      <w:r w:rsidRPr="00543F36">
        <w:rPr>
          <w:rFonts w:cstheme="minorHAnsi"/>
          <w:lang w:val="en-US"/>
        </w:rPr>
        <w:t xml:space="preserve"> two pairs. If the distribution is non-</w:t>
      </w:r>
      <w:r w:rsidR="002122EC" w:rsidRPr="00543F36">
        <w:rPr>
          <w:rFonts w:cstheme="minorHAnsi"/>
          <w:lang w:val="en-US"/>
        </w:rPr>
        <w:t>G</w:t>
      </w:r>
      <w:r w:rsidRPr="00543F36">
        <w:rPr>
          <w:rFonts w:cstheme="minorHAnsi"/>
          <w:lang w:val="en-US"/>
        </w:rPr>
        <w:t xml:space="preserve">aussian, analyze </w:t>
      </w:r>
      <w:r w:rsidR="002122EC" w:rsidRPr="00543F36">
        <w:rPr>
          <w:rFonts w:cstheme="minorHAnsi"/>
          <w:lang w:val="en-US"/>
        </w:rPr>
        <w:t>data</w:t>
      </w:r>
      <w:r w:rsidRPr="00543F36">
        <w:rPr>
          <w:rFonts w:cstheme="minorHAnsi"/>
          <w:lang w:val="en-US"/>
        </w:rPr>
        <w:t xml:space="preserve"> using the Mann-Whitney test</w:t>
      </w:r>
      <w:r w:rsidR="005E138F" w:rsidRPr="00543F36">
        <w:rPr>
          <w:rFonts w:cstheme="minorHAnsi"/>
          <w:lang w:val="en-US"/>
        </w:rPr>
        <w:t>.</w:t>
      </w:r>
    </w:p>
    <w:p w14:paraId="292034B2" w14:textId="77777777" w:rsidR="00D656AD" w:rsidRPr="00543F36" w:rsidRDefault="00D656AD" w:rsidP="00543F36">
      <w:pPr>
        <w:pStyle w:val="ListParagraph"/>
        <w:ind w:left="0"/>
        <w:jc w:val="both"/>
        <w:rPr>
          <w:rFonts w:cstheme="minorHAnsi"/>
          <w:lang w:val="en-US"/>
        </w:rPr>
      </w:pPr>
    </w:p>
    <w:p w14:paraId="7135F835" w14:textId="5C544D24" w:rsidR="008C58D5" w:rsidRPr="00543F36" w:rsidRDefault="006873D1" w:rsidP="00543F36">
      <w:pPr>
        <w:pStyle w:val="ListParagraph"/>
        <w:numPr>
          <w:ilvl w:val="0"/>
          <w:numId w:val="7"/>
        </w:numPr>
        <w:ind w:left="0" w:firstLine="0"/>
        <w:jc w:val="both"/>
        <w:rPr>
          <w:rFonts w:cstheme="minorHAnsi"/>
          <w:lang w:val="en-US"/>
        </w:rPr>
      </w:pPr>
      <w:r w:rsidRPr="00543F36">
        <w:rPr>
          <w:rFonts w:cstheme="minorHAnsi"/>
          <w:lang w:val="en-US"/>
        </w:rPr>
        <w:t xml:space="preserve">Choose the best graph </w:t>
      </w:r>
      <w:r w:rsidR="002122EC" w:rsidRPr="00543F36">
        <w:rPr>
          <w:rFonts w:cstheme="minorHAnsi"/>
          <w:lang w:val="en-US"/>
        </w:rPr>
        <w:t xml:space="preserve">option for optimal data </w:t>
      </w:r>
      <w:r w:rsidRPr="00543F36">
        <w:rPr>
          <w:rFonts w:cstheme="minorHAnsi"/>
          <w:lang w:val="en-US"/>
        </w:rPr>
        <w:t>represent</w:t>
      </w:r>
      <w:r w:rsidR="002122EC" w:rsidRPr="00543F36">
        <w:rPr>
          <w:rFonts w:cstheme="minorHAnsi"/>
          <w:lang w:val="en-US"/>
        </w:rPr>
        <w:t>ation</w:t>
      </w:r>
      <w:r w:rsidR="005E138F" w:rsidRPr="00543F36">
        <w:rPr>
          <w:rFonts w:cstheme="minorHAnsi"/>
          <w:lang w:val="en-US"/>
        </w:rPr>
        <w:t>.</w:t>
      </w:r>
    </w:p>
    <w:p w14:paraId="61731C19" w14:textId="77777777" w:rsidR="00D656AD" w:rsidRPr="00543F36" w:rsidRDefault="00D656AD" w:rsidP="00543F36">
      <w:pPr>
        <w:spacing w:after="0" w:line="240" w:lineRule="auto"/>
        <w:jc w:val="both"/>
        <w:rPr>
          <w:rFonts w:cstheme="minorHAnsi"/>
          <w:b/>
          <w:bCs/>
          <w:sz w:val="24"/>
          <w:szCs w:val="24"/>
          <w:lang w:val="en-US"/>
        </w:rPr>
      </w:pPr>
    </w:p>
    <w:p w14:paraId="08FAA856" w14:textId="528F606D" w:rsidR="00DA43B9" w:rsidRPr="00543F36" w:rsidRDefault="00DA43B9" w:rsidP="00543F36">
      <w:pPr>
        <w:spacing w:after="0" w:line="240" w:lineRule="auto"/>
        <w:jc w:val="both"/>
        <w:rPr>
          <w:rFonts w:cstheme="minorHAnsi"/>
          <w:b/>
          <w:bCs/>
          <w:sz w:val="24"/>
          <w:szCs w:val="24"/>
          <w:lang w:val="en-US"/>
        </w:rPr>
      </w:pPr>
      <w:r w:rsidRPr="00543F36">
        <w:rPr>
          <w:rFonts w:cstheme="minorHAnsi"/>
          <w:b/>
          <w:bCs/>
          <w:sz w:val="24"/>
          <w:szCs w:val="24"/>
          <w:lang w:val="en-US"/>
        </w:rPr>
        <w:t>REPRESENTATIVE RESULTS</w:t>
      </w:r>
    </w:p>
    <w:p w14:paraId="759B0CCD" w14:textId="3BA5A65C" w:rsidR="00FB4723" w:rsidRPr="00543F36" w:rsidRDefault="000C0679" w:rsidP="00543F36">
      <w:pPr>
        <w:spacing w:after="0" w:line="240" w:lineRule="auto"/>
        <w:jc w:val="both"/>
        <w:rPr>
          <w:rFonts w:cstheme="minorHAnsi"/>
          <w:sz w:val="24"/>
          <w:szCs w:val="24"/>
          <w:lang w:val="en-US"/>
        </w:rPr>
      </w:pPr>
      <w:r w:rsidRPr="00543F36">
        <w:rPr>
          <w:rFonts w:cstheme="minorHAnsi"/>
          <w:sz w:val="24"/>
          <w:szCs w:val="24"/>
          <w:lang w:val="en-US"/>
        </w:rPr>
        <w:t xml:space="preserve">This </w:t>
      </w:r>
      <w:r w:rsidR="002122EC" w:rsidRPr="00543F36">
        <w:rPr>
          <w:rFonts w:cstheme="minorHAnsi"/>
          <w:sz w:val="24"/>
          <w:szCs w:val="24"/>
          <w:lang w:val="en-US"/>
        </w:rPr>
        <w:t xml:space="preserve">protocol described herein </w:t>
      </w:r>
      <w:r w:rsidRPr="00543F36">
        <w:rPr>
          <w:rFonts w:cstheme="minorHAnsi"/>
          <w:sz w:val="24"/>
          <w:szCs w:val="24"/>
          <w:lang w:val="en-US"/>
        </w:rPr>
        <w:t xml:space="preserve">enables the evaluation of cell migration and </w:t>
      </w:r>
      <w:r w:rsidR="002122EC" w:rsidRPr="00543F36">
        <w:rPr>
          <w:rFonts w:cstheme="minorHAnsi"/>
          <w:sz w:val="24"/>
          <w:szCs w:val="24"/>
          <w:lang w:val="en-US"/>
        </w:rPr>
        <w:t xml:space="preserve">its associated </w:t>
      </w:r>
      <w:r w:rsidRPr="00543F36">
        <w:rPr>
          <w:rFonts w:cstheme="minorHAnsi"/>
          <w:sz w:val="24"/>
          <w:szCs w:val="24"/>
          <w:lang w:val="en-US"/>
        </w:rPr>
        <w:t>mechanisms, such as actin dynamics and adhesion</w:t>
      </w:r>
      <w:r w:rsidR="00BA57AA" w:rsidRPr="00543F36">
        <w:rPr>
          <w:rFonts w:cstheme="minorHAnsi"/>
          <w:sz w:val="24"/>
          <w:szCs w:val="24"/>
          <w:lang w:val="en-US"/>
        </w:rPr>
        <w:t xml:space="preserve">, </w:t>
      </w:r>
      <w:r w:rsidR="002122EC" w:rsidRPr="00543F36">
        <w:rPr>
          <w:rFonts w:cstheme="minorHAnsi"/>
          <w:sz w:val="24"/>
          <w:szCs w:val="24"/>
          <w:lang w:val="en-US"/>
        </w:rPr>
        <w:t>th</w:t>
      </w:r>
      <w:r w:rsidR="00F33583" w:rsidRPr="00543F36">
        <w:rPr>
          <w:rFonts w:cstheme="minorHAnsi"/>
          <w:sz w:val="24"/>
          <w:szCs w:val="24"/>
          <w:lang w:val="en-US"/>
        </w:rPr>
        <w:t>ereby</w:t>
      </w:r>
      <w:r w:rsidR="002122EC" w:rsidRPr="00543F36">
        <w:rPr>
          <w:rFonts w:cstheme="minorHAnsi"/>
          <w:sz w:val="24"/>
          <w:szCs w:val="24"/>
          <w:lang w:val="en-US"/>
        </w:rPr>
        <w:t xml:space="preserve"> providing </w:t>
      </w:r>
      <w:r w:rsidR="00BA57AA" w:rsidRPr="00543F36">
        <w:rPr>
          <w:rFonts w:cstheme="minorHAnsi"/>
          <w:sz w:val="24"/>
          <w:szCs w:val="24"/>
          <w:lang w:val="en-US"/>
        </w:rPr>
        <w:t xml:space="preserve">a </w:t>
      </w:r>
      <w:r w:rsidR="00FB4723" w:rsidRPr="00543F36">
        <w:rPr>
          <w:rFonts w:cstheme="minorHAnsi"/>
          <w:sz w:val="24"/>
          <w:szCs w:val="24"/>
          <w:lang w:val="en-US"/>
        </w:rPr>
        <w:t>tool</w:t>
      </w:r>
      <w:r w:rsidR="00BA57AA" w:rsidRPr="00543F36">
        <w:rPr>
          <w:rFonts w:cstheme="minorHAnsi"/>
          <w:sz w:val="24"/>
          <w:szCs w:val="24"/>
          <w:lang w:val="en-US"/>
        </w:rPr>
        <w:t xml:space="preserve"> </w:t>
      </w:r>
      <w:r w:rsidR="002122EC" w:rsidRPr="00543F36">
        <w:rPr>
          <w:rFonts w:cstheme="minorHAnsi"/>
          <w:sz w:val="24"/>
          <w:szCs w:val="24"/>
          <w:lang w:val="en-US"/>
        </w:rPr>
        <w:t xml:space="preserve">to </w:t>
      </w:r>
      <w:r w:rsidR="00BA57AA" w:rsidRPr="00543F36">
        <w:rPr>
          <w:rFonts w:cstheme="minorHAnsi"/>
          <w:sz w:val="24"/>
          <w:szCs w:val="24"/>
          <w:lang w:val="en-US"/>
        </w:rPr>
        <w:t>determin</w:t>
      </w:r>
      <w:r w:rsidR="002122EC" w:rsidRPr="00543F36">
        <w:rPr>
          <w:rFonts w:cstheme="minorHAnsi"/>
          <w:sz w:val="24"/>
          <w:szCs w:val="24"/>
          <w:lang w:val="en-US"/>
        </w:rPr>
        <w:t>e</w:t>
      </w:r>
      <w:r w:rsidR="00BA57AA" w:rsidRPr="00543F36">
        <w:rPr>
          <w:rFonts w:cstheme="minorHAnsi"/>
          <w:sz w:val="24"/>
          <w:szCs w:val="24"/>
          <w:lang w:val="en-US"/>
        </w:rPr>
        <w:t xml:space="preserve"> </w:t>
      </w:r>
      <w:r w:rsidR="00A46077" w:rsidRPr="00543F36">
        <w:rPr>
          <w:rFonts w:cstheme="minorHAnsi"/>
          <w:sz w:val="24"/>
          <w:szCs w:val="24"/>
          <w:lang w:val="en-US"/>
        </w:rPr>
        <w:t xml:space="preserve">the migration of </w:t>
      </w:r>
      <w:r w:rsidR="00A46077" w:rsidRPr="00543F36">
        <w:rPr>
          <w:rFonts w:cstheme="minorHAnsi"/>
          <w:i/>
          <w:iCs/>
          <w:sz w:val="24"/>
          <w:szCs w:val="24"/>
          <w:lang w:val="en-US"/>
        </w:rPr>
        <w:t>Leishmania-</w:t>
      </w:r>
      <w:r w:rsidR="00A46077" w:rsidRPr="00543F36">
        <w:rPr>
          <w:rFonts w:cstheme="minorHAnsi"/>
          <w:sz w:val="24"/>
          <w:szCs w:val="24"/>
          <w:lang w:val="en-US"/>
        </w:rPr>
        <w:t xml:space="preserve">infected host cells </w:t>
      </w:r>
      <w:r w:rsidR="00BA57AA" w:rsidRPr="00543F36">
        <w:rPr>
          <w:rFonts w:cstheme="minorHAnsi"/>
          <w:sz w:val="24"/>
          <w:szCs w:val="24"/>
          <w:lang w:val="en-US"/>
        </w:rPr>
        <w:t>within the vertebrate host. The results</w:t>
      </w:r>
      <w:r w:rsidR="00A46077" w:rsidRPr="00543F36">
        <w:rPr>
          <w:rFonts w:cstheme="minorHAnsi"/>
          <w:sz w:val="24"/>
          <w:szCs w:val="24"/>
          <w:lang w:val="en-US"/>
        </w:rPr>
        <w:t xml:space="preserve"> presented here</w:t>
      </w:r>
      <w:r w:rsidR="00BA57AA" w:rsidRPr="00543F36">
        <w:rPr>
          <w:rFonts w:cstheme="minorHAnsi"/>
          <w:sz w:val="24"/>
          <w:szCs w:val="24"/>
          <w:lang w:val="en-US"/>
        </w:rPr>
        <w:t xml:space="preserve"> demonstrate that this </w:t>
      </w:r>
      <w:r w:rsidR="00BA57AA" w:rsidRPr="00543F36">
        <w:rPr>
          <w:rFonts w:cstheme="minorHAnsi"/>
          <w:i/>
          <w:iCs/>
          <w:sz w:val="24"/>
          <w:szCs w:val="24"/>
          <w:lang w:val="en-US"/>
        </w:rPr>
        <w:t>in vitro </w:t>
      </w:r>
      <w:r w:rsidR="00BA57AA" w:rsidRPr="00543F36">
        <w:rPr>
          <w:rFonts w:cstheme="minorHAnsi"/>
          <w:sz w:val="24"/>
          <w:szCs w:val="24"/>
          <w:lang w:val="en-US"/>
        </w:rPr>
        <w:t xml:space="preserve">assay provides rapid </w:t>
      </w:r>
      <w:r w:rsidR="00FB4723" w:rsidRPr="00543F36">
        <w:rPr>
          <w:rFonts w:cstheme="minorHAnsi"/>
          <w:sz w:val="24"/>
          <w:szCs w:val="24"/>
          <w:lang w:val="en-US"/>
        </w:rPr>
        <w:t xml:space="preserve">and consistent </w:t>
      </w:r>
      <w:r w:rsidR="00BA57AA" w:rsidRPr="00543F36">
        <w:rPr>
          <w:rFonts w:cstheme="minorHAnsi"/>
          <w:sz w:val="24"/>
          <w:szCs w:val="24"/>
          <w:lang w:val="en-US"/>
        </w:rPr>
        <w:t xml:space="preserve">indications of changes </w:t>
      </w:r>
      <w:r w:rsidR="00A46077" w:rsidRPr="00543F36">
        <w:rPr>
          <w:rFonts w:cstheme="minorHAnsi"/>
          <w:sz w:val="24"/>
          <w:szCs w:val="24"/>
          <w:lang w:val="en-US"/>
        </w:rPr>
        <w:t xml:space="preserve">in </w:t>
      </w:r>
      <w:r w:rsidR="00BA57AA" w:rsidRPr="00543F36">
        <w:rPr>
          <w:rFonts w:cstheme="minorHAnsi"/>
          <w:sz w:val="24"/>
          <w:szCs w:val="24"/>
          <w:lang w:val="en-US"/>
        </w:rPr>
        <w:t xml:space="preserve">cellular </w:t>
      </w:r>
      <w:r w:rsidR="00FB4723" w:rsidRPr="00543F36">
        <w:rPr>
          <w:rFonts w:cstheme="minorHAnsi"/>
          <w:sz w:val="24"/>
          <w:szCs w:val="24"/>
          <w:lang w:val="en-US"/>
        </w:rPr>
        <w:t xml:space="preserve">adhesion, </w:t>
      </w:r>
      <w:r w:rsidR="00BA57AA" w:rsidRPr="00543F36">
        <w:rPr>
          <w:rFonts w:cstheme="minorHAnsi"/>
          <w:sz w:val="24"/>
          <w:szCs w:val="24"/>
          <w:lang w:val="en-US"/>
        </w:rPr>
        <w:t>migration</w:t>
      </w:r>
      <w:r w:rsidR="00F33583" w:rsidRPr="00543F36">
        <w:rPr>
          <w:rFonts w:cstheme="minorHAnsi"/>
          <w:sz w:val="24"/>
          <w:szCs w:val="24"/>
          <w:lang w:val="en-US"/>
        </w:rPr>
        <w:t>,</w:t>
      </w:r>
      <w:r w:rsidR="00BA57AA" w:rsidRPr="00543F36">
        <w:rPr>
          <w:rFonts w:cstheme="minorHAnsi"/>
          <w:sz w:val="24"/>
          <w:szCs w:val="24"/>
          <w:lang w:val="en-US"/>
        </w:rPr>
        <w:t xml:space="preserve"> </w:t>
      </w:r>
      <w:r w:rsidR="00FB4723" w:rsidRPr="00543F36">
        <w:rPr>
          <w:rFonts w:cstheme="minorHAnsi"/>
          <w:sz w:val="24"/>
          <w:szCs w:val="24"/>
          <w:lang w:val="en-US"/>
        </w:rPr>
        <w:t xml:space="preserve">and actin dynamics </w:t>
      </w:r>
      <w:r w:rsidR="00BA57AA" w:rsidRPr="00543F36">
        <w:rPr>
          <w:rFonts w:cstheme="minorHAnsi"/>
          <w:sz w:val="24"/>
          <w:szCs w:val="24"/>
          <w:lang w:val="en-US"/>
        </w:rPr>
        <w:t>prior to </w:t>
      </w:r>
      <w:r w:rsidR="00BA57AA" w:rsidRPr="00543F36">
        <w:rPr>
          <w:rFonts w:cstheme="minorHAnsi"/>
          <w:i/>
          <w:iCs/>
          <w:sz w:val="24"/>
          <w:szCs w:val="24"/>
          <w:lang w:val="en-US"/>
        </w:rPr>
        <w:t>in vivo </w:t>
      </w:r>
      <w:r w:rsidR="00BA57AA" w:rsidRPr="00543F36">
        <w:rPr>
          <w:rFonts w:cstheme="minorHAnsi"/>
          <w:sz w:val="24"/>
          <w:szCs w:val="24"/>
          <w:lang w:val="en-US"/>
        </w:rPr>
        <w:t>experimentation.</w:t>
      </w:r>
      <w:r w:rsidR="00FB4723" w:rsidRPr="00543F36">
        <w:rPr>
          <w:rFonts w:cstheme="minorHAnsi"/>
          <w:sz w:val="24"/>
          <w:szCs w:val="24"/>
          <w:lang w:val="en-US"/>
        </w:rPr>
        <w:t xml:space="preserve"> </w:t>
      </w:r>
    </w:p>
    <w:p w14:paraId="4A8F0876" w14:textId="77777777" w:rsidR="00D656AD" w:rsidRPr="00543F36" w:rsidRDefault="00D656AD" w:rsidP="00543F36">
      <w:pPr>
        <w:spacing w:after="0" w:line="240" w:lineRule="auto"/>
        <w:jc w:val="both"/>
        <w:rPr>
          <w:rFonts w:cstheme="minorHAnsi"/>
          <w:sz w:val="24"/>
          <w:szCs w:val="24"/>
          <w:lang w:val="en-US"/>
        </w:rPr>
      </w:pPr>
    </w:p>
    <w:p w14:paraId="3AA7CB93" w14:textId="03656FE6" w:rsidR="00160753" w:rsidRPr="00543F36" w:rsidRDefault="00BA57AA" w:rsidP="00543F36">
      <w:pPr>
        <w:spacing w:after="0" w:line="240" w:lineRule="auto"/>
        <w:jc w:val="both"/>
        <w:rPr>
          <w:rFonts w:cstheme="minorHAnsi"/>
          <w:sz w:val="24"/>
          <w:szCs w:val="24"/>
          <w:lang w:val="en-US"/>
        </w:rPr>
      </w:pPr>
      <w:r w:rsidRPr="00543F36">
        <w:rPr>
          <w:rFonts w:cstheme="minorHAnsi"/>
          <w:sz w:val="24"/>
          <w:szCs w:val="24"/>
          <w:lang w:val="en-US"/>
        </w:rPr>
        <w:t>First, cells were successfully cultured following aseptic techniques and lab protocols.</w:t>
      </w:r>
      <w:r w:rsidR="00160753" w:rsidRPr="00543F36">
        <w:rPr>
          <w:rFonts w:cstheme="minorHAnsi"/>
          <w:sz w:val="24"/>
          <w:szCs w:val="24"/>
          <w:lang w:val="en-US"/>
        </w:rPr>
        <w:t xml:space="preserve"> </w:t>
      </w:r>
      <w:r w:rsidR="006604C2" w:rsidRPr="00543F36">
        <w:rPr>
          <w:rFonts w:cstheme="minorHAnsi"/>
          <w:sz w:val="24"/>
          <w:szCs w:val="24"/>
          <w:lang w:val="en-US"/>
        </w:rPr>
        <w:t>D</w:t>
      </w:r>
      <w:r w:rsidR="00113D05" w:rsidRPr="00543F36">
        <w:rPr>
          <w:rFonts w:cstheme="minorHAnsi"/>
          <w:sz w:val="24"/>
          <w:szCs w:val="24"/>
          <w:lang w:val="en-US"/>
        </w:rPr>
        <w:t xml:space="preserve">ata generated </w:t>
      </w:r>
      <w:r w:rsidR="006604C2" w:rsidRPr="00543F36">
        <w:rPr>
          <w:rFonts w:cstheme="minorHAnsi"/>
          <w:sz w:val="24"/>
          <w:szCs w:val="24"/>
          <w:lang w:val="en-US"/>
        </w:rPr>
        <w:t>via</w:t>
      </w:r>
      <w:r w:rsidR="00113D05" w:rsidRPr="00543F36">
        <w:rPr>
          <w:rFonts w:cstheme="minorHAnsi"/>
          <w:sz w:val="24"/>
          <w:szCs w:val="24"/>
          <w:lang w:val="en-US"/>
        </w:rPr>
        <w:t xml:space="preserve"> migration analysis using </w:t>
      </w:r>
      <w:r w:rsidR="00F33583" w:rsidRPr="00543F36">
        <w:rPr>
          <w:rFonts w:cstheme="minorHAnsi"/>
          <w:sz w:val="24"/>
          <w:szCs w:val="24"/>
          <w:lang w:val="en-US"/>
        </w:rPr>
        <w:t>cell culture membrane</w:t>
      </w:r>
      <w:r w:rsidR="00113D05" w:rsidRPr="00543F36">
        <w:rPr>
          <w:rFonts w:cstheme="minorHAnsi"/>
          <w:sz w:val="24"/>
          <w:szCs w:val="24"/>
          <w:lang w:val="en-US"/>
        </w:rPr>
        <w:t xml:space="preserve"> </w:t>
      </w:r>
      <w:r w:rsidR="006604C2" w:rsidRPr="00543F36">
        <w:rPr>
          <w:rFonts w:cstheme="minorHAnsi"/>
          <w:sz w:val="24"/>
          <w:szCs w:val="24"/>
          <w:lang w:val="en-US"/>
        </w:rPr>
        <w:t xml:space="preserve">inserts </w:t>
      </w:r>
      <w:r w:rsidR="00113D05" w:rsidRPr="00543F36">
        <w:rPr>
          <w:rFonts w:cstheme="minorHAnsi"/>
          <w:sz w:val="24"/>
          <w:szCs w:val="24"/>
          <w:lang w:val="en-US"/>
        </w:rPr>
        <w:t>allow</w:t>
      </w:r>
      <w:r w:rsidR="00FB4723" w:rsidRPr="00543F36">
        <w:rPr>
          <w:rFonts w:cstheme="minorHAnsi"/>
          <w:sz w:val="24"/>
          <w:szCs w:val="24"/>
          <w:lang w:val="en-US"/>
        </w:rPr>
        <w:t>ed us</w:t>
      </w:r>
      <w:r w:rsidR="00113D05" w:rsidRPr="00543F36">
        <w:rPr>
          <w:rFonts w:cstheme="minorHAnsi"/>
          <w:sz w:val="24"/>
          <w:szCs w:val="24"/>
          <w:lang w:val="en-US"/>
        </w:rPr>
        <w:t xml:space="preserve"> to evaluate the migration of </w:t>
      </w:r>
      <w:r w:rsidR="006604C2" w:rsidRPr="00543F36">
        <w:rPr>
          <w:rFonts w:cstheme="minorHAnsi"/>
          <w:i/>
          <w:iCs/>
          <w:sz w:val="24"/>
          <w:szCs w:val="24"/>
          <w:lang w:val="en-US"/>
        </w:rPr>
        <w:t>L. infantum</w:t>
      </w:r>
      <w:r w:rsidR="006604C2" w:rsidRPr="00543F36">
        <w:rPr>
          <w:rFonts w:cstheme="minorHAnsi"/>
          <w:sz w:val="24"/>
          <w:szCs w:val="24"/>
          <w:lang w:val="en-US"/>
        </w:rPr>
        <w:t>-</w:t>
      </w:r>
      <w:r w:rsidR="00113D05" w:rsidRPr="00543F36">
        <w:rPr>
          <w:rFonts w:cstheme="minorHAnsi"/>
          <w:sz w:val="24"/>
          <w:szCs w:val="24"/>
          <w:lang w:val="en-US"/>
        </w:rPr>
        <w:t xml:space="preserve">infected or </w:t>
      </w:r>
      <w:r w:rsidR="006604C2" w:rsidRPr="00543F36">
        <w:rPr>
          <w:rFonts w:cstheme="minorHAnsi"/>
          <w:sz w:val="24"/>
          <w:szCs w:val="24"/>
          <w:lang w:val="en-US"/>
        </w:rPr>
        <w:t>un</w:t>
      </w:r>
      <w:r w:rsidR="00113D05" w:rsidRPr="00543F36">
        <w:rPr>
          <w:rFonts w:cstheme="minorHAnsi"/>
          <w:sz w:val="24"/>
          <w:szCs w:val="24"/>
          <w:lang w:val="en-US"/>
        </w:rPr>
        <w:t xml:space="preserve">infected </w:t>
      </w:r>
      <w:r w:rsidR="00FB4723" w:rsidRPr="00543F36">
        <w:rPr>
          <w:rFonts w:cstheme="minorHAnsi"/>
          <w:sz w:val="24"/>
          <w:szCs w:val="24"/>
          <w:lang w:val="en-US"/>
        </w:rPr>
        <w:t xml:space="preserve">human </w:t>
      </w:r>
      <w:r w:rsidR="00113D05" w:rsidRPr="00543F36">
        <w:rPr>
          <w:rFonts w:cstheme="minorHAnsi"/>
          <w:sz w:val="24"/>
          <w:szCs w:val="24"/>
          <w:lang w:val="en-US"/>
        </w:rPr>
        <w:t xml:space="preserve">dendritic cells. </w:t>
      </w:r>
      <w:r w:rsidR="00160753" w:rsidRPr="00543F36">
        <w:rPr>
          <w:rFonts w:cstheme="minorHAnsi"/>
          <w:sz w:val="24"/>
          <w:szCs w:val="24"/>
          <w:lang w:val="en-US"/>
        </w:rPr>
        <w:t xml:space="preserve">DAPI staining </w:t>
      </w:r>
      <w:r w:rsidR="004C27C0" w:rsidRPr="00543F36">
        <w:rPr>
          <w:rFonts w:cstheme="minorHAnsi"/>
          <w:sz w:val="24"/>
          <w:szCs w:val="24"/>
          <w:lang w:val="en-US"/>
        </w:rPr>
        <w:t>permitted the</w:t>
      </w:r>
      <w:r w:rsidR="00160753" w:rsidRPr="00543F36">
        <w:rPr>
          <w:rFonts w:cstheme="minorHAnsi"/>
          <w:sz w:val="24"/>
          <w:szCs w:val="24"/>
          <w:lang w:val="en-US"/>
        </w:rPr>
        <w:t xml:space="preserve"> </w:t>
      </w:r>
      <w:r w:rsidR="004C27C0" w:rsidRPr="00543F36">
        <w:rPr>
          <w:rFonts w:cstheme="minorHAnsi"/>
          <w:sz w:val="24"/>
          <w:szCs w:val="24"/>
          <w:lang w:val="en-US"/>
        </w:rPr>
        <w:t xml:space="preserve">facile </w:t>
      </w:r>
      <w:r w:rsidR="00160753" w:rsidRPr="00543F36">
        <w:rPr>
          <w:rFonts w:cstheme="minorHAnsi"/>
          <w:sz w:val="24"/>
          <w:szCs w:val="24"/>
          <w:lang w:val="en-US"/>
        </w:rPr>
        <w:t>visuali</w:t>
      </w:r>
      <w:r w:rsidR="004C27C0" w:rsidRPr="00543F36">
        <w:rPr>
          <w:rFonts w:cstheme="minorHAnsi"/>
          <w:sz w:val="24"/>
          <w:szCs w:val="24"/>
          <w:lang w:val="en-US"/>
        </w:rPr>
        <w:t>zation of</w:t>
      </w:r>
      <w:r w:rsidR="00160753" w:rsidRPr="00543F36">
        <w:rPr>
          <w:rFonts w:cstheme="minorHAnsi"/>
          <w:sz w:val="24"/>
          <w:szCs w:val="24"/>
          <w:lang w:val="en-US"/>
        </w:rPr>
        <w:t xml:space="preserve"> migratory cells</w:t>
      </w:r>
      <w:r w:rsidR="004C27C0" w:rsidRPr="00543F36">
        <w:rPr>
          <w:rFonts w:cstheme="minorHAnsi"/>
          <w:sz w:val="24"/>
          <w:szCs w:val="24"/>
          <w:lang w:val="en-US"/>
        </w:rPr>
        <w:t xml:space="preserve">, enabling us to </w:t>
      </w:r>
      <w:r w:rsidR="00160753" w:rsidRPr="00543F36">
        <w:rPr>
          <w:rFonts w:cstheme="minorHAnsi"/>
          <w:sz w:val="24"/>
          <w:szCs w:val="24"/>
          <w:lang w:val="en-US"/>
        </w:rPr>
        <w:t xml:space="preserve">discriminate between infected and non-infected cells </w:t>
      </w:r>
      <w:r w:rsidR="004C27C0" w:rsidRPr="00543F36">
        <w:rPr>
          <w:rFonts w:cstheme="minorHAnsi"/>
          <w:sz w:val="24"/>
          <w:szCs w:val="24"/>
          <w:lang w:val="en-US"/>
        </w:rPr>
        <w:t xml:space="preserve">as staining </w:t>
      </w:r>
      <w:r w:rsidR="004E60C2" w:rsidRPr="00543F36">
        <w:rPr>
          <w:rFonts w:cstheme="minorHAnsi"/>
          <w:sz w:val="24"/>
          <w:szCs w:val="24"/>
          <w:lang w:val="en-US"/>
        </w:rPr>
        <w:t>procedures incorporate</w:t>
      </w:r>
      <w:r w:rsidR="00D90A48" w:rsidRPr="00543F36">
        <w:rPr>
          <w:rFonts w:cstheme="minorHAnsi"/>
          <w:sz w:val="24"/>
          <w:szCs w:val="24"/>
          <w:lang w:val="en-US"/>
        </w:rPr>
        <w:t xml:space="preserve"> both dendritic cell and</w:t>
      </w:r>
      <w:r w:rsidR="004E60C2" w:rsidRPr="00543F36">
        <w:rPr>
          <w:rFonts w:cstheme="minorHAnsi"/>
          <w:sz w:val="24"/>
          <w:szCs w:val="24"/>
          <w:lang w:val="en-US"/>
        </w:rPr>
        <w:t xml:space="preserve"> </w:t>
      </w:r>
      <w:r w:rsidR="00160753" w:rsidRPr="00543F36">
        <w:rPr>
          <w:rFonts w:cstheme="minorHAnsi"/>
          <w:sz w:val="24"/>
          <w:szCs w:val="24"/>
          <w:lang w:val="en-US"/>
        </w:rPr>
        <w:t xml:space="preserve">parasite nuclei. </w:t>
      </w:r>
      <w:r w:rsidR="00907355" w:rsidRPr="00543F36">
        <w:rPr>
          <w:rFonts w:cstheme="minorHAnsi"/>
          <w:sz w:val="24"/>
          <w:szCs w:val="24"/>
          <w:lang w:val="en-US"/>
        </w:rPr>
        <w:t xml:space="preserve">Infected cells can be identified by </w:t>
      </w:r>
      <w:r w:rsidR="00DE66A0">
        <w:rPr>
          <w:rFonts w:cstheme="minorHAnsi"/>
          <w:sz w:val="24"/>
          <w:szCs w:val="24"/>
          <w:lang w:val="en-US"/>
        </w:rPr>
        <w:t>visualizing</w:t>
      </w:r>
      <w:r w:rsidR="00907355" w:rsidRPr="00543F36">
        <w:rPr>
          <w:rFonts w:cstheme="minorHAnsi"/>
          <w:sz w:val="24"/>
          <w:szCs w:val="24"/>
          <w:lang w:val="en-US"/>
        </w:rPr>
        <w:t xml:space="preserve"> the large macrophage nuclei and the number of smaller amastigote nuclei clustered around each macrophage nucleus. </w:t>
      </w:r>
      <w:r w:rsidR="001B435C" w:rsidRPr="00543F36">
        <w:rPr>
          <w:rFonts w:cstheme="minorHAnsi"/>
          <w:sz w:val="24"/>
          <w:szCs w:val="24"/>
          <w:lang w:val="en-US"/>
        </w:rPr>
        <w:t>Next, infected cells (</w:t>
      </w:r>
      <w:r w:rsidR="001B435C" w:rsidRPr="00543F36">
        <w:rPr>
          <w:rFonts w:cstheme="minorHAnsi"/>
          <w:i/>
          <w:iCs/>
          <w:sz w:val="24"/>
          <w:szCs w:val="24"/>
          <w:lang w:val="en-US"/>
        </w:rPr>
        <w:t xml:space="preserve">L. infantum </w:t>
      </w:r>
      <w:r w:rsidR="001B435C" w:rsidRPr="00543F36">
        <w:rPr>
          <w:rFonts w:cstheme="minorHAnsi"/>
          <w:sz w:val="24"/>
          <w:szCs w:val="24"/>
          <w:lang w:val="en-US"/>
        </w:rPr>
        <w:t>infected group) and uninfected cells (control group) were then counted for each field of vision using a manual counter. Finally, the number of migratory infected cells w</w:t>
      </w:r>
      <w:r w:rsidR="00DE66A0">
        <w:rPr>
          <w:rFonts w:cstheme="minorHAnsi"/>
          <w:sz w:val="24"/>
          <w:szCs w:val="24"/>
          <w:lang w:val="en-US"/>
        </w:rPr>
        <w:t>as</w:t>
      </w:r>
      <w:r w:rsidR="001B435C" w:rsidRPr="00543F36">
        <w:rPr>
          <w:rFonts w:cstheme="minorHAnsi"/>
          <w:sz w:val="24"/>
          <w:szCs w:val="24"/>
          <w:lang w:val="en-US"/>
        </w:rPr>
        <w:t xml:space="preserve"> compared to the number of uninfected cells (control group) that migrated. </w:t>
      </w:r>
      <w:r w:rsidR="00160753" w:rsidRPr="00543F36">
        <w:rPr>
          <w:rFonts w:cstheme="minorHAnsi"/>
          <w:sz w:val="24"/>
          <w:szCs w:val="24"/>
          <w:lang w:val="en-US"/>
        </w:rPr>
        <w:t xml:space="preserve">Our results </w:t>
      </w:r>
      <w:r w:rsidR="004E60C2" w:rsidRPr="00543F36">
        <w:rPr>
          <w:rFonts w:cstheme="minorHAnsi"/>
          <w:sz w:val="24"/>
          <w:szCs w:val="24"/>
          <w:lang w:val="en-US"/>
        </w:rPr>
        <w:t>indicate higher</w:t>
      </w:r>
      <w:r w:rsidR="00160753" w:rsidRPr="00543F36">
        <w:rPr>
          <w:rFonts w:cstheme="minorHAnsi"/>
          <w:sz w:val="24"/>
          <w:szCs w:val="24"/>
          <w:lang w:val="en-US"/>
        </w:rPr>
        <w:t xml:space="preserve"> rate</w:t>
      </w:r>
      <w:r w:rsidR="004E60C2" w:rsidRPr="00543F36">
        <w:rPr>
          <w:rFonts w:cstheme="minorHAnsi"/>
          <w:sz w:val="24"/>
          <w:szCs w:val="24"/>
          <w:lang w:val="en-US"/>
        </w:rPr>
        <w:t>s</w:t>
      </w:r>
      <w:r w:rsidR="00160753" w:rsidRPr="00543F36">
        <w:rPr>
          <w:rFonts w:cstheme="minorHAnsi"/>
          <w:sz w:val="24"/>
          <w:szCs w:val="24"/>
          <w:lang w:val="en-US"/>
        </w:rPr>
        <w:t xml:space="preserve"> of </w:t>
      </w:r>
      <w:r w:rsidR="004E60C2" w:rsidRPr="00543F36">
        <w:rPr>
          <w:rFonts w:cstheme="minorHAnsi"/>
          <w:sz w:val="24"/>
          <w:szCs w:val="24"/>
          <w:lang w:val="en-US"/>
        </w:rPr>
        <w:t xml:space="preserve">cell </w:t>
      </w:r>
      <w:r w:rsidR="00160753" w:rsidRPr="00543F36">
        <w:rPr>
          <w:rFonts w:cstheme="minorHAnsi"/>
          <w:sz w:val="24"/>
          <w:szCs w:val="24"/>
          <w:lang w:val="en-US"/>
        </w:rPr>
        <w:t>migrat</w:t>
      </w:r>
      <w:r w:rsidR="004E60C2" w:rsidRPr="00543F36">
        <w:rPr>
          <w:rFonts w:cstheme="minorHAnsi"/>
          <w:sz w:val="24"/>
          <w:szCs w:val="24"/>
          <w:lang w:val="en-US"/>
        </w:rPr>
        <w:t>ion following</w:t>
      </w:r>
      <w:r w:rsidR="004E60C2" w:rsidRPr="00543F36">
        <w:rPr>
          <w:rFonts w:cstheme="minorHAnsi"/>
          <w:i/>
          <w:iCs/>
          <w:sz w:val="24"/>
          <w:szCs w:val="24"/>
          <w:lang w:val="en-US"/>
        </w:rPr>
        <w:t xml:space="preserve"> </w:t>
      </w:r>
      <w:r w:rsidR="00951E7B" w:rsidRPr="00543F36">
        <w:rPr>
          <w:rFonts w:cstheme="minorHAnsi"/>
          <w:i/>
          <w:sz w:val="24"/>
          <w:szCs w:val="24"/>
          <w:lang w:val="en-US"/>
        </w:rPr>
        <w:t>L. infantum</w:t>
      </w:r>
      <w:r w:rsidR="00160753" w:rsidRPr="00543F36">
        <w:rPr>
          <w:rFonts w:cstheme="minorHAnsi"/>
          <w:sz w:val="24"/>
          <w:szCs w:val="24"/>
          <w:lang w:val="en-US"/>
        </w:rPr>
        <w:t> infection when compared to non-infected control</w:t>
      </w:r>
      <w:r w:rsidR="004E60C2" w:rsidRPr="00543F36">
        <w:rPr>
          <w:rFonts w:cstheme="minorHAnsi"/>
          <w:sz w:val="24"/>
          <w:szCs w:val="24"/>
          <w:lang w:val="en-US"/>
        </w:rPr>
        <w:t xml:space="preserve">s </w:t>
      </w:r>
      <w:r w:rsidR="00160753" w:rsidRPr="00543F36">
        <w:rPr>
          <w:rFonts w:cstheme="minorHAnsi"/>
          <w:sz w:val="24"/>
          <w:szCs w:val="24"/>
          <w:lang w:val="en-US"/>
        </w:rPr>
        <w:t>(</w:t>
      </w:r>
      <w:r w:rsidR="00160753" w:rsidRPr="00543F36">
        <w:rPr>
          <w:rFonts w:cstheme="minorHAnsi"/>
          <w:b/>
          <w:bCs/>
          <w:sz w:val="24"/>
          <w:szCs w:val="24"/>
          <w:lang w:val="en-US"/>
        </w:rPr>
        <w:t>Fig</w:t>
      </w:r>
      <w:r w:rsidR="00F33583" w:rsidRPr="00543F36">
        <w:rPr>
          <w:rFonts w:cstheme="minorHAnsi"/>
          <w:b/>
          <w:bCs/>
          <w:sz w:val="24"/>
          <w:szCs w:val="24"/>
          <w:lang w:val="en-US"/>
        </w:rPr>
        <w:t>ure</w:t>
      </w:r>
      <w:r w:rsidR="00160753" w:rsidRPr="00543F36">
        <w:rPr>
          <w:rFonts w:cstheme="minorHAnsi"/>
          <w:b/>
          <w:bCs/>
          <w:sz w:val="24"/>
          <w:szCs w:val="24"/>
          <w:lang w:val="en-US"/>
        </w:rPr>
        <w:t xml:space="preserve"> 1</w:t>
      </w:r>
      <w:r w:rsidR="00160753" w:rsidRPr="00543F36">
        <w:rPr>
          <w:rFonts w:cstheme="minorHAnsi"/>
          <w:sz w:val="24"/>
          <w:szCs w:val="24"/>
          <w:lang w:val="en-US"/>
        </w:rPr>
        <w:t>).</w:t>
      </w:r>
    </w:p>
    <w:p w14:paraId="7C76FA76" w14:textId="77777777" w:rsidR="00D656AD" w:rsidRPr="00543F36" w:rsidRDefault="00D656AD" w:rsidP="00543F36">
      <w:pPr>
        <w:spacing w:after="0" w:line="240" w:lineRule="auto"/>
        <w:jc w:val="both"/>
        <w:rPr>
          <w:rFonts w:cstheme="minorHAnsi"/>
          <w:sz w:val="24"/>
          <w:szCs w:val="24"/>
          <w:lang w:val="en-US"/>
        </w:rPr>
      </w:pPr>
    </w:p>
    <w:p w14:paraId="0011963D" w14:textId="17920A90" w:rsidR="009628A4" w:rsidRPr="00543F36" w:rsidRDefault="007A3977" w:rsidP="00543F36">
      <w:pPr>
        <w:spacing w:after="0" w:line="240" w:lineRule="auto"/>
        <w:jc w:val="both"/>
        <w:rPr>
          <w:rFonts w:cstheme="minorHAnsi"/>
          <w:sz w:val="24"/>
          <w:szCs w:val="24"/>
          <w:lang w:val="en-US"/>
        </w:rPr>
      </w:pPr>
      <w:r w:rsidRPr="00543F36">
        <w:rPr>
          <w:rFonts w:cstheme="minorHAnsi"/>
          <w:sz w:val="24"/>
          <w:szCs w:val="24"/>
          <w:lang w:val="en-US"/>
        </w:rPr>
        <w:t xml:space="preserve">The evaluation of </w:t>
      </w:r>
      <w:r w:rsidR="009628A4" w:rsidRPr="00543F36">
        <w:rPr>
          <w:rFonts w:cstheme="minorHAnsi"/>
          <w:sz w:val="24"/>
          <w:szCs w:val="24"/>
          <w:lang w:val="en-US"/>
        </w:rPr>
        <w:t>actin dynamics and</w:t>
      </w:r>
      <w:r w:rsidRPr="00543F36">
        <w:rPr>
          <w:rFonts w:cstheme="minorHAnsi"/>
          <w:sz w:val="24"/>
          <w:szCs w:val="24"/>
          <w:lang w:val="en-US"/>
        </w:rPr>
        <w:t xml:space="preserve"> the</w:t>
      </w:r>
      <w:r w:rsidR="009628A4" w:rsidRPr="00543F36">
        <w:rPr>
          <w:rFonts w:cstheme="minorHAnsi"/>
          <w:sz w:val="24"/>
          <w:szCs w:val="24"/>
          <w:lang w:val="en-US"/>
        </w:rPr>
        <w:t xml:space="preserve"> </w:t>
      </w:r>
      <w:r w:rsidRPr="00543F36">
        <w:rPr>
          <w:rFonts w:cstheme="minorHAnsi"/>
          <w:sz w:val="24"/>
          <w:szCs w:val="24"/>
          <w:lang w:val="en-US"/>
        </w:rPr>
        <w:t xml:space="preserve">formation of </w:t>
      </w:r>
      <w:r w:rsidR="009628A4" w:rsidRPr="00543F36">
        <w:rPr>
          <w:rFonts w:cstheme="minorHAnsi"/>
          <w:sz w:val="24"/>
          <w:szCs w:val="24"/>
          <w:lang w:val="en-US"/>
        </w:rPr>
        <w:t>adhesion complexes</w:t>
      </w:r>
      <w:r w:rsidRPr="00543F36">
        <w:rPr>
          <w:rFonts w:cstheme="minorHAnsi"/>
          <w:sz w:val="24"/>
          <w:szCs w:val="24"/>
          <w:lang w:val="en-US"/>
        </w:rPr>
        <w:t xml:space="preserve">, factors </w:t>
      </w:r>
      <w:r w:rsidR="009628A4" w:rsidRPr="00543F36">
        <w:rPr>
          <w:rFonts w:cstheme="minorHAnsi"/>
          <w:sz w:val="24"/>
          <w:szCs w:val="24"/>
          <w:lang w:val="en-US"/>
        </w:rPr>
        <w:t xml:space="preserve">critical </w:t>
      </w:r>
      <w:r w:rsidRPr="00543F36">
        <w:rPr>
          <w:rFonts w:cstheme="minorHAnsi"/>
          <w:sz w:val="24"/>
          <w:szCs w:val="24"/>
          <w:lang w:val="en-US"/>
        </w:rPr>
        <w:t>to</w:t>
      </w:r>
      <w:r w:rsidR="009628A4" w:rsidRPr="00543F36">
        <w:rPr>
          <w:rFonts w:cstheme="minorHAnsi"/>
          <w:sz w:val="24"/>
          <w:szCs w:val="24"/>
          <w:lang w:val="en-US"/>
        </w:rPr>
        <w:t xml:space="preserve"> cellular migration, </w:t>
      </w:r>
      <w:r w:rsidRPr="00543F36">
        <w:rPr>
          <w:rFonts w:cstheme="minorHAnsi"/>
          <w:sz w:val="24"/>
          <w:szCs w:val="24"/>
          <w:lang w:val="en-US"/>
        </w:rPr>
        <w:t>allows for an enhanced</w:t>
      </w:r>
      <w:r w:rsidR="009628A4" w:rsidRPr="00543F36">
        <w:rPr>
          <w:rFonts w:cstheme="minorHAnsi"/>
          <w:sz w:val="24"/>
          <w:szCs w:val="24"/>
          <w:lang w:val="en-US"/>
        </w:rPr>
        <w:t xml:space="preserve"> understanding of how infection </w:t>
      </w:r>
      <w:r w:rsidRPr="00543F36">
        <w:rPr>
          <w:rFonts w:cstheme="minorHAnsi"/>
          <w:sz w:val="24"/>
          <w:szCs w:val="24"/>
          <w:lang w:val="en-US"/>
        </w:rPr>
        <w:t xml:space="preserve">may </w:t>
      </w:r>
      <w:r w:rsidR="009628A4" w:rsidRPr="00543F36">
        <w:rPr>
          <w:rFonts w:cstheme="minorHAnsi"/>
          <w:sz w:val="24"/>
          <w:szCs w:val="24"/>
          <w:lang w:val="en-US"/>
        </w:rPr>
        <w:t xml:space="preserve">modulate host cell migration. To assess these mechanisms, </w:t>
      </w:r>
      <w:r w:rsidRPr="00543F36">
        <w:rPr>
          <w:rFonts w:cstheme="minorHAnsi"/>
          <w:sz w:val="24"/>
          <w:szCs w:val="24"/>
          <w:lang w:val="en-US"/>
        </w:rPr>
        <w:t xml:space="preserve">we performed </w:t>
      </w:r>
      <w:r w:rsidR="009628A4" w:rsidRPr="00543F36">
        <w:rPr>
          <w:rFonts w:cstheme="minorHAnsi"/>
          <w:sz w:val="24"/>
          <w:szCs w:val="24"/>
          <w:lang w:val="en-US"/>
        </w:rPr>
        <w:t>immunostaining for molecules involved in actin dynamics (phalloidin, Rac1, Cdc42</w:t>
      </w:r>
      <w:r w:rsidR="00DE66A0">
        <w:rPr>
          <w:rFonts w:cstheme="minorHAnsi"/>
          <w:sz w:val="24"/>
          <w:szCs w:val="24"/>
          <w:lang w:val="en-US"/>
        </w:rPr>
        <w:t>,</w:t>
      </w:r>
      <w:r w:rsidR="009628A4" w:rsidRPr="00543F36">
        <w:rPr>
          <w:rFonts w:cstheme="minorHAnsi"/>
          <w:sz w:val="24"/>
          <w:szCs w:val="24"/>
          <w:lang w:val="en-US"/>
        </w:rPr>
        <w:t xml:space="preserve"> and </w:t>
      </w:r>
      <w:proofErr w:type="spellStart"/>
      <w:r w:rsidR="009628A4" w:rsidRPr="00543F36">
        <w:rPr>
          <w:rFonts w:cstheme="minorHAnsi"/>
          <w:sz w:val="24"/>
          <w:szCs w:val="24"/>
          <w:lang w:val="en-US"/>
        </w:rPr>
        <w:t>RhoA</w:t>
      </w:r>
      <w:proofErr w:type="spellEnd"/>
      <w:r w:rsidR="009628A4" w:rsidRPr="00543F36">
        <w:rPr>
          <w:rFonts w:cstheme="minorHAnsi"/>
          <w:sz w:val="24"/>
          <w:szCs w:val="24"/>
          <w:lang w:val="en-US"/>
        </w:rPr>
        <w:t>) and adhesion complex formation (FAK and paxillin).</w:t>
      </w:r>
      <w:r w:rsidR="00077D53" w:rsidRPr="00543F36">
        <w:rPr>
          <w:rFonts w:cstheme="minorHAnsi"/>
          <w:sz w:val="24"/>
          <w:szCs w:val="24"/>
          <w:lang w:val="en-US"/>
        </w:rPr>
        <w:t xml:space="preserve"> </w:t>
      </w:r>
      <w:r w:rsidR="00E6257B" w:rsidRPr="00543F36">
        <w:rPr>
          <w:rFonts w:cstheme="minorHAnsi"/>
          <w:sz w:val="24"/>
          <w:szCs w:val="24"/>
          <w:lang w:val="en-US"/>
        </w:rPr>
        <w:t xml:space="preserve">The expression of each protein was evaluated using confocal microscopy. </w:t>
      </w:r>
      <w:r w:rsidR="00077D53" w:rsidRPr="00543F36">
        <w:rPr>
          <w:rFonts w:cstheme="minorHAnsi"/>
          <w:sz w:val="24"/>
          <w:szCs w:val="24"/>
          <w:lang w:val="en-US"/>
        </w:rPr>
        <w:t>The differences in protein expression were assessed by comparing the fluorescence intensity between infected and uninfected cells for each protein analyzed.</w:t>
      </w:r>
      <w:r w:rsidR="00E6257B" w:rsidRPr="00543F36">
        <w:rPr>
          <w:rFonts w:cstheme="minorHAnsi"/>
          <w:sz w:val="24"/>
          <w:szCs w:val="24"/>
          <w:lang w:val="en-US"/>
        </w:rPr>
        <w:t xml:space="preserve"> </w:t>
      </w:r>
      <w:r w:rsidR="009628A4" w:rsidRPr="00543F36">
        <w:rPr>
          <w:rFonts w:cstheme="minorHAnsi"/>
          <w:sz w:val="24"/>
          <w:szCs w:val="24"/>
          <w:lang w:val="en-US"/>
        </w:rPr>
        <w:t xml:space="preserve">Our results </w:t>
      </w:r>
      <w:r w:rsidR="00EB6AA9" w:rsidRPr="00543F36">
        <w:rPr>
          <w:rFonts w:cstheme="minorHAnsi"/>
          <w:sz w:val="24"/>
          <w:szCs w:val="24"/>
          <w:lang w:val="en-US"/>
        </w:rPr>
        <w:t xml:space="preserve">demonstrate </w:t>
      </w:r>
      <w:r w:rsidR="009628A4" w:rsidRPr="00543F36">
        <w:rPr>
          <w:rFonts w:cstheme="minorHAnsi"/>
          <w:sz w:val="24"/>
          <w:szCs w:val="24"/>
          <w:lang w:val="en-US"/>
        </w:rPr>
        <w:t xml:space="preserve">actin polymerization in infected and non-infected cells and the formation and localization of adhesion </w:t>
      </w:r>
      <w:r w:rsidR="009628A4" w:rsidRPr="00543F36">
        <w:rPr>
          <w:rFonts w:cstheme="minorHAnsi"/>
          <w:sz w:val="24"/>
          <w:szCs w:val="24"/>
          <w:lang w:val="en-US"/>
        </w:rPr>
        <w:lastRenderedPageBreak/>
        <w:t xml:space="preserve">complexes. DAPI staining </w:t>
      </w:r>
      <w:r w:rsidR="00EB6AA9" w:rsidRPr="00543F36">
        <w:rPr>
          <w:rFonts w:cstheme="minorHAnsi"/>
          <w:sz w:val="24"/>
          <w:szCs w:val="24"/>
          <w:lang w:val="en-US"/>
        </w:rPr>
        <w:t>enabled</w:t>
      </w:r>
      <w:r w:rsidR="009628A4" w:rsidRPr="00543F36">
        <w:rPr>
          <w:rFonts w:cstheme="minorHAnsi"/>
          <w:sz w:val="24"/>
          <w:szCs w:val="24"/>
          <w:lang w:val="en-US"/>
        </w:rPr>
        <w:t xml:space="preserve"> </w:t>
      </w:r>
      <w:r w:rsidR="00EB6AA9" w:rsidRPr="00543F36">
        <w:rPr>
          <w:rFonts w:cstheme="minorHAnsi"/>
          <w:sz w:val="24"/>
          <w:szCs w:val="24"/>
          <w:lang w:val="en-US"/>
        </w:rPr>
        <w:t>the identification of</w:t>
      </w:r>
      <w:r w:rsidR="009628A4" w:rsidRPr="00543F36">
        <w:rPr>
          <w:rFonts w:cstheme="minorHAnsi"/>
          <w:sz w:val="24"/>
          <w:szCs w:val="24"/>
          <w:lang w:val="en-US"/>
        </w:rPr>
        <w:t xml:space="preserve"> infected cells </w:t>
      </w:r>
      <w:r w:rsidR="00EB6AA9" w:rsidRPr="00543F36">
        <w:rPr>
          <w:rFonts w:cstheme="minorHAnsi"/>
          <w:sz w:val="24"/>
          <w:szCs w:val="24"/>
          <w:lang w:val="en-US"/>
        </w:rPr>
        <w:t xml:space="preserve">through the </w:t>
      </w:r>
      <w:r w:rsidR="009628A4" w:rsidRPr="00543F36">
        <w:rPr>
          <w:rFonts w:cstheme="minorHAnsi"/>
          <w:sz w:val="24"/>
          <w:szCs w:val="24"/>
          <w:lang w:val="en-US"/>
        </w:rPr>
        <w:t xml:space="preserve">staining </w:t>
      </w:r>
      <w:r w:rsidR="00EB6AA9" w:rsidRPr="00543F36">
        <w:rPr>
          <w:rFonts w:cstheme="minorHAnsi"/>
          <w:sz w:val="24"/>
          <w:szCs w:val="24"/>
          <w:lang w:val="en-US"/>
        </w:rPr>
        <w:t xml:space="preserve">of </w:t>
      </w:r>
      <w:r w:rsidR="009628A4" w:rsidRPr="00543F36">
        <w:rPr>
          <w:rFonts w:cstheme="minorHAnsi"/>
          <w:sz w:val="24"/>
          <w:szCs w:val="24"/>
          <w:lang w:val="en-US"/>
        </w:rPr>
        <w:t>parasite nuclei. Fluorescence analys</w:t>
      </w:r>
      <w:r w:rsidR="00EB6AA9" w:rsidRPr="00543F36">
        <w:rPr>
          <w:rFonts w:cstheme="minorHAnsi"/>
          <w:sz w:val="24"/>
          <w:szCs w:val="24"/>
          <w:lang w:val="en-US"/>
        </w:rPr>
        <w:t>i</w:t>
      </w:r>
      <w:r w:rsidR="009628A4" w:rsidRPr="00543F36">
        <w:rPr>
          <w:rFonts w:cstheme="minorHAnsi"/>
          <w:sz w:val="24"/>
          <w:szCs w:val="24"/>
          <w:lang w:val="en-US"/>
        </w:rPr>
        <w:t xml:space="preserve">s </w:t>
      </w:r>
      <w:r w:rsidR="00F627BB" w:rsidRPr="00543F36">
        <w:rPr>
          <w:rFonts w:cstheme="minorHAnsi"/>
          <w:sz w:val="24"/>
          <w:szCs w:val="24"/>
          <w:lang w:val="en-US"/>
        </w:rPr>
        <w:t>indicated</w:t>
      </w:r>
      <w:r w:rsidR="00EB6AA9" w:rsidRPr="00543F36">
        <w:rPr>
          <w:rFonts w:cstheme="minorHAnsi"/>
          <w:sz w:val="24"/>
          <w:szCs w:val="24"/>
          <w:lang w:val="en-US"/>
        </w:rPr>
        <w:t xml:space="preserve"> </w:t>
      </w:r>
      <w:r w:rsidR="009628A4" w:rsidRPr="00543F36">
        <w:rPr>
          <w:rFonts w:cstheme="minorHAnsi"/>
          <w:sz w:val="24"/>
          <w:szCs w:val="24"/>
          <w:lang w:val="en-US"/>
        </w:rPr>
        <w:t>increase</w:t>
      </w:r>
      <w:r w:rsidR="00EB6AA9" w:rsidRPr="00543F36">
        <w:rPr>
          <w:rFonts w:cstheme="minorHAnsi"/>
          <w:sz w:val="24"/>
          <w:szCs w:val="24"/>
          <w:lang w:val="en-US"/>
        </w:rPr>
        <w:t>d</w:t>
      </w:r>
      <w:r w:rsidR="009628A4" w:rsidRPr="00543F36">
        <w:rPr>
          <w:rFonts w:cstheme="minorHAnsi"/>
          <w:sz w:val="24"/>
          <w:szCs w:val="24"/>
          <w:lang w:val="en-US"/>
        </w:rPr>
        <w:t xml:space="preserve"> FAK and paxillin expression in DCs </w:t>
      </w:r>
      <w:r w:rsidR="00EB6AA9" w:rsidRPr="00543F36">
        <w:rPr>
          <w:rFonts w:cstheme="minorHAnsi"/>
          <w:sz w:val="24"/>
          <w:szCs w:val="24"/>
          <w:lang w:val="en-US"/>
        </w:rPr>
        <w:t>following </w:t>
      </w:r>
      <w:r w:rsidR="00951E7B" w:rsidRPr="00543F36">
        <w:rPr>
          <w:rFonts w:cstheme="minorHAnsi"/>
          <w:i/>
          <w:sz w:val="24"/>
          <w:szCs w:val="24"/>
          <w:lang w:val="en-US"/>
        </w:rPr>
        <w:t>L. infantum</w:t>
      </w:r>
      <w:r w:rsidR="009628A4" w:rsidRPr="00543F36">
        <w:rPr>
          <w:rFonts w:cstheme="minorHAnsi"/>
          <w:sz w:val="24"/>
          <w:szCs w:val="24"/>
          <w:lang w:val="en-US"/>
        </w:rPr>
        <w:t> infection (</w:t>
      </w:r>
      <w:r w:rsidR="009628A4" w:rsidRPr="00543F36">
        <w:rPr>
          <w:rFonts w:cstheme="minorHAnsi"/>
          <w:b/>
          <w:bCs/>
          <w:sz w:val="24"/>
          <w:szCs w:val="24"/>
          <w:lang w:val="en-US"/>
        </w:rPr>
        <w:t>Fig</w:t>
      </w:r>
      <w:r w:rsidR="00F33583" w:rsidRPr="00543F36">
        <w:rPr>
          <w:rFonts w:cstheme="minorHAnsi"/>
          <w:b/>
          <w:bCs/>
          <w:sz w:val="24"/>
          <w:szCs w:val="24"/>
          <w:lang w:val="en-US"/>
        </w:rPr>
        <w:t>ure</w:t>
      </w:r>
      <w:r w:rsidR="009628A4" w:rsidRPr="00543F36">
        <w:rPr>
          <w:rFonts w:cstheme="minorHAnsi"/>
          <w:b/>
          <w:bCs/>
          <w:sz w:val="24"/>
          <w:szCs w:val="24"/>
          <w:lang w:val="en-US"/>
        </w:rPr>
        <w:t xml:space="preserve"> 2</w:t>
      </w:r>
      <w:r w:rsidR="009628A4" w:rsidRPr="00543F36">
        <w:rPr>
          <w:rFonts w:cstheme="minorHAnsi"/>
          <w:sz w:val="24"/>
          <w:szCs w:val="24"/>
          <w:lang w:val="en-US"/>
        </w:rPr>
        <w:t xml:space="preserve">). To evaluate the organization of actin filaments in DCs, actin was labeled with fluorescent phalloidin. </w:t>
      </w:r>
      <w:r w:rsidR="00EB6AA9" w:rsidRPr="00543F36">
        <w:rPr>
          <w:rFonts w:cstheme="minorHAnsi"/>
          <w:sz w:val="24"/>
          <w:szCs w:val="24"/>
          <w:lang w:val="en-US"/>
        </w:rPr>
        <w:t xml:space="preserve">The resulting </w:t>
      </w:r>
      <w:r w:rsidR="009628A4" w:rsidRPr="00543F36">
        <w:rPr>
          <w:rFonts w:cstheme="minorHAnsi"/>
          <w:sz w:val="24"/>
          <w:szCs w:val="24"/>
          <w:lang w:val="en-US"/>
        </w:rPr>
        <w:t xml:space="preserve">images </w:t>
      </w:r>
      <w:r w:rsidR="00F627BB" w:rsidRPr="00543F36">
        <w:rPr>
          <w:rFonts w:cstheme="minorHAnsi"/>
          <w:sz w:val="24"/>
          <w:szCs w:val="24"/>
          <w:lang w:val="en-US"/>
        </w:rPr>
        <w:t>revealed</w:t>
      </w:r>
      <w:r w:rsidR="00EB6AA9" w:rsidRPr="00543F36">
        <w:rPr>
          <w:rFonts w:cstheme="minorHAnsi"/>
          <w:sz w:val="24"/>
          <w:szCs w:val="24"/>
          <w:lang w:val="en-US"/>
        </w:rPr>
        <w:t xml:space="preserve"> </w:t>
      </w:r>
      <w:r w:rsidR="00F627BB" w:rsidRPr="00543F36">
        <w:rPr>
          <w:rFonts w:cstheme="minorHAnsi"/>
          <w:sz w:val="24"/>
          <w:szCs w:val="24"/>
          <w:lang w:val="en-US"/>
        </w:rPr>
        <w:t xml:space="preserve">more areas with </w:t>
      </w:r>
      <w:r w:rsidR="009628A4" w:rsidRPr="00543F36">
        <w:rPr>
          <w:rFonts w:cstheme="minorHAnsi"/>
          <w:sz w:val="24"/>
          <w:szCs w:val="24"/>
          <w:lang w:val="en-US"/>
        </w:rPr>
        <w:t>actin polymerization</w:t>
      </w:r>
      <w:r w:rsidR="00F627BB" w:rsidRPr="00543F36">
        <w:rPr>
          <w:rFonts w:cstheme="minorHAnsi"/>
          <w:sz w:val="24"/>
          <w:szCs w:val="24"/>
          <w:lang w:val="en-US"/>
        </w:rPr>
        <w:t>,</w:t>
      </w:r>
      <w:r w:rsidR="009628A4" w:rsidRPr="00543F36">
        <w:rPr>
          <w:rFonts w:cstheme="minorHAnsi"/>
          <w:sz w:val="24"/>
          <w:szCs w:val="24"/>
          <w:lang w:val="en-US"/>
        </w:rPr>
        <w:t xml:space="preserve"> </w:t>
      </w:r>
      <w:r w:rsidR="00F627BB" w:rsidRPr="00543F36">
        <w:rPr>
          <w:rFonts w:cstheme="minorHAnsi"/>
          <w:sz w:val="24"/>
          <w:szCs w:val="24"/>
          <w:lang w:val="en-US"/>
        </w:rPr>
        <w:t>yet</w:t>
      </w:r>
      <w:r w:rsidR="009628A4" w:rsidRPr="00543F36">
        <w:rPr>
          <w:rFonts w:cstheme="minorHAnsi"/>
          <w:sz w:val="24"/>
          <w:szCs w:val="24"/>
          <w:lang w:val="en-US"/>
        </w:rPr>
        <w:t xml:space="preserve"> no differences in phalloidin staining </w:t>
      </w:r>
      <w:r w:rsidR="00F627BB" w:rsidRPr="00543F36">
        <w:rPr>
          <w:rFonts w:cstheme="minorHAnsi"/>
          <w:sz w:val="24"/>
          <w:szCs w:val="24"/>
          <w:lang w:val="en-US"/>
        </w:rPr>
        <w:t xml:space="preserve">comparing </w:t>
      </w:r>
      <w:r w:rsidR="009628A4" w:rsidRPr="00543F36">
        <w:rPr>
          <w:rFonts w:cstheme="minorHAnsi"/>
          <w:sz w:val="24"/>
          <w:szCs w:val="24"/>
          <w:lang w:val="en-US"/>
        </w:rPr>
        <w:t>infected and non-infected cells (</w:t>
      </w:r>
      <w:r w:rsidR="009628A4" w:rsidRPr="00543F36">
        <w:rPr>
          <w:rFonts w:cstheme="minorHAnsi"/>
          <w:b/>
          <w:bCs/>
          <w:sz w:val="24"/>
          <w:szCs w:val="24"/>
          <w:lang w:val="en-US"/>
        </w:rPr>
        <w:t>Fig</w:t>
      </w:r>
      <w:r w:rsidR="00F33583" w:rsidRPr="00543F36">
        <w:rPr>
          <w:rFonts w:cstheme="minorHAnsi"/>
          <w:b/>
          <w:bCs/>
          <w:sz w:val="24"/>
          <w:szCs w:val="24"/>
          <w:lang w:val="en-US"/>
        </w:rPr>
        <w:t>ure</w:t>
      </w:r>
      <w:r w:rsidR="009628A4" w:rsidRPr="00543F36">
        <w:rPr>
          <w:rFonts w:cstheme="minorHAnsi"/>
          <w:b/>
          <w:bCs/>
          <w:sz w:val="24"/>
          <w:szCs w:val="24"/>
          <w:lang w:val="en-US"/>
        </w:rPr>
        <w:t xml:space="preserve"> 3A</w:t>
      </w:r>
      <w:r w:rsidR="009628A4" w:rsidRPr="00543F36">
        <w:rPr>
          <w:rFonts w:cstheme="minorHAnsi"/>
          <w:sz w:val="24"/>
          <w:szCs w:val="24"/>
          <w:lang w:val="en-US"/>
        </w:rPr>
        <w:t xml:space="preserve">). However, </w:t>
      </w:r>
      <w:r w:rsidR="00F627BB" w:rsidRPr="00543F36">
        <w:rPr>
          <w:rFonts w:cstheme="minorHAnsi"/>
          <w:sz w:val="24"/>
          <w:szCs w:val="24"/>
          <w:lang w:val="en-US"/>
        </w:rPr>
        <w:t xml:space="preserve">considering that the structure of </w:t>
      </w:r>
      <w:r w:rsidR="009628A4" w:rsidRPr="00543F36">
        <w:rPr>
          <w:rFonts w:cstheme="minorHAnsi"/>
          <w:sz w:val="24"/>
          <w:szCs w:val="24"/>
          <w:lang w:val="en-US"/>
        </w:rPr>
        <w:t xml:space="preserve">actin </w:t>
      </w:r>
      <w:r w:rsidR="00F627BB" w:rsidRPr="00543F36">
        <w:rPr>
          <w:rFonts w:cstheme="minorHAnsi"/>
          <w:sz w:val="24"/>
          <w:szCs w:val="24"/>
          <w:lang w:val="en-US"/>
        </w:rPr>
        <w:t xml:space="preserve">is </w:t>
      </w:r>
      <w:r w:rsidR="009628A4" w:rsidRPr="00543F36">
        <w:rPr>
          <w:rFonts w:cstheme="minorHAnsi"/>
          <w:sz w:val="24"/>
          <w:szCs w:val="24"/>
          <w:lang w:val="en-US"/>
        </w:rPr>
        <w:t xml:space="preserve">highly dynamic, the evaluation of </w:t>
      </w:r>
      <w:r w:rsidR="00182495" w:rsidRPr="00543F36">
        <w:rPr>
          <w:rFonts w:cstheme="minorHAnsi"/>
          <w:sz w:val="24"/>
          <w:szCs w:val="24"/>
          <w:lang w:val="en-US"/>
        </w:rPr>
        <w:t>actin-</w:t>
      </w:r>
      <w:r w:rsidR="009628A4" w:rsidRPr="00543F36">
        <w:rPr>
          <w:rFonts w:cstheme="minorHAnsi"/>
          <w:sz w:val="24"/>
          <w:szCs w:val="24"/>
          <w:lang w:val="en-US"/>
        </w:rPr>
        <w:t xml:space="preserve">associated </w:t>
      </w:r>
      <w:r w:rsidR="00182495" w:rsidRPr="00543F36">
        <w:rPr>
          <w:rFonts w:cstheme="minorHAnsi"/>
          <w:sz w:val="24"/>
          <w:szCs w:val="24"/>
          <w:lang w:val="en-US"/>
        </w:rPr>
        <w:t xml:space="preserve">molecules may </w:t>
      </w:r>
      <w:r w:rsidR="009628A4" w:rsidRPr="00543F36">
        <w:rPr>
          <w:rFonts w:cstheme="minorHAnsi"/>
          <w:sz w:val="24"/>
          <w:szCs w:val="24"/>
          <w:lang w:val="en-US"/>
        </w:rPr>
        <w:t xml:space="preserve">provide </w:t>
      </w:r>
      <w:r w:rsidR="00233540" w:rsidRPr="00543F36">
        <w:rPr>
          <w:rFonts w:cstheme="minorHAnsi"/>
          <w:sz w:val="24"/>
          <w:szCs w:val="24"/>
          <w:lang w:val="en-US"/>
        </w:rPr>
        <w:t xml:space="preserve">additional </w:t>
      </w:r>
      <w:r w:rsidR="00182495" w:rsidRPr="00543F36">
        <w:rPr>
          <w:rFonts w:cstheme="minorHAnsi"/>
          <w:sz w:val="24"/>
          <w:szCs w:val="24"/>
          <w:lang w:val="en-US"/>
        </w:rPr>
        <w:t xml:space="preserve">insight into </w:t>
      </w:r>
      <w:r w:rsidR="00233540" w:rsidRPr="00543F36">
        <w:rPr>
          <w:rFonts w:cstheme="minorHAnsi"/>
          <w:sz w:val="24"/>
          <w:szCs w:val="24"/>
          <w:lang w:val="en-US"/>
        </w:rPr>
        <w:t>the</w:t>
      </w:r>
      <w:r w:rsidR="009628A4" w:rsidRPr="00543F36">
        <w:rPr>
          <w:rFonts w:cstheme="minorHAnsi"/>
          <w:sz w:val="24"/>
          <w:szCs w:val="24"/>
          <w:lang w:val="en-US"/>
        </w:rPr>
        <w:t xml:space="preserve"> organization</w:t>
      </w:r>
      <w:r w:rsidR="00233540" w:rsidRPr="00543F36">
        <w:rPr>
          <w:rFonts w:cstheme="minorHAnsi"/>
          <w:sz w:val="24"/>
          <w:szCs w:val="24"/>
          <w:lang w:val="en-US"/>
        </w:rPr>
        <w:t xml:space="preserve"> of this structural protein</w:t>
      </w:r>
      <w:r w:rsidR="009628A4" w:rsidRPr="00543F36">
        <w:rPr>
          <w:rFonts w:cstheme="minorHAnsi"/>
          <w:sz w:val="24"/>
          <w:szCs w:val="24"/>
          <w:lang w:val="en-US"/>
        </w:rPr>
        <w:t xml:space="preserve">. Thus, we evaluated the expression of Rho GTPase proteins. Although phalloidin staining </w:t>
      </w:r>
      <w:r w:rsidR="00182495" w:rsidRPr="00543F36">
        <w:rPr>
          <w:rFonts w:cstheme="minorHAnsi"/>
          <w:sz w:val="24"/>
          <w:szCs w:val="24"/>
          <w:lang w:val="en-US"/>
        </w:rPr>
        <w:t xml:space="preserve">yielded </w:t>
      </w:r>
      <w:r w:rsidR="009628A4" w:rsidRPr="00543F36">
        <w:rPr>
          <w:rFonts w:cstheme="minorHAnsi"/>
          <w:sz w:val="24"/>
          <w:szCs w:val="24"/>
          <w:lang w:val="en-US"/>
        </w:rPr>
        <w:t xml:space="preserve">similar </w:t>
      </w:r>
      <w:r w:rsidR="00182495" w:rsidRPr="00543F36">
        <w:rPr>
          <w:rFonts w:cstheme="minorHAnsi"/>
          <w:sz w:val="24"/>
          <w:szCs w:val="24"/>
          <w:lang w:val="en-US"/>
        </w:rPr>
        <w:t xml:space="preserve">results </w:t>
      </w:r>
      <w:r w:rsidR="009628A4" w:rsidRPr="00543F36">
        <w:rPr>
          <w:rFonts w:cstheme="minorHAnsi"/>
          <w:sz w:val="24"/>
          <w:szCs w:val="24"/>
          <w:lang w:val="en-US"/>
        </w:rPr>
        <w:t>in infected and non-infected cells, increase</w:t>
      </w:r>
      <w:r w:rsidR="00182495" w:rsidRPr="00543F36">
        <w:rPr>
          <w:rFonts w:cstheme="minorHAnsi"/>
          <w:sz w:val="24"/>
          <w:szCs w:val="24"/>
          <w:lang w:val="en-US"/>
        </w:rPr>
        <w:t>s</w:t>
      </w:r>
      <w:r w:rsidR="009628A4" w:rsidRPr="00543F36">
        <w:rPr>
          <w:rFonts w:cstheme="minorHAnsi"/>
          <w:sz w:val="24"/>
          <w:szCs w:val="24"/>
          <w:lang w:val="en-US"/>
        </w:rPr>
        <w:t xml:space="preserve"> </w:t>
      </w:r>
      <w:r w:rsidR="00182495" w:rsidRPr="00543F36">
        <w:rPr>
          <w:rFonts w:cstheme="minorHAnsi"/>
          <w:sz w:val="24"/>
          <w:szCs w:val="24"/>
          <w:lang w:val="en-US"/>
        </w:rPr>
        <w:t xml:space="preserve">were noted </w:t>
      </w:r>
      <w:r w:rsidR="009628A4" w:rsidRPr="00543F36">
        <w:rPr>
          <w:rFonts w:cstheme="minorHAnsi"/>
          <w:sz w:val="24"/>
          <w:szCs w:val="24"/>
          <w:lang w:val="en-US"/>
        </w:rPr>
        <w:t xml:space="preserve">in Rac1, Cdc42 and </w:t>
      </w:r>
      <w:proofErr w:type="spellStart"/>
      <w:r w:rsidR="009628A4" w:rsidRPr="00543F36">
        <w:rPr>
          <w:rFonts w:cstheme="minorHAnsi"/>
          <w:sz w:val="24"/>
          <w:szCs w:val="24"/>
          <w:lang w:val="en-US"/>
        </w:rPr>
        <w:t>RhoA</w:t>
      </w:r>
      <w:proofErr w:type="spellEnd"/>
      <w:r w:rsidR="009628A4" w:rsidRPr="00543F36">
        <w:rPr>
          <w:rFonts w:cstheme="minorHAnsi"/>
          <w:sz w:val="24"/>
          <w:szCs w:val="24"/>
          <w:lang w:val="en-US"/>
        </w:rPr>
        <w:t xml:space="preserve"> expression after </w:t>
      </w:r>
      <w:r w:rsidR="00951E7B" w:rsidRPr="00543F36">
        <w:rPr>
          <w:rFonts w:cstheme="minorHAnsi"/>
          <w:i/>
          <w:sz w:val="24"/>
          <w:szCs w:val="24"/>
          <w:lang w:val="en-US"/>
        </w:rPr>
        <w:t>L. infantum</w:t>
      </w:r>
      <w:r w:rsidR="009628A4" w:rsidRPr="00543F36">
        <w:rPr>
          <w:rFonts w:cstheme="minorHAnsi"/>
          <w:i/>
          <w:iCs/>
          <w:sz w:val="24"/>
          <w:szCs w:val="24"/>
          <w:lang w:val="en-US"/>
        </w:rPr>
        <w:t> </w:t>
      </w:r>
      <w:r w:rsidR="009628A4" w:rsidRPr="00543F36">
        <w:rPr>
          <w:rFonts w:cstheme="minorHAnsi"/>
          <w:sz w:val="24"/>
          <w:szCs w:val="24"/>
          <w:lang w:val="en-US"/>
        </w:rPr>
        <w:t xml:space="preserve">infection </w:t>
      </w:r>
      <w:r w:rsidR="00182495" w:rsidRPr="00543F36">
        <w:rPr>
          <w:rFonts w:cstheme="minorHAnsi"/>
          <w:sz w:val="24"/>
          <w:szCs w:val="24"/>
          <w:lang w:val="en-US"/>
        </w:rPr>
        <w:t xml:space="preserve">when </w:t>
      </w:r>
      <w:r w:rsidR="009628A4" w:rsidRPr="00543F36">
        <w:rPr>
          <w:rFonts w:cstheme="minorHAnsi"/>
          <w:sz w:val="24"/>
          <w:szCs w:val="24"/>
          <w:lang w:val="en-US"/>
        </w:rPr>
        <w:t>compared to uninfected control</w:t>
      </w:r>
      <w:r w:rsidR="00182495" w:rsidRPr="00543F36">
        <w:rPr>
          <w:rFonts w:cstheme="minorHAnsi"/>
          <w:sz w:val="24"/>
          <w:szCs w:val="24"/>
          <w:lang w:val="en-US"/>
        </w:rPr>
        <w:t>s</w:t>
      </w:r>
      <w:r w:rsidR="009628A4" w:rsidRPr="00543F36">
        <w:rPr>
          <w:rFonts w:cstheme="minorHAnsi"/>
          <w:sz w:val="24"/>
          <w:szCs w:val="24"/>
          <w:lang w:val="en-US"/>
        </w:rPr>
        <w:t xml:space="preserve"> (</w:t>
      </w:r>
      <w:r w:rsidR="009628A4" w:rsidRPr="00543F36">
        <w:rPr>
          <w:rFonts w:cstheme="minorHAnsi"/>
          <w:b/>
          <w:bCs/>
          <w:sz w:val="24"/>
          <w:szCs w:val="24"/>
          <w:lang w:val="en-US"/>
        </w:rPr>
        <w:t>Fig</w:t>
      </w:r>
      <w:r w:rsidR="00F33583" w:rsidRPr="00543F36">
        <w:rPr>
          <w:rFonts w:cstheme="minorHAnsi"/>
          <w:b/>
          <w:bCs/>
          <w:sz w:val="24"/>
          <w:szCs w:val="24"/>
          <w:lang w:val="en-US"/>
        </w:rPr>
        <w:t>ure</w:t>
      </w:r>
      <w:r w:rsidR="009628A4" w:rsidRPr="00543F36">
        <w:rPr>
          <w:rFonts w:cstheme="minorHAnsi"/>
          <w:b/>
          <w:bCs/>
          <w:sz w:val="24"/>
          <w:szCs w:val="24"/>
          <w:lang w:val="en-US"/>
        </w:rPr>
        <w:t xml:space="preserve"> 3</w:t>
      </w:r>
      <w:proofErr w:type="gramStart"/>
      <w:r w:rsidR="009628A4" w:rsidRPr="00543F36">
        <w:rPr>
          <w:rFonts w:cstheme="minorHAnsi"/>
          <w:b/>
          <w:bCs/>
          <w:sz w:val="24"/>
          <w:szCs w:val="24"/>
          <w:lang w:val="en-US"/>
        </w:rPr>
        <w:t>B,C</w:t>
      </w:r>
      <w:proofErr w:type="gramEnd"/>
      <w:r w:rsidR="009628A4" w:rsidRPr="00543F36">
        <w:rPr>
          <w:rFonts w:cstheme="minorHAnsi"/>
          <w:b/>
          <w:bCs/>
          <w:sz w:val="24"/>
          <w:szCs w:val="24"/>
          <w:lang w:val="en-US"/>
        </w:rPr>
        <w:t>,D</w:t>
      </w:r>
      <w:r w:rsidR="009628A4" w:rsidRPr="00543F36">
        <w:rPr>
          <w:rFonts w:cstheme="minorHAnsi"/>
          <w:sz w:val="24"/>
          <w:szCs w:val="24"/>
          <w:lang w:val="en-US"/>
        </w:rPr>
        <w:t xml:space="preserve">). These results reinforce the need for </w:t>
      </w:r>
      <w:r w:rsidR="00233540" w:rsidRPr="00543F36">
        <w:rPr>
          <w:rFonts w:cstheme="minorHAnsi"/>
          <w:sz w:val="24"/>
          <w:szCs w:val="24"/>
          <w:lang w:val="en-US"/>
        </w:rPr>
        <w:t xml:space="preserve">further </w:t>
      </w:r>
      <w:r w:rsidR="009628A4" w:rsidRPr="00543F36">
        <w:rPr>
          <w:rFonts w:cstheme="minorHAnsi"/>
          <w:sz w:val="24"/>
          <w:szCs w:val="24"/>
          <w:lang w:val="en-US"/>
        </w:rPr>
        <w:t xml:space="preserve">investigation of molecules involved in actin polymerization to </w:t>
      </w:r>
      <w:r w:rsidR="00233540" w:rsidRPr="00543F36">
        <w:rPr>
          <w:rFonts w:cstheme="minorHAnsi"/>
          <w:sz w:val="24"/>
          <w:szCs w:val="24"/>
          <w:lang w:val="en-US"/>
        </w:rPr>
        <w:t xml:space="preserve">gain a more comprehensive </w:t>
      </w:r>
      <w:r w:rsidR="009628A4" w:rsidRPr="00543F36">
        <w:rPr>
          <w:rFonts w:cstheme="minorHAnsi"/>
          <w:sz w:val="24"/>
          <w:szCs w:val="24"/>
          <w:lang w:val="en-US"/>
        </w:rPr>
        <w:t>understand</w:t>
      </w:r>
      <w:r w:rsidR="00233540" w:rsidRPr="00543F36">
        <w:rPr>
          <w:rFonts w:cstheme="minorHAnsi"/>
          <w:sz w:val="24"/>
          <w:szCs w:val="24"/>
          <w:lang w:val="en-US"/>
        </w:rPr>
        <w:t xml:space="preserve">ing of its associated </w:t>
      </w:r>
      <w:r w:rsidR="009628A4" w:rsidRPr="00543F36">
        <w:rPr>
          <w:rFonts w:cstheme="minorHAnsi"/>
          <w:sz w:val="24"/>
          <w:szCs w:val="24"/>
          <w:lang w:val="en-US"/>
        </w:rPr>
        <w:t>dynamics.</w:t>
      </w:r>
    </w:p>
    <w:p w14:paraId="1146B51A" w14:textId="77777777" w:rsidR="00D656AD" w:rsidRPr="00543F36" w:rsidRDefault="00D656AD" w:rsidP="00543F36">
      <w:pPr>
        <w:spacing w:after="0" w:line="240" w:lineRule="auto"/>
        <w:jc w:val="both"/>
        <w:rPr>
          <w:rFonts w:cstheme="minorHAnsi"/>
          <w:sz w:val="24"/>
          <w:szCs w:val="24"/>
          <w:lang w:val="en-US"/>
        </w:rPr>
      </w:pPr>
    </w:p>
    <w:p w14:paraId="43080FB8" w14:textId="67B479B5" w:rsidR="009F43B8" w:rsidRPr="00543F36" w:rsidRDefault="009F43B8" w:rsidP="00543F36">
      <w:pPr>
        <w:spacing w:after="0" w:line="240" w:lineRule="auto"/>
        <w:jc w:val="both"/>
        <w:rPr>
          <w:rFonts w:cstheme="minorHAnsi"/>
          <w:sz w:val="24"/>
          <w:szCs w:val="24"/>
          <w:lang w:val="en-US"/>
        </w:rPr>
      </w:pPr>
      <w:r w:rsidRPr="00543F36">
        <w:rPr>
          <w:rFonts w:cstheme="minorHAnsi"/>
          <w:sz w:val="24"/>
          <w:szCs w:val="24"/>
          <w:lang w:val="en-US"/>
        </w:rPr>
        <w:t xml:space="preserve">[Place </w:t>
      </w:r>
      <w:r w:rsidRPr="00543F36">
        <w:rPr>
          <w:rFonts w:cstheme="minorHAnsi"/>
          <w:b/>
          <w:bCs/>
          <w:sz w:val="24"/>
          <w:szCs w:val="24"/>
          <w:lang w:val="en-US"/>
        </w:rPr>
        <w:t>Figure 1</w:t>
      </w:r>
      <w:r w:rsidRPr="00543F36">
        <w:rPr>
          <w:rFonts w:cstheme="minorHAnsi"/>
          <w:sz w:val="24"/>
          <w:szCs w:val="24"/>
          <w:lang w:val="en-US"/>
        </w:rPr>
        <w:t xml:space="preserve"> here]</w:t>
      </w:r>
    </w:p>
    <w:p w14:paraId="11ADFCFB" w14:textId="73744A69" w:rsidR="000C5E44" w:rsidRPr="00543F36" w:rsidRDefault="000C5E44" w:rsidP="00543F36">
      <w:pPr>
        <w:spacing w:after="0" w:line="240" w:lineRule="auto"/>
        <w:jc w:val="both"/>
        <w:rPr>
          <w:rFonts w:cstheme="minorHAnsi"/>
          <w:sz w:val="24"/>
          <w:szCs w:val="24"/>
          <w:lang w:val="en-US"/>
        </w:rPr>
      </w:pPr>
    </w:p>
    <w:p w14:paraId="7AB7D651" w14:textId="77777777" w:rsidR="000C5E44" w:rsidRPr="00543F36" w:rsidRDefault="000C5E44" w:rsidP="00543F36">
      <w:pPr>
        <w:spacing w:after="0" w:line="240" w:lineRule="auto"/>
        <w:jc w:val="both"/>
        <w:rPr>
          <w:rFonts w:cstheme="minorHAnsi"/>
          <w:sz w:val="24"/>
          <w:szCs w:val="24"/>
          <w:lang w:val="en-US"/>
        </w:rPr>
      </w:pPr>
      <w:r w:rsidRPr="00543F36">
        <w:rPr>
          <w:rFonts w:cstheme="minorHAnsi"/>
          <w:sz w:val="24"/>
          <w:szCs w:val="24"/>
          <w:lang w:val="en-US"/>
        </w:rPr>
        <w:t xml:space="preserve">[Place </w:t>
      </w:r>
      <w:r w:rsidRPr="00543F36">
        <w:rPr>
          <w:rFonts w:cstheme="minorHAnsi"/>
          <w:b/>
          <w:bCs/>
          <w:sz w:val="24"/>
          <w:szCs w:val="24"/>
          <w:lang w:val="en-US"/>
        </w:rPr>
        <w:t>Figure 2</w:t>
      </w:r>
      <w:r w:rsidRPr="00543F36">
        <w:rPr>
          <w:rFonts w:cstheme="minorHAnsi"/>
          <w:sz w:val="24"/>
          <w:szCs w:val="24"/>
          <w:lang w:val="en-US"/>
        </w:rPr>
        <w:t xml:space="preserve"> here]</w:t>
      </w:r>
    </w:p>
    <w:p w14:paraId="4F578552" w14:textId="7BEC22B0" w:rsidR="000C5E44" w:rsidRPr="00543F36" w:rsidRDefault="000C5E44" w:rsidP="00543F36">
      <w:pPr>
        <w:spacing w:after="0" w:line="240" w:lineRule="auto"/>
        <w:jc w:val="both"/>
        <w:rPr>
          <w:rFonts w:cstheme="minorHAnsi"/>
          <w:sz w:val="24"/>
          <w:szCs w:val="24"/>
          <w:lang w:val="en-US"/>
        </w:rPr>
      </w:pPr>
    </w:p>
    <w:p w14:paraId="283C7333" w14:textId="77777777" w:rsidR="000C5E44" w:rsidRPr="00543F36" w:rsidRDefault="000C5E44" w:rsidP="00543F36">
      <w:pPr>
        <w:spacing w:after="0" w:line="240" w:lineRule="auto"/>
        <w:jc w:val="both"/>
        <w:rPr>
          <w:rFonts w:cstheme="minorHAnsi"/>
          <w:sz w:val="24"/>
          <w:szCs w:val="24"/>
          <w:lang w:val="en-US"/>
        </w:rPr>
      </w:pPr>
      <w:r w:rsidRPr="00543F36">
        <w:rPr>
          <w:rFonts w:cstheme="minorHAnsi"/>
          <w:sz w:val="24"/>
          <w:szCs w:val="24"/>
          <w:lang w:val="en-US"/>
        </w:rPr>
        <w:t xml:space="preserve">[Place </w:t>
      </w:r>
      <w:r w:rsidRPr="00543F36">
        <w:rPr>
          <w:rFonts w:cstheme="minorHAnsi"/>
          <w:b/>
          <w:bCs/>
          <w:sz w:val="24"/>
          <w:szCs w:val="24"/>
          <w:lang w:val="en-US"/>
        </w:rPr>
        <w:t>Figure 3</w:t>
      </w:r>
      <w:r w:rsidRPr="00543F36">
        <w:rPr>
          <w:rFonts w:cstheme="minorHAnsi"/>
          <w:sz w:val="24"/>
          <w:szCs w:val="24"/>
          <w:lang w:val="en-US"/>
        </w:rPr>
        <w:t xml:space="preserve"> here]</w:t>
      </w:r>
    </w:p>
    <w:p w14:paraId="0F02BA52" w14:textId="38CE596F" w:rsidR="00D656AD" w:rsidRPr="00543F36" w:rsidRDefault="00D656AD" w:rsidP="00543F36">
      <w:pPr>
        <w:spacing w:after="0" w:line="240" w:lineRule="auto"/>
        <w:jc w:val="both"/>
        <w:rPr>
          <w:rFonts w:cstheme="minorHAnsi"/>
          <w:sz w:val="24"/>
          <w:szCs w:val="24"/>
          <w:lang w:val="en-US"/>
        </w:rPr>
      </w:pPr>
    </w:p>
    <w:p w14:paraId="5F49C5C6" w14:textId="16BBAF73" w:rsidR="00D656AD" w:rsidRPr="00543F36" w:rsidRDefault="00F33583" w:rsidP="00543F36">
      <w:pPr>
        <w:spacing w:after="0" w:line="240" w:lineRule="auto"/>
        <w:jc w:val="both"/>
        <w:rPr>
          <w:rFonts w:cstheme="minorHAnsi"/>
          <w:b/>
          <w:bCs/>
          <w:sz w:val="24"/>
          <w:szCs w:val="24"/>
          <w:lang w:val="en-US"/>
        </w:rPr>
      </w:pPr>
      <w:r w:rsidRPr="00543F36">
        <w:rPr>
          <w:rFonts w:cstheme="minorHAnsi"/>
          <w:b/>
          <w:bCs/>
          <w:sz w:val="24"/>
          <w:szCs w:val="24"/>
          <w:lang w:val="en-US"/>
        </w:rPr>
        <w:t>FIGURE LEGENDS:</w:t>
      </w:r>
    </w:p>
    <w:p w14:paraId="274FE9A6" w14:textId="2ED8D65A" w:rsidR="009F43B8" w:rsidRPr="00543F36" w:rsidRDefault="009F43B8" w:rsidP="00543F36">
      <w:pPr>
        <w:spacing w:after="0" w:line="240" w:lineRule="auto"/>
        <w:jc w:val="both"/>
        <w:rPr>
          <w:rFonts w:cstheme="minorHAnsi"/>
          <w:sz w:val="24"/>
          <w:szCs w:val="24"/>
          <w:lang w:val="en-US"/>
        </w:rPr>
      </w:pPr>
      <w:r w:rsidRPr="00543F36">
        <w:rPr>
          <w:rFonts w:cstheme="minorHAnsi"/>
          <w:b/>
          <w:bCs/>
          <w:sz w:val="24"/>
          <w:szCs w:val="24"/>
          <w:lang w:val="en-US"/>
        </w:rPr>
        <w:t>Figure 1</w:t>
      </w:r>
      <w:r w:rsidR="00D93A55">
        <w:rPr>
          <w:rFonts w:cstheme="minorHAnsi"/>
          <w:b/>
          <w:bCs/>
          <w:sz w:val="24"/>
          <w:szCs w:val="24"/>
          <w:lang w:val="en-US"/>
        </w:rPr>
        <w:t>:</w:t>
      </w:r>
      <w:r w:rsidRPr="00543F36">
        <w:rPr>
          <w:rFonts w:cstheme="minorHAnsi"/>
          <w:b/>
          <w:bCs/>
          <w:sz w:val="24"/>
          <w:szCs w:val="24"/>
          <w:lang w:val="en-US"/>
        </w:rPr>
        <w:t xml:space="preserve"> Evaluation of dendritic cell migration in </w:t>
      </w:r>
      <w:r w:rsidRPr="00543F36">
        <w:rPr>
          <w:rFonts w:cstheme="minorHAnsi"/>
          <w:b/>
          <w:bCs/>
          <w:i/>
          <w:iCs/>
          <w:sz w:val="24"/>
          <w:szCs w:val="24"/>
          <w:lang w:val="en-US"/>
        </w:rPr>
        <w:t>L. infantum</w:t>
      </w:r>
      <w:r w:rsidRPr="00543F36">
        <w:rPr>
          <w:rFonts w:cstheme="minorHAnsi"/>
          <w:b/>
          <w:bCs/>
          <w:sz w:val="24"/>
          <w:szCs w:val="24"/>
          <w:lang w:val="en-US"/>
        </w:rPr>
        <w:t xml:space="preserve"> infection. </w:t>
      </w:r>
      <w:r w:rsidRPr="00543F36">
        <w:rPr>
          <w:rFonts w:cstheme="minorHAnsi"/>
          <w:sz w:val="24"/>
          <w:szCs w:val="24"/>
          <w:lang w:val="en-US"/>
        </w:rPr>
        <w:t>Dendritic cells were infected by </w:t>
      </w:r>
      <w:r w:rsidRPr="00543F36">
        <w:rPr>
          <w:rFonts w:cstheme="minorHAnsi"/>
          <w:i/>
          <w:iCs/>
          <w:sz w:val="24"/>
          <w:szCs w:val="24"/>
          <w:lang w:val="en-US"/>
        </w:rPr>
        <w:t>L. infantum </w:t>
      </w:r>
      <w:r w:rsidRPr="00543F36">
        <w:rPr>
          <w:rFonts w:cstheme="minorHAnsi"/>
          <w:sz w:val="24"/>
          <w:szCs w:val="24"/>
          <w:lang w:val="en-US"/>
        </w:rPr>
        <w:t>at a ratio of 20:1</w:t>
      </w:r>
      <w:r w:rsidR="00B27BF6" w:rsidRPr="00543F36">
        <w:rPr>
          <w:rFonts w:cstheme="minorHAnsi"/>
          <w:sz w:val="24"/>
          <w:szCs w:val="24"/>
          <w:lang w:val="en-US"/>
        </w:rPr>
        <w:t xml:space="preserve"> for 4 h</w:t>
      </w:r>
      <w:r w:rsidRPr="00543F36">
        <w:rPr>
          <w:rFonts w:cstheme="minorHAnsi"/>
          <w:sz w:val="24"/>
          <w:szCs w:val="24"/>
          <w:lang w:val="en-US"/>
        </w:rPr>
        <w:t>.</w:t>
      </w:r>
      <w:r w:rsidRPr="00543F36">
        <w:rPr>
          <w:rFonts w:cstheme="minorHAnsi"/>
          <w:i/>
          <w:iCs/>
          <w:sz w:val="24"/>
          <w:szCs w:val="24"/>
          <w:lang w:val="en-US"/>
        </w:rPr>
        <w:t> </w:t>
      </w:r>
      <w:r w:rsidR="00C734CA" w:rsidRPr="00543F36">
        <w:rPr>
          <w:rFonts w:cstheme="minorHAnsi"/>
          <w:sz w:val="24"/>
          <w:szCs w:val="24"/>
          <w:lang w:val="en-US"/>
        </w:rPr>
        <w:t>At 6</w:t>
      </w:r>
      <w:r w:rsidRPr="00543F36">
        <w:rPr>
          <w:rFonts w:cstheme="minorHAnsi"/>
          <w:sz w:val="24"/>
          <w:szCs w:val="24"/>
          <w:lang w:val="en-US"/>
        </w:rPr>
        <w:t xml:space="preserve">, 12, 24 or 48 h after infection, </w:t>
      </w:r>
      <w:r w:rsidR="00B27BF6" w:rsidRPr="00543F36">
        <w:rPr>
          <w:rFonts w:cstheme="minorHAnsi"/>
          <w:sz w:val="24"/>
          <w:szCs w:val="24"/>
          <w:lang w:val="en-US"/>
        </w:rPr>
        <w:t>dendritic cells</w:t>
      </w:r>
      <w:r w:rsidRPr="00543F36">
        <w:rPr>
          <w:rFonts w:cstheme="minorHAnsi"/>
          <w:sz w:val="24"/>
          <w:szCs w:val="24"/>
          <w:lang w:val="en-US"/>
        </w:rPr>
        <w:t xml:space="preserve"> </w:t>
      </w:r>
      <w:r w:rsidR="00F33583" w:rsidRPr="00543F36">
        <w:rPr>
          <w:rFonts w:cstheme="minorHAnsi"/>
          <w:sz w:val="24"/>
          <w:szCs w:val="24"/>
          <w:lang w:val="en-US"/>
        </w:rPr>
        <w:t>could</w:t>
      </w:r>
      <w:r w:rsidRPr="00543F36">
        <w:rPr>
          <w:rFonts w:cstheme="minorHAnsi"/>
          <w:sz w:val="24"/>
          <w:szCs w:val="24"/>
          <w:lang w:val="en-US"/>
        </w:rPr>
        <w:t xml:space="preserve"> migrate in the presence of CCL3 chemoattractant through the </w:t>
      </w:r>
      <w:r w:rsidR="000C5E44" w:rsidRPr="00543F36">
        <w:rPr>
          <w:rFonts w:cstheme="minorHAnsi"/>
          <w:sz w:val="24"/>
          <w:szCs w:val="24"/>
          <w:lang w:val="en-US"/>
        </w:rPr>
        <w:t xml:space="preserve">cell culture insert </w:t>
      </w:r>
      <w:r w:rsidRPr="00543F36">
        <w:rPr>
          <w:rFonts w:cstheme="minorHAnsi"/>
          <w:sz w:val="24"/>
          <w:szCs w:val="24"/>
          <w:lang w:val="en-US"/>
        </w:rPr>
        <w:t xml:space="preserve">system for an additional 4 h. </w:t>
      </w:r>
      <w:r w:rsidR="003C7F4B" w:rsidRPr="00543F36">
        <w:rPr>
          <w:rFonts w:cstheme="minorHAnsi"/>
          <w:sz w:val="24"/>
          <w:szCs w:val="24"/>
          <w:lang w:val="en-US"/>
        </w:rPr>
        <w:t>Migrating c</w:t>
      </w:r>
      <w:r w:rsidRPr="00543F36">
        <w:rPr>
          <w:rFonts w:cstheme="minorHAnsi"/>
          <w:sz w:val="24"/>
          <w:szCs w:val="24"/>
          <w:lang w:val="en-US"/>
        </w:rPr>
        <w:t>ells were washed</w:t>
      </w:r>
      <w:r w:rsidR="003C7F4B" w:rsidRPr="00543F36">
        <w:rPr>
          <w:rFonts w:cstheme="minorHAnsi"/>
          <w:sz w:val="24"/>
          <w:szCs w:val="24"/>
          <w:lang w:val="en-US"/>
        </w:rPr>
        <w:t>,</w:t>
      </w:r>
      <w:r w:rsidRPr="00543F36">
        <w:rPr>
          <w:rFonts w:cstheme="minorHAnsi"/>
          <w:sz w:val="24"/>
          <w:szCs w:val="24"/>
          <w:lang w:val="en-US"/>
        </w:rPr>
        <w:t xml:space="preserve"> fixed</w:t>
      </w:r>
      <w:r w:rsidR="000C5E44" w:rsidRPr="00543F36">
        <w:rPr>
          <w:rFonts w:cstheme="minorHAnsi"/>
          <w:sz w:val="24"/>
          <w:szCs w:val="24"/>
          <w:lang w:val="en-US"/>
        </w:rPr>
        <w:t>,</w:t>
      </w:r>
      <w:r w:rsidRPr="00543F36">
        <w:rPr>
          <w:rFonts w:cstheme="minorHAnsi"/>
          <w:sz w:val="24"/>
          <w:szCs w:val="24"/>
          <w:lang w:val="en-US"/>
        </w:rPr>
        <w:t xml:space="preserve"> and stained with DAPI. </w:t>
      </w:r>
      <w:r w:rsidR="00F24FBA" w:rsidRPr="00543F36">
        <w:rPr>
          <w:rFonts w:cstheme="minorHAnsi"/>
          <w:sz w:val="24"/>
          <w:szCs w:val="24"/>
          <w:lang w:val="en-US"/>
        </w:rPr>
        <w:t>Bars represent n</w:t>
      </w:r>
      <w:r w:rsidR="007F0E44" w:rsidRPr="00543F36">
        <w:rPr>
          <w:rFonts w:cstheme="minorHAnsi"/>
          <w:sz w:val="24"/>
          <w:szCs w:val="24"/>
          <w:lang w:val="en-US"/>
        </w:rPr>
        <w:t xml:space="preserve">umbers of migratory cells after </w:t>
      </w:r>
      <w:r w:rsidR="007F0E44" w:rsidRPr="00543F36">
        <w:rPr>
          <w:rFonts w:cstheme="minorHAnsi"/>
          <w:i/>
          <w:iCs/>
          <w:sz w:val="24"/>
          <w:szCs w:val="24"/>
          <w:lang w:val="en-US"/>
        </w:rPr>
        <w:t>L. infantum</w:t>
      </w:r>
      <w:r w:rsidR="007F0E44" w:rsidRPr="00543F36">
        <w:rPr>
          <w:rFonts w:cstheme="minorHAnsi"/>
          <w:sz w:val="24"/>
          <w:szCs w:val="24"/>
          <w:lang w:val="en-US"/>
        </w:rPr>
        <w:t xml:space="preserve"> infection</w:t>
      </w:r>
      <w:r w:rsidR="00F24FBA" w:rsidRPr="00543F36">
        <w:rPr>
          <w:rFonts w:cstheme="minorHAnsi"/>
          <w:sz w:val="24"/>
          <w:szCs w:val="24"/>
          <w:lang w:val="en-US"/>
        </w:rPr>
        <w:t xml:space="preserve"> from </w:t>
      </w:r>
      <w:r w:rsidR="00E83299" w:rsidRPr="00543F36">
        <w:rPr>
          <w:rFonts w:cstheme="minorHAnsi"/>
          <w:sz w:val="24"/>
          <w:szCs w:val="24"/>
          <w:lang w:val="en-US"/>
        </w:rPr>
        <w:t>random</w:t>
      </w:r>
      <w:r w:rsidRPr="00543F36">
        <w:rPr>
          <w:rFonts w:cstheme="minorHAnsi"/>
          <w:sz w:val="24"/>
          <w:szCs w:val="24"/>
          <w:lang w:val="en-US"/>
        </w:rPr>
        <w:t xml:space="preserve"> count</w:t>
      </w:r>
      <w:r w:rsidR="00F24FBA" w:rsidRPr="00543F36">
        <w:rPr>
          <w:rFonts w:cstheme="minorHAnsi"/>
          <w:sz w:val="24"/>
          <w:szCs w:val="24"/>
          <w:lang w:val="en-US"/>
        </w:rPr>
        <w:t>s</w:t>
      </w:r>
      <w:r w:rsidRPr="00543F36">
        <w:rPr>
          <w:rFonts w:cstheme="minorHAnsi"/>
          <w:sz w:val="24"/>
          <w:szCs w:val="24"/>
          <w:lang w:val="en-US"/>
        </w:rPr>
        <w:t xml:space="preserve"> </w:t>
      </w:r>
      <w:r w:rsidR="00E83299" w:rsidRPr="00543F36">
        <w:rPr>
          <w:rFonts w:cstheme="minorHAnsi"/>
          <w:sz w:val="24"/>
          <w:szCs w:val="24"/>
          <w:lang w:val="en-US"/>
        </w:rPr>
        <w:t xml:space="preserve">in </w:t>
      </w:r>
      <w:r w:rsidRPr="00543F36">
        <w:rPr>
          <w:rFonts w:cstheme="minorHAnsi"/>
          <w:sz w:val="24"/>
          <w:szCs w:val="24"/>
          <w:lang w:val="en-US"/>
        </w:rPr>
        <w:t xml:space="preserve">10 fields using </w:t>
      </w:r>
      <w:r w:rsidR="00B27BF6" w:rsidRPr="00543F36">
        <w:rPr>
          <w:rFonts w:cstheme="minorHAnsi"/>
          <w:sz w:val="24"/>
          <w:szCs w:val="24"/>
          <w:lang w:val="en-US"/>
        </w:rPr>
        <w:t>confocal</w:t>
      </w:r>
      <w:r w:rsidRPr="00543F36">
        <w:rPr>
          <w:rFonts w:cstheme="minorHAnsi"/>
          <w:sz w:val="24"/>
          <w:szCs w:val="24"/>
          <w:lang w:val="en-US"/>
        </w:rPr>
        <w:t xml:space="preserve"> microscopy. Each dot represents one cell. *p&lt;0</w:t>
      </w:r>
      <w:r w:rsidR="007A4CAD" w:rsidRPr="00543F36">
        <w:rPr>
          <w:rFonts w:cstheme="minorHAnsi"/>
          <w:sz w:val="24"/>
          <w:szCs w:val="24"/>
          <w:lang w:val="en-US"/>
        </w:rPr>
        <w:t>.</w:t>
      </w:r>
      <w:r w:rsidRPr="00543F36">
        <w:rPr>
          <w:rFonts w:cstheme="minorHAnsi"/>
          <w:sz w:val="24"/>
          <w:szCs w:val="24"/>
          <w:lang w:val="en-US"/>
        </w:rPr>
        <w:t>05 (Student's </w:t>
      </w:r>
      <w:r w:rsidRPr="00543F36">
        <w:rPr>
          <w:rFonts w:cstheme="minorHAnsi"/>
          <w:i/>
          <w:iCs/>
          <w:sz w:val="24"/>
          <w:szCs w:val="24"/>
          <w:lang w:val="en-US"/>
        </w:rPr>
        <w:t>t</w:t>
      </w:r>
      <w:r w:rsidRPr="00543F36">
        <w:rPr>
          <w:rFonts w:cstheme="minorHAnsi"/>
          <w:sz w:val="24"/>
          <w:szCs w:val="24"/>
          <w:lang w:val="en-US"/>
        </w:rPr>
        <w:t>-test).</w:t>
      </w:r>
    </w:p>
    <w:p w14:paraId="53CBECAC" w14:textId="77777777" w:rsidR="00D656AD" w:rsidRPr="00543F36" w:rsidRDefault="00D656AD" w:rsidP="00543F36">
      <w:pPr>
        <w:spacing w:after="0" w:line="240" w:lineRule="auto"/>
        <w:jc w:val="both"/>
        <w:rPr>
          <w:rFonts w:cstheme="minorHAnsi"/>
          <w:b/>
          <w:bCs/>
          <w:sz w:val="24"/>
          <w:szCs w:val="24"/>
          <w:lang w:val="en-US"/>
        </w:rPr>
      </w:pPr>
    </w:p>
    <w:p w14:paraId="2161E6F8" w14:textId="67739AF6" w:rsidR="005E45ED" w:rsidRPr="00543F36" w:rsidRDefault="005E45ED" w:rsidP="00543F36">
      <w:pPr>
        <w:spacing w:after="0" w:line="240" w:lineRule="auto"/>
        <w:jc w:val="both"/>
        <w:rPr>
          <w:rFonts w:cstheme="minorHAnsi"/>
          <w:sz w:val="24"/>
          <w:szCs w:val="24"/>
          <w:lang w:val="en-US"/>
        </w:rPr>
      </w:pPr>
      <w:r w:rsidRPr="00543F36">
        <w:rPr>
          <w:rFonts w:cstheme="minorHAnsi"/>
          <w:b/>
          <w:bCs/>
          <w:sz w:val="24"/>
          <w:szCs w:val="24"/>
          <w:lang w:val="en-US"/>
        </w:rPr>
        <w:t xml:space="preserve">Figure </w:t>
      </w:r>
      <w:r w:rsidR="009F43B8" w:rsidRPr="00543F36">
        <w:rPr>
          <w:rFonts w:cstheme="minorHAnsi"/>
          <w:b/>
          <w:bCs/>
          <w:sz w:val="24"/>
          <w:szCs w:val="24"/>
          <w:lang w:val="en-US"/>
        </w:rPr>
        <w:t>2</w:t>
      </w:r>
      <w:r w:rsidR="00D93A55">
        <w:rPr>
          <w:rFonts w:cstheme="minorHAnsi"/>
          <w:b/>
          <w:bCs/>
          <w:sz w:val="24"/>
          <w:szCs w:val="24"/>
          <w:lang w:val="en-US"/>
        </w:rPr>
        <w:t>:</w:t>
      </w:r>
      <w:r w:rsidRPr="00543F36">
        <w:rPr>
          <w:rFonts w:cstheme="minorHAnsi"/>
          <w:b/>
          <w:bCs/>
          <w:sz w:val="24"/>
          <w:szCs w:val="24"/>
          <w:lang w:val="en-US"/>
        </w:rPr>
        <w:t xml:space="preserve"> Evaluation of adhesion complex formation in </w:t>
      </w:r>
      <w:r w:rsidR="00E83299" w:rsidRPr="00543F36">
        <w:rPr>
          <w:rFonts w:cstheme="minorHAnsi"/>
          <w:b/>
          <w:bCs/>
          <w:i/>
          <w:iCs/>
          <w:sz w:val="24"/>
          <w:szCs w:val="24"/>
          <w:lang w:val="en-US"/>
        </w:rPr>
        <w:t>L. infantum-</w:t>
      </w:r>
      <w:r w:rsidR="00E83299" w:rsidRPr="00543F36">
        <w:rPr>
          <w:rFonts w:cstheme="minorHAnsi"/>
          <w:b/>
          <w:bCs/>
          <w:sz w:val="24"/>
          <w:szCs w:val="24"/>
          <w:lang w:val="en-US"/>
        </w:rPr>
        <w:t xml:space="preserve">infected </w:t>
      </w:r>
      <w:r w:rsidRPr="00543F36">
        <w:rPr>
          <w:rFonts w:cstheme="minorHAnsi"/>
          <w:b/>
          <w:bCs/>
          <w:sz w:val="24"/>
          <w:szCs w:val="24"/>
          <w:lang w:val="en-US"/>
        </w:rPr>
        <w:t>dendritic cells. </w:t>
      </w:r>
      <w:r w:rsidRPr="00543F36">
        <w:rPr>
          <w:rFonts w:cstheme="minorHAnsi"/>
          <w:sz w:val="24"/>
          <w:szCs w:val="24"/>
          <w:lang w:val="en-US"/>
        </w:rPr>
        <w:t xml:space="preserve">Dendritic cells infected or not </w:t>
      </w:r>
      <w:r w:rsidR="00E83299" w:rsidRPr="00543F36">
        <w:rPr>
          <w:rFonts w:cstheme="minorHAnsi"/>
          <w:sz w:val="24"/>
          <w:szCs w:val="24"/>
          <w:lang w:val="en-US"/>
        </w:rPr>
        <w:t>with </w:t>
      </w:r>
      <w:r w:rsidRPr="00543F36">
        <w:rPr>
          <w:rFonts w:cstheme="minorHAnsi"/>
          <w:i/>
          <w:iCs/>
          <w:sz w:val="24"/>
          <w:szCs w:val="24"/>
          <w:lang w:val="en-US"/>
        </w:rPr>
        <w:t>L.</w:t>
      </w:r>
      <w:r w:rsidRPr="00543F36">
        <w:rPr>
          <w:rFonts w:cstheme="minorHAnsi"/>
          <w:sz w:val="24"/>
          <w:szCs w:val="24"/>
          <w:lang w:val="en-US"/>
        </w:rPr>
        <w:t> </w:t>
      </w:r>
      <w:r w:rsidRPr="00543F36">
        <w:rPr>
          <w:rFonts w:cstheme="minorHAnsi"/>
          <w:i/>
          <w:iCs/>
          <w:sz w:val="24"/>
          <w:szCs w:val="24"/>
          <w:lang w:val="en-US"/>
        </w:rPr>
        <w:t>infantum</w:t>
      </w:r>
      <w:r w:rsidRPr="00543F36">
        <w:rPr>
          <w:rFonts w:cstheme="minorHAnsi"/>
          <w:sz w:val="24"/>
          <w:szCs w:val="24"/>
          <w:lang w:val="en-US"/>
        </w:rPr>
        <w:t> were stained with anti-</w:t>
      </w:r>
      <w:proofErr w:type="spellStart"/>
      <w:r w:rsidRPr="00543F36">
        <w:rPr>
          <w:rFonts w:cstheme="minorHAnsi"/>
          <w:sz w:val="24"/>
          <w:szCs w:val="24"/>
          <w:lang w:val="en-US"/>
        </w:rPr>
        <w:t>pFAK</w:t>
      </w:r>
      <w:proofErr w:type="spellEnd"/>
      <w:r w:rsidRPr="00543F36">
        <w:rPr>
          <w:rFonts w:cstheme="minorHAnsi"/>
          <w:sz w:val="24"/>
          <w:szCs w:val="24"/>
          <w:lang w:val="en-US"/>
        </w:rPr>
        <w:t xml:space="preserve"> or anti-paxillin antibodies. (</w:t>
      </w:r>
      <w:r w:rsidRPr="00D93A55">
        <w:rPr>
          <w:rFonts w:cstheme="minorHAnsi"/>
          <w:b/>
          <w:bCs/>
          <w:sz w:val="24"/>
          <w:szCs w:val="24"/>
          <w:lang w:val="en-US"/>
        </w:rPr>
        <w:t>A</w:t>
      </w:r>
      <w:r w:rsidRPr="00543F36">
        <w:rPr>
          <w:rFonts w:cstheme="minorHAnsi"/>
          <w:sz w:val="24"/>
          <w:szCs w:val="24"/>
          <w:lang w:val="en-US"/>
        </w:rPr>
        <w:t xml:space="preserve">) </w:t>
      </w:r>
      <w:r w:rsidR="007A4CAD" w:rsidRPr="00543F36">
        <w:rPr>
          <w:rFonts w:cstheme="minorHAnsi"/>
          <w:sz w:val="24"/>
          <w:szCs w:val="24"/>
          <w:lang w:val="en-US"/>
        </w:rPr>
        <w:t>Fluorescence intensity of FAK e</w:t>
      </w:r>
      <w:r w:rsidRPr="00543F36">
        <w:rPr>
          <w:rFonts w:cstheme="minorHAnsi"/>
          <w:sz w:val="24"/>
          <w:szCs w:val="24"/>
          <w:lang w:val="en-US"/>
        </w:rPr>
        <w:t>xpression. (</w:t>
      </w:r>
      <w:r w:rsidRPr="00D93A55">
        <w:rPr>
          <w:rFonts w:cstheme="minorHAnsi"/>
          <w:b/>
          <w:bCs/>
          <w:sz w:val="24"/>
          <w:szCs w:val="24"/>
          <w:lang w:val="en-US"/>
        </w:rPr>
        <w:t>B</w:t>
      </w:r>
      <w:r w:rsidRPr="00543F36">
        <w:rPr>
          <w:rFonts w:cstheme="minorHAnsi"/>
          <w:sz w:val="24"/>
          <w:szCs w:val="24"/>
          <w:lang w:val="en-US"/>
        </w:rPr>
        <w:t xml:space="preserve">) </w:t>
      </w:r>
      <w:r w:rsidR="007A4CAD" w:rsidRPr="00543F36">
        <w:rPr>
          <w:rFonts w:cstheme="minorHAnsi"/>
          <w:sz w:val="24"/>
          <w:szCs w:val="24"/>
          <w:lang w:val="en-US"/>
        </w:rPr>
        <w:t>Fluorescence intensity of paxillin e</w:t>
      </w:r>
      <w:r w:rsidRPr="00543F36">
        <w:rPr>
          <w:rFonts w:cstheme="minorHAnsi"/>
          <w:sz w:val="24"/>
          <w:szCs w:val="24"/>
          <w:lang w:val="en-US"/>
        </w:rPr>
        <w:t xml:space="preserve">xpression. </w:t>
      </w:r>
      <w:r w:rsidR="007A4CAD" w:rsidRPr="00543F36">
        <w:rPr>
          <w:rFonts w:cstheme="minorHAnsi"/>
          <w:sz w:val="24"/>
          <w:szCs w:val="24"/>
          <w:lang w:val="en-US"/>
        </w:rPr>
        <w:t>F</w:t>
      </w:r>
      <w:r w:rsidRPr="00543F36">
        <w:rPr>
          <w:rFonts w:cstheme="minorHAnsi"/>
          <w:sz w:val="24"/>
          <w:szCs w:val="24"/>
          <w:lang w:val="en-US"/>
        </w:rPr>
        <w:t>or each group</w:t>
      </w:r>
      <w:r w:rsidR="007A4CAD" w:rsidRPr="00543F36">
        <w:rPr>
          <w:rFonts w:cstheme="minorHAnsi"/>
          <w:sz w:val="24"/>
          <w:szCs w:val="24"/>
          <w:lang w:val="en-US"/>
        </w:rPr>
        <w:t xml:space="preserve">, 30 cells were analyzed </w:t>
      </w:r>
      <w:r w:rsidRPr="00543F36">
        <w:rPr>
          <w:rFonts w:cstheme="minorHAnsi"/>
          <w:sz w:val="24"/>
          <w:szCs w:val="24"/>
          <w:lang w:val="en-US"/>
        </w:rPr>
        <w:t>using FIJI software. Red</w:t>
      </w:r>
      <w:r w:rsidR="007A4CAD" w:rsidRPr="00543F36">
        <w:rPr>
          <w:rFonts w:cstheme="minorHAnsi"/>
          <w:sz w:val="24"/>
          <w:szCs w:val="24"/>
          <w:lang w:val="en-US"/>
        </w:rPr>
        <w:t>:</w:t>
      </w:r>
      <w:r w:rsidRPr="00543F36">
        <w:rPr>
          <w:rFonts w:cstheme="minorHAnsi"/>
          <w:sz w:val="24"/>
          <w:szCs w:val="24"/>
          <w:lang w:val="en-US"/>
        </w:rPr>
        <w:t xml:space="preserve"> anti-</w:t>
      </w:r>
      <w:proofErr w:type="spellStart"/>
      <w:r w:rsidRPr="00543F36">
        <w:rPr>
          <w:rFonts w:cstheme="minorHAnsi"/>
          <w:sz w:val="24"/>
          <w:szCs w:val="24"/>
          <w:lang w:val="en-US"/>
        </w:rPr>
        <w:t>pFAK</w:t>
      </w:r>
      <w:proofErr w:type="spellEnd"/>
      <w:r w:rsidRPr="00543F36">
        <w:rPr>
          <w:rFonts w:cstheme="minorHAnsi"/>
          <w:sz w:val="24"/>
          <w:szCs w:val="24"/>
          <w:lang w:val="en-US"/>
        </w:rPr>
        <w:t xml:space="preserve">, or anti-paxillin; </w:t>
      </w:r>
      <w:r w:rsidR="007A4CAD" w:rsidRPr="00543F36">
        <w:rPr>
          <w:rFonts w:cstheme="minorHAnsi"/>
          <w:sz w:val="24"/>
          <w:szCs w:val="24"/>
          <w:lang w:val="en-US"/>
        </w:rPr>
        <w:t>B</w:t>
      </w:r>
      <w:r w:rsidRPr="00543F36">
        <w:rPr>
          <w:rFonts w:cstheme="minorHAnsi"/>
          <w:sz w:val="24"/>
          <w:szCs w:val="24"/>
          <w:lang w:val="en-US"/>
        </w:rPr>
        <w:t>lue</w:t>
      </w:r>
      <w:r w:rsidR="007A4CAD" w:rsidRPr="00543F36">
        <w:rPr>
          <w:rFonts w:cstheme="minorHAnsi"/>
          <w:sz w:val="24"/>
          <w:szCs w:val="24"/>
          <w:lang w:val="en-US"/>
        </w:rPr>
        <w:t>:</w:t>
      </w:r>
      <w:r w:rsidRPr="00543F36">
        <w:rPr>
          <w:rFonts w:cstheme="minorHAnsi"/>
          <w:sz w:val="24"/>
          <w:szCs w:val="24"/>
          <w:lang w:val="en-US"/>
        </w:rPr>
        <w:t xml:space="preserve"> DAPI; </w:t>
      </w:r>
      <w:r w:rsidR="007A4CAD" w:rsidRPr="00543F36">
        <w:rPr>
          <w:rFonts w:cstheme="minorHAnsi"/>
          <w:sz w:val="24"/>
          <w:szCs w:val="24"/>
          <w:lang w:val="en-US"/>
        </w:rPr>
        <w:t>G</w:t>
      </w:r>
      <w:r w:rsidRPr="00543F36">
        <w:rPr>
          <w:rFonts w:cstheme="minorHAnsi"/>
          <w:sz w:val="24"/>
          <w:szCs w:val="24"/>
          <w:lang w:val="en-US"/>
        </w:rPr>
        <w:t>rayscale</w:t>
      </w:r>
      <w:r w:rsidR="007A4CAD" w:rsidRPr="00543F36">
        <w:rPr>
          <w:rFonts w:cstheme="minorHAnsi"/>
          <w:sz w:val="24"/>
          <w:szCs w:val="24"/>
          <w:lang w:val="en-US"/>
        </w:rPr>
        <w:t>:</w:t>
      </w:r>
      <w:r w:rsidRPr="00543F36">
        <w:rPr>
          <w:rFonts w:cstheme="minorHAnsi"/>
          <w:sz w:val="24"/>
          <w:szCs w:val="24"/>
          <w:lang w:val="en-US"/>
        </w:rPr>
        <w:t xml:space="preserve"> </w:t>
      </w:r>
      <w:r w:rsidR="006818EF" w:rsidRPr="00543F36">
        <w:rPr>
          <w:rFonts w:cstheme="minorHAnsi"/>
          <w:sz w:val="24"/>
          <w:szCs w:val="24"/>
          <w:lang w:val="en-US"/>
        </w:rPr>
        <w:t>differential interference contrast (</w:t>
      </w:r>
      <w:r w:rsidRPr="00543F36">
        <w:rPr>
          <w:rFonts w:cstheme="minorHAnsi"/>
          <w:sz w:val="24"/>
          <w:szCs w:val="24"/>
          <w:lang w:val="en-US"/>
        </w:rPr>
        <w:t>DIC</w:t>
      </w:r>
      <w:r w:rsidR="006818EF" w:rsidRPr="00543F36">
        <w:rPr>
          <w:rFonts w:cstheme="minorHAnsi"/>
          <w:sz w:val="24"/>
          <w:szCs w:val="24"/>
          <w:lang w:val="en-US"/>
        </w:rPr>
        <w:t>)</w:t>
      </w:r>
      <w:r w:rsidRPr="00543F36">
        <w:rPr>
          <w:rFonts w:cstheme="minorHAnsi"/>
          <w:sz w:val="24"/>
          <w:szCs w:val="24"/>
          <w:lang w:val="en-US"/>
        </w:rPr>
        <w:t>. Scale bar = 0</w:t>
      </w:r>
      <w:r w:rsidR="007A4CAD" w:rsidRPr="00543F36">
        <w:rPr>
          <w:rFonts w:cstheme="minorHAnsi"/>
          <w:sz w:val="24"/>
          <w:szCs w:val="24"/>
          <w:lang w:val="en-US"/>
        </w:rPr>
        <w:t>.</w:t>
      </w:r>
      <w:r w:rsidRPr="00543F36">
        <w:rPr>
          <w:rFonts w:cstheme="minorHAnsi"/>
          <w:sz w:val="24"/>
          <w:szCs w:val="24"/>
          <w:lang w:val="en-US"/>
        </w:rPr>
        <w:t>18 inches. *p&lt;0</w:t>
      </w:r>
      <w:r w:rsidR="007A4CAD" w:rsidRPr="00543F36">
        <w:rPr>
          <w:rFonts w:cstheme="minorHAnsi"/>
          <w:sz w:val="24"/>
          <w:szCs w:val="24"/>
          <w:lang w:val="en-US"/>
        </w:rPr>
        <w:t>.</w:t>
      </w:r>
      <w:r w:rsidRPr="00543F36">
        <w:rPr>
          <w:rFonts w:cstheme="minorHAnsi"/>
          <w:sz w:val="24"/>
          <w:szCs w:val="24"/>
          <w:lang w:val="en-US"/>
        </w:rPr>
        <w:t>05 (Student's </w:t>
      </w:r>
      <w:r w:rsidRPr="00543F36">
        <w:rPr>
          <w:rFonts w:cstheme="minorHAnsi"/>
          <w:i/>
          <w:iCs/>
          <w:sz w:val="24"/>
          <w:szCs w:val="24"/>
          <w:lang w:val="en-US"/>
        </w:rPr>
        <w:t>t</w:t>
      </w:r>
      <w:r w:rsidRPr="00543F36">
        <w:rPr>
          <w:rFonts w:cstheme="minorHAnsi"/>
          <w:sz w:val="24"/>
          <w:szCs w:val="24"/>
          <w:lang w:val="en-US"/>
        </w:rPr>
        <w:t>-test).</w:t>
      </w:r>
    </w:p>
    <w:p w14:paraId="10A82F0E" w14:textId="77777777" w:rsidR="00D656AD" w:rsidRPr="00543F36" w:rsidRDefault="00D656AD" w:rsidP="00543F36">
      <w:pPr>
        <w:spacing w:after="0" w:line="240" w:lineRule="auto"/>
        <w:jc w:val="both"/>
        <w:rPr>
          <w:rFonts w:cstheme="minorHAnsi"/>
          <w:b/>
          <w:bCs/>
          <w:sz w:val="24"/>
          <w:szCs w:val="24"/>
          <w:lang w:val="en-US"/>
        </w:rPr>
      </w:pPr>
    </w:p>
    <w:p w14:paraId="307D7902" w14:textId="18BAC044" w:rsidR="00893E29" w:rsidRDefault="005E45ED" w:rsidP="00543F36">
      <w:pPr>
        <w:spacing w:after="0" w:line="240" w:lineRule="auto"/>
        <w:jc w:val="both"/>
        <w:rPr>
          <w:rFonts w:cstheme="minorHAnsi"/>
          <w:sz w:val="24"/>
          <w:szCs w:val="24"/>
          <w:lang w:val="en-US"/>
        </w:rPr>
      </w:pPr>
      <w:r w:rsidRPr="00543F36">
        <w:rPr>
          <w:rFonts w:cstheme="minorHAnsi"/>
          <w:b/>
          <w:bCs/>
          <w:sz w:val="24"/>
          <w:szCs w:val="24"/>
          <w:lang w:val="en-US"/>
        </w:rPr>
        <w:t xml:space="preserve">Figure </w:t>
      </w:r>
      <w:r w:rsidR="009F43B8" w:rsidRPr="00543F36">
        <w:rPr>
          <w:rFonts w:cstheme="minorHAnsi"/>
          <w:b/>
          <w:bCs/>
          <w:sz w:val="24"/>
          <w:szCs w:val="24"/>
          <w:lang w:val="en-US"/>
        </w:rPr>
        <w:t>3</w:t>
      </w:r>
      <w:r w:rsidR="00D93A55">
        <w:rPr>
          <w:rFonts w:cstheme="minorHAnsi"/>
          <w:b/>
          <w:bCs/>
          <w:sz w:val="24"/>
          <w:szCs w:val="24"/>
          <w:lang w:val="en-US"/>
        </w:rPr>
        <w:t>:</w:t>
      </w:r>
      <w:r w:rsidRPr="00543F36">
        <w:rPr>
          <w:rFonts w:cstheme="minorHAnsi"/>
          <w:b/>
          <w:bCs/>
          <w:sz w:val="24"/>
          <w:szCs w:val="24"/>
          <w:lang w:val="en-US"/>
        </w:rPr>
        <w:t xml:space="preserve"> Evaluation of actin dynamics in </w:t>
      </w:r>
      <w:r w:rsidRPr="00543F36">
        <w:rPr>
          <w:rFonts w:cstheme="minorHAnsi"/>
          <w:b/>
          <w:bCs/>
          <w:i/>
          <w:iCs/>
          <w:sz w:val="24"/>
          <w:szCs w:val="24"/>
          <w:lang w:val="en-US"/>
        </w:rPr>
        <w:t>L. infantum</w:t>
      </w:r>
      <w:r w:rsidR="0009401F" w:rsidRPr="00543F36">
        <w:rPr>
          <w:rFonts w:cstheme="minorHAnsi"/>
          <w:b/>
          <w:bCs/>
          <w:i/>
          <w:iCs/>
          <w:sz w:val="24"/>
          <w:szCs w:val="24"/>
          <w:lang w:val="en-US"/>
        </w:rPr>
        <w:t>-</w:t>
      </w:r>
      <w:r w:rsidR="0009401F" w:rsidRPr="00543F36">
        <w:rPr>
          <w:rFonts w:cstheme="minorHAnsi"/>
          <w:b/>
          <w:bCs/>
          <w:sz w:val="24"/>
          <w:szCs w:val="24"/>
          <w:lang w:val="en-US"/>
        </w:rPr>
        <w:t>infected dendritic cells</w:t>
      </w:r>
      <w:r w:rsidRPr="00543F36">
        <w:rPr>
          <w:rFonts w:cstheme="minorHAnsi"/>
          <w:b/>
          <w:bCs/>
          <w:sz w:val="24"/>
          <w:szCs w:val="24"/>
          <w:lang w:val="en-US"/>
        </w:rPr>
        <w:t>.</w:t>
      </w:r>
      <w:r w:rsidRPr="00543F36">
        <w:rPr>
          <w:rFonts w:cstheme="minorHAnsi"/>
          <w:sz w:val="24"/>
          <w:szCs w:val="24"/>
          <w:lang w:val="en-US"/>
        </w:rPr>
        <w:t xml:space="preserve"> Dendritic cells infected or not </w:t>
      </w:r>
      <w:r w:rsidR="0009401F" w:rsidRPr="00543F36">
        <w:rPr>
          <w:rFonts w:cstheme="minorHAnsi"/>
          <w:sz w:val="24"/>
          <w:szCs w:val="24"/>
          <w:lang w:val="en-US"/>
        </w:rPr>
        <w:t xml:space="preserve">with </w:t>
      </w:r>
      <w:r w:rsidRPr="00543F36">
        <w:rPr>
          <w:rFonts w:cstheme="minorHAnsi"/>
          <w:i/>
          <w:iCs/>
          <w:sz w:val="24"/>
          <w:szCs w:val="24"/>
          <w:lang w:val="en-US"/>
        </w:rPr>
        <w:t>L. infantum</w:t>
      </w:r>
      <w:r w:rsidRPr="00543F36">
        <w:rPr>
          <w:rFonts w:cstheme="minorHAnsi"/>
          <w:sz w:val="24"/>
          <w:szCs w:val="24"/>
          <w:lang w:val="en-US"/>
        </w:rPr>
        <w:t xml:space="preserve"> were stained with anti-Rac1, anti-</w:t>
      </w:r>
      <w:proofErr w:type="spellStart"/>
      <w:r w:rsidRPr="00543F36">
        <w:rPr>
          <w:rFonts w:cstheme="minorHAnsi"/>
          <w:sz w:val="24"/>
          <w:szCs w:val="24"/>
          <w:lang w:val="en-US"/>
        </w:rPr>
        <w:t>RhoA</w:t>
      </w:r>
      <w:proofErr w:type="spellEnd"/>
      <w:r w:rsidRPr="00543F36">
        <w:rPr>
          <w:rFonts w:cstheme="minorHAnsi"/>
          <w:sz w:val="24"/>
          <w:szCs w:val="24"/>
          <w:lang w:val="en-US"/>
        </w:rPr>
        <w:t xml:space="preserve"> and anti-Cdc42 antibodies or fluorescent phalloidin. (</w:t>
      </w:r>
      <w:r w:rsidRPr="00D93A55">
        <w:rPr>
          <w:rFonts w:cstheme="minorHAnsi"/>
          <w:b/>
          <w:bCs/>
          <w:sz w:val="24"/>
          <w:szCs w:val="24"/>
          <w:lang w:val="en-US"/>
        </w:rPr>
        <w:t>A</w:t>
      </w:r>
      <w:r w:rsidRPr="00543F36">
        <w:rPr>
          <w:rFonts w:cstheme="minorHAnsi"/>
          <w:sz w:val="24"/>
          <w:szCs w:val="24"/>
          <w:lang w:val="en-US"/>
        </w:rPr>
        <w:t>)</w:t>
      </w:r>
      <w:r w:rsidR="0009401F" w:rsidRPr="00543F36">
        <w:rPr>
          <w:rFonts w:cstheme="minorHAnsi"/>
          <w:sz w:val="24"/>
          <w:szCs w:val="24"/>
          <w:lang w:val="en-US"/>
        </w:rPr>
        <w:t xml:space="preserve"> Fluorescence intensity</w:t>
      </w:r>
      <w:r w:rsidRPr="00543F36">
        <w:rPr>
          <w:rFonts w:cstheme="minorHAnsi"/>
          <w:sz w:val="24"/>
          <w:szCs w:val="24"/>
          <w:lang w:val="en-US"/>
        </w:rPr>
        <w:t xml:space="preserve"> </w:t>
      </w:r>
      <w:r w:rsidR="0009401F" w:rsidRPr="00543F36">
        <w:rPr>
          <w:rFonts w:cstheme="minorHAnsi"/>
          <w:sz w:val="24"/>
          <w:szCs w:val="24"/>
          <w:lang w:val="en-US"/>
        </w:rPr>
        <w:t>of phalloidin e</w:t>
      </w:r>
      <w:r w:rsidRPr="00543F36">
        <w:rPr>
          <w:rFonts w:cstheme="minorHAnsi"/>
          <w:sz w:val="24"/>
          <w:szCs w:val="24"/>
          <w:lang w:val="en-US"/>
        </w:rPr>
        <w:t>xpression (green). (</w:t>
      </w:r>
      <w:r w:rsidRPr="00D93A55">
        <w:rPr>
          <w:rFonts w:cstheme="minorHAnsi"/>
          <w:b/>
          <w:bCs/>
          <w:sz w:val="24"/>
          <w:szCs w:val="24"/>
          <w:lang w:val="en-US"/>
        </w:rPr>
        <w:t>B</w:t>
      </w:r>
      <w:r w:rsidRPr="00543F36">
        <w:rPr>
          <w:rFonts w:cstheme="minorHAnsi"/>
          <w:sz w:val="24"/>
          <w:szCs w:val="24"/>
          <w:lang w:val="en-US"/>
        </w:rPr>
        <w:t xml:space="preserve">) </w:t>
      </w:r>
      <w:r w:rsidR="0009401F" w:rsidRPr="00543F36">
        <w:rPr>
          <w:rFonts w:cstheme="minorHAnsi"/>
          <w:sz w:val="24"/>
          <w:szCs w:val="24"/>
          <w:lang w:val="en-US"/>
        </w:rPr>
        <w:t xml:space="preserve">Fluorescence intensity of </w:t>
      </w:r>
      <w:r w:rsidRPr="00543F36">
        <w:rPr>
          <w:rFonts w:cstheme="minorHAnsi"/>
          <w:sz w:val="24"/>
          <w:szCs w:val="24"/>
          <w:lang w:val="en-US"/>
        </w:rPr>
        <w:t>R</w:t>
      </w:r>
      <w:r w:rsidR="0025792B" w:rsidRPr="00543F36">
        <w:rPr>
          <w:rFonts w:cstheme="minorHAnsi"/>
          <w:sz w:val="24"/>
          <w:szCs w:val="24"/>
          <w:lang w:val="en-US"/>
        </w:rPr>
        <w:t>ac</w:t>
      </w:r>
      <w:r w:rsidRPr="00543F36">
        <w:rPr>
          <w:rFonts w:cstheme="minorHAnsi"/>
          <w:sz w:val="24"/>
          <w:szCs w:val="24"/>
          <w:lang w:val="en-US"/>
        </w:rPr>
        <w:t>1</w:t>
      </w:r>
      <w:r w:rsidR="0009401F" w:rsidRPr="00543F36">
        <w:rPr>
          <w:rFonts w:cstheme="minorHAnsi"/>
          <w:sz w:val="24"/>
          <w:szCs w:val="24"/>
          <w:lang w:val="en-US"/>
        </w:rPr>
        <w:t xml:space="preserve"> expression</w:t>
      </w:r>
      <w:r w:rsidRPr="00543F36">
        <w:rPr>
          <w:rFonts w:cstheme="minorHAnsi"/>
          <w:sz w:val="24"/>
          <w:szCs w:val="24"/>
          <w:lang w:val="en-US"/>
        </w:rPr>
        <w:t xml:space="preserve"> (red). (</w:t>
      </w:r>
      <w:r w:rsidRPr="00D93A55">
        <w:rPr>
          <w:rFonts w:cstheme="minorHAnsi"/>
          <w:b/>
          <w:bCs/>
          <w:sz w:val="24"/>
          <w:szCs w:val="24"/>
          <w:lang w:val="en-US"/>
        </w:rPr>
        <w:t>C</w:t>
      </w:r>
      <w:r w:rsidRPr="00543F36">
        <w:rPr>
          <w:rFonts w:cstheme="minorHAnsi"/>
          <w:sz w:val="24"/>
          <w:szCs w:val="24"/>
          <w:lang w:val="en-US"/>
        </w:rPr>
        <w:t xml:space="preserve">) </w:t>
      </w:r>
      <w:r w:rsidR="0009401F" w:rsidRPr="00543F36">
        <w:rPr>
          <w:rFonts w:cstheme="minorHAnsi"/>
          <w:sz w:val="24"/>
          <w:szCs w:val="24"/>
          <w:lang w:val="en-US"/>
        </w:rPr>
        <w:t>Fluorescence intensity of</w:t>
      </w:r>
      <w:r w:rsidRPr="00543F36">
        <w:rPr>
          <w:rFonts w:cstheme="minorHAnsi"/>
          <w:sz w:val="24"/>
          <w:szCs w:val="24"/>
          <w:lang w:val="en-US"/>
        </w:rPr>
        <w:t xml:space="preserve"> </w:t>
      </w:r>
      <w:r w:rsidR="0025792B" w:rsidRPr="00543F36">
        <w:rPr>
          <w:rFonts w:cstheme="minorHAnsi"/>
          <w:sz w:val="24"/>
          <w:szCs w:val="24"/>
          <w:lang w:val="en-US"/>
        </w:rPr>
        <w:t>Cdc42</w:t>
      </w:r>
      <w:r w:rsidRPr="00543F36">
        <w:rPr>
          <w:rFonts w:cstheme="minorHAnsi"/>
          <w:sz w:val="24"/>
          <w:szCs w:val="24"/>
          <w:lang w:val="en-US"/>
        </w:rPr>
        <w:t xml:space="preserve"> </w:t>
      </w:r>
      <w:r w:rsidR="0009401F" w:rsidRPr="00543F36">
        <w:rPr>
          <w:rFonts w:cstheme="minorHAnsi"/>
          <w:sz w:val="24"/>
          <w:szCs w:val="24"/>
          <w:lang w:val="en-US"/>
        </w:rPr>
        <w:t xml:space="preserve">expression </w:t>
      </w:r>
      <w:r w:rsidRPr="00543F36">
        <w:rPr>
          <w:rFonts w:cstheme="minorHAnsi"/>
          <w:sz w:val="24"/>
          <w:szCs w:val="24"/>
          <w:lang w:val="en-US"/>
        </w:rPr>
        <w:t>(red) (</w:t>
      </w:r>
      <w:r w:rsidRPr="00D93A55">
        <w:rPr>
          <w:rFonts w:cstheme="minorHAnsi"/>
          <w:b/>
          <w:bCs/>
          <w:sz w:val="24"/>
          <w:szCs w:val="24"/>
          <w:lang w:val="en-US"/>
        </w:rPr>
        <w:t>D</w:t>
      </w:r>
      <w:r w:rsidRPr="00543F36">
        <w:rPr>
          <w:rFonts w:cstheme="minorHAnsi"/>
          <w:sz w:val="24"/>
          <w:szCs w:val="24"/>
          <w:lang w:val="en-US"/>
        </w:rPr>
        <w:t xml:space="preserve">) </w:t>
      </w:r>
      <w:r w:rsidR="0009401F" w:rsidRPr="00543F36">
        <w:rPr>
          <w:rFonts w:cstheme="minorHAnsi"/>
          <w:sz w:val="24"/>
          <w:szCs w:val="24"/>
          <w:lang w:val="en-US"/>
        </w:rPr>
        <w:t xml:space="preserve">Fluorescence intensity of </w:t>
      </w:r>
      <w:proofErr w:type="spellStart"/>
      <w:r w:rsidRPr="00543F36">
        <w:rPr>
          <w:rFonts w:cstheme="minorHAnsi"/>
          <w:sz w:val="24"/>
          <w:szCs w:val="24"/>
          <w:lang w:val="en-US"/>
        </w:rPr>
        <w:t>RhoA</w:t>
      </w:r>
      <w:proofErr w:type="spellEnd"/>
      <w:r w:rsidRPr="00543F36">
        <w:rPr>
          <w:rFonts w:cstheme="minorHAnsi"/>
          <w:sz w:val="24"/>
          <w:szCs w:val="24"/>
          <w:lang w:val="en-US"/>
        </w:rPr>
        <w:t xml:space="preserve"> </w:t>
      </w:r>
      <w:r w:rsidR="0009401F" w:rsidRPr="00543F36">
        <w:rPr>
          <w:rFonts w:cstheme="minorHAnsi"/>
          <w:sz w:val="24"/>
          <w:szCs w:val="24"/>
          <w:lang w:val="en-US"/>
        </w:rPr>
        <w:t xml:space="preserve">expression </w:t>
      </w:r>
      <w:r w:rsidRPr="00543F36">
        <w:rPr>
          <w:rFonts w:cstheme="minorHAnsi"/>
          <w:sz w:val="24"/>
          <w:szCs w:val="24"/>
          <w:lang w:val="en-US"/>
        </w:rPr>
        <w:t xml:space="preserve">(red). </w:t>
      </w:r>
      <w:r w:rsidR="0009401F" w:rsidRPr="00543F36">
        <w:rPr>
          <w:rFonts w:cstheme="minorHAnsi"/>
          <w:sz w:val="24"/>
          <w:szCs w:val="24"/>
          <w:lang w:val="en-US"/>
        </w:rPr>
        <w:t xml:space="preserve">For each group, 30 </w:t>
      </w:r>
      <w:r w:rsidRPr="00543F36">
        <w:rPr>
          <w:rFonts w:cstheme="minorHAnsi"/>
          <w:sz w:val="24"/>
          <w:szCs w:val="24"/>
          <w:lang w:val="en-US"/>
        </w:rPr>
        <w:t xml:space="preserve">cells were analyzed using FIJI software. </w:t>
      </w:r>
      <w:r w:rsidR="00893E29" w:rsidRPr="00543F36">
        <w:rPr>
          <w:rFonts w:cstheme="minorHAnsi"/>
          <w:sz w:val="24"/>
          <w:szCs w:val="24"/>
          <w:lang w:val="en-US"/>
        </w:rPr>
        <w:t>Red: anti-R</w:t>
      </w:r>
      <w:r w:rsidR="0025792B" w:rsidRPr="00543F36">
        <w:rPr>
          <w:rFonts w:cstheme="minorHAnsi"/>
          <w:sz w:val="24"/>
          <w:szCs w:val="24"/>
          <w:lang w:val="en-US"/>
        </w:rPr>
        <w:t>ac</w:t>
      </w:r>
      <w:r w:rsidR="00893E29" w:rsidRPr="00543F36">
        <w:rPr>
          <w:rFonts w:cstheme="minorHAnsi"/>
          <w:sz w:val="24"/>
          <w:szCs w:val="24"/>
          <w:lang w:val="en-US"/>
        </w:rPr>
        <w:t>1 or anti-Cdc42; Green: anti-</w:t>
      </w:r>
      <w:proofErr w:type="spellStart"/>
      <w:r w:rsidR="00893E29" w:rsidRPr="00543F36">
        <w:rPr>
          <w:rFonts w:cstheme="minorHAnsi"/>
          <w:sz w:val="24"/>
          <w:szCs w:val="24"/>
          <w:lang w:val="en-US"/>
        </w:rPr>
        <w:t>RhoA</w:t>
      </w:r>
      <w:proofErr w:type="spellEnd"/>
      <w:r w:rsidR="00893E29" w:rsidRPr="00543F36">
        <w:rPr>
          <w:rFonts w:cstheme="minorHAnsi"/>
          <w:sz w:val="24"/>
          <w:szCs w:val="24"/>
          <w:lang w:val="en-US"/>
        </w:rPr>
        <w:t xml:space="preserve"> or phalloidin; Blue: DAPI; Grayscale: </w:t>
      </w:r>
      <w:r w:rsidR="006818EF" w:rsidRPr="00543F36">
        <w:rPr>
          <w:rFonts w:cstheme="minorHAnsi"/>
          <w:sz w:val="24"/>
          <w:szCs w:val="24"/>
          <w:lang w:val="en-US"/>
        </w:rPr>
        <w:t>differential interference contrast (DIC)</w:t>
      </w:r>
      <w:r w:rsidR="00893E29" w:rsidRPr="00543F36">
        <w:rPr>
          <w:rFonts w:cstheme="minorHAnsi"/>
          <w:sz w:val="24"/>
          <w:szCs w:val="24"/>
          <w:lang w:val="en-US"/>
        </w:rPr>
        <w:t>. Scale bar = 0,18 inches. *, p&lt;0,05 (Student's t-test).</w:t>
      </w:r>
    </w:p>
    <w:p w14:paraId="4F6EBDA7" w14:textId="03DD1A8C" w:rsidR="00C56BA1" w:rsidRDefault="00C56BA1" w:rsidP="00543F36">
      <w:pPr>
        <w:spacing w:after="0" w:line="240" w:lineRule="auto"/>
        <w:jc w:val="both"/>
        <w:rPr>
          <w:rFonts w:cstheme="minorHAnsi"/>
          <w:sz w:val="24"/>
          <w:szCs w:val="24"/>
          <w:lang w:val="en-US"/>
        </w:rPr>
      </w:pPr>
    </w:p>
    <w:p w14:paraId="54501F6F" w14:textId="63FD0754" w:rsidR="00C56BA1" w:rsidRPr="00543F36" w:rsidRDefault="00C56BA1" w:rsidP="00543F36">
      <w:pPr>
        <w:spacing w:after="0" w:line="240" w:lineRule="auto"/>
        <w:jc w:val="both"/>
        <w:rPr>
          <w:rFonts w:cstheme="minorHAnsi"/>
          <w:sz w:val="24"/>
          <w:szCs w:val="24"/>
          <w:lang w:val="en-US"/>
        </w:rPr>
      </w:pPr>
      <w:r w:rsidRPr="00C56BA1">
        <w:rPr>
          <w:rFonts w:cstheme="minorHAnsi"/>
          <w:b/>
          <w:bCs/>
          <w:sz w:val="24"/>
          <w:szCs w:val="24"/>
          <w:lang w:val="en-US"/>
        </w:rPr>
        <w:t>Table 1: Buffer recipes</w:t>
      </w:r>
      <w:r>
        <w:rPr>
          <w:rFonts w:cstheme="minorHAnsi"/>
          <w:sz w:val="24"/>
          <w:szCs w:val="24"/>
          <w:lang w:val="en-US"/>
        </w:rPr>
        <w:t>.</w:t>
      </w:r>
    </w:p>
    <w:p w14:paraId="2D367157" w14:textId="77777777" w:rsidR="00D656AD" w:rsidRPr="00543F36" w:rsidRDefault="00D656AD" w:rsidP="00543F36">
      <w:pPr>
        <w:spacing w:after="0" w:line="240" w:lineRule="auto"/>
        <w:jc w:val="both"/>
        <w:rPr>
          <w:rFonts w:cstheme="minorHAnsi"/>
          <w:b/>
          <w:bCs/>
          <w:sz w:val="24"/>
          <w:szCs w:val="24"/>
          <w:lang w:val="en-US"/>
        </w:rPr>
      </w:pPr>
    </w:p>
    <w:p w14:paraId="30FACA4C" w14:textId="18987E6A" w:rsidR="00DA43B9" w:rsidRPr="00543F36" w:rsidRDefault="00DA43B9" w:rsidP="00543F36">
      <w:pPr>
        <w:spacing w:after="0" w:line="240" w:lineRule="auto"/>
        <w:jc w:val="both"/>
        <w:rPr>
          <w:rFonts w:cstheme="minorHAnsi"/>
          <w:b/>
          <w:bCs/>
          <w:sz w:val="24"/>
          <w:szCs w:val="24"/>
          <w:lang w:val="en-US"/>
        </w:rPr>
      </w:pPr>
      <w:bookmarkStart w:id="11" w:name="_Hlk73739724"/>
      <w:r w:rsidRPr="00543F36">
        <w:rPr>
          <w:rFonts w:cstheme="minorHAnsi"/>
          <w:b/>
          <w:bCs/>
          <w:sz w:val="24"/>
          <w:szCs w:val="24"/>
          <w:lang w:val="en-US"/>
        </w:rPr>
        <w:t>DISCUSSION</w:t>
      </w:r>
    </w:p>
    <w:p w14:paraId="3D352168" w14:textId="080BD703" w:rsidR="00D656AD" w:rsidRDefault="004B1FE9" w:rsidP="00543F36">
      <w:pPr>
        <w:spacing w:after="0" w:line="240" w:lineRule="auto"/>
        <w:jc w:val="both"/>
        <w:rPr>
          <w:rFonts w:cstheme="minorHAnsi"/>
          <w:sz w:val="24"/>
          <w:szCs w:val="24"/>
          <w:lang w:val="en-US"/>
        </w:rPr>
      </w:pPr>
      <w:r w:rsidRPr="00543F36">
        <w:rPr>
          <w:rFonts w:cstheme="minorHAnsi"/>
          <w:sz w:val="24"/>
          <w:szCs w:val="24"/>
          <w:lang w:val="en-US"/>
        </w:rPr>
        <w:t>The method described here for evaluating cell migration using</w:t>
      </w:r>
      <w:r w:rsidR="00DE66A0">
        <w:rPr>
          <w:rFonts w:cstheme="minorHAnsi"/>
          <w:sz w:val="24"/>
          <w:szCs w:val="24"/>
          <w:lang w:val="en-US"/>
        </w:rPr>
        <w:t xml:space="preserve"> the</w:t>
      </w:r>
      <w:r w:rsidR="00F32262" w:rsidRPr="00543F36">
        <w:rPr>
          <w:rFonts w:cstheme="minorHAnsi"/>
          <w:sz w:val="24"/>
          <w:szCs w:val="24"/>
          <w:lang w:val="en-US"/>
        </w:rPr>
        <w:t xml:space="preserve"> cell culture membrane inserts </w:t>
      </w:r>
      <w:r w:rsidRPr="00543F36">
        <w:rPr>
          <w:rFonts w:cstheme="minorHAnsi"/>
          <w:sz w:val="24"/>
          <w:szCs w:val="24"/>
          <w:lang w:val="en-US"/>
        </w:rPr>
        <w:t>system allows</w:t>
      </w:r>
      <w:r w:rsidR="00A40066" w:rsidRPr="00543F36">
        <w:rPr>
          <w:rFonts w:cstheme="minorHAnsi"/>
          <w:sz w:val="24"/>
          <w:szCs w:val="24"/>
          <w:lang w:val="en-US"/>
        </w:rPr>
        <w:t xml:space="preserve"> researchers to</w:t>
      </w:r>
      <w:r w:rsidRPr="00543F36">
        <w:rPr>
          <w:rFonts w:cstheme="minorHAnsi"/>
          <w:sz w:val="24"/>
          <w:szCs w:val="24"/>
          <w:lang w:val="en-US"/>
        </w:rPr>
        <w:t xml:space="preserve"> study the migratory response of cells in a two-dimensional environment. </w:t>
      </w:r>
      <w:r w:rsidR="00A40066" w:rsidRPr="00543F36">
        <w:rPr>
          <w:rFonts w:cstheme="minorHAnsi"/>
          <w:sz w:val="24"/>
          <w:szCs w:val="24"/>
          <w:lang w:val="en-US"/>
        </w:rPr>
        <w:t>In t</w:t>
      </w:r>
      <w:r w:rsidRPr="00543F36">
        <w:rPr>
          <w:rFonts w:cstheme="minorHAnsi"/>
          <w:sz w:val="24"/>
          <w:szCs w:val="24"/>
          <w:lang w:val="en-US"/>
        </w:rPr>
        <w:t>his technique</w:t>
      </w:r>
      <w:r w:rsidR="00A40066" w:rsidRPr="00543F36">
        <w:rPr>
          <w:rFonts w:cstheme="minorHAnsi"/>
          <w:sz w:val="24"/>
          <w:szCs w:val="24"/>
          <w:lang w:val="en-US"/>
        </w:rPr>
        <w:t xml:space="preserve">, </w:t>
      </w:r>
      <w:r w:rsidRPr="00543F36">
        <w:rPr>
          <w:rFonts w:cstheme="minorHAnsi"/>
          <w:sz w:val="24"/>
          <w:szCs w:val="24"/>
          <w:lang w:val="en-US"/>
        </w:rPr>
        <w:t xml:space="preserve">some </w:t>
      </w:r>
      <w:r w:rsidR="00A40066" w:rsidRPr="00543F36">
        <w:rPr>
          <w:rFonts w:cstheme="minorHAnsi"/>
          <w:sz w:val="24"/>
          <w:szCs w:val="24"/>
          <w:lang w:val="en-US"/>
        </w:rPr>
        <w:t xml:space="preserve">steps are considered </w:t>
      </w:r>
      <w:r w:rsidRPr="00543F36">
        <w:rPr>
          <w:rFonts w:cstheme="minorHAnsi"/>
          <w:sz w:val="24"/>
          <w:szCs w:val="24"/>
          <w:lang w:val="en-US"/>
        </w:rPr>
        <w:t xml:space="preserve">critical. Firstly, the differentiation of human DCs and infection </w:t>
      </w:r>
      <w:r w:rsidR="00A40066" w:rsidRPr="00543F36">
        <w:rPr>
          <w:rFonts w:cstheme="minorHAnsi"/>
          <w:sz w:val="24"/>
          <w:szCs w:val="24"/>
          <w:lang w:val="en-US"/>
        </w:rPr>
        <w:t xml:space="preserve">with </w:t>
      </w:r>
      <w:r w:rsidRPr="00543F36">
        <w:rPr>
          <w:rFonts w:cstheme="minorHAnsi"/>
          <w:i/>
          <w:iCs/>
          <w:sz w:val="24"/>
          <w:szCs w:val="24"/>
          <w:lang w:val="en-US"/>
        </w:rPr>
        <w:t>Leishmania</w:t>
      </w:r>
      <w:r w:rsidRPr="00543F36">
        <w:rPr>
          <w:rFonts w:cstheme="minorHAnsi"/>
          <w:sz w:val="24"/>
          <w:szCs w:val="24"/>
          <w:lang w:val="en-US"/>
        </w:rPr>
        <w:t> </w:t>
      </w:r>
      <w:r w:rsidR="00A40066" w:rsidRPr="00543F36">
        <w:rPr>
          <w:rFonts w:cstheme="minorHAnsi"/>
          <w:sz w:val="24"/>
          <w:szCs w:val="24"/>
          <w:lang w:val="en-US"/>
        </w:rPr>
        <w:t>are</w:t>
      </w:r>
      <w:r w:rsidRPr="00543F36">
        <w:rPr>
          <w:rFonts w:cstheme="minorHAnsi"/>
          <w:sz w:val="24"/>
          <w:szCs w:val="24"/>
          <w:lang w:val="en-US"/>
        </w:rPr>
        <w:t xml:space="preserve"> </w:t>
      </w:r>
      <w:r w:rsidR="005A7D51" w:rsidRPr="00543F36">
        <w:rPr>
          <w:rFonts w:cstheme="minorHAnsi"/>
          <w:sz w:val="24"/>
          <w:szCs w:val="24"/>
          <w:lang w:val="en-US"/>
        </w:rPr>
        <w:t xml:space="preserve">determinative </w:t>
      </w:r>
      <w:r w:rsidRPr="00543F36">
        <w:rPr>
          <w:rFonts w:cstheme="minorHAnsi"/>
          <w:sz w:val="24"/>
          <w:szCs w:val="24"/>
          <w:lang w:val="en-US"/>
        </w:rPr>
        <w:t xml:space="preserve">since </w:t>
      </w:r>
      <w:r w:rsidR="00DE66A0">
        <w:rPr>
          <w:rFonts w:cstheme="minorHAnsi"/>
          <w:sz w:val="24"/>
          <w:szCs w:val="24"/>
          <w:lang w:val="en-US"/>
        </w:rPr>
        <w:t xml:space="preserve">the </w:t>
      </w:r>
      <w:r w:rsidRPr="00543F36">
        <w:rPr>
          <w:rFonts w:cstheme="minorHAnsi"/>
          <w:sz w:val="24"/>
          <w:szCs w:val="24"/>
          <w:lang w:val="en-US"/>
        </w:rPr>
        <w:t xml:space="preserve">infection rate is </w:t>
      </w:r>
      <w:proofErr w:type="gramStart"/>
      <w:r w:rsidR="000C5E44" w:rsidRPr="00543F36">
        <w:rPr>
          <w:rFonts w:cstheme="minorHAnsi"/>
          <w:sz w:val="24"/>
          <w:szCs w:val="24"/>
          <w:lang w:val="en-US"/>
        </w:rPr>
        <w:t>donor</w:t>
      </w:r>
      <w:r w:rsidR="00DE66A0">
        <w:rPr>
          <w:rFonts w:cstheme="minorHAnsi"/>
          <w:sz w:val="24"/>
          <w:szCs w:val="24"/>
          <w:lang w:val="en-US"/>
        </w:rPr>
        <w:t>-</w:t>
      </w:r>
      <w:r w:rsidR="000C5E44" w:rsidRPr="00543F36">
        <w:rPr>
          <w:rFonts w:cstheme="minorHAnsi"/>
          <w:sz w:val="24"/>
          <w:szCs w:val="24"/>
          <w:lang w:val="en-US"/>
        </w:rPr>
        <w:t>dependent</w:t>
      </w:r>
      <w:proofErr w:type="gramEnd"/>
      <w:r w:rsidRPr="00543F36">
        <w:rPr>
          <w:rFonts w:cstheme="minorHAnsi"/>
          <w:sz w:val="24"/>
          <w:szCs w:val="24"/>
          <w:lang w:val="en-US"/>
        </w:rPr>
        <w:t xml:space="preserve">. </w:t>
      </w:r>
      <w:r w:rsidR="00C83084" w:rsidRPr="00543F36">
        <w:rPr>
          <w:rFonts w:cstheme="minorHAnsi"/>
          <w:sz w:val="24"/>
          <w:szCs w:val="24"/>
          <w:lang w:val="en-US"/>
        </w:rPr>
        <w:t xml:space="preserve">Using more than one donor per experiment and healthy </w:t>
      </w:r>
      <w:r w:rsidR="00C83084" w:rsidRPr="00543F36">
        <w:rPr>
          <w:rFonts w:cstheme="minorHAnsi"/>
          <w:i/>
          <w:iCs/>
          <w:sz w:val="24"/>
          <w:szCs w:val="24"/>
          <w:lang w:val="en-US"/>
        </w:rPr>
        <w:t>Leishmania</w:t>
      </w:r>
      <w:r w:rsidR="00C83084" w:rsidRPr="00543F36">
        <w:rPr>
          <w:rFonts w:cstheme="minorHAnsi"/>
          <w:sz w:val="24"/>
          <w:szCs w:val="24"/>
          <w:lang w:val="en-US"/>
        </w:rPr>
        <w:t xml:space="preserve"> cultures will allow for more consistent results. It is also crucial that parasites be maintained in host animals, which favors the selection and maintenance of virulent strains and the ability to readily colonize host cells. </w:t>
      </w:r>
      <w:r w:rsidR="005A7D51" w:rsidRPr="00543F36">
        <w:rPr>
          <w:rFonts w:cstheme="minorHAnsi"/>
          <w:sz w:val="24"/>
          <w:szCs w:val="24"/>
          <w:lang w:val="en-US"/>
        </w:rPr>
        <w:t xml:space="preserve">Following </w:t>
      </w:r>
      <w:r w:rsidRPr="00543F36">
        <w:rPr>
          <w:rFonts w:cstheme="minorHAnsi"/>
          <w:sz w:val="24"/>
          <w:szCs w:val="24"/>
          <w:lang w:val="en-US"/>
        </w:rPr>
        <w:t xml:space="preserve">DC differentiation, we recommend checking the expression of surface markers CD80 and CD11c to verify that the cells </w:t>
      </w:r>
      <w:r w:rsidR="00B24688" w:rsidRPr="00543F36">
        <w:rPr>
          <w:rFonts w:cstheme="minorHAnsi"/>
          <w:sz w:val="24"/>
          <w:szCs w:val="24"/>
          <w:lang w:val="en-US"/>
        </w:rPr>
        <w:t xml:space="preserve">being </w:t>
      </w:r>
      <w:r w:rsidRPr="00543F36">
        <w:rPr>
          <w:rFonts w:cstheme="minorHAnsi"/>
          <w:sz w:val="24"/>
          <w:szCs w:val="24"/>
          <w:lang w:val="en-US"/>
        </w:rPr>
        <w:t>used in experiment</w:t>
      </w:r>
      <w:r w:rsidR="00B24688" w:rsidRPr="00543F36">
        <w:rPr>
          <w:rFonts w:cstheme="minorHAnsi"/>
          <w:sz w:val="24"/>
          <w:szCs w:val="24"/>
          <w:lang w:val="en-US"/>
        </w:rPr>
        <w:t>ation</w:t>
      </w:r>
      <w:r w:rsidRPr="00543F36">
        <w:rPr>
          <w:rFonts w:cstheme="minorHAnsi"/>
          <w:sz w:val="24"/>
          <w:szCs w:val="24"/>
          <w:lang w:val="en-US"/>
        </w:rPr>
        <w:t xml:space="preserve"> are, in fact, dendritic cells. </w:t>
      </w:r>
      <w:r w:rsidR="00B24688" w:rsidRPr="00543F36">
        <w:rPr>
          <w:rFonts w:cstheme="minorHAnsi"/>
          <w:sz w:val="24"/>
          <w:szCs w:val="24"/>
          <w:lang w:val="en-US"/>
        </w:rPr>
        <w:t>Despite variability in</w:t>
      </w:r>
      <w:r w:rsidRPr="00543F36">
        <w:rPr>
          <w:rFonts w:cstheme="minorHAnsi"/>
          <w:sz w:val="24"/>
          <w:szCs w:val="24"/>
          <w:lang w:val="en-US"/>
        </w:rPr>
        <w:t xml:space="preserve"> infection rates</w:t>
      </w:r>
      <w:r w:rsidR="00B24688" w:rsidRPr="00543F36">
        <w:rPr>
          <w:rFonts w:cstheme="minorHAnsi"/>
          <w:sz w:val="24"/>
          <w:szCs w:val="24"/>
          <w:lang w:val="en-US"/>
        </w:rPr>
        <w:t xml:space="preserve">, </w:t>
      </w:r>
      <w:r w:rsidRPr="00543F36">
        <w:rPr>
          <w:rFonts w:cstheme="minorHAnsi"/>
          <w:sz w:val="24"/>
          <w:szCs w:val="24"/>
          <w:lang w:val="en-US"/>
        </w:rPr>
        <w:t>increase</w:t>
      </w:r>
      <w:r w:rsidR="00B24688" w:rsidRPr="00543F36">
        <w:rPr>
          <w:rFonts w:cstheme="minorHAnsi"/>
          <w:sz w:val="24"/>
          <w:szCs w:val="24"/>
          <w:lang w:val="en-US"/>
        </w:rPr>
        <w:t>d</w:t>
      </w:r>
      <w:r w:rsidRPr="00543F36">
        <w:rPr>
          <w:rFonts w:cstheme="minorHAnsi"/>
          <w:sz w:val="24"/>
          <w:szCs w:val="24"/>
          <w:lang w:val="en-US"/>
        </w:rPr>
        <w:t xml:space="preserve"> DC migration </w:t>
      </w:r>
      <w:r w:rsidR="00B24688" w:rsidRPr="00543F36">
        <w:rPr>
          <w:rFonts w:cstheme="minorHAnsi"/>
          <w:sz w:val="24"/>
          <w:szCs w:val="24"/>
          <w:lang w:val="en-US"/>
        </w:rPr>
        <w:t>following</w:t>
      </w:r>
      <w:r w:rsidRPr="00543F36">
        <w:rPr>
          <w:rFonts w:cstheme="minorHAnsi"/>
          <w:sz w:val="24"/>
          <w:szCs w:val="24"/>
          <w:lang w:val="en-US"/>
        </w:rPr>
        <w:t> </w:t>
      </w:r>
      <w:r w:rsidRPr="00543F36">
        <w:rPr>
          <w:rFonts w:cstheme="minorHAnsi"/>
          <w:i/>
          <w:iCs/>
          <w:sz w:val="24"/>
          <w:szCs w:val="24"/>
          <w:lang w:val="en-US"/>
        </w:rPr>
        <w:t>L. infantum</w:t>
      </w:r>
      <w:r w:rsidRPr="00543F36">
        <w:rPr>
          <w:rFonts w:cstheme="minorHAnsi"/>
          <w:sz w:val="24"/>
          <w:szCs w:val="24"/>
          <w:lang w:val="en-US"/>
        </w:rPr>
        <w:t xml:space="preserve"> infection was observed in all experiments. </w:t>
      </w:r>
    </w:p>
    <w:p w14:paraId="3EBE939D" w14:textId="77777777" w:rsidR="00D93A55" w:rsidRPr="00543F36" w:rsidRDefault="00D93A55" w:rsidP="00543F36">
      <w:pPr>
        <w:spacing w:after="0" w:line="240" w:lineRule="auto"/>
        <w:jc w:val="both"/>
        <w:rPr>
          <w:rFonts w:cstheme="minorHAnsi"/>
          <w:sz w:val="24"/>
          <w:szCs w:val="24"/>
          <w:lang w:val="en-US"/>
        </w:rPr>
      </w:pPr>
    </w:p>
    <w:p w14:paraId="4EE5362A" w14:textId="7C1B2B4D" w:rsidR="004B1FE9" w:rsidRPr="00543F36" w:rsidRDefault="004B1FE9" w:rsidP="00543F36">
      <w:pPr>
        <w:spacing w:after="0" w:line="240" w:lineRule="auto"/>
        <w:jc w:val="both"/>
        <w:rPr>
          <w:rFonts w:cstheme="minorHAnsi"/>
          <w:sz w:val="24"/>
          <w:szCs w:val="24"/>
          <w:lang w:val="en-US"/>
        </w:rPr>
      </w:pPr>
      <w:r w:rsidRPr="00543F36">
        <w:rPr>
          <w:rFonts w:cstheme="minorHAnsi"/>
          <w:sz w:val="24"/>
          <w:szCs w:val="24"/>
          <w:lang w:val="en-US"/>
        </w:rPr>
        <w:t xml:space="preserve">The </w:t>
      </w:r>
      <w:r w:rsidR="00C36CAA" w:rsidRPr="00543F36">
        <w:rPr>
          <w:rFonts w:cstheme="minorHAnsi"/>
          <w:sz w:val="24"/>
          <w:szCs w:val="24"/>
          <w:lang w:val="en-US"/>
        </w:rPr>
        <w:t>cell culture membrane inserts system</w:t>
      </w:r>
      <w:r w:rsidRPr="00543F36">
        <w:rPr>
          <w:rFonts w:cstheme="minorHAnsi"/>
          <w:sz w:val="24"/>
          <w:szCs w:val="24"/>
          <w:lang w:val="en-US"/>
        </w:rPr>
        <w:t xml:space="preserve"> assay</w:t>
      </w:r>
      <w:r w:rsidR="00DE66A0">
        <w:rPr>
          <w:rFonts w:cstheme="minorHAnsi"/>
          <w:sz w:val="24"/>
          <w:szCs w:val="24"/>
          <w:lang w:val="en-US"/>
        </w:rPr>
        <w:t>,</w:t>
      </w:r>
      <w:r w:rsidRPr="00543F36">
        <w:rPr>
          <w:rFonts w:cstheme="minorHAnsi"/>
          <w:sz w:val="24"/>
          <w:szCs w:val="24"/>
          <w:lang w:val="en-US"/>
        </w:rPr>
        <w:t xml:space="preserve"> </w:t>
      </w:r>
      <w:r w:rsidR="00B24688" w:rsidRPr="00543F36">
        <w:rPr>
          <w:rFonts w:cstheme="minorHAnsi"/>
          <w:sz w:val="24"/>
          <w:szCs w:val="24"/>
          <w:lang w:val="en-US"/>
        </w:rPr>
        <w:t xml:space="preserve">employed </w:t>
      </w:r>
      <w:r w:rsidRPr="00543F36">
        <w:rPr>
          <w:rFonts w:cstheme="minorHAnsi"/>
          <w:sz w:val="24"/>
          <w:szCs w:val="24"/>
          <w:lang w:val="en-US"/>
        </w:rPr>
        <w:t>here</w:t>
      </w:r>
      <w:r w:rsidR="00B24688" w:rsidRPr="00543F36">
        <w:rPr>
          <w:rFonts w:cstheme="minorHAnsi"/>
          <w:sz w:val="24"/>
          <w:szCs w:val="24"/>
          <w:lang w:val="en-US"/>
        </w:rPr>
        <w:t>in</w:t>
      </w:r>
      <w:r w:rsidR="00DE66A0">
        <w:rPr>
          <w:rFonts w:cstheme="minorHAnsi"/>
          <w:sz w:val="24"/>
          <w:szCs w:val="24"/>
          <w:lang w:val="en-US"/>
        </w:rPr>
        <w:t>,</w:t>
      </w:r>
      <w:r w:rsidRPr="00543F36">
        <w:rPr>
          <w:rFonts w:cstheme="minorHAnsi"/>
          <w:sz w:val="24"/>
          <w:szCs w:val="24"/>
          <w:lang w:val="en-US"/>
        </w:rPr>
        <w:t xml:space="preserve"> </w:t>
      </w:r>
      <w:r w:rsidR="00B24688" w:rsidRPr="00543F36">
        <w:rPr>
          <w:rFonts w:cstheme="minorHAnsi"/>
          <w:sz w:val="24"/>
          <w:szCs w:val="24"/>
          <w:lang w:val="en-US"/>
        </w:rPr>
        <w:t>entails</w:t>
      </w:r>
      <w:r w:rsidRPr="00543F36">
        <w:rPr>
          <w:rFonts w:cstheme="minorHAnsi"/>
          <w:sz w:val="24"/>
          <w:szCs w:val="24"/>
          <w:lang w:val="en-US"/>
        </w:rPr>
        <w:t xml:space="preserve"> cell migration through a porous polycarbonate membrane from the upper to the lower compartment</w:t>
      </w:r>
      <w:r w:rsidR="00B24688" w:rsidRPr="00543F36">
        <w:rPr>
          <w:rFonts w:cstheme="minorHAnsi"/>
          <w:sz w:val="24"/>
          <w:szCs w:val="24"/>
          <w:lang w:val="en-US"/>
        </w:rPr>
        <w:t xml:space="preserve"> of the </w:t>
      </w:r>
      <w:r w:rsidR="00C36CAA" w:rsidRPr="00543F36">
        <w:rPr>
          <w:rFonts w:cstheme="minorHAnsi"/>
          <w:sz w:val="24"/>
          <w:szCs w:val="24"/>
          <w:lang w:val="en-US"/>
        </w:rPr>
        <w:t>cell culture membrane inserts system</w:t>
      </w:r>
      <w:r w:rsidRPr="00543F36">
        <w:rPr>
          <w:rFonts w:cstheme="minorHAnsi"/>
          <w:sz w:val="24"/>
          <w:szCs w:val="24"/>
          <w:lang w:val="en-US"/>
        </w:rPr>
        <w:t xml:space="preserve">. </w:t>
      </w:r>
      <w:r w:rsidR="00A026FE" w:rsidRPr="00543F36">
        <w:rPr>
          <w:rFonts w:cstheme="minorHAnsi"/>
          <w:sz w:val="24"/>
          <w:szCs w:val="24"/>
          <w:lang w:val="en-US"/>
        </w:rPr>
        <w:t xml:space="preserve">A </w:t>
      </w:r>
      <w:r w:rsidRPr="00543F36">
        <w:rPr>
          <w:rFonts w:cstheme="minorHAnsi"/>
          <w:sz w:val="24"/>
          <w:szCs w:val="24"/>
          <w:lang w:val="en-US"/>
        </w:rPr>
        <w:t>chemoattract</w:t>
      </w:r>
      <w:r w:rsidR="00A026FE" w:rsidRPr="00543F36">
        <w:rPr>
          <w:rFonts w:cstheme="minorHAnsi"/>
          <w:sz w:val="24"/>
          <w:szCs w:val="24"/>
          <w:lang w:val="en-US"/>
        </w:rPr>
        <w:t>ant</w:t>
      </w:r>
      <w:r w:rsidRPr="00543F36">
        <w:rPr>
          <w:rFonts w:cstheme="minorHAnsi"/>
          <w:sz w:val="24"/>
          <w:szCs w:val="24"/>
          <w:lang w:val="en-US"/>
        </w:rPr>
        <w:t xml:space="preserve"> </w:t>
      </w:r>
      <w:r w:rsidR="00A026FE" w:rsidRPr="00543F36">
        <w:rPr>
          <w:rFonts w:cstheme="minorHAnsi"/>
          <w:sz w:val="24"/>
          <w:szCs w:val="24"/>
          <w:lang w:val="en-US"/>
        </w:rPr>
        <w:t xml:space="preserve">is placed </w:t>
      </w:r>
      <w:r w:rsidRPr="00543F36">
        <w:rPr>
          <w:rFonts w:cstheme="minorHAnsi"/>
          <w:sz w:val="24"/>
          <w:szCs w:val="24"/>
          <w:lang w:val="en-US"/>
        </w:rPr>
        <w:t xml:space="preserve">in the </w:t>
      </w:r>
      <w:r w:rsidR="00A026FE" w:rsidRPr="00543F36">
        <w:rPr>
          <w:rFonts w:cstheme="minorHAnsi"/>
          <w:sz w:val="24"/>
          <w:szCs w:val="24"/>
          <w:lang w:val="en-US"/>
        </w:rPr>
        <w:t xml:space="preserve">bottom of each </w:t>
      </w:r>
      <w:r w:rsidRPr="00543F36">
        <w:rPr>
          <w:rFonts w:cstheme="minorHAnsi"/>
          <w:sz w:val="24"/>
          <w:szCs w:val="24"/>
          <w:lang w:val="en-US"/>
        </w:rPr>
        <w:t xml:space="preserve">well </w:t>
      </w:r>
      <w:r w:rsidR="00A026FE" w:rsidRPr="00543F36">
        <w:rPr>
          <w:rFonts w:cstheme="minorHAnsi"/>
          <w:sz w:val="24"/>
          <w:szCs w:val="24"/>
          <w:lang w:val="en-US"/>
        </w:rPr>
        <w:t xml:space="preserve">to </w:t>
      </w:r>
      <w:r w:rsidRPr="00543F36">
        <w:rPr>
          <w:rFonts w:cstheme="minorHAnsi"/>
          <w:sz w:val="24"/>
          <w:szCs w:val="24"/>
          <w:lang w:val="en-US"/>
        </w:rPr>
        <w:t>direct cell migration through the porous membrane during incubation</w:t>
      </w:r>
      <w:r w:rsidR="004C76B3" w:rsidRPr="00543F36">
        <w:rPr>
          <w:rFonts w:cstheme="minorHAnsi"/>
          <w:sz w:val="24"/>
          <w:szCs w:val="24"/>
          <w:vertAlign w:val="superscript"/>
          <w:lang w:val="en-US"/>
        </w:rPr>
        <w:t>36</w:t>
      </w:r>
      <w:r w:rsidR="001F0F37" w:rsidRPr="00543F36">
        <w:rPr>
          <w:rFonts w:cstheme="minorHAnsi"/>
          <w:sz w:val="24"/>
          <w:szCs w:val="24"/>
          <w:lang w:val="en-US"/>
        </w:rPr>
        <w:t xml:space="preserve">. </w:t>
      </w:r>
      <w:r w:rsidRPr="00543F36">
        <w:rPr>
          <w:rFonts w:cstheme="minorHAnsi"/>
          <w:sz w:val="24"/>
          <w:szCs w:val="24"/>
          <w:lang w:val="en-US"/>
        </w:rPr>
        <w:t xml:space="preserve">It is important to use </w:t>
      </w:r>
      <w:r w:rsidR="00A026FE" w:rsidRPr="00543F36">
        <w:rPr>
          <w:rFonts w:cstheme="minorHAnsi"/>
          <w:sz w:val="24"/>
          <w:szCs w:val="24"/>
          <w:lang w:val="en-US"/>
        </w:rPr>
        <w:t>an appropriate</w:t>
      </w:r>
      <w:r w:rsidRPr="00543F36">
        <w:rPr>
          <w:rFonts w:cstheme="minorHAnsi"/>
          <w:sz w:val="24"/>
          <w:szCs w:val="24"/>
          <w:lang w:val="en-US"/>
        </w:rPr>
        <w:t xml:space="preserve"> pore size for the cell</w:t>
      </w:r>
      <w:r w:rsidR="00A026FE" w:rsidRPr="00543F36">
        <w:rPr>
          <w:rFonts w:cstheme="minorHAnsi"/>
          <w:sz w:val="24"/>
          <w:szCs w:val="24"/>
          <w:lang w:val="en-US"/>
        </w:rPr>
        <w:t xml:space="preserve"> type</w:t>
      </w:r>
      <w:r w:rsidRPr="00543F36">
        <w:rPr>
          <w:rFonts w:cstheme="minorHAnsi"/>
          <w:sz w:val="24"/>
          <w:szCs w:val="24"/>
          <w:lang w:val="en-US"/>
        </w:rPr>
        <w:t xml:space="preserve"> of interest. For DCs, we used a </w:t>
      </w:r>
      <w:r w:rsidR="00C36CAA" w:rsidRPr="00543F36">
        <w:rPr>
          <w:rFonts w:cstheme="minorHAnsi"/>
          <w:sz w:val="24"/>
          <w:szCs w:val="24"/>
          <w:lang w:val="en-US"/>
        </w:rPr>
        <w:t xml:space="preserve">cell culture membrane inserts </w:t>
      </w:r>
      <w:r w:rsidR="00A026FE" w:rsidRPr="00543F36">
        <w:rPr>
          <w:rFonts w:cstheme="minorHAnsi"/>
          <w:sz w:val="24"/>
          <w:szCs w:val="24"/>
          <w:lang w:val="en-US"/>
        </w:rPr>
        <w:t xml:space="preserve">system </w:t>
      </w:r>
      <w:r w:rsidRPr="00543F36">
        <w:rPr>
          <w:rFonts w:cstheme="minorHAnsi"/>
          <w:sz w:val="24"/>
          <w:szCs w:val="24"/>
          <w:lang w:val="en-US"/>
        </w:rPr>
        <w:t>with a 5</w:t>
      </w:r>
      <w:r w:rsidRPr="00543F36">
        <w:rPr>
          <w:rFonts w:ascii="Symbol" w:hAnsi="Symbol" w:cstheme="minorHAnsi"/>
          <w:sz w:val="24"/>
          <w:szCs w:val="24"/>
          <w:lang w:val="en-US"/>
        </w:rPr>
        <w:t></w:t>
      </w:r>
      <w:r w:rsidRPr="00543F36">
        <w:rPr>
          <w:rFonts w:cstheme="minorHAnsi"/>
          <w:sz w:val="24"/>
          <w:szCs w:val="24"/>
          <w:lang w:val="en-US"/>
        </w:rPr>
        <w:t xml:space="preserve">m pore size. </w:t>
      </w:r>
      <w:r w:rsidR="00537F9E" w:rsidRPr="00543F36">
        <w:rPr>
          <w:rFonts w:cstheme="minorHAnsi"/>
          <w:sz w:val="24"/>
          <w:szCs w:val="24"/>
          <w:lang w:val="en-US"/>
        </w:rPr>
        <w:t>O</w:t>
      </w:r>
      <w:r w:rsidRPr="00543F36">
        <w:rPr>
          <w:rFonts w:cstheme="minorHAnsi"/>
          <w:sz w:val="24"/>
          <w:szCs w:val="24"/>
          <w:lang w:val="en-US"/>
        </w:rPr>
        <w:t xml:space="preserve">f note, after </w:t>
      </w:r>
      <w:r w:rsidR="00537F9E" w:rsidRPr="00543F36">
        <w:rPr>
          <w:rFonts w:cstheme="minorHAnsi"/>
          <w:sz w:val="24"/>
          <w:szCs w:val="24"/>
          <w:lang w:val="en-US"/>
        </w:rPr>
        <w:t xml:space="preserve">the </w:t>
      </w:r>
      <w:r w:rsidRPr="00543F36">
        <w:rPr>
          <w:rFonts w:cstheme="minorHAnsi"/>
          <w:sz w:val="24"/>
          <w:szCs w:val="24"/>
          <w:lang w:val="en-US"/>
        </w:rPr>
        <w:t>fixation</w:t>
      </w:r>
      <w:r w:rsidR="00537F9E" w:rsidRPr="00543F36">
        <w:rPr>
          <w:rFonts w:cstheme="minorHAnsi"/>
          <w:sz w:val="24"/>
          <w:szCs w:val="24"/>
          <w:lang w:val="en-US"/>
        </w:rPr>
        <w:t xml:space="preserve"> step</w:t>
      </w:r>
      <w:r w:rsidRPr="00543F36">
        <w:rPr>
          <w:rFonts w:cstheme="minorHAnsi"/>
          <w:sz w:val="24"/>
          <w:szCs w:val="24"/>
          <w:lang w:val="en-US"/>
        </w:rPr>
        <w:t xml:space="preserve">, </w:t>
      </w:r>
      <w:r w:rsidR="00537F9E" w:rsidRPr="00543F36">
        <w:rPr>
          <w:rFonts w:cstheme="minorHAnsi"/>
          <w:sz w:val="24"/>
          <w:szCs w:val="24"/>
          <w:lang w:val="en-US"/>
        </w:rPr>
        <w:t xml:space="preserve">the surfaces of the insert </w:t>
      </w:r>
      <w:r w:rsidRPr="00543F36">
        <w:rPr>
          <w:rFonts w:cstheme="minorHAnsi"/>
          <w:sz w:val="24"/>
          <w:szCs w:val="24"/>
          <w:lang w:val="en-US"/>
        </w:rPr>
        <w:t>membranes were scraped with a swab</w:t>
      </w:r>
      <w:r w:rsidR="00537F9E" w:rsidRPr="00543F36">
        <w:rPr>
          <w:rFonts w:cstheme="minorHAnsi"/>
          <w:sz w:val="24"/>
          <w:szCs w:val="24"/>
          <w:lang w:val="en-US"/>
        </w:rPr>
        <w:t xml:space="preserve"> to </w:t>
      </w:r>
      <w:r w:rsidRPr="00543F36">
        <w:rPr>
          <w:rFonts w:cstheme="minorHAnsi"/>
          <w:sz w:val="24"/>
          <w:szCs w:val="24"/>
          <w:lang w:val="en-US"/>
        </w:rPr>
        <w:t>remov</w:t>
      </w:r>
      <w:r w:rsidR="00537F9E" w:rsidRPr="00543F36">
        <w:rPr>
          <w:rFonts w:cstheme="minorHAnsi"/>
          <w:sz w:val="24"/>
          <w:szCs w:val="24"/>
          <w:lang w:val="en-US"/>
        </w:rPr>
        <w:t>e</w:t>
      </w:r>
      <w:r w:rsidRPr="00543F36">
        <w:rPr>
          <w:rFonts w:cstheme="minorHAnsi"/>
          <w:sz w:val="24"/>
          <w:szCs w:val="24"/>
          <w:lang w:val="en-US"/>
        </w:rPr>
        <w:t xml:space="preserve"> cells that ha</w:t>
      </w:r>
      <w:r w:rsidR="00537F9E" w:rsidRPr="00543F36">
        <w:rPr>
          <w:rFonts w:cstheme="minorHAnsi"/>
          <w:sz w:val="24"/>
          <w:szCs w:val="24"/>
          <w:lang w:val="en-US"/>
        </w:rPr>
        <w:t>d</w:t>
      </w:r>
      <w:r w:rsidRPr="00543F36">
        <w:rPr>
          <w:rFonts w:cstheme="minorHAnsi"/>
          <w:sz w:val="24"/>
          <w:szCs w:val="24"/>
          <w:lang w:val="en-US"/>
        </w:rPr>
        <w:t xml:space="preserve"> not migrated. This step </w:t>
      </w:r>
      <w:r w:rsidR="00537F9E" w:rsidRPr="00543F36">
        <w:rPr>
          <w:rFonts w:cstheme="minorHAnsi"/>
          <w:sz w:val="24"/>
          <w:szCs w:val="24"/>
          <w:lang w:val="en-US"/>
        </w:rPr>
        <w:t xml:space="preserve">was implemented to ensure that only those </w:t>
      </w:r>
      <w:r w:rsidRPr="00543F36">
        <w:rPr>
          <w:rFonts w:cstheme="minorHAnsi"/>
          <w:sz w:val="24"/>
          <w:szCs w:val="24"/>
          <w:lang w:val="en-US"/>
        </w:rPr>
        <w:t xml:space="preserve">cells that </w:t>
      </w:r>
      <w:r w:rsidR="00537F9E" w:rsidRPr="00543F36">
        <w:rPr>
          <w:rFonts w:cstheme="minorHAnsi"/>
          <w:sz w:val="24"/>
          <w:szCs w:val="24"/>
          <w:lang w:val="en-US"/>
        </w:rPr>
        <w:t xml:space="preserve">successfully </w:t>
      </w:r>
      <w:r w:rsidRPr="00543F36">
        <w:rPr>
          <w:rFonts w:cstheme="minorHAnsi"/>
          <w:sz w:val="24"/>
          <w:szCs w:val="24"/>
          <w:lang w:val="en-US"/>
        </w:rPr>
        <w:t>migrated through the membrane</w:t>
      </w:r>
      <w:r w:rsidR="00537F9E" w:rsidRPr="00543F36">
        <w:rPr>
          <w:rFonts w:cstheme="minorHAnsi"/>
          <w:sz w:val="24"/>
          <w:szCs w:val="24"/>
          <w:lang w:val="en-US"/>
        </w:rPr>
        <w:t xml:space="preserve"> were evaluated</w:t>
      </w:r>
      <w:r w:rsidRPr="00543F36">
        <w:rPr>
          <w:rFonts w:cstheme="minorHAnsi"/>
          <w:sz w:val="24"/>
          <w:szCs w:val="24"/>
          <w:lang w:val="en-US"/>
        </w:rPr>
        <w:t xml:space="preserve">. Another critical point </w:t>
      </w:r>
      <w:r w:rsidR="00537F9E" w:rsidRPr="00543F36">
        <w:rPr>
          <w:rFonts w:cstheme="minorHAnsi"/>
          <w:sz w:val="24"/>
          <w:szCs w:val="24"/>
          <w:lang w:val="en-US"/>
        </w:rPr>
        <w:t>that warrants consideration</w:t>
      </w:r>
      <w:r w:rsidRPr="00543F36">
        <w:rPr>
          <w:rFonts w:cstheme="minorHAnsi"/>
          <w:sz w:val="24"/>
          <w:szCs w:val="24"/>
          <w:lang w:val="en-US"/>
        </w:rPr>
        <w:t xml:space="preserve"> is the use of DAPI staining</w:t>
      </w:r>
      <w:r w:rsidR="00537F9E" w:rsidRPr="00543F36">
        <w:rPr>
          <w:rFonts w:cstheme="minorHAnsi"/>
          <w:sz w:val="24"/>
          <w:szCs w:val="24"/>
          <w:lang w:val="en-US"/>
        </w:rPr>
        <w:t xml:space="preserve">, </w:t>
      </w:r>
      <w:r w:rsidR="00846890" w:rsidRPr="00543F36">
        <w:rPr>
          <w:rFonts w:cstheme="minorHAnsi"/>
          <w:sz w:val="24"/>
          <w:szCs w:val="24"/>
          <w:lang w:val="en-US"/>
        </w:rPr>
        <w:t xml:space="preserve">a rapid procedure that </w:t>
      </w:r>
      <w:r w:rsidRPr="00543F36">
        <w:rPr>
          <w:rFonts w:cstheme="minorHAnsi"/>
          <w:sz w:val="24"/>
          <w:szCs w:val="24"/>
          <w:lang w:val="en-US"/>
        </w:rPr>
        <w:t xml:space="preserve">allows </w:t>
      </w:r>
      <w:r w:rsidR="00846890" w:rsidRPr="00543F36">
        <w:rPr>
          <w:rFonts w:cstheme="minorHAnsi"/>
          <w:sz w:val="24"/>
          <w:szCs w:val="24"/>
          <w:lang w:val="en-US"/>
        </w:rPr>
        <w:t xml:space="preserve">investigators to not only </w:t>
      </w:r>
      <w:r w:rsidRPr="00543F36">
        <w:rPr>
          <w:rFonts w:cstheme="minorHAnsi"/>
          <w:sz w:val="24"/>
          <w:szCs w:val="24"/>
          <w:lang w:val="en-US"/>
        </w:rPr>
        <w:t>identify host cell</w:t>
      </w:r>
      <w:r w:rsidR="00846890" w:rsidRPr="00543F36">
        <w:rPr>
          <w:rFonts w:cstheme="minorHAnsi"/>
          <w:sz w:val="24"/>
          <w:szCs w:val="24"/>
          <w:lang w:val="en-US"/>
        </w:rPr>
        <w:t>s</w:t>
      </w:r>
      <w:r w:rsidRPr="00543F36">
        <w:rPr>
          <w:rFonts w:cstheme="minorHAnsi"/>
          <w:sz w:val="24"/>
          <w:szCs w:val="24"/>
          <w:lang w:val="en-US"/>
        </w:rPr>
        <w:t xml:space="preserve"> </w:t>
      </w:r>
      <w:r w:rsidR="00846890" w:rsidRPr="00543F36">
        <w:rPr>
          <w:rFonts w:cstheme="minorHAnsi"/>
          <w:sz w:val="24"/>
          <w:szCs w:val="24"/>
          <w:lang w:val="en-US"/>
        </w:rPr>
        <w:t xml:space="preserve">but also </w:t>
      </w:r>
      <w:r w:rsidRPr="00543F36">
        <w:rPr>
          <w:rFonts w:cstheme="minorHAnsi"/>
          <w:sz w:val="24"/>
          <w:szCs w:val="24"/>
          <w:lang w:val="en-US"/>
        </w:rPr>
        <w:t xml:space="preserve">parasite nuclei, </w:t>
      </w:r>
      <w:r w:rsidR="00846890" w:rsidRPr="00543F36">
        <w:rPr>
          <w:rFonts w:cstheme="minorHAnsi"/>
          <w:sz w:val="24"/>
          <w:szCs w:val="24"/>
          <w:lang w:val="en-US"/>
        </w:rPr>
        <w:t xml:space="preserve">thus </w:t>
      </w:r>
      <w:r w:rsidRPr="00543F36">
        <w:rPr>
          <w:rFonts w:cstheme="minorHAnsi"/>
          <w:sz w:val="24"/>
          <w:szCs w:val="24"/>
          <w:lang w:val="en-US"/>
        </w:rPr>
        <w:t xml:space="preserve">enabling the </w:t>
      </w:r>
      <w:r w:rsidR="00846890" w:rsidRPr="00543F36">
        <w:rPr>
          <w:rFonts w:cstheme="minorHAnsi"/>
          <w:sz w:val="24"/>
          <w:szCs w:val="24"/>
          <w:lang w:val="en-US"/>
        </w:rPr>
        <w:t xml:space="preserve">convenient </w:t>
      </w:r>
      <w:r w:rsidRPr="00543F36">
        <w:rPr>
          <w:rFonts w:cstheme="minorHAnsi"/>
          <w:sz w:val="24"/>
          <w:szCs w:val="24"/>
          <w:lang w:val="en-US"/>
        </w:rPr>
        <w:t>identification of infected cells.</w:t>
      </w:r>
    </w:p>
    <w:p w14:paraId="64935112" w14:textId="77777777" w:rsidR="00D656AD" w:rsidRPr="00543F36" w:rsidRDefault="00D656AD" w:rsidP="00543F36">
      <w:pPr>
        <w:spacing w:after="0" w:line="240" w:lineRule="auto"/>
        <w:jc w:val="both"/>
        <w:rPr>
          <w:rFonts w:cstheme="minorHAnsi"/>
          <w:sz w:val="24"/>
          <w:szCs w:val="24"/>
          <w:lang w:val="en-US"/>
        </w:rPr>
      </w:pPr>
    </w:p>
    <w:p w14:paraId="21A21111" w14:textId="22B0ED89" w:rsidR="00D656AD" w:rsidRDefault="004B1FE9" w:rsidP="00543F36">
      <w:pPr>
        <w:spacing w:after="0" w:line="240" w:lineRule="auto"/>
        <w:jc w:val="both"/>
        <w:rPr>
          <w:rFonts w:cstheme="minorHAnsi"/>
          <w:sz w:val="24"/>
          <w:szCs w:val="24"/>
          <w:lang w:val="en-US"/>
        </w:rPr>
      </w:pPr>
      <w:r w:rsidRPr="00543F36">
        <w:rPr>
          <w:rFonts w:cstheme="minorHAnsi"/>
          <w:sz w:val="24"/>
          <w:szCs w:val="24"/>
          <w:lang w:val="en-US"/>
        </w:rPr>
        <w:t xml:space="preserve">Although the </w:t>
      </w:r>
      <w:r w:rsidR="00C36CAA" w:rsidRPr="00543F36">
        <w:rPr>
          <w:rFonts w:cstheme="minorHAnsi"/>
          <w:sz w:val="24"/>
          <w:szCs w:val="24"/>
          <w:lang w:val="en-US"/>
        </w:rPr>
        <w:t>cell culture membrane inserts</w:t>
      </w:r>
      <w:r w:rsidRPr="00543F36">
        <w:rPr>
          <w:rFonts w:cstheme="minorHAnsi"/>
          <w:sz w:val="24"/>
          <w:szCs w:val="24"/>
          <w:lang w:val="en-US"/>
        </w:rPr>
        <w:t xml:space="preserve"> system </w:t>
      </w:r>
      <w:r w:rsidR="000F5057" w:rsidRPr="00543F36">
        <w:rPr>
          <w:rFonts w:cstheme="minorHAnsi"/>
          <w:sz w:val="24"/>
          <w:szCs w:val="24"/>
          <w:lang w:val="en-US"/>
        </w:rPr>
        <w:t>has been extensively used as an effective</w:t>
      </w:r>
      <w:r w:rsidRPr="00543F36">
        <w:rPr>
          <w:rFonts w:cstheme="minorHAnsi"/>
          <w:sz w:val="24"/>
          <w:szCs w:val="24"/>
          <w:lang w:val="en-US"/>
        </w:rPr>
        <w:t xml:space="preserve"> tool </w:t>
      </w:r>
      <w:r w:rsidR="000F5057" w:rsidRPr="00543F36">
        <w:rPr>
          <w:rFonts w:cstheme="minorHAnsi"/>
          <w:sz w:val="24"/>
          <w:szCs w:val="24"/>
          <w:lang w:val="en-US"/>
        </w:rPr>
        <w:t xml:space="preserve">for </w:t>
      </w:r>
      <w:r w:rsidRPr="00543F36">
        <w:rPr>
          <w:rFonts w:cstheme="minorHAnsi"/>
          <w:sz w:val="24"/>
          <w:szCs w:val="24"/>
          <w:lang w:val="en-US"/>
        </w:rPr>
        <w:t>assess</w:t>
      </w:r>
      <w:r w:rsidR="000F5057" w:rsidRPr="00543F36">
        <w:rPr>
          <w:rFonts w:cstheme="minorHAnsi"/>
          <w:sz w:val="24"/>
          <w:szCs w:val="24"/>
          <w:lang w:val="en-US"/>
        </w:rPr>
        <w:t>ing</w:t>
      </w:r>
      <w:r w:rsidRPr="00543F36">
        <w:rPr>
          <w:rFonts w:cstheme="minorHAnsi"/>
          <w:sz w:val="24"/>
          <w:szCs w:val="24"/>
          <w:lang w:val="en-US"/>
        </w:rPr>
        <w:t xml:space="preserve"> migration</w:t>
      </w:r>
      <w:r w:rsidR="001F0F37" w:rsidRPr="00543F36">
        <w:rPr>
          <w:rFonts w:cstheme="minorHAnsi"/>
          <w:sz w:val="24"/>
          <w:szCs w:val="24"/>
          <w:lang w:val="en-US"/>
        </w:rPr>
        <w:fldChar w:fldCharType="begin" w:fldLock="1"/>
      </w:r>
      <w:r w:rsidR="004C76B3" w:rsidRPr="00543F36">
        <w:rPr>
          <w:rFonts w:cstheme="minorHAnsi"/>
          <w:sz w:val="24"/>
          <w:szCs w:val="24"/>
          <w:lang w:val="en-US"/>
        </w:rPr>
        <w:instrText>ADDIN CSL_CITATION {"citationItems":[{"id":"ITEM-1","itemData":{"DOI":"10.1186/1471-2407-8-9","ISSN":"14712407","PMID":"18199328","abstract":"Background: A number of recent studies have suggested that cancer incidence rates may be lower in patients receiving statin treatment for hypercholesterolemia. We examined the effects of statin drugs on in vitro proliferation, migration and invasion of melanoma cells. Methods: The ability of lovastatin, mevastatin and simvastatin to inhibit the melanoma cell proliferation was examined using cytotoxicity and apoptosis assays. Effects on cell migration and invasion were assessed using transwell invasion and migration chambers. Hypothesis testing was performed using 1-way ANOVA, and Student's t-test. Results: Lovastatin, mevastatin and simvastatin inhibited the growth, cell migration and invasion of HT144, M14 and SK-MEL-28 melanoma cells. The concentrations required to inhibit proliferation of melanoma cells (0.8-2.1 μM) have previously been achieved in a phase I clinical trial of lovastatin in patients with solid tumours, (45 mg/kg/day resulted in peak plasma concentrations of approximately 3.9 μM). Conclusion: Our results suggest that statin treatment is unlikely to prevent melanoma development at standard doses. However, higher doses of statins may have a role to play in adjuvant therapy by inhibiting growth and invasion of melanoma cells. © 2008 Glynn et al; licensee BioMed Central Ltd.","author":[{"dropping-particle":"","family":"Glynn","given":"Sharon A.","non-dropping-particle":"","parse-names":false,"suffix":""},{"dropping-particle":"","family":"O'Sullivan","given":"Dermot","non-dropping-particle":"","parse-names":false,"suffix":""},{"dropping-particle":"","family":"Eustace","given":"Alex J.","non-dropping-particle":"","parse-names":false,"suffix":""},{"dropping-particle":"","family":"Clynes","given":"Martin","non-dropping-particle":"","parse-names":false,"suffix":""},{"dropping-particle":"","family":"O'Donovan","given":"Norma","non-dropping-particle":"","parse-names":false,"suffix":""}],"container-title":"BMC Cancer","id":"ITEM-1","issued":{"date-parts":[["2008","1","16"]]},"page":"9","publisher":"BioMed Central","title":"The 3-hydroxy-3-methylglutaryl-coenzyme A reductase inhibitors, simvastatin, lovastatin and mevastatin inhibit proliferation and invasion of melanoma cells","type":"article-journal","volume":"8"},"uris":["http://www.mendeley.com/documents/?uuid=b1239110-e845-35ec-b1c7-249b3d83d1d7"]},{"id":"ITEM-2","itemData":{"DOI":"10.1016/j.yexcr.2016.03.010","ISSN":"10902422","PMID":"26988422","abstract":"Chemotaxis is typically studied in vitro using commercially available products such as the Transwell® in which cells migrate through a porous membrane in response to one or more clearly defined chemotactic stimuli. Despite its widespread use, the Transwell assay suffers from being largely an endpoint assay, with built-in errors due to inconsistent pore size and human sampling. In this study, we report a microfluidic chemotactic chip that provides real-time monitoring, consistent paths for cell migration, and easy on-chip staining for quantifying migration. To compare its performance with that of a traditional Transwell chamber, we investigate the chemotactic response of MDA-MB-231 1833 metastatic breast cancer cells to epidermal growth factor (EGF). The results show that while both platforms were able to detect a chemotactic response, we observed a dose-dependent response of breast cancer cells towards EGF with low non-specific migration using the microfluidic platform, whereas we observed a dose-independent response of breast cancer cells towards EGF with high levels of non-specific migration using the commercially available Transwell.The microfluidic platform also allowed EGF-dependent chemotactic responses to be observed 24 h, a substantially longer window than seen with the Transwell. Thus the performance of our microfluidic platform revealed phenomena that were not detected in the Transwell under the conditions tested.","author":[{"dropping-particle":"","family":"Zhang","given":"Chentian","non-dropping-particle":"","parse-names":false,"suffix":""},{"dropping-particle":"","family":"Barrios","given":"Maria P.","non-dropping-particle":"","parse-names":false,"suffix":""},{"dropping-particle":"","family":"Alani","given":"Rhoda M.","non-dropping-particle":"","parse-names":false,"suffix":""},{"dropping-particle":"","family":"Cabodi","given":"Mario","non-dropping-particle":"","parse-names":false,"suffix":""},{"dropping-particle":"","family":"Wong","given":"Joyce Y.","non-dropping-particle":"","parse-names":false,"suffix":""}],"container-title":"Experimental Cell Research","id":"ITEM-2","issue":"2","issued":{"date-parts":[["2016","3","15"]]},"page":"159-165","publisher":"Academic Press Inc.","title":"A microfluidic Transwell to study chemotaxis","type":"article-journal","volume":"342"},"uris":["http://www.mendeley.com/documents/?uuid=33d6f8f1-f36e-3108-9236-dd1fabc38450"]},{"id":"ITEM-3","itemData":{"DOI":"10.1111/cmi.12668","ISSN":"14625822","PMID":"27641840","abstract":"Leishmania is an intracellular protozoan parasite that causes a broad spectrum of clinical manifestations, ranging from self-healing skin lesions to fatal visceralizing disease. As the host cells of choice for all species of Leishmania, macrophages are critical for the establishment of infections. How macrophages contribute to parasite homing to specific tissues and how parasites modulate macrophage function are still poorly understood. In this study, we show that Leishmania amazonensis infection inhibits macrophage roaming motility. The reduction in macrophage speed is not dependent on particle load or on factors released by infected macrophages. L. amazonensis-infected macrophages also show reduced directional migration in response to the chemokine MCP-1. We found that infected macrophages have lower levels of total paxillin, phosphorylated paxillin, and phosphorylated focal adhesion kinase when compared to noninfected macrophages, indicating abnormalities in the formation of signaling adhesion complexes that regulate motility. Analysis of the dynamics of actin polymerization at peripheral sites also revealed a markedly enhanced F-actin turnover frequency in L. amazonensis-infected macrophages. Thus, Leishmania infection inhibits macrophage motility by altering actin dynamics and impairing the expression of proteins that function in plasma membrane-extracellular matrix interactions.","author":[{"dropping-particle":"","family":"Menezes","given":"Juliana Perrone Bezerra","non-dropping-particle":"de","parse-names":false,"suffix":""},{"dropping-particle":"","family":"Koushik","given":"Amrita","non-dropping-particle":"","parse-names":false,"suffix":""},{"dropping-particle":"","family":"Das","given":"Satarupa","non-dropping-particle":"","parse-names":false,"suffix":""},{"dropping-particle":"","family":"Guven","given":"Can","non-dropping-particle":"","parse-names":false,"suffix":""},{"dropping-particle":"","family":"Siegel","given":"Ariel","non-dropping-particle":"","parse-names":false,"suffix":""},{"dropping-particle":"","family":"Laranjeira-Silva","given":"Maria Fernanda","non-dropping-particle":"","parse-names":false,"suffix":""},{"dropping-particle":"","family":"Losert","given":"Wolfgang","non-dropping-particle":"","parse-names":false,"suffix":""},{"dropping-particle":"","family":"Andrews","given":"Norma W.","non-dropping-particle":"","parse-names":false,"suffix":""}],"container-title":"Cellular Microbiology","id":"ITEM-3","issue":"3","issued":{"date-parts":[["2017"]]},"title":"Leishmania infection inhibits macrophage motility by altering F-actin dynamics and the expression of adhesion complex proteins","type":"article-journal","volume":"19"},"uris":["http://www.mendeley.com/documents/?uuid=c319683d-c366-4c07-8983-165005dab0dc"]},{"id":"ITEM-4","itemData":{"DOI":"10.1007/978-1-4939-7845-8_4","ISSN":"10643745","PMID":"29786787","abstract":"Prostate cancer is the most common malignancy diagnosed in men in the western world. The development of distant metastases and therapy resistance are major clinical problems in the management of prostate cancer patients. In order for prostate cancer to metastasize to distant sites in the human body, prostate cancer cells have to migrate and invade neighboring tissue. Cancer cells can acquire a migratory and invasive phenotype in several ways, including single cell and collective migration. As a requisite for migration, epithelial prostate cancer cells often need to acquire a motile, mesenchymal-like phenotype. This way prostate cancer cells often lose polarity and epithelial characteristics (e.g., expression of E-cadherin homotypic adhesion receptor), and acquire mesenchymal phenotype (for example, cytoskeletal rearrangements, enhanced expression of proteolytic enzymes and other repertory of integrins). This process is referred to as epithelial-to-mesenchymal transition (EMT). Cellular invasion, one of the hallmarks of cancer, is characterized by the movement of cells through a three-dimensional matrix, resulting in remodeling of the cellular environment. Cellular invasion requires adhesion, proteolysis of the extracellular matrix, and migration of cells. Studying the migratory and invasive ability of cells in vitro represents a useful tool to assess the aggressiveness of solid cancers, including those of the prostate. This chapter provides a comprehensive description of the Transwell migration assay, a commonly used technique to investigate the migratory behavior of prostate cancer cells in vitro. Furthermore, we will provide an overview of the adaptations to the Transwell migration protocol to study the invasive capacity of prostate cancer cells, i.e., the Transwell invasion assay. Finally, we will present a detailed description of the procedures required to stain the Transwell filter inserts and quantify the migration and/or invasion.","author":[{"dropping-particle":"","family":"Merbel","given":"Arjanneke F.","non-dropping-particle":"van de","parse-names":false,"suffix":""},{"dropping-particle":"","family":"Horst","given":"Geertje","non-dropping-particle":"van der","parse-names":false,"suffix":""},{"dropping-particle":"","family":"Buijs","given":"Jeroen T.","non-dropping-particle":"","parse-names":false,"suffix":""},{"dropping-particle":"","family":"Pluijm","given":"Gabri","non-dropping-particle":"van der","parse-names":false,"suffix":""}],"container-title":"Methods in Molecular Biology","id":"ITEM-4","issued":{"date-parts":[["2018"]]},"page":"67-79","publisher":"Humana Press Inc.","title":"Protocols for migration and invasion studies in prostate cancer","type":"chapter","volume":"1786"},"uris":["http://www.mendeley.com/documents/?uuid=52ae996f-80a0-3b84-b2a2-f8379ae005d9"]},{"id":"ITEM-5","itemData":{"DOI":"10.1002/cbin.11122","ISSN":"10958355","PMID":"30811086","abstract":"Our work cautions against the use of serum-supplemented culture media in a transwell migration assay when using chemoattractants other than FBS. At 24 h, a 5% foetal bovine serum (FBS) gradient caused BV2 microglia to migrate toward the lower compartment of the transwell apparatus. Interestingly, FBS-supplemented media in the absence of a gradient also resulted in notable microglia migration. Serum can therefore confound the interpretation of a transwell migration assay when another chemoattractant is used.","author":[{"dropping-particle":"","family":"Omar Zaki","given":"Siti Sarah","non-dropping-particle":"","parse-names":false,"suffix":""},{"dropping-particle":"","family":"Kanesan","given":"Livashini","non-dropping-particle":"","parse-names":false,"suffix":""},{"dropping-particle":"","family":"Leong","given":"Ming Yeh Danielle","non-dropping-particle":"","parse-names":false,"suffix":""},{"dropping-particle":"","family":"Vidyadaran","given":"Sharmili","non-dropping-particle":"","parse-names":false,"suffix":""}],"container-title":"Cell Biology International","id":"ITEM-5","issue":"10","issued":{"date-parts":[["2019","10","1"]]},"page":"1201-1204","publisher":"Wiley-Blackwell Publishing Ltd","title":"The influence of serum-supplemented culture media in a transwell migration assay","type":"article-journal","volume":"43"},"uris":["http://www.mendeley.com/documents/?uuid=b1aa7a17-c7b9-3cc7-9439-62f7667bf23c"]}],"mendeley":{"formattedCitation":"&lt;sup&gt;27, 31–34&lt;/sup&gt;","manualFormatting":"28, 336–36","plainTextFormattedCitation":"27, 31–34","previouslyFormattedCitation":"&lt;sup&gt;27, 31–34&lt;/sup&gt;"},"properties":{"noteIndex":0},"schema":"https://github.com/citation-style-language/schema/raw/master/csl-citation.json"}</w:instrText>
      </w:r>
      <w:r w:rsidR="001F0F37" w:rsidRPr="00543F36">
        <w:rPr>
          <w:rFonts w:cstheme="minorHAnsi"/>
          <w:sz w:val="24"/>
          <w:szCs w:val="24"/>
          <w:lang w:val="en-US"/>
        </w:rPr>
        <w:fldChar w:fldCharType="separate"/>
      </w:r>
      <w:r w:rsidR="001F0F37" w:rsidRPr="00543F36">
        <w:rPr>
          <w:rFonts w:cstheme="minorHAnsi"/>
          <w:sz w:val="24"/>
          <w:szCs w:val="24"/>
          <w:vertAlign w:val="superscript"/>
          <w:lang w:val="en-US"/>
        </w:rPr>
        <w:t>2</w:t>
      </w:r>
      <w:r w:rsidR="007232C8" w:rsidRPr="00543F36">
        <w:rPr>
          <w:rFonts w:cstheme="minorHAnsi"/>
          <w:sz w:val="24"/>
          <w:szCs w:val="24"/>
          <w:vertAlign w:val="superscript"/>
          <w:lang w:val="en-US"/>
        </w:rPr>
        <w:t>8</w:t>
      </w:r>
      <w:r w:rsidR="001F0F37" w:rsidRPr="00543F36">
        <w:rPr>
          <w:rFonts w:cstheme="minorHAnsi"/>
          <w:sz w:val="24"/>
          <w:szCs w:val="24"/>
          <w:vertAlign w:val="superscript"/>
          <w:lang w:val="en-US"/>
        </w:rPr>
        <w:t>, 3</w:t>
      </w:r>
      <w:r w:rsidR="004C76B3" w:rsidRPr="00543F36">
        <w:rPr>
          <w:rFonts w:cstheme="minorHAnsi"/>
          <w:sz w:val="24"/>
          <w:szCs w:val="24"/>
          <w:vertAlign w:val="superscript"/>
          <w:lang w:val="en-US"/>
        </w:rPr>
        <w:t>6</w:t>
      </w:r>
      <w:r w:rsidR="001F0F37" w:rsidRPr="00543F36">
        <w:rPr>
          <w:rFonts w:cstheme="minorHAnsi"/>
          <w:sz w:val="24"/>
          <w:szCs w:val="24"/>
          <w:vertAlign w:val="superscript"/>
          <w:lang w:val="en-US"/>
        </w:rPr>
        <w:t>–</w:t>
      </w:r>
      <w:r w:rsidR="007232C8" w:rsidRPr="00543F36">
        <w:rPr>
          <w:rFonts w:cstheme="minorHAnsi"/>
          <w:sz w:val="24"/>
          <w:szCs w:val="24"/>
          <w:vertAlign w:val="superscript"/>
          <w:lang w:val="en-US"/>
        </w:rPr>
        <w:t>3</w:t>
      </w:r>
      <w:r w:rsidR="001F0F37" w:rsidRPr="00543F36">
        <w:rPr>
          <w:rFonts w:cstheme="minorHAnsi"/>
          <w:sz w:val="24"/>
          <w:szCs w:val="24"/>
          <w:lang w:val="en-US"/>
        </w:rPr>
        <w:fldChar w:fldCharType="end"/>
      </w:r>
      <w:r w:rsidR="004C76B3" w:rsidRPr="00543F36">
        <w:rPr>
          <w:rFonts w:cstheme="minorHAnsi"/>
          <w:sz w:val="24"/>
          <w:szCs w:val="24"/>
          <w:vertAlign w:val="superscript"/>
          <w:lang w:val="en-US"/>
        </w:rPr>
        <w:t>9</w:t>
      </w:r>
      <w:r w:rsidR="001F0F37" w:rsidRPr="00543F36">
        <w:rPr>
          <w:rFonts w:cstheme="minorHAnsi"/>
          <w:sz w:val="24"/>
          <w:szCs w:val="24"/>
          <w:lang w:val="en-US"/>
        </w:rPr>
        <w:t xml:space="preserve">, </w:t>
      </w:r>
      <w:r w:rsidRPr="00543F36">
        <w:rPr>
          <w:rFonts w:cstheme="minorHAnsi"/>
          <w:sz w:val="24"/>
          <w:szCs w:val="24"/>
          <w:lang w:val="en-US"/>
        </w:rPr>
        <w:t xml:space="preserve">there are some limitations </w:t>
      </w:r>
      <w:r w:rsidR="000F5057" w:rsidRPr="00543F36">
        <w:rPr>
          <w:rFonts w:cstheme="minorHAnsi"/>
          <w:sz w:val="24"/>
          <w:szCs w:val="24"/>
          <w:lang w:val="en-US"/>
        </w:rPr>
        <w:t>associated with</w:t>
      </w:r>
      <w:r w:rsidRPr="00543F36">
        <w:rPr>
          <w:rFonts w:cstheme="minorHAnsi"/>
          <w:sz w:val="24"/>
          <w:szCs w:val="24"/>
          <w:lang w:val="en-US"/>
        </w:rPr>
        <w:t xml:space="preserve"> this technique. During cell washing and fixation steps, </w:t>
      </w:r>
      <w:r w:rsidR="000F5057" w:rsidRPr="00543F36">
        <w:rPr>
          <w:rFonts w:cstheme="minorHAnsi"/>
          <w:sz w:val="24"/>
          <w:szCs w:val="24"/>
          <w:lang w:val="en-US"/>
        </w:rPr>
        <w:t>less</w:t>
      </w:r>
      <w:r w:rsidR="00596BEC" w:rsidRPr="00543F36">
        <w:rPr>
          <w:rFonts w:cstheme="minorHAnsi"/>
          <w:sz w:val="24"/>
          <w:szCs w:val="24"/>
          <w:lang w:val="en-US"/>
        </w:rPr>
        <w:t>-</w:t>
      </w:r>
      <w:r w:rsidRPr="00543F36">
        <w:rPr>
          <w:rFonts w:cstheme="minorHAnsi"/>
          <w:sz w:val="24"/>
          <w:szCs w:val="24"/>
          <w:lang w:val="en-US"/>
        </w:rPr>
        <w:t>adherent cells</w:t>
      </w:r>
      <w:r w:rsidR="000F5057" w:rsidRPr="00543F36">
        <w:rPr>
          <w:rFonts w:cstheme="minorHAnsi"/>
          <w:sz w:val="24"/>
          <w:szCs w:val="24"/>
          <w:lang w:val="en-US"/>
        </w:rPr>
        <w:t xml:space="preserve"> may be lost</w:t>
      </w:r>
      <w:r w:rsidRPr="00543F36">
        <w:rPr>
          <w:rFonts w:cstheme="minorHAnsi"/>
          <w:sz w:val="24"/>
          <w:szCs w:val="24"/>
          <w:lang w:val="en-US"/>
        </w:rPr>
        <w:t xml:space="preserve"> when analyzing the membrane, resulting in </w:t>
      </w:r>
      <w:r w:rsidR="00596BEC" w:rsidRPr="00543F36">
        <w:rPr>
          <w:rFonts w:cstheme="minorHAnsi"/>
          <w:sz w:val="24"/>
          <w:szCs w:val="24"/>
          <w:lang w:val="en-US"/>
        </w:rPr>
        <w:t xml:space="preserve">an </w:t>
      </w:r>
      <w:r w:rsidRPr="00543F36">
        <w:rPr>
          <w:rFonts w:cstheme="minorHAnsi"/>
          <w:sz w:val="24"/>
          <w:szCs w:val="24"/>
          <w:lang w:val="en-US"/>
        </w:rPr>
        <w:t>underestimati</w:t>
      </w:r>
      <w:r w:rsidR="00596BEC" w:rsidRPr="00543F36">
        <w:rPr>
          <w:rFonts w:cstheme="minorHAnsi"/>
          <w:sz w:val="24"/>
          <w:szCs w:val="24"/>
          <w:lang w:val="en-US"/>
        </w:rPr>
        <w:t>on of</w:t>
      </w:r>
      <w:r w:rsidRPr="00543F36">
        <w:rPr>
          <w:rFonts w:cstheme="minorHAnsi"/>
          <w:sz w:val="24"/>
          <w:szCs w:val="24"/>
          <w:lang w:val="en-US"/>
        </w:rPr>
        <w:t xml:space="preserve"> the number of cells that migrated. Another limitation is time</w:t>
      </w:r>
      <w:r w:rsidR="00D93A55">
        <w:rPr>
          <w:rFonts w:cstheme="minorHAnsi"/>
          <w:sz w:val="24"/>
          <w:szCs w:val="24"/>
          <w:lang w:val="en-US"/>
        </w:rPr>
        <w:t xml:space="preserve"> </w:t>
      </w:r>
      <w:r w:rsidRPr="00543F36">
        <w:rPr>
          <w:rFonts w:cstheme="minorHAnsi"/>
          <w:sz w:val="24"/>
          <w:szCs w:val="24"/>
          <w:lang w:val="en-US"/>
        </w:rPr>
        <w:t xml:space="preserve">related. After long incubation periods, gradient loss </w:t>
      </w:r>
      <w:r w:rsidR="00596BEC" w:rsidRPr="00543F36">
        <w:rPr>
          <w:rFonts w:cstheme="minorHAnsi"/>
          <w:sz w:val="24"/>
          <w:szCs w:val="24"/>
          <w:lang w:val="en-US"/>
        </w:rPr>
        <w:t xml:space="preserve">may occur </w:t>
      </w:r>
      <w:r w:rsidRPr="00543F36">
        <w:rPr>
          <w:rFonts w:cstheme="minorHAnsi"/>
          <w:sz w:val="24"/>
          <w:szCs w:val="24"/>
          <w:lang w:val="en-US"/>
        </w:rPr>
        <w:t xml:space="preserve">due to diffusion through the porous membrane. Thus, this system </w:t>
      </w:r>
      <w:r w:rsidR="00596BEC" w:rsidRPr="00543F36">
        <w:rPr>
          <w:rFonts w:cstheme="minorHAnsi"/>
          <w:sz w:val="24"/>
          <w:szCs w:val="24"/>
          <w:lang w:val="en-US"/>
        </w:rPr>
        <w:t xml:space="preserve">should be considered </w:t>
      </w:r>
      <w:r w:rsidRPr="00543F36">
        <w:rPr>
          <w:rFonts w:cstheme="minorHAnsi"/>
          <w:sz w:val="24"/>
          <w:szCs w:val="24"/>
          <w:lang w:val="en-US"/>
        </w:rPr>
        <w:t>more efficient for shorter incubation periods</w:t>
      </w:r>
      <w:r w:rsidR="001F0F37" w:rsidRPr="00543F36">
        <w:rPr>
          <w:rFonts w:cstheme="minorHAnsi"/>
          <w:sz w:val="24"/>
          <w:szCs w:val="24"/>
          <w:lang w:val="en-US"/>
        </w:rPr>
        <w:fldChar w:fldCharType="begin" w:fldLock="1"/>
      </w:r>
      <w:r w:rsidR="004C76B3" w:rsidRPr="00543F36">
        <w:rPr>
          <w:rFonts w:cstheme="minorHAnsi"/>
          <w:sz w:val="24"/>
          <w:szCs w:val="24"/>
          <w:lang w:val="en-US"/>
        </w:rPr>
        <w:instrText>ADDIN CSL_CITATION {"citationItems":[{"id":"ITEM-1","itemData":{"DOI":"10.1016/j.yexcr.2016.03.010","ISSN":"10902422","PMID":"26988422","abstract":"Chemotaxis is typically studied in vitro using commercially available products such as the Transwell® in which cells migrate through a porous membrane in response to one or more clearly defined chemotactic stimuli. Despite its widespread use, the Transwell assay suffers from being largely an endpoint assay, with built-in errors due to inconsistent pore size and human sampling. In this study, we report a microfluidic chemotactic chip that provides real-time monitoring, consistent paths for cell migration, and easy on-chip staining for quantifying migration. To compare its performance with that of a traditional Transwell chamber, we investigate the chemotactic response of MDA-MB-231 1833 metastatic breast cancer cells to epidermal growth factor (EGF). The results show that while both platforms were able to detect a chemotactic response, we observed a dose-dependent response of breast cancer cells towards EGF with low non-specific migration using the microfluidic platform, whereas we observed a dose-independent response of breast cancer cells towards EGF with high levels of non-specific migration using the commercially available Transwell.The microfluidic platform also allowed EGF-dependent chemotactic responses to be observed 24 h, a substantially longer window than seen with the Transwell. Thus the performance of our microfluidic platform revealed phenomena that were not detected in the Transwell under the conditions tested.","author":[{"dropping-particle":"","family":"Zhang","given":"Chentian","non-dropping-particle":"","parse-names":false,"suffix":""},{"dropping-particle":"","family":"Barrios","given":"Maria P.","non-dropping-particle":"","parse-names":false,"suffix":""},{"dropping-particle":"","family":"Alani","given":"Rhoda M.","non-dropping-particle":"","parse-names":false,"suffix":""},{"dropping-particle":"","family":"Cabodi","given":"Mario","non-dropping-particle":"","parse-names":false,"suffix":""},{"dropping-particle":"","family":"Wong","given":"Joyce Y.","non-dropping-particle":"","parse-names":false,"suffix":""}],"container-title":"Experimental Cell Research","id":"ITEM-1","issue":"2","issued":{"date-parts":[["2016","3","15"]]},"page":"159-165","publisher":"Academic Press Inc.","title":"A microfluidic Transwell to study chemotaxis","type":"article-journal","volume":"342"},"uris":["http://www.mendeley.com/documents/?uuid=33d6f8f1-f36e-3108-9236-dd1fabc38450"]}],"mendeley":{"formattedCitation":"&lt;sup&gt;31&lt;/sup&gt;","manualFormatting":"363","plainTextFormattedCitation":"31","previouslyFormattedCitation":"&lt;sup&gt;31&lt;/sup&gt;"},"properties":{"noteIndex":0},"schema":"https://github.com/citation-style-language/schema/raw/master/csl-citation.json"}</w:instrText>
      </w:r>
      <w:r w:rsidR="001F0F37" w:rsidRPr="00543F36">
        <w:rPr>
          <w:rFonts w:cstheme="minorHAnsi"/>
          <w:sz w:val="24"/>
          <w:szCs w:val="24"/>
          <w:lang w:val="en-US"/>
        </w:rPr>
        <w:fldChar w:fldCharType="separate"/>
      </w:r>
      <w:r w:rsidR="001F0F37" w:rsidRPr="00543F36">
        <w:rPr>
          <w:rFonts w:cstheme="minorHAnsi"/>
          <w:sz w:val="24"/>
          <w:szCs w:val="24"/>
          <w:vertAlign w:val="superscript"/>
          <w:lang w:val="en-US"/>
        </w:rPr>
        <w:t>3</w:t>
      </w:r>
      <w:r w:rsidR="004C76B3" w:rsidRPr="00543F36">
        <w:rPr>
          <w:rFonts w:cstheme="minorHAnsi"/>
          <w:sz w:val="24"/>
          <w:szCs w:val="24"/>
          <w:vertAlign w:val="superscript"/>
          <w:lang w:val="en-US"/>
        </w:rPr>
        <w:t>6</w:t>
      </w:r>
      <w:r w:rsidR="001F0F37" w:rsidRPr="00543F36">
        <w:rPr>
          <w:rFonts w:cstheme="minorHAnsi"/>
          <w:sz w:val="24"/>
          <w:szCs w:val="24"/>
          <w:lang w:val="en-US"/>
        </w:rPr>
        <w:fldChar w:fldCharType="end"/>
      </w:r>
      <w:r w:rsidRPr="00543F36">
        <w:rPr>
          <w:rFonts w:cstheme="minorHAnsi"/>
          <w:sz w:val="24"/>
          <w:szCs w:val="24"/>
          <w:lang w:val="en-US"/>
        </w:rPr>
        <w:t>.</w:t>
      </w:r>
      <w:r w:rsidR="00F1541D" w:rsidRPr="00543F36">
        <w:rPr>
          <w:rFonts w:cstheme="minorHAnsi"/>
          <w:sz w:val="24"/>
          <w:szCs w:val="24"/>
          <w:lang w:val="en-US"/>
        </w:rPr>
        <w:t xml:space="preserve"> On the other hand, the use of the cell culture membrane inserts system is advantageous compared to other methods such as the scratch assay or random migration since it allows the study of directional migration in the presence of a chemoattractant. </w:t>
      </w:r>
    </w:p>
    <w:p w14:paraId="78956D1E" w14:textId="77777777" w:rsidR="00D93A55" w:rsidRPr="00543F36" w:rsidRDefault="00D93A55" w:rsidP="00543F36">
      <w:pPr>
        <w:spacing w:after="0" w:line="240" w:lineRule="auto"/>
        <w:jc w:val="both"/>
        <w:rPr>
          <w:rFonts w:cstheme="minorHAnsi"/>
          <w:sz w:val="24"/>
          <w:szCs w:val="24"/>
          <w:lang w:val="en-US"/>
        </w:rPr>
      </w:pPr>
    </w:p>
    <w:p w14:paraId="49B8A372" w14:textId="37344B93" w:rsidR="00AB515C" w:rsidRPr="00543F36" w:rsidRDefault="004B1FE9" w:rsidP="00543F36">
      <w:pPr>
        <w:spacing w:after="0" w:line="240" w:lineRule="auto"/>
        <w:jc w:val="both"/>
        <w:rPr>
          <w:rFonts w:cstheme="minorHAnsi"/>
          <w:sz w:val="24"/>
          <w:szCs w:val="24"/>
          <w:lang w:val="en-US"/>
        </w:rPr>
      </w:pPr>
      <w:r w:rsidRPr="00543F36">
        <w:rPr>
          <w:rFonts w:cstheme="minorHAnsi"/>
          <w:sz w:val="24"/>
          <w:szCs w:val="24"/>
          <w:lang w:val="en-US"/>
        </w:rPr>
        <w:t xml:space="preserve">Another </w:t>
      </w:r>
      <w:r w:rsidR="00DE66A0">
        <w:rPr>
          <w:rFonts w:cstheme="minorHAnsi"/>
          <w:sz w:val="24"/>
          <w:szCs w:val="24"/>
          <w:lang w:val="en-US"/>
        </w:rPr>
        <w:t>essential</w:t>
      </w:r>
      <w:r w:rsidRPr="00543F36">
        <w:rPr>
          <w:rFonts w:cstheme="minorHAnsi"/>
          <w:sz w:val="24"/>
          <w:szCs w:val="24"/>
          <w:lang w:val="en-US"/>
        </w:rPr>
        <w:t xml:space="preserve"> </w:t>
      </w:r>
      <w:r w:rsidR="00596BEC" w:rsidRPr="00543F36">
        <w:rPr>
          <w:rFonts w:cstheme="minorHAnsi"/>
          <w:sz w:val="24"/>
          <w:szCs w:val="24"/>
          <w:lang w:val="en-US"/>
        </w:rPr>
        <w:t xml:space="preserve">component </w:t>
      </w:r>
      <w:r w:rsidRPr="00543F36">
        <w:rPr>
          <w:rFonts w:cstheme="minorHAnsi"/>
          <w:sz w:val="24"/>
          <w:szCs w:val="24"/>
          <w:lang w:val="en-US"/>
        </w:rPr>
        <w:t xml:space="preserve">of this protocol is </w:t>
      </w:r>
      <w:r w:rsidR="00596BEC" w:rsidRPr="00543F36">
        <w:rPr>
          <w:rFonts w:cstheme="minorHAnsi"/>
          <w:sz w:val="24"/>
          <w:szCs w:val="24"/>
          <w:lang w:val="en-US"/>
        </w:rPr>
        <w:t xml:space="preserve">the use of </w:t>
      </w:r>
      <w:r w:rsidRPr="00543F36">
        <w:rPr>
          <w:rFonts w:cstheme="minorHAnsi"/>
          <w:sz w:val="24"/>
          <w:szCs w:val="24"/>
          <w:lang w:val="en-US"/>
        </w:rPr>
        <w:t xml:space="preserve">immunofluorescence to investigate mechanisms involved in cellular migration, such as </w:t>
      </w:r>
      <w:r w:rsidR="00D2295E" w:rsidRPr="00543F36">
        <w:rPr>
          <w:rFonts w:cstheme="minorHAnsi"/>
          <w:sz w:val="24"/>
          <w:szCs w:val="24"/>
          <w:lang w:val="en-US"/>
        </w:rPr>
        <w:t xml:space="preserve">adhesion complex formation and </w:t>
      </w:r>
      <w:r w:rsidRPr="00543F36">
        <w:rPr>
          <w:rFonts w:cstheme="minorHAnsi"/>
          <w:sz w:val="24"/>
          <w:szCs w:val="24"/>
          <w:lang w:val="en-US"/>
        </w:rPr>
        <w:t xml:space="preserve">actin dynamics. </w:t>
      </w:r>
      <w:r w:rsidR="009F3AF4" w:rsidRPr="00543F36">
        <w:rPr>
          <w:rFonts w:cstheme="minorHAnsi"/>
          <w:sz w:val="24"/>
          <w:szCs w:val="24"/>
          <w:lang w:val="en-US"/>
        </w:rPr>
        <w:t xml:space="preserve">This technique allows investigators to </w:t>
      </w:r>
      <w:r w:rsidRPr="00543F36">
        <w:rPr>
          <w:rFonts w:cstheme="minorHAnsi"/>
          <w:sz w:val="24"/>
          <w:szCs w:val="24"/>
          <w:lang w:val="en-US"/>
        </w:rPr>
        <w:t>visualiz</w:t>
      </w:r>
      <w:r w:rsidR="009F3AF4" w:rsidRPr="00543F36">
        <w:rPr>
          <w:rFonts w:cstheme="minorHAnsi"/>
          <w:sz w:val="24"/>
          <w:szCs w:val="24"/>
          <w:lang w:val="en-US"/>
        </w:rPr>
        <w:t>e</w:t>
      </w:r>
      <w:r w:rsidRPr="00543F36">
        <w:rPr>
          <w:rFonts w:cstheme="minorHAnsi"/>
          <w:sz w:val="24"/>
          <w:szCs w:val="24"/>
          <w:lang w:val="en-US"/>
        </w:rPr>
        <w:t xml:space="preserve"> specific targets in tissues or cells </w:t>
      </w:r>
      <w:r w:rsidR="009F3AF4" w:rsidRPr="00543F36">
        <w:rPr>
          <w:rFonts w:cstheme="minorHAnsi"/>
          <w:sz w:val="24"/>
          <w:szCs w:val="24"/>
          <w:lang w:val="en-US"/>
        </w:rPr>
        <w:t>using</w:t>
      </w:r>
      <w:r w:rsidRPr="00543F36">
        <w:rPr>
          <w:rFonts w:cstheme="minorHAnsi"/>
          <w:sz w:val="24"/>
          <w:szCs w:val="24"/>
          <w:lang w:val="en-US"/>
        </w:rPr>
        <w:t xml:space="preserve"> specific antibod</w:t>
      </w:r>
      <w:r w:rsidR="009F3AF4" w:rsidRPr="00543F36">
        <w:rPr>
          <w:rFonts w:cstheme="minorHAnsi"/>
          <w:sz w:val="24"/>
          <w:szCs w:val="24"/>
          <w:lang w:val="en-US"/>
        </w:rPr>
        <w:t>ies</w:t>
      </w:r>
      <w:r w:rsidRPr="00543F36">
        <w:rPr>
          <w:rFonts w:cstheme="minorHAnsi"/>
          <w:sz w:val="24"/>
          <w:szCs w:val="24"/>
          <w:lang w:val="en-US"/>
        </w:rPr>
        <w:t xml:space="preserve"> for proteins of interest. </w:t>
      </w:r>
      <w:r w:rsidR="000F2DB9" w:rsidRPr="00543F36">
        <w:rPr>
          <w:rFonts w:cstheme="minorHAnsi"/>
          <w:sz w:val="24"/>
          <w:szCs w:val="24"/>
          <w:lang w:val="en-US"/>
        </w:rPr>
        <w:t>In this protocol, to assess cellular adhesion, we evaluated the expression of phosphorylated FAK and paxillin, both crucial proteins involved in the formation of adhesion complexes in different cell types, including leukocytes</w:t>
      </w:r>
      <w:r w:rsidR="000F2DB9" w:rsidRPr="00543F36">
        <w:rPr>
          <w:rFonts w:cstheme="minorHAnsi"/>
          <w:sz w:val="24"/>
          <w:szCs w:val="24"/>
          <w:lang w:val="en-US"/>
        </w:rPr>
        <w:fldChar w:fldCharType="begin" w:fldLock="1"/>
      </w:r>
      <w:r w:rsidR="000F2DB9" w:rsidRPr="00543F36">
        <w:rPr>
          <w:rFonts w:cstheme="minorHAnsi"/>
          <w:sz w:val="24"/>
          <w:szCs w:val="24"/>
          <w:lang w:val="en-US"/>
        </w:rPr>
        <w:instrText>ADDIN CSL_CITATION {"citationItems":[{"id":"ITEM-1","itemData":{"DOI":"10.1038/35046659","ISBN":"1465-7392 (Print)\\r1465-7392 (Linking)","ISSN":"14657392","PMID":"11146675","abstract":"To facilitate a rapid response to environmental change, cells use scaffolding - or adaptor - proteins to recruit key components of their signal-transduction machinery to specific subcellular locations. Paxillin is a multi-domain adaptor found at the interface between the plasma membrane and the actin cytoskeleton. Here it provides a platform for the integration and processing of adhesion- and growth factor-related signals.","author":[{"dropping-particle":"","family":"Turner","given":"C. E.","non-dropping-particle":"","parse-names":false,"suffix":""}],"container-title":"Nature Cell Biology","id":"ITEM-1","issue":"12","issued":{"date-parts":[["2000"]]},"title":"Paxillin and focal adhesion signalling","type":"article","volume":"2"},"uris":["http://www.mendeley.com/documents/?uuid=6d5c6060-6110-4492-a238-3f37b084a3a7"]}],"mendeley":{"formattedCitation":"&lt;sup&gt;12&lt;/sup&gt;","plainTextFormattedCitation":"12","previouslyFormattedCitation":"&lt;sup&gt;12&lt;/sup&gt;"},"properties":{"noteIndex":0},"schema":"https://github.com/citation-style-language/schema/raw/master/csl-citation.json"}</w:instrText>
      </w:r>
      <w:r w:rsidR="000F2DB9" w:rsidRPr="00543F36">
        <w:rPr>
          <w:rFonts w:cstheme="minorHAnsi"/>
          <w:sz w:val="24"/>
          <w:szCs w:val="24"/>
          <w:lang w:val="en-US"/>
        </w:rPr>
        <w:fldChar w:fldCharType="separate"/>
      </w:r>
      <w:r w:rsidR="000F2DB9" w:rsidRPr="00543F36">
        <w:rPr>
          <w:rFonts w:cstheme="minorHAnsi"/>
          <w:sz w:val="24"/>
          <w:szCs w:val="24"/>
          <w:vertAlign w:val="superscript"/>
          <w:lang w:val="en-US"/>
        </w:rPr>
        <w:t>13</w:t>
      </w:r>
      <w:r w:rsidR="000F2DB9" w:rsidRPr="00543F36">
        <w:rPr>
          <w:rFonts w:cstheme="minorHAnsi"/>
          <w:sz w:val="24"/>
          <w:szCs w:val="24"/>
          <w:lang w:val="en-US"/>
        </w:rPr>
        <w:fldChar w:fldCharType="end"/>
      </w:r>
      <w:r w:rsidR="000F2DB9" w:rsidRPr="00543F36">
        <w:rPr>
          <w:rFonts w:cstheme="minorHAnsi"/>
          <w:sz w:val="24"/>
          <w:szCs w:val="24"/>
          <w:lang w:val="en-US"/>
        </w:rPr>
        <w:t xml:space="preserve">, and consequently excellent tools for studying cell adhesion. Previous studies have shown that increased FAK signaling </w:t>
      </w:r>
      <w:r w:rsidR="000F2DB9" w:rsidRPr="00543F36">
        <w:rPr>
          <w:rFonts w:cstheme="minorHAnsi"/>
          <w:sz w:val="24"/>
          <w:szCs w:val="24"/>
          <w:lang w:val="en-US"/>
        </w:rPr>
        <w:lastRenderedPageBreak/>
        <w:t>promotes cellular motility</w:t>
      </w:r>
      <w:r w:rsidR="000F2DB9" w:rsidRPr="00543F36">
        <w:rPr>
          <w:rFonts w:cstheme="minorHAnsi"/>
          <w:sz w:val="24"/>
          <w:szCs w:val="24"/>
          <w:lang w:val="en-US"/>
        </w:rPr>
        <w:fldChar w:fldCharType="begin" w:fldLock="1"/>
      </w:r>
      <w:r w:rsidR="000F2DB9" w:rsidRPr="00543F36">
        <w:rPr>
          <w:rFonts w:cstheme="minorHAnsi"/>
          <w:sz w:val="24"/>
          <w:szCs w:val="24"/>
          <w:lang w:val="en-US"/>
        </w:rPr>
        <w:instrText>ADDIN CSL_CITATION {"citationItems":[{"id":"ITEM-1","itemData":{"DOI":"10.1038/nrm1549","ISSN":"14710072","PMID":"15688067","abstract":"A central question in cell biology is how membrane-spanning receptors transmit extracellular signals inside cells to modulate cell adhesion and motility. Focal adhesion kinase (FAK) is a crucial signalling component that is activated by numerous stimuli and functions as a biosensor or integrator to control cell motility. Through multifaceted and diverse molecular connections, FAK can influence the cytoskeleton, structures of cell adhesion sites and membrane protrusions to regulate cell movement.","author":[{"dropping-particle":"","family":"Mitra","given":"Satyajit K.","non-dropping-particle":"","parse-names":false,"suffix":""},{"dropping-particle":"","family":"Hanson","given":"Daniel A.","non-dropping-particle":"","parse-names":false,"suffix":""},{"dropping-particle":"","family":"Schlaepfer","given":"David D.","non-dropping-particle":"","parse-names":false,"suffix":""}],"container-title":"Nature Reviews Molecular Cell Biology","id":"ITEM-1","issue":"1","issued":{"date-parts":[["2005","1"]]},"page":"56-68","publisher":"Nat Rev Mol Cell Biol","title":"Focal adhesion kinase: In command and control of cell motility","type":"article","volume":"6"},"uris":["http://www.mendeley.com/documents/?uuid=3efed7c4-7e96-3fa5-8761-944927b559e2"]}],"mendeley":{"formattedCitation":"&lt;sup&gt;10&lt;/sup&gt;","plainTextFormattedCitation":"10","previouslyFormattedCitation":"&lt;sup&gt;10&lt;/sup&gt;"},"properties":{"noteIndex":0},"schema":"https://github.com/citation-style-language/schema/raw/master/csl-citation.json"}</w:instrText>
      </w:r>
      <w:r w:rsidR="000F2DB9" w:rsidRPr="00543F36">
        <w:rPr>
          <w:rFonts w:cstheme="minorHAnsi"/>
          <w:sz w:val="24"/>
          <w:szCs w:val="24"/>
          <w:lang w:val="en-US"/>
        </w:rPr>
        <w:fldChar w:fldCharType="separate"/>
      </w:r>
      <w:r w:rsidR="000F2DB9" w:rsidRPr="00543F36">
        <w:rPr>
          <w:rFonts w:cstheme="minorHAnsi"/>
          <w:sz w:val="24"/>
          <w:szCs w:val="24"/>
          <w:vertAlign w:val="superscript"/>
          <w:lang w:val="en-US"/>
        </w:rPr>
        <w:t>11</w:t>
      </w:r>
      <w:r w:rsidR="000F2DB9" w:rsidRPr="00543F36">
        <w:rPr>
          <w:rFonts w:cstheme="minorHAnsi"/>
          <w:sz w:val="24"/>
          <w:szCs w:val="24"/>
          <w:lang w:val="en-US"/>
        </w:rPr>
        <w:fldChar w:fldCharType="end"/>
      </w:r>
      <w:r w:rsidR="000F2DB9" w:rsidRPr="00543F36">
        <w:rPr>
          <w:rFonts w:cstheme="minorHAnsi"/>
          <w:sz w:val="24"/>
          <w:szCs w:val="24"/>
          <w:lang w:val="en-US"/>
        </w:rPr>
        <w:t xml:space="preserve">. Also, the use of this technique </w:t>
      </w:r>
      <w:r w:rsidR="00804722" w:rsidRPr="00543F36">
        <w:rPr>
          <w:rFonts w:cstheme="minorHAnsi"/>
          <w:sz w:val="24"/>
          <w:szCs w:val="24"/>
          <w:lang w:val="en-US"/>
        </w:rPr>
        <w:t xml:space="preserve">to evaluate cell adhesion does not require the use of </w:t>
      </w:r>
      <w:r w:rsidR="00AB515C" w:rsidRPr="00543F36">
        <w:rPr>
          <w:rFonts w:cstheme="minorHAnsi"/>
          <w:sz w:val="24"/>
          <w:szCs w:val="24"/>
          <w:lang w:val="en-US"/>
        </w:rPr>
        <w:t>more labor</w:t>
      </w:r>
      <w:r w:rsidR="00D93A55">
        <w:rPr>
          <w:rFonts w:cstheme="minorHAnsi"/>
          <w:sz w:val="24"/>
          <w:szCs w:val="24"/>
          <w:lang w:val="en-US"/>
        </w:rPr>
        <w:t>-</w:t>
      </w:r>
      <w:r w:rsidR="00AB515C" w:rsidRPr="00543F36">
        <w:rPr>
          <w:rFonts w:cstheme="minorHAnsi"/>
          <w:sz w:val="24"/>
          <w:szCs w:val="24"/>
          <w:lang w:val="en-US"/>
        </w:rPr>
        <w:t>intensive techniques, such as the use of inflamed connective tissue</w:t>
      </w:r>
      <w:r w:rsidR="00AB515C" w:rsidRPr="00543F36">
        <w:rPr>
          <w:rFonts w:cstheme="minorHAnsi"/>
          <w:sz w:val="24"/>
          <w:szCs w:val="24"/>
          <w:vertAlign w:val="superscript"/>
          <w:lang w:val="en-US"/>
        </w:rPr>
        <w:t>26</w:t>
      </w:r>
      <w:r w:rsidR="00AB515C" w:rsidRPr="00543F36">
        <w:rPr>
          <w:rFonts w:cstheme="minorHAnsi"/>
          <w:sz w:val="24"/>
          <w:szCs w:val="24"/>
          <w:lang w:val="en-US"/>
        </w:rPr>
        <w:t xml:space="preserve">. </w:t>
      </w:r>
    </w:p>
    <w:p w14:paraId="24DF4489" w14:textId="77777777" w:rsidR="00D656AD" w:rsidRPr="00543F36" w:rsidRDefault="00D656AD" w:rsidP="00543F36">
      <w:pPr>
        <w:spacing w:after="0" w:line="240" w:lineRule="auto"/>
        <w:jc w:val="both"/>
        <w:rPr>
          <w:rFonts w:cstheme="minorHAnsi"/>
          <w:sz w:val="24"/>
          <w:szCs w:val="24"/>
          <w:lang w:val="en-US"/>
        </w:rPr>
      </w:pPr>
    </w:p>
    <w:p w14:paraId="217ACE0E" w14:textId="45D16AE5" w:rsidR="004B1FE9" w:rsidRPr="00543F36" w:rsidRDefault="004B1FE9" w:rsidP="00543F36">
      <w:pPr>
        <w:spacing w:after="0" w:line="240" w:lineRule="auto"/>
        <w:jc w:val="both"/>
        <w:rPr>
          <w:rFonts w:cstheme="minorHAnsi"/>
          <w:sz w:val="24"/>
          <w:szCs w:val="24"/>
          <w:lang w:val="en-US"/>
        </w:rPr>
      </w:pPr>
      <w:r w:rsidRPr="00543F36">
        <w:rPr>
          <w:rFonts w:cstheme="minorHAnsi"/>
          <w:sz w:val="24"/>
          <w:szCs w:val="24"/>
          <w:lang w:val="en-US"/>
        </w:rPr>
        <w:t>Th</w:t>
      </w:r>
      <w:r w:rsidR="00DD0708" w:rsidRPr="00543F36">
        <w:rPr>
          <w:rFonts w:cstheme="minorHAnsi"/>
          <w:sz w:val="24"/>
          <w:szCs w:val="24"/>
          <w:lang w:val="en-US"/>
        </w:rPr>
        <w:t>e</w:t>
      </w:r>
      <w:r w:rsidRPr="00543F36">
        <w:rPr>
          <w:rFonts w:cstheme="minorHAnsi"/>
          <w:sz w:val="24"/>
          <w:szCs w:val="24"/>
          <w:lang w:val="en-US"/>
        </w:rPr>
        <w:t xml:space="preserve"> </w:t>
      </w:r>
      <w:r w:rsidR="00820B2E" w:rsidRPr="00543F36">
        <w:rPr>
          <w:rFonts w:cstheme="minorHAnsi"/>
          <w:sz w:val="24"/>
          <w:szCs w:val="24"/>
          <w:lang w:val="en-US"/>
        </w:rPr>
        <w:t>phalloidin</w:t>
      </w:r>
      <w:r w:rsidR="00DD0708" w:rsidRPr="00543F36">
        <w:rPr>
          <w:rFonts w:cstheme="minorHAnsi"/>
          <w:sz w:val="24"/>
          <w:szCs w:val="24"/>
          <w:lang w:val="en-US"/>
        </w:rPr>
        <w:t xml:space="preserve"> </w:t>
      </w:r>
      <w:r w:rsidRPr="00543F36">
        <w:rPr>
          <w:rFonts w:cstheme="minorHAnsi"/>
          <w:sz w:val="24"/>
          <w:szCs w:val="24"/>
          <w:lang w:val="en-US"/>
        </w:rPr>
        <w:t>staining</w:t>
      </w:r>
      <w:r w:rsidR="004F5FF3" w:rsidRPr="00543F36">
        <w:rPr>
          <w:rFonts w:cstheme="minorHAnsi"/>
          <w:sz w:val="24"/>
          <w:szCs w:val="24"/>
          <w:lang w:val="en-US"/>
        </w:rPr>
        <w:t xml:space="preserve"> technique</w:t>
      </w:r>
      <w:r w:rsidR="00DD0708" w:rsidRPr="00D93A55">
        <w:rPr>
          <w:rFonts w:cstheme="minorHAnsi"/>
          <w:sz w:val="24"/>
          <w:szCs w:val="24"/>
          <w:lang w:val="en-US"/>
        </w:rPr>
        <w:fldChar w:fldCharType="begin" w:fldLock="1"/>
      </w:r>
      <w:r w:rsidR="0032021C" w:rsidRPr="00D93A55">
        <w:rPr>
          <w:rFonts w:cstheme="minorHAnsi"/>
          <w:sz w:val="24"/>
          <w:szCs w:val="24"/>
          <w:lang w:val="en-US"/>
        </w:rPr>
        <w:instrText>ADDIN CSL_CITATION {"citationItems":[{"id":"ITEM-1","itemData":{"ISSN":"00413771","PMID":"6441321","abstract":"Conformational changes in F-actin, induced by glutaraldehyde or phalloidin, were found in glycerinated m. psoas rabbit fibres (ghost and reconstructed fibres). It is shown that the conformational changes of F-actin decreased the thin filament flexibility as well as weakened fibre's contractility. It is assumed that the stabilization in F-actin structure may be an important factor involved in the mechanism of muscle contraction regulation.","author":[{"dropping-particle":"","family":"Borovikov","given":"I. S.","non-dropping-particle":"","parse-names":false,"suffix":""}],"container-title":"Tsitologiya","id":"ITEM-1","issue":"11","issued":{"date-parts":[["1984","11"]]},"page":"1262-1266","title":"Izuchenie strukturnykh izmeneniǐ sokratitel'nykh belkov myshechnogo volokna s pomoshch'iu poliarizatsionnoǐ ul'trafioletovoǐ fluorestsentnoǐ mikroskopii. VIII. Vliianie glutaral'degida i falloidina na konformatsiiu F-aktina.","type":"article-journal","volume":"26"},"uris":["http://www.mendeley.com/documents/?uuid=2ffb289e-6dd0-3f6d-8913-1b6eaafe25e4"]},{"id":"ITEM-2","itemData":{"DOI":"10.1083/jcb.105.4.1473","ISSN":"00219525","PMID":"3312229","author":[{"dropping-particle":"","family":"Cooper","given":"J. A.","non-dropping-particle":"","parse-names":false,"suffix":""}],"container-title":"The Journal of cell biology","id":"ITEM-2","issue":"4","issued":{"date-parts":[["1987"]]},"page":"1473-1478","title":"Effects of cytochalasin and phalloidin on actin.","type":"article","volume":"105"},"uris":["http://www.mendeley.com/documents/?uuid=6aa33623-9e4a-300b-87fa-86b43fbb5936"]}],"mendeley":{"formattedCitation":"&lt;sup&gt;38, 39&lt;/sup&gt;","manualFormatting":"403,41","plainTextFormattedCitation":"38, 39","previouslyFormattedCitation":"&lt;sup&gt;38, 39&lt;/sup&gt;"},"properties":{"noteIndex":0},"schema":"https://github.com/citation-style-language/schema/raw/master/csl-citation.json"}</w:instrText>
      </w:r>
      <w:r w:rsidR="00DD0708" w:rsidRPr="00D93A55">
        <w:rPr>
          <w:rFonts w:cstheme="minorHAnsi"/>
          <w:sz w:val="24"/>
          <w:szCs w:val="24"/>
          <w:lang w:val="en-US"/>
        </w:rPr>
        <w:fldChar w:fldCharType="separate"/>
      </w:r>
      <w:r w:rsidR="007232C8" w:rsidRPr="00D93A55">
        <w:rPr>
          <w:rFonts w:cstheme="minorHAnsi"/>
          <w:sz w:val="24"/>
          <w:szCs w:val="24"/>
          <w:vertAlign w:val="superscript"/>
          <w:lang w:val="en-US"/>
        </w:rPr>
        <w:t>4</w:t>
      </w:r>
      <w:r w:rsidR="00CB0F18" w:rsidRPr="00D93A55">
        <w:rPr>
          <w:rFonts w:cstheme="minorHAnsi"/>
          <w:sz w:val="24"/>
          <w:szCs w:val="24"/>
          <w:vertAlign w:val="superscript"/>
          <w:lang w:val="en-US"/>
        </w:rPr>
        <w:t>0</w:t>
      </w:r>
      <w:r w:rsidR="007232C8" w:rsidRPr="00D93A55">
        <w:rPr>
          <w:rFonts w:cstheme="minorHAnsi"/>
          <w:sz w:val="24"/>
          <w:szCs w:val="24"/>
          <w:vertAlign w:val="superscript"/>
          <w:lang w:val="en-US"/>
        </w:rPr>
        <w:t>,4</w:t>
      </w:r>
      <w:r w:rsidR="00CB0F18" w:rsidRPr="00D93A55">
        <w:rPr>
          <w:rFonts w:cstheme="minorHAnsi"/>
          <w:sz w:val="24"/>
          <w:szCs w:val="24"/>
          <w:vertAlign w:val="superscript"/>
          <w:lang w:val="en-US"/>
        </w:rPr>
        <w:t>1</w:t>
      </w:r>
      <w:r w:rsidR="00DD0708" w:rsidRPr="00D93A55">
        <w:rPr>
          <w:rFonts w:cstheme="minorHAnsi"/>
          <w:sz w:val="24"/>
          <w:szCs w:val="24"/>
          <w:lang w:val="en-US"/>
        </w:rPr>
        <w:fldChar w:fldCharType="end"/>
      </w:r>
      <w:r w:rsidRPr="00543F36">
        <w:rPr>
          <w:rFonts w:cstheme="minorHAnsi"/>
          <w:sz w:val="24"/>
          <w:szCs w:val="24"/>
          <w:lang w:val="en-US"/>
        </w:rPr>
        <w:t xml:space="preserve"> provides information about the expression of polymerized actin, F-actin</w:t>
      </w:r>
      <w:r w:rsidR="00DE66A0">
        <w:rPr>
          <w:rFonts w:cstheme="minorHAnsi"/>
          <w:sz w:val="24"/>
          <w:szCs w:val="24"/>
          <w:lang w:val="en-US"/>
        </w:rPr>
        <w:t>,</w:t>
      </w:r>
      <w:r w:rsidRPr="00543F36">
        <w:rPr>
          <w:rFonts w:cstheme="minorHAnsi"/>
          <w:sz w:val="24"/>
          <w:szCs w:val="24"/>
          <w:lang w:val="en-US"/>
        </w:rPr>
        <w:t xml:space="preserve"> and the regions of cells with higher polymerization rates. To </w:t>
      </w:r>
      <w:r w:rsidR="004F5FF3" w:rsidRPr="00543F36">
        <w:rPr>
          <w:rFonts w:cstheme="minorHAnsi"/>
          <w:sz w:val="24"/>
          <w:szCs w:val="24"/>
          <w:lang w:val="en-US"/>
        </w:rPr>
        <w:t>gain further insight into</w:t>
      </w:r>
      <w:r w:rsidRPr="00543F36">
        <w:rPr>
          <w:rFonts w:cstheme="minorHAnsi"/>
          <w:sz w:val="24"/>
          <w:szCs w:val="24"/>
          <w:lang w:val="en-US"/>
        </w:rPr>
        <w:t xml:space="preserve"> actin dynamics in </w:t>
      </w:r>
      <w:r w:rsidRPr="00543F36">
        <w:rPr>
          <w:rFonts w:cstheme="minorHAnsi"/>
          <w:i/>
          <w:iCs/>
          <w:sz w:val="24"/>
          <w:szCs w:val="24"/>
          <w:lang w:val="en-US"/>
        </w:rPr>
        <w:t>L. infantum</w:t>
      </w:r>
      <w:r w:rsidRPr="00543F36">
        <w:rPr>
          <w:rFonts w:cstheme="minorHAnsi"/>
          <w:sz w:val="24"/>
          <w:szCs w:val="24"/>
          <w:lang w:val="en-US"/>
        </w:rPr>
        <w:t xml:space="preserve">-infected cells, we also evaluated the expression of Rac1, Cdc42, </w:t>
      </w:r>
      <w:proofErr w:type="spellStart"/>
      <w:r w:rsidRPr="00543F36">
        <w:rPr>
          <w:rFonts w:cstheme="minorHAnsi"/>
          <w:sz w:val="24"/>
          <w:szCs w:val="24"/>
          <w:lang w:val="en-US"/>
        </w:rPr>
        <w:t>RhoA</w:t>
      </w:r>
      <w:proofErr w:type="spellEnd"/>
      <w:r w:rsidR="00DE66A0">
        <w:rPr>
          <w:rFonts w:cstheme="minorHAnsi"/>
          <w:sz w:val="24"/>
          <w:szCs w:val="24"/>
          <w:lang w:val="en-US"/>
        </w:rPr>
        <w:t>,</w:t>
      </w:r>
      <w:r w:rsidR="004F5FF3" w:rsidRPr="00543F36">
        <w:rPr>
          <w:rFonts w:cstheme="minorHAnsi"/>
          <w:sz w:val="24"/>
          <w:szCs w:val="24"/>
          <w:lang w:val="en-US"/>
        </w:rPr>
        <w:t xml:space="preserve"> and</w:t>
      </w:r>
      <w:r w:rsidRPr="00543F36">
        <w:rPr>
          <w:rFonts w:cstheme="minorHAnsi"/>
          <w:sz w:val="24"/>
          <w:szCs w:val="24"/>
          <w:lang w:val="en-US"/>
        </w:rPr>
        <w:t xml:space="preserve"> Rho GTPase, </w:t>
      </w:r>
      <w:r w:rsidR="004F5FF3" w:rsidRPr="00543F36">
        <w:rPr>
          <w:rFonts w:cstheme="minorHAnsi"/>
          <w:sz w:val="24"/>
          <w:szCs w:val="24"/>
          <w:lang w:val="en-US"/>
        </w:rPr>
        <w:t xml:space="preserve">which </w:t>
      </w:r>
      <w:r w:rsidR="00DD0708" w:rsidRPr="00543F36">
        <w:rPr>
          <w:rFonts w:cstheme="minorHAnsi"/>
          <w:sz w:val="24"/>
          <w:szCs w:val="24"/>
          <w:lang w:val="en-US"/>
        </w:rPr>
        <w:t>participate in the polymerization of actin</w:t>
      </w:r>
      <w:r w:rsidRPr="00543F36">
        <w:rPr>
          <w:rFonts w:cstheme="minorHAnsi"/>
          <w:sz w:val="24"/>
          <w:szCs w:val="24"/>
          <w:lang w:val="en-US"/>
        </w:rPr>
        <w:t xml:space="preserve"> filament</w:t>
      </w:r>
      <w:r w:rsidRPr="00D93A55">
        <w:rPr>
          <w:rFonts w:cstheme="minorHAnsi"/>
          <w:sz w:val="24"/>
          <w:szCs w:val="24"/>
          <w:lang w:val="en-US"/>
        </w:rPr>
        <w:t>s</w:t>
      </w:r>
      <w:r w:rsidR="001F0F37" w:rsidRPr="00D93A55">
        <w:rPr>
          <w:rFonts w:cstheme="minorHAnsi"/>
          <w:sz w:val="24"/>
          <w:szCs w:val="24"/>
          <w:lang w:val="en-US"/>
        </w:rPr>
        <w:fldChar w:fldCharType="begin" w:fldLock="1"/>
      </w:r>
      <w:r w:rsidR="0032021C" w:rsidRPr="00D93A55">
        <w:rPr>
          <w:rFonts w:cstheme="minorHAnsi"/>
          <w:sz w:val="24"/>
          <w:szCs w:val="24"/>
          <w:lang w:val="en-US"/>
        </w:rPr>
        <w:instrText>ADDIN CSL_CITATION {"citationItems":[{"id":"ITEM-1","itemData":{"ISBN":"0021-9533 (Print)\\r0021-9533 (Linking)","ISSN":"0021-9533","PMID":"9099945","abstract":"Rho family proteins are known to regulate actin organization in fibroblasts, but their functions in cells of haematopoietic origin have not been studied in detail. Bac1.2F5 cells are a colony-stimulating factor-1 (CSF-1)-dependent murine macrophage cell line; CSF-1 stimulates their proliferation and motility, and acts as a chemoattractant. CSF-1 rapidly induced actin reorganization in Bac1 cells: it stimulated the formation of filopodia, lamellipodia and membrane ruffles at the plasma membrane, as well as the appearance of fine actin cables within the cell interior. Microinjection of constitutively activated (V12)Rac1 stimulated lamellipodium formation and membrane ruffling. The dominant inhibitory Rac mutant, N17Rac1, inhibited CSF-1-induced lamellipodium formation, and also induced cell rounding. V12Cdc42 induced the formation of long filopodia, while the dominant inhibitory mutant N17Cdc42 prevented CSF-1-induced formation of filopodia but not lamellipodia. V14RhoA stimulated actin cable assembly and cell contraction, while the Rho inhibitor, C3 transferase, induced the loss of actin cables. Bac1 cells had cell-to-substratum adhesion sites containing beta1 integrin, pp125FAK, paxillin, vinculin, and tyrosine phosphorylated proteins. These 'focal complexes' were present in growing and CSF-1-starved cells, but were disassembled in cells injected with N17Cdc42 or N17Rac1. Interestingly, beta1 integrin did not disperse until long after focal phosphotyrosine and vinculin staining had disappeared. We conclude that in Bac1 macrophages Cdc42, Rac and Rho regulate the formation of distinct actin filament-based structures, and that Cdc42 and Rac are also required for the assembly of adhesion sites to the extracellular matrix.","author":[{"dropping-particle":"","family":"Allen","given":"W E","non-dropping-particle":"","parse-names":false,"suffix":""},{"dropping-particle":"","family":"Jones","given":"G E","non-dropping-particle":"","parse-names":false,"suffix":""},{"dropping-particle":"","family":"Pollard","given":"J W","non-dropping-particle":"","parse-names":false,"suffix":""},{"dropping-particle":"","family":"Ridley","given":"A J","non-dropping-particle":"","parse-names":false,"suffix":""}],"container-title":"J Cell Sci","id":"ITEM-1","issued":{"date-parts":[["1997"]]},"page":"707-720","title":"Rho, Rac and Cdc42 regulate actin organization and cell adhesion in macrophages","type":"article-journal","volume":"110 ( Pt 6"},"uris":["http://www.mendeley.com/documents/?uuid=cd3aeb13-bb11-49de-8404-8bd46d290b44"]}],"mendeley":{"formattedCitation":"&lt;sup&gt;40&lt;/sup&gt;","manualFormatting":"452","plainTextFormattedCitation":"40","previouslyFormattedCitation":"&lt;sup&gt;40&lt;/sup&gt;"},"properties":{"noteIndex":0},"schema":"https://github.com/citation-style-language/schema/raw/master/csl-citation.json"}</w:instrText>
      </w:r>
      <w:r w:rsidR="001F0F37" w:rsidRPr="00D93A55">
        <w:rPr>
          <w:rFonts w:cstheme="minorHAnsi"/>
          <w:sz w:val="24"/>
          <w:szCs w:val="24"/>
          <w:lang w:val="en-US"/>
        </w:rPr>
        <w:fldChar w:fldCharType="separate"/>
      </w:r>
      <w:r w:rsidR="001F0F37" w:rsidRPr="00D93A55">
        <w:rPr>
          <w:rFonts w:cstheme="minorHAnsi"/>
          <w:sz w:val="24"/>
          <w:szCs w:val="24"/>
          <w:vertAlign w:val="superscript"/>
          <w:lang w:val="en-US"/>
        </w:rPr>
        <w:t>4</w:t>
      </w:r>
      <w:r w:rsidR="00CB0F18" w:rsidRPr="00D93A55">
        <w:rPr>
          <w:rFonts w:cstheme="minorHAnsi"/>
          <w:sz w:val="24"/>
          <w:szCs w:val="24"/>
          <w:vertAlign w:val="superscript"/>
          <w:lang w:val="en-US"/>
        </w:rPr>
        <w:t>2</w:t>
      </w:r>
      <w:r w:rsidR="001F0F37" w:rsidRPr="00D93A55">
        <w:rPr>
          <w:rFonts w:cstheme="minorHAnsi"/>
          <w:sz w:val="24"/>
          <w:szCs w:val="24"/>
          <w:lang w:val="en-US"/>
        </w:rPr>
        <w:fldChar w:fldCharType="end"/>
      </w:r>
      <w:r w:rsidRPr="00D93A55">
        <w:rPr>
          <w:rFonts w:cstheme="minorHAnsi"/>
          <w:sz w:val="24"/>
          <w:szCs w:val="24"/>
          <w:lang w:val="en-US"/>
        </w:rPr>
        <w:t>.</w:t>
      </w:r>
      <w:r w:rsidRPr="00543F36">
        <w:rPr>
          <w:rFonts w:cstheme="minorHAnsi"/>
          <w:sz w:val="24"/>
          <w:szCs w:val="24"/>
          <w:lang w:val="en-US"/>
        </w:rPr>
        <w:t> </w:t>
      </w:r>
      <w:r w:rsidR="00AB515C" w:rsidRPr="00543F36">
        <w:rPr>
          <w:rFonts w:cstheme="minorHAnsi"/>
          <w:sz w:val="24"/>
          <w:szCs w:val="24"/>
          <w:lang w:val="en-US"/>
        </w:rPr>
        <w:t>The expression of th</w:t>
      </w:r>
      <w:r w:rsidR="00690798" w:rsidRPr="00543F36">
        <w:rPr>
          <w:rFonts w:cstheme="minorHAnsi"/>
          <w:sz w:val="24"/>
          <w:szCs w:val="24"/>
          <w:lang w:val="en-US"/>
        </w:rPr>
        <w:t>ese</w:t>
      </w:r>
      <w:r w:rsidR="00AB515C" w:rsidRPr="00543F36">
        <w:rPr>
          <w:rFonts w:cstheme="minorHAnsi"/>
          <w:sz w:val="24"/>
          <w:szCs w:val="24"/>
          <w:lang w:val="en-US"/>
        </w:rPr>
        <w:t xml:space="preserve"> molecules w</w:t>
      </w:r>
      <w:r w:rsidR="00055FC0" w:rsidRPr="00543F36">
        <w:rPr>
          <w:rFonts w:cstheme="minorHAnsi"/>
          <w:sz w:val="24"/>
          <w:szCs w:val="24"/>
          <w:lang w:val="en-US"/>
        </w:rPr>
        <w:t>as</w:t>
      </w:r>
      <w:r w:rsidR="00AB515C" w:rsidRPr="00543F36">
        <w:rPr>
          <w:rFonts w:cstheme="minorHAnsi"/>
          <w:sz w:val="24"/>
          <w:szCs w:val="24"/>
          <w:lang w:val="en-US"/>
        </w:rPr>
        <w:t xml:space="preserve"> also performed using immunofluorescence. This technique is</w:t>
      </w:r>
      <w:r w:rsidR="00F92213" w:rsidRPr="00543F36">
        <w:rPr>
          <w:rFonts w:cstheme="minorHAnsi"/>
          <w:sz w:val="24"/>
          <w:szCs w:val="24"/>
          <w:lang w:val="en-US"/>
        </w:rPr>
        <w:t xml:space="preserve"> not</w:t>
      </w:r>
      <w:r w:rsidR="00AB515C" w:rsidRPr="00543F36">
        <w:rPr>
          <w:rFonts w:cstheme="minorHAnsi"/>
          <w:sz w:val="24"/>
          <w:szCs w:val="24"/>
          <w:lang w:val="en-US"/>
        </w:rPr>
        <w:t xml:space="preserve"> </w:t>
      </w:r>
      <w:r w:rsidR="00F92213" w:rsidRPr="00543F36">
        <w:rPr>
          <w:rFonts w:cstheme="minorHAnsi"/>
          <w:sz w:val="24"/>
          <w:szCs w:val="24"/>
          <w:lang w:val="en-US"/>
        </w:rPr>
        <w:t xml:space="preserve">only </w:t>
      </w:r>
      <w:r w:rsidR="00AB515C" w:rsidRPr="00543F36">
        <w:rPr>
          <w:rFonts w:cstheme="minorHAnsi"/>
          <w:sz w:val="24"/>
          <w:szCs w:val="24"/>
          <w:lang w:val="en-US"/>
        </w:rPr>
        <w:t>a</w:t>
      </w:r>
      <w:r w:rsidR="00F92213" w:rsidRPr="00543F36">
        <w:rPr>
          <w:rFonts w:cstheme="minorHAnsi"/>
          <w:sz w:val="24"/>
          <w:szCs w:val="24"/>
          <w:lang w:val="en-US"/>
        </w:rPr>
        <w:t>n alternative to the use of transgenic mice expressi</w:t>
      </w:r>
      <w:r w:rsidR="00690798" w:rsidRPr="00543F36">
        <w:rPr>
          <w:rFonts w:cstheme="minorHAnsi"/>
          <w:sz w:val="24"/>
          <w:szCs w:val="24"/>
          <w:lang w:val="en-US"/>
        </w:rPr>
        <w:t>ng</w:t>
      </w:r>
      <w:r w:rsidR="00F92213" w:rsidRPr="00543F36">
        <w:rPr>
          <w:rFonts w:cstheme="minorHAnsi"/>
          <w:sz w:val="24"/>
          <w:szCs w:val="24"/>
          <w:lang w:val="en-US"/>
        </w:rPr>
        <w:t xml:space="preserve"> fluorescent actin</w:t>
      </w:r>
      <w:r w:rsidR="00F92213" w:rsidRPr="00543F36">
        <w:rPr>
          <w:rFonts w:cstheme="minorHAnsi"/>
          <w:sz w:val="24"/>
          <w:szCs w:val="24"/>
          <w:vertAlign w:val="superscript"/>
          <w:lang w:val="en-US"/>
        </w:rPr>
        <w:t>28</w:t>
      </w:r>
      <w:r w:rsidR="00F92213" w:rsidRPr="00543F36">
        <w:rPr>
          <w:rFonts w:cstheme="minorHAnsi"/>
          <w:sz w:val="24"/>
          <w:szCs w:val="24"/>
          <w:lang w:val="en-US"/>
        </w:rPr>
        <w:t xml:space="preserve"> but also provides further information about molecules </w:t>
      </w:r>
      <w:r w:rsidR="00055FC0" w:rsidRPr="00543F36">
        <w:rPr>
          <w:rFonts w:cstheme="minorHAnsi"/>
          <w:sz w:val="24"/>
          <w:szCs w:val="24"/>
          <w:lang w:val="en-US"/>
        </w:rPr>
        <w:t>modulated during the</w:t>
      </w:r>
      <w:r w:rsidR="00F92213" w:rsidRPr="00543F36">
        <w:rPr>
          <w:rFonts w:cstheme="minorHAnsi"/>
          <w:sz w:val="24"/>
          <w:szCs w:val="24"/>
          <w:lang w:val="en-US"/>
        </w:rPr>
        <w:t xml:space="preserve"> actin </w:t>
      </w:r>
      <w:r w:rsidR="00055FC0" w:rsidRPr="00543F36">
        <w:rPr>
          <w:rFonts w:cstheme="minorHAnsi"/>
          <w:sz w:val="24"/>
          <w:szCs w:val="24"/>
          <w:lang w:val="en-US"/>
        </w:rPr>
        <w:t>polymerization process</w:t>
      </w:r>
      <w:r w:rsidR="00F92213" w:rsidRPr="00543F36">
        <w:rPr>
          <w:rFonts w:cstheme="minorHAnsi"/>
          <w:sz w:val="24"/>
          <w:szCs w:val="24"/>
          <w:lang w:val="en-US"/>
        </w:rPr>
        <w:t>.</w:t>
      </w:r>
    </w:p>
    <w:p w14:paraId="08949F16" w14:textId="5D536C84" w:rsidR="00AB515C" w:rsidRPr="00543F36" w:rsidRDefault="00AB515C" w:rsidP="00543F36">
      <w:pPr>
        <w:spacing w:after="0" w:line="240" w:lineRule="auto"/>
        <w:jc w:val="both"/>
        <w:rPr>
          <w:rFonts w:cstheme="minorHAnsi"/>
          <w:sz w:val="24"/>
          <w:szCs w:val="24"/>
          <w:lang w:val="en-US"/>
        </w:rPr>
      </w:pPr>
    </w:p>
    <w:p w14:paraId="6476F385" w14:textId="3FE06D0C" w:rsidR="00AB515C" w:rsidRPr="00543F36" w:rsidRDefault="00AB515C" w:rsidP="00543F36">
      <w:pPr>
        <w:spacing w:after="0" w:line="240" w:lineRule="auto"/>
        <w:jc w:val="both"/>
        <w:rPr>
          <w:rFonts w:cstheme="minorHAnsi"/>
          <w:sz w:val="24"/>
          <w:szCs w:val="24"/>
          <w:lang w:val="en-US"/>
        </w:rPr>
      </w:pPr>
      <w:r w:rsidRPr="00543F36">
        <w:rPr>
          <w:rFonts w:cstheme="minorHAnsi"/>
          <w:sz w:val="24"/>
          <w:szCs w:val="24"/>
          <w:lang w:val="en-US"/>
        </w:rPr>
        <w:t>Several factors can affect immunofluorescence quality and efficacy. Antibody dilution, for example, when not carefully determined, can impair the acquisition of images and lead to non-specific staining due to elevated levels of background signals. Samples must also always be protected from light to avoid any loss of cell fluorescence or staining</w:t>
      </w:r>
      <w:r w:rsidR="00CB0F18" w:rsidRPr="00543F36">
        <w:rPr>
          <w:rFonts w:cstheme="minorHAnsi"/>
          <w:sz w:val="24"/>
          <w:szCs w:val="24"/>
          <w:vertAlign w:val="superscript"/>
          <w:lang w:val="en-US"/>
        </w:rPr>
        <w:t>43</w:t>
      </w:r>
      <w:r w:rsidRPr="00543F36">
        <w:rPr>
          <w:rFonts w:cstheme="minorHAnsi"/>
          <w:sz w:val="24"/>
          <w:szCs w:val="24"/>
          <w:lang w:val="en-US"/>
        </w:rPr>
        <w:t>.</w:t>
      </w:r>
    </w:p>
    <w:p w14:paraId="39B7E843" w14:textId="77777777" w:rsidR="00D656AD" w:rsidRPr="00543F36" w:rsidRDefault="00D656AD" w:rsidP="00543F36">
      <w:pPr>
        <w:spacing w:after="0" w:line="240" w:lineRule="auto"/>
        <w:jc w:val="both"/>
        <w:rPr>
          <w:rFonts w:cstheme="minorHAnsi"/>
          <w:sz w:val="24"/>
          <w:szCs w:val="24"/>
          <w:lang w:val="en-US"/>
        </w:rPr>
      </w:pPr>
    </w:p>
    <w:p w14:paraId="3AE6AB68" w14:textId="4327A770" w:rsidR="004B1FE9" w:rsidRPr="00543F36" w:rsidRDefault="004B1FE9" w:rsidP="00543F36">
      <w:pPr>
        <w:spacing w:after="0" w:line="240" w:lineRule="auto"/>
        <w:jc w:val="both"/>
        <w:rPr>
          <w:rFonts w:cstheme="minorHAnsi"/>
          <w:sz w:val="24"/>
          <w:szCs w:val="24"/>
          <w:lang w:val="en-US"/>
        </w:rPr>
      </w:pPr>
      <w:r w:rsidRPr="00543F36">
        <w:rPr>
          <w:rFonts w:cstheme="minorHAnsi"/>
          <w:sz w:val="24"/>
          <w:szCs w:val="24"/>
          <w:lang w:val="en-US"/>
        </w:rPr>
        <w:t xml:space="preserve">In summary, </w:t>
      </w:r>
      <w:r w:rsidR="004F5FF3" w:rsidRPr="00543F36">
        <w:rPr>
          <w:rFonts w:cstheme="minorHAnsi"/>
          <w:sz w:val="24"/>
          <w:szCs w:val="24"/>
          <w:lang w:val="en-US"/>
        </w:rPr>
        <w:t xml:space="preserve">here </w:t>
      </w:r>
      <w:r w:rsidRPr="00543F36">
        <w:rPr>
          <w:rFonts w:cstheme="minorHAnsi"/>
          <w:sz w:val="24"/>
          <w:szCs w:val="24"/>
          <w:lang w:val="en-US"/>
        </w:rPr>
        <w:t>we describe an </w:t>
      </w:r>
      <w:r w:rsidRPr="00543F36">
        <w:rPr>
          <w:rFonts w:cstheme="minorHAnsi"/>
          <w:i/>
          <w:iCs/>
          <w:sz w:val="24"/>
          <w:szCs w:val="24"/>
          <w:lang w:val="en-US"/>
        </w:rPr>
        <w:t>in vitro</w:t>
      </w:r>
      <w:r w:rsidRPr="00543F36">
        <w:rPr>
          <w:rFonts w:cstheme="minorHAnsi"/>
          <w:sz w:val="24"/>
          <w:szCs w:val="24"/>
          <w:lang w:val="en-US"/>
        </w:rPr>
        <w:t xml:space="preserve"> protocol that allows </w:t>
      </w:r>
      <w:r w:rsidR="004F5FF3" w:rsidRPr="00543F36">
        <w:rPr>
          <w:rFonts w:cstheme="minorHAnsi"/>
          <w:sz w:val="24"/>
          <w:szCs w:val="24"/>
          <w:lang w:val="en-US"/>
        </w:rPr>
        <w:t xml:space="preserve">for </w:t>
      </w:r>
      <w:r w:rsidRPr="00543F36">
        <w:rPr>
          <w:rFonts w:cstheme="minorHAnsi"/>
          <w:sz w:val="24"/>
          <w:szCs w:val="24"/>
          <w:lang w:val="en-US"/>
        </w:rPr>
        <w:t xml:space="preserve">the evaluation of </w:t>
      </w:r>
      <w:r w:rsidR="004F5FF3" w:rsidRPr="00543F36">
        <w:rPr>
          <w:rFonts w:cstheme="minorHAnsi"/>
          <w:sz w:val="24"/>
          <w:szCs w:val="24"/>
          <w:lang w:val="en-US"/>
        </w:rPr>
        <w:t xml:space="preserve">cell </w:t>
      </w:r>
      <w:r w:rsidRPr="00543F36">
        <w:rPr>
          <w:rFonts w:cstheme="minorHAnsi"/>
          <w:sz w:val="24"/>
          <w:szCs w:val="24"/>
          <w:lang w:val="en-US"/>
        </w:rPr>
        <w:t>adhesion and migration processes in</w:t>
      </w:r>
      <w:r w:rsidR="004F5FF3" w:rsidRPr="00543F36">
        <w:rPr>
          <w:rFonts w:cstheme="minorHAnsi"/>
          <w:sz w:val="24"/>
          <w:szCs w:val="24"/>
          <w:lang w:val="en-US"/>
        </w:rPr>
        <w:t xml:space="preserve"> the context of</w:t>
      </w:r>
      <w:r w:rsidRPr="00543F36">
        <w:rPr>
          <w:rFonts w:cstheme="minorHAnsi"/>
          <w:sz w:val="24"/>
          <w:szCs w:val="24"/>
          <w:lang w:val="en-US"/>
        </w:rPr>
        <w:t> </w:t>
      </w:r>
      <w:r w:rsidRPr="00543F36">
        <w:rPr>
          <w:rFonts w:cstheme="minorHAnsi"/>
          <w:i/>
          <w:iCs/>
          <w:sz w:val="24"/>
          <w:szCs w:val="24"/>
          <w:lang w:val="en-US"/>
        </w:rPr>
        <w:t>Leishmania</w:t>
      </w:r>
      <w:r w:rsidR="004F5FF3" w:rsidRPr="00543F36">
        <w:rPr>
          <w:rFonts w:cstheme="minorHAnsi"/>
          <w:sz w:val="24"/>
          <w:szCs w:val="24"/>
          <w:lang w:val="en-US"/>
        </w:rPr>
        <w:t xml:space="preserve"> </w:t>
      </w:r>
      <w:r w:rsidRPr="00543F36">
        <w:rPr>
          <w:rFonts w:cstheme="minorHAnsi"/>
          <w:sz w:val="24"/>
          <w:szCs w:val="24"/>
          <w:lang w:val="en-US"/>
        </w:rPr>
        <w:t>infect</w:t>
      </w:r>
      <w:r w:rsidR="004F5FF3" w:rsidRPr="00543F36">
        <w:rPr>
          <w:rFonts w:cstheme="minorHAnsi"/>
          <w:sz w:val="24"/>
          <w:szCs w:val="24"/>
          <w:lang w:val="en-US"/>
        </w:rPr>
        <w:t>ion</w:t>
      </w:r>
      <w:r w:rsidRPr="00543F36">
        <w:rPr>
          <w:rFonts w:cstheme="minorHAnsi"/>
          <w:sz w:val="24"/>
          <w:szCs w:val="24"/>
          <w:lang w:val="en-US"/>
        </w:rPr>
        <w:t xml:space="preserve">. </w:t>
      </w:r>
      <w:r w:rsidR="004F5FF3" w:rsidRPr="00543F36">
        <w:rPr>
          <w:rFonts w:cstheme="minorHAnsi"/>
          <w:sz w:val="24"/>
          <w:szCs w:val="24"/>
          <w:lang w:val="en-US"/>
        </w:rPr>
        <w:t xml:space="preserve">Our primary </w:t>
      </w:r>
      <w:r w:rsidRPr="00543F36">
        <w:rPr>
          <w:rFonts w:cstheme="minorHAnsi"/>
          <w:sz w:val="24"/>
          <w:szCs w:val="24"/>
          <w:lang w:val="en-US"/>
        </w:rPr>
        <w:t xml:space="preserve">focus </w:t>
      </w:r>
      <w:r w:rsidR="004F5FF3" w:rsidRPr="00543F36">
        <w:rPr>
          <w:rFonts w:cstheme="minorHAnsi"/>
          <w:sz w:val="24"/>
          <w:szCs w:val="24"/>
          <w:lang w:val="en-US"/>
        </w:rPr>
        <w:t xml:space="preserve">was </w:t>
      </w:r>
      <w:r w:rsidRPr="00543F36">
        <w:rPr>
          <w:rFonts w:cstheme="minorHAnsi"/>
          <w:sz w:val="24"/>
          <w:szCs w:val="24"/>
          <w:lang w:val="en-US"/>
        </w:rPr>
        <w:t xml:space="preserve">on DCs, which </w:t>
      </w:r>
      <w:r w:rsidR="004F5FF3" w:rsidRPr="00543F36">
        <w:rPr>
          <w:rFonts w:cstheme="minorHAnsi"/>
          <w:sz w:val="24"/>
          <w:szCs w:val="24"/>
          <w:lang w:val="en-US"/>
        </w:rPr>
        <w:t xml:space="preserve">are known to </w:t>
      </w:r>
      <w:r w:rsidRPr="00543F36">
        <w:rPr>
          <w:rFonts w:cstheme="minorHAnsi"/>
          <w:sz w:val="24"/>
          <w:szCs w:val="24"/>
          <w:lang w:val="en-US"/>
        </w:rPr>
        <w:t xml:space="preserve">play a </w:t>
      </w:r>
      <w:r w:rsidR="00DE66A0">
        <w:rPr>
          <w:rFonts w:cstheme="minorHAnsi"/>
          <w:sz w:val="24"/>
          <w:szCs w:val="24"/>
          <w:lang w:val="en-US"/>
        </w:rPr>
        <w:t>significant</w:t>
      </w:r>
      <w:r w:rsidRPr="00543F36">
        <w:rPr>
          <w:rFonts w:cstheme="minorHAnsi"/>
          <w:sz w:val="24"/>
          <w:szCs w:val="24"/>
          <w:lang w:val="en-US"/>
        </w:rPr>
        <w:t xml:space="preserve"> role in </w:t>
      </w:r>
      <w:r w:rsidR="004F5FF3" w:rsidRPr="00543F36">
        <w:rPr>
          <w:rFonts w:cstheme="minorHAnsi"/>
          <w:sz w:val="24"/>
          <w:szCs w:val="24"/>
          <w:lang w:val="en-US"/>
        </w:rPr>
        <w:t>the immunopathogenesis of l</w:t>
      </w:r>
      <w:r w:rsidRPr="00543F36">
        <w:rPr>
          <w:rFonts w:cstheme="minorHAnsi"/>
          <w:sz w:val="24"/>
          <w:szCs w:val="24"/>
          <w:lang w:val="en-US"/>
        </w:rPr>
        <w:t>eishmaniasis</w:t>
      </w:r>
      <w:r w:rsidR="00BA55D0" w:rsidRPr="00543F36">
        <w:rPr>
          <w:rFonts w:cstheme="minorHAnsi"/>
          <w:sz w:val="24"/>
          <w:szCs w:val="24"/>
          <w:lang w:val="en-US"/>
        </w:rPr>
        <w:t xml:space="preserve">; however, how these cells participate </w:t>
      </w:r>
      <w:r w:rsidRPr="00543F36">
        <w:rPr>
          <w:rFonts w:cstheme="minorHAnsi"/>
          <w:sz w:val="24"/>
          <w:szCs w:val="24"/>
          <w:lang w:val="en-US"/>
        </w:rPr>
        <w:t xml:space="preserve">in parasite dissemination in the vertebrate host remains poorly understood. This protocol can </w:t>
      </w:r>
      <w:r w:rsidR="00BA55D0" w:rsidRPr="00543F36">
        <w:rPr>
          <w:rFonts w:cstheme="minorHAnsi"/>
          <w:sz w:val="24"/>
          <w:szCs w:val="24"/>
          <w:lang w:val="en-US"/>
        </w:rPr>
        <w:t xml:space="preserve">also </w:t>
      </w:r>
      <w:r w:rsidRPr="00543F36">
        <w:rPr>
          <w:rFonts w:cstheme="minorHAnsi"/>
          <w:sz w:val="24"/>
          <w:szCs w:val="24"/>
          <w:lang w:val="en-US"/>
        </w:rPr>
        <w:t xml:space="preserve">be modified to investigate cellular migration </w:t>
      </w:r>
      <w:r w:rsidR="00BA55D0" w:rsidRPr="00543F36">
        <w:rPr>
          <w:rFonts w:cstheme="minorHAnsi"/>
          <w:sz w:val="24"/>
          <w:szCs w:val="24"/>
          <w:lang w:val="en-US"/>
        </w:rPr>
        <w:t xml:space="preserve">in </w:t>
      </w:r>
      <w:r w:rsidRPr="00543F36">
        <w:rPr>
          <w:rFonts w:cstheme="minorHAnsi"/>
          <w:sz w:val="24"/>
          <w:szCs w:val="24"/>
          <w:lang w:val="en-US"/>
        </w:rPr>
        <w:t xml:space="preserve">other </w:t>
      </w:r>
      <w:r w:rsidR="00BA55D0" w:rsidRPr="00543F36">
        <w:rPr>
          <w:rFonts w:cstheme="minorHAnsi"/>
          <w:sz w:val="24"/>
          <w:szCs w:val="24"/>
          <w:lang w:val="en-US"/>
        </w:rPr>
        <w:t xml:space="preserve">types of </w:t>
      </w:r>
      <w:r w:rsidRPr="00543F36">
        <w:rPr>
          <w:rFonts w:cstheme="minorHAnsi"/>
          <w:sz w:val="24"/>
          <w:szCs w:val="24"/>
          <w:lang w:val="en-US"/>
        </w:rPr>
        <w:t xml:space="preserve">host cells </w:t>
      </w:r>
      <w:r w:rsidR="00BA55D0" w:rsidRPr="00543F36">
        <w:rPr>
          <w:rFonts w:cstheme="minorHAnsi"/>
          <w:sz w:val="24"/>
          <w:szCs w:val="24"/>
          <w:lang w:val="en-US"/>
        </w:rPr>
        <w:t xml:space="preserve">for the investigation of other species of </w:t>
      </w:r>
      <w:r w:rsidRPr="00543F36">
        <w:rPr>
          <w:rFonts w:cstheme="minorHAnsi"/>
          <w:sz w:val="24"/>
          <w:szCs w:val="24"/>
          <w:lang w:val="en-US"/>
        </w:rPr>
        <w:t>intracellular parasites.</w:t>
      </w:r>
      <w:r w:rsidR="006F5D19" w:rsidRPr="00543F36">
        <w:rPr>
          <w:rFonts w:cstheme="minorHAnsi"/>
          <w:sz w:val="24"/>
          <w:szCs w:val="24"/>
          <w:lang w:val="en-US"/>
        </w:rPr>
        <w:t xml:space="preserve"> Also, extracellular matrix, such as collagen I or Matrigel, can be added to the cell culture membrane inserts</w:t>
      </w:r>
      <w:r w:rsidR="00F92213" w:rsidRPr="00543F36">
        <w:rPr>
          <w:rFonts w:cstheme="minorHAnsi"/>
          <w:sz w:val="24"/>
          <w:szCs w:val="24"/>
          <w:lang w:val="en-US"/>
        </w:rPr>
        <w:t xml:space="preserve"> </w:t>
      </w:r>
      <w:r w:rsidR="006F5D19" w:rsidRPr="00543F36">
        <w:rPr>
          <w:rFonts w:cstheme="minorHAnsi"/>
          <w:sz w:val="24"/>
          <w:szCs w:val="24"/>
          <w:lang w:val="en-US"/>
        </w:rPr>
        <w:t>system to evaluate 3D migration and cellular invasion in different fields</w:t>
      </w:r>
      <w:r w:rsidR="00F92213" w:rsidRPr="00543F36">
        <w:rPr>
          <w:rFonts w:cstheme="minorHAnsi"/>
          <w:sz w:val="24"/>
          <w:szCs w:val="24"/>
          <w:lang w:val="en-US"/>
        </w:rPr>
        <w:t xml:space="preserve"> of study</w:t>
      </w:r>
      <w:r w:rsidR="006F5D19" w:rsidRPr="00543F36">
        <w:rPr>
          <w:rFonts w:cstheme="minorHAnsi"/>
          <w:sz w:val="24"/>
          <w:szCs w:val="24"/>
          <w:lang w:val="en-US"/>
        </w:rPr>
        <w:t>.</w:t>
      </w:r>
    </w:p>
    <w:bookmarkEnd w:id="11"/>
    <w:p w14:paraId="688199B2" w14:textId="77777777" w:rsidR="00D656AD" w:rsidRPr="00543F36" w:rsidRDefault="00D656AD" w:rsidP="00543F36">
      <w:pPr>
        <w:spacing w:after="0" w:line="240" w:lineRule="auto"/>
        <w:jc w:val="both"/>
        <w:rPr>
          <w:rFonts w:cstheme="minorHAnsi"/>
          <w:b/>
          <w:bCs/>
          <w:sz w:val="24"/>
          <w:szCs w:val="24"/>
          <w:lang w:val="en-US"/>
        </w:rPr>
      </w:pPr>
    </w:p>
    <w:p w14:paraId="762E1F75" w14:textId="42E1B8F6" w:rsidR="00CD762D" w:rsidRPr="00543F36" w:rsidRDefault="00B47974" w:rsidP="00543F36">
      <w:pPr>
        <w:spacing w:after="0" w:line="240" w:lineRule="auto"/>
        <w:jc w:val="both"/>
        <w:rPr>
          <w:rFonts w:cstheme="minorHAnsi"/>
          <w:b/>
          <w:bCs/>
          <w:sz w:val="24"/>
          <w:szCs w:val="24"/>
          <w:lang w:val="en-US"/>
        </w:rPr>
      </w:pPr>
      <w:r w:rsidRPr="00543F36">
        <w:rPr>
          <w:rFonts w:cstheme="minorHAnsi"/>
          <w:b/>
          <w:bCs/>
          <w:sz w:val="24"/>
          <w:szCs w:val="24"/>
          <w:lang w:val="en-US"/>
        </w:rPr>
        <w:t>DISCLOSURES</w:t>
      </w:r>
    </w:p>
    <w:p w14:paraId="3472050B" w14:textId="2A279C77" w:rsidR="00CD762D" w:rsidRPr="00543F36" w:rsidRDefault="00CD762D" w:rsidP="00543F36">
      <w:pPr>
        <w:spacing w:after="0" w:line="240" w:lineRule="auto"/>
        <w:jc w:val="both"/>
        <w:rPr>
          <w:rFonts w:cstheme="minorHAnsi"/>
          <w:sz w:val="24"/>
          <w:szCs w:val="24"/>
          <w:lang w:val="en-US"/>
        </w:rPr>
      </w:pPr>
      <w:r w:rsidRPr="00543F36">
        <w:rPr>
          <w:rFonts w:cstheme="minorHAnsi"/>
          <w:sz w:val="24"/>
          <w:szCs w:val="24"/>
          <w:lang w:val="en-US"/>
        </w:rPr>
        <w:t>The authors declare they have no competing financial interests.</w:t>
      </w:r>
    </w:p>
    <w:p w14:paraId="4C039094" w14:textId="77777777" w:rsidR="00D656AD" w:rsidRPr="00543F36" w:rsidRDefault="00D656AD" w:rsidP="00543F36">
      <w:pPr>
        <w:spacing w:after="0" w:line="240" w:lineRule="auto"/>
        <w:jc w:val="both"/>
        <w:rPr>
          <w:rFonts w:cstheme="minorHAnsi"/>
          <w:b/>
          <w:bCs/>
          <w:caps/>
          <w:sz w:val="24"/>
          <w:szCs w:val="24"/>
          <w:lang w:val="en-US"/>
        </w:rPr>
      </w:pPr>
    </w:p>
    <w:p w14:paraId="1C1B881E" w14:textId="4DE9A945" w:rsidR="00230C0D" w:rsidRPr="00543F36" w:rsidRDefault="00AC068B" w:rsidP="00543F36">
      <w:pPr>
        <w:spacing w:after="0" w:line="240" w:lineRule="auto"/>
        <w:jc w:val="both"/>
        <w:rPr>
          <w:rFonts w:cstheme="minorHAnsi"/>
          <w:b/>
          <w:bCs/>
          <w:caps/>
          <w:sz w:val="24"/>
          <w:szCs w:val="24"/>
          <w:lang w:val="en-US"/>
        </w:rPr>
      </w:pPr>
      <w:r w:rsidRPr="00543F36">
        <w:rPr>
          <w:rFonts w:cstheme="minorHAnsi"/>
          <w:b/>
          <w:bCs/>
          <w:caps/>
          <w:sz w:val="24"/>
          <w:szCs w:val="24"/>
          <w:lang w:val="en-US"/>
        </w:rPr>
        <w:t>Acknowledgments</w:t>
      </w:r>
    </w:p>
    <w:p w14:paraId="12213C2F" w14:textId="4A0D2E0C" w:rsidR="00B47974" w:rsidRPr="00543F36" w:rsidRDefault="00AC068B" w:rsidP="00543F36">
      <w:pPr>
        <w:spacing w:after="0" w:line="240" w:lineRule="auto"/>
        <w:jc w:val="both"/>
        <w:rPr>
          <w:rFonts w:cstheme="minorHAnsi"/>
          <w:sz w:val="24"/>
          <w:szCs w:val="24"/>
          <w:lang w:val="en-US"/>
        </w:rPr>
      </w:pPr>
      <w:r w:rsidRPr="00543F36">
        <w:rPr>
          <w:rFonts w:cstheme="minorHAnsi"/>
          <w:sz w:val="24"/>
          <w:szCs w:val="24"/>
          <w:lang w:val="en-US"/>
        </w:rPr>
        <w:t xml:space="preserve">This work was supported by </w:t>
      </w:r>
      <w:r w:rsidR="00230C0D" w:rsidRPr="00543F36">
        <w:rPr>
          <w:rFonts w:cstheme="minorHAnsi"/>
          <w:sz w:val="24"/>
          <w:szCs w:val="24"/>
          <w:lang w:val="en-US"/>
        </w:rPr>
        <w:t>Bahia Research Support Foundation</w:t>
      </w:r>
      <w:r w:rsidRPr="00543F36">
        <w:rPr>
          <w:rFonts w:cstheme="minorHAnsi"/>
          <w:sz w:val="24"/>
          <w:szCs w:val="24"/>
          <w:lang w:val="en-US"/>
        </w:rPr>
        <w:t xml:space="preserve"> (</w:t>
      </w:r>
      <w:proofErr w:type="spellStart"/>
      <w:r w:rsidRPr="00543F36">
        <w:rPr>
          <w:rFonts w:cstheme="minorHAnsi"/>
          <w:sz w:val="24"/>
          <w:szCs w:val="24"/>
          <w:lang w:val="en-US"/>
        </w:rPr>
        <w:t>F</w:t>
      </w:r>
      <w:r w:rsidR="00CD762D" w:rsidRPr="00543F36">
        <w:rPr>
          <w:rFonts w:cstheme="minorHAnsi"/>
          <w:sz w:val="24"/>
          <w:szCs w:val="24"/>
          <w:lang w:val="en-US"/>
        </w:rPr>
        <w:t>apesb</w:t>
      </w:r>
      <w:proofErr w:type="spellEnd"/>
      <w:r w:rsidRPr="00543F36">
        <w:rPr>
          <w:rFonts w:cstheme="minorHAnsi"/>
          <w:sz w:val="24"/>
          <w:szCs w:val="24"/>
          <w:lang w:val="en-US"/>
        </w:rPr>
        <w:t>)</w:t>
      </w:r>
      <w:r w:rsidR="00230C0D" w:rsidRPr="00543F36">
        <w:rPr>
          <w:rFonts w:cstheme="minorHAnsi"/>
          <w:sz w:val="24"/>
          <w:szCs w:val="24"/>
          <w:lang w:val="en-US"/>
        </w:rPr>
        <w:t xml:space="preserve">, </w:t>
      </w:r>
      <w:r w:rsidR="00AD3B58" w:rsidRPr="00543F36">
        <w:rPr>
          <w:rFonts w:cstheme="minorHAnsi"/>
          <w:sz w:val="24"/>
          <w:szCs w:val="24"/>
          <w:lang w:val="en-US"/>
        </w:rPr>
        <w:t>grant</w:t>
      </w:r>
      <w:r w:rsidR="00230C0D" w:rsidRPr="00543F36">
        <w:rPr>
          <w:rFonts w:cstheme="minorHAnsi"/>
          <w:sz w:val="24"/>
          <w:szCs w:val="24"/>
          <w:lang w:val="en-US"/>
        </w:rPr>
        <w:t xml:space="preserve"> number 9092/2015</w:t>
      </w:r>
      <w:r w:rsidRPr="00543F36">
        <w:rPr>
          <w:rFonts w:cstheme="minorHAnsi"/>
          <w:sz w:val="24"/>
          <w:szCs w:val="24"/>
          <w:lang w:val="en-US"/>
        </w:rPr>
        <w:t>.</w:t>
      </w:r>
      <w:r w:rsidR="00230C0D" w:rsidRPr="00543F36">
        <w:rPr>
          <w:rFonts w:cstheme="minorHAnsi"/>
          <w:sz w:val="24"/>
          <w:szCs w:val="24"/>
          <w:lang w:val="en-US"/>
        </w:rPr>
        <w:t xml:space="preserve"> </w:t>
      </w:r>
      <w:r w:rsidR="00A40066" w:rsidRPr="00543F36">
        <w:rPr>
          <w:rFonts w:cstheme="minorHAnsi"/>
          <w:sz w:val="24"/>
          <w:szCs w:val="24"/>
          <w:lang w:val="en-US"/>
        </w:rPr>
        <w:t xml:space="preserve">The authors acknowledge </w:t>
      </w:r>
      <w:proofErr w:type="spellStart"/>
      <w:r w:rsidR="00CD762D" w:rsidRPr="00543F36">
        <w:rPr>
          <w:rFonts w:cstheme="minorHAnsi"/>
          <w:sz w:val="24"/>
          <w:szCs w:val="24"/>
          <w:lang w:val="en-US"/>
        </w:rPr>
        <w:t>CNPq</w:t>
      </w:r>
      <w:proofErr w:type="spellEnd"/>
      <w:r w:rsidR="00CD762D" w:rsidRPr="00543F36">
        <w:rPr>
          <w:rFonts w:cstheme="minorHAnsi"/>
          <w:sz w:val="24"/>
          <w:szCs w:val="24"/>
          <w:lang w:val="en-US"/>
        </w:rPr>
        <w:t xml:space="preserve">, Capes and </w:t>
      </w:r>
      <w:proofErr w:type="spellStart"/>
      <w:r w:rsidR="00CD762D" w:rsidRPr="00543F36">
        <w:rPr>
          <w:rFonts w:cstheme="minorHAnsi"/>
          <w:sz w:val="24"/>
          <w:szCs w:val="24"/>
          <w:lang w:val="en-US"/>
        </w:rPr>
        <w:t>Fapesb</w:t>
      </w:r>
      <w:proofErr w:type="spellEnd"/>
      <w:r w:rsidR="00CD762D" w:rsidRPr="00543F36">
        <w:rPr>
          <w:rFonts w:cstheme="minorHAnsi"/>
          <w:sz w:val="24"/>
          <w:szCs w:val="24"/>
          <w:lang w:val="en-US"/>
        </w:rPr>
        <w:t xml:space="preserve"> for </w:t>
      </w:r>
      <w:r w:rsidR="00A40066" w:rsidRPr="00543F36">
        <w:rPr>
          <w:rFonts w:cstheme="minorHAnsi"/>
          <w:sz w:val="24"/>
          <w:szCs w:val="24"/>
          <w:lang w:val="en-US"/>
        </w:rPr>
        <w:t>financial support via</w:t>
      </w:r>
      <w:r w:rsidR="00CD762D" w:rsidRPr="00543F36">
        <w:rPr>
          <w:rFonts w:cstheme="minorHAnsi"/>
          <w:sz w:val="24"/>
          <w:szCs w:val="24"/>
          <w:lang w:val="en-US"/>
        </w:rPr>
        <w:t xml:space="preserve"> scholarships.</w:t>
      </w:r>
      <w:r w:rsidR="004E29D3" w:rsidRPr="00543F36">
        <w:rPr>
          <w:rFonts w:cstheme="minorHAnsi"/>
          <w:sz w:val="24"/>
          <w:szCs w:val="24"/>
          <w:lang w:val="en-US"/>
        </w:rPr>
        <w:t xml:space="preserve"> </w:t>
      </w:r>
      <w:r w:rsidR="00BA55D0" w:rsidRPr="00543F36">
        <w:rPr>
          <w:rFonts w:cstheme="minorHAnsi"/>
          <w:sz w:val="24"/>
          <w:szCs w:val="24"/>
          <w:lang w:val="en-US"/>
        </w:rPr>
        <w:t>The authors would like to thank Andris K. Walter for critical analysis, English language revision and manuscript copyediting assistance.</w:t>
      </w:r>
    </w:p>
    <w:bookmarkEnd w:id="0"/>
    <w:p w14:paraId="0A41826B" w14:textId="77777777" w:rsidR="00D656AD" w:rsidRPr="00543F36" w:rsidRDefault="00D656AD" w:rsidP="00543F36">
      <w:pPr>
        <w:spacing w:after="0" w:line="240" w:lineRule="auto"/>
        <w:jc w:val="both"/>
        <w:rPr>
          <w:rFonts w:cstheme="minorHAnsi"/>
          <w:b/>
          <w:bCs/>
          <w:caps/>
          <w:sz w:val="24"/>
          <w:szCs w:val="24"/>
          <w:lang w:val="en-US"/>
        </w:rPr>
      </w:pPr>
    </w:p>
    <w:p w14:paraId="2943CBD7" w14:textId="403D49B5" w:rsidR="006873D1" w:rsidRPr="00543F36" w:rsidRDefault="006873D1" w:rsidP="00543F36">
      <w:pPr>
        <w:spacing w:after="0" w:line="240" w:lineRule="auto"/>
        <w:jc w:val="both"/>
        <w:rPr>
          <w:rFonts w:cstheme="minorHAnsi"/>
          <w:b/>
          <w:bCs/>
          <w:caps/>
          <w:sz w:val="24"/>
          <w:szCs w:val="24"/>
          <w:lang w:val="en-US"/>
        </w:rPr>
      </w:pPr>
      <w:r w:rsidRPr="00543F36">
        <w:rPr>
          <w:rFonts w:cstheme="minorHAnsi"/>
          <w:b/>
          <w:bCs/>
          <w:caps/>
          <w:sz w:val="24"/>
          <w:szCs w:val="24"/>
          <w:lang w:val="en-US"/>
        </w:rPr>
        <w:t>Reference</w:t>
      </w:r>
      <w:r w:rsidR="00B47974" w:rsidRPr="00543F36">
        <w:rPr>
          <w:rFonts w:cstheme="minorHAnsi"/>
          <w:b/>
          <w:bCs/>
          <w:caps/>
          <w:sz w:val="24"/>
          <w:szCs w:val="24"/>
          <w:lang w:val="en-US"/>
        </w:rPr>
        <w:t>s</w:t>
      </w:r>
    </w:p>
    <w:p w14:paraId="6B7F7639" w14:textId="286D0188" w:rsidR="001F0F37" w:rsidRPr="00543F36" w:rsidRDefault="00CA138E"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sz w:val="24"/>
          <w:szCs w:val="24"/>
          <w:lang w:val="en-US"/>
        </w:rPr>
        <w:fldChar w:fldCharType="begin" w:fldLock="1"/>
      </w:r>
      <w:r w:rsidRPr="00543F36">
        <w:rPr>
          <w:sz w:val="24"/>
          <w:szCs w:val="24"/>
          <w:lang w:val="en-US"/>
        </w:rPr>
        <w:instrText xml:space="preserve">ADDIN Mendeley Bibliography CSL_BIBLIOGRAPHY </w:instrText>
      </w:r>
      <w:r w:rsidRPr="00543F36">
        <w:rPr>
          <w:sz w:val="24"/>
          <w:szCs w:val="24"/>
          <w:lang w:val="en-US"/>
        </w:rPr>
        <w:fldChar w:fldCharType="separate"/>
      </w:r>
      <w:r w:rsidR="001F0F37" w:rsidRPr="00543F36">
        <w:rPr>
          <w:rFonts w:ascii="Calibri" w:hAnsi="Calibri" w:cs="Calibri"/>
          <w:sz w:val="24"/>
          <w:szCs w:val="24"/>
          <w:lang w:val="en-US"/>
        </w:rPr>
        <w:t>1.</w:t>
      </w:r>
      <w:r w:rsidR="001F0F37" w:rsidRPr="00543F36">
        <w:rPr>
          <w:rFonts w:ascii="Calibri" w:hAnsi="Calibri" w:cs="Calibri"/>
          <w:sz w:val="24"/>
          <w:szCs w:val="24"/>
          <w:lang w:val="en-US"/>
        </w:rPr>
        <w:tab/>
        <w:t>Burza, S., Croft, S.</w:t>
      </w:r>
      <w:r w:rsidR="00D93A55">
        <w:rPr>
          <w:rFonts w:ascii="Calibri" w:hAnsi="Calibri" w:cs="Calibri"/>
          <w:sz w:val="24"/>
          <w:szCs w:val="24"/>
          <w:lang w:val="en-US"/>
        </w:rPr>
        <w:t xml:space="preserve"> </w:t>
      </w:r>
      <w:r w:rsidR="001F0F37" w:rsidRPr="00543F36">
        <w:rPr>
          <w:rFonts w:ascii="Calibri" w:hAnsi="Calibri" w:cs="Calibri"/>
          <w:sz w:val="24"/>
          <w:szCs w:val="24"/>
          <w:lang w:val="en-US"/>
        </w:rPr>
        <w:t xml:space="preserve">L., Boelaert, M. Leishmaniasis. </w:t>
      </w:r>
      <w:r w:rsidR="001F0F37" w:rsidRPr="00543F36">
        <w:rPr>
          <w:rFonts w:ascii="Calibri" w:hAnsi="Calibri" w:cs="Calibri"/>
          <w:i/>
          <w:iCs/>
          <w:sz w:val="24"/>
          <w:szCs w:val="24"/>
          <w:lang w:val="en-US"/>
        </w:rPr>
        <w:t>The Lancet</w:t>
      </w:r>
      <w:r w:rsidR="001F0F37" w:rsidRPr="00543F36">
        <w:rPr>
          <w:rFonts w:ascii="Calibri" w:hAnsi="Calibri" w:cs="Calibri"/>
          <w:sz w:val="24"/>
          <w:szCs w:val="24"/>
          <w:lang w:val="en-US"/>
        </w:rPr>
        <w:t xml:space="preserve">. </w:t>
      </w:r>
      <w:r w:rsidR="001F0F37" w:rsidRPr="00543F36">
        <w:rPr>
          <w:rFonts w:ascii="Calibri" w:hAnsi="Calibri" w:cs="Calibri"/>
          <w:b/>
          <w:bCs/>
          <w:sz w:val="24"/>
          <w:szCs w:val="24"/>
          <w:lang w:val="en-US"/>
        </w:rPr>
        <w:t>392</w:t>
      </w:r>
      <w:r w:rsidR="001F0F37" w:rsidRPr="00543F36">
        <w:rPr>
          <w:rFonts w:ascii="Calibri" w:hAnsi="Calibri" w:cs="Calibri"/>
          <w:sz w:val="24"/>
          <w:szCs w:val="24"/>
          <w:lang w:val="en-US"/>
        </w:rPr>
        <w:t xml:space="preserve"> (10151), 951–970 (2018).</w:t>
      </w:r>
    </w:p>
    <w:p w14:paraId="13E75D86" w14:textId="6F309D1B"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rPr>
      </w:pPr>
      <w:r w:rsidRPr="00543F36">
        <w:rPr>
          <w:rFonts w:ascii="Calibri" w:hAnsi="Calibri" w:cs="Calibri"/>
          <w:sz w:val="24"/>
          <w:szCs w:val="24"/>
          <w:lang w:val="en-US"/>
        </w:rPr>
        <w:t>2.</w:t>
      </w:r>
      <w:r w:rsidRPr="00543F36">
        <w:rPr>
          <w:rFonts w:ascii="Calibri" w:hAnsi="Calibri" w:cs="Calibri"/>
          <w:sz w:val="24"/>
          <w:szCs w:val="24"/>
          <w:lang w:val="en-US"/>
        </w:rPr>
        <w:tab/>
        <w:t>Bi, K., Chen, Y., Zhao, S., Kuang, Y., John Wu, C.</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H. Current Visceral Leishmaniasis Research: A Research Review to Inspire Future Study. </w:t>
      </w:r>
      <w:r w:rsidRPr="00543F36">
        <w:rPr>
          <w:rFonts w:ascii="Calibri" w:hAnsi="Calibri" w:cs="Calibri"/>
          <w:i/>
          <w:iCs/>
          <w:sz w:val="24"/>
          <w:szCs w:val="24"/>
        </w:rPr>
        <w:t>BioMed Research International</w:t>
      </w:r>
      <w:r w:rsidRPr="00543F36">
        <w:rPr>
          <w:rFonts w:ascii="Calibri" w:hAnsi="Calibri" w:cs="Calibri"/>
          <w:sz w:val="24"/>
          <w:szCs w:val="24"/>
        </w:rPr>
        <w:t xml:space="preserve">. </w:t>
      </w:r>
      <w:r w:rsidRPr="00543F36">
        <w:rPr>
          <w:rFonts w:ascii="Calibri" w:hAnsi="Calibri" w:cs="Calibri"/>
          <w:b/>
          <w:bCs/>
          <w:sz w:val="24"/>
          <w:szCs w:val="24"/>
        </w:rPr>
        <w:t>2018</w:t>
      </w:r>
      <w:r w:rsidRPr="00543F36">
        <w:rPr>
          <w:rFonts w:ascii="Calibri" w:hAnsi="Calibri" w:cs="Calibri"/>
          <w:sz w:val="24"/>
          <w:szCs w:val="24"/>
        </w:rPr>
        <w:t xml:space="preserve"> (2018).</w:t>
      </w:r>
    </w:p>
    <w:p w14:paraId="2DFB980D" w14:textId="2578C91C"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rPr>
        <w:t>3.</w:t>
      </w:r>
      <w:r w:rsidRPr="00543F36">
        <w:rPr>
          <w:rFonts w:ascii="Calibri" w:hAnsi="Calibri" w:cs="Calibri"/>
          <w:sz w:val="24"/>
          <w:szCs w:val="24"/>
        </w:rPr>
        <w:tab/>
        <w:t>Serafim, T.</w:t>
      </w:r>
      <w:r w:rsidR="00D93A55">
        <w:rPr>
          <w:rFonts w:ascii="Calibri" w:hAnsi="Calibri" w:cs="Calibri"/>
          <w:sz w:val="24"/>
          <w:szCs w:val="24"/>
        </w:rPr>
        <w:t xml:space="preserve"> </w:t>
      </w:r>
      <w:r w:rsidRPr="00543F36">
        <w:rPr>
          <w:rFonts w:ascii="Calibri" w:hAnsi="Calibri" w:cs="Calibri"/>
          <w:sz w:val="24"/>
          <w:szCs w:val="24"/>
        </w:rPr>
        <w:t xml:space="preserve">D., Iniguez, E., Oliveira, F. Leishmania infantum. </w:t>
      </w:r>
      <w:r w:rsidRPr="00543F36">
        <w:rPr>
          <w:rFonts w:ascii="Calibri" w:hAnsi="Calibri" w:cs="Calibri"/>
          <w:i/>
          <w:iCs/>
          <w:sz w:val="24"/>
          <w:szCs w:val="24"/>
          <w:lang w:val="en-US"/>
        </w:rPr>
        <w:t>Trends in Parasitology</w:t>
      </w:r>
      <w:r w:rsidRPr="00543F36">
        <w:rPr>
          <w:rFonts w:ascii="Calibri" w:hAnsi="Calibri" w:cs="Calibri"/>
          <w:sz w:val="24"/>
          <w:szCs w:val="24"/>
          <w:lang w:val="en-US"/>
        </w:rPr>
        <w:t xml:space="preserve">. </w:t>
      </w:r>
      <w:r w:rsidRPr="00543F36">
        <w:rPr>
          <w:rFonts w:ascii="Calibri" w:hAnsi="Calibri" w:cs="Calibri"/>
          <w:b/>
          <w:bCs/>
          <w:sz w:val="24"/>
          <w:szCs w:val="24"/>
          <w:lang w:val="en-US"/>
        </w:rPr>
        <w:t>36</w:t>
      </w:r>
      <w:r w:rsidRPr="00543F36">
        <w:rPr>
          <w:rFonts w:ascii="Calibri" w:hAnsi="Calibri" w:cs="Calibri"/>
          <w:sz w:val="24"/>
          <w:szCs w:val="24"/>
          <w:lang w:val="en-US"/>
        </w:rPr>
        <w:t xml:space="preserve"> (1), 80–81 (2020).</w:t>
      </w:r>
    </w:p>
    <w:p w14:paraId="2804F14F" w14:textId="7068007D"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4.</w:t>
      </w:r>
      <w:r w:rsidRPr="00543F36">
        <w:rPr>
          <w:rFonts w:ascii="Calibri" w:hAnsi="Calibri" w:cs="Calibri"/>
          <w:sz w:val="24"/>
          <w:szCs w:val="24"/>
          <w:lang w:val="en-US"/>
        </w:rPr>
        <w:tab/>
        <w:t>Van Assche, T., Deschacht, M., da Luz, R.</w:t>
      </w:r>
      <w:r w:rsidR="00D93A55">
        <w:rPr>
          <w:rFonts w:ascii="Calibri" w:hAnsi="Calibri" w:cs="Calibri"/>
          <w:sz w:val="24"/>
          <w:szCs w:val="24"/>
          <w:lang w:val="en-US"/>
        </w:rPr>
        <w:t xml:space="preserve"> </w:t>
      </w:r>
      <w:r w:rsidRPr="00543F36">
        <w:rPr>
          <w:rFonts w:ascii="Calibri" w:hAnsi="Calibri" w:cs="Calibri"/>
          <w:sz w:val="24"/>
          <w:szCs w:val="24"/>
          <w:lang w:val="en-US"/>
        </w:rPr>
        <w:t>A.</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I., Maes, L., Cos, P. Leishmania–macrophage interactions: Insights into the redox biology. </w:t>
      </w:r>
      <w:r w:rsidRPr="00543F36">
        <w:rPr>
          <w:rFonts w:ascii="Calibri" w:hAnsi="Calibri" w:cs="Calibri"/>
          <w:i/>
          <w:iCs/>
          <w:sz w:val="24"/>
          <w:szCs w:val="24"/>
          <w:lang w:val="en-US"/>
        </w:rPr>
        <w:t xml:space="preserve">Free Radical Biology and </w:t>
      </w:r>
      <w:r w:rsidRPr="00543F36">
        <w:rPr>
          <w:rFonts w:ascii="Calibri" w:hAnsi="Calibri" w:cs="Calibri"/>
          <w:i/>
          <w:iCs/>
          <w:sz w:val="24"/>
          <w:szCs w:val="24"/>
          <w:lang w:val="en-US"/>
        </w:rPr>
        <w:lastRenderedPageBreak/>
        <w:t>Medicine</w:t>
      </w:r>
      <w:r w:rsidRPr="00543F36">
        <w:rPr>
          <w:rFonts w:ascii="Calibri" w:hAnsi="Calibri" w:cs="Calibri"/>
          <w:sz w:val="24"/>
          <w:szCs w:val="24"/>
          <w:lang w:val="en-US"/>
        </w:rPr>
        <w:t xml:space="preserve">. </w:t>
      </w:r>
      <w:r w:rsidRPr="00543F36">
        <w:rPr>
          <w:rFonts w:ascii="Calibri" w:hAnsi="Calibri" w:cs="Calibri"/>
          <w:b/>
          <w:bCs/>
          <w:sz w:val="24"/>
          <w:szCs w:val="24"/>
          <w:lang w:val="en-US"/>
        </w:rPr>
        <w:t>51</w:t>
      </w:r>
      <w:r w:rsidRPr="00543F36">
        <w:rPr>
          <w:rFonts w:ascii="Calibri" w:hAnsi="Calibri" w:cs="Calibri"/>
          <w:sz w:val="24"/>
          <w:szCs w:val="24"/>
          <w:lang w:val="en-US"/>
        </w:rPr>
        <w:t xml:space="preserve"> (2), 337–351 (2011).</w:t>
      </w:r>
    </w:p>
    <w:p w14:paraId="60AA1B38" w14:textId="513081B7"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5.</w:t>
      </w:r>
      <w:r w:rsidRPr="00543F36">
        <w:rPr>
          <w:rFonts w:ascii="Calibri" w:hAnsi="Calibri" w:cs="Calibri"/>
          <w:sz w:val="24"/>
          <w:szCs w:val="24"/>
          <w:lang w:val="en-US"/>
        </w:rPr>
        <w:tab/>
        <w:t xml:space="preserve">Podinovskaia, M., Descoteaux, A. </w:t>
      </w:r>
      <w:r w:rsidRPr="00543F36">
        <w:rPr>
          <w:rFonts w:ascii="Calibri" w:hAnsi="Calibri" w:cs="Calibri"/>
          <w:i/>
          <w:iCs/>
          <w:sz w:val="24"/>
          <w:szCs w:val="24"/>
          <w:lang w:val="en-US"/>
        </w:rPr>
        <w:t>Leishmania</w:t>
      </w:r>
      <w:r w:rsidRPr="00543F36">
        <w:rPr>
          <w:rFonts w:ascii="Calibri" w:hAnsi="Calibri" w:cs="Calibri"/>
          <w:sz w:val="24"/>
          <w:szCs w:val="24"/>
          <w:lang w:val="en-US"/>
        </w:rPr>
        <w:t xml:space="preserve"> and the macrophage: </w:t>
      </w:r>
      <w:r w:rsidR="00D93A55">
        <w:rPr>
          <w:rFonts w:ascii="Calibri" w:hAnsi="Calibri" w:cs="Calibri"/>
          <w:sz w:val="24"/>
          <w:szCs w:val="24"/>
          <w:lang w:val="en-US"/>
        </w:rPr>
        <w:t>A</w:t>
      </w:r>
      <w:r w:rsidRPr="00543F36">
        <w:rPr>
          <w:rFonts w:ascii="Calibri" w:hAnsi="Calibri" w:cs="Calibri"/>
          <w:sz w:val="24"/>
          <w:szCs w:val="24"/>
          <w:lang w:val="en-US"/>
        </w:rPr>
        <w:t xml:space="preserve"> multifaceted interaction. </w:t>
      </w:r>
      <w:r w:rsidRPr="00543F36">
        <w:rPr>
          <w:rFonts w:ascii="Calibri" w:hAnsi="Calibri" w:cs="Calibri"/>
          <w:i/>
          <w:iCs/>
          <w:sz w:val="24"/>
          <w:szCs w:val="24"/>
          <w:lang w:val="en-US"/>
        </w:rPr>
        <w:t>Future Microbiology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10</w:t>
      </w:r>
      <w:r w:rsidRPr="00543F36">
        <w:rPr>
          <w:rFonts w:ascii="Calibri" w:hAnsi="Calibri" w:cs="Calibri"/>
          <w:sz w:val="24"/>
          <w:szCs w:val="24"/>
          <w:lang w:val="en-US"/>
        </w:rPr>
        <w:t xml:space="preserve"> (1), 111–129 (2015).</w:t>
      </w:r>
    </w:p>
    <w:p w14:paraId="2A25214D" w14:textId="5AA0CEEB" w:rsidR="00936D5E" w:rsidRPr="00543F36" w:rsidRDefault="00936D5E"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 xml:space="preserve">6. </w:t>
      </w:r>
      <w:r w:rsidRPr="00543F36">
        <w:rPr>
          <w:rFonts w:ascii="Calibri" w:hAnsi="Calibri" w:cs="Calibri"/>
          <w:sz w:val="24"/>
          <w:szCs w:val="24"/>
          <w:lang w:val="en-US"/>
        </w:rPr>
        <w:tab/>
      </w:r>
      <w:r w:rsidR="003B71A9" w:rsidRPr="00543F36">
        <w:rPr>
          <w:rFonts w:ascii="Calibri" w:hAnsi="Calibri" w:cs="Calibri"/>
          <w:noProof/>
          <w:sz w:val="24"/>
          <w:szCs w:val="24"/>
          <w:lang w:val="en-US"/>
        </w:rPr>
        <w:t>Antoine, J.</w:t>
      </w:r>
      <w:r w:rsidR="00D93A55">
        <w:rPr>
          <w:rFonts w:ascii="Calibri" w:hAnsi="Calibri" w:cs="Calibri"/>
          <w:noProof/>
          <w:sz w:val="24"/>
          <w:szCs w:val="24"/>
          <w:lang w:val="en-US"/>
        </w:rPr>
        <w:t xml:space="preserve"> </w:t>
      </w:r>
      <w:r w:rsidR="003B71A9" w:rsidRPr="00543F36">
        <w:rPr>
          <w:rFonts w:ascii="Calibri" w:hAnsi="Calibri" w:cs="Calibri"/>
          <w:noProof/>
          <w:sz w:val="24"/>
          <w:szCs w:val="24"/>
          <w:lang w:val="en-US"/>
        </w:rPr>
        <w:t xml:space="preserve">C., Prina, E., Jouanne, C., Bongrand, P. Parasitophorous vacuoles of Leishmania amazonensis-infected macrophages maintain an acidic pH. </w:t>
      </w:r>
      <w:r w:rsidR="003B71A9" w:rsidRPr="00543F36">
        <w:rPr>
          <w:rFonts w:ascii="Calibri" w:hAnsi="Calibri" w:cs="Calibri"/>
          <w:i/>
          <w:iCs/>
          <w:noProof/>
          <w:sz w:val="24"/>
          <w:szCs w:val="24"/>
          <w:lang w:val="en-US"/>
        </w:rPr>
        <w:t>Infection and Immunity</w:t>
      </w:r>
      <w:r w:rsidR="003B71A9" w:rsidRPr="00543F36">
        <w:rPr>
          <w:rFonts w:ascii="Calibri" w:hAnsi="Calibri" w:cs="Calibri"/>
          <w:noProof/>
          <w:sz w:val="24"/>
          <w:szCs w:val="24"/>
          <w:lang w:val="en-US"/>
        </w:rPr>
        <w:t xml:space="preserve">. </w:t>
      </w:r>
      <w:r w:rsidR="003B71A9" w:rsidRPr="00543F36">
        <w:rPr>
          <w:rFonts w:ascii="Calibri" w:hAnsi="Calibri" w:cs="Calibri"/>
          <w:b/>
          <w:bCs/>
          <w:noProof/>
          <w:sz w:val="24"/>
          <w:szCs w:val="24"/>
          <w:lang w:val="en-US"/>
        </w:rPr>
        <w:t>58</w:t>
      </w:r>
      <w:r w:rsidR="003B71A9" w:rsidRPr="00543F36">
        <w:rPr>
          <w:rFonts w:ascii="Calibri" w:hAnsi="Calibri" w:cs="Calibri"/>
          <w:noProof/>
          <w:sz w:val="24"/>
          <w:szCs w:val="24"/>
          <w:lang w:val="en-US"/>
        </w:rPr>
        <w:t xml:space="preserve"> (3) (1990).</w:t>
      </w:r>
    </w:p>
    <w:p w14:paraId="7DBA0030" w14:textId="7C6A7667" w:rsidR="00936D5E" w:rsidRPr="00543F36" w:rsidRDefault="00936D5E"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7.</w:t>
      </w:r>
      <w:r w:rsidRPr="00543F36">
        <w:rPr>
          <w:rFonts w:ascii="Calibri" w:hAnsi="Calibri" w:cs="Calibri"/>
          <w:sz w:val="24"/>
          <w:szCs w:val="24"/>
          <w:lang w:val="en-US"/>
        </w:rPr>
        <w:tab/>
      </w:r>
      <w:r w:rsidR="003B71A9" w:rsidRPr="00543F36">
        <w:rPr>
          <w:rFonts w:ascii="Calibri" w:hAnsi="Calibri" w:cs="Calibri"/>
          <w:noProof/>
          <w:sz w:val="24"/>
          <w:szCs w:val="24"/>
          <w:lang w:val="en-US"/>
        </w:rPr>
        <w:t>Antoine, J.</w:t>
      </w:r>
      <w:r w:rsidR="00D93A55">
        <w:rPr>
          <w:rFonts w:ascii="Calibri" w:hAnsi="Calibri" w:cs="Calibri"/>
          <w:noProof/>
          <w:sz w:val="24"/>
          <w:szCs w:val="24"/>
          <w:lang w:val="en-US"/>
        </w:rPr>
        <w:t xml:space="preserve"> </w:t>
      </w:r>
      <w:r w:rsidR="003B71A9" w:rsidRPr="00543F36">
        <w:rPr>
          <w:rFonts w:ascii="Calibri" w:hAnsi="Calibri" w:cs="Calibri"/>
          <w:noProof/>
          <w:sz w:val="24"/>
          <w:szCs w:val="24"/>
          <w:lang w:val="en-US"/>
        </w:rPr>
        <w:t xml:space="preserve">C., Prina, E., Lang, T., Courret, N. The biogenesis and properties of the parasitophorous vacuoles that harbour Leishmania in murine macrophages. </w:t>
      </w:r>
      <w:r w:rsidR="003B71A9" w:rsidRPr="00543F36">
        <w:rPr>
          <w:rFonts w:ascii="Calibri" w:hAnsi="Calibri" w:cs="Calibri"/>
          <w:i/>
          <w:iCs/>
          <w:noProof/>
          <w:sz w:val="24"/>
          <w:szCs w:val="24"/>
          <w:lang w:val="en-US"/>
        </w:rPr>
        <w:t>Trends in Microbiology</w:t>
      </w:r>
      <w:r w:rsidR="003B71A9" w:rsidRPr="00543F36">
        <w:rPr>
          <w:rFonts w:ascii="Calibri" w:hAnsi="Calibri" w:cs="Calibri"/>
          <w:noProof/>
          <w:sz w:val="24"/>
          <w:szCs w:val="24"/>
          <w:lang w:val="en-US"/>
        </w:rPr>
        <w:t xml:space="preserve">. </w:t>
      </w:r>
      <w:r w:rsidR="003B71A9" w:rsidRPr="00543F36">
        <w:rPr>
          <w:rFonts w:ascii="Calibri" w:hAnsi="Calibri" w:cs="Calibri"/>
          <w:b/>
          <w:bCs/>
          <w:noProof/>
          <w:sz w:val="24"/>
          <w:szCs w:val="24"/>
          <w:lang w:val="en-US"/>
        </w:rPr>
        <w:t>6</w:t>
      </w:r>
      <w:r w:rsidR="003B71A9" w:rsidRPr="00543F36">
        <w:rPr>
          <w:rFonts w:ascii="Calibri" w:hAnsi="Calibri" w:cs="Calibri"/>
          <w:noProof/>
          <w:sz w:val="24"/>
          <w:szCs w:val="24"/>
          <w:lang w:val="en-US"/>
        </w:rPr>
        <w:t xml:space="preserve"> (10), 392–401 (1998).</w:t>
      </w:r>
    </w:p>
    <w:p w14:paraId="3CEA4E4D" w14:textId="27283DCE" w:rsidR="001F0F37" w:rsidRPr="00543F36" w:rsidRDefault="00936D5E"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8</w:t>
      </w:r>
      <w:r w:rsidR="001F0F37" w:rsidRPr="00543F36">
        <w:rPr>
          <w:rFonts w:ascii="Calibri" w:hAnsi="Calibri" w:cs="Calibri"/>
          <w:sz w:val="24"/>
          <w:szCs w:val="24"/>
          <w:lang w:val="en-US"/>
        </w:rPr>
        <w:t>.</w:t>
      </w:r>
      <w:r w:rsidR="001F0F37" w:rsidRPr="00543F36">
        <w:rPr>
          <w:rFonts w:ascii="Calibri" w:hAnsi="Calibri" w:cs="Calibri"/>
          <w:sz w:val="24"/>
          <w:szCs w:val="24"/>
          <w:lang w:val="en-US"/>
        </w:rPr>
        <w:tab/>
        <w:t xml:space="preserve">Friedl, P., Wolf, K. Plasticity of cell migration: A multiscale tuning model. </w:t>
      </w:r>
      <w:r w:rsidR="001F0F37" w:rsidRPr="00543F36">
        <w:rPr>
          <w:rFonts w:ascii="Calibri" w:hAnsi="Calibri" w:cs="Calibri"/>
          <w:i/>
          <w:iCs/>
          <w:sz w:val="24"/>
          <w:szCs w:val="24"/>
          <w:lang w:val="en-US"/>
        </w:rPr>
        <w:t>Journal of Cell Biology</w:t>
      </w:r>
      <w:r w:rsidR="001F0F37" w:rsidRPr="00543F36">
        <w:rPr>
          <w:rFonts w:ascii="Calibri" w:hAnsi="Calibri" w:cs="Calibri"/>
          <w:sz w:val="24"/>
          <w:szCs w:val="24"/>
          <w:lang w:val="en-US"/>
        </w:rPr>
        <w:t xml:space="preserve">. </w:t>
      </w:r>
      <w:r w:rsidR="001F0F37" w:rsidRPr="00543F36">
        <w:rPr>
          <w:rFonts w:ascii="Calibri" w:hAnsi="Calibri" w:cs="Calibri"/>
          <w:b/>
          <w:bCs/>
          <w:sz w:val="24"/>
          <w:szCs w:val="24"/>
          <w:lang w:val="en-US"/>
        </w:rPr>
        <w:t>188</w:t>
      </w:r>
      <w:r w:rsidR="001F0F37" w:rsidRPr="00543F36">
        <w:rPr>
          <w:rFonts w:ascii="Calibri" w:hAnsi="Calibri" w:cs="Calibri"/>
          <w:sz w:val="24"/>
          <w:szCs w:val="24"/>
          <w:lang w:val="en-US"/>
        </w:rPr>
        <w:t xml:space="preserve"> (1), 11–19 (2010).</w:t>
      </w:r>
    </w:p>
    <w:p w14:paraId="03CAC282" w14:textId="576DA00B" w:rsidR="001F0F37" w:rsidRPr="00543F36" w:rsidRDefault="00936D5E"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9</w:t>
      </w:r>
      <w:r w:rsidR="001F0F37" w:rsidRPr="00543F36">
        <w:rPr>
          <w:rFonts w:ascii="Calibri" w:hAnsi="Calibri" w:cs="Calibri"/>
          <w:sz w:val="24"/>
          <w:szCs w:val="24"/>
          <w:lang w:val="en-US"/>
        </w:rPr>
        <w:t>.</w:t>
      </w:r>
      <w:r w:rsidR="001F0F37" w:rsidRPr="00543F36">
        <w:rPr>
          <w:rFonts w:ascii="Calibri" w:hAnsi="Calibri" w:cs="Calibri"/>
          <w:sz w:val="24"/>
          <w:szCs w:val="24"/>
          <w:lang w:val="en-US"/>
        </w:rPr>
        <w:tab/>
        <w:t>Sheetz, M.</w:t>
      </w:r>
      <w:r w:rsidR="00D93A55">
        <w:rPr>
          <w:rFonts w:ascii="Calibri" w:hAnsi="Calibri" w:cs="Calibri"/>
          <w:sz w:val="24"/>
          <w:szCs w:val="24"/>
          <w:lang w:val="en-US"/>
        </w:rPr>
        <w:t xml:space="preserve"> </w:t>
      </w:r>
      <w:r w:rsidR="001F0F37" w:rsidRPr="00543F36">
        <w:rPr>
          <w:rFonts w:ascii="Calibri" w:hAnsi="Calibri" w:cs="Calibri"/>
          <w:sz w:val="24"/>
          <w:szCs w:val="24"/>
          <w:lang w:val="en-US"/>
        </w:rPr>
        <w:t>P., Felsenfeld, D., Galbraith, C.</w:t>
      </w:r>
      <w:r w:rsidR="00D93A55">
        <w:rPr>
          <w:rFonts w:ascii="Calibri" w:hAnsi="Calibri" w:cs="Calibri"/>
          <w:sz w:val="24"/>
          <w:szCs w:val="24"/>
          <w:lang w:val="en-US"/>
        </w:rPr>
        <w:t xml:space="preserve"> </w:t>
      </w:r>
      <w:r w:rsidR="001F0F37" w:rsidRPr="00543F36">
        <w:rPr>
          <w:rFonts w:ascii="Calibri" w:hAnsi="Calibri" w:cs="Calibri"/>
          <w:sz w:val="24"/>
          <w:szCs w:val="24"/>
          <w:lang w:val="en-US"/>
        </w:rPr>
        <w:t xml:space="preserve">G., Choquet, D. Cell migration as a five-step cycle. </w:t>
      </w:r>
      <w:r w:rsidR="001F0F37" w:rsidRPr="00543F36">
        <w:rPr>
          <w:rFonts w:ascii="Calibri" w:hAnsi="Calibri" w:cs="Calibri"/>
          <w:i/>
          <w:iCs/>
          <w:sz w:val="24"/>
          <w:szCs w:val="24"/>
          <w:lang w:val="en-US"/>
        </w:rPr>
        <w:t>Biochemical Society symposium</w:t>
      </w:r>
      <w:r w:rsidR="001F0F37" w:rsidRPr="00543F36">
        <w:rPr>
          <w:rFonts w:ascii="Calibri" w:hAnsi="Calibri" w:cs="Calibri"/>
          <w:sz w:val="24"/>
          <w:szCs w:val="24"/>
          <w:lang w:val="en-US"/>
        </w:rPr>
        <w:t xml:space="preserve">. </w:t>
      </w:r>
      <w:r w:rsidR="001F0F37" w:rsidRPr="00543F36">
        <w:rPr>
          <w:rFonts w:ascii="Calibri" w:hAnsi="Calibri" w:cs="Calibri"/>
          <w:b/>
          <w:bCs/>
          <w:sz w:val="24"/>
          <w:szCs w:val="24"/>
          <w:lang w:val="en-US"/>
        </w:rPr>
        <w:t>65</w:t>
      </w:r>
      <w:r w:rsidR="001F0F37" w:rsidRPr="00543F36">
        <w:rPr>
          <w:rFonts w:ascii="Calibri" w:hAnsi="Calibri" w:cs="Calibri"/>
          <w:sz w:val="24"/>
          <w:szCs w:val="24"/>
          <w:lang w:val="en-US"/>
        </w:rPr>
        <w:t>, 233–243 (1999).</w:t>
      </w:r>
    </w:p>
    <w:p w14:paraId="1494A33C" w14:textId="6536C83D" w:rsidR="001F0F37" w:rsidRPr="00543F36" w:rsidRDefault="00936D5E"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10</w:t>
      </w:r>
      <w:r w:rsidR="001F0F37" w:rsidRPr="00543F36">
        <w:rPr>
          <w:rFonts w:ascii="Calibri" w:hAnsi="Calibri" w:cs="Calibri"/>
          <w:sz w:val="24"/>
          <w:szCs w:val="24"/>
          <w:lang w:val="en-US"/>
        </w:rPr>
        <w:t>.</w:t>
      </w:r>
      <w:r w:rsidR="001F0F37" w:rsidRPr="00543F36">
        <w:rPr>
          <w:rFonts w:ascii="Calibri" w:hAnsi="Calibri" w:cs="Calibri"/>
          <w:sz w:val="24"/>
          <w:szCs w:val="24"/>
          <w:lang w:val="en-US"/>
        </w:rPr>
        <w:tab/>
        <w:t>Yano, H.</w:t>
      </w:r>
      <w:r w:rsidR="00D93A55">
        <w:rPr>
          <w:rFonts w:ascii="Calibri" w:hAnsi="Calibri" w:cs="Calibri"/>
          <w:sz w:val="24"/>
          <w:szCs w:val="24"/>
          <w:lang w:val="en-US"/>
        </w:rPr>
        <w:t xml:space="preserve"> et al</w:t>
      </w:r>
      <w:r w:rsidR="001F0F37" w:rsidRPr="00543F36">
        <w:rPr>
          <w:rFonts w:ascii="Calibri" w:hAnsi="Calibri" w:cs="Calibri"/>
          <w:sz w:val="24"/>
          <w:szCs w:val="24"/>
          <w:lang w:val="en-US"/>
        </w:rPr>
        <w:t xml:space="preserve">. Roles played by a subset of integrin signaling molecules in cadherin-based cell-cell adhesion. </w:t>
      </w:r>
      <w:r w:rsidR="001F0F37" w:rsidRPr="00543F36">
        <w:rPr>
          <w:rFonts w:ascii="Calibri" w:hAnsi="Calibri" w:cs="Calibri"/>
          <w:i/>
          <w:iCs/>
          <w:sz w:val="24"/>
          <w:szCs w:val="24"/>
          <w:lang w:val="en-US"/>
        </w:rPr>
        <w:t>Journal of Cell Biology</w:t>
      </w:r>
      <w:r w:rsidR="001F0F37" w:rsidRPr="00543F36">
        <w:rPr>
          <w:rFonts w:ascii="Calibri" w:hAnsi="Calibri" w:cs="Calibri"/>
          <w:sz w:val="24"/>
          <w:szCs w:val="24"/>
          <w:lang w:val="en-US"/>
        </w:rPr>
        <w:t xml:space="preserve">. </w:t>
      </w:r>
      <w:r w:rsidR="001F0F37" w:rsidRPr="00543F36">
        <w:rPr>
          <w:rFonts w:ascii="Calibri" w:hAnsi="Calibri" w:cs="Calibri"/>
          <w:b/>
          <w:bCs/>
          <w:sz w:val="24"/>
          <w:szCs w:val="24"/>
          <w:lang w:val="en-US"/>
        </w:rPr>
        <w:t>166</w:t>
      </w:r>
      <w:r w:rsidR="001F0F37" w:rsidRPr="00543F36">
        <w:rPr>
          <w:rFonts w:ascii="Calibri" w:hAnsi="Calibri" w:cs="Calibri"/>
          <w:sz w:val="24"/>
          <w:szCs w:val="24"/>
          <w:lang w:val="en-US"/>
        </w:rPr>
        <w:t xml:space="preserve"> (2), 283–295 (2004).</w:t>
      </w:r>
    </w:p>
    <w:p w14:paraId="2546FC81" w14:textId="0001632F"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936D5E" w:rsidRPr="00543F36">
        <w:rPr>
          <w:rFonts w:ascii="Calibri" w:hAnsi="Calibri" w:cs="Calibri"/>
          <w:sz w:val="24"/>
          <w:szCs w:val="24"/>
          <w:lang w:val="en-US"/>
        </w:rPr>
        <w:t>1</w:t>
      </w:r>
      <w:r w:rsidRPr="00543F36">
        <w:rPr>
          <w:rFonts w:ascii="Calibri" w:hAnsi="Calibri" w:cs="Calibri"/>
          <w:sz w:val="24"/>
          <w:szCs w:val="24"/>
          <w:lang w:val="en-US"/>
        </w:rPr>
        <w:t>.</w:t>
      </w:r>
      <w:r w:rsidRPr="00543F36">
        <w:rPr>
          <w:rFonts w:ascii="Calibri" w:hAnsi="Calibri" w:cs="Calibri"/>
          <w:sz w:val="24"/>
          <w:szCs w:val="24"/>
          <w:lang w:val="en-US"/>
        </w:rPr>
        <w:tab/>
        <w:t>Mitra, S.</w:t>
      </w:r>
      <w:r w:rsidR="00D93A55">
        <w:rPr>
          <w:rFonts w:ascii="Calibri" w:hAnsi="Calibri" w:cs="Calibri"/>
          <w:sz w:val="24"/>
          <w:szCs w:val="24"/>
          <w:lang w:val="en-US"/>
        </w:rPr>
        <w:t xml:space="preserve"> </w:t>
      </w:r>
      <w:r w:rsidRPr="00543F36">
        <w:rPr>
          <w:rFonts w:ascii="Calibri" w:hAnsi="Calibri" w:cs="Calibri"/>
          <w:sz w:val="24"/>
          <w:szCs w:val="24"/>
          <w:lang w:val="en-US"/>
        </w:rPr>
        <w:t>K., Hanson, D.</w:t>
      </w:r>
      <w:r w:rsidR="00D93A55">
        <w:rPr>
          <w:rFonts w:ascii="Calibri" w:hAnsi="Calibri" w:cs="Calibri"/>
          <w:sz w:val="24"/>
          <w:szCs w:val="24"/>
          <w:lang w:val="en-US"/>
        </w:rPr>
        <w:t xml:space="preserve"> </w:t>
      </w:r>
      <w:r w:rsidRPr="00543F36">
        <w:rPr>
          <w:rFonts w:ascii="Calibri" w:hAnsi="Calibri" w:cs="Calibri"/>
          <w:sz w:val="24"/>
          <w:szCs w:val="24"/>
          <w:lang w:val="en-US"/>
        </w:rPr>
        <w:t>A., Schlaepfer, D.</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D. Focal adhesion kinase: In command and control of cell motility. </w:t>
      </w:r>
      <w:r w:rsidRPr="00543F36">
        <w:rPr>
          <w:rFonts w:ascii="Calibri" w:hAnsi="Calibri" w:cs="Calibri"/>
          <w:i/>
          <w:iCs/>
          <w:sz w:val="24"/>
          <w:szCs w:val="24"/>
          <w:lang w:val="en-US"/>
        </w:rPr>
        <w:t>Nature Reviews Molecular Cell 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6</w:t>
      </w:r>
      <w:r w:rsidRPr="00543F36">
        <w:rPr>
          <w:rFonts w:ascii="Calibri" w:hAnsi="Calibri" w:cs="Calibri"/>
          <w:sz w:val="24"/>
          <w:szCs w:val="24"/>
          <w:lang w:val="en-US"/>
        </w:rPr>
        <w:t xml:space="preserve"> (1), 56–68 (2005).</w:t>
      </w:r>
    </w:p>
    <w:p w14:paraId="2F51B42F" w14:textId="1923422B"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936D5E" w:rsidRPr="00543F36">
        <w:rPr>
          <w:rFonts w:ascii="Calibri" w:hAnsi="Calibri" w:cs="Calibri"/>
          <w:sz w:val="24"/>
          <w:szCs w:val="24"/>
          <w:lang w:val="en-US"/>
        </w:rPr>
        <w:t>2</w:t>
      </w:r>
      <w:r w:rsidRPr="00543F36">
        <w:rPr>
          <w:rFonts w:ascii="Calibri" w:hAnsi="Calibri" w:cs="Calibri"/>
          <w:sz w:val="24"/>
          <w:szCs w:val="24"/>
          <w:lang w:val="en-US"/>
        </w:rPr>
        <w:t>.</w:t>
      </w:r>
      <w:r w:rsidRPr="00543F36">
        <w:rPr>
          <w:rFonts w:ascii="Calibri" w:hAnsi="Calibri" w:cs="Calibri"/>
          <w:sz w:val="24"/>
          <w:szCs w:val="24"/>
          <w:lang w:val="en-US"/>
        </w:rPr>
        <w:tab/>
        <w:t>Deramaudt, T.</w:t>
      </w:r>
      <w:r w:rsidR="00D93A55">
        <w:rPr>
          <w:rFonts w:ascii="Calibri" w:hAnsi="Calibri" w:cs="Calibri"/>
          <w:sz w:val="24"/>
          <w:szCs w:val="24"/>
          <w:lang w:val="en-US"/>
        </w:rPr>
        <w:t xml:space="preserve"> </w:t>
      </w:r>
      <w:r w:rsidRPr="00543F36">
        <w:rPr>
          <w:rFonts w:ascii="Calibri" w:hAnsi="Calibri" w:cs="Calibri"/>
          <w:sz w:val="24"/>
          <w:szCs w:val="24"/>
          <w:lang w:val="en-US"/>
        </w:rPr>
        <w:t>B.</w:t>
      </w:r>
      <w:r w:rsidRPr="00D93A55">
        <w:rPr>
          <w:rFonts w:ascii="Calibri" w:hAnsi="Calibri" w:cs="Calibri"/>
          <w:sz w:val="24"/>
          <w:szCs w:val="24"/>
          <w:lang w:val="en-US"/>
        </w:rPr>
        <w:t xml:space="preserve"> et al.</w:t>
      </w:r>
      <w:r w:rsidRPr="00543F36">
        <w:rPr>
          <w:rFonts w:ascii="Calibri" w:hAnsi="Calibri" w:cs="Calibri"/>
          <w:sz w:val="24"/>
          <w:szCs w:val="24"/>
          <w:lang w:val="en-US"/>
        </w:rPr>
        <w:t xml:space="preserve"> Altering FAK-Paxillin Interactions Reduces Adhesion, Migration and Invasion Processes. </w:t>
      </w:r>
      <w:r w:rsidRPr="00543F36">
        <w:rPr>
          <w:rFonts w:ascii="Calibri" w:hAnsi="Calibri" w:cs="Calibri"/>
          <w:i/>
          <w:iCs/>
          <w:sz w:val="24"/>
          <w:szCs w:val="24"/>
          <w:lang w:val="en-US"/>
        </w:rPr>
        <w:t>PLoS O</w:t>
      </w:r>
      <w:r w:rsidR="00D93A55">
        <w:rPr>
          <w:rFonts w:ascii="Calibri" w:hAnsi="Calibri" w:cs="Calibri"/>
          <w:i/>
          <w:iCs/>
          <w:sz w:val="24"/>
          <w:szCs w:val="24"/>
          <w:lang w:val="en-US"/>
        </w:rPr>
        <w:t>ne</w:t>
      </w:r>
      <w:r w:rsidRPr="00543F36">
        <w:rPr>
          <w:rFonts w:ascii="Calibri" w:hAnsi="Calibri" w:cs="Calibri"/>
          <w:sz w:val="24"/>
          <w:szCs w:val="24"/>
          <w:lang w:val="en-US"/>
        </w:rPr>
        <w:t xml:space="preserve">. </w:t>
      </w:r>
      <w:r w:rsidRPr="00543F36">
        <w:rPr>
          <w:rFonts w:ascii="Calibri" w:hAnsi="Calibri" w:cs="Calibri"/>
          <w:b/>
          <w:bCs/>
          <w:sz w:val="24"/>
          <w:szCs w:val="24"/>
          <w:lang w:val="en-US"/>
        </w:rPr>
        <w:t>9</w:t>
      </w:r>
      <w:r w:rsidRPr="00543F36">
        <w:rPr>
          <w:rFonts w:ascii="Calibri" w:hAnsi="Calibri" w:cs="Calibri"/>
          <w:sz w:val="24"/>
          <w:szCs w:val="24"/>
          <w:lang w:val="en-US"/>
        </w:rPr>
        <w:t xml:space="preserve"> (3) (2014).</w:t>
      </w:r>
    </w:p>
    <w:p w14:paraId="6C7A4850" w14:textId="12E3EB19"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3B71A9" w:rsidRPr="00543F36">
        <w:rPr>
          <w:rFonts w:ascii="Calibri" w:hAnsi="Calibri" w:cs="Calibri"/>
          <w:sz w:val="24"/>
          <w:szCs w:val="24"/>
          <w:lang w:val="en-US"/>
        </w:rPr>
        <w:t>3</w:t>
      </w:r>
      <w:r w:rsidRPr="00543F36">
        <w:rPr>
          <w:rFonts w:ascii="Calibri" w:hAnsi="Calibri" w:cs="Calibri"/>
          <w:sz w:val="24"/>
          <w:szCs w:val="24"/>
          <w:lang w:val="en-US"/>
        </w:rPr>
        <w:t>.</w:t>
      </w:r>
      <w:r w:rsidRPr="00543F36">
        <w:rPr>
          <w:rFonts w:ascii="Calibri" w:hAnsi="Calibri" w:cs="Calibri"/>
          <w:sz w:val="24"/>
          <w:szCs w:val="24"/>
          <w:lang w:val="en-US"/>
        </w:rPr>
        <w:tab/>
        <w:t>Turner, C.</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E. Paxillin and focal adhesion signalling. </w:t>
      </w:r>
      <w:r w:rsidRPr="00543F36">
        <w:rPr>
          <w:rFonts w:ascii="Calibri" w:hAnsi="Calibri" w:cs="Calibri"/>
          <w:i/>
          <w:iCs/>
          <w:sz w:val="24"/>
          <w:szCs w:val="24"/>
          <w:lang w:val="en-US"/>
        </w:rPr>
        <w:t>Nature Cell 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2</w:t>
      </w:r>
      <w:r w:rsidRPr="00543F36">
        <w:rPr>
          <w:rFonts w:ascii="Calibri" w:hAnsi="Calibri" w:cs="Calibri"/>
          <w:sz w:val="24"/>
          <w:szCs w:val="24"/>
          <w:lang w:val="en-US"/>
        </w:rPr>
        <w:t xml:space="preserve"> (12) (2000).</w:t>
      </w:r>
    </w:p>
    <w:p w14:paraId="2A350BB7" w14:textId="22891F56"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3B71A9" w:rsidRPr="00543F36">
        <w:rPr>
          <w:rFonts w:ascii="Calibri" w:hAnsi="Calibri" w:cs="Calibri"/>
          <w:sz w:val="24"/>
          <w:szCs w:val="24"/>
          <w:lang w:val="en-US"/>
        </w:rPr>
        <w:t>4</w:t>
      </w:r>
      <w:r w:rsidRPr="00543F36">
        <w:rPr>
          <w:rFonts w:ascii="Calibri" w:hAnsi="Calibri" w:cs="Calibri"/>
          <w:sz w:val="24"/>
          <w:szCs w:val="24"/>
          <w:lang w:val="en-US"/>
        </w:rPr>
        <w:t>.</w:t>
      </w:r>
      <w:r w:rsidRPr="00543F36">
        <w:rPr>
          <w:rFonts w:ascii="Calibri" w:hAnsi="Calibri" w:cs="Calibri"/>
          <w:sz w:val="24"/>
          <w:szCs w:val="24"/>
          <w:lang w:val="en-US"/>
        </w:rPr>
        <w:tab/>
        <w:t>Linder, S., Aepfelbacher, M. Podosomes: Adhesion hot</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spots of invasive cells. </w:t>
      </w:r>
      <w:r w:rsidRPr="00543F36">
        <w:rPr>
          <w:rFonts w:ascii="Calibri" w:hAnsi="Calibri" w:cs="Calibri"/>
          <w:i/>
          <w:iCs/>
          <w:sz w:val="24"/>
          <w:szCs w:val="24"/>
          <w:lang w:val="en-US"/>
        </w:rPr>
        <w:t>Trends in Cell 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13</w:t>
      </w:r>
      <w:r w:rsidRPr="00543F36">
        <w:rPr>
          <w:rFonts w:ascii="Calibri" w:hAnsi="Calibri" w:cs="Calibri"/>
          <w:sz w:val="24"/>
          <w:szCs w:val="24"/>
          <w:lang w:val="en-US"/>
        </w:rPr>
        <w:t xml:space="preserve"> (7), 376–385 (2003).</w:t>
      </w:r>
    </w:p>
    <w:p w14:paraId="500F3FA0" w14:textId="35DDE345"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3B71A9" w:rsidRPr="00543F36">
        <w:rPr>
          <w:rFonts w:ascii="Calibri" w:hAnsi="Calibri" w:cs="Calibri"/>
          <w:sz w:val="24"/>
          <w:szCs w:val="24"/>
          <w:lang w:val="en-US"/>
        </w:rPr>
        <w:t>5</w:t>
      </w:r>
      <w:r w:rsidRPr="00543F36">
        <w:rPr>
          <w:rFonts w:ascii="Calibri" w:hAnsi="Calibri" w:cs="Calibri"/>
          <w:sz w:val="24"/>
          <w:szCs w:val="24"/>
          <w:lang w:val="en-US"/>
        </w:rPr>
        <w:t>.</w:t>
      </w:r>
      <w:r w:rsidRPr="00543F36">
        <w:rPr>
          <w:rFonts w:ascii="Calibri" w:hAnsi="Calibri" w:cs="Calibri"/>
          <w:sz w:val="24"/>
          <w:szCs w:val="24"/>
          <w:lang w:val="en-US"/>
        </w:rPr>
        <w:tab/>
        <w:t>Huveneers, S., Danen, E.</w:t>
      </w:r>
      <w:r w:rsidR="00D93A55">
        <w:rPr>
          <w:rFonts w:ascii="Calibri" w:hAnsi="Calibri" w:cs="Calibri"/>
          <w:sz w:val="24"/>
          <w:szCs w:val="24"/>
          <w:lang w:val="en-US"/>
        </w:rPr>
        <w:t xml:space="preserve"> </w:t>
      </w:r>
      <w:r w:rsidRPr="00543F36">
        <w:rPr>
          <w:rFonts w:ascii="Calibri" w:hAnsi="Calibri" w:cs="Calibri"/>
          <w:sz w:val="24"/>
          <w:szCs w:val="24"/>
          <w:lang w:val="en-US"/>
        </w:rPr>
        <w:t>H.</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J. Adhesion signaling - Crosstalk between integrins, Src and Rho. </w:t>
      </w:r>
      <w:r w:rsidRPr="00543F36">
        <w:rPr>
          <w:rFonts w:ascii="Calibri" w:hAnsi="Calibri" w:cs="Calibri"/>
          <w:i/>
          <w:iCs/>
          <w:sz w:val="24"/>
          <w:szCs w:val="24"/>
          <w:lang w:val="en-US"/>
        </w:rPr>
        <w:t>Journal of Cell Science</w:t>
      </w:r>
      <w:r w:rsidRPr="00543F36">
        <w:rPr>
          <w:rFonts w:ascii="Calibri" w:hAnsi="Calibri" w:cs="Calibri"/>
          <w:sz w:val="24"/>
          <w:szCs w:val="24"/>
          <w:lang w:val="en-US"/>
        </w:rPr>
        <w:t xml:space="preserve">. </w:t>
      </w:r>
      <w:r w:rsidRPr="00543F36">
        <w:rPr>
          <w:rFonts w:ascii="Calibri" w:hAnsi="Calibri" w:cs="Calibri"/>
          <w:b/>
          <w:bCs/>
          <w:sz w:val="24"/>
          <w:szCs w:val="24"/>
          <w:lang w:val="en-US"/>
        </w:rPr>
        <w:t>122</w:t>
      </w:r>
      <w:r w:rsidRPr="00543F36">
        <w:rPr>
          <w:rFonts w:ascii="Calibri" w:hAnsi="Calibri" w:cs="Calibri"/>
          <w:sz w:val="24"/>
          <w:szCs w:val="24"/>
          <w:lang w:val="en-US"/>
        </w:rPr>
        <w:t xml:space="preserve"> (8), 1059–1069 (2009).</w:t>
      </w:r>
    </w:p>
    <w:p w14:paraId="7408B649" w14:textId="116A98DD"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3B71A9" w:rsidRPr="00543F36">
        <w:rPr>
          <w:rFonts w:ascii="Calibri" w:hAnsi="Calibri" w:cs="Calibri"/>
          <w:sz w:val="24"/>
          <w:szCs w:val="24"/>
          <w:lang w:val="en-US"/>
        </w:rPr>
        <w:t>6</w:t>
      </w:r>
      <w:r w:rsidRPr="00543F36">
        <w:rPr>
          <w:rFonts w:ascii="Calibri" w:hAnsi="Calibri" w:cs="Calibri"/>
          <w:sz w:val="24"/>
          <w:szCs w:val="24"/>
          <w:lang w:val="en-US"/>
        </w:rPr>
        <w:t>.</w:t>
      </w:r>
      <w:r w:rsidRPr="00543F36">
        <w:rPr>
          <w:rFonts w:ascii="Calibri" w:hAnsi="Calibri" w:cs="Calibri"/>
          <w:sz w:val="24"/>
          <w:szCs w:val="24"/>
          <w:lang w:val="en-US"/>
        </w:rPr>
        <w:tab/>
        <w:t>Jones, G.</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E. Cellular signaling in macrophage migration and chemotaxis. </w:t>
      </w:r>
      <w:r w:rsidRPr="00543F36">
        <w:rPr>
          <w:rFonts w:ascii="Calibri" w:hAnsi="Calibri" w:cs="Calibri"/>
          <w:i/>
          <w:iCs/>
          <w:sz w:val="24"/>
          <w:szCs w:val="24"/>
          <w:lang w:val="en-US"/>
        </w:rPr>
        <w:t>Journal of Leukocyte 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68</w:t>
      </w:r>
      <w:r w:rsidRPr="00543F36">
        <w:rPr>
          <w:rFonts w:ascii="Calibri" w:hAnsi="Calibri" w:cs="Calibri"/>
          <w:sz w:val="24"/>
          <w:szCs w:val="24"/>
          <w:lang w:val="en-US"/>
        </w:rPr>
        <w:t xml:space="preserve"> (5), 593–602 (2000).</w:t>
      </w:r>
    </w:p>
    <w:p w14:paraId="0D461492" w14:textId="6AB3D091"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3B71A9" w:rsidRPr="00543F36">
        <w:rPr>
          <w:rFonts w:ascii="Calibri" w:hAnsi="Calibri" w:cs="Calibri"/>
          <w:sz w:val="24"/>
          <w:szCs w:val="24"/>
          <w:lang w:val="en-US"/>
        </w:rPr>
        <w:t>7</w:t>
      </w:r>
      <w:r w:rsidRPr="00543F36">
        <w:rPr>
          <w:rFonts w:ascii="Calibri" w:hAnsi="Calibri" w:cs="Calibri"/>
          <w:sz w:val="24"/>
          <w:szCs w:val="24"/>
          <w:lang w:val="en-US"/>
        </w:rPr>
        <w:t>.</w:t>
      </w:r>
      <w:r w:rsidRPr="00543F36">
        <w:rPr>
          <w:rFonts w:ascii="Calibri" w:hAnsi="Calibri" w:cs="Calibri"/>
          <w:sz w:val="24"/>
          <w:szCs w:val="24"/>
          <w:lang w:val="en-US"/>
        </w:rPr>
        <w:tab/>
        <w:t>De Fougerolles, A.</w:t>
      </w:r>
      <w:r w:rsidR="00D93A55">
        <w:rPr>
          <w:rFonts w:ascii="Calibri" w:hAnsi="Calibri" w:cs="Calibri"/>
          <w:sz w:val="24"/>
          <w:szCs w:val="24"/>
          <w:lang w:val="en-US"/>
        </w:rPr>
        <w:t xml:space="preserve"> </w:t>
      </w:r>
      <w:r w:rsidRPr="00543F36">
        <w:rPr>
          <w:rFonts w:ascii="Calibri" w:hAnsi="Calibri" w:cs="Calibri"/>
          <w:sz w:val="24"/>
          <w:szCs w:val="24"/>
          <w:lang w:val="en-US"/>
        </w:rPr>
        <w:t>R., Koteliansky, V.</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E. Regulation of monocyte gene expression by the extracellular matrix and its functional implications. </w:t>
      </w:r>
      <w:r w:rsidRPr="00543F36">
        <w:rPr>
          <w:rFonts w:ascii="Calibri" w:hAnsi="Calibri" w:cs="Calibri"/>
          <w:i/>
          <w:iCs/>
          <w:sz w:val="24"/>
          <w:szCs w:val="24"/>
          <w:lang w:val="en-US"/>
        </w:rPr>
        <w:t>Immunological Reviews</w:t>
      </w:r>
      <w:r w:rsidRPr="00543F36">
        <w:rPr>
          <w:rFonts w:ascii="Calibri" w:hAnsi="Calibri" w:cs="Calibri"/>
          <w:sz w:val="24"/>
          <w:szCs w:val="24"/>
          <w:lang w:val="en-US"/>
        </w:rPr>
        <w:t xml:space="preserve">. </w:t>
      </w:r>
      <w:r w:rsidRPr="00543F36">
        <w:rPr>
          <w:rFonts w:ascii="Calibri" w:hAnsi="Calibri" w:cs="Calibri"/>
          <w:b/>
          <w:bCs/>
          <w:sz w:val="24"/>
          <w:szCs w:val="24"/>
          <w:lang w:val="en-US"/>
        </w:rPr>
        <w:t>186</w:t>
      </w:r>
      <w:r w:rsidRPr="00543F36">
        <w:rPr>
          <w:rFonts w:ascii="Calibri" w:hAnsi="Calibri" w:cs="Calibri"/>
          <w:sz w:val="24"/>
          <w:szCs w:val="24"/>
          <w:lang w:val="en-US"/>
        </w:rPr>
        <w:t xml:space="preserve"> (1), 208–220 (2002).</w:t>
      </w:r>
    </w:p>
    <w:p w14:paraId="548FD6DE" w14:textId="6959DDCF"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3B71A9" w:rsidRPr="00543F36">
        <w:rPr>
          <w:rFonts w:ascii="Calibri" w:hAnsi="Calibri" w:cs="Calibri"/>
          <w:sz w:val="24"/>
          <w:szCs w:val="24"/>
          <w:lang w:val="en-US"/>
        </w:rPr>
        <w:t>8</w:t>
      </w:r>
      <w:r w:rsidRPr="00543F36">
        <w:rPr>
          <w:rFonts w:ascii="Calibri" w:hAnsi="Calibri" w:cs="Calibri"/>
          <w:sz w:val="24"/>
          <w:szCs w:val="24"/>
          <w:lang w:val="en-US"/>
        </w:rPr>
        <w:t>.</w:t>
      </w:r>
      <w:r w:rsidRPr="00543F36">
        <w:rPr>
          <w:rFonts w:ascii="Calibri" w:hAnsi="Calibri" w:cs="Calibri"/>
          <w:sz w:val="24"/>
          <w:szCs w:val="24"/>
          <w:lang w:val="en-US"/>
        </w:rPr>
        <w:tab/>
        <w:t>Cortesio, C.</w:t>
      </w:r>
      <w:r w:rsidR="00D93A55">
        <w:rPr>
          <w:rFonts w:ascii="Calibri" w:hAnsi="Calibri" w:cs="Calibri"/>
          <w:sz w:val="24"/>
          <w:szCs w:val="24"/>
          <w:lang w:val="en-US"/>
        </w:rPr>
        <w:t xml:space="preserve"> </w:t>
      </w:r>
      <w:r w:rsidRPr="00543F36">
        <w:rPr>
          <w:rFonts w:ascii="Calibri" w:hAnsi="Calibri" w:cs="Calibri"/>
          <w:sz w:val="24"/>
          <w:szCs w:val="24"/>
          <w:lang w:val="en-US"/>
        </w:rPr>
        <w:t>L., Boateng, L.</w:t>
      </w:r>
      <w:r w:rsidR="00D93A55">
        <w:rPr>
          <w:rFonts w:ascii="Calibri" w:hAnsi="Calibri" w:cs="Calibri"/>
          <w:sz w:val="24"/>
          <w:szCs w:val="24"/>
          <w:lang w:val="en-US"/>
        </w:rPr>
        <w:t xml:space="preserve"> </w:t>
      </w:r>
      <w:r w:rsidRPr="00543F36">
        <w:rPr>
          <w:rFonts w:ascii="Calibri" w:hAnsi="Calibri" w:cs="Calibri"/>
          <w:sz w:val="24"/>
          <w:szCs w:val="24"/>
          <w:lang w:val="en-US"/>
        </w:rPr>
        <w:t>R., Piazza, T.</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M., Bennin, D. a, Huttenlocher, A. Calpain-mediated proteolysis of paxillin negatively regulates focal adhesion dynamics and cell migration. </w:t>
      </w:r>
      <w:r w:rsidRPr="00543F36">
        <w:rPr>
          <w:rFonts w:ascii="Calibri" w:hAnsi="Calibri" w:cs="Calibri"/>
          <w:i/>
          <w:iCs/>
          <w:sz w:val="24"/>
          <w:szCs w:val="24"/>
          <w:lang w:val="en-US"/>
        </w:rPr>
        <w:t xml:space="preserve">The Journal of </w:t>
      </w:r>
      <w:r w:rsidR="00D93A55">
        <w:rPr>
          <w:rFonts w:ascii="Calibri" w:hAnsi="Calibri" w:cs="Calibri"/>
          <w:i/>
          <w:iCs/>
          <w:sz w:val="24"/>
          <w:szCs w:val="24"/>
          <w:lang w:val="en-US"/>
        </w:rPr>
        <w:t>B</w:t>
      </w:r>
      <w:r w:rsidRPr="00543F36">
        <w:rPr>
          <w:rFonts w:ascii="Calibri" w:hAnsi="Calibri" w:cs="Calibri"/>
          <w:i/>
          <w:iCs/>
          <w:sz w:val="24"/>
          <w:szCs w:val="24"/>
          <w:lang w:val="en-US"/>
        </w:rPr>
        <w:t xml:space="preserve">iological </w:t>
      </w:r>
      <w:r w:rsidR="00D93A55">
        <w:rPr>
          <w:rFonts w:ascii="Calibri" w:hAnsi="Calibri" w:cs="Calibri"/>
          <w:i/>
          <w:iCs/>
          <w:sz w:val="24"/>
          <w:szCs w:val="24"/>
          <w:lang w:val="en-US"/>
        </w:rPr>
        <w:t>C</w:t>
      </w:r>
      <w:r w:rsidRPr="00543F36">
        <w:rPr>
          <w:rFonts w:ascii="Calibri" w:hAnsi="Calibri" w:cs="Calibri"/>
          <w:i/>
          <w:iCs/>
          <w:sz w:val="24"/>
          <w:szCs w:val="24"/>
          <w:lang w:val="en-US"/>
        </w:rPr>
        <w:t>hemistry</w:t>
      </w:r>
      <w:r w:rsidRPr="00543F36">
        <w:rPr>
          <w:rFonts w:ascii="Calibri" w:hAnsi="Calibri" w:cs="Calibri"/>
          <w:sz w:val="24"/>
          <w:szCs w:val="24"/>
          <w:lang w:val="en-US"/>
        </w:rPr>
        <w:t xml:space="preserve">. </w:t>
      </w:r>
      <w:r w:rsidRPr="00543F36">
        <w:rPr>
          <w:rFonts w:ascii="Calibri" w:hAnsi="Calibri" w:cs="Calibri"/>
          <w:b/>
          <w:bCs/>
          <w:sz w:val="24"/>
          <w:szCs w:val="24"/>
          <w:lang w:val="en-US"/>
        </w:rPr>
        <w:t>286</w:t>
      </w:r>
      <w:r w:rsidRPr="00543F36">
        <w:rPr>
          <w:rFonts w:ascii="Calibri" w:hAnsi="Calibri" w:cs="Calibri"/>
          <w:sz w:val="24"/>
          <w:szCs w:val="24"/>
          <w:lang w:val="en-US"/>
        </w:rPr>
        <w:t xml:space="preserve"> (12), 9998–10006 (2011).</w:t>
      </w:r>
    </w:p>
    <w:p w14:paraId="2D32D479" w14:textId="2864B5D6"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1</w:t>
      </w:r>
      <w:r w:rsidR="003B71A9" w:rsidRPr="00543F36">
        <w:rPr>
          <w:rFonts w:ascii="Calibri" w:hAnsi="Calibri" w:cs="Calibri"/>
          <w:sz w:val="24"/>
          <w:szCs w:val="24"/>
          <w:lang w:val="en-US"/>
        </w:rPr>
        <w:t>9</w:t>
      </w:r>
      <w:r w:rsidRPr="00543F36">
        <w:rPr>
          <w:rFonts w:ascii="Calibri" w:hAnsi="Calibri" w:cs="Calibri"/>
          <w:sz w:val="24"/>
          <w:szCs w:val="24"/>
          <w:lang w:val="en-US"/>
        </w:rPr>
        <w:t>.</w:t>
      </w:r>
      <w:r w:rsidRPr="00543F36">
        <w:rPr>
          <w:rFonts w:ascii="Calibri" w:hAnsi="Calibri" w:cs="Calibri"/>
          <w:sz w:val="24"/>
          <w:szCs w:val="24"/>
          <w:lang w:val="en-US"/>
        </w:rPr>
        <w:tab/>
        <w:t>Verkhovsky, A.</w:t>
      </w:r>
      <w:r w:rsidR="00D93A55">
        <w:rPr>
          <w:rFonts w:ascii="Calibri" w:hAnsi="Calibri" w:cs="Calibri"/>
          <w:sz w:val="24"/>
          <w:szCs w:val="24"/>
          <w:lang w:val="en-US"/>
        </w:rPr>
        <w:t xml:space="preserve"> </w:t>
      </w:r>
      <w:r w:rsidRPr="00543F36">
        <w:rPr>
          <w:rFonts w:ascii="Calibri" w:hAnsi="Calibri" w:cs="Calibri"/>
          <w:sz w:val="24"/>
          <w:szCs w:val="24"/>
          <w:lang w:val="en-US"/>
        </w:rPr>
        <w:t>B.</w:t>
      </w:r>
      <w:r w:rsidR="00D93A55">
        <w:rPr>
          <w:rFonts w:ascii="Calibri" w:hAnsi="Calibri" w:cs="Calibri"/>
          <w:sz w:val="24"/>
          <w:szCs w:val="24"/>
          <w:lang w:val="en-US"/>
        </w:rPr>
        <w:t xml:space="preserve"> et al</w:t>
      </w:r>
      <w:r w:rsidRPr="00543F36">
        <w:rPr>
          <w:rFonts w:ascii="Calibri" w:hAnsi="Calibri" w:cs="Calibri"/>
          <w:sz w:val="24"/>
          <w:szCs w:val="24"/>
          <w:lang w:val="en-US"/>
        </w:rPr>
        <w:t>. Orienta</w:t>
      </w:r>
      <w:r w:rsidR="00D93A55" w:rsidRPr="00543F36">
        <w:rPr>
          <w:rFonts w:ascii="Calibri" w:hAnsi="Calibri" w:cs="Calibri"/>
          <w:sz w:val="24"/>
          <w:szCs w:val="24"/>
          <w:lang w:val="en-US"/>
        </w:rPr>
        <w:t>tional order of the lamellipodial actin network as demonstrated in living motile c</w:t>
      </w:r>
      <w:r w:rsidRPr="00543F36">
        <w:rPr>
          <w:rFonts w:ascii="Calibri" w:hAnsi="Calibri" w:cs="Calibri"/>
          <w:sz w:val="24"/>
          <w:szCs w:val="24"/>
          <w:lang w:val="en-US"/>
        </w:rPr>
        <w:t xml:space="preserve">ells. </w:t>
      </w:r>
      <w:r w:rsidRPr="00543F36">
        <w:rPr>
          <w:rFonts w:ascii="Calibri" w:hAnsi="Calibri" w:cs="Calibri"/>
          <w:i/>
          <w:iCs/>
          <w:sz w:val="24"/>
          <w:szCs w:val="24"/>
          <w:lang w:val="en-US"/>
        </w:rPr>
        <w:t>Molecular Biology of the Cell</w:t>
      </w:r>
      <w:r w:rsidRPr="00543F36">
        <w:rPr>
          <w:rFonts w:ascii="Calibri" w:hAnsi="Calibri" w:cs="Calibri"/>
          <w:sz w:val="24"/>
          <w:szCs w:val="24"/>
          <w:lang w:val="en-US"/>
        </w:rPr>
        <w:t xml:space="preserve">. </w:t>
      </w:r>
      <w:r w:rsidRPr="00543F36">
        <w:rPr>
          <w:rFonts w:ascii="Calibri" w:hAnsi="Calibri" w:cs="Calibri"/>
          <w:b/>
          <w:bCs/>
          <w:sz w:val="24"/>
          <w:szCs w:val="24"/>
          <w:lang w:val="en-US"/>
        </w:rPr>
        <w:t>14</w:t>
      </w:r>
      <w:r w:rsidRPr="00543F36">
        <w:rPr>
          <w:rFonts w:ascii="Calibri" w:hAnsi="Calibri" w:cs="Calibri"/>
          <w:sz w:val="24"/>
          <w:szCs w:val="24"/>
          <w:lang w:val="en-US"/>
        </w:rPr>
        <w:t xml:space="preserve"> (11), 4667–4675 (2003).</w:t>
      </w:r>
    </w:p>
    <w:p w14:paraId="120DE6EC" w14:textId="66AC4084" w:rsidR="001F0F37" w:rsidRPr="00543F36" w:rsidRDefault="003B71A9"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20</w:t>
      </w:r>
      <w:r w:rsidR="001F0F37" w:rsidRPr="00543F36">
        <w:rPr>
          <w:rFonts w:ascii="Calibri" w:hAnsi="Calibri" w:cs="Calibri"/>
          <w:sz w:val="24"/>
          <w:szCs w:val="24"/>
          <w:lang w:val="en-US"/>
        </w:rPr>
        <w:t>.</w:t>
      </w:r>
      <w:r w:rsidR="001F0F37" w:rsidRPr="00543F36">
        <w:rPr>
          <w:rFonts w:ascii="Calibri" w:hAnsi="Calibri" w:cs="Calibri"/>
          <w:sz w:val="24"/>
          <w:szCs w:val="24"/>
          <w:lang w:val="en-US"/>
        </w:rPr>
        <w:tab/>
        <w:t>Ridley, A.</w:t>
      </w:r>
      <w:r w:rsidR="00D93A55">
        <w:rPr>
          <w:rFonts w:ascii="Calibri" w:hAnsi="Calibri" w:cs="Calibri"/>
          <w:sz w:val="24"/>
          <w:szCs w:val="24"/>
          <w:lang w:val="en-US"/>
        </w:rPr>
        <w:t xml:space="preserve"> </w:t>
      </w:r>
      <w:r w:rsidR="001F0F37" w:rsidRPr="00543F36">
        <w:rPr>
          <w:rFonts w:ascii="Calibri" w:hAnsi="Calibri" w:cs="Calibri"/>
          <w:sz w:val="24"/>
          <w:szCs w:val="24"/>
          <w:lang w:val="en-US"/>
        </w:rPr>
        <w:t>J.</w:t>
      </w:r>
      <w:r w:rsidR="001F0F37" w:rsidRPr="00D93A55">
        <w:rPr>
          <w:rFonts w:ascii="Calibri" w:hAnsi="Calibri" w:cs="Calibri"/>
          <w:sz w:val="24"/>
          <w:szCs w:val="24"/>
          <w:lang w:val="en-US"/>
        </w:rPr>
        <w:t xml:space="preserve"> et al.</w:t>
      </w:r>
      <w:r w:rsidR="001F0F37" w:rsidRPr="00543F36">
        <w:rPr>
          <w:rFonts w:ascii="Calibri" w:hAnsi="Calibri" w:cs="Calibri"/>
          <w:sz w:val="24"/>
          <w:szCs w:val="24"/>
          <w:lang w:val="en-US"/>
        </w:rPr>
        <w:t xml:space="preserve"> Cell Migration: Integrating </w:t>
      </w:r>
      <w:r w:rsidR="00D93A55">
        <w:rPr>
          <w:rFonts w:ascii="Calibri" w:hAnsi="Calibri" w:cs="Calibri"/>
          <w:sz w:val="24"/>
          <w:szCs w:val="24"/>
          <w:lang w:val="en-US"/>
        </w:rPr>
        <w:t>s</w:t>
      </w:r>
      <w:r w:rsidR="001F0F37" w:rsidRPr="00543F36">
        <w:rPr>
          <w:rFonts w:ascii="Calibri" w:hAnsi="Calibri" w:cs="Calibri"/>
          <w:sz w:val="24"/>
          <w:szCs w:val="24"/>
          <w:lang w:val="en-US"/>
        </w:rPr>
        <w:t xml:space="preserve">ignals from </w:t>
      </w:r>
      <w:r w:rsidR="00D93A55">
        <w:rPr>
          <w:rFonts w:ascii="Calibri" w:hAnsi="Calibri" w:cs="Calibri"/>
          <w:sz w:val="24"/>
          <w:szCs w:val="24"/>
          <w:lang w:val="en-US"/>
        </w:rPr>
        <w:t>f</w:t>
      </w:r>
      <w:r w:rsidR="001F0F37" w:rsidRPr="00543F36">
        <w:rPr>
          <w:rFonts w:ascii="Calibri" w:hAnsi="Calibri" w:cs="Calibri"/>
          <w:sz w:val="24"/>
          <w:szCs w:val="24"/>
          <w:lang w:val="en-US"/>
        </w:rPr>
        <w:t xml:space="preserve">ront to </w:t>
      </w:r>
      <w:r w:rsidR="00D93A55">
        <w:rPr>
          <w:rFonts w:ascii="Calibri" w:hAnsi="Calibri" w:cs="Calibri"/>
          <w:sz w:val="24"/>
          <w:szCs w:val="24"/>
          <w:lang w:val="en-US"/>
        </w:rPr>
        <w:t>b</w:t>
      </w:r>
      <w:r w:rsidR="001F0F37" w:rsidRPr="00543F36">
        <w:rPr>
          <w:rFonts w:ascii="Calibri" w:hAnsi="Calibri" w:cs="Calibri"/>
          <w:sz w:val="24"/>
          <w:szCs w:val="24"/>
          <w:lang w:val="en-US"/>
        </w:rPr>
        <w:t xml:space="preserve">ack. </w:t>
      </w:r>
      <w:r w:rsidR="001F0F37" w:rsidRPr="00543F36">
        <w:rPr>
          <w:rFonts w:ascii="Calibri" w:hAnsi="Calibri" w:cs="Calibri"/>
          <w:i/>
          <w:iCs/>
          <w:sz w:val="24"/>
          <w:szCs w:val="24"/>
          <w:lang w:val="en-US"/>
        </w:rPr>
        <w:t>Science</w:t>
      </w:r>
      <w:r w:rsidR="001F0F37" w:rsidRPr="00543F36">
        <w:rPr>
          <w:rFonts w:ascii="Calibri" w:hAnsi="Calibri" w:cs="Calibri"/>
          <w:sz w:val="24"/>
          <w:szCs w:val="24"/>
          <w:lang w:val="en-US"/>
        </w:rPr>
        <w:t xml:space="preserve">. </w:t>
      </w:r>
      <w:r w:rsidR="001F0F37" w:rsidRPr="00543F36">
        <w:rPr>
          <w:rFonts w:ascii="Calibri" w:hAnsi="Calibri" w:cs="Calibri"/>
          <w:b/>
          <w:bCs/>
          <w:sz w:val="24"/>
          <w:szCs w:val="24"/>
          <w:lang w:val="en-US"/>
        </w:rPr>
        <w:t>302</w:t>
      </w:r>
      <w:r w:rsidR="001F0F37" w:rsidRPr="00543F36">
        <w:rPr>
          <w:rFonts w:ascii="Calibri" w:hAnsi="Calibri" w:cs="Calibri"/>
          <w:sz w:val="24"/>
          <w:szCs w:val="24"/>
          <w:lang w:val="en-US"/>
        </w:rPr>
        <w:t xml:space="preserve"> (5651), 1704–1709 (2003).</w:t>
      </w:r>
    </w:p>
    <w:p w14:paraId="3A60B1B8" w14:textId="6B54ABBE"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3B71A9" w:rsidRPr="00543F36">
        <w:rPr>
          <w:rFonts w:ascii="Calibri" w:hAnsi="Calibri" w:cs="Calibri"/>
          <w:sz w:val="24"/>
          <w:szCs w:val="24"/>
          <w:lang w:val="en-US"/>
        </w:rPr>
        <w:t>1</w:t>
      </w:r>
      <w:r w:rsidRPr="00543F36">
        <w:rPr>
          <w:rFonts w:ascii="Calibri" w:hAnsi="Calibri" w:cs="Calibri"/>
          <w:sz w:val="24"/>
          <w:szCs w:val="24"/>
          <w:lang w:val="en-US"/>
        </w:rPr>
        <w:t>.</w:t>
      </w:r>
      <w:r w:rsidRPr="00543F36">
        <w:rPr>
          <w:rFonts w:ascii="Calibri" w:hAnsi="Calibri" w:cs="Calibri"/>
          <w:sz w:val="24"/>
          <w:szCs w:val="24"/>
          <w:lang w:val="en-US"/>
        </w:rPr>
        <w:tab/>
        <w:t>Hall,</w:t>
      </w:r>
      <w:r w:rsidR="004E29D3" w:rsidRPr="00543F36">
        <w:rPr>
          <w:rFonts w:ascii="Calibri" w:hAnsi="Calibri" w:cs="Calibri"/>
          <w:sz w:val="24"/>
          <w:szCs w:val="24"/>
          <w:lang w:val="en-US"/>
        </w:rPr>
        <w:t xml:space="preserve"> </w:t>
      </w:r>
      <w:r w:rsidRPr="00543F36">
        <w:rPr>
          <w:rFonts w:ascii="Calibri" w:hAnsi="Calibri" w:cs="Calibri"/>
          <w:sz w:val="24"/>
          <w:szCs w:val="24"/>
          <w:lang w:val="en-US"/>
        </w:rPr>
        <w:t>a Small GTP-binding proteins</w:t>
      </w:r>
      <w:r w:rsidR="00D93A55">
        <w:rPr>
          <w:rFonts w:ascii="Calibri" w:hAnsi="Calibri" w:cs="Calibri"/>
          <w:sz w:val="24"/>
          <w:szCs w:val="24"/>
          <w:lang w:val="en-US"/>
        </w:rPr>
        <w:t>,</w:t>
      </w:r>
      <w:r w:rsidRPr="00543F36">
        <w:rPr>
          <w:rFonts w:ascii="Calibri" w:hAnsi="Calibri" w:cs="Calibri"/>
          <w:sz w:val="24"/>
          <w:szCs w:val="24"/>
          <w:lang w:val="en-US"/>
        </w:rPr>
        <w:t xml:space="preserve"> and the regulation of the actin cytoskeleton. </w:t>
      </w:r>
      <w:r w:rsidRPr="00543F36">
        <w:rPr>
          <w:rFonts w:ascii="Calibri" w:hAnsi="Calibri" w:cs="Calibri"/>
          <w:i/>
          <w:iCs/>
          <w:sz w:val="24"/>
          <w:szCs w:val="24"/>
          <w:lang w:val="en-US"/>
        </w:rPr>
        <w:t xml:space="preserve">Annual </w:t>
      </w:r>
      <w:r w:rsidR="00D93A55">
        <w:rPr>
          <w:rFonts w:ascii="Calibri" w:hAnsi="Calibri" w:cs="Calibri"/>
          <w:i/>
          <w:iCs/>
          <w:sz w:val="24"/>
          <w:szCs w:val="24"/>
          <w:lang w:val="en-US"/>
        </w:rPr>
        <w:t>R</w:t>
      </w:r>
      <w:r w:rsidRPr="00543F36">
        <w:rPr>
          <w:rFonts w:ascii="Calibri" w:hAnsi="Calibri" w:cs="Calibri"/>
          <w:i/>
          <w:iCs/>
          <w:sz w:val="24"/>
          <w:szCs w:val="24"/>
          <w:lang w:val="en-US"/>
        </w:rPr>
        <w:t xml:space="preserve">eview of </w:t>
      </w:r>
      <w:r w:rsidR="00D93A55">
        <w:rPr>
          <w:rFonts w:ascii="Calibri" w:hAnsi="Calibri" w:cs="Calibri"/>
          <w:i/>
          <w:iCs/>
          <w:sz w:val="24"/>
          <w:szCs w:val="24"/>
          <w:lang w:val="en-US"/>
        </w:rPr>
        <w:t>C</w:t>
      </w:r>
      <w:r w:rsidRPr="00543F36">
        <w:rPr>
          <w:rFonts w:ascii="Calibri" w:hAnsi="Calibri" w:cs="Calibri"/>
          <w:i/>
          <w:iCs/>
          <w:sz w:val="24"/>
          <w:szCs w:val="24"/>
          <w:lang w:val="en-US"/>
        </w:rPr>
        <w:t xml:space="preserve">ell </w:t>
      </w:r>
      <w:r w:rsidR="00D93A55">
        <w:rPr>
          <w:rFonts w:ascii="Calibri" w:hAnsi="Calibri" w:cs="Calibri"/>
          <w:i/>
          <w:iCs/>
          <w:sz w:val="24"/>
          <w:szCs w:val="24"/>
          <w:lang w:val="en-US"/>
        </w:rPr>
        <w:t>B</w:t>
      </w:r>
      <w:r w:rsidRPr="00543F36">
        <w:rPr>
          <w:rFonts w:ascii="Calibri" w:hAnsi="Calibri" w:cs="Calibri"/>
          <w:i/>
          <w:iCs/>
          <w:sz w:val="24"/>
          <w:szCs w:val="24"/>
          <w:lang w:val="en-US"/>
        </w:rPr>
        <w:t>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10</w:t>
      </w:r>
      <w:r w:rsidRPr="00543F36">
        <w:rPr>
          <w:rFonts w:ascii="Calibri" w:hAnsi="Calibri" w:cs="Calibri"/>
          <w:sz w:val="24"/>
          <w:szCs w:val="24"/>
          <w:lang w:val="en-US"/>
        </w:rPr>
        <w:t>, 31–54, (1994).</w:t>
      </w:r>
    </w:p>
    <w:p w14:paraId="2A8EAC59" w14:textId="4E368CF2"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3B71A9" w:rsidRPr="00543F36">
        <w:rPr>
          <w:rFonts w:ascii="Calibri" w:hAnsi="Calibri" w:cs="Calibri"/>
          <w:sz w:val="24"/>
          <w:szCs w:val="24"/>
          <w:lang w:val="en-US"/>
        </w:rPr>
        <w:t>2</w:t>
      </w:r>
      <w:r w:rsidRPr="00543F36">
        <w:rPr>
          <w:rFonts w:ascii="Calibri" w:hAnsi="Calibri" w:cs="Calibri"/>
          <w:sz w:val="24"/>
          <w:szCs w:val="24"/>
          <w:lang w:val="en-US"/>
        </w:rPr>
        <w:t>.</w:t>
      </w:r>
      <w:r w:rsidRPr="00543F36">
        <w:rPr>
          <w:rFonts w:ascii="Calibri" w:hAnsi="Calibri" w:cs="Calibri"/>
          <w:sz w:val="24"/>
          <w:szCs w:val="24"/>
          <w:lang w:val="en-US"/>
        </w:rPr>
        <w:tab/>
        <w:t xml:space="preserve">Machesky, L.M., Hall, A. Rho: A connection between membrane receptor signalling and the cytoskeleton. </w:t>
      </w:r>
      <w:r w:rsidRPr="00543F36">
        <w:rPr>
          <w:rFonts w:ascii="Calibri" w:hAnsi="Calibri" w:cs="Calibri"/>
          <w:i/>
          <w:iCs/>
          <w:sz w:val="24"/>
          <w:szCs w:val="24"/>
          <w:lang w:val="en-US"/>
        </w:rPr>
        <w:t>Trends in Cell 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6</w:t>
      </w:r>
      <w:r w:rsidRPr="00543F36">
        <w:rPr>
          <w:rFonts w:ascii="Calibri" w:hAnsi="Calibri" w:cs="Calibri"/>
          <w:sz w:val="24"/>
          <w:szCs w:val="24"/>
          <w:lang w:val="en-US"/>
        </w:rPr>
        <w:t xml:space="preserve"> (8), 304–310 (1996).</w:t>
      </w:r>
    </w:p>
    <w:p w14:paraId="3E769744" w14:textId="7F83BDE7"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D85955" w:rsidRPr="00543F36">
        <w:rPr>
          <w:rFonts w:ascii="Calibri" w:hAnsi="Calibri" w:cs="Calibri"/>
          <w:sz w:val="24"/>
          <w:szCs w:val="24"/>
          <w:lang w:val="en-US"/>
        </w:rPr>
        <w:t>3</w:t>
      </w:r>
      <w:r w:rsidRPr="00543F36">
        <w:rPr>
          <w:rFonts w:ascii="Calibri" w:hAnsi="Calibri" w:cs="Calibri"/>
          <w:sz w:val="24"/>
          <w:szCs w:val="24"/>
          <w:lang w:val="en-US"/>
        </w:rPr>
        <w:t>.</w:t>
      </w:r>
      <w:r w:rsidRPr="00543F36">
        <w:rPr>
          <w:rFonts w:ascii="Calibri" w:hAnsi="Calibri" w:cs="Calibri"/>
          <w:sz w:val="24"/>
          <w:szCs w:val="24"/>
          <w:lang w:val="en-US"/>
        </w:rPr>
        <w:tab/>
        <w:t>Ridley, A.</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J., Hall, A. The small GTP-binding protein rho regulates the assembly of focal adhesions and actin stress fibers in response to growth factors. </w:t>
      </w:r>
      <w:r w:rsidRPr="00543F36">
        <w:rPr>
          <w:rFonts w:ascii="Calibri" w:hAnsi="Calibri" w:cs="Calibri"/>
          <w:i/>
          <w:iCs/>
          <w:sz w:val="24"/>
          <w:szCs w:val="24"/>
          <w:lang w:val="en-US"/>
        </w:rPr>
        <w:t>Cell</w:t>
      </w:r>
      <w:r w:rsidRPr="00543F36">
        <w:rPr>
          <w:rFonts w:ascii="Calibri" w:hAnsi="Calibri" w:cs="Calibri"/>
          <w:sz w:val="24"/>
          <w:szCs w:val="24"/>
          <w:lang w:val="en-US"/>
        </w:rPr>
        <w:t xml:space="preserve">. </w:t>
      </w:r>
      <w:r w:rsidRPr="00543F36">
        <w:rPr>
          <w:rFonts w:ascii="Calibri" w:hAnsi="Calibri" w:cs="Calibri"/>
          <w:b/>
          <w:bCs/>
          <w:sz w:val="24"/>
          <w:szCs w:val="24"/>
          <w:lang w:val="en-US"/>
        </w:rPr>
        <w:t>70</w:t>
      </w:r>
      <w:r w:rsidRPr="00543F36">
        <w:rPr>
          <w:rFonts w:ascii="Calibri" w:hAnsi="Calibri" w:cs="Calibri"/>
          <w:sz w:val="24"/>
          <w:szCs w:val="24"/>
          <w:lang w:val="en-US"/>
        </w:rPr>
        <w:t xml:space="preserve"> (3), 389–399 (1992).</w:t>
      </w:r>
    </w:p>
    <w:p w14:paraId="6695E9BC" w14:textId="7C1271CF"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D85955" w:rsidRPr="00543F36">
        <w:rPr>
          <w:rFonts w:ascii="Calibri" w:hAnsi="Calibri" w:cs="Calibri"/>
          <w:sz w:val="24"/>
          <w:szCs w:val="24"/>
          <w:lang w:val="en-US"/>
        </w:rPr>
        <w:t>4</w:t>
      </w:r>
      <w:r w:rsidRPr="00543F36">
        <w:rPr>
          <w:rFonts w:ascii="Calibri" w:hAnsi="Calibri" w:cs="Calibri"/>
          <w:sz w:val="24"/>
          <w:szCs w:val="24"/>
          <w:lang w:val="en-US"/>
        </w:rPr>
        <w:t>.</w:t>
      </w:r>
      <w:r w:rsidRPr="00543F36">
        <w:rPr>
          <w:rFonts w:ascii="Calibri" w:hAnsi="Calibri" w:cs="Calibri"/>
          <w:sz w:val="24"/>
          <w:szCs w:val="24"/>
          <w:lang w:val="en-US"/>
        </w:rPr>
        <w:tab/>
        <w:t>DeMali, K.</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A., Burridge, K. Coupling membrane protrusion and cell adhesion. </w:t>
      </w:r>
      <w:r w:rsidRPr="00543F36">
        <w:rPr>
          <w:rFonts w:ascii="Calibri" w:hAnsi="Calibri" w:cs="Calibri"/>
          <w:i/>
          <w:iCs/>
          <w:sz w:val="24"/>
          <w:szCs w:val="24"/>
          <w:lang w:val="en-US"/>
        </w:rPr>
        <w:t>Journal of Cell Science</w:t>
      </w:r>
      <w:r w:rsidRPr="00543F36">
        <w:rPr>
          <w:rFonts w:ascii="Calibri" w:hAnsi="Calibri" w:cs="Calibri"/>
          <w:sz w:val="24"/>
          <w:szCs w:val="24"/>
          <w:lang w:val="en-US"/>
        </w:rPr>
        <w:t xml:space="preserve">. </w:t>
      </w:r>
      <w:r w:rsidRPr="00543F36">
        <w:rPr>
          <w:rFonts w:ascii="Calibri" w:hAnsi="Calibri" w:cs="Calibri"/>
          <w:b/>
          <w:bCs/>
          <w:sz w:val="24"/>
          <w:szCs w:val="24"/>
          <w:lang w:val="en-US"/>
        </w:rPr>
        <w:t>116</w:t>
      </w:r>
      <w:r w:rsidRPr="00543F36">
        <w:rPr>
          <w:rFonts w:ascii="Calibri" w:hAnsi="Calibri" w:cs="Calibri"/>
          <w:sz w:val="24"/>
          <w:szCs w:val="24"/>
          <w:lang w:val="en-US"/>
        </w:rPr>
        <w:t xml:space="preserve"> (12), 2389–2397 (2003).</w:t>
      </w:r>
    </w:p>
    <w:p w14:paraId="2034CFEE" w14:textId="0D7059F5"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lastRenderedPageBreak/>
        <w:t>2</w:t>
      </w:r>
      <w:r w:rsidR="00D85955" w:rsidRPr="00543F36">
        <w:rPr>
          <w:rFonts w:ascii="Calibri" w:hAnsi="Calibri" w:cs="Calibri"/>
          <w:sz w:val="24"/>
          <w:szCs w:val="24"/>
          <w:lang w:val="en-US"/>
        </w:rPr>
        <w:t>5</w:t>
      </w:r>
      <w:r w:rsidRPr="00543F36">
        <w:rPr>
          <w:rFonts w:ascii="Calibri" w:hAnsi="Calibri" w:cs="Calibri"/>
          <w:sz w:val="24"/>
          <w:szCs w:val="24"/>
          <w:lang w:val="en-US"/>
        </w:rPr>
        <w:t>.</w:t>
      </w:r>
      <w:r w:rsidRPr="00543F36">
        <w:rPr>
          <w:rFonts w:ascii="Calibri" w:hAnsi="Calibri" w:cs="Calibri"/>
          <w:sz w:val="24"/>
          <w:szCs w:val="24"/>
          <w:lang w:val="en-US"/>
        </w:rPr>
        <w:tab/>
        <w:t>López-Colomé, A.</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M., Lee-Rivera, I., Benavides-Hidalgo, R., López, E. Paxillin: A crossroad in pathological cell migration. </w:t>
      </w:r>
      <w:r w:rsidRPr="00543F36">
        <w:rPr>
          <w:rFonts w:ascii="Calibri" w:hAnsi="Calibri" w:cs="Calibri"/>
          <w:i/>
          <w:iCs/>
          <w:sz w:val="24"/>
          <w:szCs w:val="24"/>
          <w:lang w:val="en-US"/>
        </w:rPr>
        <w:t>Journal of Hematology and Oncology</w:t>
      </w:r>
      <w:r w:rsidRPr="00543F36">
        <w:rPr>
          <w:rFonts w:ascii="Calibri" w:hAnsi="Calibri" w:cs="Calibri"/>
          <w:sz w:val="24"/>
          <w:szCs w:val="24"/>
          <w:lang w:val="en-US"/>
        </w:rPr>
        <w:t xml:space="preserve">. </w:t>
      </w:r>
      <w:r w:rsidRPr="00543F36">
        <w:rPr>
          <w:rFonts w:ascii="Calibri" w:hAnsi="Calibri" w:cs="Calibri"/>
          <w:b/>
          <w:bCs/>
          <w:sz w:val="24"/>
          <w:szCs w:val="24"/>
          <w:lang w:val="en-US"/>
        </w:rPr>
        <w:t>10</w:t>
      </w:r>
      <w:r w:rsidRPr="00543F36">
        <w:rPr>
          <w:rFonts w:ascii="Calibri" w:hAnsi="Calibri" w:cs="Calibri"/>
          <w:sz w:val="24"/>
          <w:szCs w:val="24"/>
          <w:lang w:val="en-US"/>
        </w:rPr>
        <w:t xml:space="preserve"> (1) (2017).</w:t>
      </w:r>
    </w:p>
    <w:p w14:paraId="25198FE4" w14:textId="4F64CE26"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D85955" w:rsidRPr="00543F36">
        <w:rPr>
          <w:rFonts w:ascii="Calibri" w:hAnsi="Calibri" w:cs="Calibri"/>
          <w:sz w:val="24"/>
          <w:szCs w:val="24"/>
          <w:lang w:val="en-US"/>
        </w:rPr>
        <w:t>6</w:t>
      </w:r>
      <w:r w:rsidRPr="00543F36">
        <w:rPr>
          <w:rFonts w:ascii="Calibri" w:hAnsi="Calibri" w:cs="Calibri"/>
          <w:sz w:val="24"/>
          <w:szCs w:val="24"/>
          <w:lang w:val="en-US"/>
        </w:rPr>
        <w:t>.</w:t>
      </w:r>
      <w:r w:rsidRPr="00543F36">
        <w:rPr>
          <w:rFonts w:ascii="Calibri" w:hAnsi="Calibri" w:cs="Calibri"/>
          <w:sz w:val="24"/>
          <w:szCs w:val="24"/>
          <w:lang w:val="en-US"/>
        </w:rPr>
        <w:tab/>
        <w:t>Carvalhal, D.</w:t>
      </w:r>
      <w:r w:rsidR="00D93A55">
        <w:rPr>
          <w:rFonts w:ascii="Calibri" w:hAnsi="Calibri" w:cs="Calibri"/>
          <w:sz w:val="24"/>
          <w:szCs w:val="24"/>
          <w:lang w:val="en-US"/>
        </w:rPr>
        <w:t xml:space="preserve"> </w:t>
      </w:r>
      <w:r w:rsidRPr="00543F36">
        <w:rPr>
          <w:rFonts w:ascii="Calibri" w:hAnsi="Calibri" w:cs="Calibri"/>
          <w:sz w:val="24"/>
          <w:szCs w:val="24"/>
          <w:lang w:val="en-US"/>
        </w:rPr>
        <w:t>G.</w:t>
      </w:r>
      <w:r w:rsidR="00D93A55">
        <w:rPr>
          <w:rFonts w:ascii="Calibri" w:hAnsi="Calibri" w:cs="Calibri"/>
          <w:sz w:val="24"/>
          <w:szCs w:val="24"/>
          <w:lang w:val="en-US"/>
        </w:rPr>
        <w:t xml:space="preserve"> </w:t>
      </w:r>
      <w:r w:rsidRPr="00543F36">
        <w:rPr>
          <w:rFonts w:ascii="Calibri" w:hAnsi="Calibri" w:cs="Calibri"/>
          <w:sz w:val="24"/>
          <w:szCs w:val="24"/>
          <w:lang w:val="en-US"/>
        </w:rPr>
        <w:t>F.</w:t>
      </w:r>
      <w:r w:rsidRPr="00D93A55">
        <w:rPr>
          <w:rFonts w:ascii="Calibri" w:hAnsi="Calibri" w:cs="Calibri"/>
          <w:sz w:val="24"/>
          <w:szCs w:val="24"/>
          <w:lang w:val="en-US"/>
        </w:rPr>
        <w:t xml:space="preserve"> et al.</w:t>
      </w:r>
      <w:r w:rsidRPr="00543F36">
        <w:rPr>
          <w:rFonts w:ascii="Calibri" w:hAnsi="Calibri" w:cs="Calibri"/>
          <w:sz w:val="24"/>
          <w:szCs w:val="24"/>
          <w:lang w:val="en-US"/>
        </w:rPr>
        <w:t xml:space="preserve"> The modelling of mononuclear phagocyte-connective tissue adhesion in vitro: Application to disclose a specific inhibitory effect of Leishmania infection. </w:t>
      </w:r>
      <w:r w:rsidRPr="00543F36">
        <w:rPr>
          <w:rFonts w:ascii="Calibri" w:hAnsi="Calibri" w:cs="Calibri"/>
          <w:i/>
          <w:iCs/>
          <w:sz w:val="24"/>
          <w:szCs w:val="24"/>
          <w:lang w:val="en-US"/>
        </w:rPr>
        <w:t>Experimental Parasitology</w:t>
      </w:r>
      <w:r w:rsidRPr="00543F36">
        <w:rPr>
          <w:rFonts w:ascii="Calibri" w:hAnsi="Calibri" w:cs="Calibri"/>
          <w:sz w:val="24"/>
          <w:szCs w:val="24"/>
          <w:lang w:val="en-US"/>
        </w:rPr>
        <w:t xml:space="preserve">. </w:t>
      </w:r>
      <w:r w:rsidRPr="00543F36">
        <w:rPr>
          <w:rFonts w:ascii="Calibri" w:hAnsi="Calibri" w:cs="Calibri"/>
          <w:b/>
          <w:bCs/>
          <w:sz w:val="24"/>
          <w:szCs w:val="24"/>
          <w:lang w:val="en-US"/>
        </w:rPr>
        <w:t>107</w:t>
      </w:r>
      <w:r w:rsidRPr="00543F36">
        <w:rPr>
          <w:rFonts w:ascii="Calibri" w:hAnsi="Calibri" w:cs="Calibri"/>
          <w:sz w:val="24"/>
          <w:szCs w:val="24"/>
          <w:lang w:val="en-US"/>
        </w:rPr>
        <w:t xml:space="preserve"> (3–4), 189–199 (2004).</w:t>
      </w:r>
    </w:p>
    <w:p w14:paraId="60B1DAAB" w14:textId="30E14392"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D85955" w:rsidRPr="00543F36">
        <w:rPr>
          <w:rFonts w:ascii="Calibri" w:hAnsi="Calibri" w:cs="Calibri"/>
          <w:sz w:val="24"/>
          <w:szCs w:val="24"/>
          <w:lang w:val="en-US"/>
        </w:rPr>
        <w:t>7</w:t>
      </w:r>
      <w:r w:rsidRPr="00543F36">
        <w:rPr>
          <w:rFonts w:ascii="Calibri" w:hAnsi="Calibri" w:cs="Calibri"/>
          <w:sz w:val="24"/>
          <w:szCs w:val="24"/>
          <w:lang w:val="en-US"/>
        </w:rPr>
        <w:t>.</w:t>
      </w:r>
      <w:r w:rsidRPr="00543F36">
        <w:rPr>
          <w:rFonts w:ascii="Calibri" w:hAnsi="Calibri" w:cs="Calibri"/>
          <w:sz w:val="24"/>
          <w:szCs w:val="24"/>
          <w:lang w:val="en-US"/>
        </w:rPr>
        <w:tab/>
        <w:t>Pinheiro, N.</w:t>
      </w:r>
      <w:r w:rsidR="00D93A55">
        <w:rPr>
          <w:rFonts w:ascii="Calibri" w:hAnsi="Calibri" w:cs="Calibri"/>
          <w:sz w:val="24"/>
          <w:szCs w:val="24"/>
          <w:lang w:val="en-US"/>
        </w:rPr>
        <w:t xml:space="preserve"> </w:t>
      </w:r>
      <w:r w:rsidRPr="00543F36">
        <w:rPr>
          <w:rFonts w:ascii="Calibri" w:hAnsi="Calibri" w:cs="Calibri"/>
          <w:sz w:val="24"/>
          <w:szCs w:val="24"/>
          <w:lang w:val="en-US"/>
        </w:rPr>
        <w:t>F.</w:t>
      </w:r>
      <w:r w:rsidR="00D93A55">
        <w:rPr>
          <w:rFonts w:ascii="Calibri" w:hAnsi="Calibri" w:cs="Calibri"/>
          <w:sz w:val="24"/>
          <w:szCs w:val="24"/>
          <w:lang w:val="en-US"/>
        </w:rPr>
        <w:t xml:space="preserve"> et al</w:t>
      </w:r>
      <w:r w:rsidRPr="00543F36">
        <w:rPr>
          <w:rFonts w:ascii="Calibri" w:hAnsi="Calibri" w:cs="Calibri"/>
          <w:sz w:val="24"/>
          <w:szCs w:val="24"/>
          <w:lang w:val="en-US"/>
        </w:rPr>
        <w:t xml:space="preserve">. Leishmania infection impairs β1-integrin function and chemokine receptor expression in mononuclear phagocytes. </w:t>
      </w:r>
      <w:r w:rsidRPr="00543F36">
        <w:rPr>
          <w:rFonts w:ascii="Calibri" w:hAnsi="Calibri" w:cs="Calibri"/>
          <w:i/>
          <w:iCs/>
          <w:sz w:val="24"/>
          <w:szCs w:val="24"/>
          <w:lang w:val="en-US"/>
        </w:rPr>
        <w:t>Infection and Immunity</w:t>
      </w:r>
      <w:r w:rsidRPr="00543F36">
        <w:rPr>
          <w:rFonts w:ascii="Calibri" w:hAnsi="Calibri" w:cs="Calibri"/>
          <w:sz w:val="24"/>
          <w:szCs w:val="24"/>
          <w:lang w:val="en-US"/>
        </w:rPr>
        <w:t xml:space="preserve">. </w:t>
      </w:r>
      <w:r w:rsidRPr="00543F36">
        <w:rPr>
          <w:rFonts w:ascii="Calibri" w:hAnsi="Calibri" w:cs="Calibri"/>
          <w:b/>
          <w:bCs/>
          <w:sz w:val="24"/>
          <w:szCs w:val="24"/>
          <w:lang w:val="en-US"/>
        </w:rPr>
        <w:t>74</w:t>
      </w:r>
      <w:r w:rsidRPr="00543F36">
        <w:rPr>
          <w:rFonts w:ascii="Calibri" w:hAnsi="Calibri" w:cs="Calibri"/>
          <w:sz w:val="24"/>
          <w:szCs w:val="24"/>
          <w:lang w:val="en-US"/>
        </w:rPr>
        <w:t xml:space="preserve"> (7), 3912–3921 (2006).</w:t>
      </w:r>
    </w:p>
    <w:p w14:paraId="221EBED8" w14:textId="5DF76438"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D85955" w:rsidRPr="00543F36">
        <w:rPr>
          <w:rFonts w:ascii="Calibri" w:hAnsi="Calibri" w:cs="Calibri"/>
          <w:sz w:val="24"/>
          <w:szCs w:val="24"/>
          <w:lang w:val="en-US"/>
        </w:rPr>
        <w:t>8</w:t>
      </w:r>
      <w:r w:rsidRPr="00543F36">
        <w:rPr>
          <w:rFonts w:ascii="Calibri" w:hAnsi="Calibri" w:cs="Calibri"/>
          <w:sz w:val="24"/>
          <w:szCs w:val="24"/>
          <w:lang w:val="en-US"/>
        </w:rPr>
        <w:t>.</w:t>
      </w:r>
      <w:r w:rsidRPr="00543F36">
        <w:rPr>
          <w:rFonts w:ascii="Calibri" w:hAnsi="Calibri" w:cs="Calibri"/>
          <w:sz w:val="24"/>
          <w:szCs w:val="24"/>
          <w:lang w:val="en-US"/>
        </w:rPr>
        <w:tab/>
        <w:t>de Menezes, J.</w:t>
      </w:r>
      <w:r w:rsidR="00D93A55">
        <w:rPr>
          <w:rFonts w:ascii="Calibri" w:hAnsi="Calibri" w:cs="Calibri"/>
          <w:sz w:val="24"/>
          <w:szCs w:val="24"/>
          <w:lang w:val="en-US"/>
        </w:rPr>
        <w:t xml:space="preserve"> </w:t>
      </w:r>
      <w:r w:rsidRPr="00543F36">
        <w:rPr>
          <w:rFonts w:ascii="Calibri" w:hAnsi="Calibri" w:cs="Calibri"/>
          <w:sz w:val="24"/>
          <w:szCs w:val="24"/>
          <w:lang w:val="en-US"/>
        </w:rPr>
        <w:t>P.</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B. </w:t>
      </w:r>
      <w:r w:rsidRPr="00D93A55">
        <w:rPr>
          <w:rFonts w:ascii="Calibri" w:hAnsi="Calibri" w:cs="Calibri"/>
          <w:sz w:val="24"/>
          <w:szCs w:val="24"/>
          <w:lang w:val="en-US"/>
        </w:rPr>
        <w:t>et al.</w:t>
      </w:r>
      <w:r w:rsidRPr="00543F36">
        <w:rPr>
          <w:rFonts w:ascii="Calibri" w:hAnsi="Calibri" w:cs="Calibri"/>
          <w:sz w:val="24"/>
          <w:szCs w:val="24"/>
          <w:lang w:val="en-US"/>
        </w:rPr>
        <w:t xml:space="preserve"> Leishmania infection inhibits macrophage motility by altering F-actin dynamics and the expression of adhesion complex proteins. </w:t>
      </w:r>
      <w:r w:rsidRPr="00543F36">
        <w:rPr>
          <w:rFonts w:ascii="Calibri" w:hAnsi="Calibri" w:cs="Calibri"/>
          <w:i/>
          <w:iCs/>
          <w:sz w:val="24"/>
          <w:szCs w:val="24"/>
          <w:lang w:val="en-US"/>
        </w:rPr>
        <w:t>Cellular Microbiology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19</w:t>
      </w:r>
      <w:r w:rsidRPr="00543F36">
        <w:rPr>
          <w:rFonts w:ascii="Calibri" w:hAnsi="Calibri" w:cs="Calibri"/>
          <w:sz w:val="24"/>
          <w:szCs w:val="24"/>
          <w:lang w:val="en-US"/>
        </w:rPr>
        <w:t xml:space="preserve"> (3) (2017).</w:t>
      </w:r>
    </w:p>
    <w:p w14:paraId="108C2D74" w14:textId="388C2461"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2</w:t>
      </w:r>
      <w:r w:rsidR="00D85955" w:rsidRPr="00543F36">
        <w:rPr>
          <w:rFonts w:ascii="Calibri" w:hAnsi="Calibri" w:cs="Calibri"/>
          <w:sz w:val="24"/>
          <w:szCs w:val="24"/>
          <w:lang w:val="en-US"/>
        </w:rPr>
        <w:t>9</w:t>
      </w:r>
      <w:r w:rsidRPr="00543F36">
        <w:rPr>
          <w:rFonts w:ascii="Calibri" w:hAnsi="Calibri" w:cs="Calibri"/>
          <w:sz w:val="24"/>
          <w:szCs w:val="24"/>
          <w:lang w:val="en-US"/>
        </w:rPr>
        <w:t>.</w:t>
      </w:r>
      <w:r w:rsidRPr="00543F36">
        <w:rPr>
          <w:rFonts w:ascii="Calibri" w:hAnsi="Calibri" w:cs="Calibri"/>
          <w:sz w:val="24"/>
          <w:szCs w:val="24"/>
          <w:lang w:val="en-US"/>
        </w:rPr>
        <w:tab/>
        <w:t>Hermida, M.</w:t>
      </w:r>
      <w:r w:rsidR="00D93A55">
        <w:rPr>
          <w:rFonts w:ascii="Calibri" w:hAnsi="Calibri" w:cs="Calibri"/>
          <w:sz w:val="24"/>
          <w:szCs w:val="24"/>
          <w:lang w:val="en-US"/>
        </w:rPr>
        <w:t xml:space="preserve"> </w:t>
      </w:r>
      <w:r w:rsidRPr="00543F36">
        <w:rPr>
          <w:rFonts w:ascii="Calibri" w:hAnsi="Calibri" w:cs="Calibri"/>
          <w:sz w:val="24"/>
          <w:szCs w:val="24"/>
          <w:lang w:val="en-US"/>
        </w:rPr>
        <w:t>D.</w:t>
      </w:r>
      <w:r w:rsidR="00D93A55">
        <w:rPr>
          <w:rFonts w:ascii="Calibri" w:hAnsi="Calibri" w:cs="Calibri"/>
          <w:sz w:val="24"/>
          <w:szCs w:val="24"/>
          <w:lang w:val="en-US"/>
        </w:rPr>
        <w:t xml:space="preserve"> </w:t>
      </w:r>
      <w:r w:rsidRPr="00543F36">
        <w:rPr>
          <w:rFonts w:ascii="Calibri" w:hAnsi="Calibri" w:cs="Calibri"/>
          <w:sz w:val="24"/>
          <w:szCs w:val="24"/>
          <w:lang w:val="en-US"/>
        </w:rPr>
        <w:t>R., Doria, P.</w:t>
      </w:r>
      <w:r w:rsidR="00D93A55">
        <w:rPr>
          <w:rFonts w:ascii="Calibri" w:hAnsi="Calibri" w:cs="Calibri"/>
          <w:sz w:val="24"/>
          <w:szCs w:val="24"/>
          <w:lang w:val="en-US"/>
        </w:rPr>
        <w:t xml:space="preserve"> </w:t>
      </w:r>
      <w:r w:rsidRPr="00543F36">
        <w:rPr>
          <w:rFonts w:ascii="Calibri" w:hAnsi="Calibri" w:cs="Calibri"/>
          <w:sz w:val="24"/>
          <w:szCs w:val="24"/>
          <w:lang w:val="en-US"/>
        </w:rPr>
        <w:t>G., Taguchi, A.</w:t>
      </w:r>
      <w:r w:rsidR="00D93A55">
        <w:rPr>
          <w:rFonts w:ascii="Calibri" w:hAnsi="Calibri" w:cs="Calibri"/>
          <w:sz w:val="24"/>
          <w:szCs w:val="24"/>
          <w:lang w:val="en-US"/>
        </w:rPr>
        <w:t xml:space="preserve"> </w:t>
      </w:r>
      <w:r w:rsidRPr="00543F36">
        <w:rPr>
          <w:rFonts w:ascii="Calibri" w:hAnsi="Calibri" w:cs="Calibri"/>
          <w:sz w:val="24"/>
          <w:szCs w:val="24"/>
          <w:lang w:val="en-US"/>
        </w:rPr>
        <w:t>M.</w:t>
      </w:r>
      <w:r w:rsidR="00D93A55">
        <w:rPr>
          <w:rFonts w:ascii="Calibri" w:hAnsi="Calibri" w:cs="Calibri"/>
          <w:sz w:val="24"/>
          <w:szCs w:val="24"/>
          <w:lang w:val="en-US"/>
        </w:rPr>
        <w:t xml:space="preserve"> </w:t>
      </w:r>
      <w:r w:rsidRPr="00543F36">
        <w:rPr>
          <w:rFonts w:ascii="Calibri" w:hAnsi="Calibri" w:cs="Calibri"/>
          <w:sz w:val="24"/>
          <w:szCs w:val="24"/>
          <w:lang w:val="en-US"/>
        </w:rPr>
        <w:t>P., Mengel, J.</w:t>
      </w:r>
      <w:r w:rsidR="00D93A55">
        <w:rPr>
          <w:rFonts w:ascii="Calibri" w:hAnsi="Calibri" w:cs="Calibri"/>
          <w:sz w:val="24"/>
          <w:szCs w:val="24"/>
          <w:lang w:val="en-US"/>
        </w:rPr>
        <w:t xml:space="preserve"> </w:t>
      </w:r>
      <w:r w:rsidRPr="00543F36">
        <w:rPr>
          <w:rFonts w:ascii="Calibri" w:hAnsi="Calibri" w:cs="Calibri"/>
          <w:sz w:val="24"/>
          <w:szCs w:val="24"/>
          <w:lang w:val="en-US"/>
        </w:rPr>
        <w:t>O., dos-Santos, W.</w:t>
      </w:r>
      <w:r w:rsidR="00D93A55">
        <w:rPr>
          <w:rFonts w:ascii="Calibri" w:hAnsi="Calibri" w:cs="Calibri"/>
          <w:sz w:val="24"/>
          <w:szCs w:val="24"/>
          <w:lang w:val="en-US"/>
        </w:rPr>
        <w:t xml:space="preserve"> </w:t>
      </w:r>
      <w:r w:rsidRPr="00543F36">
        <w:rPr>
          <w:rFonts w:ascii="Calibri" w:hAnsi="Calibri" w:cs="Calibri"/>
          <w:sz w:val="24"/>
          <w:szCs w:val="24"/>
          <w:lang w:val="en-US"/>
        </w:rPr>
        <w:t>L.</w:t>
      </w:r>
      <w:r w:rsidR="00D93A55">
        <w:rPr>
          <w:rFonts w:ascii="Calibri" w:hAnsi="Calibri" w:cs="Calibri"/>
          <w:sz w:val="24"/>
          <w:szCs w:val="24"/>
          <w:lang w:val="en-US"/>
        </w:rPr>
        <w:t xml:space="preserve"> </w:t>
      </w:r>
      <w:r w:rsidRPr="00543F36">
        <w:rPr>
          <w:rFonts w:ascii="Calibri" w:hAnsi="Calibri" w:cs="Calibri"/>
          <w:sz w:val="24"/>
          <w:szCs w:val="24"/>
          <w:lang w:val="en-US"/>
        </w:rPr>
        <w:t xml:space="preserve">C. Leishmania amazonensis infection impairs dendritic cell migration from the inflammatory site to the draining lymph node. </w:t>
      </w:r>
      <w:r w:rsidRPr="00543F36">
        <w:rPr>
          <w:rFonts w:ascii="Calibri" w:hAnsi="Calibri" w:cs="Calibri"/>
          <w:i/>
          <w:iCs/>
          <w:sz w:val="24"/>
          <w:szCs w:val="24"/>
          <w:lang w:val="en-US"/>
        </w:rPr>
        <w:t>BMC Infectious Diseases</w:t>
      </w:r>
      <w:r w:rsidRPr="00543F36">
        <w:rPr>
          <w:rFonts w:ascii="Calibri" w:hAnsi="Calibri" w:cs="Calibri"/>
          <w:sz w:val="24"/>
          <w:szCs w:val="24"/>
          <w:lang w:val="en-US"/>
        </w:rPr>
        <w:t xml:space="preserve">. </w:t>
      </w:r>
      <w:r w:rsidRPr="00543F36">
        <w:rPr>
          <w:rFonts w:ascii="Calibri" w:hAnsi="Calibri" w:cs="Calibri"/>
          <w:b/>
          <w:bCs/>
          <w:sz w:val="24"/>
          <w:szCs w:val="24"/>
          <w:lang w:val="en-US"/>
        </w:rPr>
        <w:t>14</w:t>
      </w:r>
      <w:r w:rsidRPr="00543F36">
        <w:rPr>
          <w:rFonts w:ascii="Calibri" w:hAnsi="Calibri" w:cs="Calibri"/>
          <w:sz w:val="24"/>
          <w:szCs w:val="24"/>
          <w:lang w:val="en-US"/>
        </w:rPr>
        <w:t xml:space="preserve"> (1), 450 (2014).</w:t>
      </w:r>
    </w:p>
    <w:p w14:paraId="6CB86B78" w14:textId="3D480275" w:rsidR="001F0F37" w:rsidRPr="00543F36" w:rsidRDefault="00D85955"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30</w:t>
      </w:r>
      <w:r w:rsidR="001F0F37" w:rsidRPr="00543F36">
        <w:rPr>
          <w:rFonts w:ascii="Calibri" w:hAnsi="Calibri" w:cs="Calibri"/>
          <w:sz w:val="24"/>
          <w:szCs w:val="24"/>
          <w:lang w:val="en-US"/>
        </w:rPr>
        <w:t>.</w:t>
      </w:r>
      <w:r w:rsidR="001F0F37" w:rsidRPr="00543F36">
        <w:rPr>
          <w:rFonts w:ascii="Calibri" w:hAnsi="Calibri" w:cs="Calibri"/>
          <w:sz w:val="24"/>
          <w:szCs w:val="24"/>
          <w:lang w:val="en-US"/>
        </w:rPr>
        <w:tab/>
        <w:t>Ballet, R.</w:t>
      </w:r>
      <w:r w:rsidR="00D93A55">
        <w:rPr>
          <w:rFonts w:ascii="Calibri" w:hAnsi="Calibri" w:cs="Calibri"/>
          <w:sz w:val="24"/>
          <w:szCs w:val="24"/>
          <w:lang w:val="en-US"/>
        </w:rPr>
        <w:t xml:space="preserve"> et al</w:t>
      </w:r>
      <w:r w:rsidR="001F0F37" w:rsidRPr="00543F36">
        <w:rPr>
          <w:rFonts w:ascii="Calibri" w:hAnsi="Calibri" w:cs="Calibri"/>
          <w:sz w:val="24"/>
          <w:szCs w:val="24"/>
          <w:lang w:val="en-US"/>
        </w:rPr>
        <w:t>. Blocki</w:t>
      </w:r>
      <w:r w:rsidR="00D93A55" w:rsidRPr="00543F36">
        <w:rPr>
          <w:rFonts w:ascii="Calibri" w:hAnsi="Calibri" w:cs="Calibri"/>
          <w:sz w:val="24"/>
          <w:szCs w:val="24"/>
          <w:lang w:val="en-US"/>
        </w:rPr>
        <w:t>ng junctional adhesion molecule c enhances dendritic cell migration and boosts the immune responses aga</w:t>
      </w:r>
      <w:r w:rsidR="001F0F37" w:rsidRPr="00543F36">
        <w:rPr>
          <w:rFonts w:ascii="Calibri" w:hAnsi="Calibri" w:cs="Calibri"/>
          <w:sz w:val="24"/>
          <w:szCs w:val="24"/>
          <w:lang w:val="en-US"/>
        </w:rPr>
        <w:t xml:space="preserve">inst Leishmania major. </w:t>
      </w:r>
      <w:r w:rsidR="001F0F37" w:rsidRPr="00543F36">
        <w:rPr>
          <w:rFonts w:ascii="Calibri" w:hAnsi="Calibri" w:cs="Calibri"/>
          <w:i/>
          <w:iCs/>
          <w:sz w:val="24"/>
          <w:szCs w:val="24"/>
          <w:lang w:val="en-US"/>
        </w:rPr>
        <w:t>PLoS Pathogens</w:t>
      </w:r>
      <w:r w:rsidR="001F0F37" w:rsidRPr="00543F36">
        <w:rPr>
          <w:rFonts w:ascii="Calibri" w:hAnsi="Calibri" w:cs="Calibri"/>
          <w:sz w:val="24"/>
          <w:szCs w:val="24"/>
          <w:lang w:val="en-US"/>
        </w:rPr>
        <w:t xml:space="preserve">. </w:t>
      </w:r>
      <w:r w:rsidR="001F0F37" w:rsidRPr="00543F36">
        <w:rPr>
          <w:rFonts w:ascii="Calibri" w:hAnsi="Calibri" w:cs="Calibri"/>
          <w:b/>
          <w:bCs/>
          <w:sz w:val="24"/>
          <w:szCs w:val="24"/>
          <w:lang w:val="en-US"/>
        </w:rPr>
        <w:t>10</w:t>
      </w:r>
      <w:r w:rsidR="001F0F37" w:rsidRPr="00543F36">
        <w:rPr>
          <w:rFonts w:ascii="Calibri" w:hAnsi="Calibri" w:cs="Calibri"/>
          <w:sz w:val="24"/>
          <w:szCs w:val="24"/>
          <w:lang w:val="en-US"/>
        </w:rPr>
        <w:t xml:space="preserve"> (12) (2014).</w:t>
      </w:r>
    </w:p>
    <w:p w14:paraId="7D4B3880" w14:textId="19B42E65" w:rsidR="004C76B3" w:rsidRPr="00543F36" w:rsidRDefault="00D85955" w:rsidP="00543F36">
      <w:pPr>
        <w:widowControl w:val="0"/>
        <w:autoSpaceDE w:val="0"/>
        <w:autoSpaceDN w:val="0"/>
        <w:adjustRightInd w:val="0"/>
        <w:spacing w:after="0" w:line="240" w:lineRule="auto"/>
        <w:jc w:val="both"/>
        <w:rPr>
          <w:rFonts w:ascii="Calibri" w:hAnsi="Calibri" w:cs="Calibri"/>
          <w:noProof/>
          <w:sz w:val="24"/>
          <w:szCs w:val="24"/>
          <w:lang w:val="en-US"/>
        </w:rPr>
      </w:pPr>
      <w:r w:rsidRPr="00543F36">
        <w:rPr>
          <w:rFonts w:ascii="Calibri" w:hAnsi="Calibri" w:cs="Calibri"/>
          <w:sz w:val="24"/>
          <w:szCs w:val="24"/>
          <w:lang w:val="en-US"/>
        </w:rPr>
        <w:t xml:space="preserve">31. </w:t>
      </w:r>
      <w:r w:rsidRPr="00543F36">
        <w:rPr>
          <w:rFonts w:ascii="Calibri" w:hAnsi="Calibri" w:cs="Calibri"/>
          <w:sz w:val="24"/>
          <w:szCs w:val="24"/>
          <w:lang w:val="en-US"/>
        </w:rPr>
        <w:tab/>
      </w:r>
      <w:r w:rsidRPr="00543F36">
        <w:rPr>
          <w:rFonts w:ascii="Calibri" w:hAnsi="Calibri" w:cs="Calibri"/>
          <w:noProof/>
          <w:sz w:val="24"/>
          <w:szCs w:val="24"/>
          <w:lang w:val="en-US"/>
        </w:rPr>
        <w:t>Rocha, M.</w:t>
      </w:r>
      <w:r w:rsidR="00D93A55">
        <w:rPr>
          <w:rFonts w:ascii="Calibri" w:hAnsi="Calibri" w:cs="Calibri"/>
          <w:noProof/>
          <w:sz w:val="24"/>
          <w:szCs w:val="24"/>
          <w:lang w:val="en-US"/>
        </w:rPr>
        <w:t xml:space="preserve"> </w:t>
      </w:r>
      <w:r w:rsidRPr="00543F36">
        <w:rPr>
          <w:rFonts w:ascii="Calibri" w:hAnsi="Calibri" w:cs="Calibri"/>
          <w:noProof/>
          <w:sz w:val="24"/>
          <w:szCs w:val="24"/>
          <w:lang w:val="en-US"/>
        </w:rPr>
        <w:t>I.</w:t>
      </w:r>
      <w:r w:rsidRPr="00D93A55">
        <w:rPr>
          <w:rFonts w:ascii="Calibri" w:hAnsi="Calibri" w:cs="Calibri"/>
          <w:noProof/>
          <w:sz w:val="24"/>
          <w:szCs w:val="24"/>
          <w:lang w:val="en-US"/>
        </w:rPr>
        <w:t xml:space="preserve"> et al.</w:t>
      </w:r>
      <w:r w:rsidRPr="00543F36">
        <w:rPr>
          <w:rFonts w:ascii="Calibri" w:hAnsi="Calibri" w:cs="Calibri"/>
          <w:noProof/>
          <w:sz w:val="24"/>
          <w:szCs w:val="24"/>
          <w:lang w:val="en-US"/>
        </w:rPr>
        <w:t xml:space="preserve"> Leishmania infantum </w:t>
      </w:r>
      <w:r w:rsidR="00D93A55">
        <w:rPr>
          <w:rFonts w:ascii="Calibri" w:hAnsi="Calibri" w:cs="Calibri"/>
          <w:noProof/>
          <w:sz w:val="24"/>
          <w:szCs w:val="24"/>
          <w:lang w:val="en-US"/>
        </w:rPr>
        <w:t>e</w:t>
      </w:r>
      <w:r w:rsidRPr="00543F36">
        <w:rPr>
          <w:rFonts w:ascii="Calibri" w:hAnsi="Calibri" w:cs="Calibri"/>
          <w:noProof/>
          <w:sz w:val="24"/>
          <w:szCs w:val="24"/>
          <w:lang w:val="en-US"/>
        </w:rPr>
        <w:t xml:space="preserve">nhances </w:t>
      </w:r>
      <w:r w:rsidR="00D93A55">
        <w:rPr>
          <w:rFonts w:ascii="Calibri" w:hAnsi="Calibri" w:cs="Calibri"/>
          <w:noProof/>
          <w:sz w:val="24"/>
          <w:szCs w:val="24"/>
          <w:lang w:val="en-US"/>
        </w:rPr>
        <w:t>m</w:t>
      </w:r>
      <w:r w:rsidRPr="00543F36">
        <w:rPr>
          <w:rFonts w:ascii="Calibri" w:hAnsi="Calibri" w:cs="Calibri"/>
          <w:noProof/>
          <w:sz w:val="24"/>
          <w:szCs w:val="24"/>
          <w:lang w:val="en-US"/>
        </w:rPr>
        <w:t xml:space="preserve">igration of </w:t>
      </w:r>
      <w:r w:rsidR="00D93A55">
        <w:rPr>
          <w:rFonts w:ascii="Calibri" w:hAnsi="Calibri" w:cs="Calibri"/>
          <w:noProof/>
          <w:sz w:val="24"/>
          <w:szCs w:val="24"/>
          <w:lang w:val="en-US"/>
        </w:rPr>
        <w:t>m</w:t>
      </w:r>
      <w:r w:rsidRPr="00543F36">
        <w:rPr>
          <w:rFonts w:ascii="Calibri" w:hAnsi="Calibri" w:cs="Calibri"/>
          <w:noProof/>
          <w:sz w:val="24"/>
          <w:szCs w:val="24"/>
          <w:lang w:val="en-US"/>
        </w:rPr>
        <w:t xml:space="preserve">acrophages via a </w:t>
      </w:r>
      <w:r w:rsidR="00D93A55">
        <w:rPr>
          <w:rFonts w:ascii="Calibri" w:hAnsi="Calibri" w:cs="Calibri"/>
          <w:noProof/>
          <w:sz w:val="24"/>
          <w:szCs w:val="24"/>
          <w:lang w:val="en-US"/>
        </w:rPr>
        <w:t>p</w:t>
      </w:r>
      <w:r w:rsidRPr="00543F36">
        <w:rPr>
          <w:rFonts w:ascii="Calibri" w:hAnsi="Calibri" w:cs="Calibri"/>
          <w:noProof/>
          <w:sz w:val="24"/>
          <w:szCs w:val="24"/>
          <w:lang w:val="en-US"/>
        </w:rPr>
        <w:t>hosphoinositide 3-</w:t>
      </w:r>
      <w:r w:rsidR="00D93A55">
        <w:rPr>
          <w:rFonts w:ascii="Calibri" w:hAnsi="Calibri" w:cs="Calibri"/>
          <w:noProof/>
          <w:sz w:val="24"/>
          <w:szCs w:val="24"/>
          <w:lang w:val="en-US"/>
        </w:rPr>
        <w:t>K</w:t>
      </w:r>
      <w:r w:rsidRPr="00543F36">
        <w:rPr>
          <w:rFonts w:ascii="Calibri" w:hAnsi="Calibri" w:cs="Calibri"/>
          <w:noProof/>
          <w:sz w:val="24"/>
          <w:szCs w:val="24"/>
          <w:lang w:val="en-US"/>
        </w:rPr>
        <w:t>inase</w:t>
      </w:r>
      <w:r w:rsidR="00D93A55" w:rsidRPr="00543F36">
        <w:rPr>
          <w:rFonts w:ascii="Calibri" w:hAnsi="Calibri" w:cs="Calibri"/>
          <w:noProof/>
          <w:sz w:val="24"/>
          <w:szCs w:val="24"/>
          <w:lang w:val="en-US"/>
        </w:rPr>
        <w:t xml:space="preserve"> î</w:t>
      </w:r>
      <w:r w:rsidRPr="00543F36">
        <w:rPr>
          <w:rFonts w:ascii="Calibri" w:hAnsi="Calibri" w:cs="Calibri"/>
          <w:noProof/>
          <w:sz w:val="24"/>
          <w:szCs w:val="24"/>
          <w:lang w:val="en-US"/>
        </w:rPr>
        <w:t>-</w:t>
      </w:r>
      <w:r w:rsidR="00D93A55">
        <w:rPr>
          <w:rFonts w:ascii="Calibri" w:hAnsi="Calibri" w:cs="Calibri"/>
          <w:noProof/>
          <w:sz w:val="24"/>
          <w:szCs w:val="24"/>
          <w:lang w:val="en-US"/>
        </w:rPr>
        <w:t>d</w:t>
      </w:r>
      <w:r w:rsidRPr="00543F36">
        <w:rPr>
          <w:rFonts w:ascii="Calibri" w:hAnsi="Calibri" w:cs="Calibri"/>
          <w:noProof/>
          <w:sz w:val="24"/>
          <w:szCs w:val="24"/>
          <w:lang w:val="en-US"/>
        </w:rPr>
        <w:t xml:space="preserve">ependent </w:t>
      </w:r>
      <w:r w:rsidR="00D93A55">
        <w:rPr>
          <w:rFonts w:ascii="Calibri" w:hAnsi="Calibri" w:cs="Calibri"/>
          <w:noProof/>
          <w:sz w:val="24"/>
          <w:szCs w:val="24"/>
          <w:lang w:val="en-US"/>
        </w:rPr>
        <w:t>p</w:t>
      </w:r>
      <w:r w:rsidRPr="00543F36">
        <w:rPr>
          <w:rFonts w:ascii="Calibri" w:hAnsi="Calibri" w:cs="Calibri"/>
          <w:noProof/>
          <w:sz w:val="24"/>
          <w:szCs w:val="24"/>
          <w:lang w:val="en-US"/>
        </w:rPr>
        <w:t xml:space="preserve">athway. </w:t>
      </w:r>
      <w:r w:rsidRPr="00543F36">
        <w:rPr>
          <w:rFonts w:ascii="Calibri" w:hAnsi="Calibri" w:cs="Calibri"/>
          <w:i/>
          <w:iCs/>
          <w:noProof/>
          <w:sz w:val="24"/>
          <w:szCs w:val="24"/>
          <w:lang w:val="en-US"/>
        </w:rPr>
        <w:t>ACS Infectious Diseases</w:t>
      </w:r>
      <w:r w:rsidRPr="00543F36">
        <w:rPr>
          <w:rFonts w:ascii="Calibri" w:hAnsi="Calibri" w:cs="Calibri"/>
          <w:noProof/>
          <w:sz w:val="24"/>
          <w:szCs w:val="24"/>
          <w:lang w:val="en-US"/>
        </w:rPr>
        <w:t xml:space="preserve">. </w:t>
      </w:r>
      <w:r w:rsidRPr="00543F36">
        <w:rPr>
          <w:rFonts w:ascii="Calibri" w:hAnsi="Calibri" w:cs="Calibri"/>
          <w:b/>
          <w:bCs/>
          <w:noProof/>
          <w:sz w:val="24"/>
          <w:szCs w:val="24"/>
          <w:lang w:val="en-US"/>
        </w:rPr>
        <w:t>6</w:t>
      </w:r>
      <w:r w:rsidRPr="00543F36">
        <w:rPr>
          <w:rFonts w:ascii="Calibri" w:hAnsi="Calibri" w:cs="Calibri"/>
          <w:noProof/>
          <w:sz w:val="24"/>
          <w:szCs w:val="24"/>
          <w:lang w:val="en-US"/>
        </w:rPr>
        <w:t xml:space="preserve"> (7), 1643–1649 (2020).</w:t>
      </w:r>
    </w:p>
    <w:p w14:paraId="42EF09EF" w14:textId="2BCABF98" w:rsidR="004C76B3" w:rsidRPr="00543F36" w:rsidRDefault="004C76B3" w:rsidP="00543F36">
      <w:pPr>
        <w:widowControl w:val="0"/>
        <w:autoSpaceDE w:val="0"/>
        <w:autoSpaceDN w:val="0"/>
        <w:adjustRightInd w:val="0"/>
        <w:spacing w:after="0" w:line="240" w:lineRule="auto"/>
        <w:jc w:val="both"/>
        <w:rPr>
          <w:rFonts w:ascii="Calibri" w:hAnsi="Calibri" w:cs="Calibri"/>
          <w:noProof/>
          <w:sz w:val="24"/>
          <w:szCs w:val="24"/>
          <w:lang w:val="en-US"/>
        </w:rPr>
      </w:pPr>
      <w:r w:rsidRPr="00543F36">
        <w:rPr>
          <w:rFonts w:ascii="Calibri" w:hAnsi="Calibri" w:cs="Calibri"/>
          <w:noProof/>
          <w:sz w:val="24"/>
          <w:szCs w:val="24"/>
          <w:lang w:val="en-US"/>
        </w:rPr>
        <w:t>32.</w:t>
      </w:r>
      <w:r w:rsidR="00695876" w:rsidRPr="00543F36">
        <w:rPr>
          <w:rFonts w:ascii="Calibri" w:hAnsi="Calibri" w:cs="Calibri"/>
          <w:noProof/>
          <w:sz w:val="24"/>
          <w:szCs w:val="24"/>
          <w:lang w:val="en-US"/>
        </w:rPr>
        <w:t xml:space="preserve"> </w:t>
      </w:r>
      <w:r w:rsidR="00C26B0E" w:rsidRPr="00543F36">
        <w:rPr>
          <w:rFonts w:ascii="Calibri" w:hAnsi="Calibri" w:cs="Calibri"/>
          <w:noProof/>
          <w:sz w:val="24"/>
          <w:szCs w:val="24"/>
          <w:lang w:val="en-US"/>
        </w:rPr>
        <w:tab/>
      </w:r>
      <w:r w:rsidRPr="00543F36">
        <w:rPr>
          <w:rFonts w:ascii="Calibri" w:hAnsi="Calibri" w:cs="Calibri"/>
          <w:noProof/>
          <w:sz w:val="24"/>
          <w:szCs w:val="24"/>
          <w:lang w:val="en-US"/>
        </w:rPr>
        <w:t xml:space="preserve">Hiasa, M. </w:t>
      </w:r>
      <w:r w:rsidRPr="00D93A55">
        <w:rPr>
          <w:rFonts w:ascii="Calibri" w:hAnsi="Calibri" w:cs="Calibri"/>
          <w:noProof/>
          <w:sz w:val="24"/>
          <w:szCs w:val="24"/>
          <w:lang w:val="en-US"/>
        </w:rPr>
        <w:t>et al.</w:t>
      </w:r>
      <w:r w:rsidRPr="00543F36">
        <w:rPr>
          <w:rFonts w:ascii="Calibri" w:hAnsi="Calibri" w:cs="Calibri"/>
          <w:noProof/>
          <w:sz w:val="24"/>
          <w:szCs w:val="24"/>
          <w:lang w:val="en-US"/>
        </w:rPr>
        <w:t xml:space="preserve"> GM-CSF and IL-4 induce dendritic cell differentiation and disrupt osteoclastogenesis through M-CSF receptor shedding by up-regulation of TNF-</w:t>
      </w:r>
      <w:r w:rsidRPr="00543F36">
        <w:rPr>
          <w:rFonts w:ascii="Calibri" w:hAnsi="Calibri" w:cs="Calibri"/>
          <w:noProof/>
          <w:sz w:val="24"/>
          <w:szCs w:val="24"/>
        </w:rPr>
        <w:t>α</w:t>
      </w:r>
      <w:r w:rsidRPr="00543F36">
        <w:rPr>
          <w:rFonts w:ascii="Calibri" w:hAnsi="Calibri" w:cs="Calibri"/>
          <w:noProof/>
          <w:sz w:val="24"/>
          <w:szCs w:val="24"/>
          <w:lang w:val="en-US"/>
        </w:rPr>
        <w:t xml:space="preserve"> converting enzyme (TACE). </w:t>
      </w:r>
      <w:r w:rsidRPr="00543F36">
        <w:rPr>
          <w:rFonts w:ascii="Calibri" w:hAnsi="Calibri" w:cs="Calibri"/>
          <w:i/>
          <w:iCs/>
          <w:noProof/>
          <w:sz w:val="24"/>
          <w:szCs w:val="24"/>
          <w:lang w:val="en-US"/>
        </w:rPr>
        <w:t>Blood</w:t>
      </w:r>
      <w:r w:rsidRPr="00543F36">
        <w:rPr>
          <w:rFonts w:ascii="Calibri" w:hAnsi="Calibri" w:cs="Calibri"/>
          <w:noProof/>
          <w:sz w:val="24"/>
          <w:szCs w:val="24"/>
          <w:lang w:val="en-US"/>
        </w:rPr>
        <w:t xml:space="preserve">. </w:t>
      </w:r>
      <w:r w:rsidRPr="00543F36">
        <w:rPr>
          <w:rFonts w:ascii="Calibri" w:hAnsi="Calibri" w:cs="Calibri"/>
          <w:b/>
          <w:bCs/>
          <w:noProof/>
          <w:sz w:val="24"/>
          <w:szCs w:val="24"/>
          <w:lang w:val="en-US"/>
        </w:rPr>
        <w:t>114</w:t>
      </w:r>
      <w:r w:rsidRPr="00543F36">
        <w:rPr>
          <w:rFonts w:ascii="Calibri" w:hAnsi="Calibri" w:cs="Calibri"/>
          <w:noProof/>
          <w:sz w:val="24"/>
          <w:szCs w:val="24"/>
          <w:lang w:val="en-US"/>
        </w:rPr>
        <w:t xml:space="preserve"> (20), 4517–4526 (2009).</w:t>
      </w:r>
    </w:p>
    <w:p w14:paraId="1E6BF816" w14:textId="681110E8" w:rsidR="004C76B3" w:rsidRPr="00543F36" w:rsidRDefault="004C76B3" w:rsidP="00543F36">
      <w:pPr>
        <w:widowControl w:val="0"/>
        <w:autoSpaceDE w:val="0"/>
        <w:autoSpaceDN w:val="0"/>
        <w:adjustRightInd w:val="0"/>
        <w:spacing w:after="0" w:line="240" w:lineRule="auto"/>
        <w:jc w:val="both"/>
        <w:rPr>
          <w:rFonts w:ascii="Calibri" w:hAnsi="Calibri" w:cs="Calibri"/>
          <w:noProof/>
          <w:sz w:val="24"/>
          <w:szCs w:val="24"/>
          <w:lang w:val="en-US"/>
        </w:rPr>
      </w:pPr>
      <w:r w:rsidRPr="00543F36">
        <w:rPr>
          <w:rFonts w:ascii="Calibri" w:hAnsi="Calibri" w:cs="Calibri"/>
          <w:noProof/>
          <w:sz w:val="24"/>
          <w:szCs w:val="24"/>
          <w:lang w:val="en-US"/>
        </w:rPr>
        <w:t>33.</w:t>
      </w:r>
      <w:r w:rsidR="00695876" w:rsidRPr="00543F36">
        <w:rPr>
          <w:rFonts w:ascii="Calibri" w:hAnsi="Calibri" w:cs="Calibri"/>
          <w:noProof/>
          <w:sz w:val="24"/>
          <w:szCs w:val="24"/>
          <w:lang w:val="en-US"/>
        </w:rPr>
        <w:t xml:space="preserve"> </w:t>
      </w:r>
      <w:r w:rsidR="00C26B0E" w:rsidRPr="00543F36">
        <w:rPr>
          <w:rFonts w:ascii="Calibri" w:hAnsi="Calibri" w:cs="Calibri"/>
          <w:noProof/>
          <w:sz w:val="24"/>
          <w:szCs w:val="24"/>
          <w:lang w:val="en-US"/>
        </w:rPr>
        <w:tab/>
      </w:r>
      <w:r w:rsidRPr="00543F36">
        <w:rPr>
          <w:rFonts w:ascii="Calibri" w:hAnsi="Calibri" w:cs="Calibri"/>
          <w:noProof/>
          <w:sz w:val="24"/>
          <w:szCs w:val="24"/>
          <w:lang w:val="en-US"/>
        </w:rPr>
        <w:t>Melo, C.</w:t>
      </w:r>
      <w:r w:rsidR="00D93A55">
        <w:rPr>
          <w:rFonts w:ascii="Calibri" w:hAnsi="Calibri" w:cs="Calibri"/>
          <w:noProof/>
          <w:sz w:val="24"/>
          <w:szCs w:val="24"/>
          <w:lang w:val="en-US"/>
        </w:rPr>
        <w:t xml:space="preserve"> </w:t>
      </w:r>
      <w:r w:rsidRPr="00543F36">
        <w:rPr>
          <w:rFonts w:ascii="Calibri" w:hAnsi="Calibri" w:cs="Calibri"/>
          <w:noProof/>
          <w:sz w:val="24"/>
          <w:szCs w:val="24"/>
          <w:lang w:val="en-US"/>
        </w:rPr>
        <w:t>V.</w:t>
      </w:r>
      <w:r w:rsidR="00D93A55">
        <w:rPr>
          <w:rFonts w:ascii="Calibri" w:hAnsi="Calibri" w:cs="Calibri"/>
          <w:noProof/>
          <w:sz w:val="24"/>
          <w:szCs w:val="24"/>
          <w:lang w:val="en-US"/>
        </w:rPr>
        <w:t xml:space="preserve"> </w:t>
      </w:r>
      <w:r w:rsidRPr="00543F36">
        <w:rPr>
          <w:rFonts w:ascii="Calibri" w:hAnsi="Calibri" w:cs="Calibri"/>
          <w:noProof/>
          <w:sz w:val="24"/>
          <w:szCs w:val="24"/>
          <w:lang w:val="en-US"/>
        </w:rPr>
        <w:t xml:space="preserve">B. de </w:t>
      </w:r>
      <w:r w:rsidRPr="00D93A55">
        <w:rPr>
          <w:rFonts w:ascii="Calibri" w:hAnsi="Calibri" w:cs="Calibri"/>
          <w:noProof/>
          <w:sz w:val="24"/>
          <w:szCs w:val="24"/>
          <w:lang w:val="en-US"/>
        </w:rPr>
        <w:t>et al.</w:t>
      </w:r>
      <w:r w:rsidRPr="00543F36">
        <w:rPr>
          <w:rFonts w:ascii="Calibri" w:hAnsi="Calibri" w:cs="Calibri"/>
          <w:noProof/>
          <w:sz w:val="24"/>
          <w:szCs w:val="24"/>
          <w:lang w:val="en-US"/>
        </w:rPr>
        <w:t xml:space="preserve"> P</w:t>
      </w:r>
      <w:r w:rsidR="00DE66A0" w:rsidRPr="00543F36">
        <w:rPr>
          <w:rFonts w:ascii="Calibri" w:hAnsi="Calibri" w:cs="Calibri"/>
          <w:noProof/>
          <w:sz w:val="24"/>
          <w:szCs w:val="24"/>
          <w:lang w:val="en-US"/>
        </w:rPr>
        <w:t>henotypical characterization of spleen remodeling in murine experimental visceral lei</w:t>
      </w:r>
      <w:r w:rsidRPr="00543F36">
        <w:rPr>
          <w:rFonts w:ascii="Calibri" w:hAnsi="Calibri" w:cs="Calibri"/>
          <w:noProof/>
          <w:sz w:val="24"/>
          <w:szCs w:val="24"/>
          <w:lang w:val="en-US"/>
        </w:rPr>
        <w:t xml:space="preserve">shmaniasis. </w:t>
      </w:r>
      <w:r w:rsidRPr="00543F36">
        <w:rPr>
          <w:rFonts w:ascii="Calibri" w:hAnsi="Calibri" w:cs="Calibri"/>
          <w:i/>
          <w:iCs/>
          <w:noProof/>
          <w:sz w:val="24"/>
          <w:szCs w:val="24"/>
          <w:lang w:val="en-US"/>
        </w:rPr>
        <w:t>Frontiers in Immunology</w:t>
      </w:r>
      <w:r w:rsidRPr="00543F36">
        <w:rPr>
          <w:rFonts w:ascii="Calibri" w:hAnsi="Calibri" w:cs="Calibri"/>
          <w:noProof/>
          <w:sz w:val="24"/>
          <w:szCs w:val="24"/>
          <w:lang w:val="en-US"/>
        </w:rPr>
        <w:t xml:space="preserve">. </w:t>
      </w:r>
      <w:r w:rsidRPr="00543F36">
        <w:rPr>
          <w:rFonts w:ascii="Calibri" w:hAnsi="Calibri" w:cs="Calibri"/>
          <w:b/>
          <w:bCs/>
          <w:noProof/>
          <w:sz w:val="24"/>
          <w:szCs w:val="24"/>
          <w:lang w:val="en-US"/>
        </w:rPr>
        <w:t>11</w:t>
      </w:r>
      <w:r w:rsidRPr="00543F36">
        <w:rPr>
          <w:rFonts w:ascii="Calibri" w:hAnsi="Calibri" w:cs="Calibri"/>
          <w:noProof/>
          <w:sz w:val="24"/>
          <w:szCs w:val="24"/>
          <w:lang w:val="en-US"/>
        </w:rPr>
        <w:t>, 653 (2020).</w:t>
      </w:r>
    </w:p>
    <w:p w14:paraId="48A383BF" w14:textId="4F4524C7" w:rsidR="00ED125E" w:rsidRPr="00543F36" w:rsidRDefault="004C76B3" w:rsidP="00543F36">
      <w:pPr>
        <w:widowControl w:val="0"/>
        <w:autoSpaceDE w:val="0"/>
        <w:autoSpaceDN w:val="0"/>
        <w:adjustRightInd w:val="0"/>
        <w:spacing w:after="0" w:line="240" w:lineRule="auto"/>
        <w:jc w:val="both"/>
        <w:rPr>
          <w:rFonts w:ascii="Calibri" w:hAnsi="Calibri" w:cs="Calibri"/>
          <w:noProof/>
          <w:sz w:val="24"/>
          <w:szCs w:val="24"/>
          <w:lang w:val="en-US"/>
        </w:rPr>
      </w:pPr>
      <w:r w:rsidRPr="00543F36">
        <w:rPr>
          <w:rFonts w:ascii="Calibri" w:hAnsi="Calibri" w:cs="Calibri"/>
          <w:noProof/>
          <w:sz w:val="24"/>
          <w:szCs w:val="24"/>
          <w:lang w:val="en-US"/>
        </w:rPr>
        <w:t>34.</w:t>
      </w:r>
      <w:r w:rsidR="00695876" w:rsidRPr="00543F36">
        <w:rPr>
          <w:rFonts w:ascii="Calibri" w:hAnsi="Calibri" w:cs="Calibri"/>
          <w:noProof/>
          <w:sz w:val="24"/>
          <w:szCs w:val="24"/>
          <w:lang w:val="en-US"/>
        </w:rPr>
        <w:t xml:space="preserve"> </w:t>
      </w:r>
      <w:r w:rsidR="00C26B0E" w:rsidRPr="00543F36">
        <w:rPr>
          <w:rFonts w:ascii="Calibri" w:hAnsi="Calibri" w:cs="Calibri"/>
          <w:noProof/>
          <w:sz w:val="24"/>
          <w:szCs w:val="24"/>
          <w:lang w:val="en-US"/>
        </w:rPr>
        <w:tab/>
      </w:r>
      <w:r w:rsidRPr="00543F36">
        <w:rPr>
          <w:rFonts w:ascii="Calibri" w:hAnsi="Calibri" w:cs="Calibri"/>
          <w:noProof/>
          <w:sz w:val="24"/>
          <w:szCs w:val="24"/>
          <w:lang w:val="en-US"/>
        </w:rPr>
        <w:t xml:space="preserve">Gibaldi, D. </w:t>
      </w:r>
      <w:r w:rsidRPr="00DE66A0">
        <w:rPr>
          <w:rFonts w:ascii="Calibri" w:hAnsi="Calibri" w:cs="Calibri"/>
          <w:noProof/>
          <w:sz w:val="24"/>
          <w:szCs w:val="24"/>
          <w:lang w:val="en-US"/>
        </w:rPr>
        <w:t>et al.</w:t>
      </w:r>
      <w:r w:rsidRPr="00543F36">
        <w:rPr>
          <w:rFonts w:ascii="Calibri" w:hAnsi="Calibri" w:cs="Calibri"/>
          <w:noProof/>
          <w:sz w:val="24"/>
          <w:szCs w:val="24"/>
          <w:lang w:val="en-US"/>
        </w:rPr>
        <w:t xml:space="preserve"> CCL3/</w:t>
      </w:r>
      <w:r w:rsidR="00DE66A0">
        <w:rPr>
          <w:rFonts w:ascii="Calibri" w:hAnsi="Calibri" w:cs="Calibri"/>
          <w:noProof/>
          <w:sz w:val="24"/>
          <w:szCs w:val="24"/>
          <w:lang w:val="en-US"/>
        </w:rPr>
        <w:t>m</w:t>
      </w:r>
      <w:r w:rsidRPr="00543F36">
        <w:rPr>
          <w:rFonts w:ascii="Calibri" w:hAnsi="Calibri" w:cs="Calibri"/>
          <w:noProof/>
          <w:sz w:val="24"/>
          <w:szCs w:val="24"/>
          <w:lang w:val="en-US"/>
        </w:rPr>
        <w:t xml:space="preserve">acrophage </w:t>
      </w:r>
      <w:r w:rsidR="00DE66A0">
        <w:rPr>
          <w:rFonts w:ascii="Calibri" w:hAnsi="Calibri" w:cs="Calibri"/>
          <w:noProof/>
          <w:sz w:val="24"/>
          <w:szCs w:val="24"/>
          <w:lang w:val="en-US"/>
        </w:rPr>
        <w:t>i</w:t>
      </w:r>
      <w:r w:rsidRPr="00543F36">
        <w:rPr>
          <w:rFonts w:ascii="Calibri" w:hAnsi="Calibri" w:cs="Calibri"/>
          <w:noProof/>
          <w:sz w:val="24"/>
          <w:szCs w:val="24"/>
          <w:lang w:val="en-US"/>
        </w:rPr>
        <w:t xml:space="preserve">nflammatory </w:t>
      </w:r>
      <w:r w:rsidR="00DE66A0">
        <w:rPr>
          <w:rFonts w:ascii="Calibri" w:hAnsi="Calibri" w:cs="Calibri"/>
          <w:noProof/>
          <w:sz w:val="24"/>
          <w:szCs w:val="24"/>
          <w:lang w:val="en-US"/>
        </w:rPr>
        <w:t>p</w:t>
      </w:r>
      <w:r w:rsidRPr="00543F36">
        <w:rPr>
          <w:rFonts w:ascii="Calibri" w:hAnsi="Calibri" w:cs="Calibri"/>
          <w:noProof/>
          <w:sz w:val="24"/>
          <w:szCs w:val="24"/>
          <w:lang w:val="en-US"/>
        </w:rPr>
        <w:t>rotein-1</w:t>
      </w:r>
      <w:r w:rsidRPr="00543F36">
        <w:rPr>
          <w:rFonts w:ascii="Calibri" w:hAnsi="Calibri" w:cs="Calibri"/>
          <w:noProof/>
          <w:sz w:val="24"/>
          <w:szCs w:val="24"/>
        </w:rPr>
        <w:t>α</w:t>
      </w:r>
      <w:r w:rsidRPr="00543F36">
        <w:rPr>
          <w:rFonts w:ascii="Calibri" w:hAnsi="Calibri" w:cs="Calibri"/>
          <w:noProof/>
          <w:sz w:val="24"/>
          <w:szCs w:val="24"/>
          <w:lang w:val="en-US"/>
        </w:rPr>
        <w:t xml:space="preserve"> </w:t>
      </w:r>
      <w:r w:rsidR="00DE66A0">
        <w:rPr>
          <w:rFonts w:ascii="Calibri" w:hAnsi="Calibri" w:cs="Calibri"/>
          <w:noProof/>
          <w:sz w:val="24"/>
          <w:szCs w:val="24"/>
          <w:lang w:val="en-US"/>
        </w:rPr>
        <w:t>i</w:t>
      </w:r>
      <w:r w:rsidRPr="00543F36">
        <w:rPr>
          <w:rFonts w:ascii="Calibri" w:hAnsi="Calibri" w:cs="Calibri"/>
          <w:noProof/>
          <w:sz w:val="24"/>
          <w:szCs w:val="24"/>
          <w:lang w:val="en-US"/>
        </w:rPr>
        <w:t xml:space="preserve">s </w:t>
      </w:r>
      <w:r w:rsidR="00DE66A0">
        <w:rPr>
          <w:rFonts w:ascii="Calibri" w:hAnsi="Calibri" w:cs="Calibri"/>
          <w:noProof/>
          <w:sz w:val="24"/>
          <w:szCs w:val="24"/>
          <w:lang w:val="en-US"/>
        </w:rPr>
        <w:t>d</w:t>
      </w:r>
      <w:r w:rsidRPr="00543F36">
        <w:rPr>
          <w:rFonts w:ascii="Calibri" w:hAnsi="Calibri" w:cs="Calibri"/>
          <w:noProof/>
          <w:sz w:val="24"/>
          <w:szCs w:val="24"/>
          <w:lang w:val="en-US"/>
        </w:rPr>
        <w:t xml:space="preserve">ually </w:t>
      </w:r>
      <w:r w:rsidR="00DE66A0">
        <w:rPr>
          <w:rFonts w:ascii="Calibri" w:hAnsi="Calibri" w:cs="Calibri"/>
          <w:noProof/>
          <w:sz w:val="24"/>
          <w:szCs w:val="24"/>
          <w:lang w:val="en-US"/>
        </w:rPr>
        <w:t>i</w:t>
      </w:r>
      <w:r w:rsidRPr="00543F36">
        <w:rPr>
          <w:rFonts w:ascii="Calibri" w:hAnsi="Calibri" w:cs="Calibri"/>
          <w:noProof/>
          <w:sz w:val="24"/>
          <w:szCs w:val="24"/>
          <w:lang w:val="en-US"/>
        </w:rPr>
        <w:t xml:space="preserve">nvolved in </w:t>
      </w:r>
      <w:r w:rsidR="00DE66A0">
        <w:rPr>
          <w:rFonts w:ascii="Calibri" w:hAnsi="Calibri" w:cs="Calibri"/>
          <w:noProof/>
          <w:sz w:val="24"/>
          <w:szCs w:val="24"/>
          <w:lang w:val="en-US"/>
        </w:rPr>
        <w:t>p</w:t>
      </w:r>
      <w:r w:rsidRPr="00543F36">
        <w:rPr>
          <w:rFonts w:ascii="Calibri" w:hAnsi="Calibri" w:cs="Calibri"/>
          <w:noProof/>
          <w:sz w:val="24"/>
          <w:szCs w:val="24"/>
          <w:lang w:val="en-US"/>
        </w:rPr>
        <w:t xml:space="preserve">arasite </w:t>
      </w:r>
      <w:r w:rsidR="00DE66A0">
        <w:rPr>
          <w:rFonts w:ascii="Calibri" w:hAnsi="Calibri" w:cs="Calibri"/>
          <w:noProof/>
          <w:sz w:val="24"/>
          <w:szCs w:val="24"/>
          <w:lang w:val="en-US"/>
        </w:rPr>
        <w:t>p</w:t>
      </w:r>
      <w:r w:rsidRPr="00543F36">
        <w:rPr>
          <w:rFonts w:ascii="Calibri" w:hAnsi="Calibri" w:cs="Calibri"/>
          <w:noProof/>
          <w:sz w:val="24"/>
          <w:szCs w:val="24"/>
          <w:lang w:val="en-US"/>
        </w:rPr>
        <w:t xml:space="preserve">ersistence and </w:t>
      </w:r>
      <w:r w:rsidR="00DE66A0">
        <w:rPr>
          <w:rFonts w:ascii="Calibri" w:hAnsi="Calibri" w:cs="Calibri"/>
          <w:noProof/>
          <w:sz w:val="24"/>
          <w:szCs w:val="24"/>
          <w:lang w:val="en-US"/>
        </w:rPr>
        <w:t>i</w:t>
      </w:r>
      <w:r w:rsidRPr="00543F36">
        <w:rPr>
          <w:rFonts w:ascii="Calibri" w:hAnsi="Calibri" w:cs="Calibri"/>
          <w:noProof/>
          <w:sz w:val="24"/>
          <w:szCs w:val="24"/>
          <w:lang w:val="en-US"/>
        </w:rPr>
        <w:t>nduction of a TNF- and IFN</w:t>
      </w:r>
      <w:r w:rsidRPr="00543F36">
        <w:rPr>
          <w:rFonts w:ascii="Calibri" w:hAnsi="Calibri" w:cs="Calibri"/>
          <w:noProof/>
          <w:sz w:val="24"/>
          <w:szCs w:val="24"/>
        </w:rPr>
        <w:t>γ</w:t>
      </w:r>
      <w:r w:rsidRPr="00543F36">
        <w:rPr>
          <w:rFonts w:ascii="Calibri" w:hAnsi="Calibri" w:cs="Calibri"/>
          <w:noProof/>
          <w:sz w:val="24"/>
          <w:szCs w:val="24"/>
          <w:lang w:val="en-US"/>
        </w:rPr>
        <w:t>-</w:t>
      </w:r>
      <w:r w:rsidR="00DE66A0">
        <w:rPr>
          <w:rFonts w:ascii="Calibri" w:hAnsi="Calibri" w:cs="Calibri"/>
          <w:noProof/>
          <w:sz w:val="24"/>
          <w:szCs w:val="24"/>
          <w:lang w:val="en-US"/>
        </w:rPr>
        <w:t>e</w:t>
      </w:r>
      <w:r w:rsidRPr="00543F36">
        <w:rPr>
          <w:rFonts w:ascii="Calibri" w:hAnsi="Calibri" w:cs="Calibri"/>
          <w:noProof/>
          <w:sz w:val="24"/>
          <w:szCs w:val="24"/>
          <w:lang w:val="en-US"/>
        </w:rPr>
        <w:t xml:space="preserve">nriched </w:t>
      </w:r>
      <w:r w:rsidR="00DE66A0">
        <w:rPr>
          <w:rFonts w:ascii="Calibri" w:hAnsi="Calibri" w:cs="Calibri"/>
          <w:noProof/>
          <w:sz w:val="24"/>
          <w:szCs w:val="24"/>
          <w:lang w:val="en-US"/>
        </w:rPr>
        <w:t>i</w:t>
      </w:r>
      <w:r w:rsidRPr="00543F36">
        <w:rPr>
          <w:rFonts w:ascii="Calibri" w:hAnsi="Calibri" w:cs="Calibri"/>
          <w:noProof/>
          <w:sz w:val="24"/>
          <w:szCs w:val="24"/>
          <w:lang w:val="en-US"/>
        </w:rPr>
        <w:t xml:space="preserve">nflammatory </w:t>
      </w:r>
      <w:r w:rsidR="00DE66A0">
        <w:rPr>
          <w:rFonts w:ascii="Calibri" w:hAnsi="Calibri" w:cs="Calibri"/>
          <w:noProof/>
          <w:sz w:val="24"/>
          <w:szCs w:val="24"/>
          <w:lang w:val="en-US"/>
        </w:rPr>
        <w:t>m</w:t>
      </w:r>
      <w:r w:rsidRPr="00543F36">
        <w:rPr>
          <w:rFonts w:ascii="Calibri" w:hAnsi="Calibri" w:cs="Calibri"/>
          <w:noProof/>
          <w:sz w:val="24"/>
          <w:szCs w:val="24"/>
          <w:lang w:val="en-US"/>
        </w:rPr>
        <w:t xml:space="preserve">ilieu in </w:t>
      </w:r>
      <w:r w:rsidR="00DE66A0">
        <w:rPr>
          <w:rFonts w:ascii="Calibri" w:hAnsi="Calibri" w:cs="Calibri"/>
          <w:noProof/>
          <w:sz w:val="24"/>
          <w:szCs w:val="24"/>
          <w:lang w:val="en-US"/>
        </w:rPr>
        <w:t>T</w:t>
      </w:r>
      <w:r w:rsidRPr="00543F36">
        <w:rPr>
          <w:rFonts w:ascii="Calibri" w:hAnsi="Calibri" w:cs="Calibri"/>
          <w:noProof/>
          <w:sz w:val="24"/>
          <w:szCs w:val="24"/>
          <w:lang w:val="en-US"/>
        </w:rPr>
        <w:t>rypanosoma cruzi-</w:t>
      </w:r>
      <w:r w:rsidR="00DE66A0">
        <w:rPr>
          <w:rFonts w:ascii="Calibri" w:hAnsi="Calibri" w:cs="Calibri"/>
          <w:noProof/>
          <w:sz w:val="24"/>
          <w:szCs w:val="24"/>
          <w:lang w:val="en-US"/>
        </w:rPr>
        <w:t>i</w:t>
      </w:r>
      <w:r w:rsidRPr="00543F36">
        <w:rPr>
          <w:rFonts w:ascii="Calibri" w:hAnsi="Calibri" w:cs="Calibri"/>
          <w:noProof/>
          <w:sz w:val="24"/>
          <w:szCs w:val="24"/>
          <w:lang w:val="en-US"/>
        </w:rPr>
        <w:t xml:space="preserve">nduced </w:t>
      </w:r>
      <w:r w:rsidR="00DE66A0">
        <w:rPr>
          <w:rFonts w:ascii="Calibri" w:hAnsi="Calibri" w:cs="Calibri"/>
          <w:noProof/>
          <w:sz w:val="24"/>
          <w:szCs w:val="24"/>
          <w:lang w:val="en-US"/>
        </w:rPr>
        <w:t>c</w:t>
      </w:r>
      <w:r w:rsidRPr="00543F36">
        <w:rPr>
          <w:rFonts w:ascii="Calibri" w:hAnsi="Calibri" w:cs="Calibri"/>
          <w:noProof/>
          <w:sz w:val="24"/>
          <w:szCs w:val="24"/>
          <w:lang w:val="en-US"/>
        </w:rPr>
        <w:t xml:space="preserve">hronic </w:t>
      </w:r>
      <w:r w:rsidR="00DE66A0">
        <w:rPr>
          <w:rFonts w:ascii="Calibri" w:hAnsi="Calibri" w:cs="Calibri"/>
          <w:noProof/>
          <w:sz w:val="24"/>
          <w:szCs w:val="24"/>
          <w:lang w:val="en-US"/>
        </w:rPr>
        <w:t>c</w:t>
      </w:r>
      <w:r w:rsidRPr="00543F36">
        <w:rPr>
          <w:rFonts w:ascii="Calibri" w:hAnsi="Calibri" w:cs="Calibri"/>
          <w:noProof/>
          <w:sz w:val="24"/>
          <w:szCs w:val="24"/>
          <w:lang w:val="en-US"/>
        </w:rPr>
        <w:t xml:space="preserve">ardiomyopathy. </w:t>
      </w:r>
      <w:r w:rsidRPr="00543F36">
        <w:rPr>
          <w:rFonts w:ascii="Calibri" w:hAnsi="Calibri" w:cs="Calibri"/>
          <w:i/>
          <w:iCs/>
          <w:noProof/>
          <w:sz w:val="24"/>
          <w:szCs w:val="24"/>
          <w:lang w:val="en-US"/>
        </w:rPr>
        <w:t>Frontiers in Immunology</w:t>
      </w:r>
      <w:r w:rsidRPr="00543F36">
        <w:rPr>
          <w:rFonts w:ascii="Calibri" w:hAnsi="Calibri" w:cs="Calibri"/>
          <w:noProof/>
          <w:sz w:val="24"/>
          <w:szCs w:val="24"/>
          <w:lang w:val="en-US"/>
        </w:rPr>
        <w:t xml:space="preserve">. </w:t>
      </w:r>
      <w:r w:rsidRPr="00543F36">
        <w:rPr>
          <w:rFonts w:ascii="Calibri" w:hAnsi="Calibri" w:cs="Calibri"/>
          <w:b/>
          <w:bCs/>
          <w:noProof/>
          <w:sz w:val="24"/>
          <w:szCs w:val="24"/>
          <w:lang w:val="en-US"/>
        </w:rPr>
        <w:t>11</w:t>
      </w:r>
      <w:r w:rsidRPr="00543F36">
        <w:rPr>
          <w:rFonts w:ascii="Calibri" w:hAnsi="Calibri" w:cs="Calibri"/>
          <w:noProof/>
          <w:sz w:val="24"/>
          <w:szCs w:val="24"/>
          <w:lang w:val="en-US"/>
        </w:rPr>
        <w:t>, 306 (2020).</w:t>
      </w:r>
    </w:p>
    <w:p w14:paraId="79FFBA80" w14:textId="4EBCB33A"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3</w:t>
      </w:r>
      <w:r w:rsidR="00840D56" w:rsidRPr="00543F36">
        <w:rPr>
          <w:rFonts w:ascii="Calibri" w:hAnsi="Calibri" w:cs="Calibri"/>
          <w:sz w:val="24"/>
          <w:szCs w:val="24"/>
          <w:lang w:val="en-US"/>
        </w:rPr>
        <w:t>5</w:t>
      </w:r>
      <w:r w:rsidRPr="00543F36">
        <w:rPr>
          <w:rFonts w:ascii="Calibri" w:hAnsi="Calibri" w:cs="Calibri"/>
          <w:sz w:val="24"/>
          <w:szCs w:val="24"/>
          <w:lang w:val="en-US"/>
        </w:rPr>
        <w:t>.</w:t>
      </w:r>
      <w:r w:rsidRPr="00543F36">
        <w:rPr>
          <w:rFonts w:ascii="Calibri" w:hAnsi="Calibri" w:cs="Calibri"/>
          <w:sz w:val="24"/>
          <w:szCs w:val="24"/>
          <w:lang w:val="en-US"/>
        </w:rPr>
        <w:tab/>
        <w:t>Finger, P.</w:t>
      </w:r>
      <w:r w:rsidR="00DE66A0">
        <w:rPr>
          <w:rFonts w:ascii="Calibri" w:hAnsi="Calibri" w:cs="Calibri"/>
          <w:sz w:val="24"/>
          <w:szCs w:val="24"/>
          <w:lang w:val="en-US"/>
        </w:rPr>
        <w:t xml:space="preserve"> </w:t>
      </w:r>
      <w:r w:rsidRPr="00543F36">
        <w:rPr>
          <w:rFonts w:ascii="Calibri" w:hAnsi="Calibri" w:cs="Calibri"/>
          <w:sz w:val="24"/>
          <w:szCs w:val="24"/>
          <w:lang w:val="en-US"/>
        </w:rPr>
        <w:t>T., Papp, C., Latkany, P., Kurli, M., Iacob, C.</w:t>
      </w:r>
      <w:r w:rsidR="00DE66A0">
        <w:rPr>
          <w:rFonts w:ascii="Calibri" w:hAnsi="Calibri" w:cs="Calibri"/>
          <w:sz w:val="24"/>
          <w:szCs w:val="24"/>
          <w:lang w:val="en-US"/>
        </w:rPr>
        <w:t xml:space="preserve"> </w:t>
      </w:r>
      <w:r w:rsidRPr="00543F36">
        <w:rPr>
          <w:rFonts w:ascii="Calibri" w:hAnsi="Calibri" w:cs="Calibri"/>
          <w:sz w:val="24"/>
          <w:szCs w:val="24"/>
          <w:lang w:val="en-US"/>
        </w:rPr>
        <w:t xml:space="preserve">E. Anterior chamber paracentesis cytology (cytospin technique) for the diagnosis of intraocular lymphoma. </w:t>
      </w:r>
      <w:r w:rsidRPr="00543F36">
        <w:rPr>
          <w:rFonts w:ascii="Calibri" w:hAnsi="Calibri" w:cs="Calibri"/>
          <w:i/>
          <w:iCs/>
          <w:sz w:val="24"/>
          <w:szCs w:val="24"/>
          <w:lang w:val="en-US"/>
        </w:rPr>
        <w:t>British Journal of Ophthalmology</w:t>
      </w:r>
      <w:r w:rsidRPr="00543F36">
        <w:rPr>
          <w:rFonts w:ascii="Calibri" w:hAnsi="Calibri" w:cs="Calibri"/>
          <w:sz w:val="24"/>
          <w:szCs w:val="24"/>
          <w:lang w:val="en-US"/>
        </w:rPr>
        <w:t xml:space="preserve">. </w:t>
      </w:r>
      <w:r w:rsidRPr="00543F36">
        <w:rPr>
          <w:rFonts w:ascii="Calibri" w:hAnsi="Calibri" w:cs="Calibri"/>
          <w:b/>
          <w:bCs/>
          <w:sz w:val="24"/>
          <w:szCs w:val="24"/>
          <w:lang w:val="en-US"/>
        </w:rPr>
        <w:t>90</w:t>
      </w:r>
      <w:r w:rsidRPr="00543F36">
        <w:rPr>
          <w:rFonts w:ascii="Calibri" w:hAnsi="Calibri" w:cs="Calibri"/>
          <w:sz w:val="24"/>
          <w:szCs w:val="24"/>
          <w:lang w:val="en-US"/>
        </w:rPr>
        <w:t xml:space="preserve"> (6), 690–692 (2006).</w:t>
      </w:r>
    </w:p>
    <w:p w14:paraId="62A2AD85" w14:textId="0352AE65"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3</w:t>
      </w:r>
      <w:r w:rsidR="004C76B3" w:rsidRPr="00543F36">
        <w:rPr>
          <w:rFonts w:ascii="Calibri" w:hAnsi="Calibri" w:cs="Calibri"/>
          <w:sz w:val="24"/>
          <w:szCs w:val="24"/>
          <w:lang w:val="en-US"/>
        </w:rPr>
        <w:t>6</w:t>
      </w:r>
      <w:r w:rsidRPr="00543F36">
        <w:rPr>
          <w:rFonts w:ascii="Calibri" w:hAnsi="Calibri" w:cs="Calibri"/>
          <w:sz w:val="24"/>
          <w:szCs w:val="24"/>
          <w:lang w:val="en-US"/>
        </w:rPr>
        <w:t>.</w:t>
      </w:r>
      <w:r w:rsidRPr="00543F36">
        <w:rPr>
          <w:rFonts w:ascii="Calibri" w:hAnsi="Calibri" w:cs="Calibri"/>
          <w:sz w:val="24"/>
          <w:szCs w:val="24"/>
          <w:lang w:val="en-US"/>
        </w:rPr>
        <w:tab/>
        <w:t>Zhang, C., Barrios, M.</w:t>
      </w:r>
      <w:r w:rsidR="00DE66A0">
        <w:rPr>
          <w:rFonts w:ascii="Calibri" w:hAnsi="Calibri" w:cs="Calibri"/>
          <w:sz w:val="24"/>
          <w:szCs w:val="24"/>
          <w:lang w:val="en-US"/>
        </w:rPr>
        <w:t xml:space="preserve"> </w:t>
      </w:r>
      <w:r w:rsidRPr="00543F36">
        <w:rPr>
          <w:rFonts w:ascii="Calibri" w:hAnsi="Calibri" w:cs="Calibri"/>
          <w:sz w:val="24"/>
          <w:szCs w:val="24"/>
          <w:lang w:val="en-US"/>
        </w:rPr>
        <w:t>P., Alani, R.</w:t>
      </w:r>
      <w:r w:rsidR="00DE66A0">
        <w:rPr>
          <w:rFonts w:ascii="Calibri" w:hAnsi="Calibri" w:cs="Calibri"/>
          <w:sz w:val="24"/>
          <w:szCs w:val="24"/>
          <w:lang w:val="en-US"/>
        </w:rPr>
        <w:t xml:space="preserve"> </w:t>
      </w:r>
      <w:r w:rsidRPr="00543F36">
        <w:rPr>
          <w:rFonts w:ascii="Calibri" w:hAnsi="Calibri" w:cs="Calibri"/>
          <w:sz w:val="24"/>
          <w:szCs w:val="24"/>
          <w:lang w:val="en-US"/>
        </w:rPr>
        <w:t>M., Cabodi, M., Wong, J.</w:t>
      </w:r>
      <w:r w:rsidR="00DE66A0">
        <w:rPr>
          <w:rFonts w:ascii="Calibri" w:hAnsi="Calibri" w:cs="Calibri"/>
          <w:sz w:val="24"/>
          <w:szCs w:val="24"/>
          <w:lang w:val="en-US"/>
        </w:rPr>
        <w:t xml:space="preserve"> </w:t>
      </w:r>
      <w:r w:rsidRPr="00543F36">
        <w:rPr>
          <w:rFonts w:ascii="Calibri" w:hAnsi="Calibri" w:cs="Calibri"/>
          <w:sz w:val="24"/>
          <w:szCs w:val="24"/>
          <w:lang w:val="en-US"/>
        </w:rPr>
        <w:t xml:space="preserve">Y. A microfluidic Transwell to study chemotaxis. </w:t>
      </w:r>
      <w:r w:rsidRPr="00543F36">
        <w:rPr>
          <w:rFonts w:ascii="Calibri" w:hAnsi="Calibri" w:cs="Calibri"/>
          <w:i/>
          <w:iCs/>
          <w:sz w:val="24"/>
          <w:szCs w:val="24"/>
          <w:lang w:val="en-US"/>
        </w:rPr>
        <w:t>Experimental Cell Research</w:t>
      </w:r>
      <w:r w:rsidRPr="00543F36">
        <w:rPr>
          <w:rFonts w:ascii="Calibri" w:hAnsi="Calibri" w:cs="Calibri"/>
          <w:sz w:val="24"/>
          <w:szCs w:val="24"/>
          <w:lang w:val="en-US"/>
        </w:rPr>
        <w:t xml:space="preserve">. </w:t>
      </w:r>
      <w:r w:rsidRPr="00543F36">
        <w:rPr>
          <w:rFonts w:ascii="Calibri" w:hAnsi="Calibri" w:cs="Calibri"/>
          <w:b/>
          <w:bCs/>
          <w:sz w:val="24"/>
          <w:szCs w:val="24"/>
          <w:lang w:val="en-US"/>
        </w:rPr>
        <w:t>342</w:t>
      </w:r>
      <w:r w:rsidRPr="00543F36">
        <w:rPr>
          <w:rFonts w:ascii="Calibri" w:hAnsi="Calibri" w:cs="Calibri"/>
          <w:sz w:val="24"/>
          <w:szCs w:val="24"/>
          <w:lang w:val="en-US"/>
        </w:rPr>
        <w:t xml:space="preserve"> (2), 159–165 (2016).</w:t>
      </w:r>
    </w:p>
    <w:p w14:paraId="15E7AC3F" w14:textId="1E2A47F4"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3</w:t>
      </w:r>
      <w:r w:rsidR="004C76B3" w:rsidRPr="00543F36">
        <w:rPr>
          <w:rFonts w:ascii="Calibri" w:hAnsi="Calibri" w:cs="Calibri"/>
          <w:sz w:val="24"/>
          <w:szCs w:val="24"/>
          <w:lang w:val="en-US"/>
        </w:rPr>
        <w:t>7</w:t>
      </w:r>
      <w:r w:rsidRPr="00543F36">
        <w:rPr>
          <w:rFonts w:ascii="Calibri" w:hAnsi="Calibri" w:cs="Calibri"/>
          <w:sz w:val="24"/>
          <w:szCs w:val="24"/>
          <w:lang w:val="en-US"/>
        </w:rPr>
        <w:t>.</w:t>
      </w:r>
      <w:r w:rsidRPr="00543F36">
        <w:rPr>
          <w:rFonts w:ascii="Calibri" w:hAnsi="Calibri" w:cs="Calibri"/>
          <w:sz w:val="24"/>
          <w:szCs w:val="24"/>
          <w:lang w:val="en-US"/>
        </w:rPr>
        <w:tab/>
        <w:t>Glynn, S.</w:t>
      </w:r>
      <w:r w:rsidR="00DE66A0">
        <w:rPr>
          <w:rFonts w:ascii="Calibri" w:hAnsi="Calibri" w:cs="Calibri"/>
          <w:sz w:val="24"/>
          <w:szCs w:val="24"/>
          <w:lang w:val="en-US"/>
        </w:rPr>
        <w:t xml:space="preserve"> </w:t>
      </w:r>
      <w:r w:rsidRPr="00543F36">
        <w:rPr>
          <w:rFonts w:ascii="Calibri" w:hAnsi="Calibri" w:cs="Calibri"/>
          <w:sz w:val="24"/>
          <w:szCs w:val="24"/>
          <w:lang w:val="en-US"/>
        </w:rPr>
        <w:t>A., O’Sullivan, D., Eustace, A.</w:t>
      </w:r>
      <w:r w:rsidR="00DE66A0">
        <w:rPr>
          <w:rFonts w:ascii="Calibri" w:hAnsi="Calibri" w:cs="Calibri"/>
          <w:sz w:val="24"/>
          <w:szCs w:val="24"/>
          <w:lang w:val="en-US"/>
        </w:rPr>
        <w:t xml:space="preserve"> </w:t>
      </w:r>
      <w:r w:rsidRPr="00543F36">
        <w:rPr>
          <w:rFonts w:ascii="Calibri" w:hAnsi="Calibri" w:cs="Calibri"/>
          <w:sz w:val="24"/>
          <w:szCs w:val="24"/>
          <w:lang w:val="en-US"/>
        </w:rPr>
        <w:t xml:space="preserve">J., Clynes, M., O’Donovan, N. The 3-hydroxy-3-methylglutaryl-coenzyme A reductase inhibitors, simvastatin, lovastatin and mevastatin inhibit proliferation and invasion of melanoma cells. </w:t>
      </w:r>
      <w:r w:rsidRPr="00543F36">
        <w:rPr>
          <w:rFonts w:ascii="Calibri" w:hAnsi="Calibri" w:cs="Calibri"/>
          <w:i/>
          <w:iCs/>
          <w:sz w:val="24"/>
          <w:szCs w:val="24"/>
          <w:lang w:val="en-US"/>
        </w:rPr>
        <w:t>BMC Cancer</w:t>
      </w:r>
      <w:r w:rsidRPr="00543F36">
        <w:rPr>
          <w:rFonts w:ascii="Calibri" w:hAnsi="Calibri" w:cs="Calibri"/>
          <w:sz w:val="24"/>
          <w:szCs w:val="24"/>
          <w:lang w:val="en-US"/>
        </w:rPr>
        <w:t xml:space="preserve">. </w:t>
      </w:r>
      <w:r w:rsidRPr="00543F36">
        <w:rPr>
          <w:rFonts w:ascii="Calibri" w:hAnsi="Calibri" w:cs="Calibri"/>
          <w:b/>
          <w:bCs/>
          <w:sz w:val="24"/>
          <w:szCs w:val="24"/>
          <w:lang w:val="en-US"/>
        </w:rPr>
        <w:t>8</w:t>
      </w:r>
      <w:r w:rsidRPr="00543F36">
        <w:rPr>
          <w:rFonts w:ascii="Calibri" w:hAnsi="Calibri" w:cs="Calibri"/>
          <w:sz w:val="24"/>
          <w:szCs w:val="24"/>
          <w:lang w:val="en-US"/>
        </w:rPr>
        <w:t xml:space="preserve"> (2008).</w:t>
      </w:r>
    </w:p>
    <w:p w14:paraId="73C7BA0F" w14:textId="12677ED3"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3</w:t>
      </w:r>
      <w:r w:rsidR="004C76B3" w:rsidRPr="00543F36">
        <w:rPr>
          <w:rFonts w:ascii="Calibri" w:hAnsi="Calibri" w:cs="Calibri"/>
          <w:sz w:val="24"/>
          <w:szCs w:val="24"/>
          <w:lang w:val="en-US"/>
        </w:rPr>
        <w:t>8</w:t>
      </w:r>
      <w:r w:rsidRPr="00543F36">
        <w:rPr>
          <w:rFonts w:ascii="Calibri" w:hAnsi="Calibri" w:cs="Calibri"/>
          <w:sz w:val="24"/>
          <w:szCs w:val="24"/>
          <w:lang w:val="en-US"/>
        </w:rPr>
        <w:t>.</w:t>
      </w:r>
      <w:r w:rsidRPr="00543F36">
        <w:rPr>
          <w:rFonts w:ascii="Calibri" w:hAnsi="Calibri" w:cs="Calibri"/>
          <w:sz w:val="24"/>
          <w:szCs w:val="24"/>
          <w:lang w:val="en-US"/>
        </w:rPr>
        <w:tab/>
        <w:t>van de Merbel, A.</w:t>
      </w:r>
      <w:r w:rsidR="00DE66A0">
        <w:rPr>
          <w:rFonts w:ascii="Calibri" w:hAnsi="Calibri" w:cs="Calibri"/>
          <w:sz w:val="24"/>
          <w:szCs w:val="24"/>
          <w:lang w:val="en-US"/>
        </w:rPr>
        <w:t xml:space="preserve"> </w:t>
      </w:r>
      <w:r w:rsidRPr="00543F36">
        <w:rPr>
          <w:rFonts w:ascii="Calibri" w:hAnsi="Calibri" w:cs="Calibri"/>
          <w:sz w:val="24"/>
          <w:szCs w:val="24"/>
          <w:lang w:val="en-US"/>
        </w:rPr>
        <w:t>F., van der Horst, G., Buijs, J.</w:t>
      </w:r>
      <w:r w:rsidR="00DE66A0">
        <w:rPr>
          <w:rFonts w:ascii="Calibri" w:hAnsi="Calibri" w:cs="Calibri"/>
          <w:sz w:val="24"/>
          <w:szCs w:val="24"/>
          <w:lang w:val="en-US"/>
        </w:rPr>
        <w:t xml:space="preserve"> </w:t>
      </w:r>
      <w:r w:rsidRPr="00543F36">
        <w:rPr>
          <w:rFonts w:ascii="Calibri" w:hAnsi="Calibri" w:cs="Calibri"/>
          <w:sz w:val="24"/>
          <w:szCs w:val="24"/>
          <w:lang w:val="en-US"/>
        </w:rPr>
        <w:t xml:space="preserve">T., van der Pluijm, G. Protocols for migration and invasion studies in prostate cancer. </w:t>
      </w:r>
      <w:r w:rsidRPr="00543F36">
        <w:rPr>
          <w:rFonts w:ascii="Calibri" w:hAnsi="Calibri" w:cs="Calibri"/>
          <w:i/>
          <w:iCs/>
          <w:sz w:val="24"/>
          <w:szCs w:val="24"/>
          <w:lang w:val="en-US"/>
        </w:rPr>
        <w:t>Methods in Molecular Biology</w:t>
      </w:r>
      <w:r w:rsidRPr="00543F36">
        <w:rPr>
          <w:rFonts w:ascii="Calibri" w:hAnsi="Calibri" w:cs="Calibri"/>
          <w:sz w:val="24"/>
          <w:szCs w:val="24"/>
          <w:lang w:val="en-US"/>
        </w:rPr>
        <w:t xml:space="preserve">. </w:t>
      </w:r>
      <w:r w:rsidRPr="00543F36">
        <w:rPr>
          <w:rFonts w:ascii="Calibri" w:hAnsi="Calibri" w:cs="Calibri"/>
          <w:b/>
          <w:bCs/>
          <w:sz w:val="24"/>
          <w:szCs w:val="24"/>
          <w:lang w:val="en-US"/>
        </w:rPr>
        <w:t>1786</w:t>
      </w:r>
      <w:r w:rsidRPr="00543F36">
        <w:rPr>
          <w:rFonts w:ascii="Calibri" w:hAnsi="Calibri" w:cs="Calibri"/>
          <w:sz w:val="24"/>
          <w:szCs w:val="24"/>
          <w:lang w:val="en-US"/>
        </w:rPr>
        <w:t>, 67–79 (2018).</w:t>
      </w:r>
    </w:p>
    <w:p w14:paraId="39BA9F15" w14:textId="7F529D95"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3</w:t>
      </w:r>
      <w:r w:rsidR="004C76B3" w:rsidRPr="00543F36">
        <w:rPr>
          <w:rFonts w:ascii="Calibri" w:hAnsi="Calibri" w:cs="Calibri"/>
          <w:sz w:val="24"/>
          <w:szCs w:val="24"/>
          <w:lang w:val="en-US"/>
        </w:rPr>
        <w:t>9</w:t>
      </w:r>
      <w:r w:rsidRPr="00543F36">
        <w:rPr>
          <w:rFonts w:ascii="Calibri" w:hAnsi="Calibri" w:cs="Calibri"/>
          <w:sz w:val="24"/>
          <w:szCs w:val="24"/>
          <w:lang w:val="en-US"/>
        </w:rPr>
        <w:t>.</w:t>
      </w:r>
      <w:r w:rsidRPr="00543F36">
        <w:rPr>
          <w:rFonts w:ascii="Calibri" w:hAnsi="Calibri" w:cs="Calibri"/>
          <w:sz w:val="24"/>
          <w:szCs w:val="24"/>
          <w:lang w:val="en-US"/>
        </w:rPr>
        <w:tab/>
        <w:t>Omar Zaki, S.</w:t>
      </w:r>
      <w:r w:rsidR="00DE66A0">
        <w:rPr>
          <w:rFonts w:ascii="Calibri" w:hAnsi="Calibri" w:cs="Calibri"/>
          <w:sz w:val="24"/>
          <w:szCs w:val="24"/>
          <w:lang w:val="en-US"/>
        </w:rPr>
        <w:t xml:space="preserve"> </w:t>
      </w:r>
      <w:r w:rsidRPr="00543F36">
        <w:rPr>
          <w:rFonts w:ascii="Calibri" w:hAnsi="Calibri" w:cs="Calibri"/>
          <w:sz w:val="24"/>
          <w:szCs w:val="24"/>
          <w:lang w:val="en-US"/>
        </w:rPr>
        <w:t>S., Kanesan, L., Leong, M.</w:t>
      </w:r>
      <w:r w:rsidR="00DE66A0">
        <w:rPr>
          <w:rFonts w:ascii="Calibri" w:hAnsi="Calibri" w:cs="Calibri"/>
          <w:sz w:val="24"/>
          <w:szCs w:val="24"/>
          <w:lang w:val="en-US"/>
        </w:rPr>
        <w:t xml:space="preserve"> </w:t>
      </w:r>
      <w:r w:rsidRPr="00543F36">
        <w:rPr>
          <w:rFonts w:ascii="Calibri" w:hAnsi="Calibri" w:cs="Calibri"/>
          <w:sz w:val="24"/>
          <w:szCs w:val="24"/>
          <w:lang w:val="en-US"/>
        </w:rPr>
        <w:t>Y.</w:t>
      </w:r>
      <w:r w:rsidR="00DE66A0">
        <w:rPr>
          <w:rFonts w:ascii="Calibri" w:hAnsi="Calibri" w:cs="Calibri"/>
          <w:sz w:val="24"/>
          <w:szCs w:val="24"/>
          <w:lang w:val="en-US"/>
        </w:rPr>
        <w:t xml:space="preserve"> </w:t>
      </w:r>
      <w:r w:rsidRPr="00543F36">
        <w:rPr>
          <w:rFonts w:ascii="Calibri" w:hAnsi="Calibri" w:cs="Calibri"/>
          <w:sz w:val="24"/>
          <w:szCs w:val="24"/>
          <w:lang w:val="en-US"/>
        </w:rPr>
        <w:t xml:space="preserve">D., Vidyadaran, S. The influence of serum-supplemented culture media in a transwell migration assay. </w:t>
      </w:r>
      <w:r w:rsidRPr="00543F36">
        <w:rPr>
          <w:rFonts w:ascii="Calibri" w:hAnsi="Calibri" w:cs="Calibri"/>
          <w:i/>
          <w:iCs/>
          <w:sz w:val="24"/>
          <w:szCs w:val="24"/>
          <w:lang w:val="en-US"/>
        </w:rPr>
        <w:t>Cell Biology International</w:t>
      </w:r>
      <w:r w:rsidRPr="00543F36">
        <w:rPr>
          <w:rFonts w:ascii="Calibri" w:hAnsi="Calibri" w:cs="Calibri"/>
          <w:sz w:val="24"/>
          <w:szCs w:val="24"/>
          <w:lang w:val="en-US"/>
        </w:rPr>
        <w:t xml:space="preserve">. </w:t>
      </w:r>
      <w:r w:rsidRPr="00543F36">
        <w:rPr>
          <w:rFonts w:ascii="Calibri" w:hAnsi="Calibri" w:cs="Calibri"/>
          <w:b/>
          <w:bCs/>
          <w:sz w:val="24"/>
          <w:szCs w:val="24"/>
          <w:lang w:val="en-US"/>
        </w:rPr>
        <w:t>43</w:t>
      </w:r>
      <w:r w:rsidRPr="00543F36">
        <w:rPr>
          <w:rFonts w:ascii="Calibri" w:hAnsi="Calibri" w:cs="Calibri"/>
          <w:sz w:val="24"/>
          <w:szCs w:val="24"/>
          <w:lang w:val="en-US"/>
        </w:rPr>
        <w:t xml:space="preserve"> (10), 1201–1204 (2019).</w:t>
      </w:r>
    </w:p>
    <w:p w14:paraId="4775AC37" w14:textId="246078DB" w:rsidR="001F0F37" w:rsidRPr="00543F36" w:rsidRDefault="007232C8"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4</w:t>
      </w:r>
      <w:r w:rsidR="00CB0F18" w:rsidRPr="00543F36">
        <w:rPr>
          <w:rFonts w:ascii="Calibri" w:hAnsi="Calibri" w:cs="Calibri"/>
          <w:sz w:val="24"/>
          <w:szCs w:val="24"/>
          <w:lang w:val="en-US"/>
        </w:rPr>
        <w:t>0</w:t>
      </w:r>
      <w:r w:rsidR="001F0F37" w:rsidRPr="00543F36">
        <w:rPr>
          <w:rFonts w:ascii="Calibri" w:hAnsi="Calibri" w:cs="Calibri"/>
          <w:sz w:val="24"/>
          <w:szCs w:val="24"/>
          <w:lang w:val="en-US"/>
        </w:rPr>
        <w:t>.</w:t>
      </w:r>
      <w:r w:rsidR="001F0F37" w:rsidRPr="00543F36">
        <w:rPr>
          <w:rFonts w:ascii="Calibri" w:hAnsi="Calibri" w:cs="Calibri"/>
          <w:sz w:val="24"/>
          <w:szCs w:val="24"/>
          <w:lang w:val="en-US"/>
        </w:rPr>
        <w:tab/>
        <w:t>Borovikov, I.</w:t>
      </w:r>
      <w:r w:rsidR="00DE66A0">
        <w:rPr>
          <w:rFonts w:ascii="Calibri" w:hAnsi="Calibri" w:cs="Calibri"/>
          <w:sz w:val="24"/>
          <w:szCs w:val="24"/>
          <w:lang w:val="en-US"/>
        </w:rPr>
        <w:t xml:space="preserve"> </w:t>
      </w:r>
      <w:r w:rsidR="001F0F37" w:rsidRPr="00543F36">
        <w:rPr>
          <w:rFonts w:ascii="Calibri" w:hAnsi="Calibri" w:cs="Calibri"/>
          <w:sz w:val="24"/>
          <w:szCs w:val="24"/>
          <w:lang w:val="en-US"/>
        </w:rPr>
        <w:t xml:space="preserve">S. Izuchenie strukturnykh izmeneniǐ sokratitel’nykh belkov myshechnogo volokna s pomoshch’iu poliarizatsionnoǐ ul’trafioletovoǐ fluorestsentnoǐ </w:t>
      </w:r>
      <w:r w:rsidR="001F0F37" w:rsidRPr="00543F36">
        <w:rPr>
          <w:rFonts w:ascii="Calibri" w:hAnsi="Calibri" w:cs="Calibri"/>
          <w:sz w:val="24"/>
          <w:szCs w:val="24"/>
          <w:lang w:val="en-US"/>
        </w:rPr>
        <w:lastRenderedPageBreak/>
        <w:t xml:space="preserve">mikroskopii. </w:t>
      </w:r>
      <w:r w:rsidR="001F0F37" w:rsidRPr="00543F36">
        <w:rPr>
          <w:rFonts w:ascii="Calibri" w:hAnsi="Calibri" w:cs="Calibri"/>
          <w:sz w:val="24"/>
          <w:szCs w:val="24"/>
        </w:rPr>
        <w:t xml:space="preserve">VIII. Vliianie glutaral’degida i falloidina na konformatsiiu F-aktina. </w:t>
      </w:r>
      <w:r w:rsidR="001F0F37" w:rsidRPr="00543F36">
        <w:rPr>
          <w:rFonts w:ascii="Calibri" w:hAnsi="Calibri" w:cs="Calibri"/>
          <w:i/>
          <w:iCs/>
          <w:sz w:val="24"/>
          <w:szCs w:val="24"/>
        </w:rPr>
        <w:t>Tsitologiya</w:t>
      </w:r>
      <w:r w:rsidR="001F0F37" w:rsidRPr="00543F36">
        <w:rPr>
          <w:rFonts w:ascii="Calibri" w:hAnsi="Calibri" w:cs="Calibri"/>
          <w:sz w:val="24"/>
          <w:szCs w:val="24"/>
        </w:rPr>
        <w:t xml:space="preserve">. </w:t>
      </w:r>
      <w:r w:rsidR="001F0F37" w:rsidRPr="00543F36">
        <w:rPr>
          <w:rFonts w:ascii="Calibri" w:hAnsi="Calibri" w:cs="Calibri"/>
          <w:b/>
          <w:bCs/>
          <w:sz w:val="24"/>
          <w:szCs w:val="24"/>
          <w:lang w:val="en-US"/>
        </w:rPr>
        <w:t>26</w:t>
      </w:r>
      <w:r w:rsidR="001F0F37" w:rsidRPr="00543F36">
        <w:rPr>
          <w:rFonts w:ascii="Calibri" w:hAnsi="Calibri" w:cs="Calibri"/>
          <w:sz w:val="24"/>
          <w:szCs w:val="24"/>
          <w:lang w:val="en-US"/>
        </w:rPr>
        <w:t xml:space="preserve"> (11), 1262–1266 (1984).</w:t>
      </w:r>
    </w:p>
    <w:p w14:paraId="085CA4AF" w14:textId="4854A428" w:rsidR="001F0F37" w:rsidRPr="00543F36" w:rsidRDefault="007232C8"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4</w:t>
      </w:r>
      <w:r w:rsidR="00CB0F18" w:rsidRPr="00543F36">
        <w:rPr>
          <w:rFonts w:ascii="Calibri" w:hAnsi="Calibri" w:cs="Calibri"/>
          <w:sz w:val="24"/>
          <w:szCs w:val="24"/>
          <w:lang w:val="en-US"/>
        </w:rPr>
        <w:t>1</w:t>
      </w:r>
      <w:r w:rsidR="001F0F37" w:rsidRPr="00543F36">
        <w:rPr>
          <w:rFonts w:ascii="Calibri" w:hAnsi="Calibri" w:cs="Calibri"/>
          <w:sz w:val="24"/>
          <w:szCs w:val="24"/>
          <w:lang w:val="en-US"/>
        </w:rPr>
        <w:t>.</w:t>
      </w:r>
      <w:r w:rsidR="001F0F37" w:rsidRPr="00543F36">
        <w:rPr>
          <w:rFonts w:ascii="Calibri" w:hAnsi="Calibri" w:cs="Calibri"/>
          <w:sz w:val="24"/>
          <w:szCs w:val="24"/>
          <w:lang w:val="en-US"/>
        </w:rPr>
        <w:tab/>
        <w:t>Cooper, J.</w:t>
      </w:r>
      <w:r w:rsidR="00DE66A0">
        <w:rPr>
          <w:rFonts w:ascii="Calibri" w:hAnsi="Calibri" w:cs="Calibri"/>
          <w:sz w:val="24"/>
          <w:szCs w:val="24"/>
          <w:lang w:val="en-US"/>
        </w:rPr>
        <w:t xml:space="preserve"> </w:t>
      </w:r>
      <w:r w:rsidR="001F0F37" w:rsidRPr="00543F36">
        <w:rPr>
          <w:rFonts w:ascii="Calibri" w:hAnsi="Calibri" w:cs="Calibri"/>
          <w:sz w:val="24"/>
          <w:szCs w:val="24"/>
          <w:lang w:val="en-US"/>
        </w:rPr>
        <w:t xml:space="preserve">A. Effects of cytochalasin and phalloidin on actin. </w:t>
      </w:r>
      <w:r w:rsidR="001F0F37" w:rsidRPr="00543F36">
        <w:rPr>
          <w:rFonts w:ascii="Calibri" w:hAnsi="Calibri" w:cs="Calibri"/>
          <w:i/>
          <w:iCs/>
          <w:sz w:val="24"/>
          <w:szCs w:val="24"/>
          <w:lang w:val="en-US"/>
        </w:rPr>
        <w:t xml:space="preserve">The Journal of </w:t>
      </w:r>
      <w:r w:rsidR="00DE66A0">
        <w:rPr>
          <w:rFonts w:ascii="Calibri" w:hAnsi="Calibri" w:cs="Calibri"/>
          <w:i/>
          <w:iCs/>
          <w:sz w:val="24"/>
          <w:szCs w:val="24"/>
          <w:lang w:val="en-US"/>
        </w:rPr>
        <w:t>C</w:t>
      </w:r>
      <w:r w:rsidR="001F0F37" w:rsidRPr="00543F36">
        <w:rPr>
          <w:rFonts w:ascii="Calibri" w:hAnsi="Calibri" w:cs="Calibri"/>
          <w:i/>
          <w:iCs/>
          <w:sz w:val="24"/>
          <w:szCs w:val="24"/>
          <w:lang w:val="en-US"/>
        </w:rPr>
        <w:t xml:space="preserve">ell </w:t>
      </w:r>
      <w:r w:rsidR="00DE66A0">
        <w:rPr>
          <w:rFonts w:ascii="Calibri" w:hAnsi="Calibri" w:cs="Calibri"/>
          <w:i/>
          <w:iCs/>
          <w:sz w:val="24"/>
          <w:szCs w:val="24"/>
          <w:lang w:val="en-US"/>
        </w:rPr>
        <w:t>B</w:t>
      </w:r>
      <w:r w:rsidR="001F0F37" w:rsidRPr="00543F36">
        <w:rPr>
          <w:rFonts w:ascii="Calibri" w:hAnsi="Calibri" w:cs="Calibri"/>
          <w:i/>
          <w:iCs/>
          <w:sz w:val="24"/>
          <w:szCs w:val="24"/>
          <w:lang w:val="en-US"/>
        </w:rPr>
        <w:t>iology</w:t>
      </w:r>
      <w:r w:rsidR="001F0F37" w:rsidRPr="00543F36">
        <w:rPr>
          <w:rFonts w:ascii="Calibri" w:hAnsi="Calibri" w:cs="Calibri"/>
          <w:sz w:val="24"/>
          <w:szCs w:val="24"/>
          <w:lang w:val="en-US"/>
        </w:rPr>
        <w:t xml:space="preserve">. </w:t>
      </w:r>
      <w:r w:rsidR="001F0F37" w:rsidRPr="00543F36">
        <w:rPr>
          <w:rFonts w:ascii="Calibri" w:hAnsi="Calibri" w:cs="Calibri"/>
          <w:b/>
          <w:bCs/>
          <w:sz w:val="24"/>
          <w:szCs w:val="24"/>
          <w:lang w:val="en-US"/>
        </w:rPr>
        <w:t>105</w:t>
      </w:r>
      <w:r w:rsidR="001F0F37" w:rsidRPr="00543F36">
        <w:rPr>
          <w:rFonts w:ascii="Calibri" w:hAnsi="Calibri" w:cs="Calibri"/>
          <w:sz w:val="24"/>
          <w:szCs w:val="24"/>
          <w:lang w:val="en-US"/>
        </w:rPr>
        <w:t xml:space="preserve"> (4), 1473–1478 (1987).</w:t>
      </w:r>
    </w:p>
    <w:p w14:paraId="652673DC" w14:textId="5B548278" w:rsidR="001F0F37" w:rsidRPr="00543F36" w:rsidRDefault="001F0F37"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4</w:t>
      </w:r>
      <w:r w:rsidR="00CB0F18" w:rsidRPr="00543F36">
        <w:rPr>
          <w:rFonts w:ascii="Calibri" w:hAnsi="Calibri" w:cs="Calibri"/>
          <w:sz w:val="24"/>
          <w:szCs w:val="24"/>
          <w:lang w:val="en-US"/>
        </w:rPr>
        <w:t>2</w:t>
      </w:r>
      <w:r w:rsidRPr="00543F36">
        <w:rPr>
          <w:rFonts w:ascii="Calibri" w:hAnsi="Calibri" w:cs="Calibri"/>
          <w:sz w:val="24"/>
          <w:szCs w:val="24"/>
          <w:lang w:val="en-US"/>
        </w:rPr>
        <w:t>.</w:t>
      </w:r>
      <w:r w:rsidRPr="00543F36">
        <w:rPr>
          <w:rFonts w:ascii="Calibri" w:hAnsi="Calibri" w:cs="Calibri"/>
          <w:sz w:val="24"/>
          <w:szCs w:val="24"/>
          <w:lang w:val="en-US"/>
        </w:rPr>
        <w:tab/>
        <w:t>Allen, W.</w:t>
      </w:r>
      <w:r w:rsidR="00DE66A0">
        <w:rPr>
          <w:rFonts w:ascii="Calibri" w:hAnsi="Calibri" w:cs="Calibri"/>
          <w:sz w:val="24"/>
          <w:szCs w:val="24"/>
          <w:lang w:val="en-US"/>
        </w:rPr>
        <w:t xml:space="preserve"> </w:t>
      </w:r>
      <w:r w:rsidRPr="00543F36">
        <w:rPr>
          <w:rFonts w:ascii="Calibri" w:hAnsi="Calibri" w:cs="Calibri"/>
          <w:sz w:val="24"/>
          <w:szCs w:val="24"/>
          <w:lang w:val="en-US"/>
        </w:rPr>
        <w:t>E., Jones, G.</w:t>
      </w:r>
      <w:r w:rsidR="00DE66A0">
        <w:rPr>
          <w:rFonts w:ascii="Calibri" w:hAnsi="Calibri" w:cs="Calibri"/>
          <w:sz w:val="24"/>
          <w:szCs w:val="24"/>
          <w:lang w:val="en-US"/>
        </w:rPr>
        <w:t xml:space="preserve"> </w:t>
      </w:r>
      <w:r w:rsidRPr="00543F36">
        <w:rPr>
          <w:rFonts w:ascii="Calibri" w:hAnsi="Calibri" w:cs="Calibri"/>
          <w:sz w:val="24"/>
          <w:szCs w:val="24"/>
          <w:lang w:val="en-US"/>
        </w:rPr>
        <w:t>E., Pollard, J.</w:t>
      </w:r>
      <w:r w:rsidR="00DE66A0">
        <w:rPr>
          <w:rFonts w:ascii="Calibri" w:hAnsi="Calibri" w:cs="Calibri"/>
          <w:sz w:val="24"/>
          <w:szCs w:val="24"/>
          <w:lang w:val="en-US"/>
        </w:rPr>
        <w:t xml:space="preserve"> </w:t>
      </w:r>
      <w:r w:rsidRPr="00543F36">
        <w:rPr>
          <w:rFonts w:ascii="Calibri" w:hAnsi="Calibri" w:cs="Calibri"/>
          <w:sz w:val="24"/>
          <w:szCs w:val="24"/>
          <w:lang w:val="en-US"/>
        </w:rPr>
        <w:t>W., Ridley, A.</w:t>
      </w:r>
      <w:r w:rsidR="00DE66A0">
        <w:rPr>
          <w:rFonts w:ascii="Calibri" w:hAnsi="Calibri" w:cs="Calibri"/>
          <w:sz w:val="24"/>
          <w:szCs w:val="24"/>
          <w:lang w:val="en-US"/>
        </w:rPr>
        <w:t xml:space="preserve"> </w:t>
      </w:r>
      <w:r w:rsidRPr="00543F36">
        <w:rPr>
          <w:rFonts w:ascii="Calibri" w:hAnsi="Calibri" w:cs="Calibri"/>
          <w:sz w:val="24"/>
          <w:szCs w:val="24"/>
          <w:lang w:val="en-US"/>
        </w:rPr>
        <w:t xml:space="preserve">J. Rho, Rac and Cdc42 regulate actin organization and cell adhesion in macrophages. </w:t>
      </w:r>
      <w:r w:rsidRPr="00543F36">
        <w:rPr>
          <w:rFonts w:ascii="Calibri" w:hAnsi="Calibri" w:cs="Calibri"/>
          <w:i/>
          <w:iCs/>
          <w:sz w:val="24"/>
          <w:szCs w:val="24"/>
          <w:lang w:val="en-US"/>
        </w:rPr>
        <w:t>J</w:t>
      </w:r>
      <w:r w:rsidR="00DE66A0">
        <w:rPr>
          <w:rFonts w:ascii="Calibri" w:hAnsi="Calibri" w:cs="Calibri"/>
          <w:i/>
          <w:iCs/>
          <w:sz w:val="24"/>
          <w:szCs w:val="24"/>
          <w:lang w:val="en-US"/>
        </w:rPr>
        <w:t>ournal of</w:t>
      </w:r>
      <w:r w:rsidRPr="00543F36">
        <w:rPr>
          <w:rFonts w:ascii="Calibri" w:hAnsi="Calibri" w:cs="Calibri"/>
          <w:i/>
          <w:iCs/>
          <w:sz w:val="24"/>
          <w:szCs w:val="24"/>
          <w:lang w:val="en-US"/>
        </w:rPr>
        <w:t xml:space="preserve"> Cell Sci</w:t>
      </w:r>
      <w:r w:rsidR="00DE66A0">
        <w:rPr>
          <w:rFonts w:ascii="Calibri" w:hAnsi="Calibri" w:cs="Calibri"/>
          <w:i/>
          <w:iCs/>
          <w:sz w:val="24"/>
          <w:szCs w:val="24"/>
          <w:lang w:val="en-US"/>
        </w:rPr>
        <w:t>ence</w:t>
      </w:r>
      <w:r w:rsidRPr="00543F36">
        <w:rPr>
          <w:rFonts w:ascii="Calibri" w:hAnsi="Calibri" w:cs="Calibri"/>
          <w:sz w:val="24"/>
          <w:szCs w:val="24"/>
          <w:lang w:val="en-US"/>
        </w:rPr>
        <w:t xml:space="preserve">. </w:t>
      </w:r>
      <w:r w:rsidRPr="00543F36">
        <w:rPr>
          <w:rFonts w:ascii="Calibri" w:hAnsi="Calibri" w:cs="Calibri"/>
          <w:b/>
          <w:bCs/>
          <w:sz w:val="24"/>
          <w:szCs w:val="24"/>
          <w:lang w:val="en-US"/>
        </w:rPr>
        <w:t>110</w:t>
      </w:r>
      <w:r w:rsidRPr="00543F36">
        <w:rPr>
          <w:rFonts w:ascii="Calibri" w:hAnsi="Calibri" w:cs="Calibri"/>
          <w:sz w:val="24"/>
          <w:szCs w:val="24"/>
          <w:lang w:val="en-US"/>
        </w:rPr>
        <w:t>, 707–720 (1997).</w:t>
      </w:r>
    </w:p>
    <w:p w14:paraId="5E5420D3" w14:textId="1FB8BDBB" w:rsidR="00CB0F18" w:rsidRPr="00543F36" w:rsidRDefault="00CB0F18" w:rsidP="00543F36">
      <w:pPr>
        <w:widowControl w:val="0"/>
        <w:autoSpaceDE w:val="0"/>
        <w:autoSpaceDN w:val="0"/>
        <w:adjustRightInd w:val="0"/>
        <w:spacing w:after="0" w:line="240" w:lineRule="auto"/>
        <w:jc w:val="both"/>
        <w:rPr>
          <w:rFonts w:ascii="Calibri" w:hAnsi="Calibri" w:cs="Calibri"/>
          <w:sz w:val="24"/>
          <w:szCs w:val="24"/>
          <w:lang w:val="en-US"/>
        </w:rPr>
      </w:pPr>
      <w:r w:rsidRPr="00543F36">
        <w:rPr>
          <w:rFonts w:ascii="Calibri" w:hAnsi="Calibri" w:cs="Calibri"/>
          <w:sz w:val="24"/>
          <w:szCs w:val="24"/>
          <w:lang w:val="en-US"/>
        </w:rPr>
        <w:t>43.</w:t>
      </w:r>
      <w:r w:rsidRPr="00543F36">
        <w:rPr>
          <w:rFonts w:ascii="Calibri" w:hAnsi="Calibri" w:cs="Calibri"/>
          <w:sz w:val="24"/>
          <w:szCs w:val="24"/>
          <w:lang w:val="en-US"/>
        </w:rPr>
        <w:tab/>
        <w:t>Lichtman, J.</w:t>
      </w:r>
      <w:r w:rsidR="00DE66A0">
        <w:rPr>
          <w:rFonts w:ascii="Calibri" w:hAnsi="Calibri" w:cs="Calibri"/>
          <w:sz w:val="24"/>
          <w:szCs w:val="24"/>
          <w:lang w:val="en-US"/>
        </w:rPr>
        <w:t xml:space="preserve"> </w:t>
      </w:r>
      <w:r w:rsidRPr="00543F36">
        <w:rPr>
          <w:rFonts w:ascii="Calibri" w:hAnsi="Calibri" w:cs="Calibri"/>
          <w:sz w:val="24"/>
          <w:szCs w:val="24"/>
          <w:lang w:val="en-US"/>
        </w:rPr>
        <w:t>W., Conchello, J.</w:t>
      </w:r>
      <w:r w:rsidR="00DE66A0">
        <w:rPr>
          <w:rFonts w:ascii="Calibri" w:hAnsi="Calibri" w:cs="Calibri"/>
          <w:sz w:val="24"/>
          <w:szCs w:val="24"/>
          <w:lang w:val="en-US"/>
        </w:rPr>
        <w:t xml:space="preserve"> </w:t>
      </w:r>
      <w:r w:rsidRPr="00543F36">
        <w:rPr>
          <w:rFonts w:ascii="Calibri" w:hAnsi="Calibri" w:cs="Calibri"/>
          <w:sz w:val="24"/>
          <w:szCs w:val="24"/>
          <w:lang w:val="en-US"/>
        </w:rPr>
        <w:t xml:space="preserve">A. Fluorescence microscopy. </w:t>
      </w:r>
      <w:r w:rsidRPr="00543F36">
        <w:rPr>
          <w:rFonts w:ascii="Calibri" w:hAnsi="Calibri" w:cs="Calibri"/>
          <w:i/>
          <w:iCs/>
          <w:sz w:val="24"/>
          <w:szCs w:val="24"/>
          <w:lang w:val="en-US"/>
        </w:rPr>
        <w:t>Nature Methods</w:t>
      </w:r>
      <w:r w:rsidRPr="00543F36">
        <w:rPr>
          <w:rFonts w:ascii="Calibri" w:hAnsi="Calibri" w:cs="Calibri"/>
          <w:sz w:val="24"/>
          <w:szCs w:val="24"/>
          <w:lang w:val="en-US"/>
        </w:rPr>
        <w:t xml:space="preserve">. </w:t>
      </w:r>
      <w:r w:rsidRPr="00543F36">
        <w:rPr>
          <w:rFonts w:ascii="Calibri" w:hAnsi="Calibri" w:cs="Calibri"/>
          <w:b/>
          <w:bCs/>
          <w:sz w:val="24"/>
          <w:szCs w:val="24"/>
          <w:lang w:val="en-US"/>
        </w:rPr>
        <w:t>2</w:t>
      </w:r>
      <w:r w:rsidRPr="00543F36">
        <w:rPr>
          <w:rFonts w:ascii="Calibri" w:hAnsi="Calibri" w:cs="Calibri"/>
          <w:sz w:val="24"/>
          <w:szCs w:val="24"/>
          <w:lang w:val="en-US"/>
        </w:rPr>
        <w:t xml:space="preserve"> (12), 910–919 (2005).</w:t>
      </w:r>
    </w:p>
    <w:p w14:paraId="56CFB08D" w14:textId="7D79188B" w:rsidR="006873D1" w:rsidRPr="00543F36" w:rsidRDefault="00CA138E" w:rsidP="00543F36">
      <w:pPr>
        <w:spacing w:after="0" w:line="240" w:lineRule="auto"/>
        <w:jc w:val="both"/>
        <w:rPr>
          <w:rFonts w:cstheme="minorHAnsi"/>
          <w:sz w:val="24"/>
          <w:szCs w:val="24"/>
          <w:lang w:val="en-US"/>
        </w:rPr>
      </w:pPr>
      <w:r w:rsidRPr="00543F36">
        <w:rPr>
          <w:sz w:val="24"/>
          <w:szCs w:val="24"/>
          <w:lang w:val="en-US"/>
        </w:rPr>
        <w:fldChar w:fldCharType="end"/>
      </w:r>
    </w:p>
    <w:p w14:paraId="3F14C6BE" w14:textId="77777777" w:rsidR="00895676" w:rsidRPr="00543F36" w:rsidRDefault="00895676" w:rsidP="00543F36">
      <w:pPr>
        <w:spacing w:after="0" w:line="240" w:lineRule="auto"/>
        <w:jc w:val="both"/>
        <w:rPr>
          <w:rFonts w:cstheme="minorHAnsi"/>
          <w:sz w:val="24"/>
          <w:szCs w:val="24"/>
          <w:lang w:val="en-US"/>
        </w:rPr>
      </w:pPr>
    </w:p>
    <w:sectPr w:rsidR="00895676" w:rsidRPr="00543F36" w:rsidSect="00DB4697">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876"/>
    <w:multiLevelType w:val="hybridMultilevel"/>
    <w:tmpl w:val="0E7C1CF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 w15:restartNumberingAfterBreak="0">
    <w:nsid w:val="04684068"/>
    <w:multiLevelType w:val="multilevel"/>
    <w:tmpl w:val="20A4AACC"/>
    <w:lvl w:ilvl="0">
      <w:start w:val="1"/>
      <w:numFmt w:val="decimal"/>
      <w:lvlText w:val="%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43FE3"/>
    <w:multiLevelType w:val="hybridMultilevel"/>
    <w:tmpl w:val="6E5648F4"/>
    <w:lvl w:ilvl="0" w:tplc="0416000F">
      <w:start w:val="1"/>
      <w:numFmt w:val="decimal"/>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15:restartNumberingAfterBreak="0">
    <w:nsid w:val="10F417FB"/>
    <w:multiLevelType w:val="multilevel"/>
    <w:tmpl w:val="CA9E867E"/>
    <w:lvl w:ilvl="0">
      <w:start w:val="1"/>
      <w:numFmt w:val="decimal"/>
      <w:lvlText w:val="5.%1"/>
      <w:lvlJc w:val="left"/>
      <w:pPr>
        <w:ind w:left="786" w:hanging="360"/>
      </w:pPr>
      <w:rPr>
        <w:rFonts w:hint="default"/>
      </w:rPr>
    </w:lvl>
    <w:lvl w:ilvl="1">
      <w:start w:val="1"/>
      <w:numFmt w:val="none"/>
      <w:lvlText w:val="5.5.16"/>
      <w:lvlJc w:val="left"/>
      <w:pPr>
        <w:ind w:left="1506" w:hanging="360"/>
      </w:pPr>
      <w:rPr>
        <w:rFonts w:hint="default"/>
      </w:rPr>
    </w:lvl>
    <w:lvl w:ilvl="2">
      <w:start w:val="1"/>
      <w:numFmt w:val="decimal"/>
      <w:lvlText w:val="5.5.%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 w15:restartNumberingAfterBreak="0">
    <w:nsid w:val="1D0F11DA"/>
    <w:multiLevelType w:val="multilevel"/>
    <w:tmpl w:val="849856B2"/>
    <w:lvl w:ilvl="0">
      <w:start w:val="1"/>
      <w:numFmt w:val="decimal"/>
      <w:suff w:val="space"/>
      <w:lvlText w:val="1.%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D3939F4"/>
    <w:multiLevelType w:val="hybridMultilevel"/>
    <w:tmpl w:val="E5768704"/>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8C2319"/>
    <w:multiLevelType w:val="multilevel"/>
    <w:tmpl w:val="56F21D9E"/>
    <w:lvl w:ilvl="0">
      <w:start w:val="1"/>
      <w:numFmt w:val="decimal"/>
      <w:lvlText w:val="5.%1"/>
      <w:lvlJc w:val="left"/>
      <w:pPr>
        <w:ind w:left="786" w:hanging="360"/>
      </w:pPr>
      <w:rPr>
        <w:rFonts w:hint="default"/>
      </w:rPr>
    </w:lvl>
    <w:lvl w:ilvl="1">
      <w:start w:val="1"/>
      <w:numFmt w:val="decimal"/>
      <w:suff w:val="space"/>
      <w:lvlText w:val="5.5.%22"/>
      <w:lvlJc w:val="left"/>
      <w:pPr>
        <w:ind w:left="1506" w:hanging="360"/>
      </w:pPr>
      <w:rPr>
        <w:rFonts w:hint="default"/>
      </w:rPr>
    </w:lvl>
    <w:lvl w:ilvl="2">
      <w:start w:val="1"/>
      <w:numFmt w:val="decimal"/>
      <w:lvlText w:val="5.5.%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 w15:restartNumberingAfterBreak="0">
    <w:nsid w:val="29113B82"/>
    <w:multiLevelType w:val="hybridMultilevel"/>
    <w:tmpl w:val="95929AAA"/>
    <w:lvl w:ilvl="0" w:tplc="699E3C02">
      <w:start w:val="1"/>
      <w:numFmt w:val="decimal"/>
      <w:lvlText w:val="%1."/>
      <w:lvlJc w:val="left"/>
      <w:pPr>
        <w:ind w:left="360" w:hanging="360"/>
      </w:pPr>
      <w:rPr>
        <w:rFonts w:cstheme="minorBidi"/>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9A253AA"/>
    <w:multiLevelType w:val="multilevel"/>
    <w:tmpl w:val="D9E26BA8"/>
    <w:lvl w:ilvl="0">
      <w:start w:val="6"/>
      <w:numFmt w:val="decimal"/>
      <w:lvlText w:val="%1.0"/>
      <w:lvlJc w:val="left"/>
      <w:pPr>
        <w:ind w:left="786"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338" w:hanging="1080"/>
      </w:pPr>
      <w:rPr>
        <w:rFonts w:hint="default"/>
      </w:rPr>
    </w:lvl>
    <w:lvl w:ilvl="5">
      <w:start w:val="1"/>
      <w:numFmt w:val="decimal"/>
      <w:lvlText w:val="%1.%2.%3.%4.%5.%6"/>
      <w:lvlJc w:val="left"/>
      <w:pPr>
        <w:ind w:left="5046"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22" w:hanging="1440"/>
      </w:pPr>
      <w:rPr>
        <w:rFonts w:hint="default"/>
      </w:rPr>
    </w:lvl>
    <w:lvl w:ilvl="8">
      <w:start w:val="1"/>
      <w:numFmt w:val="decimal"/>
      <w:lvlText w:val="%1.%2.%3.%4.%5.%6.%7.%8.%9"/>
      <w:lvlJc w:val="left"/>
      <w:pPr>
        <w:ind w:left="7890" w:hanging="1800"/>
      </w:pPr>
      <w:rPr>
        <w:rFonts w:hint="default"/>
      </w:rPr>
    </w:lvl>
  </w:abstractNum>
  <w:abstractNum w:abstractNumId="9" w15:restartNumberingAfterBreak="0">
    <w:nsid w:val="2B521229"/>
    <w:multiLevelType w:val="multilevel"/>
    <w:tmpl w:val="A4A2498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F200EE4"/>
    <w:multiLevelType w:val="hybridMultilevel"/>
    <w:tmpl w:val="D27459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31B64E82"/>
    <w:multiLevelType w:val="multilevel"/>
    <w:tmpl w:val="F0C65F08"/>
    <w:lvl w:ilvl="0">
      <w:start w:val="1"/>
      <w:numFmt w:val="decimal"/>
      <w:lvlText w:val="5.%1"/>
      <w:lvlJc w:val="left"/>
      <w:pPr>
        <w:ind w:left="786" w:hanging="360"/>
      </w:pPr>
      <w:rPr>
        <w:rFonts w:hint="default"/>
      </w:rPr>
    </w:lvl>
    <w:lvl w:ilvl="1">
      <w:start w:val="1"/>
      <w:numFmt w:val="none"/>
      <w:suff w:val="space"/>
      <w:lvlText w:val="5.5.15"/>
      <w:lvlJc w:val="left"/>
      <w:pPr>
        <w:ind w:left="1506" w:hanging="360"/>
      </w:pPr>
      <w:rPr>
        <w:rFonts w:hint="default"/>
      </w:rPr>
    </w:lvl>
    <w:lvl w:ilvl="2">
      <w:start w:val="1"/>
      <w:numFmt w:val="decimal"/>
      <w:lvlText w:val="5.5.%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 w15:restartNumberingAfterBreak="0">
    <w:nsid w:val="33EA5399"/>
    <w:multiLevelType w:val="multilevel"/>
    <w:tmpl w:val="EC2A8486"/>
    <w:lvl w:ilvl="0">
      <w:start w:val="1"/>
      <w:numFmt w:val="decimal"/>
      <w:lvlText w:val="5.%1"/>
      <w:lvlJc w:val="left"/>
      <w:pPr>
        <w:ind w:left="786" w:hanging="360"/>
      </w:pPr>
      <w:rPr>
        <w:rFonts w:hint="default"/>
      </w:rPr>
    </w:lvl>
    <w:lvl w:ilvl="1">
      <w:start w:val="1"/>
      <w:numFmt w:val="none"/>
      <w:lvlText w:val="5.5.13"/>
      <w:lvlJc w:val="left"/>
      <w:pPr>
        <w:ind w:left="1506" w:hanging="360"/>
      </w:pPr>
      <w:rPr>
        <w:rFonts w:hint="default"/>
      </w:rPr>
    </w:lvl>
    <w:lvl w:ilvl="2">
      <w:start w:val="1"/>
      <w:numFmt w:val="decimal"/>
      <w:lvlText w:val="5.5.%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 w15:restartNumberingAfterBreak="0">
    <w:nsid w:val="34E044A5"/>
    <w:multiLevelType w:val="hybridMultilevel"/>
    <w:tmpl w:val="DF36CD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CE159F"/>
    <w:multiLevelType w:val="multilevel"/>
    <w:tmpl w:val="4E36E4DA"/>
    <w:lvl w:ilvl="0">
      <w:start w:val="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B82A72"/>
    <w:multiLevelType w:val="multilevel"/>
    <w:tmpl w:val="10B8DB44"/>
    <w:lvl w:ilvl="0">
      <w:start w:val="4"/>
      <w:numFmt w:val="decimal"/>
      <w:lvlText w:val="%1."/>
      <w:lvlJc w:val="left"/>
      <w:pPr>
        <w:ind w:left="612" w:hanging="612"/>
      </w:pPr>
      <w:rPr>
        <w:rFonts w:hint="default"/>
      </w:rPr>
    </w:lvl>
    <w:lvl w:ilvl="1">
      <w:start w:val="1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4C5E5E"/>
    <w:multiLevelType w:val="hybridMultilevel"/>
    <w:tmpl w:val="0ECE48A6"/>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7" w15:restartNumberingAfterBreak="0">
    <w:nsid w:val="3C526254"/>
    <w:multiLevelType w:val="multilevel"/>
    <w:tmpl w:val="95929AAA"/>
    <w:lvl w:ilvl="0">
      <w:start w:val="1"/>
      <w:numFmt w:val="decimal"/>
      <w:lvlText w:val="%1."/>
      <w:lvlJc w:val="left"/>
      <w:pPr>
        <w:ind w:left="360" w:hanging="360"/>
      </w:pPr>
      <w:rPr>
        <w:rFonts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737A8"/>
    <w:multiLevelType w:val="hybridMultilevel"/>
    <w:tmpl w:val="BBC28F26"/>
    <w:lvl w:ilvl="0" w:tplc="B008D5CC">
      <w:start w:val="1"/>
      <w:numFmt w:val="decimal"/>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3D4B169B"/>
    <w:multiLevelType w:val="multilevel"/>
    <w:tmpl w:val="0D605D72"/>
    <w:lvl w:ilvl="0">
      <w:start w:val="1"/>
      <w:numFmt w:val="decimal"/>
      <w:lvlText w:val="5.%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0" w15:restartNumberingAfterBreak="0">
    <w:nsid w:val="3DFE7528"/>
    <w:multiLevelType w:val="multilevel"/>
    <w:tmpl w:val="D038A340"/>
    <w:lvl w:ilvl="0">
      <w:start w:val="1"/>
      <w:numFmt w:val="decimal"/>
      <w:lvlText w:val="2.%1"/>
      <w:lvlJc w:val="left"/>
      <w:pPr>
        <w:ind w:left="360" w:hanging="360"/>
      </w:pPr>
      <w:rPr>
        <w:rFonts w:cstheme="minorBid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111F0D"/>
    <w:multiLevelType w:val="hybridMultilevel"/>
    <w:tmpl w:val="4DC846F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420DBE"/>
    <w:multiLevelType w:val="multilevel"/>
    <w:tmpl w:val="BBC28F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F659FA"/>
    <w:multiLevelType w:val="multilevel"/>
    <w:tmpl w:val="95929AAA"/>
    <w:lvl w:ilvl="0">
      <w:start w:val="1"/>
      <w:numFmt w:val="decimal"/>
      <w:lvlText w:val="%1."/>
      <w:lvlJc w:val="left"/>
      <w:pPr>
        <w:ind w:left="360" w:hanging="360"/>
      </w:pPr>
      <w:rPr>
        <w:rFonts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2D5D87"/>
    <w:multiLevelType w:val="multilevel"/>
    <w:tmpl w:val="7B5872F0"/>
    <w:lvl w:ilvl="0">
      <w:start w:val="9"/>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475831C9"/>
    <w:multiLevelType w:val="multilevel"/>
    <w:tmpl w:val="586815C6"/>
    <w:lvl w:ilvl="0">
      <w:start w:val="6"/>
      <w:numFmt w:val="decimal"/>
      <w:lvlText w:val="%1"/>
      <w:lvlJc w:val="left"/>
      <w:pPr>
        <w:ind w:left="672" w:hanging="672"/>
      </w:pPr>
      <w:rPr>
        <w:rFonts w:hint="default"/>
      </w:rPr>
    </w:lvl>
    <w:lvl w:ilvl="1">
      <w:start w:val="9"/>
      <w:numFmt w:val="decimal"/>
      <w:lvlText w:val="%1.%2"/>
      <w:lvlJc w:val="left"/>
      <w:pPr>
        <w:ind w:left="885" w:hanging="672"/>
      </w:pPr>
      <w:rPr>
        <w:rFonts w:hint="default"/>
      </w:rPr>
    </w:lvl>
    <w:lvl w:ilvl="2">
      <w:start w:val="1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202750"/>
    <w:multiLevelType w:val="hybridMultilevel"/>
    <w:tmpl w:val="9B1E5D60"/>
    <w:lvl w:ilvl="0" w:tplc="22E03DD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F2B68B6"/>
    <w:multiLevelType w:val="multilevel"/>
    <w:tmpl w:val="BAC2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555C9D"/>
    <w:multiLevelType w:val="multilevel"/>
    <w:tmpl w:val="9F8C4F46"/>
    <w:lvl w:ilvl="0">
      <w:start w:val="14"/>
      <w:numFmt w:val="decimal"/>
      <w:lvlText w:val="%1"/>
      <w:lvlJc w:val="left"/>
      <w:pPr>
        <w:ind w:left="384" w:hanging="384"/>
      </w:pPr>
      <w:rPr>
        <w:rFonts w:hint="default"/>
      </w:rPr>
    </w:lvl>
    <w:lvl w:ilvl="1">
      <w:start w:val="1"/>
      <w:numFmt w:val="decimal"/>
      <w:lvlText w:val="%1.%2"/>
      <w:lvlJc w:val="left"/>
      <w:pPr>
        <w:ind w:left="1530" w:hanging="384"/>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30" w15:restartNumberingAfterBreak="0">
    <w:nsid w:val="565537B5"/>
    <w:multiLevelType w:val="hybridMultilevel"/>
    <w:tmpl w:val="CA56C254"/>
    <w:lvl w:ilvl="0" w:tplc="64162292">
      <w:start w:val="11"/>
      <w:numFmt w:val="decimal"/>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5A467223"/>
    <w:multiLevelType w:val="hybridMultilevel"/>
    <w:tmpl w:val="6E5648F4"/>
    <w:lvl w:ilvl="0" w:tplc="0416000F">
      <w:start w:val="1"/>
      <w:numFmt w:val="decimal"/>
      <w:lvlText w:val="%1."/>
      <w:lvlJc w:val="left"/>
      <w:pPr>
        <w:ind w:left="786" w:hanging="360"/>
      </w:p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15:restartNumberingAfterBreak="0">
    <w:nsid w:val="5BB44172"/>
    <w:multiLevelType w:val="hybridMultilevel"/>
    <w:tmpl w:val="CB422824"/>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3" w15:restartNumberingAfterBreak="0">
    <w:nsid w:val="5EFA5917"/>
    <w:multiLevelType w:val="multilevel"/>
    <w:tmpl w:val="E55E0A2E"/>
    <w:lvl w:ilvl="0">
      <w:start w:val="1"/>
      <w:numFmt w:val="decimal"/>
      <w:lvlText w:val="5.%1"/>
      <w:lvlJc w:val="left"/>
      <w:pPr>
        <w:ind w:left="786" w:hanging="360"/>
      </w:pPr>
      <w:rPr>
        <w:rFonts w:hint="default"/>
      </w:rPr>
    </w:lvl>
    <w:lvl w:ilvl="1">
      <w:start w:val="1"/>
      <w:numFmt w:val="none"/>
      <w:suff w:val="space"/>
      <w:lvlText w:val="5.5.14"/>
      <w:lvlJc w:val="left"/>
      <w:pPr>
        <w:ind w:left="1506" w:hanging="360"/>
      </w:pPr>
      <w:rPr>
        <w:rFonts w:hint="default"/>
      </w:rPr>
    </w:lvl>
    <w:lvl w:ilvl="2">
      <w:start w:val="1"/>
      <w:numFmt w:val="decimal"/>
      <w:lvlText w:val="5.5.%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4" w15:restartNumberingAfterBreak="0">
    <w:nsid w:val="60D04726"/>
    <w:multiLevelType w:val="multilevel"/>
    <w:tmpl w:val="7806FE7C"/>
    <w:lvl w:ilvl="0">
      <w:start w:val="1"/>
      <w:numFmt w:val="decimal"/>
      <w:lvlText w:val="6.%1"/>
      <w:lvlJc w:val="left"/>
      <w:pPr>
        <w:ind w:left="1572" w:hanging="360"/>
      </w:pPr>
      <w:rPr>
        <w:rFonts w:hint="default"/>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3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97F40"/>
    <w:multiLevelType w:val="multilevel"/>
    <w:tmpl w:val="225A4866"/>
    <w:lvl w:ilvl="0">
      <w:start w:val="1"/>
      <w:numFmt w:val="decimal"/>
      <w:lvlText w:val="5.%1"/>
      <w:lvlJc w:val="left"/>
      <w:pPr>
        <w:ind w:left="786" w:hanging="360"/>
      </w:pPr>
      <w:rPr>
        <w:rFonts w:hint="default"/>
      </w:rPr>
    </w:lvl>
    <w:lvl w:ilvl="1">
      <w:start w:val="1"/>
      <w:numFmt w:val="none"/>
      <w:lvlText w:val="5.5.17"/>
      <w:lvlJc w:val="left"/>
      <w:pPr>
        <w:ind w:left="1506" w:hanging="360"/>
      </w:pPr>
      <w:rPr>
        <w:rFonts w:hint="default"/>
      </w:rPr>
    </w:lvl>
    <w:lvl w:ilvl="2">
      <w:start w:val="1"/>
      <w:numFmt w:val="decimal"/>
      <w:lvlText w:val="5.5.%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7" w15:restartNumberingAfterBreak="0">
    <w:nsid w:val="6E7F608A"/>
    <w:multiLevelType w:val="multilevel"/>
    <w:tmpl w:val="C214EE3E"/>
    <w:lvl w:ilvl="0">
      <w:start w:val="13"/>
      <w:numFmt w:val="decimal"/>
      <w:lvlText w:val="%1"/>
      <w:lvlJc w:val="left"/>
      <w:pPr>
        <w:ind w:left="420"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8" w15:restartNumberingAfterBreak="0">
    <w:nsid w:val="6F891B23"/>
    <w:multiLevelType w:val="multilevel"/>
    <w:tmpl w:val="7948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029AD"/>
    <w:multiLevelType w:val="multilevel"/>
    <w:tmpl w:val="56346826"/>
    <w:lvl w:ilvl="0">
      <w:start w:val="4"/>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9F289F"/>
    <w:multiLevelType w:val="hybridMultilevel"/>
    <w:tmpl w:val="D4A08782"/>
    <w:lvl w:ilvl="0" w:tplc="A756116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15:restartNumberingAfterBreak="0">
    <w:nsid w:val="768B7AD9"/>
    <w:multiLevelType w:val="hybridMultilevel"/>
    <w:tmpl w:val="42CE6834"/>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3F5EA4"/>
    <w:multiLevelType w:val="multilevel"/>
    <w:tmpl w:val="B1FA60FC"/>
    <w:lvl w:ilvl="0">
      <w:start w:val="1"/>
      <w:numFmt w:val="decimal"/>
      <w:suff w:val="space"/>
      <w:lvlText w:val="4.%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 w15:restartNumberingAfterBreak="0">
    <w:nsid w:val="7A3C34CB"/>
    <w:multiLevelType w:val="multilevel"/>
    <w:tmpl w:val="41E200BC"/>
    <w:lvl w:ilvl="0">
      <w:start w:val="1"/>
      <w:numFmt w:val="decimal"/>
      <w:lvlText w:val="5.%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decimal"/>
      <w:lvlText w:val="5.5.%3"/>
      <w:lvlJc w:val="left"/>
      <w:pPr>
        <w:ind w:left="180"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 w15:restartNumberingAfterBreak="0">
    <w:nsid w:val="7A653EE7"/>
    <w:multiLevelType w:val="multilevel"/>
    <w:tmpl w:val="DFFA3838"/>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B246243"/>
    <w:multiLevelType w:val="hybridMultilevel"/>
    <w:tmpl w:val="F9247FEC"/>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6" w15:restartNumberingAfterBreak="0">
    <w:nsid w:val="7B497AD7"/>
    <w:multiLevelType w:val="hybridMultilevel"/>
    <w:tmpl w:val="C12E90D2"/>
    <w:lvl w:ilvl="0" w:tplc="0598E612">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7" w15:restartNumberingAfterBreak="0">
    <w:nsid w:val="7C1573B5"/>
    <w:multiLevelType w:val="multilevel"/>
    <w:tmpl w:val="6B3088C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4"/>
  </w:num>
  <w:num w:numId="6">
    <w:abstractNumId w:val="40"/>
  </w:num>
  <w:num w:numId="7">
    <w:abstractNumId w:val="4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5"/>
  </w:num>
  <w:num w:numId="15">
    <w:abstractNumId w:val="2"/>
  </w:num>
  <w:num w:numId="16">
    <w:abstractNumId w:val="31"/>
  </w:num>
  <w:num w:numId="17">
    <w:abstractNumId w:val="41"/>
  </w:num>
  <w:num w:numId="18">
    <w:abstractNumId w:val="21"/>
  </w:num>
  <w:num w:numId="19">
    <w:abstractNumId w:val="16"/>
  </w:num>
  <w:num w:numId="20">
    <w:abstractNumId w:val="32"/>
  </w:num>
  <w:num w:numId="21">
    <w:abstractNumId w:val="45"/>
  </w:num>
  <w:num w:numId="22">
    <w:abstractNumId w:val="0"/>
  </w:num>
  <w:num w:numId="23">
    <w:abstractNumId w:val="24"/>
  </w:num>
  <w:num w:numId="24">
    <w:abstractNumId w:val="37"/>
  </w:num>
  <w:num w:numId="25">
    <w:abstractNumId w:val="9"/>
  </w:num>
  <w:num w:numId="26">
    <w:abstractNumId w:val="25"/>
  </w:num>
  <w:num w:numId="27">
    <w:abstractNumId w:val="38"/>
  </w:num>
  <w:num w:numId="28">
    <w:abstractNumId w:val="47"/>
  </w:num>
  <w:num w:numId="29">
    <w:abstractNumId w:val="8"/>
  </w:num>
  <w:num w:numId="30">
    <w:abstractNumId w:val="28"/>
  </w:num>
  <w:num w:numId="31">
    <w:abstractNumId w:val="29"/>
  </w:num>
  <w:num w:numId="32">
    <w:abstractNumId w:val="26"/>
  </w:num>
  <w:num w:numId="33">
    <w:abstractNumId w:val="18"/>
  </w:num>
  <w:num w:numId="34">
    <w:abstractNumId w:val="22"/>
  </w:num>
  <w:num w:numId="35">
    <w:abstractNumId w:val="4"/>
  </w:num>
  <w:num w:numId="36">
    <w:abstractNumId w:val="17"/>
  </w:num>
  <w:num w:numId="37">
    <w:abstractNumId w:val="23"/>
  </w:num>
  <w:num w:numId="38">
    <w:abstractNumId w:val="20"/>
  </w:num>
  <w:num w:numId="39">
    <w:abstractNumId w:val="1"/>
  </w:num>
  <w:num w:numId="40">
    <w:abstractNumId w:val="42"/>
  </w:num>
  <w:num w:numId="41">
    <w:abstractNumId w:val="42"/>
    <w:lvlOverride w:ilvl="0">
      <w:lvl w:ilvl="0">
        <w:start w:val="1"/>
        <w:numFmt w:val="decimal"/>
        <w:lvlText w:val="4.%1"/>
        <w:lvlJc w:val="left"/>
        <w:pPr>
          <w:ind w:left="786" w:hanging="360"/>
        </w:pPr>
        <w:rPr>
          <w:rFonts w:hint="default"/>
        </w:rPr>
      </w:lvl>
    </w:lvlOverride>
    <w:lvlOverride w:ilvl="1">
      <w:lvl w:ilvl="1">
        <w:start w:val="1"/>
        <w:numFmt w:val="decimal"/>
        <w:lvlText w:val="4.9.%2"/>
        <w:lvlJc w:val="left"/>
        <w:pPr>
          <w:ind w:left="1506" w:hanging="360"/>
        </w:pPr>
        <w:rPr>
          <w:rFonts w:hint="default"/>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42">
    <w:abstractNumId w:val="42"/>
    <w:lvlOverride w:ilvl="0">
      <w:lvl w:ilvl="0">
        <w:start w:val="1"/>
        <w:numFmt w:val="decimal"/>
        <w:lvlText w:val="4.%1"/>
        <w:lvlJc w:val="left"/>
        <w:pPr>
          <w:ind w:left="786" w:hanging="360"/>
        </w:pPr>
        <w:rPr>
          <w:rFonts w:hint="default"/>
        </w:rPr>
      </w:lvl>
    </w:lvlOverride>
    <w:lvlOverride w:ilvl="1">
      <w:lvl w:ilvl="1">
        <w:start w:val="1"/>
        <w:numFmt w:val="decimal"/>
        <w:suff w:val="space"/>
        <w:lvlText w:val="4.17.%2"/>
        <w:lvlJc w:val="left"/>
        <w:pPr>
          <w:ind w:left="360" w:hanging="360"/>
        </w:pPr>
        <w:rPr>
          <w:rFonts w:hint="default"/>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43">
    <w:abstractNumId w:val="19"/>
  </w:num>
  <w:num w:numId="44">
    <w:abstractNumId w:val="19"/>
    <w:lvlOverride w:ilvl="0">
      <w:lvl w:ilvl="0">
        <w:start w:val="1"/>
        <w:numFmt w:val="decimal"/>
        <w:lvlText w:val="5.%1"/>
        <w:lvlJc w:val="left"/>
        <w:pPr>
          <w:ind w:left="786" w:hanging="360"/>
        </w:pPr>
        <w:rPr>
          <w:rFonts w:hint="default"/>
        </w:rPr>
      </w:lvl>
    </w:lvlOverride>
    <w:lvlOverride w:ilvl="1">
      <w:lvl w:ilvl="1">
        <w:start w:val="1"/>
        <w:numFmt w:val="decimal"/>
        <w:lvlText w:val="5.4.%2"/>
        <w:lvlJc w:val="left"/>
        <w:pPr>
          <w:ind w:left="1506" w:hanging="360"/>
        </w:pPr>
        <w:rPr>
          <w:rFonts w:hint="default"/>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45">
    <w:abstractNumId w:val="19"/>
    <w:lvlOverride w:ilvl="0">
      <w:lvl w:ilvl="0">
        <w:start w:val="1"/>
        <w:numFmt w:val="decimal"/>
        <w:lvlText w:val="5.%1"/>
        <w:lvlJc w:val="left"/>
        <w:pPr>
          <w:ind w:left="786" w:hanging="360"/>
        </w:pPr>
        <w:rPr>
          <w:rFonts w:hint="default"/>
        </w:rPr>
      </w:lvl>
    </w:lvlOverride>
    <w:lvlOverride w:ilvl="1">
      <w:lvl w:ilvl="1">
        <w:start w:val="1"/>
        <w:numFmt w:val="lowerLetter"/>
        <w:lvlText w:val="%2."/>
        <w:lvlJc w:val="left"/>
        <w:pPr>
          <w:ind w:left="1506" w:hanging="360"/>
        </w:pPr>
        <w:rPr>
          <w:rFonts w:hint="default"/>
        </w:rPr>
      </w:lvl>
    </w:lvlOverride>
    <w:lvlOverride w:ilvl="2">
      <w:lvl w:ilvl="2">
        <w:start w:val="1"/>
        <w:numFmt w:val="decimal"/>
        <w:lvlText w:val="5.5.%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46">
    <w:abstractNumId w:val="43"/>
  </w:num>
  <w:num w:numId="47">
    <w:abstractNumId w:val="6"/>
  </w:num>
  <w:num w:numId="48">
    <w:abstractNumId w:val="12"/>
  </w:num>
  <w:num w:numId="49">
    <w:abstractNumId w:val="33"/>
  </w:num>
  <w:num w:numId="50">
    <w:abstractNumId w:val="11"/>
  </w:num>
  <w:num w:numId="51">
    <w:abstractNumId w:val="3"/>
  </w:num>
  <w:num w:numId="52">
    <w:abstractNumId w:val="36"/>
  </w:num>
  <w:num w:numId="53">
    <w:abstractNumId w:val="35"/>
  </w:num>
  <w:num w:numId="54">
    <w:abstractNumId w:val="39"/>
  </w:num>
  <w:num w:numId="55">
    <w:abstractNumId w:val="15"/>
  </w:num>
  <w:num w:numId="56">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MjQwMTc3MTEwMjVX0lEKTi0uzszPAykwrgUAudF/JiwAAAA="/>
  </w:docVars>
  <w:rsids>
    <w:rsidRoot w:val="002A67FD"/>
    <w:rsid w:val="00012F98"/>
    <w:rsid w:val="00031293"/>
    <w:rsid w:val="00036E15"/>
    <w:rsid w:val="00047B77"/>
    <w:rsid w:val="0005382C"/>
    <w:rsid w:val="00055682"/>
    <w:rsid w:val="00055FC0"/>
    <w:rsid w:val="00071CA0"/>
    <w:rsid w:val="00074532"/>
    <w:rsid w:val="00077D53"/>
    <w:rsid w:val="0009401F"/>
    <w:rsid w:val="000B5BFD"/>
    <w:rsid w:val="000B6EC9"/>
    <w:rsid w:val="000B7BAD"/>
    <w:rsid w:val="000C0679"/>
    <w:rsid w:val="000C5E44"/>
    <w:rsid w:val="000C6B4B"/>
    <w:rsid w:val="000C7550"/>
    <w:rsid w:val="000D3B99"/>
    <w:rsid w:val="000E1C50"/>
    <w:rsid w:val="000E333B"/>
    <w:rsid w:val="000E5CC0"/>
    <w:rsid w:val="000E5FFB"/>
    <w:rsid w:val="000E6325"/>
    <w:rsid w:val="000F2DB9"/>
    <w:rsid w:val="000F5057"/>
    <w:rsid w:val="000F5E40"/>
    <w:rsid w:val="000F6016"/>
    <w:rsid w:val="000F61CB"/>
    <w:rsid w:val="001001E3"/>
    <w:rsid w:val="00113D05"/>
    <w:rsid w:val="00132E10"/>
    <w:rsid w:val="001370A7"/>
    <w:rsid w:val="00146DF7"/>
    <w:rsid w:val="00152E24"/>
    <w:rsid w:val="00160753"/>
    <w:rsid w:val="00162770"/>
    <w:rsid w:val="001711DA"/>
    <w:rsid w:val="001772F9"/>
    <w:rsid w:val="00182495"/>
    <w:rsid w:val="00184200"/>
    <w:rsid w:val="00185BA4"/>
    <w:rsid w:val="00187C5B"/>
    <w:rsid w:val="00196898"/>
    <w:rsid w:val="001A4E88"/>
    <w:rsid w:val="001B36E7"/>
    <w:rsid w:val="001B435C"/>
    <w:rsid w:val="001C2178"/>
    <w:rsid w:val="001C48FD"/>
    <w:rsid w:val="001C7E3D"/>
    <w:rsid w:val="001D6C5A"/>
    <w:rsid w:val="001E067D"/>
    <w:rsid w:val="001F0F37"/>
    <w:rsid w:val="001F167A"/>
    <w:rsid w:val="001F795F"/>
    <w:rsid w:val="001F7FBB"/>
    <w:rsid w:val="00204028"/>
    <w:rsid w:val="00205FBD"/>
    <w:rsid w:val="002122EC"/>
    <w:rsid w:val="00230C0D"/>
    <w:rsid w:val="00233540"/>
    <w:rsid w:val="00233E3C"/>
    <w:rsid w:val="00241FF2"/>
    <w:rsid w:val="00243F70"/>
    <w:rsid w:val="00247550"/>
    <w:rsid w:val="0025792B"/>
    <w:rsid w:val="00264111"/>
    <w:rsid w:val="00267C2A"/>
    <w:rsid w:val="00267D39"/>
    <w:rsid w:val="00271720"/>
    <w:rsid w:val="0027628C"/>
    <w:rsid w:val="00283AF6"/>
    <w:rsid w:val="00293E02"/>
    <w:rsid w:val="0029565B"/>
    <w:rsid w:val="00296B85"/>
    <w:rsid w:val="002A5DA2"/>
    <w:rsid w:val="002A67FD"/>
    <w:rsid w:val="002B685D"/>
    <w:rsid w:val="002C1711"/>
    <w:rsid w:val="002C5A57"/>
    <w:rsid w:val="002C66AF"/>
    <w:rsid w:val="002C69C9"/>
    <w:rsid w:val="002D1DAC"/>
    <w:rsid w:val="002D2011"/>
    <w:rsid w:val="002D5E41"/>
    <w:rsid w:val="002E0929"/>
    <w:rsid w:val="002E632F"/>
    <w:rsid w:val="00300B3D"/>
    <w:rsid w:val="003026BF"/>
    <w:rsid w:val="00304619"/>
    <w:rsid w:val="00304DFC"/>
    <w:rsid w:val="0032021C"/>
    <w:rsid w:val="00331B61"/>
    <w:rsid w:val="0033218E"/>
    <w:rsid w:val="003356AE"/>
    <w:rsid w:val="003362AE"/>
    <w:rsid w:val="003448E9"/>
    <w:rsid w:val="00360583"/>
    <w:rsid w:val="00362EF4"/>
    <w:rsid w:val="00367D87"/>
    <w:rsid w:val="003758A3"/>
    <w:rsid w:val="00375952"/>
    <w:rsid w:val="0038681E"/>
    <w:rsid w:val="003918E5"/>
    <w:rsid w:val="003935D4"/>
    <w:rsid w:val="00396448"/>
    <w:rsid w:val="003A3E18"/>
    <w:rsid w:val="003A6138"/>
    <w:rsid w:val="003A7FFD"/>
    <w:rsid w:val="003B12BB"/>
    <w:rsid w:val="003B284C"/>
    <w:rsid w:val="003B71A9"/>
    <w:rsid w:val="003C280B"/>
    <w:rsid w:val="003C42C0"/>
    <w:rsid w:val="003C7F4B"/>
    <w:rsid w:val="003F5A8E"/>
    <w:rsid w:val="003F76E9"/>
    <w:rsid w:val="00402161"/>
    <w:rsid w:val="00413C37"/>
    <w:rsid w:val="00423816"/>
    <w:rsid w:val="00430370"/>
    <w:rsid w:val="0043510F"/>
    <w:rsid w:val="00436F87"/>
    <w:rsid w:val="004445CA"/>
    <w:rsid w:val="00446736"/>
    <w:rsid w:val="00452254"/>
    <w:rsid w:val="004610FA"/>
    <w:rsid w:val="00463B7E"/>
    <w:rsid w:val="004741CF"/>
    <w:rsid w:val="00481460"/>
    <w:rsid w:val="004845CB"/>
    <w:rsid w:val="0049173F"/>
    <w:rsid w:val="004A4FEA"/>
    <w:rsid w:val="004B1FE9"/>
    <w:rsid w:val="004B489E"/>
    <w:rsid w:val="004B7986"/>
    <w:rsid w:val="004C27C0"/>
    <w:rsid w:val="004C39A4"/>
    <w:rsid w:val="004C76B1"/>
    <w:rsid w:val="004C76B3"/>
    <w:rsid w:val="004D2812"/>
    <w:rsid w:val="004D7F46"/>
    <w:rsid w:val="004E22CC"/>
    <w:rsid w:val="004E29D3"/>
    <w:rsid w:val="004E60C2"/>
    <w:rsid w:val="004F14F2"/>
    <w:rsid w:val="004F1FA1"/>
    <w:rsid w:val="004F2B11"/>
    <w:rsid w:val="004F2F3F"/>
    <w:rsid w:val="004F389E"/>
    <w:rsid w:val="004F5FF3"/>
    <w:rsid w:val="0050227C"/>
    <w:rsid w:val="00513065"/>
    <w:rsid w:val="00514A69"/>
    <w:rsid w:val="005172A7"/>
    <w:rsid w:val="0053521E"/>
    <w:rsid w:val="005362DE"/>
    <w:rsid w:val="00537F9E"/>
    <w:rsid w:val="005426F7"/>
    <w:rsid w:val="00543F36"/>
    <w:rsid w:val="0055305F"/>
    <w:rsid w:val="00553447"/>
    <w:rsid w:val="00553575"/>
    <w:rsid w:val="00553958"/>
    <w:rsid w:val="00556E79"/>
    <w:rsid w:val="00566572"/>
    <w:rsid w:val="005827D5"/>
    <w:rsid w:val="00587113"/>
    <w:rsid w:val="00595947"/>
    <w:rsid w:val="00596BEC"/>
    <w:rsid w:val="005A52F8"/>
    <w:rsid w:val="005A7D51"/>
    <w:rsid w:val="005B082F"/>
    <w:rsid w:val="005B0B23"/>
    <w:rsid w:val="005B2363"/>
    <w:rsid w:val="005B499D"/>
    <w:rsid w:val="005E0A9A"/>
    <w:rsid w:val="005E138F"/>
    <w:rsid w:val="005E45ED"/>
    <w:rsid w:val="005F0F43"/>
    <w:rsid w:val="00601482"/>
    <w:rsid w:val="00601A78"/>
    <w:rsid w:val="00605E6B"/>
    <w:rsid w:val="00633C94"/>
    <w:rsid w:val="0063608F"/>
    <w:rsid w:val="00645D92"/>
    <w:rsid w:val="006475EC"/>
    <w:rsid w:val="00652EFF"/>
    <w:rsid w:val="00655480"/>
    <w:rsid w:val="006604C2"/>
    <w:rsid w:val="0066544B"/>
    <w:rsid w:val="00675DAE"/>
    <w:rsid w:val="00677A53"/>
    <w:rsid w:val="006818EF"/>
    <w:rsid w:val="006859F1"/>
    <w:rsid w:val="006873D1"/>
    <w:rsid w:val="00690798"/>
    <w:rsid w:val="00695876"/>
    <w:rsid w:val="006B00C5"/>
    <w:rsid w:val="006E3A0A"/>
    <w:rsid w:val="006E3F96"/>
    <w:rsid w:val="006E6645"/>
    <w:rsid w:val="006F5D19"/>
    <w:rsid w:val="00700775"/>
    <w:rsid w:val="0070171D"/>
    <w:rsid w:val="007133C9"/>
    <w:rsid w:val="00714872"/>
    <w:rsid w:val="007232C8"/>
    <w:rsid w:val="0072384F"/>
    <w:rsid w:val="0072437F"/>
    <w:rsid w:val="007335CE"/>
    <w:rsid w:val="00740B63"/>
    <w:rsid w:val="007411EC"/>
    <w:rsid w:val="007453D3"/>
    <w:rsid w:val="00751A2C"/>
    <w:rsid w:val="0075242A"/>
    <w:rsid w:val="00757938"/>
    <w:rsid w:val="00773649"/>
    <w:rsid w:val="00786083"/>
    <w:rsid w:val="00787696"/>
    <w:rsid w:val="007A287B"/>
    <w:rsid w:val="007A3977"/>
    <w:rsid w:val="007A4C35"/>
    <w:rsid w:val="007A4CAD"/>
    <w:rsid w:val="007B04E7"/>
    <w:rsid w:val="007B0591"/>
    <w:rsid w:val="007B2400"/>
    <w:rsid w:val="007B7F6D"/>
    <w:rsid w:val="007C171E"/>
    <w:rsid w:val="007C1A37"/>
    <w:rsid w:val="007C25F7"/>
    <w:rsid w:val="007C3230"/>
    <w:rsid w:val="007D2BEB"/>
    <w:rsid w:val="007F0E44"/>
    <w:rsid w:val="00800838"/>
    <w:rsid w:val="00800CCE"/>
    <w:rsid w:val="00800E26"/>
    <w:rsid w:val="00801090"/>
    <w:rsid w:val="00804722"/>
    <w:rsid w:val="008063A8"/>
    <w:rsid w:val="00810790"/>
    <w:rsid w:val="00811674"/>
    <w:rsid w:val="008164D8"/>
    <w:rsid w:val="00820B2E"/>
    <w:rsid w:val="00827E60"/>
    <w:rsid w:val="00840D56"/>
    <w:rsid w:val="00846890"/>
    <w:rsid w:val="00847D00"/>
    <w:rsid w:val="00852F15"/>
    <w:rsid w:val="008563ED"/>
    <w:rsid w:val="008613E4"/>
    <w:rsid w:val="0086288A"/>
    <w:rsid w:val="00862A54"/>
    <w:rsid w:val="008676E2"/>
    <w:rsid w:val="00871240"/>
    <w:rsid w:val="00877C94"/>
    <w:rsid w:val="00886B69"/>
    <w:rsid w:val="00893CCD"/>
    <w:rsid w:val="00893E29"/>
    <w:rsid w:val="00895676"/>
    <w:rsid w:val="008A7BC2"/>
    <w:rsid w:val="008B2272"/>
    <w:rsid w:val="008C113D"/>
    <w:rsid w:val="008C58D5"/>
    <w:rsid w:val="008C6281"/>
    <w:rsid w:val="008C73AD"/>
    <w:rsid w:val="008D2EF5"/>
    <w:rsid w:val="008D6794"/>
    <w:rsid w:val="008E0B40"/>
    <w:rsid w:val="00901018"/>
    <w:rsid w:val="00907355"/>
    <w:rsid w:val="00916E3D"/>
    <w:rsid w:val="00925C40"/>
    <w:rsid w:val="00935C1B"/>
    <w:rsid w:val="00936D5E"/>
    <w:rsid w:val="00945741"/>
    <w:rsid w:val="00951E7B"/>
    <w:rsid w:val="009551FA"/>
    <w:rsid w:val="0096223F"/>
    <w:rsid w:val="009628A4"/>
    <w:rsid w:val="009672B4"/>
    <w:rsid w:val="00976B4B"/>
    <w:rsid w:val="009775DA"/>
    <w:rsid w:val="009801E7"/>
    <w:rsid w:val="00982EAC"/>
    <w:rsid w:val="00983944"/>
    <w:rsid w:val="00991C85"/>
    <w:rsid w:val="009A7671"/>
    <w:rsid w:val="009A7A5D"/>
    <w:rsid w:val="009B6DB0"/>
    <w:rsid w:val="009C1011"/>
    <w:rsid w:val="009C156A"/>
    <w:rsid w:val="009C7539"/>
    <w:rsid w:val="009E1064"/>
    <w:rsid w:val="009F12B9"/>
    <w:rsid w:val="009F3AF4"/>
    <w:rsid w:val="009F43B8"/>
    <w:rsid w:val="009F493B"/>
    <w:rsid w:val="00A026FE"/>
    <w:rsid w:val="00A0757E"/>
    <w:rsid w:val="00A105C1"/>
    <w:rsid w:val="00A133E1"/>
    <w:rsid w:val="00A1760A"/>
    <w:rsid w:val="00A17BD5"/>
    <w:rsid w:val="00A21E9B"/>
    <w:rsid w:val="00A22994"/>
    <w:rsid w:val="00A244ED"/>
    <w:rsid w:val="00A3122C"/>
    <w:rsid w:val="00A360C0"/>
    <w:rsid w:val="00A40066"/>
    <w:rsid w:val="00A4056F"/>
    <w:rsid w:val="00A40C3C"/>
    <w:rsid w:val="00A44B2C"/>
    <w:rsid w:val="00A45B01"/>
    <w:rsid w:val="00A46077"/>
    <w:rsid w:val="00A46CA6"/>
    <w:rsid w:val="00A549F6"/>
    <w:rsid w:val="00A55594"/>
    <w:rsid w:val="00A57B00"/>
    <w:rsid w:val="00A75EC2"/>
    <w:rsid w:val="00A76EF2"/>
    <w:rsid w:val="00A82F1C"/>
    <w:rsid w:val="00A9154D"/>
    <w:rsid w:val="00A95D53"/>
    <w:rsid w:val="00A96B87"/>
    <w:rsid w:val="00AA3514"/>
    <w:rsid w:val="00AA6FDA"/>
    <w:rsid w:val="00AB515C"/>
    <w:rsid w:val="00AC068B"/>
    <w:rsid w:val="00AC5FFE"/>
    <w:rsid w:val="00AD3B58"/>
    <w:rsid w:val="00AD7FCE"/>
    <w:rsid w:val="00AF0225"/>
    <w:rsid w:val="00AF1C9F"/>
    <w:rsid w:val="00B01AF1"/>
    <w:rsid w:val="00B141E3"/>
    <w:rsid w:val="00B21493"/>
    <w:rsid w:val="00B24688"/>
    <w:rsid w:val="00B27BF6"/>
    <w:rsid w:val="00B41863"/>
    <w:rsid w:val="00B42CBC"/>
    <w:rsid w:val="00B46318"/>
    <w:rsid w:val="00B47974"/>
    <w:rsid w:val="00B53ABB"/>
    <w:rsid w:val="00B55331"/>
    <w:rsid w:val="00B57E77"/>
    <w:rsid w:val="00B609C3"/>
    <w:rsid w:val="00B6476E"/>
    <w:rsid w:val="00B65B9A"/>
    <w:rsid w:val="00B819C7"/>
    <w:rsid w:val="00B84E88"/>
    <w:rsid w:val="00B851E9"/>
    <w:rsid w:val="00B87477"/>
    <w:rsid w:val="00B91D76"/>
    <w:rsid w:val="00B95C6D"/>
    <w:rsid w:val="00BA55D0"/>
    <w:rsid w:val="00BA57AA"/>
    <w:rsid w:val="00BA5BFA"/>
    <w:rsid w:val="00BB5585"/>
    <w:rsid w:val="00BC19FA"/>
    <w:rsid w:val="00BC2480"/>
    <w:rsid w:val="00BD58B6"/>
    <w:rsid w:val="00BE175F"/>
    <w:rsid w:val="00BE59BB"/>
    <w:rsid w:val="00BF7026"/>
    <w:rsid w:val="00C1339C"/>
    <w:rsid w:val="00C22EBC"/>
    <w:rsid w:val="00C26B0E"/>
    <w:rsid w:val="00C26F69"/>
    <w:rsid w:val="00C32B7B"/>
    <w:rsid w:val="00C35913"/>
    <w:rsid w:val="00C36CAA"/>
    <w:rsid w:val="00C443F0"/>
    <w:rsid w:val="00C46868"/>
    <w:rsid w:val="00C5189F"/>
    <w:rsid w:val="00C55E5F"/>
    <w:rsid w:val="00C56BA1"/>
    <w:rsid w:val="00C734CA"/>
    <w:rsid w:val="00C83084"/>
    <w:rsid w:val="00C878C4"/>
    <w:rsid w:val="00C906B2"/>
    <w:rsid w:val="00C915E2"/>
    <w:rsid w:val="00C94F86"/>
    <w:rsid w:val="00CA0AD0"/>
    <w:rsid w:val="00CA138E"/>
    <w:rsid w:val="00CA4D54"/>
    <w:rsid w:val="00CA72B2"/>
    <w:rsid w:val="00CB0F18"/>
    <w:rsid w:val="00CB1442"/>
    <w:rsid w:val="00CB2D8A"/>
    <w:rsid w:val="00CC34FF"/>
    <w:rsid w:val="00CC3D30"/>
    <w:rsid w:val="00CC5343"/>
    <w:rsid w:val="00CC5359"/>
    <w:rsid w:val="00CC75DA"/>
    <w:rsid w:val="00CD5F82"/>
    <w:rsid w:val="00CD762D"/>
    <w:rsid w:val="00CE7387"/>
    <w:rsid w:val="00CF68BE"/>
    <w:rsid w:val="00D01675"/>
    <w:rsid w:val="00D07296"/>
    <w:rsid w:val="00D2295E"/>
    <w:rsid w:val="00D352BC"/>
    <w:rsid w:val="00D504D3"/>
    <w:rsid w:val="00D54A72"/>
    <w:rsid w:val="00D569C5"/>
    <w:rsid w:val="00D61492"/>
    <w:rsid w:val="00D656AD"/>
    <w:rsid w:val="00D84263"/>
    <w:rsid w:val="00D85955"/>
    <w:rsid w:val="00D90A48"/>
    <w:rsid w:val="00D90BA1"/>
    <w:rsid w:val="00D913E8"/>
    <w:rsid w:val="00D9193E"/>
    <w:rsid w:val="00D93A55"/>
    <w:rsid w:val="00DA3298"/>
    <w:rsid w:val="00DA43B9"/>
    <w:rsid w:val="00DA47D1"/>
    <w:rsid w:val="00DB4697"/>
    <w:rsid w:val="00DC5153"/>
    <w:rsid w:val="00DD0708"/>
    <w:rsid w:val="00DD0EA3"/>
    <w:rsid w:val="00DD2B53"/>
    <w:rsid w:val="00DD50A4"/>
    <w:rsid w:val="00DD5420"/>
    <w:rsid w:val="00DE66A0"/>
    <w:rsid w:val="00DF1172"/>
    <w:rsid w:val="00E06893"/>
    <w:rsid w:val="00E3664F"/>
    <w:rsid w:val="00E37ABD"/>
    <w:rsid w:val="00E4198A"/>
    <w:rsid w:val="00E46266"/>
    <w:rsid w:val="00E473BA"/>
    <w:rsid w:val="00E50258"/>
    <w:rsid w:val="00E514C8"/>
    <w:rsid w:val="00E5177E"/>
    <w:rsid w:val="00E52B7F"/>
    <w:rsid w:val="00E57CB8"/>
    <w:rsid w:val="00E6257B"/>
    <w:rsid w:val="00E64B06"/>
    <w:rsid w:val="00E66B93"/>
    <w:rsid w:val="00E71743"/>
    <w:rsid w:val="00E80FBE"/>
    <w:rsid w:val="00E83299"/>
    <w:rsid w:val="00E95928"/>
    <w:rsid w:val="00EA74F4"/>
    <w:rsid w:val="00EB1814"/>
    <w:rsid w:val="00EB56A9"/>
    <w:rsid w:val="00EB6AA9"/>
    <w:rsid w:val="00EC06EE"/>
    <w:rsid w:val="00EC18D7"/>
    <w:rsid w:val="00EC5E8C"/>
    <w:rsid w:val="00ED125E"/>
    <w:rsid w:val="00EE1928"/>
    <w:rsid w:val="00EF18FA"/>
    <w:rsid w:val="00EF5E3E"/>
    <w:rsid w:val="00F05DB1"/>
    <w:rsid w:val="00F148F0"/>
    <w:rsid w:val="00F1541D"/>
    <w:rsid w:val="00F2303D"/>
    <w:rsid w:val="00F24FBA"/>
    <w:rsid w:val="00F27E4E"/>
    <w:rsid w:val="00F32262"/>
    <w:rsid w:val="00F33583"/>
    <w:rsid w:val="00F34968"/>
    <w:rsid w:val="00F36DDE"/>
    <w:rsid w:val="00F42CAB"/>
    <w:rsid w:val="00F627BB"/>
    <w:rsid w:val="00F6350D"/>
    <w:rsid w:val="00F74463"/>
    <w:rsid w:val="00F82BD1"/>
    <w:rsid w:val="00F86767"/>
    <w:rsid w:val="00F903D8"/>
    <w:rsid w:val="00F92213"/>
    <w:rsid w:val="00F9628E"/>
    <w:rsid w:val="00FA07C1"/>
    <w:rsid w:val="00FA4D35"/>
    <w:rsid w:val="00FB3F68"/>
    <w:rsid w:val="00FB4723"/>
    <w:rsid w:val="00FB6FC8"/>
    <w:rsid w:val="00FB7EC3"/>
    <w:rsid w:val="00FD0730"/>
    <w:rsid w:val="00FD4F8C"/>
    <w:rsid w:val="00FE3BAC"/>
    <w:rsid w:val="00FE6036"/>
    <w:rsid w:val="00FE6CCE"/>
    <w:rsid w:val="00FF6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A67F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7FD"/>
    <w:rPr>
      <w:rFonts w:ascii="Times New Roman" w:eastAsia="Times New Roman" w:hAnsi="Times New Roman" w:cs="Times New Roman"/>
      <w:b/>
      <w:bCs/>
      <w:sz w:val="27"/>
      <w:szCs w:val="27"/>
      <w:lang w:eastAsia="pt-BR"/>
    </w:rPr>
  </w:style>
  <w:style w:type="paragraph" w:customStyle="1" w:styleId="jovecontent">
    <w:name w:val="jove_content"/>
    <w:basedOn w:val="Normal"/>
    <w:rsid w:val="002A67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Emphasis">
    <w:name w:val="Emphasis"/>
    <w:basedOn w:val="DefaultParagraphFont"/>
    <w:uiPriority w:val="20"/>
    <w:qFormat/>
    <w:rsid w:val="002A67FD"/>
    <w:rPr>
      <w:i/>
      <w:iCs/>
    </w:rPr>
  </w:style>
  <w:style w:type="paragraph" w:styleId="BalloonText">
    <w:name w:val="Balloon Text"/>
    <w:basedOn w:val="Normal"/>
    <w:link w:val="BalloonTextChar"/>
    <w:uiPriority w:val="99"/>
    <w:semiHidden/>
    <w:unhideWhenUsed/>
    <w:rsid w:val="008C1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3D"/>
    <w:rPr>
      <w:rFonts w:ascii="Segoe UI" w:hAnsi="Segoe UI" w:cs="Segoe UI"/>
      <w:sz w:val="18"/>
      <w:szCs w:val="18"/>
    </w:rPr>
  </w:style>
  <w:style w:type="paragraph" w:styleId="ListParagraph">
    <w:name w:val="List Paragraph"/>
    <w:basedOn w:val="Normal"/>
    <w:uiPriority w:val="34"/>
    <w:qFormat/>
    <w:rsid w:val="008C58D5"/>
    <w:pPr>
      <w:spacing w:after="0" w:line="240" w:lineRule="auto"/>
      <w:ind w:left="720"/>
      <w:contextualSpacing/>
    </w:pPr>
    <w:rPr>
      <w:sz w:val="24"/>
      <w:szCs w:val="24"/>
    </w:rPr>
  </w:style>
  <w:style w:type="paragraph" w:styleId="BodyText">
    <w:name w:val="Body Text"/>
    <w:basedOn w:val="Normal"/>
    <w:link w:val="BodyTextChar"/>
    <w:uiPriority w:val="1"/>
    <w:unhideWhenUsed/>
    <w:rsid w:val="007A287B"/>
    <w:pPr>
      <w:widowControl w:val="0"/>
      <w:autoSpaceDE w:val="0"/>
      <w:autoSpaceDN w:val="0"/>
      <w:spacing w:after="0" w:line="240" w:lineRule="auto"/>
    </w:pPr>
    <w:rPr>
      <w:rFonts w:ascii="Arial" w:eastAsia="Arial" w:hAnsi="Arial" w:cs="Arial"/>
      <w:iCs/>
      <w:sz w:val="24"/>
      <w:szCs w:val="24"/>
      <w:lang w:val="en-US"/>
    </w:rPr>
  </w:style>
  <w:style w:type="character" w:customStyle="1" w:styleId="BodyTextChar">
    <w:name w:val="Body Text Char"/>
    <w:basedOn w:val="DefaultParagraphFont"/>
    <w:link w:val="BodyText"/>
    <w:uiPriority w:val="1"/>
    <w:rsid w:val="007A287B"/>
    <w:rPr>
      <w:rFonts w:ascii="Arial" w:eastAsia="Arial" w:hAnsi="Arial" w:cs="Arial"/>
      <w:iCs/>
      <w:sz w:val="24"/>
      <w:szCs w:val="24"/>
      <w:lang w:val="en-US"/>
    </w:rPr>
  </w:style>
  <w:style w:type="paragraph" w:styleId="HTMLPreformatted">
    <w:name w:val="HTML Preformatted"/>
    <w:basedOn w:val="Normal"/>
    <w:link w:val="HTMLPreformattedChar"/>
    <w:uiPriority w:val="99"/>
    <w:unhideWhenUsed/>
    <w:rsid w:val="00D91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D9193E"/>
    <w:rPr>
      <w:rFonts w:ascii="Courier New" w:eastAsia="Times New Roman" w:hAnsi="Courier New" w:cs="Courier New"/>
      <w:sz w:val="20"/>
      <w:szCs w:val="20"/>
      <w:lang w:eastAsia="pt-BR"/>
    </w:rPr>
  </w:style>
  <w:style w:type="paragraph" w:styleId="CommentText">
    <w:name w:val="annotation text"/>
    <w:basedOn w:val="Normal"/>
    <w:link w:val="CommentTextChar"/>
    <w:uiPriority w:val="99"/>
    <w:semiHidden/>
    <w:unhideWhenUsed/>
    <w:rsid w:val="00AA6FDA"/>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A6FDA"/>
    <w:rPr>
      <w:sz w:val="20"/>
      <w:szCs w:val="20"/>
    </w:rPr>
  </w:style>
  <w:style w:type="character" w:styleId="CommentReference">
    <w:name w:val="annotation reference"/>
    <w:basedOn w:val="DefaultParagraphFont"/>
    <w:uiPriority w:val="99"/>
    <w:semiHidden/>
    <w:unhideWhenUsed/>
    <w:rsid w:val="00AA6FDA"/>
    <w:rPr>
      <w:sz w:val="16"/>
      <w:szCs w:val="16"/>
    </w:rPr>
  </w:style>
  <w:style w:type="paragraph" w:styleId="CommentSubject">
    <w:name w:val="annotation subject"/>
    <w:basedOn w:val="CommentText"/>
    <w:next w:val="CommentText"/>
    <w:link w:val="CommentSubjectChar"/>
    <w:uiPriority w:val="99"/>
    <w:semiHidden/>
    <w:unhideWhenUsed/>
    <w:rsid w:val="00983944"/>
    <w:pPr>
      <w:spacing w:after="160"/>
    </w:pPr>
    <w:rPr>
      <w:b/>
      <w:bCs/>
    </w:rPr>
  </w:style>
  <w:style w:type="character" w:customStyle="1" w:styleId="CommentSubjectChar">
    <w:name w:val="Comment Subject Char"/>
    <w:basedOn w:val="CommentTextChar"/>
    <w:link w:val="CommentSubject"/>
    <w:uiPriority w:val="99"/>
    <w:semiHidden/>
    <w:rsid w:val="00983944"/>
    <w:rPr>
      <w:b/>
      <w:bCs/>
      <w:sz w:val="20"/>
      <w:szCs w:val="20"/>
    </w:rPr>
  </w:style>
  <w:style w:type="character" w:customStyle="1" w:styleId="period">
    <w:name w:val="period"/>
    <w:basedOn w:val="DefaultParagraphFont"/>
    <w:rsid w:val="004845CB"/>
  </w:style>
  <w:style w:type="character" w:customStyle="1" w:styleId="apple-converted-space">
    <w:name w:val="apple-converted-space"/>
    <w:basedOn w:val="DefaultParagraphFont"/>
    <w:rsid w:val="004845CB"/>
  </w:style>
  <w:style w:type="character" w:customStyle="1" w:styleId="cit">
    <w:name w:val="cit"/>
    <w:basedOn w:val="DefaultParagraphFont"/>
    <w:rsid w:val="004845CB"/>
  </w:style>
  <w:style w:type="character" w:customStyle="1" w:styleId="citation-doi">
    <w:name w:val="citation-doi"/>
    <w:basedOn w:val="DefaultParagraphFont"/>
    <w:rsid w:val="004845CB"/>
  </w:style>
  <w:style w:type="paragraph" w:styleId="Revision">
    <w:name w:val="Revision"/>
    <w:hidden/>
    <w:uiPriority w:val="99"/>
    <w:semiHidden/>
    <w:rsid w:val="007B04E7"/>
    <w:pPr>
      <w:spacing w:after="0" w:line="240" w:lineRule="auto"/>
    </w:pPr>
  </w:style>
  <w:style w:type="character" w:styleId="Hyperlink">
    <w:name w:val="Hyperlink"/>
    <w:basedOn w:val="DefaultParagraphFont"/>
    <w:uiPriority w:val="99"/>
    <w:unhideWhenUsed/>
    <w:rsid w:val="00DD2B53"/>
    <w:rPr>
      <w:color w:val="0000FF"/>
      <w:u w:val="single"/>
    </w:rPr>
  </w:style>
  <w:style w:type="character" w:customStyle="1" w:styleId="MenoPendente1">
    <w:name w:val="Menção Pendente1"/>
    <w:basedOn w:val="DefaultParagraphFont"/>
    <w:uiPriority w:val="99"/>
    <w:semiHidden/>
    <w:unhideWhenUsed/>
    <w:rsid w:val="003B12BB"/>
    <w:rPr>
      <w:color w:val="605E5C"/>
      <w:shd w:val="clear" w:color="auto" w:fill="E1DFDD"/>
    </w:rPr>
  </w:style>
  <w:style w:type="character" w:styleId="LineNumber">
    <w:name w:val="line number"/>
    <w:basedOn w:val="DefaultParagraphFont"/>
    <w:uiPriority w:val="99"/>
    <w:semiHidden/>
    <w:unhideWhenUsed/>
    <w:rsid w:val="00CC5343"/>
  </w:style>
  <w:style w:type="character" w:customStyle="1" w:styleId="UnresolvedMention1">
    <w:name w:val="Unresolved Mention1"/>
    <w:basedOn w:val="DefaultParagraphFont"/>
    <w:uiPriority w:val="99"/>
    <w:semiHidden/>
    <w:unhideWhenUsed/>
    <w:rsid w:val="004F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9166">
      <w:bodyDiv w:val="1"/>
      <w:marLeft w:val="0"/>
      <w:marRight w:val="0"/>
      <w:marTop w:val="0"/>
      <w:marBottom w:val="0"/>
      <w:divBdr>
        <w:top w:val="none" w:sz="0" w:space="0" w:color="auto"/>
        <w:left w:val="none" w:sz="0" w:space="0" w:color="auto"/>
        <w:bottom w:val="none" w:sz="0" w:space="0" w:color="auto"/>
        <w:right w:val="none" w:sz="0" w:space="0" w:color="auto"/>
      </w:divBdr>
      <w:divsChild>
        <w:div w:id="2126263663">
          <w:marLeft w:val="0"/>
          <w:marRight w:val="0"/>
          <w:marTop w:val="0"/>
          <w:marBottom w:val="30"/>
          <w:divBdr>
            <w:top w:val="none" w:sz="0" w:space="0" w:color="auto"/>
            <w:left w:val="none" w:sz="0" w:space="0" w:color="auto"/>
            <w:bottom w:val="none" w:sz="0" w:space="0" w:color="auto"/>
            <w:right w:val="none" w:sz="0" w:space="0" w:color="auto"/>
          </w:divBdr>
          <w:divsChild>
            <w:div w:id="14712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3430">
      <w:bodyDiv w:val="1"/>
      <w:marLeft w:val="0"/>
      <w:marRight w:val="0"/>
      <w:marTop w:val="0"/>
      <w:marBottom w:val="0"/>
      <w:divBdr>
        <w:top w:val="none" w:sz="0" w:space="0" w:color="auto"/>
        <w:left w:val="none" w:sz="0" w:space="0" w:color="auto"/>
        <w:bottom w:val="none" w:sz="0" w:space="0" w:color="auto"/>
        <w:right w:val="none" w:sz="0" w:space="0" w:color="auto"/>
      </w:divBdr>
    </w:div>
    <w:div w:id="45682527">
      <w:bodyDiv w:val="1"/>
      <w:marLeft w:val="0"/>
      <w:marRight w:val="0"/>
      <w:marTop w:val="0"/>
      <w:marBottom w:val="0"/>
      <w:divBdr>
        <w:top w:val="none" w:sz="0" w:space="0" w:color="auto"/>
        <w:left w:val="none" w:sz="0" w:space="0" w:color="auto"/>
        <w:bottom w:val="none" w:sz="0" w:space="0" w:color="auto"/>
        <w:right w:val="none" w:sz="0" w:space="0" w:color="auto"/>
      </w:divBdr>
    </w:div>
    <w:div w:id="58677700">
      <w:bodyDiv w:val="1"/>
      <w:marLeft w:val="0"/>
      <w:marRight w:val="0"/>
      <w:marTop w:val="0"/>
      <w:marBottom w:val="0"/>
      <w:divBdr>
        <w:top w:val="none" w:sz="0" w:space="0" w:color="auto"/>
        <w:left w:val="none" w:sz="0" w:space="0" w:color="auto"/>
        <w:bottom w:val="none" w:sz="0" w:space="0" w:color="auto"/>
        <w:right w:val="none" w:sz="0" w:space="0" w:color="auto"/>
      </w:divBdr>
    </w:div>
    <w:div w:id="70006043">
      <w:bodyDiv w:val="1"/>
      <w:marLeft w:val="0"/>
      <w:marRight w:val="0"/>
      <w:marTop w:val="0"/>
      <w:marBottom w:val="0"/>
      <w:divBdr>
        <w:top w:val="none" w:sz="0" w:space="0" w:color="auto"/>
        <w:left w:val="none" w:sz="0" w:space="0" w:color="auto"/>
        <w:bottom w:val="none" w:sz="0" w:space="0" w:color="auto"/>
        <w:right w:val="none" w:sz="0" w:space="0" w:color="auto"/>
      </w:divBdr>
    </w:div>
    <w:div w:id="90129345">
      <w:bodyDiv w:val="1"/>
      <w:marLeft w:val="0"/>
      <w:marRight w:val="0"/>
      <w:marTop w:val="0"/>
      <w:marBottom w:val="0"/>
      <w:divBdr>
        <w:top w:val="none" w:sz="0" w:space="0" w:color="auto"/>
        <w:left w:val="none" w:sz="0" w:space="0" w:color="auto"/>
        <w:bottom w:val="none" w:sz="0" w:space="0" w:color="auto"/>
        <w:right w:val="none" w:sz="0" w:space="0" w:color="auto"/>
      </w:divBdr>
    </w:div>
    <w:div w:id="96755093">
      <w:bodyDiv w:val="1"/>
      <w:marLeft w:val="0"/>
      <w:marRight w:val="0"/>
      <w:marTop w:val="0"/>
      <w:marBottom w:val="0"/>
      <w:divBdr>
        <w:top w:val="none" w:sz="0" w:space="0" w:color="auto"/>
        <w:left w:val="none" w:sz="0" w:space="0" w:color="auto"/>
        <w:bottom w:val="none" w:sz="0" w:space="0" w:color="auto"/>
        <w:right w:val="none" w:sz="0" w:space="0" w:color="auto"/>
      </w:divBdr>
    </w:div>
    <w:div w:id="102192471">
      <w:bodyDiv w:val="1"/>
      <w:marLeft w:val="0"/>
      <w:marRight w:val="0"/>
      <w:marTop w:val="0"/>
      <w:marBottom w:val="0"/>
      <w:divBdr>
        <w:top w:val="none" w:sz="0" w:space="0" w:color="auto"/>
        <w:left w:val="none" w:sz="0" w:space="0" w:color="auto"/>
        <w:bottom w:val="none" w:sz="0" w:space="0" w:color="auto"/>
        <w:right w:val="none" w:sz="0" w:space="0" w:color="auto"/>
      </w:divBdr>
    </w:div>
    <w:div w:id="111366195">
      <w:bodyDiv w:val="1"/>
      <w:marLeft w:val="0"/>
      <w:marRight w:val="0"/>
      <w:marTop w:val="0"/>
      <w:marBottom w:val="0"/>
      <w:divBdr>
        <w:top w:val="none" w:sz="0" w:space="0" w:color="auto"/>
        <w:left w:val="none" w:sz="0" w:space="0" w:color="auto"/>
        <w:bottom w:val="none" w:sz="0" w:space="0" w:color="auto"/>
        <w:right w:val="none" w:sz="0" w:space="0" w:color="auto"/>
      </w:divBdr>
    </w:div>
    <w:div w:id="133300329">
      <w:bodyDiv w:val="1"/>
      <w:marLeft w:val="0"/>
      <w:marRight w:val="0"/>
      <w:marTop w:val="0"/>
      <w:marBottom w:val="0"/>
      <w:divBdr>
        <w:top w:val="none" w:sz="0" w:space="0" w:color="auto"/>
        <w:left w:val="none" w:sz="0" w:space="0" w:color="auto"/>
        <w:bottom w:val="none" w:sz="0" w:space="0" w:color="auto"/>
        <w:right w:val="none" w:sz="0" w:space="0" w:color="auto"/>
      </w:divBdr>
    </w:div>
    <w:div w:id="178666400">
      <w:bodyDiv w:val="1"/>
      <w:marLeft w:val="0"/>
      <w:marRight w:val="0"/>
      <w:marTop w:val="0"/>
      <w:marBottom w:val="0"/>
      <w:divBdr>
        <w:top w:val="none" w:sz="0" w:space="0" w:color="auto"/>
        <w:left w:val="none" w:sz="0" w:space="0" w:color="auto"/>
        <w:bottom w:val="none" w:sz="0" w:space="0" w:color="auto"/>
        <w:right w:val="none" w:sz="0" w:space="0" w:color="auto"/>
      </w:divBdr>
    </w:div>
    <w:div w:id="181408075">
      <w:bodyDiv w:val="1"/>
      <w:marLeft w:val="0"/>
      <w:marRight w:val="0"/>
      <w:marTop w:val="0"/>
      <w:marBottom w:val="0"/>
      <w:divBdr>
        <w:top w:val="none" w:sz="0" w:space="0" w:color="auto"/>
        <w:left w:val="none" w:sz="0" w:space="0" w:color="auto"/>
        <w:bottom w:val="none" w:sz="0" w:space="0" w:color="auto"/>
        <w:right w:val="none" w:sz="0" w:space="0" w:color="auto"/>
      </w:divBdr>
    </w:div>
    <w:div w:id="184447376">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sChild>
        <w:div w:id="2034306773">
          <w:marLeft w:val="0"/>
          <w:marRight w:val="0"/>
          <w:marTop w:val="0"/>
          <w:marBottom w:val="0"/>
          <w:divBdr>
            <w:top w:val="none" w:sz="0" w:space="0" w:color="auto"/>
            <w:left w:val="none" w:sz="0" w:space="0" w:color="auto"/>
            <w:bottom w:val="none" w:sz="0" w:space="0" w:color="auto"/>
            <w:right w:val="none" w:sz="0" w:space="0" w:color="auto"/>
          </w:divBdr>
          <w:divsChild>
            <w:div w:id="1135220127">
              <w:marLeft w:val="0"/>
              <w:marRight w:val="0"/>
              <w:marTop w:val="0"/>
              <w:marBottom w:val="0"/>
              <w:divBdr>
                <w:top w:val="none" w:sz="0" w:space="0" w:color="auto"/>
                <w:left w:val="none" w:sz="0" w:space="0" w:color="auto"/>
                <w:bottom w:val="none" w:sz="0" w:space="0" w:color="auto"/>
                <w:right w:val="none" w:sz="0" w:space="0" w:color="auto"/>
              </w:divBdr>
              <w:divsChild>
                <w:div w:id="1453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5799">
      <w:bodyDiv w:val="1"/>
      <w:marLeft w:val="0"/>
      <w:marRight w:val="0"/>
      <w:marTop w:val="0"/>
      <w:marBottom w:val="0"/>
      <w:divBdr>
        <w:top w:val="none" w:sz="0" w:space="0" w:color="auto"/>
        <w:left w:val="none" w:sz="0" w:space="0" w:color="auto"/>
        <w:bottom w:val="none" w:sz="0" w:space="0" w:color="auto"/>
        <w:right w:val="none" w:sz="0" w:space="0" w:color="auto"/>
      </w:divBdr>
    </w:div>
    <w:div w:id="268779977">
      <w:bodyDiv w:val="1"/>
      <w:marLeft w:val="0"/>
      <w:marRight w:val="0"/>
      <w:marTop w:val="0"/>
      <w:marBottom w:val="0"/>
      <w:divBdr>
        <w:top w:val="none" w:sz="0" w:space="0" w:color="auto"/>
        <w:left w:val="none" w:sz="0" w:space="0" w:color="auto"/>
        <w:bottom w:val="none" w:sz="0" w:space="0" w:color="auto"/>
        <w:right w:val="none" w:sz="0" w:space="0" w:color="auto"/>
      </w:divBdr>
    </w:div>
    <w:div w:id="288052149">
      <w:bodyDiv w:val="1"/>
      <w:marLeft w:val="0"/>
      <w:marRight w:val="0"/>
      <w:marTop w:val="0"/>
      <w:marBottom w:val="0"/>
      <w:divBdr>
        <w:top w:val="none" w:sz="0" w:space="0" w:color="auto"/>
        <w:left w:val="none" w:sz="0" w:space="0" w:color="auto"/>
        <w:bottom w:val="none" w:sz="0" w:space="0" w:color="auto"/>
        <w:right w:val="none" w:sz="0" w:space="0" w:color="auto"/>
      </w:divBdr>
    </w:div>
    <w:div w:id="289364628">
      <w:bodyDiv w:val="1"/>
      <w:marLeft w:val="0"/>
      <w:marRight w:val="0"/>
      <w:marTop w:val="0"/>
      <w:marBottom w:val="0"/>
      <w:divBdr>
        <w:top w:val="none" w:sz="0" w:space="0" w:color="auto"/>
        <w:left w:val="none" w:sz="0" w:space="0" w:color="auto"/>
        <w:bottom w:val="none" w:sz="0" w:space="0" w:color="auto"/>
        <w:right w:val="none" w:sz="0" w:space="0" w:color="auto"/>
      </w:divBdr>
    </w:div>
    <w:div w:id="306327925">
      <w:bodyDiv w:val="1"/>
      <w:marLeft w:val="0"/>
      <w:marRight w:val="0"/>
      <w:marTop w:val="0"/>
      <w:marBottom w:val="0"/>
      <w:divBdr>
        <w:top w:val="none" w:sz="0" w:space="0" w:color="auto"/>
        <w:left w:val="none" w:sz="0" w:space="0" w:color="auto"/>
        <w:bottom w:val="none" w:sz="0" w:space="0" w:color="auto"/>
        <w:right w:val="none" w:sz="0" w:space="0" w:color="auto"/>
      </w:divBdr>
    </w:div>
    <w:div w:id="320280181">
      <w:bodyDiv w:val="1"/>
      <w:marLeft w:val="0"/>
      <w:marRight w:val="0"/>
      <w:marTop w:val="0"/>
      <w:marBottom w:val="0"/>
      <w:divBdr>
        <w:top w:val="none" w:sz="0" w:space="0" w:color="auto"/>
        <w:left w:val="none" w:sz="0" w:space="0" w:color="auto"/>
        <w:bottom w:val="none" w:sz="0" w:space="0" w:color="auto"/>
        <w:right w:val="none" w:sz="0" w:space="0" w:color="auto"/>
      </w:divBdr>
    </w:div>
    <w:div w:id="323820242">
      <w:bodyDiv w:val="1"/>
      <w:marLeft w:val="0"/>
      <w:marRight w:val="0"/>
      <w:marTop w:val="0"/>
      <w:marBottom w:val="0"/>
      <w:divBdr>
        <w:top w:val="none" w:sz="0" w:space="0" w:color="auto"/>
        <w:left w:val="none" w:sz="0" w:space="0" w:color="auto"/>
        <w:bottom w:val="none" w:sz="0" w:space="0" w:color="auto"/>
        <w:right w:val="none" w:sz="0" w:space="0" w:color="auto"/>
      </w:divBdr>
    </w:div>
    <w:div w:id="340132921">
      <w:bodyDiv w:val="1"/>
      <w:marLeft w:val="0"/>
      <w:marRight w:val="0"/>
      <w:marTop w:val="0"/>
      <w:marBottom w:val="0"/>
      <w:divBdr>
        <w:top w:val="none" w:sz="0" w:space="0" w:color="auto"/>
        <w:left w:val="none" w:sz="0" w:space="0" w:color="auto"/>
        <w:bottom w:val="none" w:sz="0" w:space="0" w:color="auto"/>
        <w:right w:val="none" w:sz="0" w:space="0" w:color="auto"/>
      </w:divBdr>
    </w:div>
    <w:div w:id="360395073">
      <w:bodyDiv w:val="1"/>
      <w:marLeft w:val="0"/>
      <w:marRight w:val="0"/>
      <w:marTop w:val="0"/>
      <w:marBottom w:val="0"/>
      <w:divBdr>
        <w:top w:val="none" w:sz="0" w:space="0" w:color="auto"/>
        <w:left w:val="none" w:sz="0" w:space="0" w:color="auto"/>
        <w:bottom w:val="none" w:sz="0" w:space="0" w:color="auto"/>
        <w:right w:val="none" w:sz="0" w:space="0" w:color="auto"/>
      </w:divBdr>
    </w:div>
    <w:div w:id="377828429">
      <w:bodyDiv w:val="1"/>
      <w:marLeft w:val="0"/>
      <w:marRight w:val="0"/>
      <w:marTop w:val="0"/>
      <w:marBottom w:val="0"/>
      <w:divBdr>
        <w:top w:val="none" w:sz="0" w:space="0" w:color="auto"/>
        <w:left w:val="none" w:sz="0" w:space="0" w:color="auto"/>
        <w:bottom w:val="none" w:sz="0" w:space="0" w:color="auto"/>
        <w:right w:val="none" w:sz="0" w:space="0" w:color="auto"/>
      </w:divBdr>
    </w:div>
    <w:div w:id="383405145">
      <w:bodyDiv w:val="1"/>
      <w:marLeft w:val="0"/>
      <w:marRight w:val="0"/>
      <w:marTop w:val="0"/>
      <w:marBottom w:val="0"/>
      <w:divBdr>
        <w:top w:val="none" w:sz="0" w:space="0" w:color="auto"/>
        <w:left w:val="none" w:sz="0" w:space="0" w:color="auto"/>
        <w:bottom w:val="none" w:sz="0" w:space="0" w:color="auto"/>
        <w:right w:val="none" w:sz="0" w:space="0" w:color="auto"/>
      </w:divBdr>
    </w:div>
    <w:div w:id="384643107">
      <w:bodyDiv w:val="1"/>
      <w:marLeft w:val="0"/>
      <w:marRight w:val="0"/>
      <w:marTop w:val="0"/>
      <w:marBottom w:val="0"/>
      <w:divBdr>
        <w:top w:val="none" w:sz="0" w:space="0" w:color="auto"/>
        <w:left w:val="none" w:sz="0" w:space="0" w:color="auto"/>
        <w:bottom w:val="none" w:sz="0" w:space="0" w:color="auto"/>
        <w:right w:val="none" w:sz="0" w:space="0" w:color="auto"/>
      </w:divBdr>
    </w:div>
    <w:div w:id="445345130">
      <w:bodyDiv w:val="1"/>
      <w:marLeft w:val="0"/>
      <w:marRight w:val="0"/>
      <w:marTop w:val="0"/>
      <w:marBottom w:val="0"/>
      <w:divBdr>
        <w:top w:val="none" w:sz="0" w:space="0" w:color="auto"/>
        <w:left w:val="none" w:sz="0" w:space="0" w:color="auto"/>
        <w:bottom w:val="none" w:sz="0" w:space="0" w:color="auto"/>
        <w:right w:val="none" w:sz="0" w:space="0" w:color="auto"/>
      </w:divBdr>
    </w:div>
    <w:div w:id="448085469">
      <w:bodyDiv w:val="1"/>
      <w:marLeft w:val="0"/>
      <w:marRight w:val="0"/>
      <w:marTop w:val="0"/>
      <w:marBottom w:val="0"/>
      <w:divBdr>
        <w:top w:val="none" w:sz="0" w:space="0" w:color="auto"/>
        <w:left w:val="none" w:sz="0" w:space="0" w:color="auto"/>
        <w:bottom w:val="none" w:sz="0" w:space="0" w:color="auto"/>
        <w:right w:val="none" w:sz="0" w:space="0" w:color="auto"/>
      </w:divBdr>
    </w:div>
    <w:div w:id="473258277">
      <w:bodyDiv w:val="1"/>
      <w:marLeft w:val="0"/>
      <w:marRight w:val="0"/>
      <w:marTop w:val="0"/>
      <w:marBottom w:val="0"/>
      <w:divBdr>
        <w:top w:val="none" w:sz="0" w:space="0" w:color="auto"/>
        <w:left w:val="none" w:sz="0" w:space="0" w:color="auto"/>
        <w:bottom w:val="none" w:sz="0" w:space="0" w:color="auto"/>
        <w:right w:val="none" w:sz="0" w:space="0" w:color="auto"/>
      </w:divBdr>
    </w:div>
    <w:div w:id="477695860">
      <w:bodyDiv w:val="1"/>
      <w:marLeft w:val="0"/>
      <w:marRight w:val="0"/>
      <w:marTop w:val="0"/>
      <w:marBottom w:val="0"/>
      <w:divBdr>
        <w:top w:val="none" w:sz="0" w:space="0" w:color="auto"/>
        <w:left w:val="none" w:sz="0" w:space="0" w:color="auto"/>
        <w:bottom w:val="none" w:sz="0" w:space="0" w:color="auto"/>
        <w:right w:val="none" w:sz="0" w:space="0" w:color="auto"/>
      </w:divBdr>
    </w:div>
    <w:div w:id="486675255">
      <w:bodyDiv w:val="1"/>
      <w:marLeft w:val="0"/>
      <w:marRight w:val="0"/>
      <w:marTop w:val="0"/>
      <w:marBottom w:val="0"/>
      <w:divBdr>
        <w:top w:val="none" w:sz="0" w:space="0" w:color="auto"/>
        <w:left w:val="none" w:sz="0" w:space="0" w:color="auto"/>
        <w:bottom w:val="none" w:sz="0" w:space="0" w:color="auto"/>
        <w:right w:val="none" w:sz="0" w:space="0" w:color="auto"/>
      </w:divBdr>
    </w:div>
    <w:div w:id="528176890">
      <w:bodyDiv w:val="1"/>
      <w:marLeft w:val="0"/>
      <w:marRight w:val="0"/>
      <w:marTop w:val="0"/>
      <w:marBottom w:val="0"/>
      <w:divBdr>
        <w:top w:val="none" w:sz="0" w:space="0" w:color="auto"/>
        <w:left w:val="none" w:sz="0" w:space="0" w:color="auto"/>
        <w:bottom w:val="none" w:sz="0" w:space="0" w:color="auto"/>
        <w:right w:val="none" w:sz="0" w:space="0" w:color="auto"/>
      </w:divBdr>
    </w:div>
    <w:div w:id="536551146">
      <w:bodyDiv w:val="1"/>
      <w:marLeft w:val="0"/>
      <w:marRight w:val="0"/>
      <w:marTop w:val="0"/>
      <w:marBottom w:val="0"/>
      <w:divBdr>
        <w:top w:val="none" w:sz="0" w:space="0" w:color="auto"/>
        <w:left w:val="none" w:sz="0" w:space="0" w:color="auto"/>
        <w:bottom w:val="none" w:sz="0" w:space="0" w:color="auto"/>
        <w:right w:val="none" w:sz="0" w:space="0" w:color="auto"/>
      </w:divBdr>
    </w:div>
    <w:div w:id="600265263">
      <w:bodyDiv w:val="1"/>
      <w:marLeft w:val="0"/>
      <w:marRight w:val="0"/>
      <w:marTop w:val="0"/>
      <w:marBottom w:val="0"/>
      <w:divBdr>
        <w:top w:val="none" w:sz="0" w:space="0" w:color="auto"/>
        <w:left w:val="none" w:sz="0" w:space="0" w:color="auto"/>
        <w:bottom w:val="none" w:sz="0" w:space="0" w:color="auto"/>
        <w:right w:val="none" w:sz="0" w:space="0" w:color="auto"/>
      </w:divBdr>
    </w:div>
    <w:div w:id="615327981">
      <w:bodyDiv w:val="1"/>
      <w:marLeft w:val="0"/>
      <w:marRight w:val="0"/>
      <w:marTop w:val="0"/>
      <w:marBottom w:val="0"/>
      <w:divBdr>
        <w:top w:val="none" w:sz="0" w:space="0" w:color="auto"/>
        <w:left w:val="none" w:sz="0" w:space="0" w:color="auto"/>
        <w:bottom w:val="none" w:sz="0" w:space="0" w:color="auto"/>
        <w:right w:val="none" w:sz="0" w:space="0" w:color="auto"/>
      </w:divBdr>
    </w:div>
    <w:div w:id="627470753">
      <w:bodyDiv w:val="1"/>
      <w:marLeft w:val="0"/>
      <w:marRight w:val="0"/>
      <w:marTop w:val="0"/>
      <w:marBottom w:val="0"/>
      <w:divBdr>
        <w:top w:val="none" w:sz="0" w:space="0" w:color="auto"/>
        <w:left w:val="none" w:sz="0" w:space="0" w:color="auto"/>
        <w:bottom w:val="none" w:sz="0" w:space="0" w:color="auto"/>
        <w:right w:val="none" w:sz="0" w:space="0" w:color="auto"/>
      </w:divBdr>
    </w:div>
    <w:div w:id="629281574">
      <w:bodyDiv w:val="1"/>
      <w:marLeft w:val="0"/>
      <w:marRight w:val="0"/>
      <w:marTop w:val="0"/>
      <w:marBottom w:val="0"/>
      <w:divBdr>
        <w:top w:val="none" w:sz="0" w:space="0" w:color="auto"/>
        <w:left w:val="none" w:sz="0" w:space="0" w:color="auto"/>
        <w:bottom w:val="none" w:sz="0" w:space="0" w:color="auto"/>
        <w:right w:val="none" w:sz="0" w:space="0" w:color="auto"/>
      </w:divBdr>
    </w:div>
    <w:div w:id="642852651">
      <w:bodyDiv w:val="1"/>
      <w:marLeft w:val="0"/>
      <w:marRight w:val="0"/>
      <w:marTop w:val="0"/>
      <w:marBottom w:val="0"/>
      <w:divBdr>
        <w:top w:val="none" w:sz="0" w:space="0" w:color="auto"/>
        <w:left w:val="none" w:sz="0" w:space="0" w:color="auto"/>
        <w:bottom w:val="none" w:sz="0" w:space="0" w:color="auto"/>
        <w:right w:val="none" w:sz="0" w:space="0" w:color="auto"/>
      </w:divBdr>
    </w:div>
    <w:div w:id="677075182">
      <w:bodyDiv w:val="1"/>
      <w:marLeft w:val="0"/>
      <w:marRight w:val="0"/>
      <w:marTop w:val="0"/>
      <w:marBottom w:val="0"/>
      <w:divBdr>
        <w:top w:val="none" w:sz="0" w:space="0" w:color="auto"/>
        <w:left w:val="none" w:sz="0" w:space="0" w:color="auto"/>
        <w:bottom w:val="none" w:sz="0" w:space="0" w:color="auto"/>
        <w:right w:val="none" w:sz="0" w:space="0" w:color="auto"/>
      </w:divBdr>
    </w:div>
    <w:div w:id="683626475">
      <w:bodyDiv w:val="1"/>
      <w:marLeft w:val="0"/>
      <w:marRight w:val="0"/>
      <w:marTop w:val="0"/>
      <w:marBottom w:val="0"/>
      <w:divBdr>
        <w:top w:val="none" w:sz="0" w:space="0" w:color="auto"/>
        <w:left w:val="none" w:sz="0" w:space="0" w:color="auto"/>
        <w:bottom w:val="none" w:sz="0" w:space="0" w:color="auto"/>
        <w:right w:val="none" w:sz="0" w:space="0" w:color="auto"/>
      </w:divBdr>
    </w:div>
    <w:div w:id="704216669">
      <w:bodyDiv w:val="1"/>
      <w:marLeft w:val="0"/>
      <w:marRight w:val="0"/>
      <w:marTop w:val="0"/>
      <w:marBottom w:val="0"/>
      <w:divBdr>
        <w:top w:val="none" w:sz="0" w:space="0" w:color="auto"/>
        <w:left w:val="none" w:sz="0" w:space="0" w:color="auto"/>
        <w:bottom w:val="none" w:sz="0" w:space="0" w:color="auto"/>
        <w:right w:val="none" w:sz="0" w:space="0" w:color="auto"/>
      </w:divBdr>
    </w:div>
    <w:div w:id="717389385">
      <w:bodyDiv w:val="1"/>
      <w:marLeft w:val="0"/>
      <w:marRight w:val="0"/>
      <w:marTop w:val="0"/>
      <w:marBottom w:val="0"/>
      <w:divBdr>
        <w:top w:val="none" w:sz="0" w:space="0" w:color="auto"/>
        <w:left w:val="none" w:sz="0" w:space="0" w:color="auto"/>
        <w:bottom w:val="none" w:sz="0" w:space="0" w:color="auto"/>
        <w:right w:val="none" w:sz="0" w:space="0" w:color="auto"/>
      </w:divBdr>
    </w:div>
    <w:div w:id="756370339">
      <w:bodyDiv w:val="1"/>
      <w:marLeft w:val="0"/>
      <w:marRight w:val="0"/>
      <w:marTop w:val="0"/>
      <w:marBottom w:val="0"/>
      <w:divBdr>
        <w:top w:val="none" w:sz="0" w:space="0" w:color="auto"/>
        <w:left w:val="none" w:sz="0" w:space="0" w:color="auto"/>
        <w:bottom w:val="none" w:sz="0" w:space="0" w:color="auto"/>
        <w:right w:val="none" w:sz="0" w:space="0" w:color="auto"/>
      </w:divBdr>
    </w:div>
    <w:div w:id="759449126">
      <w:bodyDiv w:val="1"/>
      <w:marLeft w:val="0"/>
      <w:marRight w:val="0"/>
      <w:marTop w:val="0"/>
      <w:marBottom w:val="0"/>
      <w:divBdr>
        <w:top w:val="none" w:sz="0" w:space="0" w:color="auto"/>
        <w:left w:val="none" w:sz="0" w:space="0" w:color="auto"/>
        <w:bottom w:val="none" w:sz="0" w:space="0" w:color="auto"/>
        <w:right w:val="none" w:sz="0" w:space="0" w:color="auto"/>
      </w:divBdr>
    </w:div>
    <w:div w:id="789007211">
      <w:bodyDiv w:val="1"/>
      <w:marLeft w:val="0"/>
      <w:marRight w:val="0"/>
      <w:marTop w:val="0"/>
      <w:marBottom w:val="0"/>
      <w:divBdr>
        <w:top w:val="none" w:sz="0" w:space="0" w:color="auto"/>
        <w:left w:val="none" w:sz="0" w:space="0" w:color="auto"/>
        <w:bottom w:val="none" w:sz="0" w:space="0" w:color="auto"/>
        <w:right w:val="none" w:sz="0" w:space="0" w:color="auto"/>
      </w:divBdr>
      <w:divsChild>
        <w:div w:id="528449356">
          <w:marLeft w:val="0"/>
          <w:marRight w:val="0"/>
          <w:marTop w:val="0"/>
          <w:marBottom w:val="0"/>
          <w:divBdr>
            <w:top w:val="none" w:sz="0" w:space="0" w:color="auto"/>
            <w:left w:val="none" w:sz="0" w:space="0" w:color="auto"/>
            <w:bottom w:val="none" w:sz="0" w:space="0" w:color="auto"/>
            <w:right w:val="none" w:sz="0" w:space="0" w:color="auto"/>
          </w:divBdr>
        </w:div>
      </w:divsChild>
    </w:div>
    <w:div w:id="804934963">
      <w:bodyDiv w:val="1"/>
      <w:marLeft w:val="0"/>
      <w:marRight w:val="0"/>
      <w:marTop w:val="0"/>
      <w:marBottom w:val="0"/>
      <w:divBdr>
        <w:top w:val="none" w:sz="0" w:space="0" w:color="auto"/>
        <w:left w:val="none" w:sz="0" w:space="0" w:color="auto"/>
        <w:bottom w:val="none" w:sz="0" w:space="0" w:color="auto"/>
        <w:right w:val="none" w:sz="0" w:space="0" w:color="auto"/>
      </w:divBdr>
    </w:div>
    <w:div w:id="818155785">
      <w:bodyDiv w:val="1"/>
      <w:marLeft w:val="0"/>
      <w:marRight w:val="0"/>
      <w:marTop w:val="0"/>
      <w:marBottom w:val="0"/>
      <w:divBdr>
        <w:top w:val="none" w:sz="0" w:space="0" w:color="auto"/>
        <w:left w:val="none" w:sz="0" w:space="0" w:color="auto"/>
        <w:bottom w:val="none" w:sz="0" w:space="0" w:color="auto"/>
        <w:right w:val="none" w:sz="0" w:space="0" w:color="auto"/>
      </w:divBdr>
    </w:div>
    <w:div w:id="823618709">
      <w:bodyDiv w:val="1"/>
      <w:marLeft w:val="0"/>
      <w:marRight w:val="0"/>
      <w:marTop w:val="0"/>
      <w:marBottom w:val="0"/>
      <w:divBdr>
        <w:top w:val="none" w:sz="0" w:space="0" w:color="auto"/>
        <w:left w:val="none" w:sz="0" w:space="0" w:color="auto"/>
        <w:bottom w:val="none" w:sz="0" w:space="0" w:color="auto"/>
        <w:right w:val="none" w:sz="0" w:space="0" w:color="auto"/>
      </w:divBdr>
    </w:div>
    <w:div w:id="878006036">
      <w:bodyDiv w:val="1"/>
      <w:marLeft w:val="0"/>
      <w:marRight w:val="0"/>
      <w:marTop w:val="0"/>
      <w:marBottom w:val="0"/>
      <w:divBdr>
        <w:top w:val="none" w:sz="0" w:space="0" w:color="auto"/>
        <w:left w:val="none" w:sz="0" w:space="0" w:color="auto"/>
        <w:bottom w:val="none" w:sz="0" w:space="0" w:color="auto"/>
        <w:right w:val="none" w:sz="0" w:space="0" w:color="auto"/>
      </w:divBdr>
    </w:div>
    <w:div w:id="882136523">
      <w:bodyDiv w:val="1"/>
      <w:marLeft w:val="0"/>
      <w:marRight w:val="0"/>
      <w:marTop w:val="0"/>
      <w:marBottom w:val="0"/>
      <w:divBdr>
        <w:top w:val="none" w:sz="0" w:space="0" w:color="auto"/>
        <w:left w:val="none" w:sz="0" w:space="0" w:color="auto"/>
        <w:bottom w:val="none" w:sz="0" w:space="0" w:color="auto"/>
        <w:right w:val="none" w:sz="0" w:space="0" w:color="auto"/>
      </w:divBdr>
    </w:div>
    <w:div w:id="897932965">
      <w:bodyDiv w:val="1"/>
      <w:marLeft w:val="0"/>
      <w:marRight w:val="0"/>
      <w:marTop w:val="0"/>
      <w:marBottom w:val="0"/>
      <w:divBdr>
        <w:top w:val="none" w:sz="0" w:space="0" w:color="auto"/>
        <w:left w:val="none" w:sz="0" w:space="0" w:color="auto"/>
        <w:bottom w:val="none" w:sz="0" w:space="0" w:color="auto"/>
        <w:right w:val="none" w:sz="0" w:space="0" w:color="auto"/>
      </w:divBdr>
    </w:div>
    <w:div w:id="903829784">
      <w:bodyDiv w:val="1"/>
      <w:marLeft w:val="0"/>
      <w:marRight w:val="0"/>
      <w:marTop w:val="0"/>
      <w:marBottom w:val="0"/>
      <w:divBdr>
        <w:top w:val="none" w:sz="0" w:space="0" w:color="auto"/>
        <w:left w:val="none" w:sz="0" w:space="0" w:color="auto"/>
        <w:bottom w:val="none" w:sz="0" w:space="0" w:color="auto"/>
        <w:right w:val="none" w:sz="0" w:space="0" w:color="auto"/>
      </w:divBdr>
    </w:div>
    <w:div w:id="910039985">
      <w:bodyDiv w:val="1"/>
      <w:marLeft w:val="0"/>
      <w:marRight w:val="0"/>
      <w:marTop w:val="0"/>
      <w:marBottom w:val="0"/>
      <w:divBdr>
        <w:top w:val="none" w:sz="0" w:space="0" w:color="auto"/>
        <w:left w:val="none" w:sz="0" w:space="0" w:color="auto"/>
        <w:bottom w:val="none" w:sz="0" w:space="0" w:color="auto"/>
        <w:right w:val="none" w:sz="0" w:space="0" w:color="auto"/>
      </w:divBdr>
    </w:div>
    <w:div w:id="914585308">
      <w:bodyDiv w:val="1"/>
      <w:marLeft w:val="0"/>
      <w:marRight w:val="0"/>
      <w:marTop w:val="0"/>
      <w:marBottom w:val="0"/>
      <w:divBdr>
        <w:top w:val="none" w:sz="0" w:space="0" w:color="auto"/>
        <w:left w:val="none" w:sz="0" w:space="0" w:color="auto"/>
        <w:bottom w:val="none" w:sz="0" w:space="0" w:color="auto"/>
        <w:right w:val="none" w:sz="0" w:space="0" w:color="auto"/>
      </w:divBdr>
    </w:div>
    <w:div w:id="933513581">
      <w:bodyDiv w:val="1"/>
      <w:marLeft w:val="0"/>
      <w:marRight w:val="0"/>
      <w:marTop w:val="0"/>
      <w:marBottom w:val="0"/>
      <w:divBdr>
        <w:top w:val="none" w:sz="0" w:space="0" w:color="auto"/>
        <w:left w:val="none" w:sz="0" w:space="0" w:color="auto"/>
        <w:bottom w:val="none" w:sz="0" w:space="0" w:color="auto"/>
        <w:right w:val="none" w:sz="0" w:space="0" w:color="auto"/>
      </w:divBdr>
    </w:div>
    <w:div w:id="947006204">
      <w:bodyDiv w:val="1"/>
      <w:marLeft w:val="0"/>
      <w:marRight w:val="0"/>
      <w:marTop w:val="0"/>
      <w:marBottom w:val="0"/>
      <w:divBdr>
        <w:top w:val="none" w:sz="0" w:space="0" w:color="auto"/>
        <w:left w:val="none" w:sz="0" w:space="0" w:color="auto"/>
        <w:bottom w:val="none" w:sz="0" w:space="0" w:color="auto"/>
        <w:right w:val="none" w:sz="0" w:space="0" w:color="auto"/>
      </w:divBdr>
    </w:div>
    <w:div w:id="949164313">
      <w:bodyDiv w:val="1"/>
      <w:marLeft w:val="0"/>
      <w:marRight w:val="0"/>
      <w:marTop w:val="0"/>
      <w:marBottom w:val="0"/>
      <w:divBdr>
        <w:top w:val="none" w:sz="0" w:space="0" w:color="auto"/>
        <w:left w:val="none" w:sz="0" w:space="0" w:color="auto"/>
        <w:bottom w:val="none" w:sz="0" w:space="0" w:color="auto"/>
        <w:right w:val="none" w:sz="0" w:space="0" w:color="auto"/>
      </w:divBdr>
    </w:div>
    <w:div w:id="958953596">
      <w:bodyDiv w:val="1"/>
      <w:marLeft w:val="0"/>
      <w:marRight w:val="0"/>
      <w:marTop w:val="0"/>
      <w:marBottom w:val="0"/>
      <w:divBdr>
        <w:top w:val="none" w:sz="0" w:space="0" w:color="auto"/>
        <w:left w:val="none" w:sz="0" w:space="0" w:color="auto"/>
        <w:bottom w:val="none" w:sz="0" w:space="0" w:color="auto"/>
        <w:right w:val="none" w:sz="0" w:space="0" w:color="auto"/>
      </w:divBdr>
    </w:div>
    <w:div w:id="960918345">
      <w:bodyDiv w:val="1"/>
      <w:marLeft w:val="0"/>
      <w:marRight w:val="0"/>
      <w:marTop w:val="0"/>
      <w:marBottom w:val="0"/>
      <w:divBdr>
        <w:top w:val="none" w:sz="0" w:space="0" w:color="auto"/>
        <w:left w:val="none" w:sz="0" w:space="0" w:color="auto"/>
        <w:bottom w:val="none" w:sz="0" w:space="0" w:color="auto"/>
        <w:right w:val="none" w:sz="0" w:space="0" w:color="auto"/>
      </w:divBdr>
    </w:div>
    <w:div w:id="996492449">
      <w:bodyDiv w:val="1"/>
      <w:marLeft w:val="0"/>
      <w:marRight w:val="0"/>
      <w:marTop w:val="0"/>
      <w:marBottom w:val="0"/>
      <w:divBdr>
        <w:top w:val="none" w:sz="0" w:space="0" w:color="auto"/>
        <w:left w:val="none" w:sz="0" w:space="0" w:color="auto"/>
        <w:bottom w:val="none" w:sz="0" w:space="0" w:color="auto"/>
        <w:right w:val="none" w:sz="0" w:space="0" w:color="auto"/>
      </w:divBdr>
    </w:div>
    <w:div w:id="1004865897">
      <w:bodyDiv w:val="1"/>
      <w:marLeft w:val="0"/>
      <w:marRight w:val="0"/>
      <w:marTop w:val="0"/>
      <w:marBottom w:val="0"/>
      <w:divBdr>
        <w:top w:val="none" w:sz="0" w:space="0" w:color="auto"/>
        <w:left w:val="none" w:sz="0" w:space="0" w:color="auto"/>
        <w:bottom w:val="none" w:sz="0" w:space="0" w:color="auto"/>
        <w:right w:val="none" w:sz="0" w:space="0" w:color="auto"/>
      </w:divBdr>
    </w:div>
    <w:div w:id="1048139478">
      <w:bodyDiv w:val="1"/>
      <w:marLeft w:val="0"/>
      <w:marRight w:val="0"/>
      <w:marTop w:val="0"/>
      <w:marBottom w:val="0"/>
      <w:divBdr>
        <w:top w:val="none" w:sz="0" w:space="0" w:color="auto"/>
        <w:left w:val="none" w:sz="0" w:space="0" w:color="auto"/>
        <w:bottom w:val="none" w:sz="0" w:space="0" w:color="auto"/>
        <w:right w:val="none" w:sz="0" w:space="0" w:color="auto"/>
      </w:divBdr>
    </w:div>
    <w:div w:id="1069813009">
      <w:bodyDiv w:val="1"/>
      <w:marLeft w:val="0"/>
      <w:marRight w:val="0"/>
      <w:marTop w:val="0"/>
      <w:marBottom w:val="0"/>
      <w:divBdr>
        <w:top w:val="none" w:sz="0" w:space="0" w:color="auto"/>
        <w:left w:val="none" w:sz="0" w:space="0" w:color="auto"/>
        <w:bottom w:val="none" w:sz="0" w:space="0" w:color="auto"/>
        <w:right w:val="none" w:sz="0" w:space="0" w:color="auto"/>
      </w:divBdr>
    </w:div>
    <w:div w:id="1070229677">
      <w:bodyDiv w:val="1"/>
      <w:marLeft w:val="0"/>
      <w:marRight w:val="0"/>
      <w:marTop w:val="0"/>
      <w:marBottom w:val="0"/>
      <w:divBdr>
        <w:top w:val="none" w:sz="0" w:space="0" w:color="auto"/>
        <w:left w:val="none" w:sz="0" w:space="0" w:color="auto"/>
        <w:bottom w:val="none" w:sz="0" w:space="0" w:color="auto"/>
        <w:right w:val="none" w:sz="0" w:space="0" w:color="auto"/>
      </w:divBdr>
    </w:div>
    <w:div w:id="1072117247">
      <w:bodyDiv w:val="1"/>
      <w:marLeft w:val="0"/>
      <w:marRight w:val="0"/>
      <w:marTop w:val="0"/>
      <w:marBottom w:val="0"/>
      <w:divBdr>
        <w:top w:val="none" w:sz="0" w:space="0" w:color="auto"/>
        <w:left w:val="none" w:sz="0" w:space="0" w:color="auto"/>
        <w:bottom w:val="none" w:sz="0" w:space="0" w:color="auto"/>
        <w:right w:val="none" w:sz="0" w:space="0" w:color="auto"/>
      </w:divBdr>
    </w:div>
    <w:div w:id="1077633914">
      <w:bodyDiv w:val="1"/>
      <w:marLeft w:val="0"/>
      <w:marRight w:val="0"/>
      <w:marTop w:val="0"/>
      <w:marBottom w:val="0"/>
      <w:divBdr>
        <w:top w:val="none" w:sz="0" w:space="0" w:color="auto"/>
        <w:left w:val="none" w:sz="0" w:space="0" w:color="auto"/>
        <w:bottom w:val="none" w:sz="0" w:space="0" w:color="auto"/>
        <w:right w:val="none" w:sz="0" w:space="0" w:color="auto"/>
      </w:divBdr>
    </w:div>
    <w:div w:id="1108693395">
      <w:bodyDiv w:val="1"/>
      <w:marLeft w:val="0"/>
      <w:marRight w:val="0"/>
      <w:marTop w:val="0"/>
      <w:marBottom w:val="0"/>
      <w:divBdr>
        <w:top w:val="none" w:sz="0" w:space="0" w:color="auto"/>
        <w:left w:val="none" w:sz="0" w:space="0" w:color="auto"/>
        <w:bottom w:val="none" w:sz="0" w:space="0" w:color="auto"/>
        <w:right w:val="none" w:sz="0" w:space="0" w:color="auto"/>
      </w:divBdr>
    </w:div>
    <w:div w:id="1109351350">
      <w:bodyDiv w:val="1"/>
      <w:marLeft w:val="0"/>
      <w:marRight w:val="0"/>
      <w:marTop w:val="0"/>
      <w:marBottom w:val="0"/>
      <w:divBdr>
        <w:top w:val="none" w:sz="0" w:space="0" w:color="auto"/>
        <w:left w:val="none" w:sz="0" w:space="0" w:color="auto"/>
        <w:bottom w:val="none" w:sz="0" w:space="0" w:color="auto"/>
        <w:right w:val="none" w:sz="0" w:space="0" w:color="auto"/>
      </w:divBdr>
    </w:div>
    <w:div w:id="1125780743">
      <w:bodyDiv w:val="1"/>
      <w:marLeft w:val="0"/>
      <w:marRight w:val="0"/>
      <w:marTop w:val="0"/>
      <w:marBottom w:val="0"/>
      <w:divBdr>
        <w:top w:val="none" w:sz="0" w:space="0" w:color="auto"/>
        <w:left w:val="none" w:sz="0" w:space="0" w:color="auto"/>
        <w:bottom w:val="none" w:sz="0" w:space="0" w:color="auto"/>
        <w:right w:val="none" w:sz="0" w:space="0" w:color="auto"/>
      </w:divBdr>
    </w:div>
    <w:div w:id="1154881360">
      <w:bodyDiv w:val="1"/>
      <w:marLeft w:val="0"/>
      <w:marRight w:val="0"/>
      <w:marTop w:val="0"/>
      <w:marBottom w:val="0"/>
      <w:divBdr>
        <w:top w:val="none" w:sz="0" w:space="0" w:color="auto"/>
        <w:left w:val="none" w:sz="0" w:space="0" w:color="auto"/>
        <w:bottom w:val="none" w:sz="0" w:space="0" w:color="auto"/>
        <w:right w:val="none" w:sz="0" w:space="0" w:color="auto"/>
      </w:divBdr>
    </w:div>
    <w:div w:id="1217740416">
      <w:bodyDiv w:val="1"/>
      <w:marLeft w:val="0"/>
      <w:marRight w:val="0"/>
      <w:marTop w:val="0"/>
      <w:marBottom w:val="0"/>
      <w:divBdr>
        <w:top w:val="none" w:sz="0" w:space="0" w:color="auto"/>
        <w:left w:val="none" w:sz="0" w:space="0" w:color="auto"/>
        <w:bottom w:val="none" w:sz="0" w:space="0" w:color="auto"/>
        <w:right w:val="none" w:sz="0" w:space="0" w:color="auto"/>
      </w:divBdr>
    </w:div>
    <w:div w:id="1223249234">
      <w:bodyDiv w:val="1"/>
      <w:marLeft w:val="0"/>
      <w:marRight w:val="0"/>
      <w:marTop w:val="0"/>
      <w:marBottom w:val="0"/>
      <w:divBdr>
        <w:top w:val="none" w:sz="0" w:space="0" w:color="auto"/>
        <w:left w:val="none" w:sz="0" w:space="0" w:color="auto"/>
        <w:bottom w:val="none" w:sz="0" w:space="0" w:color="auto"/>
        <w:right w:val="none" w:sz="0" w:space="0" w:color="auto"/>
      </w:divBdr>
    </w:div>
    <w:div w:id="1231384137">
      <w:bodyDiv w:val="1"/>
      <w:marLeft w:val="0"/>
      <w:marRight w:val="0"/>
      <w:marTop w:val="0"/>
      <w:marBottom w:val="0"/>
      <w:divBdr>
        <w:top w:val="none" w:sz="0" w:space="0" w:color="auto"/>
        <w:left w:val="none" w:sz="0" w:space="0" w:color="auto"/>
        <w:bottom w:val="none" w:sz="0" w:space="0" w:color="auto"/>
        <w:right w:val="none" w:sz="0" w:space="0" w:color="auto"/>
      </w:divBdr>
    </w:div>
    <w:div w:id="1240408539">
      <w:bodyDiv w:val="1"/>
      <w:marLeft w:val="0"/>
      <w:marRight w:val="0"/>
      <w:marTop w:val="0"/>
      <w:marBottom w:val="0"/>
      <w:divBdr>
        <w:top w:val="none" w:sz="0" w:space="0" w:color="auto"/>
        <w:left w:val="none" w:sz="0" w:space="0" w:color="auto"/>
        <w:bottom w:val="none" w:sz="0" w:space="0" w:color="auto"/>
        <w:right w:val="none" w:sz="0" w:space="0" w:color="auto"/>
      </w:divBdr>
    </w:div>
    <w:div w:id="1247495140">
      <w:bodyDiv w:val="1"/>
      <w:marLeft w:val="0"/>
      <w:marRight w:val="0"/>
      <w:marTop w:val="0"/>
      <w:marBottom w:val="0"/>
      <w:divBdr>
        <w:top w:val="none" w:sz="0" w:space="0" w:color="auto"/>
        <w:left w:val="none" w:sz="0" w:space="0" w:color="auto"/>
        <w:bottom w:val="none" w:sz="0" w:space="0" w:color="auto"/>
        <w:right w:val="none" w:sz="0" w:space="0" w:color="auto"/>
      </w:divBdr>
    </w:div>
    <w:div w:id="1291665267">
      <w:bodyDiv w:val="1"/>
      <w:marLeft w:val="0"/>
      <w:marRight w:val="0"/>
      <w:marTop w:val="0"/>
      <w:marBottom w:val="0"/>
      <w:divBdr>
        <w:top w:val="none" w:sz="0" w:space="0" w:color="auto"/>
        <w:left w:val="none" w:sz="0" w:space="0" w:color="auto"/>
        <w:bottom w:val="none" w:sz="0" w:space="0" w:color="auto"/>
        <w:right w:val="none" w:sz="0" w:space="0" w:color="auto"/>
      </w:divBdr>
    </w:div>
    <w:div w:id="1312365575">
      <w:bodyDiv w:val="1"/>
      <w:marLeft w:val="0"/>
      <w:marRight w:val="0"/>
      <w:marTop w:val="0"/>
      <w:marBottom w:val="0"/>
      <w:divBdr>
        <w:top w:val="none" w:sz="0" w:space="0" w:color="auto"/>
        <w:left w:val="none" w:sz="0" w:space="0" w:color="auto"/>
        <w:bottom w:val="none" w:sz="0" w:space="0" w:color="auto"/>
        <w:right w:val="none" w:sz="0" w:space="0" w:color="auto"/>
      </w:divBdr>
    </w:div>
    <w:div w:id="1323898071">
      <w:bodyDiv w:val="1"/>
      <w:marLeft w:val="0"/>
      <w:marRight w:val="0"/>
      <w:marTop w:val="0"/>
      <w:marBottom w:val="0"/>
      <w:divBdr>
        <w:top w:val="none" w:sz="0" w:space="0" w:color="auto"/>
        <w:left w:val="none" w:sz="0" w:space="0" w:color="auto"/>
        <w:bottom w:val="none" w:sz="0" w:space="0" w:color="auto"/>
        <w:right w:val="none" w:sz="0" w:space="0" w:color="auto"/>
      </w:divBdr>
    </w:div>
    <w:div w:id="1331759870">
      <w:bodyDiv w:val="1"/>
      <w:marLeft w:val="0"/>
      <w:marRight w:val="0"/>
      <w:marTop w:val="0"/>
      <w:marBottom w:val="0"/>
      <w:divBdr>
        <w:top w:val="none" w:sz="0" w:space="0" w:color="auto"/>
        <w:left w:val="none" w:sz="0" w:space="0" w:color="auto"/>
        <w:bottom w:val="none" w:sz="0" w:space="0" w:color="auto"/>
        <w:right w:val="none" w:sz="0" w:space="0" w:color="auto"/>
      </w:divBdr>
      <w:divsChild>
        <w:div w:id="820197575">
          <w:marLeft w:val="0"/>
          <w:marRight w:val="0"/>
          <w:marTop w:val="0"/>
          <w:marBottom w:val="30"/>
          <w:divBdr>
            <w:top w:val="none" w:sz="0" w:space="0" w:color="auto"/>
            <w:left w:val="none" w:sz="0" w:space="0" w:color="auto"/>
            <w:bottom w:val="none" w:sz="0" w:space="0" w:color="auto"/>
            <w:right w:val="none" w:sz="0" w:space="0" w:color="auto"/>
          </w:divBdr>
          <w:divsChild>
            <w:div w:id="2912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39520">
      <w:bodyDiv w:val="1"/>
      <w:marLeft w:val="0"/>
      <w:marRight w:val="0"/>
      <w:marTop w:val="0"/>
      <w:marBottom w:val="0"/>
      <w:divBdr>
        <w:top w:val="none" w:sz="0" w:space="0" w:color="auto"/>
        <w:left w:val="none" w:sz="0" w:space="0" w:color="auto"/>
        <w:bottom w:val="none" w:sz="0" w:space="0" w:color="auto"/>
        <w:right w:val="none" w:sz="0" w:space="0" w:color="auto"/>
      </w:divBdr>
    </w:div>
    <w:div w:id="1345937587">
      <w:bodyDiv w:val="1"/>
      <w:marLeft w:val="0"/>
      <w:marRight w:val="0"/>
      <w:marTop w:val="0"/>
      <w:marBottom w:val="0"/>
      <w:divBdr>
        <w:top w:val="none" w:sz="0" w:space="0" w:color="auto"/>
        <w:left w:val="none" w:sz="0" w:space="0" w:color="auto"/>
        <w:bottom w:val="none" w:sz="0" w:space="0" w:color="auto"/>
        <w:right w:val="none" w:sz="0" w:space="0" w:color="auto"/>
      </w:divBdr>
    </w:div>
    <w:div w:id="1378117806">
      <w:bodyDiv w:val="1"/>
      <w:marLeft w:val="0"/>
      <w:marRight w:val="0"/>
      <w:marTop w:val="0"/>
      <w:marBottom w:val="0"/>
      <w:divBdr>
        <w:top w:val="none" w:sz="0" w:space="0" w:color="auto"/>
        <w:left w:val="none" w:sz="0" w:space="0" w:color="auto"/>
        <w:bottom w:val="none" w:sz="0" w:space="0" w:color="auto"/>
        <w:right w:val="none" w:sz="0" w:space="0" w:color="auto"/>
      </w:divBdr>
    </w:div>
    <w:div w:id="1393652049">
      <w:bodyDiv w:val="1"/>
      <w:marLeft w:val="0"/>
      <w:marRight w:val="0"/>
      <w:marTop w:val="0"/>
      <w:marBottom w:val="0"/>
      <w:divBdr>
        <w:top w:val="none" w:sz="0" w:space="0" w:color="auto"/>
        <w:left w:val="none" w:sz="0" w:space="0" w:color="auto"/>
        <w:bottom w:val="none" w:sz="0" w:space="0" w:color="auto"/>
        <w:right w:val="none" w:sz="0" w:space="0" w:color="auto"/>
      </w:divBdr>
    </w:div>
    <w:div w:id="1421023498">
      <w:bodyDiv w:val="1"/>
      <w:marLeft w:val="0"/>
      <w:marRight w:val="0"/>
      <w:marTop w:val="0"/>
      <w:marBottom w:val="0"/>
      <w:divBdr>
        <w:top w:val="none" w:sz="0" w:space="0" w:color="auto"/>
        <w:left w:val="none" w:sz="0" w:space="0" w:color="auto"/>
        <w:bottom w:val="none" w:sz="0" w:space="0" w:color="auto"/>
        <w:right w:val="none" w:sz="0" w:space="0" w:color="auto"/>
      </w:divBdr>
    </w:div>
    <w:div w:id="1447650224">
      <w:bodyDiv w:val="1"/>
      <w:marLeft w:val="0"/>
      <w:marRight w:val="0"/>
      <w:marTop w:val="0"/>
      <w:marBottom w:val="0"/>
      <w:divBdr>
        <w:top w:val="none" w:sz="0" w:space="0" w:color="auto"/>
        <w:left w:val="none" w:sz="0" w:space="0" w:color="auto"/>
        <w:bottom w:val="none" w:sz="0" w:space="0" w:color="auto"/>
        <w:right w:val="none" w:sz="0" w:space="0" w:color="auto"/>
      </w:divBdr>
    </w:div>
    <w:div w:id="1478304110">
      <w:bodyDiv w:val="1"/>
      <w:marLeft w:val="0"/>
      <w:marRight w:val="0"/>
      <w:marTop w:val="0"/>
      <w:marBottom w:val="0"/>
      <w:divBdr>
        <w:top w:val="none" w:sz="0" w:space="0" w:color="auto"/>
        <w:left w:val="none" w:sz="0" w:space="0" w:color="auto"/>
        <w:bottom w:val="none" w:sz="0" w:space="0" w:color="auto"/>
        <w:right w:val="none" w:sz="0" w:space="0" w:color="auto"/>
      </w:divBdr>
    </w:div>
    <w:div w:id="1494948967">
      <w:bodyDiv w:val="1"/>
      <w:marLeft w:val="0"/>
      <w:marRight w:val="0"/>
      <w:marTop w:val="0"/>
      <w:marBottom w:val="0"/>
      <w:divBdr>
        <w:top w:val="none" w:sz="0" w:space="0" w:color="auto"/>
        <w:left w:val="none" w:sz="0" w:space="0" w:color="auto"/>
        <w:bottom w:val="none" w:sz="0" w:space="0" w:color="auto"/>
        <w:right w:val="none" w:sz="0" w:space="0" w:color="auto"/>
      </w:divBdr>
    </w:div>
    <w:div w:id="1496795516">
      <w:bodyDiv w:val="1"/>
      <w:marLeft w:val="0"/>
      <w:marRight w:val="0"/>
      <w:marTop w:val="0"/>
      <w:marBottom w:val="0"/>
      <w:divBdr>
        <w:top w:val="none" w:sz="0" w:space="0" w:color="auto"/>
        <w:left w:val="none" w:sz="0" w:space="0" w:color="auto"/>
        <w:bottom w:val="none" w:sz="0" w:space="0" w:color="auto"/>
        <w:right w:val="none" w:sz="0" w:space="0" w:color="auto"/>
      </w:divBdr>
    </w:div>
    <w:div w:id="1515261851">
      <w:bodyDiv w:val="1"/>
      <w:marLeft w:val="0"/>
      <w:marRight w:val="0"/>
      <w:marTop w:val="0"/>
      <w:marBottom w:val="0"/>
      <w:divBdr>
        <w:top w:val="none" w:sz="0" w:space="0" w:color="auto"/>
        <w:left w:val="none" w:sz="0" w:space="0" w:color="auto"/>
        <w:bottom w:val="none" w:sz="0" w:space="0" w:color="auto"/>
        <w:right w:val="none" w:sz="0" w:space="0" w:color="auto"/>
      </w:divBdr>
    </w:div>
    <w:div w:id="1529634975">
      <w:bodyDiv w:val="1"/>
      <w:marLeft w:val="0"/>
      <w:marRight w:val="0"/>
      <w:marTop w:val="0"/>
      <w:marBottom w:val="0"/>
      <w:divBdr>
        <w:top w:val="none" w:sz="0" w:space="0" w:color="auto"/>
        <w:left w:val="none" w:sz="0" w:space="0" w:color="auto"/>
        <w:bottom w:val="none" w:sz="0" w:space="0" w:color="auto"/>
        <w:right w:val="none" w:sz="0" w:space="0" w:color="auto"/>
      </w:divBdr>
    </w:div>
    <w:div w:id="1552574202">
      <w:bodyDiv w:val="1"/>
      <w:marLeft w:val="0"/>
      <w:marRight w:val="0"/>
      <w:marTop w:val="0"/>
      <w:marBottom w:val="0"/>
      <w:divBdr>
        <w:top w:val="none" w:sz="0" w:space="0" w:color="auto"/>
        <w:left w:val="none" w:sz="0" w:space="0" w:color="auto"/>
        <w:bottom w:val="none" w:sz="0" w:space="0" w:color="auto"/>
        <w:right w:val="none" w:sz="0" w:space="0" w:color="auto"/>
      </w:divBdr>
    </w:div>
    <w:div w:id="1558934126">
      <w:bodyDiv w:val="1"/>
      <w:marLeft w:val="0"/>
      <w:marRight w:val="0"/>
      <w:marTop w:val="0"/>
      <w:marBottom w:val="0"/>
      <w:divBdr>
        <w:top w:val="none" w:sz="0" w:space="0" w:color="auto"/>
        <w:left w:val="none" w:sz="0" w:space="0" w:color="auto"/>
        <w:bottom w:val="none" w:sz="0" w:space="0" w:color="auto"/>
        <w:right w:val="none" w:sz="0" w:space="0" w:color="auto"/>
      </w:divBdr>
    </w:div>
    <w:div w:id="1576621792">
      <w:bodyDiv w:val="1"/>
      <w:marLeft w:val="0"/>
      <w:marRight w:val="0"/>
      <w:marTop w:val="0"/>
      <w:marBottom w:val="0"/>
      <w:divBdr>
        <w:top w:val="none" w:sz="0" w:space="0" w:color="auto"/>
        <w:left w:val="none" w:sz="0" w:space="0" w:color="auto"/>
        <w:bottom w:val="none" w:sz="0" w:space="0" w:color="auto"/>
        <w:right w:val="none" w:sz="0" w:space="0" w:color="auto"/>
      </w:divBdr>
    </w:div>
    <w:div w:id="1606036636">
      <w:bodyDiv w:val="1"/>
      <w:marLeft w:val="0"/>
      <w:marRight w:val="0"/>
      <w:marTop w:val="0"/>
      <w:marBottom w:val="0"/>
      <w:divBdr>
        <w:top w:val="none" w:sz="0" w:space="0" w:color="auto"/>
        <w:left w:val="none" w:sz="0" w:space="0" w:color="auto"/>
        <w:bottom w:val="none" w:sz="0" w:space="0" w:color="auto"/>
        <w:right w:val="none" w:sz="0" w:space="0" w:color="auto"/>
      </w:divBdr>
    </w:div>
    <w:div w:id="1612082552">
      <w:bodyDiv w:val="1"/>
      <w:marLeft w:val="0"/>
      <w:marRight w:val="0"/>
      <w:marTop w:val="0"/>
      <w:marBottom w:val="0"/>
      <w:divBdr>
        <w:top w:val="none" w:sz="0" w:space="0" w:color="auto"/>
        <w:left w:val="none" w:sz="0" w:space="0" w:color="auto"/>
        <w:bottom w:val="none" w:sz="0" w:space="0" w:color="auto"/>
        <w:right w:val="none" w:sz="0" w:space="0" w:color="auto"/>
      </w:divBdr>
    </w:div>
    <w:div w:id="1637762455">
      <w:bodyDiv w:val="1"/>
      <w:marLeft w:val="0"/>
      <w:marRight w:val="0"/>
      <w:marTop w:val="0"/>
      <w:marBottom w:val="0"/>
      <w:divBdr>
        <w:top w:val="none" w:sz="0" w:space="0" w:color="auto"/>
        <w:left w:val="none" w:sz="0" w:space="0" w:color="auto"/>
        <w:bottom w:val="none" w:sz="0" w:space="0" w:color="auto"/>
        <w:right w:val="none" w:sz="0" w:space="0" w:color="auto"/>
      </w:divBdr>
    </w:div>
    <w:div w:id="1642006047">
      <w:bodyDiv w:val="1"/>
      <w:marLeft w:val="0"/>
      <w:marRight w:val="0"/>
      <w:marTop w:val="0"/>
      <w:marBottom w:val="0"/>
      <w:divBdr>
        <w:top w:val="none" w:sz="0" w:space="0" w:color="auto"/>
        <w:left w:val="none" w:sz="0" w:space="0" w:color="auto"/>
        <w:bottom w:val="none" w:sz="0" w:space="0" w:color="auto"/>
        <w:right w:val="none" w:sz="0" w:space="0" w:color="auto"/>
      </w:divBdr>
    </w:div>
    <w:div w:id="1678119508">
      <w:bodyDiv w:val="1"/>
      <w:marLeft w:val="0"/>
      <w:marRight w:val="0"/>
      <w:marTop w:val="0"/>
      <w:marBottom w:val="0"/>
      <w:divBdr>
        <w:top w:val="none" w:sz="0" w:space="0" w:color="auto"/>
        <w:left w:val="none" w:sz="0" w:space="0" w:color="auto"/>
        <w:bottom w:val="none" w:sz="0" w:space="0" w:color="auto"/>
        <w:right w:val="none" w:sz="0" w:space="0" w:color="auto"/>
      </w:divBdr>
    </w:div>
    <w:div w:id="1692223977">
      <w:bodyDiv w:val="1"/>
      <w:marLeft w:val="0"/>
      <w:marRight w:val="0"/>
      <w:marTop w:val="0"/>
      <w:marBottom w:val="0"/>
      <w:divBdr>
        <w:top w:val="none" w:sz="0" w:space="0" w:color="auto"/>
        <w:left w:val="none" w:sz="0" w:space="0" w:color="auto"/>
        <w:bottom w:val="none" w:sz="0" w:space="0" w:color="auto"/>
        <w:right w:val="none" w:sz="0" w:space="0" w:color="auto"/>
      </w:divBdr>
    </w:div>
    <w:div w:id="1704553509">
      <w:bodyDiv w:val="1"/>
      <w:marLeft w:val="0"/>
      <w:marRight w:val="0"/>
      <w:marTop w:val="0"/>
      <w:marBottom w:val="0"/>
      <w:divBdr>
        <w:top w:val="none" w:sz="0" w:space="0" w:color="auto"/>
        <w:left w:val="none" w:sz="0" w:space="0" w:color="auto"/>
        <w:bottom w:val="none" w:sz="0" w:space="0" w:color="auto"/>
        <w:right w:val="none" w:sz="0" w:space="0" w:color="auto"/>
      </w:divBdr>
    </w:div>
    <w:div w:id="1725328146">
      <w:bodyDiv w:val="1"/>
      <w:marLeft w:val="0"/>
      <w:marRight w:val="0"/>
      <w:marTop w:val="0"/>
      <w:marBottom w:val="0"/>
      <w:divBdr>
        <w:top w:val="none" w:sz="0" w:space="0" w:color="auto"/>
        <w:left w:val="none" w:sz="0" w:space="0" w:color="auto"/>
        <w:bottom w:val="none" w:sz="0" w:space="0" w:color="auto"/>
        <w:right w:val="none" w:sz="0" w:space="0" w:color="auto"/>
      </w:divBdr>
    </w:div>
    <w:div w:id="1756970227">
      <w:bodyDiv w:val="1"/>
      <w:marLeft w:val="0"/>
      <w:marRight w:val="0"/>
      <w:marTop w:val="0"/>
      <w:marBottom w:val="0"/>
      <w:divBdr>
        <w:top w:val="none" w:sz="0" w:space="0" w:color="auto"/>
        <w:left w:val="none" w:sz="0" w:space="0" w:color="auto"/>
        <w:bottom w:val="none" w:sz="0" w:space="0" w:color="auto"/>
        <w:right w:val="none" w:sz="0" w:space="0" w:color="auto"/>
      </w:divBdr>
    </w:div>
    <w:div w:id="1782263110">
      <w:bodyDiv w:val="1"/>
      <w:marLeft w:val="0"/>
      <w:marRight w:val="0"/>
      <w:marTop w:val="0"/>
      <w:marBottom w:val="0"/>
      <w:divBdr>
        <w:top w:val="none" w:sz="0" w:space="0" w:color="auto"/>
        <w:left w:val="none" w:sz="0" w:space="0" w:color="auto"/>
        <w:bottom w:val="none" w:sz="0" w:space="0" w:color="auto"/>
        <w:right w:val="none" w:sz="0" w:space="0" w:color="auto"/>
      </w:divBdr>
    </w:div>
    <w:div w:id="1812138428">
      <w:bodyDiv w:val="1"/>
      <w:marLeft w:val="0"/>
      <w:marRight w:val="0"/>
      <w:marTop w:val="0"/>
      <w:marBottom w:val="0"/>
      <w:divBdr>
        <w:top w:val="none" w:sz="0" w:space="0" w:color="auto"/>
        <w:left w:val="none" w:sz="0" w:space="0" w:color="auto"/>
        <w:bottom w:val="none" w:sz="0" w:space="0" w:color="auto"/>
        <w:right w:val="none" w:sz="0" w:space="0" w:color="auto"/>
      </w:divBdr>
    </w:div>
    <w:div w:id="1852405013">
      <w:bodyDiv w:val="1"/>
      <w:marLeft w:val="0"/>
      <w:marRight w:val="0"/>
      <w:marTop w:val="0"/>
      <w:marBottom w:val="0"/>
      <w:divBdr>
        <w:top w:val="none" w:sz="0" w:space="0" w:color="auto"/>
        <w:left w:val="none" w:sz="0" w:space="0" w:color="auto"/>
        <w:bottom w:val="none" w:sz="0" w:space="0" w:color="auto"/>
        <w:right w:val="none" w:sz="0" w:space="0" w:color="auto"/>
      </w:divBdr>
    </w:div>
    <w:div w:id="1879926121">
      <w:bodyDiv w:val="1"/>
      <w:marLeft w:val="0"/>
      <w:marRight w:val="0"/>
      <w:marTop w:val="0"/>
      <w:marBottom w:val="0"/>
      <w:divBdr>
        <w:top w:val="none" w:sz="0" w:space="0" w:color="auto"/>
        <w:left w:val="none" w:sz="0" w:space="0" w:color="auto"/>
        <w:bottom w:val="none" w:sz="0" w:space="0" w:color="auto"/>
        <w:right w:val="none" w:sz="0" w:space="0" w:color="auto"/>
      </w:divBdr>
    </w:div>
    <w:div w:id="1892106092">
      <w:bodyDiv w:val="1"/>
      <w:marLeft w:val="0"/>
      <w:marRight w:val="0"/>
      <w:marTop w:val="0"/>
      <w:marBottom w:val="0"/>
      <w:divBdr>
        <w:top w:val="none" w:sz="0" w:space="0" w:color="auto"/>
        <w:left w:val="none" w:sz="0" w:space="0" w:color="auto"/>
        <w:bottom w:val="none" w:sz="0" w:space="0" w:color="auto"/>
        <w:right w:val="none" w:sz="0" w:space="0" w:color="auto"/>
      </w:divBdr>
    </w:div>
    <w:div w:id="1946644310">
      <w:bodyDiv w:val="1"/>
      <w:marLeft w:val="0"/>
      <w:marRight w:val="0"/>
      <w:marTop w:val="0"/>
      <w:marBottom w:val="0"/>
      <w:divBdr>
        <w:top w:val="none" w:sz="0" w:space="0" w:color="auto"/>
        <w:left w:val="none" w:sz="0" w:space="0" w:color="auto"/>
        <w:bottom w:val="none" w:sz="0" w:space="0" w:color="auto"/>
        <w:right w:val="none" w:sz="0" w:space="0" w:color="auto"/>
      </w:divBdr>
    </w:div>
    <w:div w:id="2001150893">
      <w:bodyDiv w:val="1"/>
      <w:marLeft w:val="0"/>
      <w:marRight w:val="0"/>
      <w:marTop w:val="0"/>
      <w:marBottom w:val="0"/>
      <w:divBdr>
        <w:top w:val="none" w:sz="0" w:space="0" w:color="auto"/>
        <w:left w:val="none" w:sz="0" w:space="0" w:color="auto"/>
        <w:bottom w:val="none" w:sz="0" w:space="0" w:color="auto"/>
        <w:right w:val="none" w:sz="0" w:space="0" w:color="auto"/>
      </w:divBdr>
    </w:div>
    <w:div w:id="2039161380">
      <w:bodyDiv w:val="1"/>
      <w:marLeft w:val="0"/>
      <w:marRight w:val="0"/>
      <w:marTop w:val="0"/>
      <w:marBottom w:val="0"/>
      <w:divBdr>
        <w:top w:val="none" w:sz="0" w:space="0" w:color="auto"/>
        <w:left w:val="none" w:sz="0" w:space="0" w:color="auto"/>
        <w:bottom w:val="none" w:sz="0" w:space="0" w:color="auto"/>
        <w:right w:val="none" w:sz="0" w:space="0" w:color="auto"/>
      </w:divBdr>
    </w:div>
    <w:div w:id="2067292556">
      <w:bodyDiv w:val="1"/>
      <w:marLeft w:val="0"/>
      <w:marRight w:val="0"/>
      <w:marTop w:val="0"/>
      <w:marBottom w:val="0"/>
      <w:divBdr>
        <w:top w:val="none" w:sz="0" w:space="0" w:color="auto"/>
        <w:left w:val="none" w:sz="0" w:space="0" w:color="auto"/>
        <w:bottom w:val="none" w:sz="0" w:space="0" w:color="auto"/>
        <w:right w:val="none" w:sz="0" w:space="0" w:color="auto"/>
      </w:divBdr>
    </w:div>
    <w:div w:id="2070304550">
      <w:bodyDiv w:val="1"/>
      <w:marLeft w:val="0"/>
      <w:marRight w:val="0"/>
      <w:marTop w:val="0"/>
      <w:marBottom w:val="0"/>
      <w:divBdr>
        <w:top w:val="none" w:sz="0" w:space="0" w:color="auto"/>
        <w:left w:val="none" w:sz="0" w:space="0" w:color="auto"/>
        <w:bottom w:val="none" w:sz="0" w:space="0" w:color="auto"/>
        <w:right w:val="none" w:sz="0" w:space="0" w:color="auto"/>
      </w:divBdr>
    </w:div>
    <w:div w:id="2130968580">
      <w:bodyDiv w:val="1"/>
      <w:marLeft w:val="0"/>
      <w:marRight w:val="0"/>
      <w:marTop w:val="0"/>
      <w:marBottom w:val="0"/>
      <w:divBdr>
        <w:top w:val="none" w:sz="0" w:space="0" w:color="auto"/>
        <w:left w:val="none" w:sz="0" w:space="0" w:color="auto"/>
        <w:bottom w:val="none" w:sz="0" w:space="0" w:color="auto"/>
        <w:right w:val="none" w:sz="0" w:space="0" w:color="auto"/>
      </w:divBdr>
    </w:div>
    <w:div w:id="214415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y.bernardes@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andareboucas95@gmail.com" TargetMode="External"/><Relationship Id="rId12" Type="http://schemas.openxmlformats.org/officeDocument/2006/relationships/hyperlink" Target="mailto:julianaperro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mindasilvaluz.1997@gmail.com" TargetMode="External"/><Relationship Id="rId11" Type="http://schemas.openxmlformats.org/officeDocument/2006/relationships/hyperlink" Target="mailto:patricia.veras@fiocruz.br" TargetMode="External"/><Relationship Id="rId5" Type="http://schemas.openxmlformats.org/officeDocument/2006/relationships/webSettings" Target="webSettings.xml"/><Relationship Id="rId10" Type="http://schemas.openxmlformats.org/officeDocument/2006/relationships/hyperlink" Target="mailto:claudia.brodskyn@fiocruz.br" TargetMode="External"/><Relationship Id="rId4" Type="http://schemas.openxmlformats.org/officeDocument/2006/relationships/settings" Target="settings.xml"/><Relationship Id="rId9" Type="http://schemas.openxmlformats.org/officeDocument/2006/relationships/hyperlink" Target="mailto:thaillasilva16.1@bahiana.edu.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C87133-12BA-4423-BE8B-4A512EFD4E9F}">
  <we:reference id="f78a3046-9e99-4300-aa2b-5814002b01a2" version="1.16.0.0" store="EXCatalog" storeType="EXCatalog"/>
  <we:alternateReferences>
    <we:reference id="WA104382081" version="1.1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2C76-E946-420E-8BAC-BDDF0169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17908</Words>
  <Characters>102076</Characters>
  <Application>Microsoft Office Word</Application>
  <DocSecurity>0</DocSecurity>
  <Lines>850</Lines>
  <Paragraphs>239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2021-06-08T12:26:00Z</dcterms:created>
  <dcterms:modified xsi:type="dcterms:W3CDTF">2021-06-08T15:21:00Z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http://www.zotero.org/styles/instituto-brasileiro-de-informacao-em-ciencia-e-tecnologia-abnt-initials</vt:lpwstr>
  </property>
  <property fmtid="{D5CDD505-2E9C-101B-9397-08002B2CF9AE}" pid="17" name="Mendeley Recent Style Name 7_1">
    <vt:lpwstr>Instituto Brasileiro de Informação em Ciência e Tecnologia - ABNT (autoria abreviada)</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afde22a9-a27e-3698-83a8-bc0482b665bb</vt:lpwstr>
  </property>
  <property fmtid="{D5CDD505-2E9C-101B-9397-08002B2CF9AE}" pid="24" name="Mendeley Citation Style_1">
    <vt:lpwstr>http://www.zotero.org/styles/journal-of-visualized-experiments</vt:lpwstr>
  </property>
</Properties>
</file>