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D0F4" w14:textId="6DEFC80C"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A2108">
        <w:rPr>
          <w:rFonts w:asciiTheme="majorHAnsi" w:hAnsiTheme="majorHAnsi" w:cstheme="majorHAnsi"/>
          <w:b/>
          <w:i w:val="0"/>
          <w:szCs w:val="24"/>
        </w:rPr>
        <w:t>62</w:t>
      </w:r>
      <w:r w:rsidR="00540607">
        <w:rPr>
          <w:rFonts w:asciiTheme="majorHAnsi" w:hAnsiTheme="majorHAnsi" w:cstheme="majorHAnsi"/>
          <w:b/>
          <w:i w:val="0"/>
          <w:szCs w:val="24"/>
        </w:rPr>
        <w:t>456</w:t>
      </w:r>
    </w:p>
    <w:p w14:paraId="52A2E559" w14:textId="4E29436A"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D80FC0">
        <w:rPr>
          <w:rFonts w:asciiTheme="majorHAnsi" w:hAnsiTheme="majorHAnsi" w:cstheme="majorHAnsi"/>
          <w:b/>
          <w:i w:val="0"/>
          <w:szCs w:val="24"/>
        </w:rPr>
        <w:t>Mithila Boche</w:t>
      </w:r>
    </w:p>
    <w:p w14:paraId="1562CF97" w14:textId="77777777" w:rsidR="00540607" w:rsidRPr="00B07A3B" w:rsidRDefault="000F30B1" w:rsidP="00540607">
      <w:pPr>
        <w:outlineLvl w:val="0"/>
        <w:rPr>
          <w:rFonts w:asciiTheme="minorHAnsi" w:eastAsia="Times New Roman" w:hAnsiTheme="minorHAnsi" w:cstheme="minorHAnsi"/>
          <w:b/>
          <w:szCs w:val="24"/>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history="1">
        <w:r w:rsidR="00540607" w:rsidRPr="00540607">
          <w:rPr>
            <w:rStyle w:val="Hyperlink"/>
            <w:rFonts w:asciiTheme="majorHAnsi" w:eastAsia="Times New Roman" w:hAnsiTheme="majorHAnsi" w:cstheme="majorHAnsi"/>
            <w:b/>
            <w:szCs w:val="24"/>
          </w:rPr>
          <w:t>https://www.jove.com/account/file-uploader?src=19049128</w:t>
        </w:r>
      </w:hyperlink>
    </w:p>
    <w:p w14:paraId="5C5CDED2" w14:textId="0AC27EA5" w:rsidR="000F30B1" w:rsidRPr="00CB43CE" w:rsidRDefault="000F30B1" w:rsidP="00540607">
      <w:pPr>
        <w:jc w:val="both"/>
        <w:outlineLvl w:val="0"/>
        <w:rPr>
          <w:rFonts w:asciiTheme="majorHAnsi" w:hAnsiTheme="majorHAnsi" w:cstheme="majorHAnsi"/>
          <w:b/>
          <w:i/>
          <w:szCs w:val="24"/>
        </w:rPr>
      </w:pP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20D42B23" w14:textId="4EEB0B7B" w:rsidR="00D80FC0" w:rsidRPr="00D80FC0" w:rsidRDefault="00D80FC0" w:rsidP="00D80FC0">
      <w:pPr>
        <w:rPr>
          <w:rFonts w:asciiTheme="majorHAnsi" w:hAnsiTheme="majorHAnsi" w:cstheme="majorHAnsi"/>
          <w:bCs/>
          <w:szCs w:val="24"/>
        </w:rPr>
      </w:pPr>
    </w:p>
    <w:p w14:paraId="2579BDA7" w14:textId="77777777" w:rsidR="00540607" w:rsidRPr="00540607" w:rsidRDefault="00540607" w:rsidP="00540607">
      <w:pPr>
        <w:jc w:val="both"/>
        <w:rPr>
          <w:rFonts w:asciiTheme="majorHAnsi" w:hAnsiTheme="majorHAnsi" w:cstheme="majorHAnsi"/>
          <w:bCs/>
          <w:szCs w:val="24"/>
        </w:rPr>
      </w:pPr>
      <w:r w:rsidRPr="00540607">
        <w:rPr>
          <w:rFonts w:asciiTheme="majorHAnsi" w:hAnsiTheme="majorHAnsi" w:cstheme="majorHAnsi"/>
          <w:bCs/>
          <w:szCs w:val="24"/>
        </w:rPr>
        <w:t>1.1.</w:t>
      </w:r>
      <w:r w:rsidRPr="00540607">
        <w:rPr>
          <w:rFonts w:asciiTheme="majorHAnsi" w:hAnsiTheme="majorHAnsi" w:cstheme="majorHAnsi"/>
          <w:bCs/>
          <w:szCs w:val="24"/>
        </w:rPr>
        <w:tab/>
      </w:r>
      <w:r w:rsidRPr="00540607">
        <w:rPr>
          <w:rFonts w:asciiTheme="majorHAnsi" w:hAnsiTheme="majorHAnsi" w:cstheme="majorHAnsi"/>
          <w:b/>
          <w:szCs w:val="24"/>
        </w:rPr>
        <w:t xml:space="preserve">Sandra Leibel: </w:t>
      </w:r>
      <w:r w:rsidRPr="00540607">
        <w:rPr>
          <w:rFonts w:asciiTheme="majorHAnsi" w:hAnsiTheme="majorHAnsi" w:cstheme="majorHAnsi"/>
          <w:bCs/>
          <w:szCs w:val="24"/>
        </w:rPr>
        <w:t xml:space="preserve">This protocol uses pluripotent stem cells to differentiate lung cells which can be used to model human lung development and disease. This protocol is significant because it is difficult to obtain and culture primary human lung cells </w:t>
      </w:r>
      <w:r w:rsidRPr="00540607">
        <w:rPr>
          <w:rFonts w:asciiTheme="majorHAnsi" w:hAnsiTheme="majorHAnsi" w:cstheme="majorHAnsi"/>
          <w:b/>
          <w:szCs w:val="24"/>
        </w:rPr>
        <w:t>[1]</w:t>
      </w:r>
      <w:r w:rsidRPr="00540607">
        <w:rPr>
          <w:rFonts w:asciiTheme="majorHAnsi" w:hAnsiTheme="majorHAnsi" w:cstheme="majorHAnsi"/>
          <w:bCs/>
          <w:szCs w:val="24"/>
        </w:rPr>
        <w:t>.</w:t>
      </w:r>
    </w:p>
    <w:p w14:paraId="4A6D6E3C" w14:textId="77777777" w:rsidR="00540607" w:rsidRPr="00540607" w:rsidRDefault="00540607" w:rsidP="00540607">
      <w:pPr>
        <w:jc w:val="both"/>
        <w:rPr>
          <w:rFonts w:asciiTheme="majorHAnsi" w:hAnsiTheme="majorHAnsi" w:cstheme="majorHAnsi"/>
          <w:bCs/>
          <w:szCs w:val="24"/>
        </w:rPr>
      </w:pPr>
      <w:r w:rsidRPr="00540607">
        <w:rPr>
          <w:rFonts w:asciiTheme="majorHAnsi" w:hAnsiTheme="majorHAnsi" w:cstheme="majorHAnsi"/>
          <w:bCs/>
          <w:szCs w:val="24"/>
        </w:rPr>
        <w:t xml:space="preserve"> </w:t>
      </w:r>
    </w:p>
    <w:p w14:paraId="632AC0F9" w14:textId="77777777" w:rsidR="00540607" w:rsidRPr="00540607" w:rsidRDefault="00540607" w:rsidP="00540607">
      <w:pPr>
        <w:jc w:val="both"/>
        <w:rPr>
          <w:rFonts w:asciiTheme="majorHAnsi" w:hAnsiTheme="majorHAnsi" w:cstheme="majorHAnsi"/>
          <w:bCs/>
          <w:szCs w:val="24"/>
        </w:rPr>
      </w:pPr>
      <w:r w:rsidRPr="00540607">
        <w:rPr>
          <w:rFonts w:asciiTheme="majorHAnsi" w:hAnsiTheme="majorHAnsi" w:cstheme="majorHAnsi"/>
          <w:bCs/>
          <w:szCs w:val="24"/>
        </w:rPr>
        <w:t>1.1.1.</w:t>
      </w:r>
      <w:r w:rsidRPr="00540607">
        <w:rPr>
          <w:rFonts w:asciiTheme="majorHAnsi" w:hAnsiTheme="majorHAnsi" w:cstheme="majorHAnsi"/>
          <w:bCs/>
          <w:szCs w:val="24"/>
        </w:rPr>
        <w:tab/>
        <w:t xml:space="preserve">INTERVIEW: Named talent says the statement above in an interview-style shot, looking slightly off-camera. </w:t>
      </w:r>
      <w:r w:rsidRPr="00540607">
        <w:rPr>
          <w:rFonts w:asciiTheme="majorHAnsi" w:hAnsiTheme="majorHAnsi" w:cstheme="majorHAnsi"/>
          <w:bCs/>
          <w:i/>
          <w:iCs/>
          <w:color w:val="0000FF"/>
          <w:szCs w:val="24"/>
        </w:rPr>
        <w:t>Suggested B-roll: 2.4.1 for “pluripotent stem cells”.</w:t>
      </w:r>
    </w:p>
    <w:p w14:paraId="7A39EDBD" w14:textId="77777777" w:rsidR="00540607" w:rsidRPr="00540607" w:rsidRDefault="00540607" w:rsidP="00540607">
      <w:pPr>
        <w:jc w:val="both"/>
        <w:rPr>
          <w:rFonts w:asciiTheme="majorHAnsi" w:hAnsiTheme="majorHAnsi" w:cstheme="majorHAnsi"/>
          <w:bCs/>
          <w:szCs w:val="24"/>
        </w:rPr>
      </w:pPr>
    </w:p>
    <w:p w14:paraId="1B627156" w14:textId="77777777" w:rsidR="00540607" w:rsidRPr="00540607" w:rsidRDefault="00540607" w:rsidP="00540607">
      <w:pPr>
        <w:jc w:val="both"/>
        <w:rPr>
          <w:rFonts w:asciiTheme="majorHAnsi" w:hAnsiTheme="majorHAnsi" w:cstheme="majorHAnsi"/>
          <w:bCs/>
          <w:szCs w:val="24"/>
        </w:rPr>
      </w:pPr>
    </w:p>
    <w:p w14:paraId="2AA2A585" w14:textId="77777777" w:rsidR="00540607" w:rsidRPr="00540607" w:rsidRDefault="00540607" w:rsidP="00540607">
      <w:pPr>
        <w:jc w:val="both"/>
        <w:rPr>
          <w:rFonts w:asciiTheme="majorHAnsi" w:hAnsiTheme="majorHAnsi" w:cstheme="majorHAnsi"/>
          <w:bCs/>
          <w:szCs w:val="24"/>
        </w:rPr>
      </w:pPr>
      <w:r w:rsidRPr="00540607">
        <w:rPr>
          <w:rFonts w:asciiTheme="majorHAnsi" w:hAnsiTheme="majorHAnsi" w:cstheme="majorHAnsi"/>
          <w:bCs/>
          <w:szCs w:val="24"/>
        </w:rPr>
        <w:t>1.2.</w:t>
      </w:r>
      <w:r w:rsidRPr="00540607">
        <w:rPr>
          <w:rFonts w:asciiTheme="majorHAnsi" w:hAnsiTheme="majorHAnsi" w:cstheme="majorHAnsi"/>
          <w:bCs/>
          <w:szCs w:val="24"/>
        </w:rPr>
        <w:tab/>
      </w:r>
      <w:r w:rsidRPr="00540607">
        <w:rPr>
          <w:rFonts w:asciiTheme="majorHAnsi" w:hAnsiTheme="majorHAnsi" w:cstheme="majorHAnsi"/>
          <w:b/>
          <w:szCs w:val="24"/>
        </w:rPr>
        <w:t>Sandra Leibel:</w:t>
      </w:r>
      <w:r w:rsidRPr="00540607">
        <w:rPr>
          <w:rFonts w:asciiTheme="majorHAnsi" w:hAnsiTheme="majorHAnsi" w:cstheme="majorHAnsi"/>
          <w:bCs/>
          <w:szCs w:val="24"/>
        </w:rPr>
        <w:t xml:space="preserve"> The main advantages of differentiating lung cells from pluripotent stem cells is having a constant supply of lung cells to study human lung development and disease, maintaining them in culture for long periods of time, cryopreserving them for future application, and genetically manipulating them to study genetic mutations at multiple time points in human lung development </w:t>
      </w:r>
      <w:r w:rsidRPr="00540607">
        <w:rPr>
          <w:rFonts w:asciiTheme="majorHAnsi" w:hAnsiTheme="majorHAnsi" w:cstheme="majorHAnsi"/>
          <w:b/>
          <w:szCs w:val="24"/>
        </w:rPr>
        <w:t>[1]</w:t>
      </w:r>
      <w:r w:rsidRPr="00540607">
        <w:rPr>
          <w:rFonts w:asciiTheme="majorHAnsi" w:hAnsiTheme="majorHAnsi" w:cstheme="majorHAnsi"/>
          <w:bCs/>
          <w:szCs w:val="24"/>
        </w:rPr>
        <w:t xml:space="preserve">. </w:t>
      </w:r>
    </w:p>
    <w:p w14:paraId="3CB4986A" w14:textId="77777777" w:rsidR="00540607" w:rsidRPr="00540607" w:rsidRDefault="00540607" w:rsidP="00540607">
      <w:pPr>
        <w:jc w:val="both"/>
        <w:rPr>
          <w:rFonts w:asciiTheme="majorHAnsi" w:hAnsiTheme="majorHAnsi" w:cstheme="majorHAnsi"/>
          <w:bCs/>
          <w:szCs w:val="24"/>
        </w:rPr>
      </w:pPr>
    </w:p>
    <w:p w14:paraId="5E493A5C" w14:textId="7747DDB7" w:rsidR="00D80FC0" w:rsidRPr="00540607" w:rsidRDefault="00540607" w:rsidP="00540607">
      <w:pPr>
        <w:jc w:val="both"/>
        <w:rPr>
          <w:rFonts w:asciiTheme="majorHAnsi" w:hAnsiTheme="majorHAnsi" w:cstheme="majorHAnsi"/>
          <w:bCs/>
          <w:i/>
          <w:iCs/>
          <w:color w:val="0000FF"/>
          <w:szCs w:val="24"/>
        </w:rPr>
      </w:pPr>
      <w:r w:rsidRPr="00540607">
        <w:rPr>
          <w:rFonts w:asciiTheme="majorHAnsi" w:hAnsiTheme="majorHAnsi" w:cstheme="majorHAnsi"/>
          <w:bCs/>
          <w:szCs w:val="24"/>
        </w:rPr>
        <w:t>1.2.1.</w:t>
      </w:r>
      <w:r w:rsidRPr="00540607">
        <w:rPr>
          <w:rFonts w:asciiTheme="majorHAnsi" w:hAnsiTheme="majorHAnsi" w:cstheme="majorHAnsi"/>
          <w:bCs/>
          <w:szCs w:val="24"/>
        </w:rPr>
        <w:tab/>
        <w:t xml:space="preserve">INTERVIEW: Named talent says the statement above in an interview-style shot, looking slightly off-camera. </w:t>
      </w:r>
      <w:r w:rsidRPr="00540607">
        <w:rPr>
          <w:rFonts w:asciiTheme="majorHAnsi" w:hAnsiTheme="majorHAnsi" w:cstheme="majorHAnsi"/>
          <w:bCs/>
          <w:i/>
          <w:iCs/>
          <w:color w:val="0000FF"/>
          <w:szCs w:val="24"/>
        </w:rPr>
        <w:t>Suggested B-roll: 2.5.2 for “from pluripotent stem cells” and 4.6.1 for “maintaining them in culture”.</w:t>
      </w:r>
    </w:p>
    <w:p w14:paraId="3A50C00D" w14:textId="77777777" w:rsidR="00D80FC0" w:rsidRPr="00D80FC0" w:rsidRDefault="00D80FC0" w:rsidP="00540607">
      <w:pPr>
        <w:jc w:val="both"/>
        <w:rPr>
          <w:rFonts w:asciiTheme="majorHAnsi" w:hAnsiTheme="majorHAnsi" w:cstheme="majorHAnsi"/>
          <w:bCs/>
          <w:szCs w:val="24"/>
        </w:rPr>
      </w:pPr>
    </w:p>
    <w:p w14:paraId="2E9D2875" w14:textId="77777777" w:rsidR="00540607" w:rsidRPr="00540607" w:rsidRDefault="00540607" w:rsidP="00540607">
      <w:pPr>
        <w:jc w:val="both"/>
        <w:rPr>
          <w:rFonts w:asciiTheme="majorHAnsi" w:hAnsiTheme="majorHAnsi" w:cstheme="majorHAnsi"/>
          <w:b/>
          <w:szCs w:val="24"/>
        </w:rPr>
      </w:pPr>
      <w:r w:rsidRPr="00540607">
        <w:rPr>
          <w:rFonts w:asciiTheme="majorHAnsi" w:hAnsiTheme="majorHAnsi" w:cstheme="majorHAnsi"/>
          <w:b/>
          <w:szCs w:val="24"/>
        </w:rPr>
        <w:t>Introduction of Demonstrator on Camera</w:t>
      </w:r>
    </w:p>
    <w:p w14:paraId="5E25D85C" w14:textId="77777777" w:rsidR="00540607" w:rsidRPr="00540607" w:rsidRDefault="00540607" w:rsidP="00540607">
      <w:pPr>
        <w:jc w:val="both"/>
        <w:rPr>
          <w:rFonts w:asciiTheme="majorHAnsi" w:hAnsiTheme="majorHAnsi" w:cstheme="majorHAnsi"/>
          <w:b/>
          <w:szCs w:val="24"/>
        </w:rPr>
      </w:pPr>
    </w:p>
    <w:p w14:paraId="6CEA22AD" w14:textId="52492F71" w:rsidR="00540607" w:rsidRPr="00540607" w:rsidRDefault="00540607" w:rsidP="00540607">
      <w:pPr>
        <w:pStyle w:val="ListParagraph"/>
        <w:numPr>
          <w:ilvl w:val="1"/>
          <w:numId w:val="14"/>
        </w:numPr>
        <w:jc w:val="both"/>
        <w:rPr>
          <w:rFonts w:asciiTheme="majorHAnsi" w:hAnsiTheme="majorHAnsi" w:cstheme="majorHAnsi"/>
          <w:bCs/>
          <w:szCs w:val="24"/>
        </w:rPr>
      </w:pPr>
      <w:r w:rsidRPr="00540607">
        <w:rPr>
          <w:rFonts w:asciiTheme="majorHAnsi" w:hAnsiTheme="majorHAnsi" w:cstheme="majorHAnsi"/>
          <w:bCs/>
          <w:szCs w:val="24"/>
        </w:rPr>
        <w:t xml:space="preserve">Sandra Leibel: Demonstrating the procedure will be Rachael McVicar, a Ph.D. candidate from my laboratory. </w:t>
      </w:r>
    </w:p>
    <w:p w14:paraId="419A29FA" w14:textId="77777777" w:rsidR="00540607" w:rsidRPr="00540607" w:rsidRDefault="00540607" w:rsidP="00540607">
      <w:pPr>
        <w:pStyle w:val="ListParagraph"/>
        <w:jc w:val="both"/>
        <w:rPr>
          <w:rFonts w:asciiTheme="majorHAnsi" w:hAnsiTheme="majorHAnsi" w:cstheme="majorHAnsi"/>
          <w:bCs/>
          <w:szCs w:val="24"/>
        </w:rPr>
      </w:pPr>
    </w:p>
    <w:p w14:paraId="6D413E35" w14:textId="77777777" w:rsidR="00540607" w:rsidRPr="00540607" w:rsidRDefault="00540607" w:rsidP="00540607">
      <w:pPr>
        <w:jc w:val="both"/>
        <w:rPr>
          <w:rFonts w:asciiTheme="majorHAnsi" w:hAnsiTheme="majorHAnsi" w:cstheme="majorHAnsi"/>
          <w:bCs/>
          <w:szCs w:val="24"/>
        </w:rPr>
      </w:pPr>
      <w:r w:rsidRPr="00540607">
        <w:rPr>
          <w:rFonts w:asciiTheme="majorHAnsi" w:hAnsiTheme="majorHAnsi" w:cstheme="majorHAnsi"/>
          <w:bCs/>
          <w:szCs w:val="24"/>
        </w:rPr>
        <w:t>1.1.1.</w:t>
      </w:r>
      <w:r w:rsidRPr="00540607">
        <w:rPr>
          <w:rFonts w:asciiTheme="majorHAnsi" w:hAnsiTheme="majorHAnsi" w:cstheme="majorHAnsi"/>
          <w:bCs/>
          <w:szCs w:val="24"/>
        </w:rPr>
        <w:tab/>
        <w:t xml:space="preserve">INTERVIEW: Author saying the above. </w:t>
      </w:r>
    </w:p>
    <w:p w14:paraId="0B7B4BE9" w14:textId="7AFC5EBA" w:rsidR="00D80FC0" w:rsidRPr="00540607" w:rsidRDefault="00540607" w:rsidP="00540607">
      <w:pPr>
        <w:jc w:val="both"/>
        <w:rPr>
          <w:rFonts w:asciiTheme="majorHAnsi" w:hAnsiTheme="majorHAnsi" w:cstheme="majorHAnsi"/>
          <w:bCs/>
          <w:szCs w:val="24"/>
        </w:rPr>
      </w:pPr>
      <w:r w:rsidRPr="00540607">
        <w:rPr>
          <w:rFonts w:asciiTheme="majorHAnsi" w:hAnsiTheme="majorHAnsi" w:cstheme="majorHAnsi"/>
          <w:bCs/>
          <w:szCs w:val="24"/>
        </w:rPr>
        <w:t>1.1.2.</w:t>
      </w:r>
      <w:r w:rsidRPr="00540607">
        <w:rPr>
          <w:rFonts w:asciiTheme="majorHAnsi" w:hAnsiTheme="majorHAnsi" w:cstheme="majorHAnsi"/>
          <w:bCs/>
          <w:szCs w:val="24"/>
        </w:rPr>
        <w:tab/>
        <w:t>The named demonstrator looks up from workbench or desk or microscope and acknowledges the camera.</w:t>
      </w:r>
    </w:p>
    <w:p w14:paraId="0B01CB51" w14:textId="5EE1A6D5" w:rsidR="00D80FC0" w:rsidRDefault="00D80FC0" w:rsidP="00D80FC0">
      <w:pPr>
        <w:rPr>
          <w:rFonts w:asciiTheme="majorHAnsi" w:hAnsiTheme="majorHAnsi" w:cstheme="majorHAnsi"/>
          <w:bCs/>
          <w:szCs w:val="24"/>
        </w:rPr>
      </w:pPr>
    </w:p>
    <w:p w14:paraId="1521458A" w14:textId="38E279E9" w:rsidR="00D80FC0" w:rsidRDefault="00D80FC0" w:rsidP="00D80FC0">
      <w:pPr>
        <w:rPr>
          <w:rFonts w:asciiTheme="majorHAnsi" w:hAnsiTheme="majorHAnsi" w:cstheme="majorHAnsi"/>
          <w:b/>
          <w:szCs w:val="24"/>
        </w:rPr>
      </w:pPr>
      <w:r w:rsidRPr="00CB43CE">
        <w:rPr>
          <w:rFonts w:asciiTheme="majorHAnsi" w:hAnsiTheme="majorHAnsi" w:cstheme="majorHAnsi"/>
          <w:b/>
          <w:szCs w:val="24"/>
        </w:rPr>
        <w:t>Conclusion Interview Statements:</w:t>
      </w:r>
    </w:p>
    <w:p w14:paraId="636BC47F" w14:textId="77777777" w:rsidR="00D80FC0" w:rsidRPr="00CB43CE" w:rsidRDefault="00D80FC0" w:rsidP="00D80FC0">
      <w:pPr>
        <w:rPr>
          <w:rFonts w:asciiTheme="majorHAnsi" w:hAnsiTheme="majorHAnsi" w:cstheme="majorHAnsi"/>
          <w:b/>
          <w:szCs w:val="24"/>
        </w:rPr>
      </w:pPr>
    </w:p>
    <w:p w14:paraId="7543ECA1" w14:textId="77777777" w:rsidR="00540607" w:rsidRPr="00540607" w:rsidRDefault="00540607" w:rsidP="00540607">
      <w:pPr>
        <w:jc w:val="both"/>
        <w:rPr>
          <w:rFonts w:asciiTheme="majorHAnsi" w:hAnsiTheme="majorHAnsi" w:cstheme="majorHAnsi"/>
          <w:bCs/>
          <w:szCs w:val="24"/>
        </w:rPr>
      </w:pPr>
      <w:r w:rsidRPr="00540607">
        <w:rPr>
          <w:rFonts w:asciiTheme="majorHAnsi" w:hAnsiTheme="majorHAnsi" w:cstheme="majorHAnsi"/>
          <w:bCs/>
          <w:szCs w:val="24"/>
        </w:rPr>
        <w:t>7.1.</w:t>
      </w:r>
      <w:r w:rsidRPr="00540607">
        <w:rPr>
          <w:rFonts w:asciiTheme="majorHAnsi" w:hAnsiTheme="majorHAnsi" w:cstheme="majorHAnsi"/>
          <w:bCs/>
          <w:szCs w:val="24"/>
        </w:rPr>
        <w:tab/>
      </w:r>
      <w:r w:rsidRPr="00540607">
        <w:rPr>
          <w:rFonts w:asciiTheme="majorHAnsi" w:hAnsiTheme="majorHAnsi" w:cstheme="majorHAnsi"/>
          <w:b/>
          <w:szCs w:val="24"/>
        </w:rPr>
        <w:t>Sandra Leibel:</w:t>
      </w:r>
      <w:r w:rsidRPr="00540607">
        <w:rPr>
          <w:rFonts w:asciiTheme="majorHAnsi" w:hAnsiTheme="majorHAnsi" w:cstheme="majorHAnsi"/>
          <w:bCs/>
          <w:szCs w:val="24"/>
        </w:rPr>
        <w:t xml:space="preserve"> Following this procedure, the lung organoids can be invested with iPSC derived endothelial and immune cells to mimic lung tissue. Lung development and disease occurs not only through signaling between epithelial and mesenchymal cells, but also from signals from endothelial cells and macrophages. A 3D lung tissue model system would be more clinically relevant in testing responses to disease and therapeutics </w:t>
      </w:r>
      <w:r w:rsidRPr="00540607">
        <w:rPr>
          <w:rFonts w:asciiTheme="majorHAnsi" w:hAnsiTheme="majorHAnsi" w:cstheme="majorHAnsi"/>
          <w:b/>
          <w:szCs w:val="24"/>
        </w:rPr>
        <w:t>[1]</w:t>
      </w:r>
      <w:r w:rsidRPr="00540607">
        <w:rPr>
          <w:rFonts w:asciiTheme="majorHAnsi" w:hAnsiTheme="majorHAnsi" w:cstheme="majorHAnsi"/>
          <w:bCs/>
          <w:szCs w:val="24"/>
        </w:rPr>
        <w:t>.</w:t>
      </w:r>
    </w:p>
    <w:p w14:paraId="49D9C7A3" w14:textId="77777777" w:rsidR="00540607" w:rsidRPr="00540607" w:rsidRDefault="00540607" w:rsidP="00540607">
      <w:pPr>
        <w:jc w:val="both"/>
        <w:rPr>
          <w:rFonts w:asciiTheme="majorHAnsi" w:hAnsiTheme="majorHAnsi" w:cstheme="majorHAnsi"/>
          <w:bCs/>
          <w:szCs w:val="24"/>
        </w:rPr>
      </w:pPr>
    </w:p>
    <w:p w14:paraId="11CA335E" w14:textId="42CC8877" w:rsidR="00D80FC0" w:rsidRPr="00BA2C22" w:rsidRDefault="00540607" w:rsidP="00540607">
      <w:pPr>
        <w:jc w:val="both"/>
        <w:rPr>
          <w:rFonts w:asciiTheme="majorHAnsi" w:hAnsiTheme="majorHAnsi" w:cstheme="majorHAnsi"/>
          <w:bCs/>
          <w:szCs w:val="24"/>
        </w:rPr>
      </w:pPr>
      <w:r w:rsidRPr="00540607">
        <w:rPr>
          <w:rFonts w:asciiTheme="majorHAnsi" w:hAnsiTheme="majorHAnsi" w:cstheme="majorHAnsi"/>
          <w:bCs/>
          <w:szCs w:val="24"/>
        </w:rPr>
        <w:t>7.1.1.</w:t>
      </w:r>
      <w:r w:rsidRPr="00540607">
        <w:rPr>
          <w:rFonts w:asciiTheme="majorHAnsi" w:hAnsiTheme="majorHAnsi" w:cstheme="majorHAnsi"/>
          <w:bCs/>
          <w:szCs w:val="24"/>
        </w:rPr>
        <w:tab/>
        <w:t xml:space="preserve">INTERVIEW: Named talent says the statement above in an interview-style shot, looking slightly off-camera. </w:t>
      </w:r>
      <w:r w:rsidRPr="00540607">
        <w:rPr>
          <w:rFonts w:asciiTheme="majorHAnsi" w:hAnsiTheme="majorHAnsi" w:cstheme="majorHAnsi"/>
          <w:bCs/>
          <w:i/>
          <w:iCs/>
          <w:color w:val="0000FF"/>
          <w:szCs w:val="24"/>
        </w:rPr>
        <w:t>Suggested B-roll: 4.3.2 for “derived endothelial and immune cells” and 5.2.2 for “3D lung tissue model’’.</w:t>
      </w:r>
    </w:p>
    <w:sectPr w:rsidR="00D80FC0"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9EBC" w14:textId="77777777" w:rsidR="00BA5486" w:rsidRDefault="00BA5486" w:rsidP="007B33F3">
      <w:r>
        <w:separator/>
      </w:r>
    </w:p>
  </w:endnote>
  <w:endnote w:type="continuationSeparator" w:id="0">
    <w:p w14:paraId="7DFC25EF" w14:textId="77777777" w:rsidR="00BA5486" w:rsidRDefault="00BA5486"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躜"/>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7B7D" w14:textId="77777777" w:rsidR="00BA5486" w:rsidRDefault="00BA5486" w:rsidP="007B33F3">
      <w:r>
        <w:separator/>
      </w:r>
    </w:p>
  </w:footnote>
  <w:footnote w:type="continuationSeparator" w:id="0">
    <w:p w14:paraId="5A19010B" w14:textId="77777777" w:rsidR="00BA5486" w:rsidRDefault="00BA5486"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5CAD132F"/>
    <w:multiLevelType w:val="multilevel"/>
    <w:tmpl w:val="7026FC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2"/>
  </w:num>
  <w:num w:numId="7">
    <w:abstractNumId w:val="10"/>
  </w:num>
  <w:num w:numId="8">
    <w:abstractNumId w:val="0"/>
  </w:num>
  <w:num w:numId="9">
    <w:abstractNumId w:val="3"/>
  </w:num>
  <w:num w:numId="10">
    <w:abstractNumId w:val="9"/>
  </w:num>
  <w:num w:numId="11">
    <w:abstractNumId w:val="1"/>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3MTUzMLA0NzcyMTZU0lEKTi0uzszPAykwrAUAWUJitCwAAAA="/>
  </w:docVars>
  <w:rsids>
    <w:rsidRoot w:val="007F08C5"/>
    <w:rsid w:val="0004188E"/>
    <w:rsid w:val="0005377D"/>
    <w:rsid w:val="00086E4B"/>
    <w:rsid w:val="00091189"/>
    <w:rsid w:val="000A5414"/>
    <w:rsid w:val="000E3026"/>
    <w:rsid w:val="000E643D"/>
    <w:rsid w:val="000F30B1"/>
    <w:rsid w:val="00154212"/>
    <w:rsid w:val="001A2108"/>
    <w:rsid w:val="001A3DB6"/>
    <w:rsid w:val="00201F00"/>
    <w:rsid w:val="002734F2"/>
    <w:rsid w:val="003A605E"/>
    <w:rsid w:val="00400892"/>
    <w:rsid w:val="004703E0"/>
    <w:rsid w:val="004705A1"/>
    <w:rsid w:val="00540607"/>
    <w:rsid w:val="005861C1"/>
    <w:rsid w:val="005C7DA3"/>
    <w:rsid w:val="005E585A"/>
    <w:rsid w:val="006A3EFB"/>
    <w:rsid w:val="007051DC"/>
    <w:rsid w:val="00780C07"/>
    <w:rsid w:val="007B33F3"/>
    <w:rsid w:val="007F08C5"/>
    <w:rsid w:val="00996817"/>
    <w:rsid w:val="009D5FF1"/>
    <w:rsid w:val="00A05DEC"/>
    <w:rsid w:val="00A421F9"/>
    <w:rsid w:val="00A4316B"/>
    <w:rsid w:val="00A625ED"/>
    <w:rsid w:val="00AD3B5B"/>
    <w:rsid w:val="00BA2C22"/>
    <w:rsid w:val="00BA5486"/>
    <w:rsid w:val="00BD6068"/>
    <w:rsid w:val="00C42A6C"/>
    <w:rsid w:val="00C501F4"/>
    <w:rsid w:val="00C77C9F"/>
    <w:rsid w:val="00CB43CE"/>
    <w:rsid w:val="00CD5AF0"/>
    <w:rsid w:val="00CF0787"/>
    <w:rsid w:val="00D30AFA"/>
    <w:rsid w:val="00D50F03"/>
    <w:rsid w:val="00D80FC0"/>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3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491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Mithila Boche</cp:lastModifiedBy>
  <cp:revision>6</cp:revision>
  <dcterms:created xsi:type="dcterms:W3CDTF">2021-02-17T15:22:00Z</dcterms:created>
  <dcterms:modified xsi:type="dcterms:W3CDTF">2021-04-24T13:57:00Z</dcterms:modified>
</cp:coreProperties>
</file>