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Mapping R-Loops and RNA:DNA Hybrids with S9.6-Based Immunoprecipitation Methods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Lionel A. Sanz, Daisy Castillo-Guzman, Fr&amp;#233;d&amp;#233;ric Ch&amp;#233;din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and Cellular Biology 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Genome Center, University of California, Davis, California,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Lionel A. Sanz</w:t>
        <w:tab/>
        <w:tab/>
        <w:tab/>
        <w:t xml:space="preserve">(lsanz@ucdavis.edu)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Daisy Castillo-Guzman</w:t>
        <w:tab/>
        <w:t xml:space="preserve">(dcastilloguzman@ucdavis.edu)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Fr&amp;#233;d&amp;#233;ric Ch&amp;#233;din</w:t>
        <w:tab/>
        <w:tab/>
        <w:t xml:space="preserve">(flchedin@ucdavis.edu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Fr&amp;#233;d&amp;#233;ric Ch&amp;#233;din</w:t>
        <w:tab/>
        <w:tab/>
        <w:t xml:space="preserve">(flchedin@ucdavis.edu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R-loops, DNA:RNA hybrids, S9.6, R-loop mapping, sonication, immunoprecipitation, strand-specific library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R-loops constitute a prevalent class of transcription-driven non-B DNA structures that occur in all genomes depending on both DNA sequence and topological favorability. In recent years, R-loops have been implicated in a variety of adaptive and maladaptive roles and have been linked to genomic instability in the context of human disorders. As a consequence, the accurate mapping of these structures in genomes is of high interest to many investigators. DRIP-seq (DNA:RNA Immunoprecipitation followed by high throughput sequencing) is described here. It is a robust and reproducible technique that permits accurate and semi-quantitative mapping of R-loops. A recent iteration of the method is also described in which fragmentation is accomplished using sonication (sDRIP-seq), which allows strand-specific and high-resolution mapping of R-loops. sDRIP-seq thus addresses some of the common limitations of the DRIP-seq method in terms of resolution and strandedness, making it a method of choice for R-loop mapping.</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R-loops are three-stranded nucleic acid structures that form primarily during transcription upon hybridization of the nascent RNA transcript to the template DNA strand. This results in the formation of an RNA:DNA hybrid and causes the displacement of the non-template DNA strand in a single-stranded looped state. Biochemical reconstitution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mathematical modeling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combination with other biophysical measurements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have established that R-loops are more likely to occur over regions that exhibit specific favorable characteristics. For instance, regions that display strand asymmetry in the distribution of guanines (G) and cytosines (C) such that the RNA is G-rich, a property called positive GC skew, are favored to form R-loops when transcribed owing to the higher thermodynamic stability of the DNA:RNA hybrid compared to the DNA duplex</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Regions that have evolved positive GC skew, such as the early portions of many eukaryotic genes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are prone to forming R-loops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3,4,12</w:t>
      </w:r>
      <w:r>
        <w:rPr>
          <w:rFonts w:ascii="Calibri" w:hAnsi="Calibri" w:cs="Calibri" w:eastAsia="Calibri"/>
          <w:color w:val="auto"/>
          <w:spacing w:val="0"/>
          <w:position w:val="0"/>
          <w:sz w:val="24"/>
          <w:shd w:fill="auto" w:val="clear"/>
        </w:rPr>
        <w:t xml:space="preserve">. Negative DNA superhelical stress also greatly favors structure formation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because R-loops efficiently absorb such topological stresses and return the surrounding DNA fiber to a favorable relaxed state</w:t>
      </w:r>
      <w:r>
        <w:rPr>
          <w:rFonts w:ascii="Calibri" w:hAnsi="Calibri" w:cs="Calibri" w:eastAsia="Calibri"/>
          <w:color w:val="auto"/>
          <w:spacing w:val="0"/>
          <w:position w:val="0"/>
          <w:sz w:val="24"/>
          <w:shd w:fill="auto" w:val="clear"/>
          <w:vertAlign w:val="superscript"/>
        </w:rPr>
        <w:t xml:space="preserve">5,15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R-loop structures were considered to result from rare, spontaneous, entanglements of RNA with DNA during transcription. However, the development of DNA:RNA immunoprecipitation (DRIP) coupled with high-throughput DNA sequencing (DRIP-seq) allowed the first genome-wide mapping of R-loops and revealed that those structures are far more prevalent than expected in human cells</w:t>
      </w:r>
      <w:r>
        <w:rPr>
          <w:rFonts w:ascii="Calibri" w:hAnsi="Calibri" w:cs="Calibri" w:eastAsia="Calibri"/>
          <w:color w:val="auto"/>
          <w:spacing w:val="0"/>
          <w:position w:val="0"/>
          <w:sz w:val="24"/>
          <w:shd w:fill="auto" w:val="clear"/>
          <w:vertAlign w:val="superscript"/>
        </w:rPr>
        <w:t xml:space="preserve">4,16</w:t>
      </w:r>
      <w:r>
        <w:rPr>
          <w:rFonts w:ascii="Calibri" w:hAnsi="Calibri" w:cs="Calibri" w:eastAsia="Calibri"/>
          <w:color w:val="auto"/>
          <w:spacing w:val="0"/>
          <w:position w:val="0"/>
          <w:sz w:val="24"/>
          <w:shd w:fill="auto" w:val="clear"/>
        </w:rPr>
        <w:t xml:space="preserve">. R-loops occur over tens of thousands of conserved, transcribed, genic hotspots in mammalian genomes, with a predilection for GC-skewed CpG islands overlapping the first intron of genes and the terminal regions of numerous genes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Overall, R-loops collectively occupy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the genome in human cells, consistent with measurements in other organisms, including yeasts, plants, flies, and mice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R-loop forming hotspots in human cells revealed that such regions associate with specific chromatin signatures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R-loops, in general, are found over regions with lower nucleosome occupancy and higher RNA polymerase density. At promoters, R-loops associate with increased recruitment of two co-transcriptionally deposited histone modifications, H3K4me1 and H3K36me3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At gene termini, R-loops associate with closely arranged genes that undergo efficient transcription termination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consistent with prior observations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R-loops were also shown to participate in the initiation of DNA replication at the replication origins of bacteriophage, plasmid, mitochondrial, and the yeast genomes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addition, 76% of R-loop-prone human CpG island promoters function as early, constitutive replication origins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further reinforcing the connections between R-loops and replication origins. Collectively, these studies suggest that R-loops represent a novel type of biological signal that can trigger specific biological outputs in a context-dependent manner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on, R-loops were shown to form at class switch sequences during the process of immunoglobulin class switch recombination</w:t>
      </w:r>
      <w:r>
        <w:rPr>
          <w:rFonts w:ascii="Calibri" w:hAnsi="Calibri" w:cs="Calibri" w:eastAsia="Calibri"/>
          <w:color w:val="auto"/>
          <w:spacing w:val="0"/>
          <w:position w:val="0"/>
          <w:sz w:val="24"/>
          <w:shd w:fill="auto" w:val="clear"/>
          <w:vertAlign w:val="superscript"/>
        </w:rPr>
        <w:t xml:space="preserve">3,36,37</w:t>
      </w:r>
      <w:r>
        <w:rPr>
          <w:rFonts w:ascii="Calibri" w:hAnsi="Calibri" w:cs="Calibri" w:eastAsia="Calibri"/>
          <w:color w:val="auto"/>
          <w:spacing w:val="0"/>
          <w:position w:val="0"/>
          <w:sz w:val="24"/>
          <w:shd w:fill="auto" w:val="clear"/>
        </w:rPr>
        <w:t xml:space="preserve">. Such programmed R-loops are thought to initiate class switch recombination through the introduction of double-stranded DNA breaks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Since then, harmful R-loop formation, generally understood to result from excessive R-loop formation, has been linked to genomic instability and processes such as hyper recombination, transcription-replication collisions, replication, and transcriptional stress (for review</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As a consequence, improved mapping of R-loop structures represents an exciting and essential challenge to better decipher the distribution and function of these structures in health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DNA:RNA immunoprecipitation (DRIP) relies on high affinity of the S9.6 monoclonal antibody for DNA:RNA hybrids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DRIP-seq permits robust genome-wide profiling of R-loop formation</w:t>
      </w:r>
      <w:r>
        <w:rPr>
          <w:rFonts w:ascii="Calibri" w:hAnsi="Calibri" w:cs="Calibri" w:eastAsia="Calibri"/>
          <w:color w:val="auto"/>
          <w:spacing w:val="0"/>
          <w:position w:val="0"/>
          <w:sz w:val="24"/>
          <w:shd w:fill="auto" w:val="clear"/>
          <w:vertAlign w:val="superscript"/>
        </w:rPr>
        <w:t xml:space="preserve">4,45</w:t>
      </w:r>
      <w:r>
        <w:rPr>
          <w:rFonts w:ascii="Calibri" w:hAnsi="Calibri" w:cs="Calibri" w:eastAsia="Calibri"/>
          <w:color w:val="auto"/>
          <w:spacing w:val="0"/>
          <w:position w:val="0"/>
          <w:sz w:val="24"/>
          <w:shd w:fill="auto" w:val="clear"/>
        </w:rPr>
        <w:t xml:space="preserve">. While useful, this technique suffers from limited resolution due to the fact that restriction enzymes are used to achieve gentle DNA fragmentation. In addition, DRIP-seq does not provide information on the directionality of R-loop formation. Here, we report a variant of DRIP-seq that permits the mapping of R-loops at high resolution in a strand-specific manner. This method relies on sonication to fragment the genome prior to immunoprecipitation and the method is thus called sDRIP-seq (sonication DNA:RNA immunoprecipitation coupled with high throughput sequencing)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use of sonication permits an increased resolution and limits restriction enzyme-linked fragmentation biases observed in DRIP-seq approaches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sDRIP-seq produces R-loop maps that are in strong agreement with the results from both DRIP-seq and the previously described high-resolution DRIPc-seq method in which sequencing libraries are built from the RNA strands of immunoprecipitated R-loop structures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Faced with a plethora of methods to choose from, users may wonder which particular DRIP-based approach is preferable for their needs. We offer the following advice. DRIP-seq, despite its limitations, is technically easiest and is the most robust (highest yields) of all three methods discussed here; it thus remains broadly useful. Numerous DRIP-seq datasets have been published, which provide a useful comparison point for new datasets. Finally, the bioinformatic analysis pipeline is simpler as the data is not stranded. It is recommended that new users begin honing their R-loop mapping skills with DRIP followed by quantitative polymerase chain reaction (qPCR) and DRIP-seq. sDRIP-seq represents a slightly higher degree of technical difficulty: the yields are slightly reduced due to sonication (discussed below) and the sequencing library process is slightly more complex. Yet, the gain of strandedness and higher resolution is invaluable. It is noted that sDRIP-seq will capture both two-stranded RNA:DNA hybrids and three-stranded R-loops. Due to the library construction steps, DRIP-seq will not capture two-stranded RNA:DNA hybrids. DRIPc-seq is the most technically demanding and requires higher amount of starting materials. In return, it offers the highest resolution and strandedness. Because sequencing libraries are built from the RNA moiety of R-loops or hybrids, DRIPc-seq may suffer from possible RNA contamination, especially since S9.6 possesses residual affinity for dsRNA</w:t>
      </w:r>
      <w:r>
        <w:rPr>
          <w:rFonts w:ascii="Calibri" w:hAnsi="Calibri" w:cs="Calibri" w:eastAsia="Calibri"/>
          <w:color w:val="auto"/>
          <w:spacing w:val="0"/>
          <w:position w:val="0"/>
          <w:sz w:val="24"/>
          <w:shd w:fill="auto" w:val="clear"/>
          <w:vertAlign w:val="superscript"/>
        </w:rPr>
        <w:t xml:space="preserve">19,47,48</w:t>
      </w:r>
      <w:r>
        <w:rPr>
          <w:rFonts w:ascii="Calibri" w:hAnsi="Calibri" w:cs="Calibri" w:eastAsia="Calibri"/>
          <w:color w:val="auto"/>
          <w:spacing w:val="0"/>
          <w:position w:val="0"/>
          <w:sz w:val="24"/>
          <w:shd w:fill="auto" w:val="clear"/>
        </w:rPr>
        <w:t xml:space="preserve">. sDRIP-seq permits strand-specific, high resolution mapping without worries about RNA contamination since sequencing libraries are derived from DNA strands. Overall, these three methods remain useful and present differing degrees of complexity and slightly different caveats. All three, however, produce highly congruent datasets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are highly sensitive to RNase H pre-treatment, which represents an essential control to ensure signal specificity</w:t>
      </w:r>
      <w:r>
        <w:rPr>
          <w:rFonts w:ascii="Calibri" w:hAnsi="Calibri" w:cs="Calibri" w:eastAsia="Calibri"/>
          <w:color w:val="auto"/>
          <w:spacing w:val="0"/>
          <w:position w:val="0"/>
          <w:sz w:val="24"/>
          <w:shd w:fill="auto" w:val="clear"/>
          <w:vertAlign w:val="superscript"/>
        </w:rPr>
        <w:t xml:space="preserve">45,49</w:t>
      </w:r>
      <w:r>
        <w:rPr>
          <w:rFonts w:ascii="Calibri" w:hAnsi="Calibri" w:cs="Calibri" w:eastAsia="Calibri"/>
          <w:color w:val="auto"/>
          <w:spacing w:val="0"/>
          <w:position w:val="0"/>
          <w:sz w:val="24"/>
          <w:shd w:fill="auto" w:val="clear"/>
        </w:rPr>
        <w:t xml:space="preserve">. It is noted that given </w:t>
      </w:r>
      <w:r>
        <w:rPr>
          <w:rFonts w:ascii="Calibri" w:hAnsi="Calibri" w:cs="Calibri" w:eastAsia="Calibri"/>
          <w:color w:val="auto"/>
          <w:spacing w:val="0"/>
          <w:position w:val="0"/>
          <w:sz w:val="24"/>
          <w:shd w:fill="FFFFFF" w:val="clear"/>
        </w:rPr>
        <w:t xml:space="preserve">the size selection imposed on sequencing libraries, small hybrids (estimated &amp;lt;75 bp), such as those forming transiently around lagging strand DNA replication priming sites (Okazaki primers) will be excluded</w:t>
      </w:r>
      <w:r>
        <w:rPr>
          <w:rFonts w:ascii="Calibri" w:hAnsi="Calibri" w:cs="Calibri" w:eastAsia="Calibri"/>
          <w:color w:val="auto"/>
          <w:spacing w:val="0"/>
          <w:position w:val="0"/>
          <w:sz w:val="24"/>
          <w:shd w:fill="auto" w:val="clear"/>
        </w:rPr>
        <w:t xml:space="preserve">. Similarly, since all DRIP methods involve DNA fragmentation, unstable R-loops that require negative DNA supercoiling for their stability will be lost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DRIP approaches may underestimate R-loop loads, especially for short, unstable R-loops that may be best captured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approaches</w:t>
      </w:r>
      <w:r>
        <w:rPr>
          <w:rFonts w:ascii="Calibri" w:hAnsi="Calibri" w:cs="Calibri" w:eastAsia="Calibri"/>
          <w:color w:val="auto"/>
          <w:spacing w:val="0"/>
          <w:position w:val="0"/>
          <w:sz w:val="24"/>
          <w:shd w:fill="auto" w:val="clear"/>
          <w:vertAlign w:val="superscript"/>
        </w:rPr>
        <w:t xml:space="preserve">45,48</w:t>
      </w:r>
      <w:r>
        <w:rPr>
          <w:rFonts w:ascii="Calibri" w:hAnsi="Calibri" w:cs="Calibri" w:eastAsia="Calibri"/>
          <w:color w:val="auto"/>
          <w:spacing w:val="0"/>
          <w:position w:val="0"/>
          <w:sz w:val="24"/>
          <w:shd w:fill="auto" w:val="clear"/>
        </w:rPr>
        <w:t xml:space="preserve">. It is noted that R-loops can also be profiled in an S9.6-independent manner at deep coverage, high-resolution, and in a strand-specific manner on single DNA molecules after sodium bisulfite treatment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strategies using a catalytically inactive RNase H1 enzyme have been employed to map native R-loops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highlighting short, unstable R-loops that form primarily at paused promoters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is optimized for the human Ntera-2 cell line grown in culture, but it has been successfully adapted without modification to a range of other human cell lines (HEK293, K562, HeLa, U2OS), primary cells (fibroblasts, B-cells) as well as in other organisms with small modifications (mice, flies).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harvest and lysis</w:t>
      </w:r>
    </w:p>
    <w:p>
      <w:pPr>
        <w:spacing w:before="0" w:after="120" w:line="240"/>
        <w:ind w:right="0" w:left="360" w:firstLine="0"/>
        <w:jc w:val="both"/>
        <w:rPr>
          <w:rFonts w:ascii="Calibri" w:hAnsi="Calibri" w:cs="Calibri" w:eastAsia="Calibri"/>
          <w:b/>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Ntera-2 cells to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confluency. Ensure that the optimal cell count is 5 to 6 million cells with &amp;gt;90% viable counts to start any DRIP procedure.</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Wash the cells once with 1x PBS, add 1.5 mL of Trypsin-EDTA 1x, and then incubate for 2 min at 37 &amp;#176;C until the cells dissociate from the dish.</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5 mL of warm media and pipette well to resuspend cells into a single cell suspension. Transfer the content into a new 15 mL tube and gently pellet the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Wash the cells once with 5 mL of 1x PBS and gently pellet the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Fully resuspend the cells in 1.6 mL of TE buffer (10 mM Tris-Cl pH 7.5, 1 mM EDTA pH 8.0). Add 5 &amp;#181;L of proteinase K (20 mg/mL stock solution) and 50 &amp;#181;L of SDS (20% stock solution) and gently invert the tubes five times until the solution become viscous. Do not try to pipette the solution, only mix by inversion.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Incubate the tubes overnight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DNA extraction</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Pour the DNA lysate into a pre-spun 15 mL high density phase lock gel tube and add 1 volume (1.6 mL) of Phenol/Chloroform Isoamyl alcohol (25:24:1). Gently invert five times and spin down at 1,500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1/10 volume of 3 M sodium acetate (NaOAc) (pH 5.2) and 2.5 volumes of 100% Ethanol to a new 15 mL tube. Pour in the top aqueous phase from the phase lock gel tube and gently invert until the DNA is fully precipitated (up to 10 min).</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Spool the DNA threads using a wide bore 1,000 &amp;#181;L tip and transfer to a clean 2 mL tube while taking care not to carry over the residual supernatant.</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Wash the DNA by adding 1.5 mL of 80% ethanol and gently invert the tube five times. Incubate for 10 min.</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Repeat the previous step twice. Do not centrifuge during the wash steps. Carefully remove as much ethanol as possible by pipetting after the last wash while trying not to disturb the DNA.</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Allow the DNA to air dry completely while inverting the tube. This step can take 30 min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h depending on the amount of DNA.</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Add 125 &amp;#181;L of TE buffer directly on the DNA pellet to fragment the DNA through restriction enzyme digestion or 100 &amp;#181;L of TE buffer to shear the DNA through sonication. Keep on ice for 1 h and gently resuspend the DNA by pipetting a few times with a wide bore 200 &amp;#181;L tip. Leave on ice for 1 h before starting the fragmentation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DNA fragmentation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For restriction enzyme-based DRIP-seq, follow step 3.1. For sonication-based DRIP-seq, skip to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Restriction enzyme (RE) fragmentation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Digest the resuspended genomic DNA (very viscous) using a cocktail of REs according to supplier’s instructions.</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Add 0.1 mM spermidine to the final reaction. Use a cocktail of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enzymes with 30 U of each enzyme in a total volume of 150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cocktail for DRIP-seq (HindIII, SspI, EcoRI, BsrGI, XbaI)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was developed to generate an average fragment length of 5 kilobases. Avoid any interference with CpG methylation and spare GC-rich regions of the genome. Other cocktails are also possible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cocktails are suitable for both the human and mouse genomes but can be adjusted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Incubate the reaction mixture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 mixture post digest should no longer be viscous. Any remaining viscosity at this step is indicative of an incomplete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If observed, add an additional 10 U of each enzyme and incubate for another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Users may not digest the entire pellet in the event they harvested more cells than recommended here.</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Gently pipette the overnight digested DNA (150 &amp;#181;L) into a pre-spun 2 mL phase lock gel light tube. Add 100 &amp;#181;L of water and one volume (250 &amp;#181;L) of Phenol/Chloroform Isoamyl alcohol (25:24:1). Gently invert five times and spin down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1.5 &amp;#181;L of glycogen, 1/10 volume of 3 M NaOAc (pH 5.2) and 2.5 volumes of 100% Ethanol to a new 1.5 mL tube. Pipette the DNA from the phase lock gel tube and mix by inverting five times. Incubate for 1 h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Spin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35 min at 4 &amp;#176;C. Wash the DNA with 200 &amp;#181;L of 80% ethanol and spin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Air dry the pellet and add 50 &amp;#181;L of TE buffer to the pellet. Leave the tube on ice for 30 min and gently resuspend the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Measure the concentration (</w:t>
      </w:r>
      <w:r>
        <w:rPr>
          <w:rFonts w:ascii="Calibri" w:hAnsi="Calibri" w:cs="Calibri" w:eastAsia="Calibri"/>
          <w:color w:val="auto"/>
          <w:spacing w:val="0"/>
          <w:position w:val="0"/>
          <w:sz w:val="24"/>
          <w:shd w:fill="FFFFFF" w:val="clear"/>
        </w:rPr>
        <w:t xml:space="preserve">OD</w:t>
      </w:r>
      <w:r>
        <w:rPr>
          <w:rFonts w:ascii="Calibri" w:hAnsi="Calibri" w:cs="Calibri" w:eastAsia="Calibri"/>
          <w:color w:val="auto"/>
          <w:spacing w:val="0"/>
          <w:position w:val="0"/>
          <w:sz w:val="24"/>
          <w:shd w:fill="FFFFFF" w:val="clear"/>
          <w:vertAlign w:val="subscript"/>
        </w:rPr>
        <w:t xml:space="preserve">260</w:t>
      </w:r>
      <w:r>
        <w:rPr>
          <w:rFonts w:ascii="Calibri" w:hAnsi="Calibri" w:cs="Calibri" w:eastAsia="Calibri"/>
          <w:color w:val="auto"/>
          <w:spacing w:val="0"/>
          <w:position w:val="0"/>
          <w:sz w:val="24"/>
          <w:shd w:fill="FFFF00" w:val="clear"/>
        </w:rPr>
        <w:t xml:space="preserve">) of the fragmented DNA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Optional but recommended: Load 1 &amp;#181;g of digested DNA on a 0.8% agarose gel alongside a size marker to verify that the digestion is complete. Run the gel for an hour at 100 V.</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incomplete, additional enzyme can be added. Incomplete digestion can lead to the loss of resolution after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After this step, treat 10 &amp;#181;g of digested DNA with 4 &amp;#181;L of ribonuclease H (RNase H)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37 &amp;#176;C to ensure that the signal retrieved upon immunoprecipitation is derived from DNA:RNA hybrids. Then, proceed to S9.6 immunoprecipitation (step 4).</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digested DNAs can be kept frozen at -80 &amp;#176;C for up to one month without significant loss of yield.</w:t>
      </w:r>
    </w:p>
    <w:p>
      <w:pPr>
        <w:spacing w:before="0" w:after="0" w:line="27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Sonication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12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Sonicate all or a part of the extracted DNA in a 0.5 mL microcentrifuge tube in 100 &amp;#181;L total volume. Perform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cycles of 30 s ON / 30 s OFF on a sonicator (spin after 5, 10, and 15 cycles to ensure homogeneous sonication).</w:t>
      </w:r>
    </w:p>
    <w:p>
      <w:pPr>
        <w:spacing w:before="0" w:after="12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Measure the concentration (</w:t>
      </w:r>
      <w:r>
        <w:rPr>
          <w:rFonts w:ascii="Calibri" w:hAnsi="Calibri" w:cs="Calibri" w:eastAsia="Calibri"/>
          <w:color w:val="000000"/>
          <w:spacing w:val="0"/>
          <w:position w:val="0"/>
          <w:sz w:val="24"/>
          <w:shd w:fill="FFFFFF" w:val="clear"/>
        </w:rPr>
        <w:t xml:space="preserve">OD</w:t>
      </w:r>
      <w:r>
        <w:rPr>
          <w:rFonts w:ascii="Calibri" w:hAnsi="Calibri" w:cs="Calibri" w:eastAsia="Calibri"/>
          <w:color w:val="000000"/>
          <w:spacing w:val="0"/>
          <w:position w:val="0"/>
          <w:sz w:val="24"/>
          <w:shd w:fill="FFFFFF" w:val="clear"/>
          <w:vertAlign w:val="subscript"/>
        </w:rPr>
        <w:t xml:space="preserve">260</w:t>
      </w:r>
      <w:r>
        <w:rPr>
          <w:rFonts w:ascii="Calibri" w:hAnsi="Calibri" w:cs="Calibri" w:eastAsia="Calibri"/>
          <w:color w:val="auto"/>
          <w:spacing w:val="0"/>
          <w:position w:val="0"/>
          <w:sz w:val="24"/>
          <w:shd w:fill="FFFF00" w:val="clear"/>
        </w:rPr>
        <w:t xml:space="preserve">) of sonicated DNA on a spectrophotometer.</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the viscosity of the DNA should have disappeared.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Run an agarose gel to confirm the size distribution of the sonicated DNA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bp).</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Over-sonicating the DNA can lead to significant reduction in yield resulting from breakage and dissociation of R-loop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After this step, treat 10 &amp;#181;g of sonicated DNA with 4 &amp;#181;L of RNase H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37 &amp;#176;C to ensure that the signal retrieved upon immunoprecipitation is derived from DNA:RNA hybrids. Then, proceed to S9.6 immunoprecipitation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S9.6 immunoprecipitation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immunoprecipitation steps are similar regardless of whether DNA was fragmented through REs or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three tubes and aliquot 4.4 &amp;#181;g of fragmented DNA in a final volume of 500 &amp;#181;L of TE buffer per tube. Save 50 &amp;#181;L (1/10 of the volume) from each tube to use later as an input DNA.</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50 &amp;#181;L of 10x binding buffer (100 mM NaPO4 pH 7, 1.4 M NaCl, 0.5% Triton X-100) and 10 &amp;#181;L of S9.6 antibody (1 mg/mL) to the 450 &amp;#181;L of the diluted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overnight at 4 &amp;#176;C on a mini-tube rotator at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For each tube, wash 50 &amp;#181;L of Protein A/G agarose bead slurry with 700 &amp;#181;L of 1x binding buffer by inverting the tubes on a mini-rotator at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rpm at room temperature for 10 min. Spin down the beads at 1,100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Repeat this step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the DNA from step 4.3 to the 50 &amp;#181;L of beads and incubate for 2 h at 4 &amp;#176;C while inverting at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rpm on a mini-rotator.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Spin down the beads for 1 min at 1,100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Wash the beads with 750 &amp;#181;L of 1x binding buffer by inverting at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rpm on a mini-rotator for 15 min. Spin down for 1 min at 1,100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discard the supernatant. Repeat this step once.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Add 250 &amp;#181;L of the elution buffer (50 mM Tris-Cl pH 8, 10 mM EDTA pH 8, 0.5% SDS) and 7 &amp;#181;L of proteinase K (20 mg/mL stock) to the beads and incubate with rotation at 55 &amp;#176;C (12 rpm)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Spin down the beads for 1 min at 1,100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the supernatant to a pre-spun 2 mL phase lock gel light tube and add one volume (250 &amp;#181;L) of Phenol/Chloroform Isoamyl alcohol (25:24:1). Invert the tubes five times and spin down for 10 min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Add 1.5 &amp;#181;L of glycogen, 1/10 volume 3M NaOAc (pH 5.2) and 2.5 volumes of 100% Ethanol to a new 1.5 mL tube. Pipette the DNA from the phase lock gel tube and mix by inverting five times. Incubate for 1 h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Spin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35 min at 4 &amp;#176;C. Wash the DNA with 200 &amp;#181;L of 80% ethanol and spin at 16,000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Air dry the pellets and add 15 &amp;#181;L of 10 mM Tris-Cl (pH 8) in each tube. Leave the tubes on ice for 20 min and gently resuspend. Combine the contents of the three tubes into one tube (45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Check the DRIP efficiency by qPCR using 5 &amp;#181;L of the 45 &amp;#181;L resuspended DNA (see </w:t>
      </w:r>
      <w:r>
        <w:rPr>
          <w:rFonts w:ascii="Calibri" w:hAnsi="Calibri" w:cs="Calibri" w:eastAsia="Calibri"/>
          <w:b/>
          <w:color w:val="auto"/>
          <w:spacing w:val="0"/>
          <w:position w:val="0"/>
          <w:sz w:val="24"/>
          <w:shd w:fill="auto" w:val="clear"/>
        </w:rPr>
        <w:t xml:space="preserve">RepXative Results</w:t>
      </w:r>
      <w:r>
        <w:rPr>
          <w:rFonts w:ascii="Calibri" w:hAnsi="Calibri" w:cs="Calibri" w:eastAsia="Calibri"/>
          <w:color w:val="auto"/>
          <w:spacing w:val="0"/>
          <w:position w:val="0"/>
          <w:sz w:val="24"/>
          <w:shd w:fill="auto" w:val="clear"/>
        </w:rPr>
        <w:t xml:space="preserve">). Dilute the 5 &amp;#181;L in 10 &amp;#181;L of water and use 2 &amp;#181;L per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Pre-library step for sonicated DNA only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Sonication leads the displaced ssDNA strand of R-loops to break. Thus, three-stranded R-loop structures are converted into two-stranded DNA:RNA hybrids upon sonication. As a result, these DNA:RNA hybrids must be converted back to double-stranded DNA prior to library construction. Here, a second strand synthesis step is employed. An alternative approach that has been successfully used is to instead perform a single-stranded DNA ligation followed by a second strand synthesis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 the 40 &amp;#181;L of DRIP’ed DNA from step 4.12, add 20 &amp;#181;L of 5x second strand buffer (200 mM Tris pH 7, 22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425 mM KCl), 10 mM dNTP mix (dATP, dCTP, dGTP, and dTTT or dUTP if the user is planning to achieve strand-specific DRIP sequencing), 1 &amp;#181;L 16 mM NAD, and 32 &amp;#181;L water. Mix well and incubate for 5 min on ice.</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1 &amp;#181;L of DNA polymerase I (10 units), 0.3 &amp;#181;L of RNase H (1.6 units) and 0.5 &amp;#181;L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DNA ligase. Mix and incubate at 16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Immediately clean up the reaction using paramagnetic beads with a ratio of 1.6x. Elute the DNA in 40 &amp;#181;L of 10 mM Tris-Cl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Pre-library sonication step for RE DNA only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DRIP leads to the recovery of RE fragments that are often kilobases in length and thus not suited for immediate library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To reduce the size of the material for library construction, sonicate the immunoprecipitated DNA in a 0.5 mL microcentrifuge tube. Perform 12 cycles of 15 s ON / 60 s OFF on a sonicator (spin after six cycles to ensure homogeneous sonication). Proceed to step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immunoprecipitated material still carries the three-stranded R-loops which respond to sonication differently than the flanking double-stranded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Optional step: To even out DRIP profiles, treat the immunoprecipitated material with 1 &amp;#181;L of RNase H in 1x RNase H buffer for 1 h at 37 &amp;#176;C prior to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Library construction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end repair by adding to the 40 &amp;#181;L from step 4.12 (RE fragmentation) or step 5.3 (sonication shearing) 5 &amp;#181;L of 10x end repair module buffer, 2.5 &amp;#181;L of 10 mM ATP and 2.5 &amp;#181;L of End repair module enzyme (50 &amp;#181;L total). Mix well and incubate for 30 min at room temperature. Include 1 &amp;#181;g of RE-digested and sonicated (DRIP) or sonicated (sDRIP) input DNA to create control sequencing libraries corresponding to the input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Clean up the reaction using paramagnetic beads (1.6x ratio) and elute in 34 &amp;#181;L of 10 mM Tris-Cl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Perform A-tailing by adding 5 &amp;#181;L of buffer 2, 10 &amp;#181;L of 1 mM dATP, and 1 &amp;#181;L of Klenow exo- (50 &amp;#181;L total). Mix well and incubate the mixture for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Clean up the reaction using paramagnetic beads (1.6x ratio) and elute in 12 &amp;#181;L of 10 mM Tris-Cl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Ligate adapters by adding 15 &amp;#181;L of 2x quick ligation buffer, 1 &amp;#181;L of 15 &amp;#181;M adapters, and 2 &amp;#181;L of quick ligase (30 &amp;#181;L total). Mix well and incubate for 20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Clean up the reaction using paramagnetic beads (1x ratio) and elute in 20 &amp;#181;L of 10 mM Tris-Cl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If sonication shearing was performed and dUTP was used in step 5.1, add 1.5 &amp;#181;L (1.5 U) of Uracil N-glycosylase and incubate for 30 min at 37 &amp;#176;C to obtain a strand-specific DRIP.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PCR amplify 10 &amp;#181;L of the library from step 6.6 or 6.7. Add 1 &amp;#181;L of PCR primer 1.0 P5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 &amp;#181;L of PCR primer 2.0 P7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15 &amp;#181;L of master mix, and 3 &amp;#181;L of water.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In a thermo cycler, run the program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12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Proceed to a two-step clean-up of the library using paramagnetic beads. First use a ratio of 0.65x to remove fragments over 500 bp. Keep the supernatant. Proceed to a 1x ratio on the supernatant to remove fragments under 200 bp. Elute in 12 &amp;#181;L of 10 mM Tris-HCl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Quality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To check R-loop enrichments with qPCR on two negative and three positive loci using the Pfaffl method, use 1 &amp;#181;L of the clean-up library from step 6.10. Dilute 1 &amp;#181;L of the library in 10 &amp;#181;L of water and use 2 &amp;#181;L per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Check the size distribution of the cleaned-up library from step 6.10 using a high sensitivity DNA kit.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DRIP as well as sDRIP can be analyzed through qPCR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and/or sequencing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After the immunoprecipitation step, the quality of the experiment must be first confirmed by qPCR on positive and negative control loci, as well as with RNase H-treated controls. Primers corresponding to frequently used loci in multiple human cell lines are provided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results from qPCR should be displayed as a percentage of input, which corresponds to the percentage of cells carrying an R-loop at the time of the lysis for a given locus. In a successful DRIP experiment, the yield for negative loci should be less than 0.1% whereas positive loci can vary from 1% to over 10% for highly transcribed loci such as </w:t>
      </w:r>
      <w:r>
        <w:rPr>
          <w:rFonts w:ascii="Calibri" w:hAnsi="Calibri" w:cs="Calibri" w:eastAsia="Calibri"/>
          <w:i/>
          <w:color w:val="auto"/>
          <w:spacing w:val="0"/>
          <w:position w:val="0"/>
          <w:sz w:val="24"/>
          <w:shd w:fill="auto" w:val="clear"/>
        </w:rPr>
        <w:t xml:space="preserve">RPL13A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sDRIP, yields are typically lower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as judged by DRIP-qPCR but appear to affect recovery uniformly such that no particular subset of R-loops is affected more than another. As a result, maps derived from DRIP, sDRIP, and DRIPc are in good agreement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qPCR data can also be displayed as fold enrichment of the percentage of input for positive loci over negative loci, thus assessing the specificity of the experiment. Fold enrichments typically range from a minimal of 10-fold to over 200-fold depending on the loci chosen for analysis. When precise quantification across multiple samples representing gene knockdowns, knockouts, or various pharmacological treatments, is required, the use of spike in controls to normalize inter-sample experimental variation is highly encouraged. Such spike-ins can correspond to synthetic hybrids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or genomes of unrelated species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DRIP and sDRIP materials can be sequenced using single or paired-end sequencing strategies. Data can be extracted and analyzed similarly to most ChIP data using standard computational pipelines (see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DRIP-relevant information). After adapter trimming and removal of PCR duplicates, reads can be mapped to a reference genome and uploaded to a genome browser. A typical expected output of DRIP and sDRIP is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DRIP output is represented by the only green track as it does not allow strand specificity whereas sDRIP shows R-loop mapping to the positive and negative strands indicated respectively in red and blue. Control tracks corresponding to a sample pre-treated with RNase H show a clear reduction of signals, confirming the specificity of the technique for RNA:DNA hybrid-derived materials. The gains in resolution permitted by sDRIP are clearly illustrated when comparing the sizes of input DNA material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reproducibility of sDRIP-seq, along with the global impact of RNase H1 pre-treatment and the correlation between sDRIP-seq and DRIPc-seq are depicted by XY plots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DRIP-seq and sDRIP-seq procedures. </w:t>
      </w:r>
      <w:r>
        <w:rPr>
          <w:rFonts w:ascii="Calibri" w:hAnsi="Calibri" w:cs="Calibri" w:eastAsia="Calibri"/>
          <w:color w:val="auto"/>
          <w:spacing w:val="0"/>
          <w:position w:val="0"/>
          <w:sz w:val="24"/>
          <w:shd w:fill="auto" w:val="clear"/>
        </w:rPr>
        <w:t xml:space="preserve">Both approaches start by the same DNA extraction steps developed to preserve R-loops (RNA strands within R-loops are represented by squiggly lines). For DRIP-seq, the genome is fragmented using restriction enzymes, often resulting in kilobase-size fragments within which shorter R-loops are embedded. For sDRIP-seq, the genome is fragmented via sonication, which results in smaller fragments and the shearing and loss of the displaced single-strand of R-loops (indicated by dashed lines). Following immunoprecipitation with the S9.6 antibody, DRIP leads to the recovery of three-stranded R-loops embedded within restriction fragments, while sDRIP recovers two-stranded RNA:DNA hybrids with little flanking DNA, ensuring higher resolution. For sDRIP, a library construction step must be included to convert RNA:DNA hybrids back to duplex DNA. As shown here, this is an opportunity to build strand-specific libraries. As detailed in the protocol itself, exogenous treatment with RNase H represents a key control for the specificity of both procedures; they are not shown here.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Result of R-loop mapping strategies.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qPCR results from successful immunoprecipitations using the DRIP and sDRIP method (corresponding to qPCR check step 4.13). Results are from two independent experiments from human Ntera-2 cells at a negative locus and two positive loci, including the highly R-loop-prone </w:t>
      </w:r>
      <w:r>
        <w:rPr>
          <w:rFonts w:ascii="Calibri" w:hAnsi="Calibri" w:cs="Calibri" w:eastAsia="Calibri"/>
          <w:i/>
          <w:color w:val="auto"/>
          <w:spacing w:val="0"/>
          <w:position w:val="0"/>
          <w:sz w:val="24"/>
          <w:shd w:fill="auto" w:val="clear"/>
        </w:rPr>
        <w:t xml:space="preserve">RPL13A</w:t>
      </w:r>
      <w:r>
        <w:rPr>
          <w:rFonts w:ascii="Calibri" w:hAnsi="Calibri" w:cs="Calibri" w:eastAsia="Calibri"/>
          <w:color w:val="auto"/>
          <w:spacing w:val="0"/>
          <w:position w:val="0"/>
          <w:sz w:val="24"/>
          <w:shd w:fill="auto" w:val="clear"/>
        </w:rPr>
        <w:t xml:space="preserve"> locus and the moderately R-loop-prone </w:t>
      </w:r>
      <w:r>
        <w:rPr>
          <w:rFonts w:ascii="Calibri" w:hAnsi="Calibri" w:cs="Calibri" w:eastAsia="Calibri"/>
          <w:i/>
          <w:color w:val="auto"/>
          <w:spacing w:val="0"/>
          <w:position w:val="0"/>
          <w:sz w:val="24"/>
          <w:shd w:fill="auto" w:val="clear"/>
        </w:rPr>
        <w:t xml:space="preserve">TFPT</w:t>
      </w:r>
      <w:r>
        <w:rPr>
          <w:rFonts w:ascii="Calibri" w:hAnsi="Calibri" w:cs="Calibri" w:eastAsia="Calibri"/>
          <w:color w:val="auto"/>
          <w:spacing w:val="0"/>
          <w:position w:val="0"/>
          <w:sz w:val="24"/>
          <w:shd w:fill="auto" w:val="clear"/>
        </w:rPr>
        <w:t xml:space="preserve"> locus. The y-axis indicates the yield of the immunoprecipitation as a percentage of the input DNA. Note that the recovery is slightly more robust for DRIP than sDRIP.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results of R-loop mapping conducted in human Ntera-2 cells are shown over a region centered around the </w:t>
      </w:r>
      <w:r>
        <w:rPr>
          <w:rFonts w:ascii="Calibri" w:hAnsi="Calibri" w:cs="Calibri" w:eastAsia="Calibri"/>
          <w:i/>
          <w:color w:val="auto"/>
          <w:spacing w:val="0"/>
          <w:position w:val="0"/>
          <w:sz w:val="24"/>
          <w:shd w:fill="auto" w:val="clear"/>
        </w:rPr>
        <w:t xml:space="preserve">CCND1</w:t>
      </w:r>
      <w:r>
        <w:rPr>
          <w:rFonts w:ascii="Calibri" w:hAnsi="Calibri" w:cs="Calibri" w:eastAsia="Calibri"/>
          <w:color w:val="auto"/>
          <w:spacing w:val="0"/>
          <w:position w:val="0"/>
          <w:sz w:val="24"/>
          <w:shd w:fill="auto" w:val="clear"/>
        </w:rPr>
        <w:t xml:space="preserve"> and neighboring </w:t>
      </w:r>
      <w:r>
        <w:rPr>
          <w:rFonts w:ascii="Calibri" w:hAnsi="Calibri" w:cs="Calibri" w:eastAsia="Calibri"/>
          <w:i/>
          <w:color w:val="auto"/>
          <w:spacing w:val="0"/>
          <w:position w:val="0"/>
          <w:sz w:val="24"/>
          <w:shd w:fill="auto" w:val="clear"/>
        </w:rPr>
        <w:t xml:space="preserve">ORAOV1</w:t>
      </w:r>
      <w:r>
        <w:rPr>
          <w:rFonts w:ascii="Calibri" w:hAnsi="Calibri" w:cs="Calibri" w:eastAsia="Calibri"/>
          <w:color w:val="auto"/>
          <w:spacing w:val="0"/>
          <w:position w:val="0"/>
          <w:sz w:val="24"/>
          <w:shd w:fill="auto" w:val="clear"/>
        </w:rPr>
        <w:t xml:space="preserve"> genes. The first two tracks correspond to DRIP-seq results, without and with RNase H treatment, respectively. The position of the restriction enzymes used to fragment the genome are shown at the top. The next six tracks represent the results of strand-specific sDRIP-seq, broken down between (+) and (-) strands (two replicates each) and pre-treated with RNase H, or not, as indicated. The last four tracks represent the results of R-loop mapping via the high-resolution strand-specific DRIPc-seq method (Sanz et al., 2016; Sanz and Chedin, 2019), where libraries are built from the RNA strands of R-loops. As can be clearly seen, the </w:t>
      </w:r>
      <w:r>
        <w:rPr>
          <w:rFonts w:ascii="Calibri" w:hAnsi="Calibri" w:cs="Calibri" w:eastAsia="Calibri"/>
          <w:i/>
          <w:color w:val="auto"/>
          <w:spacing w:val="0"/>
          <w:position w:val="0"/>
          <w:sz w:val="24"/>
          <w:shd w:fill="auto" w:val="clear"/>
        </w:rPr>
        <w:t xml:space="preserve">CCND1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ORAOV1</w:t>
      </w:r>
      <w:r>
        <w:rPr>
          <w:rFonts w:ascii="Calibri" w:hAnsi="Calibri" w:cs="Calibri" w:eastAsia="Calibri"/>
          <w:color w:val="auto"/>
          <w:spacing w:val="0"/>
          <w:position w:val="0"/>
          <w:sz w:val="24"/>
          <w:shd w:fill="auto" w:val="clear"/>
        </w:rPr>
        <w:t xml:space="preserve"> genes lead to R-loop formation on the (+) and (-) strands, respectively, consistent with their directionality. RNase H treatment abolishes the signal, as expected.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Input DNA materials after restriction enzyme fragmentation (left) and sonication (right) are shown after the materials were separated by agarose gel electrophoresis. The DNA ladder corresponds to a 100 bp ladder and the 500 bp band is highlighted by an asterisk.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XY signal correlation plots are shown to illustrate the reproducibility of sDRIP-seq (left), the overall sensitivity of sDRIP-seq to RNase H1 pre-treatment (middle), and the global correlation between sDRIP-seq and DRIPc-seq (right). All data are from Ntera-2 human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program settings. </w:t>
      </w:r>
      <w:r>
        <w:rPr>
          <w:rFonts w:ascii="Calibri" w:hAnsi="Calibri" w:cs="Calibri" w:eastAsia="Calibri"/>
          <w:color w:val="auto"/>
          <w:spacing w:val="0"/>
          <w:position w:val="0"/>
          <w:sz w:val="24"/>
          <w:shd w:fill="auto" w:val="clear"/>
        </w:rPr>
        <w:t xml:space="preserve">The duration and temperature settings for the PCR cycles are listed.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Primers used for qPCR validation in human cell lines</w:t>
      </w:r>
      <w:r>
        <w:rPr>
          <w:rFonts w:ascii="Calibri" w:hAnsi="Calibri" w:cs="Calibri" w:eastAsia="Calibri"/>
          <w:color w:val="auto"/>
          <w:spacing w:val="0"/>
          <w:position w:val="0"/>
          <w:sz w:val="24"/>
          <w:shd w:fill="auto" w:val="clear"/>
        </w:rPr>
        <w:t xml:space="preserve">. All sequences are listed in the 5’ to 3’ direction.</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are two protocols to map R-loop structures in potentially any organism using the S9.6 antibody. DRIP-seq represents the first genome-wide R-loop mapping technique developed. It is an easy, robust, and reproducible technique that allows one to map the distribution of R-loops along any genome. The second technique, termed sDRIP-seq, is also robust and reproducible but achieves higher resolution and strand-specificity owing to the inclusion of a sonication step and a stranded sequencing library construction protocol. Both techniques are highly sensitive to RNase H treatment prior to immunoprecipitation, confirming that the signal is principally derived from genuine RNA:DNA hybrids. Finally, when comparing immunoprecipitation yields between R-loop positive and R-loop negative loci, both techniques offer up to a 100-fold difference in several human cell lines, providing high specificity mapping with low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considering which method to implement, it is useful to consider their respective strengths and limitations. As previously noted, DRIP-seq produces maps with a lower resolution and does not give information on the strandedness of R-loop formation. The lower resolution is mainly a product of the use of REs to fragment the genome. This gentle method is best at preserving R-loops, thereby allowing unsurpassed recovery of such structures, and making DRIP-seq very robust. To circumvent the issue of limited resolution while preserving high recovery, RE cocktails can be adapted and/or maps resulting from different RE cocktails can be combined to improve resolution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technique using 4 bp cutters has been developed to improve the resolution of DRIP-seq and may achieve strand-specific mapping</w:t>
      </w:r>
      <w:r>
        <w:rPr>
          <w:rFonts w:ascii="Calibri" w:hAnsi="Calibri" w:cs="Calibri" w:eastAsia="Calibri"/>
          <w:color w:val="auto"/>
          <w:spacing w:val="0"/>
          <w:position w:val="0"/>
          <w:sz w:val="24"/>
          <w:shd w:fill="auto" w:val="clear"/>
          <w:vertAlign w:val="superscript"/>
        </w:rPr>
        <w:t xml:space="preserve">22,55</w:t>
      </w:r>
      <w:r>
        <w:rPr>
          <w:rFonts w:ascii="Calibri" w:hAnsi="Calibri" w:cs="Calibri" w:eastAsia="Calibri"/>
          <w:color w:val="auto"/>
          <w:spacing w:val="0"/>
          <w:position w:val="0"/>
          <w:sz w:val="24"/>
          <w:shd w:fill="auto" w:val="clear"/>
        </w:rPr>
        <w:t xml:space="preserve">, although the resulting datasets have not yet been systematically compared to other human datasets. It is important to note that in RE-based approaches, larger fragments tend to be recovered more efficiently because they can carry multiple R-loop forming regions. This bias must be taken into account when analyzing DRIP-seq datasets. Similarly, peak calling for DRIP-seq data must be ultimately translated into R-loop-positive RE fragments, since it is these fragments that are immunoprecipitated and the position of R-loops within these fragments can’t be inferred. In general, it is recommended that users first adopt RE-based DRIP-seq to learn the method and build their confidence in achieving the yields documented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sDRIP-seq typically results in lower yields, which could result in maps with lower signal-to-noise ratios in untrained hands. The use of sonication as a means of fragmenting the genome offers in return a great improvement in resolution since the non-R-looped portions that typically constitute the majority of RE fragments will be broken off, allowing S9.6 to principally retrieve the R-looped portions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It is worth noting</w:t>
      </w:r>
      <w:r>
        <w:rPr>
          <w:rFonts w:ascii="Calibri" w:hAnsi="Calibri" w:cs="Calibri" w:eastAsia="Calibri"/>
          <w:color w:val="auto"/>
          <w:spacing w:val="0"/>
          <w:position w:val="0"/>
          <w:sz w:val="24"/>
          <w:shd w:fill="auto" w:val="clear"/>
        </w:rPr>
        <w:t xml:space="preserve"> that sonication causes the displaced ssDNA strand of R-loops to break</w:t>
      </w:r>
      <w:r>
        <w:rPr>
          <w:rFonts w:ascii="Calibri" w:hAnsi="Calibri" w:cs="Calibri" w:eastAsia="Calibri"/>
          <w:color w:val="auto"/>
          <w:spacing w:val="0"/>
          <w:position w:val="0"/>
          <w:sz w:val="24"/>
          <w:shd w:fill="FFFFFF" w:val="clear"/>
        </w:rPr>
        <w:t xml:space="preserve">. It is therefore essential to add a second strand synthesis after immunoprecipitating sonicated DNA:RNA hybrids, which will convert these hybrids back to dsDNA, prior to building sequencing libraries. Without this step, the only fragments that can be ligated to dsDNA adapters will be background dsDNA fragments; thus, the resulting maps will be devoid of any signal. </w:t>
      </w:r>
      <w:r>
        <w:rPr>
          <w:rFonts w:ascii="Calibri" w:hAnsi="Calibri" w:cs="Calibri" w:eastAsia="Calibri"/>
          <w:color w:val="auto"/>
          <w:spacing w:val="0"/>
          <w:position w:val="0"/>
          <w:sz w:val="24"/>
          <w:shd w:fill="auto" w:val="clear"/>
        </w:rPr>
        <w:t xml:space="preserve">Strand-specificity provides numerous further benefits to the understanding of R-loop formation mechanisms, making sDRIP-seq a method of choice for the study of R-loops.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maps obtained via DRIP-seq and sDRIP-seq represent the average distribution of R-loops through a cell population; thus, the length and position of individual R-loops cannot be addressed with those techniques. For this, an independent and complementary method termed single-molecule R-loop footprinting (SMRF-seq)</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be leveraged to reveal individual R-loops at high-resolution in a strand-specific manner. Assessment of R-loop formation using SMRF-seq over 20 different loci, including independently of S9.6, revealed a strong agreement between collection of individual R-loop footprints and the population average distribution gather by DRIP-based approaches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lending strong support to DRIP-based approaches. It is also important to consider that R-loop mapping data only provides a snapshot of R-loop genomic distribution and does not provide information on the dynamics of R-loop formation, stability, and resolution. DRIP approaches, combined with specific drug treatments and an evaluation of R-loop distributions through time series, can nonetheless be deployed to address these parameters</w:t>
      </w:r>
      <w:r>
        <w:rPr>
          <w:rFonts w:ascii="Calibri" w:hAnsi="Calibri" w:cs="Calibri" w:eastAsia="Calibri"/>
          <w:color w:val="auto"/>
          <w:spacing w:val="0"/>
          <w:position w:val="0"/>
          <w:sz w:val="24"/>
          <w:shd w:fill="auto" w:val="clear"/>
          <w:vertAlign w:val="superscript"/>
        </w:rPr>
        <w:t xml:space="preserve">17,53</w:t>
      </w:r>
      <w:r>
        <w:rPr>
          <w:rFonts w:ascii="Calibri" w:hAnsi="Calibri" w:cs="Calibri" w:eastAsia="Calibri"/>
          <w:color w:val="auto"/>
          <w:spacing w:val="0"/>
          <w:position w:val="0"/>
          <w:sz w:val="24"/>
          <w:shd w:fill="auto" w:val="clear"/>
        </w:rPr>
        <w:t xml:space="preserve">. The limitations of R-loop profiling methodologies are particularly important to keep in mind when the goal is to characterize altered R-loop distributions in response to genetic, environmental, or pharmacological perturbations. In addition to those already described above, it is key to consider any possible change to nascent transcription since these will inherently cause R-loop changes owing to the co-transcriptional nature of these structures. These issues and guidelines for developing rigorous R-loop mapping approaches have been extensively discussed</w:t>
      </w:r>
      <w:r>
        <w:rPr>
          <w:rFonts w:ascii="Calibri" w:hAnsi="Calibri" w:cs="Calibri" w:eastAsia="Calibri"/>
          <w:color w:val="auto"/>
          <w:spacing w:val="0"/>
          <w:position w:val="0"/>
          <w:sz w:val="24"/>
          <w:shd w:fill="auto" w:val="clear"/>
          <w:vertAlign w:val="superscript"/>
        </w:rPr>
        <w:t xml:space="preserve">48,56</w:t>
      </w:r>
      <w:r>
        <w:rPr>
          <w:rFonts w:ascii="Calibri" w:hAnsi="Calibri" w:cs="Calibri" w:eastAsia="Calibri"/>
          <w:color w:val="auto"/>
          <w:spacing w:val="0"/>
          <w:position w:val="0"/>
          <w:sz w:val="24"/>
          <w:shd w:fill="auto" w:val="clear"/>
        </w:rPr>
        <w:t xml:space="preserve"> and readers are encouraged to refer to these studies.</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the Chedin lab is supported by a grant from the National Institutes of Health (R01 GM120607).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Reaban, M. E., Lebowitz, J., Griffin, J. A. Transcription induces the formation of a stable RNA.DNA hybrid in the immunoglobulin alpha switch region.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(34), 21850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21857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Daniels, G. A., Lieber, M. R. RNA:DNA complex formation upon transcription of immunoglobulin switch regions: implications for the mechanism and regulation of class switch recombination.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 5006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 K., Chedin, F., Hsieh, C. L., Wilson, T. E., Lieber, M. R. R-loops at immunoglobulin class switch regions in the chromosomes of stimulated B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Ginno, P. A., Lott, P. L., Christensen, H. C., Korf, I., Chedin, F. R-loop formation is a distinctive characteristic of unmethylated human CpG island promoters.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Stolz, R. et al. Interplay between DNA sequence and negative superhelicity drives R-loop structures.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(13), 6260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Duquette, M. L., Handa, P., Vincent, J. A., Taylor, A. F., Maizels, N. Intracellular transcription of G-rich DNAs induces formation of G-loops, novel structures containing G4 DNA.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 1618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Carrasco-Salas, Y. et al. The extruded non-template strand determines the architecture of R-loops.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 6783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Huppert, J. L. Thermodynamic prediction of RNA-DNA duplex-forming regions in the human genome.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686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Hartono, S. R., Korf, I. F., Chedin, F. GC skew is a conserved property of unmethylated CpG island promoters across vertebrates.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(20), 9729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Green, P., Ewing, B., Miller, W., Thomas, P. J., Green, E. D. Transcription-associated mutational asymmetry in mammalian evolution.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Polak, P., Arndt, P. F. Transcription induces strand-specific mutations at the 5' end of human genes.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Malig, M., Hartono, S. R., Giafaglione, J. M., Sanz, L. A., Chedin, F. Ultra-deep Coverage Single-molecule R-loop Footprinting Reveals Principles of R-loop Formation. </w:t>
      </w:r>
      <w:r>
        <w:rPr>
          <w:rFonts w:ascii="Calibri" w:hAnsi="Calibri" w:cs="Calibri" w:eastAsia="Calibri"/>
          <w:i/>
          <w:color w:val="auto"/>
          <w:spacing w:val="0"/>
          <w:position w:val="0"/>
          <w:sz w:val="24"/>
          <w:shd w:fill="auto" w:val="clear"/>
        </w:rPr>
        <w:t xml:space="preserve">Journal of Moleclar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(7), 2271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Masse, E., Phoenix, P., Drolet, M. DNA topoisomerases regulate R-loop formation during transcription of the rrnB operon in Escherichia coli.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(19), 12816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12823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Drolet, M. et al. The problem of hypernegative supercoiling and R-loop formation in transcription. </w:t>
      </w:r>
      <w:r>
        <w:rPr>
          <w:rFonts w:ascii="Calibri" w:hAnsi="Calibri" w:cs="Calibri" w:eastAsia="Calibri"/>
          <w:i/>
          <w:color w:val="auto"/>
          <w:spacing w:val="0"/>
          <w:position w:val="0"/>
          <w:sz w:val="24"/>
          <w:shd w:fill="auto" w:val="clear"/>
        </w:rPr>
        <w:t xml:space="preserve">Frontiers in Bioscience: A Journal and Virtual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d221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Chedin, F., Benham, C. J. Emerging roles for R-loop structures in the management of topological stress.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(14), 4684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Ginno, P. A., Lim, Y. W., Lott, P. L., Korf, I., Chedin, F. GC skew at the 5' and 3' ends of human genes links R-loop formation to epigenetic regulation and transcription termination.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Sanz, L. A. et al. Prevalent, dynamic, and conserved R-Loop structures associate with specific epigenomic signatures in mammals.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El Hage, A., Webb, S., Kerr, A., Tollervey, D. Genome-wide distribution of RNA-DNA hybrids identifies RNase H targets in tRNA genes, retrotransposons and mitochondria.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e1004716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Hartono, S. R. et al. The affinity of the S9.6 Antibody for Double-Stranded RNAs impacts the accurate mapping of R-loops in fission yeast.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(3),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Wahba, L., Costantino, L., Tan, F. J., Zimmer, A., Koshland, D. S1-DRIP-seq identifies high expression and polyA tracts as major contributors to R-loop formation.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1327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Alecki, C. et al. RNA-DNA strand exchange by the Drosophila Polycomb complex PRC2.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1781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Xu, W. et al. The R-loop is a common chromatin feature of the Arabidopsis genome. </w:t>
      </w:r>
      <w:r>
        <w:rPr>
          <w:rFonts w:ascii="Calibri" w:hAnsi="Calibri" w:cs="Calibri" w:eastAsia="Calibri"/>
          <w:i/>
          <w:color w:val="auto"/>
          <w:spacing w:val="0"/>
          <w:position w:val="0"/>
          <w:sz w:val="24"/>
          <w:shd w:fill="auto" w:val="clear"/>
        </w:rPr>
        <w:t xml:space="preserve">Nature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Chedin F. Nascent connections: R-Loops and chromatin patterning. </w:t>
      </w:r>
      <w:r>
        <w:rPr>
          <w:rFonts w:ascii="Calibri" w:hAnsi="Calibri" w:cs="Calibri" w:eastAsia="Calibri"/>
          <w:i/>
          <w:color w:val="auto"/>
          <w:spacing w:val="0"/>
          <w:position w:val="0"/>
          <w:sz w:val="24"/>
          <w:shd w:fill="auto" w:val="clear"/>
        </w:rPr>
        <w:t xml:space="preserve">Trends in Genetics: TIG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Skourti-Stathaki, K., Proudfoot, N. J., Gromak, N. Human senataxin resolves RNA/DNA hybrids formed at transcriptional pause sites to promote Xrn2-dependent termination.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Kreuzer, K. N., Brister, J. R. Initiation of bacteriophage T4 DNA replication and replication fork dynamics: a review in the Virology Journal series on bacteriophage T4 and its relatives. </w:t>
      </w:r>
      <w:r>
        <w:rPr>
          <w:rFonts w:ascii="Calibri" w:hAnsi="Calibri" w:cs="Calibri" w:eastAsia="Calibri"/>
          <w:i/>
          <w:color w:val="auto"/>
          <w:spacing w:val="0"/>
          <w:position w:val="0"/>
          <w:sz w:val="24"/>
          <w:shd w:fill="auto" w:val="clear"/>
        </w:rPr>
        <w:t xml:space="preserve">Virology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Carles-Kinch, K., Kreuzer, K. N. RNA-DNA hybrid formation at a bacteriophage T4 replication origin.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Masukata, H., Tomizawa, J. A mechanism of formation of a persistent hybrid between elongating RNA and template DNA.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Itoh, T., Tomizawa, J. Formation of an RNA primer for initiation of replication of ColE1 DNA by ribonuclease 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2450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2454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Stuckey, R., Garcia-Rodriguez, N., Aguilera, A., Wellinger, R. E. Role for RNA:DNA hybrids in origin-independent replication priming in a eukaryotic system.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(18), 5779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Lee, D. Y., Clayton, D. A. Initiation of mitochondrial DNA replication by transcription and R-loop processing.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(46), 30614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30621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Xu, B., Clayton, D. A. A persistent RNA-DNA hybrid is formed during transcription at a phylogenetically conserved mitochondrial DNA sequence.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Cadoret, J. C. et al. Genome-wide studies highlight indirect links between human replication origins and gene regulation.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(41), 15837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Sequeira-Mendes, J. et al. Transcription initiation activity sets replication origin efficiency in mammalian cells.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e1000446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Picard, F. et al. The spatiotemporal program of DNA replication is associated with specific combinations of chromatin marks in human cells.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e1004282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Mukhopadhyay, R. et al. Allele-specific genome-wide profiling in human primary erythroblasts reveal replication program organization.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e1004319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Huang, F. T., Yu, K., Hsieh, C. L., Lieber, M. R. Downstream boundary of chromosomal R-loops at murine switch regions: implications for the mechanism of class switch recombination.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(13), 5030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Huang, F. T. et al. Sequence dependence of chromosomal R-loops at the immunoglobulin heavy-chain Smu class switch region.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(16), 5921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Yu, K., Lieber, M. R. Current insights into the mechanism of mammalian immunoglobulin class switch recombination.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Crossley, M. P., Bocek, M., Cimprich, K. A. R-Loops as cellular regulators and genomic threats. Molecular</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Santos-Pereira, J. M., Aguilera, A. R loops: new modulators of genome dynamics and function.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Garcia-Muse, T., Aguilera, A. R Loops: From physiological to pathological roles.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(3),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Skourti-Stathaki, K., Proudfoot, N. J. A double-edged sword: R loops as threats to genome integrity and powerful regulators of gene expression.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(13), 1384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Costantino, L., Koshland, D. The Yin and Yang of R-loop biology.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Boguslawski, S. J. et al. Characterization of monoclonal antibody to DNA.RNA and its application to immunodetection of hybrids.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Sanz, L. A., Chedin, F. High-resolution, strand-specific R-loop mapping via S9.6-based DNA-RNA immunoprecipitation and high-throughput sequencing.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1734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Halasz, L. et al. RNA-DNA hybrid (R-loop) immunoprecipitation mapping: an analytical workflow to evaluate inherent biases.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1063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Phillips, D. D. et al. The sub-nanomolar binding of DNA-RNA hybrids by the single-chain Fv fragment of antibody S9.6. </w:t>
      </w:r>
      <w:r>
        <w:rPr>
          <w:rFonts w:ascii="Calibri" w:hAnsi="Calibri" w:cs="Calibri" w:eastAsia="Calibri"/>
          <w:i/>
          <w:color w:val="auto"/>
          <w:spacing w:val="0"/>
          <w:position w:val="0"/>
          <w:sz w:val="24"/>
          <w:shd w:fill="auto" w:val="clear"/>
        </w:rPr>
        <w:t xml:space="preserve">Journal of Molecular Recognition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Chedin, F., Hartono, S. R., Sanz, L. A., Vanoosthuyse, V. Best practices for the visualization, mapping, and manipulation of R-loops.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e106394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Smolka, J. A., Sanz, L. A., Hartono, S. R., Chedin, F. Recognition of RNAs by the S9.6 antibody creates pervasive artefacts when imaging RNA:DNA hybrids.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(6), e202004079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Chen, J. Y., Zhang, X., Fu, X. D., Chen, L. R-ChIP for genome-wide mapping of R-loops by using catalytically inactive RNASEH1.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1661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Yan, Q., Sarma, K. MapR: A Method for Identifying native R-loops genome wide.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e113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Wang, K. et al. Genomic profiling of native R loops with a DNA-RNA hybrid recognition sensor.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eabe3516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Crossley, M. P., Bocek, M. J., Hamperl, S., Swigut, T., Cimprich, K. A. qDRIP: a method to quantitatively assess RNA-DNA hybrid formation genome-wide.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(14), e84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Svikovic, S. et al. R-loop formation during S phase is restricted by PrimPol-mediated repriming.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e99793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Yang, X. et al. m(6)A promotes R-loop formation to facilitate transcription termination.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Vanoosthuyse, V. Strengths and weaknesses of the current strategies to map and characterize R-Loops. </w:t>
      </w:r>
      <w:r>
        <w:rPr>
          <w:rFonts w:ascii="Calibri" w:hAnsi="Calibri" w:cs="Calibri" w:eastAsia="Calibri"/>
          <w:i/>
          <w:color w:val="auto"/>
          <w:spacing w:val="0"/>
          <w:position w:val="0"/>
          <w:sz w:val="24"/>
          <w:shd w:fill="auto" w:val="clear"/>
        </w:rPr>
        <w:t xml:space="preserve">Non-coding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9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