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1E5F2" w14:textId="1D0E5088" w:rsidR="00894F9B" w:rsidRPr="00513360" w:rsidRDefault="006305D7" w:rsidP="00513360">
      <w:pPr>
        <w:pStyle w:val="NormalWeb"/>
        <w:spacing w:before="0" w:beforeAutospacing="0" w:after="0" w:afterAutospacing="0"/>
        <w:rPr>
          <w:color w:val="auto"/>
        </w:rPr>
      </w:pPr>
      <w:r w:rsidRPr="00513360">
        <w:rPr>
          <w:b/>
          <w:bCs/>
          <w:color w:val="auto"/>
        </w:rPr>
        <w:t>TITLE:</w:t>
      </w:r>
    </w:p>
    <w:p w14:paraId="28A9CE45" w14:textId="433E1B2B" w:rsidR="00317BE1" w:rsidRPr="00513360" w:rsidRDefault="00894F9B" w:rsidP="007A4DD6">
      <w:pPr>
        <w:rPr>
          <w:color w:val="auto"/>
        </w:rPr>
      </w:pPr>
      <w:r w:rsidRPr="00513360">
        <w:rPr>
          <w:color w:val="auto"/>
        </w:rPr>
        <w:t>Collection, Processing, and Storage Consideration for Urinary Biomarker Research</w:t>
      </w:r>
    </w:p>
    <w:p w14:paraId="78610FE6" w14:textId="77777777" w:rsidR="00894F9B" w:rsidRPr="00513360" w:rsidRDefault="00894F9B" w:rsidP="001B1519">
      <w:pPr>
        <w:rPr>
          <w:b/>
          <w:bCs/>
        </w:rPr>
      </w:pPr>
    </w:p>
    <w:p w14:paraId="459926A9" w14:textId="30B104B1" w:rsidR="00317BE1" w:rsidRPr="00513360" w:rsidRDefault="006305D7" w:rsidP="007A4DD6">
      <w:pPr>
        <w:rPr>
          <w:color w:val="808080" w:themeColor="background1" w:themeShade="80"/>
        </w:rPr>
      </w:pPr>
      <w:r w:rsidRPr="00513360">
        <w:rPr>
          <w:b/>
          <w:bCs/>
        </w:rPr>
        <w:t>AUTHORS</w:t>
      </w:r>
      <w:r w:rsidR="000B662E" w:rsidRPr="00513360">
        <w:rPr>
          <w:b/>
          <w:bCs/>
        </w:rPr>
        <w:t xml:space="preserve"> </w:t>
      </w:r>
      <w:r w:rsidR="00086FF5" w:rsidRPr="00513360">
        <w:rPr>
          <w:b/>
          <w:bCs/>
        </w:rPr>
        <w:t xml:space="preserve">AND </w:t>
      </w:r>
      <w:r w:rsidR="000B662E" w:rsidRPr="00513360">
        <w:rPr>
          <w:b/>
          <w:bCs/>
        </w:rPr>
        <w:t>AFFILIATIONS</w:t>
      </w:r>
      <w:r w:rsidRPr="00513360">
        <w:rPr>
          <w:b/>
          <w:bCs/>
        </w:rPr>
        <w:t xml:space="preserve">: </w:t>
      </w:r>
    </w:p>
    <w:p w14:paraId="32B171D0" w14:textId="6ED1D76E" w:rsidR="007A4DD6" w:rsidRPr="00513360" w:rsidRDefault="00032A84" w:rsidP="007A4DD6">
      <w:pPr>
        <w:rPr>
          <w:color w:val="000000" w:themeColor="text1"/>
        </w:rPr>
      </w:pPr>
      <w:r w:rsidRPr="00513360">
        <w:rPr>
          <w:color w:val="000000" w:themeColor="text1"/>
        </w:rPr>
        <w:t>Nina</w:t>
      </w:r>
      <w:r w:rsidR="00A62119" w:rsidRPr="00513360">
        <w:rPr>
          <w:color w:val="000000" w:themeColor="text1"/>
        </w:rPr>
        <w:t xml:space="preserve"> N. Kowalewski</w:t>
      </w:r>
      <w:r w:rsidR="004D080D" w:rsidRPr="00513360">
        <w:rPr>
          <w:color w:val="000000" w:themeColor="text1"/>
          <w:vertAlign w:val="superscript"/>
        </w:rPr>
        <w:t>1</w:t>
      </w:r>
      <w:r w:rsidR="00A62119" w:rsidRPr="00513360">
        <w:rPr>
          <w:color w:val="000000" w:themeColor="text1"/>
        </w:rPr>
        <w:t xml:space="preserve"> and Catherine S. Forster</w:t>
      </w:r>
      <w:r w:rsidR="00AF59A0" w:rsidRPr="00513360">
        <w:rPr>
          <w:color w:val="000000" w:themeColor="text1"/>
          <w:vertAlign w:val="superscript"/>
        </w:rPr>
        <w:t>1</w:t>
      </w:r>
    </w:p>
    <w:p w14:paraId="22742F84" w14:textId="602265E0" w:rsidR="00A62119" w:rsidRPr="00513360" w:rsidRDefault="00A62119" w:rsidP="007A4DD6">
      <w:pPr>
        <w:rPr>
          <w:color w:val="000000" w:themeColor="text1"/>
        </w:rPr>
      </w:pPr>
    </w:p>
    <w:p w14:paraId="22AB3338" w14:textId="448D7B81" w:rsidR="00A62119" w:rsidRPr="00513360" w:rsidRDefault="00513360" w:rsidP="00513360">
      <w:pPr>
        <w:rPr>
          <w:color w:val="000000" w:themeColor="text1"/>
        </w:rPr>
      </w:pPr>
      <w:r w:rsidRPr="00513360">
        <w:rPr>
          <w:color w:val="000000" w:themeColor="text1"/>
          <w:vertAlign w:val="superscript"/>
        </w:rPr>
        <w:t>1</w:t>
      </w:r>
      <w:r w:rsidR="00A62119" w:rsidRPr="00513360">
        <w:rPr>
          <w:color w:val="000000" w:themeColor="text1"/>
        </w:rPr>
        <w:t>Department of Pediatrics</w:t>
      </w:r>
      <w:r w:rsidR="002D3C52" w:rsidRPr="00513360">
        <w:rPr>
          <w:color w:val="000000" w:themeColor="text1"/>
        </w:rPr>
        <w:t xml:space="preserve">, </w:t>
      </w:r>
      <w:r w:rsidR="00A62119" w:rsidRPr="00513360">
        <w:rPr>
          <w:color w:val="000000" w:themeColor="text1"/>
        </w:rPr>
        <w:t>University of Pittsburgh, Pittsburgh, PA</w:t>
      </w:r>
    </w:p>
    <w:p w14:paraId="5CBDBAB3" w14:textId="6328864E" w:rsidR="0051322F" w:rsidRPr="00513360" w:rsidRDefault="0051322F" w:rsidP="00AF59A0">
      <w:pPr>
        <w:rPr>
          <w:color w:val="000000" w:themeColor="text1"/>
        </w:rPr>
      </w:pPr>
    </w:p>
    <w:p w14:paraId="24B542E4" w14:textId="45023EEC" w:rsidR="0051322F" w:rsidRPr="00513360" w:rsidRDefault="0051322F" w:rsidP="00AF59A0">
      <w:pPr>
        <w:rPr>
          <w:color w:val="000000" w:themeColor="text1"/>
        </w:rPr>
      </w:pPr>
      <w:r w:rsidRPr="00513360">
        <w:rPr>
          <w:color w:val="000000" w:themeColor="text1"/>
        </w:rPr>
        <w:t>Email Address of</w:t>
      </w:r>
      <w:r w:rsidR="00A9481E">
        <w:rPr>
          <w:color w:val="000000" w:themeColor="text1"/>
        </w:rPr>
        <w:t xml:space="preserve"> co</w:t>
      </w:r>
      <w:r w:rsidRPr="00513360">
        <w:rPr>
          <w:color w:val="000000" w:themeColor="text1"/>
        </w:rPr>
        <w:t>-author:</w:t>
      </w:r>
    </w:p>
    <w:p w14:paraId="7377181B" w14:textId="2D9F144F" w:rsidR="0051322F" w:rsidRPr="00513360" w:rsidRDefault="00513360" w:rsidP="00AF59A0">
      <w:pPr>
        <w:rPr>
          <w:color w:val="000000" w:themeColor="text1"/>
        </w:rPr>
      </w:pPr>
      <w:r w:rsidRPr="00513360">
        <w:rPr>
          <w:color w:val="000000" w:themeColor="text1"/>
        </w:rPr>
        <w:t xml:space="preserve">Nina N. Kowalewski </w:t>
      </w:r>
      <w:r w:rsidRPr="00513360">
        <w:rPr>
          <w:color w:val="000000" w:themeColor="text1"/>
        </w:rPr>
        <w:tab/>
      </w:r>
      <w:r w:rsidRPr="00513360">
        <w:rPr>
          <w:color w:val="000000" w:themeColor="text1"/>
        </w:rPr>
        <w:tab/>
        <w:t>(</w:t>
      </w:r>
      <w:hyperlink r:id="rId8" w:history="1">
        <w:r w:rsidRPr="00513360">
          <w:rPr>
            <w:rStyle w:val="Hyperlink"/>
            <w:color w:val="000000" w:themeColor="text1"/>
            <w:u w:val="none"/>
          </w:rPr>
          <w:t>kowalewskinn@upmc.edu</w:t>
        </w:r>
      </w:hyperlink>
      <w:r w:rsidRPr="00513360">
        <w:rPr>
          <w:color w:val="000000" w:themeColor="text1"/>
        </w:rPr>
        <w:t>)</w:t>
      </w:r>
    </w:p>
    <w:p w14:paraId="0B5728B9" w14:textId="00A95527" w:rsidR="00513360" w:rsidRPr="00513360" w:rsidRDefault="00513360" w:rsidP="00513360">
      <w:pPr>
        <w:rPr>
          <w:color w:val="000000" w:themeColor="text1"/>
        </w:rPr>
      </w:pPr>
      <w:r w:rsidRPr="00513360">
        <w:rPr>
          <w:color w:val="000000" w:themeColor="text1"/>
        </w:rPr>
        <w:t xml:space="preserve">Catherine S. Forster </w:t>
      </w:r>
      <w:r w:rsidRPr="00513360">
        <w:rPr>
          <w:color w:val="000000" w:themeColor="text1"/>
        </w:rPr>
        <w:tab/>
      </w:r>
      <w:r w:rsidRPr="00513360">
        <w:rPr>
          <w:color w:val="000000" w:themeColor="text1"/>
        </w:rPr>
        <w:tab/>
        <w:t>(</w:t>
      </w:r>
      <w:hyperlink r:id="rId9" w:history="1">
        <w:r w:rsidRPr="00513360">
          <w:rPr>
            <w:rStyle w:val="Hyperlink"/>
            <w:color w:val="000000" w:themeColor="text1"/>
            <w:u w:val="none"/>
          </w:rPr>
          <w:t>forstercs@upmc.edu</w:t>
        </w:r>
      </w:hyperlink>
      <w:r w:rsidRPr="00513360">
        <w:rPr>
          <w:rStyle w:val="Hyperlink"/>
          <w:color w:val="000000" w:themeColor="text1"/>
          <w:u w:val="none"/>
        </w:rPr>
        <w:t>)</w:t>
      </w:r>
    </w:p>
    <w:p w14:paraId="7BD09D06" w14:textId="77777777" w:rsidR="00513360" w:rsidRPr="00513360" w:rsidRDefault="00513360" w:rsidP="00AF59A0">
      <w:pPr>
        <w:rPr>
          <w:color w:val="000000" w:themeColor="text1"/>
        </w:rPr>
      </w:pPr>
    </w:p>
    <w:p w14:paraId="545AB4BB" w14:textId="194398B3" w:rsidR="00513360" w:rsidRPr="00513360" w:rsidRDefault="00513360" w:rsidP="00513360">
      <w:pPr>
        <w:rPr>
          <w:color w:val="000000" w:themeColor="text1"/>
        </w:rPr>
      </w:pPr>
      <w:r w:rsidRPr="00513360">
        <w:rPr>
          <w:color w:val="000000" w:themeColor="text1"/>
        </w:rPr>
        <w:t xml:space="preserve">Corresponding </w:t>
      </w:r>
      <w:r w:rsidR="00A9481E">
        <w:rPr>
          <w:color w:val="000000" w:themeColor="text1"/>
        </w:rPr>
        <w:t>a</w:t>
      </w:r>
      <w:r w:rsidRPr="00513360">
        <w:rPr>
          <w:color w:val="000000" w:themeColor="text1"/>
        </w:rPr>
        <w:t>uthor:</w:t>
      </w:r>
    </w:p>
    <w:p w14:paraId="0866D289" w14:textId="0B3F9F89" w:rsidR="00513360" w:rsidRPr="00513360" w:rsidRDefault="00513360" w:rsidP="00513360">
      <w:pPr>
        <w:rPr>
          <w:color w:val="000000" w:themeColor="text1"/>
        </w:rPr>
      </w:pPr>
      <w:r w:rsidRPr="00513360">
        <w:rPr>
          <w:color w:val="000000" w:themeColor="text1"/>
        </w:rPr>
        <w:t>Catherine S. Forster</w:t>
      </w:r>
      <w:r w:rsidRPr="00513360">
        <w:rPr>
          <w:color w:val="000000" w:themeColor="text1"/>
        </w:rPr>
        <w:tab/>
      </w:r>
      <w:r w:rsidRPr="00513360">
        <w:rPr>
          <w:color w:val="000000" w:themeColor="text1"/>
        </w:rPr>
        <w:tab/>
        <w:t>(</w:t>
      </w:r>
      <w:hyperlink r:id="rId10" w:history="1">
        <w:r w:rsidRPr="00513360">
          <w:rPr>
            <w:rStyle w:val="Hyperlink"/>
            <w:color w:val="000000" w:themeColor="text1"/>
            <w:u w:val="none"/>
          </w:rPr>
          <w:t>forstercs@upmc.edu</w:t>
        </w:r>
      </w:hyperlink>
      <w:r w:rsidRPr="00513360">
        <w:rPr>
          <w:rStyle w:val="Hyperlink"/>
          <w:color w:val="000000" w:themeColor="text1"/>
          <w:u w:val="none"/>
        </w:rPr>
        <w:t>)</w:t>
      </w:r>
    </w:p>
    <w:p w14:paraId="60FCB589" w14:textId="42D11221" w:rsidR="00D04A95" w:rsidRPr="00513360" w:rsidRDefault="00D04A95" w:rsidP="001B1519">
      <w:pPr>
        <w:rPr>
          <w:bCs/>
          <w:color w:val="808080" w:themeColor="background1" w:themeShade="80"/>
        </w:rPr>
      </w:pPr>
    </w:p>
    <w:p w14:paraId="71B79AC9" w14:textId="32218E1E" w:rsidR="006305D7" w:rsidRPr="00513360" w:rsidRDefault="006305D7" w:rsidP="001B1519">
      <w:pPr>
        <w:pStyle w:val="NormalWeb"/>
        <w:spacing w:before="0" w:beforeAutospacing="0" w:after="0" w:afterAutospacing="0"/>
      </w:pPr>
      <w:r w:rsidRPr="00513360">
        <w:rPr>
          <w:b/>
          <w:bCs/>
        </w:rPr>
        <w:t>KEYWORDS:</w:t>
      </w:r>
      <w:r w:rsidRPr="00513360">
        <w:t xml:space="preserve"> </w:t>
      </w:r>
    </w:p>
    <w:p w14:paraId="670BE06E" w14:textId="0BC7AAD8" w:rsidR="00317C8A" w:rsidRPr="00513360" w:rsidRDefault="00513360" w:rsidP="001B1519">
      <w:pPr>
        <w:pStyle w:val="NormalWeb"/>
        <w:spacing w:before="0" w:beforeAutospacing="0" w:after="0" w:afterAutospacing="0"/>
      </w:pPr>
      <w:r w:rsidRPr="00513360">
        <w:t>urine, biomarkers, urinary tract infection, proteins stability</w:t>
      </w:r>
    </w:p>
    <w:p w14:paraId="6263167D" w14:textId="77777777" w:rsidR="00317C8A" w:rsidRPr="00513360" w:rsidRDefault="00317C8A" w:rsidP="001B1519">
      <w:pPr>
        <w:pStyle w:val="NormalWeb"/>
        <w:spacing w:before="0" w:beforeAutospacing="0" w:after="0" w:afterAutospacing="0"/>
      </w:pPr>
    </w:p>
    <w:p w14:paraId="2A6E26C0" w14:textId="0C2E78F1" w:rsidR="00317BE1" w:rsidRPr="00513360" w:rsidRDefault="00086FF5" w:rsidP="007A4DD6">
      <w:r w:rsidRPr="00513360">
        <w:rPr>
          <w:b/>
          <w:bCs/>
        </w:rPr>
        <w:t>SUMMARY</w:t>
      </w:r>
      <w:r w:rsidR="006305D7" w:rsidRPr="00513360">
        <w:rPr>
          <w:b/>
          <w:bCs/>
        </w:rPr>
        <w:t>:</w:t>
      </w:r>
    </w:p>
    <w:p w14:paraId="32798D51" w14:textId="628893A6" w:rsidR="007A4DD6" w:rsidRPr="00513360" w:rsidRDefault="00547364" w:rsidP="007A4DD6">
      <w:pPr>
        <w:rPr>
          <w:color w:val="000000" w:themeColor="text1"/>
        </w:rPr>
      </w:pPr>
      <w:r w:rsidRPr="00513360">
        <w:rPr>
          <w:color w:val="000000" w:themeColor="text1"/>
        </w:rPr>
        <w:t>Th</w:t>
      </w:r>
      <w:r w:rsidR="000E3804">
        <w:rPr>
          <w:color w:val="000000" w:themeColor="text1"/>
        </w:rPr>
        <w:t>is protocol aim</w:t>
      </w:r>
      <w:r w:rsidRPr="00513360">
        <w:rPr>
          <w:color w:val="000000" w:themeColor="text1"/>
        </w:rPr>
        <w:t>s to provide considerations for urine sample collection, processing, and storage for urine tract infection biomarker studies.</w:t>
      </w:r>
    </w:p>
    <w:p w14:paraId="761028D6" w14:textId="77777777" w:rsidR="006305D7" w:rsidRPr="00513360" w:rsidRDefault="006305D7" w:rsidP="001B1519"/>
    <w:p w14:paraId="52733CF5" w14:textId="0FC70586" w:rsidR="0085654A" w:rsidRPr="00513360" w:rsidRDefault="006305D7" w:rsidP="001B1519">
      <w:pPr>
        <w:rPr>
          <w:b/>
          <w:bCs/>
        </w:rPr>
      </w:pPr>
      <w:r w:rsidRPr="00513360">
        <w:rPr>
          <w:b/>
          <w:bCs/>
        </w:rPr>
        <w:t>ABSTRACT:</w:t>
      </w:r>
    </w:p>
    <w:p w14:paraId="571EB360" w14:textId="1B1E1F32" w:rsidR="0085654A" w:rsidRPr="00513360" w:rsidRDefault="0085654A" w:rsidP="0085654A">
      <w:r w:rsidRPr="00513360">
        <w:t>There are several urinary</w:t>
      </w:r>
      <w:r w:rsidR="00BB40B4" w:rsidRPr="00513360">
        <w:t xml:space="preserve"> </w:t>
      </w:r>
      <w:r w:rsidR="00713D64" w:rsidRPr="00513360">
        <w:t>proteins that</w:t>
      </w:r>
      <w:r w:rsidRPr="00513360">
        <w:t xml:space="preserve"> show promise as novel markers of urinary tract infections. The identification of a novel biomarker that has greater predictive accuracy compared to current diagnostic methods has the potential to greatly improve </w:t>
      </w:r>
      <w:r w:rsidR="000E3804">
        <w:t>the</w:t>
      </w:r>
      <w:r w:rsidRPr="00513360">
        <w:t xml:space="preserve"> ability to manage patients with urinary tract infections. However, sample collection, processing, and storage can all potentially impact the results of biomarker research. Understanding the effects of each of these stages on biomarker studies is necessary to inform future, high-quality research in this area, as well as to critically review other studies in this area. Here, </w:t>
      </w:r>
      <w:r w:rsidR="000E3804">
        <w:t>the study</w:t>
      </w:r>
      <w:r w:rsidRPr="00513360">
        <w:t xml:space="preserve"> review</w:t>
      </w:r>
      <w:r w:rsidR="000E3804">
        <w:t>s</w:t>
      </w:r>
      <w:r w:rsidRPr="00513360">
        <w:t xml:space="preserve"> the literature regarding the effects of each stage of urine sample processing and report</w:t>
      </w:r>
      <w:r w:rsidR="000E3804">
        <w:t>s</w:t>
      </w:r>
      <w:r w:rsidRPr="00513360">
        <w:t xml:space="preserve"> the effects of various conditions</w:t>
      </w:r>
      <w:r w:rsidR="00BB40B4" w:rsidRPr="00513360">
        <w:t xml:space="preserve"> on urinary</w:t>
      </w:r>
      <w:r w:rsidR="000E3804">
        <w:t xml:space="preserve"> </w:t>
      </w:r>
      <w:r w:rsidR="00BB40B4" w:rsidRPr="00513360">
        <w:t>proteins</w:t>
      </w:r>
      <w:r w:rsidRPr="00513360">
        <w:t xml:space="preserve">. </w:t>
      </w:r>
      <w:r w:rsidR="000E3804">
        <w:t>The protocol will</w:t>
      </w:r>
      <w:r w:rsidRPr="00513360">
        <w:t xml:space="preserve"> focus on collection techniques, time and temperature of storage, processing techniques, use of reagents, and long-term freezing on biomarker stability. </w:t>
      </w:r>
      <w:r w:rsidR="00313F64">
        <w:t>It</w:t>
      </w:r>
      <w:r w:rsidRPr="00513360">
        <w:t xml:space="preserve"> will focus on proteins but will briefly discuss other materials that may be utilized in biomarker research. In doing so, </w:t>
      </w:r>
      <w:r w:rsidR="00313F64">
        <w:t>this protocol</w:t>
      </w:r>
      <w:r w:rsidRPr="00513360">
        <w:t xml:space="preserve"> will provide a guide to future researchers to assist in the design of urinary biomarkers studies.</w:t>
      </w:r>
    </w:p>
    <w:p w14:paraId="144BA10B" w14:textId="77777777" w:rsidR="00513360" w:rsidRPr="00513360" w:rsidRDefault="00513360" w:rsidP="0085654A"/>
    <w:p w14:paraId="7F061709" w14:textId="5565401C" w:rsidR="00551A4D" w:rsidRPr="00513360" w:rsidRDefault="006305D7" w:rsidP="00551A4D">
      <w:pPr>
        <w:rPr>
          <w:color w:val="808080"/>
        </w:rPr>
      </w:pPr>
      <w:r w:rsidRPr="00513360">
        <w:rPr>
          <w:b/>
        </w:rPr>
        <w:t>INTRODUCTION</w:t>
      </w:r>
      <w:r w:rsidRPr="00513360">
        <w:rPr>
          <w:b/>
          <w:bCs/>
        </w:rPr>
        <w:t>:</w:t>
      </w:r>
      <w:r w:rsidRPr="00513360">
        <w:rPr>
          <w:color w:val="808080"/>
        </w:rPr>
        <w:t xml:space="preserve"> </w:t>
      </w:r>
    </w:p>
    <w:p w14:paraId="62BB96A5" w14:textId="3A710F42" w:rsidR="00551A4D" w:rsidRPr="00513360" w:rsidRDefault="00551A4D" w:rsidP="00551A4D">
      <w:r w:rsidRPr="00513360">
        <w:t xml:space="preserve">Urinary tract infections (UTI) are one of the most common bacterial infections </w:t>
      </w:r>
      <w:r w:rsidR="000D4153" w:rsidRPr="00513360">
        <w:t>in both children and adults</w:t>
      </w:r>
      <w:r w:rsidR="00761CB6" w:rsidRPr="00513360">
        <w:fldChar w:fldCharType="begin" w:fldLock="1"/>
      </w:r>
      <w:r w:rsidR="00761CB6" w:rsidRPr="00513360">
        <w:instrText>ADDIN CSL_CITATION {"citationItems":[{"id":"ITEM-1","itemData":{"DOI":"10.1016/S0002-9343(02)01054-9","ISSN":"00029343","PMID":"12113866","abstract":"Urinary tract infections (UTIs) are considered to be the most common bacterial infection. According to the 1997 National Ambulatory Medical Care Survey and National Hospital Ambulatory Medical Care Survey, UTI accounted for nearly 7 million office visits and 1 million emergency department visits, resulting in 100,000 hospitalizations. Nevertheless, it is difficult to accurately assess the incidence of UTIs, because they are not reportable diseases in the United States. This situation is further complicated by the fact that accurate diagnosis depends on both the presence of symptoms and a positive urine culture, although in most outpatient settings this diagnosis is made without the benefit of culture. Women are significantly more likely to experience UTI than men. Nearly 1 in 3 women will have had at least 1 episode of UTI requiring antimicrobial therapy by the age of 24 years. Almost half of all women will experience 1 UTI during their lifetime. Specific subpopulations at increased risk of UTI include infants, pregnant women, the elderly, patients with spinal cord injuries and/or catheters, patients with diabetes or multiple sclerosis, patients with acquired immunodeficiency disease syndrome/human immunodeficiency virus, and patients with underlying urologic abnormalities. Catheter-associated UTI is the most common nosocomial infection, accounting for &gt;1 million cases in hospitals and nursing homes. The risk of UTI increases with increasing duration of catheterization. In noninstitutionalized elderly populations, UTIs are the second most common form of infection, accounting for nearly 25% of all infections. There are important medical and financial implications associated with UTIs. In the nonobstructed, nonpregnant female adult, acute uncomplicated UTI is believed to be a benign illness with no long-term medical consequences. However, UTI elevates the risk of pyelonephritis, premature delivery, and fetal mortality among pregnant women, and is associated with impaired renal function and end-stage renal disease among pediatric patients. Financially, the estimated annual cost of community-acquired UTI is significant, at approximately $1.6 billion. © 2002 by Excerpta Medica, Inc.","author":[{"dropping-particle":"","family":"Foxman","given":"Betsy","non-dropping-particle":"","parse-names":false,"suffix":""}],"container-title":"American Journal of Medicine","id":"ITEM-1","issue":"1 SUPPL. 1","issued":{"date-parts":[["2002","7","8"]]},"page":"5-13","publisher":"Elsevier Inc.","title":"Epidemiology of urinary tract infections: Incidence, morbidity, and economic costs","type":"article-journal","volume":"113"},"uris":["http://www.mendeley.com/documents/?uuid=8163efff-c907-3746-a9fc-e87497b15fd1"]}],"mendeley":{"formattedCitation":"&lt;sup&gt;1&lt;/sup&gt;","plainTextFormattedCitation":"1","previouslyFormattedCitation":"&lt;sup&gt;1&lt;/sup&gt;"},"properties":{"noteIndex":0},"schema":"https://github.com/citation-style-language/schema/raw/master/csl-citation.json"}</w:instrText>
      </w:r>
      <w:r w:rsidR="00761CB6" w:rsidRPr="00513360">
        <w:fldChar w:fldCharType="separate"/>
      </w:r>
      <w:r w:rsidR="00761CB6" w:rsidRPr="00513360">
        <w:rPr>
          <w:noProof/>
          <w:vertAlign w:val="superscript"/>
        </w:rPr>
        <w:t>1</w:t>
      </w:r>
      <w:r w:rsidR="00761CB6" w:rsidRPr="00513360">
        <w:fldChar w:fldCharType="end"/>
      </w:r>
      <w:r w:rsidR="00761CB6" w:rsidRPr="00513360">
        <w:t>.</w:t>
      </w:r>
      <w:r w:rsidRPr="00513360">
        <w:t xml:space="preserve"> While the diagnosis of UTI in some populations can be uncomplicated, it can be more complex in others, such as those with neuropathic bladders</w:t>
      </w:r>
      <w:r w:rsidR="00CC345F" w:rsidRPr="00513360">
        <w:fldChar w:fldCharType="begin" w:fldLock="1"/>
      </w:r>
      <w:r w:rsidR="00761CB6" w:rsidRPr="00513360">
        <w:instrText>ADDIN CSL_CITATION {"citationItems":[{"id":"ITEM-1","itemData":{"DOI":"10.1310/sci2503-222","ISSN":"19455763","abstract":"© 2019 Thomas Land Publishers, Inc. www.thomasland.com Bacteriuria, a non-specific term that refers to the presence of bacteria in the urine, is common in people with neuropathic bladders. However, accurately determining when bacteriuria represents a urinary tract infection (UTI) as opposed to asymptomatic bacteriuria is difficult. There is currently no widely accepted definition of what constitutes a UTI in people with neuropathic bladders. As a result, there is significant variation in care, which likely leads to unnecessary use of antibiotics for bacteriuria. To improve the clinical management of people with neuropathic bladders, it is important to be able to accurately diagnose and treat UTIs. In this article, we review the difficulties associated with accurately diagnosing UTIs and then review proposed definitions. Finally, we discuss the emerging literature of the urinary microbiome and how this may assist in accurately diagnosing UTIs in people with neuropathic bladders.","author":[{"dropping-particle":"","family":"Forster","given":"C.S.","non-dropping-particle":"","parse-names":false,"suffix":""},{"dropping-particle":"","family":"Pohl","given":"H.","non-dropping-particle":"","parse-names":false,"suffix":""}],"container-title":"Topics in Spinal Cord Injury Rehabilitation","id":"ITEM-1","issue":"3","issued":{"date-parts":[["2019"]]},"title":"Diagnosis of urinary tract infection in the neuropathic bladder: Changing the paradigm to include the microbiome","type":"article-journal","volume":"25"},"uris":["http://www.mendeley.com/documents/?uuid=7fc4955d-a9be-32d6-90d0-b02c74b3adcf"]}],"mendeley":{"formattedCitation":"&lt;sup&gt;2&lt;/sup&gt;","plainTextFormattedCitation":"2","previouslyFormattedCitation":"&lt;sup&gt;2&lt;/sup&gt;"},"properties":{"noteIndex":0},"schema":"https://github.com/citation-style-language/schema/raw/master/csl-citation.json"}</w:instrText>
      </w:r>
      <w:r w:rsidR="00CC345F" w:rsidRPr="00513360">
        <w:fldChar w:fldCharType="separate"/>
      </w:r>
      <w:r w:rsidR="00761CB6" w:rsidRPr="00513360">
        <w:rPr>
          <w:noProof/>
          <w:vertAlign w:val="superscript"/>
        </w:rPr>
        <w:t>2</w:t>
      </w:r>
      <w:r w:rsidR="00CC345F" w:rsidRPr="00513360">
        <w:fldChar w:fldCharType="end"/>
      </w:r>
      <w:r w:rsidR="00761CB6" w:rsidRPr="00513360">
        <w:t>.</w:t>
      </w:r>
      <w:r w:rsidRPr="00513360">
        <w:t xml:space="preserve"> The ability to accurately diagnose UTIs will help improve antibiotic stewardship efforts by decreasing the use of unnecessary antibiotics and potentially aid in the earlier diagnosis of UTI, thus decreasing </w:t>
      </w:r>
      <w:r w:rsidR="000E3804">
        <w:t xml:space="preserve">the </w:t>
      </w:r>
      <w:r w:rsidR="0005611E" w:rsidRPr="00513360">
        <w:t>risk of morbidity</w:t>
      </w:r>
      <w:r w:rsidRPr="00513360">
        <w:t xml:space="preserve">. Given the prevalence of UTIs, there is significant interest in improving the management of this </w:t>
      </w:r>
      <w:r w:rsidRPr="00513360">
        <w:lastRenderedPageBreak/>
        <w:t>common infection.</w:t>
      </w:r>
    </w:p>
    <w:p w14:paraId="6AC76F5D" w14:textId="77777777" w:rsidR="00551A4D" w:rsidRPr="00513360" w:rsidRDefault="00551A4D" w:rsidP="00551A4D"/>
    <w:p w14:paraId="518F3213" w14:textId="58AA77B3" w:rsidR="00551A4D" w:rsidRPr="00513360" w:rsidRDefault="00454BED" w:rsidP="00551A4D">
      <w:r w:rsidRPr="00513360">
        <w:t>T</w:t>
      </w:r>
      <w:r w:rsidR="00551A4D" w:rsidRPr="00513360">
        <w:t xml:space="preserve">here </w:t>
      </w:r>
      <w:r w:rsidR="000E3804">
        <w:t>is</w:t>
      </w:r>
      <w:r w:rsidR="00551A4D" w:rsidRPr="00513360">
        <w:t xml:space="preserve"> an increasing number of novel biomarkers within the literature that show promise in their ability to diagnose UTI</w:t>
      </w:r>
      <w:r w:rsidR="00761CB6" w:rsidRPr="00513360">
        <w:fldChar w:fldCharType="begin" w:fldLock="1"/>
      </w:r>
      <w:r w:rsidR="00761CB6" w:rsidRPr="00513360">
        <w:instrText>ADDIN CSL_CITATION {"citationItems":[{"id":"ITEM-1","itemData":{"DOI":"10.1038/s41598-019-55523-x","ISSN":"20452322","abstract":"Women with uncomplicated urinary tract infection (UTI) symptoms are commonly treated with empirical antibiotics, resulting in overuse of antibiotics, which promotes antimicrobial resistance. Available diagnostic tools are either not cost-effective or diagnostically sub-optimal. Here, we identified clinical and urinary immunological predictors for UTI diagnosis. We explored 17 clinical and 42 immunological potential predictors for bacterial culture among women with uncomplicated UTI symptoms using random forest or support vector machine coupled with recursive feature elimination. Urine cloudiness was the best performing clinical predictor to rule out (negative likelihood ratio [LR−] = 0.4) and rule in (LR+ = 2.6) UTI. Using a more discriminatory scale to assess cloudiness (turbidity) increased the accuracy of UTI prediction further (LR+ = 4.4). Urinary levels of MMP9, NGAL, CXCL8 and IL-1β together had a higher LR+ (6.1) and similar LR− (0.4), compared to cloudiness. Varying the bacterial count thresholds for urine culture positivity did not alter best clinical predictor selection, but did affect the number of immunological predictors required for reaching an optimal prediction. We conclude that urine cloudiness is particularly helpful in ruling out negative UTI cases. The identified urinary biomarkers could be used to develop a point of care test for UTI but require further validation.","author":[{"dropping-particle":"","family":"Gadalla","given":"Amal A.H.","non-dropping-particle":"","parse-names":false,"suffix":""},{"dropping-particle":"","family":"Friberg","given":"Ida M.","non-dropping-particle":"","parse-names":false,"suffix":""},{"dropping-particle":"","family":"Kift-Morgan","given":"Ann","non-dropping-particle":"","parse-names":false,"suffix":""},{"dropping-particle":"","family":"Zhang","given":"Jingjing","non-dropping-particle":"","parse-names":false,"suffix":""},{"dropping-particle":"","family":"Eberl","given":"Matthias","non-dropping-particle":"","parse-names":false,"suffix":""},{"dropping-particle":"","family":"Topley","given":"Nicholas","non-dropping-particle":"","parse-names":false,"suffix":""},{"dropping-particle":"","family":"Weeks","given":"Ian","non-dropping-particle":"","parse-names":false,"suffix":""},{"dropping-particle":"","family":"Cuff","given":"Simone","non-dropping-particle":"","parse-names":false,"suffix":""},{"dropping-particle":"","family":"Wootton","given":"Mandy","non-dropping-particle":"","parse-names":false,"suffix":""},{"dropping-particle":"","family":"Gal","given":"Micaela","non-dropping-particle":"","parse-names":false,"suffix":""},{"dropping-particle":"","family":"Parekh","given":"Gita","non-dropping-particle":"","parse-names":false,"suffix":""},{"dropping-particle":"","family":"Davis","given":"Paul","non-dropping-particle":"","parse-names":false,"suffix":""},{"dropping-particle":"","family":"Gregory","given":"Clive","non-dropping-particle":"","parse-names":false,"suffix":""},{"dropping-particle":"","family":"Hood","given":"Kerenza","non-dropping-particle":"","parse-names":false,"suffix":""},{"dropping-particle":"","family":"Hughes","given":"Kathryn","non-dropping-particle":"","parse-names":false,"suffix":""},{"dropping-particle":"","family":"Butler","given":"Christopher","non-dropping-particle":"","parse-names":false,"suffix":""},{"dropping-particle":"","family":"Francis","given":"Nick A.","non-dropping-particle":"","parse-names":false,"suffix":""}],"container-title":"Scientific Reports","id":"ITEM-1","issue":"1","issued":{"date-parts":[["2019","12","1"]]},"publisher":"Nature Research","title":"Identification of clinical and urine biomarkers for uncomplicated urinary tract infection using machine learning algorithms","type":"article-journal","volume":"9"},"uris":["http://www.mendeley.com/documents/?uuid=531578be-a265-36df-8b78-2281f823be9d"]},{"id":"ITEM-2","itemData":{"DOI":"10.1007/s00467-019-04403-7","ISSN":"1432198X","PMID":"31758242","abstract":"Background: The specificity of the leukocyte esterase test (87%) is suboptimal. The objective of this study was to identify more specific screening tests that could reduce the number of children who unnecessarily receive antimicrobials to treat a presumed urinary tract infection (UTI). Methods: Prospective cross-sectional study to compare inflammatory proteins in blood and urine samples collected at the time of a presumptive diagnosis of UTI. We also evaluated serum RNA expression in a subset. Results: We enrolled 200 children; of these, 89 were later demonstrated not to have a UTI based on the results of the urine culture obtained. Urinary proteins that best discriminated between children with UTI and no UTI were involved in T cell response proliferation (IL-9, IL-2), chemoattractants (CXCL12, CXCL1, CXCL8), the cytokine/interferon pathway (IL-13, IL-2, INFγ), or involved in innate immunity (NGAL). The predictive power (as measured by the area under the curve) of a combination of four urinary markers (IL-2, IL-9, IL-8, and NGAL) was 0.94. Genes in the pathways related to inflammation were also upregulated in serum of children with UTI. Conclusions: Urinary proteins involved in the inflammatory response may be useful in identifying children with false positive results with current screening tests for UTI; this may reduce unnecessary treatment.","author":[{"dropping-particle":"","family":"Shaikh","given":"Nader","non-dropping-particle":"","parse-names":false,"suffix":""},{"dropping-particle":"","family":"Martin","given":"Judith M.","non-dropping-particle":"","parse-names":false,"suffix":""},{"dropping-particle":"","family":"Hoberman","given":"Alejandro","non-dropping-particle":"","parse-names":false,"suffix":""},{"dropping-particle":"","family":"Skae","given":"Megan","non-dropping-particle":"","parse-names":false,"suffix":""},{"dropping-particle":"","family":"Milkovich","given":"Linette","non-dropping-particle":"","parse-names":false,"suffix":""},{"dropping-particle":"","family":"McElheny","given":"Christi","non-dropping-particle":"","parse-names":false,"suffix":""},{"dropping-particle":"","family":"Hickey","given":"Robert W.","non-dropping-particle":"","parse-names":false,"suffix":""},{"dropping-particle":"V.","family":"Gabriel","given":"Lucine","non-dropping-particle":"","parse-names":false,"suffix":""},{"dropping-particle":"","family":"Kearney","given":"Diana H.","non-dropping-particle":"","parse-names":false,"suffix":""},{"dropping-particle":"","family":"Majd","given":"Massoud","non-dropping-particle":"","parse-names":false,"suffix":""},{"dropping-particle":"","family":"Shalaby-Rana","given":"Eglal","non-dropping-particle":"","parse-names":false,"suffix":""},{"dropping-particle":"","family":"Tseng","given":"George","non-dropping-particle":"","parse-names":false,"suffix":""},{"dropping-particle":"","family":"Kolls","given":"Jay","non-dropping-particle":"","parse-names":false,"suffix":""},{"dropping-particle":"","family":"Horne","given":"William","non-dropping-particle":"","parse-names":false,"suffix":""},{"dropping-particle":"","family":"Huo","given":"Zhiguang","non-dropping-particle":"","parse-names":false,"suffix":""},{"dropping-particle":"","family":"Shope","given":"Timothy R.","non-dropping-particle":"","parse-names":false,"suffix":""}],"container-title":"Pediatric Nephrology","id":"ITEM-2","issue":"2","issued":{"date-parts":[["2020","2","1"]]},"page":"321-329","publisher":"Springer","title":"Biomarkers that differentiate false positive urinalyses from true urinary tract infection","type":"article-journal","volume":"35"},"uris":["http://www.mendeley.com/documents/?uuid=8b5a12d4-bae1-3964-9d42-9ada8a69bd5f"]},{"id":"ITEM-3","itemData":{"DOI":"10.1007/s00431-012-1914-2","ISSN":"1432-1076","PMID":"23389820","abstract":"Urinary tract infection (UTI) is a common bacterial infection among infants and children. Predicting which children with upper UTI will develop long-term sequelae remains difficult. We aimed at evaluating the predictive value of urine concentrations of interleukin-6 (UIL-6) and interleukin-8 (UIL-8) in subsequent renal scarring. In the current observational prospective study, urine samples for UIL-6 and UIL-8 were obtained from two groups: 31 children with first episode of febrile UTI and 22 febrile children of other origin. UIL-6 and UIL-8 were increased in children with febrile UTI, compared to children with fever of other origin [median and range (picograms per milliliter): (1) UIL-6, 74.46 (0-168) vs. 10.51 (0-47.50), respectively, p = 0.0001; (2) UIL-8, 2,660.38 (0-13,801) vs. 0, respectively, p = 0.0001]. Renal scarring was found in 5/31 (16 %) children with acute pyelonephritis. Initial median UIL-8 values were significantly higher in children with later renal scarring than in those without renal scarring [median and range (picograms per milliliter): 6,163 (2,021-13,801) vs. 1,490.5 (0-5,737), respectively, p = 0.018]. In conclusion, UIL-8 might serve as a predictive biomarker for renal scarring after an acute episode of pyelonephritis. Since UIL-8 emerges as a renal-specific diagnostic and prognostic marker, it may be suitable as a selective screening tool for children with febrile UTI.","author":[{"dropping-particle":"","family":"Renata","given":"Yakubov","non-dropping-particle":"","parse-names":false,"suffix":""},{"dropping-particle":"","family":"Jassar","given":"Hassan","non-dropping-particle":"","parse-names":false,"suffix":""},{"dropping-particle":"","family":"Katz","given":"Rina","non-dropping-particle":"","parse-names":false,"suffix":""},{"dropping-particle":"","family":"Hochberg","given":"Amit","non-dropping-particle":"","parse-names":false,"suffix":""},{"dropping-particle":"","family":"Nir","given":"Rony-Reuven","non-dropping-particle":"","parse-names":false,"suffix":""},{"dropping-particle":"","family":"Klein-Kremer","given":"Adi","non-dropping-particle":"","parse-names":false,"suffix":""}],"container-title":"European journal of pediatrics","id":"ITEM-3","issue":"6","issued":{"date-parts":[["2013","6"]]},"page":"769-74","title":"Urinary concentration of cytokines in children with acute pyelonephritis.","type":"article-journal","volume":"172"},"uris":["http://www.mendeley.com/documents/?uuid=d83aa51e-c735-3669-8ce9-e5ba99df9e0a"]},{"id":"ITEM-4","itemData":{"DOI":"10.1177/1177271919835570","ISSN":"11772719","abstract":"© The Author(s) 2019. Purpose: Distinguishing urinary tract infection (UTI) from urinary tract colonization (UTC) in children with neurogenic bladders who require clean intermittent catheterization (CIC) is challenging. Our objective was to identify urinary proteins to distinguish UTI from UTC in CIC-dependent children that have potential to serve as objective markers of UTI. Experimental design: A total of 10 CIC-dependent children were included in the mass spectrometry analysis (UTI = 5, UTC = 5). Quantitative profiling of urine proteins with isobaric protein labeling was performed using tandem mass spectrometry. Candidate markers were normalized using a collective mixture of proteins from all samples. Relative quantitative abundance of proteins across all samples were compared. Proteins with &gt;50% change in the average abundance were identified as proteins of interest, which were then measured using enzyme-linked immunosorbent assay (ELISA) in an additional 40 samples (no growth = 10, UTC = 15, UTI = 15). Results: Mass spectrometry revealed 8 differentially expressed proteins. Of these, apolipoprotein D, alpha-amylase 2B, non-secretory ribonuclease, CD44 antigen, and prosaposin were measurable by ELISA. Concentrations of both CD44 and prosaposin were significantly higher in UTI, with area under the curves (AUCs) of 0.72 and 0.78, respectively. Conclusion: Urinary CD44 and prosaposin are candidate markers that may assist with the diagnosis of UTI in CIC-dependent children.","author":[{"dropping-particle":"","family":"Forster","given":"C.S.","non-dropping-particle":"","parse-names":false,"suffix":""},{"dropping-particle":"","family":"Haffey","given":"W.D.","non-dropping-particle":"","parse-names":false,"suffix":""},{"dropping-particle":"","family":"Bennett","given":"M.","non-dropping-particle":"","parse-names":false,"suffix":""},{"dropping-particle":"","family":"Greis","given":"K.D.","non-dropping-particle":"","parse-names":false,"suffix":""},{"dropping-particle":"","family":"Devarajan","given":"P.","non-dropping-particle":"","parse-names":false,"suffix":""}],"container-title":"Biomarker Insights","id":"ITEM-4","issued":{"date-parts":[["2019"]]},"title":"Identification of Urinary CD44 and Prosaposin as Specific Biomarkers of Urinary Tract Infections in Children With Neurogenic Bladders","type":"article-journal","volume":"14"},"uris":["http://www.mendeley.com/documents/?uuid=a959d70c-4d07-3727-a89b-de75698c10dd"]},{"id":"ITEM-5","itemData":{"DOI":"10.1007/s00467-011-1909-7","ISSN":"1432-198X","PMID":"21603907","abstract":"Urine IL-8 concentrations are known to be elevated in urinary tract infection (UTI), as well as in vesicoureteral reflux (VUR) even in the absence of infection. In this study we further investigated urine IL-8 in infants with congenital anomalies of the kidneys and urinary tract and with antenatally diagnosed isolated pelvic dilatation. Urine IL-8 was measured in 159 infants aged 1 month to 1 year with acute UTI (group A, n = 26), resolved UTI (group B, n = 16), VUR without recent UTI (group C, n = 44), non-VUR congenital urinary anomalies without recent UTI (group D, n = 30), isolated antenatal pelvic dilatation (group E, n = 14) and in infants without known urinary tract condition (control group F, n = 29). Median values of urine IL-8/creatinine levels were 61.5, 4.64, 15.5, 14.3, 1.06 and 4.19 pg/μmol in groups A, B, C, D, E and F respectively. Compared with the control group, urine IL-8 was elevated in infants with acute UTI, VUR without acute UTI and congenital anomalies without acute UTI (p &lt; 0.0001; p &lt; 0.005; and p = 0.027 respectively), but not in infants with resolved UTI or with antenatal pelvic dilatation. Urine IL-8 levels are elevated in a variety of infectious and non-infectious urinary tract conditions, and hence may serve as a sensitive but not specific screening biomarker of urinary tract diseases.","author":[{"dropping-particle":"","family":"Bitsori","given":"Maria","non-dropping-particle":"","parse-names":false,"suffix":""},{"dropping-particle":"","family":"Karatzi","given":"Maria","non-dropping-particle":"","parse-names":false,"suffix":""},{"dropping-particle":"","family":"Dimitriou","given":"Helen","non-dropping-particle":"","parse-names":false,"suffix":""},{"dropping-particle":"","family":"Christakou","given":"Eleni","non-dropping-particle":"","parse-names":false,"suffix":""},{"dropping-particle":"","family":"Savvidou","given":"Avrora","non-dropping-particle":"","parse-names":false,"suffix":""},{"dropping-particle":"","family":"Galanakis","given":"Emmanouil","non-dropping-particle":"","parse-names":false,"suffix":""}],"container-title":"Pediatric nephrology (Berlin, Germany)","id":"ITEM-5","issue":"11","issued":{"date-parts":[["2011","11"]]},"page":"2003-7","title":"Urine IL-8 concentrations in infectious and non-infectious urinary tract conditions.","type":"article-journal","volume":"26"},"uris":["http://www.mendeley.com/documents/?uuid=cdda1932-e79a-343c-be3d-71f07deb2945"]}],"mendeley":{"formattedCitation":"&lt;sup&gt;3–7&lt;/sup&gt;","plainTextFormattedCitation":"3–7","previouslyFormattedCitation":"&lt;sup&gt;3–7&lt;/sup&gt;"},"properties":{"noteIndex":0},"schema":"https://github.com/citation-style-language/schema/raw/master/csl-citation.json"}</w:instrText>
      </w:r>
      <w:r w:rsidR="00761CB6" w:rsidRPr="00513360">
        <w:fldChar w:fldCharType="separate"/>
      </w:r>
      <w:r w:rsidR="00761CB6" w:rsidRPr="00513360">
        <w:rPr>
          <w:noProof/>
          <w:vertAlign w:val="superscript"/>
        </w:rPr>
        <w:t>3–7</w:t>
      </w:r>
      <w:r w:rsidR="00761CB6" w:rsidRPr="00513360">
        <w:fldChar w:fldCharType="end"/>
      </w:r>
      <w:r w:rsidR="00761CB6" w:rsidRPr="00513360">
        <w:t>.</w:t>
      </w:r>
      <w:r w:rsidR="00551A4D" w:rsidRPr="00513360">
        <w:t xml:space="preserve"> However, there are several factors associated with the processing of urine samples that have the potential to alter results. These factors range from collection methods, temperature and duration of short and long-term storage, processing techniques, reagent use, and freeze-thaw cycles</w:t>
      </w:r>
      <w:r w:rsidR="00761CB6" w:rsidRPr="00513360">
        <w:fldChar w:fldCharType="begin" w:fldLock="1"/>
      </w:r>
      <w:r w:rsidR="00761CB6" w:rsidRPr="00513360">
        <w:instrText>ADDIN CSL_CITATION {"citationItems":[{"id":"ITEM-1","itemData":{"DOI":"10.1053/j.ajkd.2015.04.040","ISSN":"02726386","PMID":"26032628","abstract":"BACKGROUND Recent meta-analyses support the utility of urinary biomarkers for the diagnosis and prognosis of acute kidney injury. It is critical to establish optimal sample handling conditions for short-term processing and long-term urinary storage prior to widespread clinical deployment and meaningful use in prospective clinical trials. STUDY DESIGN Prospective study. SETTING &amp; PARTICIPANTS 80 children (median age, 1.1 [IQR, 0.5-4.2] years) undergoing cardiac surgery with cardiopulmonary bypass at our center. 50% of patients had acute kidney injury (defined as ≥50% increase in serum creatinine from baseline). PREDICTORS We tested the effect on biomarker concentrations of short-term urine storage in ambient, refrigerator, and freezer conditions. We also tested the effects of multiple freeze-thaw cycles, as well as prolonged storage for 5 years. OUTCOMES Urine concentrations of neutrophil gelatinase-associated lipocalin (NGAL), kidney injury molecule 1 (KIM-1), and interleukin 18 (IL-18). MEASUREMENTS All biomarkers were measured using commercially available kits. RESULTS All 3 biomarkers were stable in urine stored at 4°C for 24 hours, but showed significant degradation (5.6%-10.1% from baseline) when stored at 25°C. All 3 biomarkers showed only a small although significant decrease in concentration (0.77%-2.9% from baseline) after 3 freeze-thaw cycles. Similarly, all 3 biomarkers displayed only a small but significant decrease in concentration (0.84%-3.2%) after storage for 5 years. LIMITATIONS Only the 3 most widely studied biomarkers were tested. Protease inhibitors were not evaluated. CONCLUSIONS Short-term storage of urine samples for measurement of NGAL, KIM-1, and IL-18 may be performed at 4°C for up to 24 hours, but not at room temperature. These urinary biomarkers are stable at -80°C for up to 5 years of storage. Our results are reassuring for the deployment of these assays as biomarkers in clinical practice, as well as in prospective clinical studies requiring long-term urine storage.","author":[{"dropping-particle":"","family":"Schuh","given":"Meredith P.","non-dropping-particle":"","parse-names":false,"suffix":""},{"dropping-particle":"","family":"Nehus","given":"Edward","non-dropping-particle":"","parse-names":false,"suffix":""},{"dropping-particle":"","family":"Ma","given":"Qing","non-dropping-particle":"","parse-names":false,"suffix":""},{"dropping-particle":"","family":"Haffner","given":"Christopher","non-dropping-particle":"","parse-names":false,"suffix":""},{"dropping-particle":"","family":"Bennett","given":"Michael","non-dropping-particle":"","parse-names":false,"suffix":""},{"dropping-particle":"","family":"Krawczeski","given":"Catherine D.","non-dropping-particle":"","parse-names":false,"suffix":""},{"dropping-particle":"","family":"Devarajan","given":"Prasad","non-dropping-particle":"","parse-names":false,"suffix":""}],"container-title":"American Journal of Kidney Diseases","id":"ITEM-1","issue":"1","issued":{"date-parts":[["2016","1"]]},"page":"56-61","title":"Long-term Stability of Urinary Biomarkers of Acute Kidney Injury in Children","type":"article-journal","volume":"67"},"uris":["http://www.mendeley.com/documents/?uuid=99991d3a-3931-341b-89c2-c6136e8ce9a2"]}],"mendeley":{"formattedCitation":"&lt;sup&gt;8&lt;/sup&gt;","plainTextFormattedCitation":"8","previouslyFormattedCitation":"&lt;sup&gt;8&lt;/sup&gt;"},"properties":{"noteIndex":0},"schema":"https://github.com/citation-style-language/schema/raw/master/csl-citation.json"}</w:instrText>
      </w:r>
      <w:r w:rsidR="00761CB6" w:rsidRPr="00513360">
        <w:fldChar w:fldCharType="separate"/>
      </w:r>
      <w:r w:rsidR="00761CB6" w:rsidRPr="00513360">
        <w:rPr>
          <w:noProof/>
          <w:vertAlign w:val="superscript"/>
        </w:rPr>
        <w:t>8</w:t>
      </w:r>
      <w:r w:rsidR="00761CB6" w:rsidRPr="00513360">
        <w:fldChar w:fldCharType="end"/>
      </w:r>
      <w:r w:rsidR="00761CB6" w:rsidRPr="00513360">
        <w:t>.</w:t>
      </w:r>
      <w:r w:rsidR="00551A4D" w:rsidRPr="00513360">
        <w:t xml:space="preserve"> Understanding how changes in each of these can affect biomarker readings is necessary to both critically interpret research within the literature as well as design high-quality studies focused o</w:t>
      </w:r>
      <w:r w:rsidR="000E3804">
        <w:t>n</w:t>
      </w:r>
      <w:r w:rsidR="00551A4D" w:rsidRPr="00513360">
        <w:t xml:space="preserve"> urine biomarkers.</w:t>
      </w:r>
    </w:p>
    <w:p w14:paraId="7F617093" w14:textId="77777777" w:rsidR="00551A4D" w:rsidRPr="00513360" w:rsidRDefault="00551A4D" w:rsidP="00551A4D"/>
    <w:p w14:paraId="64D6A5DF" w14:textId="354C59AF" w:rsidR="00E51A54" w:rsidRPr="00513360" w:rsidRDefault="00551A4D" w:rsidP="001B1519">
      <w:r w:rsidRPr="00513360">
        <w:t xml:space="preserve">Here, a narrative review of the literature </w:t>
      </w:r>
      <w:r w:rsidR="00313F64">
        <w:t xml:space="preserve">is provided </w:t>
      </w:r>
      <w:r w:rsidRPr="00513360">
        <w:t xml:space="preserve">on the effects of each factor, including collection techniques, short and long-term storage temperature and duration, reagent use, and the effect of freeze-thaw cycles, on proteins that may have utility as urine biomarkers and provide recommendations for optimal processing based on </w:t>
      </w:r>
      <w:r w:rsidR="00313F64">
        <w:t>this</w:t>
      </w:r>
      <w:r w:rsidRPr="00513360">
        <w:t xml:space="preserve"> review of the literature. </w:t>
      </w:r>
      <w:r w:rsidR="00313F64">
        <w:t>This protocol</w:t>
      </w:r>
      <w:r w:rsidR="00D3108D" w:rsidRPr="00513360">
        <w:t xml:space="preserve"> will focus on protein biomarkers measured using western blots or ELISAs. </w:t>
      </w:r>
    </w:p>
    <w:p w14:paraId="495102E7" w14:textId="77777777" w:rsidR="00E51A54" w:rsidRPr="00513360" w:rsidRDefault="00E51A54" w:rsidP="001B1519">
      <w:pPr>
        <w:rPr>
          <w:color w:val="808080" w:themeColor="background1" w:themeShade="80"/>
        </w:rPr>
      </w:pPr>
    </w:p>
    <w:p w14:paraId="3D4CD2F3" w14:textId="10A4BCC3" w:rsidR="006305D7" w:rsidRPr="00513360" w:rsidRDefault="006305D7" w:rsidP="001B1519">
      <w:r w:rsidRPr="00513360">
        <w:rPr>
          <w:b/>
        </w:rPr>
        <w:t>PROTOCOL:</w:t>
      </w:r>
      <w:r w:rsidRPr="00513360">
        <w:t xml:space="preserve"> </w:t>
      </w:r>
    </w:p>
    <w:p w14:paraId="1AEA3BBA" w14:textId="77777777" w:rsidR="00513360" w:rsidRPr="00513360" w:rsidRDefault="00513360" w:rsidP="001B1519">
      <w:pPr>
        <w:rPr>
          <w:rStyle w:val="Hyperlink"/>
          <w:color w:val="808080" w:themeColor="background1" w:themeShade="80"/>
          <w:u w:val="none"/>
        </w:rPr>
      </w:pPr>
    </w:p>
    <w:p w14:paraId="75C2EEE1" w14:textId="243E6EE9" w:rsidR="00551A4D" w:rsidRPr="00513360" w:rsidRDefault="00963D28" w:rsidP="001B1519">
      <w:pPr>
        <w:rPr>
          <w:color w:val="201F1E"/>
          <w:shd w:val="clear" w:color="auto" w:fill="FFFFFF"/>
        </w:rPr>
      </w:pPr>
      <w:r w:rsidRPr="00513360">
        <w:rPr>
          <w:color w:val="auto"/>
        </w:rPr>
        <w:t xml:space="preserve">This protocol follows </w:t>
      </w:r>
      <w:r w:rsidRPr="00513360">
        <w:rPr>
          <w:color w:val="201F1E"/>
          <w:shd w:val="clear" w:color="auto" w:fill="FFFFFF"/>
        </w:rPr>
        <w:t xml:space="preserve">the guidelines of </w:t>
      </w:r>
      <w:r w:rsidR="000E3804">
        <w:rPr>
          <w:color w:val="201F1E"/>
          <w:shd w:val="clear" w:color="auto" w:fill="FFFFFF"/>
        </w:rPr>
        <w:t xml:space="preserve">the </w:t>
      </w:r>
      <w:r w:rsidRPr="00513360">
        <w:rPr>
          <w:color w:val="201F1E"/>
          <w:shd w:val="clear" w:color="auto" w:fill="FFFFFF"/>
        </w:rPr>
        <w:t xml:space="preserve">institution’s human research ethics committee. </w:t>
      </w:r>
      <w:r w:rsidR="00A9481E">
        <w:rPr>
          <w:color w:val="201F1E"/>
          <w:shd w:val="clear" w:color="auto" w:fill="FFFFFF"/>
        </w:rPr>
        <w:t>E</w:t>
      </w:r>
      <w:r w:rsidRPr="00513360">
        <w:rPr>
          <w:color w:val="201F1E"/>
          <w:shd w:val="clear" w:color="auto" w:fill="FFFFFF"/>
        </w:rPr>
        <w:t xml:space="preserve">nsure </w:t>
      </w:r>
      <w:r w:rsidR="00A9481E">
        <w:rPr>
          <w:color w:val="201F1E"/>
          <w:shd w:val="clear" w:color="auto" w:fill="FFFFFF"/>
        </w:rPr>
        <w:t xml:space="preserve">that the </w:t>
      </w:r>
      <w:r w:rsidRPr="00513360">
        <w:rPr>
          <w:color w:val="201F1E"/>
          <w:shd w:val="clear" w:color="auto" w:fill="FFFFFF"/>
        </w:rPr>
        <w:t>approval</w:t>
      </w:r>
      <w:r w:rsidR="00313F64">
        <w:rPr>
          <w:color w:val="201F1E"/>
          <w:shd w:val="clear" w:color="auto" w:fill="FFFFFF"/>
        </w:rPr>
        <w:t xml:space="preserve"> is obtained</w:t>
      </w:r>
      <w:r w:rsidRPr="00513360">
        <w:rPr>
          <w:color w:val="201F1E"/>
          <w:shd w:val="clear" w:color="auto" w:fill="FFFFFF"/>
        </w:rPr>
        <w:t xml:space="preserve"> from </w:t>
      </w:r>
      <w:r w:rsidR="00313F64">
        <w:rPr>
          <w:color w:val="201F1E"/>
          <w:shd w:val="clear" w:color="auto" w:fill="FFFFFF"/>
        </w:rPr>
        <w:t>the</w:t>
      </w:r>
      <w:r w:rsidRPr="00513360">
        <w:rPr>
          <w:color w:val="201F1E"/>
          <w:shd w:val="clear" w:color="auto" w:fill="FFFFFF"/>
        </w:rPr>
        <w:t xml:space="preserve"> institutional review board (IRB) prior to </w:t>
      </w:r>
      <w:r w:rsidR="00C8744B">
        <w:rPr>
          <w:color w:val="201F1E"/>
          <w:shd w:val="clear" w:color="auto" w:fill="FFFFFF"/>
        </w:rPr>
        <w:t xml:space="preserve">the </w:t>
      </w:r>
      <w:r w:rsidRPr="00513360">
        <w:rPr>
          <w:color w:val="201F1E"/>
          <w:shd w:val="clear" w:color="auto" w:fill="FFFFFF"/>
        </w:rPr>
        <w:t>collection and utilization of biological specimens for research.</w:t>
      </w:r>
    </w:p>
    <w:p w14:paraId="3E30CA19" w14:textId="1BC2A00B" w:rsidR="00963D28" w:rsidRPr="003D1004" w:rsidRDefault="00963D28" w:rsidP="001B1519">
      <w:pPr>
        <w:rPr>
          <w:b/>
          <w:bCs/>
          <w:color w:val="201F1E"/>
          <w:shd w:val="clear" w:color="auto" w:fill="FFFFFF"/>
        </w:rPr>
      </w:pPr>
    </w:p>
    <w:p w14:paraId="14827C19" w14:textId="291C2273" w:rsidR="00963D28" w:rsidRPr="003D1004" w:rsidRDefault="00963D28" w:rsidP="00513360">
      <w:pPr>
        <w:pStyle w:val="ListParagraph"/>
        <w:numPr>
          <w:ilvl w:val="0"/>
          <w:numId w:val="26"/>
        </w:numPr>
        <w:ind w:left="0" w:firstLine="0"/>
        <w:rPr>
          <w:b/>
          <w:bCs/>
          <w:color w:val="808080" w:themeColor="background1" w:themeShade="80"/>
        </w:rPr>
      </w:pPr>
      <w:r w:rsidRPr="003D1004">
        <w:rPr>
          <w:b/>
          <w:bCs/>
          <w:color w:val="201F1E"/>
          <w:shd w:val="clear" w:color="auto" w:fill="FFFFFF"/>
        </w:rPr>
        <w:t>Collection</w:t>
      </w:r>
    </w:p>
    <w:p w14:paraId="179712E9" w14:textId="77777777" w:rsidR="00963D28" w:rsidRPr="00513360" w:rsidRDefault="00963D28" w:rsidP="00513360">
      <w:pPr>
        <w:rPr>
          <w:color w:val="808080" w:themeColor="background1" w:themeShade="80"/>
        </w:rPr>
      </w:pPr>
    </w:p>
    <w:p w14:paraId="3FBE6395" w14:textId="0B5C7D25" w:rsidR="00356DBE" w:rsidRPr="00513360" w:rsidRDefault="00356DBE" w:rsidP="00513360">
      <w:pPr>
        <w:pStyle w:val="ListParagraph"/>
        <w:numPr>
          <w:ilvl w:val="1"/>
          <w:numId w:val="26"/>
        </w:numPr>
        <w:ind w:left="0" w:firstLine="0"/>
        <w:rPr>
          <w:rFonts w:eastAsia="Arial"/>
        </w:rPr>
      </w:pPr>
      <w:r w:rsidRPr="00513360">
        <w:rPr>
          <w:rFonts w:eastAsia="Arial"/>
        </w:rPr>
        <w:t xml:space="preserve">Obtain </w:t>
      </w:r>
      <w:r w:rsidR="00551A4D" w:rsidRPr="00513360">
        <w:rPr>
          <w:rFonts w:eastAsia="Arial"/>
        </w:rPr>
        <w:t>urine sample</w:t>
      </w:r>
      <w:r w:rsidRPr="00513360">
        <w:rPr>
          <w:rFonts w:eastAsia="Arial"/>
        </w:rPr>
        <w:t xml:space="preserve"> in </w:t>
      </w:r>
      <w:r w:rsidR="00C8744B">
        <w:rPr>
          <w:rFonts w:eastAsia="Arial"/>
        </w:rPr>
        <w:t xml:space="preserve">a </w:t>
      </w:r>
      <w:r w:rsidRPr="00513360">
        <w:rPr>
          <w:rFonts w:eastAsia="Arial"/>
        </w:rPr>
        <w:t>sterile specimen cup</w:t>
      </w:r>
      <w:r w:rsidR="00551A4D" w:rsidRPr="00513360">
        <w:rPr>
          <w:rFonts w:eastAsia="Arial"/>
        </w:rPr>
        <w:t>.</w:t>
      </w:r>
      <w:r w:rsidR="00963D28" w:rsidRPr="00513360">
        <w:rPr>
          <w:rFonts w:eastAsia="Arial"/>
        </w:rPr>
        <w:t xml:space="preserve"> </w:t>
      </w:r>
      <w:r w:rsidR="00C8744B">
        <w:rPr>
          <w:rFonts w:eastAsia="Arial"/>
        </w:rPr>
        <w:t>Decide t</w:t>
      </w:r>
      <w:r w:rsidR="00963D28" w:rsidRPr="00513360">
        <w:rPr>
          <w:rFonts w:eastAsia="Arial"/>
        </w:rPr>
        <w:t>he type of urine sample, as well as</w:t>
      </w:r>
      <w:r w:rsidR="0088104F" w:rsidRPr="00513360">
        <w:rPr>
          <w:rFonts w:eastAsia="Arial"/>
        </w:rPr>
        <w:t xml:space="preserve"> </w:t>
      </w:r>
      <w:r w:rsidR="00963D28" w:rsidRPr="00513360">
        <w:rPr>
          <w:rFonts w:eastAsia="Arial"/>
        </w:rPr>
        <w:t>specific inclusion and exclusion criteria</w:t>
      </w:r>
      <w:r w:rsidR="000E3804">
        <w:rPr>
          <w:rFonts w:eastAsia="Arial"/>
        </w:rPr>
        <w:t>,</w:t>
      </w:r>
      <w:r w:rsidR="00963D28" w:rsidRPr="00513360">
        <w:rPr>
          <w:rFonts w:eastAsia="Arial"/>
        </w:rPr>
        <w:t xml:space="preserve"> based on </w:t>
      </w:r>
      <w:r w:rsidR="00C8744B">
        <w:rPr>
          <w:rFonts w:eastAsia="Arial"/>
        </w:rPr>
        <w:t>the</w:t>
      </w:r>
      <w:r w:rsidR="000E3804">
        <w:rPr>
          <w:rFonts w:eastAsia="Arial"/>
        </w:rPr>
        <w:t xml:space="preserve"> </w:t>
      </w:r>
      <w:r w:rsidR="00963D28" w:rsidRPr="00513360">
        <w:rPr>
          <w:rFonts w:eastAsia="Arial"/>
        </w:rPr>
        <w:t xml:space="preserve">specific study design. </w:t>
      </w:r>
      <w:r w:rsidR="0088104F" w:rsidRPr="00513360">
        <w:rPr>
          <w:rFonts w:eastAsia="Arial"/>
        </w:rPr>
        <w:t xml:space="preserve">For UTI studies, use either </w:t>
      </w:r>
      <w:r w:rsidR="000E3804">
        <w:rPr>
          <w:rFonts w:eastAsia="Arial"/>
        </w:rPr>
        <w:t xml:space="preserve">the </w:t>
      </w:r>
      <w:r w:rsidR="0088104F" w:rsidRPr="00513360">
        <w:rPr>
          <w:rFonts w:eastAsia="Arial"/>
        </w:rPr>
        <w:t xml:space="preserve">clean-catch method or catheterization to avoid perineal contamination. </w:t>
      </w:r>
    </w:p>
    <w:p w14:paraId="4319E1B5" w14:textId="77777777" w:rsidR="00356DBE" w:rsidRPr="00513360" w:rsidRDefault="00356DBE" w:rsidP="00513360">
      <w:pPr>
        <w:pStyle w:val="ListParagraph"/>
        <w:ind w:left="0"/>
      </w:pPr>
    </w:p>
    <w:p w14:paraId="7039BC23" w14:textId="67D20CC2" w:rsidR="00C8744B" w:rsidRPr="00C8744B" w:rsidRDefault="00356DBE" w:rsidP="00513360">
      <w:pPr>
        <w:pStyle w:val="ListParagraph"/>
        <w:numPr>
          <w:ilvl w:val="1"/>
          <w:numId w:val="26"/>
        </w:numPr>
        <w:ind w:left="0" w:firstLine="0"/>
      </w:pPr>
      <w:r w:rsidRPr="00513360">
        <w:rPr>
          <w:rFonts w:eastAsia="Arial"/>
        </w:rPr>
        <w:t xml:space="preserve">To obtain a </w:t>
      </w:r>
      <w:r w:rsidR="0088104F" w:rsidRPr="00513360">
        <w:rPr>
          <w:rFonts w:eastAsia="Arial"/>
        </w:rPr>
        <w:t xml:space="preserve">clean-catch </w:t>
      </w:r>
      <w:r w:rsidRPr="00513360">
        <w:rPr>
          <w:rFonts w:eastAsia="Arial"/>
        </w:rPr>
        <w:t>urine sample</w:t>
      </w:r>
      <w:r w:rsidR="00C8744B">
        <w:rPr>
          <w:rFonts w:eastAsia="Arial"/>
        </w:rPr>
        <w:t xml:space="preserve">, </w:t>
      </w:r>
      <w:r w:rsidRPr="00513360">
        <w:rPr>
          <w:rFonts w:eastAsia="Arial"/>
        </w:rPr>
        <w:t xml:space="preserve">instruct </w:t>
      </w:r>
      <w:r w:rsidR="000E3804">
        <w:rPr>
          <w:rFonts w:eastAsia="Arial"/>
        </w:rPr>
        <w:t xml:space="preserve">the </w:t>
      </w:r>
      <w:r w:rsidRPr="00513360">
        <w:rPr>
          <w:rFonts w:eastAsia="Arial"/>
        </w:rPr>
        <w:t>participants to</w:t>
      </w:r>
      <w:r w:rsidR="0088104F" w:rsidRPr="00513360">
        <w:rPr>
          <w:rFonts w:eastAsia="Arial"/>
        </w:rPr>
        <w:t xml:space="preserve"> wip</w:t>
      </w:r>
      <w:r w:rsidRPr="00513360">
        <w:rPr>
          <w:rFonts w:eastAsia="Arial"/>
        </w:rPr>
        <w:t>e</w:t>
      </w:r>
      <w:r w:rsidR="0088104F" w:rsidRPr="00513360">
        <w:rPr>
          <w:rFonts w:eastAsia="Arial"/>
        </w:rPr>
        <w:t xml:space="preserve"> down the </w:t>
      </w:r>
      <w:r w:rsidR="00713D64" w:rsidRPr="00513360">
        <w:rPr>
          <w:rFonts w:eastAsia="Arial"/>
        </w:rPr>
        <w:t>periurethral</w:t>
      </w:r>
      <w:r w:rsidR="0088104F" w:rsidRPr="00513360">
        <w:rPr>
          <w:rFonts w:eastAsia="Arial"/>
        </w:rPr>
        <w:t xml:space="preserve"> area with a towelette, void a small amount into the toilet, and then urinat</w:t>
      </w:r>
      <w:r w:rsidRPr="00513360">
        <w:rPr>
          <w:rFonts w:eastAsia="Arial"/>
        </w:rPr>
        <w:t>e</w:t>
      </w:r>
      <w:r w:rsidR="0088104F" w:rsidRPr="00513360">
        <w:rPr>
          <w:rFonts w:eastAsia="Arial"/>
        </w:rPr>
        <w:t xml:space="preserve"> into the specimen cup. </w:t>
      </w:r>
    </w:p>
    <w:p w14:paraId="16759983" w14:textId="77777777" w:rsidR="00C8744B" w:rsidRPr="00C8744B" w:rsidRDefault="00C8744B" w:rsidP="00C8744B">
      <w:pPr>
        <w:pStyle w:val="ListParagraph"/>
        <w:rPr>
          <w:rFonts w:eastAsia="Arial"/>
        </w:rPr>
      </w:pPr>
    </w:p>
    <w:p w14:paraId="0EA0EA87" w14:textId="70041009" w:rsidR="00356DBE" w:rsidRPr="00513360" w:rsidRDefault="000E0529" w:rsidP="00513360">
      <w:pPr>
        <w:pStyle w:val="ListParagraph"/>
        <w:numPr>
          <w:ilvl w:val="1"/>
          <w:numId w:val="26"/>
        </w:numPr>
        <w:ind w:left="0" w:firstLine="0"/>
      </w:pPr>
      <w:r>
        <w:rPr>
          <w:rFonts w:eastAsia="Arial"/>
        </w:rPr>
        <w:t>Instruct w</w:t>
      </w:r>
      <w:r w:rsidR="0088104F" w:rsidRPr="00513360">
        <w:rPr>
          <w:rFonts w:eastAsia="Arial"/>
        </w:rPr>
        <w:t xml:space="preserve">omen </w:t>
      </w:r>
      <w:r>
        <w:rPr>
          <w:rFonts w:eastAsia="Arial"/>
        </w:rPr>
        <w:t>to</w:t>
      </w:r>
      <w:r w:rsidR="0088104F" w:rsidRPr="00513360">
        <w:rPr>
          <w:rFonts w:eastAsia="Arial"/>
        </w:rPr>
        <w:t xml:space="preserve"> use their fingers to spread the labia and men </w:t>
      </w:r>
      <w:r>
        <w:rPr>
          <w:rFonts w:eastAsia="Arial"/>
        </w:rPr>
        <w:t>to</w:t>
      </w:r>
      <w:r w:rsidR="0088104F" w:rsidRPr="00513360">
        <w:rPr>
          <w:rFonts w:eastAsia="Arial"/>
        </w:rPr>
        <w:t xml:space="preserve"> retract their foreskin</w:t>
      </w:r>
      <w:r w:rsidR="00761CB6" w:rsidRPr="00513360">
        <w:rPr>
          <w:rFonts w:eastAsia="Arial"/>
        </w:rPr>
        <w:t xml:space="preserve"> (if applicable)</w:t>
      </w:r>
      <w:r w:rsidR="0088104F" w:rsidRPr="00513360">
        <w:rPr>
          <w:rFonts w:eastAsia="Arial"/>
        </w:rPr>
        <w:t xml:space="preserve"> prior to urination</w:t>
      </w:r>
      <w:r>
        <w:rPr>
          <w:rFonts w:eastAsia="Arial"/>
        </w:rPr>
        <w:t xml:space="preserve"> </w:t>
      </w:r>
      <w:r w:rsidRPr="00513360">
        <w:rPr>
          <w:rFonts w:eastAsia="Arial"/>
        </w:rPr>
        <w:t>to avoid contamination</w:t>
      </w:r>
      <w:r w:rsidR="0088104F" w:rsidRPr="00513360">
        <w:rPr>
          <w:rFonts w:eastAsia="Arial"/>
        </w:rPr>
        <w:t xml:space="preserve">. </w:t>
      </w:r>
    </w:p>
    <w:p w14:paraId="6D560FBB" w14:textId="77777777" w:rsidR="00356DBE" w:rsidRPr="00513360" w:rsidRDefault="00356DBE" w:rsidP="00513360"/>
    <w:p w14:paraId="56BE72A6" w14:textId="4465CD2C" w:rsidR="00E9729D" w:rsidRPr="00513360" w:rsidRDefault="00551A4D" w:rsidP="00513360">
      <w:pPr>
        <w:pStyle w:val="ListParagraph"/>
        <w:numPr>
          <w:ilvl w:val="1"/>
          <w:numId w:val="26"/>
        </w:numPr>
        <w:ind w:left="0" w:firstLine="0"/>
      </w:pPr>
      <w:r w:rsidRPr="00513360">
        <w:rPr>
          <w:rFonts w:eastAsia="Arial"/>
        </w:rPr>
        <w:t>Record the time of collection.</w:t>
      </w:r>
      <w:r w:rsidR="00963D28" w:rsidRPr="00513360">
        <w:rPr>
          <w:rFonts w:eastAsia="Arial"/>
        </w:rPr>
        <w:t xml:space="preserve"> </w:t>
      </w:r>
    </w:p>
    <w:p w14:paraId="20AEC324" w14:textId="77777777" w:rsidR="0088104F" w:rsidRPr="00513360" w:rsidRDefault="0088104F" w:rsidP="00513360">
      <w:pPr>
        <w:pStyle w:val="ListParagraph"/>
        <w:ind w:left="0"/>
      </w:pPr>
    </w:p>
    <w:p w14:paraId="0DED4245" w14:textId="0ACEB5BB" w:rsidR="00E9729D" w:rsidRPr="00513360" w:rsidRDefault="0088104F" w:rsidP="00513360">
      <w:pPr>
        <w:pStyle w:val="ListParagraph"/>
        <w:numPr>
          <w:ilvl w:val="1"/>
          <w:numId w:val="26"/>
        </w:numPr>
        <w:ind w:left="0" w:firstLine="0"/>
      </w:pPr>
      <w:r w:rsidRPr="00513360">
        <w:rPr>
          <w:rFonts w:eastAsia="Arial"/>
        </w:rPr>
        <w:t xml:space="preserve">Collect </w:t>
      </w:r>
      <w:r w:rsidR="000E3804">
        <w:rPr>
          <w:rFonts w:eastAsia="Arial"/>
        </w:rPr>
        <w:t xml:space="preserve">the </w:t>
      </w:r>
      <w:r w:rsidRPr="00513360">
        <w:rPr>
          <w:rFonts w:eastAsia="Arial"/>
        </w:rPr>
        <w:t>relevant clinical data from each participant, as required by individual study design</w:t>
      </w:r>
      <w:r w:rsidR="00A76561" w:rsidRPr="00513360">
        <w:rPr>
          <w:rFonts w:eastAsia="Arial"/>
        </w:rPr>
        <w:t xml:space="preserve"> and research question.</w:t>
      </w:r>
      <w:r w:rsidRPr="00513360">
        <w:rPr>
          <w:rFonts w:eastAsia="Arial"/>
        </w:rPr>
        <w:t xml:space="preserve"> </w:t>
      </w:r>
    </w:p>
    <w:p w14:paraId="188BD1D9" w14:textId="77777777" w:rsidR="00356DBE" w:rsidRPr="00513360" w:rsidRDefault="00356DBE" w:rsidP="00513360">
      <w:pPr>
        <w:pStyle w:val="ListParagraph"/>
        <w:ind w:left="0"/>
      </w:pPr>
    </w:p>
    <w:p w14:paraId="6F8CE889" w14:textId="322603BE" w:rsidR="00356DBE" w:rsidRPr="00513360" w:rsidRDefault="00356DBE" w:rsidP="00513360">
      <w:pPr>
        <w:pStyle w:val="ListParagraph"/>
        <w:numPr>
          <w:ilvl w:val="1"/>
          <w:numId w:val="26"/>
        </w:numPr>
        <w:ind w:left="0" w:firstLine="0"/>
      </w:pPr>
      <w:r w:rsidRPr="00513360">
        <w:rPr>
          <w:rFonts w:eastAsia="Arial"/>
        </w:rPr>
        <w:t>Consider performing a urinalysis or urine dipstick on each sample prior to processing and storage if this data is not reliably available from the electronic health record.</w:t>
      </w:r>
    </w:p>
    <w:p w14:paraId="423C0D4C" w14:textId="30CFDB71" w:rsidR="0088104F" w:rsidRPr="003D1004" w:rsidRDefault="0088104F" w:rsidP="00513360">
      <w:pPr>
        <w:rPr>
          <w:b/>
          <w:bCs/>
        </w:rPr>
      </w:pPr>
    </w:p>
    <w:p w14:paraId="312259D7" w14:textId="48E0B05E" w:rsidR="00963D28" w:rsidRPr="0092281F" w:rsidRDefault="00963D28" w:rsidP="00513360">
      <w:pPr>
        <w:pStyle w:val="ListParagraph"/>
        <w:numPr>
          <w:ilvl w:val="0"/>
          <w:numId w:val="26"/>
        </w:numPr>
        <w:ind w:left="0" w:firstLine="0"/>
        <w:rPr>
          <w:b/>
          <w:bCs/>
          <w:highlight w:val="yellow"/>
        </w:rPr>
      </w:pPr>
      <w:r w:rsidRPr="0092281F">
        <w:rPr>
          <w:b/>
          <w:bCs/>
          <w:highlight w:val="yellow"/>
        </w:rPr>
        <w:t>Sample processing and storage</w:t>
      </w:r>
    </w:p>
    <w:p w14:paraId="6604F383" w14:textId="77777777" w:rsidR="00963D28" w:rsidRPr="0092281F" w:rsidRDefault="00963D28" w:rsidP="00513360">
      <w:pPr>
        <w:rPr>
          <w:highlight w:val="yellow"/>
        </w:rPr>
      </w:pPr>
    </w:p>
    <w:p w14:paraId="2DA7A051" w14:textId="623B28AA" w:rsidR="009024B8" w:rsidRPr="0092281F" w:rsidRDefault="00551A4D" w:rsidP="00513360">
      <w:pPr>
        <w:pStyle w:val="ListParagraph"/>
        <w:numPr>
          <w:ilvl w:val="1"/>
          <w:numId w:val="26"/>
        </w:numPr>
        <w:ind w:left="0" w:firstLine="0"/>
        <w:rPr>
          <w:rFonts w:eastAsia="Arial"/>
          <w:highlight w:val="yellow"/>
        </w:rPr>
      </w:pPr>
      <w:r w:rsidRPr="0092281F">
        <w:rPr>
          <w:rFonts w:eastAsia="Arial"/>
          <w:highlight w:val="yellow"/>
        </w:rPr>
        <w:t>Process</w:t>
      </w:r>
      <w:r w:rsidR="000E3804" w:rsidRPr="0092281F">
        <w:rPr>
          <w:rFonts w:eastAsia="Arial"/>
          <w:highlight w:val="yellow"/>
        </w:rPr>
        <w:t xml:space="preserve"> the</w:t>
      </w:r>
      <w:r w:rsidRPr="0092281F">
        <w:rPr>
          <w:rFonts w:eastAsia="Arial"/>
          <w:highlight w:val="yellow"/>
        </w:rPr>
        <w:t xml:space="preserve"> samples immediately. If </w:t>
      </w:r>
      <w:r w:rsidR="00324A66" w:rsidRPr="0092281F">
        <w:rPr>
          <w:rFonts w:eastAsia="Arial"/>
          <w:highlight w:val="yellow"/>
        </w:rPr>
        <w:t xml:space="preserve">this is </w:t>
      </w:r>
      <w:r w:rsidRPr="0092281F">
        <w:rPr>
          <w:rFonts w:eastAsia="Arial"/>
          <w:highlight w:val="yellow"/>
        </w:rPr>
        <w:t xml:space="preserve">not possible, store </w:t>
      </w:r>
      <w:r w:rsidR="000E3804" w:rsidRPr="0092281F">
        <w:rPr>
          <w:rFonts w:eastAsia="Arial"/>
          <w:highlight w:val="yellow"/>
        </w:rPr>
        <w:t xml:space="preserve">the </w:t>
      </w:r>
      <w:r w:rsidRPr="0092281F">
        <w:rPr>
          <w:rFonts w:eastAsia="Arial"/>
          <w:highlight w:val="yellow"/>
        </w:rPr>
        <w:t>sample at 4</w:t>
      </w:r>
      <w:r w:rsidR="00317BE1" w:rsidRPr="0092281F">
        <w:rPr>
          <w:rFonts w:eastAsia="Arial"/>
          <w:highlight w:val="yellow"/>
        </w:rPr>
        <w:t xml:space="preserve"> </w:t>
      </w:r>
      <w:r w:rsidRPr="0092281F">
        <w:rPr>
          <w:rFonts w:eastAsia="Arial"/>
          <w:highlight w:val="yellow"/>
        </w:rPr>
        <w:t>°C</w:t>
      </w:r>
      <w:r w:rsidR="002121B2" w:rsidRPr="0092281F">
        <w:rPr>
          <w:rFonts w:eastAsia="Arial"/>
          <w:highlight w:val="yellow"/>
        </w:rPr>
        <w:t xml:space="preserve"> for up to 24 h</w:t>
      </w:r>
      <w:r w:rsidRPr="0092281F">
        <w:rPr>
          <w:rFonts w:eastAsia="Arial"/>
          <w:highlight w:val="yellow"/>
        </w:rPr>
        <w:t xml:space="preserve">. </w:t>
      </w:r>
    </w:p>
    <w:p w14:paraId="272946FE" w14:textId="77777777" w:rsidR="009024B8" w:rsidRPr="0092281F" w:rsidRDefault="009024B8" w:rsidP="00513360">
      <w:pPr>
        <w:pStyle w:val="ListParagraph"/>
        <w:ind w:left="0"/>
        <w:rPr>
          <w:rFonts w:eastAsia="Arial"/>
          <w:highlight w:val="yellow"/>
        </w:rPr>
      </w:pPr>
    </w:p>
    <w:p w14:paraId="4DD90B8F" w14:textId="2FE12FB1" w:rsidR="00401D75" w:rsidRPr="0092281F" w:rsidRDefault="00551A4D" w:rsidP="00513360">
      <w:pPr>
        <w:pStyle w:val="ListParagraph"/>
        <w:numPr>
          <w:ilvl w:val="1"/>
          <w:numId w:val="26"/>
        </w:numPr>
        <w:ind w:left="0" w:firstLine="0"/>
        <w:rPr>
          <w:rFonts w:eastAsia="Arial"/>
          <w:highlight w:val="yellow"/>
        </w:rPr>
      </w:pPr>
      <w:r w:rsidRPr="0092281F">
        <w:rPr>
          <w:rFonts w:eastAsia="Arial"/>
          <w:highlight w:val="yellow"/>
        </w:rPr>
        <w:t>If samples cannot be stored at 4</w:t>
      </w:r>
      <w:r w:rsidR="00317BE1" w:rsidRPr="0092281F">
        <w:rPr>
          <w:rFonts w:eastAsia="Arial"/>
          <w:highlight w:val="yellow"/>
        </w:rPr>
        <w:t xml:space="preserve"> </w:t>
      </w:r>
      <w:r w:rsidRPr="0092281F">
        <w:rPr>
          <w:rFonts w:eastAsia="Arial"/>
          <w:highlight w:val="yellow"/>
        </w:rPr>
        <w:t>°C or need to be stored at 4</w:t>
      </w:r>
      <w:r w:rsidR="00317BE1" w:rsidRPr="0092281F">
        <w:rPr>
          <w:rFonts w:eastAsia="Arial"/>
          <w:highlight w:val="yellow"/>
        </w:rPr>
        <w:t xml:space="preserve"> </w:t>
      </w:r>
      <w:r w:rsidRPr="0092281F">
        <w:rPr>
          <w:rFonts w:eastAsia="Arial"/>
          <w:highlight w:val="yellow"/>
        </w:rPr>
        <w:t xml:space="preserve">°C longer than </w:t>
      </w:r>
      <w:r w:rsidR="00BE2B28" w:rsidRPr="0092281F">
        <w:rPr>
          <w:rFonts w:eastAsia="Arial"/>
          <w:highlight w:val="yellow"/>
        </w:rPr>
        <w:t>24</w:t>
      </w:r>
      <w:r w:rsidRPr="0092281F">
        <w:rPr>
          <w:rFonts w:eastAsia="Arial"/>
          <w:highlight w:val="yellow"/>
        </w:rPr>
        <w:t xml:space="preserve"> h, </w:t>
      </w:r>
      <w:r w:rsidR="000E3804" w:rsidRPr="0092281F">
        <w:rPr>
          <w:rFonts w:eastAsia="Arial"/>
          <w:highlight w:val="yellow"/>
        </w:rPr>
        <w:t xml:space="preserve">add </w:t>
      </w:r>
      <w:r w:rsidRPr="0092281F">
        <w:rPr>
          <w:rFonts w:eastAsia="Arial"/>
          <w:highlight w:val="yellow"/>
        </w:rPr>
        <w:t>0.2 M boric acid or 10 mM NaN</w:t>
      </w:r>
      <w:r w:rsidRPr="0092281F">
        <w:rPr>
          <w:rFonts w:eastAsia="Arial"/>
          <w:highlight w:val="yellow"/>
          <w:vertAlign w:val="subscript"/>
        </w:rPr>
        <w:t>3</w:t>
      </w:r>
      <w:r w:rsidRPr="0092281F">
        <w:rPr>
          <w:rFonts w:eastAsia="Arial"/>
          <w:highlight w:val="yellow"/>
        </w:rPr>
        <w:t xml:space="preserve"> to </w:t>
      </w:r>
      <w:r w:rsidR="000E3804" w:rsidRPr="0092281F">
        <w:rPr>
          <w:rFonts w:eastAsia="Arial"/>
          <w:highlight w:val="yellow"/>
        </w:rPr>
        <w:t xml:space="preserve">the </w:t>
      </w:r>
      <w:r w:rsidRPr="0092281F">
        <w:rPr>
          <w:rFonts w:eastAsia="Arial"/>
          <w:highlight w:val="yellow"/>
        </w:rPr>
        <w:t xml:space="preserve">samples. </w:t>
      </w:r>
      <w:r w:rsidR="000E3804" w:rsidRPr="0092281F">
        <w:rPr>
          <w:rFonts w:eastAsia="Arial"/>
          <w:highlight w:val="yellow"/>
        </w:rPr>
        <w:t>C</w:t>
      </w:r>
      <w:r w:rsidR="00647F92" w:rsidRPr="0092281F">
        <w:rPr>
          <w:rFonts w:eastAsia="Arial"/>
          <w:highlight w:val="yellow"/>
        </w:rPr>
        <w:t xml:space="preserve">heck to ensure such reagents are compatible with </w:t>
      </w:r>
      <w:r w:rsidR="00761CB6" w:rsidRPr="0092281F">
        <w:rPr>
          <w:rFonts w:eastAsia="Arial"/>
          <w:highlight w:val="yellow"/>
        </w:rPr>
        <w:t xml:space="preserve">planned </w:t>
      </w:r>
      <w:r w:rsidR="00647F92" w:rsidRPr="0092281F">
        <w:rPr>
          <w:rFonts w:eastAsia="Arial"/>
          <w:highlight w:val="yellow"/>
        </w:rPr>
        <w:t xml:space="preserve">downstream applications. </w:t>
      </w:r>
    </w:p>
    <w:p w14:paraId="29BDFFD1" w14:textId="77777777" w:rsidR="00401D75" w:rsidRPr="0092281F" w:rsidRDefault="00401D75" w:rsidP="00513360">
      <w:pPr>
        <w:pStyle w:val="ListParagraph"/>
        <w:ind w:left="0"/>
        <w:rPr>
          <w:rFonts w:eastAsia="Arial"/>
          <w:highlight w:val="yellow"/>
        </w:rPr>
      </w:pPr>
    </w:p>
    <w:p w14:paraId="3C9377F5" w14:textId="72A7B8D4" w:rsidR="00551A4D" w:rsidRPr="0092281F" w:rsidRDefault="004701AC" w:rsidP="00513360">
      <w:pPr>
        <w:pStyle w:val="ListParagraph"/>
        <w:numPr>
          <w:ilvl w:val="1"/>
          <w:numId w:val="26"/>
        </w:numPr>
        <w:ind w:left="0" w:firstLine="0"/>
        <w:rPr>
          <w:rFonts w:eastAsia="Arial"/>
          <w:highlight w:val="yellow"/>
        </w:rPr>
      </w:pPr>
      <w:r w:rsidRPr="0092281F">
        <w:rPr>
          <w:rFonts w:eastAsia="Arial"/>
          <w:highlight w:val="yellow"/>
        </w:rPr>
        <w:t xml:space="preserve">Record </w:t>
      </w:r>
      <w:r w:rsidR="000E3804" w:rsidRPr="0092281F">
        <w:rPr>
          <w:rFonts w:eastAsia="Arial"/>
          <w:highlight w:val="yellow"/>
        </w:rPr>
        <w:t xml:space="preserve">the </w:t>
      </w:r>
      <w:r w:rsidRPr="0092281F">
        <w:rPr>
          <w:rFonts w:eastAsia="Arial"/>
          <w:highlight w:val="yellow"/>
        </w:rPr>
        <w:t>duration of time samples spent at 4 °C</w:t>
      </w:r>
      <w:r w:rsidR="00401D75" w:rsidRPr="0092281F">
        <w:rPr>
          <w:rFonts w:eastAsia="Arial"/>
          <w:highlight w:val="yellow"/>
        </w:rPr>
        <w:t>.</w:t>
      </w:r>
      <w:r w:rsidRPr="0092281F">
        <w:rPr>
          <w:rFonts w:eastAsia="Arial"/>
          <w:highlight w:val="yellow"/>
        </w:rPr>
        <w:t xml:space="preserve">  </w:t>
      </w:r>
    </w:p>
    <w:p w14:paraId="66960B11" w14:textId="77777777" w:rsidR="00551A4D" w:rsidRPr="0092281F" w:rsidRDefault="00551A4D" w:rsidP="00513360">
      <w:pPr>
        <w:pStyle w:val="ListParagraph"/>
        <w:ind w:left="0"/>
        <w:rPr>
          <w:rFonts w:eastAsia="Arial"/>
          <w:highlight w:val="yellow"/>
        </w:rPr>
      </w:pPr>
    </w:p>
    <w:p w14:paraId="41018E40" w14:textId="40F61806" w:rsidR="00356DBE" w:rsidRPr="0092281F" w:rsidRDefault="00551A4D" w:rsidP="00513360">
      <w:pPr>
        <w:pStyle w:val="ListParagraph"/>
        <w:numPr>
          <w:ilvl w:val="1"/>
          <w:numId w:val="26"/>
        </w:numPr>
        <w:ind w:left="0" w:firstLine="0"/>
        <w:rPr>
          <w:rFonts w:eastAsia="Arial"/>
          <w:highlight w:val="yellow"/>
        </w:rPr>
      </w:pPr>
      <w:r w:rsidRPr="0092281F">
        <w:rPr>
          <w:rFonts w:eastAsia="Arial"/>
          <w:highlight w:val="yellow"/>
        </w:rPr>
        <w:t>Centrifuge</w:t>
      </w:r>
      <w:r w:rsidR="000E3804" w:rsidRPr="0092281F">
        <w:rPr>
          <w:rFonts w:eastAsia="Arial"/>
          <w:highlight w:val="yellow"/>
        </w:rPr>
        <w:t xml:space="preserve"> the</w:t>
      </w:r>
      <w:r w:rsidRPr="0092281F">
        <w:rPr>
          <w:rFonts w:eastAsia="Arial"/>
          <w:highlight w:val="yellow"/>
        </w:rPr>
        <w:t xml:space="preserve"> samples at 1000</w:t>
      </w:r>
      <w:r w:rsidR="000E3804" w:rsidRPr="0092281F">
        <w:rPr>
          <w:rFonts w:eastAsia="Arial"/>
          <w:highlight w:val="yellow"/>
        </w:rPr>
        <w:t>–</w:t>
      </w:r>
      <w:r w:rsidRPr="0092281F">
        <w:rPr>
          <w:rFonts w:eastAsia="Arial"/>
          <w:highlight w:val="yellow"/>
        </w:rPr>
        <w:t xml:space="preserve">1500 x </w:t>
      </w:r>
      <w:r w:rsidRPr="0092281F">
        <w:rPr>
          <w:rFonts w:eastAsia="Arial"/>
          <w:i/>
          <w:iCs/>
          <w:highlight w:val="yellow"/>
        </w:rPr>
        <w:t>g</w:t>
      </w:r>
      <w:r w:rsidRPr="0092281F">
        <w:rPr>
          <w:rFonts w:eastAsia="Arial"/>
          <w:highlight w:val="yellow"/>
        </w:rPr>
        <w:t xml:space="preserve"> for 10</w:t>
      </w:r>
      <w:r w:rsidRPr="0092281F">
        <w:rPr>
          <w:rFonts w:eastAsia="Calibri"/>
          <w:highlight w:val="yellow"/>
          <w:lang w:val="en"/>
        </w:rPr>
        <w:t>–</w:t>
      </w:r>
      <w:r w:rsidRPr="0092281F">
        <w:rPr>
          <w:rFonts w:eastAsia="Arial"/>
          <w:highlight w:val="yellow"/>
        </w:rPr>
        <w:t>20 min</w:t>
      </w:r>
      <w:r w:rsidR="00A76561" w:rsidRPr="0092281F">
        <w:rPr>
          <w:rFonts w:eastAsia="Arial"/>
          <w:highlight w:val="yellow"/>
        </w:rPr>
        <w:t>. Centrifugation does not need to be at 4 °C</w:t>
      </w:r>
      <w:r w:rsidR="00513360" w:rsidRPr="0092281F">
        <w:rPr>
          <w:rFonts w:eastAsia="Arial"/>
          <w:highlight w:val="yellow"/>
        </w:rPr>
        <w:t>.</w:t>
      </w:r>
    </w:p>
    <w:p w14:paraId="7D9C8CA8" w14:textId="77777777" w:rsidR="00401D75" w:rsidRPr="0092281F" w:rsidRDefault="00401D75" w:rsidP="00513360">
      <w:pPr>
        <w:pStyle w:val="ListParagraph"/>
        <w:ind w:left="0"/>
        <w:rPr>
          <w:rFonts w:eastAsia="Arial"/>
          <w:highlight w:val="yellow"/>
        </w:rPr>
      </w:pPr>
    </w:p>
    <w:p w14:paraId="3EA76F92" w14:textId="5EBE3292" w:rsidR="00356DBE" w:rsidRPr="0092281F" w:rsidRDefault="00356DBE" w:rsidP="00513360">
      <w:pPr>
        <w:pStyle w:val="ListParagraph"/>
        <w:numPr>
          <w:ilvl w:val="1"/>
          <w:numId w:val="26"/>
        </w:numPr>
        <w:ind w:left="0" w:firstLine="0"/>
        <w:rPr>
          <w:rFonts w:eastAsia="Arial"/>
          <w:highlight w:val="yellow"/>
        </w:rPr>
      </w:pPr>
      <w:r w:rsidRPr="0092281F">
        <w:rPr>
          <w:rFonts w:eastAsia="Arial"/>
          <w:highlight w:val="yellow"/>
        </w:rPr>
        <w:t xml:space="preserve">Collect the supernatant and aliquot </w:t>
      </w:r>
      <w:r w:rsidR="000E3804" w:rsidRPr="0092281F">
        <w:rPr>
          <w:rFonts w:eastAsia="Arial"/>
          <w:highlight w:val="yellow"/>
        </w:rPr>
        <w:t xml:space="preserve">it </w:t>
      </w:r>
      <w:r w:rsidRPr="0092281F">
        <w:rPr>
          <w:rFonts w:eastAsia="Arial"/>
          <w:highlight w:val="yellow"/>
        </w:rPr>
        <w:t>into separate microcentrifuge tubes.</w:t>
      </w:r>
    </w:p>
    <w:p w14:paraId="72FF509E" w14:textId="77777777" w:rsidR="00356DBE" w:rsidRPr="0092281F" w:rsidRDefault="00356DBE" w:rsidP="00513360">
      <w:pPr>
        <w:pStyle w:val="ListParagraph"/>
        <w:ind w:left="0"/>
        <w:rPr>
          <w:rFonts w:eastAsia="Arial"/>
          <w:highlight w:val="yellow"/>
        </w:rPr>
      </w:pPr>
    </w:p>
    <w:p w14:paraId="3443DCE2" w14:textId="20D85302" w:rsidR="00401D75" w:rsidRPr="0092281F" w:rsidRDefault="00356DBE" w:rsidP="00513360">
      <w:pPr>
        <w:pStyle w:val="ListParagraph"/>
        <w:numPr>
          <w:ilvl w:val="1"/>
          <w:numId w:val="26"/>
        </w:numPr>
        <w:ind w:left="0" w:firstLine="0"/>
        <w:rPr>
          <w:rFonts w:eastAsia="Arial"/>
          <w:highlight w:val="yellow"/>
        </w:rPr>
      </w:pPr>
      <w:r w:rsidRPr="0092281F">
        <w:rPr>
          <w:rFonts w:eastAsia="Arial"/>
          <w:highlight w:val="yellow"/>
        </w:rPr>
        <w:t xml:space="preserve">Label </w:t>
      </w:r>
      <w:r w:rsidR="000E3804" w:rsidRPr="0092281F">
        <w:rPr>
          <w:rFonts w:eastAsia="Arial"/>
          <w:highlight w:val="yellow"/>
        </w:rPr>
        <w:t xml:space="preserve">the </w:t>
      </w:r>
      <w:r w:rsidRPr="0092281F">
        <w:rPr>
          <w:rFonts w:eastAsia="Arial"/>
          <w:highlight w:val="yellow"/>
        </w:rPr>
        <w:t xml:space="preserve">tubes with multiple, clear, identifiers (such as </w:t>
      </w:r>
      <w:r w:rsidR="000E3804" w:rsidRPr="0092281F">
        <w:rPr>
          <w:rFonts w:eastAsia="Arial"/>
          <w:highlight w:val="yellow"/>
        </w:rPr>
        <w:t xml:space="preserve">the </w:t>
      </w:r>
      <w:r w:rsidRPr="0092281F">
        <w:rPr>
          <w:rFonts w:eastAsia="Arial"/>
          <w:highlight w:val="yellow"/>
        </w:rPr>
        <w:t xml:space="preserve">date and sample </w:t>
      </w:r>
      <w:r w:rsidR="00C8744B">
        <w:rPr>
          <w:rFonts w:eastAsia="Arial"/>
          <w:highlight w:val="yellow"/>
        </w:rPr>
        <w:t>identification (ID)</w:t>
      </w:r>
      <w:r w:rsidRPr="0092281F">
        <w:rPr>
          <w:rFonts w:eastAsia="Arial"/>
          <w:highlight w:val="yellow"/>
        </w:rPr>
        <w:t xml:space="preserve">). </w:t>
      </w:r>
      <w:r w:rsidR="00882EA6" w:rsidRPr="0092281F">
        <w:rPr>
          <w:rFonts w:eastAsia="Arial"/>
          <w:highlight w:val="yellow"/>
        </w:rPr>
        <w:t xml:space="preserve">Consider using computer-generated barcodes </w:t>
      </w:r>
      <w:r w:rsidR="00AE5153" w:rsidRPr="0092281F">
        <w:rPr>
          <w:rFonts w:eastAsia="Arial"/>
          <w:highlight w:val="yellow"/>
        </w:rPr>
        <w:t xml:space="preserve">specifically designed for </w:t>
      </w:r>
      <w:r w:rsidR="00AE5E4E" w:rsidRPr="0092281F">
        <w:rPr>
          <w:rFonts w:eastAsia="Arial"/>
          <w:highlight w:val="yellow"/>
        </w:rPr>
        <w:t>storage of biological samples at -80</w:t>
      </w:r>
      <w:r w:rsidR="000E3804" w:rsidRPr="0092281F">
        <w:rPr>
          <w:rFonts w:eastAsia="Arial"/>
          <w:highlight w:val="yellow"/>
        </w:rPr>
        <w:t xml:space="preserve"> </w:t>
      </w:r>
      <w:r w:rsidR="00AE5E4E" w:rsidRPr="0092281F">
        <w:rPr>
          <w:rFonts w:eastAsia="Arial"/>
          <w:highlight w:val="yellow"/>
        </w:rPr>
        <w:t>°C</w:t>
      </w:r>
      <w:r w:rsidR="00343D5E" w:rsidRPr="0092281F">
        <w:rPr>
          <w:rFonts w:eastAsia="Arial"/>
          <w:highlight w:val="yellow"/>
        </w:rPr>
        <w:t>. If unavailable, ensure that the pen used to label samples is water-resistant.</w:t>
      </w:r>
      <w:r w:rsidR="0047267C" w:rsidRPr="0092281F">
        <w:rPr>
          <w:rFonts w:eastAsia="Arial"/>
          <w:highlight w:val="yellow"/>
        </w:rPr>
        <w:t xml:space="preserve"> </w:t>
      </w:r>
    </w:p>
    <w:p w14:paraId="1996C226" w14:textId="77777777" w:rsidR="005924BE" w:rsidRPr="0092281F" w:rsidRDefault="005924BE" w:rsidP="00513360">
      <w:pPr>
        <w:pStyle w:val="ListParagraph"/>
        <w:ind w:left="0"/>
        <w:rPr>
          <w:rFonts w:eastAsia="Arial"/>
          <w:highlight w:val="yellow"/>
        </w:rPr>
      </w:pPr>
    </w:p>
    <w:p w14:paraId="20E53C55" w14:textId="7BEBA788" w:rsidR="005924BE" w:rsidRPr="00C8744B" w:rsidRDefault="005924BE" w:rsidP="00513360">
      <w:pPr>
        <w:pStyle w:val="ListParagraph"/>
        <w:numPr>
          <w:ilvl w:val="1"/>
          <w:numId w:val="26"/>
        </w:numPr>
        <w:ind w:left="0" w:firstLine="0"/>
        <w:rPr>
          <w:rFonts w:eastAsia="Arial"/>
        </w:rPr>
      </w:pPr>
      <w:r w:rsidRPr="0092281F">
        <w:rPr>
          <w:rFonts w:eastAsia="Arial"/>
          <w:highlight w:val="yellow"/>
        </w:rPr>
        <w:t>Label each freezer box such that each location has a specific code</w:t>
      </w:r>
      <w:r w:rsidR="00E13284" w:rsidRPr="0092281F">
        <w:rPr>
          <w:rFonts w:eastAsia="Arial"/>
          <w:highlight w:val="yellow"/>
        </w:rPr>
        <w:t xml:space="preserve">. </w:t>
      </w:r>
      <w:r w:rsidR="00C8744B">
        <w:rPr>
          <w:rFonts w:eastAsia="Arial"/>
          <w:highlight w:val="yellow"/>
        </w:rPr>
        <w:t>For</w:t>
      </w:r>
      <w:r w:rsidR="00E13284" w:rsidRPr="0092281F">
        <w:rPr>
          <w:rFonts w:eastAsia="Arial"/>
          <w:highlight w:val="yellow"/>
        </w:rPr>
        <w:t xml:space="preserve"> this</w:t>
      </w:r>
      <w:r w:rsidR="00C8744B">
        <w:rPr>
          <w:rFonts w:eastAsia="Arial"/>
          <w:highlight w:val="yellow"/>
        </w:rPr>
        <w:t xml:space="preserve">, </w:t>
      </w:r>
      <w:r w:rsidR="00E13284" w:rsidRPr="0092281F">
        <w:rPr>
          <w:rFonts w:eastAsia="Arial"/>
          <w:highlight w:val="yellow"/>
        </w:rPr>
        <w:t xml:space="preserve">number each column with a different letter and each row with a number. </w:t>
      </w:r>
      <w:r w:rsidR="00023609" w:rsidRPr="00C8744B">
        <w:rPr>
          <w:rFonts w:eastAsia="Arial"/>
        </w:rPr>
        <w:t xml:space="preserve">This will allow for </w:t>
      </w:r>
      <w:r w:rsidR="000E3804" w:rsidRPr="00C8744B">
        <w:rPr>
          <w:rFonts w:eastAsia="Arial"/>
        </w:rPr>
        <w:t xml:space="preserve">the </w:t>
      </w:r>
      <w:r w:rsidR="00023609" w:rsidRPr="00C8744B">
        <w:rPr>
          <w:rFonts w:eastAsia="Arial"/>
        </w:rPr>
        <w:t>creation of maps or other guides for easy sample location</w:t>
      </w:r>
      <w:r w:rsidR="00A17DA0" w:rsidRPr="00C8744B">
        <w:rPr>
          <w:rFonts w:eastAsia="Arial"/>
        </w:rPr>
        <w:t>.</w:t>
      </w:r>
    </w:p>
    <w:p w14:paraId="31ED8095" w14:textId="77777777" w:rsidR="00551A4D" w:rsidRPr="0092281F" w:rsidRDefault="00551A4D" w:rsidP="00513360">
      <w:pPr>
        <w:rPr>
          <w:highlight w:val="yellow"/>
        </w:rPr>
      </w:pPr>
    </w:p>
    <w:p w14:paraId="1745F071" w14:textId="179D5477" w:rsidR="00551A4D" w:rsidRPr="0092281F" w:rsidRDefault="00551A4D" w:rsidP="00513360">
      <w:pPr>
        <w:pStyle w:val="ListParagraph"/>
        <w:numPr>
          <w:ilvl w:val="1"/>
          <w:numId w:val="26"/>
        </w:numPr>
        <w:ind w:left="0" w:firstLine="0"/>
        <w:rPr>
          <w:rFonts w:eastAsia="Arial"/>
          <w:highlight w:val="yellow"/>
        </w:rPr>
      </w:pPr>
      <w:r w:rsidRPr="0092281F">
        <w:rPr>
          <w:rFonts w:eastAsia="Arial"/>
          <w:highlight w:val="yellow"/>
        </w:rPr>
        <w:t xml:space="preserve">Freeze </w:t>
      </w:r>
      <w:r w:rsidR="000E3804" w:rsidRPr="0092281F">
        <w:rPr>
          <w:rFonts w:eastAsia="Arial"/>
          <w:highlight w:val="yellow"/>
        </w:rPr>
        <w:t xml:space="preserve">the </w:t>
      </w:r>
      <w:r w:rsidRPr="0092281F">
        <w:rPr>
          <w:rFonts w:eastAsia="Arial"/>
          <w:highlight w:val="yellow"/>
        </w:rPr>
        <w:t>sample</w:t>
      </w:r>
      <w:r w:rsidR="00C8744B">
        <w:rPr>
          <w:rFonts w:eastAsia="Arial"/>
          <w:highlight w:val="yellow"/>
        </w:rPr>
        <w:t>s</w:t>
      </w:r>
      <w:r w:rsidRPr="0092281F">
        <w:rPr>
          <w:rFonts w:eastAsia="Arial"/>
          <w:highlight w:val="yellow"/>
        </w:rPr>
        <w:t xml:space="preserve"> immediately at -80</w:t>
      </w:r>
      <w:r w:rsidR="00317BE1" w:rsidRPr="0092281F">
        <w:rPr>
          <w:rFonts w:eastAsia="Arial"/>
          <w:highlight w:val="yellow"/>
        </w:rPr>
        <w:t xml:space="preserve"> </w:t>
      </w:r>
      <w:r w:rsidRPr="0092281F">
        <w:rPr>
          <w:rFonts w:eastAsia="Arial"/>
          <w:highlight w:val="yellow"/>
        </w:rPr>
        <w:t>°C. Record the time of freezing.</w:t>
      </w:r>
    </w:p>
    <w:p w14:paraId="093D6CC6" w14:textId="77777777" w:rsidR="00551A4D" w:rsidRPr="0092281F" w:rsidRDefault="00551A4D" w:rsidP="00513360">
      <w:pPr>
        <w:rPr>
          <w:highlight w:val="yellow"/>
        </w:rPr>
      </w:pPr>
    </w:p>
    <w:p w14:paraId="32E2D9AB" w14:textId="76B48C3E" w:rsidR="00D46F15" w:rsidRPr="0092281F" w:rsidRDefault="00356DBE" w:rsidP="00513360">
      <w:pPr>
        <w:pStyle w:val="ListParagraph"/>
        <w:numPr>
          <w:ilvl w:val="1"/>
          <w:numId w:val="26"/>
        </w:numPr>
        <w:ind w:left="0" w:firstLine="0"/>
        <w:rPr>
          <w:rFonts w:eastAsia="Arial"/>
          <w:highlight w:val="yellow"/>
        </w:rPr>
      </w:pPr>
      <w:r w:rsidRPr="0092281F">
        <w:rPr>
          <w:rFonts w:eastAsia="Arial"/>
          <w:highlight w:val="yellow"/>
        </w:rPr>
        <w:t>T</w:t>
      </w:r>
      <w:r w:rsidR="0047267C" w:rsidRPr="0092281F">
        <w:rPr>
          <w:rFonts w:eastAsia="Arial"/>
          <w:highlight w:val="yellow"/>
        </w:rPr>
        <w:t>haw</w:t>
      </w:r>
      <w:r w:rsidR="00CA6435">
        <w:rPr>
          <w:rFonts w:eastAsia="Arial"/>
          <w:highlight w:val="yellow"/>
        </w:rPr>
        <w:t xml:space="preserve"> the</w:t>
      </w:r>
      <w:r w:rsidR="0047267C" w:rsidRPr="0092281F">
        <w:rPr>
          <w:rFonts w:eastAsia="Arial"/>
          <w:highlight w:val="yellow"/>
        </w:rPr>
        <w:t xml:space="preserve"> samples </w:t>
      </w:r>
      <w:r w:rsidR="00C8744B" w:rsidRPr="0092281F">
        <w:rPr>
          <w:rFonts w:eastAsia="Arial"/>
          <w:highlight w:val="yellow"/>
        </w:rPr>
        <w:t>in a 37 °C water bath</w:t>
      </w:r>
      <w:r w:rsidR="00C8744B" w:rsidRPr="0092281F">
        <w:rPr>
          <w:rFonts w:eastAsia="Arial"/>
          <w:highlight w:val="yellow"/>
        </w:rPr>
        <w:t xml:space="preserve"> </w:t>
      </w:r>
      <w:r w:rsidR="0047267C" w:rsidRPr="0092281F">
        <w:rPr>
          <w:rFonts w:eastAsia="Arial"/>
          <w:highlight w:val="yellow"/>
        </w:rPr>
        <w:t xml:space="preserve">on the day of </w:t>
      </w:r>
      <w:r w:rsidRPr="0092281F">
        <w:rPr>
          <w:rFonts w:eastAsia="Arial"/>
          <w:highlight w:val="yellow"/>
        </w:rPr>
        <w:t xml:space="preserve">measurement </w:t>
      </w:r>
      <w:r w:rsidR="0047267C" w:rsidRPr="0092281F">
        <w:rPr>
          <w:rFonts w:eastAsia="Arial"/>
          <w:highlight w:val="yellow"/>
        </w:rPr>
        <w:t>to minimize unnecessary storage at either room temperature or 4 °C.</w:t>
      </w:r>
    </w:p>
    <w:p w14:paraId="28DB8AB7" w14:textId="77777777" w:rsidR="00BB40B4" w:rsidRPr="0092281F" w:rsidRDefault="00BB40B4" w:rsidP="00513360">
      <w:pPr>
        <w:pStyle w:val="ListParagraph"/>
        <w:ind w:left="0"/>
        <w:rPr>
          <w:rFonts w:eastAsia="Arial"/>
          <w:highlight w:val="yellow"/>
        </w:rPr>
      </w:pPr>
    </w:p>
    <w:p w14:paraId="5245CD83" w14:textId="0EE2E63D" w:rsidR="00BB40B4" w:rsidRPr="0092281F" w:rsidRDefault="00BB40B4" w:rsidP="00513360">
      <w:pPr>
        <w:pStyle w:val="ListParagraph"/>
        <w:numPr>
          <w:ilvl w:val="1"/>
          <w:numId w:val="26"/>
        </w:numPr>
        <w:ind w:left="0" w:firstLine="0"/>
        <w:rPr>
          <w:rFonts w:eastAsia="Arial"/>
          <w:highlight w:val="yellow"/>
        </w:rPr>
      </w:pPr>
      <w:r w:rsidRPr="0092281F">
        <w:rPr>
          <w:rFonts w:eastAsia="Arial"/>
          <w:highlight w:val="yellow"/>
        </w:rPr>
        <w:t xml:space="preserve">Record </w:t>
      </w:r>
      <w:r w:rsidR="000E3804" w:rsidRPr="0092281F">
        <w:rPr>
          <w:rFonts w:eastAsia="Arial"/>
          <w:highlight w:val="yellow"/>
        </w:rPr>
        <w:t xml:space="preserve">the </w:t>
      </w:r>
      <w:r w:rsidRPr="0092281F">
        <w:rPr>
          <w:rFonts w:eastAsia="Arial"/>
          <w:highlight w:val="yellow"/>
        </w:rPr>
        <w:t>times and number of additional freeze-thaw cycles for each aliquot.</w:t>
      </w:r>
    </w:p>
    <w:p w14:paraId="20C7AA79" w14:textId="5FC91244" w:rsidR="00CC345F" w:rsidRPr="003D1004" w:rsidRDefault="00CC345F" w:rsidP="00513360">
      <w:pPr>
        <w:rPr>
          <w:rFonts w:eastAsia="Arial"/>
          <w:b/>
          <w:bCs/>
        </w:rPr>
      </w:pPr>
    </w:p>
    <w:p w14:paraId="3FCEA8FF" w14:textId="505A556B" w:rsidR="00963D28" w:rsidRPr="003D1004" w:rsidRDefault="00963D28" w:rsidP="00513360">
      <w:pPr>
        <w:pStyle w:val="ListParagraph"/>
        <w:numPr>
          <w:ilvl w:val="0"/>
          <w:numId w:val="26"/>
        </w:numPr>
        <w:ind w:left="0" w:firstLine="0"/>
        <w:rPr>
          <w:rFonts w:eastAsia="Arial"/>
          <w:b/>
          <w:bCs/>
        </w:rPr>
      </w:pPr>
      <w:r w:rsidRPr="003D1004">
        <w:rPr>
          <w:rFonts w:eastAsia="Arial"/>
          <w:b/>
          <w:bCs/>
        </w:rPr>
        <w:t>Analysis</w:t>
      </w:r>
    </w:p>
    <w:p w14:paraId="60B903C0" w14:textId="77777777" w:rsidR="00963D28" w:rsidRPr="00513360" w:rsidRDefault="00963D28" w:rsidP="00513360">
      <w:pPr>
        <w:pStyle w:val="ListParagraph"/>
        <w:ind w:left="0"/>
        <w:rPr>
          <w:rFonts w:eastAsia="Arial"/>
        </w:rPr>
      </w:pPr>
    </w:p>
    <w:p w14:paraId="735825B8" w14:textId="4B0E7AEF" w:rsidR="00CC345F" w:rsidRPr="00513360" w:rsidRDefault="00CC345F" w:rsidP="00513360">
      <w:pPr>
        <w:pStyle w:val="ListParagraph"/>
        <w:numPr>
          <w:ilvl w:val="1"/>
          <w:numId w:val="26"/>
        </w:numPr>
        <w:ind w:left="0" w:firstLine="0"/>
        <w:rPr>
          <w:rFonts w:eastAsia="Arial"/>
        </w:rPr>
      </w:pPr>
      <w:r w:rsidRPr="00513360">
        <w:rPr>
          <w:rFonts w:eastAsia="Arial"/>
        </w:rPr>
        <w:t>When using commercially</w:t>
      </w:r>
      <w:r w:rsidR="000E3804">
        <w:rPr>
          <w:rFonts w:eastAsia="Arial"/>
        </w:rPr>
        <w:t xml:space="preserve"> </w:t>
      </w:r>
      <w:r w:rsidRPr="00513360">
        <w:rPr>
          <w:rFonts w:eastAsia="Arial"/>
        </w:rPr>
        <w:t xml:space="preserve">available ELISAs, follow the manufacturer’s instructions. </w:t>
      </w:r>
    </w:p>
    <w:p w14:paraId="7777AB1C" w14:textId="77777777" w:rsidR="00BB40B4" w:rsidRPr="00513360" w:rsidRDefault="00BB40B4" w:rsidP="00513360">
      <w:pPr>
        <w:rPr>
          <w:rFonts w:eastAsia="Arial"/>
        </w:rPr>
      </w:pPr>
    </w:p>
    <w:p w14:paraId="4A1E42F6" w14:textId="57FBADA1" w:rsidR="00BB40B4" w:rsidRPr="00513360" w:rsidRDefault="00BB40B4" w:rsidP="00513360">
      <w:pPr>
        <w:pStyle w:val="ListParagraph"/>
        <w:numPr>
          <w:ilvl w:val="1"/>
          <w:numId w:val="26"/>
        </w:numPr>
        <w:ind w:left="0" w:firstLine="0"/>
        <w:rPr>
          <w:rFonts w:eastAsia="Arial"/>
        </w:rPr>
      </w:pPr>
      <w:r w:rsidRPr="00513360">
        <w:rPr>
          <w:rFonts w:eastAsia="Arial"/>
        </w:rPr>
        <w:t xml:space="preserve">Run </w:t>
      </w:r>
      <w:r w:rsidR="000E3804">
        <w:rPr>
          <w:rFonts w:eastAsia="Arial"/>
        </w:rPr>
        <w:t xml:space="preserve">the </w:t>
      </w:r>
      <w:r w:rsidRPr="00513360">
        <w:rPr>
          <w:rFonts w:eastAsia="Arial"/>
        </w:rPr>
        <w:t>samples in duplicate.</w:t>
      </w:r>
    </w:p>
    <w:p w14:paraId="337B543C" w14:textId="77777777" w:rsidR="00BB40B4" w:rsidRPr="00513360" w:rsidRDefault="00BB40B4" w:rsidP="00513360">
      <w:pPr>
        <w:pStyle w:val="ListParagraph"/>
        <w:ind w:left="0"/>
        <w:rPr>
          <w:rFonts w:eastAsia="Arial"/>
        </w:rPr>
      </w:pPr>
    </w:p>
    <w:p w14:paraId="19560FC9" w14:textId="664FF03A" w:rsidR="00BB40B4" w:rsidRPr="00513360" w:rsidRDefault="00BB40B4" w:rsidP="00513360">
      <w:pPr>
        <w:pStyle w:val="ListParagraph"/>
        <w:numPr>
          <w:ilvl w:val="1"/>
          <w:numId w:val="26"/>
        </w:numPr>
        <w:ind w:left="0" w:firstLine="0"/>
        <w:rPr>
          <w:rFonts w:eastAsia="Arial"/>
        </w:rPr>
      </w:pPr>
      <w:r w:rsidRPr="00513360">
        <w:rPr>
          <w:rFonts w:eastAsia="Arial"/>
        </w:rPr>
        <w:t xml:space="preserve">Identify the expected concentration of the protein of interest to ensure that the protein levels </w:t>
      </w:r>
      <w:r w:rsidR="000E3804">
        <w:rPr>
          <w:rFonts w:eastAsia="Arial"/>
        </w:rPr>
        <w:t>in</w:t>
      </w:r>
      <w:r w:rsidRPr="00513360">
        <w:rPr>
          <w:rFonts w:eastAsia="Arial"/>
        </w:rPr>
        <w:t xml:space="preserve"> the samples fall within the range of the kit. If the expected level of protein exceeds the upper standard, dilute the samples.</w:t>
      </w:r>
    </w:p>
    <w:p w14:paraId="1EA981FB" w14:textId="77777777" w:rsidR="00CC345F" w:rsidRPr="00513360" w:rsidRDefault="00CC345F" w:rsidP="00513360">
      <w:pPr>
        <w:rPr>
          <w:rFonts w:eastAsia="Arial"/>
        </w:rPr>
      </w:pPr>
    </w:p>
    <w:p w14:paraId="4C97A2D1" w14:textId="20FE62CF" w:rsidR="00CC345F" w:rsidRPr="00513360" w:rsidRDefault="00356DBE" w:rsidP="00513360">
      <w:pPr>
        <w:pStyle w:val="ListParagraph"/>
        <w:numPr>
          <w:ilvl w:val="1"/>
          <w:numId w:val="26"/>
        </w:numPr>
        <w:ind w:left="0" w:firstLine="0"/>
        <w:rPr>
          <w:rFonts w:eastAsia="Arial"/>
        </w:rPr>
      </w:pPr>
      <w:r w:rsidRPr="00513360">
        <w:rPr>
          <w:rFonts w:eastAsia="Arial"/>
        </w:rPr>
        <w:t>After data is obtained from the plate reader (ELISA) or western blot, d</w:t>
      </w:r>
      <w:r w:rsidR="00CC345F" w:rsidRPr="00513360">
        <w:rPr>
          <w:rFonts w:eastAsia="Arial"/>
        </w:rPr>
        <w:t xml:space="preserve">etermine </w:t>
      </w:r>
      <w:r w:rsidR="000E3804">
        <w:rPr>
          <w:rFonts w:eastAsia="Arial"/>
        </w:rPr>
        <w:t xml:space="preserve">the </w:t>
      </w:r>
      <w:r w:rsidR="00CC345F" w:rsidRPr="00513360">
        <w:rPr>
          <w:rFonts w:eastAsia="Arial"/>
        </w:rPr>
        <w:t>concentration of each biomarker in the sample</w:t>
      </w:r>
      <w:r w:rsidR="000E3804">
        <w:rPr>
          <w:rFonts w:eastAsia="Arial"/>
        </w:rPr>
        <w:t xml:space="preserve"> </w:t>
      </w:r>
      <w:r w:rsidR="00ED24A3" w:rsidRPr="00513360">
        <w:rPr>
          <w:rFonts w:eastAsia="Arial"/>
        </w:rPr>
        <w:t xml:space="preserve">manually (not recommended) or </w:t>
      </w:r>
      <w:r w:rsidR="00C8744B">
        <w:rPr>
          <w:rFonts w:eastAsia="Arial"/>
        </w:rPr>
        <w:t>using</w:t>
      </w:r>
      <w:r w:rsidR="00ED24A3" w:rsidRPr="00513360">
        <w:rPr>
          <w:rFonts w:eastAsia="Arial"/>
        </w:rPr>
        <w:t xml:space="preserve"> </w:t>
      </w:r>
      <w:r w:rsidR="00BB6341">
        <w:rPr>
          <w:rFonts w:eastAsia="Arial"/>
        </w:rPr>
        <w:t>any</w:t>
      </w:r>
      <w:r w:rsidR="000E3804">
        <w:rPr>
          <w:rFonts w:eastAsia="Arial"/>
        </w:rPr>
        <w:t xml:space="preserve"> </w:t>
      </w:r>
      <w:r w:rsidR="00ED24A3" w:rsidRPr="00513360">
        <w:rPr>
          <w:rFonts w:eastAsia="Arial"/>
        </w:rPr>
        <w:t xml:space="preserve">software. </w:t>
      </w:r>
    </w:p>
    <w:p w14:paraId="7CFAB3DD" w14:textId="77777777" w:rsidR="00ED24A3" w:rsidRPr="00513360" w:rsidRDefault="00ED24A3" w:rsidP="00513360">
      <w:pPr>
        <w:pStyle w:val="ListParagraph"/>
        <w:ind w:left="0"/>
        <w:rPr>
          <w:rFonts w:eastAsia="Arial"/>
        </w:rPr>
      </w:pPr>
    </w:p>
    <w:p w14:paraId="34C6D93F" w14:textId="51AE7F5B" w:rsidR="00356DBE" w:rsidRPr="00513360" w:rsidRDefault="00ED24A3" w:rsidP="00513360">
      <w:pPr>
        <w:pStyle w:val="ListParagraph"/>
        <w:numPr>
          <w:ilvl w:val="1"/>
          <w:numId w:val="26"/>
        </w:numPr>
        <w:ind w:left="0" w:firstLine="0"/>
        <w:rPr>
          <w:rFonts w:eastAsia="Arial"/>
        </w:rPr>
      </w:pPr>
      <w:r w:rsidRPr="00513360">
        <w:rPr>
          <w:rFonts w:eastAsia="Arial"/>
        </w:rPr>
        <w:lastRenderedPageBreak/>
        <w:t xml:space="preserve">Analyze the results. Data analysis depends on the individual study design. </w:t>
      </w:r>
    </w:p>
    <w:p w14:paraId="4D5D88C2" w14:textId="77777777" w:rsidR="004376FD" w:rsidRPr="00513360" w:rsidRDefault="004376FD" w:rsidP="00513360">
      <w:pPr>
        <w:pStyle w:val="ListParagraph"/>
        <w:ind w:left="0"/>
        <w:rPr>
          <w:rFonts w:eastAsia="Arial"/>
        </w:rPr>
      </w:pPr>
    </w:p>
    <w:p w14:paraId="76509F17" w14:textId="1E8AAB2F" w:rsidR="000E3804" w:rsidRDefault="007E1DF2" w:rsidP="00513360">
      <w:pPr>
        <w:pStyle w:val="ListParagraph"/>
        <w:numPr>
          <w:ilvl w:val="1"/>
          <w:numId w:val="26"/>
        </w:numPr>
        <w:ind w:left="0" w:firstLine="0"/>
        <w:rPr>
          <w:rFonts w:eastAsia="Arial"/>
        </w:rPr>
      </w:pPr>
      <w:r w:rsidRPr="00513360">
        <w:rPr>
          <w:rFonts w:eastAsia="Arial"/>
        </w:rPr>
        <w:t xml:space="preserve">Consider adjusting biomarker values to account for </w:t>
      </w:r>
      <w:r w:rsidR="00C8744B">
        <w:rPr>
          <w:rFonts w:eastAsia="Arial"/>
        </w:rPr>
        <w:t xml:space="preserve">the </w:t>
      </w:r>
      <w:r w:rsidRPr="00513360">
        <w:rPr>
          <w:rFonts w:eastAsia="Arial"/>
        </w:rPr>
        <w:t xml:space="preserve">urine concentration. </w:t>
      </w:r>
    </w:p>
    <w:p w14:paraId="739D0CC1" w14:textId="77777777" w:rsidR="000E3804" w:rsidRPr="000E3804" w:rsidRDefault="000E3804" w:rsidP="000E3804">
      <w:pPr>
        <w:pStyle w:val="ListParagraph"/>
        <w:rPr>
          <w:rFonts w:eastAsia="Arial"/>
        </w:rPr>
      </w:pPr>
    </w:p>
    <w:p w14:paraId="1AD1C04C" w14:textId="3E6DDA38" w:rsidR="004376FD" w:rsidRPr="00513360" w:rsidRDefault="000E3804" w:rsidP="000E3804">
      <w:pPr>
        <w:pStyle w:val="ListParagraph"/>
        <w:ind w:left="0"/>
        <w:rPr>
          <w:rFonts w:eastAsia="Arial"/>
        </w:rPr>
      </w:pPr>
      <w:r>
        <w:rPr>
          <w:rFonts w:eastAsia="Arial"/>
        </w:rPr>
        <w:t xml:space="preserve">NOTE: </w:t>
      </w:r>
      <w:r w:rsidR="007E1DF2" w:rsidRPr="00513360">
        <w:rPr>
          <w:rFonts w:eastAsia="Arial"/>
        </w:rPr>
        <w:t>Traditionally, biomarker researchers have used urine creatinine as a method of normalization</w:t>
      </w:r>
      <w:r w:rsidR="00BB40B4" w:rsidRPr="00513360">
        <w:rPr>
          <w:rFonts w:eastAsia="Arial"/>
        </w:rPr>
        <w:t>, especially in participants with normal renal function</w:t>
      </w:r>
      <w:r>
        <w:rPr>
          <w:rFonts w:eastAsia="Arial"/>
        </w:rPr>
        <w:t>,</w:t>
      </w:r>
      <w:r w:rsidR="00BB40B4" w:rsidRPr="00513360">
        <w:rPr>
          <w:rFonts w:eastAsia="Arial"/>
        </w:rPr>
        <w:t xml:space="preserve"> to account for urine concentration</w:t>
      </w:r>
      <w:r>
        <w:rPr>
          <w:rFonts w:eastAsia="Arial"/>
        </w:rPr>
        <w:t>.</w:t>
      </w:r>
      <w:r w:rsidR="007E1DF2" w:rsidRPr="00513360">
        <w:rPr>
          <w:rFonts w:eastAsia="Arial"/>
        </w:rPr>
        <w:t xml:space="preserve"> However, others report that normalization does not make a difference in the results</w:t>
      </w:r>
      <w:r w:rsidR="007E1DF2" w:rsidRPr="00513360">
        <w:rPr>
          <w:rFonts w:eastAsia="Arial"/>
        </w:rPr>
        <w:fldChar w:fldCharType="begin" w:fldLock="1"/>
      </w:r>
      <w:r w:rsidR="00761CB6" w:rsidRPr="00513360">
        <w:rPr>
          <w:rFonts w:eastAsia="Arial"/>
        </w:rPr>
        <w:instrText>ADDIN CSL_CITATION {"citationItems":[{"id":"ITEM-1","itemData":{"DOI":"10.1007/s00467-019-04403-7","ISSN":"1432198X","PMID":"31758242","abstract":"Background: The specificity of the leukocyte esterase test (87%) is suboptimal. The objective of this study was to identify more specific screening tests that could reduce the number of children who unnecessarily receive antimicrobials to treat a presumed urinary tract infection (UTI). Methods: Prospective cross-sectional study to compare inflammatory proteins in blood and urine samples collected at the time of a presumptive diagnosis of UTI. We also evaluated serum RNA expression in a subset. Results: We enrolled 200 children; of these, 89 were later demonstrated not to have a UTI based on the results of the urine culture obtained. Urinary proteins that best discriminated between children with UTI and no UTI were involved in T cell response proliferation (IL-9, IL-2), chemoattractants (CXCL12, CXCL1, CXCL8), the cytokine/interferon pathway (IL-13, IL-2, INFγ), or involved in innate immunity (NGAL). The predictive power (as measured by the area under the curve) of a combination of four urinary markers (IL-2, IL-9, IL-8, and NGAL) was 0.94. Genes in the pathways related to inflammation were also upregulated in serum of children with UTI. Conclusions: Urinary proteins involved in the inflammatory response may be useful in identifying children with false positive results with current screening tests for UTI; this may reduce unnecessary treatment.","author":[{"dropping-particle":"","family":"Shaikh","given":"Nader","non-dropping-particle":"","parse-names":false,"suffix":""},{"dropping-particle":"","family":"Martin","given":"Judith M.","non-dropping-particle":"","parse-names":false,"suffix":""},{"dropping-particle":"","family":"Hoberman","given":"Alejandro","non-dropping-particle":"","parse-names":false,"suffix":""},{"dropping-particle":"","family":"Skae","given":"Megan","non-dropping-particle":"","parse-names":false,"suffix":""},{"dropping-particle":"","family":"Milkovich","given":"Linette","non-dropping-particle":"","parse-names":false,"suffix":""},{"dropping-particle":"","family":"McElheny","given":"Christi","non-dropping-particle":"","parse-names":false,"suffix":""},{"dropping-particle":"","family":"Hickey","given":"Robert W.","non-dropping-particle":"","parse-names":false,"suffix":""},{"dropping-particle":"V.","family":"Gabriel","given":"Lucine","non-dropping-particle":"","parse-names":false,"suffix":""},{"dropping-particle":"","family":"Kearney","given":"Diana H.","non-dropping-particle":"","parse-names":false,"suffix":""},{"dropping-particle":"","family":"Majd","given":"Massoud","non-dropping-particle":"","parse-names":false,"suffix":""},{"dropping-particle":"","family":"Shalaby-Rana","given":"Eglal","non-dropping-particle":"","parse-names":false,"suffix":""},{"dropping-particle":"","family":"Tseng","given":"George","non-dropping-particle":"","parse-names":false,"suffix":""},{"dropping-particle":"","family":"Kolls","given":"Jay","non-dropping-particle":"","parse-names":false,"suffix":""},{"dropping-particle":"","family":"Horne","given":"William","non-dropping-particle":"","parse-names":false,"suffix":""},{"dropping-particle":"","family":"Huo","given":"Zhiguang","non-dropping-particle":"","parse-names":false,"suffix":""},{"dropping-particle":"","family":"Shope","given":"Timothy R.","non-dropping-particle":"","parse-names":false,"suffix":""}],"container-title":"Pediatric Nephrology","id":"ITEM-1","issue":"2","issued":{"date-parts":[["2020","2","1"]]},"page":"321-329","publisher":"Springer","title":"Biomarkers that differentiate false positive urinalyses from true urinary tract infection","type":"article-journal","volume":"35"},"uris":["http://www.mendeley.com/documents/?uuid=8b5a12d4-bae1-3964-9d42-9ada8a69bd5f"]}],"mendeley":{"formattedCitation":"&lt;sup&gt;4&lt;/sup&gt;","plainTextFormattedCitation":"4","previouslyFormattedCitation":"&lt;sup&gt;4&lt;/sup&gt;"},"properties":{"noteIndex":0},"schema":"https://github.com/citation-style-language/schema/raw/master/csl-citation.json"}</w:instrText>
      </w:r>
      <w:r w:rsidR="007E1DF2" w:rsidRPr="00513360">
        <w:rPr>
          <w:rFonts w:eastAsia="Arial"/>
        </w:rPr>
        <w:fldChar w:fldCharType="separate"/>
      </w:r>
      <w:r w:rsidR="00761CB6" w:rsidRPr="00513360">
        <w:rPr>
          <w:rFonts w:eastAsia="Arial"/>
          <w:noProof/>
          <w:vertAlign w:val="superscript"/>
        </w:rPr>
        <w:t>4</w:t>
      </w:r>
      <w:r w:rsidR="007E1DF2" w:rsidRPr="00513360">
        <w:rPr>
          <w:rFonts w:eastAsia="Arial"/>
        </w:rPr>
        <w:fldChar w:fldCharType="end"/>
      </w:r>
      <w:r w:rsidR="00A62E41">
        <w:rPr>
          <w:rFonts w:eastAsia="Arial"/>
        </w:rPr>
        <w:t>.</w:t>
      </w:r>
      <w:r w:rsidR="007E1DF2" w:rsidRPr="00513360">
        <w:rPr>
          <w:rFonts w:eastAsia="Arial"/>
        </w:rPr>
        <w:t xml:space="preserve"> To overcome this hurdle, some researchers report both normalized and non-normalized results.</w:t>
      </w:r>
    </w:p>
    <w:p w14:paraId="751A039A" w14:textId="77777777" w:rsidR="00551A4D" w:rsidRPr="00513360" w:rsidRDefault="00551A4D" w:rsidP="00513360">
      <w:pPr>
        <w:rPr>
          <w:rFonts w:eastAsia="Arial"/>
        </w:rPr>
      </w:pPr>
    </w:p>
    <w:p w14:paraId="56787F34" w14:textId="33D8277B" w:rsidR="00551A4D" w:rsidRPr="002972CA" w:rsidRDefault="00551A4D" w:rsidP="00513360">
      <w:pPr>
        <w:pStyle w:val="ListParagraph"/>
        <w:numPr>
          <w:ilvl w:val="1"/>
          <w:numId w:val="26"/>
        </w:numPr>
        <w:ind w:left="0" w:firstLine="0"/>
        <w:rPr>
          <w:rFonts w:eastAsia="Arial"/>
        </w:rPr>
      </w:pPr>
      <w:r w:rsidRPr="00513360">
        <w:rPr>
          <w:rFonts w:eastAsia="Arial"/>
        </w:rPr>
        <w:t xml:space="preserve">Recommend reporting ranges of times from collection to freezing, as well as </w:t>
      </w:r>
      <w:r w:rsidR="000E3804">
        <w:rPr>
          <w:rFonts w:eastAsia="Arial"/>
        </w:rPr>
        <w:t xml:space="preserve">the </w:t>
      </w:r>
      <w:r w:rsidRPr="00513360">
        <w:rPr>
          <w:rFonts w:eastAsia="Arial"/>
        </w:rPr>
        <w:t>duration of time at 4</w:t>
      </w:r>
      <w:r w:rsidR="00317BE1" w:rsidRPr="00513360">
        <w:rPr>
          <w:rFonts w:eastAsia="Arial"/>
        </w:rPr>
        <w:t xml:space="preserve"> </w:t>
      </w:r>
      <w:r w:rsidRPr="00513360">
        <w:rPr>
          <w:rFonts w:eastAsia="Arial"/>
        </w:rPr>
        <w:t>°C prior to processing in published manuscripts</w:t>
      </w:r>
      <w:r w:rsidR="00E51A54" w:rsidRPr="00513360">
        <w:rPr>
          <w:rFonts w:eastAsia="Arial"/>
        </w:rPr>
        <w:t xml:space="preserve"> to allow for interpretation of results in the context of sample processing</w:t>
      </w:r>
      <w:r w:rsidR="000E3804">
        <w:rPr>
          <w:rFonts w:eastAsia="Arial"/>
        </w:rPr>
        <w:t xml:space="preserve"> </w:t>
      </w:r>
      <w:r w:rsidR="00B57433" w:rsidRPr="00BB6341">
        <w:rPr>
          <w:rFonts w:eastAsia="Arial"/>
        </w:rPr>
        <w:t>(</w:t>
      </w:r>
      <w:r w:rsidR="00B57433" w:rsidRPr="00BB6341">
        <w:rPr>
          <w:rFonts w:eastAsia="Arial"/>
          <w:b/>
          <w:bCs/>
        </w:rPr>
        <w:t>Figure 1</w:t>
      </w:r>
      <w:r w:rsidR="00B57433" w:rsidRPr="00BB6341">
        <w:rPr>
          <w:rFonts w:eastAsia="Arial"/>
        </w:rPr>
        <w:t>)</w:t>
      </w:r>
    </w:p>
    <w:p w14:paraId="066F5E3F" w14:textId="00D9C2B1" w:rsidR="002972CA" w:rsidRDefault="002972CA" w:rsidP="002972CA">
      <w:pPr>
        <w:pStyle w:val="ListParagraph"/>
        <w:ind w:left="0"/>
        <w:rPr>
          <w:rFonts w:eastAsia="Arial"/>
          <w:b/>
          <w:bCs/>
        </w:rPr>
      </w:pPr>
    </w:p>
    <w:p w14:paraId="4BEF11DF" w14:textId="77777777" w:rsidR="002972CA" w:rsidRPr="00B524E7" w:rsidRDefault="002972CA" w:rsidP="002972CA">
      <w:pPr>
        <w:pStyle w:val="ListParagraph"/>
        <w:ind w:left="0"/>
        <w:rPr>
          <w:rFonts w:eastAsia="Arial"/>
          <w:b/>
          <w:bCs/>
        </w:rPr>
      </w:pPr>
    </w:p>
    <w:p w14:paraId="2D8D65F0" w14:textId="77777777" w:rsidR="002972CA" w:rsidRPr="00B524E7" w:rsidRDefault="002972CA" w:rsidP="002972CA">
      <w:pPr>
        <w:pStyle w:val="ListParagraph"/>
        <w:numPr>
          <w:ilvl w:val="0"/>
          <w:numId w:val="26"/>
        </w:numPr>
        <w:ind w:left="0" w:firstLine="0"/>
        <w:rPr>
          <w:rFonts w:eastAsia="Arial"/>
          <w:b/>
          <w:bCs/>
        </w:rPr>
      </w:pPr>
      <w:r w:rsidRPr="00B524E7">
        <w:rPr>
          <w:b/>
          <w:bCs/>
          <w:color w:val="000000" w:themeColor="text1"/>
        </w:rPr>
        <w:t>Effect of various storage conditions on neutrophil gelatinase-associated lipocalin (NGAL).</w:t>
      </w:r>
    </w:p>
    <w:p w14:paraId="248C7E6F" w14:textId="77777777" w:rsidR="002972CA" w:rsidRPr="00B524E7" w:rsidRDefault="002972CA" w:rsidP="002972CA">
      <w:pPr>
        <w:pStyle w:val="ListParagraph"/>
        <w:ind w:left="0"/>
        <w:rPr>
          <w:rFonts w:eastAsia="Arial"/>
          <w:b/>
          <w:bCs/>
        </w:rPr>
      </w:pPr>
    </w:p>
    <w:p w14:paraId="3CDB1E6C" w14:textId="2934CEA0" w:rsidR="002972CA" w:rsidRDefault="002972CA" w:rsidP="002972CA">
      <w:pPr>
        <w:pStyle w:val="ListParagraph"/>
        <w:numPr>
          <w:ilvl w:val="1"/>
          <w:numId w:val="26"/>
        </w:numPr>
        <w:ind w:left="0" w:firstLine="0"/>
        <w:rPr>
          <w:rFonts w:eastAsia="Arial"/>
        </w:rPr>
      </w:pPr>
      <w:r>
        <w:rPr>
          <w:rFonts w:eastAsia="Arial"/>
        </w:rPr>
        <w:t xml:space="preserve">Spike fresh urine with </w:t>
      </w:r>
      <w:r w:rsidR="003015E4">
        <w:rPr>
          <w:rFonts w:eastAsia="Arial"/>
        </w:rPr>
        <w:t xml:space="preserve">2 ng/mL of </w:t>
      </w:r>
      <w:r>
        <w:rPr>
          <w:rFonts w:eastAsia="Arial"/>
        </w:rPr>
        <w:t>recombinant NGAL.</w:t>
      </w:r>
    </w:p>
    <w:p w14:paraId="3D2AF49E" w14:textId="77777777" w:rsidR="002972CA" w:rsidRDefault="002972CA" w:rsidP="002972CA">
      <w:pPr>
        <w:pStyle w:val="ListParagraph"/>
        <w:ind w:left="0"/>
        <w:rPr>
          <w:rFonts w:eastAsia="Arial"/>
        </w:rPr>
      </w:pPr>
    </w:p>
    <w:p w14:paraId="33F73401" w14:textId="77777777" w:rsidR="002972CA" w:rsidRDefault="002972CA" w:rsidP="002972CA">
      <w:pPr>
        <w:pStyle w:val="ListParagraph"/>
        <w:numPr>
          <w:ilvl w:val="1"/>
          <w:numId w:val="26"/>
        </w:numPr>
        <w:ind w:left="0" w:firstLine="0"/>
        <w:rPr>
          <w:rFonts w:eastAsia="Arial"/>
        </w:rPr>
      </w:pPr>
      <w:r>
        <w:rPr>
          <w:rFonts w:eastAsia="Arial"/>
        </w:rPr>
        <w:t>Aliquot the urine and subject it to different processing and storage conditions.</w:t>
      </w:r>
    </w:p>
    <w:p w14:paraId="2D92E5B4" w14:textId="77777777" w:rsidR="002972CA" w:rsidRDefault="002972CA" w:rsidP="002972CA">
      <w:pPr>
        <w:pStyle w:val="ListParagraph"/>
        <w:ind w:left="0"/>
        <w:rPr>
          <w:rFonts w:eastAsia="Arial"/>
        </w:rPr>
      </w:pPr>
    </w:p>
    <w:p w14:paraId="7782EDF9" w14:textId="5C30FE77" w:rsidR="002972CA" w:rsidRPr="009B7F3E" w:rsidRDefault="002972CA" w:rsidP="00A9481E">
      <w:pPr>
        <w:pStyle w:val="ListParagraph"/>
        <w:numPr>
          <w:ilvl w:val="2"/>
          <w:numId w:val="26"/>
        </w:numPr>
        <w:ind w:left="0" w:firstLine="0"/>
        <w:rPr>
          <w:rFonts w:eastAsia="Arial"/>
        </w:rPr>
      </w:pPr>
      <w:r w:rsidRPr="003015E4">
        <w:rPr>
          <w:rFonts w:eastAsia="Arial"/>
        </w:rPr>
        <w:t>Centrifuge the urine</w:t>
      </w:r>
      <w:r w:rsidR="003015E4" w:rsidRPr="003015E4">
        <w:rPr>
          <w:rFonts w:eastAsia="Arial"/>
        </w:rPr>
        <w:t xml:space="preserve"> </w:t>
      </w:r>
      <w:r w:rsidR="003015E4" w:rsidRPr="0017796B">
        <w:rPr>
          <w:rFonts w:eastAsia="Arial"/>
        </w:rPr>
        <w:t xml:space="preserve">at </w:t>
      </w:r>
      <w:r w:rsidR="003015E4" w:rsidRPr="000A3117">
        <w:rPr>
          <w:rFonts w:eastAsia="Arial"/>
        </w:rPr>
        <w:t>1000</w:t>
      </w:r>
      <w:r w:rsidR="003015E4" w:rsidRPr="009B7F3E">
        <w:rPr>
          <w:rFonts w:eastAsia="Arial"/>
        </w:rPr>
        <w:t xml:space="preserve">–1500 x </w:t>
      </w:r>
      <w:r w:rsidR="003015E4" w:rsidRPr="009B7F3E">
        <w:rPr>
          <w:rFonts w:eastAsia="Arial"/>
          <w:i/>
          <w:iCs/>
        </w:rPr>
        <w:t>g</w:t>
      </w:r>
      <w:r w:rsidR="003015E4" w:rsidRPr="009B7F3E">
        <w:rPr>
          <w:rFonts w:eastAsia="Arial"/>
        </w:rPr>
        <w:t xml:space="preserve"> for 10</w:t>
      </w:r>
      <w:r w:rsidR="003015E4" w:rsidRPr="009B7F3E">
        <w:rPr>
          <w:rFonts w:eastAsia="Calibri"/>
          <w:lang w:val="en"/>
        </w:rPr>
        <w:t>–</w:t>
      </w:r>
      <w:r w:rsidR="003015E4" w:rsidRPr="009B7F3E">
        <w:rPr>
          <w:rFonts w:eastAsia="Arial"/>
        </w:rPr>
        <w:t>20 min. Centrifugation does not need to be at 4 °C</w:t>
      </w:r>
      <w:r w:rsidR="000A3117">
        <w:rPr>
          <w:rFonts w:eastAsia="Arial"/>
        </w:rPr>
        <w:t>.</w:t>
      </w:r>
      <w:r w:rsidRPr="000A3117">
        <w:rPr>
          <w:rFonts w:eastAsia="Arial"/>
        </w:rPr>
        <w:t xml:space="preserve"> </w:t>
      </w:r>
      <w:r w:rsidR="000A3117">
        <w:rPr>
          <w:rFonts w:eastAsia="Arial"/>
        </w:rPr>
        <w:t>S</w:t>
      </w:r>
      <w:r w:rsidRPr="000A3117">
        <w:rPr>
          <w:rFonts w:eastAsia="Arial"/>
        </w:rPr>
        <w:t>tore at different conditions (</w:t>
      </w:r>
      <w:r w:rsidRPr="000A3117">
        <w:rPr>
          <w:rFonts w:eastAsia="Times"/>
          <w:color w:val="000000" w:themeColor="text1"/>
        </w:rPr>
        <w:t xml:space="preserve">20 °C, 4 °C, -20 </w:t>
      </w:r>
      <w:r w:rsidRPr="0080161D">
        <w:rPr>
          <w:rFonts w:eastAsia="Times"/>
          <w:color w:val="000000" w:themeColor="text1"/>
        </w:rPr>
        <w:t>°C</w:t>
      </w:r>
      <w:r w:rsidRPr="009B7F3E">
        <w:rPr>
          <w:rFonts w:eastAsia="Times"/>
          <w:color w:val="000000" w:themeColor="text1"/>
        </w:rPr>
        <w:t xml:space="preserve">) for 24 h, 48 h, or 72 h. </w:t>
      </w:r>
    </w:p>
    <w:p w14:paraId="74F06383" w14:textId="77777777" w:rsidR="002972CA" w:rsidRPr="00331233" w:rsidRDefault="002972CA" w:rsidP="002972CA">
      <w:pPr>
        <w:pStyle w:val="ListParagraph"/>
        <w:rPr>
          <w:rFonts w:eastAsia="Arial"/>
        </w:rPr>
      </w:pPr>
    </w:p>
    <w:p w14:paraId="452694BF" w14:textId="430E5C60" w:rsidR="002972CA" w:rsidRPr="00B524E7" w:rsidRDefault="002972CA" w:rsidP="002972CA">
      <w:pPr>
        <w:pStyle w:val="ListParagraph"/>
        <w:numPr>
          <w:ilvl w:val="2"/>
          <w:numId w:val="26"/>
        </w:numPr>
        <w:rPr>
          <w:rFonts w:eastAsia="Arial"/>
        </w:rPr>
      </w:pPr>
      <w:r>
        <w:rPr>
          <w:rFonts w:eastAsia="Times"/>
          <w:color w:val="000000" w:themeColor="text1"/>
        </w:rPr>
        <w:t xml:space="preserve">Store aliquot of </w:t>
      </w:r>
      <w:r w:rsidR="00C8744B">
        <w:rPr>
          <w:rFonts w:eastAsia="Times"/>
          <w:color w:val="000000" w:themeColor="text1"/>
        </w:rPr>
        <w:t xml:space="preserve">the </w:t>
      </w:r>
      <w:r>
        <w:rPr>
          <w:rFonts w:eastAsia="Times"/>
          <w:color w:val="000000" w:themeColor="text1"/>
        </w:rPr>
        <w:t xml:space="preserve">sample </w:t>
      </w:r>
      <w:r w:rsidRPr="00513360">
        <w:rPr>
          <w:rFonts w:eastAsia="Times"/>
          <w:color w:val="000000" w:themeColor="text1"/>
        </w:rPr>
        <w:t>at -80</w:t>
      </w:r>
      <w:r>
        <w:rPr>
          <w:rFonts w:eastAsia="Times"/>
          <w:color w:val="000000" w:themeColor="text1"/>
        </w:rPr>
        <w:t xml:space="preserve"> </w:t>
      </w:r>
      <w:r w:rsidRPr="00513360">
        <w:rPr>
          <w:rFonts w:eastAsia="Times"/>
          <w:color w:val="000000" w:themeColor="text1"/>
        </w:rPr>
        <w:t>°C</w:t>
      </w:r>
      <w:r>
        <w:rPr>
          <w:rFonts w:eastAsia="Times"/>
          <w:color w:val="000000" w:themeColor="text1"/>
        </w:rPr>
        <w:t xml:space="preserve"> for comparison.</w:t>
      </w:r>
    </w:p>
    <w:p w14:paraId="74253C79" w14:textId="77777777" w:rsidR="002972CA" w:rsidRPr="00B524E7" w:rsidRDefault="002972CA" w:rsidP="002972CA">
      <w:pPr>
        <w:rPr>
          <w:rFonts w:eastAsia="Arial"/>
        </w:rPr>
      </w:pPr>
    </w:p>
    <w:p w14:paraId="3D0EB9FF" w14:textId="3B27DF28" w:rsidR="002972CA" w:rsidRPr="00C8744B" w:rsidRDefault="002972CA" w:rsidP="00C8744B">
      <w:pPr>
        <w:pStyle w:val="ListParagraph"/>
        <w:numPr>
          <w:ilvl w:val="1"/>
          <w:numId w:val="26"/>
        </w:numPr>
        <w:ind w:left="0" w:firstLine="0"/>
        <w:rPr>
          <w:rFonts w:eastAsia="Arial"/>
        </w:rPr>
      </w:pPr>
      <w:r>
        <w:rPr>
          <w:rFonts w:eastAsia="Arial"/>
        </w:rPr>
        <w:t xml:space="preserve">After maintaining the samples in the different conditions </w:t>
      </w:r>
      <w:r w:rsidR="000E0529">
        <w:rPr>
          <w:rFonts w:eastAsia="Arial"/>
        </w:rPr>
        <w:t>as</w:t>
      </w:r>
      <w:r>
        <w:rPr>
          <w:rFonts w:eastAsia="Arial"/>
        </w:rPr>
        <w:t xml:space="preserve"> mentioned in step 4.2.1, measure the levels of NGAL in the samples using </w:t>
      </w:r>
      <w:r w:rsidR="003015E4">
        <w:rPr>
          <w:rFonts w:eastAsia="Arial"/>
        </w:rPr>
        <w:t>a commercially available ELISA kit</w:t>
      </w:r>
      <w:r w:rsidR="009B7F3E">
        <w:rPr>
          <w:rFonts w:eastAsia="Arial"/>
        </w:rPr>
        <w:t xml:space="preserve"> which includes the controls</w:t>
      </w:r>
      <w:r w:rsidR="00C8744B">
        <w:rPr>
          <w:rFonts w:eastAsia="Arial"/>
        </w:rPr>
        <w:t xml:space="preserve"> as per the </w:t>
      </w:r>
      <w:r w:rsidR="00C8744B" w:rsidRPr="00513360">
        <w:rPr>
          <w:rFonts w:eastAsia="Arial"/>
        </w:rPr>
        <w:t xml:space="preserve">manufacturer’s instructions. </w:t>
      </w:r>
    </w:p>
    <w:p w14:paraId="496AB0B4" w14:textId="77777777" w:rsidR="001C1E49" w:rsidRPr="00513360" w:rsidRDefault="001C1E49" w:rsidP="001B1519">
      <w:pPr>
        <w:pStyle w:val="NormalWeb"/>
        <w:spacing w:before="0" w:beforeAutospacing="0" w:after="0" w:afterAutospacing="0"/>
        <w:rPr>
          <w:b/>
        </w:rPr>
      </w:pPr>
    </w:p>
    <w:p w14:paraId="1030187A" w14:textId="5F0E9E1A" w:rsidR="00983571" w:rsidRPr="00C8744B" w:rsidRDefault="006305D7" w:rsidP="00C8744B">
      <w:pPr>
        <w:pStyle w:val="NormalWeb"/>
        <w:spacing w:before="0" w:beforeAutospacing="0" w:after="0" w:afterAutospacing="0"/>
        <w:rPr>
          <w:color w:val="808080"/>
        </w:rPr>
      </w:pPr>
      <w:r w:rsidRPr="00513360">
        <w:rPr>
          <w:b/>
        </w:rPr>
        <w:t>REPRESENTATIVE RESULTS</w:t>
      </w:r>
      <w:r w:rsidR="00EF1462" w:rsidRPr="00513360">
        <w:rPr>
          <w:b/>
        </w:rPr>
        <w:t xml:space="preserve">: </w:t>
      </w:r>
    </w:p>
    <w:p w14:paraId="545670D6" w14:textId="583EA998" w:rsidR="00481C78" w:rsidRPr="00513360" w:rsidRDefault="00374FFC">
      <w:pPr>
        <w:rPr>
          <w:rFonts w:eastAsia="Times"/>
          <w:color w:val="000000" w:themeColor="text1"/>
        </w:rPr>
      </w:pPr>
      <w:r w:rsidRPr="00513360">
        <w:rPr>
          <w:rFonts w:eastAsia="Times"/>
          <w:color w:val="000000" w:themeColor="text1"/>
        </w:rPr>
        <w:t>Centrifugation had a small</w:t>
      </w:r>
      <w:r w:rsidR="00F14C45" w:rsidRPr="00513360">
        <w:rPr>
          <w:rFonts w:eastAsia="Times"/>
          <w:color w:val="000000" w:themeColor="text1"/>
        </w:rPr>
        <w:t xml:space="preserve"> </w:t>
      </w:r>
      <w:r w:rsidRPr="00513360">
        <w:rPr>
          <w:rFonts w:eastAsia="Times"/>
          <w:color w:val="000000" w:themeColor="text1"/>
        </w:rPr>
        <w:t>impact on NGAL levels. Centrifuged samples</w:t>
      </w:r>
      <w:r w:rsidR="00F14C45" w:rsidRPr="00513360">
        <w:rPr>
          <w:rFonts w:eastAsia="Times"/>
          <w:color w:val="000000" w:themeColor="text1"/>
        </w:rPr>
        <w:t xml:space="preserve"> stored at -80</w:t>
      </w:r>
      <w:r w:rsidR="000E3804">
        <w:rPr>
          <w:rFonts w:eastAsia="Times"/>
          <w:color w:val="000000" w:themeColor="text1"/>
        </w:rPr>
        <w:t xml:space="preserve"> </w:t>
      </w:r>
      <w:r w:rsidR="00F14C45" w:rsidRPr="00513360">
        <w:rPr>
          <w:rFonts w:eastAsia="Times"/>
          <w:color w:val="000000" w:themeColor="text1"/>
        </w:rPr>
        <w:t>°C</w:t>
      </w:r>
      <w:r w:rsidRPr="00513360">
        <w:rPr>
          <w:rFonts w:eastAsia="Times"/>
          <w:color w:val="000000" w:themeColor="text1"/>
        </w:rPr>
        <w:t xml:space="preserve"> had lower levels of NGAL than non-centrifuged samples (2.17</w:t>
      </w:r>
      <w:r w:rsidR="000E3804">
        <w:rPr>
          <w:rFonts w:eastAsia="Times"/>
          <w:color w:val="000000" w:themeColor="text1"/>
        </w:rPr>
        <w:t xml:space="preserve"> ng/mL </w:t>
      </w:r>
      <w:r w:rsidRPr="00513360">
        <w:rPr>
          <w:rFonts w:eastAsia="Arial Unicode MS"/>
          <w:color w:val="000000" w:themeColor="text1"/>
        </w:rPr>
        <w:t>±</w:t>
      </w:r>
      <w:r w:rsidR="000E3804">
        <w:rPr>
          <w:rFonts w:eastAsia="Arial Unicode MS"/>
          <w:color w:val="000000" w:themeColor="text1"/>
        </w:rPr>
        <w:t xml:space="preserve"> </w:t>
      </w:r>
      <w:r w:rsidRPr="00513360">
        <w:rPr>
          <w:rFonts w:eastAsia="Arial Unicode MS"/>
          <w:color w:val="000000" w:themeColor="text1"/>
        </w:rPr>
        <w:t>0.32 ng/m</w:t>
      </w:r>
      <w:r w:rsidR="000E3804">
        <w:rPr>
          <w:rFonts w:eastAsia="Arial Unicode MS"/>
          <w:color w:val="000000" w:themeColor="text1"/>
        </w:rPr>
        <w:t>L</w:t>
      </w:r>
      <w:r w:rsidRPr="00513360">
        <w:rPr>
          <w:rFonts w:eastAsia="Arial Unicode MS"/>
          <w:color w:val="000000" w:themeColor="text1"/>
        </w:rPr>
        <w:t>, 2.77</w:t>
      </w:r>
      <w:r w:rsidR="000E3804">
        <w:rPr>
          <w:rFonts w:eastAsia="Arial Unicode MS"/>
          <w:color w:val="000000" w:themeColor="text1"/>
        </w:rPr>
        <w:t xml:space="preserve"> </w:t>
      </w:r>
      <w:r w:rsidR="000E3804" w:rsidRPr="00513360">
        <w:rPr>
          <w:rFonts w:eastAsia="Arial Unicode MS"/>
          <w:color w:val="000000" w:themeColor="text1"/>
        </w:rPr>
        <w:t>ng/m</w:t>
      </w:r>
      <w:r w:rsidR="000E3804">
        <w:rPr>
          <w:rFonts w:eastAsia="Arial Unicode MS"/>
          <w:color w:val="000000" w:themeColor="text1"/>
        </w:rPr>
        <w:t>L</w:t>
      </w:r>
      <w:r w:rsidR="000E3804" w:rsidRPr="00513360">
        <w:rPr>
          <w:rFonts w:eastAsia="Arial Unicode MS"/>
          <w:color w:val="000000" w:themeColor="text1"/>
        </w:rPr>
        <w:t xml:space="preserve"> </w:t>
      </w:r>
      <w:r w:rsidRPr="00513360">
        <w:rPr>
          <w:rFonts w:eastAsia="Arial Unicode MS"/>
          <w:color w:val="000000" w:themeColor="text1"/>
        </w:rPr>
        <w:t>±</w:t>
      </w:r>
      <w:r w:rsidR="000E3804">
        <w:rPr>
          <w:rFonts w:eastAsia="Arial Unicode MS"/>
          <w:color w:val="000000" w:themeColor="text1"/>
        </w:rPr>
        <w:t xml:space="preserve"> </w:t>
      </w:r>
      <w:r w:rsidRPr="00513360">
        <w:rPr>
          <w:rFonts w:eastAsia="Arial Unicode MS"/>
          <w:color w:val="000000" w:themeColor="text1"/>
        </w:rPr>
        <w:t>0.21</w:t>
      </w:r>
      <w:r w:rsidR="000E3804">
        <w:rPr>
          <w:rFonts w:eastAsia="Arial Unicode MS"/>
          <w:color w:val="000000" w:themeColor="text1"/>
        </w:rPr>
        <w:t xml:space="preserve"> </w:t>
      </w:r>
      <w:r w:rsidRPr="00513360">
        <w:rPr>
          <w:rFonts w:eastAsia="Arial Unicode MS"/>
          <w:color w:val="000000" w:themeColor="text1"/>
        </w:rPr>
        <w:t>ng/m</w:t>
      </w:r>
      <w:r w:rsidR="000E3804">
        <w:rPr>
          <w:rFonts w:eastAsia="Arial Unicode MS"/>
          <w:color w:val="000000" w:themeColor="text1"/>
        </w:rPr>
        <w:t>L</w:t>
      </w:r>
      <w:r w:rsidR="00F14C45" w:rsidRPr="00513360">
        <w:rPr>
          <w:rFonts w:eastAsia="Arial Unicode MS"/>
          <w:color w:val="000000" w:themeColor="text1"/>
        </w:rPr>
        <w:t>). Freeze</w:t>
      </w:r>
      <w:r w:rsidR="000E3804">
        <w:rPr>
          <w:rFonts w:eastAsia="Arial Unicode MS"/>
          <w:color w:val="000000" w:themeColor="text1"/>
        </w:rPr>
        <w:t xml:space="preserve"> </w:t>
      </w:r>
      <w:r w:rsidR="00F14C45" w:rsidRPr="00513360">
        <w:rPr>
          <w:rFonts w:eastAsia="Arial Unicode MS"/>
          <w:color w:val="000000" w:themeColor="text1"/>
        </w:rPr>
        <w:t xml:space="preserve">cycles also had an impact on NGAL levels </w:t>
      </w:r>
      <w:r w:rsidR="00761CB6" w:rsidRPr="00513360">
        <w:rPr>
          <w:rFonts w:eastAsia="Arial Unicode MS"/>
          <w:color w:val="000000" w:themeColor="text1"/>
        </w:rPr>
        <w:t>after the third freeze-thaw cycle</w:t>
      </w:r>
      <w:r w:rsidR="00F14C45" w:rsidRPr="00513360">
        <w:rPr>
          <w:rFonts w:eastAsia="Arial Unicode MS"/>
          <w:color w:val="000000" w:themeColor="text1"/>
        </w:rPr>
        <w:t>. (</w:t>
      </w:r>
      <w:r w:rsidR="00F14C45" w:rsidRPr="000E3804">
        <w:rPr>
          <w:rFonts w:eastAsia="Arial Unicode MS"/>
          <w:b/>
          <w:bCs/>
          <w:color w:val="000000" w:themeColor="text1"/>
        </w:rPr>
        <w:t>Figure 2</w:t>
      </w:r>
      <w:r w:rsidR="00F14C45" w:rsidRPr="00513360">
        <w:rPr>
          <w:rFonts w:eastAsia="Arial Unicode MS"/>
          <w:color w:val="000000" w:themeColor="text1"/>
        </w:rPr>
        <w:t>)</w:t>
      </w:r>
      <w:r w:rsidR="00C8744B">
        <w:rPr>
          <w:rFonts w:eastAsia="Arial Unicode MS"/>
          <w:color w:val="000000" w:themeColor="text1"/>
        </w:rPr>
        <w:t>.</w:t>
      </w:r>
      <w:r w:rsidR="00F14C45" w:rsidRPr="00513360">
        <w:rPr>
          <w:rFonts w:eastAsia="Arial Unicode MS"/>
          <w:color w:val="000000" w:themeColor="text1"/>
        </w:rPr>
        <w:t xml:space="preserve"> Of the conditions studie</w:t>
      </w:r>
      <w:r w:rsidR="0047267C" w:rsidRPr="00513360">
        <w:rPr>
          <w:rFonts w:eastAsia="Arial Unicode MS"/>
          <w:color w:val="000000" w:themeColor="text1"/>
        </w:rPr>
        <w:t>d</w:t>
      </w:r>
      <w:r w:rsidR="00F14C45" w:rsidRPr="00513360">
        <w:rPr>
          <w:rFonts w:eastAsia="Arial Unicode MS"/>
          <w:color w:val="000000" w:themeColor="text1"/>
        </w:rPr>
        <w:t xml:space="preserve"> (centrifugation, freeze-thaw cycles, and storage temperature), storage temperature had the greatest impact on NGAL levels.</w:t>
      </w:r>
      <w:r w:rsidR="00A5293D" w:rsidRPr="00513360">
        <w:rPr>
          <w:rFonts w:eastAsia="Arial Unicode MS"/>
          <w:color w:val="000000" w:themeColor="text1"/>
        </w:rPr>
        <w:t xml:space="preserve"> Storage at </w:t>
      </w:r>
      <w:r w:rsidR="00A5293D" w:rsidRPr="00513360">
        <w:rPr>
          <w:rFonts w:eastAsia="Times"/>
          <w:color w:val="000000" w:themeColor="text1"/>
        </w:rPr>
        <w:t>-80</w:t>
      </w:r>
      <w:r w:rsidR="000E3804">
        <w:rPr>
          <w:rFonts w:eastAsia="Times"/>
          <w:color w:val="000000" w:themeColor="text1"/>
        </w:rPr>
        <w:t xml:space="preserve"> </w:t>
      </w:r>
      <w:r w:rsidR="00A5293D" w:rsidRPr="00513360">
        <w:rPr>
          <w:rFonts w:eastAsia="Times"/>
          <w:color w:val="000000" w:themeColor="text1"/>
        </w:rPr>
        <w:t>°C immediately after sample collection was the most stable method of sample preservation. Variation was seen in NGAL levels with each of the other storage conditions, with samples stored at room temperature (20</w:t>
      </w:r>
      <w:r w:rsidR="000E3804">
        <w:rPr>
          <w:rFonts w:eastAsia="Times"/>
          <w:color w:val="000000" w:themeColor="text1"/>
        </w:rPr>
        <w:t xml:space="preserve"> </w:t>
      </w:r>
      <w:r w:rsidR="00A5293D" w:rsidRPr="00513360">
        <w:rPr>
          <w:rFonts w:eastAsia="Times"/>
          <w:color w:val="000000" w:themeColor="text1"/>
        </w:rPr>
        <w:t>°C) with the largest change in levels. (</w:t>
      </w:r>
      <w:r w:rsidR="00A5293D" w:rsidRPr="000E3804">
        <w:rPr>
          <w:rFonts w:eastAsia="Times"/>
          <w:b/>
          <w:bCs/>
          <w:color w:val="000000" w:themeColor="text1"/>
        </w:rPr>
        <w:t>Figure 3</w:t>
      </w:r>
      <w:r w:rsidR="00A5293D" w:rsidRPr="00513360">
        <w:rPr>
          <w:rFonts w:eastAsia="Times"/>
          <w:color w:val="000000" w:themeColor="text1"/>
        </w:rPr>
        <w:t>)</w:t>
      </w:r>
    </w:p>
    <w:p w14:paraId="3F674B6F" w14:textId="77777777" w:rsidR="00FA230B" w:rsidRPr="00513360" w:rsidRDefault="00FA230B"/>
    <w:p w14:paraId="0DC22507" w14:textId="46209E88" w:rsidR="008820F0" w:rsidRPr="00513360" w:rsidRDefault="008EB49C" w:rsidP="00FA230B">
      <w:r w:rsidRPr="00513360">
        <w:rPr>
          <w:rFonts w:eastAsia="Times"/>
          <w:color w:val="000000" w:themeColor="text1"/>
        </w:rPr>
        <w:t>Taken together, these results indicate how measured protein levels can vary based on the sample processing method, underscor</w:t>
      </w:r>
      <w:r w:rsidR="008820F0" w:rsidRPr="00513360">
        <w:rPr>
          <w:rFonts w:eastAsia="Times"/>
          <w:color w:val="000000" w:themeColor="text1"/>
        </w:rPr>
        <w:t>ing</w:t>
      </w:r>
      <w:r w:rsidRPr="00513360">
        <w:rPr>
          <w:rFonts w:eastAsia="Times"/>
          <w:color w:val="000000" w:themeColor="text1"/>
        </w:rPr>
        <w:t xml:space="preserve"> not only the importance of a consistent and reliable protocol for reproducible results but also the necessity to evaluate the parameters analyzed here for </w:t>
      </w:r>
      <w:r w:rsidRPr="00513360">
        <w:rPr>
          <w:rFonts w:eastAsia="Times"/>
          <w:color w:val="000000" w:themeColor="text1"/>
        </w:rPr>
        <w:lastRenderedPageBreak/>
        <w:t>individual biomarkers.</w:t>
      </w:r>
      <w:r w:rsidR="0060710A" w:rsidRPr="00513360">
        <w:rPr>
          <w:rFonts w:eastAsia="Times"/>
          <w:color w:val="000000" w:themeColor="text1"/>
        </w:rPr>
        <w:t xml:space="preserve"> </w:t>
      </w:r>
    </w:p>
    <w:p w14:paraId="7F5815FC" w14:textId="3133E33C" w:rsidR="004A71E4" w:rsidRPr="00513360" w:rsidRDefault="004A71E4" w:rsidP="001B1519">
      <w:pPr>
        <w:rPr>
          <w:color w:val="808080" w:themeColor="background1" w:themeShade="80"/>
        </w:rPr>
      </w:pPr>
    </w:p>
    <w:p w14:paraId="069257D4" w14:textId="60BBD7E6" w:rsidR="007A4DD6" w:rsidRPr="00713D64" w:rsidRDefault="00B32616" w:rsidP="007A4DD6">
      <w:pPr>
        <w:rPr>
          <w:bCs/>
          <w:color w:val="808080"/>
        </w:rPr>
      </w:pPr>
      <w:r w:rsidRPr="00513360">
        <w:rPr>
          <w:b/>
        </w:rPr>
        <w:t xml:space="preserve">FIGURE </w:t>
      </w:r>
      <w:r w:rsidR="0013621E" w:rsidRPr="00513360">
        <w:rPr>
          <w:b/>
        </w:rPr>
        <w:t xml:space="preserve">AND TABLE </w:t>
      </w:r>
      <w:r w:rsidRPr="00513360">
        <w:rPr>
          <w:b/>
        </w:rPr>
        <w:t>LEGENDS:</w:t>
      </w:r>
      <w:r w:rsidRPr="00513360">
        <w:rPr>
          <w:color w:val="808080"/>
        </w:rPr>
        <w:t xml:space="preserve"> </w:t>
      </w:r>
    </w:p>
    <w:p w14:paraId="75182EC3" w14:textId="33E2C02E" w:rsidR="00B32616" w:rsidRPr="00513360" w:rsidRDefault="00551A4D" w:rsidP="001B1519">
      <w:pPr>
        <w:rPr>
          <w:color w:val="auto"/>
        </w:rPr>
      </w:pPr>
      <w:r w:rsidRPr="000E3804">
        <w:rPr>
          <w:b/>
          <w:color w:val="auto"/>
        </w:rPr>
        <w:t>F</w:t>
      </w:r>
      <w:r w:rsidR="00317BE1" w:rsidRPr="000E3804">
        <w:rPr>
          <w:b/>
          <w:color w:val="auto"/>
        </w:rPr>
        <w:t>igure 1:</w:t>
      </w:r>
      <w:r w:rsidRPr="000E3804">
        <w:rPr>
          <w:b/>
          <w:color w:val="auto"/>
        </w:rPr>
        <w:t xml:space="preserve"> </w:t>
      </w:r>
      <w:r w:rsidR="00F01260" w:rsidRPr="000E3804">
        <w:rPr>
          <w:b/>
          <w:color w:val="auto"/>
        </w:rPr>
        <w:t xml:space="preserve">Protocol </w:t>
      </w:r>
      <w:r w:rsidR="000E3804" w:rsidRPr="000E3804">
        <w:rPr>
          <w:b/>
          <w:color w:val="auto"/>
        </w:rPr>
        <w:t>workflow for optimal processing of urine biomarkers</w:t>
      </w:r>
      <w:r w:rsidR="00EE6CFC" w:rsidRPr="000E3804">
        <w:rPr>
          <w:b/>
          <w:color w:val="auto"/>
        </w:rPr>
        <w:t>.</w:t>
      </w:r>
      <w:r w:rsidR="00EE6CFC" w:rsidRPr="00513360">
        <w:rPr>
          <w:color w:val="auto"/>
        </w:rPr>
        <w:t xml:space="preserve"> </w:t>
      </w:r>
      <w:r w:rsidR="00BB40B4" w:rsidRPr="00513360">
        <w:rPr>
          <w:color w:val="auto"/>
        </w:rPr>
        <w:t xml:space="preserve">This flowchart illustrates the suggested workflow for processing urine samples for urine biomarkers.  </w:t>
      </w:r>
    </w:p>
    <w:p w14:paraId="370A2556" w14:textId="08ED152E" w:rsidR="0060710A" w:rsidRPr="00513360" w:rsidRDefault="0060710A" w:rsidP="001B1519">
      <w:pPr>
        <w:rPr>
          <w:color w:val="auto"/>
        </w:rPr>
      </w:pPr>
    </w:p>
    <w:p w14:paraId="0A52391E" w14:textId="0B68DE84" w:rsidR="0060710A" w:rsidRPr="00513360" w:rsidRDefault="0060710A" w:rsidP="001B1519">
      <w:pPr>
        <w:rPr>
          <w:rFonts w:eastAsia="Times"/>
          <w:color w:val="000000" w:themeColor="text1"/>
        </w:rPr>
      </w:pPr>
      <w:r w:rsidRPr="00513360">
        <w:rPr>
          <w:b/>
          <w:bCs/>
          <w:color w:val="auto"/>
        </w:rPr>
        <w:t xml:space="preserve">Figure 2: </w:t>
      </w:r>
      <w:r w:rsidRPr="000E3804">
        <w:rPr>
          <w:b/>
          <w:bCs/>
          <w:color w:val="auto"/>
        </w:rPr>
        <w:t>Urine NGAL concentrations in samples subjected to freeze-thaw cycles</w:t>
      </w:r>
      <w:r w:rsidRPr="00513360">
        <w:rPr>
          <w:color w:val="auto"/>
        </w:rPr>
        <w:t xml:space="preserve">. </w:t>
      </w:r>
      <w:r w:rsidR="00BB40B4" w:rsidRPr="00513360">
        <w:rPr>
          <w:rFonts w:eastAsia="Times"/>
          <w:color w:val="000000" w:themeColor="text1"/>
        </w:rPr>
        <w:t>Urine NGAL concentrations decrease after the third freeze-thaw cycle. Error bars represent standard deviation.</w:t>
      </w:r>
      <w:r w:rsidR="0017796B">
        <w:rPr>
          <w:rFonts w:eastAsia="Times"/>
          <w:color w:val="000000" w:themeColor="text1"/>
        </w:rPr>
        <w:t xml:space="preserve"> A total of 8 samples were analyzed, run in duplicate for all 4 freeze-thaw cycle conditions.</w:t>
      </w:r>
    </w:p>
    <w:p w14:paraId="4F56EB77" w14:textId="0B883742" w:rsidR="0060710A" w:rsidRPr="00513360" w:rsidRDefault="0060710A" w:rsidP="001B1519">
      <w:pPr>
        <w:rPr>
          <w:rFonts w:eastAsia="Times"/>
          <w:color w:val="000000" w:themeColor="text1"/>
        </w:rPr>
      </w:pPr>
    </w:p>
    <w:p w14:paraId="03BC9F58" w14:textId="47AF6686" w:rsidR="0060710A" w:rsidRPr="00513360" w:rsidRDefault="0060710A" w:rsidP="001B1519">
      <w:pPr>
        <w:rPr>
          <w:color w:val="auto"/>
        </w:rPr>
      </w:pPr>
      <w:r w:rsidRPr="00513360">
        <w:rPr>
          <w:b/>
          <w:bCs/>
          <w:color w:val="auto"/>
        </w:rPr>
        <w:t>Figure 3:</w:t>
      </w:r>
      <w:r w:rsidR="00647F92" w:rsidRPr="00513360">
        <w:rPr>
          <w:b/>
          <w:bCs/>
          <w:color w:val="auto"/>
        </w:rPr>
        <w:t xml:space="preserve"> </w:t>
      </w:r>
      <w:r w:rsidR="00647F92" w:rsidRPr="000E3804">
        <w:rPr>
          <w:b/>
          <w:bCs/>
          <w:color w:val="auto"/>
        </w:rPr>
        <w:t>Urine NGAL concentrations in various storage conditions</w:t>
      </w:r>
      <w:r w:rsidR="00647F92" w:rsidRPr="00513360">
        <w:rPr>
          <w:color w:val="auto"/>
        </w:rPr>
        <w:t xml:space="preserve">. Urine samples spiked with recombinant NGAL were stored at </w:t>
      </w:r>
      <w:r w:rsidR="00647F92" w:rsidRPr="00513360">
        <w:rPr>
          <w:rFonts w:eastAsia="Times"/>
          <w:color w:val="000000" w:themeColor="text1"/>
        </w:rPr>
        <w:t>20</w:t>
      </w:r>
      <w:r w:rsidR="000E3804">
        <w:rPr>
          <w:rFonts w:eastAsia="Times"/>
          <w:color w:val="000000" w:themeColor="text1"/>
        </w:rPr>
        <w:t xml:space="preserve"> </w:t>
      </w:r>
      <w:r w:rsidR="00647F92" w:rsidRPr="00513360">
        <w:rPr>
          <w:rFonts w:eastAsia="Times"/>
          <w:color w:val="000000" w:themeColor="text1"/>
        </w:rPr>
        <w:t>°C, 4</w:t>
      </w:r>
      <w:r w:rsidR="000E3804">
        <w:rPr>
          <w:rFonts w:eastAsia="Times"/>
          <w:color w:val="000000" w:themeColor="text1"/>
        </w:rPr>
        <w:t xml:space="preserve"> </w:t>
      </w:r>
      <w:r w:rsidR="00647F92" w:rsidRPr="00513360">
        <w:rPr>
          <w:rFonts w:eastAsia="Times"/>
          <w:color w:val="000000" w:themeColor="text1"/>
        </w:rPr>
        <w:t>°C, -20</w:t>
      </w:r>
      <w:r w:rsidR="000E3804">
        <w:rPr>
          <w:rFonts w:eastAsia="Times"/>
          <w:color w:val="000000" w:themeColor="text1"/>
        </w:rPr>
        <w:t xml:space="preserve"> </w:t>
      </w:r>
      <w:r w:rsidR="00647F92" w:rsidRPr="00513360">
        <w:rPr>
          <w:rFonts w:eastAsia="Times"/>
          <w:color w:val="000000" w:themeColor="text1"/>
        </w:rPr>
        <w:t>°C for 24</w:t>
      </w:r>
      <w:r w:rsidR="000E3804">
        <w:rPr>
          <w:rFonts w:eastAsia="Times"/>
          <w:color w:val="000000" w:themeColor="text1"/>
        </w:rPr>
        <w:t xml:space="preserve"> h</w:t>
      </w:r>
      <w:r w:rsidR="00647F92" w:rsidRPr="00513360">
        <w:rPr>
          <w:rFonts w:eastAsia="Times"/>
          <w:color w:val="000000" w:themeColor="text1"/>
        </w:rPr>
        <w:t>, 48</w:t>
      </w:r>
      <w:r w:rsidR="000E3804">
        <w:rPr>
          <w:rFonts w:eastAsia="Times"/>
          <w:color w:val="000000" w:themeColor="text1"/>
        </w:rPr>
        <w:t xml:space="preserve"> h</w:t>
      </w:r>
      <w:r w:rsidR="00647F92" w:rsidRPr="00513360">
        <w:rPr>
          <w:rFonts w:eastAsia="Times"/>
          <w:color w:val="000000" w:themeColor="text1"/>
        </w:rPr>
        <w:t>, or 72 h. Samples were also immediately frozen at -80</w:t>
      </w:r>
      <w:r w:rsidR="000E3804">
        <w:rPr>
          <w:rFonts w:eastAsia="Times"/>
          <w:color w:val="000000" w:themeColor="text1"/>
        </w:rPr>
        <w:t xml:space="preserve"> </w:t>
      </w:r>
      <w:r w:rsidR="00647F92" w:rsidRPr="00513360">
        <w:rPr>
          <w:rFonts w:eastAsia="Times"/>
          <w:color w:val="000000" w:themeColor="text1"/>
        </w:rPr>
        <w:t xml:space="preserve">°C for comparison. </w:t>
      </w:r>
      <w:r w:rsidR="00BB40B4" w:rsidRPr="00513360">
        <w:rPr>
          <w:rFonts w:eastAsia="Times"/>
          <w:color w:val="000000" w:themeColor="text1"/>
        </w:rPr>
        <w:t xml:space="preserve">Concentrations of urine NGAL have a small degree of variation based on freezing temperature and duration. </w:t>
      </w:r>
      <w:r w:rsidR="00647F92" w:rsidRPr="00513360">
        <w:rPr>
          <w:rFonts w:eastAsia="Times"/>
          <w:color w:val="000000" w:themeColor="text1"/>
        </w:rPr>
        <w:t>Error bars represent standard deviation.</w:t>
      </w:r>
      <w:r w:rsidR="0017796B">
        <w:rPr>
          <w:rFonts w:eastAsia="Times"/>
          <w:color w:val="000000" w:themeColor="text1"/>
        </w:rPr>
        <w:t xml:space="preserve"> A total of 20 samples were analyzed, run in duplicate for all 10 time and temperature conditions.</w:t>
      </w:r>
    </w:p>
    <w:p w14:paraId="094E4ED6" w14:textId="77777777" w:rsidR="00D3108D" w:rsidRPr="00513360" w:rsidRDefault="00D3108D" w:rsidP="001B1519">
      <w:pPr>
        <w:rPr>
          <w:color w:val="808080" w:themeColor="background1" w:themeShade="80"/>
        </w:rPr>
      </w:pPr>
    </w:p>
    <w:p w14:paraId="00A32736" w14:textId="7A04727F" w:rsidR="006A177E" w:rsidRPr="00713D64" w:rsidRDefault="006305D7" w:rsidP="006A177E">
      <w:pPr>
        <w:rPr>
          <w:b/>
        </w:rPr>
      </w:pPr>
      <w:r w:rsidRPr="00513360">
        <w:rPr>
          <w:b/>
        </w:rPr>
        <w:t>DISCUSSION</w:t>
      </w:r>
      <w:r w:rsidRPr="00513360">
        <w:rPr>
          <w:b/>
          <w:bCs/>
        </w:rPr>
        <w:t xml:space="preserve">: </w:t>
      </w:r>
    </w:p>
    <w:p w14:paraId="7F33BCA5" w14:textId="7DFC2B8F" w:rsidR="006A177E" w:rsidRPr="00513360" w:rsidRDefault="006A177E" w:rsidP="006A177E">
      <w:pPr>
        <w:rPr>
          <w:rFonts w:eastAsia="Arial"/>
          <w:color w:val="000000" w:themeColor="text1"/>
        </w:rPr>
      </w:pPr>
      <w:r w:rsidRPr="00513360">
        <w:rPr>
          <w:rFonts w:eastAsia="Arial"/>
          <w:color w:val="000000" w:themeColor="text1"/>
        </w:rPr>
        <w:t xml:space="preserve">The importance of producing consistent and reproducible results is not limited to the success of individual studies but will also enable </w:t>
      </w:r>
      <w:r w:rsidR="000E3804">
        <w:rPr>
          <w:rFonts w:eastAsia="Arial"/>
          <w:color w:val="000000" w:themeColor="text1"/>
        </w:rPr>
        <w:t xml:space="preserve">a </w:t>
      </w:r>
      <w:r w:rsidRPr="00513360">
        <w:rPr>
          <w:rFonts w:eastAsia="Arial"/>
          <w:color w:val="000000" w:themeColor="text1"/>
        </w:rPr>
        <w:t xml:space="preserve">better comparison of results </w:t>
      </w:r>
      <w:r w:rsidR="000A3121" w:rsidRPr="00513360">
        <w:rPr>
          <w:rFonts w:eastAsia="Arial"/>
          <w:color w:val="000000" w:themeColor="text1"/>
        </w:rPr>
        <w:t>within the literature</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{"citationItems":[{"id":"ITEM-1","itemData":{"DOI":"10.1002/prca.201400079","ISSN":"18628354","PMID":"25400092","abstract":"Purpose: We have examined the impact of sample processing time delay, temperature, and the addition of protease inhibitors (PIs) on the urinary proteome and peptidome, an important aspect of biomarker studies. Experimental design: Ten urine samples from patients with varying pathologies were each divided and PIs added to one-half, with aliquots of each then processed and frozen immediately, or after a delay of 6 h at 4°C or room temperature (20-22°C), effectively yielding 60 samples in total. Samples were then analyzed by 2D-PAGE, SELDI-TOF-MS, and immunoassay. Results: Interindividual variability in profiles was the dominant feature in all analyses. Minimal changes were observed by 2D-PAGE as a result of delay in processing, temperature, or PIs and no changes were seen in IgG, albumin, β&lt;inf&gt;2&lt;/inf&gt;-microglobulin, or α&lt;inf&gt;1&lt;/inf&gt;-microglobulin measured by immunoassay. Analysis of peptides showed clustering of some samples by presence/absence of PIs but the extent was very patient-dependent with most samples showing minimal effects. Conclusions and clinical relevance: The extent of processing-induced changes and the benefit of PI addition are patient- and sample-dependent. A consistent processing methodology is essential within a study to avoid any confounding of the results.","author":[{"dropping-particle":"","family":"Hepburn","given":"Sophie","non-dropping-particle":"","parse-names":false,"suffix":""},{"dropping-particle":"","family":"Cairns","given":"David A.","non-dropping-particle":"","parse-names":false,"suffix":""},{"dropping-particle":"","family":"Jackson","given":"David","non-dropping-particle":"","parse-names":false,"suffix":""},{"dropping-particle":"","family":"Craven","given":"Rachel A.","non-dropping-particle":"","parse-names":false,"suffix":""},{"dropping-particle":"","family":"Riley","given":"Beverley","non-dropping-particle":"","parse-names":false,"suffix":""},{"dropping-particle":"","family":"Hutchinson","given":"Michelle","non-dropping-particle":"","parse-names":false,"suffix":""},{"dropping-particle":"","family":"Wood","given":"Steven","non-dropping-particle":"","parse-names":false,"suffix":""},{"dropping-particle":"","family":"Smith","given":"Matthew Welberry","non-dropping-particle":"","parse-names":false,"suffix":""},{"dropping-particle":"","family":"Thompson","given":"Douglas","non-dropping-particle":"","parse-names":false,"suffix":""},{"dropping-particle":"","family":"Banks","given":"Rosamonde E.","non-dropping-particle":"","parse-names":false,"suffix":""}],"container-title":"Proteomics - Clinical Applications","id":"ITEM-1","issue":"5-6","issued":{"date-parts":[["2015"]]},"page":"507-521","title":"An analysis of the impact of pre-analytical factors on the urine proteome: Sample processing time, temperature, and proteolysis","type":"article-journal","volume":"9"},"uris":["http://www.mendeley.com/documents/?uuid=5a883879-bb86-42d6-841a-b36b8a591459","http://www.mendeley.com/documents/?uuid=2f231a05-c0d5-439c-adc5-fd9cfe88d655"]}],"mendeley":{"formattedCitation":"&lt;sup&gt;9&lt;/sup&gt;","plainTextFormattedCitation":"9","previouslyFormattedCitation":"&lt;sup&gt;10&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9</w:t>
      </w:r>
      <w:r w:rsidRPr="00513360">
        <w:rPr>
          <w:rFonts w:eastAsia="Arial"/>
          <w:color w:val="000000" w:themeColor="text1"/>
        </w:rPr>
        <w:fldChar w:fldCharType="end"/>
      </w:r>
      <w:r w:rsidRPr="00513360">
        <w:rPr>
          <w:rFonts w:eastAsia="Arial"/>
          <w:color w:val="000000" w:themeColor="text1"/>
        </w:rPr>
        <w:t xml:space="preserve">. </w:t>
      </w:r>
      <w:r w:rsidR="00450C44" w:rsidRPr="00513360">
        <w:rPr>
          <w:rFonts w:eastAsia="Arial"/>
          <w:color w:val="000000" w:themeColor="text1"/>
        </w:rPr>
        <w:t>V</w:t>
      </w:r>
      <w:r w:rsidRPr="00513360">
        <w:rPr>
          <w:rFonts w:eastAsia="Arial"/>
          <w:color w:val="000000" w:themeColor="text1"/>
        </w:rPr>
        <w:t>ariation</w:t>
      </w:r>
      <w:r w:rsidR="00450C44" w:rsidRPr="00513360">
        <w:rPr>
          <w:rFonts w:eastAsia="Arial"/>
          <w:color w:val="000000" w:themeColor="text1"/>
        </w:rPr>
        <w:t xml:space="preserve"> between studies</w:t>
      </w:r>
      <w:r w:rsidRPr="00513360">
        <w:rPr>
          <w:rFonts w:eastAsia="Arial"/>
          <w:color w:val="000000" w:themeColor="text1"/>
        </w:rPr>
        <w:t xml:space="preserve"> in key procedural steps</w:t>
      </w:r>
      <w:r w:rsidR="003C3E31" w:rsidRPr="00513360">
        <w:rPr>
          <w:rFonts w:eastAsia="Arial"/>
          <w:color w:val="000000" w:themeColor="text1"/>
        </w:rPr>
        <w:t xml:space="preserve"> </w:t>
      </w:r>
      <w:r w:rsidRPr="00513360">
        <w:rPr>
          <w:rFonts w:eastAsia="Arial"/>
          <w:color w:val="000000" w:themeColor="text1"/>
        </w:rPr>
        <w:t>can introduce irreversible bias that may affect biomarker signals and their interpretation</w:t>
      </w:r>
      <w:r w:rsidR="003C3E31" w:rsidRPr="00513360">
        <w:rPr>
          <w:rFonts w:eastAsia="Arial"/>
          <w:color w:val="000000" w:themeColor="text1"/>
        </w:rPr>
        <w:t xml:space="preserve">, </w:t>
      </w:r>
      <w:r w:rsidR="00F97B9F" w:rsidRPr="00513360">
        <w:rPr>
          <w:rFonts w:eastAsia="Arial"/>
          <w:color w:val="000000" w:themeColor="text1"/>
        </w:rPr>
        <w:t>which</w:t>
      </w:r>
      <w:r w:rsidRPr="00513360">
        <w:rPr>
          <w:rFonts w:eastAsia="Arial"/>
          <w:color w:val="000000" w:themeColor="text1"/>
        </w:rPr>
        <w:t xml:space="preserve"> may be responsible for discrepancies among several studies</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{"citationItems":[{"id":"ITEM-1","itemData":{"DOI":"10.2215/CJN.04810908","ISBN":"2159558826","ISSN":"15559041","PMID":"19406962","abstract":"Background and objectives: Serum creatinine (Scr) does not allow for early diagnosis of acute kidney injury (AKI). The diagnostic utility of urinary kidney injury molecule-1 (KIM-1), N-acetyl-β-D-glucosaminidase (NAG), and neutrophil gelatinase associated lipocalin (NGAL) was evaluated for the early detection of postoperative AKI in a prospective study of 90 adults undergoing cardiac surgery. Designs, setting, participants, &amp; measurements: Urinary KIM-1, NAG, and NGAL were measured at 5 time points for the first 24 h after operation and normalized to the urinary creatinine concentration after cardiac surgery. Receiver-operating characteristic curves were generated and the areas under the curve (AUCs) compared for performance of biomarkers in detection of postoperative AKI. Results: Thirty-six patients developed AKI, defined as an increase in Scr of ≥0.3 mg/dl within 72 h after surgery. The AUCs for KIM-1 to predict AKI immediately and 3 h after operation were 0.68 and 0.65; 0.61 and 0.63 for NAG; and 0.59 and 0.65 for NGAL, respectively. Combining the three biomarkers enhanced the sensitivity of early detection of postoperative AKI compared with individual biomarkers: the AUCs for the three biomarkers combined were 0.75 and 0.78. The performance of combining biomarkers was even better among 16 early postoperative AKI patients with AUCs of 0.80 and 0.84, respectively. Conclusions: The results of this study support that a combination of urinary biomarkers may allow for early detection of postoperative AKI after cardiac surgery before a rise in Scr. Copyright © 2009 by the American Society of Nephrology.","author":[{"dropping-particle":"","family":"Han","given":"Won K.","non-dropping-particle":"","parse-names":false,"suffix":""},{"dropping-particle":"","family":"Wagener","given":"Gebhard","non-dropping-particle":"","parse-names":false,"suffix":""},{"dropping-particle":"","family":"Zhu","given":"Yanqing","non-dropping-particle":"","parse-names":false,"suffix":""},{"dropping-particle":"","family":"Wang","given":"Shuang","non-dropping-particle":"","parse-names":false,"suffix":""},{"dropping-particle":"","family":"Lee","given":"H. Thomas","non-dropping-particle":"","parse-names":false,"suffix":""}],"container-title":"Clinical Journal of the American Society of Nephrology","id":"ITEM-1","issue":"5","issued":{"date-parts":[["2009"]]},"page":"873-882","title":"Urinary biomarkers in the early detection of acute kidney injury after cardiac surgery","type":"article-journal","volume":"4"},"uris":["http://www.mendeley.com/documents/?uuid=113031c1-8560-4cc3-9778-d5ab41980d5f","http://www.mendeley.com/documents/?uuid=74c57b89-fd73-4c64-a470-a035a5a390b1"]}],"mendeley":{"formattedCitation":"&lt;sup&gt;10&lt;/sup&gt;","plainTextFormattedCitation":"10","previouslyFormattedCitation":"&lt;sup&gt;11&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10</w:t>
      </w:r>
      <w:r w:rsidRPr="00513360">
        <w:rPr>
          <w:rFonts w:eastAsia="Arial"/>
          <w:color w:val="000000" w:themeColor="text1"/>
        </w:rPr>
        <w:fldChar w:fldCharType="end"/>
      </w:r>
      <w:r w:rsidRPr="00513360">
        <w:rPr>
          <w:rFonts w:eastAsia="Arial"/>
          <w:color w:val="000000" w:themeColor="text1"/>
        </w:rPr>
        <w:t xml:space="preserve">. This demonstrates the need to establish a more standardized approach to </w:t>
      </w:r>
      <w:r w:rsidR="00D37D9A" w:rsidRPr="00513360">
        <w:rPr>
          <w:rFonts w:eastAsia="Arial"/>
          <w:color w:val="000000" w:themeColor="text1"/>
        </w:rPr>
        <w:t>processing urine samples for biomarker studies</w:t>
      </w:r>
      <w:r w:rsidRPr="00513360">
        <w:rPr>
          <w:rFonts w:eastAsia="Arial"/>
          <w:color w:val="000000" w:themeColor="text1"/>
        </w:rPr>
        <w:t>.</w:t>
      </w:r>
    </w:p>
    <w:p w14:paraId="08D72948" w14:textId="77777777" w:rsidR="006A177E" w:rsidRPr="00513360" w:rsidRDefault="006A177E" w:rsidP="006A177E">
      <w:pPr>
        <w:rPr>
          <w:rFonts w:eastAsia="Arial"/>
          <w:color w:val="000000" w:themeColor="text1"/>
        </w:rPr>
      </w:pPr>
    </w:p>
    <w:p w14:paraId="42921944" w14:textId="38F50E6C" w:rsidR="00356DBE" w:rsidRPr="00513360" w:rsidRDefault="006A177E" w:rsidP="006A177E">
      <w:pPr>
        <w:rPr>
          <w:rFonts w:eastAsia="Arial"/>
          <w:color w:val="000000" w:themeColor="text1"/>
        </w:rPr>
      </w:pPr>
      <w:r w:rsidRPr="00513360">
        <w:rPr>
          <w:rFonts w:eastAsia="Arial"/>
          <w:color w:val="000000" w:themeColor="text1"/>
        </w:rPr>
        <w:t>The study design of most urinary biomarker studies will dictate the time and method of urine collection. However, when measuring biomarkers in a non-time</w:t>
      </w:r>
      <w:r w:rsidR="00C8744B">
        <w:rPr>
          <w:rFonts w:eastAsia="Arial"/>
          <w:color w:val="000000" w:themeColor="text1"/>
        </w:rPr>
        <w:t>-</w:t>
      </w:r>
      <w:r w:rsidRPr="00513360">
        <w:rPr>
          <w:rFonts w:eastAsia="Arial"/>
          <w:color w:val="000000" w:themeColor="text1"/>
        </w:rPr>
        <w:t xml:space="preserve">sensitive method, </w:t>
      </w:r>
      <w:r w:rsidR="00C8744B">
        <w:rPr>
          <w:rFonts w:eastAsia="Arial"/>
          <w:color w:val="000000" w:themeColor="text1"/>
        </w:rPr>
        <w:t xml:space="preserve">we recommend </w:t>
      </w:r>
      <w:r w:rsidR="00C8744B">
        <w:t>avoidance of a first-morning sample</w:t>
      </w:r>
      <w:r w:rsidRPr="00513360">
        <w:rPr>
          <w:rFonts w:eastAsia="Arial"/>
          <w:color w:val="000000" w:themeColor="text1"/>
        </w:rPr>
        <w:t>. While first</w:t>
      </w:r>
      <w:r w:rsidR="000E3804">
        <w:rPr>
          <w:rFonts w:eastAsia="Arial"/>
          <w:color w:val="000000" w:themeColor="text1"/>
        </w:rPr>
        <w:t>-</w:t>
      </w:r>
      <w:r w:rsidRPr="00513360">
        <w:rPr>
          <w:rFonts w:eastAsia="Arial"/>
          <w:color w:val="000000" w:themeColor="text1"/>
        </w:rPr>
        <w:t>morning urine samples are considered to supply the most information</w:t>
      </w:r>
      <w:r w:rsidR="000E3804">
        <w:rPr>
          <w:rFonts w:eastAsia="Arial"/>
          <w:color w:val="000000" w:themeColor="text1"/>
        </w:rPr>
        <w:t>-</w:t>
      </w:r>
      <w:r w:rsidRPr="00513360">
        <w:rPr>
          <w:rFonts w:eastAsia="Arial"/>
          <w:color w:val="000000" w:themeColor="text1"/>
        </w:rPr>
        <w:t xml:space="preserve">rich urinary profile due to their concentrated nature, these samples are not ideal for </w:t>
      </w:r>
      <w:r w:rsidR="00C8744B">
        <w:rPr>
          <w:rFonts w:eastAsia="Arial"/>
          <w:color w:val="000000" w:themeColor="text1"/>
        </w:rPr>
        <w:t>measuring</w:t>
      </w:r>
      <w:r w:rsidRPr="00513360">
        <w:rPr>
          <w:rFonts w:eastAsia="Arial"/>
          <w:color w:val="000000" w:themeColor="text1"/>
        </w:rPr>
        <w:t xml:space="preserve"> urine biomarkers as they are susceptible to bacterial and epithelial cell contamination. This is particularly the case for female urine samples: The comparison of female first-void urine to midstream samples demonstrates significantly different proportions of proteins</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{"citationItems":[{"id":"ITEM-1","itemData":{"DOI":"10.1111/j.1523-1755.2004.00352.x","ISSN":"00852538","PMID":"14675066","abstract":"Background. In the last few years there has been an increasing interest in exploring the human proteome. In particular, efforts have focused on developing strategies to generate reproducible protein maps of normal cells, tissues, and biologic fluids, from which studies can then compare protein expression between different groups (e.g., healthy individuals vs. those with a specific pathologic state). Methods. Various extrinsic factors (instrument settings, matrix composition, urine storage post void, freeze-thaw cycles) and intrinsic factors (blood in urine, urine dilution, first-void vs. midstream urine) were analyzed with respect to their impact on urine protein profiling using surface-enhanced laser-desorption/ionization time-of-flight mass spectrometry (SELDI-TOF-MS). Results. Extrinsic factors that critically influenced reproducibility and peak detection of urine protein profiling were matrix composition and instrument settings, while freeze-thaw cycles had minimal impact. Midstream urines samples did not undergo changes in their protein profile when stored for three days at 4°C. Intrinsic factors that influenced normal urine protein profiling were blood in the urine and urine dilution. Female first-void urine had a significantly different ratio of proteins present compared to a midstream urine sample. Limitations of the SELDI-TOF-MS technique included ion suppression and quantification of individual proteins when protein composition was complex. Conclusion. SELDI-TOF-MS offers a unique platform for high throughput urine protein profiling; however, standardization of analysis conditions is critical, and both extrinsic and intrinsic factors must be taken into account for accurate data interpretation.","author":[{"dropping-particle":"","family":"Schaub","given":"Stefan","non-dropping-particle":"","parse-names":false,"suffix":""},{"dropping-particle":"","family":"Wilkins","given":"John","non-dropping-particle":"","parse-names":false,"suffix":""},{"dropping-particle":"","family":"Weiler","given":"Tracey","non-dropping-particle":"","parse-names":false,"suffix":""},{"dropping-particle":"","family":"Sangster","given":"Kevin","non-dropping-particle":"","parse-names":false,"suffix":""},{"dropping-particle":"","family":"Rush","given":"David","non-dropping-particle":"","parse-names":false,"suffix":""},{"dropping-particle":"","family":"Nickerson","given":"Peter","non-dropping-particle":"","parse-names":false,"suffix":""}],"container-title":"Kidney International","id":"ITEM-1","issue":"1","issued":{"date-parts":[["2004"]]},"page":"323-332","title":"Urine protein profiling with surface-enhanced laser-desorption/ionization time-of-flight mass spectrometry","type":"article-journal","volume":"65"},"uris":["http://www.mendeley.com/documents/?uuid=4a8441b1-de7b-4e76-9383-fdd8e0bd2569","http://www.mendeley.com/documents/?uuid=e141959f-9d59-43f5-abc0-3fb3f10497ea"]}],"mendeley":{"formattedCitation":"&lt;sup&gt;11&lt;/sup&gt;","plainTextFormattedCitation":"11","previouslyFormattedCitation":"&lt;sup&gt;12&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11</w:t>
      </w:r>
      <w:r w:rsidRPr="00513360">
        <w:rPr>
          <w:rFonts w:eastAsia="Arial"/>
          <w:color w:val="000000" w:themeColor="text1"/>
        </w:rPr>
        <w:fldChar w:fldCharType="end"/>
      </w:r>
      <w:r w:rsidRPr="00513360">
        <w:rPr>
          <w:rFonts w:eastAsia="Arial"/>
          <w:color w:val="000000" w:themeColor="text1"/>
        </w:rPr>
        <w:t xml:space="preserve">. Thus, a second morning or random midstream urine sample is better suited for </w:t>
      </w:r>
      <w:r w:rsidR="00C8744B">
        <w:rPr>
          <w:rFonts w:eastAsia="Arial"/>
          <w:color w:val="000000" w:themeColor="text1"/>
        </w:rPr>
        <w:t>studying</w:t>
      </w:r>
      <w:r w:rsidRPr="00513360">
        <w:rPr>
          <w:rFonts w:eastAsia="Arial"/>
          <w:color w:val="000000" w:themeColor="text1"/>
        </w:rPr>
        <w:t xml:space="preserve"> protein biomarkers</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{"citationItems":[{"id":"ITEM-1","itemData":{"DOI":"10.1021/pr070328s","ISSN":"15353893","PMID":"17824635","abstract":"During the proteomic era, one of the most rapidly growing areas in biomedical research is biomarker discovery, particularly using proteomic technologies. Urinary proteomics has become one of the most attractive subdisciplines in clinical proteomics, as the urine is an ideal source for the discovery of noninvasive biomarkers for human diseases. However, there are several barriers to the success of the field and urinary proteome analysis is not a simple task because the urine has low protein concentration, high levels of salts or other interfering compounds, and more importantly, high degree of variations (both intra-individual and inter-individual variabilities). This article provides step-by-step practical points to perform urinary proteome analysis, covering detailed information for study design, sample collection, sample storage, sample preparation, proteomic analysis, and data interpretation. The discussion herein should stimulate further discussion and refinement to develop guidelines and standardizations for urinary proteome study. © 2007 American Chemical Society.","author":[{"dropping-particle":"","family":"Thongboonkerd","given":"Visith","non-dropping-particle":"","parse-names":false,"suffix":""}],"container-title":"Journal of Proteome Research","id":"ITEM-1","issue":"10","issued":{"date-parts":[["2007"]]},"page":"3881-3890","title":"Practical points in urinary proteomics","type":"article-journal","volume":"6"},"uris":["http://www.mendeley.com/documents/?uuid=bdaafebf-494f-4bb6-8a88-d36597f6b619"]}],"mendeley":{"formattedCitation":"&lt;sup&gt;12&lt;/sup&gt;","plainTextFormattedCitation":"12","previouslyFormattedCitation":"&lt;sup&gt;13&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12</w:t>
      </w:r>
      <w:r w:rsidRPr="00513360">
        <w:rPr>
          <w:rFonts w:eastAsia="Arial"/>
          <w:color w:val="000000" w:themeColor="text1"/>
        </w:rPr>
        <w:fldChar w:fldCharType="end"/>
      </w:r>
      <w:r w:rsidRPr="00513360">
        <w:rPr>
          <w:rFonts w:eastAsia="Arial"/>
          <w:color w:val="000000" w:themeColor="text1"/>
        </w:rPr>
        <w:t xml:space="preserve">. </w:t>
      </w:r>
      <w:r w:rsidR="00BB40B4" w:rsidRPr="00513360">
        <w:rPr>
          <w:rFonts w:eastAsia="Arial"/>
          <w:color w:val="000000" w:themeColor="text1"/>
        </w:rPr>
        <w:t>The method of u</w:t>
      </w:r>
      <w:r w:rsidR="00356DBE" w:rsidRPr="00513360">
        <w:rPr>
          <w:rFonts w:eastAsia="Arial"/>
          <w:color w:val="000000" w:themeColor="text1"/>
        </w:rPr>
        <w:t>rine collection is</w:t>
      </w:r>
      <w:r w:rsidR="00BB40B4" w:rsidRPr="00513360">
        <w:rPr>
          <w:rFonts w:eastAsia="Arial"/>
          <w:color w:val="000000" w:themeColor="text1"/>
        </w:rPr>
        <w:t xml:space="preserve"> also</w:t>
      </w:r>
      <w:r w:rsidR="000E3804">
        <w:rPr>
          <w:rFonts w:eastAsia="Arial"/>
          <w:color w:val="000000" w:themeColor="text1"/>
        </w:rPr>
        <w:t xml:space="preserve"> </w:t>
      </w:r>
      <w:r w:rsidR="00BB40B4" w:rsidRPr="00513360">
        <w:rPr>
          <w:rFonts w:eastAsia="Arial"/>
          <w:color w:val="000000" w:themeColor="text1"/>
        </w:rPr>
        <w:t>usually dictated by study design</w:t>
      </w:r>
      <w:r w:rsidR="00356DBE" w:rsidRPr="00513360">
        <w:rPr>
          <w:rFonts w:eastAsia="Arial"/>
          <w:color w:val="000000" w:themeColor="text1"/>
        </w:rPr>
        <w:t xml:space="preserve">. </w:t>
      </w:r>
      <w:r w:rsidR="00A9481E">
        <w:rPr>
          <w:rFonts w:eastAsia="Arial"/>
          <w:color w:val="000000" w:themeColor="text1"/>
        </w:rPr>
        <w:t>We</w:t>
      </w:r>
      <w:r w:rsidR="00356DBE" w:rsidRPr="00513360">
        <w:rPr>
          <w:rFonts w:eastAsia="Arial"/>
          <w:color w:val="000000" w:themeColor="text1"/>
        </w:rPr>
        <w:t xml:space="preserve"> recommend </w:t>
      </w:r>
      <w:r w:rsidR="000E3804">
        <w:rPr>
          <w:rFonts w:eastAsia="Arial"/>
          <w:color w:val="000000" w:themeColor="text1"/>
        </w:rPr>
        <w:t xml:space="preserve">the </w:t>
      </w:r>
      <w:r w:rsidR="00356DBE" w:rsidRPr="00513360">
        <w:rPr>
          <w:rFonts w:eastAsia="Arial"/>
          <w:color w:val="000000" w:themeColor="text1"/>
        </w:rPr>
        <w:t xml:space="preserve">use of either clean catch urine or catheterized samples. </w:t>
      </w:r>
      <w:r w:rsidR="00356DBE" w:rsidRPr="00513360">
        <w:rPr>
          <w:rFonts w:eastAsia="Arial"/>
        </w:rPr>
        <w:t xml:space="preserve">Residual urine initially collected for routine clinical purposes is often used in UTI studies and is an accepted method of sample collection. However, while </w:t>
      </w:r>
      <w:r w:rsidR="000E3804">
        <w:rPr>
          <w:rFonts w:eastAsia="Arial"/>
        </w:rPr>
        <w:t xml:space="preserve">the </w:t>
      </w:r>
      <w:r w:rsidR="00356DBE" w:rsidRPr="00513360">
        <w:rPr>
          <w:rFonts w:eastAsia="Arial"/>
        </w:rPr>
        <w:t xml:space="preserve">clean catch is a simple procedure, urethral catheterization is invasive. Catheterized urine collection should only be performed by those who have been appropriately trained to do so and done with </w:t>
      </w:r>
      <w:r w:rsidR="000E3804">
        <w:rPr>
          <w:rFonts w:eastAsia="Arial"/>
        </w:rPr>
        <w:t xml:space="preserve">the </w:t>
      </w:r>
      <w:r w:rsidR="00356DBE" w:rsidRPr="00513360">
        <w:rPr>
          <w:rFonts w:eastAsia="Arial"/>
        </w:rPr>
        <w:t xml:space="preserve">approval of the local IRB. </w:t>
      </w:r>
      <w:r w:rsidR="00C8744B">
        <w:rPr>
          <w:rFonts w:eastAsia="Arial"/>
        </w:rPr>
        <w:t>We</w:t>
      </w:r>
      <w:r w:rsidR="00356DBE" w:rsidRPr="00513360">
        <w:rPr>
          <w:rFonts w:eastAsia="Arial"/>
        </w:rPr>
        <w:t xml:space="preserve"> recommend collaborating with clinicians with appropriate training to obtain catheterized urine samples or utilization of residual urine initially collected for routine clinical care.</w:t>
      </w:r>
    </w:p>
    <w:p w14:paraId="6B9CD7F8" w14:textId="77777777" w:rsidR="006A177E" w:rsidRPr="00513360" w:rsidRDefault="006A177E" w:rsidP="006A177E">
      <w:pPr>
        <w:rPr>
          <w:rFonts w:eastAsia="Arial"/>
          <w:color w:val="000000" w:themeColor="text1"/>
        </w:rPr>
      </w:pPr>
    </w:p>
    <w:p w14:paraId="67BAB07B" w14:textId="63512155" w:rsidR="006A177E" w:rsidRPr="00513360" w:rsidRDefault="006A177E" w:rsidP="006A177E">
      <w:pPr>
        <w:rPr>
          <w:rFonts w:eastAsia="Arial"/>
          <w:color w:val="000000" w:themeColor="text1"/>
        </w:rPr>
      </w:pPr>
      <w:r w:rsidRPr="00513360">
        <w:rPr>
          <w:rFonts w:eastAsia="Arial"/>
          <w:color w:val="000000" w:themeColor="text1"/>
        </w:rPr>
        <w:t xml:space="preserve">Samples should be processed right away to preserve </w:t>
      </w:r>
      <w:r w:rsidR="000E3804">
        <w:rPr>
          <w:rFonts w:eastAsia="Arial"/>
          <w:color w:val="000000" w:themeColor="text1"/>
        </w:rPr>
        <w:t xml:space="preserve">the </w:t>
      </w:r>
      <w:r w:rsidRPr="00513360">
        <w:rPr>
          <w:rFonts w:eastAsia="Arial"/>
          <w:color w:val="000000" w:themeColor="text1"/>
        </w:rPr>
        <w:t>integrity</w:t>
      </w:r>
      <w:r w:rsidR="00761CB6" w:rsidRPr="00513360">
        <w:rPr>
          <w:rFonts w:eastAsia="Arial"/>
          <w:color w:val="000000" w:themeColor="text1"/>
        </w:rPr>
        <w:t xml:space="preserve"> of any markers of interest</w:t>
      </w:r>
      <w:r w:rsidRPr="00513360">
        <w:rPr>
          <w:rFonts w:eastAsia="Arial"/>
          <w:color w:val="000000" w:themeColor="text1"/>
        </w:rPr>
        <w:t xml:space="preserve">. </w:t>
      </w:r>
      <w:r w:rsidRPr="00513360">
        <w:rPr>
          <w:rFonts w:eastAsia="Arial"/>
          <w:color w:val="000000" w:themeColor="text1"/>
        </w:rPr>
        <w:lastRenderedPageBreak/>
        <w:t>However, this is often not possible; therefore</w:t>
      </w:r>
      <w:r w:rsidR="000E3804">
        <w:rPr>
          <w:rFonts w:eastAsia="Arial"/>
          <w:color w:val="000000" w:themeColor="text1"/>
        </w:rPr>
        <w:t>,</w:t>
      </w:r>
      <w:r w:rsidRPr="00513360">
        <w:rPr>
          <w:rFonts w:eastAsia="Arial"/>
          <w:color w:val="000000" w:themeColor="text1"/>
        </w:rPr>
        <w:t xml:space="preserve"> it becomes necessary to examine the effect of storage conditions, including duration and temperature, on sample stability. In general, storage at room temperature should be minimized as it has been well</w:t>
      </w:r>
      <w:r w:rsidR="000E3804">
        <w:rPr>
          <w:rFonts w:eastAsia="Arial"/>
          <w:color w:val="000000" w:themeColor="text1"/>
        </w:rPr>
        <w:t>-</w:t>
      </w:r>
      <w:r w:rsidRPr="00513360">
        <w:rPr>
          <w:rFonts w:eastAsia="Arial"/>
          <w:color w:val="000000" w:themeColor="text1"/>
        </w:rPr>
        <w:t>founded that prolonged sample storage at room temperature for biomarkers such as NGAL can result in degradation</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{"citationItems":[{"id":"ITEM-1","itemData":{"DOI":"10.1016/j.clinbiochem.2009.12.008","ISSN":"00099120","PMID":"20026020","abstract":"Objectives: NGAL (Neutrophil Gelatinase-Associated Lipocalin) has emerged as a new biomarker for the identification of acute kidney injury. Reliable clinical evaluations require a simple, robust test method for NGAL, and knowledge of specimen handling and specimen stability characteristics. We evaluated the performance of a new urine NGAL assay on the ARCHITECT analyzer. Methods: Assay performance characteristics were evaluated using standard protocols. Urine specimen storage requirements were determined and biological variability was assessed in a self-declared apparently healthy population. Results: Assay performance data showed good precision, sensitivity and lot-to-lot reproducibility. There was good short term 2-8 °C sample stability, however, long term storage samples must be kept at - 70 °C or colder. The largest variance component in a biological variance study was within-day. Conclusions: The ARCHITECT NGAL assay proved to be a precise and reproducible assay for the determination of urine NGAL. © 2009 The Canadian Society of Clinical Chemists.","author":[{"dropping-particle":"","family":"Grenier","given":"Frank C.","non-dropping-particle":"","parse-names":false,"suffix":""},{"dropping-particle":"","family":"Ali","given":"Salman","non-dropping-particle":"","parse-names":false,"suffix":""},{"dropping-particle":"","family":"Syed","given":"Hina","non-dropping-particle":"","parse-names":false,"suffix":""},{"dropping-particle":"","family":"Workman","given":"Ryan","non-dropping-particle":"","parse-names":false,"suffix":""},{"dropping-particle":"","family":"Martens","given":"Frans","non-dropping-particle":"","parse-names":false,"suffix":""},{"dropping-particle":"","family":"Liao","given":"Ming","non-dropping-particle":"","parse-names":false,"suffix":""},{"dropping-particle":"","family":"Wang","given":"Y.","non-dropping-particle":"","parse-names":false,"suffix":""},{"dropping-particle":"","family":"Wong","given":"Pui Yuen","non-dropping-particle":"","parse-names":false,"suffix":""}],"container-title":"Clinical Biochemistry","id":"ITEM-1","issue":"6","issued":{"date-parts":[["2010"]]},"page":"615-620","publisher":"The Canadian Society of Clinical Chemists","title":"Evaluation of the ARCHITECT urine NGAL assay: Assay performance, specimen handling requirements and biological variability","type":"article-journal","volume":"43"},"uris":["http://www.mendeley.com/documents/?uuid=77a33734-409b-442d-b116-dfd3f4b88d93","http://www.mendeley.com/documents/?uuid=d7df0a8e-086f-4911-a887-485dc28734b2"]}],"mendeley":{"formattedCitation":"&lt;sup&gt;13&lt;/sup&gt;","plainTextFormattedCitation":"13","previouslyFormattedCitation":"&lt;sup&gt;14&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13</w:t>
      </w:r>
      <w:r w:rsidRPr="00513360">
        <w:rPr>
          <w:rFonts w:eastAsia="Arial"/>
          <w:color w:val="000000" w:themeColor="text1"/>
        </w:rPr>
        <w:fldChar w:fldCharType="end"/>
      </w:r>
      <w:r w:rsidRPr="00513360">
        <w:rPr>
          <w:rFonts w:eastAsia="Arial"/>
          <w:color w:val="000000" w:themeColor="text1"/>
        </w:rPr>
        <w:t>. While some studies have found that 24 h of storage at room temperature (25</w:t>
      </w:r>
      <w:r w:rsidR="00317BE1" w:rsidRPr="00513360">
        <w:rPr>
          <w:rFonts w:eastAsia="Arial"/>
          <w:color w:val="000000" w:themeColor="text1"/>
        </w:rPr>
        <w:t xml:space="preserve"> </w:t>
      </w:r>
      <w:r w:rsidRPr="00513360">
        <w:rPr>
          <w:rFonts w:eastAsia="Arial"/>
        </w:rPr>
        <w:t>°C</w:t>
      </w:r>
      <w:r w:rsidRPr="00513360">
        <w:rPr>
          <w:rFonts w:eastAsia="Arial"/>
          <w:color w:val="000000" w:themeColor="text1"/>
        </w:rPr>
        <w:t>) has minimal impact on concentration for biomarkers including NGAL and KIM-1</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{"citationItems":[{"id":"ITEM-1","itemData":{"DOI":"10.1371/journal.pone.0164832","ISSN":"19326203","PMID":"27788160","abstract":"Background: Although stored urine samples are often used in biomarker studies focused on acute and chronic kidney disease, how storage time impacts biomarker levels is not well understood. Methods: 866 subjects enrolled in the NIDDK-sponsored ASsessment, Serial Evaluation, and Subsequent Sequelae in Acute Kidney Injury (ASSESS-AKI) Study were included. Samples were processed under standard conditions and stored at -70°C until analyzed. Kidney injury molecule- 1 (KIM-1), neutrophil gelatinase-associated lipocalin (NGAL), interleukin-18 (IL-18), and liver fatty acid binding protein (L-FABP) were measured in urine samples collected during the index hospitalization or an outpatient visit 3 months later. Mixed effects models were used to determine the effect of storage time on biomarker levels and stratified by visit. Results: Median storage was 17.8 months (25±75% IQR 10.6±23.7) for samples from the index hospitalization and 14.6 months (IQR 7.3±20.4) for outpatient samples. In the mixed effects models, the only significant association between storage time and biomarker concentration was for KIM-1 in outpatient samples, where each month of storage was associated with a 1.7% decrease (95% CI -3% to -0.3%). There was no relationship between storage time and KIM-1 levels in samples from the index hospitalization. Conclusion: There was no significant impact of storage time over a median of 18 months on urine KIM- 1, NGAL, IL-18 or L-FABP in hospitalized samples; a statistically significant effect towards a decrease over time was noted for KIM-1 in outpatient samples. Additional studies are needed to determine whether longer periods of storage at -70°C systematically impact levels of these analytes.","author":[{"dropping-particle":"","family":"Liu","given":"Kathleen D.","non-dropping-particle":"","parse-names":false,"suffix":""},{"dropping-particle":"","family":"Siew","given":"Edward D.","non-dropping-particle":"","parse-names":false,"suffix":""},{"dropping-particle":"","family":"Reeves","given":"W. Brian","non-dropping-particle":"","parse-names":false,"suffix":""},{"dropping-particle":"","family":"Himmelfarb","given":"Jonathan","non-dropping-particle":"","parse-names":false,"suffix":""},{"dropping-particle":"","family":"Go","given":"Alan S.","non-dropping-particle":"","parse-names":false,"suffix":""},{"dropping-particle":"","family":"Hsu","given":"Chi Yuan","non-dropping-particle":"","parse-names":false,"suffix":""},{"dropping-particle":"","family":"Bennett","given":"Michael R.","non-dropping-particle":"","parse-names":false,"suffix":""},{"dropping-particle":"","family":"Devarajan","given":"Prasad","non-dropping-particle":"","parse-names":false,"suffix":""},{"dropping-particle":"","family":"Ikizler","given":"T. Alp","non-dropping-particle":"","parse-names":false,"suffix":""},{"dropping-particle":"","family":"Kaufman","given":"James S.","non-dropping-particle":"","parse-names":false,"suffix":""},{"dropping-particle":"","family":"Kimmel","given":"Paul L.","non-dropping-particle":"","parse-names":false,"suffix":""},{"dropping-particle":"","family":"Chinchilli","given":"Vernon M.","non-dropping-particle":"","parse-names":false,"suffix":""},{"dropping-particle":"","family":"Parikh","given":"Chirag R.","non-dropping-particle":"","parse-names":false,"suffix":""},{"dropping-particle":"","family":"Ghahramani","given":"Nasrollah","non-dropping-particle":"","parse-names":false,"suffix":""},{"dropping-particle":"","family":"Kong","given":"Lan","non-dropping-particle":"","parse-names":false,"suffix":""},{"dropping-particle":"","family":"Wang","given":"Ming","non-dropping-particle":"","parse-names":false,"suffix":""},{"dropping-particle":"","family":"Farace","given":"Elana","non-dropping-particle":"","parse-names":false,"suffix":""},{"dropping-particle":"","family":"Hsu","given":"Raymond","non-dropping-particle":"","parse-names":false,"suffix":""},{"dropping-particle":"","family":"Tan","given":"Thida","non-dropping-particle":"","parse-names":false,"suffix":""},{"dropping-particle":"","family":"Ordonez","given":"Juan D.","non-dropping-particle":"","parse-names":false,"suffix":""},{"dropping-particle":"","family":"Zheng","given":"Sijie","non-dropping-particle":"","parse-names":false,"suffix":""},{"dropping-particle":"","family":"Lewis","given":"Julia B.","non-dropping-particle":"","parse-names":false,"suffix":""},{"dropping-particle":"","family":"Ware","given":"Lorraine","non-dropping-particle":"","parse-names":false,"suffix":""},{"dropping-particle":"","family":"Coca","given":"Steven","non-dropping-particle":"","parse-names":false,"suffix":""},{"dropping-particle":"","family":"Moledina","given":"Dennis G.","non-dropping-particle":"","parse-names":false,"suffix":""},{"dropping-particle":"","family":"Garg","given":"Amit","non-dropping-particle":"","parse-names":false,"suffix":""},{"dropping-particle":"","family":"Zappitelli","given":"Michael","non-dropping-particle":"","parse-names":false,"suffix":""},{"dropping-particle":"","family":"Wurfel","given":"Mark","non-dropping-particle":"","parse-names":false,"suffix":""}],"container-title":"PLoS ONE","id":"ITEM-1","issue":"10","issued":{"date-parts":[["2016"]]},"page":"1-9","title":"Storage time and urine biomarker levels in the ASSESS-AKI study","type":"article-journal","volume":"11"},"uris":["http://www.mendeley.com/documents/?uuid=d8c8ef4a-8376-4bdf-9628-fe891d6b4e6e","http://www.mendeley.com/documents/?uuid=ba382260-5324-4cf9-85b5-f934f946ff18"]}],"mendeley":{"formattedCitation":"&lt;sup&gt;14&lt;/sup&gt;","plainTextFormattedCitation":"14","previouslyFormattedCitation":"&lt;sup&gt;15&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14</w:t>
      </w:r>
      <w:r w:rsidRPr="00513360">
        <w:rPr>
          <w:rFonts w:eastAsia="Arial"/>
          <w:color w:val="000000" w:themeColor="text1"/>
        </w:rPr>
        <w:fldChar w:fldCharType="end"/>
      </w:r>
      <w:r w:rsidRPr="00513360">
        <w:rPr>
          <w:rFonts w:eastAsia="Arial"/>
          <w:color w:val="000000" w:themeColor="text1"/>
          <w:vertAlign w:val="superscript"/>
        </w:rPr>
        <w:t>,</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{"citationItems":[{"id":"ITEM-1","itemData":{"DOI":"10.1053/j.ajkd.2013.09.013","ISSN":"02726386","PMID":"24200462","abstract":"BACKGROUND The study of novel urinary biomarkers of acute kidney injury has expanded exponentially. Effective interpretation of data and meaningful comparisons between studies require awareness of factors that can adversely affect measurement. We examined how variations in short-term storage and processing might affect the measurement of urine biomarkers. STUDY DESIGN Cross-sectional prospective. SETTING &amp; PARTICIPANTS Hospitalized patients from 2 sites: Yale New Haven Hospital (n=50) and University of California, San Francisco Medical Center (n=36). PREDICTORS We tested the impact of 3 urine processing conditions on these biomarkers: (1) centrifugation and storage at 4°C for 48 hours before freezing at -80°C, (2) centrifugation and storage at 25°C for 48 hours before freezing at -80°C, and (3) uncentrifuged samples immediately frozen at -80°C. OUTCOMES Urine concentrations of 5 biomarkers: neutrophil gelatinase-associated lipocalin (NGAL), interleukin 18 (IL-18), kidney injury molecule 1 (KIM-1), liver-type fatty acid-binding protein (L-FABP), and cystatin C. MEASUREMENTS We measured urine biomarkers by established enzyme-linked immunosorbent assay methods. Biomarker values were log-transformed, and agreement with a reference standard of immediate centrifugation and storage at -80°C was compared using concordance correlation coefficients (CCCs). RESULTS Neither storing samples at 4°C for 48 hours nor centrifugation had a significant effect on measured levels, with CCCs higher than 0.9 for all biomarkers tested. For samples stored at 25°C for 48 hours, excellent CCC values (&gt;0.9) also were noted between the test sample and the reference standard for NGAL, cystatin C, L-FABP and KIM-1. However, the CCC for IL-18 between samples stored at 25°C for 48 hours and the reference standard was 0.81 (95% CI, 0.66-0.96). LIMITATIONS No comparisons to fresh, unfrozen samples; no evaluation of the effect of protease inhibitors. CONCLUSIONS All candidate markers tested using the specified assays showed high stability with both short-term storage at 4°C and without centrifugation prior to freezing. For optimal fidelity, urine for IL-18 measurement should not be stored at 25°C before long-term storage or analysis.","author":[{"dropping-particle":"","family":"Parikh","given":"Chirag R.","non-dropping-particle":"","parse-names":false,"suffix":""},{"dropping-particle":"","family":"Butrymowicz","given":"Isabel","non-dropping-particle":"","parse-names":false,"suffix":""},{"dropping-particle":"","family":"Yu","given":"Angela","non-dropping-particle":"","parse-names":false,"suffix":""},{"dropping-particle":"","family":"Chinchilli","given":"Vernon M.","non-dropping-particle":"","parse-names":false,"suffix":""},{"dropping-particle":"","family":"Park","given":"Meyeon","non-dropping-particle":"","parse-names":false,"suffix":""},{"dropping-particle":"","family":"Hsu","given":"Chi-yuan","non-dropping-particle":"","parse-names":false,"suffix":""},{"dropping-particle":"","family":"Reeves","given":"W. Brian","non-dropping-particle":"","parse-names":false,"suffix":""},{"dropping-particle":"","family":"Devarajan","given":"Prasad","non-dropping-particle":"","parse-names":false,"suffix":""},{"dropping-particle":"","family":"Kimmel","given":"Paul L.","non-dropping-particle":"","parse-names":false,"suffix":""},{"dropping-particle":"","family":"Siew","given":"Edward D.","non-dropping-particle":"","parse-names":false,"suffix":""},{"dropping-particle":"","family":"Liu","given":"Kathleen D.","non-dropping-particle":"","parse-names":false,"suffix":""},{"dropping-particle":"","family":"ASSESS-AKI Study Investigators","given":"","non-dropping-particle":"","parse-names":false,"suffix":""}],"container-title":"American Journal of Kidney Diseases","id":"ITEM-1","issue":"4","issued":{"date-parts":[["2014","4"]]},"page":"567-572","title":"Urine Stability Studies for Novel Biomarkers of Acute Kidney Injury","type":"article-journal","volume":"63"},"uris":["http://www.mendeley.com/documents/?uuid=2ef39d06-c329-3d2c-a018-de0c0b20dde4"]}],"mendeley":{"formattedCitation":"&lt;sup&gt;15&lt;/sup&gt;","plainTextFormattedCitation":"15","previouslyFormattedCitation":"&lt;sup&gt;16&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15</w:t>
      </w:r>
      <w:r w:rsidRPr="00513360">
        <w:rPr>
          <w:rFonts w:eastAsia="Arial"/>
          <w:color w:val="000000" w:themeColor="text1"/>
        </w:rPr>
        <w:fldChar w:fldCharType="end"/>
      </w:r>
      <w:r w:rsidRPr="00513360">
        <w:rPr>
          <w:rFonts w:eastAsia="Arial"/>
          <w:color w:val="000000" w:themeColor="text1"/>
        </w:rPr>
        <w:t>, others have determined that significant degradation does indeed begin to occur within this time frame</w:t>
      </w:r>
      <w:r w:rsidRPr="00513360">
        <w:rPr>
          <w:rFonts w:eastAsia="Arial"/>
          <w:color w:val="000000" w:themeColor="text1"/>
        </w:rPr>
        <w:fldChar w:fldCharType="begin" w:fldLock="1"/>
      </w:r>
      <w:r w:rsidR="00761CB6" w:rsidRPr="00513360">
        <w:rPr>
          <w:rFonts w:eastAsia="Arial"/>
          <w:color w:val="000000" w:themeColor="text1"/>
        </w:rPr>
        <w:instrText>ADDIN CSL_CITATION {"citationItems":[{"id":"ITEM-1","itemData":{"DOI":"10.1053/j.ajkd.2015.04.040","ISSN":"02726386","PMID":"26032628","abstract":"BACKGROUND Recent meta-analyses support the utility of urinary biomarkers for the diagnosis and prognosis of acute kidney injury. It is critical to establish optimal sample handling conditions for short-term processing and long-term urinary storage prior to widespread clinical deployment and meaningful use in prospective clinical trials. STUDY DESIGN Prospective study. SETTING &amp; PARTICIPANTS 80 children (median age, 1.1 [IQR, 0.5-4.2] years) undergoing cardiac surgery with cardiopulmonary bypass at our center. 50% of patients had acute kidney injury (defined as ≥50% increase in serum creatinine from baseline). PREDICTORS We tested the effect on biomarker concentrations of short-term urine storage in ambient, refrigerator, and freezer conditions. We also tested the effects of multiple freeze-thaw cycles, as well as prolonged storage for 5 years. OUTCOMES Urine concentrations of neutrophil gelatinase-associated lipocalin (NGAL), kidney injury molecule 1 (KIM-1), and interleukin 18 (IL-18). MEASUREMENTS All biomarkers were measured using commercially available kits. RESULTS All 3 biomarkers were stable in urine stored at 4°C for 24 hours, but showed significant degradation (5.6%-10.1% from baseline) when stored at 25°C. All 3 biomarkers showed only a small although significant decrease in concentration (0.77%-2.9% from baseline) after 3 freeze-thaw cycles. Similarly, all 3 biomarkers displayed only a small but significant decrease in concentration (0.84%-3.2%) after storage for 5 years. LIMITATIONS Only the 3 most widely studied biomarkers were tested. Protease inhibitors were not evaluated. CONCLUSIONS Short-term storage of urine samples for measurement of NGAL, KIM-1, and IL-18 may be performed at 4°C for up to 24 hours, but not at room temperature. These urinary biomarkers are stable at -80°C for up to 5 years of storage. Our results are reassuring for the deployment of these assays as biomarkers in clinical practice, as well as in prospective clinical studies requiring long-term urine storage.","author":[{"dropping-particle":"","family":"Schuh","given":"Meredith P.","non-dropping-particle":"","parse-names":false,"suffix":""},{"dropping-particle":"","family":"Nehus","given":"Edward","non-dropping-particle":"","parse-names":false,"suffix":""},{"dropping-particle":"","family":"Ma","given":"Qing","non-dropping-particle":"","parse-names":false,"suffix":""},{"dropping-particle":"","family":"Haffner","given":"Christopher","non-dropping-particle":"","parse-names":false,"suffix":""},{"dropping-particle":"","family":"Bennett","given":"Michael","non-dropping-particle":"","parse-names":false,"suffix":""},{"dropping-particle":"","family":"Krawczeski","given":"Catherine D.","non-dropping-particle":"","parse-names":false,"suffix":""},{"dropping-particle":"","family":"Devarajan","given":"Prasad","non-dropping-particle":"","parse-names":false,"suffix":""}],"container-title":"American Journal of Kidney Diseases","id":"ITEM-1","issue":"1","issued":{"date-parts":[["2016","1"]]},"page":"56-61","title":"Long-term Stability of Urinary Biomarkers of Acute Kidney Injury in Children","type":"article-journal","volume":"67"},"uris":["http://www.mendeley.com/documents/?uuid=99991d3a-3931-341b-89c2-c6136e8ce9a2"]}],"mendeley":{"formattedCitation":"&lt;sup&gt;8&lt;/sup&gt;","plainTextFormattedCitation":"8","previouslyFormattedCitation":"&lt;sup&gt;8&lt;/sup&gt;"},"properties":{"noteIndex":0},"schema":"https://github.com/citation-style-language/schema/raw/master/csl-citation.json"}</w:instrText>
      </w:r>
      <w:r w:rsidRPr="00513360">
        <w:rPr>
          <w:rFonts w:eastAsia="Arial"/>
          <w:color w:val="000000" w:themeColor="text1"/>
        </w:rPr>
        <w:fldChar w:fldCharType="separate"/>
      </w:r>
      <w:r w:rsidR="00761CB6" w:rsidRPr="00513360">
        <w:rPr>
          <w:rFonts w:eastAsia="Arial"/>
          <w:noProof/>
          <w:color w:val="000000" w:themeColor="text1"/>
          <w:vertAlign w:val="superscript"/>
        </w:rPr>
        <w:t>8</w:t>
      </w:r>
      <w:r w:rsidRPr="00513360">
        <w:rPr>
          <w:rFonts w:eastAsia="Arial"/>
          <w:color w:val="000000" w:themeColor="text1"/>
        </w:rPr>
        <w:fldChar w:fldCharType="end"/>
      </w:r>
      <w:r w:rsidRPr="00513360">
        <w:rPr>
          <w:rFonts w:eastAsia="Arial"/>
          <w:color w:val="000000" w:themeColor="text1"/>
        </w:rPr>
        <w:t>. The urinary biomarker IL-18 has been found to be particularly sensitive to short</w:t>
      </w:r>
      <w:r w:rsidR="000E3804">
        <w:rPr>
          <w:rFonts w:eastAsia="Arial"/>
          <w:color w:val="000000" w:themeColor="text1"/>
        </w:rPr>
        <w:t>-</w:t>
      </w:r>
      <w:r w:rsidRPr="00513360">
        <w:rPr>
          <w:rFonts w:eastAsia="Arial"/>
          <w:color w:val="000000" w:themeColor="text1"/>
        </w:rPr>
        <w:t>term storage at 25</w:t>
      </w:r>
      <w:r w:rsidR="00317BE1" w:rsidRPr="00513360">
        <w:rPr>
          <w:rFonts w:eastAsia="Arial"/>
          <w:color w:val="000000" w:themeColor="text1"/>
        </w:rPr>
        <w:t xml:space="preserve"> </w:t>
      </w:r>
      <w:r w:rsidRPr="00513360">
        <w:rPr>
          <w:rFonts w:eastAsia="Arial"/>
        </w:rPr>
        <w:t>°C</w:t>
      </w:r>
      <w:r w:rsidRPr="00513360">
        <w:rPr>
          <w:rFonts w:eastAsia="Arial"/>
        </w:rPr>
        <w:fldChar w:fldCharType="begin" w:fldLock="1"/>
      </w:r>
      <w:r w:rsidR="00F96164">
        <w:rPr>
          <w:rFonts w:eastAsia="Arial"/>
        </w:rPr>
        <w:instrText>ADDIN CSL_CITATION {"citationItems":[{"id":"ITEM-1","itemData":{"DOI":"10.1371/journal.pone.0164832","ISSN":"19326203","PMID":"27788160","abstract":"Background: Although stored urine samples are often used in biomarker studies focused on acute and chronic kidney disease, how storage time impacts biomarker levels is not well understood. Methods: 866 subjects enrolled in the NIDDK-sponsored ASsessment, Serial Evaluation, and Subsequent Sequelae in Acute Kidney Injury (ASSESS-AKI) Study were included. Samples were processed under standard conditions and stored at -70°C until analyzed. Kidney injury molecule- 1 (KIM-1), neutrophil gelatinase-associated lipocalin (NGAL), interleukin-18 (IL-18), and liver fatty acid binding protein (L-FABP) were measured in urine samples collected during the index hospitalization or an outpatient visit 3 months later. Mixed effects models were used to determine the effect of storage time on biomarker levels and stratified by visit. Results: Median storage was 17.8 months (25±75% IQR 10.6±23.7) for samples from the index hospitalization and 14.6 months (IQR 7.3±20.4) for outpatient samples. In the mixed effects models, the only significant association between storage time and biomarker concentration was for KIM-1 in outpatient samples, where each month of storage was associated with a 1.7% decrease (95% CI -3% to -0.3%). There was no relationship between storage time and KIM-1 levels in samples from the index hospitalization. Conclusion: There was no significant impact of storage time over a median of 18 months on urine KIM- 1, NGAL, IL-18 or L-FABP in hospitalized samples; a statistically significant effect towards a decrease over time was noted for KIM-1 in outpatient samples. Additional studies are needed to determine whether longer periods of storage at -70°C systematically impact levels of these analytes.","author":[{"dropping-particle":"","family":"Liu","given":"Kathleen D.","non-dropping-particle":"","parse-names":false,"suffix":""},{"dropping-particle":"","family":"Siew","given":"Edward D.","non-dropping-particle":"","parse-names":false,"suffix":""},{"dropping-particle":"","family":"Reeves","given":"W. Brian","non-dropping-particle":"","parse-names":false,"suffix":""},{"dropping-particle":"","family":"Himmelfarb","given":"Jonathan","non-dropping-particle":"","parse-names":false,"suffix":""},{"dropping-particle":"","family":"Go","given":"Alan S.","non-dropping-particle":"","parse-names":false,"suffix":""},{"dropping-particle":"","family":"Hsu","given":"Chi Yuan","non-dropping-particle":"","parse-names":false,"suffix":""},{"dropping-particle":"","family":"Bennett","given":"Michael R.","non-dropping-particle":"","parse-names":false,"suffix":""},{"dropping-particle":"","family":"Devarajan","given":"Prasad","non-dropping-particle":"","parse-names":false,"suffix":""},{"dropping-particle":"","family":"Ikizler","given":"T. Alp","non-dropping-particle":"","parse-names":false,"suffix":""},{"dropping-particle":"","family":"Kaufman","given":"James S.","non-dropping-particle":"","parse-names":false,"suffix":""},{"dropping-particle":"","family":"Kimmel","given":"Paul L.","non-dropping-particle":"","parse-names":false,"suffix":""},{"dropping-particle":"","family":"Chinchilli","given":"Vernon M.","non-dropping-particle":"","parse-names":false,"suffix":""},{"dropping-particle":"","family":"Parikh","given":"Chirag R.","non-dropping-particle":"","parse-names":false,"suffix":""},{"dropping-particle":"","family":"Ghahramani","given":"Nasrollah","non-dropping-particle":"","parse-names":false,"suffix":""},{"dropping-particle":"","family":"Kong","given":"Lan","non-dropping-particle":"","parse-names":false,"suffix":""},{"dropping-particle":"","family":"Wang","given":"Ming","non-dropping-particle":"","parse-names":false,"suffix":""},{"dropping-particle":"","family":"Farace","given":"Elana","non-dropping-particle":"","parse-names":false,"suffix":""},{"dropping-particle":"","family":"Hsu","given":"Raymond","non-dropping-particle":"","parse-names":false,"suffix":""},{"dropping-particle":"","family":"Tan","given":"Thida","non-dropping-particle":"","parse-names":false,"suffix":""},{"dropping-particle":"","family":"Ordonez","given":"Juan D.","non-dropping-particle":"","parse-names":false,"suffix":""},{"dropping-particle":"","family":"Zheng","given":"Sijie","non-dropping-particle":"","parse-names":false,"suffix":""},{"dropping-particle":"","family":"Lewis","given":"Julia B.","non-dropping-particle":"","parse-names":false,"suffix":""},{"dropping-particle":"","family":"Ware","given":"Lorraine","non-dropping-particle":"","parse-names":false,"suffix":""},{"dropping-particle":"","family":"Coca","given":"Steven","non-dropping-particle":"","parse-names":false,"suffix":""},{"dropping-particle":"","family":"Moledina","given":"Dennis G.","non-dropping-particle":"","parse-names":false,"suffix":""},{"dropping-particle":"","family":"Garg","given":"Amit","non-dropping-particle":"","parse-names":false,"suffix":""},{"dropping-particle":"","family":"Zappitelli","given":"Michael","non-dropping-particle":"","parse-names":false,"suffix":""},{"dropping-particle":"","family":"Wurfel","given":"Mark","non-dropping-particle":"","parse-names":false,"suffix":""}],"container-title":"PLoS ONE","id":"ITEM-1","issue":"10","issued":{"date-parts":[["2016"]]},"page":"1-9","title":"Storage time and urine biomarker levels in the ASSESS-AKI study","type":"article-journal","volume":"11"},"uris":["http://www.mendeley.com/documents/?uuid=ba382260-5324-4cf9-85b5-f934f946ff18","http://www.mendeley.com/documents/?uuid=d8c8ef4a-8376-4bdf-9628-fe891d6b4e6e"]}],"mendeley":{"formattedCitation":"&lt;sup&gt;14&lt;/sup&gt;","plainTextFormattedCitation":"14","previouslyFormattedCitation":"&lt;sup&gt;15&lt;/sup&gt;"},"properties":{"noteIndex":0},"schema":"https://github.com/citation-style-language/schema/raw/master/csl-citation.json"}</w:instrText>
      </w:r>
      <w:r w:rsidRPr="00513360">
        <w:rPr>
          <w:rFonts w:eastAsia="Arial"/>
        </w:rPr>
        <w:fldChar w:fldCharType="separate"/>
      </w:r>
      <w:r w:rsidR="00F96164" w:rsidRPr="00F96164">
        <w:rPr>
          <w:rFonts w:eastAsia="Arial"/>
          <w:noProof/>
          <w:vertAlign w:val="superscript"/>
        </w:rPr>
        <w:t>14</w:t>
      </w:r>
      <w:r w:rsidRPr="00513360">
        <w:rPr>
          <w:rFonts w:eastAsia="Arial"/>
        </w:rPr>
        <w:fldChar w:fldCharType="end"/>
      </w:r>
      <w:r w:rsidRPr="00513360">
        <w:rPr>
          <w:rFonts w:eastAsia="Arial"/>
          <w:vertAlign w:val="superscript"/>
        </w:rPr>
        <w:t>,</w:t>
      </w:r>
      <w:r w:rsidRPr="00513360">
        <w:rPr>
          <w:rFonts w:eastAsia="Arial"/>
        </w:rPr>
        <w:fldChar w:fldCharType="begin" w:fldLock="1"/>
      </w:r>
      <w:r w:rsidR="00F96164">
        <w:rPr>
          <w:rFonts w:eastAsia="Arial"/>
        </w:rPr>
        <w:instrText>ADDIN CSL_CITATION {"citationItems":[{"id":"ITEM-1","itemData":{"DOI":"10.1053/j.ajkd.2013.09.013","ISSN":"02726386","PMID":"24200462","abstract":"BACKGROUND The study of novel urinary biomarkers of acute kidney injury has expanded exponentially. Effective interpretation of data and meaningful comparisons between studies require awareness of factors that can adversely affect measurement. We examined how variations in short-term storage and processing might affect the measurement of urine biomarkers. STUDY DESIGN Cross-sectional prospective. SETTING &amp; PARTICIPANTS Hospitalized patients from 2 sites: Yale New Haven Hospital (n=50) and University of California, San Francisco Medical Center (n=36). PREDICTORS We tested the impact of 3 urine processing conditions on these biomarkers: (1) centrifugation and storage at 4°C for 48 hours before freezing at -80°C, (2) centrifugation and storage at 25°C for 48 hours before freezing at -80°C, and (3) uncentrifuged samples immediately frozen at -80°C. OUTCOMES Urine concentrations of 5 biomarkers: neutrophil gelatinase-associated lipocalin (NGAL), interleukin 18 (IL-18), kidney injury molecule 1 (KIM-1), liver-type fatty acid-binding protein (L-FABP), and cystatin C. MEASUREMENTS We measured urine biomarkers by established enzyme-linked immunosorbent assay methods. Biomarker values were log-transformed, and agreement with a reference standard of immediate centrifugation and storage at -80°C was compared using concordance correlation coefficients (CCCs). RESULTS Neither storing samples at 4°C for 48 hours nor centrifugation had a significant effect on measured levels, with CCCs higher than 0.9 for all biomarkers tested. For samples stored at 25°C for 48 hours, excellent CCC values (&gt;0.9) also were noted between the test sample and the reference standard for NGAL, cystatin C, L-FABP and KIM-1. However, the CCC for IL-18 between samples stored at 25°C for 48 hours and the reference standard was 0.81 (95% CI, 0.66-0.96). LIMITATIONS No comparisons to fresh, unfrozen samples; no evaluation of the effect of protease inhibitors. CONCLUSIONS All candidate markers tested using the specified assays showed high stability with both short-term storage at 4°C and without centrifugation prior to freezing. For optimal fidelity, urine for IL-18 measurement should not be stored at 25°C before long-term storage or analysis.","author":[{"dropping-particle":"","family":"Parikh","given":"Chirag R.","non-dropping-particle":"","parse-names":false,"suffix":""},{"dropping-particle":"","family":"Butrymowicz","given":"Isabel","non-dropping-particle":"","parse-names":false,"suffix":""},{"dropping-particle":"","family":"Yu","given":"Angela","non-dropping-particle":"","parse-names":false,"suffix":""},{"dropping-particle":"","family":"Chinchilli","given":"Vernon M.","non-dropping-particle":"","parse-names":false,"suffix":""},{"dropping-particle":"","family":"Park","given":"Meyeon","non-dropping-particle":"","parse-names":false,"suffix":""},{"dropping-particle":"","family":"Hsu","given":"Chi-yuan","non-dropping-particle":"","parse-names":false,"suffix":""},{"dropping-particle":"","family":"Reeves","given":"W. Brian","non-dropping-particle":"","parse-names":false,"suffix":""},{"dropping-particle":"","family":"Devarajan","given":"Prasad","non-dropping-particle":"","parse-names":false,"suffix":""},{"dropping-particle":"","family":"Kimmel","given":"Paul L.","non-dropping-particle":"","parse-names":false,"suffix":""},{"dropping-particle":"","family":"Siew","given":"Edward D.","non-dropping-particle":"","parse-names":false,"suffix":""},{"dropping-particle":"","family":"Liu","given":"Kathleen D.","non-dropping-particle":"","parse-names":false,"suffix":""},{"dropping-particle":"","family":"ASSESS-AKI Study Investigators","given":"","non-dropping-particle":"","parse-names":false,"suffix":""}],"container-title":"American Journal of Kidney Diseases","id":"ITEM-1","issue":"4","issued":{"date-parts":[["2014","4"]]},"page":"567-572","title":"Urine Stability Studies for Novel Biomarkers of Acute Kidney Injury","type":"article-journal","volume":"63"},"uris":["http://www.mendeley.com/documents/?uuid=2ef39d06-c329-3d2c-a018-de0c0b20dde4"]}],"mendeley":{"formattedCitation":"&lt;sup&gt;15&lt;/sup&gt;","plainTextFormattedCitation":"15","previouslyFormattedCitation":"&lt;sup&gt;16&lt;/sup&gt;"},"properties":{"noteIndex":0},"schema":"https://github.com/citation-style-language/schema/raw/master/csl-citation.json"}</w:instrText>
      </w:r>
      <w:r w:rsidRPr="00513360">
        <w:rPr>
          <w:rFonts w:eastAsia="Arial"/>
        </w:rPr>
        <w:fldChar w:fldCharType="separate"/>
      </w:r>
      <w:r w:rsidR="00F96164" w:rsidRPr="00F96164">
        <w:rPr>
          <w:rFonts w:eastAsia="Arial"/>
          <w:noProof/>
          <w:vertAlign w:val="superscript"/>
        </w:rPr>
        <w:t>15</w:t>
      </w:r>
      <w:r w:rsidRPr="00513360">
        <w:rPr>
          <w:rFonts w:eastAsia="Arial"/>
        </w:rPr>
        <w:fldChar w:fldCharType="end"/>
      </w:r>
      <w:r w:rsidRPr="00513360">
        <w:rPr>
          <w:rFonts w:eastAsia="Arial"/>
          <w:color w:val="000000" w:themeColor="text1"/>
        </w:rPr>
        <w:t>. When possible, samples should be stored short-term at 4</w:t>
      </w:r>
      <w:r w:rsidR="000E3804">
        <w:rPr>
          <w:rFonts w:eastAsia="Arial"/>
          <w:color w:val="000000" w:themeColor="text1"/>
        </w:rPr>
        <w:t xml:space="preserve"> </w:t>
      </w:r>
      <w:r w:rsidRPr="00513360">
        <w:rPr>
          <w:rFonts w:eastAsia="Arial"/>
        </w:rPr>
        <w:t>°C</w:t>
      </w:r>
      <w:r w:rsidRPr="00513360">
        <w:rPr>
          <w:rFonts w:eastAsia="Arial"/>
          <w:color w:val="000000" w:themeColor="text1"/>
        </w:rPr>
        <w:t xml:space="preserve"> instead. At 4</w:t>
      </w:r>
      <w:r w:rsidR="00317BE1" w:rsidRPr="00513360">
        <w:rPr>
          <w:rFonts w:eastAsia="Arial"/>
          <w:color w:val="000000" w:themeColor="text1"/>
        </w:rPr>
        <w:t xml:space="preserve"> </w:t>
      </w:r>
      <w:r w:rsidRPr="00513360">
        <w:rPr>
          <w:rFonts w:eastAsia="Arial"/>
        </w:rPr>
        <w:t>°</w:t>
      </w:r>
      <w:r w:rsidRPr="00513360">
        <w:rPr>
          <w:rFonts w:eastAsia="Arial"/>
          <w:color w:val="000000" w:themeColor="text1"/>
        </w:rPr>
        <w:t>C, NGAL and KIM-1, IL-18, L-FABP, and cystatin C exhibit high stability for 24 h</w:t>
      </w:r>
      <w:r w:rsidRPr="00513360">
        <w:rPr>
          <w:rFonts w:eastAsia="Arial"/>
          <w:color w:val="000000" w:themeColor="text1"/>
        </w:rPr>
        <w:fldChar w:fldCharType="begin" w:fldLock="1"/>
      </w:r>
      <w:r w:rsidR="00761CB6" w:rsidRPr="00513360">
        <w:rPr>
          <w:rFonts w:eastAsia="Arial"/>
          <w:color w:val="000000" w:themeColor="text1"/>
        </w:rPr>
        <w:instrText>ADDIN CSL_CITATION {"citationItems":[{"id":"ITEM-1","itemData":{"DOI":"10.1053/j.ajkd.2015.04.040","ISSN":"02726386","PMID":"26032628","abstract":"BACKGROUND Recent meta-analyses support the utility of urinary biomarkers for the diagnosis and prognosis of acute kidney injury. It is critical to establish optimal sample handling conditions for short-term processing and long-term urinary storage prior to widespread clinical deployment and meaningful use in prospective clinical trials. STUDY DESIGN Prospective study. SETTING &amp; PARTICIPANTS 80 children (median age, 1.1 [IQR, 0.5-4.2] years) undergoing cardiac surgery with cardiopulmonary bypass at our center. 50% of patients had acute kidney injury (defined as ≥50% increase in serum creatinine from baseline). PREDICTORS We tested the effect on biomarker concentrations of short-term urine storage in ambient, refrigerator, and freezer conditions. We also tested the effects of multiple freeze-thaw cycles, as well as prolonged storage for 5 years. OUTCOMES Urine concentrations of neutrophil gelatinase-associated lipocalin (NGAL), kidney injury molecule 1 (KIM-1), and interleukin 18 (IL-18). MEASUREMENTS All biomarkers were measured using commercially available kits. RESULTS All 3 biomarkers were stable in urine stored at 4°C for 24 hours, but showed significant degradation (5.6%-10.1% from baseline) when stored at 25°C. All 3 biomarkers showed only a small although significant decrease in concentration (0.77%-2.9% from baseline) after 3 freeze-thaw cycles. Similarly, all 3 biomarkers displayed only a small but significant decrease in concentration (0.84%-3.2%) after storage for 5 years. LIMITATIONS Only the 3 most widely studied biomarkers were tested. Protease inhibitors were not evaluated. CONCLUSIONS Short-term storage of urine samples for measurement of NGAL, KIM-1, and IL-18 may be performed at 4°C for up to 24 hours, but not at room temperature. These urinary biomarkers are stable at -80°C for up to 5 years of storage. Our results are reassuring for the deployment of these assays as biomarkers in clinical practice, as well as in prospective clinical studies requiring long-term urine storage.","author":[{"dropping-particle":"","family":"Schuh","given":"Meredith P.","non-dropping-particle":"","parse-names":false,"suffix":""},{"dropping-particle":"","family":"Nehus","given":"Edward","non-dropping-particle":"","parse-names":false,"suffix":""},{"dropping-particle":"","family":"Ma","given":"Qing","non-dropping-particle":"","parse-names":false,"suffix":""},{"dropping-particle":"","family":"Haffner","given":"Christopher","non-dropping-particle":"","parse-names":false,"suffix":""},{"dropping-particle":"","family":"Bennett","given":"Michael","non-dropping-particle":"","parse-names":false,"suffix":""},{"dropping-particle":"","family":"Krawczeski","given":"Catherine D.","non-dropping-particle":"","parse-names":false,"suffix":""},{"dropping-particle":"","family":"Devarajan","given":"Prasad","non-dropping-particle":"","parse-names":false,"suffix":""}],"container-title":"American Journal of Kidney Diseases","id":"ITEM-1","issue":"1","issued":{"date-parts":[["2016","1"]]},"page":"56-61","title":"Long-term Stability of Urinary Biomarkers of Acute Kidney Injury in Children","type":"article-journal","volume":"67"},"uris":["http://www.mendeley.com/documents/?uuid=99991d3a-3931-341b-89c2-c6136e8ce9a2"]}],"mendeley":{"formattedCitation":"&lt;sup&gt;8&lt;/sup&gt;","plainTextFormattedCitation":"8","previouslyFormattedCitation":"&lt;sup&gt;8&lt;/sup&gt;"},"properties":{"noteIndex":0},"schema":"https://github.com/citation-style-language/schema/raw/master/csl-citation.json"}</w:instrText>
      </w:r>
      <w:r w:rsidRPr="00513360">
        <w:rPr>
          <w:rFonts w:eastAsia="Arial"/>
          <w:color w:val="000000" w:themeColor="text1"/>
        </w:rPr>
        <w:fldChar w:fldCharType="separate"/>
      </w:r>
      <w:r w:rsidR="00761CB6" w:rsidRPr="00513360">
        <w:rPr>
          <w:rFonts w:eastAsia="Arial"/>
          <w:noProof/>
          <w:color w:val="000000" w:themeColor="text1"/>
          <w:vertAlign w:val="superscript"/>
        </w:rPr>
        <w:t>8</w:t>
      </w:r>
      <w:r w:rsidRPr="00513360">
        <w:rPr>
          <w:rFonts w:eastAsia="Arial"/>
          <w:color w:val="000000" w:themeColor="text1"/>
        </w:rPr>
        <w:fldChar w:fldCharType="end"/>
      </w:r>
      <w:r w:rsidRPr="00513360">
        <w:rPr>
          <w:rFonts w:eastAsia="Arial"/>
          <w:color w:val="000000" w:themeColor="text1"/>
        </w:rPr>
        <w:t xml:space="preserve"> and up to 48 h</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{"citationItems":[{"id":"ITEM-1","itemData":{"DOI":"10.1053/j.ajkd.2013.09.013","ISSN":"02726386","PMID":"24200462","abstract":"BACKGROUND The study of novel urinary biomarkers of acute kidney injury has expanded exponentially. Effective interpretation of data and meaningful comparisons between studies require awareness of factors that can adversely affect measurement. We examined how variations in short-term storage and processing might affect the measurement of urine biomarkers. STUDY DESIGN Cross-sectional prospective. SETTING &amp; PARTICIPANTS Hospitalized patients from 2 sites: Yale New Haven Hospital (n=50) and University of California, San Francisco Medical Center (n=36). PREDICTORS We tested the impact of 3 urine processing conditions on these biomarkers: (1) centrifugation and storage at 4°C for 48 hours before freezing at -80°C, (2) centrifugation and storage at 25°C for 48 hours before freezing at -80°C, and (3) uncentrifuged samples immediately frozen at -80°C. OUTCOMES Urine concentrations of 5 biomarkers: neutrophil gelatinase-associated lipocalin (NGAL), interleukin 18 (IL-18), kidney injury molecule 1 (KIM-1), liver-type fatty acid-binding protein (L-FABP), and cystatin C. MEASUREMENTS We measured urine biomarkers by established enzyme-linked immunosorbent assay methods. Biomarker values were log-transformed, and agreement with a reference standard of immediate centrifugation and storage at -80°C was compared using concordance correlation coefficients (CCCs). RESULTS Neither storing samples at 4°C for 48 hours nor centrifugation had a significant effect on measured levels, with CCCs higher than 0.9 for all biomarkers tested. For samples stored at 25°C for 48 hours, excellent CCC values (&gt;0.9) also were noted between the test sample and the reference standard for NGAL, cystatin C, L-FABP and KIM-1. However, the CCC for IL-18 between samples stored at 25°C for 48 hours and the reference standard was 0.81 (95% CI, 0.66-0.96). LIMITATIONS No comparisons to fresh, unfrozen samples; no evaluation of the effect of protease inhibitors. CONCLUSIONS All candidate markers tested using the specified assays showed high stability with both short-term storage at 4°C and without centrifugation prior to freezing. For optimal fidelity, urine for IL-18 measurement should not be stored at 25°C before long-term storage or analysis.","author":[{"dropping-particle":"","family":"Parikh","given":"Chirag R.","non-dropping-particle":"","parse-names":false,"suffix":""},{"dropping-particle":"","family":"Butrymowicz","given":"Isabel","non-dropping-particle":"","parse-names":false,"suffix":""},{"dropping-particle":"","family":"Yu","given":"Angela","non-dropping-particle":"","parse-names":false,"suffix":""},{"dropping-particle":"","family":"Chinchilli","given":"Vernon M.","non-dropping-particle":"","parse-names":false,"suffix":""},{"dropping-particle":"","family":"Park","given":"Meyeon","non-dropping-particle":"","parse-names":false,"suffix":""},{"dropping-particle":"","family":"Hsu","given":"Chi-yuan","non-dropping-particle":"","parse-names":false,"suffix":""},{"dropping-particle":"","family":"Reeves","given":"W. Brian","non-dropping-particle":"","parse-names":false,"suffix":""},{"dropping-particle":"","family":"Devarajan","given":"Prasad","non-dropping-particle":"","parse-names":false,"suffix":""},{"dropping-particle":"","family":"Kimmel","given":"Paul L.","non-dropping-particle":"","parse-names":false,"suffix":""},{"dropping-particle":"","family":"Siew","given":"Edward D.","non-dropping-particle":"","parse-names":false,"suffix":""},{"dropping-particle":"","family":"Liu","given":"Kathleen D.","non-dropping-particle":"","parse-names":false,"suffix":""},{"dropping-particle":"","family":"ASSESS-AKI Study Investigators","given":"","non-dropping-particle":"","parse-names":false,"suffix":""}],"container-title":"American Journal of Kidney Diseases","id":"ITEM-1","issue":"4","issued":{"date-parts":[["2014","4"]]},"page":"567-572","title":"Urine Stability Studies for Novel Biomarkers of Acute Kidney Injury","type":"article-journal","volume":"63"},"uris":["http://www.mendeley.com/documents/?uuid=2ef39d06-c329-3d2c-a018-de0c0b20dde4"]}],"mendeley":{"formattedCitation":"&lt;sup&gt;15&lt;/sup&gt;","plainTextFormattedCitation":"15","previouslyFormattedCitation":"&lt;sup&gt;16&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15</w:t>
      </w:r>
      <w:r w:rsidRPr="00513360">
        <w:rPr>
          <w:rFonts w:eastAsia="Arial"/>
          <w:color w:val="000000" w:themeColor="text1"/>
        </w:rPr>
        <w:fldChar w:fldCharType="end"/>
      </w:r>
      <w:r w:rsidRPr="00513360">
        <w:rPr>
          <w:rFonts w:eastAsia="Arial"/>
          <w:color w:val="000000" w:themeColor="text1"/>
        </w:rPr>
        <w:t>. However, after 48 h at 4</w:t>
      </w:r>
      <w:r w:rsidR="00317BE1" w:rsidRPr="00513360">
        <w:rPr>
          <w:rFonts w:eastAsia="Arial"/>
          <w:color w:val="000000" w:themeColor="text1"/>
        </w:rPr>
        <w:t xml:space="preserve"> </w:t>
      </w:r>
      <w:r w:rsidRPr="00513360">
        <w:rPr>
          <w:rFonts w:eastAsia="Arial"/>
        </w:rPr>
        <w:t>°C</w:t>
      </w:r>
      <w:r w:rsidRPr="00513360">
        <w:rPr>
          <w:rFonts w:eastAsia="Arial"/>
          <w:color w:val="000000" w:themeColor="text1"/>
        </w:rPr>
        <w:t>, KIM-1 begins to degrade significantly</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{"citationItems":[{"id":"ITEM-1","itemData":{"DOI":"10.1053/j.ajkd.2013.10.010","ISSN":"15236838","PMID":"24268306","abstract":"Background Levels of urinary biomarkers, such as kidney injury molecule 1 (KIM-1) and neutrophil gelatinase-associated lipocalin (NGAL), can determine the risk of renal damage and predict the outcome of multiple kidney diseases, including transplant rejection. Studies of urinary biomarkers frequently use urine that has been stored frozen before analysis without taking into account the potential of biomarker degradation during storage. Study Design Observational study. Setting &amp; Participants 39 kidney transplant patients visiting an outpatient clinic. Predictor Urine storage conditions (4°C and -80°C with or without protease inhibitors) and centrifugation after thawing of samples. Outcomes Urinary concentrations of NGAL and KIM-1. Measurements NGAL and KIM-1 were measured with commercially available enzyme-linked immunosorbent assay kits. Results Urinary NGAL and KIM-1 concentrations were stable in urine up to 48 hours when stored at 4°C and up to 6 months when stored at -80°C, independent of the addition of protease inhibitors. A centrifugation step prior to biomarker measurement did not change urinary biomarker concentrations of urine stored at -80°C. Limitations Only KIM-1 and NGAL were measured, which possibly limits the relevance of the findings when making determinations about other urinary biomarkers. Conclusions This study recommends that urine samples collected for the assessment of KIM-1 or NGAL are immediately cooled to 4°C and subsequently frozen at -80°C within 2 days. At -80°C, both KIM-1 and NGAL concentrations are stable for at least 6 months. © 2014 by the National Kidney Foundation, Inc.","author":[{"dropping-particle":"","family":"Vrie","given":"Mathijs","non-dropping-particle":"Van De","parse-names":false,"suffix":""},{"dropping-particle":"","family":"Deegens","given":"Jeroen K.","non-dropping-particle":"","parse-names":false,"suffix":""},{"dropping-particle":"","family":"Vlag","given":"Johan","non-dropping-particle":"Van Der","parse-names":false,"suffix":""},{"dropping-particle":"","family":"Hilbrands","given":"Luuk B.","non-dropping-particle":"","parse-names":false,"suffix":""}],"container-title":"American Journal of Kidney Diseases","id":"ITEM-1","issue":"4","issued":{"date-parts":[["2014"]]},"page":"573-576","publisher":"Elsevier Inc","title":"Effect of long-term storage of urine samples on measurement of kidney injury molecule 1 (KIM-1) and neutrophil gelatinase-associated lipocalin (NGAL)","type":"article-journal","volume":"63"},"uris":["http://www.mendeley.com/documents/?uuid=327cde25-0da0-4eb3-825a-4f82097bc8be","http://www.mendeley.com/documents/?uuid=02e1b7f6-18b1-4223-8ca6-c6de8ba77cbe"]}],"mendeley":{"formattedCitation":"&lt;sup&gt;16&lt;/sup&gt;","plainTextFormattedCitation":"16","previouslyFormattedCitation":"&lt;sup&gt;17&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16</w:t>
      </w:r>
      <w:r w:rsidRPr="00513360">
        <w:rPr>
          <w:rFonts w:eastAsia="Arial"/>
          <w:color w:val="000000" w:themeColor="text1"/>
        </w:rPr>
        <w:fldChar w:fldCharType="end"/>
      </w:r>
      <w:r w:rsidRPr="00513360">
        <w:rPr>
          <w:rFonts w:eastAsia="Arial"/>
          <w:color w:val="000000" w:themeColor="text1"/>
        </w:rPr>
        <w:t>. Finally, if short</w:t>
      </w:r>
      <w:r w:rsidR="000E3804">
        <w:rPr>
          <w:rFonts w:eastAsia="Arial"/>
          <w:color w:val="000000" w:themeColor="text1"/>
        </w:rPr>
        <w:t>-</w:t>
      </w:r>
      <w:r w:rsidRPr="00513360">
        <w:rPr>
          <w:rFonts w:eastAsia="Arial"/>
          <w:color w:val="000000" w:themeColor="text1"/>
        </w:rPr>
        <w:t>term storage of samples at room temperature exceed</w:t>
      </w:r>
      <w:r w:rsidR="00C8744B">
        <w:rPr>
          <w:rFonts w:eastAsia="Arial"/>
          <w:color w:val="000000" w:themeColor="text1"/>
        </w:rPr>
        <w:t>s</w:t>
      </w:r>
      <w:r w:rsidRPr="00513360">
        <w:rPr>
          <w:rFonts w:eastAsia="Arial"/>
          <w:color w:val="000000" w:themeColor="text1"/>
        </w:rPr>
        <w:t xml:space="preserve"> 8 h, or if storage at </w:t>
      </w:r>
      <w:r w:rsidR="00317BE1" w:rsidRPr="00513360">
        <w:rPr>
          <w:rFonts w:eastAsia="Arial"/>
          <w:color w:val="000000" w:themeColor="text1"/>
        </w:rPr>
        <w:t xml:space="preserve"> </w:t>
      </w:r>
      <w:r w:rsidRPr="00513360">
        <w:rPr>
          <w:rFonts w:eastAsia="Arial"/>
          <w:color w:val="000000" w:themeColor="text1"/>
        </w:rPr>
        <w:t>4</w:t>
      </w:r>
      <w:r w:rsidR="00317BE1" w:rsidRPr="00513360">
        <w:rPr>
          <w:rFonts w:eastAsia="Arial"/>
          <w:color w:val="000000" w:themeColor="text1"/>
        </w:rPr>
        <w:t xml:space="preserve"> </w:t>
      </w:r>
      <w:r w:rsidRPr="00513360">
        <w:rPr>
          <w:rFonts w:eastAsia="Arial"/>
        </w:rPr>
        <w:t>°C</w:t>
      </w:r>
      <w:r w:rsidRPr="00513360">
        <w:rPr>
          <w:rFonts w:eastAsia="Arial"/>
          <w:color w:val="000000" w:themeColor="text1"/>
        </w:rPr>
        <w:t xml:space="preserve"> exceed</w:t>
      </w:r>
      <w:r w:rsidR="00C8744B">
        <w:rPr>
          <w:rFonts w:eastAsia="Arial"/>
          <w:color w:val="000000" w:themeColor="text1"/>
        </w:rPr>
        <w:t>s</w:t>
      </w:r>
      <w:r w:rsidRPr="00513360">
        <w:rPr>
          <w:rFonts w:eastAsia="Arial"/>
          <w:color w:val="000000" w:themeColor="text1"/>
        </w:rPr>
        <w:t xml:space="preserve"> 16 h, sodium azide or boric acid should be</w:t>
      </w:r>
      <w:r w:rsidR="00761CB6" w:rsidRPr="00513360">
        <w:rPr>
          <w:rFonts w:eastAsia="Arial"/>
          <w:color w:val="000000" w:themeColor="text1"/>
        </w:rPr>
        <w:t xml:space="preserve"> considered</w:t>
      </w:r>
      <w:r w:rsidRPr="00513360">
        <w:rPr>
          <w:rFonts w:eastAsia="Arial"/>
          <w:color w:val="000000" w:themeColor="text1"/>
        </w:rPr>
        <w:t xml:space="preserve"> </w:t>
      </w:r>
      <w:r w:rsidR="00C8744B">
        <w:rPr>
          <w:rFonts w:eastAsia="Arial"/>
          <w:color w:val="000000" w:themeColor="text1"/>
        </w:rPr>
        <w:t xml:space="preserve">as </w:t>
      </w:r>
      <w:r w:rsidRPr="00513360">
        <w:rPr>
          <w:rFonts w:eastAsia="Arial"/>
          <w:color w:val="000000" w:themeColor="text1"/>
        </w:rPr>
        <w:t>a preservative to inhibit bacterial overgrowth and contamination</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{"citationItems":[{"id":"ITEM-1","itemData":{"DOI":"10.1021/pr070328s","ISSN":"15353893","PMID":"17824635","abstract":"During the proteomic era, one of the most rapidly growing areas in biomedical research is biomarker discovery, particularly using proteomic technologies. Urinary proteomics has become one of the most attractive subdisciplines in clinical proteomics, as the urine is an ideal source for the discovery of noninvasive biomarkers for human diseases. However, there are several barriers to the success of the field and urinary proteome analysis is not a simple task because the urine has low protein concentration, high levels of salts or other interfering compounds, and more importantly, high degree of variations (both intra-individual and inter-individual variabilities). This article provides step-by-step practical points to perform urinary proteome analysis, covering detailed information for study design, sample collection, sample storage, sample preparation, proteomic analysis, and data interpretation. The discussion herein should stimulate further discussion and refinement to develop guidelines and standardizations for urinary proteome study. © 2007 American Chemical Society.","author":[{"dropping-particle":"","family":"Thongboonkerd","given":"Visith","non-dropping-particle":"","parse-names":false,"suffix":""}],"container-title":"Journal of Proteome Research","id":"ITEM-1","issue":"10","issued":{"date-parts":[["2007"]]},"page":"3881-3890","title":"Practical points in urinary proteomics","type":"article-journal","volume":"6"},"uris":["http://www.mendeley.com/documents/?uuid=bdaafebf-494f-4bb6-8a88-d36597f6b619"]}],"mendeley":{"formattedCitation":"&lt;sup&gt;12&lt;/sup&gt;","plainTextFormattedCitation":"12","previouslyFormattedCitation":"&lt;sup&gt;13&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12</w:t>
      </w:r>
      <w:r w:rsidRPr="00513360">
        <w:rPr>
          <w:rFonts w:eastAsia="Arial"/>
          <w:color w:val="000000" w:themeColor="text1"/>
        </w:rPr>
        <w:fldChar w:fldCharType="end"/>
      </w:r>
      <w:r w:rsidRPr="00513360">
        <w:rPr>
          <w:rFonts w:eastAsia="Arial"/>
          <w:color w:val="000000" w:themeColor="text1"/>
        </w:rPr>
        <w:t xml:space="preserve">. </w:t>
      </w:r>
    </w:p>
    <w:p w14:paraId="36C08D83" w14:textId="62E5A766" w:rsidR="00761CB6" w:rsidRPr="00513360" w:rsidRDefault="00761CB6" w:rsidP="006A177E">
      <w:pPr>
        <w:rPr>
          <w:rFonts w:eastAsia="Arial"/>
          <w:color w:val="000000" w:themeColor="text1"/>
        </w:rPr>
      </w:pPr>
    </w:p>
    <w:p w14:paraId="591738D5" w14:textId="09F62F03" w:rsidR="00761CB6" w:rsidRPr="00513360" w:rsidRDefault="00761CB6" w:rsidP="00761CB6">
      <w:pPr>
        <w:rPr>
          <w:rFonts w:eastAsia="Arial"/>
        </w:rPr>
      </w:pPr>
      <w:r w:rsidRPr="00513360">
        <w:rPr>
          <w:rFonts w:eastAsia="Arial"/>
          <w:color w:val="000000" w:themeColor="text1"/>
        </w:rPr>
        <w:t xml:space="preserve">Duration of long-term storage is another important consideration. Storage of samples in -80 </w:t>
      </w:r>
      <w:r w:rsidRPr="00513360">
        <w:rPr>
          <w:rFonts w:eastAsia="Arial"/>
        </w:rPr>
        <w:t>°C</w:t>
      </w:r>
      <w:r w:rsidRPr="00513360">
        <w:rPr>
          <w:rFonts w:eastAsia="Arial"/>
          <w:color w:val="000000" w:themeColor="text1"/>
        </w:rPr>
        <w:t xml:space="preserve"> leads to significantly improved stability of urinary proteins compared to storage at -20 </w:t>
      </w:r>
      <w:r w:rsidRPr="00513360">
        <w:rPr>
          <w:rFonts w:eastAsia="Arial"/>
        </w:rPr>
        <w:t>°C</w:t>
      </w:r>
      <w:r w:rsidRPr="00513360">
        <w:rPr>
          <w:rFonts w:eastAsia="Arial"/>
          <w:color w:val="000000" w:themeColor="text1"/>
        </w:rPr>
        <w:t>, which results in significant variability of degradation in proteins such as NGAL</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{"citationItems":[{"id":"ITEM-1","itemData":{"DOI":"10.1371/journal.pone.0164832","ISSN":"19326203","PMID":"27788160","abstract":"Background: Although stored urine samples are often used in biomarker studies focused on acute and chronic kidney disease, how storage time impacts biomarker levels is not well understood. Methods: 866 subjects enrolled in the NIDDK-sponsored ASsessment, Serial Evaluation, and Subsequent Sequelae in Acute Kidney Injury (ASSESS-AKI) Study were included. Samples were processed under standard conditions and stored at -70°C until analyzed. Kidney injury molecule- 1 (KIM-1), neutrophil gelatinase-associated lipocalin (NGAL), interleukin-18 (IL-18), and liver fatty acid binding protein (L-FABP) were measured in urine samples collected during the index hospitalization or an outpatient visit 3 months later. Mixed effects models were used to determine the effect of storage time on biomarker levels and stratified by visit. Results: Median storage was 17.8 months (25±75% IQR 10.6±23.7) for samples from the index hospitalization and 14.6 months (IQR 7.3±20.4) for outpatient samples. In the mixed effects models, the only significant association between storage time and biomarker concentration was for KIM-1 in outpatient samples, where each month of storage was associated with a 1.7% decrease (95% CI -3% to -0.3%). There was no relationship between storage time and KIM-1 levels in samples from the index hospitalization. Conclusion: There was no significant impact of storage time over a median of 18 months on urine KIM- 1, NGAL, IL-18 or L-FABP in hospitalized samples; a statistically significant effect towards a decrease over time was noted for KIM-1 in outpatient samples. Additional studies are needed to determine whether longer periods of storage at -70°C systematically impact levels of these analytes.","author":[{"dropping-particle":"","family":"Liu","given":"Kathleen D.","non-dropping-particle":"","parse-names":false,"suffix":""},{"dropping-particle":"","family":"Siew","given":"Edward D.","non-dropping-particle":"","parse-names":false,"suffix":""},{"dropping-particle":"","family":"Reeves","given":"W. Brian","non-dropping-particle":"","parse-names":false,"suffix":""},{"dropping-particle":"","family":"Himmelfarb","given":"Jonathan","non-dropping-particle":"","parse-names":false,"suffix":""},{"dropping-particle":"","family":"Go","given":"Alan S.","non-dropping-particle":"","parse-names":false,"suffix":""},{"dropping-particle":"","family":"Hsu","given":"Chi Yuan","non-dropping-particle":"","parse-names":false,"suffix":""},{"dropping-particle":"","family":"Bennett","given":"Michael R.","non-dropping-particle":"","parse-names":false,"suffix":""},{"dropping-particle":"","family":"Devarajan","given":"Prasad","non-dropping-particle":"","parse-names":false,"suffix":""},{"dropping-particle":"","family":"Ikizler","given":"T. Alp","non-dropping-particle":"","parse-names":false,"suffix":""},{"dropping-particle":"","family":"Kaufman","given":"James S.","non-dropping-particle":"","parse-names":false,"suffix":""},{"dropping-particle":"","family":"Kimmel","given":"Paul L.","non-dropping-particle":"","parse-names":false,"suffix":""},{"dropping-particle":"","family":"Chinchilli","given":"Vernon M.","non-dropping-particle":"","parse-names":false,"suffix":""},{"dropping-particle":"","family":"Parikh","given":"Chirag R.","non-dropping-particle":"","parse-names":false,"suffix":""},{"dropping-particle":"","family":"Ghahramani","given":"Nasrollah","non-dropping-particle":"","parse-names":false,"suffix":""},{"dropping-particle":"","family":"Kong","given":"Lan","non-dropping-particle":"","parse-names":false,"suffix":""},{"dropping-particle":"","family":"Wang","given":"Ming","non-dropping-particle":"","parse-names":false,"suffix":""},{"dropping-particle":"","family":"Farace","given":"Elana","non-dropping-particle":"","parse-names":false,"suffix":""},{"dropping-particle":"","family":"Hsu","given":"Raymond","non-dropping-particle":"","parse-names":false,"suffix":""},{"dropping-particle":"","family":"Tan","given":"Thida","non-dropping-particle":"","parse-names":false,"suffix":""},{"dropping-particle":"","family":"Ordonez","given":"Juan D.","non-dropping-particle":"","parse-names":false,"suffix":""},{"dropping-particle":"","family":"Zheng","given":"Sijie","non-dropping-particle":"","parse-names":false,"suffix":""},{"dropping-particle":"","family":"Lewis","given":"Julia B.","non-dropping-particle":"","parse-names":false,"suffix":""},{"dropping-particle":"","family":"Ware","given":"Lorraine","non-dropping-particle":"","parse-names":false,"suffix":""},{"dropping-particle":"","family":"Coca","given":"Steven","non-dropping-particle":"","parse-names":false,"suffix":""},{"dropping-particle":"","family":"Moledina","given":"Dennis G.","non-dropping-particle":"","parse-names":false,"suffix":""},{"dropping-particle":"","family":"Garg","given":"Amit","non-dropping-particle":"","parse-names":false,"suffix":""},{"dropping-particle":"","family":"Zappitelli","given":"Michael","non-dropping-particle":"","parse-names":false,"suffix":""},{"dropping-particle":"","family":"Wurfel","given":"Mark","non-dropping-particle":"","parse-names":false,"suffix":""}],"container-title":"PLoS ONE","id":"ITEM-1","issue":"10","issued":{"date-parts":[["2016"]]},"page":"1-9","title":"Storage time and urine biomarker levels in the ASSESS-AKI study","type":"article-journal","volume":"11"},"uris":["http://www.mendeley.com/documents/?uuid=ba382260-5324-4cf9-85b5-f934f946ff18","http://www.mendeley.com/documents/?uuid=d8c8ef4a-8376-4bdf-9628-fe891d6b4e6e"]}],"mendeley":{"formattedCitation":"&lt;sup&gt;14&lt;/sup&gt;","plainTextFormattedCitation":"14","previouslyFormattedCitation":"&lt;sup&gt;15&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14</w:t>
      </w:r>
      <w:r w:rsidRPr="00513360">
        <w:rPr>
          <w:rFonts w:eastAsia="Arial"/>
          <w:color w:val="000000" w:themeColor="text1"/>
        </w:rPr>
        <w:fldChar w:fldCharType="end"/>
      </w:r>
      <w:r w:rsidRPr="00513360">
        <w:rPr>
          <w:rFonts w:eastAsia="Arial"/>
          <w:color w:val="000000" w:themeColor="text1"/>
          <w:vertAlign w:val="superscript"/>
        </w:rPr>
        <w:t>,</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{"citationItems":[{"id":"ITEM-1","itemData":{"DOI":"10.1016/j.clinbiochem.2009.12.008","ISSN":"00099120","PMID":"20026020","abstract":"Objectives: NGAL (Neutrophil Gelatinase-Associated Lipocalin) has emerged as a new biomarker for the identification of acute kidney injury. Reliable clinical evaluations require a simple, robust test method for NGAL, and knowledge of specimen handling and specimen stability characteristics. We evaluated the performance of a new urine NGAL assay on the ARCHITECT analyzer. Methods: Assay performance characteristics were evaluated using standard protocols. Urine specimen storage requirements were determined and biological variability was assessed in a self-declared apparently healthy population. Results: Assay performance data showed good precision, sensitivity and lot-to-lot reproducibility. There was good short term 2-8 °C sample stability, however, long term storage samples must be kept at - 70 °C or colder. The largest variance component in a biological variance study was within-day. Conclusions: The ARCHITECT NGAL assay proved to be a precise and reproducible assay for the determination of urine NGAL. © 2009 The Canadian Society of Clinical Chemists.","author":[{"dropping-particle":"","family":"Grenier","given":"Frank C.","non-dropping-particle":"","parse-names":false,"suffix":""},{"dropping-particle":"","family":"Ali","given":"Salman","non-dropping-particle":"","parse-names":false,"suffix":""},{"dropping-particle":"","family":"Syed","given":"Hina","non-dropping-particle":"","parse-names":false,"suffix":""},{"dropping-particle":"","family":"Workman","given":"Ryan","non-dropping-particle":"","parse-names":false,"suffix":""},{"dropping-particle":"","family":"Martens","given":"Frans","non-dropping-particle":"","parse-names":false,"suffix":""},{"dropping-particle":"","family":"Liao","given":"Ming","non-dropping-particle":"","parse-names":false,"suffix":""},{"dropping-particle":"","family":"Wang","given":"Y.","non-dropping-particle":"","parse-names":false,"suffix":""},{"dropping-particle":"","family":"Wong","given":"Pui Yuen","non-dropping-particle":"","parse-names":false,"suffix":""}],"container-title":"Clinical Biochemistry","id":"ITEM-1","issue":"6","issued":{"date-parts":[["2010"]]},"page":"615-620","publisher":"The Canadian Society of Clinical Chemists","title":"Evaluation of the ARCHITECT urine NGAL assay: Assay performance, specimen handling requirements and biological variability","type":"article-journal","volume":"43"},"uris":["http://www.mendeley.com/documents/?uuid=d7df0a8e-086f-4911-a887-485dc28734b2","http://www.mendeley.com/documents/?uuid=77a33734-409b-442d-b116-dfd3f4b88d93"]}],"mendeley":{"formattedCitation":"&lt;sup&gt;13&lt;/sup&gt;","plainTextFormattedCitation":"13","previouslyFormattedCitation":"&lt;sup&gt;14&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13</w:t>
      </w:r>
      <w:r w:rsidRPr="00513360">
        <w:rPr>
          <w:rFonts w:eastAsia="Arial"/>
          <w:color w:val="000000" w:themeColor="text1"/>
        </w:rPr>
        <w:fldChar w:fldCharType="end"/>
      </w:r>
      <w:r w:rsidRPr="00513360">
        <w:rPr>
          <w:rFonts w:eastAsia="Arial"/>
          <w:color w:val="000000" w:themeColor="text1"/>
        </w:rPr>
        <w:t xml:space="preserve">. At -80 </w:t>
      </w:r>
      <w:r w:rsidRPr="00513360">
        <w:rPr>
          <w:rFonts w:eastAsia="Arial"/>
        </w:rPr>
        <w:t>°C</w:t>
      </w:r>
      <w:r w:rsidRPr="00513360">
        <w:rPr>
          <w:rFonts w:eastAsia="Arial"/>
          <w:color w:val="000000" w:themeColor="text1"/>
        </w:rPr>
        <w:t>, samples can be reliably stored for at least 6 months</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{"citationItems":[{"id":"ITEM-1","itemData":{"DOI":"10.1053/j.ajkd.2013.10.010","ISSN":"15236838","PMID":"24268306","abstract":"Background Levels of urinary biomarkers, such as kidney injury molecule 1 (KIM-1) and neutrophil gelatinase-associated lipocalin (NGAL), can determine the risk of renal damage and predict the outcome of multiple kidney diseases, including transplant rejection. Studies of urinary biomarkers frequently use urine that has been stored frozen before analysis without taking into account the potential of biomarker degradation during storage. Study Design Observational study. Setting &amp; Participants 39 kidney transplant patients visiting an outpatient clinic. Predictor Urine storage conditions (4°C and -80°C with or without protease inhibitors) and centrifugation after thawing of samples. Outcomes Urinary concentrations of NGAL and KIM-1. Measurements NGAL and KIM-1 were measured with commercially available enzyme-linked immunosorbent assay kits. Results Urinary NGAL and KIM-1 concentrations were stable in urine up to 48 hours when stored at 4°C and up to 6 months when stored at -80°C, independent of the addition of protease inhibitors. A centrifugation step prior to biomarker measurement did not change urinary biomarker concentrations of urine stored at -80°C. Limitations Only KIM-1 and NGAL were measured, which possibly limits the relevance of the findings when making determinations about other urinary biomarkers. Conclusions This study recommends that urine samples collected for the assessment of KIM-1 or NGAL are immediately cooled to 4°C and subsequently frozen at -80°C within 2 days. At -80°C, both KIM-1 and NGAL concentrations are stable for at least 6 months. © 2014 by the National Kidney Foundation, Inc.","author":[{"dropping-particle":"","family":"Vrie","given":"Mathijs","non-dropping-particle":"Van De","parse-names":false,"suffix":""},{"dropping-particle":"","family":"Deegens","given":"Jeroen K.","non-dropping-particle":"","parse-names":false,"suffix":""},{"dropping-particle":"","family":"Vlag","given":"Johan","non-dropping-particle":"Van Der","parse-names":false,"suffix":""},{"dropping-particle":"","family":"Hilbrands","given":"Luuk B.","non-dropping-particle":"","parse-names":false,"suffix":""}],"container-title":"American Journal of Kidney Diseases","id":"ITEM-1","issue":"4","issued":{"date-parts":[["2014"]]},"page":"573-576","publisher":"Elsevier Inc","title":"Effect of long-term storage of urine samples on measurement of kidney injury molecule 1 (KIM-1) and neutrophil gelatinase-associated lipocalin (NGAL)","type":"article-journal","volume":"63"},"uris":["http://www.mendeley.com/documents/?uuid=02e1b7f6-18b1-4223-8ca6-c6de8ba77cbe","http://www.mendeley.com/documents/?uuid=327cde25-0da0-4eb3-825a-4f82097bc8be"]}],"mendeley":{"formattedCitation":"&lt;sup&gt;16&lt;/sup&gt;","plainTextFormattedCitation":"16","previouslyFormattedCitation":"&lt;sup&gt;17&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16</w:t>
      </w:r>
      <w:r w:rsidRPr="00513360">
        <w:rPr>
          <w:rFonts w:eastAsia="Arial"/>
          <w:color w:val="000000" w:themeColor="text1"/>
        </w:rPr>
        <w:fldChar w:fldCharType="end"/>
      </w:r>
      <w:r w:rsidRPr="00513360">
        <w:rPr>
          <w:rFonts w:eastAsia="Arial"/>
          <w:color w:val="000000" w:themeColor="text1"/>
        </w:rPr>
        <w:t xml:space="preserve"> and up to 2 years</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{"citationItems":[{"id":"ITEM-1","itemData":{"DOI":"10.2215/CJN.04810908","ISBN":"2159558826","ISSN":"15559041","PMID":"19406962","abstract":"Background and objectives: Serum creatinine (Scr) does not allow for early diagnosis of acute kidney injury (AKI). The diagnostic utility of urinary kidney injury molecule-1 (KIM-1), N-acetyl-β-D-glucosaminidase (NAG), and neutrophil gelatinase associated lipocalin (NGAL) was evaluated for the early detection of postoperative AKI in a prospective study of 90 adults undergoing cardiac surgery. Designs, setting, participants, &amp; measurements: Urinary KIM-1, NAG, and NGAL were measured at 5 time points for the first 24 h after operation and normalized to the urinary creatinine concentration after cardiac surgery. Receiver-operating characteristic curves were generated and the areas under the curve (AUCs) compared for performance of biomarkers in detection of postoperative AKI. Results: Thirty-six patients developed AKI, defined as an increase in Scr of ≥0.3 mg/dl within 72 h after surgery. The AUCs for KIM-1 to predict AKI immediately and 3 h after operation were 0.68 and 0.65; 0.61 and 0.63 for NAG; and 0.59 and 0.65 for NGAL, respectively. Combining the three biomarkers enhanced the sensitivity of early detection of postoperative AKI compared with individual biomarkers: the AUCs for the three biomarkers combined were 0.75 and 0.78. The performance of combining biomarkers was even better among 16 early postoperative AKI patients with AUCs of 0.80 and 0.84, respectively. Conclusions: The results of this study support that a combination of urinary biomarkers may allow for early detection of postoperative AKI after cardiac surgery before a rise in Scr. Copyright © 2009 by the American Society of Nephrology.","author":[{"dropping-particle":"","family":"Han","given":"Won K.","non-dropping-particle":"","parse-names":false,"suffix":""},{"dropping-particle":"","family":"Wagener","given":"Gebhard","non-dropping-particle":"","parse-names":false,"suffix":""},{"dropping-particle":"","family":"Zhu","given":"Yanqing","non-dropping-particle":"","parse-names":false,"suffix":""},{"dropping-particle":"","family":"Wang","given":"Shuang","non-dropping-particle":"","parse-names":false,"suffix":""},{"dropping-particle":"","family":"Lee","given":"H. Thomas","non-dropping-particle":"","parse-names":false,"suffix":""}],"container-title":"Clinical Journal of the American Society of Nephrology","id":"ITEM-1","issue":"5","issued":{"date-parts":[["2009"]]},"page":"873-882","title":"Urinary biomarkers in the early detection of acute kidney injury after cardiac surgery","type":"article-journal","volume":"4"},"uris":["http://www.mendeley.com/documents/?uuid=74c57b89-fd73-4c64-a470-a035a5a390b1","http://www.mendeley.com/documents/?uuid=113031c1-8560-4cc3-9778-d5ab41980d5f"]}],"mendeley":{"formattedCitation":"&lt;sup&gt;10&lt;/sup&gt;","plainTextFormattedCitation":"10","previouslyFormattedCitation":"&lt;sup&gt;11&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10</w:t>
      </w:r>
      <w:r w:rsidRPr="00513360">
        <w:rPr>
          <w:rFonts w:eastAsia="Arial"/>
          <w:color w:val="000000" w:themeColor="text1"/>
        </w:rPr>
        <w:fldChar w:fldCharType="end"/>
      </w:r>
      <w:r w:rsidRPr="00513360">
        <w:rPr>
          <w:rFonts w:eastAsia="Arial"/>
          <w:color w:val="000000" w:themeColor="text1"/>
        </w:rPr>
        <w:t>. One study found that protein levels had a small but significant decrease after 5 years at</w:t>
      </w:r>
      <w:r w:rsidR="00A9481E">
        <w:rPr>
          <w:rFonts w:eastAsia="Arial"/>
          <w:color w:val="000000" w:themeColor="text1"/>
        </w:rPr>
        <w:t xml:space="preserve"> </w:t>
      </w:r>
      <w:r w:rsidRPr="00513360">
        <w:rPr>
          <w:rFonts w:eastAsia="Arial"/>
          <w:color w:val="000000" w:themeColor="text1"/>
        </w:rPr>
        <w:t xml:space="preserve">-80 </w:t>
      </w:r>
      <w:r w:rsidRPr="00513360">
        <w:rPr>
          <w:rFonts w:eastAsia="Arial"/>
        </w:rPr>
        <w:t>°C</w:t>
      </w:r>
      <w:r w:rsidRPr="00513360">
        <w:rPr>
          <w:rFonts w:eastAsia="Arial"/>
        </w:rPr>
        <w:fldChar w:fldCharType="begin" w:fldLock="1"/>
      </w:r>
      <w:r w:rsidRPr="00513360">
        <w:rPr>
          <w:rFonts w:eastAsia="Arial"/>
        </w:rPr>
        <w:instrText>ADDIN CSL_CITATION {"citationItems":[{"id":"ITEM-1","itemData":{"DOI":"10.1053/j.ajkd.2015.04.040","ISSN":"02726386","PMID":"26032628","abstract":"BACKGROUND Recent meta-analyses support the utility of urinary biomarkers for the diagnosis and prognosis of acute kidney injury. It is critical to establish optimal sample handling conditions for short-term processing and long-term urinary storage prior to widespread clinical deployment and meaningful use in prospective clinical trials. STUDY DESIGN Prospective study. SETTING &amp; PARTICIPANTS 80 children (median age, 1.1 [IQR, 0.5-4.2] years) undergoing cardiac surgery with cardiopulmonary bypass at our center. 50% of patients had acute kidney injury (defined as ≥50% increase in serum creatinine from baseline). PREDICTORS We tested the effect on biomarker concentrations of short-term urine storage in ambient, refrigerator, and freezer conditions. We also tested the effects of multiple freeze-thaw cycles, as well as prolonged storage for 5 years. OUTCOMES Urine concentrations of neutrophil gelatinase-associated lipocalin (NGAL), kidney injury molecule 1 (KIM-1), and interleukin 18 (IL-18). MEASUREMENTS All biomarkers were measured using commercially available kits. RESULTS All 3 biomarkers were stable in urine stored at 4°C for 24 hours, but showed significant degradation (5.6%-10.1% from baseline) when stored at 25°C. All 3 biomarkers showed only a small although significant decrease in concentration (0.77%-2.9% from baseline) after 3 freeze-thaw cycles. Similarly, all 3 biomarkers displayed only a small but significant decrease in concentration (0.84%-3.2%) after storage for 5 years. LIMITATIONS Only the 3 most widely studied biomarkers were tested. Protease inhibitors were not evaluated. CONCLUSIONS Short-term storage of urine samples for measurement of NGAL, KIM-1, and IL-18 may be performed at 4°C for up to 24 hours, but not at room temperature. These urinary biomarkers are stable at -80°C for up to 5 years of storage. Our results are reassuring for the deployment of these assays as biomarkers in clinical practice, as well as in prospective clinical studies requiring long-term urine storage.","author":[{"dropping-particle":"","family":"Schuh","given":"Meredith P.","non-dropping-particle":"","parse-names":false,"suffix":""},{"dropping-particle":"","family":"Nehus","given":"Edward","non-dropping-particle":"","parse-names":false,"suffix":""},{"dropping-particle":"","family":"Ma","given":"Qing","non-dropping-particle":"","parse-names":false,"suffix":""},{"dropping-particle":"","family":"Haffner","given":"Christopher","non-dropping-particle":"","parse-names":false,"suffix":""},{"dropping-particle":"","family":"Bennett","given":"Michael","non-dropping-particle":"","parse-names":false,"suffix":""},{"dropping-particle":"","family":"Krawczeski","given":"Catherine D.","non-dropping-particle":"","parse-names":false,"suffix":""},{"dropping-particle":"","family":"Devarajan","given":"Prasad","non-dropping-particle":"","parse-names":false,"suffix":""}],"container-title":"American Journal of Kidney Diseases","id":"ITEM-1","issue":"1","issued":{"date-parts":[["2016","1"]]},"page":"56-61","title":"Long-term Stability of Urinary Biomarkers of Acute Kidney Injury in Children","type":"article-journal","volume":"67"},"uris":["http://www.mendeley.com/documents/?uuid=99991d3a-3931-341b-89c2-c6136e8ce9a2"]}],"mendeley":{"formattedCitation":"&lt;sup&gt;8&lt;/sup&gt;","plainTextFormattedCitation":"8","previouslyFormattedCitation":"&lt;sup&gt;8&lt;/sup&gt;"},"properties":{"noteIndex":0},"schema":"https://github.com/citation-style-language/schema/raw/master/csl-citation.json"}</w:instrText>
      </w:r>
      <w:r w:rsidRPr="00513360">
        <w:rPr>
          <w:rFonts w:eastAsia="Arial"/>
        </w:rPr>
        <w:fldChar w:fldCharType="separate"/>
      </w:r>
      <w:r w:rsidRPr="00513360">
        <w:rPr>
          <w:rFonts w:eastAsia="Arial"/>
          <w:noProof/>
          <w:vertAlign w:val="superscript"/>
        </w:rPr>
        <w:t>8</w:t>
      </w:r>
      <w:r w:rsidRPr="00513360">
        <w:rPr>
          <w:rFonts w:eastAsia="Arial"/>
        </w:rPr>
        <w:fldChar w:fldCharType="end"/>
      </w:r>
      <w:r w:rsidR="00A9481E">
        <w:rPr>
          <w:rFonts w:eastAsia="Arial"/>
        </w:rPr>
        <w:t>,</w:t>
      </w:r>
      <w:r w:rsidRPr="00513360">
        <w:rPr>
          <w:rFonts w:eastAsia="Arial"/>
        </w:rPr>
        <w:t xml:space="preserve"> suggesting that samples should be analyzed prior to 5 years.</w:t>
      </w:r>
      <w:r w:rsidRPr="00513360">
        <w:rPr>
          <w:rFonts w:eastAsia="Arial"/>
          <w:color w:val="000000" w:themeColor="text1"/>
        </w:rPr>
        <w:t xml:space="preserve"> During long-term storage of samples, freeze-thaw cycles should be minimized to three or fewer</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{"citationItems":[{"id":"ITEM-1","itemData":{"DOI":"10.2215/CJN.04810908","ISBN":"2159558826","ISSN":"15559041","PMID":"19406962","abstract":"Background and objectives: Serum creatinine (Scr) does not allow for early diagnosis of acute kidney injury (AKI). The diagnostic utility of urinary kidney injury molecule-1 (KIM-1), N-acetyl-β-D-glucosaminidase (NAG), and neutrophil gelatinase associated lipocalin (NGAL) was evaluated for the early detection of postoperative AKI in a prospective study of 90 adults undergoing cardiac surgery. Designs, setting, participants, &amp; measurements: Urinary KIM-1, NAG, and NGAL were measured at 5 time points for the first 24 h after operation and normalized to the urinary creatinine concentration after cardiac surgery. Receiver-operating characteristic curves were generated and the areas under the curve (AUCs) compared for performance of biomarkers in detection of postoperative AKI. Results: Thirty-six patients developed AKI, defined as an increase in Scr of ≥0.3 mg/dl within 72 h after surgery. The AUCs for KIM-1 to predict AKI immediately and 3 h after operation were 0.68 and 0.65; 0.61 and 0.63 for NAG; and 0.59 and 0.65 for NGAL, respectively. Combining the three biomarkers enhanced the sensitivity of early detection of postoperative AKI compared with individual biomarkers: the AUCs for the three biomarkers combined were 0.75 and 0.78. The performance of combining biomarkers was even better among 16 early postoperative AKI patients with AUCs of 0.80 and 0.84, respectively. Conclusions: The results of this study support that a combination of urinary biomarkers may allow for early detection of postoperative AKI after cardiac surgery before a rise in Scr. Copyright © 2009 by the American Society of Nephrology.","author":[{"dropping-particle":"","family":"Han","given":"Won K.","non-dropping-particle":"","parse-names":false,"suffix":""},{"dropping-particle":"","family":"Wagener","given":"Gebhard","non-dropping-particle":"","parse-names":false,"suffix":""},{"dropping-particle":"","family":"Zhu","given":"Yanqing","non-dropping-particle":"","parse-names":false,"suffix":""},{"dropping-particle":"","family":"Wang","given":"Shuang","non-dropping-particle":"","parse-names":false,"suffix":""},{"dropping-particle":"","family":"Lee","given":"H. Thomas","non-dropping-particle":"","parse-names":false,"suffix":""}],"container-title":"Clinical Journal of the American Society of Nephrology","id":"ITEM-1","issue":"5","issued":{"date-parts":[["2009"]]},"page":"873-882","title":"Urinary biomarkers in the early detection of acute kidney injury after cardiac surgery","type":"article-journal","volume":"4"},"uris":["http://www.mendeley.com/documents/?uuid=74c57b89-fd73-4c64-a470-a035a5a390b1","http://www.mendeley.com/documents/?uuid=113031c1-8560-4cc3-9778-d5ab41980d5f"]}],"mendeley":{"formattedCitation":"&lt;sup&gt;10&lt;/sup&gt;","plainTextFormattedCitation":"10","previouslyFormattedCitation":"&lt;sup&gt;11&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10</w:t>
      </w:r>
      <w:r w:rsidRPr="00513360">
        <w:rPr>
          <w:rFonts w:eastAsia="Arial"/>
          <w:color w:val="000000" w:themeColor="text1"/>
        </w:rPr>
        <w:fldChar w:fldCharType="end"/>
      </w:r>
      <w:r w:rsidRPr="00513360">
        <w:rPr>
          <w:rFonts w:eastAsia="Arial"/>
          <w:color w:val="000000" w:themeColor="text1"/>
          <w:vertAlign w:val="superscript"/>
        </w:rPr>
        <w:t>,</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{"citationItems":[{"id":"ITEM-1","itemData":{"DOI":"10.1111/j.1523-1755.2004.00352.x","ISSN":"00852538","PMID":"14675066","abstract":"Background. In the last few years there has been an increasing interest in exploring the human proteome. In particular, efforts have focused on developing strategies to generate reproducible protein maps of normal cells, tissues, and biologic fluids, from which studies can then compare protein expression between different groups (e.g., healthy individuals vs. those with a specific pathologic state). Methods. Various extrinsic factors (instrument settings, matrix composition, urine storage post void, freeze-thaw cycles) and intrinsic factors (blood in urine, urine dilution, first-void vs. midstream urine) were analyzed with respect to their impact on urine protein profiling using surface-enhanced laser-desorption/ionization time-of-flight mass spectrometry (SELDI-TOF-MS). Results. Extrinsic factors that critically influenced reproducibility and peak detection of urine protein profiling were matrix composition and instrument settings, while freeze-thaw cycles had minimal impact. Midstream urines samples did not undergo changes in their protein profile when stored for three days at 4°C. Intrinsic factors that influenced normal urine protein profiling were blood in the urine and urine dilution. Female first-void urine had a significantly different ratio of proteins present compared to a midstream urine sample. Limitations of the SELDI-TOF-MS technique included ion suppression and quantification of individual proteins when protein composition was complex. Conclusion. SELDI-TOF-MS offers a unique platform for high throughput urine protein profiling; however, standardization of analysis conditions is critical, and both extrinsic and intrinsic factors must be taken into account for accurate data interpretation.","author":[{"dropping-particle":"","family":"Schaub","given":"Stefan","non-dropping-particle":"","parse-names":false,"suffix":""},{"dropping-particle":"","family":"Wilkins","given":"John","non-dropping-particle":"","parse-names":false,"suffix":""},{"dropping-particle":"","family":"Weiler","given":"Tracey","non-dropping-particle":"","parse-names":false,"suffix":""},{"dropping-particle":"","family":"Sangster","given":"Kevin","non-dropping-particle":"","parse-names":false,"suffix":""},{"dropping-particle":"","family":"Rush","given":"David","non-dropping-particle":"","parse-names":false,"suffix":""},{"dropping-particle":"","family":"Nickerson","given":"Peter","non-dropping-particle":"","parse-names":false,"suffix":""}],"container-title":"Kidney International","id":"ITEM-1","issue":"1","issued":{"date-parts":[["2004"]]},"page":"323-332","title":"Urine protein profiling with surface-enhanced laser-desorption/ionization time-of-flight mass spectrometry","type":"article-journal","volume":"65"},"uris":["http://www.mendeley.com/documents/?uuid=e141959f-9d59-43f5-abc0-3fb3f10497ea","http://www.mendeley.com/documents/?uuid=4a8441b1-de7b-4e76-9383-fdd8e0bd2569"]}],"mendeley":{"formattedCitation":"&lt;sup&gt;11&lt;/sup&gt;","plainTextFormattedCitation":"11","previouslyFormattedCitation":"&lt;sup&gt;12&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11</w:t>
      </w:r>
      <w:r w:rsidRPr="00513360">
        <w:rPr>
          <w:rFonts w:eastAsia="Arial"/>
          <w:color w:val="000000" w:themeColor="text1"/>
        </w:rPr>
        <w:fldChar w:fldCharType="end"/>
      </w:r>
      <w:r w:rsidRPr="00513360">
        <w:rPr>
          <w:rFonts w:eastAsia="Arial"/>
          <w:color w:val="000000" w:themeColor="text1"/>
        </w:rPr>
        <w:t xml:space="preserve">. Exceeding </w:t>
      </w:r>
      <w:r w:rsidR="000E3804">
        <w:rPr>
          <w:rFonts w:eastAsia="Arial"/>
          <w:color w:val="000000" w:themeColor="text1"/>
        </w:rPr>
        <w:t>three</w:t>
      </w:r>
      <w:r w:rsidRPr="00513360">
        <w:rPr>
          <w:rFonts w:eastAsia="Arial"/>
          <w:color w:val="000000" w:themeColor="text1"/>
        </w:rPr>
        <w:t xml:space="preserve"> freeze-thaw cycles has been found to alter the urine sample</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{"citationItems":[{"id":"ITEM-1","itemData":{"DOI":"10.1089/bio.2010.0034","ISSN":"19475535","abstract":"Fluid biospecimens (blood, serum, urine, saliva, cerebrospinal fluid and bronchial lavage fluid) contain not only cells and subcellular components, but also proteins, enzymes, lipids, metabolites, and peptides, which are utilized as biomarkers. Availability of high-quality biospecimens is a requirement for biomarker discovery. The quality of the biospecimens depends upon preanalytical variables (ie, collection and processing techniques, freeze/thaw stability, and storage stability), which account for &gt;60%-90% of the diagnostic errors. Currently, millions of fluid biospecimens are stored in hundreds of biorepositories across the nation, and tens of thousands of new biospecimens are added to the pool daily. Specimen stabilization is imperative, because fluid biospecimens degrade quickly when kept untreated at room temperature. Achieving a high-quality fluid biospecimen requires understanding the effects of storage processing parameters (eg, freezing and thawing as well as cryo-/lyoprotectant additives) and storage conditions on biomarkers contained within the biospecimens. In this article, we will discuss the main issues related to the stabilization of specific biofluids by reviewing (a) the current preservation and storage practices applied in biobanks/biorepositories and (b) the sensitivity of certain biomarkers to current storage techniques. © 2011, Mary Ann Liebert, Inc.","author":[{"dropping-particle":"","family":"Hubel","given":"Allison","non-dropping-particle":"","parse-names":false,"suffix":""},{"dropping-particle":"","family":"Aksan","given":"Alptekin","non-dropping-particle":"","parse-names":false,"suffix":""},{"dropping-particle":"","family":"Skubitz","given":"Amy P.N.","non-dropping-particle":"","parse-names":false,"suffix":""},{"dropping-particle":"","family":"Wendt","given":"Chris","non-dropping-particle":"","parse-names":false,"suffix":""},{"dropping-particle":"","family":"Zhong","given":"Xiao","non-dropping-particle":"","parse-names":false,"suffix":""}],"container-title":"Biopreservation and Biobanking","id":"ITEM-1","issue":"3","issued":{"date-parts":[["2011"]]},"page":"237-244","title":"State of the art in preservation of fluid biospecimens","type":"article-journal","volume":"9"},"uris":["http://www.mendeley.com/documents/?uuid=64b42585-16e6-41d3-9556-bfa2ca8d18e6","http://www.mendeley.com/documents/?uuid=0529d59d-8b3c-41b2-b561-b6bb4487db4e"]}],"mendeley":{"formattedCitation":"&lt;sup&gt;17&lt;/sup&gt;","plainTextFormattedCitation":"17","previouslyFormattedCitation":"&lt;sup&gt;18&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17</w:t>
      </w:r>
      <w:r w:rsidRPr="00513360">
        <w:rPr>
          <w:rFonts w:eastAsia="Arial"/>
          <w:color w:val="000000" w:themeColor="text1"/>
        </w:rPr>
        <w:fldChar w:fldCharType="end"/>
      </w:r>
      <w:r w:rsidRPr="00513360">
        <w:rPr>
          <w:rFonts w:eastAsia="Arial"/>
          <w:color w:val="000000" w:themeColor="text1"/>
        </w:rPr>
        <w:t xml:space="preserve">, which </w:t>
      </w:r>
      <w:r w:rsidR="00313F64">
        <w:rPr>
          <w:rFonts w:eastAsia="Arial"/>
          <w:color w:val="000000" w:themeColor="text1"/>
        </w:rPr>
        <w:t>is</w:t>
      </w:r>
      <w:r w:rsidRPr="00513360">
        <w:rPr>
          <w:rFonts w:eastAsia="Arial"/>
          <w:color w:val="000000" w:themeColor="text1"/>
        </w:rPr>
        <w:t xml:space="preserve"> also confirm</w:t>
      </w:r>
      <w:r w:rsidR="00313F64">
        <w:rPr>
          <w:rFonts w:eastAsia="Arial"/>
          <w:color w:val="000000" w:themeColor="text1"/>
        </w:rPr>
        <w:t>ed</w:t>
      </w:r>
      <w:r w:rsidRPr="00513360">
        <w:rPr>
          <w:rFonts w:eastAsia="Arial"/>
          <w:color w:val="000000" w:themeColor="text1"/>
        </w:rPr>
        <w:t xml:space="preserve"> in the data presented here.</w:t>
      </w:r>
      <w:r w:rsidR="00356DBE" w:rsidRPr="00513360">
        <w:rPr>
          <w:rFonts w:eastAsia="Arial"/>
          <w:color w:val="000000" w:themeColor="text1"/>
        </w:rPr>
        <w:t xml:space="preserve"> </w:t>
      </w:r>
      <w:r w:rsidR="00356DBE" w:rsidRPr="00513360">
        <w:rPr>
          <w:rFonts w:eastAsia="Arial"/>
        </w:rPr>
        <w:t xml:space="preserve">Of note, for biomarkers without documented stability within the literature, </w:t>
      </w:r>
      <w:r w:rsidR="00A9481E">
        <w:rPr>
          <w:rFonts w:eastAsia="Arial"/>
        </w:rPr>
        <w:t>we</w:t>
      </w:r>
      <w:r w:rsidR="00356DBE" w:rsidRPr="00513360">
        <w:rPr>
          <w:rFonts w:eastAsia="Arial"/>
        </w:rPr>
        <w:t xml:space="preserve"> recommend </w:t>
      </w:r>
      <w:r w:rsidR="00A9481E">
        <w:rPr>
          <w:rFonts w:eastAsia="Arial"/>
        </w:rPr>
        <w:t xml:space="preserve">the </w:t>
      </w:r>
      <w:r w:rsidR="00356DBE" w:rsidRPr="00513360">
        <w:rPr>
          <w:rFonts w:eastAsia="Arial"/>
        </w:rPr>
        <w:t xml:space="preserve">researchers </w:t>
      </w:r>
      <w:r w:rsidR="00A9481E">
        <w:rPr>
          <w:rFonts w:eastAsia="Arial"/>
        </w:rPr>
        <w:t xml:space="preserve">to </w:t>
      </w:r>
      <w:r w:rsidR="00356DBE" w:rsidRPr="00513360">
        <w:rPr>
          <w:rFonts w:eastAsia="Arial"/>
        </w:rPr>
        <w:t>consider performing a pilot stability study prior to planning storage of samples at any temperature other than -80</w:t>
      </w:r>
      <w:r w:rsidR="00A9481E">
        <w:rPr>
          <w:rFonts w:eastAsia="Arial"/>
        </w:rPr>
        <w:t xml:space="preserve"> </w:t>
      </w:r>
      <w:r w:rsidR="00356DBE" w:rsidRPr="00513360">
        <w:rPr>
          <w:rFonts w:eastAsia="Arial"/>
        </w:rPr>
        <w:t>°C.</w:t>
      </w:r>
    </w:p>
    <w:p w14:paraId="7FB7BEA2" w14:textId="2937F0A1" w:rsidR="00BB40B4" w:rsidRPr="00513360" w:rsidRDefault="00BB40B4" w:rsidP="00761CB6">
      <w:pPr>
        <w:rPr>
          <w:rFonts w:eastAsia="Arial"/>
        </w:rPr>
      </w:pPr>
    </w:p>
    <w:p w14:paraId="4DC03742" w14:textId="4DFA2249" w:rsidR="00BB40B4" w:rsidRPr="00513360" w:rsidRDefault="00BB40B4" w:rsidP="00BB40B4">
      <w:pPr>
        <w:rPr>
          <w:rFonts w:eastAsia="Arial"/>
          <w:color w:val="000000" w:themeColor="text1"/>
        </w:rPr>
      </w:pPr>
      <w:r w:rsidRPr="00513360">
        <w:rPr>
          <w:rFonts w:eastAsia="Arial"/>
          <w:color w:val="000000" w:themeColor="text1"/>
        </w:rPr>
        <w:t xml:space="preserve">There is a lack of consensus around </w:t>
      </w:r>
      <w:r w:rsidR="000E3804">
        <w:rPr>
          <w:rFonts w:eastAsia="Arial"/>
          <w:color w:val="000000" w:themeColor="text1"/>
        </w:rPr>
        <w:t xml:space="preserve">the </w:t>
      </w:r>
      <w:r w:rsidRPr="00513360">
        <w:rPr>
          <w:rFonts w:eastAsia="Arial"/>
          <w:color w:val="000000" w:themeColor="text1"/>
        </w:rPr>
        <w:t>use of reagents for protein stability. Protease inhibitors are not necessary for urine samples given a relative lack of proteases in urine. This is supported by data demonstrating no difference in the types or amounts of proteins between urine samples stored both with and without protease inhibitors.</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{"citationItems":[{"id":"ITEM-1","itemData":{"DOI":"10.1021/pr900015q","ISSN":"15353893","PMID":"19354301","abstract":"Proteolysis is one of the major problems in collection and storage of biological samples for proteome analysis, particularly when the samples undergo freeze-thaw cycles. The use of protease inhibitors for prevention of such proteolysis in some samples is debated because protease inhibitors may interfere with proteome analysis and whether protease inhibitors are useful for renal and urinary proteomics remains unclear. We therefore performed a systematic evaluation of the use of protease inhibitors in gel-based renal and urinary proteomics. Renal proteins were extracted from porcine kidney tissue and stored at -30 or -70°C without protease inhibitors. After 0, 2, 4, 6, 8, 10, and 12 freeze-thaw cycles, the 2-D proteome profile was examined. Differential spot analysis and ANOVA with Tukey posthoc multiple comparisons revealed significantly quantitative changes in intensity levels of 12 and 7 renal proteins that were stored at -30 and -70°C, respectively, after ≥4 freeze-thaw cycles. Additionally, there were qualitative changes (vertical elongation or streak) in 6 and 1 renal proteins that were stored at -30 and -70°C, respectively. All these changes could be successfully prevented by the addition of 1% (v/v) protease inhibitors cocktail prior to storage. In contrast, neither quantitative nor qualitative changes were observed in urine samples that were stored without protease inhibitors and processed as for kidney samples. From these data, the addition of protease inhibitors is highly recommended for gel-based renal proteomics, but no longer recommended for gel-based urinary proteomics. © 2009 American Chemical Society.","author":[{"dropping-particle":"","family":"Havanapan","given":"Phattara Orn","non-dropping-particle":"","parse-names":false,"suffix":""},{"dropping-particle":"","family":"Thongboonkerd","given":"Visith","non-dropping-particle":"","parse-names":false,"suffix":""}],"container-title":"Journal of Proteome Research","id":"ITEM-1","issue":"6","issued":{"date-parts":[["2009"]]},"page":"3109-3117","title":"Are protease inhibitors required for gel-based proteomics of kidney and urine?","type":"article-journal","volume":"8"},"uris":["http://www.mendeley.com/documents/?uuid=54df7a20-9509-4bd7-a1f7-38b907ebe3c9"]}],"mendeley":{"formattedCitation":"&lt;sup&gt;18&lt;/sup&gt;","plainTextFormattedCitation":"18","previouslyFormattedCitation":"&lt;sup&gt;19&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18</w:t>
      </w:r>
      <w:r w:rsidRPr="00513360">
        <w:rPr>
          <w:rFonts w:eastAsia="Arial"/>
          <w:color w:val="000000" w:themeColor="text1"/>
        </w:rPr>
        <w:fldChar w:fldCharType="end"/>
      </w:r>
      <w:r w:rsidRPr="00513360">
        <w:rPr>
          <w:rFonts w:eastAsia="Arial"/>
          <w:color w:val="000000" w:themeColor="text1"/>
        </w:rPr>
        <w:t xml:space="preserve"> Further, the addition of a protease inhibitor did not make a difference in urine levels of NGAL, KIM-1, or NAG</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{"citationItems":[{"id":"ITEM-1","itemData":{"DOI":"10.2215/CJN.04810908","ISBN":"2159558826","ISSN":"15559041","PMID":"19406962","abstract":"Background and objectives: Serum creatinine (Scr) does not allow for early diagnosis of acute kidney injury (AKI). The diagnostic utility of urinary kidney injury molecule-1 (KIM-1), N-acetyl-β-D-glucosaminidase (NAG), and neutrophil gelatinase associated lipocalin (NGAL) was evaluated for the early detection of postoperative AKI in a prospective study of 90 adults undergoing cardiac surgery. Designs, setting, participants, &amp; measurements: Urinary KIM-1, NAG, and NGAL were measured at 5 time points for the first 24 h after operation and normalized to the urinary creatinine concentration after cardiac surgery. Receiver-operating characteristic curves were generated and the areas under the curve (AUCs) compared for performance of biomarkers in detection of postoperative AKI. Results: Thirty-six patients developed AKI, defined as an increase in Scr of ≥0.3 mg/dl within 72 h after surgery. The AUCs for KIM-1 to predict AKI immediately and 3 h after operation were 0.68 and 0.65; 0.61 and 0.63 for NAG; and 0.59 and 0.65 for NGAL, respectively. Combining the three biomarkers enhanced the sensitivity of early detection of postoperative AKI compared with individual biomarkers: the AUCs for the three biomarkers combined were 0.75 and 0.78. The performance of combining biomarkers was even better among 16 early postoperative AKI patients with AUCs of 0.80 and 0.84, respectively. Conclusions: The results of this study support that a combination of urinary biomarkers may allow for early detection of postoperative AKI after cardiac surgery before a rise in Scr. Copyright © 2009 by the American Society of Nephrology.","author":[{"dropping-particle":"","family":"Han","given":"Won K.","non-dropping-particle":"","parse-names":false,"suffix":""},{"dropping-particle":"","family":"Wagener","given":"Gebhard","non-dropping-particle":"","parse-names":false,"suffix":""},{"dropping-particle":"","family":"Zhu","given":"Yanqing","non-dropping-particle":"","parse-names":false,"suffix":""},{"dropping-particle":"","family":"Wang","given":"Shuang","non-dropping-particle":"","parse-names":false,"suffix":""},{"dropping-particle":"","family":"Lee","given":"H. Thomas","non-dropping-particle":"","parse-names":false,"suffix":""}],"container-title":"Clinical Journal of the American Society of Nephrology","id":"ITEM-1","issue":"5","issued":{"date-parts":[["2009"]]},"page":"873-882","title":"Urinary biomarkers in the early detection of acute kidney injury after cardiac surgery","type":"article-journal","volume":"4"},"uris":["http://www.mendeley.com/documents/?uuid=74c57b89-fd73-4c64-a470-a035a5a390b1","http://www.mendeley.com/documents/?uuid=113031c1-8560-4cc3-9778-d5ab41980d5f"]}],"mendeley":{"formattedCitation":"&lt;sup&gt;10&lt;/sup&gt;","plainTextFormattedCitation":"10","previouslyFormattedCitation":"&lt;sup&gt;11&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10</w:t>
      </w:r>
      <w:r w:rsidRPr="00513360">
        <w:rPr>
          <w:rFonts w:eastAsia="Arial"/>
          <w:color w:val="000000" w:themeColor="text1"/>
        </w:rPr>
        <w:fldChar w:fldCharType="end"/>
      </w:r>
      <w:r w:rsidRPr="00513360">
        <w:rPr>
          <w:rFonts w:eastAsia="Arial"/>
          <w:color w:val="000000" w:themeColor="text1"/>
        </w:rPr>
        <w:t>. While some studies have used protease inhibitors, their use is not standardized throughout the wider urine biomarker literature. Other reagents include those to prevent bacterial overgrowth</w:t>
      </w:r>
      <w:r w:rsidR="000E3804">
        <w:rPr>
          <w:rFonts w:eastAsia="Arial"/>
          <w:color w:val="000000" w:themeColor="text1"/>
        </w:rPr>
        <w:t>s</w:t>
      </w:r>
      <w:r w:rsidRPr="00513360">
        <w:rPr>
          <w:rFonts w:eastAsia="Arial"/>
          <w:color w:val="000000" w:themeColor="text1"/>
        </w:rPr>
        <w:t xml:space="preserve">, such as sodium azide and boric acid. While not traditionally used within the UTI biomarker literature, consideration should be given on the basis of the mechanism of the biomarker of interest. For biomarkers whose levels are associated with </w:t>
      </w:r>
      <w:r w:rsidR="000E3804">
        <w:rPr>
          <w:rFonts w:eastAsia="Arial"/>
          <w:color w:val="000000" w:themeColor="text1"/>
        </w:rPr>
        <w:t xml:space="preserve">the </w:t>
      </w:r>
      <w:r w:rsidRPr="00513360">
        <w:rPr>
          <w:rFonts w:eastAsia="Arial"/>
          <w:color w:val="000000" w:themeColor="text1"/>
        </w:rPr>
        <w:t xml:space="preserve">degree of bacteriuria, </w:t>
      </w:r>
      <w:r w:rsidR="000E3804">
        <w:rPr>
          <w:rFonts w:eastAsia="Arial"/>
          <w:color w:val="000000" w:themeColor="text1"/>
        </w:rPr>
        <w:t xml:space="preserve">the </w:t>
      </w:r>
      <w:r w:rsidRPr="00513360">
        <w:rPr>
          <w:rFonts w:eastAsia="Arial"/>
          <w:color w:val="000000" w:themeColor="text1"/>
        </w:rPr>
        <w:t xml:space="preserve">use of these reagents may be preferable. The other situation in which these reagents may be considered is when urine </w:t>
      </w:r>
      <w:r w:rsidR="00A9481E">
        <w:rPr>
          <w:rFonts w:eastAsia="Arial"/>
          <w:color w:val="000000" w:themeColor="text1"/>
        </w:rPr>
        <w:t>cannot</w:t>
      </w:r>
      <w:r w:rsidRPr="00513360">
        <w:rPr>
          <w:rFonts w:eastAsia="Arial"/>
          <w:color w:val="000000" w:themeColor="text1"/>
        </w:rPr>
        <w:t xml:space="preserve"> be stored at 4</w:t>
      </w:r>
      <w:r w:rsidR="000E3804">
        <w:rPr>
          <w:rFonts w:eastAsia="Arial"/>
          <w:color w:val="000000" w:themeColor="text1"/>
        </w:rPr>
        <w:t xml:space="preserve"> </w:t>
      </w:r>
      <w:r w:rsidRPr="00513360">
        <w:rPr>
          <w:rFonts w:eastAsia="Arial"/>
        </w:rPr>
        <w:t>°C for less than 24 h, or must be stored at room temperature for a prolonged period of time prior to processing. Although not commonly used within the UTI biomarker literature, if bacterial overgrowth is a concern and optimal storage conditions are not possible,</w:t>
      </w:r>
      <w:r w:rsidRPr="00513360">
        <w:rPr>
          <w:rFonts w:eastAsia="Arial"/>
          <w:color w:val="000000" w:themeColor="text1"/>
        </w:rPr>
        <w:t xml:space="preserve"> sodium azide or boric acid can be added to samples.</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{"citationItems":[{"id":"ITEM-1","itemData":{"DOI":"10.1021/pr070311+","ISSN":"15353893","PMID":"17924682","abstract":"Bacterial overgrowth is one of the major concerns in collection and storage of biofluids, particularly 24-h urine. However, there is no previous systematic analysis of effects of bacterial overgrowth on urinary proteome analysis, and necessity, type, and appropriate concentration of preservatives to prevent bacterial overgrowth in the urine remain unclear. We, therefore, performed such systematic evaluation. Pooled normal urine was either centrifuged at 1500g (to remove cell debris) or uncentrifuged. The samples were then added with either sodium azide (NaN3) or boric acid with various concentrations, and kept at room temperature (RT) or at 4°C. Bacterial overgrowth was determined by UV-visible spectrophotometry (λ620 nm) and Gram staining. At both temperatures, centrifugation to remove cell debris could effectively delay the bacterial overgrowth. At RT, both centrifuged and uncentrifuged samples without any preservative had the detectable overgrowth of Gram-positive and Gram-negative cocci and bacilli as early as 12 and 8 h, respectively, whereas 0.1-1 mM NaN3 and 2-20 mM boric acid could delay bacterial overgrowth, which started at 16-20 h in the centrifuged urine and 12-16 h in the uncentrifuged urine. Greater delay (for at least 48 h) was achieved with 10 mM NaN3 and 200 mM boric acid. At 4°C, no bacterial overgrowth was detected in all centrifuged samples. However, it was observed at 20 h in the uncentrifuged urine without preservative, and at 48 h for the uncentrifuged urine with 0.1 mM NaN3 or 2 mM boric acid. There was no bacterial overgrowth detectable in the uncentrifuged urine preserved with higher concentrations of NaN3 or boric acid. 2-DE showed obvious changes in the urinary proteome profile of the sample with bacterial contamination, and the bacterial proteins could be identified by MALDI-TOF MS. Our data suggest that the urine should be centrifuged to remove cell debris and kept at 4°C, rather than at RT, during the collection interval prior to long-term storage in the freezer. Moreover, the addition of 200 mM boric acid or 10 mM NaN 3 is highly recommended for the prevention of bacterial overgrowth in the urine. © 2007 American Chemical Society.","author":[{"dropping-particle":"","family":"Thongboonkerd","given":"Visith","non-dropping-particle":"","parse-names":false,"suffix":""},{"dropping-particle":"","family":"Saetun","given":"Putita","non-dropping-particle":"","parse-names":false,"suffix":""}],"container-title":"Journal of Proteome Research","id":"ITEM-1","issue":"11","issued":{"date-parts":[["2007"]]},"page":"4173-4181","title":"Bacterial overgrowth affects urinary proteome analysis: Recommendation for centrifugation, temperature, duration, and the use of preservatives during sample collection","type":"article-journal","volume":"6"},"uris":["http://www.mendeley.com/documents/?uuid=d6148c6a-3268-4d50-9196-eed55b56f19f","http://www.mendeley.com/documents/?uuid=1ea77905-2ad9-4793-81cd-9e3c4dd1de8f"]}],"mendeley":{"formattedCitation":"&lt;sup&gt;19&lt;/sup&gt;","plainTextFormattedCitation":"19","previouslyFormattedCitation":"&lt;sup&gt;20&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19</w:t>
      </w:r>
      <w:r w:rsidRPr="00513360">
        <w:rPr>
          <w:rFonts w:eastAsia="Arial"/>
          <w:color w:val="000000" w:themeColor="text1"/>
        </w:rPr>
        <w:fldChar w:fldCharType="end"/>
      </w:r>
      <w:r w:rsidRPr="00513360">
        <w:rPr>
          <w:rFonts w:eastAsia="Arial"/>
          <w:color w:val="000000" w:themeColor="text1"/>
        </w:rPr>
        <w:t xml:space="preserve">  </w:t>
      </w:r>
    </w:p>
    <w:p w14:paraId="5F52CB72" w14:textId="77777777" w:rsidR="006A177E" w:rsidRPr="00513360" w:rsidRDefault="006A177E" w:rsidP="006A177E">
      <w:pPr>
        <w:rPr>
          <w:rFonts w:eastAsia="Arial"/>
          <w:color w:val="000000" w:themeColor="text1"/>
        </w:rPr>
      </w:pPr>
    </w:p>
    <w:p w14:paraId="38CCA23D" w14:textId="7B1FD0E7" w:rsidR="00BB40B4" w:rsidRPr="00513360" w:rsidRDefault="006A177E" w:rsidP="006A177E">
      <w:pPr>
        <w:rPr>
          <w:rFonts w:eastAsia="Arial"/>
          <w:color w:val="000000" w:themeColor="text1"/>
        </w:rPr>
      </w:pPr>
      <w:r w:rsidRPr="00513360">
        <w:rPr>
          <w:rFonts w:eastAsia="Arial"/>
          <w:color w:val="000000" w:themeColor="text1"/>
        </w:rPr>
        <w:t xml:space="preserve">Centrifugation is an important step to minimize contamination of the urine sample by proteins from other cells (e.g., red blood cells, white blood cells, epithelial cells). Samples should be </w:t>
      </w:r>
      <w:r w:rsidRPr="00513360">
        <w:rPr>
          <w:rFonts w:eastAsia="Arial"/>
          <w:color w:val="000000" w:themeColor="text1"/>
        </w:rPr>
        <w:lastRenderedPageBreak/>
        <w:t>centrifuged or filtered rapidly following sample collection. The literature suggests that cells within the urine can begin to lyse within 20</w:t>
      </w:r>
      <w:r w:rsidR="00317BE1" w:rsidRPr="00513360">
        <w:rPr>
          <w:rFonts w:eastAsia="Arial"/>
          <w:color w:val="000000" w:themeColor="text1"/>
        </w:rPr>
        <w:t>–</w:t>
      </w:r>
      <w:r w:rsidRPr="00513360">
        <w:rPr>
          <w:rFonts w:eastAsia="Arial"/>
          <w:color w:val="000000" w:themeColor="text1"/>
        </w:rPr>
        <w:t>30 min</w:t>
      </w:r>
      <w:r w:rsidR="000E3804">
        <w:rPr>
          <w:rFonts w:eastAsia="Arial"/>
          <w:color w:val="000000" w:themeColor="text1"/>
        </w:rPr>
        <w:t xml:space="preserve"> </w:t>
      </w:r>
      <w:r w:rsidRPr="00513360">
        <w:rPr>
          <w:rFonts w:eastAsia="Arial"/>
          <w:color w:val="000000" w:themeColor="text1"/>
        </w:rPr>
        <w:t>after sample collection, potentially confounding protein measurement</w:t>
      </w:r>
      <w:r w:rsidRPr="00513360">
        <w:rPr>
          <w:rFonts w:eastAsia="Arial"/>
          <w:color w:val="000000" w:themeColor="text1"/>
        </w:rPr>
        <w:fldChar w:fldCharType="begin" w:fldLock="1"/>
      </w:r>
      <w:r w:rsidR="00F96164">
        <w:rPr>
          <w:rFonts w:eastAsia="Arial"/>
          <w:color w:val="000000" w:themeColor="text1"/>
        </w:rPr>
        <w:instrText>ADDIN CSL_CITATION {"citationItems":[{"id":"ITEM-1","itemData":{"DOI":"10.1021/pr070328s","ISSN":"15353893","PMID":"17824635","abstract":"During the proteomic era, one of the most rapidly growing areas in biomedical research is biomarker discovery, particularly using proteomic technologies. Urinary proteomics has become one of the most attractive subdisciplines in clinical proteomics, as the urine is an ideal source for the discovery of noninvasive biomarkers for human diseases. However, there are several barriers to the success of the field and urinary proteome analysis is not a simple task because the urine has low protein concentration, high levels of salts or other interfering compounds, and more importantly, high degree of variations (both intra-individual and inter-individual variabilities). This article provides step-by-step practical points to perform urinary proteome analysis, covering detailed information for study design, sample collection, sample storage, sample preparation, proteomic analysis, and data interpretation. The discussion herein should stimulate further discussion and refinement to develop guidelines and standardizations for urinary proteome study. © 2007 American Chemical Society.","author":[{"dropping-particle":"","family":"Thongboonkerd","given":"Visith","non-dropping-particle":"","parse-names":false,"suffix":""}],"container-title":"Journal of Proteome Research","id":"ITEM-1","issue":"10","issued":{"date-parts":[["2007"]]},"page":"3881-3890","title":"Practical points in urinary proteomics","type":"article-journal","volume":"6"},"uris":["http://www.mendeley.com/documents/?uuid=bdaafebf-494f-4bb6-8a88-d36597f6b619"]}],"mendeley":{"formattedCitation":"&lt;sup&gt;12&lt;/sup&gt;","plainTextFormattedCitation":"12","previouslyFormattedCitation":"&lt;sup&gt;13&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12</w:t>
      </w:r>
      <w:r w:rsidRPr="00513360">
        <w:rPr>
          <w:rFonts w:eastAsia="Arial"/>
          <w:color w:val="000000" w:themeColor="text1"/>
        </w:rPr>
        <w:fldChar w:fldCharType="end"/>
      </w:r>
      <w:r w:rsidR="000E3804">
        <w:rPr>
          <w:rFonts w:eastAsia="Arial"/>
          <w:color w:val="000000" w:themeColor="text1"/>
        </w:rPr>
        <w:t>.</w:t>
      </w:r>
      <w:r w:rsidRPr="00513360">
        <w:rPr>
          <w:rFonts w:eastAsia="Arial"/>
          <w:color w:val="000000" w:themeColor="text1"/>
        </w:rPr>
        <w:t xml:space="preserve"> Although rapid centrifugation is frequently not possible, researchers must acknowledge the potential for alternative sources of urinary proteins. Given that pyuria is common in UTIs, this is an important consideration for researchers focused on urine biomarkers in UTI. Samples should not be frozen prior to centrifugation. Indeed, freezing the sample,</w:t>
      </w:r>
      <w:r w:rsidR="00BB40B4" w:rsidRPr="00513360">
        <w:rPr>
          <w:rFonts w:eastAsia="Arial"/>
          <w:color w:val="000000" w:themeColor="text1"/>
        </w:rPr>
        <w:t xml:space="preserve"> even with </w:t>
      </w:r>
      <w:r w:rsidRPr="00513360">
        <w:rPr>
          <w:rFonts w:eastAsia="Arial"/>
          <w:color w:val="000000" w:themeColor="text1"/>
        </w:rPr>
        <w:t>prior centrifugation, may result in the formation of a precipitate of primarily calcium oxalate dehydrate and amorphous calcium crystals upon thawing. In samples kept frozen at -20</w:t>
      </w:r>
      <w:r w:rsidR="00317BE1" w:rsidRPr="00513360">
        <w:rPr>
          <w:rFonts w:eastAsia="Arial"/>
          <w:color w:val="000000" w:themeColor="text1"/>
        </w:rPr>
        <w:t xml:space="preserve"> </w:t>
      </w:r>
      <w:r w:rsidRPr="00513360">
        <w:rPr>
          <w:rFonts w:eastAsia="Arial"/>
        </w:rPr>
        <w:t>°C</w:t>
      </w:r>
      <w:r w:rsidRPr="00513360">
        <w:rPr>
          <w:rFonts w:eastAsia="Arial"/>
          <w:color w:val="000000" w:themeColor="text1"/>
        </w:rPr>
        <w:t xml:space="preserve"> overnight, Saetun et al</w:t>
      </w:r>
      <w:r w:rsidR="000E3804">
        <w:rPr>
          <w:rFonts w:eastAsia="Arial"/>
          <w:color w:val="000000" w:themeColor="text1"/>
        </w:rPr>
        <w:t>.</w:t>
      </w:r>
      <w:r w:rsidRPr="00513360">
        <w:rPr>
          <w:rFonts w:eastAsia="Arial"/>
          <w:color w:val="000000" w:themeColor="text1"/>
        </w:rPr>
        <w:t xml:space="preserve"> demonstrated that these precipitates m</w:t>
      </w:r>
      <w:r w:rsidR="000E3804">
        <w:rPr>
          <w:rFonts w:eastAsia="Arial"/>
          <w:color w:val="000000" w:themeColor="text1"/>
        </w:rPr>
        <w:t>ight</w:t>
      </w:r>
      <w:r w:rsidRPr="00513360">
        <w:rPr>
          <w:rFonts w:eastAsia="Arial"/>
          <w:color w:val="000000" w:themeColor="text1"/>
        </w:rPr>
        <w:t xml:space="preserve"> cause an associated decrease in urinary protein levels</w:t>
      </w:r>
      <w:r w:rsidRPr="00513360">
        <w:rPr>
          <w:rFonts w:eastAsia="Arial"/>
          <w:color w:val="000000" w:themeColor="text1"/>
        </w:rPr>
        <w:fldChar w:fldCharType="begin" w:fldLock="1"/>
      </w:r>
      <w:r w:rsidR="00F96164">
        <w:rPr>
          <w:rFonts w:eastAsia="Arial"/>
          <w:color w:val="000000" w:themeColor="text1"/>
        </w:rPr>
        <w:instrText xml:space="preserve">ADDIN CSL_CITATION {"citationItems":[{"id":"ITEM-1","itemData":{"DOI":"10.1152/ajprenal.90736.2008","ISSN":"03636127","PMID":"19339629","abstract":"One of the obstacles in analyzing frozen urine samples is the formation of uncharacterized precipitates. Frequently, these precipitates are discarded before analysis. Some laboratory data may be erroneous if these precipitates contain important compounds. In the present study, we examined urinary sediments precipitated after overnight storage at -20°C. Although cells and debris were removed before freezing, the precipitates remained, whereas storing the centrifuged urine overnight at 4°C did not result in precipitate formation. There were no significant differences observed among 10 healthy individuals (5 men and 5 women). EDTA (5 mM) could efficiently reduce the amount of precipitates to </w:instrText>
      </w:r>
      <w:r w:rsidR="00F96164">
        <w:rPr>
          <w:rFonts w:ascii="Cambria Math" w:eastAsia="Arial" w:hAnsi="Cambria Math" w:cs="Cambria Math"/>
          <w:color w:val="000000" w:themeColor="text1"/>
        </w:rPr>
        <w:instrText>∼</w:instrText>
      </w:r>
      <w:r w:rsidR="00F96164">
        <w:rPr>
          <w:rFonts w:eastAsia="Arial"/>
          <w:color w:val="000000" w:themeColor="text1"/>
        </w:rPr>
        <w:instrText>25% of the initial amount. The addition of exogenous CaCl2, but not sodium oxalate and NaCl, significantly increased the amount of precipitates in a dose-dependent manner. Linear regression analysis revealed a significant correlation between endogenous urinary calcium level and the amount of precipitates (r = 0.894; P &lt; 0.001). Urine pH also had some effects on the type and amount of precipitates. These precipitates were composed mainly of calcium oxalate dihydrate and amorphous calcium crystals. The results also showed that these precipitates could deplete urinary proteins and calcium ions (23.6 ± 1.1% decrease). Therefore, these freezer-induced urinary sediments significantly affect protein analysis and measurement of calcium levels in the urine. However, vigorous shaking of the sample at room temperature could redissolve these precipitates. Our data strongly indicate that these freezer-induced precipitates must be taken into account when the frozen urine samples are analyzed. Copyright © 2009 the American Physiological Society.","author":[{"dropping-particle":"","family":"Saetun","given":"Putita","non-dropping-particle":"","parse-names":false,"suffix":""},{"dropping-particle":"","family":"Semangoen","given":"Tistaya","non-dropping-particle":"","parse-names":false,"suffix":""},{"dropping-particle":"","family":"Thongboonkerd","given":"Visith","non-dropping-particle":"","parse-names":false,"suffix":""}],"container-title":"American Journal of Physiology - Renal Physiology","id":"ITEM-1","issue":"6","issued":{"date-parts":[["2009"]]},"page":"1346-1354","title":"Characterizations of urinary sediments precipitated after freezing and their effects on urinary protein and chemical analyses","type":"article-journal","volume":"296"},"uris":["http://www.mendeley.com/documents/?uuid=0c0f8b20-808c-421d-8f7c-71c2fd1002c1","http://www.mendeley.com/documents/?uuid=e6ba8d4c-7083-473a-b304-c230eb2da2d5"]}],"mendeley":{"formattedCitation":"&lt;sup&gt;20&lt;/sup&gt;","plainTextFormattedCitation":"20","previouslyFormattedCitation":"&lt;sup&gt;21&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20</w:t>
      </w:r>
      <w:r w:rsidRPr="00513360">
        <w:rPr>
          <w:rFonts w:eastAsia="Arial"/>
          <w:color w:val="000000" w:themeColor="text1"/>
        </w:rPr>
        <w:fldChar w:fldCharType="end"/>
      </w:r>
      <w:r w:rsidRPr="00513360">
        <w:rPr>
          <w:rFonts w:eastAsia="Arial"/>
          <w:color w:val="000000" w:themeColor="text1"/>
        </w:rPr>
        <w:t>.</w:t>
      </w:r>
      <w:r w:rsidRPr="00513360">
        <w:rPr>
          <w:rFonts w:eastAsia="Arial"/>
          <w:b/>
          <w:bCs/>
          <w:color w:val="000000" w:themeColor="text1"/>
        </w:rPr>
        <w:t xml:space="preserve">  </w:t>
      </w:r>
      <w:r w:rsidRPr="00513360">
        <w:rPr>
          <w:rFonts w:eastAsia="Arial"/>
          <w:color w:val="000000" w:themeColor="text1"/>
        </w:rPr>
        <w:t xml:space="preserve">Another consideration supporting the recommendation </w:t>
      </w:r>
      <w:r w:rsidR="000E3804">
        <w:rPr>
          <w:rFonts w:eastAsia="Arial"/>
          <w:color w:val="000000" w:themeColor="text1"/>
        </w:rPr>
        <w:t>not to</w:t>
      </w:r>
      <w:r w:rsidRPr="00513360">
        <w:rPr>
          <w:rFonts w:eastAsia="Arial"/>
          <w:color w:val="000000" w:themeColor="text1"/>
        </w:rPr>
        <w:t xml:space="preserve"> freeze non-centrifuged urine is that potential lysis of cells in a non-centrifuged sample may further confound results. </w:t>
      </w:r>
    </w:p>
    <w:p w14:paraId="39EABF18" w14:textId="0AEA12CF" w:rsidR="00356DBE" w:rsidRPr="00513360" w:rsidRDefault="00356DBE" w:rsidP="006A177E">
      <w:pPr>
        <w:rPr>
          <w:rFonts w:eastAsia="Arial"/>
          <w:color w:val="000000" w:themeColor="text1"/>
        </w:rPr>
      </w:pPr>
    </w:p>
    <w:p w14:paraId="3C5F570B" w14:textId="7FA6BDC6" w:rsidR="00356DBE" w:rsidRPr="00513360" w:rsidRDefault="00BB40B4" w:rsidP="00356DBE">
      <w:pPr>
        <w:rPr>
          <w:rFonts w:eastAsia="Arial"/>
        </w:rPr>
      </w:pPr>
      <w:r w:rsidRPr="00513360">
        <w:rPr>
          <w:rFonts w:eastAsia="Arial"/>
        </w:rPr>
        <w:t xml:space="preserve">Following centrifugation, the next step is to aliquot the samples. </w:t>
      </w:r>
      <w:r w:rsidR="00356DBE" w:rsidRPr="00513360">
        <w:rPr>
          <w:rFonts w:eastAsia="Arial"/>
        </w:rPr>
        <w:t xml:space="preserve">The appropriate number of aliquots of urine to be frozen </w:t>
      </w:r>
      <w:r w:rsidR="000E3804">
        <w:rPr>
          <w:rFonts w:eastAsia="Arial"/>
        </w:rPr>
        <w:t>depends</w:t>
      </w:r>
      <w:r w:rsidR="00356DBE" w:rsidRPr="00513360">
        <w:rPr>
          <w:rFonts w:eastAsia="Arial"/>
        </w:rPr>
        <w:t xml:space="preserve"> on </w:t>
      </w:r>
      <w:r w:rsidR="000E3804">
        <w:rPr>
          <w:rFonts w:eastAsia="Arial"/>
        </w:rPr>
        <w:t xml:space="preserve">the </w:t>
      </w:r>
      <w:r w:rsidR="00356DBE" w:rsidRPr="00513360">
        <w:rPr>
          <w:rFonts w:eastAsia="Arial"/>
        </w:rPr>
        <w:t xml:space="preserve">individual study design. Aliquoting into several tubes allows for </w:t>
      </w:r>
      <w:r w:rsidR="000E3804">
        <w:rPr>
          <w:rFonts w:eastAsia="Arial"/>
        </w:rPr>
        <w:t xml:space="preserve">the </w:t>
      </w:r>
      <w:r w:rsidR="00356DBE" w:rsidRPr="00513360">
        <w:rPr>
          <w:rFonts w:eastAsia="Arial"/>
        </w:rPr>
        <w:t>minimization of freeze-thaw cycles at a later point. The volume of the aliquots depends on the intended downstream applications. Most ELISAs</w:t>
      </w:r>
      <w:r w:rsidRPr="00513360">
        <w:rPr>
          <w:rFonts w:eastAsia="Arial"/>
        </w:rPr>
        <w:t xml:space="preserve"> or western blots</w:t>
      </w:r>
      <w:r w:rsidR="00356DBE" w:rsidRPr="00513360">
        <w:rPr>
          <w:rFonts w:eastAsia="Arial"/>
        </w:rPr>
        <w:t xml:space="preserve"> use a small amount of urine, and therefore a minimum of 0.5 mL is usually sufficient for each aliquot. However, much larger volumes of urine are needed for unbiased methodologies, such as mass spectrometry. </w:t>
      </w:r>
      <w:r w:rsidR="00A9481E">
        <w:rPr>
          <w:rFonts w:eastAsia="Arial"/>
        </w:rPr>
        <w:t>We</w:t>
      </w:r>
      <w:r w:rsidR="00356DBE" w:rsidRPr="00513360">
        <w:rPr>
          <w:rFonts w:eastAsia="Arial"/>
        </w:rPr>
        <w:t xml:space="preserve"> recommend identifying the minimum amount of urine needed for the planned experiments to ensure sufficient volumes.</w:t>
      </w:r>
    </w:p>
    <w:p w14:paraId="02C57A3E" w14:textId="743CB612" w:rsidR="00356DBE" w:rsidRPr="00513360" w:rsidRDefault="00356DBE" w:rsidP="00356DBE">
      <w:pPr>
        <w:rPr>
          <w:rFonts w:eastAsia="Arial"/>
        </w:rPr>
      </w:pPr>
    </w:p>
    <w:p w14:paraId="5821B77D" w14:textId="2B7F6238" w:rsidR="00356DBE" w:rsidRPr="00513360" w:rsidRDefault="00356DBE" w:rsidP="006C4227">
      <w:pPr>
        <w:rPr>
          <w:rFonts w:eastAsia="Arial"/>
        </w:rPr>
      </w:pPr>
      <w:r w:rsidRPr="00513360">
        <w:rPr>
          <w:rFonts w:eastAsia="Arial"/>
        </w:rPr>
        <w:t xml:space="preserve">In </w:t>
      </w:r>
      <w:r w:rsidR="00313F64">
        <w:rPr>
          <w:rFonts w:eastAsia="Arial"/>
        </w:rPr>
        <w:t>this</w:t>
      </w:r>
      <w:r w:rsidRPr="00513360">
        <w:rPr>
          <w:rFonts w:eastAsia="Arial"/>
        </w:rPr>
        <w:t xml:space="preserve"> protocol, specific details around </w:t>
      </w:r>
      <w:r w:rsidR="000E3804">
        <w:rPr>
          <w:rFonts w:eastAsia="Arial"/>
        </w:rPr>
        <w:t xml:space="preserve">the </w:t>
      </w:r>
      <w:r w:rsidRPr="00513360">
        <w:rPr>
          <w:rFonts w:eastAsia="Arial"/>
        </w:rPr>
        <w:t>measurement of specific urinary biomarkers</w:t>
      </w:r>
      <w:r w:rsidR="00313F64">
        <w:rPr>
          <w:rFonts w:eastAsia="Arial"/>
        </w:rPr>
        <w:t xml:space="preserve"> were left out</w:t>
      </w:r>
      <w:r w:rsidRPr="00513360">
        <w:rPr>
          <w:rFonts w:eastAsia="Arial"/>
        </w:rPr>
        <w:t xml:space="preserve"> as this is highly dependent on individual study design. However, the majority of these biomarkers can be measured using ELISA. The first general step of an ELISA include</w:t>
      </w:r>
      <w:r w:rsidR="000E3804">
        <w:rPr>
          <w:rFonts w:eastAsia="Arial"/>
        </w:rPr>
        <w:t>s</w:t>
      </w:r>
      <w:r w:rsidRPr="00513360">
        <w:rPr>
          <w:rFonts w:eastAsia="Arial"/>
        </w:rPr>
        <w:t xml:space="preserve"> coating a 96-well plate with </w:t>
      </w:r>
      <w:r w:rsidR="000E3804">
        <w:rPr>
          <w:rFonts w:eastAsia="Arial"/>
        </w:rPr>
        <w:t xml:space="preserve">an </w:t>
      </w:r>
      <w:r w:rsidRPr="00513360">
        <w:rPr>
          <w:rFonts w:eastAsia="Arial"/>
        </w:rPr>
        <w:t>antibody. Many kits will come with this step already completed, but other</w:t>
      </w:r>
      <w:r w:rsidR="000E3804">
        <w:rPr>
          <w:rFonts w:eastAsia="Arial"/>
        </w:rPr>
        <w:t>s</w:t>
      </w:r>
      <w:r w:rsidRPr="00513360">
        <w:rPr>
          <w:rFonts w:eastAsia="Arial"/>
        </w:rPr>
        <w:t xml:space="preserve"> require that researchers perform this step. Following coating the plate with antibod</w:t>
      </w:r>
      <w:r w:rsidR="000E3804">
        <w:rPr>
          <w:rFonts w:eastAsia="Arial"/>
        </w:rPr>
        <w:t>ies</w:t>
      </w:r>
      <w:r w:rsidRPr="00513360">
        <w:rPr>
          <w:rFonts w:eastAsia="Arial"/>
        </w:rPr>
        <w:t>, the next step is to add the standards, samples, and controls. Most kits will provide standards for use in the ELISA. It is important to follow the kit’s instructions for standard preparation to ensure the creation of the correct standard curve. Use of negative control is recommended. The next step is to add the detection antibody, followed by the addition of the enzyme conjugate. The final step is to add substrate, often followed by a stop buffer. At this point, the ELISA is ready to b</w:t>
      </w:r>
      <w:r w:rsidR="000E3804">
        <w:rPr>
          <w:rFonts w:eastAsia="Arial"/>
        </w:rPr>
        <w:t>e</w:t>
      </w:r>
      <w:r w:rsidRPr="00513360">
        <w:rPr>
          <w:rFonts w:eastAsia="Arial"/>
        </w:rPr>
        <w:t xml:space="preserve"> read by a 96-well plate reader. Follow the </w:t>
      </w:r>
      <w:r w:rsidR="00A9481E">
        <w:rPr>
          <w:rFonts w:eastAsia="Arial"/>
        </w:rPr>
        <w:t>manufacturer’s</w:t>
      </w:r>
      <w:r w:rsidRPr="00513360">
        <w:rPr>
          <w:rFonts w:eastAsia="Arial"/>
        </w:rPr>
        <w:t xml:space="preserve"> instruction</w:t>
      </w:r>
      <w:r w:rsidR="000E3804">
        <w:rPr>
          <w:rFonts w:eastAsia="Arial"/>
        </w:rPr>
        <w:t>s</w:t>
      </w:r>
      <w:r w:rsidRPr="00513360">
        <w:rPr>
          <w:rFonts w:eastAsia="Arial"/>
        </w:rPr>
        <w:t xml:space="preserve"> about how to appropriately configure the plate reader for the ELISA in question. This is especially relevant when interpreting the final results. It is important to note the distribution of the expected standard curve from the manufacturer’s instructions appropriately</w:t>
      </w:r>
      <w:r w:rsidR="00A9481E">
        <w:rPr>
          <w:rFonts w:eastAsia="Arial"/>
        </w:rPr>
        <w:t>,</w:t>
      </w:r>
      <w:r w:rsidRPr="00513360">
        <w:rPr>
          <w:rFonts w:eastAsia="Arial"/>
        </w:rPr>
        <w:t xml:space="preserve"> as this will affect both the fit of the curve and the accuracy of the results. Note the R</w:t>
      </w:r>
      <w:r w:rsidRPr="00513360">
        <w:rPr>
          <w:rFonts w:eastAsia="Arial"/>
          <w:vertAlign w:val="superscript"/>
        </w:rPr>
        <w:t xml:space="preserve">2 </w:t>
      </w:r>
      <w:r w:rsidRPr="00513360">
        <w:rPr>
          <w:rFonts w:eastAsia="Arial"/>
        </w:rPr>
        <w:t>of the standard curve. This denotes how well the curve fits the standards. A low R</w:t>
      </w:r>
      <w:r w:rsidRPr="00513360">
        <w:rPr>
          <w:rFonts w:eastAsia="Arial"/>
          <w:vertAlign w:val="superscript"/>
        </w:rPr>
        <w:t>2</w:t>
      </w:r>
      <w:r w:rsidRPr="00513360">
        <w:rPr>
          <w:rFonts w:eastAsia="Arial"/>
        </w:rPr>
        <w:t>, below 0.90, suggested inaccurate pipetting, which calls into question the accuracy of the results of the ELISA. The standard curve can then be used to determine the biomarker concentration based on the absorbance generated from the plate reader.</w:t>
      </w:r>
    </w:p>
    <w:p w14:paraId="42F97D7A" w14:textId="77777777" w:rsidR="00FC7239" w:rsidRPr="00513360" w:rsidRDefault="00FC7239" w:rsidP="006A177E">
      <w:pPr>
        <w:rPr>
          <w:rFonts w:eastAsia="Arial"/>
          <w:color w:val="000000" w:themeColor="text1"/>
        </w:rPr>
      </w:pPr>
    </w:p>
    <w:p w14:paraId="5D73F935" w14:textId="1FE826BA" w:rsidR="006A177E" w:rsidRPr="00513360" w:rsidRDefault="00FC7239" w:rsidP="007A4DD6">
      <w:r w:rsidRPr="00513360">
        <w:rPr>
          <w:rFonts w:eastAsia="Arial"/>
          <w:color w:val="000000" w:themeColor="text1"/>
        </w:rPr>
        <w:t>Our protocol is similar to other</w:t>
      </w:r>
      <w:r w:rsidR="000E3804">
        <w:rPr>
          <w:rFonts w:eastAsia="Arial"/>
          <w:color w:val="000000" w:themeColor="text1"/>
        </w:rPr>
        <w:t>s</w:t>
      </w:r>
      <w:r w:rsidRPr="00513360">
        <w:rPr>
          <w:rFonts w:eastAsia="Arial"/>
          <w:color w:val="000000" w:themeColor="text1"/>
        </w:rPr>
        <w:t xml:space="preserve"> within the literature that focu</w:t>
      </w:r>
      <w:r w:rsidR="000E3804">
        <w:rPr>
          <w:rFonts w:eastAsia="Arial"/>
          <w:color w:val="000000" w:themeColor="text1"/>
        </w:rPr>
        <w:t>se</w:t>
      </w:r>
      <w:r w:rsidRPr="00513360">
        <w:rPr>
          <w:rFonts w:eastAsia="Arial"/>
          <w:color w:val="000000" w:themeColor="text1"/>
        </w:rPr>
        <w:t>s on urinary proteins,</w:t>
      </w:r>
      <w:r w:rsidRPr="00513360">
        <w:rPr>
          <w:rFonts w:eastAsia="Arial"/>
          <w:color w:val="000000" w:themeColor="text1"/>
        </w:rPr>
        <w:fldChar w:fldCharType="begin" w:fldLock="1"/>
      </w:r>
      <w:r w:rsidR="00F96164">
        <w:rPr>
          <w:rFonts w:eastAsia="Arial"/>
          <w:color w:val="000000" w:themeColor="text1"/>
        </w:rPr>
        <w:instrText>ADDIN CSL_CITATION {"citationItems":[{"id":"ITEM-1","itemData":{"author":[{"dropping-particle":"","family":"Project","given":"Human Kidney and Urine Proteome","non-dropping-particle":"","parse-names":false,"suffix":""}],"id":"ITEM-1","issued":{"date-parts":[["0"]]},"title":"Standard Protocol for Urine Collection and Storage.","type":"report"},"uris":["http://www.mendeley.com/documents/?uuid=5fb8efa2-e108-482e-a281-2b07d2943ac0"]}],"mendeley":{"formattedCitation":"&lt;sup&gt;21&lt;/sup&gt;","plainTextFormattedCitation":"21","previouslyFormattedCitation":"&lt;sup&gt;22&lt;/sup&gt;"},"properties":{"noteIndex":0},"schema":"https://github.com/citation-style-language/schema/raw/master/csl-citation.json"}</w:instrText>
      </w:r>
      <w:r w:rsidRPr="00513360">
        <w:rPr>
          <w:rFonts w:eastAsia="Arial"/>
          <w:color w:val="000000" w:themeColor="text1"/>
        </w:rPr>
        <w:fldChar w:fldCharType="separate"/>
      </w:r>
      <w:r w:rsidR="00F96164" w:rsidRPr="00F96164">
        <w:rPr>
          <w:rFonts w:eastAsia="Arial"/>
          <w:noProof/>
          <w:color w:val="000000" w:themeColor="text1"/>
          <w:vertAlign w:val="superscript"/>
        </w:rPr>
        <w:t>21</w:t>
      </w:r>
      <w:r w:rsidRPr="00513360">
        <w:rPr>
          <w:rFonts w:eastAsia="Arial"/>
          <w:color w:val="000000" w:themeColor="text1"/>
        </w:rPr>
        <w:fldChar w:fldCharType="end"/>
      </w:r>
      <w:r w:rsidRPr="00513360">
        <w:rPr>
          <w:rFonts w:eastAsia="Arial"/>
          <w:color w:val="000000" w:themeColor="text1"/>
        </w:rPr>
        <w:t xml:space="preserve"> with many published studies of urinary biomarkers using similar protocols</w:t>
      </w:r>
      <w:r w:rsidR="00705640" w:rsidRPr="00513360">
        <w:rPr>
          <w:rFonts w:eastAsia="Arial"/>
          <w:color w:val="000000" w:themeColor="text1"/>
        </w:rPr>
        <w:fldChar w:fldCharType="begin" w:fldLock="1"/>
      </w:r>
      <w:r w:rsidR="00F96164">
        <w:rPr>
          <w:rFonts w:eastAsia="Arial"/>
          <w:color w:val="000000" w:themeColor="text1"/>
        </w:rPr>
        <w:instrText>ADDIN CSL_CITATION {"citationItems":[{"id":"ITEM-1","itemData":{"DOI":"10.1177/1177271919835570","ISSN":"11772719","abstract":"© The Author(s) 2019. Purpose: Distinguishing urinary tract infection (UTI) from urinary tract colonization (UTC) in children with neurogenic bladders who require clean intermittent catheterization (CIC) is challenging. Our objective was to identify urinary proteins to distinguish UTI from UTC in CIC-dependent children that have potential to serve as objective markers of UTI. Experimental design: A total of 10 CIC-dependent children were included in the mass spectrometry analysis (UTI = 5, UTC = 5). Quantitative profiling of urine proteins with isobaric protein labeling was performed using tandem mass spectrometry. Candidate markers were normalized using a collective mixture of proteins from all samples. Relative quantitative abundance of proteins across all samples were compared. Proteins with &gt;50% change in the average abundance were identified as proteins of interest, which were then measured using enzyme-linked immunosorbent assay (ELISA) in an additional 40 samples (no growth = 10, UTC = 15, UTI = 15). Results: Mass spectrometry revealed 8 differentially expressed proteins. Of these, apolipoprotein D, alpha-amylase 2B, non-secretory ribonuclease, CD44 antigen, and prosaposin were measurable by ELISA. Concentrations of both CD44 and prosaposin were significantly higher in UTI, with area under the curves (AUCs) of 0.72 and 0.78, respectively. Conclusion: Urinary CD44 and prosaposin are candidate markers that may assist with the diagnosis of UTI in CIC-dependent children.","author":[{"dropping-particle":"","family":"Forster","given":"C.S.","non-dropping-particle":"","parse-names":false,"suffix":""},{"dropping-particle":"","family":"Haffey","given":"W.D.","non-dropping-particle":"","parse-names":false,"suffix":""},{"dropping-particle":"","family":"Bennett","given":"M.","non-dropping-particle":"","parse-names":false,"suffix":""},{"dropping-particle":"","family":"Greis","given":"K.D.","non-dropping-particle":"","parse-names":false,"suffix":""},{"dropping-particle":"","family":"Devarajan","given":"P.","non-dropping-particle":"","parse-names":false,"suffix":""}],"container-title":"Biomarker Insights","id":"ITEM-1","issued":{"date-parts":[["2019"]]},"title":"Identification of Urinary CD44 and Prosaposin as Specific Biomarkers of Urinary Tract Infections in Children With Neurogenic Bladders","type":"article-journal","volume":"14"},"uris":["http://www.mendeley.com/documents/?uuid=a959d70c-4d07-3727-a89b-de75698c10dd"]},{"id":"ITEM-2","itemData":{"DOI":"10.1016/j.jacc.2011.10.854","ISSN":"1558-3597","PMID":"22240130","abstract":"OBJECTIVES: This study aimed to determine the diagnostic and prognostic value of urinary biomarkers of intrinsic acute kidney injury (AKI) when patients were triaged in the emergency department.\n\nBACKGROUND: Intrinsic AKI is associated with nephron injury and results in poor clinical outcomes. Several urinary biomarkers have been proposed to detect and measure intrinsic AKI.\n\nMETHODS: In a multicenter prospective cohort study, 5 urinary biomarkers (urinary neutrophil gelatinase-associated lipocalin, kidney injury molecule-1, urinary liver-type fatty acid binding protein, urinary interleukin-18, and cystatin C) were measured in 1,635 unselected emergency department patients at the time of hospital admission. We determined whether the biomarkers diagnosed intrinsic AKI and predicted adverse outcomes during hospitalization.\n\nRESULTS: All biomarkers were elevated in intrinsic AKI, but urinary neutrophil gelatinase-associated lipocalin was most useful (81% specificity, 68% sensitivity at a 104-ng/ml cutoff) and predictive of the severity and duration of AKI. Intrinsic AKI was strongly associated with adverse in-hospital outcomes. Urinary neutrophil gelatinase-associated lipocalin and urinary kidney injury molecule 1 predicted a composite outcome of dialysis initiation or death during hospitalization, and both improved the net risk classification compared with conventional assessments. These biomarkers also identified a substantial subpopulation with low serum creatinine at hospital admission, but who were at risk of adverse events.\n\nCONCLUSIONS: Urinary biomarkers of nephron damage enable prospective diagnostic and prognostic stratification in the emergency department.","author":[{"dropping-particle":"","family":"Nickolas","given":"Thomas L","non-dropping-particle":"","parse-names":false,"suffix":""},{"dropping-particle":"","family":"Schmidt-Ott","given":"Kai M","non-dropping-particle":"","parse-names":false,"suffix":""},{"dropping-particle":"","family":"Canetta","given":"Pietro","non-dropping-particle":"","parse-names":false,"suffix":""},{"dropping-particle":"","family":"Forster","given":"Catherine S","non-dropping-particle":"","parse-names":false,"suffix":""},{"dropping-particle":"","family":"Singer","given":"Eugenia","non-dropping-particle":"","parse-names":false,"suffix":""},{"dropping-particle":"","family":"Sise","given":"Meghan","non-dropping-particle":"","parse-names":false,"suffix":""},{"dropping-particle":"","family":"Elger","given":"Antje","non-dropping-particle":"","parse-names":false,"suffix":""},{"dropping-particle":"","family":"Maarouf","given":"Omar","non-dropping-particle":"","parse-names":false,"suffix":""},{"dropping-particle":"","family":"Sola-Del Valle","given":"David Antonio","non-dropping-particle":"","parse-names":false,"suffix":""},{"dropping-particle":"","family":"O'Rourke","given":"Matthew","non-dropping-particle":"","parse-names":false,"suffix":""},{"dropping-particle":"","family":"Sherman","given":"Evan","non-dropping-particle":"","parse-names":false,"suffix":""},{"dropping-particle":"","family":"Lee","given":"Peter","non-dropping-particle":"","parse-names":false,"suffix":""},{"dropping-particle":"","family":"Geara","given":"Abdallah","non-dropping-particle":"","parse-names":false,"suffix":""},{"dropping-particle":"","family":"Imus","given":"Philip","non-dropping-particle":"","parse-names":false,"suffix":""},{"dropping-particle":"","family":"Guddati","given":"Achuta","non-dropping-particle":"","parse-names":false,"suffix":""},{"dropping-particle":"","family":"Polland","given":"Allison","non-dropping-particle":"","parse-names":false,"suffix":""},{"dropping-particle":"","family":"Rahman","given":"Wasiq","non-dropping-particle":"","parse-names":false,"suffix":""},{"dropping-particle":"","family":"Elitok","given":"Saban","non-dropping-particle":"","parse-names":false,"suffix":""},{"dropping-particle":"","family":"Malik","given":"Nasir","non-dropping-particle":"","parse-names":false,"suffix":""},{"dropping-particle":"","family":"Giglio","given":"James","non-dropping-particle":"","parse-names":false,"suffix":""},{"dropping-particle":"","family":"El-Sayegh","given":"Suzanne","non-dropping-particle":"","parse-names":false,"suffix":""},{"dropping-particle":"","family":"Devarajan","given":"Prasad","non-dropping-particle":"","parse-names":false,"suffix":""},{"dropping-particle":"","family":"Hebbar","given":"Sudarshan","non-dropping-particle":"","parse-names":false,"suffix":""},{"dropping-particle":"","family":"Saggi","given":"Subodh J","non-dropping-particle":"","parse-names":false,"suffix":""},{"dropping-particle":"","family":"Hahn","given":"Barry","non-dropping-particle":"","parse-names":false,"suffix":""},{"dropping-particle":"","family":"Kettritz","given":"Ralph","non-dropping-particle":"","parse-names":false,"suffix":""},{"dropping-particle":"","family":"Luft","given":"Friedrich C","non-dropping-particle":"","parse-names":false,"suffix":""},{"dropping-particle":"","family":"Barasch","given":"Jonathan","non-dropping-particle":"","parse-names":false,"suffix":""}],"container-title":"Journal of the American College of Cardiology","id":"ITEM-2","issue":"3","issued":{"date-parts":[["2012","1","17"]]},"page":"246-55","title":"Diagnostic and prognostic stratification in the emergency department using urinary biomarkers of nephron damage: a multicenter prospective cohort study.","type":"article-journal","volume":"59"},"uris":["http://www.mendeley.com/documents/?uuid=213bea42-d806-4a5e-bf91-ddf76e5c6aab"]},{"id":"ITEM-3","itemData":{"DOI":"10.1007/s00467-020-04654-9","ISSN":"1432198X","abstract":"Background: Children who experience more than one urinary tract infection (UTI) are at increased risk of kidney scarring due to their UTIs. Girls are at especially high risk for developing kidney scarring as a result of recurrent UTIs. Prior work suggested that neutrophil gelatinase-associated lipocalin (NGAL) may be lower in children with recurrent UTI compared with those without. The objective of this work was to compare urine NGAL concentrations in matched urine samples in girls with single and recurrent UTIs. Methods: Girls less than 6 years of age who presented with signs and symptoms of a UTI were eligible for enrollment. Both acute, obtained from residual urine collected as part of their clinical evaluation, and follow-up urine samples, obtained after the completion of antibiotics when the patient was in their usual state of health, were collected from patients. Acute and follow-up urine NGAL concentrations were compared between girls with single and recurrent UTIs, as well as those with negative cultures who served as controls. Results: Seventy girls were included in this study, 6 controls, 43 single UTIs, and 20 girls with recurrent UTIs. Patients in the control group had lower median acute NGAL concentrations than either those with single or recurrent UTI. There were no differences in either acute or follow-up urine NGAL concentrations between those with single and recurrent UTIs. Conclusion: In this cohort of girls less than 6 years of age, there is no difference in urine NGAL concentrations between those with single and recurrent UTIs.","author":[{"dropping-particle":"","family":"Forster","given":"Catherine S.","non-dropping-particle":"","parse-names":false,"suffix":""},{"dropping-particle":"","family":"Loechtenfeldt","given":"Allison M.","non-dropping-particle":"","parse-names":false,"suffix":""},{"dropping-particle":"","family":"Shah","given":"Samir S.","non-dropping-particle":"","parse-names":false,"suffix":""},{"dropping-particle":"","family":"Goldstein","given":"Stuart","non-dropping-particle":"","parse-names":false,"suffix":""}],"container-title":"Pediatric Nephrology","id":"ITEM-3","issued":{"date-parts":[["2020","6","20"]]},"page":"1-8","publisher":"Springer","title":"Urine neutrophil gelatinase-associated lipocalin in girls with recurrent urinary tract infections","type":"article-journal"},"uris":["http://www.mendeley.com/documents/?uuid=371a8e30-9ae5-3ad4-8bfe-e86f47c32129"]},{"id":"ITEM-4","itemData":{"DOI":"10.1007/s00467-018-3936-0","ISSN":"1432-198X","PMID":"29532235","abstract":"BACKGROUND Distinguishing between urinary tract infection (UTI) and colonization (UTC) in patients with neurogenic bladders who require clean intermittent catheterization (CIC) is difficult. Urinary neutrophil gelatinase-associated lipocalin concentrations (uNGAL) are increased in UTIs. Our objective was to determine the predictive accuracy of uNGAL for UTI in CIC-dependent children. METHODS Cross-sectional study of CIC-dependent patients from August, 2015 to November, 2016. UTI was defined as (1) growth of ≥ 50,000 cfu/mL of a uropathogen, (2) &gt; 10 urinary white blood cells/hpf, and (3) ≥ 2 of the following: temperature &gt; 38 °C, abdominal pain, back pain, worsened incontinence, pain with catheterization, or malodorous/cloudy urine. Positive urine cultures that did not meet these criteria were grouped as UTC, and negative cultures were grouped as no growth. RESULTS Two hundred one patients were included (no growth = 100, UTC = 77, UTI = 24). Median (interquartile range) uNGAL was higher in the UTI group (UTI 1361 (931, 2516) μg/g creatinine, UTC 246 (106, 548) μg/g creatinine, no growth 36 (11, 179) μg/g creatinine, p &lt; 0.01 for all comparisons). The area under the ROC curve for uNGAL for UTI versus no UTI was 0.89, 95% CI (0.80-0.98). CONCLUSION uNGAL is elevated in CIC-dependent children with UTI compared to those with negative cultures and those with UTC.","author":[{"dropping-particle":"","family":"Forster","given":"Catherine S","non-dropping-particle":"","parse-names":false,"suffix":""},{"dropping-particle":"","family":"Jackson","given":"Elizabeth","non-dropping-particle":"","parse-names":false,"suffix":""},{"dropping-particle":"","family":"Ma","given":"Qing","non-dropping-particle":"","parse-names":false,"suffix":""},{"dropping-particle":"","family":"Bennett","given":"Michael","non-dropping-particle":"","parse-names":false,"suffix":""},{"dropping-particle":"","family":"Shah","given":"Samir S","non-dropping-particle":"","parse-names":false,"suffix":""},{"dropping-particle":"","family":"Goldstein","given":"Stuart L","non-dropping-particle":"","parse-names":false,"suffix":""}],"container-title":"Pediatric nephrology (Berlin, Germany)","id":"ITEM-4","issue":"8","issued":{"date-parts":[["2018","8","12"]]},"page":"1365-1374","title":"Predictive ability of NGAL in identifying urinary tract infection in children with neurogenic bladders.","type":"article-journal","volume":"33"},"uris":["http://www.mendeley.com/documents/?uuid=5a85041a-6f6f-35bd-b293-38eafb93b1c1"]},{"id":"ITEM-5","itemData":{"author":[{"dropping-particle":"","family":"Forster","given":"Catherine","non-dropping-particle":"","parse-names":false,"suffix":""},{"dropping-particle":"","family":"Johnson","given":"Kathryn","non-dropping-particle":"","parse-names":false,"suffix":""},{"dropping-particle":"","family":"Patel","given":"Viral","non-dropping-particle":"","parse-names":false,"suffix":""},{"dropping-particle":"","family":"Wax","given":"Rebecca","non-dropping-particle":"","parse-names":false,"suffix":""},{"dropping-particle":"","family":"Rodig","given":"Nancy","non-dropping-particle":"","parse-names":false,"suffix":""},{"dropping-particle":"","family":"Barasch","given":"Jonathan","non-dropping-particle":"","parse-names":false,"suffix":""},{"dropping-particle":"","family":"Bachur","given":"Richard","non-dropping-particle":"","parse-names":false,"suffix":""},{"dropping-particle":"","family":"Lee","given":"Richard","non-dropping-particle":"","parse-names":false,"suffix":""}],"container-title":"Journal of Pediatric Urology","id":"ITEM-5","issued":{"date-parts":[["0"]]},"title":"Urinary NGAL Deficiency in Children with Recurrent Urinary Tract Infections","type":"article-journal"},"uris":["http://www.mendeley.com/documents/?uuid=b974fda7-0c9f-469a-9890-50ec7da4eb94"]}],"mendeley":{"formattedCitation":"&lt;sup&gt;6, 22–25&lt;/sup&gt;","manualFormatting":"6,23–26","plainTextFormattedCitation":"6, 22–25","previouslyFormattedCitation":"&lt;sup&gt;6, 23–26&lt;/sup&gt;"},"properties":{"noteIndex":0},"schema":"https://github.com/citation-style-language/schema/raw/master/csl-citation.json"}</w:instrText>
      </w:r>
      <w:r w:rsidR="00705640" w:rsidRPr="00513360">
        <w:rPr>
          <w:rFonts w:eastAsia="Arial"/>
          <w:color w:val="000000" w:themeColor="text1"/>
        </w:rPr>
        <w:fldChar w:fldCharType="separate"/>
      </w:r>
      <w:r w:rsidR="00761CB6" w:rsidRPr="00513360">
        <w:rPr>
          <w:rFonts w:eastAsia="Arial"/>
          <w:noProof/>
          <w:color w:val="000000" w:themeColor="text1"/>
          <w:vertAlign w:val="superscript"/>
        </w:rPr>
        <w:t>6,23–26</w:t>
      </w:r>
      <w:r w:rsidR="00705640" w:rsidRPr="00513360">
        <w:rPr>
          <w:rFonts w:eastAsia="Arial"/>
          <w:color w:val="000000" w:themeColor="text1"/>
        </w:rPr>
        <w:fldChar w:fldCharType="end"/>
      </w:r>
      <w:r w:rsidR="000E3804">
        <w:rPr>
          <w:rFonts w:eastAsia="Arial"/>
          <w:color w:val="000000" w:themeColor="text1"/>
        </w:rPr>
        <w:t>.</w:t>
      </w:r>
      <w:r w:rsidR="00705640" w:rsidRPr="00513360">
        <w:rPr>
          <w:rFonts w:eastAsia="Arial"/>
          <w:color w:val="000000" w:themeColor="text1"/>
        </w:rPr>
        <w:t xml:space="preserve"> </w:t>
      </w:r>
      <w:r w:rsidR="00A9481E">
        <w:rPr>
          <w:rFonts w:eastAsia="Arial"/>
          <w:color w:val="000000" w:themeColor="text1"/>
        </w:rPr>
        <w:t>Researchers</w:t>
      </w:r>
      <w:r w:rsidR="00705640" w:rsidRPr="00513360">
        <w:rPr>
          <w:rFonts w:eastAsia="Arial"/>
          <w:color w:val="000000" w:themeColor="text1"/>
        </w:rPr>
        <w:t xml:space="preserve"> have varied this protocol </w:t>
      </w:r>
      <w:r w:rsidR="000E3804">
        <w:rPr>
          <w:rFonts w:eastAsia="Arial"/>
          <w:color w:val="000000" w:themeColor="text1"/>
        </w:rPr>
        <w:t>using</w:t>
      </w:r>
      <w:r w:rsidR="00705640" w:rsidRPr="00513360">
        <w:rPr>
          <w:rFonts w:eastAsia="Arial"/>
          <w:color w:val="000000" w:themeColor="text1"/>
        </w:rPr>
        <w:t xml:space="preserve"> a protease inhibitor</w:t>
      </w:r>
      <w:r w:rsidR="00705640" w:rsidRPr="00513360">
        <w:rPr>
          <w:rFonts w:eastAsia="Arial"/>
          <w:color w:val="000000" w:themeColor="text1"/>
        </w:rPr>
        <w:fldChar w:fldCharType="begin" w:fldLock="1"/>
      </w:r>
      <w:r w:rsidR="00F96164">
        <w:rPr>
          <w:rFonts w:eastAsia="Arial"/>
          <w:color w:val="000000" w:themeColor="text1"/>
        </w:rPr>
        <w:instrText>ADDIN CSL_CITATION {"citationItems":[{"id":"ITEM-1","itemData":{"DOI":"10.1310/sci2503-214","ISSN":"1082-0744","PMID":"31548788","abstract":"&lt;p&gt;Objective: To evaluate whether urinary antimicrobial peptides (AMPs) can discriminate between asymptomatic bacteriuria (ASB) and urinary tract infection (UTI) in pediatric patients with neurogenic bladder (NGB). Design/Methods: Bladder urine was collected from pediatric patients (≤18 years old) with NGB without augmentation cystoplasty. Patients were divided into the following groups based on symptomatology and results of urinalysis/urine culture: (a) UTI, (b) ASB, and (c) sterile. Urine AMPs β defense 1 (BD-1), neutrophil gelatinase-associated lipocalin (NGAL), cathelicidin (LL-37), hepatocarcinoma-intestine-pancreas/pancreatitis-associated protein (HIP/PAP), and human α defensin 5 (HD-5) were compared between groups by enzyme-linked immunosorbent assays. In addition, urines from pediatric controls without NGB or UTI were also analyzed. Significance was determined using Student's t test for parametric or Mann-Whitney U test for nonparametric data. A p value of &amp;lt;.05 was considered significant. Results: Thirty-six patients with NGB from a spinal dysraphism were evaluated: UTI, n = 6; ASB, n = 18; sterile, n = 12. These groups did not differ significantly by age but did significantly differ by gender ( p = .0139). NGAL significantly differed between UTI and ASB groups (median 38.5 ng/mg vs 15.5 ng/mg, respectively; p = .0197) with a sensitivity and specificity of 82.4% and 83.3%, respectively. HIP/PAP, BD-1, HD-5, LL-37, and NGAL levels were all significantly higher in sterile NGB urines compared to 17 non-NGB pediatric controls ( p &amp;lt; .0001, p = .0020, p = .0035, p = .0006, and p = .0339, respectively). Conclusion: All five urinary AMPs evaluated were significantly elevated in NGB patients compared to controls. NGAL levels may help differentiate between UTI and ASB in pediatric NGB patients.&lt;/p&gt;","author":[{"dropping-particle":"","family":"Gupta","given":"Sudipti","non-dropping-particle":"","parse-names":false,"suffix":""},{"dropping-particle":"","family":"Preece","given":"Janae","non-dropping-particle":"","parse-names":false,"suffix":""},{"dropping-particle":"","family":"Haynes","given":"Andria","non-dropping-particle":"","parse-names":false,"suffix":""},{"dropping-particle":"","family":"Becknell","given":"Brian","non-dropping-particle":"","parse-names":false,"suffix":""},{"dropping-particle":"","family":"Ching","given":"Christina","non-dropping-particle":"","parse-names":false,"suffix":""}],"container-title":"Topics in Spinal Cord Injury Rehabilitation","id":"ITEM-1","issue":"3","issued":{"date-parts":[["2019","6"]]},"page":"214-221","title":"Differentiating Asymptomatic Bacteriuria From Urinary Tract Infection in the Pediatric Neurogenic Bladder Population: NGAL As a Promising Biomarker","type":"article-journal","volume":"25"},"uris":["http://www.mendeley.com/documents/?uuid=a83ce221-41ae-309d-be6d-2e2770cf62ef"]}],"mendeley":{"formattedCitation":"&lt;sup&gt;26&lt;/sup&gt;","plainTextFormattedCitation":"26","previouslyFormattedCitation":"&lt;sup&gt;27&lt;/sup&gt;"},"properties":{"noteIndex":0},"schema":"https://github.com/citation-style-language/schema/raw/master/csl-citation.json"}</w:instrText>
      </w:r>
      <w:r w:rsidR="00705640" w:rsidRPr="00513360">
        <w:rPr>
          <w:rFonts w:eastAsia="Arial"/>
          <w:color w:val="000000" w:themeColor="text1"/>
        </w:rPr>
        <w:fldChar w:fldCharType="separate"/>
      </w:r>
      <w:r w:rsidR="00F96164" w:rsidRPr="00F96164">
        <w:rPr>
          <w:rFonts w:eastAsia="Arial"/>
          <w:noProof/>
          <w:color w:val="000000" w:themeColor="text1"/>
          <w:vertAlign w:val="superscript"/>
        </w:rPr>
        <w:t>26</w:t>
      </w:r>
      <w:r w:rsidR="00705640" w:rsidRPr="00513360">
        <w:rPr>
          <w:rFonts w:eastAsia="Arial"/>
          <w:color w:val="000000" w:themeColor="text1"/>
        </w:rPr>
        <w:fldChar w:fldCharType="end"/>
      </w:r>
      <w:r w:rsidR="00EC0271" w:rsidRPr="00513360">
        <w:rPr>
          <w:rFonts w:eastAsia="Arial"/>
          <w:color w:val="000000" w:themeColor="text1"/>
        </w:rPr>
        <w:t xml:space="preserve"> or filtrati</w:t>
      </w:r>
      <w:r w:rsidR="00A9481E">
        <w:rPr>
          <w:rFonts w:eastAsia="Arial"/>
          <w:color w:val="000000" w:themeColor="text1"/>
        </w:rPr>
        <w:t>ng</w:t>
      </w:r>
      <w:r w:rsidR="00EC0271" w:rsidRPr="00513360">
        <w:rPr>
          <w:rFonts w:eastAsia="Arial"/>
          <w:color w:val="000000" w:themeColor="text1"/>
        </w:rPr>
        <w:t xml:space="preserve"> the urine specimen rather than </w:t>
      </w:r>
      <w:r w:rsidR="00EC0271" w:rsidRPr="00513360">
        <w:rPr>
          <w:rFonts w:eastAsia="Arial"/>
          <w:color w:val="000000" w:themeColor="text1"/>
        </w:rPr>
        <w:lastRenderedPageBreak/>
        <w:t>centrifugation to adapt the protocol to settings without such equipment</w:t>
      </w:r>
      <w:r w:rsidR="00EC0271" w:rsidRPr="00513360">
        <w:rPr>
          <w:rFonts w:eastAsia="Arial"/>
          <w:color w:val="000000" w:themeColor="text1"/>
        </w:rPr>
        <w:fldChar w:fldCharType="begin" w:fldLock="1"/>
      </w:r>
      <w:r w:rsidR="00F96164">
        <w:rPr>
          <w:rFonts w:eastAsia="Arial"/>
          <w:color w:val="000000" w:themeColor="text1"/>
        </w:rPr>
        <w:instrText>ADDIN CSL_CITATION {"citationItems":[{"id":"ITEM-1","itemData":{"DOI":"10.1016/j.jpeds.2019.01.012","ISSN":"10976833","abstract":"Objective: To determine whether treatment for urinary tract infections in children could be individualized using biomarkers for acute pyelonephritis. Study design: We enrolled 61 children with febrile urinary tract infections, collected blood and urine samples, and performed a renal scan within 2 weeks of diagnosis to identify those with pyelonephritis. Renal scans were interpreted centrally by 2 experts. We measured inflammatory proteins in blood and urine using LUMINEX or an enzyme-linked immunosorbent assay. We evaluated serum RNA expression using RNA sequencing in a subset of children. Finally, for children with Escherichia coli isolated from urine cultures, we performed a polymerase chain reaction for 4 previously identified virulence genes. Results: Urinary markers that best differentiated pyelonephritis from cystitis included chemokine (C-X-C motif) ligand (CXCL)1, CXCL9, CXCL12, C-C motif chemokine ligand 2, INF γ, and IL-15. Serum procalcitonin was the best serum marker for pyelonephritis. Genes in the interferon-γ pathway were upregulated in serum of children with pyelonephritis. The presence of E coli virulence genes did not correlate with pyelonephritis. Conclusions: Immune response to pyelonephritis and cystitis differs quantitatively and qualitatively; this may be useful in differentiating these 2 conditions.","author":[{"dropping-particle":"","family":"Shaikh","given":"Nader","non-dropping-particle":"","parse-names":false,"suffix":""},{"dropping-particle":"","family":"Martin","given":"Judith M.","non-dropping-particle":"","parse-names":false,"suffix":""},{"dropping-particle":"","family":"Hoberman","given":"Alejandro","non-dropping-particle":"","parse-names":false,"suffix":""},{"dropping-particle":"","family":"Skae","given":"Megan","non-dropping-particle":"","parse-names":false,"suffix":""},{"dropping-particle":"","family":"Milkovich","given":"Linette","non-dropping-particle":"","parse-names":false,"suffix":""},{"dropping-particle":"","family":"Nowalk","given":"Andrew","non-dropping-particle":"","parse-names":false,"suffix":""},{"dropping-particle":"","family":"McElheny","given":"Christi","non-dropping-particle":"","parse-names":false,"suffix":""},{"dropping-particle":"","family":"Hickey","given":"Robert W.","non-dropping-particle":"","parse-names":false,"suffix":""},{"dropping-particle":"","family":"Kearney","given":"Diana","non-dropping-particle":"","parse-names":false,"suffix":""},{"dropping-particle":"","family":"Majd","given":"Massoud","non-dropping-particle":"","parse-names":false,"suffix":""},{"dropping-particle":"","family":"Shalaby-Rana","given":"Eglal","non-dropping-particle":"","parse-names":false,"suffix":""},{"dropping-particle":"","family":"Tseng","given":"George","non-dropping-particle":"","parse-names":false,"suffix":""},{"dropping-particle":"","family":"Alcorn","given":"John F.","non-dropping-particle":"","parse-names":false,"suffix":""},{"dropping-particle":"","family":"Kolls","given":"Jay","non-dropping-particle":"","parse-names":false,"suffix":""},{"dropping-particle":"","family":"Kurs-Lasky","given":"Marcia","non-dropping-particle":"","parse-names":false,"suffix":""},{"dropping-particle":"","family":"Huo","given":"Zhiguang","non-dropping-particle":"","parse-names":false,"suffix":""},{"dropping-particle":"","family":"Horne","given":"William","non-dropping-particle":"","parse-names":false,"suffix":""},{"dropping-particle":"","family":"Lockhart","given":"Greg","non-dropping-particle":"","parse-names":false,"suffix":""},{"dropping-particle":"","family":"Pohl","given":"Hans","non-dropping-particle":"","parse-names":false,"suffix":""},{"dropping-particle":"","family":"Shope","given":"Timothy R.","non-dropping-particle":"","parse-names":false,"suffix":""}],"container-title":"Journal of Pediatrics","id":"ITEM-1","issued":{"date-parts":[["2019"]]},"page":"146-153.e1","publisher":"Elsevier Inc","title":"Host and Bacterial Markers that Differ in Children with Cystitis and Pyelonephritis","type":"article-journal","volume":"209"},"uris":["http://www.mendeley.com/documents/?uuid=6e164aa1-6ce3-43c9-8213-33e355df6574"]},{"id":"ITEM-2","itemData":{"DOI":"10.1007/s00467-019-04403-7","ISSN":"1432198X","PMID":"31758242","abstract":"Background: The specificity of the leukocyte esterase test (87%) is suboptimal. The objective of this study was to identify more specific screening tests that could reduce the number of children who unnecessarily receive antimicrobials to treat a presumed urinary tract infection (UTI). Methods: Prospective cross-sectional study to compare inflammatory proteins in blood and urine samples collected at the time of a presumptive diagnosis of UTI. We also evaluated serum RNA expression in a subset. Results: We enrolled 200 children; of these, 89 were later demonstrated not to have a UTI based on the results of the urine culture obtained. Urinary proteins that best discriminated between children with UTI and no UTI were involved in T cell response proliferation (IL-9, IL-2), chemoattractants (CXCL12, CXCL1, CXCL8), the cytokine/interferon pathway (IL-13, IL-2, INFγ), or involved in innate immunity (NGAL). The predictive power (as measured by the area under the curve) of a combination of four urinary markers (IL-2, IL-9, IL-8, and NGAL) was 0.94. Genes in the pathways related to inflammation were also upregulated in serum of children with UTI. Conclusions: Urinary proteins involved in the inflammatory response may be useful in identifying children with false positive results with current screening tests for UTI; this may reduce unnecessary treatment.","author":[{"dropping-particle":"","family":"Shaikh","given":"Nader","non-dropping-particle":"","parse-names":false,"suffix":""},{"dropping-particle":"","family":"Martin","given":"Judith M.","non-dropping-particle":"","parse-names":false,"suffix":""},{"dropping-particle":"","family":"Hoberman","given":"Alejandro","non-dropping-particle":"","parse-names":false,"suffix":""},{"dropping-particle":"","family":"Skae","given":"Megan","non-dropping-particle":"","parse-names":false,"suffix":""},{"dropping-particle":"","family":"Milkovich","given":"Linette","non-dropping-particle":"","parse-names":false,"suffix":""},{"dropping-particle":"","family":"McElheny","given":"Christi","non-dropping-particle":"","parse-names":false,"suffix":""},{"dropping-particle":"","family":"Hickey","given":"Robert W.","non-dropping-particle":"","parse-names":false,"suffix":""},{"dropping-particle":"V.","family":"Gabriel","given":"Lucine","non-dropping-particle":"","parse-names":false,"suffix":""},{"dropping-particle":"","family":"Kearney","given":"Diana H.","non-dropping-particle":"","parse-names":false,"suffix":""},{"dropping-particle":"","family":"Majd","given":"Massoud","non-dropping-particle":"","parse-names":false,"suffix":""},{"dropping-particle":"","family":"Shalaby-Rana","given":"Eglal","non-dropping-particle":"","parse-names":false,"suffix":""},{"dropping-particle":"","family":"Tseng","given":"George","non-dropping-particle":"","parse-names":false,"suffix":""},{"dropping-particle":"","family":"Kolls","given":"Jay","non-dropping-particle":"","parse-names":false,"suffix":""},{"dropping-particle":"","family":"Horne","given":"William","non-dropping-particle":"","parse-names":false,"suffix":""},{"dropping-particle":"","family":"Huo","given":"Zhiguang","non-dropping-particle":"","parse-names":false,"suffix":""},{"dropping-particle":"","family":"Shope","given":"Timothy R.","non-dropping-particle":"","parse-names":false,"suffix":""}],"container-title":"Pediatric Nephrology","id":"ITEM-2","issue":"2","issued":{"date-parts":[["2020","2","1"]]},"page":"321-329","publisher":"Springer","title":"Biomarkers that differentiate false positive urinalyses from true urinary tract infection","type":"article-journal","volume":"35"},"uris":["http://www.mendeley.com/documents/?uuid=8b5a12d4-bae1-3964-9d42-9ada8a69bd5f"]}],"mendeley":{"formattedCitation":"&lt;sup&gt;4, 27&lt;/sup&gt;","manualFormatting":"4,28","plainTextFormattedCitation":"4, 27","previouslyFormattedCitation":"&lt;sup&gt;4, 28&lt;/sup&gt;"},"properties":{"noteIndex":0},"schema":"https://github.com/citation-style-language/schema/raw/master/csl-citation.json"}</w:instrText>
      </w:r>
      <w:r w:rsidR="00EC0271" w:rsidRPr="00513360">
        <w:rPr>
          <w:rFonts w:eastAsia="Arial"/>
          <w:color w:val="000000" w:themeColor="text1"/>
        </w:rPr>
        <w:fldChar w:fldCharType="separate"/>
      </w:r>
      <w:r w:rsidR="00761CB6" w:rsidRPr="00513360">
        <w:rPr>
          <w:rFonts w:eastAsia="Arial"/>
          <w:noProof/>
          <w:color w:val="000000" w:themeColor="text1"/>
          <w:vertAlign w:val="superscript"/>
        </w:rPr>
        <w:t>4,28</w:t>
      </w:r>
      <w:r w:rsidR="00EC0271" w:rsidRPr="00513360">
        <w:rPr>
          <w:rFonts w:eastAsia="Arial"/>
          <w:color w:val="000000" w:themeColor="text1"/>
        </w:rPr>
        <w:fldChar w:fldCharType="end"/>
      </w:r>
      <w:r w:rsidR="000E3804">
        <w:rPr>
          <w:rFonts w:eastAsia="Arial"/>
          <w:color w:val="000000" w:themeColor="text1"/>
        </w:rPr>
        <w:t>.</w:t>
      </w:r>
      <w:r w:rsidR="006A177E" w:rsidRPr="00513360">
        <w:rPr>
          <w:rFonts w:eastAsia="Arial"/>
          <w:color w:val="000000" w:themeColor="text1"/>
        </w:rPr>
        <w:t xml:space="preserve"> </w:t>
      </w:r>
      <w:r w:rsidR="00E9510C" w:rsidRPr="00513360">
        <w:rPr>
          <w:rFonts w:eastAsia="Arial"/>
          <w:color w:val="000000" w:themeColor="text1"/>
        </w:rPr>
        <w:t xml:space="preserve">A major limitation to </w:t>
      </w:r>
      <w:r w:rsidR="00A9481E">
        <w:rPr>
          <w:rFonts w:eastAsia="Arial"/>
          <w:color w:val="000000" w:themeColor="text1"/>
        </w:rPr>
        <w:t>creating</w:t>
      </w:r>
      <w:r w:rsidR="00E9510C" w:rsidRPr="00513360">
        <w:rPr>
          <w:rFonts w:eastAsia="Arial"/>
          <w:color w:val="000000" w:themeColor="text1"/>
        </w:rPr>
        <w:t xml:space="preserve"> a single, standard protocol is that various biomarkers have differing </w:t>
      </w:r>
      <w:r w:rsidR="00BB40B4" w:rsidRPr="00513360">
        <w:rPr>
          <w:rFonts w:eastAsia="Arial"/>
          <w:color w:val="000000" w:themeColor="text1"/>
        </w:rPr>
        <w:t>properties</w:t>
      </w:r>
      <w:r w:rsidR="00E9510C" w:rsidRPr="00513360">
        <w:rPr>
          <w:rFonts w:eastAsia="Arial"/>
          <w:color w:val="000000" w:themeColor="text1"/>
        </w:rPr>
        <w:t xml:space="preserve">, which may affect processing considerations. Additionally, downstream applications differ based on study design, which may also affect processing. </w:t>
      </w:r>
      <w:r w:rsidR="00A9481E">
        <w:rPr>
          <w:rFonts w:eastAsia="Arial"/>
          <w:color w:val="000000" w:themeColor="text1"/>
        </w:rPr>
        <w:t>We</w:t>
      </w:r>
      <w:r w:rsidR="00E9510C" w:rsidRPr="00513360">
        <w:rPr>
          <w:rFonts w:eastAsia="Arial"/>
          <w:color w:val="000000" w:themeColor="text1"/>
        </w:rPr>
        <w:t xml:space="preserve"> have highlighted steps in </w:t>
      </w:r>
      <w:r w:rsidR="00313F64">
        <w:rPr>
          <w:rFonts w:eastAsia="Arial"/>
          <w:color w:val="000000" w:themeColor="text1"/>
        </w:rPr>
        <w:t>this</w:t>
      </w:r>
      <w:r w:rsidR="00E9510C" w:rsidRPr="00513360">
        <w:rPr>
          <w:rFonts w:eastAsia="Arial"/>
          <w:color w:val="000000" w:themeColor="text1"/>
        </w:rPr>
        <w:t xml:space="preserve"> protocol to signal researchers of places where consideration may be needed based on specifics of their research design.</w:t>
      </w:r>
      <w:r w:rsidR="00BB40B4" w:rsidRPr="00513360">
        <w:rPr>
          <w:rFonts w:eastAsia="Arial"/>
          <w:color w:val="000000" w:themeColor="text1"/>
        </w:rPr>
        <w:t xml:space="preserve"> </w:t>
      </w:r>
      <w:r w:rsidR="00E9510C" w:rsidRPr="00513360">
        <w:rPr>
          <w:rFonts w:eastAsia="Arial"/>
          <w:color w:val="000000" w:themeColor="text1"/>
        </w:rPr>
        <w:t>Finally, t</w:t>
      </w:r>
      <w:r w:rsidR="006A177E" w:rsidRPr="00513360">
        <w:rPr>
          <w:rFonts w:eastAsia="Arial"/>
          <w:color w:val="000000" w:themeColor="text1"/>
        </w:rPr>
        <w:t xml:space="preserve">his protocol is written </w:t>
      </w:r>
      <w:r w:rsidR="00FA3F4F" w:rsidRPr="00513360">
        <w:rPr>
          <w:rFonts w:eastAsia="Arial"/>
          <w:color w:val="000000" w:themeColor="text1"/>
        </w:rPr>
        <w:t>with a focus on</w:t>
      </w:r>
      <w:r w:rsidR="006A177E" w:rsidRPr="00513360">
        <w:rPr>
          <w:rFonts w:eastAsia="Arial"/>
          <w:color w:val="000000" w:themeColor="text1"/>
        </w:rPr>
        <w:t xml:space="preserve"> urine</w:t>
      </w:r>
      <w:r w:rsidR="00222C9E" w:rsidRPr="00513360">
        <w:rPr>
          <w:rFonts w:eastAsia="Arial"/>
          <w:color w:val="000000" w:themeColor="text1"/>
        </w:rPr>
        <w:t xml:space="preserve"> protein</w:t>
      </w:r>
      <w:r w:rsidR="006A177E" w:rsidRPr="00513360">
        <w:rPr>
          <w:rFonts w:eastAsia="Arial"/>
          <w:color w:val="000000" w:themeColor="text1"/>
        </w:rPr>
        <w:t xml:space="preserve"> biomarkers often investigated in UTI studies</w:t>
      </w:r>
      <w:r w:rsidR="002B4EDF" w:rsidRPr="00513360">
        <w:rPr>
          <w:rFonts w:eastAsia="Arial"/>
          <w:color w:val="000000" w:themeColor="text1"/>
        </w:rPr>
        <w:t xml:space="preserve">. </w:t>
      </w:r>
      <w:r w:rsidR="00617E9B" w:rsidRPr="00513360">
        <w:rPr>
          <w:rFonts w:eastAsia="Arial"/>
          <w:color w:val="000000" w:themeColor="text1"/>
        </w:rPr>
        <w:t>Samples collected for unbiased method</w:t>
      </w:r>
      <w:r w:rsidR="002B4EDF" w:rsidRPr="00513360">
        <w:rPr>
          <w:rFonts w:eastAsia="Arial"/>
          <w:color w:val="000000" w:themeColor="text1"/>
        </w:rPr>
        <w:t>ologies</w:t>
      </w:r>
      <w:r w:rsidR="00617E9B" w:rsidRPr="00513360">
        <w:rPr>
          <w:rFonts w:eastAsia="Arial"/>
          <w:color w:val="000000" w:themeColor="text1"/>
        </w:rPr>
        <w:t>, such as mass spectrometry</w:t>
      </w:r>
      <w:r w:rsidR="000E592E" w:rsidRPr="00513360">
        <w:rPr>
          <w:rFonts w:eastAsia="Arial"/>
          <w:color w:val="000000" w:themeColor="text1"/>
        </w:rPr>
        <w:t>, may require additional considerations</w:t>
      </w:r>
      <w:r w:rsidR="00234387" w:rsidRPr="00513360">
        <w:rPr>
          <w:rFonts w:eastAsia="Arial"/>
          <w:color w:val="000000" w:themeColor="text1"/>
        </w:rPr>
        <w:fldChar w:fldCharType="begin" w:fldLock="1"/>
      </w:r>
      <w:r w:rsidR="00F96164">
        <w:rPr>
          <w:rFonts w:eastAsia="Arial"/>
          <w:color w:val="000000" w:themeColor="text1"/>
        </w:rPr>
        <w:instrText>ADDIN CSL_CITATION {"citationItems":[{"id":"ITEM-1","itemData":{"DOI":"10.1080/14789450.2016.1190651","ISSN":"1478-9450","abstract":"ABSTRACT: Introduction: Urine is a highly desirable biospecimen for biomarker analysis because it can be collected recurrently by non-invasive techniques, in relatively large volumes. Urine contains cellular elements, biochemicals, and proteins derived from glomerular filtration of plasma, renal tubule excretion, and urogenital tract secretions that reflect, at a given time point, an individual’s metabolic and pathophysiologic state. Areas covered: High-resolution mass spectrometry, coupled with state of the art fractionation systems are revealing the plethora of diagnostic/prognostic proteomic information existing within urinary exosomes, glycoproteins, and proteins. Affinity capture pre-processing techniques such as combinatorial peptide ligand libraries and biomarker harvesting hydrogel nanoparticles are enabling measurement/identification of previously undetectable urinary proteins. Expert commentary: Future challenges in the urinary proteomics field include a) defining either single or multiple, universally applicable data normalization methods for comparing results within and between individual patients/data sets, and b) defining expected urinary protein levels in healthy individuals.","author":[{"dropping-particle":"","family":"Harpole","given":"Michael","non-dropping-particle":"","parse-names":false,"suffix":""},{"dropping-particle":"","family":"Davis","given":"Justin","non-dropping-particle":"","parse-names":false,"suffix":""},{"dropping-particle":"","family":"Espina","given":"Virginia","non-dropping-particle":"","parse-names":false,"suffix":""}],"container-title":"Expert Review of Proteomics","id":"ITEM-1","issue":"6","issued":{"date-parts":[["2016","6","2"]]},"page":"609-626","publisher":"Taylor and Francis Ltd","title":"Current state of the art for enhancing urine biomarker discovery","type":"article-journal","volume":"13"},"uris":["http://www.mendeley.com/documents/?uuid=efe170fe-f200-3722-b0c7-df1fd0efd5c1"]}],"mendeley":{"formattedCitation":"&lt;sup&gt;28&lt;/sup&gt;","plainTextFormattedCitation":"28","previouslyFormattedCitation":"&lt;sup&gt;29&lt;/sup&gt;"},"properties":{"noteIndex":0},"schema":"https://github.com/citation-style-language/schema/raw/master/csl-citation.json"}</w:instrText>
      </w:r>
      <w:r w:rsidR="00234387" w:rsidRPr="00513360">
        <w:rPr>
          <w:rFonts w:eastAsia="Arial"/>
          <w:color w:val="000000" w:themeColor="text1"/>
        </w:rPr>
        <w:fldChar w:fldCharType="separate"/>
      </w:r>
      <w:r w:rsidR="00F96164" w:rsidRPr="00F96164">
        <w:rPr>
          <w:rFonts w:eastAsia="Arial"/>
          <w:noProof/>
          <w:color w:val="000000" w:themeColor="text1"/>
          <w:vertAlign w:val="superscript"/>
        </w:rPr>
        <w:t>28</w:t>
      </w:r>
      <w:r w:rsidR="00234387" w:rsidRPr="00513360">
        <w:rPr>
          <w:rFonts w:eastAsia="Arial"/>
          <w:color w:val="000000" w:themeColor="text1"/>
        </w:rPr>
        <w:fldChar w:fldCharType="end"/>
      </w:r>
      <w:r w:rsidR="00234387" w:rsidRPr="00513360">
        <w:rPr>
          <w:rFonts w:eastAsia="Arial"/>
          <w:color w:val="000000" w:themeColor="text1"/>
        </w:rPr>
        <w:t>.</w:t>
      </w:r>
      <w:r w:rsidR="000E592E" w:rsidRPr="00513360">
        <w:rPr>
          <w:rFonts w:eastAsia="Arial"/>
          <w:color w:val="000000" w:themeColor="text1"/>
        </w:rPr>
        <w:t xml:space="preserve"> Further,</w:t>
      </w:r>
      <w:r w:rsidR="006A177E" w:rsidRPr="00513360">
        <w:rPr>
          <w:rFonts w:eastAsia="Arial"/>
          <w:color w:val="000000" w:themeColor="text1"/>
        </w:rPr>
        <w:t xml:space="preserve"> </w:t>
      </w:r>
      <w:r w:rsidR="000E592E" w:rsidRPr="00513360">
        <w:rPr>
          <w:rFonts w:eastAsia="Arial"/>
          <w:color w:val="000000" w:themeColor="text1"/>
        </w:rPr>
        <w:t xml:space="preserve">other </w:t>
      </w:r>
      <w:r w:rsidR="006A177E" w:rsidRPr="00513360">
        <w:rPr>
          <w:rFonts w:eastAsia="Arial"/>
          <w:color w:val="000000" w:themeColor="text1"/>
        </w:rPr>
        <w:t>novel biomarkers,</w:t>
      </w:r>
      <w:r w:rsidR="00ED62F8" w:rsidRPr="00513360">
        <w:rPr>
          <w:rFonts w:eastAsia="Arial"/>
          <w:color w:val="000000" w:themeColor="text1"/>
        </w:rPr>
        <w:t xml:space="preserve"> such as RNA markers,</w:t>
      </w:r>
      <w:r w:rsidR="006A177E" w:rsidRPr="00513360">
        <w:rPr>
          <w:rFonts w:eastAsia="Arial"/>
          <w:color w:val="000000" w:themeColor="text1"/>
        </w:rPr>
        <w:t xml:space="preserve"> </w:t>
      </w:r>
      <w:r w:rsidR="00222C9E" w:rsidRPr="00513360">
        <w:rPr>
          <w:rFonts w:eastAsia="Arial"/>
          <w:color w:val="000000" w:themeColor="text1"/>
        </w:rPr>
        <w:t xml:space="preserve">will require </w:t>
      </w:r>
      <w:r w:rsidR="00B2213B" w:rsidRPr="00513360">
        <w:rPr>
          <w:rFonts w:eastAsia="Arial"/>
          <w:color w:val="000000" w:themeColor="text1"/>
        </w:rPr>
        <w:t xml:space="preserve">a distinct protocol for optimal processing and storage. </w:t>
      </w:r>
      <w:r w:rsidR="00107F77" w:rsidRPr="00513360">
        <w:rPr>
          <w:rFonts w:eastAsia="Arial"/>
          <w:color w:val="000000" w:themeColor="text1"/>
        </w:rPr>
        <w:t>P</w:t>
      </w:r>
      <w:r w:rsidR="006A177E" w:rsidRPr="00513360">
        <w:rPr>
          <w:rFonts w:eastAsia="Arial"/>
          <w:color w:val="000000" w:themeColor="text1"/>
        </w:rPr>
        <w:t>rotocols are elsewhere regarding sample considerations for urobiome studies</w:t>
      </w:r>
      <w:r w:rsidR="006A177E" w:rsidRPr="00513360">
        <w:rPr>
          <w:rFonts w:eastAsia="Arial"/>
          <w:color w:val="000000" w:themeColor="text1"/>
        </w:rPr>
        <w:fldChar w:fldCharType="begin" w:fldLock="1"/>
      </w:r>
      <w:r w:rsidR="00F96164">
        <w:rPr>
          <w:rFonts w:eastAsia="Arial"/>
          <w:color w:val="000000" w:themeColor="text1"/>
        </w:rPr>
        <w:instrText>ADDIN CSL_CITATION {"citationItems":[{"id":"ITEM-1","itemData":{"DOI":"10.1038/s41598-019-49823-5","ISSN":"2045-2322","abstract":"Standardized conditions for collection, preservation and storage of urine for microbiome research have not been established. We aimed to identify the effects of the use of preservative AssayAssure® (AA), and the effects of storage time and temperatures on reproducibility of urine microbiome results. We sequenced the V3–4 segment of the 16S rRNA gene to characterize the bacterial community in the urine of a cohort of women. Each woman provided a single voided urine sample, which was divided into aliquots and stored with and without AA, at three different temperatures (room temperature [RT], 4 °C, or −20 °C), and for various time periods up to 4 days. There were significant microbiome differences in urine specimens stored with and without AA at all temperatures, but the most significant differences were observed in alpha diversity (estimated number of taxa) at RT. Specimens preserved at 4 °C and −20 °C for up to 4 days with or without AA had no significant alpha diversity differences. However, significant alpha diversity differences were observed in samples stored without AA at RT. Generally, there was greater microbiome preservation with AA than without AA at all time points and temperatures, although not all results were statistically significant. Addition of AA preservative, shorter storage times, and colder temperatures are most favorable for urinary microbiome reproducibility.","author":[{"dropping-particle":"","family":"Jung","given":"Carrie E.","non-dropping-particle":"","parse-names":false,"suffix":""},{"dropping-particle":"","family":"Chopyk","given":"Jessica","non-dropping-particle":"","parse-names":false,"suffix":""},{"dropping-particle":"","family":"Shin","given":"Ji Hyun","non-dropping-particle":"","parse-names":false,"suffix":""},{"dropping-particle":"","family":"Lukacz","given":"Emily S.","non-dropping-particle":"","parse-names":false,"suffix":""},{"dropping-particle":"","family":"Brubaker","given":"Linda","non-dropping-particle":"","parse-names":false,"suffix":""},{"dropping-particle":"","family":"Schwanemann","given":"Leila K.","non-dropping-particle":"","parse-names":false,"suffix":""},{"dropping-particle":"","family":"Knight","given":"Rob","non-dropping-particle":"","parse-names":false,"suffix":""},{"dropping-particle":"","family":"Wolfe","given":"Alan J.","non-dropping-particle":"","parse-names":false,"suffix":""},{"dropping-particle":"","family":"Pride","given":"David T.","non-dropping-particle":"","parse-names":false,"suffix":""}],"container-title":"Scientific Reports","id":"ITEM-1","issue":"1","issued":{"date-parts":[["2019","12","16"]]},"page":"13409","publisher":"Nature Publishing Group","title":"Benchmarking urine storage and collection conditions for evaluating the female urinary microbiome","type":"article-journal","volume":"9"},"uris":["http://www.mendeley.com/documents/?uuid=8231b957-a1b1-3217-a7f4-884e2b2f899e"]}],"mendeley":{"formattedCitation":"&lt;sup&gt;29&lt;/sup&gt;","plainTextFormattedCitation":"29","previouslyFormattedCitation":"&lt;sup&gt;30&lt;/sup&gt;"},"properties":{"noteIndex":0},"schema":"https://github.com/citation-style-language/schema/raw/master/csl-citation.json"}</w:instrText>
      </w:r>
      <w:r w:rsidR="006A177E" w:rsidRPr="00513360">
        <w:rPr>
          <w:rFonts w:eastAsia="Arial"/>
          <w:color w:val="000000" w:themeColor="text1"/>
        </w:rPr>
        <w:fldChar w:fldCharType="separate"/>
      </w:r>
      <w:r w:rsidR="00F96164" w:rsidRPr="00F96164">
        <w:rPr>
          <w:rFonts w:eastAsia="Arial"/>
          <w:noProof/>
          <w:color w:val="000000" w:themeColor="text1"/>
          <w:vertAlign w:val="superscript"/>
        </w:rPr>
        <w:t>29</w:t>
      </w:r>
      <w:r w:rsidR="006A177E" w:rsidRPr="00513360">
        <w:rPr>
          <w:rFonts w:eastAsia="Arial"/>
          <w:color w:val="000000" w:themeColor="text1"/>
        </w:rPr>
        <w:fldChar w:fldCharType="end"/>
      </w:r>
      <w:r w:rsidR="006A177E" w:rsidRPr="00513360">
        <w:rPr>
          <w:rFonts w:eastAsia="Arial"/>
          <w:color w:val="000000" w:themeColor="text1"/>
        </w:rPr>
        <w:t>.</w:t>
      </w:r>
    </w:p>
    <w:p w14:paraId="78728D18" w14:textId="706614AE" w:rsidR="00014314" w:rsidRPr="00513360" w:rsidRDefault="00014314" w:rsidP="001B1519">
      <w:pPr>
        <w:rPr>
          <w:color w:val="auto"/>
        </w:rPr>
      </w:pPr>
    </w:p>
    <w:p w14:paraId="2D96E92E" w14:textId="10B4E719" w:rsidR="00AA03DF" w:rsidRPr="00513360" w:rsidRDefault="00AA03DF" w:rsidP="00713D64">
      <w:pPr>
        <w:pStyle w:val="NormalWeb"/>
        <w:spacing w:before="0" w:beforeAutospacing="0" w:after="0" w:afterAutospacing="0"/>
        <w:rPr>
          <w:color w:val="808080"/>
        </w:rPr>
      </w:pPr>
      <w:r w:rsidRPr="00513360">
        <w:rPr>
          <w:b/>
          <w:bCs/>
        </w:rPr>
        <w:t xml:space="preserve">ACKNOWLEDGMENTS: </w:t>
      </w:r>
    </w:p>
    <w:p w14:paraId="1D79A0EA" w14:textId="5E35ECBD" w:rsidR="0065292B" w:rsidRPr="00A9481E" w:rsidRDefault="0065292B" w:rsidP="001B1519">
      <w:pPr>
        <w:rPr>
          <w:color w:val="000000" w:themeColor="text1"/>
        </w:rPr>
      </w:pPr>
      <w:r w:rsidRPr="00A9481E">
        <w:rPr>
          <w:color w:val="000000" w:themeColor="text1"/>
        </w:rPr>
        <w:t xml:space="preserve">No </w:t>
      </w:r>
      <w:r w:rsidR="00BC4603" w:rsidRPr="00A9481E">
        <w:rPr>
          <w:color w:val="000000" w:themeColor="text1"/>
        </w:rPr>
        <w:t xml:space="preserve">external </w:t>
      </w:r>
      <w:r w:rsidRPr="00A9481E">
        <w:rPr>
          <w:color w:val="000000" w:themeColor="text1"/>
        </w:rPr>
        <w:t>funding was obtained for this work</w:t>
      </w:r>
      <w:r w:rsidR="00F44A23" w:rsidRPr="00A9481E">
        <w:rPr>
          <w:color w:val="000000" w:themeColor="text1"/>
        </w:rPr>
        <w:t>. I</w:t>
      </w:r>
      <w:r w:rsidR="00BC4603" w:rsidRPr="00A9481E">
        <w:rPr>
          <w:color w:val="000000" w:themeColor="text1"/>
        </w:rPr>
        <w:t>nstitutional funds were used to obtain the data in this work.</w:t>
      </w:r>
    </w:p>
    <w:p w14:paraId="4E829C9E" w14:textId="77777777" w:rsidR="0065292B" w:rsidRPr="00513360" w:rsidRDefault="0065292B" w:rsidP="001B1519">
      <w:pPr>
        <w:rPr>
          <w:b/>
          <w:bCs/>
        </w:rPr>
      </w:pPr>
    </w:p>
    <w:p w14:paraId="4E0C3135" w14:textId="1C33FAD3" w:rsidR="007A4DD6" w:rsidRPr="00713D64" w:rsidRDefault="00AA03DF" w:rsidP="00713D64">
      <w:pPr>
        <w:pStyle w:val="NormalWeb"/>
        <w:spacing w:before="0" w:beforeAutospacing="0" w:after="0" w:afterAutospacing="0"/>
        <w:rPr>
          <w:color w:val="808080"/>
        </w:rPr>
      </w:pPr>
      <w:r w:rsidRPr="00513360">
        <w:rPr>
          <w:b/>
        </w:rPr>
        <w:t>DISCLOSURES</w:t>
      </w:r>
      <w:r w:rsidRPr="00513360">
        <w:rPr>
          <w:b/>
          <w:bCs/>
        </w:rPr>
        <w:t xml:space="preserve">:  </w:t>
      </w:r>
    </w:p>
    <w:p w14:paraId="52C118E3" w14:textId="261F940B" w:rsidR="0065292B" w:rsidRPr="00513360" w:rsidRDefault="0065292B" w:rsidP="007A4DD6">
      <w:pPr>
        <w:rPr>
          <w:color w:val="auto"/>
        </w:rPr>
      </w:pPr>
      <w:r w:rsidRPr="00513360">
        <w:rPr>
          <w:color w:val="auto"/>
        </w:rPr>
        <w:t>None of the authors have any conflicts of interest to disclose.</w:t>
      </w:r>
    </w:p>
    <w:p w14:paraId="66030076" w14:textId="77777777" w:rsidR="00AA03DF" w:rsidRPr="00513360" w:rsidRDefault="00AA03DF" w:rsidP="001B1519">
      <w:pPr>
        <w:rPr>
          <w:color w:val="auto"/>
        </w:rPr>
      </w:pPr>
    </w:p>
    <w:p w14:paraId="27A4233E" w14:textId="57670E8D" w:rsidR="006A177E" w:rsidRPr="000E3804" w:rsidRDefault="009726EE" w:rsidP="001B1519">
      <w:pPr>
        <w:rPr>
          <w:color w:val="808080"/>
        </w:rPr>
      </w:pPr>
      <w:r w:rsidRPr="00513360">
        <w:rPr>
          <w:b/>
          <w:bCs/>
        </w:rPr>
        <w:t>REFERENCES</w:t>
      </w:r>
      <w:r w:rsidR="00D04760" w:rsidRPr="00513360">
        <w:rPr>
          <w:b/>
          <w:bCs/>
        </w:rPr>
        <w:t>:</w:t>
      </w:r>
    </w:p>
    <w:p w14:paraId="372AC765" w14:textId="1B766A74" w:rsidR="00A9481E" w:rsidRPr="00513360" w:rsidRDefault="00A9481E" w:rsidP="00A9481E">
      <w:pPr>
        <w:pStyle w:val="ListParagraph"/>
        <w:numPr>
          <w:ilvl w:val="0"/>
          <w:numId w:val="28"/>
        </w:numPr>
        <w:ind w:left="0" w:firstLine="0"/>
        <w:rPr>
          <w:noProof/>
        </w:rPr>
      </w:pPr>
      <w:r w:rsidRPr="00A9481E">
        <w:rPr>
          <w:rFonts w:eastAsia="Arial"/>
          <w:color w:val="000000" w:themeColor="text1"/>
        </w:rPr>
        <w:fldChar w:fldCharType="begin" w:fldLock="1"/>
      </w:r>
      <w:r w:rsidRPr="00A9481E">
        <w:rPr>
          <w:rFonts w:eastAsia="Arial"/>
          <w:color w:val="000000" w:themeColor="text1"/>
        </w:rPr>
        <w:instrText xml:space="preserve">ADDIN Mendeley Bibliography CSL_BIBLIOGRAPHY </w:instrText>
      </w:r>
      <w:r w:rsidRPr="00A9481E">
        <w:rPr>
          <w:rFonts w:eastAsia="Arial"/>
          <w:color w:val="000000" w:themeColor="text1"/>
        </w:rPr>
        <w:fldChar w:fldCharType="separate"/>
      </w:r>
      <w:r w:rsidRPr="00513360">
        <w:rPr>
          <w:noProof/>
        </w:rPr>
        <w:t xml:space="preserve">Foxman, B. Epidemiology of urinary tract infections: Incidence, morbidity, and economic costs. </w:t>
      </w:r>
      <w:r w:rsidRPr="00A9481E">
        <w:rPr>
          <w:i/>
          <w:iCs/>
          <w:noProof/>
        </w:rPr>
        <w:t>American Journal of Medicine</w:t>
      </w:r>
      <w:r w:rsidRPr="00513360">
        <w:rPr>
          <w:noProof/>
        </w:rPr>
        <w:t xml:space="preserve">. </w:t>
      </w:r>
      <w:r w:rsidRPr="00A9481E">
        <w:rPr>
          <w:b/>
          <w:bCs/>
          <w:noProof/>
        </w:rPr>
        <w:t>113</w:t>
      </w:r>
      <w:r w:rsidRPr="00513360">
        <w:rPr>
          <w:noProof/>
        </w:rPr>
        <w:t xml:space="preserve"> (1 SUPPL. 1), 5–13</w:t>
      </w:r>
      <w:r>
        <w:rPr>
          <w:noProof/>
        </w:rPr>
        <w:t xml:space="preserve"> </w:t>
      </w:r>
      <w:r w:rsidRPr="00513360">
        <w:rPr>
          <w:noProof/>
        </w:rPr>
        <w:t>(2002).</w:t>
      </w:r>
    </w:p>
    <w:p w14:paraId="7F304128" w14:textId="43757141" w:rsidR="00A9481E" w:rsidRPr="00513360" w:rsidRDefault="00A9481E" w:rsidP="00A9481E">
      <w:pPr>
        <w:pStyle w:val="ListParagraph"/>
        <w:numPr>
          <w:ilvl w:val="0"/>
          <w:numId w:val="28"/>
        </w:numPr>
        <w:ind w:left="0" w:firstLine="0"/>
        <w:rPr>
          <w:noProof/>
        </w:rPr>
      </w:pPr>
      <w:r w:rsidRPr="00513360">
        <w:rPr>
          <w:noProof/>
        </w:rPr>
        <w:t>Forster, C.</w:t>
      </w:r>
      <w:r>
        <w:rPr>
          <w:noProof/>
        </w:rPr>
        <w:t xml:space="preserve"> </w:t>
      </w:r>
      <w:r w:rsidRPr="00513360">
        <w:rPr>
          <w:noProof/>
        </w:rPr>
        <w:t xml:space="preserve">S., Pohl, H. Diagnosis of urinary tract infection in the neuropathic bladder: Changing the paradigm to include the microbiome. </w:t>
      </w:r>
      <w:r w:rsidRPr="00513360">
        <w:rPr>
          <w:i/>
          <w:iCs/>
          <w:noProof/>
        </w:rPr>
        <w:t>Topics in Spinal Cord Injury Rehabilitation</w:t>
      </w:r>
      <w:r w:rsidRPr="00513360">
        <w:rPr>
          <w:noProof/>
        </w:rPr>
        <w:t xml:space="preserve">. </w:t>
      </w:r>
      <w:r w:rsidRPr="00513360">
        <w:rPr>
          <w:b/>
          <w:bCs/>
          <w:noProof/>
        </w:rPr>
        <w:t>25</w:t>
      </w:r>
      <w:r w:rsidRPr="00513360">
        <w:rPr>
          <w:noProof/>
        </w:rPr>
        <w:t xml:space="preserve"> (3)</w:t>
      </w:r>
      <w:r>
        <w:rPr>
          <w:noProof/>
        </w:rPr>
        <w:t xml:space="preserve"> </w:t>
      </w:r>
      <w:r w:rsidRPr="00513360">
        <w:rPr>
          <w:noProof/>
        </w:rPr>
        <w:t>(2019).</w:t>
      </w:r>
    </w:p>
    <w:p w14:paraId="7940A911" w14:textId="189339BD" w:rsidR="00A9481E" w:rsidRPr="00513360" w:rsidRDefault="00A9481E" w:rsidP="00A9481E">
      <w:pPr>
        <w:pStyle w:val="ListParagraph"/>
        <w:numPr>
          <w:ilvl w:val="0"/>
          <w:numId w:val="28"/>
        </w:numPr>
        <w:ind w:left="0" w:firstLine="0"/>
        <w:rPr>
          <w:noProof/>
        </w:rPr>
      </w:pPr>
      <w:r w:rsidRPr="00513360">
        <w:rPr>
          <w:noProof/>
        </w:rPr>
        <w:t>Gadalla, A.</w:t>
      </w:r>
      <w:r>
        <w:rPr>
          <w:noProof/>
        </w:rPr>
        <w:t xml:space="preserve"> </w:t>
      </w:r>
      <w:r w:rsidRPr="00513360">
        <w:rPr>
          <w:noProof/>
        </w:rPr>
        <w:t>A.</w:t>
      </w:r>
      <w:r>
        <w:rPr>
          <w:noProof/>
        </w:rPr>
        <w:t xml:space="preserve"> </w:t>
      </w:r>
      <w:r w:rsidRPr="00513360">
        <w:rPr>
          <w:noProof/>
        </w:rPr>
        <w:t xml:space="preserve">H. </w:t>
      </w:r>
      <w:r w:rsidRPr="000E3804">
        <w:rPr>
          <w:noProof/>
        </w:rPr>
        <w:t>et al.</w:t>
      </w:r>
      <w:r w:rsidRPr="00513360">
        <w:rPr>
          <w:noProof/>
        </w:rPr>
        <w:t xml:space="preserve"> Identification of clinical and urine biomarkers for uncomplicated urinary tract infection using machine learning algorithms. </w:t>
      </w:r>
      <w:r w:rsidRPr="00513360">
        <w:rPr>
          <w:i/>
          <w:iCs/>
          <w:noProof/>
        </w:rPr>
        <w:t>Scientific Reports</w:t>
      </w:r>
      <w:r w:rsidRPr="00513360">
        <w:rPr>
          <w:noProof/>
        </w:rPr>
        <w:t xml:space="preserve">. </w:t>
      </w:r>
      <w:r w:rsidRPr="00513360">
        <w:rPr>
          <w:b/>
          <w:bCs/>
          <w:noProof/>
        </w:rPr>
        <w:t>9</w:t>
      </w:r>
      <w:r w:rsidRPr="00513360">
        <w:rPr>
          <w:noProof/>
        </w:rPr>
        <w:t xml:space="preserve"> (1)</w:t>
      </w:r>
      <w:r>
        <w:rPr>
          <w:noProof/>
        </w:rPr>
        <w:t xml:space="preserve"> </w:t>
      </w:r>
      <w:r w:rsidRPr="00513360">
        <w:rPr>
          <w:noProof/>
        </w:rPr>
        <w:t>(2019).</w:t>
      </w:r>
    </w:p>
    <w:p w14:paraId="40A2F606" w14:textId="2821F0B5" w:rsidR="00A9481E" w:rsidRPr="00513360" w:rsidRDefault="00A9481E" w:rsidP="00A9481E">
      <w:pPr>
        <w:pStyle w:val="ListParagraph"/>
        <w:numPr>
          <w:ilvl w:val="0"/>
          <w:numId w:val="28"/>
        </w:numPr>
        <w:ind w:left="0" w:firstLine="0"/>
        <w:rPr>
          <w:noProof/>
        </w:rPr>
      </w:pPr>
      <w:r w:rsidRPr="00513360">
        <w:rPr>
          <w:noProof/>
        </w:rPr>
        <w:t xml:space="preserve">Shaikh, N. </w:t>
      </w:r>
      <w:r w:rsidRPr="000E3804">
        <w:rPr>
          <w:noProof/>
        </w:rPr>
        <w:t>et al</w:t>
      </w:r>
      <w:r w:rsidRPr="00513360">
        <w:rPr>
          <w:i/>
          <w:iCs/>
          <w:noProof/>
        </w:rPr>
        <w:t>.</w:t>
      </w:r>
      <w:r w:rsidRPr="00513360">
        <w:rPr>
          <w:noProof/>
        </w:rPr>
        <w:t xml:space="preserve"> Biomarkers that differentiate false </w:t>
      </w:r>
      <w:r>
        <w:rPr>
          <w:noProof/>
        </w:rPr>
        <w:t xml:space="preserve"> </w:t>
      </w:r>
      <w:r w:rsidRPr="00513360">
        <w:rPr>
          <w:noProof/>
        </w:rPr>
        <w:t xml:space="preserve">positive urinalyses from true urinary tract infection. </w:t>
      </w:r>
      <w:r w:rsidRPr="00513360">
        <w:rPr>
          <w:i/>
          <w:iCs/>
          <w:noProof/>
        </w:rPr>
        <w:t>Pediatric Nephrology</w:t>
      </w:r>
      <w:r w:rsidRPr="00513360">
        <w:rPr>
          <w:noProof/>
        </w:rPr>
        <w:t xml:space="preserve">. </w:t>
      </w:r>
      <w:r w:rsidRPr="00513360">
        <w:rPr>
          <w:b/>
          <w:bCs/>
          <w:noProof/>
        </w:rPr>
        <w:t>35</w:t>
      </w:r>
      <w:r w:rsidRPr="00513360">
        <w:rPr>
          <w:noProof/>
        </w:rPr>
        <w:t xml:space="preserve"> (2), 321–329</w:t>
      </w:r>
      <w:r>
        <w:rPr>
          <w:noProof/>
        </w:rPr>
        <w:t xml:space="preserve"> </w:t>
      </w:r>
      <w:r w:rsidRPr="00513360">
        <w:rPr>
          <w:noProof/>
        </w:rPr>
        <w:t xml:space="preserve"> (2020).</w:t>
      </w:r>
    </w:p>
    <w:p w14:paraId="46C51FF7" w14:textId="28BD2356" w:rsidR="00A9481E" w:rsidRPr="00513360" w:rsidRDefault="00A9481E" w:rsidP="00A9481E">
      <w:pPr>
        <w:pStyle w:val="ListParagraph"/>
        <w:numPr>
          <w:ilvl w:val="0"/>
          <w:numId w:val="28"/>
        </w:numPr>
        <w:ind w:left="0" w:firstLine="0"/>
        <w:rPr>
          <w:noProof/>
        </w:rPr>
      </w:pPr>
      <w:r w:rsidRPr="00513360">
        <w:rPr>
          <w:noProof/>
        </w:rPr>
        <w:t>Renata, Y., Jassar, H., Katz, R., Hochberg, A., Nir, R.</w:t>
      </w:r>
      <w:r>
        <w:rPr>
          <w:noProof/>
        </w:rPr>
        <w:t xml:space="preserve"> </w:t>
      </w:r>
      <w:r w:rsidRPr="00513360">
        <w:rPr>
          <w:noProof/>
        </w:rPr>
        <w:t xml:space="preserve">-R., Klein-Kremer, A. Urinary concentration of cytokines in children with acute pyelonephritis. </w:t>
      </w:r>
      <w:r w:rsidRPr="00513360">
        <w:rPr>
          <w:i/>
          <w:iCs/>
          <w:noProof/>
        </w:rPr>
        <w:t xml:space="preserve">European journal of </w:t>
      </w:r>
      <w:r>
        <w:rPr>
          <w:i/>
          <w:iCs/>
          <w:noProof/>
        </w:rPr>
        <w:t>P</w:t>
      </w:r>
      <w:r w:rsidRPr="00513360">
        <w:rPr>
          <w:i/>
          <w:iCs/>
          <w:noProof/>
        </w:rPr>
        <w:t>ediatrics</w:t>
      </w:r>
      <w:r w:rsidRPr="00513360">
        <w:rPr>
          <w:noProof/>
        </w:rPr>
        <w:t xml:space="preserve">. </w:t>
      </w:r>
      <w:r w:rsidRPr="00513360">
        <w:rPr>
          <w:b/>
          <w:bCs/>
          <w:noProof/>
        </w:rPr>
        <w:t>172</w:t>
      </w:r>
      <w:r w:rsidRPr="00513360">
        <w:rPr>
          <w:noProof/>
        </w:rPr>
        <w:t xml:space="preserve"> (6), 769–74</w:t>
      </w:r>
      <w:r>
        <w:rPr>
          <w:noProof/>
        </w:rPr>
        <w:t xml:space="preserve"> </w:t>
      </w:r>
      <w:r w:rsidRPr="00513360">
        <w:rPr>
          <w:noProof/>
        </w:rPr>
        <w:t>(2013).</w:t>
      </w:r>
    </w:p>
    <w:p w14:paraId="13683421" w14:textId="4E5513FE" w:rsidR="00A9481E" w:rsidRPr="00513360" w:rsidRDefault="00A9481E" w:rsidP="00A9481E">
      <w:pPr>
        <w:pStyle w:val="ListParagraph"/>
        <w:numPr>
          <w:ilvl w:val="0"/>
          <w:numId w:val="28"/>
        </w:numPr>
        <w:ind w:left="0" w:firstLine="0"/>
        <w:rPr>
          <w:noProof/>
        </w:rPr>
      </w:pPr>
      <w:r w:rsidRPr="00513360">
        <w:rPr>
          <w:noProof/>
        </w:rPr>
        <w:t>Forster, C.</w:t>
      </w:r>
      <w:r>
        <w:rPr>
          <w:noProof/>
        </w:rPr>
        <w:t xml:space="preserve"> </w:t>
      </w:r>
      <w:r w:rsidRPr="00513360">
        <w:rPr>
          <w:noProof/>
        </w:rPr>
        <w:t>S., Haffey, W.</w:t>
      </w:r>
      <w:r>
        <w:rPr>
          <w:noProof/>
        </w:rPr>
        <w:t xml:space="preserve"> </w:t>
      </w:r>
      <w:r w:rsidRPr="00513360">
        <w:rPr>
          <w:noProof/>
        </w:rPr>
        <w:t>D., Bennett, M., Greis, K.</w:t>
      </w:r>
      <w:r>
        <w:rPr>
          <w:noProof/>
        </w:rPr>
        <w:t xml:space="preserve"> </w:t>
      </w:r>
      <w:r w:rsidRPr="00513360">
        <w:rPr>
          <w:noProof/>
        </w:rPr>
        <w:t xml:space="preserve">D., Devarajan, P. Identification of urinary CD44 and Prosaposin as specific biomarkers of urinary tract infections in children with neurogenic bladders. </w:t>
      </w:r>
      <w:r w:rsidRPr="00513360">
        <w:rPr>
          <w:i/>
          <w:iCs/>
          <w:noProof/>
        </w:rPr>
        <w:t>Biomarker Insights</w:t>
      </w:r>
      <w:r w:rsidRPr="00513360">
        <w:rPr>
          <w:noProof/>
        </w:rPr>
        <w:t xml:space="preserve">. </w:t>
      </w:r>
      <w:r w:rsidRPr="00513360">
        <w:rPr>
          <w:b/>
          <w:bCs/>
          <w:noProof/>
        </w:rPr>
        <w:t>14</w:t>
      </w:r>
      <w:r>
        <w:rPr>
          <w:noProof/>
        </w:rPr>
        <w:t xml:space="preserve"> </w:t>
      </w:r>
      <w:r w:rsidRPr="00513360">
        <w:rPr>
          <w:noProof/>
        </w:rPr>
        <w:t>(2019).</w:t>
      </w:r>
    </w:p>
    <w:p w14:paraId="1FA490F6" w14:textId="477E8464" w:rsidR="00A9481E" w:rsidRPr="00513360" w:rsidRDefault="00A9481E" w:rsidP="00A9481E">
      <w:pPr>
        <w:pStyle w:val="ListParagraph"/>
        <w:numPr>
          <w:ilvl w:val="0"/>
          <w:numId w:val="28"/>
        </w:numPr>
        <w:ind w:left="0" w:firstLine="0"/>
        <w:rPr>
          <w:noProof/>
        </w:rPr>
      </w:pPr>
      <w:r w:rsidRPr="00513360">
        <w:rPr>
          <w:noProof/>
        </w:rPr>
        <w:t>Bitsori, M.</w:t>
      </w:r>
      <w:r>
        <w:rPr>
          <w:noProof/>
        </w:rPr>
        <w:t xml:space="preserve"> et al</w:t>
      </w:r>
      <w:r w:rsidRPr="00513360">
        <w:rPr>
          <w:noProof/>
        </w:rPr>
        <w:t xml:space="preserve">. Urine IL-8 concentrations in infectious and non-infectious urinary tract conditions. </w:t>
      </w:r>
      <w:r w:rsidRPr="00513360">
        <w:rPr>
          <w:i/>
          <w:iCs/>
          <w:noProof/>
        </w:rPr>
        <w:t xml:space="preserve">Pediatric </w:t>
      </w:r>
      <w:r>
        <w:rPr>
          <w:i/>
          <w:iCs/>
          <w:noProof/>
        </w:rPr>
        <w:t>N</w:t>
      </w:r>
      <w:r w:rsidRPr="00513360">
        <w:rPr>
          <w:i/>
          <w:iCs/>
          <w:noProof/>
        </w:rPr>
        <w:t>ephrology (Berlin, Germany)</w:t>
      </w:r>
      <w:r w:rsidRPr="00513360">
        <w:rPr>
          <w:noProof/>
        </w:rPr>
        <w:t xml:space="preserve">. </w:t>
      </w:r>
      <w:r w:rsidRPr="00513360">
        <w:rPr>
          <w:b/>
          <w:bCs/>
          <w:noProof/>
        </w:rPr>
        <w:t>26</w:t>
      </w:r>
      <w:r w:rsidRPr="00513360">
        <w:rPr>
          <w:noProof/>
        </w:rPr>
        <w:t xml:space="preserve"> (11), 2003–</w:t>
      </w:r>
      <w:r>
        <w:rPr>
          <w:noProof/>
        </w:rPr>
        <w:t>200</w:t>
      </w:r>
      <w:r w:rsidRPr="00513360">
        <w:rPr>
          <w:noProof/>
        </w:rPr>
        <w:t>7 (2011).</w:t>
      </w:r>
    </w:p>
    <w:p w14:paraId="0759DEF9" w14:textId="30D15B88" w:rsidR="00A9481E" w:rsidRPr="00513360" w:rsidRDefault="00A9481E" w:rsidP="00A9481E">
      <w:pPr>
        <w:pStyle w:val="ListParagraph"/>
        <w:numPr>
          <w:ilvl w:val="0"/>
          <w:numId w:val="28"/>
        </w:numPr>
        <w:ind w:left="0" w:firstLine="0"/>
        <w:rPr>
          <w:noProof/>
        </w:rPr>
      </w:pPr>
      <w:r w:rsidRPr="00513360">
        <w:rPr>
          <w:noProof/>
        </w:rPr>
        <w:t>Schuh, M.</w:t>
      </w:r>
      <w:r>
        <w:rPr>
          <w:noProof/>
        </w:rPr>
        <w:t xml:space="preserve"> </w:t>
      </w:r>
      <w:r w:rsidRPr="00513360">
        <w:rPr>
          <w:noProof/>
        </w:rPr>
        <w:t xml:space="preserve">P. </w:t>
      </w:r>
      <w:r w:rsidRPr="000E3804">
        <w:rPr>
          <w:noProof/>
        </w:rPr>
        <w:t>et al.</w:t>
      </w:r>
      <w:r w:rsidRPr="00513360">
        <w:rPr>
          <w:noProof/>
        </w:rPr>
        <w:t xml:space="preserve"> Long-term Stability of urinary biomarkers of acute kidney injury in children. </w:t>
      </w:r>
      <w:r w:rsidRPr="00513360">
        <w:rPr>
          <w:i/>
          <w:iCs/>
          <w:noProof/>
        </w:rPr>
        <w:t>American Journal of Kidney Diseases</w:t>
      </w:r>
      <w:r w:rsidRPr="00513360">
        <w:rPr>
          <w:noProof/>
        </w:rPr>
        <w:t xml:space="preserve">. </w:t>
      </w:r>
      <w:r w:rsidRPr="00513360">
        <w:rPr>
          <w:b/>
          <w:bCs/>
          <w:noProof/>
        </w:rPr>
        <w:t>67</w:t>
      </w:r>
      <w:r w:rsidRPr="00513360">
        <w:rPr>
          <w:noProof/>
        </w:rPr>
        <w:t xml:space="preserve"> (1), 56–61</w:t>
      </w:r>
      <w:r>
        <w:rPr>
          <w:noProof/>
        </w:rPr>
        <w:t xml:space="preserve"> </w:t>
      </w:r>
      <w:r w:rsidRPr="00513360">
        <w:rPr>
          <w:noProof/>
        </w:rPr>
        <w:t>(2016).</w:t>
      </w:r>
    </w:p>
    <w:p w14:paraId="2AAD3734" w14:textId="761B114B" w:rsidR="00A9481E" w:rsidRPr="00513360" w:rsidRDefault="00A9481E" w:rsidP="00A9481E">
      <w:pPr>
        <w:pStyle w:val="ListParagraph"/>
        <w:numPr>
          <w:ilvl w:val="0"/>
          <w:numId w:val="28"/>
        </w:numPr>
        <w:ind w:left="0" w:firstLine="0"/>
        <w:rPr>
          <w:noProof/>
        </w:rPr>
      </w:pPr>
      <w:r w:rsidRPr="00513360">
        <w:rPr>
          <w:noProof/>
        </w:rPr>
        <w:t xml:space="preserve">Hepburn, S. </w:t>
      </w:r>
      <w:r w:rsidRPr="000E3804">
        <w:rPr>
          <w:noProof/>
        </w:rPr>
        <w:t>et al.</w:t>
      </w:r>
      <w:r w:rsidRPr="00513360">
        <w:rPr>
          <w:noProof/>
        </w:rPr>
        <w:t xml:space="preserve"> An analysis of the impact of pre-analytical factors on the urine proteome: Sample processing time, temperature, and proteolysis. </w:t>
      </w:r>
      <w:r w:rsidRPr="00513360">
        <w:rPr>
          <w:i/>
          <w:iCs/>
          <w:noProof/>
        </w:rPr>
        <w:t>Proteomics - Clinical Applications</w:t>
      </w:r>
      <w:r w:rsidRPr="00513360">
        <w:rPr>
          <w:noProof/>
        </w:rPr>
        <w:t xml:space="preserve">. </w:t>
      </w:r>
      <w:r w:rsidRPr="00513360">
        <w:rPr>
          <w:b/>
          <w:bCs/>
          <w:noProof/>
        </w:rPr>
        <w:t>9</w:t>
      </w:r>
      <w:r w:rsidRPr="00513360">
        <w:rPr>
          <w:noProof/>
        </w:rPr>
        <w:t xml:space="preserve"> (5–6), 507–521</w:t>
      </w:r>
      <w:r>
        <w:rPr>
          <w:noProof/>
        </w:rPr>
        <w:t xml:space="preserve"> </w:t>
      </w:r>
      <w:r w:rsidRPr="00513360">
        <w:rPr>
          <w:noProof/>
        </w:rPr>
        <w:t>(2015).</w:t>
      </w:r>
    </w:p>
    <w:p w14:paraId="522B8AC0" w14:textId="5BECEB78" w:rsidR="00A9481E" w:rsidRPr="00513360" w:rsidRDefault="00A9481E" w:rsidP="00A9481E">
      <w:pPr>
        <w:pStyle w:val="ListParagraph"/>
        <w:numPr>
          <w:ilvl w:val="0"/>
          <w:numId w:val="28"/>
        </w:numPr>
        <w:ind w:left="0" w:firstLine="0"/>
        <w:rPr>
          <w:noProof/>
        </w:rPr>
      </w:pPr>
      <w:r w:rsidRPr="00513360">
        <w:rPr>
          <w:noProof/>
        </w:rPr>
        <w:t>Han, W.</w:t>
      </w:r>
      <w:r>
        <w:rPr>
          <w:noProof/>
        </w:rPr>
        <w:t xml:space="preserve"> </w:t>
      </w:r>
      <w:r w:rsidRPr="00513360">
        <w:rPr>
          <w:noProof/>
        </w:rPr>
        <w:t>K., Wagener, G., Zhu, Y., Wang, S., Lee, H.</w:t>
      </w:r>
      <w:r>
        <w:rPr>
          <w:noProof/>
        </w:rPr>
        <w:t xml:space="preserve"> </w:t>
      </w:r>
      <w:r w:rsidRPr="00513360">
        <w:rPr>
          <w:noProof/>
        </w:rPr>
        <w:t xml:space="preserve">T. Urinary biomarkers in the early detection of acute kidney injury after cardiac surgery. </w:t>
      </w:r>
      <w:r w:rsidRPr="00513360">
        <w:rPr>
          <w:i/>
          <w:iCs/>
          <w:noProof/>
        </w:rPr>
        <w:t>Clinical Journal of the American Society of Nephrology</w:t>
      </w:r>
      <w:r w:rsidRPr="00513360">
        <w:rPr>
          <w:noProof/>
        </w:rPr>
        <w:t xml:space="preserve">. </w:t>
      </w:r>
      <w:r w:rsidRPr="00513360">
        <w:rPr>
          <w:b/>
          <w:bCs/>
          <w:noProof/>
        </w:rPr>
        <w:t>4</w:t>
      </w:r>
      <w:r w:rsidRPr="00513360">
        <w:rPr>
          <w:noProof/>
        </w:rPr>
        <w:t xml:space="preserve"> (5), 873–882</w:t>
      </w:r>
      <w:r>
        <w:rPr>
          <w:noProof/>
        </w:rPr>
        <w:t xml:space="preserve"> </w:t>
      </w:r>
      <w:r w:rsidRPr="00513360">
        <w:rPr>
          <w:noProof/>
        </w:rPr>
        <w:t>(2009).</w:t>
      </w:r>
    </w:p>
    <w:p w14:paraId="6B76BED0" w14:textId="2C785F36" w:rsidR="00A9481E" w:rsidRPr="00513360" w:rsidRDefault="00A9481E" w:rsidP="00A9481E">
      <w:pPr>
        <w:pStyle w:val="ListParagraph"/>
        <w:numPr>
          <w:ilvl w:val="0"/>
          <w:numId w:val="28"/>
        </w:numPr>
        <w:ind w:left="0" w:firstLine="0"/>
        <w:rPr>
          <w:noProof/>
        </w:rPr>
      </w:pPr>
      <w:r w:rsidRPr="00513360">
        <w:rPr>
          <w:noProof/>
        </w:rPr>
        <w:lastRenderedPageBreak/>
        <w:t>Schaub, S.</w:t>
      </w:r>
      <w:r>
        <w:rPr>
          <w:noProof/>
        </w:rPr>
        <w:t xml:space="preserve"> et al</w:t>
      </w:r>
      <w:r w:rsidRPr="00513360">
        <w:rPr>
          <w:noProof/>
        </w:rPr>
        <w:t xml:space="preserve">. Urine protein profiling with surface-enhanced laser-desorption/ionization time-of-flight mass spectrometry. </w:t>
      </w:r>
      <w:r w:rsidRPr="00513360">
        <w:rPr>
          <w:i/>
          <w:iCs/>
          <w:noProof/>
        </w:rPr>
        <w:t>Kidney International</w:t>
      </w:r>
      <w:r w:rsidRPr="00513360">
        <w:rPr>
          <w:noProof/>
        </w:rPr>
        <w:t xml:space="preserve">. </w:t>
      </w:r>
      <w:r w:rsidRPr="00513360">
        <w:rPr>
          <w:b/>
          <w:bCs/>
          <w:noProof/>
        </w:rPr>
        <w:t>65</w:t>
      </w:r>
      <w:r w:rsidRPr="00513360">
        <w:rPr>
          <w:noProof/>
        </w:rPr>
        <w:t xml:space="preserve"> (1), 323–332</w:t>
      </w:r>
      <w:r>
        <w:rPr>
          <w:noProof/>
        </w:rPr>
        <w:t xml:space="preserve"> </w:t>
      </w:r>
      <w:r w:rsidRPr="00513360">
        <w:rPr>
          <w:noProof/>
        </w:rPr>
        <w:t>(2004).</w:t>
      </w:r>
    </w:p>
    <w:p w14:paraId="45833450" w14:textId="35F3EF98" w:rsidR="00A9481E" w:rsidRPr="00513360" w:rsidRDefault="00A9481E" w:rsidP="00A9481E">
      <w:pPr>
        <w:pStyle w:val="ListParagraph"/>
        <w:numPr>
          <w:ilvl w:val="0"/>
          <w:numId w:val="28"/>
        </w:numPr>
        <w:ind w:left="0" w:firstLine="0"/>
        <w:rPr>
          <w:noProof/>
        </w:rPr>
      </w:pPr>
      <w:r w:rsidRPr="00513360">
        <w:rPr>
          <w:noProof/>
        </w:rPr>
        <w:t xml:space="preserve">Thongboonkerd, V. Practical points in urinary proteomics. </w:t>
      </w:r>
      <w:r w:rsidRPr="00513360">
        <w:rPr>
          <w:i/>
          <w:iCs/>
          <w:noProof/>
        </w:rPr>
        <w:t>Journal of Proteome Research</w:t>
      </w:r>
      <w:r w:rsidRPr="00513360">
        <w:rPr>
          <w:noProof/>
        </w:rPr>
        <w:t xml:space="preserve">. </w:t>
      </w:r>
      <w:r w:rsidRPr="00513360">
        <w:rPr>
          <w:b/>
          <w:bCs/>
          <w:noProof/>
        </w:rPr>
        <w:t>6</w:t>
      </w:r>
      <w:r w:rsidRPr="00513360">
        <w:rPr>
          <w:noProof/>
        </w:rPr>
        <w:t xml:space="preserve"> (10), 3881–3890 (2007).</w:t>
      </w:r>
    </w:p>
    <w:p w14:paraId="557AB98D" w14:textId="1A0F977D" w:rsidR="00A9481E" w:rsidRPr="00513360" w:rsidRDefault="00A9481E" w:rsidP="00A9481E">
      <w:pPr>
        <w:pStyle w:val="ListParagraph"/>
        <w:numPr>
          <w:ilvl w:val="0"/>
          <w:numId w:val="28"/>
        </w:numPr>
        <w:ind w:left="0" w:firstLine="0"/>
        <w:rPr>
          <w:noProof/>
        </w:rPr>
      </w:pPr>
      <w:r w:rsidRPr="00513360">
        <w:rPr>
          <w:noProof/>
        </w:rPr>
        <w:t xml:space="preserve">Grenier, F.C. </w:t>
      </w:r>
      <w:r w:rsidRPr="000E3804">
        <w:rPr>
          <w:noProof/>
        </w:rPr>
        <w:t xml:space="preserve">et al. </w:t>
      </w:r>
      <w:r w:rsidRPr="00513360">
        <w:rPr>
          <w:noProof/>
        </w:rPr>
        <w:t xml:space="preserve">Evaluation of the ARCHITECT urine NGAL assay: Assay performance, specimen handling requirements and biological variability. </w:t>
      </w:r>
      <w:r w:rsidRPr="00513360">
        <w:rPr>
          <w:i/>
          <w:iCs/>
          <w:noProof/>
        </w:rPr>
        <w:t>Clinical Biochemistry</w:t>
      </w:r>
      <w:r w:rsidRPr="00513360">
        <w:rPr>
          <w:noProof/>
        </w:rPr>
        <w:t xml:space="preserve">. </w:t>
      </w:r>
      <w:r w:rsidRPr="00513360">
        <w:rPr>
          <w:b/>
          <w:bCs/>
          <w:noProof/>
        </w:rPr>
        <w:t>43</w:t>
      </w:r>
      <w:r w:rsidRPr="00513360">
        <w:rPr>
          <w:noProof/>
        </w:rPr>
        <w:t xml:space="preserve"> (6), 615–620 (2010).</w:t>
      </w:r>
    </w:p>
    <w:p w14:paraId="602D43EB" w14:textId="377FD6D7" w:rsidR="00A9481E" w:rsidRPr="00513360" w:rsidRDefault="00A9481E" w:rsidP="00A9481E">
      <w:pPr>
        <w:pStyle w:val="ListParagraph"/>
        <w:numPr>
          <w:ilvl w:val="0"/>
          <w:numId w:val="28"/>
        </w:numPr>
        <w:ind w:left="0" w:firstLine="0"/>
        <w:rPr>
          <w:noProof/>
        </w:rPr>
      </w:pPr>
      <w:r w:rsidRPr="00513360">
        <w:rPr>
          <w:noProof/>
        </w:rPr>
        <w:t xml:space="preserve">Liu, K.D. </w:t>
      </w:r>
      <w:r w:rsidRPr="000E3804">
        <w:rPr>
          <w:noProof/>
        </w:rPr>
        <w:t>et al</w:t>
      </w:r>
      <w:r w:rsidRPr="00513360">
        <w:rPr>
          <w:i/>
          <w:iCs/>
          <w:noProof/>
        </w:rPr>
        <w:t>.</w:t>
      </w:r>
      <w:r w:rsidRPr="00513360">
        <w:rPr>
          <w:noProof/>
        </w:rPr>
        <w:t xml:space="preserve"> Storage time and urine biomarker levels in the ASSESS-AKI study. </w:t>
      </w:r>
      <w:r w:rsidRPr="00513360">
        <w:rPr>
          <w:i/>
          <w:iCs/>
          <w:noProof/>
        </w:rPr>
        <w:t>PLoS ONE</w:t>
      </w:r>
      <w:r w:rsidRPr="00513360">
        <w:rPr>
          <w:noProof/>
        </w:rPr>
        <w:t xml:space="preserve">. </w:t>
      </w:r>
      <w:r w:rsidRPr="00513360">
        <w:rPr>
          <w:b/>
          <w:bCs/>
          <w:noProof/>
        </w:rPr>
        <w:t>11</w:t>
      </w:r>
      <w:r w:rsidRPr="00513360">
        <w:rPr>
          <w:noProof/>
        </w:rPr>
        <w:t xml:space="preserve"> (10), 1–9</w:t>
      </w:r>
      <w:r>
        <w:rPr>
          <w:noProof/>
        </w:rPr>
        <w:t xml:space="preserve"> </w:t>
      </w:r>
      <w:r w:rsidRPr="00513360">
        <w:rPr>
          <w:noProof/>
        </w:rPr>
        <w:t>(2016).</w:t>
      </w:r>
    </w:p>
    <w:p w14:paraId="43936537" w14:textId="4EB058C3" w:rsidR="00A9481E" w:rsidRPr="00513360" w:rsidRDefault="00A9481E" w:rsidP="00A9481E">
      <w:pPr>
        <w:pStyle w:val="ListParagraph"/>
        <w:numPr>
          <w:ilvl w:val="0"/>
          <w:numId w:val="28"/>
        </w:numPr>
        <w:ind w:left="0" w:firstLine="0"/>
        <w:rPr>
          <w:noProof/>
        </w:rPr>
      </w:pPr>
      <w:r w:rsidRPr="00513360">
        <w:rPr>
          <w:noProof/>
        </w:rPr>
        <w:t>Parikh, C.</w:t>
      </w:r>
      <w:r>
        <w:rPr>
          <w:noProof/>
        </w:rPr>
        <w:t xml:space="preserve"> </w:t>
      </w:r>
      <w:r w:rsidRPr="00513360">
        <w:rPr>
          <w:noProof/>
        </w:rPr>
        <w:t xml:space="preserve">R. </w:t>
      </w:r>
      <w:r w:rsidRPr="000E3804">
        <w:rPr>
          <w:noProof/>
        </w:rPr>
        <w:t>et al</w:t>
      </w:r>
      <w:r w:rsidRPr="00513360">
        <w:rPr>
          <w:i/>
          <w:iCs/>
          <w:noProof/>
        </w:rPr>
        <w:t>.</w:t>
      </w:r>
      <w:r w:rsidRPr="00513360">
        <w:rPr>
          <w:noProof/>
        </w:rPr>
        <w:t xml:space="preserve"> Urine stability studies for novel biomarkers of acute kidney injury. </w:t>
      </w:r>
      <w:r w:rsidRPr="00513360">
        <w:rPr>
          <w:i/>
          <w:iCs/>
          <w:noProof/>
        </w:rPr>
        <w:t>American Journal of Kidney Diseases</w:t>
      </w:r>
      <w:r w:rsidRPr="00513360">
        <w:rPr>
          <w:noProof/>
        </w:rPr>
        <w:t xml:space="preserve">. </w:t>
      </w:r>
      <w:r w:rsidRPr="00513360">
        <w:rPr>
          <w:b/>
          <w:bCs/>
          <w:noProof/>
        </w:rPr>
        <w:t>63</w:t>
      </w:r>
      <w:r w:rsidRPr="00513360">
        <w:rPr>
          <w:noProof/>
        </w:rPr>
        <w:t xml:space="preserve"> (4), 567–572</w:t>
      </w:r>
      <w:r>
        <w:rPr>
          <w:noProof/>
        </w:rPr>
        <w:t xml:space="preserve"> </w:t>
      </w:r>
      <w:r w:rsidRPr="00513360">
        <w:rPr>
          <w:noProof/>
        </w:rPr>
        <w:t>(2014).</w:t>
      </w:r>
    </w:p>
    <w:p w14:paraId="089EB677" w14:textId="2C1C5BA4" w:rsidR="00A9481E" w:rsidRPr="00513360" w:rsidRDefault="00A9481E" w:rsidP="00A9481E">
      <w:pPr>
        <w:pStyle w:val="ListParagraph"/>
        <w:numPr>
          <w:ilvl w:val="0"/>
          <w:numId w:val="28"/>
        </w:numPr>
        <w:ind w:left="0" w:firstLine="0"/>
        <w:rPr>
          <w:noProof/>
        </w:rPr>
      </w:pPr>
      <w:r w:rsidRPr="00513360">
        <w:rPr>
          <w:noProof/>
        </w:rPr>
        <w:t>Van De Vrie, M., Deegens, J.</w:t>
      </w:r>
      <w:r>
        <w:rPr>
          <w:noProof/>
        </w:rPr>
        <w:t xml:space="preserve"> </w:t>
      </w:r>
      <w:r w:rsidRPr="00513360">
        <w:rPr>
          <w:noProof/>
        </w:rPr>
        <w:t>K., Van Der Vlag, J., Hilbrands, L.</w:t>
      </w:r>
      <w:r>
        <w:rPr>
          <w:noProof/>
        </w:rPr>
        <w:t xml:space="preserve"> </w:t>
      </w:r>
      <w:r w:rsidRPr="00513360">
        <w:rPr>
          <w:noProof/>
        </w:rPr>
        <w:t xml:space="preserve">B. Effect of long-term storage of urine samples on measurement of kidney injury molecule 1 (KIM-1) and neutrophil gelatinase-associated lipocalin (NGAL). </w:t>
      </w:r>
      <w:r w:rsidRPr="00513360">
        <w:rPr>
          <w:i/>
          <w:iCs/>
          <w:noProof/>
        </w:rPr>
        <w:t>American Journal of Kidney Diseases</w:t>
      </w:r>
      <w:r w:rsidRPr="00513360">
        <w:rPr>
          <w:noProof/>
        </w:rPr>
        <w:t xml:space="preserve">. </w:t>
      </w:r>
      <w:r w:rsidRPr="00513360">
        <w:rPr>
          <w:b/>
          <w:bCs/>
          <w:noProof/>
        </w:rPr>
        <w:t>63</w:t>
      </w:r>
      <w:r w:rsidRPr="00513360">
        <w:rPr>
          <w:noProof/>
        </w:rPr>
        <w:t xml:space="preserve"> (4), 573–576</w:t>
      </w:r>
      <w:r>
        <w:rPr>
          <w:noProof/>
        </w:rPr>
        <w:t xml:space="preserve"> </w:t>
      </w:r>
      <w:r w:rsidRPr="00513360">
        <w:rPr>
          <w:noProof/>
        </w:rPr>
        <w:t>(2014).</w:t>
      </w:r>
    </w:p>
    <w:p w14:paraId="4BCAB1A5" w14:textId="7407EDFB" w:rsidR="00A9481E" w:rsidRPr="00513360" w:rsidRDefault="00A9481E" w:rsidP="00A9481E">
      <w:pPr>
        <w:pStyle w:val="ListParagraph"/>
        <w:numPr>
          <w:ilvl w:val="0"/>
          <w:numId w:val="28"/>
        </w:numPr>
        <w:ind w:left="0" w:firstLine="0"/>
        <w:rPr>
          <w:noProof/>
        </w:rPr>
      </w:pPr>
      <w:r w:rsidRPr="00513360">
        <w:rPr>
          <w:noProof/>
        </w:rPr>
        <w:t>Hubel, A., Aksan, A., Skubitz, A.</w:t>
      </w:r>
      <w:r>
        <w:rPr>
          <w:noProof/>
        </w:rPr>
        <w:t xml:space="preserve"> </w:t>
      </w:r>
      <w:r w:rsidRPr="00513360">
        <w:rPr>
          <w:noProof/>
        </w:rPr>
        <w:t>P.</w:t>
      </w:r>
      <w:r>
        <w:rPr>
          <w:noProof/>
        </w:rPr>
        <w:t xml:space="preserve"> </w:t>
      </w:r>
      <w:r w:rsidRPr="00513360">
        <w:rPr>
          <w:noProof/>
        </w:rPr>
        <w:t xml:space="preserve">N., Wendt, C., Zhong, X. State of the art in preservation of fluid biospecimens. </w:t>
      </w:r>
      <w:r w:rsidRPr="00513360">
        <w:rPr>
          <w:i/>
          <w:iCs/>
          <w:noProof/>
        </w:rPr>
        <w:t>Biopreservation and Biobanking</w:t>
      </w:r>
      <w:r w:rsidRPr="00513360">
        <w:rPr>
          <w:noProof/>
        </w:rPr>
        <w:t xml:space="preserve">. </w:t>
      </w:r>
      <w:r w:rsidRPr="00513360">
        <w:rPr>
          <w:b/>
          <w:bCs/>
          <w:noProof/>
        </w:rPr>
        <w:t>9</w:t>
      </w:r>
      <w:r w:rsidRPr="00513360">
        <w:rPr>
          <w:noProof/>
        </w:rPr>
        <w:t xml:space="preserve"> (3), 237–244</w:t>
      </w:r>
      <w:r>
        <w:rPr>
          <w:noProof/>
        </w:rPr>
        <w:t xml:space="preserve"> </w:t>
      </w:r>
      <w:r w:rsidRPr="00513360">
        <w:rPr>
          <w:noProof/>
        </w:rPr>
        <w:t>(2011).</w:t>
      </w:r>
    </w:p>
    <w:p w14:paraId="3A0DEC8B" w14:textId="57BE42F4" w:rsidR="00A9481E" w:rsidRPr="00513360" w:rsidRDefault="00A9481E" w:rsidP="00A9481E">
      <w:pPr>
        <w:pStyle w:val="ListParagraph"/>
        <w:numPr>
          <w:ilvl w:val="0"/>
          <w:numId w:val="28"/>
        </w:numPr>
        <w:ind w:left="0" w:firstLine="0"/>
        <w:rPr>
          <w:noProof/>
        </w:rPr>
      </w:pPr>
      <w:r w:rsidRPr="00513360">
        <w:rPr>
          <w:noProof/>
        </w:rPr>
        <w:t>Havanapan, P.</w:t>
      </w:r>
      <w:r>
        <w:rPr>
          <w:noProof/>
        </w:rPr>
        <w:t xml:space="preserve"> </w:t>
      </w:r>
      <w:r w:rsidRPr="00513360">
        <w:rPr>
          <w:noProof/>
        </w:rPr>
        <w:t xml:space="preserve">O., Thongboonkerd, V. Are protease inhibitors required for gel-based proteomics of kidney and urine? </w:t>
      </w:r>
      <w:r w:rsidRPr="00513360">
        <w:rPr>
          <w:i/>
          <w:iCs/>
          <w:noProof/>
        </w:rPr>
        <w:t>Journal of Proteome Research</w:t>
      </w:r>
      <w:r w:rsidRPr="00513360">
        <w:rPr>
          <w:noProof/>
        </w:rPr>
        <w:t xml:space="preserve">. </w:t>
      </w:r>
      <w:r w:rsidRPr="00513360">
        <w:rPr>
          <w:b/>
          <w:bCs/>
          <w:noProof/>
        </w:rPr>
        <w:t>8</w:t>
      </w:r>
      <w:r w:rsidRPr="00513360">
        <w:rPr>
          <w:noProof/>
        </w:rPr>
        <w:t xml:space="preserve"> (6), 3109–3117</w:t>
      </w:r>
      <w:r>
        <w:rPr>
          <w:noProof/>
        </w:rPr>
        <w:t xml:space="preserve"> </w:t>
      </w:r>
      <w:r w:rsidRPr="00513360">
        <w:rPr>
          <w:noProof/>
        </w:rPr>
        <w:t>(2009).</w:t>
      </w:r>
    </w:p>
    <w:p w14:paraId="43387606" w14:textId="061BA901" w:rsidR="00A9481E" w:rsidRPr="00513360" w:rsidRDefault="00A9481E" w:rsidP="00A9481E">
      <w:pPr>
        <w:pStyle w:val="ListParagraph"/>
        <w:numPr>
          <w:ilvl w:val="0"/>
          <w:numId w:val="28"/>
        </w:numPr>
        <w:ind w:left="0" w:firstLine="0"/>
        <w:rPr>
          <w:noProof/>
        </w:rPr>
      </w:pPr>
      <w:r w:rsidRPr="00513360">
        <w:rPr>
          <w:noProof/>
        </w:rPr>
        <w:t xml:space="preserve">Thongboonkerd, V., Saetun, P. Bacterial overgrowth affects urinary proteome analysis: Recommendation for centrifugation, temperature, duration, and the use of preservatives during sample collection. </w:t>
      </w:r>
      <w:r w:rsidRPr="00513360">
        <w:rPr>
          <w:i/>
          <w:iCs/>
          <w:noProof/>
        </w:rPr>
        <w:t>Journal of Proteome Research</w:t>
      </w:r>
      <w:r w:rsidRPr="00513360">
        <w:rPr>
          <w:noProof/>
        </w:rPr>
        <w:t xml:space="preserve">. </w:t>
      </w:r>
      <w:r w:rsidRPr="00513360">
        <w:rPr>
          <w:b/>
          <w:bCs/>
          <w:noProof/>
        </w:rPr>
        <w:t>6</w:t>
      </w:r>
      <w:r w:rsidRPr="00513360">
        <w:rPr>
          <w:noProof/>
        </w:rPr>
        <w:t xml:space="preserve"> (11), 4173–4181</w:t>
      </w:r>
      <w:r>
        <w:rPr>
          <w:noProof/>
        </w:rPr>
        <w:t xml:space="preserve"> </w:t>
      </w:r>
      <w:r w:rsidRPr="00513360">
        <w:rPr>
          <w:noProof/>
        </w:rPr>
        <w:t>(2007).</w:t>
      </w:r>
    </w:p>
    <w:p w14:paraId="6814A2BD" w14:textId="001134F7" w:rsidR="00A9481E" w:rsidRPr="00513360" w:rsidRDefault="00A9481E" w:rsidP="00A9481E">
      <w:pPr>
        <w:pStyle w:val="ListParagraph"/>
        <w:numPr>
          <w:ilvl w:val="0"/>
          <w:numId w:val="28"/>
        </w:numPr>
        <w:ind w:left="0" w:firstLine="0"/>
        <w:rPr>
          <w:noProof/>
        </w:rPr>
      </w:pPr>
      <w:r w:rsidRPr="00513360">
        <w:rPr>
          <w:noProof/>
        </w:rPr>
        <w:t xml:space="preserve">Saetun, P., Semangoen, T., Thongboonkerd, V. Characterizations of urinary sediments precipitated after freezing and their effects on urinary protein and chemical analyses. </w:t>
      </w:r>
      <w:r w:rsidRPr="00513360">
        <w:rPr>
          <w:i/>
          <w:iCs/>
          <w:noProof/>
        </w:rPr>
        <w:t>American Journal of Physiology - Renal Physiology</w:t>
      </w:r>
      <w:r w:rsidRPr="00513360">
        <w:rPr>
          <w:noProof/>
        </w:rPr>
        <w:t xml:space="preserve">. </w:t>
      </w:r>
      <w:r w:rsidRPr="00513360">
        <w:rPr>
          <w:b/>
          <w:bCs/>
          <w:noProof/>
        </w:rPr>
        <w:t>296</w:t>
      </w:r>
      <w:r w:rsidRPr="00513360">
        <w:rPr>
          <w:noProof/>
        </w:rPr>
        <w:t xml:space="preserve"> (6), 1346–1354</w:t>
      </w:r>
      <w:r>
        <w:rPr>
          <w:noProof/>
        </w:rPr>
        <w:t xml:space="preserve"> </w:t>
      </w:r>
      <w:r w:rsidRPr="00513360">
        <w:rPr>
          <w:noProof/>
        </w:rPr>
        <w:t>(2009).</w:t>
      </w:r>
    </w:p>
    <w:p w14:paraId="7AB40F56" w14:textId="4C6DBE3B" w:rsidR="00A9481E" w:rsidRPr="00513360" w:rsidRDefault="00A9481E" w:rsidP="00A9481E">
      <w:pPr>
        <w:pStyle w:val="ListParagraph"/>
        <w:numPr>
          <w:ilvl w:val="0"/>
          <w:numId w:val="28"/>
        </w:numPr>
        <w:ind w:left="0" w:firstLine="0"/>
        <w:rPr>
          <w:noProof/>
        </w:rPr>
      </w:pPr>
      <w:r w:rsidRPr="00513360">
        <w:rPr>
          <w:noProof/>
        </w:rPr>
        <w:t>Project, H.</w:t>
      </w:r>
      <w:r>
        <w:rPr>
          <w:noProof/>
        </w:rPr>
        <w:t xml:space="preserve"> </w:t>
      </w:r>
      <w:r w:rsidRPr="00513360">
        <w:rPr>
          <w:noProof/>
        </w:rPr>
        <w:t>K. and U.</w:t>
      </w:r>
      <w:r>
        <w:rPr>
          <w:noProof/>
        </w:rPr>
        <w:t xml:space="preserve"> </w:t>
      </w:r>
      <w:r w:rsidRPr="00513360">
        <w:rPr>
          <w:noProof/>
        </w:rPr>
        <w:t xml:space="preserve">P. </w:t>
      </w:r>
      <w:r w:rsidRPr="00513360">
        <w:rPr>
          <w:i/>
          <w:iCs/>
          <w:noProof/>
        </w:rPr>
        <w:t>Standard Protocol for Urine Collection and Storage.</w:t>
      </w:r>
    </w:p>
    <w:p w14:paraId="68BD5EE9" w14:textId="14B891DE" w:rsidR="00A9481E" w:rsidRPr="00513360" w:rsidRDefault="00A9481E" w:rsidP="00A9481E">
      <w:pPr>
        <w:pStyle w:val="ListParagraph"/>
        <w:numPr>
          <w:ilvl w:val="0"/>
          <w:numId w:val="28"/>
        </w:numPr>
        <w:ind w:left="0" w:firstLine="0"/>
        <w:rPr>
          <w:noProof/>
        </w:rPr>
      </w:pPr>
      <w:r w:rsidRPr="00513360">
        <w:rPr>
          <w:noProof/>
        </w:rPr>
        <w:t>Nickolas, T.</w:t>
      </w:r>
      <w:r>
        <w:rPr>
          <w:noProof/>
        </w:rPr>
        <w:t xml:space="preserve"> </w:t>
      </w:r>
      <w:r w:rsidRPr="00513360">
        <w:rPr>
          <w:noProof/>
        </w:rPr>
        <w:t xml:space="preserve">L. </w:t>
      </w:r>
      <w:r w:rsidRPr="000E3804">
        <w:rPr>
          <w:noProof/>
        </w:rPr>
        <w:t xml:space="preserve">et al. </w:t>
      </w:r>
      <w:r w:rsidRPr="00513360">
        <w:rPr>
          <w:noProof/>
        </w:rPr>
        <w:t xml:space="preserve">Diagnostic and prognostic stratification in the emergency department using urinary biomarkers of nephron damage: a multicenter prospective cohort study. </w:t>
      </w:r>
      <w:r w:rsidRPr="00513360">
        <w:rPr>
          <w:i/>
          <w:iCs/>
          <w:noProof/>
        </w:rPr>
        <w:t>Journal of the American College of Cardiology</w:t>
      </w:r>
      <w:r w:rsidRPr="00513360">
        <w:rPr>
          <w:noProof/>
        </w:rPr>
        <w:t xml:space="preserve">. </w:t>
      </w:r>
      <w:r w:rsidRPr="00513360">
        <w:rPr>
          <w:b/>
          <w:bCs/>
          <w:noProof/>
        </w:rPr>
        <w:t>59</w:t>
      </w:r>
      <w:r w:rsidRPr="00513360">
        <w:rPr>
          <w:noProof/>
        </w:rPr>
        <w:t xml:space="preserve"> (3), 246–55</w:t>
      </w:r>
      <w:r>
        <w:rPr>
          <w:noProof/>
        </w:rPr>
        <w:t xml:space="preserve"> </w:t>
      </w:r>
      <w:r w:rsidRPr="00513360">
        <w:rPr>
          <w:noProof/>
        </w:rPr>
        <w:t>(2012).</w:t>
      </w:r>
    </w:p>
    <w:p w14:paraId="43EEF679" w14:textId="03D1E57F" w:rsidR="00A9481E" w:rsidRPr="00513360" w:rsidRDefault="00A9481E" w:rsidP="00A9481E">
      <w:pPr>
        <w:pStyle w:val="ListParagraph"/>
        <w:numPr>
          <w:ilvl w:val="0"/>
          <w:numId w:val="28"/>
        </w:numPr>
        <w:ind w:left="0" w:firstLine="0"/>
        <w:rPr>
          <w:noProof/>
        </w:rPr>
      </w:pPr>
      <w:r w:rsidRPr="00513360">
        <w:rPr>
          <w:noProof/>
        </w:rPr>
        <w:t>Forster, C.</w:t>
      </w:r>
      <w:r>
        <w:rPr>
          <w:noProof/>
        </w:rPr>
        <w:t xml:space="preserve"> </w:t>
      </w:r>
      <w:r w:rsidRPr="00513360">
        <w:rPr>
          <w:noProof/>
        </w:rPr>
        <w:t>S., Loechtenfeldt, A.</w:t>
      </w:r>
      <w:r>
        <w:rPr>
          <w:noProof/>
        </w:rPr>
        <w:t xml:space="preserve"> </w:t>
      </w:r>
      <w:r w:rsidRPr="00513360">
        <w:rPr>
          <w:noProof/>
        </w:rPr>
        <w:t>M., Shah, S.</w:t>
      </w:r>
      <w:r>
        <w:rPr>
          <w:noProof/>
        </w:rPr>
        <w:t xml:space="preserve"> </w:t>
      </w:r>
      <w:r w:rsidRPr="00513360">
        <w:rPr>
          <w:noProof/>
        </w:rPr>
        <w:t xml:space="preserve">S., Goldstein, S. Urine neutrophil gelatinase-associated lipocalin in girls with recurrent urinary tract infections. </w:t>
      </w:r>
      <w:r w:rsidRPr="00513360">
        <w:rPr>
          <w:i/>
          <w:iCs/>
          <w:noProof/>
        </w:rPr>
        <w:t>Pediatric Nephrology</w:t>
      </w:r>
      <w:r w:rsidRPr="00513360">
        <w:rPr>
          <w:noProof/>
        </w:rPr>
        <w:t>. 1–8</w:t>
      </w:r>
      <w:r>
        <w:rPr>
          <w:noProof/>
        </w:rPr>
        <w:t xml:space="preserve"> </w:t>
      </w:r>
      <w:r w:rsidRPr="00513360">
        <w:rPr>
          <w:noProof/>
        </w:rPr>
        <w:t>(2020).</w:t>
      </w:r>
    </w:p>
    <w:p w14:paraId="41725407" w14:textId="132F9863" w:rsidR="00A9481E" w:rsidRPr="00513360" w:rsidRDefault="00A9481E" w:rsidP="00A9481E">
      <w:pPr>
        <w:pStyle w:val="ListParagraph"/>
        <w:numPr>
          <w:ilvl w:val="0"/>
          <w:numId w:val="28"/>
        </w:numPr>
        <w:ind w:left="0" w:firstLine="0"/>
        <w:rPr>
          <w:noProof/>
        </w:rPr>
      </w:pPr>
      <w:r w:rsidRPr="00513360">
        <w:rPr>
          <w:noProof/>
        </w:rPr>
        <w:t>Forster, C.</w:t>
      </w:r>
      <w:r>
        <w:rPr>
          <w:noProof/>
        </w:rPr>
        <w:t xml:space="preserve"> </w:t>
      </w:r>
      <w:r w:rsidRPr="00513360">
        <w:rPr>
          <w:noProof/>
        </w:rPr>
        <w:t>S.</w:t>
      </w:r>
      <w:r>
        <w:rPr>
          <w:noProof/>
        </w:rPr>
        <w:t xml:space="preserve"> et al</w:t>
      </w:r>
      <w:r w:rsidRPr="00513360">
        <w:rPr>
          <w:noProof/>
        </w:rPr>
        <w:t xml:space="preserve">. Predictive ability of NGAL in identifying urinary tract infection in children with neurogenic bladders. </w:t>
      </w:r>
      <w:r w:rsidRPr="00513360">
        <w:rPr>
          <w:i/>
          <w:iCs/>
          <w:noProof/>
        </w:rPr>
        <w:t xml:space="preserve">Pediatric </w:t>
      </w:r>
      <w:r>
        <w:rPr>
          <w:i/>
          <w:iCs/>
          <w:noProof/>
        </w:rPr>
        <w:t>N</w:t>
      </w:r>
      <w:r w:rsidRPr="00513360">
        <w:rPr>
          <w:i/>
          <w:iCs/>
          <w:noProof/>
        </w:rPr>
        <w:t>ephrology (Berlin, Germany)</w:t>
      </w:r>
      <w:r w:rsidRPr="00513360">
        <w:rPr>
          <w:noProof/>
        </w:rPr>
        <w:t xml:space="preserve">. </w:t>
      </w:r>
      <w:r w:rsidRPr="00513360">
        <w:rPr>
          <w:b/>
          <w:bCs/>
          <w:noProof/>
        </w:rPr>
        <w:t>33</w:t>
      </w:r>
      <w:r w:rsidRPr="00513360">
        <w:rPr>
          <w:noProof/>
        </w:rPr>
        <w:t xml:space="preserve"> (8), 1365–1374</w:t>
      </w:r>
      <w:r>
        <w:rPr>
          <w:noProof/>
        </w:rPr>
        <w:t xml:space="preserve"> </w:t>
      </w:r>
      <w:r w:rsidRPr="00513360">
        <w:rPr>
          <w:noProof/>
        </w:rPr>
        <w:t>(2018).</w:t>
      </w:r>
    </w:p>
    <w:p w14:paraId="5A0E62BD" w14:textId="38E33EAE" w:rsidR="00A9481E" w:rsidRPr="00513360" w:rsidRDefault="00A9481E" w:rsidP="00A9481E">
      <w:pPr>
        <w:pStyle w:val="ListParagraph"/>
        <w:numPr>
          <w:ilvl w:val="0"/>
          <w:numId w:val="28"/>
        </w:numPr>
        <w:ind w:left="0" w:firstLine="0"/>
        <w:rPr>
          <w:noProof/>
        </w:rPr>
      </w:pPr>
      <w:r w:rsidRPr="00513360">
        <w:rPr>
          <w:noProof/>
        </w:rPr>
        <w:t xml:space="preserve">Forster, C. </w:t>
      </w:r>
      <w:r w:rsidRPr="000E3804">
        <w:rPr>
          <w:noProof/>
        </w:rPr>
        <w:t xml:space="preserve">et al. </w:t>
      </w:r>
      <w:r w:rsidRPr="00513360">
        <w:rPr>
          <w:noProof/>
        </w:rPr>
        <w:t xml:space="preserve">Urinary NGAL deficiency in children with recurrent urinary tract infections. </w:t>
      </w:r>
      <w:r w:rsidRPr="00513360">
        <w:rPr>
          <w:i/>
          <w:iCs/>
          <w:noProof/>
        </w:rPr>
        <w:t>Journal of Pediatric Urology</w:t>
      </w:r>
      <w:r w:rsidRPr="00513360">
        <w:rPr>
          <w:noProof/>
        </w:rPr>
        <w:t>.</w:t>
      </w:r>
      <w:r>
        <w:rPr>
          <w:noProof/>
        </w:rPr>
        <w:t xml:space="preserve"> </w:t>
      </w:r>
      <w:r w:rsidRPr="000E3804">
        <w:rPr>
          <w:b/>
          <w:bCs/>
          <w:noProof/>
        </w:rPr>
        <w:t>32</w:t>
      </w:r>
      <w:r>
        <w:rPr>
          <w:noProof/>
        </w:rPr>
        <w:t>, 1077–1080 (2017)</w:t>
      </w:r>
    </w:p>
    <w:p w14:paraId="74EED076" w14:textId="241DA04D" w:rsidR="00A9481E" w:rsidRPr="00513360" w:rsidRDefault="00A9481E" w:rsidP="00A9481E">
      <w:pPr>
        <w:pStyle w:val="ListParagraph"/>
        <w:numPr>
          <w:ilvl w:val="0"/>
          <w:numId w:val="28"/>
        </w:numPr>
        <w:ind w:left="0" w:firstLine="0"/>
        <w:rPr>
          <w:noProof/>
        </w:rPr>
      </w:pPr>
      <w:r w:rsidRPr="00513360">
        <w:rPr>
          <w:noProof/>
        </w:rPr>
        <w:t xml:space="preserve">Gupta, S., Preece, J., Haynes, A., Becknell, B., Ching, C. Differentiating asymptomatic bacteriuria from urinary tract infection in the pediatric neurogenic bladder population: NGAL as a promising biomarker. </w:t>
      </w:r>
      <w:r w:rsidRPr="00513360">
        <w:rPr>
          <w:i/>
          <w:iCs/>
          <w:noProof/>
        </w:rPr>
        <w:t>Topics in Spinal Cord Injury Rehabilitation</w:t>
      </w:r>
      <w:r w:rsidRPr="00513360">
        <w:rPr>
          <w:noProof/>
        </w:rPr>
        <w:t xml:space="preserve">. </w:t>
      </w:r>
      <w:r w:rsidRPr="00513360">
        <w:rPr>
          <w:b/>
          <w:bCs/>
          <w:noProof/>
        </w:rPr>
        <w:t>25</w:t>
      </w:r>
      <w:r w:rsidRPr="00513360">
        <w:rPr>
          <w:noProof/>
        </w:rPr>
        <w:t xml:space="preserve"> (3), 214–221</w:t>
      </w:r>
      <w:r>
        <w:rPr>
          <w:noProof/>
        </w:rPr>
        <w:t xml:space="preserve"> </w:t>
      </w:r>
      <w:r w:rsidRPr="00513360">
        <w:rPr>
          <w:noProof/>
        </w:rPr>
        <w:t>(2019).</w:t>
      </w:r>
    </w:p>
    <w:p w14:paraId="08C03CFA" w14:textId="22DBE047" w:rsidR="00A9481E" w:rsidRPr="00513360" w:rsidRDefault="00A9481E" w:rsidP="00A9481E">
      <w:pPr>
        <w:pStyle w:val="ListParagraph"/>
        <w:numPr>
          <w:ilvl w:val="0"/>
          <w:numId w:val="28"/>
        </w:numPr>
        <w:ind w:left="0" w:firstLine="0"/>
        <w:rPr>
          <w:noProof/>
        </w:rPr>
      </w:pPr>
      <w:r w:rsidRPr="00513360">
        <w:rPr>
          <w:noProof/>
        </w:rPr>
        <w:t>Shaikh, N.</w:t>
      </w:r>
      <w:r w:rsidRPr="000E3804">
        <w:rPr>
          <w:noProof/>
        </w:rPr>
        <w:t xml:space="preserve"> et al</w:t>
      </w:r>
      <w:r w:rsidRPr="00513360">
        <w:rPr>
          <w:i/>
          <w:iCs/>
          <w:noProof/>
        </w:rPr>
        <w:t>.</w:t>
      </w:r>
      <w:r w:rsidRPr="00513360">
        <w:rPr>
          <w:noProof/>
        </w:rPr>
        <w:t xml:space="preserve"> Host and bacterial markers that differ in children with cystitis and pyelonephritis. </w:t>
      </w:r>
      <w:r w:rsidRPr="00513360">
        <w:rPr>
          <w:i/>
          <w:iCs/>
          <w:noProof/>
        </w:rPr>
        <w:t>Journal of Pediatrics</w:t>
      </w:r>
      <w:r w:rsidRPr="00513360">
        <w:rPr>
          <w:noProof/>
        </w:rPr>
        <w:t xml:space="preserve">. </w:t>
      </w:r>
      <w:r w:rsidRPr="00513360">
        <w:rPr>
          <w:b/>
          <w:bCs/>
          <w:noProof/>
        </w:rPr>
        <w:t>209</w:t>
      </w:r>
      <w:r w:rsidRPr="00513360">
        <w:rPr>
          <w:noProof/>
        </w:rPr>
        <w:t>, 146-153.e1 (2019).</w:t>
      </w:r>
    </w:p>
    <w:p w14:paraId="51EFEAE8" w14:textId="4E3D03D3" w:rsidR="00A9481E" w:rsidRPr="00513360" w:rsidRDefault="00A9481E" w:rsidP="00A9481E">
      <w:pPr>
        <w:pStyle w:val="ListParagraph"/>
        <w:numPr>
          <w:ilvl w:val="0"/>
          <w:numId w:val="28"/>
        </w:numPr>
        <w:ind w:left="0" w:firstLine="0"/>
        <w:rPr>
          <w:noProof/>
        </w:rPr>
      </w:pPr>
      <w:r w:rsidRPr="00513360">
        <w:rPr>
          <w:noProof/>
        </w:rPr>
        <w:t xml:space="preserve">Harpole, M., Davis, J., Espina, V. Current state of the art for enhancing urine biomarker discovery. </w:t>
      </w:r>
      <w:r w:rsidRPr="00513360">
        <w:rPr>
          <w:i/>
          <w:iCs/>
          <w:noProof/>
        </w:rPr>
        <w:t>Expert Review of Proteomics</w:t>
      </w:r>
      <w:r w:rsidRPr="00513360">
        <w:rPr>
          <w:noProof/>
        </w:rPr>
        <w:t xml:space="preserve">. </w:t>
      </w:r>
      <w:r w:rsidRPr="00513360">
        <w:rPr>
          <w:b/>
          <w:bCs/>
          <w:noProof/>
        </w:rPr>
        <w:t>13</w:t>
      </w:r>
      <w:r w:rsidRPr="00513360">
        <w:rPr>
          <w:noProof/>
        </w:rPr>
        <w:t xml:space="preserve"> (6), 609–626</w:t>
      </w:r>
      <w:r>
        <w:rPr>
          <w:noProof/>
        </w:rPr>
        <w:t xml:space="preserve"> </w:t>
      </w:r>
      <w:r w:rsidRPr="00513360">
        <w:rPr>
          <w:noProof/>
        </w:rPr>
        <w:t>(2016).</w:t>
      </w:r>
    </w:p>
    <w:p w14:paraId="7C13A6EF" w14:textId="52F79521" w:rsidR="00A9481E" w:rsidRPr="00513360" w:rsidRDefault="00A9481E" w:rsidP="00A9481E">
      <w:pPr>
        <w:pStyle w:val="ListParagraph"/>
        <w:numPr>
          <w:ilvl w:val="0"/>
          <w:numId w:val="28"/>
        </w:numPr>
        <w:ind w:left="0" w:firstLine="0"/>
        <w:rPr>
          <w:noProof/>
        </w:rPr>
      </w:pPr>
      <w:r w:rsidRPr="00513360">
        <w:rPr>
          <w:noProof/>
        </w:rPr>
        <w:t>Jung, C.</w:t>
      </w:r>
      <w:r>
        <w:rPr>
          <w:noProof/>
        </w:rPr>
        <w:t xml:space="preserve"> </w:t>
      </w:r>
      <w:r w:rsidRPr="00513360">
        <w:rPr>
          <w:noProof/>
        </w:rPr>
        <w:t xml:space="preserve">E. </w:t>
      </w:r>
      <w:r w:rsidRPr="000E3804">
        <w:rPr>
          <w:noProof/>
        </w:rPr>
        <w:t>et al.</w:t>
      </w:r>
      <w:r w:rsidRPr="00513360">
        <w:rPr>
          <w:noProof/>
        </w:rPr>
        <w:t xml:space="preserve"> Benchmarking urine storage and collection conditions for evaluating the </w:t>
      </w:r>
      <w:r w:rsidRPr="00513360">
        <w:rPr>
          <w:noProof/>
        </w:rPr>
        <w:lastRenderedPageBreak/>
        <w:t xml:space="preserve">female urinary microbiome. </w:t>
      </w:r>
      <w:r w:rsidRPr="00513360">
        <w:rPr>
          <w:i/>
          <w:iCs/>
          <w:noProof/>
        </w:rPr>
        <w:t>Scientific Reports</w:t>
      </w:r>
      <w:r w:rsidRPr="00513360">
        <w:rPr>
          <w:noProof/>
        </w:rPr>
        <w:t xml:space="preserve">. </w:t>
      </w:r>
      <w:r w:rsidRPr="00513360">
        <w:rPr>
          <w:b/>
          <w:bCs/>
          <w:noProof/>
        </w:rPr>
        <w:t>9</w:t>
      </w:r>
      <w:r w:rsidRPr="00513360">
        <w:rPr>
          <w:noProof/>
        </w:rPr>
        <w:t xml:space="preserve"> (1), 13409</w:t>
      </w:r>
      <w:r>
        <w:rPr>
          <w:noProof/>
        </w:rPr>
        <w:t xml:space="preserve"> </w:t>
      </w:r>
      <w:r w:rsidRPr="00513360">
        <w:rPr>
          <w:noProof/>
        </w:rPr>
        <w:t>(2019).</w:t>
      </w:r>
    </w:p>
    <w:p w14:paraId="00FC1B8A" w14:textId="794AEAFB" w:rsidR="000D0DDE" w:rsidRPr="00BB6341" w:rsidRDefault="00A9481E" w:rsidP="00BB6341">
      <w:pPr>
        <w:rPr>
          <w:rFonts w:eastAsia="Arial"/>
          <w:color w:val="000000" w:themeColor="text1"/>
        </w:rPr>
      </w:pPr>
      <w:r w:rsidRPr="00513360">
        <w:rPr>
          <w:rFonts w:eastAsia="Arial"/>
          <w:color w:val="000000" w:themeColor="text1"/>
        </w:rPr>
        <w:fldChar w:fldCharType="end"/>
      </w:r>
    </w:p>
    <w:p w14:paraId="19072FA7" w14:textId="77777777" w:rsidR="000D0DDE" w:rsidRPr="00513360" w:rsidRDefault="000D0DDE" w:rsidP="0047267C">
      <w:pPr>
        <w:ind w:left="640" w:hanging="640"/>
        <w:rPr>
          <w:b/>
          <w:color w:val="808080"/>
        </w:rPr>
      </w:pPr>
    </w:p>
    <w:sectPr w:rsidR="000D0DDE" w:rsidRPr="00513360"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55FD" w14:textId="77777777" w:rsidR="00E75274" w:rsidRDefault="00E75274" w:rsidP="00621C4E">
      <w:r>
        <w:separator/>
      </w:r>
    </w:p>
  </w:endnote>
  <w:endnote w:type="continuationSeparator" w:id="0">
    <w:p w14:paraId="0382CC21" w14:textId="77777777" w:rsidR="00E75274" w:rsidRDefault="00E7527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ꋀ͏怀"/>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ED24A3" w:rsidRDefault="00ED24A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7B21" w14:textId="77777777" w:rsidR="00E75274" w:rsidRDefault="00E75274" w:rsidP="00621C4E">
      <w:r>
        <w:separator/>
      </w:r>
    </w:p>
  </w:footnote>
  <w:footnote w:type="continuationSeparator" w:id="0">
    <w:p w14:paraId="49A72C3D" w14:textId="77777777" w:rsidR="00E75274" w:rsidRDefault="00E7527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ED24A3" w:rsidRPr="006F06E4" w:rsidRDefault="00ED24A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2A247BE9" w:rsidR="00ED24A3" w:rsidRPr="006F06E4" w:rsidRDefault="00ED24A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A5E92"/>
    <w:multiLevelType w:val="hybridMultilevel"/>
    <w:tmpl w:val="AB42A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B5F4096"/>
    <w:multiLevelType w:val="hybridMultilevel"/>
    <w:tmpl w:val="08981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95994"/>
    <w:multiLevelType w:val="multilevel"/>
    <w:tmpl w:val="AAC02868"/>
    <w:lvl w:ilvl="0">
      <w:start w:val="1"/>
      <w:numFmt w:val="decimal"/>
      <w:lvlText w:val="%1."/>
      <w:lvlJc w:val="left"/>
      <w:pPr>
        <w:ind w:left="600" w:hanging="600"/>
      </w:pPr>
      <w:rPr>
        <w:rFonts w:hint="default"/>
        <w:color w:val="000000"/>
      </w:rPr>
    </w:lvl>
    <w:lvl w:ilvl="1">
      <w:start w:val="1"/>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2"/>
  </w:num>
  <w:num w:numId="12">
    <w:abstractNumId w:val="1"/>
  </w:num>
  <w:num w:numId="13">
    <w:abstractNumId w:val="19"/>
  </w:num>
  <w:num w:numId="14">
    <w:abstractNumId w:val="26"/>
  </w:num>
  <w:num w:numId="15">
    <w:abstractNumId w:val="11"/>
  </w:num>
  <w:num w:numId="16">
    <w:abstractNumId w:val="7"/>
  </w:num>
  <w:num w:numId="17">
    <w:abstractNumId w:val="21"/>
  </w:num>
  <w:num w:numId="18">
    <w:abstractNumId w:val="12"/>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6"/>
  </w:num>
  <w:num w:numId="26">
    <w:abstractNumId w:val="20"/>
  </w:num>
  <w:num w:numId="27">
    <w:abstractNumId w:val="4"/>
  </w:num>
  <w:num w:numId="2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MjU1sDQwMTcyN7FU0lEKTi0uzszPAykwrQUAsdR9MSwAAAA="/>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609"/>
    <w:rsid w:val="00023869"/>
    <w:rsid w:val="00024598"/>
    <w:rsid w:val="000279B0"/>
    <w:rsid w:val="00032769"/>
    <w:rsid w:val="00032A84"/>
    <w:rsid w:val="0003311E"/>
    <w:rsid w:val="00037B58"/>
    <w:rsid w:val="00041929"/>
    <w:rsid w:val="00042B48"/>
    <w:rsid w:val="00051B73"/>
    <w:rsid w:val="00054458"/>
    <w:rsid w:val="0005611E"/>
    <w:rsid w:val="00060ABE"/>
    <w:rsid w:val="00061A50"/>
    <w:rsid w:val="0006361B"/>
    <w:rsid w:val="00064104"/>
    <w:rsid w:val="000652E3"/>
    <w:rsid w:val="00066025"/>
    <w:rsid w:val="00067A8F"/>
    <w:rsid w:val="000701D1"/>
    <w:rsid w:val="00080A20"/>
    <w:rsid w:val="00081636"/>
    <w:rsid w:val="00082796"/>
    <w:rsid w:val="00082DF4"/>
    <w:rsid w:val="00086FF5"/>
    <w:rsid w:val="00087C0A"/>
    <w:rsid w:val="00093BC4"/>
    <w:rsid w:val="000943E6"/>
    <w:rsid w:val="00097929"/>
    <w:rsid w:val="000A1E80"/>
    <w:rsid w:val="000A3117"/>
    <w:rsid w:val="000A3121"/>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0DDE"/>
    <w:rsid w:val="000D31E8"/>
    <w:rsid w:val="000D4153"/>
    <w:rsid w:val="000D4DE3"/>
    <w:rsid w:val="000D59D8"/>
    <w:rsid w:val="000D76E4"/>
    <w:rsid w:val="000E0405"/>
    <w:rsid w:val="000E0529"/>
    <w:rsid w:val="000E3804"/>
    <w:rsid w:val="000E3816"/>
    <w:rsid w:val="000E4F77"/>
    <w:rsid w:val="000E592E"/>
    <w:rsid w:val="000F265A"/>
    <w:rsid w:val="000F265C"/>
    <w:rsid w:val="000F3AFA"/>
    <w:rsid w:val="000F5712"/>
    <w:rsid w:val="000F6611"/>
    <w:rsid w:val="000F7E22"/>
    <w:rsid w:val="00107F77"/>
    <w:rsid w:val="001104F3"/>
    <w:rsid w:val="00112EEB"/>
    <w:rsid w:val="001173FF"/>
    <w:rsid w:val="00123E19"/>
    <w:rsid w:val="0012563A"/>
    <w:rsid w:val="00125A3D"/>
    <w:rsid w:val="001264DE"/>
    <w:rsid w:val="001313A7"/>
    <w:rsid w:val="0013276F"/>
    <w:rsid w:val="0013621E"/>
    <w:rsid w:val="0013642E"/>
    <w:rsid w:val="00140BB1"/>
    <w:rsid w:val="00142EFE"/>
    <w:rsid w:val="0014797E"/>
    <w:rsid w:val="00152A23"/>
    <w:rsid w:val="00162CB7"/>
    <w:rsid w:val="001665C9"/>
    <w:rsid w:val="00166F32"/>
    <w:rsid w:val="00171E5B"/>
    <w:rsid w:val="00171F94"/>
    <w:rsid w:val="00175D4E"/>
    <w:rsid w:val="0017668A"/>
    <w:rsid w:val="001766FE"/>
    <w:rsid w:val="001771E7"/>
    <w:rsid w:val="0017796B"/>
    <w:rsid w:val="001911FF"/>
    <w:rsid w:val="00192006"/>
    <w:rsid w:val="00193180"/>
    <w:rsid w:val="00193D07"/>
    <w:rsid w:val="00193FBB"/>
    <w:rsid w:val="001957E1"/>
    <w:rsid w:val="00196792"/>
    <w:rsid w:val="00197D50"/>
    <w:rsid w:val="001A6F21"/>
    <w:rsid w:val="001B1519"/>
    <w:rsid w:val="001B2E2D"/>
    <w:rsid w:val="001B4C7C"/>
    <w:rsid w:val="001B5CD2"/>
    <w:rsid w:val="001C0BEE"/>
    <w:rsid w:val="001C1E49"/>
    <w:rsid w:val="001C27C1"/>
    <w:rsid w:val="001C2A98"/>
    <w:rsid w:val="001C3FB8"/>
    <w:rsid w:val="001C45CC"/>
    <w:rsid w:val="001C4D95"/>
    <w:rsid w:val="001D3D7D"/>
    <w:rsid w:val="001D3FFF"/>
    <w:rsid w:val="001D625F"/>
    <w:rsid w:val="001D68A4"/>
    <w:rsid w:val="001D7576"/>
    <w:rsid w:val="001E0E3F"/>
    <w:rsid w:val="001E14A0"/>
    <w:rsid w:val="001E7376"/>
    <w:rsid w:val="001F225C"/>
    <w:rsid w:val="0020175B"/>
    <w:rsid w:val="00201CFA"/>
    <w:rsid w:val="0020220D"/>
    <w:rsid w:val="00202448"/>
    <w:rsid w:val="00202D15"/>
    <w:rsid w:val="00205B3F"/>
    <w:rsid w:val="002121B2"/>
    <w:rsid w:val="00212EAE"/>
    <w:rsid w:val="00214BEE"/>
    <w:rsid w:val="002205B8"/>
    <w:rsid w:val="00222C9E"/>
    <w:rsid w:val="00225720"/>
    <w:rsid w:val="002259E5"/>
    <w:rsid w:val="00226140"/>
    <w:rsid w:val="002274F3"/>
    <w:rsid w:val="0023094C"/>
    <w:rsid w:val="00231D8F"/>
    <w:rsid w:val="00234387"/>
    <w:rsid w:val="00234BE3"/>
    <w:rsid w:val="00235A90"/>
    <w:rsid w:val="00241E48"/>
    <w:rsid w:val="0024214E"/>
    <w:rsid w:val="00242623"/>
    <w:rsid w:val="00250558"/>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87A11"/>
    <w:rsid w:val="00287C65"/>
    <w:rsid w:val="002909A3"/>
    <w:rsid w:val="00290AF9"/>
    <w:rsid w:val="002967CF"/>
    <w:rsid w:val="002972CA"/>
    <w:rsid w:val="00297788"/>
    <w:rsid w:val="00297E03"/>
    <w:rsid w:val="002A03A9"/>
    <w:rsid w:val="002A3285"/>
    <w:rsid w:val="002A484B"/>
    <w:rsid w:val="002A64A6"/>
    <w:rsid w:val="002A7177"/>
    <w:rsid w:val="002B3301"/>
    <w:rsid w:val="002B4EDF"/>
    <w:rsid w:val="002C47D4"/>
    <w:rsid w:val="002D0F38"/>
    <w:rsid w:val="002D3C52"/>
    <w:rsid w:val="002D77E3"/>
    <w:rsid w:val="002F2859"/>
    <w:rsid w:val="002F6E3C"/>
    <w:rsid w:val="0030117D"/>
    <w:rsid w:val="003015E4"/>
    <w:rsid w:val="00301F30"/>
    <w:rsid w:val="0030206C"/>
    <w:rsid w:val="003038FD"/>
    <w:rsid w:val="00303C87"/>
    <w:rsid w:val="003108E5"/>
    <w:rsid w:val="003120CB"/>
    <w:rsid w:val="00313F64"/>
    <w:rsid w:val="00317BE1"/>
    <w:rsid w:val="00317C8A"/>
    <w:rsid w:val="00320153"/>
    <w:rsid w:val="00320367"/>
    <w:rsid w:val="00322871"/>
    <w:rsid w:val="00324A66"/>
    <w:rsid w:val="00326FB3"/>
    <w:rsid w:val="003310CE"/>
    <w:rsid w:val="003316D4"/>
    <w:rsid w:val="00333822"/>
    <w:rsid w:val="00336715"/>
    <w:rsid w:val="003401EC"/>
    <w:rsid w:val="00340D16"/>
    <w:rsid w:val="00340DFD"/>
    <w:rsid w:val="00343B5E"/>
    <w:rsid w:val="00343D5E"/>
    <w:rsid w:val="00344954"/>
    <w:rsid w:val="00347A83"/>
    <w:rsid w:val="00350CD7"/>
    <w:rsid w:val="00356DBE"/>
    <w:rsid w:val="00360C17"/>
    <w:rsid w:val="003621C6"/>
    <w:rsid w:val="003622B8"/>
    <w:rsid w:val="00365FC6"/>
    <w:rsid w:val="003666C4"/>
    <w:rsid w:val="00366B76"/>
    <w:rsid w:val="00373051"/>
    <w:rsid w:val="00373B8F"/>
    <w:rsid w:val="00374FFC"/>
    <w:rsid w:val="00375EF8"/>
    <w:rsid w:val="00376D95"/>
    <w:rsid w:val="00377FBB"/>
    <w:rsid w:val="00380671"/>
    <w:rsid w:val="00381868"/>
    <w:rsid w:val="00385140"/>
    <w:rsid w:val="00393CC7"/>
    <w:rsid w:val="00396025"/>
    <w:rsid w:val="003971F7"/>
    <w:rsid w:val="003A16FC"/>
    <w:rsid w:val="003A4FCD"/>
    <w:rsid w:val="003B0944"/>
    <w:rsid w:val="003B1593"/>
    <w:rsid w:val="003B4381"/>
    <w:rsid w:val="003B6A0D"/>
    <w:rsid w:val="003C1043"/>
    <w:rsid w:val="003C1A30"/>
    <w:rsid w:val="003C36A8"/>
    <w:rsid w:val="003C3E31"/>
    <w:rsid w:val="003C6779"/>
    <w:rsid w:val="003D1004"/>
    <w:rsid w:val="003D2998"/>
    <w:rsid w:val="003D2F0A"/>
    <w:rsid w:val="003D3891"/>
    <w:rsid w:val="003D5C74"/>
    <w:rsid w:val="003D5D84"/>
    <w:rsid w:val="003E0F4F"/>
    <w:rsid w:val="003E18AC"/>
    <w:rsid w:val="003E210B"/>
    <w:rsid w:val="003E2A12"/>
    <w:rsid w:val="003E3384"/>
    <w:rsid w:val="003E3CA4"/>
    <w:rsid w:val="003E548E"/>
    <w:rsid w:val="003E77B8"/>
    <w:rsid w:val="0040038E"/>
    <w:rsid w:val="00401D75"/>
    <w:rsid w:val="00407EC8"/>
    <w:rsid w:val="0041110A"/>
    <w:rsid w:val="00411624"/>
    <w:rsid w:val="004148E1"/>
    <w:rsid w:val="00414CFA"/>
    <w:rsid w:val="00415EC0"/>
    <w:rsid w:val="00420BE9"/>
    <w:rsid w:val="00423AD8"/>
    <w:rsid w:val="00423FDD"/>
    <w:rsid w:val="00424C85"/>
    <w:rsid w:val="00424C95"/>
    <w:rsid w:val="004260BD"/>
    <w:rsid w:val="00427863"/>
    <w:rsid w:val="0043012F"/>
    <w:rsid w:val="00430F1F"/>
    <w:rsid w:val="004326EA"/>
    <w:rsid w:val="00433F1D"/>
    <w:rsid w:val="0043585C"/>
    <w:rsid w:val="004376FD"/>
    <w:rsid w:val="0044434C"/>
    <w:rsid w:val="0044456B"/>
    <w:rsid w:val="00447BD1"/>
    <w:rsid w:val="004501D2"/>
    <w:rsid w:val="004507F3"/>
    <w:rsid w:val="00450AF4"/>
    <w:rsid w:val="00450C44"/>
    <w:rsid w:val="00454BED"/>
    <w:rsid w:val="00456A57"/>
    <w:rsid w:val="004607DE"/>
    <w:rsid w:val="004671C7"/>
    <w:rsid w:val="004701AC"/>
    <w:rsid w:val="0047267C"/>
    <w:rsid w:val="00472F4D"/>
    <w:rsid w:val="004730BF"/>
    <w:rsid w:val="00474DCB"/>
    <w:rsid w:val="0047535C"/>
    <w:rsid w:val="004762F6"/>
    <w:rsid w:val="00481C78"/>
    <w:rsid w:val="00485870"/>
    <w:rsid w:val="00485CCD"/>
    <w:rsid w:val="00485FE8"/>
    <w:rsid w:val="00492473"/>
    <w:rsid w:val="00492EB5"/>
    <w:rsid w:val="00494F77"/>
    <w:rsid w:val="00497721"/>
    <w:rsid w:val="004A0229"/>
    <w:rsid w:val="004A35D2"/>
    <w:rsid w:val="004A71E4"/>
    <w:rsid w:val="004B2F00"/>
    <w:rsid w:val="004B6E31"/>
    <w:rsid w:val="004C1D66"/>
    <w:rsid w:val="004C31D7"/>
    <w:rsid w:val="004C4AD2"/>
    <w:rsid w:val="004C6981"/>
    <w:rsid w:val="004C6A9C"/>
    <w:rsid w:val="004D080D"/>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322F"/>
    <w:rsid w:val="00513360"/>
    <w:rsid w:val="005141DE"/>
    <w:rsid w:val="00514D40"/>
    <w:rsid w:val="00517C3A"/>
    <w:rsid w:val="00527BF4"/>
    <w:rsid w:val="005324BE"/>
    <w:rsid w:val="00534F6C"/>
    <w:rsid w:val="00535994"/>
    <w:rsid w:val="0053646D"/>
    <w:rsid w:val="00540AAD"/>
    <w:rsid w:val="00543EC1"/>
    <w:rsid w:val="00546458"/>
    <w:rsid w:val="00547364"/>
    <w:rsid w:val="0055087C"/>
    <w:rsid w:val="00551A4D"/>
    <w:rsid w:val="00553413"/>
    <w:rsid w:val="00555983"/>
    <w:rsid w:val="00560E31"/>
    <w:rsid w:val="00561BDA"/>
    <w:rsid w:val="00581B23"/>
    <w:rsid w:val="0058219C"/>
    <w:rsid w:val="0058707F"/>
    <w:rsid w:val="00591DBD"/>
    <w:rsid w:val="005924BE"/>
    <w:rsid w:val="005931FE"/>
    <w:rsid w:val="005A0028"/>
    <w:rsid w:val="005A0ACC"/>
    <w:rsid w:val="005B0072"/>
    <w:rsid w:val="005B0732"/>
    <w:rsid w:val="005B3220"/>
    <w:rsid w:val="005B38A0"/>
    <w:rsid w:val="005B491C"/>
    <w:rsid w:val="005B4DBF"/>
    <w:rsid w:val="005B5DE2"/>
    <w:rsid w:val="005B674C"/>
    <w:rsid w:val="005C24F2"/>
    <w:rsid w:val="005C7561"/>
    <w:rsid w:val="005D1E57"/>
    <w:rsid w:val="005D2F57"/>
    <w:rsid w:val="005D34F6"/>
    <w:rsid w:val="005D48DC"/>
    <w:rsid w:val="005D4F1A"/>
    <w:rsid w:val="005E1884"/>
    <w:rsid w:val="005F373A"/>
    <w:rsid w:val="005F4F87"/>
    <w:rsid w:val="005F6B0E"/>
    <w:rsid w:val="005F760E"/>
    <w:rsid w:val="005F7B1D"/>
    <w:rsid w:val="006013DE"/>
    <w:rsid w:val="0060222A"/>
    <w:rsid w:val="006070C4"/>
    <w:rsid w:val="0060710A"/>
    <w:rsid w:val="00610C21"/>
    <w:rsid w:val="00611907"/>
    <w:rsid w:val="00613116"/>
    <w:rsid w:val="00615318"/>
    <w:rsid w:val="00617E9B"/>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46DCD"/>
    <w:rsid w:val="00647F92"/>
    <w:rsid w:val="0065292B"/>
    <w:rsid w:val="006619C8"/>
    <w:rsid w:val="00671710"/>
    <w:rsid w:val="00673414"/>
    <w:rsid w:val="00676079"/>
    <w:rsid w:val="00676ECD"/>
    <w:rsid w:val="00677D0A"/>
    <w:rsid w:val="0068185F"/>
    <w:rsid w:val="00683234"/>
    <w:rsid w:val="006A01CF"/>
    <w:rsid w:val="006A177E"/>
    <w:rsid w:val="006A5034"/>
    <w:rsid w:val="006A5329"/>
    <w:rsid w:val="006A60DD"/>
    <w:rsid w:val="006B0679"/>
    <w:rsid w:val="006B074C"/>
    <w:rsid w:val="006B3B84"/>
    <w:rsid w:val="006B4E7C"/>
    <w:rsid w:val="006B5D8C"/>
    <w:rsid w:val="006B6C0E"/>
    <w:rsid w:val="006B72D4"/>
    <w:rsid w:val="006C11CC"/>
    <w:rsid w:val="006C1AEB"/>
    <w:rsid w:val="006C4227"/>
    <w:rsid w:val="006C57FE"/>
    <w:rsid w:val="006C668E"/>
    <w:rsid w:val="006C7398"/>
    <w:rsid w:val="006D2C2D"/>
    <w:rsid w:val="006D2D18"/>
    <w:rsid w:val="006D7798"/>
    <w:rsid w:val="006E4B63"/>
    <w:rsid w:val="006F06E4"/>
    <w:rsid w:val="006F7B41"/>
    <w:rsid w:val="00702B5D"/>
    <w:rsid w:val="00703ED2"/>
    <w:rsid w:val="00705640"/>
    <w:rsid w:val="00707B8D"/>
    <w:rsid w:val="00713636"/>
    <w:rsid w:val="00713D64"/>
    <w:rsid w:val="00714B8C"/>
    <w:rsid w:val="0071675D"/>
    <w:rsid w:val="00717736"/>
    <w:rsid w:val="00732B47"/>
    <w:rsid w:val="00735CF5"/>
    <w:rsid w:val="0074063A"/>
    <w:rsid w:val="00742AA4"/>
    <w:rsid w:val="00743BA1"/>
    <w:rsid w:val="00745F1E"/>
    <w:rsid w:val="007515FE"/>
    <w:rsid w:val="007601D0"/>
    <w:rsid w:val="007603BB"/>
    <w:rsid w:val="0076109D"/>
    <w:rsid w:val="00761CB6"/>
    <w:rsid w:val="00767107"/>
    <w:rsid w:val="00773617"/>
    <w:rsid w:val="00773BFD"/>
    <w:rsid w:val="007743B3"/>
    <w:rsid w:val="00774490"/>
    <w:rsid w:val="007819FF"/>
    <w:rsid w:val="0078360C"/>
    <w:rsid w:val="00784A4C"/>
    <w:rsid w:val="00784BC6"/>
    <w:rsid w:val="0078523D"/>
    <w:rsid w:val="007917B9"/>
    <w:rsid w:val="007931DF"/>
    <w:rsid w:val="007A0172"/>
    <w:rsid w:val="007A1804"/>
    <w:rsid w:val="007A2511"/>
    <w:rsid w:val="007A260E"/>
    <w:rsid w:val="007A4D4C"/>
    <w:rsid w:val="007A4DD6"/>
    <w:rsid w:val="007A5CB9"/>
    <w:rsid w:val="007B20AE"/>
    <w:rsid w:val="007B41A2"/>
    <w:rsid w:val="007B6B07"/>
    <w:rsid w:val="007B6D43"/>
    <w:rsid w:val="007B7295"/>
    <w:rsid w:val="007B749A"/>
    <w:rsid w:val="007B7C6E"/>
    <w:rsid w:val="007D30B5"/>
    <w:rsid w:val="007D44D7"/>
    <w:rsid w:val="007D621A"/>
    <w:rsid w:val="007E058A"/>
    <w:rsid w:val="007E1DF2"/>
    <w:rsid w:val="007E2887"/>
    <w:rsid w:val="007E5278"/>
    <w:rsid w:val="007E749C"/>
    <w:rsid w:val="007F1B5C"/>
    <w:rsid w:val="007F617A"/>
    <w:rsid w:val="00801257"/>
    <w:rsid w:val="0080161D"/>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4658"/>
    <w:rsid w:val="00836535"/>
    <w:rsid w:val="008404D5"/>
    <w:rsid w:val="00840FB4"/>
    <w:rsid w:val="008410B2"/>
    <w:rsid w:val="008500A0"/>
    <w:rsid w:val="008524E5"/>
    <w:rsid w:val="0085351C"/>
    <w:rsid w:val="0085435A"/>
    <w:rsid w:val="008549CA"/>
    <w:rsid w:val="008556C3"/>
    <w:rsid w:val="00855E7F"/>
    <w:rsid w:val="0085654A"/>
    <w:rsid w:val="0085687C"/>
    <w:rsid w:val="008706C5"/>
    <w:rsid w:val="00873707"/>
    <w:rsid w:val="00874B20"/>
    <w:rsid w:val="008757C6"/>
    <w:rsid w:val="008763E1"/>
    <w:rsid w:val="0087775C"/>
    <w:rsid w:val="00877EC8"/>
    <w:rsid w:val="00880F36"/>
    <w:rsid w:val="0088104F"/>
    <w:rsid w:val="008820F0"/>
    <w:rsid w:val="00882EA6"/>
    <w:rsid w:val="00885530"/>
    <w:rsid w:val="008910D1"/>
    <w:rsid w:val="0089296C"/>
    <w:rsid w:val="00894BCB"/>
    <w:rsid w:val="00894F9B"/>
    <w:rsid w:val="00896ABD"/>
    <w:rsid w:val="00897AB6"/>
    <w:rsid w:val="008A2396"/>
    <w:rsid w:val="008A3380"/>
    <w:rsid w:val="008A7A9C"/>
    <w:rsid w:val="008B5218"/>
    <w:rsid w:val="008B7102"/>
    <w:rsid w:val="008C3B00"/>
    <w:rsid w:val="008C3B7D"/>
    <w:rsid w:val="008C739D"/>
    <w:rsid w:val="008D0F7C"/>
    <w:rsid w:val="008D0F90"/>
    <w:rsid w:val="008D3715"/>
    <w:rsid w:val="008D5465"/>
    <w:rsid w:val="008D5E61"/>
    <w:rsid w:val="008D7EB7"/>
    <w:rsid w:val="008D7EC5"/>
    <w:rsid w:val="008E3684"/>
    <w:rsid w:val="008E57F5"/>
    <w:rsid w:val="008E7606"/>
    <w:rsid w:val="008EB49C"/>
    <w:rsid w:val="008F1DAA"/>
    <w:rsid w:val="008F3EBD"/>
    <w:rsid w:val="008F546D"/>
    <w:rsid w:val="008F60B2"/>
    <w:rsid w:val="008F7C41"/>
    <w:rsid w:val="009024B8"/>
    <w:rsid w:val="009031E2"/>
    <w:rsid w:val="00905294"/>
    <w:rsid w:val="0091276C"/>
    <w:rsid w:val="009165AC"/>
    <w:rsid w:val="00916FFC"/>
    <w:rsid w:val="0092053F"/>
    <w:rsid w:val="0092281F"/>
    <w:rsid w:val="0092340A"/>
    <w:rsid w:val="009313D9"/>
    <w:rsid w:val="00932EBD"/>
    <w:rsid w:val="00935B7F"/>
    <w:rsid w:val="00941293"/>
    <w:rsid w:val="00944A78"/>
    <w:rsid w:val="00946372"/>
    <w:rsid w:val="00950C17"/>
    <w:rsid w:val="00951FAF"/>
    <w:rsid w:val="00954740"/>
    <w:rsid w:val="00955AE5"/>
    <w:rsid w:val="00962E71"/>
    <w:rsid w:val="00963ABC"/>
    <w:rsid w:val="00963D28"/>
    <w:rsid w:val="00965D21"/>
    <w:rsid w:val="00967764"/>
    <w:rsid w:val="00970B0E"/>
    <w:rsid w:val="00970BB9"/>
    <w:rsid w:val="009726EE"/>
    <w:rsid w:val="00972CDE"/>
    <w:rsid w:val="009733DD"/>
    <w:rsid w:val="00975573"/>
    <w:rsid w:val="00976D03"/>
    <w:rsid w:val="00977B30"/>
    <w:rsid w:val="00982F41"/>
    <w:rsid w:val="00983571"/>
    <w:rsid w:val="009845D2"/>
    <w:rsid w:val="00985090"/>
    <w:rsid w:val="0098663C"/>
    <w:rsid w:val="00987710"/>
    <w:rsid w:val="009904AB"/>
    <w:rsid w:val="00995688"/>
    <w:rsid w:val="009958A6"/>
    <w:rsid w:val="00996456"/>
    <w:rsid w:val="009A04F5"/>
    <w:rsid w:val="009A15EF"/>
    <w:rsid w:val="009A38A5"/>
    <w:rsid w:val="009A5B73"/>
    <w:rsid w:val="009A65C6"/>
    <w:rsid w:val="009B118B"/>
    <w:rsid w:val="009B1737"/>
    <w:rsid w:val="009B3D4B"/>
    <w:rsid w:val="009B5B99"/>
    <w:rsid w:val="009B6EFC"/>
    <w:rsid w:val="009B71B6"/>
    <w:rsid w:val="009B7F3E"/>
    <w:rsid w:val="009C1FD0"/>
    <w:rsid w:val="009C2DF8"/>
    <w:rsid w:val="009C31BF"/>
    <w:rsid w:val="009C68B7"/>
    <w:rsid w:val="009D0834"/>
    <w:rsid w:val="009D0A1E"/>
    <w:rsid w:val="009D211D"/>
    <w:rsid w:val="009D2AE3"/>
    <w:rsid w:val="009D52BC"/>
    <w:rsid w:val="009D7D0A"/>
    <w:rsid w:val="009E09D9"/>
    <w:rsid w:val="009F01B1"/>
    <w:rsid w:val="009F0DBB"/>
    <w:rsid w:val="009F3887"/>
    <w:rsid w:val="009F659A"/>
    <w:rsid w:val="009F732B"/>
    <w:rsid w:val="00A01FE0"/>
    <w:rsid w:val="00A06945"/>
    <w:rsid w:val="00A06CDB"/>
    <w:rsid w:val="00A10656"/>
    <w:rsid w:val="00A113C0"/>
    <w:rsid w:val="00A12FA6"/>
    <w:rsid w:val="00A1339B"/>
    <w:rsid w:val="00A14ABA"/>
    <w:rsid w:val="00A17DA0"/>
    <w:rsid w:val="00A24CB6"/>
    <w:rsid w:val="00A26CC2"/>
    <w:rsid w:val="00A26CD2"/>
    <w:rsid w:val="00A27667"/>
    <w:rsid w:val="00A32979"/>
    <w:rsid w:val="00A34A67"/>
    <w:rsid w:val="00A37462"/>
    <w:rsid w:val="00A459E1"/>
    <w:rsid w:val="00A46AC4"/>
    <w:rsid w:val="00A52296"/>
    <w:rsid w:val="00A5293D"/>
    <w:rsid w:val="00A55661"/>
    <w:rsid w:val="00A61B70"/>
    <w:rsid w:val="00A61FA8"/>
    <w:rsid w:val="00A62119"/>
    <w:rsid w:val="00A62E41"/>
    <w:rsid w:val="00A637F4"/>
    <w:rsid w:val="00A64DF2"/>
    <w:rsid w:val="00A65485"/>
    <w:rsid w:val="00A66E05"/>
    <w:rsid w:val="00A70753"/>
    <w:rsid w:val="00A712D2"/>
    <w:rsid w:val="00A74DD8"/>
    <w:rsid w:val="00A76561"/>
    <w:rsid w:val="00A82C8A"/>
    <w:rsid w:val="00A8346B"/>
    <w:rsid w:val="00A852FF"/>
    <w:rsid w:val="00A87337"/>
    <w:rsid w:val="00A90C97"/>
    <w:rsid w:val="00A92DDC"/>
    <w:rsid w:val="00A9481E"/>
    <w:rsid w:val="00A960C8"/>
    <w:rsid w:val="00A96604"/>
    <w:rsid w:val="00AA03DF"/>
    <w:rsid w:val="00AA183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5253"/>
    <w:rsid w:val="00AD6A05"/>
    <w:rsid w:val="00AE118B"/>
    <w:rsid w:val="00AE26B8"/>
    <w:rsid w:val="00AE272B"/>
    <w:rsid w:val="00AE3E3A"/>
    <w:rsid w:val="00AE5153"/>
    <w:rsid w:val="00AE5E4E"/>
    <w:rsid w:val="00AE64A6"/>
    <w:rsid w:val="00AE77B4"/>
    <w:rsid w:val="00AE7C1A"/>
    <w:rsid w:val="00AE7DF8"/>
    <w:rsid w:val="00AF0D9C"/>
    <w:rsid w:val="00AF13AB"/>
    <w:rsid w:val="00AF1D36"/>
    <w:rsid w:val="00AF280B"/>
    <w:rsid w:val="00AF34DD"/>
    <w:rsid w:val="00AF59A0"/>
    <w:rsid w:val="00AF5F75"/>
    <w:rsid w:val="00AF6001"/>
    <w:rsid w:val="00B01A16"/>
    <w:rsid w:val="00B07F45"/>
    <w:rsid w:val="00B1021A"/>
    <w:rsid w:val="00B1481A"/>
    <w:rsid w:val="00B15A1F"/>
    <w:rsid w:val="00B15FE9"/>
    <w:rsid w:val="00B2148A"/>
    <w:rsid w:val="00B220C2"/>
    <w:rsid w:val="00B2213B"/>
    <w:rsid w:val="00B232A9"/>
    <w:rsid w:val="00B25B32"/>
    <w:rsid w:val="00B32616"/>
    <w:rsid w:val="00B36C42"/>
    <w:rsid w:val="00B42EA7"/>
    <w:rsid w:val="00B44014"/>
    <w:rsid w:val="00B51845"/>
    <w:rsid w:val="00B51923"/>
    <w:rsid w:val="00B5337C"/>
    <w:rsid w:val="00B53FDE"/>
    <w:rsid w:val="00B56397"/>
    <w:rsid w:val="00B571DA"/>
    <w:rsid w:val="00B57433"/>
    <w:rsid w:val="00B6027B"/>
    <w:rsid w:val="00B636C8"/>
    <w:rsid w:val="00B63F8F"/>
    <w:rsid w:val="00B65EDB"/>
    <w:rsid w:val="00B67AFF"/>
    <w:rsid w:val="00B70B59"/>
    <w:rsid w:val="00B73657"/>
    <w:rsid w:val="00B739B3"/>
    <w:rsid w:val="00B81B15"/>
    <w:rsid w:val="00B915AE"/>
    <w:rsid w:val="00BA1735"/>
    <w:rsid w:val="00BA19FA"/>
    <w:rsid w:val="00BA4288"/>
    <w:rsid w:val="00BA5815"/>
    <w:rsid w:val="00BB0902"/>
    <w:rsid w:val="00BB1F9C"/>
    <w:rsid w:val="00BB40B4"/>
    <w:rsid w:val="00BB48E5"/>
    <w:rsid w:val="00BB4B10"/>
    <w:rsid w:val="00BB5607"/>
    <w:rsid w:val="00BB5ACA"/>
    <w:rsid w:val="00BB627F"/>
    <w:rsid w:val="00BB6341"/>
    <w:rsid w:val="00BC0C17"/>
    <w:rsid w:val="00BC3823"/>
    <w:rsid w:val="00BC4603"/>
    <w:rsid w:val="00BC5841"/>
    <w:rsid w:val="00BD2EF0"/>
    <w:rsid w:val="00BD60B4"/>
    <w:rsid w:val="00BD796B"/>
    <w:rsid w:val="00BE2B28"/>
    <w:rsid w:val="00BE40C0"/>
    <w:rsid w:val="00BE5F4A"/>
    <w:rsid w:val="00BE7AEF"/>
    <w:rsid w:val="00BF09B0"/>
    <w:rsid w:val="00BF1544"/>
    <w:rsid w:val="00BF1B53"/>
    <w:rsid w:val="00BF246D"/>
    <w:rsid w:val="00BF2682"/>
    <w:rsid w:val="00C06F06"/>
    <w:rsid w:val="00C105B0"/>
    <w:rsid w:val="00C11081"/>
    <w:rsid w:val="00C20FAD"/>
    <w:rsid w:val="00C2375F"/>
    <w:rsid w:val="00C247CB"/>
    <w:rsid w:val="00C32E66"/>
    <w:rsid w:val="00C3355F"/>
    <w:rsid w:val="00C33A04"/>
    <w:rsid w:val="00C3569A"/>
    <w:rsid w:val="00C36536"/>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8744B"/>
    <w:rsid w:val="00C9038F"/>
    <w:rsid w:val="00C92AAB"/>
    <w:rsid w:val="00C95796"/>
    <w:rsid w:val="00C95D4C"/>
    <w:rsid w:val="00C9637F"/>
    <w:rsid w:val="00C9708A"/>
    <w:rsid w:val="00CA2435"/>
    <w:rsid w:val="00CA4068"/>
    <w:rsid w:val="00CA6435"/>
    <w:rsid w:val="00CA67F4"/>
    <w:rsid w:val="00CB37F8"/>
    <w:rsid w:val="00CB5F40"/>
    <w:rsid w:val="00CB7DC3"/>
    <w:rsid w:val="00CC0307"/>
    <w:rsid w:val="00CC2397"/>
    <w:rsid w:val="00CC345F"/>
    <w:rsid w:val="00CC593E"/>
    <w:rsid w:val="00CC5BE1"/>
    <w:rsid w:val="00CC75A2"/>
    <w:rsid w:val="00CC7A18"/>
    <w:rsid w:val="00CD0E2F"/>
    <w:rsid w:val="00CD1D49"/>
    <w:rsid w:val="00CD2F20"/>
    <w:rsid w:val="00CD6B20"/>
    <w:rsid w:val="00CE1339"/>
    <w:rsid w:val="00CE325A"/>
    <w:rsid w:val="00CE61CC"/>
    <w:rsid w:val="00CE6E42"/>
    <w:rsid w:val="00CF20B7"/>
    <w:rsid w:val="00CF44A0"/>
    <w:rsid w:val="00CF6692"/>
    <w:rsid w:val="00CF7441"/>
    <w:rsid w:val="00D00D16"/>
    <w:rsid w:val="00D03C6C"/>
    <w:rsid w:val="00D04760"/>
    <w:rsid w:val="00D04A95"/>
    <w:rsid w:val="00D06288"/>
    <w:rsid w:val="00D068C7"/>
    <w:rsid w:val="00D128A4"/>
    <w:rsid w:val="00D147C8"/>
    <w:rsid w:val="00D149BE"/>
    <w:rsid w:val="00D15131"/>
    <w:rsid w:val="00D16FA2"/>
    <w:rsid w:val="00D20954"/>
    <w:rsid w:val="00D21089"/>
    <w:rsid w:val="00D21C39"/>
    <w:rsid w:val="00D21FC6"/>
    <w:rsid w:val="00D2243A"/>
    <w:rsid w:val="00D3108D"/>
    <w:rsid w:val="00D33393"/>
    <w:rsid w:val="00D33D36"/>
    <w:rsid w:val="00D34D94"/>
    <w:rsid w:val="00D37D9A"/>
    <w:rsid w:val="00D409E2"/>
    <w:rsid w:val="00D427D7"/>
    <w:rsid w:val="00D44E62"/>
    <w:rsid w:val="00D46F15"/>
    <w:rsid w:val="00D51570"/>
    <w:rsid w:val="00D556AD"/>
    <w:rsid w:val="00D560EE"/>
    <w:rsid w:val="00D60381"/>
    <w:rsid w:val="00D60E98"/>
    <w:rsid w:val="00D616DE"/>
    <w:rsid w:val="00D62201"/>
    <w:rsid w:val="00D651D1"/>
    <w:rsid w:val="00D67A6D"/>
    <w:rsid w:val="00D717BB"/>
    <w:rsid w:val="00D7226B"/>
    <w:rsid w:val="00D72707"/>
    <w:rsid w:val="00D75A9C"/>
    <w:rsid w:val="00D829C8"/>
    <w:rsid w:val="00D90871"/>
    <w:rsid w:val="00D9155F"/>
    <w:rsid w:val="00D9403F"/>
    <w:rsid w:val="00D94D0E"/>
    <w:rsid w:val="00D959B4"/>
    <w:rsid w:val="00DA44DE"/>
    <w:rsid w:val="00DB50A6"/>
    <w:rsid w:val="00DB620A"/>
    <w:rsid w:val="00DC3832"/>
    <w:rsid w:val="00DC7A51"/>
    <w:rsid w:val="00DD3B1E"/>
    <w:rsid w:val="00DD3E92"/>
    <w:rsid w:val="00DE2D03"/>
    <w:rsid w:val="00DE5B5F"/>
    <w:rsid w:val="00DF0C7C"/>
    <w:rsid w:val="00DF614E"/>
    <w:rsid w:val="00E00696"/>
    <w:rsid w:val="00E03651"/>
    <w:rsid w:val="00E03808"/>
    <w:rsid w:val="00E05758"/>
    <w:rsid w:val="00E060C2"/>
    <w:rsid w:val="00E06324"/>
    <w:rsid w:val="00E07B81"/>
    <w:rsid w:val="00E10AFD"/>
    <w:rsid w:val="00E12B11"/>
    <w:rsid w:val="00E12BFA"/>
    <w:rsid w:val="00E12FB0"/>
    <w:rsid w:val="00E13284"/>
    <w:rsid w:val="00E14465"/>
    <w:rsid w:val="00E14814"/>
    <w:rsid w:val="00E1591B"/>
    <w:rsid w:val="00E16A50"/>
    <w:rsid w:val="00E249D5"/>
    <w:rsid w:val="00E25017"/>
    <w:rsid w:val="00E26F73"/>
    <w:rsid w:val="00E30A34"/>
    <w:rsid w:val="00E30DD1"/>
    <w:rsid w:val="00E33C68"/>
    <w:rsid w:val="00E34EEB"/>
    <w:rsid w:val="00E3687C"/>
    <w:rsid w:val="00E44EB9"/>
    <w:rsid w:val="00E45BDC"/>
    <w:rsid w:val="00E46358"/>
    <w:rsid w:val="00E471DC"/>
    <w:rsid w:val="00E50EB4"/>
    <w:rsid w:val="00E51A54"/>
    <w:rsid w:val="00E532FC"/>
    <w:rsid w:val="00E559B4"/>
    <w:rsid w:val="00E55BB0"/>
    <w:rsid w:val="00E609E5"/>
    <w:rsid w:val="00E60F27"/>
    <w:rsid w:val="00E64D93"/>
    <w:rsid w:val="00E65EDB"/>
    <w:rsid w:val="00E66927"/>
    <w:rsid w:val="00E677B8"/>
    <w:rsid w:val="00E67FA1"/>
    <w:rsid w:val="00E7387D"/>
    <w:rsid w:val="00E73D53"/>
    <w:rsid w:val="00E75111"/>
    <w:rsid w:val="00E75274"/>
    <w:rsid w:val="00E77296"/>
    <w:rsid w:val="00E87527"/>
    <w:rsid w:val="00E87EF7"/>
    <w:rsid w:val="00E93763"/>
    <w:rsid w:val="00E9424D"/>
    <w:rsid w:val="00E9510C"/>
    <w:rsid w:val="00E954EC"/>
    <w:rsid w:val="00E96C4C"/>
    <w:rsid w:val="00E9729D"/>
    <w:rsid w:val="00EA2AAE"/>
    <w:rsid w:val="00EA2EC0"/>
    <w:rsid w:val="00EA427A"/>
    <w:rsid w:val="00EA723B"/>
    <w:rsid w:val="00EB6350"/>
    <w:rsid w:val="00EB687A"/>
    <w:rsid w:val="00EC0271"/>
    <w:rsid w:val="00EC2F62"/>
    <w:rsid w:val="00EC62EB"/>
    <w:rsid w:val="00EC6E9F"/>
    <w:rsid w:val="00ED24A3"/>
    <w:rsid w:val="00ED44F0"/>
    <w:rsid w:val="00ED4B33"/>
    <w:rsid w:val="00ED5993"/>
    <w:rsid w:val="00ED62F8"/>
    <w:rsid w:val="00ED7DD6"/>
    <w:rsid w:val="00EE060B"/>
    <w:rsid w:val="00EE15A1"/>
    <w:rsid w:val="00EE2A7C"/>
    <w:rsid w:val="00EE2C42"/>
    <w:rsid w:val="00EE341B"/>
    <w:rsid w:val="00EE4453"/>
    <w:rsid w:val="00EE5FCE"/>
    <w:rsid w:val="00EE6BBD"/>
    <w:rsid w:val="00EE6CFC"/>
    <w:rsid w:val="00EE6E1E"/>
    <w:rsid w:val="00EE705F"/>
    <w:rsid w:val="00EF1462"/>
    <w:rsid w:val="00EF54FD"/>
    <w:rsid w:val="00F01260"/>
    <w:rsid w:val="00F07F0D"/>
    <w:rsid w:val="00F11C50"/>
    <w:rsid w:val="00F11CA5"/>
    <w:rsid w:val="00F13112"/>
    <w:rsid w:val="00F14C45"/>
    <w:rsid w:val="00F16FE6"/>
    <w:rsid w:val="00F238BD"/>
    <w:rsid w:val="00F23971"/>
    <w:rsid w:val="00F24992"/>
    <w:rsid w:val="00F32F2F"/>
    <w:rsid w:val="00F33F3F"/>
    <w:rsid w:val="00F35BDD"/>
    <w:rsid w:val="00F35EF0"/>
    <w:rsid w:val="00F3781F"/>
    <w:rsid w:val="00F403FD"/>
    <w:rsid w:val="00F41E72"/>
    <w:rsid w:val="00F44A23"/>
    <w:rsid w:val="00F45BDF"/>
    <w:rsid w:val="00F50300"/>
    <w:rsid w:val="00F5414B"/>
    <w:rsid w:val="00F56E39"/>
    <w:rsid w:val="00F623E9"/>
    <w:rsid w:val="00F63951"/>
    <w:rsid w:val="00F63C86"/>
    <w:rsid w:val="00F739C9"/>
    <w:rsid w:val="00F766BE"/>
    <w:rsid w:val="00F77EB9"/>
    <w:rsid w:val="00F80635"/>
    <w:rsid w:val="00F8115F"/>
    <w:rsid w:val="00F815D1"/>
    <w:rsid w:val="00F81E7E"/>
    <w:rsid w:val="00F81F0F"/>
    <w:rsid w:val="00F825F4"/>
    <w:rsid w:val="00F845E0"/>
    <w:rsid w:val="00F8768F"/>
    <w:rsid w:val="00F92AA1"/>
    <w:rsid w:val="00F932DE"/>
    <w:rsid w:val="00F96164"/>
    <w:rsid w:val="00F963DD"/>
    <w:rsid w:val="00F9641A"/>
    <w:rsid w:val="00F97004"/>
    <w:rsid w:val="00F97B9F"/>
    <w:rsid w:val="00FA2045"/>
    <w:rsid w:val="00FA230B"/>
    <w:rsid w:val="00FA3F4F"/>
    <w:rsid w:val="00FA7A66"/>
    <w:rsid w:val="00FB1AA9"/>
    <w:rsid w:val="00FB4B5A"/>
    <w:rsid w:val="00FB5963"/>
    <w:rsid w:val="00FB5DAA"/>
    <w:rsid w:val="00FC04B9"/>
    <w:rsid w:val="00FC161A"/>
    <w:rsid w:val="00FC23D5"/>
    <w:rsid w:val="00FC4337"/>
    <w:rsid w:val="00FC4C1A"/>
    <w:rsid w:val="00FC628F"/>
    <w:rsid w:val="00FC6468"/>
    <w:rsid w:val="00FC6D49"/>
    <w:rsid w:val="00FC7239"/>
    <w:rsid w:val="00FD4922"/>
    <w:rsid w:val="00FD6461"/>
    <w:rsid w:val="00FE0281"/>
    <w:rsid w:val="00FE7083"/>
    <w:rsid w:val="00FF019F"/>
    <w:rsid w:val="00FF1B2A"/>
    <w:rsid w:val="00FF2160"/>
    <w:rsid w:val="00FF30DE"/>
    <w:rsid w:val="00FF644B"/>
    <w:rsid w:val="36864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AF5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457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walewskinn@upm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orstercs@upmc.edu" TargetMode="External"/><Relationship Id="rId4" Type="http://schemas.openxmlformats.org/officeDocument/2006/relationships/settings" Target="settings.xml"/><Relationship Id="rId9" Type="http://schemas.openxmlformats.org/officeDocument/2006/relationships/hyperlink" Target="mailto:forstercs@upm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D7A5B-1217-4A5D-8BC3-4D70BA7B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27149</Words>
  <Characters>154753</Characters>
  <Application>Microsoft Office Word</Application>
  <DocSecurity>0</DocSecurity>
  <Lines>1289</Lines>
  <Paragraphs>363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181539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2021-08-17T08:02:00Z</dcterms:created>
  <dcterms:modified xsi:type="dcterms:W3CDTF">2021-08-17T09:34:00Z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457c5fcf-f1ef-3e0b-9c12-4bd4372b3b22</vt:lpwstr>
  </property>
  <property fmtid="{D5CDD505-2E9C-101B-9397-08002B2CF9AE}" pid="10" name="Mendeley Citation Style_1">
    <vt:lpwstr>http://www.zotero.org/styles/journal-of-visualized-experiments</vt:lpwstr>
  </property>
  <property fmtid="{D5CDD505-2E9C-101B-9397-08002B2CF9AE}" pid="11" name="Mendeley Recent Style Id 0_1">
    <vt:lpwstr>http://csl.mendeley.com/styles/257761751/american-medical-association</vt:lpwstr>
  </property>
  <property fmtid="{D5CDD505-2E9C-101B-9397-08002B2CF9AE}" pid="12" name="Mendeley Recent Style Name 0_1">
    <vt:lpwstr>American Medical Association 11th edition - Dr Catherine Forster</vt:lpwstr>
  </property>
  <property fmtid="{D5CDD505-2E9C-101B-9397-08002B2CF9AE}" pid="13" name="Mendeley Recent Style Id 1_1">
    <vt:lpwstr>http://www.zotero.org/styles/jama</vt:lpwstr>
  </property>
  <property fmtid="{D5CDD505-2E9C-101B-9397-08002B2CF9AE}" pid="14" name="Mendeley Recent Style Name 1_1">
    <vt:lpwstr>JAMA (The Journal of the American Medical Association)</vt:lpwstr>
  </property>
  <property fmtid="{D5CDD505-2E9C-101B-9397-08002B2CF9AE}" pid="15" name="Mendeley Recent Style Id 2_1">
    <vt:lpwstr>http://www.zotero.org/styles/journal-of-pediatric-urology</vt:lpwstr>
  </property>
  <property fmtid="{D5CDD505-2E9C-101B-9397-08002B2CF9AE}" pid="16" name="Mendeley Recent Style Name 2_1">
    <vt:lpwstr>Journal of Pediatric Urology</vt:lpwstr>
  </property>
  <property fmtid="{D5CDD505-2E9C-101B-9397-08002B2CF9AE}" pid="17" name="Mendeley Recent Style Id 3_1">
    <vt:lpwstr>http://www.zotero.org/styles/journal-of-visualized-experiments</vt:lpwstr>
  </property>
  <property fmtid="{D5CDD505-2E9C-101B-9397-08002B2CF9AE}" pid="18" name="Mendeley Recent Style Name 3_1">
    <vt:lpwstr>Journal of Visualized Experiments</vt:lpwstr>
  </property>
  <property fmtid="{D5CDD505-2E9C-101B-9397-08002B2CF9AE}" pid="19" name="Mendeley Recent Style Id 4_1">
    <vt:lpwstr>http://www.zotero.org/styles/pediatric-research</vt:lpwstr>
  </property>
  <property fmtid="{D5CDD505-2E9C-101B-9397-08002B2CF9AE}" pid="20" name="Mendeley Recent Style Name 4_1">
    <vt:lpwstr>Pediatric Research</vt:lpwstr>
  </property>
  <property fmtid="{D5CDD505-2E9C-101B-9397-08002B2CF9AE}" pid="21" name="Mendeley Recent Style Id 5_1">
    <vt:lpwstr>http://www.zotero.org/styles/pediatrics</vt:lpwstr>
  </property>
  <property fmtid="{D5CDD505-2E9C-101B-9397-08002B2CF9AE}" pid="22" name="Mendeley Recent Style Name 5_1">
    <vt:lpwstr>Pediatrics</vt:lpwstr>
  </property>
  <property fmtid="{D5CDD505-2E9C-101B-9397-08002B2CF9AE}" pid="23" name="Mendeley Recent Style Id 6_1">
    <vt:lpwstr>http://www.zotero.org/styles/springer-basic-brackets-no-et-al</vt:lpwstr>
  </property>
  <property fmtid="{D5CDD505-2E9C-101B-9397-08002B2CF9AE}" pid="24" name="Mendeley Recent Style Name 6_1">
    <vt:lpwstr>Springer - Basic (numeric, brackets, no "et al.")</vt:lpwstr>
  </property>
  <property fmtid="{D5CDD505-2E9C-101B-9397-08002B2CF9AE}" pid="25" name="Mendeley Recent Style Id 7_1">
    <vt:lpwstr>http://www.zotero.org/styles/springer-vancouver-brackets</vt:lpwstr>
  </property>
  <property fmtid="{D5CDD505-2E9C-101B-9397-08002B2CF9AE}" pid="26" name="Mendeley Recent Style Name 7_1">
    <vt:lpwstr>Springer - Vancouver (brackets)</vt:lpwstr>
  </property>
  <property fmtid="{D5CDD505-2E9C-101B-9397-08002B2CF9AE}" pid="27" name="Mendeley Recent Style Id 8_1">
    <vt:lpwstr>http://www.zotero.org/styles/the-new-england-journal-of-medicine</vt:lpwstr>
  </property>
  <property fmtid="{D5CDD505-2E9C-101B-9397-08002B2CF9AE}" pid="28" name="Mendeley Recent Style Name 8_1">
    <vt:lpwstr>The New England Journal of Medicine</vt:lpwstr>
  </property>
  <property fmtid="{D5CDD505-2E9C-101B-9397-08002B2CF9AE}" pid="29" name="Mendeley Recent Style Id 9_1">
    <vt:lpwstr>http://www.zotero.org/styles/urology</vt:lpwstr>
  </property>
  <property fmtid="{D5CDD505-2E9C-101B-9397-08002B2CF9AE}" pid="30" name="Mendeley Recent Style Name 9_1">
    <vt:lpwstr>Urology</vt:lpwstr>
  </property>
</Properties>
</file>