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29F3C86B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790C02" w:rsidRPr="00790C02">
        <w:rPr>
          <w:rFonts w:ascii="Calibri" w:hAnsi="Calibri" w:cs="Calibri"/>
          <w:b/>
          <w:i w:val="0"/>
          <w:szCs w:val="24"/>
        </w:rPr>
        <w:t>62452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4AB0AAB5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history="1">
        <w:r w:rsidR="00790C02" w:rsidRPr="00790C02">
          <w:rPr>
            <w:rStyle w:val="Hyperlink"/>
            <w:rFonts w:ascii="Calibri" w:hAnsi="Calibri" w:cs="Calibri"/>
            <w:b/>
            <w:szCs w:val="24"/>
          </w:rPr>
          <w:t>https://www.jove.com/account/file-uploader?src=19047908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17D16FA4" w:rsidR="0003577C" w:rsidRPr="00DE5C72" w:rsidRDefault="00790C02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790C02">
        <w:rPr>
          <w:rFonts w:ascii="Calibri" w:hAnsi="Calibri" w:cs="Calibri"/>
          <w:b/>
          <w:szCs w:val="24"/>
          <w:u w:val="single"/>
        </w:rPr>
        <w:t>Aneta Przepiorski</w:t>
      </w:r>
      <w:r w:rsidRPr="00790C0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790C02">
        <w:rPr>
          <w:rFonts w:ascii="Calibri" w:eastAsia="Times New Roman" w:hAnsi="Calibri" w:cs="Calibri"/>
          <w:szCs w:val="24"/>
        </w:rPr>
        <w:t xml:space="preserve"> </w:t>
      </w:r>
      <w:r w:rsidRPr="00790C02">
        <w:rPr>
          <w:rFonts w:ascii="Calibri" w:hAnsi="Calibri" w:cs="Calibri"/>
        </w:rPr>
        <w:t>This method can be performed in any laboratory equipped for cell culture experiments. Using this method, we can further our understanding of human renal developmental and disease pathways</w:t>
      </w:r>
      <w:r w:rsidR="007F08C5" w:rsidRPr="00DE5C72">
        <w:rPr>
          <w:rFonts w:ascii="Calibri" w:hAnsi="Calibri" w:cs="Calibri"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2051486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407FB5">
        <w:rPr>
          <w:rFonts w:ascii="Calibri" w:hAnsi="Calibri" w:cs="Calibri"/>
          <w:bCs/>
          <w:szCs w:val="24"/>
        </w:rPr>
        <w:t xml:space="preserve"> </w:t>
      </w:r>
      <w:r w:rsidR="00407FB5"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407F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 w:rsidR="00407FB5" w:rsidRPr="00E93E50">
        <w:rPr>
          <w:rFonts w:cstheme="minorHAnsi"/>
          <w:i/>
          <w:iCs/>
          <w:color w:val="0432FF"/>
        </w:rPr>
        <w:t>2.6.2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6C7F42C2" w:rsidR="007F08C5" w:rsidRPr="00DE5C72" w:rsidRDefault="00790C02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790C02">
        <w:rPr>
          <w:rFonts w:ascii="Calibri" w:hAnsi="Calibri" w:cs="Calibri"/>
          <w:b/>
          <w:szCs w:val="24"/>
          <w:u w:val="single"/>
        </w:rPr>
        <w:t>Aneta Przepiorski</w:t>
      </w:r>
      <w:r w:rsidRPr="00790C0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790C02">
        <w:rPr>
          <w:rFonts w:ascii="Calibri" w:eastAsia="Times New Roman" w:hAnsi="Calibri" w:cs="Calibri"/>
          <w:szCs w:val="24"/>
        </w:rPr>
        <w:t xml:space="preserve"> This is a relatively simple and inexpensive technique compared to others for generating kidney organoids</w:t>
      </w:r>
      <w:r w:rsidR="007F08C5" w:rsidRPr="00DE5C72">
        <w:rPr>
          <w:rFonts w:ascii="Calibri" w:hAnsi="Calibri" w:cs="Calibri"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2737DCA9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407FB5">
        <w:rPr>
          <w:rFonts w:ascii="Calibri" w:hAnsi="Calibri" w:cs="Calibri"/>
          <w:bCs/>
          <w:szCs w:val="24"/>
        </w:rPr>
        <w:t xml:space="preserve"> </w:t>
      </w:r>
      <w:r w:rsidR="00407FB5"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407F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 w:rsidR="00407FB5">
        <w:rPr>
          <w:rFonts w:cstheme="minorHAnsi"/>
          <w:i/>
          <w:iCs/>
          <w:color w:val="0432FF"/>
        </w:rPr>
        <w:t>4.1.1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20DD2CEA" w:rsidR="007F08C5" w:rsidRPr="00DE5C72" w:rsidRDefault="00790C02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790C02">
        <w:rPr>
          <w:rFonts w:ascii="Calibri" w:hAnsi="Calibri" w:cs="Calibri"/>
          <w:b/>
          <w:szCs w:val="24"/>
          <w:u w:val="single"/>
        </w:rPr>
        <w:t>Aneta Przepiorski</w:t>
      </w:r>
      <w:r w:rsidRPr="00790C0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790C02">
        <w:rPr>
          <w:rFonts w:ascii="Calibri" w:eastAsia="Times New Roman" w:hAnsi="Calibri" w:cs="Calibri"/>
          <w:szCs w:val="24"/>
        </w:rPr>
        <w:t xml:space="preserve"> The biggest challenge of this technique is maintaining a high quality </w:t>
      </w:r>
      <w:proofErr w:type="spellStart"/>
      <w:r w:rsidRPr="00790C02">
        <w:rPr>
          <w:rFonts w:ascii="Calibri" w:hAnsi="Calibri" w:cs="Calibri"/>
          <w:color w:val="000000"/>
          <w:szCs w:val="24"/>
        </w:rPr>
        <w:t>hPSC</w:t>
      </w:r>
      <w:proofErr w:type="spellEnd"/>
      <w:r w:rsidRPr="00790C02">
        <w:rPr>
          <w:rFonts w:ascii="Calibri" w:hAnsi="Calibri" w:cs="Calibri"/>
          <w:color w:val="000000"/>
          <w:szCs w:val="24"/>
        </w:rPr>
        <w:t xml:space="preserve"> culture. </w:t>
      </w:r>
      <w:r w:rsidRPr="00790C02">
        <w:rPr>
          <w:rFonts w:ascii="Calibri" w:hAnsi="Calibri" w:cs="Calibri"/>
        </w:rPr>
        <w:t>It is critical that the cells</w:t>
      </w:r>
      <w:r w:rsidRPr="00790C02">
        <w:rPr>
          <w:rFonts w:ascii="Calibri" w:hAnsi="Calibri" w:cs="Calibri"/>
          <w:color w:val="000000"/>
          <w:szCs w:val="24"/>
        </w:rPr>
        <w:t xml:space="preserve"> are maintained at less than 80% confluency and split regularly. Researchers new to </w:t>
      </w:r>
      <w:proofErr w:type="spellStart"/>
      <w:r w:rsidRPr="00790C02">
        <w:rPr>
          <w:rFonts w:ascii="Calibri" w:hAnsi="Calibri" w:cs="Calibri"/>
          <w:color w:val="000000"/>
          <w:szCs w:val="24"/>
        </w:rPr>
        <w:t>hPSC</w:t>
      </w:r>
      <w:proofErr w:type="spellEnd"/>
      <w:r w:rsidRPr="00790C02">
        <w:rPr>
          <w:rFonts w:ascii="Calibri" w:hAnsi="Calibri" w:cs="Calibri"/>
          <w:color w:val="000000"/>
          <w:szCs w:val="24"/>
        </w:rPr>
        <w:t xml:space="preserve"> culture should familiarize themselves with the cell lines before proceeding with differentiation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6D0FE53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407FB5">
        <w:rPr>
          <w:rFonts w:ascii="Calibri" w:hAnsi="Calibri" w:cs="Calibri"/>
          <w:bCs/>
          <w:szCs w:val="24"/>
        </w:rPr>
        <w:t xml:space="preserve"> </w:t>
      </w:r>
      <w:r w:rsidR="00407FB5"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407F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</w:t>
      </w:r>
      <w:r w:rsidR="00407FB5">
        <w:rPr>
          <w:rFonts w:cstheme="minorHAnsi"/>
          <w:i/>
          <w:iCs/>
          <w:color w:val="0432FF"/>
        </w:rPr>
        <w:t>.1.1, 2.4.2</w:t>
      </w:r>
    </w:p>
    <w:p w14:paraId="371DD11F" w14:textId="77777777" w:rsidR="007F08C5" w:rsidRPr="00DE5C72" w:rsidRDefault="007F08C5" w:rsidP="007F08C5">
      <w:pPr>
        <w:ind w:left="1080"/>
        <w:contextualSpacing/>
        <w:outlineLvl w:val="0"/>
        <w:rPr>
          <w:rFonts w:ascii="Calibri" w:hAnsi="Calibri" w:cs="Calibri"/>
          <w:szCs w:val="24"/>
        </w:rPr>
      </w:pPr>
    </w:p>
    <w:p w14:paraId="3FE52742" w14:textId="77777777" w:rsidR="00123224" w:rsidRPr="00DE5C72" w:rsidRDefault="00123224" w:rsidP="00123224">
      <w:pPr>
        <w:rPr>
          <w:rFonts w:ascii="Calibri" w:hAnsi="Calibri" w:cs="Calibri"/>
          <w:b/>
          <w:bCs/>
          <w:szCs w:val="24"/>
        </w:rPr>
      </w:pPr>
    </w:p>
    <w:p w14:paraId="19F20CA5" w14:textId="77777777" w:rsidR="00DE5C72" w:rsidRDefault="00DE5C7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26E0F831" w:rsidR="007F08C5" w:rsidRPr="00370785" w:rsidRDefault="00370785" w:rsidP="00370785">
      <w:pPr>
        <w:pStyle w:val="ListParagraph"/>
        <w:numPr>
          <w:ilvl w:val="1"/>
          <w:numId w:val="14"/>
        </w:numPr>
        <w:ind w:hanging="76"/>
        <w:rPr>
          <w:rFonts w:ascii="Calibri" w:hAnsi="Calibri" w:cs="Calibri"/>
          <w:szCs w:val="24"/>
        </w:rPr>
      </w:pPr>
      <w:proofErr w:type="spellStart"/>
      <w:r w:rsidRPr="00370785">
        <w:rPr>
          <w:rFonts w:ascii="Calibri" w:eastAsia="Times New Roman" w:hAnsi="Calibri" w:cs="Calibri"/>
          <w:b/>
          <w:bCs/>
          <w:szCs w:val="24"/>
          <w:u w:val="single"/>
        </w:rPr>
        <w:t>Aneta</w:t>
      </w:r>
      <w:proofErr w:type="spellEnd"/>
      <w:r w:rsidRPr="00370785">
        <w:rPr>
          <w:rFonts w:ascii="Calibri" w:eastAsia="Times New Roman" w:hAnsi="Calibri" w:cs="Calibri"/>
          <w:b/>
          <w:bCs/>
          <w:szCs w:val="24"/>
          <w:u w:val="single"/>
        </w:rPr>
        <w:t xml:space="preserve"> </w:t>
      </w:r>
      <w:proofErr w:type="spellStart"/>
      <w:r w:rsidRPr="00370785">
        <w:rPr>
          <w:rFonts w:ascii="Calibri" w:eastAsia="Times New Roman" w:hAnsi="Calibri" w:cs="Calibri"/>
          <w:b/>
          <w:bCs/>
          <w:szCs w:val="24"/>
          <w:u w:val="single"/>
        </w:rPr>
        <w:t>Przepiorski</w:t>
      </w:r>
      <w:proofErr w:type="spellEnd"/>
      <w:r w:rsidRPr="00370785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370785">
        <w:rPr>
          <w:rFonts w:ascii="Calibri" w:eastAsia="Times New Roman" w:hAnsi="Calibri" w:cs="Calibri"/>
          <w:szCs w:val="24"/>
        </w:rPr>
        <w:t xml:space="preserve"> </w:t>
      </w:r>
      <w:r w:rsidRPr="00370785">
        <w:rPr>
          <w:rFonts w:ascii="Calibri" w:hAnsi="Calibri" w:cs="Calibri"/>
        </w:rPr>
        <w:t xml:space="preserve">The </w:t>
      </w:r>
      <w:proofErr w:type="spellStart"/>
      <w:r w:rsidRPr="00370785">
        <w:rPr>
          <w:rFonts w:ascii="Calibri" w:hAnsi="Calibri" w:cs="Calibri"/>
        </w:rPr>
        <w:t>hPSCs</w:t>
      </w:r>
      <w:proofErr w:type="spellEnd"/>
      <w:r w:rsidRPr="00370785">
        <w:rPr>
          <w:rFonts w:ascii="Calibri" w:hAnsi="Calibri" w:cs="Calibri"/>
        </w:rPr>
        <w:t xml:space="preserve"> need to be treated with </w:t>
      </w:r>
      <w:proofErr w:type="spellStart"/>
      <w:r w:rsidRPr="00370785">
        <w:rPr>
          <w:rFonts w:ascii="Calibri" w:hAnsi="Calibri" w:cs="Calibri"/>
        </w:rPr>
        <w:t>dispase</w:t>
      </w:r>
      <w:proofErr w:type="spellEnd"/>
      <w:r w:rsidRPr="00370785">
        <w:rPr>
          <w:rFonts w:ascii="Calibri" w:hAnsi="Calibri" w:cs="Calibri"/>
        </w:rPr>
        <w:t xml:space="preserve"> for the appropriate amount of time and then thoroughly washed to remove all traces. If </w:t>
      </w:r>
      <w:proofErr w:type="spellStart"/>
      <w:r w:rsidRPr="00370785">
        <w:rPr>
          <w:rFonts w:ascii="Calibri" w:hAnsi="Calibri" w:cs="Calibri"/>
        </w:rPr>
        <w:t>dispase</w:t>
      </w:r>
      <w:proofErr w:type="spellEnd"/>
      <w:r w:rsidRPr="00370785">
        <w:rPr>
          <w:rFonts w:ascii="Calibri" w:hAnsi="Calibri" w:cs="Calibri"/>
        </w:rPr>
        <w:t xml:space="preserve"> is not </w:t>
      </w:r>
      <w:r w:rsidR="00327D4A">
        <w:rPr>
          <w:rFonts w:ascii="Calibri" w:hAnsi="Calibri" w:cs="Calibri"/>
        </w:rPr>
        <w:t xml:space="preserve">completely </w:t>
      </w:r>
      <w:r w:rsidRPr="00370785">
        <w:rPr>
          <w:rFonts w:ascii="Calibri" w:hAnsi="Calibri" w:cs="Calibri"/>
        </w:rPr>
        <w:t xml:space="preserve">washed out, it may lead to </w:t>
      </w:r>
      <w:r w:rsidR="00327D4A">
        <w:rPr>
          <w:rFonts w:ascii="Calibri" w:hAnsi="Calibri" w:cs="Calibri"/>
        </w:rPr>
        <w:t>greater</w:t>
      </w:r>
      <w:r w:rsidRPr="00370785">
        <w:rPr>
          <w:rFonts w:ascii="Calibri" w:hAnsi="Calibri" w:cs="Calibri"/>
        </w:rPr>
        <w:t xml:space="preserve"> cell death and clustering of embryoid bodies</w:t>
      </w:r>
      <w:r w:rsidR="007F08C5" w:rsidRPr="00370785">
        <w:rPr>
          <w:rFonts w:ascii="Calibri" w:hAnsi="Calibri" w:cs="Calibri"/>
          <w:szCs w:val="24"/>
        </w:rPr>
        <w:t xml:space="preserve"> </w:t>
      </w:r>
      <w:r w:rsidR="007F08C5" w:rsidRPr="00370785">
        <w:rPr>
          <w:rFonts w:ascii="Calibri" w:hAnsi="Calibri" w:cs="Calibri"/>
          <w:b/>
          <w:szCs w:val="24"/>
        </w:rPr>
        <w:t>[1]</w:t>
      </w:r>
      <w:r w:rsidR="007F08C5" w:rsidRPr="00370785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1A5573FE" w:rsidR="007F08C5" w:rsidRPr="003070EA" w:rsidRDefault="003070EA" w:rsidP="003070EA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szCs w:val="24"/>
        </w:rPr>
        <w:t xml:space="preserve">7.1.1. </w:t>
      </w:r>
      <w:r>
        <w:rPr>
          <w:rFonts w:ascii="Calibri" w:hAnsi="Calibri" w:cs="Calibri"/>
          <w:bCs/>
          <w:szCs w:val="24"/>
        </w:rPr>
        <w:tab/>
      </w:r>
      <w:r w:rsidR="00123224" w:rsidRPr="003070EA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407FB5">
        <w:rPr>
          <w:rFonts w:ascii="Calibri" w:hAnsi="Calibri" w:cs="Calibri"/>
          <w:bCs/>
          <w:szCs w:val="24"/>
        </w:rPr>
        <w:t xml:space="preserve"> </w:t>
      </w:r>
      <w:r w:rsidR="00407FB5"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407F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 w:rsidR="00407FB5">
        <w:rPr>
          <w:rFonts w:cstheme="minorHAnsi"/>
          <w:i/>
          <w:iCs/>
          <w:color w:val="0432FF"/>
        </w:rPr>
        <w:t>2.3.3, 2.4.1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50C991EA" w14:textId="649436ED" w:rsidR="007F08C5" w:rsidRPr="00DE5C72" w:rsidRDefault="00370785" w:rsidP="00370785">
      <w:pPr>
        <w:ind w:left="360"/>
        <w:rPr>
          <w:rFonts w:ascii="Calibri" w:hAnsi="Calibri" w:cs="Calibri"/>
          <w:szCs w:val="24"/>
        </w:rPr>
      </w:pPr>
      <w:r w:rsidRPr="00370785">
        <w:rPr>
          <w:rFonts w:ascii="Calibri" w:eastAsia="Times New Roman" w:hAnsi="Calibri" w:cs="Calibri"/>
          <w:szCs w:val="24"/>
        </w:rPr>
        <w:t>7.2.</w:t>
      </w:r>
      <w:r w:rsidRPr="00370785">
        <w:rPr>
          <w:rFonts w:ascii="Calibri" w:eastAsia="Times New Roman" w:hAnsi="Calibri" w:cs="Calibri"/>
          <w:b/>
          <w:bCs/>
          <w:szCs w:val="24"/>
        </w:rPr>
        <w:t xml:space="preserve"> </w:t>
      </w:r>
      <w:r w:rsidRPr="00370785">
        <w:rPr>
          <w:rFonts w:ascii="Calibri" w:eastAsia="Times New Roman" w:hAnsi="Calibri" w:cs="Calibri"/>
          <w:b/>
          <w:bCs/>
          <w:szCs w:val="24"/>
          <w:u w:val="single"/>
        </w:rPr>
        <w:t>Aneta Przepiorski:</w:t>
      </w:r>
      <w:r w:rsidRPr="00370785">
        <w:rPr>
          <w:rFonts w:ascii="Calibri" w:eastAsia="Times New Roman" w:hAnsi="Calibri" w:cs="Calibri"/>
          <w:szCs w:val="24"/>
        </w:rPr>
        <w:t xml:space="preserve"> </w:t>
      </w:r>
      <w:r w:rsidRPr="00370785">
        <w:rPr>
          <w:rFonts w:ascii="Calibri" w:hAnsi="Calibri" w:cs="Calibri"/>
        </w:rPr>
        <w:t>This method has helped us examine the development of congenital kidney diseases as well as study various kidney injury pathways and potential therapeutic interventions in vitro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5FEFA3C2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611D72F4" w14:textId="34E94DA4" w:rsidR="00123224" w:rsidRPr="003070EA" w:rsidRDefault="00123224" w:rsidP="003070EA">
      <w:pPr>
        <w:pStyle w:val="ListParagraph"/>
        <w:numPr>
          <w:ilvl w:val="2"/>
          <w:numId w:val="18"/>
        </w:numPr>
        <w:ind w:hanging="11"/>
        <w:rPr>
          <w:rFonts w:ascii="Calibri" w:hAnsi="Calibri" w:cs="Calibri"/>
          <w:szCs w:val="24"/>
        </w:rPr>
      </w:pPr>
      <w:r w:rsidRPr="003070EA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80FD7" w14:textId="77777777" w:rsidR="0069689E" w:rsidRDefault="0069689E" w:rsidP="00123224">
      <w:r>
        <w:separator/>
      </w:r>
    </w:p>
  </w:endnote>
  <w:endnote w:type="continuationSeparator" w:id="0">
    <w:p w14:paraId="665CDFF9" w14:textId="77777777" w:rsidR="0069689E" w:rsidRDefault="0069689E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BBACC" w14:textId="77777777" w:rsidR="0069689E" w:rsidRDefault="0069689E" w:rsidP="00123224">
      <w:r>
        <w:separator/>
      </w:r>
    </w:p>
  </w:footnote>
  <w:footnote w:type="continuationSeparator" w:id="0">
    <w:p w14:paraId="680C20CF" w14:textId="77777777" w:rsidR="0069689E" w:rsidRDefault="0069689E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9872C56"/>
    <w:multiLevelType w:val="multilevel"/>
    <w:tmpl w:val="3A30D02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C6D7557"/>
    <w:multiLevelType w:val="multilevel"/>
    <w:tmpl w:val="95381CD2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u w:val="single"/>
      </w:rPr>
    </w:lvl>
  </w:abstractNum>
  <w:abstractNum w:abstractNumId="3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132D4A84"/>
    <w:multiLevelType w:val="multilevel"/>
    <w:tmpl w:val="EB36F76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1402516"/>
    <w:multiLevelType w:val="multilevel"/>
    <w:tmpl w:val="0B505EB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75534065"/>
    <w:multiLevelType w:val="multilevel"/>
    <w:tmpl w:val="3CD0839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15"/>
  </w:num>
  <w:num w:numId="7">
    <w:abstractNumId w:val="12"/>
  </w:num>
  <w:num w:numId="8">
    <w:abstractNumId w:val="0"/>
  </w:num>
  <w:num w:numId="9">
    <w:abstractNumId w:val="5"/>
  </w:num>
  <w:num w:numId="10">
    <w:abstractNumId w:val="7"/>
  </w:num>
  <w:num w:numId="11">
    <w:abstractNumId w:val="17"/>
  </w:num>
  <w:num w:numId="12">
    <w:abstractNumId w:val="9"/>
  </w:num>
  <w:num w:numId="13">
    <w:abstractNumId w:val="14"/>
  </w:num>
  <w:num w:numId="14">
    <w:abstractNumId w:val="2"/>
  </w:num>
  <w:num w:numId="15">
    <w:abstractNumId w:val="4"/>
  </w:num>
  <w:num w:numId="16">
    <w:abstractNumId w:val="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3070EA"/>
    <w:rsid w:val="00327D4A"/>
    <w:rsid w:val="00370785"/>
    <w:rsid w:val="00407FB5"/>
    <w:rsid w:val="004705A1"/>
    <w:rsid w:val="004F1276"/>
    <w:rsid w:val="00552E4E"/>
    <w:rsid w:val="0063565A"/>
    <w:rsid w:val="0069689E"/>
    <w:rsid w:val="00790C02"/>
    <w:rsid w:val="007F08C5"/>
    <w:rsid w:val="009B2B6F"/>
    <w:rsid w:val="00B14F31"/>
    <w:rsid w:val="00C44AE9"/>
    <w:rsid w:val="00CE5D4A"/>
    <w:rsid w:val="00DE5C72"/>
    <w:rsid w:val="00E53203"/>
    <w:rsid w:val="00E71E78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79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8</cp:revision>
  <dcterms:created xsi:type="dcterms:W3CDTF">2021-03-09T12:32:00Z</dcterms:created>
  <dcterms:modified xsi:type="dcterms:W3CDTF">2021-04-02T14:06:00Z</dcterms:modified>
</cp:coreProperties>
</file>