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61963455"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F91104">
        <w:rPr>
          <w:rFonts w:ascii="Calibri" w:hAnsi="Calibri" w:cs="Calibri"/>
          <w:b/>
          <w:i w:val="0"/>
          <w:szCs w:val="24"/>
        </w:rPr>
        <w:t>62</w:t>
      </w:r>
      <w:r w:rsidR="00D106C1">
        <w:rPr>
          <w:rFonts w:ascii="Calibri" w:hAnsi="Calibri" w:cs="Calibri"/>
          <w:b/>
          <w:i w:val="0"/>
          <w:szCs w:val="24"/>
        </w:rPr>
        <w:t>450</w:t>
      </w:r>
    </w:p>
    <w:p w14:paraId="05399B44" w14:textId="2055450D" w:rsidR="00123224"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F91104">
        <w:rPr>
          <w:rFonts w:ascii="Calibri" w:hAnsi="Calibri" w:cs="Calibri"/>
          <w:b/>
          <w:i w:val="0"/>
          <w:szCs w:val="24"/>
        </w:rPr>
        <w:t>Madhulika Pathak</w:t>
      </w:r>
    </w:p>
    <w:p w14:paraId="0246DA58" w14:textId="5FC54C8F" w:rsidR="00F91104" w:rsidRPr="00F91104" w:rsidDel="00A12F8F" w:rsidRDefault="00F91104" w:rsidP="00F91104">
      <w:pPr>
        <w:pStyle w:val="BodyText"/>
        <w:outlineLvl w:val="0"/>
        <w:rPr>
          <w:rFonts w:ascii="Calibri" w:hAnsi="Calibri" w:cs="Calibri"/>
          <w:b/>
          <w:i w:val="0"/>
          <w:szCs w:val="24"/>
        </w:rPr>
      </w:pPr>
      <w:r w:rsidRPr="00F91104">
        <w:rPr>
          <w:rFonts w:ascii="Calibri" w:hAnsi="Calibri" w:cs="Calibri"/>
          <w:b/>
          <w:i w:val="0"/>
          <w:szCs w:val="24"/>
        </w:rPr>
        <w:t>Supervisor Name: Anastasia Gomez</w:t>
      </w:r>
    </w:p>
    <w:p w14:paraId="0E062B51" w14:textId="63CEA682" w:rsidR="00123224" w:rsidRPr="00D106C1" w:rsidRDefault="00123224" w:rsidP="00D106C1">
      <w:pPr>
        <w:outlineLvl w:val="0"/>
        <w:rPr>
          <w:rFonts w:asciiTheme="minorHAnsi" w:eastAsia="Times New Roman" w:hAnsiTheme="minorHAnsi" w:cstheme="minorHAnsi"/>
          <w:b/>
          <w:szCs w:val="24"/>
        </w:rPr>
      </w:pPr>
      <w:r w:rsidRPr="00DE5C72">
        <w:rPr>
          <w:rFonts w:ascii="Calibri" w:hAnsi="Calibri" w:cs="Calibri"/>
          <w:b/>
          <w:szCs w:val="24"/>
          <w:highlight w:val="yellow"/>
        </w:rPr>
        <w:t>Project Page Link</w:t>
      </w:r>
      <w:r w:rsidRPr="00DE5C72">
        <w:rPr>
          <w:rFonts w:ascii="Calibri" w:hAnsi="Calibri" w:cs="Calibri"/>
          <w:b/>
          <w:szCs w:val="24"/>
        </w:rPr>
        <w:t>:</w:t>
      </w:r>
      <w:r w:rsidR="00D106C1">
        <w:t xml:space="preserve"> </w:t>
      </w:r>
      <w:hyperlink r:id="rId7" w:tgtFrame="_blank" w:history="1">
        <w:r w:rsidR="00D106C1">
          <w:rPr>
            <w:rStyle w:val="Hyperlink"/>
            <w:rFonts w:ascii="Arial" w:hAnsi="Arial" w:cs="Arial"/>
            <w:color w:val="1155CC"/>
            <w:sz w:val="19"/>
            <w:szCs w:val="19"/>
            <w:shd w:val="clear" w:color="auto" w:fill="FFFFFF"/>
          </w:rPr>
          <w:t>https://www.jove.com/account/file-uploader?src=19047298</w:t>
        </w:r>
      </w:hyperlink>
      <w:r w:rsidR="00D106C1" w:rsidRPr="00DE5C72">
        <w:rPr>
          <w:rFonts w:ascii="Calibri" w:hAnsi="Calibri" w:cs="Calibri"/>
          <w:szCs w:val="24"/>
        </w:rPr>
        <w:t xml:space="preserve"> </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106C1" w:rsidRDefault="007F08C5" w:rsidP="007F08C5">
      <w:pPr>
        <w:rPr>
          <w:rFonts w:asciiTheme="majorHAnsi" w:hAnsiTheme="majorHAnsi" w:cstheme="majorHAnsi"/>
          <w:b/>
          <w:szCs w:val="24"/>
        </w:rPr>
      </w:pPr>
      <w:r w:rsidRPr="00D106C1">
        <w:rPr>
          <w:rFonts w:asciiTheme="majorHAnsi" w:hAnsiTheme="majorHAnsi" w:cstheme="majorHAnsi"/>
          <w:b/>
          <w:szCs w:val="24"/>
        </w:rPr>
        <w:t>REQUIRED Interview Statements:</w:t>
      </w:r>
    </w:p>
    <w:p w14:paraId="6D7256EB" w14:textId="77777777" w:rsidR="007F08C5" w:rsidRPr="00D106C1" w:rsidRDefault="007F08C5" w:rsidP="00123224">
      <w:pPr>
        <w:contextualSpacing/>
        <w:outlineLvl w:val="0"/>
        <w:rPr>
          <w:rFonts w:asciiTheme="majorHAnsi" w:hAnsiTheme="majorHAnsi" w:cstheme="majorHAnsi"/>
          <w:szCs w:val="24"/>
          <w:u w:val="single"/>
        </w:rPr>
      </w:pPr>
    </w:p>
    <w:p w14:paraId="1E0A238F" w14:textId="7CBB1B6C" w:rsidR="00D106C1" w:rsidRPr="00D106C1" w:rsidRDefault="00D106C1" w:rsidP="00D106C1">
      <w:pPr>
        <w:pStyle w:val="ListParagraph"/>
        <w:numPr>
          <w:ilvl w:val="1"/>
          <w:numId w:val="18"/>
        </w:numPr>
        <w:spacing w:before="120"/>
        <w:contextualSpacing w:val="0"/>
        <w:rPr>
          <w:rFonts w:asciiTheme="majorHAnsi" w:eastAsia="Times New Roman" w:hAnsiTheme="majorHAnsi" w:cstheme="majorHAnsi"/>
          <w:szCs w:val="24"/>
        </w:rPr>
      </w:pPr>
      <w:r w:rsidRPr="00D106C1">
        <w:rPr>
          <w:rStyle w:val="AuthorName"/>
          <w:rFonts w:asciiTheme="majorHAnsi" w:eastAsia="Times" w:hAnsiTheme="majorHAnsi" w:cstheme="majorHAnsi"/>
        </w:rPr>
        <w:t>Zhen Gao</w:t>
      </w:r>
      <w:r w:rsidRPr="00D106C1">
        <w:rPr>
          <w:rFonts w:asciiTheme="majorHAnsi" w:eastAsia="Times New Roman" w:hAnsiTheme="majorHAnsi" w:cstheme="majorHAnsi"/>
          <w:b/>
          <w:bCs/>
          <w:szCs w:val="24"/>
          <w:u w:val="single"/>
        </w:rPr>
        <w:t>:</w:t>
      </w:r>
      <w:r w:rsidRPr="00D106C1">
        <w:rPr>
          <w:rFonts w:asciiTheme="majorHAnsi" w:eastAsia="Times New Roman" w:hAnsiTheme="majorHAnsi" w:cstheme="majorHAnsi"/>
          <w:szCs w:val="24"/>
        </w:rPr>
        <w:t xml:space="preserve"> </w:t>
      </w:r>
      <w:r w:rsidR="001D247F" w:rsidRPr="001D247F">
        <w:rPr>
          <w:rFonts w:asciiTheme="majorHAnsi" w:hAnsiTheme="majorHAnsi" w:cstheme="majorHAnsi"/>
        </w:rPr>
        <w:t xml:space="preserve">The bone drilling technique poses a great technical challenge in endoscopic middle ear surgery. To address this problem, a constant-suction bone-drilling technique has been developed in our department for endaural endoscopic </w:t>
      </w:r>
      <w:proofErr w:type="spellStart"/>
      <w:r w:rsidR="001D247F" w:rsidRPr="001D247F">
        <w:rPr>
          <w:rFonts w:asciiTheme="majorHAnsi" w:hAnsiTheme="majorHAnsi" w:cstheme="majorHAnsi"/>
        </w:rPr>
        <w:t>atticoantrotomy</w:t>
      </w:r>
      <w:proofErr w:type="spellEnd"/>
      <w:r w:rsidRPr="00D106C1">
        <w:rPr>
          <w:rFonts w:asciiTheme="majorHAnsi" w:hAnsiTheme="majorHAnsi" w:cstheme="majorHAnsi"/>
        </w:rPr>
        <w:t>.</w:t>
      </w:r>
    </w:p>
    <w:p w14:paraId="0602D68E" w14:textId="77777777" w:rsidR="00D106C1" w:rsidRPr="00D106C1" w:rsidRDefault="00D106C1" w:rsidP="00D106C1">
      <w:pPr>
        <w:pStyle w:val="ListParagraph"/>
        <w:numPr>
          <w:ilvl w:val="2"/>
          <w:numId w:val="18"/>
        </w:numPr>
        <w:spacing w:before="120"/>
        <w:contextualSpacing w:val="0"/>
        <w:jc w:val="both"/>
        <w:outlineLvl w:val="0"/>
        <w:rPr>
          <w:rFonts w:asciiTheme="majorHAnsi" w:eastAsia="SimSun" w:hAnsiTheme="majorHAnsi" w:cstheme="majorHAnsi"/>
          <w:color w:val="000000" w:themeColor="text1"/>
          <w:szCs w:val="24"/>
        </w:rPr>
      </w:pPr>
      <w:r w:rsidRPr="00D106C1">
        <w:rPr>
          <w:rFonts w:asciiTheme="majorHAnsi" w:hAnsiTheme="majorHAnsi" w:cstheme="majorHAnsi"/>
          <w:bCs/>
          <w:color w:val="000000" w:themeColor="text1"/>
          <w:szCs w:val="24"/>
        </w:rPr>
        <w:t xml:space="preserve">INTERVIEW: Named talent says the statement above in an interview-style shot, looking slightly off-camera. </w:t>
      </w:r>
      <w:r w:rsidRPr="00D106C1">
        <w:rPr>
          <w:rFonts w:asciiTheme="majorHAnsi" w:hAnsiTheme="majorHAnsi" w:cstheme="majorHAnsi"/>
          <w:bCs/>
          <w:i/>
          <w:iCs/>
          <w:color w:val="4F81BD" w:themeColor="accent1"/>
          <w:szCs w:val="24"/>
        </w:rPr>
        <w:t xml:space="preserve">Suggested b-roll: 4.3.1 and 4.4.1 </w:t>
      </w:r>
    </w:p>
    <w:p w14:paraId="35EDC281" w14:textId="77777777" w:rsidR="00D106C1" w:rsidRPr="00D106C1" w:rsidRDefault="00D106C1" w:rsidP="00D106C1">
      <w:pPr>
        <w:spacing w:before="120"/>
        <w:rPr>
          <w:rFonts w:asciiTheme="majorHAnsi" w:eastAsia="Times New Roman" w:hAnsiTheme="majorHAnsi" w:cstheme="majorHAnsi"/>
          <w:b/>
          <w:bCs/>
          <w:szCs w:val="24"/>
        </w:rPr>
      </w:pPr>
    </w:p>
    <w:p w14:paraId="7D4B9C30" w14:textId="1A3739BD" w:rsidR="00D106C1" w:rsidRPr="00D106C1" w:rsidRDefault="00D106C1" w:rsidP="00D106C1">
      <w:pPr>
        <w:pStyle w:val="ListParagraph"/>
        <w:numPr>
          <w:ilvl w:val="1"/>
          <w:numId w:val="18"/>
        </w:numPr>
        <w:spacing w:before="120"/>
        <w:contextualSpacing w:val="0"/>
        <w:rPr>
          <w:rFonts w:asciiTheme="majorHAnsi" w:eastAsia="Times New Roman" w:hAnsiTheme="majorHAnsi" w:cstheme="majorHAnsi"/>
          <w:szCs w:val="24"/>
        </w:rPr>
      </w:pPr>
      <w:r w:rsidRPr="00D106C1">
        <w:rPr>
          <w:rStyle w:val="AuthorName"/>
          <w:rFonts w:asciiTheme="majorHAnsi" w:eastAsia="Times" w:hAnsiTheme="majorHAnsi" w:cstheme="majorHAnsi"/>
        </w:rPr>
        <w:t>Zhen Gao</w:t>
      </w:r>
      <w:r w:rsidRPr="00D106C1">
        <w:rPr>
          <w:rFonts w:asciiTheme="majorHAnsi" w:eastAsia="Times New Roman" w:hAnsiTheme="majorHAnsi" w:cstheme="majorHAnsi"/>
          <w:b/>
          <w:bCs/>
          <w:szCs w:val="24"/>
          <w:u w:val="single"/>
        </w:rPr>
        <w:t>:</w:t>
      </w:r>
      <w:r w:rsidRPr="00D106C1">
        <w:rPr>
          <w:rFonts w:asciiTheme="majorHAnsi" w:eastAsia="Times New Roman" w:hAnsiTheme="majorHAnsi" w:cstheme="majorHAnsi"/>
          <w:szCs w:val="24"/>
        </w:rPr>
        <w:t xml:space="preserve"> </w:t>
      </w:r>
      <w:r w:rsidR="001D247F" w:rsidRPr="001D247F">
        <w:rPr>
          <w:rFonts w:asciiTheme="majorHAnsi" w:hAnsiTheme="majorHAnsi" w:cstheme="majorHAnsi"/>
        </w:rPr>
        <w:t xml:space="preserve">Our technique is quite simple but efficient. All we need is just a simple modification of the traditional microscopic </w:t>
      </w:r>
      <w:proofErr w:type="spellStart"/>
      <w:r w:rsidR="001D247F" w:rsidRPr="001D247F">
        <w:rPr>
          <w:rFonts w:asciiTheme="majorHAnsi" w:hAnsiTheme="majorHAnsi" w:cstheme="majorHAnsi"/>
        </w:rPr>
        <w:t>electrodrill</w:t>
      </w:r>
      <w:proofErr w:type="spellEnd"/>
      <w:r w:rsidR="001D247F" w:rsidRPr="001D247F">
        <w:rPr>
          <w:rFonts w:asciiTheme="majorHAnsi" w:hAnsiTheme="majorHAnsi" w:cstheme="majorHAnsi"/>
        </w:rPr>
        <w:t xml:space="preserve"> handpiece. The suction tube is soft and flexible, and lens of endoscope is also protected</w:t>
      </w:r>
      <w:r w:rsidRPr="00D106C1">
        <w:rPr>
          <w:rFonts w:asciiTheme="majorHAnsi" w:hAnsiTheme="majorHAnsi" w:cstheme="majorHAnsi"/>
        </w:rPr>
        <w:t>.</w:t>
      </w:r>
    </w:p>
    <w:p w14:paraId="58B3C8A9" w14:textId="77777777" w:rsidR="00D106C1" w:rsidRPr="00D106C1" w:rsidRDefault="00D106C1" w:rsidP="00D106C1">
      <w:pPr>
        <w:pStyle w:val="ListParagraph"/>
        <w:numPr>
          <w:ilvl w:val="2"/>
          <w:numId w:val="18"/>
        </w:numPr>
        <w:spacing w:before="120"/>
        <w:contextualSpacing w:val="0"/>
        <w:jc w:val="both"/>
        <w:outlineLvl w:val="0"/>
        <w:rPr>
          <w:rFonts w:asciiTheme="majorHAnsi" w:eastAsia="Times New Roman" w:hAnsiTheme="majorHAnsi" w:cstheme="majorHAnsi"/>
          <w:b/>
          <w:szCs w:val="24"/>
        </w:rPr>
      </w:pPr>
      <w:r w:rsidRPr="00D106C1">
        <w:rPr>
          <w:rFonts w:asciiTheme="majorHAnsi" w:hAnsiTheme="majorHAnsi" w:cstheme="majorHAnsi"/>
          <w:bCs/>
          <w:color w:val="000000" w:themeColor="text1"/>
          <w:szCs w:val="24"/>
        </w:rPr>
        <w:t xml:space="preserve">INTERVIEW: Named talent says the statement above in an interview-style shot, looking slightly off-camera. </w:t>
      </w:r>
    </w:p>
    <w:p w14:paraId="635E4B2A" w14:textId="77777777" w:rsidR="00123224" w:rsidRPr="00D106C1" w:rsidRDefault="00123224" w:rsidP="00123224">
      <w:pPr>
        <w:rPr>
          <w:rFonts w:asciiTheme="majorHAnsi" w:hAnsiTheme="majorHAnsi" w:cstheme="majorHAnsi"/>
          <w:b/>
          <w:szCs w:val="24"/>
        </w:rPr>
      </w:pPr>
    </w:p>
    <w:p w14:paraId="0542C41A" w14:textId="77777777" w:rsidR="000E27E2" w:rsidRPr="00D106C1" w:rsidRDefault="000E27E2" w:rsidP="000E27E2">
      <w:pPr>
        <w:pStyle w:val="ListParagraph"/>
        <w:spacing w:before="120"/>
        <w:ind w:left="1627"/>
        <w:contextualSpacing w:val="0"/>
        <w:jc w:val="both"/>
        <w:outlineLvl w:val="0"/>
        <w:rPr>
          <w:rFonts w:asciiTheme="majorHAnsi" w:hAnsiTheme="majorHAnsi" w:cstheme="majorHAnsi"/>
          <w:color w:val="000000" w:themeColor="text1"/>
          <w:szCs w:val="24"/>
        </w:rPr>
      </w:pPr>
    </w:p>
    <w:p w14:paraId="35515945" w14:textId="4E7FAE5F" w:rsidR="000E27E2" w:rsidRPr="00D106C1" w:rsidRDefault="000E27E2" w:rsidP="000E27E2">
      <w:pPr>
        <w:spacing w:before="120"/>
        <w:jc w:val="both"/>
        <w:outlineLvl w:val="0"/>
        <w:rPr>
          <w:rFonts w:asciiTheme="majorHAnsi" w:hAnsiTheme="majorHAnsi" w:cstheme="majorHAnsi"/>
          <w:color w:val="000000" w:themeColor="text1"/>
          <w:szCs w:val="24"/>
        </w:rPr>
      </w:pPr>
      <w:r w:rsidRPr="00D106C1">
        <w:rPr>
          <w:rFonts w:asciiTheme="majorHAnsi" w:hAnsiTheme="majorHAnsi" w:cstheme="majorHAnsi"/>
          <w:b/>
          <w:szCs w:val="24"/>
        </w:rPr>
        <w:t>CONCLUSION Interview Statements:</w:t>
      </w:r>
      <w:r w:rsidRPr="00D106C1">
        <w:rPr>
          <w:rFonts w:asciiTheme="majorHAnsi" w:eastAsia="Times New Roman" w:hAnsiTheme="majorHAnsi" w:cstheme="majorHAnsi"/>
          <w:color w:val="000000"/>
          <w:szCs w:val="24"/>
          <w:lang w:bidi="he-IL"/>
        </w:rPr>
        <w:t> </w:t>
      </w:r>
    </w:p>
    <w:p w14:paraId="04502560" w14:textId="77777777" w:rsidR="00D106C1" w:rsidRPr="00D106C1" w:rsidRDefault="00D106C1" w:rsidP="00D106C1">
      <w:pPr>
        <w:pStyle w:val="ListParagraph"/>
        <w:numPr>
          <w:ilvl w:val="0"/>
          <w:numId w:val="15"/>
        </w:numPr>
        <w:spacing w:before="240"/>
        <w:outlineLvl w:val="0"/>
        <w:rPr>
          <w:rFonts w:asciiTheme="majorHAnsi" w:hAnsiTheme="majorHAnsi" w:cstheme="majorHAnsi"/>
          <w:b/>
          <w:vanish/>
          <w:szCs w:val="22"/>
          <w:u w:val="single"/>
          <w:lang w:eastAsia="zh-TW"/>
        </w:rPr>
      </w:pPr>
    </w:p>
    <w:p w14:paraId="243F44AD" w14:textId="77777777" w:rsidR="00D106C1" w:rsidRPr="00D106C1" w:rsidRDefault="00D106C1" w:rsidP="00D106C1">
      <w:pPr>
        <w:pStyle w:val="ListParagraph"/>
        <w:numPr>
          <w:ilvl w:val="0"/>
          <w:numId w:val="15"/>
        </w:numPr>
        <w:spacing w:before="240"/>
        <w:outlineLvl w:val="0"/>
        <w:rPr>
          <w:rFonts w:asciiTheme="majorHAnsi" w:hAnsiTheme="majorHAnsi" w:cstheme="majorHAnsi"/>
          <w:b/>
          <w:vanish/>
          <w:szCs w:val="22"/>
          <w:u w:val="single"/>
          <w:lang w:eastAsia="zh-TW"/>
        </w:rPr>
      </w:pPr>
    </w:p>
    <w:p w14:paraId="1F5C50CE" w14:textId="77777777" w:rsidR="00D106C1" w:rsidRPr="00D106C1" w:rsidRDefault="00D106C1" w:rsidP="00D106C1">
      <w:pPr>
        <w:pStyle w:val="ListParagraph"/>
        <w:numPr>
          <w:ilvl w:val="0"/>
          <w:numId w:val="15"/>
        </w:numPr>
        <w:spacing w:before="240"/>
        <w:outlineLvl w:val="0"/>
        <w:rPr>
          <w:rFonts w:asciiTheme="majorHAnsi" w:hAnsiTheme="majorHAnsi" w:cstheme="majorHAnsi"/>
          <w:b/>
          <w:vanish/>
          <w:szCs w:val="22"/>
          <w:u w:val="single"/>
          <w:lang w:eastAsia="zh-TW"/>
        </w:rPr>
      </w:pPr>
    </w:p>
    <w:p w14:paraId="67D32C5A" w14:textId="77777777" w:rsidR="00D106C1" w:rsidRPr="00D106C1" w:rsidRDefault="00D106C1" w:rsidP="00D106C1">
      <w:pPr>
        <w:pStyle w:val="ListParagraph"/>
        <w:numPr>
          <w:ilvl w:val="0"/>
          <w:numId w:val="15"/>
        </w:numPr>
        <w:spacing w:before="240"/>
        <w:outlineLvl w:val="0"/>
        <w:rPr>
          <w:rFonts w:asciiTheme="majorHAnsi" w:hAnsiTheme="majorHAnsi" w:cstheme="majorHAnsi"/>
          <w:b/>
          <w:vanish/>
          <w:szCs w:val="22"/>
          <w:u w:val="single"/>
          <w:lang w:eastAsia="zh-TW"/>
        </w:rPr>
      </w:pPr>
    </w:p>
    <w:p w14:paraId="227A217D" w14:textId="77777777" w:rsidR="00D106C1" w:rsidRPr="00D106C1" w:rsidRDefault="00D106C1" w:rsidP="00D106C1">
      <w:pPr>
        <w:pStyle w:val="ListParagraph"/>
        <w:numPr>
          <w:ilvl w:val="0"/>
          <w:numId w:val="15"/>
        </w:numPr>
        <w:spacing w:before="240"/>
        <w:outlineLvl w:val="0"/>
        <w:rPr>
          <w:rFonts w:asciiTheme="majorHAnsi" w:hAnsiTheme="majorHAnsi" w:cstheme="majorHAnsi"/>
          <w:b/>
          <w:vanish/>
          <w:szCs w:val="22"/>
          <w:u w:val="single"/>
          <w:lang w:eastAsia="zh-TW"/>
        </w:rPr>
      </w:pPr>
    </w:p>
    <w:p w14:paraId="7C59A7AF" w14:textId="77777777" w:rsidR="00D106C1" w:rsidRPr="00D106C1" w:rsidRDefault="00D106C1" w:rsidP="00D106C1">
      <w:pPr>
        <w:pStyle w:val="ListParagraph"/>
        <w:numPr>
          <w:ilvl w:val="0"/>
          <w:numId w:val="15"/>
        </w:numPr>
        <w:spacing w:before="240"/>
        <w:outlineLvl w:val="0"/>
        <w:rPr>
          <w:rFonts w:asciiTheme="majorHAnsi" w:hAnsiTheme="majorHAnsi" w:cstheme="majorHAnsi"/>
          <w:b/>
          <w:vanish/>
          <w:szCs w:val="22"/>
          <w:u w:val="single"/>
          <w:lang w:eastAsia="zh-TW"/>
        </w:rPr>
      </w:pPr>
    </w:p>
    <w:p w14:paraId="35814433" w14:textId="77777777" w:rsidR="00D106C1" w:rsidRPr="00D106C1" w:rsidRDefault="00D106C1" w:rsidP="00D106C1">
      <w:pPr>
        <w:pStyle w:val="ListParagraph"/>
        <w:numPr>
          <w:ilvl w:val="0"/>
          <w:numId w:val="15"/>
        </w:numPr>
        <w:spacing w:before="240"/>
        <w:outlineLvl w:val="0"/>
        <w:rPr>
          <w:rFonts w:asciiTheme="majorHAnsi" w:hAnsiTheme="majorHAnsi" w:cstheme="majorHAnsi"/>
          <w:b/>
          <w:vanish/>
          <w:szCs w:val="22"/>
          <w:u w:val="single"/>
          <w:lang w:eastAsia="zh-TW"/>
        </w:rPr>
      </w:pPr>
    </w:p>
    <w:p w14:paraId="021412BB" w14:textId="00FC712E" w:rsidR="00D106C1" w:rsidRPr="00D106C1" w:rsidRDefault="00D106C1" w:rsidP="00D106C1">
      <w:pPr>
        <w:pStyle w:val="ListParagraph"/>
        <w:numPr>
          <w:ilvl w:val="1"/>
          <w:numId w:val="15"/>
        </w:numPr>
        <w:spacing w:before="120"/>
        <w:contextualSpacing w:val="0"/>
        <w:outlineLvl w:val="0"/>
        <w:rPr>
          <w:rFonts w:asciiTheme="majorHAnsi" w:eastAsia="Times New Roman" w:hAnsiTheme="majorHAnsi" w:cstheme="majorHAnsi"/>
          <w:szCs w:val="24"/>
        </w:rPr>
      </w:pPr>
      <w:r w:rsidRPr="00D106C1">
        <w:rPr>
          <w:rFonts w:asciiTheme="majorHAnsi" w:hAnsiTheme="majorHAnsi" w:cstheme="majorHAnsi"/>
          <w:b/>
          <w:szCs w:val="22"/>
          <w:u w:val="single"/>
          <w:lang w:eastAsia="zh-TW"/>
        </w:rPr>
        <w:t>Zhen Gao</w:t>
      </w:r>
      <w:r w:rsidRPr="00D106C1">
        <w:rPr>
          <w:rFonts w:asciiTheme="majorHAnsi" w:eastAsia="Times New Roman" w:hAnsiTheme="majorHAnsi" w:cstheme="majorHAnsi"/>
          <w:b/>
          <w:bCs/>
          <w:szCs w:val="24"/>
          <w:u w:val="single"/>
        </w:rPr>
        <w:t>:</w:t>
      </w:r>
      <w:r w:rsidRPr="00D106C1">
        <w:rPr>
          <w:rFonts w:asciiTheme="majorHAnsi" w:eastAsia="Times New Roman" w:hAnsiTheme="majorHAnsi" w:cstheme="majorHAnsi"/>
          <w:szCs w:val="24"/>
        </w:rPr>
        <w:t xml:space="preserve"> </w:t>
      </w:r>
      <w:r w:rsidR="001D247F" w:rsidRPr="001D247F">
        <w:rPr>
          <w:rFonts w:asciiTheme="majorHAnsi" w:hAnsiTheme="majorHAnsi" w:cstheme="majorHAnsi"/>
        </w:rPr>
        <w:t xml:space="preserve">This constant suction bone-drilling technique and the endaural endoscopic </w:t>
      </w:r>
      <w:proofErr w:type="spellStart"/>
      <w:r w:rsidR="001D247F" w:rsidRPr="001D247F">
        <w:rPr>
          <w:rFonts w:asciiTheme="majorHAnsi" w:hAnsiTheme="majorHAnsi" w:cstheme="majorHAnsi"/>
        </w:rPr>
        <w:t>atticoantrotomy</w:t>
      </w:r>
      <w:proofErr w:type="spellEnd"/>
      <w:r w:rsidR="001D247F" w:rsidRPr="001D247F">
        <w:rPr>
          <w:rFonts w:asciiTheme="majorHAnsi" w:hAnsiTheme="majorHAnsi" w:cstheme="majorHAnsi"/>
        </w:rPr>
        <w:t xml:space="preserve"> provide an endoscopic solution to various middle ear lesions, especially cholesteatoma with different extensions. It can also be used to enlarge the posterior bony part of the ear canal, which is quite useful in some patients with ear canal stenosis</w:t>
      </w:r>
      <w:r w:rsidRPr="00D106C1">
        <w:rPr>
          <w:rFonts w:asciiTheme="majorHAnsi" w:hAnsiTheme="majorHAnsi" w:cstheme="majorHAnsi"/>
        </w:rPr>
        <w:t>.</w:t>
      </w:r>
    </w:p>
    <w:p w14:paraId="571F2F54" w14:textId="77777777" w:rsidR="00D106C1" w:rsidRPr="00D106C1" w:rsidRDefault="00D106C1" w:rsidP="00D106C1">
      <w:pPr>
        <w:pStyle w:val="ListParagraph"/>
        <w:numPr>
          <w:ilvl w:val="2"/>
          <w:numId w:val="15"/>
        </w:numPr>
        <w:spacing w:before="120"/>
        <w:contextualSpacing w:val="0"/>
        <w:jc w:val="both"/>
        <w:outlineLvl w:val="0"/>
        <w:rPr>
          <w:rFonts w:asciiTheme="majorHAnsi" w:eastAsia="Times New Roman" w:hAnsiTheme="majorHAnsi" w:cstheme="majorHAnsi"/>
          <w:b/>
          <w:szCs w:val="24"/>
        </w:rPr>
      </w:pPr>
      <w:r w:rsidRPr="00D106C1">
        <w:rPr>
          <w:rFonts w:asciiTheme="majorHAnsi" w:hAnsiTheme="majorHAnsi" w:cstheme="majorHAnsi"/>
          <w:bCs/>
          <w:color w:val="000000" w:themeColor="text1"/>
          <w:szCs w:val="24"/>
        </w:rPr>
        <w:t xml:space="preserve">INTERVIEW: Named talent says the statement above in an interview-style shot, looking slightly off-camera. </w:t>
      </w:r>
      <w:r w:rsidRPr="00D106C1">
        <w:rPr>
          <w:rFonts w:asciiTheme="majorHAnsi" w:hAnsiTheme="majorHAnsi" w:cstheme="majorHAnsi"/>
          <w:bCs/>
          <w:i/>
          <w:iCs/>
          <w:color w:val="0070C0"/>
          <w:szCs w:val="24"/>
        </w:rPr>
        <w:t>Suggested b-roll:</w:t>
      </w:r>
      <w:r w:rsidRPr="00D106C1">
        <w:rPr>
          <w:rFonts w:asciiTheme="majorHAnsi" w:hAnsiTheme="majorHAnsi" w:cstheme="majorHAnsi"/>
          <w:bCs/>
          <w:color w:val="0070C0"/>
          <w:szCs w:val="24"/>
        </w:rPr>
        <w:t xml:space="preserve"> </w:t>
      </w:r>
      <w:r w:rsidRPr="00D106C1">
        <w:rPr>
          <w:rFonts w:asciiTheme="majorHAnsi" w:hAnsiTheme="majorHAnsi" w:cstheme="majorHAnsi"/>
          <w:bCs/>
          <w:i/>
          <w:iCs/>
          <w:color w:val="0070C0"/>
          <w:szCs w:val="24"/>
        </w:rPr>
        <w:t>4.6.1 and 4.8.1</w:t>
      </w: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648B6" w14:textId="77777777" w:rsidR="00CA77F2" w:rsidRDefault="00CA77F2" w:rsidP="00123224">
      <w:r>
        <w:separator/>
      </w:r>
    </w:p>
  </w:endnote>
  <w:endnote w:type="continuationSeparator" w:id="0">
    <w:p w14:paraId="55164C6F" w14:textId="77777777" w:rsidR="00CA77F2" w:rsidRDefault="00CA77F2"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EDD4A" w14:textId="77777777" w:rsidR="00CA77F2" w:rsidRDefault="00CA77F2" w:rsidP="00123224">
      <w:r>
        <w:separator/>
      </w:r>
    </w:p>
  </w:footnote>
  <w:footnote w:type="continuationSeparator" w:id="0">
    <w:p w14:paraId="2974A89A" w14:textId="77777777" w:rsidR="00CA77F2" w:rsidRDefault="00CA77F2"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EF073CA"/>
    <w:multiLevelType w:val="multilevel"/>
    <w:tmpl w:val="B0C864D4"/>
    <w:lvl w:ilvl="0">
      <w:start w:val="5"/>
      <w:numFmt w:val="decimal"/>
      <w:lvlText w:val="%1"/>
      <w:lvlJc w:val="left"/>
      <w:pPr>
        <w:ind w:left="360" w:hanging="360"/>
      </w:pPr>
      <w:rPr>
        <w:rFonts w:ascii="Times" w:eastAsia="Times New Roman" w:hAnsi="Times" w:cs="Calibri" w:hint="default"/>
        <w:b/>
        <w:color w:val="000000"/>
        <w:u w:val="single"/>
      </w:rPr>
    </w:lvl>
    <w:lvl w:ilvl="1">
      <w:start w:val="2"/>
      <w:numFmt w:val="decimal"/>
      <w:lvlText w:val="%1.%2"/>
      <w:lvlJc w:val="left"/>
      <w:pPr>
        <w:ind w:left="360" w:hanging="360"/>
      </w:pPr>
      <w:rPr>
        <w:rFonts w:ascii="Times" w:eastAsia="Times New Roman" w:hAnsi="Times" w:cs="Calibri" w:hint="default"/>
        <w:b/>
        <w:color w:val="000000"/>
        <w:u w:val="single"/>
      </w:rPr>
    </w:lvl>
    <w:lvl w:ilvl="2">
      <w:start w:val="1"/>
      <w:numFmt w:val="decimal"/>
      <w:lvlText w:val="%1.%2.%3"/>
      <w:lvlJc w:val="left"/>
      <w:pPr>
        <w:ind w:left="720" w:hanging="720"/>
      </w:pPr>
      <w:rPr>
        <w:rFonts w:ascii="Times" w:eastAsia="Times New Roman" w:hAnsi="Times" w:cs="Calibri" w:hint="default"/>
        <w:b/>
        <w:color w:val="000000"/>
        <w:u w:val="single"/>
      </w:rPr>
    </w:lvl>
    <w:lvl w:ilvl="3">
      <w:start w:val="1"/>
      <w:numFmt w:val="decimal"/>
      <w:lvlText w:val="%1.%2.%3.%4"/>
      <w:lvlJc w:val="left"/>
      <w:pPr>
        <w:ind w:left="720" w:hanging="720"/>
      </w:pPr>
      <w:rPr>
        <w:rFonts w:ascii="Times" w:eastAsia="Times New Roman" w:hAnsi="Times" w:cs="Calibri" w:hint="default"/>
        <w:b/>
        <w:color w:val="000000"/>
        <w:u w:val="single"/>
      </w:rPr>
    </w:lvl>
    <w:lvl w:ilvl="4">
      <w:start w:val="1"/>
      <w:numFmt w:val="decimal"/>
      <w:lvlText w:val="%1.%2.%3.%4.%5"/>
      <w:lvlJc w:val="left"/>
      <w:pPr>
        <w:ind w:left="1080" w:hanging="1080"/>
      </w:pPr>
      <w:rPr>
        <w:rFonts w:ascii="Times" w:eastAsia="Times New Roman" w:hAnsi="Times" w:cs="Calibri" w:hint="default"/>
        <w:b/>
        <w:color w:val="000000"/>
        <w:u w:val="single"/>
      </w:rPr>
    </w:lvl>
    <w:lvl w:ilvl="5">
      <w:start w:val="1"/>
      <w:numFmt w:val="decimal"/>
      <w:lvlText w:val="%1.%2.%3.%4.%5.%6"/>
      <w:lvlJc w:val="left"/>
      <w:pPr>
        <w:ind w:left="1080" w:hanging="1080"/>
      </w:pPr>
      <w:rPr>
        <w:rFonts w:ascii="Times" w:eastAsia="Times New Roman" w:hAnsi="Times" w:cs="Calibri" w:hint="default"/>
        <w:b/>
        <w:color w:val="000000"/>
        <w:u w:val="single"/>
      </w:rPr>
    </w:lvl>
    <w:lvl w:ilvl="6">
      <w:start w:val="1"/>
      <w:numFmt w:val="decimal"/>
      <w:lvlText w:val="%1.%2.%3.%4.%5.%6.%7"/>
      <w:lvlJc w:val="left"/>
      <w:pPr>
        <w:ind w:left="1440" w:hanging="1440"/>
      </w:pPr>
      <w:rPr>
        <w:rFonts w:ascii="Times" w:eastAsia="Times New Roman" w:hAnsi="Times" w:cs="Calibri" w:hint="default"/>
        <w:b/>
        <w:color w:val="000000"/>
        <w:u w:val="single"/>
      </w:rPr>
    </w:lvl>
    <w:lvl w:ilvl="7">
      <w:start w:val="1"/>
      <w:numFmt w:val="decimal"/>
      <w:lvlText w:val="%1.%2.%3.%4.%5.%6.%7.%8"/>
      <w:lvlJc w:val="left"/>
      <w:pPr>
        <w:ind w:left="1440" w:hanging="1440"/>
      </w:pPr>
      <w:rPr>
        <w:rFonts w:ascii="Times" w:eastAsia="Times New Roman" w:hAnsi="Times" w:cs="Calibri" w:hint="default"/>
        <w:b/>
        <w:color w:val="000000"/>
        <w:u w:val="single"/>
      </w:rPr>
    </w:lvl>
    <w:lvl w:ilvl="8">
      <w:start w:val="1"/>
      <w:numFmt w:val="decimal"/>
      <w:lvlText w:val="%1.%2.%3.%4.%5.%6.%7.%8.%9"/>
      <w:lvlJc w:val="left"/>
      <w:pPr>
        <w:ind w:left="1800" w:hanging="1800"/>
      </w:pPr>
      <w:rPr>
        <w:rFonts w:ascii="Times" w:eastAsia="Times New Roman" w:hAnsi="Times" w:cs="Calibri" w:hint="default"/>
        <w:b/>
        <w:color w:val="000000"/>
        <w:u w:val="single"/>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6D687795"/>
    <w:multiLevelType w:val="multilevel"/>
    <w:tmpl w:val="E4EE05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677D86"/>
    <w:multiLevelType w:val="multilevel"/>
    <w:tmpl w:val="7F2427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0"/>
  </w:num>
  <w:num w:numId="4">
    <w:abstractNumId w:val="1"/>
  </w:num>
  <w:num w:numId="5">
    <w:abstractNumId w:val="3"/>
  </w:num>
  <w:num w:numId="6">
    <w:abstractNumId w:val="13"/>
  </w:num>
  <w:num w:numId="7">
    <w:abstractNumId w:val="11"/>
  </w:num>
  <w:num w:numId="8">
    <w:abstractNumId w:val="0"/>
  </w:num>
  <w:num w:numId="9">
    <w:abstractNumId w:val="2"/>
  </w:num>
  <w:num w:numId="10">
    <w:abstractNumId w:val="5"/>
  </w:num>
  <w:num w:numId="11">
    <w:abstractNumId w:val="16"/>
  </w:num>
  <w:num w:numId="12">
    <w:abstractNumId w:val="8"/>
  </w:num>
  <w:num w:numId="13">
    <w:abstractNumId w:val="12"/>
  </w:num>
  <w:num w:numId="14">
    <w:abstractNumId w:val="7"/>
  </w:num>
  <w:num w:numId="15">
    <w:abstractNumId w:val="15"/>
  </w:num>
  <w:num w:numId="16">
    <w:abstractNumId w:val="14"/>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0A5207"/>
    <w:rsid w:val="000E27E2"/>
    <w:rsid w:val="00123224"/>
    <w:rsid w:val="00131645"/>
    <w:rsid w:val="00183FE0"/>
    <w:rsid w:val="001D247F"/>
    <w:rsid w:val="00254BD2"/>
    <w:rsid w:val="004705A1"/>
    <w:rsid w:val="004F1276"/>
    <w:rsid w:val="007F08C5"/>
    <w:rsid w:val="00946CCB"/>
    <w:rsid w:val="009B2B6F"/>
    <w:rsid w:val="00BE0A33"/>
    <w:rsid w:val="00CA77F2"/>
    <w:rsid w:val="00D106C1"/>
    <w:rsid w:val="00DE5C72"/>
    <w:rsid w:val="00E12E72"/>
    <w:rsid w:val="00E53203"/>
    <w:rsid w:val="00F91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rsid w:val="00123224"/>
    <w:rPr>
      <w:rFonts w:ascii="Times" w:eastAsia="Times" w:hAnsi="Times" w:cs="Times New Roman"/>
      <w:color w:val="auto"/>
      <w:szCs w:val="20"/>
      <w:lang w:eastAsia="en-US"/>
    </w:rPr>
  </w:style>
  <w:style w:type="character" w:styleId="FollowedHyperlink">
    <w:name w:val="FollowedHyperlink"/>
    <w:basedOn w:val="DefaultParagraphFont"/>
    <w:uiPriority w:val="99"/>
    <w:semiHidden/>
    <w:unhideWhenUsed/>
    <w:rsid w:val="00F91104"/>
    <w:rPr>
      <w:color w:val="800080" w:themeColor="followedHyperlink"/>
      <w:u w:val="single"/>
    </w:rPr>
  </w:style>
  <w:style w:type="character" w:customStyle="1" w:styleId="AuthorName">
    <w:name w:val="AuthorName"/>
    <w:basedOn w:val="DefaultParagraphFont"/>
    <w:uiPriority w:val="1"/>
    <w:qFormat/>
    <w:rsid w:val="00D106C1"/>
    <w:rPr>
      <w:rFonts w:ascii="Calibri" w:eastAsia="Times New Roman" w:hAnsi="Calibri" w:cs="Calibri" w:hint="default"/>
      <w:b/>
      <w:bCs w:val="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446870">
      <w:bodyDiv w:val="1"/>
      <w:marLeft w:val="0"/>
      <w:marRight w:val="0"/>
      <w:marTop w:val="0"/>
      <w:marBottom w:val="0"/>
      <w:divBdr>
        <w:top w:val="none" w:sz="0" w:space="0" w:color="auto"/>
        <w:left w:val="none" w:sz="0" w:space="0" w:color="auto"/>
        <w:bottom w:val="none" w:sz="0" w:space="0" w:color="auto"/>
        <w:right w:val="none" w:sz="0" w:space="0" w:color="auto"/>
      </w:divBdr>
    </w:div>
    <w:div w:id="463743831">
      <w:bodyDiv w:val="1"/>
      <w:marLeft w:val="0"/>
      <w:marRight w:val="0"/>
      <w:marTop w:val="0"/>
      <w:marBottom w:val="0"/>
      <w:divBdr>
        <w:top w:val="none" w:sz="0" w:space="0" w:color="auto"/>
        <w:left w:val="none" w:sz="0" w:space="0" w:color="auto"/>
        <w:bottom w:val="none" w:sz="0" w:space="0" w:color="auto"/>
        <w:right w:val="none" w:sz="0" w:space="0" w:color="auto"/>
      </w:divBdr>
    </w:div>
    <w:div w:id="589774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47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1402</Characters>
  <Application>Microsoft Office Word</Application>
  <DocSecurity>0</DocSecurity>
  <Lines>38</Lines>
  <Paragraphs>22</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2021-05-24T19:04:00Z</dcterms:created>
  <dcterms:modified xsi:type="dcterms:W3CDTF">2021-06-02T15:57:00Z</dcterms:modified>
</cp:coreProperties>
</file>