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0102D7" w14:textId="77465551" w:rsidR="00FA24ED" w:rsidRPr="00C632EF" w:rsidRDefault="00C632EF" w:rsidP="005E17FD">
      <w:pPr>
        <w:jc w:val="both"/>
      </w:pPr>
      <w:r w:rsidRPr="00C632EF">
        <w:t xml:space="preserve">We </w:t>
      </w:r>
      <w:r>
        <w:t>thank the reviewers and the editors for their constructive comments</w:t>
      </w:r>
      <w:r w:rsidR="00EB544C">
        <w:t xml:space="preserve"> and suggestions.  We have made changes to the original manuscript based on each point raised</w:t>
      </w:r>
      <w:r w:rsidR="007D5953">
        <w:t>.  A summary of the changes is as follows:</w:t>
      </w:r>
    </w:p>
    <w:p w14:paraId="42C3202F" w14:textId="2AD6E26D" w:rsidR="004A6197" w:rsidRPr="00F77CD7" w:rsidRDefault="00F77CD7" w:rsidP="005E17FD">
      <w:pPr>
        <w:jc w:val="both"/>
        <w:rPr>
          <w:b/>
        </w:rPr>
      </w:pPr>
      <w:r w:rsidRPr="00F77CD7">
        <w:rPr>
          <w:b/>
        </w:rPr>
        <w:t>EDITORIAL COMMENTS</w:t>
      </w:r>
    </w:p>
    <w:p w14:paraId="66F786C0" w14:textId="6CBC3380" w:rsidR="004A6197" w:rsidRDefault="004A6197" w:rsidP="005E17FD">
      <w:pPr>
        <w:jc w:val="both"/>
      </w:pPr>
      <w:r>
        <w:t xml:space="preserve">All 13 editorial changes have been addressed </w:t>
      </w:r>
      <w:r w:rsidR="00DA6111">
        <w:t>in the submitted revised manuscript</w:t>
      </w:r>
      <w:r w:rsidR="00ED2A35">
        <w:t>, including the permissions to the supplemental image.</w:t>
      </w:r>
    </w:p>
    <w:p w14:paraId="1F35AE0B" w14:textId="53EEEBB5" w:rsidR="009A04FE" w:rsidRPr="00F77CD7" w:rsidRDefault="009A04FE" w:rsidP="005E17FD">
      <w:pPr>
        <w:jc w:val="both"/>
        <w:rPr>
          <w:b/>
        </w:rPr>
      </w:pPr>
      <w:r w:rsidRPr="00F77CD7">
        <w:rPr>
          <w:b/>
        </w:rPr>
        <w:t xml:space="preserve">OVERALL </w:t>
      </w:r>
      <w:r w:rsidR="00BD09CA" w:rsidRPr="00F77CD7">
        <w:rPr>
          <w:b/>
        </w:rPr>
        <w:t>COMMENTARY</w:t>
      </w:r>
    </w:p>
    <w:p w14:paraId="70BB8F5D" w14:textId="48C4A4CB" w:rsidR="003A2B47" w:rsidRDefault="009A04FE" w:rsidP="005E17FD">
      <w:pPr>
        <w:jc w:val="both"/>
      </w:pPr>
      <w:r>
        <w:t xml:space="preserve">This </w:t>
      </w:r>
      <w:r w:rsidR="002F45F2">
        <w:t>manuscript</w:t>
      </w:r>
      <w:r>
        <w:t xml:space="preserve"> </w:t>
      </w:r>
      <w:r w:rsidR="006C2A2F">
        <w:t>builds upon</w:t>
      </w:r>
      <w:r>
        <w:t xml:space="preserve"> on a protocol that was developed in the 1940s to extract</w:t>
      </w:r>
      <w:r w:rsidR="00A618E8">
        <w:t xml:space="preserve"> fluids from the earthworm using micropipettes</w:t>
      </w:r>
      <w:r w:rsidR="00DE0292">
        <w:t>, that can take up to an hour to accomplish</w:t>
      </w:r>
      <w:r w:rsidR="00A618E8">
        <w:t>. We have developed a protocol that</w:t>
      </w:r>
      <w:r w:rsidR="00DE0292">
        <w:t xml:space="preserve"> has improved this protocol for both injecting and extraction</w:t>
      </w:r>
      <w:r w:rsidR="00ED2A35">
        <w:t xml:space="preserve"> that take a matter of seconds to minutes</w:t>
      </w:r>
      <w:r w:rsidR="005259C9">
        <w:t>.</w:t>
      </w:r>
      <w:r w:rsidR="00460F41">
        <w:t xml:space="preserve"> The protocol addresses the process to create micropipettes specifically for the earthworm vasculature: ventral, dorsal and heart</w:t>
      </w:r>
      <w:r w:rsidR="00047523">
        <w:t xml:space="preserve">. In addition, the surgery itself has been laid out in detail to both surgically open the earthworm </w:t>
      </w:r>
      <w:r w:rsidR="00183A54">
        <w:t xml:space="preserve">and to close </w:t>
      </w:r>
      <w:r w:rsidR="00934CDB">
        <w:t xml:space="preserve">it up post-surgery providing </w:t>
      </w:r>
      <w:r w:rsidR="00CD2F39">
        <w:t>survival</w:t>
      </w:r>
      <w:r w:rsidR="00934CDB">
        <w:t xml:space="preserve"> rates for the earthworm. With experience</w:t>
      </w:r>
      <w:r w:rsidR="00B26358">
        <w:t xml:space="preserve"> and mastery of the protocol</w:t>
      </w:r>
      <w:r w:rsidR="00934CDB">
        <w:t>, the time to open</w:t>
      </w:r>
      <w:r w:rsidR="00B26358">
        <w:t xml:space="preserve"> and inject the earthworm can be done in 5 minutes. </w:t>
      </w:r>
      <w:r w:rsidR="00CD2F39">
        <w:t>Enough</w:t>
      </w:r>
      <w:r w:rsidR="00B26358">
        <w:t xml:space="preserve"> time to prevent </w:t>
      </w:r>
      <w:r w:rsidR="00CD2F39">
        <w:t>dried earthworms and enough to close it, if needed, or to see sudden changes</w:t>
      </w:r>
      <w:r w:rsidR="002C4932">
        <w:t xml:space="preserve"> from exposing the vessels to </w:t>
      </w:r>
      <w:r w:rsidR="00C01913">
        <w:t>a drug for example.</w:t>
      </w:r>
    </w:p>
    <w:p w14:paraId="676AF375" w14:textId="02E4C2B8" w:rsidR="009A04FE" w:rsidRDefault="009C6155" w:rsidP="005E17FD">
      <w:pPr>
        <w:jc w:val="both"/>
      </w:pPr>
      <w:r>
        <w:t xml:space="preserve">We </w:t>
      </w:r>
      <w:r w:rsidR="00C01913">
        <w:t>are</w:t>
      </w:r>
      <w:r>
        <w:t xml:space="preserve"> provid</w:t>
      </w:r>
      <w:r w:rsidR="00C01913">
        <w:t>ing</w:t>
      </w:r>
      <w:r>
        <w:t xml:space="preserve"> an updated protocol to inject or extract </w:t>
      </w:r>
      <w:r w:rsidR="006F520B">
        <w:t xml:space="preserve">fluids, that are either going into or out of the earthworm. </w:t>
      </w:r>
      <w:r w:rsidR="00E9007B">
        <w:t>Many researchers are investigating the earthworm as a</w:t>
      </w:r>
      <w:r w:rsidR="00A259EB">
        <w:t xml:space="preserve"> blood </w:t>
      </w:r>
      <w:r w:rsidR="00C3184D">
        <w:t>substitute</w:t>
      </w:r>
      <w:r w:rsidR="00A259EB">
        <w:t xml:space="preserve"> </w:t>
      </w:r>
      <w:r w:rsidR="009157FE">
        <w:t>to understanding its proteins. This would be a useful tool for many scientific fields.</w:t>
      </w:r>
      <w:r w:rsidR="005E726D">
        <w:t xml:space="preserve"> Additionally, </w:t>
      </w:r>
      <w:r w:rsidR="00404E1C">
        <w:t>there are environmental and ecological research using earthworms</w:t>
      </w:r>
      <w:r w:rsidR="009728B1">
        <w:t xml:space="preserve"> and how these agents affect the animals. </w:t>
      </w:r>
      <w:r w:rsidR="008C47CE">
        <w:t xml:space="preserve">For </w:t>
      </w:r>
      <w:r w:rsidR="0082652F">
        <w:t xml:space="preserve">example, we </w:t>
      </w:r>
      <w:r w:rsidR="009728B1">
        <w:t xml:space="preserve">did a quick </w:t>
      </w:r>
      <w:r w:rsidR="006116B9">
        <w:t>investigation</w:t>
      </w:r>
      <w:r w:rsidR="009728B1">
        <w:t xml:space="preserve"> on putting the earthworm on different diets and how that affected its vasculature.</w:t>
      </w:r>
      <w:r w:rsidR="001670E4">
        <w:t xml:space="preserve"> </w:t>
      </w:r>
      <w:r w:rsidR="008D57E3">
        <w:t xml:space="preserve">We believe the protocol offers considerable </w:t>
      </w:r>
      <w:r w:rsidR="001670E4">
        <w:t>opportunit</w:t>
      </w:r>
      <w:r w:rsidR="00362B82">
        <w:t>y</w:t>
      </w:r>
      <w:r w:rsidR="001670E4">
        <w:t xml:space="preserve"> for future directional studies.</w:t>
      </w:r>
      <w:r w:rsidR="009157FE">
        <w:t xml:space="preserve"> </w:t>
      </w:r>
      <w:r w:rsidR="001670E4">
        <w:t xml:space="preserve">Specifically, </w:t>
      </w:r>
      <w:r w:rsidR="004B46E3">
        <w:t>we</w:t>
      </w:r>
      <w:r w:rsidR="009157FE">
        <w:t xml:space="preserve"> have publishe</w:t>
      </w:r>
      <w:r w:rsidR="003A2B47">
        <w:t>d</w:t>
      </w:r>
      <w:r w:rsidR="009157FE">
        <w:t xml:space="preserve"> two papers using the earthworm</w:t>
      </w:r>
      <w:r w:rsidR="005A08FD">
        <w:t xml:space="preserve"> and have additional ongoing studies</w:t>
      </w:r>
      <w:r w:rsidR="00153020">
        <w:t>. In our case</w:t>
      </w:r>
      <w:r w:rsidR="00E11D93">
        <w:t xml:space="preserve"> we have utilized the worm </w:t>
      </w:r>
      <w:r w:rsidR="0048330C">
        <w:t xml:space="preserve">to </w:t>
      </w:r>
      <w:r w:rsidR="00281399">
        <w:t>investigate the effects of high-intensity ultrasound</w:t>
      </w:r>
      <w:r w:rsidR="0048330C">
        <w:t xml:space="preserve"> on the vessel walls </w:t>
      </w:r>
      <w:r w:rsidR="00281399">
        <w:t xml:space="preserve">as well as </w:t>
      </w:r>
      <w:r w:rsidR="009E08BD">
        <w:t>the effects of certain medical imaging contrast-agents</w:t>
      </w:r>
      <w:r w:rsidR="00C3184D">
        <w:t xml:space="preserve">. </w:t>
      </w:r>
    </w:p>
    <w:p w14:paraId="325F921B" w14:textId="6A8C493A" w:rsidR="00DA6111" w:rsidRPr="00F77CD7" w:rsidRDefault="00F77CD7" w:rsidP="005E17FD">
      <w:pPr>
        <w:jc w:val="both"/>
        <w:rPr>
          <w:b/>
        </w:rPr>
      </w:pPr>
      <w:r w:rsidRPr="00F77CD7">
        <w:rPr>
          <w:b/>
        </w:rPr>
        <w:t>REVIEWERS’ COMMENTS</w:t>
      </w:r>
    </w:p>
    <w:p w14:paraId="29C2CBE6" w14:textId="1FE8D26F" w:rsidR="00B050BC" w:rsidRDefault="00B050BC" w:rsidP="005E17FD">
      <w:pPr>
        <w:jc w:val="both"/>
        <w:rPr>
          <w:b/>
          <w:u w:val="single"/>
        </w:rPr>
      </w:pPr>
      <w:r w:rsidRPr="00F77CD7">
        <w:rPr>
          <w:b/>
          <w:u w:val="single"/>
        </w:rPr>
        <w:t>Reviewer 1</w:t>
      </w:r>
    </w:p>
    <w:p w14:paraId="41DDA6FE" w14:textId="1A055A82" w:rsidR="00BB266B" w:rsidRPr="002F2114" w:rsidRDefault="00BB266B" w:rsidP="0042535F">
      <w:pPr>
        <w:ind w:left="720"/>
        <w:jc w:val="both"/>
        <w:rPr>
          <w:b/>
          <w:i/>
          <w:u w:val="single"/>
        </w:rPr>
      </w:pPr>
      <w:r w:rsidRPr="002F2114">
        <w:rPr>
          <w:b/>
          <w:i/>
        </w:rPr>
        <w:t>The authors present a protocol on how to inject compounds to be tested regarding vasculature into earthworm ventral and dorsal blood vessels.</w:t>
      </w:r>
    </w:p>
    <w:p w14:paraId="2BB90316" w14:textId="5A6DDB4E" w:rsidR="007B1F5C" w:rsidRDefault="007B1F5C" w:rsidP="0010550A">
      <w:pPr>
        <w:pStyle w:val="ListParagraph"/>
        <w:numPr>
          <w:ilvl w:val="0"/>
          <w:numId w:val="2"/>
        </w:numPr>
        <w:jc w:val="both"/>
      </w:pPr>
      <w:r>
        <w:t>We are providing an alternative animal model that can be used to test compounds but also as an extension to previous studies in ultrasound that have now been added to the revised document.</w:t>
      </w:r>
    </w:p>
    <w:p w14:paraId="43833460" w14:textId="6CF94876" w:rsidR="0042535F" w:rsidRDefault="0042535F" w:rsidP="0042535F">
      <w:pPr>
        <w:pStyle w:val="ListParagraph"/>
        <w:jc w:val="both"/>
      </w:pPr>
    </w:p>
    <w:p w14:paraId="1F08223C" w14:textId="1DAC9886" w:rsidR="007B1F5C" w:rsidRDefault="002F2114" w:rsidP="00913B9F">
      <w:pPr>
        <w:pStyle w:val="ListParagraph"/>
        <w:jc w:val="both"/>
      </w:pPr>
      <w:r w:rsidRPr="002F2114">
        <w:rPr>
          <w:b/>
          <w:i/>
        </w:rPr>
        <w:t>The major concern about this technique is, that earthworms have been kept in 10%EtOH for anesthesia before they are cut and opened to inject the drug. The authors state that according to this procedure compounds can be tested in the earthworms. However, the authors did not show an experiment where a biomarker was successfully quantified with this procedure. Anyway, the procedure before injectin</w:t>
      </w:r>
      <w:r w:rsidR="00120AD6">
        <w:rPr>
          <w:b/>
          <w:i/>
        </w:rPr>
        <w:t>g</w:t>
      </w:r>
      <w:r w:rsidRPr="002F2114">
        <w:rPr>
          <w:b/>
          <w:i/>
        </w:rPr>
        <w:t xml:space="preserve"> the test compound is already that invasive that no </w:t>
      </w:r>
      <w:r w:rsidRPr="002F2114">
        <w:rPr>
          <w:b/>
          <w:i/>
        </w:rPr>
        <w:lastRenderedPageBreak/>
        <w:t xml:space="preserve">biomarker will give accurate and sound results. Ethanol exposure (the authors already state that longer incubation in ethanol will lead to deterioration of the gut!) in combination with cutting the earthworm open will moreover not give a lot of time to for incubation of the drug. </w:t>
      </w:r>
      <w:r w:rsidR="00191B30">
        <w:t>In terms of the major concern</w:t>
      </w:r>
      <w:r w:rsidR="000A47F8">
        <w:t xml:space="preserve"> that the earthworm is kept in 10% Ethanol is a standard protocol for using the earthworm for surgical procedures. </w:t>
      </w:r>
      <w:r w:rsidR="0030647D">
        <w:t>Depending</w:t>
      </w:r>
      <w:r w:rsidR="00282905">
        <w:t xml:space="preserve"> on the earthworm size, an earthworm can be kept in </w:t>
      </w:r>
      <w:r w:rsidR="0030647D">
        <w:t>solution</w:t>
      </w:r>
      <w:r w:rsidR="00282905">
        <w:t xml:space="preserve"> as low as 1</w:t>
      </w:r>
      <w:r w:rsidR="00DD2C74">
        <w:t>0</w:t>
      </w:r>
      <w:r w:rsidR="00282905">
        <w:t xml:space="preserve"> mins</w:t>
      </w:r>
      <w:r w:rsidR="00DD2C74">
        <w:t>.</w:t>
      </w:r>
      <w:r w:rsidR="0030647D">
        <w:t xml:space="preserve"> </w:t>
      </w:r>
      <w:r w:rsidR="007B1F5C">
        <w:t xml:space="preserve">Studies have demonstrated researchers using ranges from 1 to 50% ethanol and worm still survives. </w:t>
      </w:r>
      <w:r w:rsidR="00CA205C">
        <w:t xml:space="preserve">To clarify the ethanol exposure, the </w:t>
      </w:r>
      <w:r w:rsidR="001F075E">
        <w:t>deterioration</w:t>
      </w:r>
      <w:r w:rsidR="00CA205C">
        <w:t xml:space="preserve"> of the gut </w:t>
      </w:r>
      <w:r w:rsidR="003D6415">
        <w:t>occurs</w:t>
      </w:r>
      <w:r w:rsidR="00CA205C">
        <w:t xml:space="preserve"> if the earthworm is kept for longer </w:t>
      </w:r>
      <w:r w:rsidR="001F075E">
        <w:t>periods</w:t>
      </w:r>
      <w:r w:rsidR="00CA205C">
        <w:t xml:space="preserve"> of times, over the hour and if they are older earthworms. This has been </w:t>
      </w:r>
      <w:r w:rsidR="007D5C40">
        <w:t>addressed in the</w:t>
      </w:r>
      <w:r>
        <w:t xml:space="preserve"> revised </w:t>
      </w:r>
      <w:r w:rsidR="007D5C40">
        <w:t>article.</w:t>
      </w:r>
      <w:r w:rsidR="000B5F6E">
        <w:t xml:space="preserve"> </w:t>
      </w:r>
    </w:p>
    <w:p w14:paraId="68694352" w14:textId="6696F6A5" w:rsidR="0061331C" w:rsidRDefault="0061331C" w:rsidP="0061331C">
      <w:pPr>
        <w:pStyle w:val="ListParagraph"/>
        <w:numPr>
          <w:ilvl w:val="0"/>
          <w:numId w:val="2"/>
        </w:numPr>
      </w:pPr>
      <w:r w:rsidRPr="0061331C">
        <w:t xml:space="preserve">We have added additional data </w:t>
      </w:r>
      <w:r w:rsidR="004C6D20">
        <w:t xml:space="preserve">and a graph indicating </w:t>
      </w:r>
      <w:r w:rsidRPr="0061331C">
        <w:t>that</w:t>
      </w:r>
      <w:r w:rsidR="001B534A">
        <w:t>, even after</w:t>
      </w:r>
      <w:r w:rsidRPr="0061331C">
        <w:t xml:space="preserve"> surgery</w:t>
      </w:r>
      <w:r w:rsidR="001B534A">
        <w:t>,</w:t>
      </w:r>
      <w:r w:rsidRPr="0061331C">
        <w:t xml:space="preserve"> the earthworm </w:t>
      </w:r>
      <w:r w:rsidRPr="00E64586">
        <w:rPr>
          <w:i/>
        </w:rPr>
        <w:t xml:space="preserve">does not </w:t>
      </w:r>
      <w:r w:rsidR="001B534A">
        <w:t>generally lead</w:t>
      </w:r>
      <w:r w:rsidRPr="0061331C">
        <w:t xml:space="preserve"> to</w:t>
      </w:r>
      <w:r w:rsidR="004C6D20">
        <w:t xml:space="preserve"> death.</w:t>
      </w:r>
      <w:r w:rsidRPr="0061331C">
        <w:t xml:space="preserve"> With the proper care </w:t>
      </w:r>
      <w:r w:rsidR="004C6D20">
        <w:t>following</w:t>
      </w:r>
      <w:r w:rsidRPr="0061331C">
        <w:t xml:space="preserve"> expedited surgery, </w:t>
      </w:r>
      <w:r w:rsidR="00BA61D0">
        <w:t xml:space="preserve">the worm may be </w:t>
      </w:r>
      <w:r w:rsidRPr="0061331C">
        <w:t xml:space="preserve">closed using liquid band-aide, and the earthworm </w:t>
      </w:r>
      <w:r w:rsidR="00BA61D0">
        <w:t xml:space="preserve">returns to an </w:t>
      </w:r>
      <w:r w:rsidRPr="0061331C">
        <w:t xml:space="preserve">active </w:t>
      </w:r>
      <w:r w:rsidR="00BA61D0">
        <w:t xml:space="preserve">state </w:t>
      </w:r>
      <w:r w:rsidRPr="0061331C">
        <w:t xml:space="preserve">after a few hours. </w:t>
      </w:r>
    </w:p>
    <w:p w14:paraId="4880F454" w14:textId="7D216950" w:rsidR="00E64586" w:rsidRDefault="004178FE" w:rsidP="00E64586">
      <w:pPr>
        <w:pStyle w:val="ListParagraph"/>
        <w:rPr>
          <w:b/>
          <w:i/>
        </w:rPr>
      </w:pPr>
      <w:r w:rsidRPr="00E64586">
        <w:rPr>
          <w:b/>
          <w:i/>
        </w:rPr>
        <w:t>So,</w:t>
      </w:r>
      <w:r w:rsidR="00E64586" w:rsidRPr="00E64586">
        <w:rPr>
          <w:b/>
          <w:i/>
        </w:rPr>
        <w:t xml:space="preserve"> to summarize, publication of the protocol can only be considered if the authors show a successful experiment using a toxicology or biomarker assay. Otherwise the method cannot be evaluated and even considered as a scientific approach that can be used as an alternative in vivo (in vivo is also quite questionable here) model to study vasculature.</w:t>
      </w:r>
    </w:p>
    <w:p w14:paraId="61773C65" w14:textId="46C9D90D" w:rsidR="00762475" w:rsidRPr="00762475" w:rsidRDefault="00762475" w:rsidP="00762475">
      <w:pPr>
        <w:pStyle w:val="ListParagraph"/>
        <w:numPr>
          <w:ilvl w:val="0"/>
          <w:numId w:val="2"/>
        </w:numPr>
      </w:pPr>
      <w:r w:rsidRPr="00762475">
        <w:t xml:space="preserve">We have removed our opening section presenting the earthworm as an alternative to vertebrates. </w:t>
      </w:r>
    </w:p>
    <w:p w14:paraId="7DC75CE6" w14:textId="7C914A57" w:rsidR="00B612DC" w:rsidRDefault="00764F81" w:rsidP="007B1F5C">
      <w:pPr>
        <w:pStyle w:val="ListParagraph"/>
        <w:numPr>
          <w:ilvl w:val="0"/>
          <w:numId w:val="2"/>
        </w:numPr>
        <w:jc w:val="both"/>
      </w:pPr>
      <w:r>
        <w:t xml:space="preserve">While we </w:t>
      </w:r>
      <w:r w:rsidR="00F470C4">
        <w:t>don’t provide a toxicology assay, w</w:t>
      </w:r>
      <w:r w:rsidR="000B5F6E">
        <w:t xml:space="preserve">e </w:t>
      </w:r>
      <w:r w:rsidR="00F470C4">
        <w:t>now</w:t>
      </w:r>
      <w:r w:rsidR="000B5F6E">
        <w:t xml:space="preserve"> address </w:t>
      </w:r>
      <w:r w:rsidR="00EF5AB7">
        <w:t>a</w:t>
      </w:r>
      <w:r w:rsidR="000B5F6E">
        <w:t xml:space="preserve"> specific example in the revised manuscript </w:t>
      </w:r>
      <w:r w:rsidR="00FC20F1">
        <w:t>where</w:t>
      </w:r>
      <w:r w:rsidR="006A1851">
        <w:t xml:space="preserve"> we are</w:t>
      </w:r>
      <w:r w:rsidR="000B5F6E">
        <w:t xml:space="preserve"> us</w:t>
      </w:r>
      <w:r w:rsidR="006A1851">
        <w:t xml:space="preserve">ing the earthworm to </w:t>
      </w:r>
      <w:r w:rsidR="000B5F6E">
        <w:t xml:space="preserve">study vessel rupture studies using ultrasound </w:t>
      </w:r>
      <w:r w:rsidR="002032F4">
        <w:t xml:space="preserve">with and without the injection of various </w:t>
      </w:r>
      <w:r w:rsidR="00DD5104">
        <w:t xml:space="preserve">lipid, albumin and polymer-shelled </w:t>
      </w:r>
      <w:r w:rsidR="000B5F6E">
        <w:t xml:space="preserve">microbubbles. </w:t>
      </w:r>
      <w:r w:rsidR="00FC20F1">
        <w:t xml:space="preserve">We have previously </w:t>
      </w:r>
      <w:r w:rsidR="00B612DC">
        <w:t>published papers on ultrasound</w:t>
      </w:r>
      <w:r w:rsidR="00D7794E">
        <w:t xml:space="preserve">-mediated damage to </w:t>
      </w:r>
      <w:r w:rsidR="00B612DC">
        <w:t>earthworm</w:t>
      </w:r>
      <w:r w:rsidR="00D7794E">
        <w:t xml:space="preserve"> vessels</w:t>
      </w:r>
      <w:r w:rsidR="00FC20F1">
        <w:t xml:space="preserve"> </w:t>
      </w:r>
      <w:r w:rsidR="00C91450">
        <w:t>and its similarity to humans.  O</w:t>
      </w:r>
      <w:r w:rsidR="00FC20F1">
        <w:t xml:space="preserve">ngoing injection work is </w:t>
      </w:r>
      <w:r w:rsidR="00622AE1">
        <w:t>investigating these microbubble agents.</w:t>
      </w:r>
    </w:p>
    <w:p w14:paraId="0B47F730" w14:textId="6221980F" w:rsidR="00B612DC" w:rsidRPr="00AE5712" w:rsidRDefault="00B612DC" w:rsidP="005E17FD">
      <w:pPr>
        <w:jc w:val="both"/>
        <w:rPr>
          <w:b/>
          <w:u w:val="single"/>
        </w:rPr>
      </w:pPr>
      <w:r w:rsidRPr="00AE5712">
        <w:rPr>
          <w:b/>
          <w:u w:val="single"/>
        </w:rPr>
        <w:t>Reviewer 2</w:t>
      </w:r>
    </w:p>
    <w:p w14:paraId="3DD3552F" w14:textId="6AD2AD66" w:rsidR="00FE63A8" w:rsidRDefault="00FE63A8" w:rsidP="00FE63A8">
      <w:pPr>
        <w:ind w:left="720"/>
        <w:jc w:val="both"/>
        <w:rPr>
          <w:b/>
          <w:i/>
        </w:rPr>
      </w:pPr>
      <w:r w:rsidRPr="00E20B30">
        <w:rPr>
          <w:i/>
        </w:rPr>
        <w:t xml:space="preserve">The submitted article describes the new method of micropipette preparation using a pipette puller and beveling system. The whole procedure including micropipette preparation as well as earthworm surgery is described in detail and can provide useful instructions for many researchers. </w:t>
      </w:r>
      <w:r w:rsidRPr="00FE63A8">
        <w:rPr>
          <w:b/>
          <w:i/>
        </w:rPr>
        <w:t>However, earthworms differ from humans substantially and I am afraid they can hardly present an alternative model for vasculature studies.</w:t>
      </w:r>
    </w:p>
    <w:p w14:paraId="2F5310BA" w14:textId="58ADB105" w:rsidR="0016160B" w:rsidRDefault="00094FCA" w:rsidP="00FE63A8">
      <w:pPr>
        <w:ind w:left="720"/>
        <w:jc w:val="both"/>
      </w:pPr>
      <w:r w:rsidRPr="00094FCA">
        <w:t>We</w:t>
      </w:r>
      <w:r>
        <w:t xml:space="preserve"> agree with the </w:t>
      </w:r>
      <w:r w:rsidR="00AA5229">
        <w:t>reviewer’s</w:t>
      </w:r>
      <w:r>
        <w:t xml:space="preserve"> comments and </w:t>
      </w:r>
      <w:r w:rsidR="00FC21CD">
        <w:t xml:space="preserve">have reworded the manuscript to </w:t>
      </w:r>
      <w:r w:rsidR="009650F0">
        <w:t xml:space="preserve">better assure that we are not overstating our work.  </w:t>
      </w:r>
      <w:r w:rsidR="00AA5229">
        <w:t xml:space="preserve">Our goal is to provide an </w:t>
      </w:r>
      <w:r w:rsidR="00BD62E1">
        <w:t xml:space="preserve">injection technique that </w:t>
      </w:r>
      <w:r w:rsidR="002C2606">
        <w:t xml:space="preserve">improves </w:t>
      </w:r>
      <w:r w:rsidR="00BD62E1">
        <w:t xml:space="preserve">upon </w:t>
      </w:r>
      <w:r w:rsidR="002C2606">
        <w:t>prior</w:t>
      </w:r>
      <w:r w:rsidR="00286ACF">
        <w:t xml:space="preserve"> injection</w:t>
      </w:r>
      <w:r w:rsidR="002C2606">
        <w:t xml:space="preserve"> methodology</w:t>
      </w:r>
      <w:r w:rsidR="00286ACF">
        <w:t xml:space="preserve">, particularly in terms </w:t>
      </w:r>
      <w:r w:rsidR="0060098C">
        <w:t xml:space="preserve">the overall surgical time.  </w:t>
      </w:r>
      <w:r w:rsidR="00D449FC">
        <w:t>This has allowed for a higher throughput</w:t>
      </w:r>
      <w:r w:rsidR="002C54C5">
        <w:t xml:space="preserve"> while, importantly, allowing the worm to stay alive throughout the surgery as well as for hours to days after the surgery</w:t>
      </w:r>
      <w:r w:rsidR="00666D25">
        <w:t xml:space="preserve"> (see below)</w:t>
      </w:r>
      <w:r w:rsidR="002C54C5">
        <w:t xml:space="preserve">. </w:t>
      </w:r>
      <w:r w:rsidR="0060098C">
        <w:t xml:space="preserve">  </w:t>
      </w:r>
    </w:p>
    <w:p w14:paraId="1A6CEFCD" w14:textId="3E566AC8" w:rsidR="006D18F6" w:rsidRPr="00AA31D1" w:rsidRDefault="006D18F6" w:rsidP="00FE63A8">
      <w:pPr>
        <w:ind w:left="720"/>
        <w:jc w:val="both"/>
        <w:rPr>
          <w:b/>
          <w:i/>
        </w:rPr>
      </w:pPr>
      <w:r w:rsidRPr="00AA31D1">
        <w:rPr>
          <w:b/>
          <w:i/>
        </w:rPr>
        <w:t xml:space="preserve">The authors suggest using earthworms as an alternative model to vertebrates for vascular studies. Unfortunately, I think this statement is too strong, as the vascular systems of vertebrates and earthworms are markedly </w:t>
      </w:r>
      <w:proofErr w:type="gramStart"/>
      <w:r w:rsidRPr="00AA31D1">
        <w:rPr>
          <w:b/>
          <w:i/>
        </w:rPr>
        <w:t>different</w:t>
      </w:r>
      <w:proofErr w:type="gramEnd"/>
      <w:r w:rsidRPr="00AA31D1">
        <w:rPr>
          <w:b/>
          <w:i/>
        </w:rPr>
        <w:t xml:space="preserve"> and they can</w:t>
      </w:r>
      <w:r w:rsidR="00E46DB8">
        <w:rPr>
          <w:b/>
          <w:i/>
        </w:rPr>
        <w:t>’</w:t>
      </w:r>
      <w:r w:rsidRPr="00AA31D1">
        <w:rPr>
          <w:b/>
          <w:i/>
        </w:rPr>
        <w:t xml:space="preserve">t be compared. Earthworms do not possess red blood cells and they have huge hemoglobin called erythrocruorin floating </w:t>
      </w:r>
      <w:r w:rsidRPr="00AA31D1">
        <w:rPr>
          <w:b/>
          <w:i/>
        </w:rPr>
        <w:lastRenderedPageBreak/>
        <w:t>freely in the liquid. Further, the worms' hemoglobin has also a slightly different function than vertebrates. It has evolved to transport oxygen for the worm, but it also transports sulfides for the present bacteria at the same time. Therefore, I consider this newly described method suitable for earthworm studies, but hardly applicable to vertebrates.</w:t>
      </w:r>
    </w:p>
    <w:p w14:paraId="65C1D2C9" w14:textId="281CCEB6" w:rsidR="00E916F3" w:rsidRDefault="00A05F16" w:rsidP="00E916F3">
      <w:pPr>
        <w:pStyle w:val="ListParagraph"/>
        <w:numPr>
          <w:ilvl w:val="0"/>
          <w:numId w:val="1"/>
        </w:numPr>
        <w:jc w:val="both"/>
      </w:pPr>
      <w:r>
        <w:t>These are important points and w</w:t>
      </w:r>
      <w:r w:rsidR="00AA31D1">
        <w:t xml:space="preserve">e agree that our statement was too strong.  </w:t>
      </w:r>
      <w:r w:rsidR="00A16175">
        <w:t>Like</w:t>
      </w:r>
      <w:r w:rsidR="00041AAB">
        <w:t xml:space="preserve"> prior worm studies, w</w:t>
      </w:r>
      <w:r w:rsidR="00EE0867">
        <w:t xml:space="preserve">e </w:t>
      </w:r>
      <w:r w:rsidR="00FE09B8">
        <w:t>are</w:t>
      </w:r>
      <w:r w:rsidR="00EE0867">
        <w:t xml:space="preserve"> </w:t>
      </w:r>
      <w:r w:rsidR="00041AAB">
        <w:t xml:space="preserve">aiming to </w:t>
      </w:r>
      <w:r w:rsidR="00EE0867">
        <w:t>provid</w:t>
      </w:r>
      <w:r w:rsidR="00041AAB">
        <w:t>e</w:t>
      </w:r>
      <w:r w:rsidR="00EE0867">
        <w:t xml:space="preserve"> an alternative approach to </w:t>
      </w:r>
      <w:r w:rsidR="00B659C3">
        <w:t xml:space="preserve">certain </w:t>
      </w:r>
      <w:r w:rsidR="00EE0867">
        <w:t xml:space="preserve">mass </w:t>
      </w:r>
      <w:r w:rsidR="00C4006E">
        <w:t xml:space="preserve">parameter experimentation that would lead to </w:t>
      </w:r>
      <w:r w:rsidR="00FE09B8">
        <w:t>further</w:t>
      </w:r>
      <w:r w:rsidR="00C4006E">
        <w:t xml:space="preserve"> </w:t>
      </w:r>
      <w:r w:rsidR="00F91A44">
        <w:t>traditional</w:t>
      </w:r>
      <w:r w:rsidR="00C4006E">
        <w:t xml:space="preserve"> in vivo studies (</w:t>
      </w:r>
      <w:r w:rsidR="00FE09B8">
        <w:t xml:space="preserve">example: </w:t>
      </w:r>
      <w:r w:rsidR="00C4006E">
        <w:t xml:space="preserve">rats). The earthworm can be used as a starting </w:t>
      </w:r>
      <w:r w:rsidR="00F91A44">
        <w:t>preliminary</w:t>
      </w:r>
      <w:r w:rsidR="00C4006E">
        <w:t xml:space="preserve"> base that can narrow </w:t>
      </w:r>
      <w:r w:rsidR="00F91A44">
        <w:t>a parameter space</w:t>
      </w:r>
      <w:r w:rsidR="00C061C4">
        <w:t xml:space="preserve"> for expensive studies. </w:t>
      </w:r>
    </w:p>
    <w:p w14:paraId="3A94F954" w14:textId="30FCA4F0" w:rsidR="005B0A42" w:rsidRDefault="00C83CED" w:rsidP="00392F8F">
      <w:pPr>
        <w:pStyle w:val="ListParagraph"/>
        <w:numPr>
          <w:ilvl w:val="0"/>
          <w:numId w:val="1"/>
        </w:numPr>
        <w:jc w:val="both"/>
      </w:pPr>
      <w:r w:rsidRPr="00A16175">
        <w:t xml:space="preserve">We agree, the </w:t>
      </w:r>
      <w:r w:rsidR="00855662" w:rsidRPr="00A16175">
        <w:t xml:space="preserve">vasculature </w:t>
      </w:r>
      <w:r w:rsidR="00F25C46">
        <w:t xml:space="preserve">and blood </w:t>
      </w:r>
      <w:r w:rsidR="00E916F3" w:rsidRPr="00A16175">
        <w:t>cannot</w:t>
      </w:r>
      <w:r w:rsidR="00855662" w:rsidRPr="00A16175">
        <w:t xml:space="preserve"> be </w:t>
      </w:r>
      <w:r w:rsidR="00FB536D" w:rsidRPr="00A16175">
        <w:t>compared</w:t>
      </w:r>
      <w:r w:rsidR="00855662" w:rsidRPr="00A16175">
        <w:t xml:space="preserve"> as </w:t>
      </w:r>
      <w:proofErr w:type="gramStart"/>
      <w:r w:rsidR="00855662" w:rsidRPr="00A16175">
        <w:t>similar</w:t>
      </w:r>
      <w:r w:rsidR="00F25C46">
        <w:t xml:space="preserve"> </w:t>
      </w:r>
      <w:r w:rsidR="00AD15D2" w:rsidRPr="00A16175">
        <w:t>to</w:t>
      </w:r>
      <w:proofErr w:type="gramEnd"/>
      <w:r w:rsidR="00AD15D2" w:rsidRPr="00A16175">
        <w:t xml:space="preserve"> humans</w:t>
      </w:r>
      <w:r w:rsidR="00F25C46">
        <w:t xml:space="preserve">.  However, </w:t>
      </w:r>
      <w:r w:rsidR="00485F6F">
        <w:t xml:space="preserve">there are </w:t>
      </w:r>
      <w:r w:rsidR="008B5C94">
        <w:t xml:space="preserve">certain </w:t>
      </w:r>
      <w:r w:rsidR="00485F6F">
        <w:t>mechanical similarities (</w:t>
      </w:r>
      <w:r w:rsidR="00A75231">
        <w:t>Kim</w:t>
      </w:r>
      <w:r w:rsidR="000F2194">
        <w:t xml:space="preserve">, </w:t>
      </w:r>
      <w:r w:rsidR="008A14A0">
        <w:t xml:space="preserve">J Thera Ult., </w:t>
      </w:r>
      <w:r w:rsidR="000D7EA5">
        <w:t>2017</w:t>
      </w:r>
      <w:r w:rsidR="00485F6F">
        <w:t>)</w:t>
      </w:r>
      <w:r w:rsidR="000D7EA5">
        <w:t xml:space="preserve"> </w:t>
      </w:r>
      <w:r w:rsidR="00267933">
        <w:t xml:space="preserve">that have and are being utilized. </w:t>
      </w:r>
      <w:r w:rsidR="00501A03">
        <w:t xml:space="preserve"> Also</w:t>
      </w:r>
      <w:r w:rsidR="00964E5A">
        <w:t>,</w:t>
      </w:r>
      <w:r w:rsidR="00501A03">
        <w:t xml:space="preserve"> its high molecular wei</w:t>
      </w:r>
      <w:r w:rsidR="00D6344A">
        <w:t xml:space="preserve">ght </w:t>
      </w:r>
      <w:r w:rsidR="00964E5A">
        <w:t xml:space="preserve">hemoglobin has led to investigations into its potential </w:t>
      </w:r>
      <w:r w:rsidR="000B5D27">
        <w:t xml:space="preserve">as an RBC substitute.  </w:t>
      </w:r>
    </w:p>
    <w:p w14:paraId="041BFC8C" w14:textId="77777777" w:rsidR="004B60F1" w:rsidRDefault="004B60F1" w:rsidP="004B60F1">
      <w:pPr>
        <w:pStyle w:val="ListParagraph"/>
        <w:jc w:val="both"/>
      </w:pPr>
    </w:p>
    <w:p w14:paraId="23ED3636" w14:textId="2468782A" w:rsidR="004B60F1" w:rsidRPr="004B60F1" w:rsidRDefault="004B60F1" w:rsidP="004B60F1">
      <w:pPr>
        <w:pStyle w:val="ListParagraph"/>
        <w:jc w:val="both"/>
        <w:rPr>
          <w:b/>
          <w:i/>
        </w:rPr>
      </w:pPr>
      <w:r w:rsidRPr="004B60F1">
        <w:rPr>
          <w:b/>
          <w:i/>
        </w:rPr>
        <w:t>Authors suggest using earthworm for the injection of various compounds into the vascular system, thus providing a suitable model for the assessment of alterations of the vascular system by injected compounds. As mentioned earlier, I cannot imagine a comparison of the effect of different chemicals on the vascular system of earthworms and vertebrates.</w:t>
      </w:r>
    </w:p>
    <w:p w14:paraId="22189713" w14:textId="33B4428B" w:rsidR="004B60F1" w:rsidRDefault="00762475" w:rsidP="009D6BF1">
      <w:pPr>
        <w:pStyle w:val="ListParagraph"/>
        <w:numPr>
          <w:ilvl w:val="0"/>
          <w:numId w:val="1"/>
        </w:numPr>
        <w:jc w:val="both"/>
      </w:pPr>
      <w:r>
        <w:t xml:space="preserve">We agree and have removed our opening section presenting the earthworm as an alternative to vertebrates. </w:t>
      </w:r>
    </w:p>
    <w:p w14:paraId="5C852E8B" w14:textId="77777777" w:rsidR="004B60F1" w:rsidRDefault="004B60F1" w:rsidP="004B60F1">
      <w:pPr>
        <w:pStyle w:val="ListParagraph"/>
        <w:jc w:val="both"/>
      </w:pPr>
    </w:p>
    <w:p w14:paraId="3BC9DC95" w14:textId="1BB0A867" w:rsidR="0006045D" w:rsidRPr="0006045D" w:rsidRDefault="0006045D" w:rsidP="0006045D">
      <w:pPr>
        <w:pStyle w:val="ListParagraph"/>
        <w:jc w:val="both"/>
        <w:rPr>
          <w:b/>
          <w:i/>
        </w:rPr>
      </w:pPr>
      <w:r w:rsidRPr="0006045D">
        <w:rPr>
          <w:b/>
          <w:i/>
        </w:rPr>
        <w:t xml:space="preserve">Moreover, the dissection of worms leads to their death. If the major blood vessels are severed during the dissection, the contractions cease within 30 minutes. If none of the vessels are severed, regular contractions will keep for some time, maybe for a couple of hours. Is this time </w:t>
      </w:r>
      <w:proofErr w:type="gramStart"/>
      <w:r w:rsidRPr="0006045D">
        <w:rPr>
          <w:b/>
          <w:i/>
        </w:rPr>
        <w:t>sufficient</w:t>
      </w:r>
      <w:proofErr w:type="gramEnd"/>
      <w:r w:rsidRPr="0006045D">
        <w:rPr>
          <w:b/>
          <w:i/>
        </w:rPr>
        <w:t xml:space="preserve"> for the relevant analysis of vascular system changes caused by </w:t>
      </w:r>
      <w:proofErr w:type="spellStart"/>
      <w:r w:rsidRPr="0006045D">
        <w:rPr>
          <w:b/>
          <w:i/>
        </w:rPr>
        <w:t>coumpound</w:t>
      </w:r>
      <w:proofErr w:type="spellEnd"/>
      <w:r w:rsidRPr="0006045D">
        <w:rPr>
          <w:b/>
          <w:i/>
        </w:rPr>
        <w:t xml:space="preserve"> injection?</w:t>
      </w:r>
    </w:p>
    <w:p w14:paraId="25183AC5" w14:textId="2B203042" w:rsidR="00B050BC" w:rsidRDefault="00E916F3" w:rsidP="00E916F3">
      <w:pPr>
        <w:pStyle w:val="ListParagraph"/>
        <w:numPr>
          <w:ilvl w:val="0"/>
          <w:numId w:val="1"/>
        </w:numPr>
        <w:jc w:val="both"/>
      </w:pPr>
      <w:r>
        <w:t>We have added additional data</w:t>
      </w:r>
      <w:r w:rsidR="0006045D">
        <w:t xml:space="preserve"> and a supplemental graph</w:t>
      </w:r>
      <w:r w:rsidR="00391F21">
        <w:t xml:space="preserve"> to show that the surgery of the earthworm does not </w:t>
      </w:r>
      <w:r w:rsidR="0006045D">
        <w:t xml:space="preserve">generally </w:t>
      </w:r>
      <w:r w:rsidR="00391F21">
        <w:t xml:space="preserve">lead to death. With the proper care of the earthworm and </w:t>
      </w:r>
      <w:r w:rsidR="003568C2">
        <w:t xml:space="preserve">smooth and expedited surgery, it can be </w:t>
      </w:r>
      <w:r w:rsidR="005B6E98">
        <w:t>closed</w:t>
      </w:r>
      <w:r w:rsidR="003568C2">
        <w:t xml:space="preserve"> using liquid band-aide, and the earthworm heals and is active after a few hours. </w:t>
      </w:r>
      <w:r w:rsidR="008D413F">
        <w:t>This data has been included in the revised manuscript.</w:t>
      </w:r>
    </w:p>
    <w:p w14:paraId="0CE80C7A" w14:textId="79AC27F8" w:rsidR="008B121A" w:rsidRPr="008B121A" w:rsidRDefault="008B121A" w:rsidP="008B121A">
      <w:pPr>
        <w:pStyle w:val="ListParagraph"/>
        <w:jc w:val="both"/>
        <w:rPr>
          <w:b/>
          <w:i/>
        </w:rPr>
      </w:pPr>
      <w:r w:rsidRPr="008B121A">
        <w:rPr>
          <w:b/>
          <w:i/>
        </w:rPr>
        <w:t>Finally, the dissected earthworm dries very quickly and to prolong the activity of the vascular system I would recommend wetting the earthworm with some saline solution.</w:t>
      </w:r>
    </w:p>
    <w:p w14:paraId="1B45B2FD" w14:textId="576AED3E" w:rsidR="004E0FC9" w:rsidRDefault="00CF04CB" w:rsidP="00E916F3">
      <w:pPr>
        <w:pStyle w:val="ListParagraph"/>
        <w:numPr>
          <w:ilvl w:val="0"/>
          <w:numId w:val="1"/>
        </w:numPr>
        <w:jc w:val="both"/>
      </w:pPr>
      <w:r>
        <w:t>This is an important point that w</w:t>
      </w:r>
      <w:r w:rsidR="00480315">
        <w:t xml:space="preserve">e </w:t>
      </w:r>
      <w:r>
        <w:t xml:space="preserve">previously omitted.  We </w:t>
      </w:r>
      <w:r w:rsidR="00480315">
        <w:t xml:space="preserve">have revised out manuscript to clarify our procedure:  </w:t>
      </w:r>
      <w:r w:rsidR="004E0FC9">
        <w:t xml:space="preserve">For the dissections, we originally </w:t>
      </w:r>
      <w:r w:rsidR="007637D1">
        <w:t xml:space="preserve">had saline solution to keep the worm moist and blood pumping. But we eventually discovered </w:t>
      </w:r>
      <w:r w:rsidR="00AB6C4C">
        <w:t xml:space="preserve">in the </w:t>
      </w:r>
      <w:r w:rsidR="007637D1">
        <w:t xml:space="preserve">literature </w:t>
      </w:r>
      <w:r w:rsidR="00AB6C4C">
        <w:t>(</w:t>
      </w:r>
      <w:r w:rsidR="00C81DBF">
        <w:t>R</w:t>
      </w:r>
      <w:r w:rsidR="001B335D">
        <w:t xml:space="preserve">oots, J </w:t>
      </w:r>
      <w:proofErr w:type="spellStart"/>
      <w:r w:rsidR="001B335D">
        <w:t>Experi</w:t>
      </w:r>
      <w:proofErr w:type="spellEnd"/>
      <w:r w:rsidR="001B335D">
        <w:t xml:space="preserve"> Bio,</w:t>
      </w:r>
      <w:r w:rsidR="00BB782D">
        <w:t xml:space="preserve"> </w:t>
      </w:r>
      <w:r w:rsidR="001B335D">
        <w:t>1956</w:t>
      </w:r>
      <w:r w:rsidR="00DA6FE3">
        <w:t>;</w:t>
      </w:r>
      <w:r w:rsidR="00D766BC">
        <w:t xml:space="preserve"> </w:t>
      </w:r>
      <w:r w:rsidR="00A07483">
        <w:t>see link below for other reference</w:t>
      </w:r>
      <w:r w:rsidR="00AB6C4C">
        <w:t xml:space="preserve">) </w:t>
      </w:r>
      <w:r w:rsidR="007637D1">
        <w:t>that the worm can live in submerged water for long periods of time</w:t>
      </w:r>
      <w:r w:rsidR="00F716BF">
        <w:t xml:space="preserve"> ()</w:t>
      </w:r>
      <w:r w:rsidR="007637D1">
        <w:t xml:space="preserve">. </w:t>
      </w:r>
      <w:r w:rsidR="003D2890">
        <w:t xml:space="preserve">This </w:t>
      </w:r>
      <w:r w:rsidR="005B6E98">
        <w:t>led</w:t>
      </w:r>
      <w:r w:rsidR="003D2890">
        <w:t xml:space="preserve"> us to keep the earthworm in water to prevent </w:t>
      </w:r>
      <w:r w:rsidR="00A17B16">
        <w:t>any dryness, especially, for our purpose of sonicating an earthworm for vessel rupture studies</w:t>
      </w:r>
      <w:r>
        <w:t>.</w:t>
      </w:r>
    </w:p>
    <w:p w14:paraId="029E8AF5" w14:textId="48D06F82" w:rsidR="007F05BB" w:rsidRPr="007F05BB" w:rsidRDefault="007F05BB" w:rsidP="007F05BB">
      <w:pPr>
        <w:pStyle w:val="ListParagraph"/>
        <w:jc w:val="both"/>
        <w:rPr>
          <w:b/>
          <w:i/>
        </w:rPr>
      </w:pPr>
      <w:r w:rsidRPr="007F05BB">
        <w:rPr>
          <w:b/>
          <w:i/>
        </w:rPr>
        <w:t xml:space="preserve">l. 580 - </w:t>
      </w:r>
      <w:proofErr w:type="gramStart"/>
      <w:r w:rsidRPr="007F05BB">
        <w:rPr>
          <w:b/>
          <w:i/>
        </w:rPr>
        <w:t>earthworms</w:t>
      </w:r>
      <w:proofErr w:type="gramEnd"/>
      <w:r w:rsidRPr="007F05BB">
        <w:rPr>
          <w:b/>
          <w:i/>
        </w:rPr>
        <w:t xml:space="preserve"> cells are called coelomocytes (hyaline and granular amoebocytes, </w:t>
      </w:r>
      <w:proofErr w:type="spellStart"/>
      <w:r w:rsidRPr="007F05BB">
        <w:rPr>
          <w:b/>
          <w:i/>
        </w:rPr>
        <w:t>eleocytes</w:t>
      </w:r>
      <w:proofErr w:type="spellEnd"/>
      <w:r w:rsidRPr="007F05BB">
        <w:rPr>
          <w:b/>
          <w:i/>
        </w:rPr>
        <w:t>). The term "leucocytes" are inappropriate.</w:t>
      </w:r>
    </w:p>
    <w:p w14:paraId="35B80516" w14:textId="30D39D00" w:rsidR="00F712D1" w:rsidRDefault="007F05BB" w:rsidP="002E3871">
      <w:pPr>
        <w:pStyle w:val="ListParagraph"/>
        <w:numPr>
          <w:ilvl w:val="0"/>
          <w:numId w:val="1"/>
        </w:numPr>
        <w:jc w:val="both"/>
      </w:pPr>
      <w:r>
        <w:t xml:space="preserve">We appreciate this comment.  </w:t>
      </w:r>
      <w:r w:rsidR="00A17B16">
        <w:t>We have corrected the term</w:t>
      </w:r>
      <w:r w:rsidR="005B6E98">
        <w:t xml:space="preserve"> coelomocytes, we used the term leucocytes from a paper referenced.</w:t>
      </w:r>
      <w:r w:rsidR="007907C3">
        <w:t xml:space="preserve"> </w:t>
      </w:r>
      <w:r w:rsidR="00344ADE">
        <w:t xml:space="preserve">In addition to </w:t>
      </w:r>
      <w:r w:rsidR="00B211AE">
        <w:t>coelomocytes</w:t>
      </w:r>
      <w:r w:rsidR="00344ADE">
        <w:t xml:space="preserve">, there are studies that extract it </w:t>
      </w:r>
      <w:r w:rsidR="00344ADE">
        <w:lastRenderedPageBreak/>
        <w:t xml:space="preserve">via rough sharpen </w:t>
      </w:r>
      <w:r w:rsidR="00B211AE">
        <w:t>Paste</w:t>
      </w:r>
      <w:r w:rsidR="00F712D1">
        <w:t>u</w:t>
      </w:r>
      <w:r w:rsidR="00B211AE">
        <w:t>r pipettes by stabbing the earthworm</w:t>
      </w:r>
      <w:r w:rsidR="005B5590">
        <w:t>. This protocol could further develop these protocols.</w:t>
      </w:r>
      <w:r w:rsidR="008D7B72">
        <w:t xml:space="preserve"> Another study is to </w:t>
      </w:r>
      <w:r w:rsidR="000F1F5D">
        <w:t xml:space="preserve">measure intracellular recordings for in vivo electrical and </w:t>
      </w:r>
      <w:r w:rsidR="0027653A">
        <w:t>mechanics</w:t>
      </w:r>
      <w:r w:rsidR="000F1F5D">
        <w:t xml:space="preserve"> recordings obtained </w:t>
      </w:r>
      <w:r w:rsidR="0027653A">
        <w:t>from the dossal blood vessel.</w:t>
      </w:r>
      <w:bookmarkStart w:id="0" w:name="_GoBack"/>
      <w:bookmarkEnd w:id="0"/>
    </w:p>
    <w:p w14:paraId="657FAE61" w14:textId="0896E19D" w:rsidR="006E6732" w:rsidRPr="00494A4C" w:rsidRDefault="00A07483" w:rsidP="00494A4C">
      <w:pPr>
        <w:jc w:val="both"/>
        <w:rPr>
          <w:b/>
        </w:rPr>
      </w:pPr>
      <w:r w:rsidRPr="00494A4C">
        <w:rPr>
          <w:b/>
        </w:rPr>
        <w:t>References:</w:t>
      </w:r>
    </w:p>
    <w:p w14:paraId="07C2DB16" w14:textId="161AE959" w:rsidR="008D63FF" w:rsidRDefault="008D63FF" w:rsidP="006E6732">
      <w:pPr>
        <w:pStyle w:val="ListParagraph"/>
        <w:numPr>
          <w:ilvl w:val="0"/>
          <w:numId w:val="1"/>
        </w:numPr>
        <w:jc w:val="both"/>
      </w:pPr>
      <w:r>
        <w:t>Earthworm Rupture studies 2017</w:t>
      </w:r>
    </w:p>
    <w:p w14:paraId="55F6A7BF" w14:textId="77777777" w:rsidR="00597A0D" w:rsidRDefault="00597A0D" w:rsidP="00597A0D">
      <w:pPr>
        <w:pStyle w:val="ListParagraph"/>
        <w:numPr>
          <w:ilvl w:val="1"/>
          <w:numId w:val="1"/>
        </w:numPr>
        <w:jc w:val="both"/>
      </w:pPr>
      <w:proofErr w:type="spellStart"/>
      <w:r w:rsidRPr="00A75231">
        <w:t>Microvessel</w:t>
      </w:r>
      <w:proofErr w:type="spellEnd"/>
      <w:r w:rsidRPr="00A75231">
        <w:t xml:space="preserve"> rupture induced by high-intensity therapeutic ultrasound—a study of parameter sensitivity in a simple in vivo model</w:t>
      </w:r>
    </w:p>
    <w:p w14:paraId="28DEFFB3" w14:textId="5C960C17" w:rsidR="00597A0D" w:rsidRDefault="00597A0D" w:rsidP="00597A0D">
      <w:pPr>
        <w:pStyle w:val="ListParagraph"/>
        <w:numPr>
          <w:ilvl w:val="1"/>
          <w:numId w:val="1"/>
        </w:numPr>
        <w:jc w:val="both"/>
      </w:pPr>
      <w:r w:rsidRPr="00A75231">
        <w:t>Yeonho Kim, Marjan Nabili, Priyanka Acharya, Asis Lopez &amp; Matthew R. Myers</w:t>
      </w:r>
    </w:p>
    <w:p w14:paraId="035AB1DD" w14:textId="1C7C135F" w:rsidR="00597A0D" w:rsidRDefault="001E0107" w:rsidP="00597A0D">
      <w:pPr>
        <w:pStyle w:val="ListParagraph"/>
        <w:numPr>
          <w:ilvl w:val="1"/>
          <w:numId w:val="1"/>
        </w:numPr>
        <w:jc w:val="both"/>
      </w:pPr>
      <w:r w:rsidRPr="001E0107">
        <w:t>Journal of Therapeutic Ultrasound volume 5, Article number: 5 (2017)</w:t>
      </w:r>
    </w:p>
    <w:p w14:paraId="2176BF98" w14:textId="010272B1" w:rsidR="008D63FF" w:rsidRDefault="00597A0D" w:rsidP="008D63FF">
      <w:pPr>
        <w:pStyle w:val="ListParagraph"/>
        <w:numPr>
          <w:ilvl w:val="1"/>
          <w:numId w:val="1"/>
        </w:numPr>
        <w:jc w:val="both"/>
      </w:pPr>
      <w:hyperlink r:id="rId8" w:history="1">
        <w:r w:rsidRPr="008472B7">
          <w:rPr>
            <w:rStyle w:val="Hyperlink"/>
          </w:rPr>
          <w:t>https://jtultrasound.biomedcentral.com/articles/10.1186/s40349-017-0082-2</w:t>
        </w:r>
      </w:hyperlink>
      <w:r w:rsidR="008D63FF">
        <w:t xml:space="preserve"> </w:t>
      </w:r>
    </w:p>
    <w:p w14:paraId="5FCEDCFD" w14:textId="0622FFFA" w:rsidR="00A07483" w:rsidRDefault="00A07483" w:rsidP="006E6732">
      <w:pPr>
        <w:pStyle w:val="ListParagraph"/>
        <w:numPr>
          <w:ilvl w:val="0"/>
          <w:numId w:val="1"/>
        </w:numPr>
        <w:jc w:val="both"/>
      </w:pPr>
      <w:r>
        <w:t>Earthworm under water</w:t>
      </w:r>
    </w:p>
    <w:p w14:paraId="52EBE9B3" w14:textId="77777777" w:rsidR="001E0107" w:rsidRDefault="001E0107" w:rsidP="00597A0D">
      <w:pPr>
        <w:pStyle w:val="ListParagraph"/>
        <w:numPr>
          <w:ilvl w:val="1"/>
          <w:numId w:val="1"/>
        </w:numPr>
        <w:jc w:val="both"/>
      </w:pPr>
      <w:r>
        <w:t>Source 1:</w:t>
      </w:r>
    </w:p>
    <w:p w14:paraId="39B51033" w14:textId="6DE3B036" w:rsidR="00597A0D" w:rsidRDefault="00597A0D" w:rsidP="00597A0D">
      <w:pPr>
        <w:pStyle w:val="ListParagraph"/>
        <w:numPr>
          <w:ilvl w:val="1"/>
          <w:numId w:val="1"/>
        </w:numPr>
        <w:jc w:val="both"/>
      </w:pPr>
      <w:r w:rsidRPr="00A86A74">
        <w:t>The Water Relations of Earthworms</w:t>
      </w:r>
    </w:p>
    <w:p w14:paraId="723B43F3" w14:textId="77777777" w:rsidR="00597A0D" w:rsidRDefault="00597A0D" w:rsidP="00597A0D">
      <w:pPr>
        <w:pStyle w:val="ListParagraph"/>
        <w:numPr>
          <w:ilvl w:val="1"/>
          <w:numId w:val="1"/>
        </w:numPr>
        <w:jc w:val="both"/>
      </w:pPr>
      <w:r>
        <w:t>BETTY I. ROOTS</w:t>
      </w:r>
    </w:p>
    <w:p w14:paraId="66AAAFCB" w14:textId="77777777" w:rsidR="00597A0D" w:rsidRDefault="00597A0D" w:rsidP="00597A0D">
      <w:pPr>
        <w:pStyle w:val="ListParagraph"/>
        <w:numPr>
          <w:ilvl w:val="1"/>
          <w:numId w:val="1"/>
        </w:numPr>
        <w:jc w:val="both"/>
      </w:pPr>
      <w:r>
        <w:t>Journal of Experimental Biology 1956 33: 29-44;</w:t>
      </w:r>
    </w:p>
    <w:p w14:paraId="46510A54" w14:textId="69CA9998" w:rsidR="00A07483" w:rsidRDefault="00597A0D" w:rsidP="00597A0D">
      <w:pPr>
        <w:pStyle w:val="ListParagraph"/>
        <w:numPr>
          <w:ilvl w:val="1"/>
          <w:numId w:val="1"/>
        </w:numPr>
        <w:jc w:val="both"/>
      </w:pPr>
      <w:hyperlink r:id="rId9" w:history="1">
        <w:r w:rsidRPr="008472B7">
          <w:rPr>
            <w:rStyle w:val="Hyperlink"/>
          </w:rPr>
          <w:t>https://jeb.biologists.org/content/33/1/29.short</w:t>
        </w:r>
      </w:hyperlink>
      <w:r w:rsidR="00840BCC">
        <w:t xml:space="preserve"> </w:t>
      </w:r>
      <w:r w:rsidR="00093451">
        <w:t xml:space="preserve"> (31 </w:t>
      </w:r>
      <w:r w:rsidR="00EB7CD1">
        <w:t xml:space="preserve">to 50 weeks in aerated </w:t>
      </w:r>
      <w:r w:rsidR="00093451">
        <w:t>water</w:t>
      </w:r>
      <w:r w:rsidR="006E6732">
        <w:t>)</w:t>
      </w:r>
    </w:p>
    <w:p w14:paraId="780B5294" w14:textId="34CFD22B" w:rsidR="001E0107" w:rsidRDefault="001E0107" w:rsidP="008D63FF">
      <w:pPr>
        <w:pStyle w:val="ListParagraph"/>
        <w:numPr>
          <w:ilvl w:val="1"/>
          <w:numId w:val="1"/>
        </w:numPr>
        <w:jc w:val="both"/>
      </w:pPr>
      <w:r>
        <w:t>Source 2</w:t>
      </w:r>
    </w:p>
    <w:p w14:paraId="23BE9DA1" w14:textId="34F1CA11" w:rsidR="001E0107" w:rsidRDefault="00494A4C" w:rsidP="008D63FF">
      <w:pPr>
        <w:pStyle w:val="ListParagraph"/>
        <w:numPr>
          <w:ilvl w:val="1"/>
          <w:numId w:val="1"/>
        </w:numPr>
        <w:jc w:val="both"/>
      </w:pPr>
      <w:r>
        <w:t xml:space="preserve">UCSB </w:t>
      </w:r>
      <w:proofErr w:type="spellStart"/>
      <w:r>
        <w:t>ScienceLine</w:t>
      </w:r>
      <w:proofErr w:type="spellEnd"/>
    </w:p>
    <w:p w14:paraId="1B40ABFA" w14:textId="0E988734" w:rsidR="00A07483" w:rsidRDefault="001E0107" w:rsidP="008D63FF">
      <w:pPr>
        <w:pStyle w:val="ListParagraph"/>
        <w:numPr>
          <w:ilvl w:val="1"/>
          <w:numId w:val="1"/>
        </w:numPr>
        <w:jc w:val="both"/>
      </w:pPr>
      <w:hyperlink r:id="rId10" w:history="1">
        <w:r w:rsidRPr="008472B7">
          <w:rPr>
            <w:rStyle w:val="Hyperlink"/>
          </w:rPr>
          <w:t>http://scienceline.ucsb.edu/getkey.php?key=3276</w:t>
        </w:r>
      </w:hyperlink>
      <w:r w:rsidR="00A07483">
        <w:t xml:space="preserve"> </w:t>
      </w:r>
      <w:r w:rsidR="002161D6">
        <w:t xml:space="preserve"> (~2 weeks completely underwater)</w:t>
      </w:r>
    </w:p>
    <w:sectPr w:rsidR="00A07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C26B7D"/>
    <w:multiLevelType w:val="hybridMultilevel"/>
    <w:tmpl w:val="FC028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F51F4A"/>
    <w:multiLevelType w:val="hybridMultilevel"/>
    <w:tmpl w:val="A14EE0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33"/>
    <w:rsid w:val="00041AAB"/>
    <w:rsid w:val="00047523"/>
    <w:rsid w:val="0006045D"/>
    <w:rsid w:val="00084CE5"/>
    <w:rsid w:val="00093451"/>
    <w:rsid w:val="00094FCA"/>
    <w:rsid w:val="000A47F8"/>
    <w:rsid w:val="000B5D27"/>
    <w:rsid w:val="000B5F6E"/>
    <w:rsid w:val="000D0FF4"/>
    <w:rsid w:val="000D7E18"/>
    <w:rsid w:val="000D7EA5"/>
    <w:rsid w:val="000F1F5D"/>
    <w:rsid w:val="000F2194"/>
    <w:rsid w:val="000F2852"/>
    <w:rsid w:val="0010550A"/>
    <w:rsid w:val="001056A0"/>
    <w:rsid w:val="00120AD6"/>
    <w:rsid w:val="00153020"/>
    <w:rsid w:val="0016160B"/>
    <w:rsid w:val="001670E4"/>
    <w:rsid w:val="00175419"/>
    <w:rsid w:val="00176CD7"/>
    <w:rsid w:val="00183A54"/>
    <w:rsid w:val="00191B30"/>
    <w:rsid w:val="001A6534"/>
    <w:rsid w:val="001B335D"/>
    <w:rsid w:val="001B534A"/>
    <w:rsid w:val="001E0107"/>
    <w:rsid w:val="001F075E"/>
    <w:rsid w:val="00200AA8"/>
    <w:rsid w:val="002032F4"/>
    <w:rsid w:val="002161D6"/>
    <w:rsid w:val="00267933"/>
    <w:rsid w:val="0027653A"/>
    <w:rsid w:val="00281399"/>
    <w:rsid w:val="00282905"/>
    <w:rsid w:val="00286ACF"/>
    <w:rsid w:val="002C2606"/>
    <w:rsid w:val="002C4932"/>
    <w:rsid w:val="002C54C5"/>
    <w:rsid w:val="002E3871"/>
    <w:rsid w:val="002F2114"/>
    <w:rsid w:val="002F45F2"/>
    <w:rsid w:val="0030647D"/>
    <w:rsid w:val="00344ADE"/>
    <w:rsid w:val="003568C2"/>
    <w:rsid w:val="00362B82"/>
    <w:rsid w:val="00391F21"/>
    <w:rsid w:val="00392F8F"/>
    <w:rsid w:val="003A2B47"/>
    <w:rsid w:val="003C4A7E"/>
    <w:rsid w:val="003D2890"/>
    <w:rsid w:val="003D6415"/>
    <w:rsid w:val="00404E1C"/>
    <w:rsid w:val="004178FE"/>
    <w:rsid w:val="0042535F"/>
    <w:rsid w:val="004537C9"/>
    <w:rsid w:val="00460F41"/>
    <w:rsid w:val="00480315"/>
    <w:rsid w:val="0048330C"/>
    <w:rsid w:val="00485F6F"/>
    <w:rsid w:val="00494A4C"/>
    <w:rsid w:val="004A6197"/>
    <w:rsid w:val="004B46E3"/>
    <w:rsid w:val="004B60F1"/>
    <w:rsid w:val="004C6D20"/>
    <w:rsid w:val="004E0FC9"/>
    <w:rsid w:val="00501A03"/>
    <w:rsid w:val="0051019F"/>
    <w:rsid w:val="005259C9"/>
    <w:rsid w:val="00572B7D"/>
    <w:rsid w:val="00597A0D"/>
    <w:rsid w:val="005A08FD"/>
    <w:rsid w:val="005B0A42"/>
    <w:rsid w:val="005B5590"/>
    <w:rsid w:val="005B6E98"/>
    <w:rsid w:val="005E17FD"/>
    <w:rsid w:val="005E726D"/>
    <w:rsid w:val="0060098C"/>
    <w:rsid w:val="006116B9"/>
    <w:rsid w:val="0061331C"/>
    <w:rsid w:val="00622AE1"/>
    <w:rsid w:val="00666D25"/>
    <w:rsid w:val="006A1851"/>
    <w:rsid w:val="006A36BD"/>
    <w:rsid w:val="006B48B6"/>
    <w:rsid w:val="006C2A2F"/>
    <w:rsid w:val="006D18F6"/>
    <w:rsid w:val="006D31D5"/>
    <w:rsid w:val="006E6732"/>
    <w:rsid w:val="006F520B"/>
    <w:rsid w:val="00762475"/>
    <w:rsid w:val="007637D1"/>
    <w:rsid w:val="00764F81"/>
    <w:rsid w:val="007907C3"/>
    <w:rsid w:val="00790B73"/>
    <w:rsid w:val="007A56B8"/>
    <w:rsid w:val="007B1F5C"/>
    <w:rsid w:val="007D5953"/>
    <w:rsid w:val="007D5C40"/>
    <w:rsid w:val="007F05BB"/>
    <w:rsid w:val="00822AE2"/>
    <w:rsid w:val="0082652F"/>
    <w:rsid w:val="00840BCC"/>
    <w:rsid w:val="00855662"/>
    <w:rsid w:val="00884E28"/>
    <w:rsid w:val="008A14A0"/>
    <w:rsid w:val="008B121A"/>
    <w:rsid w:val="008B5C94"/>
    <w:rsid w:val="008C47CE"/>
    <w:rsid w:val="008D413F"/>
    <w:rsid w:val="008D57E3"/>
    <w:rsid w:val="008D63FF"/>
    <w:rsid w:val="008D7B72"/>
    <w:rsid w:val="00913B9F"/>
    <w:rsid w:val="009157FE"/>
    <w:rsid w:val="00934CDB"/>
    <w:rsid w:val="00964E5A"/>
    <w:rsid w:val="009650F0"/>
    <w:rsid w:val="00970515"/>
    <w:rsid w:val="009728B1"/>
    <w:rsid w:val="00976BFD"/>
    <w:rsid w:val="009940C9"/>
    <w:rsid w:val="009A04FE"/>
    <w:rsid w:val="009A6516"/>
    <w:rsid w:val="009C6155"/>
    <w:rsid w:val="009D6BF1"/>
    <w:rsid w:val="009E08BD"/>
    <w:rsid w:val="00A05F16"/>
    <w:rsid w:val="00A07483"/>
    <w:rsid w:val="00A16175"/>
    <w:rsid w:val="00A17B16"/>
    <w:rsid w:val="00A259EB"/>
    <w:rsid w:val="00A618E8"/>
    <w:rsid w:val="00A75231"/>
    <w:rsid w:val="00A86A74"/>
    <w:rsid w:val="00AA015F"/>
    <w:rsid w:val="00AA31D1"/>
    <w:rsid w:val="00AA5229"/>
    <w:rsid w:val="00AB6C4C"/>
    <w:rsid w:val="00AD15D2"/>
    <w:rsid w:val="00AD5CD7"/>
    <w:rsid w:val="00AE5712"/>
    <w:rsid w:val="00B050BC"/>
    <w:rsid w:val="00B211AE"/>
    <w:rsid w:val="00B26358"/>
    <w:rsid w:val="00B612DC"/>
    <w:rsid w:val="00B64B05"/>
    <w:rsid w:val="00B659C3"/>
    <w:rsid w:val="00BA61D0"/>
    <w:rsid w:val="00BB266B"/>
    <w:rsid w:val="00BB782D"/>
    <w:rsid w:val="00BD09CA"/>
    <w:rsid w:val="00BD62E1"/>
    <w:rsid w:val="00BF3AFE"/>
    <w:rsid w:val="00C01913"/>
    <w:rsid w:val="00C061C4"/>
    <w:rsid w:val="00C22412"/>
    <w:rsid w:val="00C3184D"/>
    <w:rsid w:val="00C4006E"/>
    <w:rsid w:val="00C632EF"/>
    <w:rsid w:val="00C652C8"/>
    <w:rsid w:val="00C81DBF"/>
    <w:rsid w:val="00C83CED"/>
    <w:rsid w:val="00C91450"/>
    <w:rsid w:val="00CA205C"/>
    <w:rsid w:val="00CD2F39"/>
    <w:rsid w:val="00CF04CB"/>
    <w:rsid w:val="00D312F9"/>
    <w:rsid w:val="00D343BD"/>
    <w:rsid w:val="00D41E33"/>
    <w:rsid w:val="00D449FC"/>
    <w:rsid w:val="00D5025A"/>
    <w:rsid w:val="00D6344A"/>
    <w:rsid w:val="00D766BC"/>
    <w:rsid w:val="00D7794E"/>
    <w:rsid w:val="00D91FFF"/>
    <w:rsid w:val="00DA6111"/>
    <w:rsid w:val="00DA6FE3"/>
    <w:rsid w:val="00DB70F2"/>
    <w:rsid w:val="00DD2C74"/>
    <w:rsid w:val="00DD5104"/>
    <w:rsid w:val="00DE0292"/>
    <w:rsid w:val="00E11D93"/>
    <w:rsid w:val="00E20B30"/>
    <w:rsid w:val="00E46DB8"/>
    <w:rsid w:val="00E64586"/>
    <w:rsid w:val="00E7666F"/>
    <w:rsid w:val="00E9007B"/>
    <w:rsid w:val="00E916F3"/>
    <w:rsid w:val="00EB544C"/>
    <w:rsid w:val="00EB7CD1"/>
    <w:rsid w:val="00ED2A35"/>
    <w:rsid w:val="00ED391A"/>
    <w:rsid w:val="00EE0867"/>
    <w:rsid w:val="00EF5AB7"/>
    <w:rsid w:val="00F25C46"/>
    <w:rsid w:val="00F470C4"/>
    <w:rsid w:val="00F712D1"/>
    <w:rsid w:val="00F716BF"/>
    <w:rsid w:val="00F77CD7"/>
    <w:rsid w:val="00F91A44"/>
    <w:rsid w:val="00FA24ED"/>
    <w:rsid w:val="00FA3078"/>
    <w:rsid w:val="00FB536D"/>
    <w:rsid w:val="00FC20F1"/>
    <w:rsid w:val="00FC21CD"/>
    <w:rsid w:val="00FE09B8"/>
    <w:rsid w:val="00FE5E01"/>
    <w:rsid w:val="00FE63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731F5"/>
  <w15:chartTrackingRefBased/>
  <w15:docId w15:val="{88B26BBC-0033-4486-9BA4-5B36DE2B4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16F3"/>
    <w:pPr>
      <w:ind w:left="720"/>
      <w:contextualSpacing/>
    </w:pPr>
  </w:style>
  <w:style w:type="character" w:styleId="Hyperlink">
    <w:name w:val="Hyperlink"/>
    <w:basedOn w:val="DefaultParagraphFont"/>
    <w:uiPriority w:val="99"/>
    <w:unhideWhenUsed/>
    <w:rsid w:val="00A07483"/>
    <w:rPr>
      <w:color w:val="0000FF" w:themeColor="hyperlink"/>
      <w:u w:val="single"/>
    </w:rPr>
  </w:style>
  <w:style w:type="character" w:styleId="UnresolvedMention">
    <w:name w:val="Unresolved Mention"/>
    <w:basedOn w:val="DefaultParagraphFont"/>
    <w:uiPriority w:val="99"/>
    <w:semiHidden/>
    <w:unhideWhenUsed/>
    <w:rsid w:val="00A074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tultrasound.biomedcentral.com/articles/10.1186/s40349-017-0082-2"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cienceline.ucsb.edu/getkey.php?key=3276" TargetMode="External"/><Relationship Id="rId4" Type="http://schemas.openxmlformats.org/officeDocument/2006/relationships/numbering" Target="numbering.xml"/><Relationship Id="rId9" Type="http://schemas.openxmlformats.org/officeDocument/2006/relationships/hyperlink" Target="https://jeb.biologists.org/content/33/1/29.sh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DE06EC71B9B347BEC7B1E4C424ED5D" ma:contentTypeVersion="8" ma:contentTypeDescription="Create a new document." ma:contentTypeScope="" ma:versionID="c55bc0470c275fbafb8e6be7e087dd2e">
  <xsd:schema xmlns:xsd="http://www.w3.org/2001/XMLSchema" xmlns:xs="http://www.w3.org/2001/XMLSchema" xmlns:p="http://schemas.microsoft.com/office/2006/metadata/properties" xmlns:ns3="0342a14d-440d-4fb0-b1cf-6479b05d1416" targetNamespace="http://schemas.microsoft.com/office/2006/metadata/properties" ma:root="true" ma:fieldsID="16cf627a6c777380508cf0268900b64c" ns3:_="">
    <xsd:import namespace="0342a14d-440d-4fb0-b1cf-6479b05d141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42a14d-440d-4fb0-b1cf-6479b05d14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71530F-FA66-4B71-84ED-5507635981CA}">
  <ds:schemaRefs>
    <ds:schemaRef ds:uri="http://schemas.microsoft.com/sharepoint/v3/contenttype/forms"/>
  </ds:schemaRefs>
</ds:datastoreItem>
</file>

<file path=customXml/itemProps2.xml><?xml version="1.0" encoding="utf-8"?>
<ds:datastoreItem xmlns:ds="http://schemas.openxmlformats.org/officeDocument/2006/customXml" ds:itemID="{8149D8C2-5264-4B83-BC1E-BE49905FAE48}">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0342a14d-440d-4fb0-b1cf-6479b05d1416"/>
    <ds:schemaRef ds:uri="http://www.w3.org/XML/1998/namespace"/>
  </ds:schemaRefs>
</ds:datastoreItem>
</file>

<file path=customXml/itemProps3.xml><?xml version="1.0" encoding="utf-8"?>
<ds:datastoreItem xmlns:ds="http://schemas.openxmlformats.org/officeDocument/2006/customXml" ds:itemID="{FE1DD48F-26C5-4D75-BD72-2E02BEE4E4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42a14d-440d-4fb0-b1cf-6479b05d14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1594</Words>
  <Characters>9090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Asis *</dc:creator>
  <cp:keywords/>
  <dc:description/>
  <cp:lastModifiedBy>Lopez, Asis *</cp:lastModifiedBy>
  <cp:revision>2</cp:revision>
  <dcterms:created xsi:type="dcterms:W3CDTF">2021-02-19T22:03:00Z</dcterms:created>
  <dcterms:modified xsi:type="dcterms:W3CDTF">2021-02-19T22:03:00Z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0x01010046DE06EC71B9B347BEC7B1E4C424ED5D</vt:lpwstr>
  </property>
</Properties>
</file>