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4AF9001" w:rsidR="006E4797" w:rsidRPr="00E67378" w:rsidRDefault="00551D82" w:rsidP="00B520E6">
      <w:pPr>
        <w:pBdr>
          <w:top w:val="nil"/>
          <w:left w:val="nil"/>
          <w:bottom w:val="nil"/>
          <w:right w:val="nil"/>
          <w:between w:val="nil"/>
        </w:pBdr>
        <w:contextualSpacing/>
        <w:rPr>
          <w:rFonts w:ascii="Calibri" w:hAnsi="Calibri" w:cs="Calibri"/>
        </w:rPr>
      </w:pPr>
      <w:r w:rsidRPr="00E67378">
        <w:rPr>
          <w:rFonts w:ascii="Calibri" w:hAnsi="Calibri" w:cs="Calibri"/>
          <w:b/>
        </w:rPr>
        <w:t>TITLE:</w:t>
      </w:r>
      <w:r w:rsidRPr="00E67378">
        <w:rPr>
          <w:rFonts w:ascii="Calibri" w:hAnsi="Calibri" w:cs="Calibri"/>
        </w:rPr>
        <w:t xml:space="preserve"> </w:t>
      </w:r>
    </w:p>
    <w:p w14:paraId="59AAC127" w14:textId="0172AAA8" w:rsidR="006E4797" w:rsidRPr="00E67378" w:rsidRDefault="00BD03A9" w:rsidP="00B520E6">
      <w:pPr>
        <w:contextualSpacing/>
        <w:rPr>
          <w:rFonts w:ascii="Calibri" w:hAnsi="Calibri" w:cs="Calibri"/>
        </w:rPr>
      </w:pPr>
      <w:r w:rsidRPr="00E67378">
        <w:rPr>
          <w:rFonts w:ascii="Calibri" w:hAnsi="Calibri" w:cs="Calibri"/>
        </w:rPr>
        <w:t>N</w:t>
      </w:r>
      <w:r w:rsidR="00717845" w:rsidRPr="00E67378">
        <w:rPr>
          <w:rFonts w:ascii="Calibri" w:hAnsi="Calibri" w:cs="Calibri"/>
        </w:rPr>
        <w:t xml:space="preserve">anoparticle </w:t>
      </w:r>
      <w:r w:rsidR="005D7F23">
        <w:rPr>
          <w:rFonts w:ascii="Calibri" w:hAnsi="Calibri" w:cs="Calibri"/>
        </w:rPr>
        <w:t>T</w:t>
      </w:r>
      <w:r w:rsidR="00717845" w:rsidRPr="00E67378">
        <w:rPr>
          <w:rFonts w:ascii="Calibri" w:hAnsi="Calibri" w:cs="Calibri"/>
        </w:rPr>
        <w:t xml:space="preserve">racking </w:t>
      </w:r>
      <w:r w:rsidR="005D7F23">
        <w:rPr>
          <w:rFonts w:ascii="Calibri" w:hAnsi="Calibri" w:cs="Calibri"/>
        </w:rPr>
        <w:t>A</w:t>
      </w:r>
      <w:r w:rsidR="00717845" w:rsidRPr="00E67378">
        <w:rPr>
          <w:rFonts w:ascii="Calibri" w:hAnsi="Calibri" w:cs="Calibri"/>
        </w:rPr>
        <w:t xml:space="preserve">nalysis </w:t>
      </w:r>
      <w:r w:rsidRPr="00E67378">
        <w:rPr>
          <w:rFonts w:ascii="Calibri" w:hAnsi="Calibri" w:cs="Calibri"/>
        </w:rPr>
        <w:t xml:space="preserve">for the </w:t>
      </w:r>
      <w:r w:rsidR="005D7F23">
        <w:rPr>
          <w:rFonts w:ascii="Calibri" w:hAnsi="Calibri" w:cs="Calibri"/>
        </w:rPr>
        <w:t>Q</w:t>
      </w:r>
      <w:r w:rsidR="00717845" w:rsidRPr="00E67378">
        <w:rPr>
          <w:rFonts w:ascii="Calibri" w:hAnsi="Calibri" w:cs="Calibri"/>
        </w:rPr>
        <w:t xml:space="preserve">uantification and </w:t>
      </w:r>
      <w:r w:rsidR="005D7F23">
        <w:rPr>
          <w:rFonts w:ascii="Calibri" w:hAnsi="Calibri" w:cs="Calibri"/>
        </w:rPr>
        <w:t>S</w:t>
      </w:r>
      <w:r w:rsidR="00717845" w:rsidRPr="00E67378">
        <w:rPr>
          <w:rFonts w:ascii="Calibri" w:hAnsi="Calibri" w:cs="Calibri"/>
        </w:rPr>
        <w:t xml:space="preserve">ize </w:t>
      </w:r>
      <w:r w:rsidR="005D7F23">
        <w:rPr>
          <w:rFonts w:ascii="Calibri" w:hAnsi="Calibri" w:cs="Calibri"/>
        </w:rPr>
        <w:t>D</w:t>
      </w:r>
      <w:r w:rsidR="00717845" w:rsidRPr="00E67378">
        <w:rPr>
          <w:rFonts w:ascii="Calibri" w:hAnsi="Calibri" w:cs="Calibri"/>
        </w:rPr>
        <w:t xml:space="preserve">etermination </w:t>
      </w:r>
      <w:r w:rsidRPr="00E67378">
        <w:rPr>
          <w:rFonts w:ascii="Calibri" w:hAnsi="Calibri" w:cs="Calibri"/>
        </w:rPr>
        <w:t xml:space="preserve">of </w:t>
      </w:r>
      <w:r w:rsidR="005D7F23">
        <w:rPr>
          <w:rFonts w:ascii="Calibri" w:hAnsi="Calibri" w:cs="Calibri"/>
        </w:rPr>
        <w:t>E</w:t>
      </w:r>
      <w:r w:rsidRPr="00E67378">
        <w:rPr>
          <w:rFonts w:ascii="Calibri" w:hAnsi="Calibri" w:cs="Calibri"/>
        </w:rPr>
        <w:t>xtracellular</w:t>
      </w:r>
      <w:r w:rsidR="005D7F23">
        <w:rPr>
          <w:rFonts w:ascii="Calibri" w:hAnsi="Calibri" w:cs="Calibri"/>
        </w:rPr>
        <w:t xml:space="preserve"> V</w:t>
      </w:r>
      <w:r w:rsidRPr="00E67378">
        <w:rPr>
          <w:rFonts w:ascii="Calibri" w:hAnsi="Calibri" w:cs="Calibri"/>
        </w:rPr>
        <w:t>esicles</w:t>
      </w:r>
    </w:p>
    <w:p w14:paraId="02DD64BB" w14:textId="77777777" w:rsidR="00D0156B" w:rsidRPr="00E67378" w:rsidRDefault="00D0156B" w:rsidP="00B520E6">
      <w:pPr>
        <w:contextualSpacing/>
        <w:rPr>
          <w:rFonts w:ascii="Calibri" w:hAnsi="Calibri" w:cs="Calibri"/>
          <w:b/>
        </w:rPr>
      </w:pPr>
    </w:p>
    <w:p w14:paraId="2CD8481E" w14:textId="4D512596" w:rsidR="006E4797" w:rsidRPr="00E67378" w:rsidRDefault="00551D82" w:rsidP="00B520E6">
      <w:pPr>
        <w:contextualSpacing/>
        <w:rPr>
          <w:rFonts w:ascii="Calibri" w:hAnsi="Calibri" w:cs="Calibri"/>
        </w:rPr>
      </w:pPr>
      <w:r w:rsidRPr="00E67378">
        <w:rPr>
          <w:rFonts w:ascii="Calibri" w:hAnsi="Calibri" w:cs="Calibri"/>
          <w:b/>
        </w:rPr>
        <w:t xml:space="preserve">AUTHORS AND AFFILIATIONS: </w:t>
      </w:r>
    </w:p>
    <w:p w14:paraId="5EDEB91F" w14:textId="33246CEC" w:rsidR="008F5E25" w:rsidRPr="00E67378" w:rsidRDefault="00536EB9" w:rsidP="00B520E6">
      <w:pPr>
        <w:contextualSpacing/>
        <w:rPr>
          <w:rFonts w:ascii="Calibri" w:hAnsi="Calibri" w:cs="Calibri"/>
        </w:rPr>
      </w:pPr>
      <w:r w:rsidRPr="00E67378">
        <w:rPr>
          <w:rFonts w:ascii="Calibri" w:hAnsi="Calibri" w:cs="Calibri"/>
        </w:rPr>
        <w:t>Nicole Comfort</w:t>
      </w:r>
      <w:r w:rsidR="00757DC6" w:rsidRPr="00E67378">
        <w:rPr>
          <w:rFonts w:ascii="Calibri" w:hAnsi="Calibri" w:cs="Calibri"/>
          <w:vertAlign w:val="superscript"/>
        </w:rPr>
        <w:t>1</w:t>
      </w:r>
      <w:r w:rsidRPr="00E67378">
        <w:rPr>
          <w:rFonts w:ascii="Calibri" w:hAnsi="Calibri" w:cs="Calibri"/>
        </w:rPr>
        <w:t xml:space="preserve">, </w:t>
      </w:r>
      <w:r w:rsidR="008F5E25" w:rsidRPr="00E67378">
        <w:rPr>
          <w:rFonts w:ascii="Calibri" w:hAnsi="Calibri" w:cs="Calibri"/>
        </w:rPr>
        <w:t>Kunheng Cai</w:t>
      </w:r>
      <w:r w:rsidR="00757DC6" w:rsidRPr="00E67378">
        <w:rPr>
          <w:rFonts w:ascii="Calibri" w:hAnsi="Calibri" w:cs="Calibri"/>
          <w:vertAlign w:val="superscript"/>
        </w:rPr>
        <w:t>2</w:t>
      </w:r>
      <w:r w:rsidR="008F5E25" w:rsidRPr="00E67378">
        <w:rPr>
          <w:rFonts w:ascii="Calibri" w:hAnsi="Calibri" w:cs="Calibri"/>
        </w:rPr>
        <w:t xml:space="preserve">, Tessa </w:t>
      </w:r>
      <w:r w:rsidR="00142ABF" w:rsidRPr="00E67378">
        <w:rPr>
          <w:rFonts w:ascii="Calibri" w:hAnsi="Calibri" w:cs="Calibri"/>
        </w:rPr>
        <w:t xml:space="preserve">R. </w:t>
      </w:r>
      <w:r w:rsidR="008F5E25" w:rsidRPr="00E67378">
        <w:rPr>
          <w:rFonts w:ascii="Calibri" w:hAnsi="Calibri" w:cs="Calibri"/>
        </w:rPr>
        <w:t>Bloomquist</w:t>
      </w:r>
      <w:r w:rsidR="00757DC6" w:rsidRPr="00E67378">
        <w:rPr>
          <w:rFonts w:ascii="Calibri" w:hAnsi="Calibri" w:cs="Calibri"/>
          <w:vertAlign w:val="superscript"/>
        </w:rPr>
        <w:t>1</w:t>
      </w:r>
      <w:r w:rsidR="008F5E25" w:rsidRPr="00E67378">
        <w:rPr>
          <w:rFonts w:ascii="Calibri" w:hAnsi="Calibri" w:cs="Calibri"/>
        </w:rPr>
        <w:t xml:space="preserve">, </w:t>
      </w:r>
      <w:r w:rsidR="001A2677" w:rsidRPr="00E67378">
        <w:rPr>
          <w:rFonts w:ascii="Calibri" w:hAnsi="Calibri" w:cs="Calibri"/>
        </w:rPr>
        <w:t xml:space="preserve">Madeleine </w:t>
      </w:r>
      <w:r w:rsidR="00D562D1" w:rsidRPr="00E67378">
        <w:rPr>
          <w:rFonts w:ascii="Calibri" w:hAnsi="Calibri" w:cs="Calibri"/>
        </w:rPr>
        <w:t xml:space="preserve">D. </w:t>
      </w:r>
      <w:r w:rsidR="001A2677" w:rsidRPr="00E67378">
        <w:rPr>
          <w:rFonts w:ascii="Calibri" w:hAnsi="Calibri" w:cs="Calibri"/>
        </w:rPr>
        <w:t>Strait</w:t>
      </w:r>
      <w:r w:rsidR="001A2677" w:rsidRPr="00E67378">
        <w:rPr>
          <w:rFonts w:ascii="Calibri" w:hAnsi="Calibri" w:cs="Calibri"/>
          <w:vertAlign w:val="superscript"/>
        </w:rPr>
        <w:t>1</w:t>
      </w:r>
      <w:r w:rsidR="001A2677" w:rsidRPr="00E67378">
        <w:rPr>
          <w:rFonts w:ascii="Calibri" w:hAnsi="Calibri" w:cs="Calibri"/>
        </w:rPr>
        <w:t xml:space="preserve">, </w:t>
      </w:r>
      <w:r w:rsidR="00B80FCA" w:rsidRPr="00E67378">
        <w:rPr>
          <w:rFonts w:ascii="Calibri" w:hAnsi="Calibri" w:cs="Calibri"/>
        </w:rPr>
        <w:t>Anthony W. Ferrante, Jr.</w:t>
      </w:r>
      <w:r w:rsidR="002C5191" w:rsidRPr="00E67378">
        <w:rPr>
          <w:rFonts w:ascii="Calibri" w:hAnsi="Calibri" w:cs="Calibri"/>
          <w:vertAlign w:val="superscript"/>
        </w:rPr>
        <w:t>2</w:t>
      </w:r>
      <w:r w:rsidR="00B30339" w:rsidRPr="00E67378">
        <w:rPr>
          <w:rFonts w:ascii="Calibri" w:hAnsi="Calibri" w:cs="Calibri"/>
        </w:rPr>
        <w:t xml:space="preserve">, </w:t>
      </w:r>
      <w:r w:rsidR="008F5E25" w:rsidRPr="00E67378">
        <w:rPr>
          <w:rFonts w:ascii="Calibri" w:hAnsi="Calibri" w:cs="Calibri"/>
        </w:rPr>
        <w:t xml:space="preserve">Andrea </w:t>
      </w:r>
      <w:r w:rsidR="006739D4" w:rsidRPr="00E67378">
        <w:rPr>
          <w:rFonts w:ascii="Calibri" w:hAnsi="Calibri" w:cs="Calibri"/>
        </w:rPr>
        <w:t xml:space="preserve">A. </w:t>
      </w:r>
      <w:r w:rsidR="008F5E25" w:rsidRPr="00E67378">
        <w:rPr>
          <w:rFonts w:ascii="Calibri" w:hAnsi="Calibri" w:cs="Calibri"/>
        </w:rPr>
        <w:t>Baccarelli</w:t>
      </w:r>
      <w:r w:rsidR="00757DC6" w:rsidRPr="00E67378">
        <w:rPr>
          <w:rFonts w:ascii="Calibri" w:hAnsi="Calibri" w:cs="Calibri"/>
          <w:vertAlign w:val="superscript"/>
        </w:rPr>
        <w:t>1</w:t>
      </w:r>
      <w:r w:rsidR="008F5E25" w:rsidRPr="00E67378">
        <w:rPr>
          <w:rFonts w:ascii="Calibri" w:hAnsi="Calibri" w:cs="Calibri"/>
        </w:rPr>
        <w:t xml:space="preserve"> </w:t>
      </w:r>
    </w:p>
    <w:p w14:paraId="7C9369F2" w14:textId="77777777" w:rsidR="00C5304C" w:rsidRPr="00E67378" w:rsidRDefault="00C5304C" w:rsidP="00B520E6">
      <w:pPr>
        <w:contextualSpacing/>
        <w:rPr>
          <w:rFonts w:ascii="Calibri" w:hAnsi="Calibri" w:cs="Calibri"/>
          <w:shd w:val="clear" w:color="auto" w:fill="FFFFFF"/>
          <w:vertAlign w:val="superscript"/>
        </w:rPr>
      </w:pPr>
    </w:p>
    <w:p w14:paraId="0E7792FA" w14:textId="1F4C2784" w:rsidR="00757DC6" w:rsidRPr="00E67378" w:rsidRDefault="00757DC6" w:rsidP="00B520E6">
      <w:pPr>
        <w:contextualSpacing/>
        <w:rPr>
          <w:rFonts w:ascii="Calibri" w:hAnsi="Calibri" w:cs="Calibri"/>
          <w:shd w:val="clear" w:color="auto" w:fill="FFFFFF"/>
        </w:rPr>
      </w:pPr>
      <w:r w:rsidRPr="00E67378">
        <w:rPr>
          <w:rFonts w:ascii="Calibri" w:hAnsi="Calibri" w:cs="Calibri"/>
          <w:shd w:val="clear" w:color="auto" w:fill="FFFFFF"/>
          <w:vertAlign w:val="superscript"/>
        </w:rPr>
        <w:t>1</w:t>
      </w:r>
      <w:r w:rsidRPr="00E67378">
        <w:rPr>
          <w:rFonts w:ascii="Calibri" w:hAnsi="Calibri" w:cs="Calibri"/>
          <w:shd w:val="clear" w:color="auto" w:fill="FFFFFF"/>
        </w:rPr>
        <w:t xml:space="preserve">Department of Environmental Health Sciences, Columbia University Mailman School of Public Health, New York, </w:t>
      </w:r>
      <w:r w:rsidR="007B433D" w:rsidRPr="00E67378">
        <w:rPr>
          <w:rFonts w:ascii="Calibri" w:hAnsi="Calibri" w:cs="Calibri"/>
          <w:shd w:val="clear" w:color="auto" w:fill="FFFFFF"/>
        </w:rPr>
        <w:t xml:space="preserve">NY, </w:t>
      </w:r>
      <w:r w:rsidRPr="00E67378">
        <w:rPr>
          <w:rFonts w:ascii="Calibri" w:hAnsi="Calibri" w:cs="Calibri"/>
          <w:shd w:val="clear" w:color="auto" w:fill="FFFFFF"/>
        </w:rPr>
        <w:t>USA</w:t>
      </w:r>
    </w:p>
    <w:p w14:paraId="1B89D7DF" w14:textId="1925713F" w:rsidR="003A3040" w:rsidRPr="00E67378" w:rsidRDefault="00CB651B" w:rsidP="00B520E6">
      <w:pPr>
        <w:pStyle w:val="NormalWeb"/>
        <w:spacing w:before="0" w:beforeAutospacing="0" w:after="0" w:afterAutospacing="0"/>
        <w:contextualSpacing/>
        <w:rPr>
          <w:rFonts w:ascii="Calibri" w:hAnsi="Calibri" w:cs="Calibri"/>
          <w:lang w:eastAsia="zh-CN"/>
        </w:rPr>
      </w:pPr>
      <w:r w:rsidRPr="00E67378">
        <w:rPr>
          <w:rFonts w:ascii="Calibri" w:hAnsi="Calibri" w:cs="Calibri"/>
          <w:vertAlign w:val="superscript"/>
        </w:rPr>
        <w:t>2</w:t>
      </w:r>
      <w:r w:rsidR="003A3040" w:rsidRPr="00E67378">
        <w:rPr>
          <w:rFonts w:ascii="Calibri" w:hAnsi="Calibri" w:cs="Calibri"/>
          <w:lang w:eastAsia="zh-CN"/>
        </w:rPr>
        <w:t>Department of Medicine, Naomi Berrie Diabetes Center, Columbia University, New York, NY</w:t>
      </w:r>
      <w:r w:rsidR="007B433D" w:rsidRPr="00E67378">
        <w:rPr>
          <w:rFonts w:ascii="Calibri" w:hAnsi="Calibri" w:cs="Calibri"/>
          <w:lang w:eastAsia="zh-CN"/>
        </w:rPr>
        <w:t xml:space="preserve">, </w:t>
      </w:r>
      <w:r w:rsidR="003A3040" w:rsidRPr="00E67378">
        <w:rPr>
          <w:rFonts w:ascii="Calibri" w:hAnsi="Calibri" w:cs="Calibri"/>
          <w:lang w:eastAsia="zh-CN"/>
        </w:rPr>
        <w:t>USA</w:t>
      </w:r>
    </w:p>
    <w:p w14:paraId="77DB4864" w14:textId="13BE10BF" w:rsidR="00CB651B" w:rsidRPr="00E67378" w:rsidRDefault="00CB651B" w:rsidP="00B520E6">
      <w:pPr>
        <w:contextualSpacing/>
        <w:rPr>
          <w:rFonts w:ascii="Calibri" w:hAnsi="Calibri" w:cs="Calibri"/>
        </w:rPr>
      </w:pPr>
    </w:p>
    <w:p w14:paraId="3A1924A3" w14:textId="31324F7D" w:rsidR="00536EB9" w:rsidRPr="00E67378" w:rsidRDefault="009F20B4" w:rsidP="00B520E6">
      <w:pPr>
        <w:contextualSpacing/>
        <w:rPr>
          <w:rFonts w:ascii="Calibri" w:hAnsi="Calibri" w:cs="Calibri"/>
        </w:rPr>
      </w:pPr>
      <w:r w:rsidRPr="00E67378">
        <w:rPr>
          <w:rFonts w:ascii="Calibri" w:hAnsi="Calibri" w:cs="Calibri"/>
        </w:rPr>
        <w:t>Corresponding author</w:t>
      </w:r>
      <w:r w:rsidR="00E706E4" w:rsidRPr="00E67378">
        <w:rPr>
          <w:rFonts w:ascii="Calibri" w:hAnsi="Calibri" w:cs="Calibri"/>
        </w:rPr>
        <w:t>s</w:t>
      </w:r>
    </w:p>
    <w:p w14:paraId="1A426A2B" w14:textId="6F786461" w:rsidR="005D7F23" w:rsidRPr="00E67378" w:rsidRDefault="005D7F23" w:rsidP="005D7F23">
      <w:pPr>
        <w:contextualSpacing/>
        <w:rPr>
          <w:rFonts w:ascii="Calibri" w:hAnsi="Calibri" w:cs="Calibri"/>
        </w:rPr>
      </w:pPr>
      <w:r w:rsidRPr="00E67378">
        <w:rPr>
          <w:rFonts w:ascii="Calibri" w:hAnsi="Calibri" w:cs="Calibri"/>
        </w:rPr>
        <w:t xml:space="preserve">Nicole Comfort </w:t>
      </w:r>
      <w:r>
        <w:rPr>
          <w:rFonts w:ascii="Calibri" w:hAnsi="Calibri" w:cs="Calibri"/>
        </w:rPr>
        <w:t>(</w:t>
      </w:r>
      <w:r w:rsidRPr="00E67378">
        <w:rPr>
          <w:rFonts w:ascii="Calibri" w:hAnsi="Calibri" w:cs="Calibri"/>
        </w:rPr>
        <w:t>nicole.comfort@columbia.edu</w:t>
      </w:r>
      <w:r>
        <w:rPr>
          <w:rFonts w:ascii="Calibri" w:hAnsi="Calibri" w:cs="Calibri"/>
        </w:rPr>
        <w:t>)</w:t>
      </w:r>
      <w:r w:rsidRPr="00E67378">
        <w:rPr>
          <w:rFonts w:ascii="Calibri" w:hAnsi="Calibri" w:cs="Calibri"/>
        </w:rPr>
        <w:t xml:space="preserve"> </w:t>
      </w:r>
    </w:p>
    <w:p w14:paraId="50A6964E" w14:textId="5A636974" w:rsidR="005D7F23" w:rsidRPr="00E67378" w:rsidRDefault="005D7F23" w:rsidP="005D7F23">
      <w:pPr>
        <w:contextualSpacing/>
        <w:rPr>
          <w:rFonts w:ascii="Calibri" w:hAnsi="Calibri" w:cs="Calibri"/>
        </w:rPr>
      </w:pPr>
      <w:r w:rsidRPr="00E67378">
        <w:rPr>
          <w:rFonts w:ascii="Calibri" w:hAnsi="Calibri" w:cs="Calibri"/>
        </w:rPr>
        <w:t xml:space="preserve">Andrea A. Baccarelli </w:t>
      </w:r>
      <w:r>
        <w:rPr>
          <w:rFonts w:ascii="Calibri" w:hAnsi="Calibri" w:cs="Calibri"/>
        </w:rPr>
        <w:t>(</w:t>
      </w:r>
      <w:r w:rsidRPr="00E67378">
        <w:rPr>
          <w:rFonts w:ascii="Calibri" w:hAnsi="Calibri" w:cs="Calibri"/>
        </w:rPr>
        <w:t>ab4303@cumc.columbia.edu</w:t>
      </w:r>
      <w:r>
        <w:rPr>
          <w:rFonts w:ascii="Calibri" w:hAnsi="Calibri" w:cs="Calibri"/>
        </w:rPr>
        <w:t>)</w:t>
      </w:r>
      <w:r w:rsidRPr="00E67378">
        <w:rPr>
          <w:rFonts w:ascii="Calibri" w:hAnsi="Calibri" w:cs="Calibri"/>
        </w:rPr>
        <w:t xml:space="preserve"> </w:t>
      </w:r>
    </w:p>
    <w:p w14:paraId="1976DE46" w14:textId="27CCF9B7" w:rsidR="006E4797" w:rsidRDefault="006E4797" w:rsidP="00B520E6">
      <w:pPr>
        <w:contextualSpacing/>
        <w:rPr>
          <w:rFonts w:ascii="Calibri" w:hAnsi="Calibri" w:cs="Calibri"/>
        </w:rPr>
      </w:pPr>
    </w:p>
    <w:p w14:paraId="7D94A86F" w14:textId="21EE9941" w:rsidR="005D7F23" w:rsidRDefault="005D7F23" w:rsidP="00B520E6">
      <w:pPr>
        <w:contextualSpacing/>
        <w:rPr>
          <w:rFonts w:ascii="Calibri" w:hAnsi="Calibri" w:cs="Calibri"/>
        </w:rPr>
      </w:pPr>
      <w:r>
        <w:rPr>
          <w:rFonts w:ascii="Calibri" w:hAnsi="Calibri" w:cs="Calibri"/>
        </w:rPr>
        <w:t xml:space="preserve">Email Addresses of Co-Authors: </w:t>
      </w:r>
    </w:p>
    <w:p w14:paraId="7EB3B5C9" w14:textId="68F94381" w:rsidR="005D7F23" w:rsidRPr="00E67378" w:rsidRDefault="005D7F23" w:rsidP="005D7F23">
      <w:pPr>
        <w:contextualSpacing/>
        <w:rPr>
          <w:rFonts w:ascii="Calibri" w:hAnsi="Calibri" w:cs="Calibri"/>
        </w:rPr>
      </w:pPr>
      <w:r w:rsidRPr="00E67378">
        <w:rPr>
          <w:rFonts w:ascii="Calibri" w:hAnsi="Calibri" w:cs="Calibri"/>
        </w:rPr>
        <w:t xml:space="preserve">Nicole Comfort </w:t>
      </w:r>
      <w:r>
        <w:rPr>
          <w:rFonts w:ascii="Calibri" w:hAnsi="Calibri" w:cs="Calibri"/>
        </w:rPr>
        <w:t>(</w:t>
      </w:r>
      <w:r w:rsidRPr="00E67378">
        <w:rPr>
          <w:rFonts w:ascii="Calibri" w:hAnsi="Calibri" w:cs="Calibri"/>
        </w:rPr>
        <w:t>nicole.comfort@columbia.edu</w:t>
      </w:r>
      <w:r>
        <w:rPr>
          <w:rFonts w:ascii="Calibri" w:hAnsi="Calibri" w:cs="Calibri"/>
        </w:rPr>
        <w:t>)</w:t>
      </w:r>
      <w:r w:rsidRPr="00E67378">
        <w:rPr>
          <w:rFonts w:ascii="Calibri" w:hAnsi="Calibri" w:cs="Calibri"/>
        </w:rPr>
        <w:t xml:space="preserve"> </w:t>
      </w:r>
    </w:p>
    <w:p w14:paraId="4F51D14F" w14:textId="7361636B" w:rsidR="005D7F23" w:rsidRPr="00E67378" w:rsidRDefault="005D7F23" w:rsidP="005D7F23">
      <w:pPr>
        <w:contextualSpacing/>
        <w:rPr>
          <w:rFonts w:ascii="Calibri" w:hAnsi="Calibri" w:cs="Calibri"/>
        </w:rPr>
      </w:pPr>
      <w:r w:rsidRPr="00E67378">
        <w:rPr>
          <w:rFonts w:ascii="Calibri" w:hAnsi="Calibri" w:cs="Calibri"/>
        </w:rPr>
        <w:t>Kunheng Cai</w:t>
      </w:r>
      <w:r>
        <w:rPr>
          <w:rFonts w:ascii="Calibri" w:hAnsi="Calibri" w:cs="Calibri"/>
        </w:rPr>
        <w:t xml:space="preserve"> (</w:t>
      </w:r>
      <w:r w:rsidRPr="00E67378">
        <w:rPr>
          <w:rFonts w:ascii="Calibri" w:hAnsi="Calibri" w:cs="Calibri"/>
        </w:rPr>
        <w:t>kc3083@cumc.columbia.edu</w:t>
      </w:r>
      <w:r>
        <w:rPr>
          <w:rFonts w:ascii="Calibri" w:hAnsi="Calibri" w:cs="Calibri"/>
        </w:rPr>
        <w:t>)</w:t>
      </w:r>
      <w:r w:rsidRPr="00E67378">
        <w:rPr>
          <w:rFonts w:ascii="Calibri" w:hAnsi="Calibri" w:cs="Calibri"/>
        </w:rPr>
        <w:t xml:space="preserve"> </w:t>
      </w:r>
    </w:p>
    <w:p w14:paraId="10D7B61E" w14:textId="3032839F" w:rsidR="005D7F23" w:rsidRPr="00E67378" w:rsidRDefault="005D7F23" w:rsidP="005D7F23">
      <w:pPr>
        <w:contextualSpacing/>
        <w:rPr>
          <w:rStyle w:val="Hyperlink"/>
          <w:rFonts w:ascii="Calibri" w:hAnsi="Calibri" w:cs="Calibri"/>
          <w:color w:val="auto"/>
        </w:rPr>
      </w:pPr>
      <w:r w:rsidRPr="00E67378">
        <w:rPr>
          <w:rFonts w:ascii="Calibri" w:hAnsi="Calibri" w:cs="Calibri"/>
        </w:rPr>
        <w:t>Tessa R. Bloomquist</w:t>
      </w:r>
      <w:r>
        <w:rPr>
          <w:rFonts w:ascii="Calibri" w:hAnsi="Calibri" w:cs="Calibri"/>
          <w:vertAlign w:val="superscript"/>
        </w:rPr>
        <w:t xml:space="preserve"> </w:t>
      </w:r>
      <w:r>
        <w:rPr>
          <w:rFonts w:ascii="Calibri" w:hAnsi="Calibri" w:cs="Calibri"/>
        </w:rPr>
        <w:t>(</w:t>
      </w:r>
      <w:r w:rsidRPr="00E67378">
        <w:rPr>
          <w:rFonts w:ascii="Calibri" w:hAnsi="Calibri" w:cs="Calibri"/>
        </w:rPr>
        <w:t>tb2715@cumc.columbia.edu</w:t>
      </w:r>
      <w:r>
        <w:rPr>
          <w:rFonts w:ascii="Calibri" w:hAnsi="Calibri" w:cs="Calibri"/>
        </w:rPr>
        <w:t>)</w:t>
      </w:r>
    </w:p>
    <w:p w14:paraId="3E725E63" w14:textId="0D458D92" w:rsidR="005D7F23" w:rsidRPr="00E67378" w:rsidRDefault="005D7F23" w:rsidP="005D7F23">
      <w:pPr>
        <w:contextualSpacing/>
        <w:rPr>
          <w:rFonts w:ascii="Calibri" w:hAnsi="Calibri" w:cs="Calibri"/>
        </w:rPr>
      </w:pPr>
      <w:r w:rsidRPr="00E67378">
        <w:rPr>
          <w:rFonts w:ascii="Calibri" w:hAnsi="Calibri" w:cs="Calibri"/>
        </w:rPr>
        <w:t>Madeleine D. Strait</w:t>
      </w:r>
      <w:r>
        <w:rPr>
          <w:rFonts w:ascii="Calibri" w:hAnsi="Calibri" w:cs="Calibri"/>
          <w:vertAlign w:val="superscript"/>
        </w:rPr>
        <w:t xml:space="preserve"> </w:t>
      </w:r>
      <w:r>
        <w:rPr>
          <w:rFonts w:ascii="Calibri" w:hAnsi="Calibri" w:cs="Calibri"/>
        </w:rPr>
        <w:t>(</w:t>
      </w:r>
      <w:r w:rsidRPr="00E67378">
        <w:rPr>
          <w:rFonts w:ascii="Calibri" w:hAnsi="Calibri" w:cs="Calibri"/>
        </w:rPr>
        <w:t>mds2247@cumc.columbia.edu</w:t>
      </w:r>
      <w:r>
        <w:rPr>
          <w:rFonts w:ascii="Calibri" w:hAnsi="Calibri" w:cs="Calibri"/>
        </w:rPr>
        <w:t>)</w:t>
      </w:r>
      <w:r w:rsidRPr="00E67378">
        <w:rPr>
          <w:rFonts w:ascii="Calibri" w:hAnsi="Calibri" w:cs="Calibri"/>
        </w:rPr>
        <w:t xml:space="preserve"> </w:t>
      </w:r>
    </w:p>
    <w:p w14:paraId="449BCC5D" w14:textId="4A46670C" w:rsidR="005D7F23" w:rsidRPr="00E67378" w:rsidRDefault="005D7F23" w:rsidP="005D7F23">
      <w:pPr>
        <w:contextualSpacing/>
        <w:rPr>
          <w:rFonts w:ascii="Calibri" w:hAnsi="Calibri" w:cs="Calibri"/>
        </w:rPr>
      </w:pPr>
      <w:r w:rsidRPr="00E67378">
        <w:rPr>
          <w:rFonts w:ascii="Calibri" w:hAnsi="Calibri" w:cs="Calibri"/>
        </w:rPr>
        <w:t xml:space="preserve">Anthony W. Ferrante, Jr </w:t>
      </w:r>
      <w:r>
        <w:rPr>
          <w:rFonts w:ascii="Calibri" w:hAnsi="Calibri" w:cs="Calibri"/>
        </w:rPr>
        <w:t>(</w:t>
      </w:r>
      <w:r w:rsidRPr="00E67378">
        <w:rPr>
          <w:rFonts w:ascii="Calibri" w:hAnsi="Calibri" w:cs="Calibri"/>
        </w:rPr>
        <w:t>awf7@cumc.columbia.edu</w:t>
      </w:r>
      <w:r>
        <w:rPr>
          <w:rFonts w:ascii="Calibri" w:hAnsi="Calibri" w:cs="Calibri"/>
        </w:rPr>
        <w:t>)</w:t>
      </w:r>
      <w:r w:rsidRPr="00E67378">
        <w:rPr>
          <w:rFonts w:ascii="Calibri" w:hAnsi="Calibri" w:cs="Calibri"/>
        </w:rPr>
        <w:t xml:space="preserve"> </w:t>
      </w:r>
    </w:p>
    <w:p w14:paraId="27FBE1CE" w14:textId="6710F1FA" w:rsidR="005D7F23" w:rsidRPr="00E67378" w:rsidRDefault="005D7F23" w:rsidP="005D7F23">
      <w:pPr>
        <w:contextualSpacing/>
        <w:rPr>
          <w:rFonts w:ascii="Calibri" w:hAnsi="Calibri" w:cs="Calibri"/>
        </w:rPr>
      </w:pPr>
      <w:r w:rsidRPr="00E67378">
        <w:rPr>
          <w:rFonts w:ascii="Calibri" w:hAnsi="Calibri" w:cs="Calibri"/>
        </w:rPr>
        <w:t xml:space="preserve">Andrea A. Baccarelli </w:t>
      </w:r>
      <w:r>
        <w:rPr>
          <w:rFonts w:ascii="Calibri" w:hAnsi="Calibri" w:cs="Calibri"/>
        </w:rPr>
        <w:t>(</w:t>
      </w:r>
      <w:r w:rsidRPr="00E67378">
        <w:rPr>
          <w:rFonts w:ascii="Calibri" w:hAnsi="Calibri" w:cs="Calibri"/>
        </w:rPr>
        <w:t>ab4303@cumc.columbia.edu</w:t>
      </w:r>
      <w:r>
        <w:rPr>
          <w:rFonts w:ascii="Calibri" w:hAnsi="Calibri" w:cs="Calibri"/>
        </w:rPr>
        <w:t>)</w:t>
      </w:r>
      <w:r w:rsidRPr="00E67378">
        <w:rPr>
          <w:rFonts w:ascii="Calibri" w:hAnsi="Calibri" w:cs="Calibri"/>
        </w:rPr>
        <w:t xml:space="preserve"> </w:t>
      </w:r>
    </w:p>
    <w:p w14:paraId="597A0E7B" w14:textId="77777777" w:rsidR="005D7F23" w:rsidRPr="00E67378" w:rsidRDefault="005D7F23" w:rsidP="00B520E6">
      <w:pPr>
        <w:contextualSpacing/>
        <w:rPr>
          <w:rFonts w:ascii="Calibri" w:hAnsi="Calibri" w:cs="Calibri"/>
        </w:rPr>
      </w:pPr>
    </w:p>
    <w:p w14:paraId="0039DB42" w14:textId="1B6C9E28" w:rsidR="006E4797" w:rsidRPr="00E67378" w:rsidRDefault="00551D82" w:rsidP="00B520E6">
      <w:pPr>
        <w:pBdr>
          <w:top w:val="nil"/>
          <w:left w:val="nil"/>
          <w:bottom w:val="nil"/>
          <w:right w:val="nil"/>
          <w:between w:val="nil"/>
        </w:pBdr>
        <w:contextualSpacing/>
        <w:rPr>
          <w:rFonts w:ascii="Calibri" w:hAnsi="Calibri" w:cs="Calibri"/>
        </w:rPr>
      </w:pPr>
      <w:r w:rsidRPr="00E67378">
        <w:rPr>
          <w:rFonts w:ascii="Calibri" w:hAnsi="Calibri" w:cs="Calibri"/>
          <w:b/>
        </w:rPr>
        <w:t>KEYWORDS:</w:t>
      </w:r>
      <w:r w:rsidRPr="00E67378">
        <w:rPr>
          <w:rFonts w:ascii="Calibri" w:hAnsi="Calibri" w:cs="Calibri"/>
        </w:rPr>
        <w:t xml:space="preserve"> </w:t>
      </w:r>
    </w:p>
    <w:p w14:paraId="11DDAF5E" w14:textId="3516DA7F" w:rsidR="00D0156B" w:rsidRPr="00E67378" w:rsidRDefault="00FC2B63" w:rsidP="00B520E6">
      <w:pPr>
        <w:contextualSpacing/>
        <w:rPr>
          <w:rFonts w:ascii="Calibri" w:hAnsi="Calibri" w:cs="Calibri"/>
        </w:rPr>
      </w:pPr>
      <w:r w:rsidRPr="00E67378">
        <w:rPr>
          <w:rFonts w:ascii="Calibri" w:hAnsi="Calibri" w:cs="Calibri"/>
        </w:rPr>
        <w:t>e</w:t>
      </w:r>
      <w:r w:rsidR="00EF1F5A" w:rsidRPr="00E67378">
        <w:rPr>
          <w:rFonts w:ascii="Calibri" w:hAnsi="Calibri" w:cs="Calibri"/>
        </w:rPr>
        <w:t>xtracellular vesicle</w:t>
      </w:r>
      <w:r w:rsidRPr="00E67378">
        <w:rPr>
          <w:rFonts w:ascii="Calibri" w:hAnsi="Calibri" w:cs="Calibri"/>
        </w:rPr>
        <w:t>,</w:t>
      </w:r>
      <w:r w:rsidR="001F279B" w:rsidRPr="00E67378">
        <w:rPr>
          <w:rFonts w:ascii="Calibri" w:hAnsi="Calibri" w:cs="Calibri"/>
        </w:rPr>
        <w:t xml:space="preserve"> EV</w:t>
      </w:r>
      <w:r w:rsidR="00EF1F5A" w:rsidRPr="00E67378">
        <w:rPr>
          <w:rFonts w:ascii="Calibri" w:hAnsi="Calibri" w:cs="Calibri"/>
        </w:rPr>
        <w:t>, exosome, microvesicle</w:t>
      </w:r>
      <w:r w:rsidRPr="00E67378">
        <w:rPr>
          <w:rFonts w:ascii="Calibri" w:hAnsi="Calibri" w:cs="Calibri"/>
        </w:rPr>
        <w:t xml:space="preserve">, </w:t>
      </w:r>
      <w:r w:rsidR="001F279B" w:rsidRPr="00E67378">
        <w:rPr>
          <w:rFonts w:ascii="Calibri" w:hAnsi="Calibri" w:cs="Calibri"/>
        </w:rPr>
        <w:t>MV</w:t>
      </w:r>
      <w:r w:rsidR="00EF1F5A" w:rsidRPr="00E67378">
        <w:rPr>
          <w:rFonts w:ascii="Calibri" w:hAnsi="Calibri" w:cs="Calibri"/>
        </w:rPr>
        <w:t xml:space="preserve">, </w:t>
      </w:r>
      <w:r w:rsidR="00084B61" w:rsidRPr="00E67378">
        <w:rPr>
          <w:rFonts w:ascii="Calibri" w:hAnsi="Calibri" w:cs="Calibri"/>
        </w:rPr>
        <w:t>nanoparticle tracking analysis</w:t>
      </w:r>
      <w:r w:rsidRPr="00E67378">
        <w:rPr>
          <w:rFonts w:ascii="Calibri" w:hAnsi="Calibri" w:cs="Calibri"/>
        </w:rPr>
        <w:t>,</w:t>
      </w:r>
      <w:r w:rsidR="001F279B" w:rsidRPr="00E67378">
        <w:rPr>
          <w:rFonts w:ascii="Calibri" w:hAnsi="Calibri" w:cs="Calibri"/>
        </w:rPr>
        <w:t xml:space="preserve"> NTA</w:t>
      </w:r>
      <w:r w:rsidR="00084B61" w:rsidRPr="00E67378">
        <w:rPr>
          <w:rFonts w:ascii="Calibri" w:hAnsi="Calibri" w:cs="Calibri"/>
        </w:rPr>
        <w:t>,</w:t>
      </w:r>
      <w:r w:rsidR="001C5E6E" w:rsidRPr="00E67378">
        <w:rPr>
          <w:rFonts w:ascii="Calibri" w:hAnsi="Calibri" w:cs="Calibri"/>
        </w:rPr>
        <w:t xml:space="preserve"> </w:t>
      </w:r>
      <w:r w:rsidR="00084B61" w:rsidRPr="00E67378">
        <w:rPr>
          <w:rFonts w:ascii="Calibri" w:hAnsi="Calibri" w:cs="Calibri"/>
        </w:rPr>
        <w:t>protocol</w:t>
      </w:r>
      <w:r w:rsidR="001F279B" w:rsidRPr="00E67378">
        <w:rPr>
          <w:rFonts w:ascii="Calibri" w:hAnsi="Calibri" w:cs="Calibri"/>
        </w:rPr>
        <w:t>, polydisperse sample, Brownian motion</w:t>
      </w:r>
    </w:p>
    <w:p w14:paraId="44F84DF0" w14:textId="77777777" w:rsidR="00271CF7" w:rsidRPr="00E67378" w:rsidRDefault="00271CF7" w:rsidP="00B520E6">
      <w:pPr>
        <w:contextualSpacing/>
        <w:rPr>
          <w:rFonts w:ascii="Calibri" w:hAnsi="Calibri" w:cs="Calibri"/>
        </w:rPr>
      </w:pPr>
    </w:p>
    <w:p w14:paraId="60F3B8D4" w14:textId="35147E0B" w:rsidR="006E4797" w:rsidRPr="00E67378" w:rsidRDefault="00551D82" w:rsidP="00B520E6">
      <w:pPr>
        <w:contextualSpacing/>
        <w:rPr>
          <w:rFonts w:ascii="Calibri" w:hAnsi="Calibri" w:cs="Calibri"/>
        </w:rPr>
      </w:pPr>
      <w:r w:rsidRPr="00E67378">
        <w:rPr>
          <w:rFonts w:ascii="Calibri" w:hAnsi="Calibri" w:cs="Calibri"/>
          <w:b/>
        </w:rPr>
        <w:t>SUMMARY:</w:t>
      </w:r>
      <w:r w:rsidRPr="00E67378">
        <w:rPr>
          <w:rFonts w:ascii="Calibri" w:hAnsi="Calibri" w:cs="Calibri"/>
        </w:rPr>
        <w:t xml:space="preserve"> </w:t>
      </w:r>
    </w:p>
    <w:p w14:paraId="5D1C833F" w14:textId="2D6AA4E9" w:rsidR="0044073A" w:rsidRPr="00E67378" w:rsidRDefault="0044073A" w:rsidP="00B520E6">
      <w:pPr>
        <w:contextualSpacing/>
        <w:rPr>
          <w:rFonts w:ascii="Calibri" w:hAnsi="Calibri" w:cs="Calibri"/>
        </w:rPr>
      </w:pPr>
      <w:r w:rsidRPr="00E67378">
        <w:rPr>
          <w:rFonts w:ascii="Calibri" w:hAnsi="Calibri" w:cs="Calibri"/>
        </w:rPr>
        <w:t xml:space="preserve">We demonstrate how to use a novel nanoparticle tracking analysis instrument to estimate the size distribution and total particle concentration of extracellular vesicles isolated from mouse </w:t>
      </w:r>
      <w:r w:rsidR="0016789C" w:rsidRPr="00E67378">
        <w:rPr>
          <w:rFonts w:ascii="Calibri" w:hAnsi="Calibri" w:cs="Calibri"/>
        </w:rPr>
        <w:t xml:space="preserve">perigonadal </w:t>
      </w:r>
      <w:r w:rsidRPr="00E67378">
        <w:rPr>
          <w:rFonts w:ascii="Calibri" w:hAnsi="Calibri" w:cs="Calibri"/>
        </w:rPr>
        <w:t xml:space="preserve">adipose tissue and human plasma. </w:t>
      </w:r>
    </w:p>
    <w:p w14:paraId="74EFC8D7" w14:textId="77777777" w:rsidR="006E4797" w:rsidRPr="00E67378" w:rsidRDefault="006E4797" w:rsidP="00B520E6">
      <w:pPr>
        <w:contextualSpacing/>
        <w:rPr>
          <w:rFonts w:ascii="Calibri" w:hAnsi="Calibri" w:cs="Calibri"/>
        </w:rPr>
      </w:pPr>
    </w:p>
    <w:p w14:paraId="47ADF52D" w14:textId="1021FEA4" w:rsidR="008361ED" w:rsidRPr="00E67378" w:rsidRDefault="00551D82" w:rsidP="00B520E6">
      <w:pPr>
        <w:contextualSpacing/>
        <w:rPr>
          <w:rFonts w:ascii="Calibri" w:hAnsi="Calibri" w:cs="Calibri"/>
        </w:rPr>
      </w:pPr>
      <w:r w:rsidRPr="00E67378">
        <w:rPr>
          <w:rFonts w:ascii="Calibri" w:hAnsi="Calibri" w:cs="Calibri"/>
          <w:b/>
        </w:rPr>
        <w:t>ABSTRACT:</w:t>
      </w:r>
      <w:r w:rsidRPr="00E67378">
        <w:rPr>
          <w:rFonts w:ascii="Calibri" w:hAnsi="Calibri" w:cs="Calibri"/>
        </w:rPr>
        <w:t xml:space="preserve"> </w:t>
      </w:r>
    </w:p>
    <w:p w14:paraId="0DA8A7B6" w14:textId="6F454AD8" w:rsidR="00A9082B" w:rsidRPr="00E67378" w:rsidRDefault="008361ED" w:rsidP="00B520E6">
      <w:pPr>
        <w:contextualSpacing/>
        <w:rPr>
          <w:rFonts w:ascii="Calibri" w:hAnsi="Calibri" w:cs="Calibri"/>
        </w:rPr>
      </w:pPr>
      <w:r w:rsidRPr="00E67378">
        <w:rPr>
          <w:rFonts w:ascii="Calibri" w:hAnsi="Calibri" w:cs="Calibri"/>
        </w:rPr>
        <w:t>The physiological and pathophysiological roles of extracellular vesicles</w:t>
      </w:r>
      <w:r w:rsidR="000F141B" w:rsidRPr="00E67378">
        <w:rPr>
          <w:rFonts w:ascii="Calibri" w:hAnsi="Calibri" w:cs="Calibri"/>
        </w:rPr>
        <w:t xml:space="preserve"> (EVs)</w:t>
      </w:r>
      <w:r w:rsidRPr="00E67378">
        <w:rPr>
          <w:rFonts w:ascii="Calibri" w:hAnsi="Calibri" w:cs="Calibri"/>
        </w:rPr>
        <w:t xml:space="preserve"> </w:t>
      </w:r>
      <w:r w:rsidR="003A3040" w:rsidRPr="00E67378">
        <w:rPr>
          <w:rFonts w:ascii="Calibri" w:hAnsi="Calibri" w:cs="Calibri"/>
        </w:rPr>
        <w:t>have</w:t>
      </w:r>
      <w:r w:rsidR="00814AE4" w:rsidRPr="00E67378">
        <w:rPr>
          <w:rFonts w:ascii="Calibri" w:hAnsi="Calibri" w:cs="Calibri"/>
        </w:rPr>
        <w:t xml:space="preserve"> become </w:t>
      </w:r>
      <w:r w:rsidR="0027571E" w:rsidRPr="00E67378">
        <w:rPr>
          <w:rFonts w:ascii="Calibri" w:hAnsi="Calibri" w:cs="Calibri"/>
        </w:rPr>
        <w:t>increasingly recognized</w:t>
      </w:r>
      <w:r w:rsidR="000F141B" w:rsidRPr="00E67378">
        <w:rPr>
          <w:rFonts w:ascii="Calibri" w:hAnsi="Calibri" w:cs="Calibri"/>
        </w:rPr>
        <w:t>, making the EV field a quickly evolving area of research</w:t>
      </w:r>
      <w:r w:rsidR="0027571E" w:rsidRPr="00E67378">
        <w:rPr>
          <w:rFonts w:ascii="Calibri" w:hAnsi="Calibri" w:cs="Calibri"/>
        </w:rPr>
        <w:t>.</w:t>
      </w:r>
      <w:r w:rsidR="0047195D" w:rsidRPr="00E67378">
        <w:rPr>
          <w:rFonts w:ascii="Calibri" w:hAnsi="Calibri" w:cs="Calibri"/>
        </w:rPr>
        <w:t xml:space="preserve"> </w:t>
      </w:r>
      <w:r w:rsidR="000F141B" w:rsidRPr="00E67378">
        <w:rPr>
          <w:rFonts w:ascii="Calibri" w:hAnsi="Calibri" w:cs="Calibri"/>
        </w:rPr>
        <w:t xml:space="preserve">There are </w:t>
      </w:r>
      <w:r w:rsidR="00442224" w:rsidRPr="00E67378">
        <w:rPr>
          <w:rFonts w:ascii="Calibri" w:hAnsi="Calibri" w:cs="Calibri"/>
        </w:rPr>
        <w:t>many different</w:t>
      </w:r>
      <w:r w:rsidR="00FC187A" w:rsidRPr="00E67378">
        <w:rPr>
          <w:rFonts w:ascii="Calibri" w:hAnsi="Calibri" w:cs="Calibri"/>
        </w:rPr>
        <w:t xml:space="preserve"> </w:t>
      </w:r>
      <w:r w:rsidR="000F141B" w:rsidRPr="00E67378">
        <w:rPr>
          <w:rFonts w:ascii="Calibri" w:hAnsi="Calibri" w:cs="Calibri"/>
        </w:rPr>
        <w:t>methods for EV isolation</w:t>
      </w:r>
      <w:r w:rsidR="00594E1F" w:rsidRPr="00E67378">
        <w:rPr>
          <w:rFonts w:ascii="Calibri" w:hAnsi="Calibri" w:cs="Calibri"/>
        </w:rPr>
        <w:t xml:space="preserve">, each with </w:t>
      </w:r>
      <w:r w:rsidR="00FC187A" w:rsidRPr="00E67378">
        <w:rPr>
          <w:rFonts w:ascii="Calibri" w:hAnsi="Calibri" w:cs="Calibri"/>
        </w:rPr>
        <w:t xml:space="preserve">distinct </w:t>
      </w:r>
      <w:r w:rsidR="00442224" w:rsidRPr="00E67378">
        <w:rPr>
          <w:rFonts w:ascii="Calibri" w:hAnsi="Calibri" w:cs="Calibri"/>
        </w:rPr>
        <w:t xml:space="preserve">advantages and disadvantages </w:t>
      </w:r>
      <w:r w:rsidR="00594E1F" w:rsidRPr="00E67378">
        <w:rPr>
          <w:rFonts w:ascii="Calibri" w:hAnsi="Calibri" w:cs="Calibri"/>
        </w:rPr>
        <w:t>that affect</w:t>
      </w:r>
      <w:r w:rsidR="00FC187A" w:rsidRPr="00E67378">
        <w:rPr>
          <w:rFonts w:ascii="Calibri" w:hAnsi="Calibri" w:cs="Calibri"/>
        </w:rPr>
        <w:t xml:space="preserve"> the </w:t>
      </w:r>
      <w:r w:rsidR="00442224" w:rsidRPr="00E67378">
        <w:rPr>
          <w:rFonts w:ascii="Calibri" w:hAnsi="Calibri" w:cs="Calibri"/>
        </w:rPr>
        <w:t>downstream yield and purity of EVs.</w:t>
      </w:r>
      <w:r w:rsidR="003F4F66" w:rsidRPr="00E67378">
        <w:rPr>
          <w:rFonts w:ascii="Calibri" w:hAnsi="Calibri" w:cs="Calibri"/>
        </w:rPr>
        <w:t xml:space="preserve"> Thus, characterizing the EV prep isolated from a given source by a chosen method is important </w:t>
      </w:r>
      <w:r w:rsidR="000F141B" w:rsidRPr="00E67378">
        <w:rPr>
          <w:rFonts w:ascii="Calibri" w:hAnsi="Calibri" w:cs="Calibri"/>
        </w:rPr>
        <w:t>for interpretation of downstream results and</w:t>
      </w:r>
      <w:r w:rsidR="002F6FEB" w:rsidRPr="00E67378">
        <w:rPr>
          <w:rFonts w:ascii="Calibri" w:hAnsi="Calibri" w:cs="Calibri"/>
        </w:rPr>
        <w:t xml:space="preserve"> </w:t>
      </w:r>
      <w:r w:rsidR="000F141B" w:rsidRPr="00E67378">
        <w:rPr>
          <w:rFonts w:ascii="Calibri" w:hAnsi="Calibri" w:cs="Calibri"/>
        </w:rPr>
        <w:t>comparison</w:t>
      </w:r>
      <w:r w:rsidR="003F4F66" w:rsidRPr="00E67378">
        <w:rPr>
          <w:rFonts w:ascii="Calibri" w:hAnsi="Calibri" w:cs="Calibri"/>
        </w:rPr>
        <w:t xml:space="preserve"> of results </w:t>
      </w:r>
      <w:r w:rsidR="000F141B" w:rsidRPr="00E67378">
        <w:rPr>
          <w:rFonts w:ascii="Calibri" w:hAnsi="Calibri" w:cs="Calibri"/>
        </w:rPr>
        <w:t xml:space="preserve">across </w:t>
      </w:r>
      <w:r w:rsidR="00DC166C" w:rsidRPr="00E67378">
        <w:rPr>
          <w:rFonts w:ascii="Calibri" w:hAnsi="Calibri" w:cs="Calibri"/>
        </w:rPr>
        <w:t>laboratories</w:t>
      </w:r>
      <w:r w:rsidR="000F141B" w:rsidRPr="00E67378">
        <w:rPr>
          <w:rFonts w:ascii="Calibri" w:hAnsi="Calibri" w:cs="Calibri"/>
        </w:rPr>
        <w:t xml:space="preserve">. </w:t>
      </w:r>
      <w:r w:rsidR="006D67B4" w:rsidRPr="00E67378">
        <w:rPr>
          <w:rFonts w:ascii="Calibri" w:hAnsi="Calibri" w:cs="Calibri"/>
        </w:rPr>
        <w:t>Various methods exist for</w:t>
      </w:r>
      <w:r w:rsidR="0047195D" w:rsidRPr="00E67378">
        <w:rPr>
          <w:rFonts w:ascii="Calibri" w:hAnsi="Calibri" w:cs="Calibri"/>
        </w:rPr>
        <w:t xml:space="preserve"> </w:t>
      </w:r>
      <w:r w:rsidR="006D67B4" w:rsidRPr="00E67378">
        <w:rPr>
          <w:rFonts w:ascii="Calibri" w:hAnsi="Calibri" w:cs="Calibri"/>
        </w:rPr>
        <w:t xml:space="preserve">determining the size and </w:t>
      </w:r>
      <w:r w:rsidR="0047195D" w:rsidRPr="00E67378">
        <w:rPr>
          <w:rFonts w:ascii="Calibri" w:hAnsi="Calibri" w:cs="Calibri"/>
        </w:rPr>
        <w:t>quantity</w:t>
      </w:r>
      <w:r w:rsidR="006D67B4" w:rsidRPr="00E67378">
        <w:rPr>
          <w:rFonts w:ascii="Calibri" w:hAnsi="Calibri" w:cs="Calibri"/>
        </w:rPr>
        <w:t xml:space="preserve"> of EVs, which can be altered by disease states or in response to external conditions. Nanoparticle tracking analysis</w:t>
      </w:r>
      <w:r w:rsidR="008C22D6" w:rsidRPr="00E67378">
        <w:rPr>
          <w:rFonts w:ascii="Calibri" w:hAnsi="Calibri" w:cs="Calibri"/>
        </w:rPr>
        <w:t xml:space="preserve"> (NTA)</w:t>
      </w:r>
      <w:r w:rsidR="006D67B4" w:rsidRPr="00E67378">
        <w:rPr>
          <w:rFonts w:ascii="Calibri" w:hAnsi="Calibri" w:cs="Calibri"/>
        </w:rPr>
        <w:t xml:space="preserve"> is one of the prominent technologies used for high-throughput analysis of individual EVs.</w:t>
      </w:r>
      <w:r w:rsidR="0047195D" w:rsidRPr="00E67378">
        <w:rPr>
          <w:rFonts w:ascii="Calibri" w:hAnsi="Calibri" w:cs="Calibri"/>
        </w:rPr>
        <w:t xml:space="preserve"> Here, we</w:t>
      </w:r>
      <w:r w:rsidR="006D67B4" w:rsidRPr="00E67378">
        <w:rPr>
          <w:rFonts w:ascii="Calibri" w:hAnsi="Calibri" w:cs="Calibri"/>
        </w:rPr>
        <w:t xml:space="preserve"> present </w:t>
      </w:r>
      <w:r w:rsidR="0047195D" w:rsidRPr="00E67378">
        <w:rPr>
          <w:rFonts w:ascii="Calibri" w:hAnsi="Calibri" w:cs="Calibri"/>
        </w:rPr>
        <w:t xml:space="preserve">a detailed protocol for quantification </w:t>
      </w:r>
      <w:r w:rsidR="0047195D" w:rsidRPr="00E67378">
        <w:rPr>
          <w:rFonts w:ascii="Calibri" w:hAnsi="Calibri" w:cs="Calibri"/>
        </w:rPr>
        <w:lastRenderedPageBreak/>
        <w:t>and size determination of EVs isolated from mouse perigonadal adipose tissue and human plasma using a breakthrough technology for NTA</w:t>
      </w:r>
      <w:r w:rsidR="005659CE" w:rsidRPr="00E67378">
        <w:rPr>
          <w:rFonts w:ascii="Calibri" w:hAnsi="Calibri" w:cs="Calibri"/>
        </w:rPr>
        <w:t xml:space="preserve"> representing major advances in the field.</w:t>
      </w:r>
      <w:r w:rsidR="0047195D" w:rsidRPr="00E67378">
        <w:rPr>
          <w:rFonts w:ascii="Calibri" w:hAnsi="Calibri" w:cs="Calibri"/>
        </w:rPr>
        <w:t xml:space="preserve"> </w:t>
      </w:r>
      <w:r w:rsidR="00073B11" w:rsidRPr="00E67378">
        <w:rPr>
          <w:rFonts w:ascii="Calibri" w:hAnsi="Calibri" w:cs="Calibri"/>
        </w:rPr>
        <w:t xml:space="preserve">The results demonstrate that </w:t>
      </w:r>
      <w:r w:rsidR="005659CE" w:rsidRPr="00E67378">
        <w:rPr>
          <w:rFonts w:ascii="Calibri" w:hAnsi="Calibri" w:cs="Calibri"/>
        </w:rPr>
        <w:t xml:space="preserve">this </w:t>
      </w:r>
      <w:r w:rsidR="00AA2878" w:rsidRPr="00E67378">
        <w:rPr>
          <w:rFonts w:ascii="Calibri" w:hAnsi="Calibri" w:cs="Calibri"/>
        </w:rPr>
        <w:t>method</w:t>
      </w:r>
      <w:r w:rsidR="005659CE" w:rsidRPr="00E67378">
        <w:rPr>
          <w:rFonts w:ascii="Calibri" w:hAnsi="Calibri" w:cs="Calibri"/>
        </w:rPr>
        <w:t xml:space="preserve"> can deliver reproducible and valid total particle concentration and size distribution data</w:t>
      </w:r>
      <w:r w:rsidR="00062F2A" w:rsidRPr="00E67378">
        <w:rPr>
          <w:rFonts w:ascii="Calibri" w:hAnsi="Calibri" w:cs="Calibri"/>
        </w:rPr>
        <w:t xml:space="preserve"> for EVs isolated </w:t>
      </w:r>
      <w:r w:rsidR="003C46DA" w:rsidRPr="00E67378">
        <w:rPr>
          <w:rFonts w:ascii="Calibri" w:hAnsi="Calibri" w:cs="Calibri"/>
        </w:rPr>
        <w:t xml:space="preserve">from different </w:t>
      </w:r>
      <w:r w:rsidR="00062F2A" w:rsidRPr="00E67378">
        <w:rPr>
          <w:rFonts w:ascii="Calibri" w:hAnsi="Calibri" w:cs="Calibri"/>
        </w:rPr>
        <w:t>sources</w:t>
      </w:r>
      <w:r w:rsidR="00A864A7" w:rsidRPr="00E67378">
        <w:rPr>
          <w:rFonts w:ascii="Calibri" w:hAnsi="Calibri" w:cs="Calibri"/>
        </w:rPr>
        <w:t xml:space="preserve"> using different methods</w:t>
      </w:r>
      <w:r w:rsidR="005659CE" w:rsidRPr="00E67378">
        <w:rPr>
          <w:rFonts w:ascii="Calibri" w:hAnsi="Calibri" w:cs="Calibri"/>
        </w:rPr>
        <w:t>, as confirmed by transmission electron microscopy</w:t>
      </w:r>
      <w:r w:rsidR="005155EE" w:rsidRPr="00E67378">
        <w:rPr>
          <w:rFonts w:ascii="Calibri" w:hAnsi="Calibri" w:cs="Calibri"/>
        </w:rPr>
        <w:t xml:space="preserve">. </w:t>
      </w:r>
      <w:r w:rsidR="00B92AC6" w:rsidRPr="00E67378">
        <w:rPr>
          <w:rFonts w:ascii="Calibri" w:hAnsi="Calibri" w:cs="Calibri"/>
        </w:rPr>
        <w:t xml:space="preserve">The adaptation of this instrument for NTA </w:t>
      </w:r>
      <w:r w:rsidR="00C652E8" w:rsidRPr="00E67378">
        <w:rPr>
          <w:rFonts w:ascii="Calibri" w:hAnsi="Calibri" w:cs="Calibri"/>
        </w:rPr>
        <w:t>will address</w:t>
      </w:r>
      <w:r w:rsidR="00B92AC6" w:rsidRPr="00E67378">
        <w:rPr>
          <w:rFonts w:ascii="Calibri" w:hAnsi="Calibri" w:cs="Calibri"/>
        </w:rPr>
        <w:t xml:space="preserve"> the need for standardization in NTA methods </w:t>
      </w:r>
      <w:r w:rsidR="00AB4E70" w:rsidRPr="00E67378">
        <w:rPr>
          <w:rFonts w:ascii="Calibri" w:hAnsi="Calibri" w:cs="Calibri"/>
        </w:rPr>
        <w:t>to increase rigor and reproducibility</w:t>
      </w:r>
      <w:r w:rsidR="00B92AC6" w:rsidRPr="00E67378">
        <w:rPr>
          <w:rFonts w:ascii="Calibri" w:hAnsi="Calibri" w:cs="Calibri"/>
        </w:rPr>
        <w:t xml:space="preserve"> </w:t>
      </w:r>
      <w:r w:rsidR="00AB4E70" w:rsidRPr="00E67378">
        <w:rPr>
          <w:rFonts w:ascii="Calibri" w:hAnsi="Calibri" w:cs="Calibri"/>
        </w:rPr>
        <w:t>in EV</w:t>
      </w:r>
      <w:r w:rsidR="00B92AC6" w:rsidRPr="00E67378">
        <w:rPr>
          <w:rFonts w:ascii="Calibri" w:hAnsi="Calibri" w:cs="Calibri"/>
        </w:rPr>
        <w:t xml:space="preserve"> </w:t>
      </w:r>
      <w:r w:rsidR="00AB4E70" w:rsidRPr="00E67378">
        <w:rPr>
          <w:rFonts w:ascii="Calibri" w:hAnsi="Calibri" w:cs="Calibri"/>
        </w:rPr>
        <w:t xml:space="preserve">research. </w:t>
      </w:r>
    </w:p>
    <w:p w14:paraId="7D357D7B" w14:textId="77777777" w:rsidR="00FC2B63" w:rsidRPr="00E67378" w:rsidRDefault="00FC2B63" w:rsidP="00B520E6">
      <w:pPr>
        <w:contextualSpacing/>
        <w:rPr>
          <w:rFonts w:ascii="Calibri" w:hAnsi="Calibri" w:cs="Calibri"/>
          <w:b/>
        </w:rPr>
      </w:pPr>
    </w:p>
    <w:p w14:paraId="2E216BBF" w14:textId="061C0D43" w:rsidR="0095527E" w:rsidRPr="00E67378" w:rsidRDefault="00551D82" w:rsidP="00B520E6">
      <w:pPr>
        <w:contextualSpacing/>
        <w:rPr>
          <w:rFonts w:ascii="Calibri" w:hAnsi="Calibri" w:cs="Calibri"/>
        </w:rPr>
      </w:pPr>
      <w:r w:rsidRPr="00E67378">
        <w:rPr>
          <w:rFonts w:ascii="Calibri" w:hAnsi="Calibri" w:cs="Calibri"/>
          <w:b/>
        </w:rPr>
        <w:t>INTRODUCTION:</w:t>
      </w:r>
      <w:r w:rsidRPr="00E67378">
        <w:rPr>
          <w:rFonts w:ascii="Calibri" w:hAnsi="Calibri" w:cs="Calibri"/>
        </w:rPr>
        <w:t xml:space="preserve"> </w:t>
      </w:r>
    </w:p>
    <w:p w14:paraId="7BC374B7" w14:textId="5A42C298" w:rsidR="00122503" w:rsidRPr="00E67378" w:rsidRDefault="007A3831" w:rsidP="00B520E6">
      <w:pPr>
        <w:autoSpaceDE w:val="0"/>
        <w:autoSpaceDN w:val="0"/>
        <w:adjustRightInd w:val="0"/>
        <w:contextualSpacing/>
        <w:rPr>
          <w:rFonts w:ascii="Calibri" w:eastAsia="Calibri" w:hAnsi="Calibri" w:cs="Calibri"/>
        </w:rPr>
      </w:pPr>
      <w:r w:rsidRPr="00E67378">
        <w:rPr>
          <w:rFonts w:ascii="Calibri" w:eastAsia="Calibri" w:hAnsi="Calibri" w:cs="Calibri"/>
        </w:rPr>
        <w:t>Extracellular vesicles (EVs) are small (0.03-2</w:t>
      </w:r>
      <w:r w:rsidR="003C6F3D" w:rsidRPr="00E67378">
        <w:rPr>
          <w:rFonts w:ascii="Calibri" w:eastAsia="Calibri" w:hAnsi="Calibri" w:cs="Calibri"/>
        </w:rPr>
        <w:t xml:space="preserve"> </w:t>
      </w:r>
      <w:r w:rsidRPr="00E67378">
        <w:rPr>
          <w:rFonts w:ascii="Calibri" w:eastAsia="Calibri" w:hAnsi="Calibri" w:cs="Calibri"/>
        </w:rPr>
        <w:t>μm) membrane-bound vesicles</w:t>
      </w:r>
      <w:r w:rsidR="00CF50C1" w:rsidRPr="00E67378">
        <w:rPr>
          <w:rFonts w:ascii="Calibri" w:eastAsia="Calibri" w:hAnsi="Calibri" w:cs="Calibri"/>
        </w:rPr>
        <w:t xml:space="preserve"> </w:t>
      </w:r>
      <w:r w:rsidRPr="00E67378">
        <w:rPr>
          <w:rFonts w:ascii="Calibri" w:eastAsia="Calibri" w:hAnsi="Calibri" w:cs="Calibri"/>
        </w:rPr>
        <w:t xml:space="preserve">secreted by </w:t>
      </w:r>
      <w:r w:rsidR="00303139" w:rsidRPr="00E67378">
        <w:rPr>
          <w:rFonts w:ascii="Calibri" w:eastAsia="Calibri" w:hAnsi="Calibri" w:cs="Calibri"/>
        </w:rPr>
        <w:t xml:space="preserve">nearly all </w:t>
      </w:r>
      <w:r w:rsidRPr="00E67378">
        <w:rPr>
          <w:rFonts w:ascii="Calibri" w:eastAsia="Calibri" w:hAnsi="Calibri" w:cs="Calibri"/>
        </w:rPr>
        <w:t>cell</w:t>
      </w:r>
      <w:r w:rsidR="00303139" w:rsidRPr="00E67378">
        <w:rPr>
          <w:rFonts w:ascii="Calibri" w:eastAsia="Calibri" w:hAnsi="Calibri" w:cs="Calibri"/>
        </w:rPr>
        <w:t xml:space="preserve"> types</w:t>
      </w:r>
      <w:r w:rsidR="00303139" w:rsidRPr="00E67378">
        <w:rPr>
          <w:rFonts w:ascii="Calibri" w:eastAsia="Calibri" w:hAnsi="Calibri" w:cs="Calibri"/>
        </w:rPr>
        <w:fldChar w:fldCharType="begin"/>
      </w:r>
      <w:r w:rsidR="00303139" w:rsidRPr="00E67378">
        <w:rPr>
          <w:rFonts w:ascii="Calibri" w:eastAsia="Calibri" w:hAnsi="Calibri" w:cs="Calibri"/>
        </w:rPr>
        <w:instrText xml:space="preserve"> ADDIN ZOTERO_ITEM CSL_CITATION {"citationID":"1EQAAVSL","properties":{"formattedCitation":"\\super 1\\nosupersub{}","plainCitation":"1","noteIndex":0},"citationItems":[{"id":2828,"uris":["http://zotero.org/users/5993353/items/2SWAU676"],"uri":["http://zotero.org/users/5993353/items/2SWAU676"],"itemData":{"id":2828,"type":"article-journal","abstract":"In the 1980s, exosomes were described as vesicles of endosomal origin secreted from reticulocytes. Interest increased around these extracellular vesicles, as they appeared to participate in several cellular processes. Exosomes bear proteins, lipids, and RNAs, mediating intercellular communication between different cell types in the body, and thus affecting normal and pathological conditions. Only recently, scientists acknowledged the difficulty of separating exosomes from other types of extracellular vesicles, which precludes a clear attribution of a particular function to the different types of secreted vesicles. To shed light into this complex but expanding field of science, this review focuses on the definition of exosomes and other secreted extracellular vesicles. Their biogenesis, their secretion, and their subsequent fate are discussed, as their functions rely on these important processes.","container-title":"Annual Review of Cell and Developmental Biology","DOI":"10.1146/annurev-cellbio-101512-122326","ISSN":"1530-8995","language":"eng","note":"PMID: 25288114","page":"255-289","source":"PubMed","title":"Biogenesis, secretion, and intercellular interactions of exosomes and other extracellular vesicles","volume":"30","author":[{"family":"Colombo","given":"Marina"},{"family":"Raposo","given":"Graça"},{"family":"Théry","given":"Clotilde"}],"issued":{"date-parts":[["2014"]]}}}],"schema":"https://github.com/citation-style-language/schema/raw/master/csl-citation.json"} </w:instrText>
      </w:r>
      <w:r w:rsidR="00303139" w:rsidRPr="00E67378">
        <w:rPr>
          <w:rFonts w:ascii="Calibri" w:eastAsia="Calibri" w:hAnsi="Calibri" w:cs="Calibri"/>
        </w:rPr>
        <w:fldChar w:fldCharType="separate"/>
      </w:r>
      <w:r w:rsidR="00303139" w:rsidRPr="00E67378">
        <w:rPr>
          <w:rFonts w:ascii="Calibri" w:hAnsi="Calibri" w:cs="Calibri"/>
          <w:vertAlign w:val="superscript"/>
        </w:rPr>
        <w:t>1</w:t>
      </w:r>
      <w:r w:rsidR="00303139" w:rsidRPr="00E67378">
        <w:rPr>
          <w:rFonts w:ascii="Calibri" w:eastAsia="Calibri" w:hAnsi="Calibri" w:cs="Calibri"/>
        </w:rPr>
        <w:fldChar w:fldCharType="end"/>
      </w:r>
      <w:r w:rsidR="004F41F7" w:rsidRPr="00E67378">
        <w:rPr>
          <w:rFonts w:ascii="Calibri" w:eastAsia="Calibri" w:hAnsi="Calibri" w:cs="Calibri"/>
        </w:rPr>
        <w:t xml:space="preserve">. </w:t>
      </w:r>
      <w:r w:rsidR="00761028" w:rsidRPr="00E67378">
        <w:rPr>
          <w:rFonts w:ascii="Calibri" w:eastAsia="Calibri" w:hAnsi="Calibri" w:cs="Calibri"/>
        </w:rPr>
        <w:t xml:space="preserve">They </w:t>
      </w:r>
      <w:r w:rsidR="00600A91" w:rsidRPr="00E67378">
        <w:rPr>
          <w:rFonts w:ascii="Calibri" w:eastAsia="Calibri" w:hAnsi="Calibri" w:cs="Calibri"/>
        </w:rPr>
        <w:t>are often referred to as “exosomes</w:t>
      </w:r>
      <w:r w:rsidR="00E3271A" w:rsidRPr="00E67378">
        <w:rPr>
          <w:rFonts w:ascii="Calibri" w:eastAsia="Calibri" w:hAnsi="Calibri" w:cs="Calibri"/>
        </w:rPr>
        <w:t xml:space="preserve">,” </w:t>
      </w:r>
      <w:r w:rsidR="00600A91" w:rsidRPr="00E67378">
        <w:rPr>
          <w:rFonts w:ascii="Calibri" w:eastAsia="Calibri" w:hAnsi="Calibri" w:cs="Calibri"/>
        </w:rPr>
        <w:t>“microvesicles</w:t>
      </w:r>
      <w:r w:rsidR="00527199" w:rsidRPr="00E67378">
        <w:rPr>
          <w:rFonts w:ascii="Calibri" w:eastAsia="Calibri" w:hAnsi="Calibri" w:cs="Calibri"/>
        </w:rPr>
        <w:t>,</w:t>
      </w:r>
      <w:r w:rsidR="00600A91" w:rsidRPr="00E67378">
        <w:rPr>
          <w:rFonts w:ascii="Calibri" w:eastAsia="Calibri" w:hAnsi="Calibri" w:cs="Calibri"/>
        </w:rPr>
        <w:t xml:space="preserve">” </w:t>
      </w:r>
      <w:r w:rsidR="00527199" w:rsidRPr="00E67378">
        <w:rPr>
          <w:rFonts w:ascii="Calibri" w:eastAsia="Calibri" w:hAnsi="Calibri" w:cs="Calibri"/>
        </w:rPr>
        <w:t>or “apoptotic bodies”</w:t>
      </w:r>
      <w:r w:rsidR="00761028" w:rsidRPr="00E67378">
        <w:rPr>
          <w:rFonts w:ascii="Calibri" w:eastAsia="Calibri" w:hAnsi="Calibri" w:cs="Calibri"/>
        </w:rPr>
        <w:t xml:space="preserve"> </w:t>
      </w:r>
      <w:r w:rsidR="00600A91" w:rsidRPr="00E67378">
        <w:rPr>
          <w:rFonts w:ascii="Calibri" w:eastAsia="Calibri" w:hAnsi="Calibri" w:cs="Calibri"/>
        </w:rPr>
        <w:t xml:space="preserve">depending on their </w:t>
      </w:r>
      <w:r w:rsidR="00E3271A" w:rsidRPr="00E67378">
        <w:rPr>
          <w:rFonts w:ascii="Calibri" w:eastAsia="Calibri" w:hAnsi="Calibri" w:cs="Calibri"/>
        </w:rPr>
        <w:t>mechanism of release and size</w:t>
      </w:r>
      <w:r w:rsidR="002571E8" w:rsidRPr="00E67378">
        <w:rPr>
          <w:rFonts w:ascii="Calibri" w:eastAsia="Calibri" w:hAnsi="Calibri" w:cs="Calibri"/>
        </w:rPr>
        <w:fldChar w:fldCharType="begin"/>
      </w:r>
      <w:r w:rsidR="00303139" w:rsidRPr="00E67378">
        <w:rPr>
          <w:rFonts w:ascii="Calibri" w:eastAsia="Calibri" w:hAnsi="Calibri" w:cs="Calibri"/>
        </w:rPr>
        <w:instrText xml:space="preserve"> ADDIN ZOTERO_ITEM CSL_CITATION {"citationID":"xXwdY057","properties":{"formattedCitation":"\\super 2\\nosupersub{}","plainCitation":"2","noteIndex":0},"citationItems":[{"id":2844,"uris":["http://zotero.org/users/5993353/items/GK58H3I5"],"uri":["http://zotero.org/users/5993353/items/GK58H3I5"],"itemData":{"id":2844,"type":"article-journal","abstract":"Exosomes are nanosized membrane vesicles released by fusion of an organelle of the endocytic pathway, the multivesicular body, with the plasma membrane. This process was discovered more than 30 years ago, and during these years, exosomes have gone from being considered as cellular waste disposal to mediate a novel mechanism of cell-to-cell communication. The exponential interest in exosomes experienced during recent years is due to their important roles in health and disease and to their potential clinical application in therapy and diagnosis. However, important aspects of the biology of exosomes remain unknown. To explore the use of exosomes in the clinic, it is essential that the basic molecular mechanisms behind the transport and function of these vesicles are better understood. We have here summarized what is presently known about how exosomes are formed and released by cells. Moreover, other cellular processes related to exosome biogenesis and release, such as autophagy and lysosomal exocytosis are presented. Finally, methodological aspects related to exosome release studies are discussed.","container-title":"Cellular and molecular life sciences: CMLS","DOI":"10.1007/s00018-017-2595-9","ISSN":"1420-9071","issue":"2","language":"eng","note":"PMID: 28733901\nPMCID: PMC5756260","page":"193-208","source":"PubMed","title":"Current knowledge on exosome biogenesis and release","volume":"75","author":[{"family":"Hessvik","given":"Nina Pettersen"},{"family":"Llorente","given":"Alicia"}],"issued":{"date-parts":[["2018"]]}}}],"schema":"https://github.com/citation-style-language/schema/raw/master/csl-citation.json"} </w:instrText>
      </w:r>
      <w:r w:rsidR="002571E8" w:rsidRPr="00E67378">
        <w:rPr>
          <w:rFonts w:ascii="Calibri" w:eastAsia="Calibri" w:hAnsi="Calibri" w:cs="Calibri"/>
        </w:rPr>
        <w:fldChar w:fldCharType="separate"/>
      </w:r>
      <w:r w:rsidR="00303139" w:rsidRPr="00E67378">
        <w:rPr>
          <w:rFonts w:ascii="Calibri" w:hAnsi="Calibri" w:cs="Calibri"/>
          <w:vertAlign w:val="superscript"/>
        </w:rPr>
        <w:t>2</w:t>
      </w:r>
      <w:r w:rsidR="002571E8" w:rsidRPr="00E67378">
        <w:rPr>
          <w:rFonts w:ascii="Calibri" w:eastAsia="Calibri" w:hAnsi="Calibri" w:cs="Calibri"/>
        </w:rPr>
        <w:fldChar w:fldCharType="end"/>
      </w:r>
      <w:r w:rsidR="00761028" w:rsidRPr="00E67378">
        <w:rPr>
          <w:rFonts w:ascii="Calibri" w:eastAsia="Calibri" w:hAnsi="Calibri" w:cs="Calibri"/>
        </w:rPr>
        <w:t xml:space="preserve">. </w:t>
      </w:r>
      <w:r w:rsidR="00600A91" w:rsidRPr="00E67378">
        <w:rPr>
          <w:rFonts w:ascii="Calibri" w:eastAsia="Calibri" w:hAnsi="Calibri" w:cs="Calibri"/>
        </w:rPr>
        <w:t>While it was initially thought that EVs were</w:t>
      </w:r>
      <w:r w:rsidR="00490AF2" w:rsidRPr="00E67378">
        <w:rPr>
          <w:rFonts w:ascii="Calibri" w:eastAsia="Calibri" w:hAnsi="Calibri" w:cs="Calibri"/>
        </w:rPr>
        <w:t xml:space="preserve"> simply</w:t>
      </w:r>
      <w:r w:rsidR="00600A91" w:rsidRPr="00E67378">
        <w:rPr>
          <w:rFonts w:ascii="Calibri" w:eastAsia="Calibri" w:hAnsi="Calibri" w:cs="Calibri"/>
        </w:rPr>
        <w:t xml:space="preserve"> a means of eliminating </w:t>
      </w:r>
      <w:r w:rsidR="00647139" w:rsidRPr="00E67378">
        <w:rPr>
          <w:rFonts w:ascii="Calibri" w:eastAsia="Calibri" w:hAnsi="Calibri" w:cs="Calibri"/>
        </w:rPr>
        <w:t>wast</w:t>
      </w:r>
      <w:r w:rsidR="00600A91" w:rsidRPr="00E67378">
        <w:rPr>
          <w:rFonts w:ascii="Calibri" w:eastAsia="Calibri" w:hAnsi="Calibri" w:cs="Calibri"/>
        </w:rPr>
        <w:t>e</w:t>
      </w:r>
      <w:r w:rsidR="00647139" w:rsidRPr="00E67378">
        <w:rPr>
          <w:rFonts w:ascii="Calibri" w:eastAsia="Calibri" w:hAnsi="Calibri" w:cs="Calibri"/>
        </w:rPr>
        <w:t xml:space="preserve"> from the cell</w:t>
      </w:r>
      <w:r w:rsidR="00600A91" w:rsidRPr="00E67378">
        <w:rPr>
          <w:rFonts w:ascii="Calibri" w:eastAsia="Calibri" w:hAnsi="Calibri" w:cs="Calibri"/>
        </w:rPr>
        <w:t xml:space="preserve"> to maintain homeostasis</w:t>
      </w:r>
      <w:r w:rsidR="00961504" w:rsidRPr="00E67378">
        <w:rPr>
          <w:rFonts w:ascii="Calibri" w:eastAsia="Calibri" w:hAnsi="Calibri" w:cs="Calibri"/>
        </w:rPr>
        <w:fldChar w:fldCharType="begin"/>
      </w:r>
      <w:r w:rsidR="00303139" w:rsidRPr="00E67378">
        <w:rPr>
          <w:rFonts w:ascii="Calibri" w:eastAsia="Calibri" w:hAnsi="Calibri" w:cs="Calibri"/>
        </w:rPr>
        <w:instrText xml:space="preserve"> ADDIN ZOTERO_ITEM CSL_CITATION {"citationID":"iUntv8Oy","properties":{"formattedCitation":"\\super 3\\nosupersub{}","plainCitation":"3","noteIndex":0},"citationItems":[{"id":2825,"uris":["http://zotero.org/users/5993353/items/EIG9RVR5"],"uri":["http://zotero.org/users/5993353/items/EIG9RVR5"],"itemData":{"id":2825,"type":"article-journal","abstract":"Vesicles are released during the in vitro culture of sheep reticulocytes which can be harvested by centrifugation at 100,000 X g for 90 min. These vesicles contain a number of activities, characteristic of the reticulocyte plasma membrane, which are known to diminish or disappear upon reticulocyte maturation. The activities include acetylcholinesterase, cytochalasin B binding (glucose transporter) nucleoside binding (i.e. nucleoside transporter), Na+-independent amino acid transport, and the transferrin receptor. Enzymes of cytosolic origin are not detectable or are present at low activity in the vesicles. Cultures of whole blood, mature red cells, or white cells do not yield comparable levels of these activities, supporting the conclusion that the activities arise from the reticulocytes. In addition, the lipid composition of the vesicles shows the high sphingomyelin content characteristic of sheep red cell plasma membranes, but not white cell or platelet membranes, also consistent with the conclusion that the vesicles are of reticulocyte origin. It is suggested that vesicle externalization may be a mechanism for shedding of specific membrane functions which are known to diminish during maturation of reticulocytes to erythrocytes.","container-title":"The Journal of Biological Chemistry","ISSN":"0021-9258","issue":"19","language":"eng","note":"PMID: 3597417","page":"9412-9420","source":"PubMed","title":"Vesicle formation during reticulocyte maturation. Association of plasma membrane activities with released vesicles (exosomes)","volume":"262","author":[{"family":"Johnstone","given":"R. M."},{"family":"Adam","given":"M."},{"family":"Hammond","given":"J. R."},{"family":"Orr","given":"L."},{"family":"Turbide","given":"C."}],"issued":{"date-parts":[["1987",7,5]]}}}],"schema":"https://github.com/citation-style-language/schema/raw/master/csl-citation.json"} </w:instrText>
      </w:r>
      <w:r w:rsidR="00961504" w:rsidRPr="00E67378">
        <w:rPr>
          <w:rFonts w:ascii="Calibri" w:eastAsia="Calibri" w:hAnsi="Calibri" w:cs="Calibri"/>
        </w:rPr>
        <w:fldChar w:fldCharType="separate"/>
      </w:r>
      <w:r w:rsidR="00303139" w:rsidRPr="00E67378">
        <w:rPr>
          <w:rFonts w:ascii="Calibri" w:hAnsi="Calibri" w:cs="Calibri"/>
          <w:vertAlign w:val="superscript"/>
        </w:rPr>
        <w:t>3</w:t>
      </w:r>
      <w:r w:rsidR="00961504" w:rsidRPr="00E67378">
        <w:rPr>
          <w:rFonts w:ascii="Calibri" w:eastAsia="Calibri" w:hAnsi="Calibri" w:cs="Calibri"/>
        </w:rPr>
        <w:fldChar w:fldCharType="end"/>
      </w:r>
      <w:r w:rsidR="00600A91" w:rsidRPr="00E67378">
        <w:rPr>
          <w:rFonts w:ascii="Calibri" w:eastAsia="Calibri" w:hAnsi="Calibri" w:cs="Calibri"/>
        </w:rPr>
        <w:t xml:space="preserve">, we now know that </w:t>
      </w:r>
      <w:r w:rsidR="00527199" w:rsidRPr="00E67378">
        <w:rPr>
          <w:rFonts w:ascii="Calibri" w:eastAsia="Calibri" w:hAnsi="Calibri" w:cs="Calibri"/>
        </w:rPr>
        <w:t xml:space="preserve">they </w:t>
      </w:r>
      <w:r w:rsidR="00F42F36" w:rsidRPr="00E67378">
        <w:rPr>
          <w:rFonts w:ascii="Calibri" w:eastAsia="Calibri" w:hAnsi="Calibri" w:cs="Calibri"/>
        </w:rPr>
        <w:t xml:space="preserve">can also </w:t>
      </w:r>
      <w:r w:rsidRPr="00E67378">
        <w:rPr>
          <w:rFonts w:ascii="Calibri" w:eastAsia="Calibri" w:hAnsi="Calibri" w:cs="Calibri"/>
        </w:rPr>
        <w:t xml:space="preserve">participate in </w:t>
      </w:r>
      <w:r w:rsidR="00F42F36" w:rsidRPr="00E67378">
        <w:rPr>
          <w:rFonts w:ascii="Calibri" w:eastAsia="Calibri" w:hAnsi="Calibri" w:cs="Calibri"/>
        </w:rPr>
        <w:t>intercellular</w:t>
      </w:r>
      <w:r w:rsidRPr="00E67378">
        <w:rPr>
          <w:rFonts w:ascii="Calibri" w:eastAsia="Calibri" w:hAnsi="Calibri" w:cs="Calibri"/>
        </w:rPr>
        <w:t xml:space="preserve"> communication via transfer of molecular material </w:t>
      </w:r>
      <w:r w:rsidR="00514E34" w:rsidRPr="00E67378">
        <w:rPr>
          <w:rFonts w:ascii="Calibri" w:eastAsia="Calibri" w:hAnsi="Calibri" w:cs="Calibri"/>
        </w:rPr>
        <w:t xml:space="preserve">- </w:t>
      </w:r>
      <w:r w:rsidRPr="00E67378">
        <w:rPr>
          <w:rFonts w:ascii="Calibri" w:eastAsia="Calibri" w:hAnsi="Calibri" w:cs="Calibri"/>
        </w:rPr>
        <w:t>including DNA, RNA</w:t>
      </w:r>
      <w:r w:rsidR="004F41F7" w:rsidRPr="00E67378">
        <w:rPr>
          <w:rFonts w:ascii="Calibri" w:eastAsia="Calibri" w:hAnsi="Calibri" w:cs="Calibri"/>
        </w:rPr>
        <w:t xml:space="preserve"> (mRNA, mi</w:t>
      </w:r>
      <w:r w:rsidR="001C4568" w:rsidRPr="00E67378">
        <w:rPr>
          <w:rFonts w:ascii="Calibri" w:eastAsia="Calibri" w:hAnsi="Calibri" w:cs="Calibri"/>
        </w:rPr>
        <w:t>cro</w:t>
      </w:r>
      <w:r w:rsidR="004F41F7" w:rsidRPr="00E67378">
        <w:rPr>
          <w:rFonts w:ascii="Calibri" w:eastAsia="Calibri" w:hAnsi="Calibri" w:cs="Calibri"/>
        </w:rPr>
        <w:t>RNA)</w:t>
      </w:r>
      <w:r w:rsidRPr="00E67378">
        <w:rPr>
          <w:rFonts w:ascii="Calibri" w:eastAsia="Calibri" w:hAnsi="Calibri" w:cs="Calibri"/>
        </w:rPr>
        <w:t xml:space="preserve">, </w:t>
      </w:r>
      <w:r w:rsidR="00600A91" w:rsidRPr="00E67378">
        <w:rPr>
          <w:rFonts w:ascii="Calibri" w:eastAsia="Calibri" w:hAnsi="Calibri" w:cs="Calibri"/>
        </w:rPr>
        <w:t>lipids, a</w:t>
      </w:r>
      <w:r w:rsidRPr="00E67378">
        <w:rPr>
          <w:rFonts w:ascii="Calibri" w:eastAsia="Calibri" w:hAnsi="Calibri" w:cs="Calibri"/>
        </w:rPr>
        <w:t>nd proteins</w:t>
      </w:r>
      <w:r w:rsidR="007F6F0B" w:rsidRPr="00E67378">
        <w:rPr>
          <w:rFonts w:ascii="Calibri" w:eastAsia="Calibri" w:hAnsi="Calibri" w:cs="Calibri"/>
        </w:rPr>
        <w:fldChar w:fldCharType="begin"/>
      </w:r>
      <w:r w:rsidR="00303139" w:rsidRPr="00E67378">
        <w:rPr>
          <w:rFonts w:ascii="Calibri" w:eastAsia="Calibri" w:hAnsi="Calibri" w:cs="Calibri"/>
        </w:rPr>
        <w:instrText xml:space="preserve"> ADDIN ZOTERO_ITEM CSL_CITATION {"citationID":"tLPYRUtL","properties":{"formattedCitation":"\\super 4,5\\nosupersub{}","plainCitation":"4,5","noteIndex":0},"citationItems":[{"id":390,"uris":["http://zotero.org/users/5993353/items/FEEUSRHM"],"uri":["http://zotero.org/users/5993353/items/FEEUSRHM"],"itemData":{"id":390,"type":"article-journal","abstract":"In multicellular organisms, communication between cells mainly involves the secretion of proteins that then bind to receptors on neighbouring cells. But another mode of intercellular communication — the release of membrane vesicles — has recently become the subject of increasing interest. Membrane vesicles are complex structures composed of a lipid bilayer that contains transmembrane proteins and encloses soluble hydrophilic components derived from the cytosol of the donor cell. These vesicles have been shown to affect the physiology of neighbouring recipient cells in various ways, from inducing intracellular signalling following binding to receptors to conferring new properties after the acquisition of new receptors, enzymes or even genetic material from the vesicles. This Review focuses on the role of membrane vesicles, in particular exosomes, in the communication between immune cells, and between tumour and immune cells.","container-title":"Nature Reviews Immunology","DOI":"10.1038/nri2567","ISSN":"1474-1733, 1474-1741","issue":"8","language":"en","page":"581-593","source":"Crossref","title":"Membrane vesicles as conveyors of immune responses","volume":"9","author":[{"family":"Théry","given":"Clotilde"},{"family":"Ostrowski","given":"Matias"},{"family":"Segura","given":"Elodie"}],"issued":{"date-parts":[["2009",8]]}}},{"id":389,"uris":["http://zotero.org/users/5993353/items/CRTVV2RV"],"uri":["http://zotero.org/users/5993353/items/CRTVV2RV"],"itemData":{"id":389,"type":"article-journal","container-title":"Journal of Extracellular Vesicles","DOI":"10.3402/jev.v4.27066","ISSN":"2001-3078","issue":"1","language":"en","page":"27066","source":"Crossref","title":"Biological properties of extracellular vesicles and their physiological functions","volume":"4","author":[{"family":"Yáñez-Mó","given":"María"},{"family":"Siljander","given":"Pia R.-M."},{"family":"Andreu","given":"Zoraida"},{"family":"Bedina Zavec","given":"Apolonija"},{"family":"Borràs","given":"Francesc E."},{"family":"Buzas","given":"Edit I."},{"family":"Buzas","given":"Krisztina"},{"family":"Casal","given":"Enriqueta"},{"family":"Cappello","given":"Francesco"},{"family":"Carvalho","given":"Joana"},{"family":"Colás","given":"Eva"},{"family":"Cordeiro-da Silva","given":"Anabela"},{"family":"Fais","given":"Stefano"},{"family":"Falcon-Perez","given":"Juan M."},{"family":"Ghobrial","given":"Irene M."},{"family":"Giebel","given":"Bernd"},{"family":"Gimona","given":"Mario"},{"family":"Graner","given":"Michael"},{"family":"Gursel","given":"Ihsan"},{"family":"Gursel","given":"Mayda"},{"family":"Heegaard","given":"Niels H. H."},{"family":"Hendrix","given":"An"},{"family":"Kierulf","given":"Peter"},{"family":"Kokubun","given":"Katsutoshi"},{"family":"Kosanovic","given":"Maja"},{"family":"Kralj-Iglic","given":"Veronika"},{"family":"Krämer-Albers","given":"Eva-Maria"},{"family":"Laitinen","given":"Saara"},{"family":"Lässer","given":"Cecilia"},{"family":"Lener","given":"Thomas"},{"family":"Ligeti","given":"Erzsébet"},{"family":"Linē","given":"Aija"},{"family":"Lipps","given":"Georg"},{"family":"Llorente","given":"Alicia"},{"family":"Lötvall","given":"Jan"},{"family":"Manček-Keber","given":"Mateja"},{"family":"Marcilla","given":"Antonio"},{"family":"Mittelbrunn","given":"Maria"},{"family":"Nazarenko","given":"Irina"},{"family":"Nolte-‘t Hoen","given":"Esther N.M."},{"family":"Nyman","given":"Tuula A."},{"family":"O'Driscoll","given":"Lorraine"},{"family":"Olivan","given":"Mireia"},{"family":"Oliveira","given":"Carla"},{"family":"Pállinger","given":"Éva"},{"family":"Portillo","given":"Hernando A.","non-dropping-particle":"del"},{"family":"Reventós","given":"Jaume"},{"family":"Rigau","given":"Marina"},{"family":"Rohde","given":"Eva"},{"family":"Sammar","given":"Marei"},{"family":"Sánchez-Madrid","given":"Francisco"},{"family":"Santarém","given":"N."},{"family":"Schallmoser","given":"Katharina"},{"family":"Stampe Ostenfeld","given":"Marie"},{"family":"Stoorvogel","given":"Willem"},{"family":"Stukelj","given":"Roman"},{"family":"Van der Grein","given":"Susanne G."},{"family":"Helena Vasconcelos","given":"M."},{"family":"Wauben","given":"Marca H. M."},{"family":"De Wever","given":"Olivier"}],"issued":{"date-parts":[["2015",1]]}}}],"schema":"https://github.com/citation-style-language/schema/raw/master/csl-citation.json"} </w:instrText>
      </w:r>
      <w:r w:rsidR="007F6F0B" w:rsidRPr="00E67378">
        <w:rPr>
          <w:rFonts w:ascii="Calibri" w:eastAsia="Calibri" w:hAnsi="Calibri" w:cs="Calibri"/>
        </w:rPr>
        <w:fldChar w:fldCharType="separate"/>
      </w:r>
      <w:r w:rsidR="00303139" w:rsidRPr="00E67378">
        <w:rPr>
          <w:rFonts w:ascii="Calibri" w:hAnsi="Calibri" w:cs="Calibri"/>
          <w:vertAlign w:val="superscript"/>
        </w:rPr>
        <w:t>4,5</w:t>
      </w:r>
      <w:r w:rsidR="007F6F0B" w:rsidRPr="00E67378">
        <w:rPr>
          <w:rFonts w:ascii="Calibri" w:eastAsia="Calibri" w:hAnsi="Calibri" w:cs="Calibri"/>
        </w:rPr>
        <w:fldChar w:fldCharType="end"/>
      </w:r>
      <w:r w:rsidR="00122503" w:rsidRPr="00E67378">
        <w:rPr>
          <w:rFonts w:ascii="Calibri" w:eastAsia="Calibri" w:hAnsi="Calibri" w:cs="Calibri"/>
        </w:rPr>
        <w:t xml:space="preserve"> </w:t>
      </w:r>
      <w:r w:rsidR="00514E34" w:rsidRPr="00E67378">
        <w:rPr>
          <w:rFonts w:ascii="Calibri" w:eastAsia="Calibri" w:hAnsi="Calibri" w:cs="Calibri"/>
        </w:rPr>
        <w:t xml:space="preserve">- </w:t>
      </w:r>
      <w:r w:rsidR="00527199" w:rsidRPr="00E67378">
        <w:rPr>
          <w:rFonts w:ascii="Calibri" w:eastAsia="Calibri" w:hAnsi="Calibri" w:cs="Calibri"/>
        </w:rPr>
        <w:t>and that they are</w:t>
      </w:r>
      <w:r w:rsidR="00122503" w:rsidRPr="00E67378">
        <w:rPr>
          <w:rFonts w:ascii="Calibri" w:eastAsia="Calibri" w:hAnsi="Calibri" w:cs="Calibri"/>
        </w:rPr>
        <w:t xml:space="preserve"> important regulators of normal </w:t>
      </w:r>
      <w:r w:rsidR="00527199" w:rsidRPr="00E67378">
        <w:rPr>
          <w:rFonts w:ascii="Calibri" w:eastAsia="Calibri" w:hAnsi="Calibri" w:cs="Calibri"/>
        </w:rPr>
        <w:t>physiolog</w:t>
      </w:r>
      <w:r w:rsidR="00004A24" w:rsidRPr="00E67378">
        <w:rPr>
          <w:rFonts w:ascii="Calibri" w:eastAsia="Calibri" w:hAnsi="Calibri" w:cs="Calibri"/>
        </w:rPr>
        <w:t>y</w:t>
      </w:r>
      <w:r w:rsidR="00122503" w:rsidRPr="00E67378">
        <w:rPr>
          <w:rFonts w:ascii="Calibri" w:eastAsia="Calibri" w:hAnsi="Calibri" w:cs="Calibri"/>
        </w:rPr>
        <w:t xml:space="preserve"> </w:t>
      </w:r>
      <w:r w:rsidR="00514E34" w:rsidRPr="00E67378">
        <w:rPr>
          <w:rFonts w:ascii="Calibri" w:eastAsia="Calibri" w:hAnsi="Calibri" w:cs="Calibri"/>
        </w:rPr>
        <w:t xml:space="preserve">as well as pathological </w:t>
      </w:r>
      <w:r w:rsidR="00122503" w:rsidRPr="00E67378">
        <w:rPr>
          <w:rFonts w:ascii="Calibri" w:eastAsia="Calibri" w:hAnsi="Calibri" w:cs="Calibri"/>
        </w:rPr>
        <w:t>processes</w:t>
      </w:r>
      <w:r w:rsidR="00F42F36" w:rsidRPr="00E67378">
        <w:rPr>
          <w:rFonts w:ascii="Calibri" w:eastAsia="Calibri" w:hAnsi="Calibri" w:cs="Calibri"/>
        </w:rPr>
        <w:fldChar w:fldCharType="begin"/>
      </w:r>
      <w:r w:rsidR="00303139" w:rsidRPr="00E67378">
        <w:rPr>
          <w:rFonts w:ascii="Calibri" w:eastAsia="Calibri" w:hAnsi="Calibri" w:cs="Calibri"/>
        </w:rPr>
        <w:instrText xml:space="preserve"> ADDIN ZOTERO_ITEM CSL_CITATION {"citationID":"8iLztMfF","properties":{"formattedCitation":"\\super 1,5\\uc0\\u8211{}8\\nosupersub{}","plainCitation":"1,5–8","noteIndex":0},"citationItems":[{"id":389,"uris":["http://zotero.org/users/5993353/items/CRTVV2RV"],"uri":["http://zotero.org/users/5993353/items/CRTVV2RV"],"itemData":{"id":389,"type":"article-journal","container-title":"Journal of Extracellular Vesicles","DOI":"10.3402/jev.v4.27066","ISSN":"2001-3078","issue":"1","language":"en","page":"27066","source":"Crossref","title":"Biological properties of extracellular vesicles and their physiological functions","volume":"4","author":[{"family":"Yáñez-Mó","given":"María"},{"family":"Siljander","given":"Pia R.-M."},{"family":"Andreu","given":"Zoraida"},{"family":"Bedina Zavec","given":"Apolonija"},{"family":"Borràs","given":"Francesc E."},{"family":"Buzas","given":"Edit I."},{"family":"Buzas","given":"Krisztina"},{"family":"Casal","given":"Enriqueta"},{"family":"Cappello","given":"Francesco"},{"family":"Carvalho","given":"Joana"},{"family":"Colás","given":"Eva"},{"family":"Cordeiro-da Silva","given":"Anabela"},{"family":"Fais","given":"Stefano"},{"family":"Falcon-Perez","given":"Juan M."},{"family":"Ghobrial","given":"Irene M."},{"family":"Giebel","given":"Bernd"},{"family":"Gimona","given":"Mario"},{"family":"Graner","given":"Michael"},{"family":"Gursel","given":"Ihsan"},{"family":"Gursel","given":"Mayda"},{"family":"Heegaard","given":"Niels H. H."},{"family":"Hendrix","given":"An"},{"family":"Kierulf","given":"Peter"},{"family":"Kokubun","given":"Katsutoshi"},{"family":"Kosanovic","given":"Maja"},{"family":"Kralj-Iglic","given":"Veronika"},{"family":"Krämer-Albers","given":"Eva-Maria"},{"family":"Laitinen","given":"Saara"},{"family":"Lässer","given":"Cecilia"},{"family":"Lener","given":"Thomas"},{"family":"Ligeti","given":"Erzsébet"},{"family":"Linē","given":"Aija"},{"family":"Lipps","given":"Georg"},{"family":"Llorente","given":"Alicia"},{"family":"Lötvall","given":"Jan"},{"family":"Manček-Keber","given":"Mateja"},{"family":"Marcilla","given":"Antonio"},{"family":"Mittelbrunn","given":"Maria"},{"family":"Nazarenko","given":"Irina"},{"family":"Nolte-‘t Hoen","given":"Esther N.M."},{"family":"Nyman","given":"Tuula A."},{"family":"O'Driscoll","given":"Lorraine"},{"family":"Olivan","given":"Mireia"},{"family":"Oliveira","given":"Carla"},{"family":"Pállinger","given":"Éva"},{"family":"Portillo","given":"Hernando A.","non-dropping-particle":"del"},{"family":"Reventós","given":"Jaume"},{"family":"Rigau","given":"Marina"},{"family":"Rohde","given":"Eva"},{"family":"Sammar","given":"Marei"},{"family":"Sánchez-Madrid","given":"Francisco"},{"family":"Santarém","given":"N."},{"family":"Schallmoser","given":"Katharina"},{"family":"Stampe Ostenfeld","given":"Marie"},{"family":"Stoorvogel","given":"Willem"},{"family":"Stukelj","given":"Roman"},{"family":"Van der Grein","given":"Susanne G."},{"family":"Helena Vasconcelos","given":"M."},{"family":"Wauben","given":"Marca H. M."},{"family":"De Wever","given":"Olivier"}],"issued":{"date-parts":[["2015",1]]}}},{"id":2828,"uris":["http://zotero.org/users/5993353/items/2SWAU676"],"uri":["http://zotero.org/users/5993353/items/2SWAU676"],"itemData":{"id":2828,"type":"article-journal","abstract":"In the 1980s, exosomes were described as vesicles of endosomal origin secreted from reticulocytes. Interest increased around these extracellular vesicles, as they appeared to participate in several cellular processes. Exosomes bear proteins, lipids, and RNAs, mediating intercellular communication between different cell types in the body, and thus affecting normal and pathological conditions. Only recently, scientists acknowledged the difficulty of separating exosomes from other types of extracellular vesicles, which precludes a clear attribution of a particular function to the different types of secreted vesicles. To shed light into this complex but expanding field of science, this review focuses on the definition of exosomes and other secreted extracellular vesicles. Their biogenesis, their secretion, and their subsequent fate are discussed, as their functions rely on these important processes.","container-title":"Annual Review of Cell and Developmental Biology","DOI":"10.1146/annurev-cellbio-101512-122326","ISSN":"1530-8995","language":"eng","note":"PMID: 25288114","page":"255-289","source":"PubMed","title":"Biogenesis, secretion, and intercellular interactions of exosomes and other extracellular vesicles","volume":"30","author":[{"family":"Colombo","given":"Marina"},{"family":"Raposo","given":"Graça"},{"family":"Théry","given":"Clotilde"}],"issued":{"date-parts":[["2014"]]}}},{"id":2830,"uris":["http://zotero.org/users/5993353/items/HZWMST34"],"uri":["http://zotero.org/users/5993353/items/HZWMST34"],"itemData":{"id":2830,"type":"article-journal","abstract":"The release of extracellular vesicles (EVs) is a highly conserved process exploited by diverse organisms as a mode of intercellular communication. Vesicles of sizes ranging from 30 to 1000nm, or even larger, are generated by blebbing of the plasma membrane (microvesicles) or formed in multivesicular endosomes (MVEs) to be secreted by exocytosis as exosomes. Exosomes, microvesicles and other EVs contain membrane and cytosolic components that include proteins, lipids and RNAs, a composition that differs related to their site of biogenesis. Several mechanisms are involved in vesicle formation at the plasma membrane or in endosomes, which is reflected in their heterogeneity, size and composition. EVs have significant promise for therapeutics and diagnostics and for understanding physiological and pathological processes all of which have boosted research to find modulators of their composition, secretion and targeting.","container-title":"Current Opinion in Cell Biology","DOI":"10.1016/j.ceb.2015.04.013","ISSN":"1879-0410","language":"eng","note":"PMID: 26001269","page":"69-77","source":"PubMed","title":"Extracellular vesicles shuffling intercellular messages: for good or for bad","title-short":"Extracellular vesicles shuffling intercellular messages","volume":"35","author":[{"family":"Lo Cicero","given":"Alessandra"},{"family":"Stahl","given":"Philip D."},{"family":"Raposo","given":"Graça"}],"issued":{"date-parts":[["2015",8]]}}},{"id":2837,"uris":["http://zotero.org/users/5993353/items/DLBN8BMU"],"uri":["http://zotero.org/users/5993353/items/DLBN8BMU"],"itemData":{"id":2837,"type":"article-journal","abstract":"Cells release into the extracellular environment diverse types of membrane vesicles of endosomal and plasma membrane origin called exosomes and microvesicles, respectively. These extracellular vesicles (EVs) represent an important mode of intercellular communication by serving as vehicles for transfer between cells of membrane and cytosolic proteins, lipids, and RNA. Deficiencies in our knowledge of the molecular mechanisms for EV formation and lack of methods to interfere with the packaging of cargo or with vesicle release, however, still hamper identification of their physiological relevance in vivo. In this review, we focus on the characterization of EVs and on currently proposed mechanisms for their formation, targeting, and function.","container-title":"The Journal of Cell Biology","DOI":"10.1083/jcb.201211138","ISSN":"1540-8140","issue":"4","language":"eng","note":"PMID: 23420871\nPMCID: PMC3575529","page":"373-383","source":"PubMed","title":"Extracellular vesicles: exosomes, microvesicles, and friends","title-short":"Extracellular vesicles","volume":"200","author":[{"family":"Raposo","given":"Graça"},{"family":"Stoorvogel","given":"Willem"}],"issued":{"date-parts":[["2013",2,18]]}}},{"id":2840,"uris":["http://zotero.org/users/5993353/items/KSG98H45"],"uri":["http://zotero.org/users/5993353/items/KSG98H45"],"itemData":{"id":2840,"type":"article-journal","abstract":"In addition to intracellular organelles, eukaryotic cells also contain extracellular organelles that are released, or shed, into the microenvironment. These membranous extracellular organelles include exosomes, shedding microvesicles (SMVs) and apoptotic blebs (ABs), many of which exhibit pleiotropic biological functions. Because extracellular organelle terminology is often confounding, with many preparations reported in the literature being mixtures of extracellular vesicles, there is a growing need to clarify nomenclature and to improve purification strategies in order to discriminate the biochemical and functional activities of these moieties. Exosomes are formed by the inward budding of multivesicular bodies (MVBs) and are released from the cell into the microenvironment following the fusion of MVBs with the plasma membrane (PM). In this review we focus on various strategies for purifying exosomes and discuss their biophysical and biochemical properties. An update on proteomic analysis of exosomes from various cell types and body fluids is provided and host-cell specific proteomic signatures are also discussed. Because the ectodomain of ~42% of exosomal integral membrane proteins are also found in the secretome, these vesicles provide a potential source of serum-based membrane protein biomarkers that are reflective of the host cell. ExoCarta, an exosomal protein and RNA database (http://exocarta.ludwig.edu.au), is described.","container-title":"Journal of Proteomics","DOI":"10.1016/j.jprot.2010.06.006","ISSN":"1876-7737","issue":"10","language":"eng","note":"PMID: 20601276","page":"1907-1920","source":"PubMed","title":"Exosomes: extracellular organelles important in intercellular communication","title-short":"Exosomes","volume":"73","author":[{"family":"Mathivanan","given":"Suresh"},{"family":"Ji","given":"Hong"},{"family":"Simpson","given":"Richard J."}],"issued":{"date-parts":[["2010",9,10]]}}}],"schema":"https://github.com/citation-style-language/schema/raw/master/csl-citation.json"} </w:instrText>
      </w:r>
      <w:r w:rsidR="00F42F36" w:rsidRPr="00E67378">
        <w:rPr>
          <w:rFonts w:ascii="Calibri" w:eastAsia="Calibri" w:hAnsi="Calibri" w:cs="Calibri"/>
        </w:rPr>
        <w:fldChar w:fldCharType="separate"/>
      </w:r>
      <w:r w:rsidR="00303139" w:rsidRPr="00E67378">
        <w:rPr>
          <w:rFonts w:ascii="Calibri" w:hAnsi="Calibri" w:cs="Calibri"/>
          <w:vertAlign w:val="superscript"/>
        </w:rPr>
        <w:t>1,5–8</w:t>
      </w:r>
      <w:r w:rsidR="00F42F36" w:rsidRPr="00E67378">
        <w:rPr>
          <w:rFonts w:ascii="Calibri" w:eastAsia="Calibri" w:hAnsi="Calibri" w:cs="Calibri"/>
        </w:rPr>
        <w:fldChar w:fldCharType="end"/>
      </w:r>
      <w:r w:rsidR="00514E34" w:rsidRPr="00E67378">
        <w:rPr>
          <w:rFonts w:ascii="Calibri" w:eastAsia="Calibri" w:hAnsi="Calibri" w:cs="Calibri"/>
        </w:rPr>
        <w:t xml:space="preserve">. </w:t>
      </w:r>
    </w:p>
    <w:p w14:paraId="73964C78" w14:textId="68007CE5" w:rsidR="00387F3E" w:rsidRPr="00E67378" w:rsidRDefault="00387F3E" w:rsidP="00B520E6">
      <w:pPr>
        <w:autoSpaceDE w:val="0"/>
        <w:autoSpaceDN w:val="0"/>
        <w:adjustRightInd w:val="0"/>
        <w:contextualSpacing/>
        <w:rPr>
          <w:rFonts w:ascii="Calibri" w:eastAsia="Calibri" w:hAnsi="Calibri" w:cs="Calibri"/>
        </w:rPr>
      </w:pPr>
    </w:p>
    <w:p w14:paraId="3E1AD13C" w14:textId="367D3706" w:rsidR="008B4E95" w:rsidRPr="00E67378" w:rsidRDefault="00387F3E" w:rsidP="00B520E6">
      <w:pPr>
        <w:autoSpaceDE w:val="0"/>
        <w:autoSpaceDN w:val="0"/>
        <w:adjustRightInd w:val="0"/>
        <w:contextualSpacing/>
        <w:rPr>
          <w:rFonts w:ascii="Calibri" w:eastAsia="Calibri" w:hAnsi="Calibri" w:cs="Calibri"/>
          <w:b/>
        </w:rPr>
      </w:pPr>
      <w:r w:rsidRPr="00E67378">
        <w:rPr>
          <w:rFonts w:ascii="Calibri" w:eastAsia="Calibri" w:hAnsi="Calibri" w:cs="Calibri"/>
        </w:rPr>
        <w:t>There are many different methods to isolate and quantify EVs, which have been described elsewhere</w:t>
      </w:r>
      <w:r w:rsidR="001E5BF3"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{"citationID":"a28gjorucov","properties":{"formattedCitation":"\\super 9\\uc0\\u8211{}12\\nosupersub{}","plainCitation":"9–12","noteIndex":0},"citationItems":[{"id":2874,"uris":["http://zotero.org/users/5993353/items/4X5U8YMH"],"uri":["http://zotero.org/users/5993353/items/4X5U8YMH"],"itemData":{"id":2874,"type":"article-journal","container-title":"Small Methods","DOI":"10.1002/smtd.201800021","ISSN":"23669608","issue":"9","journalAbbreviation":"Small Methods","language":"en","page":"1800021","source":"DOI.org (Crossref)","title":"Methods and Technologies for Exosome Isolation and Characterization","volume":"2","author":[{"family":"Zhang","given":"Mengdi"},{"family":"Jin","given":"Ke"},{"family":"Gao","given":"Liang"},{"family":"Zhang","given":"Zhengkui"},{"family":"Li","given":"Fang"},{"family":"Zhou","given":"Fangfang"},{"family":"Zhang","given":"Long"}],"issued":{"date-parts":[["2018",9]]}}},{"id":2796,"uris":["http://zotero.org/users/5993353/items/PBMD3LH4"],"uri":["http://zotero.org/users/5993353/items/PBMD3LH4"],"itemData":{"id":2796,"type":"article-journal","abstract":"In recent years, extracellular vesicles (EVs) have become a subject of intense study. These membrane-enclosed spherical structures are secreted by almost every cell type and are engaged in the transport of cellular content (cargo) from parental to target cells. The impact of EVs transfer has been observed in many vital cellular processes including cell-to-cell communication and immune response modulation; thus, a fast and precise characterization of EVs may be relevant for both scientific and diagnostic purposes. In this review, the most popular analytical techniques used in EVs studies are presented with the emphasis on exosomes and microvesicles characterization.","container-title":"International Journal of Molecular Sciences","DOI":"10.3390/ijms18061153","ISSN":"1422-0067","issue":"6","language":"eng","note":"PMID: 28555055\nPMCID: PMC5485977","source":"PubMed","title":"The Methods of Choice for Extracellular Vesicles (EVs) Characterization","volume":"18","author":[{"family":"Szatanek","given":"Rafal"},{"family":"Baj-Krzyworzeka","given":"Monika"},{"family":"Zimoch","given":"Jakub"},{"family":"Lekka","given":"Malgorzata"},{"family":"Siedlar","given":"Maciej"},{"family":"Baran","given":"Jarek"}],"issued":{"date-parts":[["2017",5,29]]}}},{"id":2805,"uris":["http://zotero.org/users/5993353/items/SU33RRM3"],"uri":["http://zotero.org/users/5993353/items/SU33RRM3"],"itemData":{"id":2805,"type":"article-journal","abstract":"The interest in extracellular vesicles (EVs) has grown exponentially over the last decade. Evolving evidence is demonstrating that these EVs are playing an important role in health and disease. They are involved in intercellular communication and have been shown to transfer proteins, lipids, and nucleic acids. This review focuses on the most commonly used techniques for detection of EVs, to include microparticles, 100-1,000 nm in size, and exosomes, 50-100 nm in size. Conventional flow cytometry is the most prevalent technique, but nanoparticle tracking analysis (NTA), dynamic light scattering (DLS), and resistive pulse sensing have also been used to detect EVs. The accurate measurement of these vesicles is challenged by size heterogeneity, low refractive index, and the lack of dynamic measurement range for most of the available technologies. Sample handling during the preanalytical phase can also affect the accuracy of measurements. Currently, there is not one single method which allows phenotyping, sizing, and enumerating the whole range of EVs and, therefore, providing all the necessary information to truly understand the biology of these particles. A combination of methods is probably needed which might also include electron and atomic force microscopy and full RNA, lipid, and protein profiling.","container-title":"Cytometry. Part A: The Journal of the International Society for Analytical Cytology","DOI":"10.1002/cyto.a.22795","ISSN":"1552-4930","issue":"2","language":"eng","note":"PMID: 26651033","page":"123-134","source":"PubMed","title":"Analytical challenges of extracellular vesicle detection: A comparison of different techniques","title-short":"Analytical challenges of extracellular vesicle detection","volume":"89","author":[{"family":"Erdbrügger","given":"Uta"},{"family":"Lannigan","given":"Joanne"}],"issued":{"date-parts":[["2016",2]]}}},{"id":2963,"uris":["http://zotero.org/users/5993353/items/Z53U9TK9"],"uri":["http://zotero.org/users/5993353/items/Z53U9TK9"],"itemData":{"id":2963,"type":"article-journal","abstract":"Background\n              . Extracellular vesicles (EVs) play an essential role in the communication between cells and transport of diagnostically significant molecules. A wide diversity of approaches utilizing different biochemical properties of EVs and a lack of accepted protocols make data interpretation very challenging.\n              Scope of Review\n              . This review consolidates the data on the classical and state-of-the-art methods for isolation of EVs, including exosomes, highlighting the advantages and disadvantages of each method. Various characteristics of individual methods, including isolation efficiency, EV yield, properties of isolated EVs, and labor consumption are compared.\n              Major Conclusions\n              . A mixed population of vesicles is obtained in most studies of EVs for all used isolation methods. The properties of an analyzed sample should be taken into account when planning an experiment aimed at studying and using these vesicles. The problem of adequate EVs isolation methods still remains; it might not be possible to develop a universal EV isolation method but the available protocols can be used towards solving particular types of problems.\n              General Significance\n              . With the wide use of EVs for diagnosis and therapy of various diseases the evaluation of existing methods for EV isolation is one of the key problems in modern biology and medicine.","container-title":"BioMed Research International","DOI":"10.1155/2018/8545347","ISSN":"2314-6133, 2314-6141","journalAbbreviation":"BioMed Research International","language":"en","page":"1-27","source":"DOI.org (Crossref)","title":"Isolation of Extracellular Vesicles: General Methodologies and Latest Trends","title-short":"Isolation of Extracellular Vesicles","volume":"2018","author":[{"family":"Konoshenko","given":"Maria Yu."},{"family":"Lekchnov","given":"Evgeniy A."},{"family":"Vlassov","given":"Alexander V."},{"family":"Laktionov","given":"Pavel P."}],"issued":{"date-parts":[["2018"]]}}}],"schema":"https://github.com/citation-style-language/schema/raw/master/csl-citation.json"} </w:instrText>
      </w:r>
      <w:r w:rsidR="001E5BF3" w:rsidRPr="00E67378">
        <w:rPr>
          <w:rFonts w:ascii="Calibri" w:eastAsia="Calibri" w:hAnsi="Calibri" w:cs="Calibri"/>
        </w:rPr>
        <w:fldChar w:fldCharType="separate"/>
      </w:r>
      <w:r w:rsidR="00E05F09" w:rsidRPr="00E67378">
        <w:rPr>
          <w:rFonts w:ascii="Calibri" w:hAnsi="Calibri" w:cs="Calibri"/>
          <w:vertAlign w:val="superscript"/>
        </w:rPr>
        <w:t>9–12</w:t>
      </w:r>
      <w:r w:rsidR="001E5BF3" w:rsidRPr="00E67378">
        <w:rPr>
          <w:rFonts w:ascii="Calibri" w:eastAsia="Calibri" w:hAnsi="Calibri" w:cs="Calibri"/>
        </w:rPr>
        <w:fldChar w:fldCharType="end"/>
      </w:r>
      <w:r w:rsidR="001E5BF3" w:rsidRPr="00E67378">
        <w:rPr>
          <w:rFonts w:ascii="Calibri" w:eastAsia="Calibri" w:hAnsi="Calibri" w:cs="Calibri"/>
        </w:rPr>
        <w:t>.</w:t>
      </w:r>
      <w:r w:rsidR="00CD2D13" w:rsidRPr="00E67378">
        <w:rPr>
          <w:rFonts w:ascii="Calibri" w:eastAsia="Calibri" w:hAnsi="Calibri" w:cs="Calibri"/>
        </w:rPr>
        <w:t xml:space="preserve"> </w:t>
      </w:r>
      <w:r w:rsidRPr="00E67378">
        <w:rPr>
          <w:rFonts w:ascii="Calibri" w:eastAsia="Calibri" w:hAnsi="Calibri" w:cs="Calibri"/>
        </w:rPr>
        <w:t xml:space="preserve">The </w:t>
      </w:r>
      <w:r w:rsidR="009F35C2" w:rsidRPr="00E67378">
        <w:rPr>
          <w:rFonts w:ascii="Calibri" w:eastAsia="Calibri" w:hAnsi="Calibri" w:cs="Calibri"/>
        </w:rPr>
        <w:t xml:space="preserve">isolation protocol used as well as the source of EVs </w:t>
      </w:r>
      <w:r w:rsidRPr="00E67378">
        <w:rPr>
          <w:rFonts w:ascii="Calibri" w:eastAsia="Calibri" w:hAnsi="Calibri" w:cs="Calibri"/>
        </w:rPr>
        <w:t xml:space="preserve">can </w:t>
      </w:r>
      <w:r w:rsidR="009F35C2" w:rsidRPr="00E67378">
        <w:rPr>
          <w:rFonts w:ascii="Calibri" w:eastAsia="Calibri" w:hAnsi="Calibri" w:cs="Calibri"/>
        </w:rPr>
        <w:t xml:space="preserve">greatly </w:t>
      </w:r>
      <w:r w:rsidRPr="00E67378">
        <w:rPr>
          <w:rFonts w:ascii="Calibri" w:eastAsia="Calibri" w:hAnsi="Calibri" w:cs="Calibri"/>
        </w:rPr>
        <w:t xml:space="preserve">impact </w:t>
      </w:r>
      <w:r w:rsidR="00EF4DA5" w:rsidRPr="00E67378">
        <w:rPr>
          <w:rFonts w:ascii="Calibri" w:eastAsia="Calibri" w:hAnsi="Calibri" w:cs="Calibri"/>
        </w:rPr>
        <w:t>EV</w:t>
      </w:r>
      <w:r w:rsidRPr="00E67378">
        <w:rPr>
          <w:rFonts w:ascii="Calibri" w:eastAsia="Calibri" w:hAnsi="Calibri" w:cs="Calibri"/>
        </w:rPr>
        <w:t xml:space="preserve"> yield and purity.</w:t>
      </w:r>
      <w:r w:rsidR="00303139" w:rsidRPr="00E67378">
        <w:rPr>
          <w:rFonts w:ascii="Calibri" w:eastAsia="Calibri" w:hAnsi="Calibri" w:cs="Calibri"/>
        </w:rPr>
        <w:t xml:space="preserve"> Even differential centrifugation, long considered the “gold standard” approach for exosome isolation,</w:t>
      </w:r>
      <w:r w:rsidR="00656BC6" w:rsidRPr="00E67378">
        <w:rPr>
          <w:rFonts w:ascii="Calibri" w:eastAsia="Calibri" w:hAnsi="Calibri" w:cs="Calibri"/>
        </w:rPr>
        <w:t xml:space="preserve"> can be subject to substantial variability </w:t>
      </w:r>
      <w:r w:rsidR="005A4EAF" w:rsidRPr="00E67378">
        <w:rPr>
          <w:rFonts w:ascii="Calibri" w:eastAsia="Calibri" w:hAnsi="Calibri" w:cs="Calibri"/>
        </w:rPr>
        <w:t xml:space="preserve">subsequently </w:t>
      </w:r>
      <w:r w:rsidR="00656BC6" w:rsidRPr="00E67378">
        <w:rPr>
          <w:rFonts w:ascii="Calibri" w:eastAsia="Calibri" w:hAnsi="Calibri" w:cs="Calibri"/>
        </w:rPr>
        <w:t xml:space="preserve">impacting the </w:t>
      </w:r>
      <w:r w:rsidR="001060AA" w:rsidRPr="00E67378">
        <w:rPr>
          <w:rFonts w:ascii="Calibri" w:eastAsia="Calibri" w:hAnsi="Calibri" w:cs="Calibri"/>
        </w:rPr>
        <w:t xml:space="preserve">EV population obtained </w:t>
      </w:r>
      <w:r w:rsidR="005A4EAF" w:rsidRPr="00E67378">
        <w:rPr>
          <w:rFonts w:ascii="Calibri" w:eastAsia="Calibri" w:hAnsi="Calibri" w:cs="Calibri"/>
        </w:rPr>
        <w:t>and downstream analyses</w:t>
      </w:r>
      <w:r w:rsidR="001D68B2"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{"citationID":"s8CO8ALi","properties":{"formattedCitation":"\\super 13\\nosupersub{}","plainCitation":"13","noteIndex":0},"citationItems":[{"id":2869,"uris":["http://zotero.org/users/5993353/items/496CVDE3"],"uri":["http://zotero.org/users/5993353/items/496CVDE3"],"itemData":{"id":2869,"type":"article-journal","abstract":"BACKGROUND: Extracellular vesicles (EV), the collective term for vesicles released from cells, consist of vesicle species ranging in size from 30 nm to 5 µm in diameter. These vesicles are most commonly isolated by differential centrifugations, which pellets particles based on their differential movement through the liquid medium in which they are immersed. Multiple parameters, including the utilization of different rotor types, can influence the yield and purity of isolated vesicles; however, the understanding of how these factors affect is limited.\nMATERIALS AND METHODS: Here, we compare the influence of multiple centrifugation parameters, including the use of swinging bucket and fixed angle rotors, as well as different centrifugation times, for the isolation of the smallest EVs, \"exosomes.\" In particular, we determine the yields of exosomal RNA and protein, as well as the nature of the isolated vesicles and possible protein contamination with methods such as electron microscopy, western blot and flow cytometry.\nRESULTS: Our results show that application of a specific g-force or rotation speed by itself does not predict the ability of pelleting exosomes, and that prolonged centrifugation times can achieve greater yields of exosomal RNA and protein, whereas very long centrifugation times result in excessive protein concentrations in the exosome pellet.\nCONCLUSION: In conclusion, rotor type, g-force and centrifugation times significantly influence exosome yield during centrifugation-based isolation procedures, and current commonly recommended isolation protocols may not be fully optimized for yield and purity of exosomes.","container-title":"Journal of Extracellular Vesicles","DOI":"10.3402/jev.v3.23111","ISSN":"2001-3078","language":"eng","note":"PMID: 24678386\nPMCID: PMC3967015","source":"PubMed","title":"The influence of rotor type and centrifugation time on the yield and purity of extracellular vesicles","volume":"3","author":[{"family":"Cvjetkovic","given":"Aleksander"},{"family":"Lötvall","given":"Jan"},{"family":"Lässer","given":"Cecilia"}],"issued":{"date-parts":[["2014"]]}}}],"schema":"https://github.com/citation-style-language/schema/raw/master/csl-citation.json"} </w:instrText>
      </w:r>
      <w:r w:rsidR="001D68B2" w:rsidRPr="00E67378">
        <w:rPr>
          <w:rFonts w:ascii="Calibri" w:eastAsia="Calibri" w:hAnsi="Calibri" w:cs="Calibri"/>
        </w:rPr>
        <w:fldChar w:fldCharType="separate"/>
      </w:r>
      <w:r w:rsidR="00E05F09" w:rsidRPr="00E67378">
        <w:rPr>
          <w:rFonts w:ascii="Calibri" w:hAnsi="Calibri" w:cs="Calibri"/>
          <w:vertAlign w:val="superscript"/>
        </w:rPr>
        <w:t>13</w:t>
      </w:r>
      <w:r w:rsidR="001D68B2" w:rsidRPr="00E67378">
        <w:rPr>
          <w:rFonts w:ascii="Calibri" w:eastAsia="Calibri" w:hAnsi="Calibri" w:cs="Calibri"/>
        </w:rPr>
        <w:fldChar w:fldCharType="end"/>
      </w:r>
      <w:r w:rsidR="00656BC6" w:rsidRPr="00E67378">
        <w:rPr>
          <w:rFonts w:ascii="Calibri" w:eastAsia="Calibri" w:hAnsi="Calibri" w:cs="Calibri"/>
        </w:rPr>
        <w:t xml:space="preserve">. </w:t>
      </w:r>
      <w:r w:rsidR="00845974" w:rsidRPr="00E67378">
        <w:rPr>
          <w:rFonts w:ascii="Calibri" w:eastAsia="Calibri" w:hAnsi="Calibri" w:cs="Calibri"/>
        </w:rPr>
        <w:t>Thus, the</w:t>
      </w:r>
      <w:r w:rsidR="00C16230" w:rsidRPr="00E67378">
        <w:rPr>
          <w:rFonts w:ascii="Calibri" w:eastAsia="Calibri" w:hAnsi="Calibri" w:cs="Calibri"/>
        </w:rPr>
        <w:t xml:space="preserve"> various different methodologies for </w:t>
      </w:r>
      <w:r w:rsidR="00AF5A05" w:rsidRPr="00E67378">
        <w:rPr>
          <w:rFonts w:ascii="Calibri" w:eastAsia="Calibri" w:hAnsi="Calibri" w:cs="Calibri"/>
        </w:rPr>
        <w:t>EV</w:t>
      </w:r>
      <w:r w:rsidR="00C16230" w:rsidRPr="00E67378">
        <w:rPr>
          <w:rFonts w:ascii="Calibri" w:eastAsia="Calibri" w:hAnsi="Calibri" w:cs="Calibri"/>
        </w:rPr>
        <w:t xml:space="preserve"> isolation </w:t>
      </w:r>
      <w:r w:rsidR="00137F51" w:rsidRPr="00E67378">
        <w:rPr>
          <w:rFonts w:ascii="Calibri" w:eastAsia="Calibri" w:hAnsi="Calibri" w:cs="Calibri"/>
        </w:rPr>
        <w:t xml:space="preserve">and quantification </w:t>
      </w:r>
      <w:r w:rsidR="00B63EF0" w:rsidRPr="00E67378">
        <w:rPr>
          <w:rFonts w:ascii="Calibri" w:eastAsia="Calibri" w:hAnsi="Calibri" w:cs="Calibri"/>
        </w:rPr>
        <w:t>make it difficult to compare, reproduce, and interpret results of experiments</w:t>
      </w:r>
      <w:r w:rsidR="00C16230" w:rsidRPr="00E67378">
        <w:rPr>
          <w:rFonts w:ascii="Calibri" w:eastAsia="Calibri" w:hAnsi="Calibri" w:cs="Calibri"/>
        </w:rPr>
        <w:t xml:space="preserve"> reported in</w:t>
      </w:r>
      <w:r w:rsidR="00B63EF0" w:rsidRPr="00E67378">
        <w:rPr>
          <w:rFonts w:ascii="Calibri" w:eastAsia="Calibri" w:hAnsi="Calibri" w:cs="Calibri"/>
        </w:rPr>
        <w:t xml:space="preserve"> the literature</w:t>
      </w:r>
      <w:r w:rsidR="001D34DB"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{"citationID":"xZhmLkpj","properties":{"formattedCitation":"\\super 14\\nosupersub{}","plainCitation":"14","noteIndex":0},"citationItems":[{"id":2872,"uris":["http://zotero.org/users/5993353/items/M4I9BDHQ"],"uri":["http://zotero.org/users/5993353/items/M4I9BDHQ"],"itemData":{"id":2872,"type":"article-journal","abstract":"Viable tumor cells actively release vesicles into the peripheral circulation and other biologic fluids, which exhibit proteins and RNAs characteristic of that cell. Our group demonstrated the presence of these extracellular vesicles of tumor origin within the peripheral circulation of cancer patients and proposed their utility for diagnosing the presence of tumors and monitoring their response to therapy in the 1970s. However, it has only been in the past 10 years that these vesicles have garnered interest based on the recognition that they serve as essential vehicles for intercellular communication, are key determinants of the immunosuppressive microenvironment observed in cancer and provide stability to tumor-derived components that can serve as diagnostic biomarkers. To date, the clinical utility of extracellular vesicles has been hampered by issues with nomenclature and methods of isolation. The term \"exosomes\" was introduced in 1981 to denote any nanometer-sized vesicles released outside the cell and to differentiate them from intracellular vesicles. Based on this original definition, we use \"exosomes\" as synonymous with \"extracellular vesicles.\" While our original studies used ultracentrifugation to isolate these vesicles, we immediately became aware of the significant impact of the isolation method on the number, type, content and integrity of the vesicles isolated. In this review, we discuss and compare the most commonly utilized methods for purifying exosomes for post-isolation analyses. The exosomes derived from these approaches have been assessed for quantity and quality of specific RNA populations and specific marker proteins. These results suggest that, while each method purifies exosomal material, there are pros and cons of each and there are critical issues linked with centrifugation-based methods, including co-isolation of non-exosomal materials, damage to the vesicle's membrane structure and non-standardized parameters leading to qualitative and quantitative variability. The down-stream analyses of these resulting varying exosomes can yield misleading results and conclusions.","container-title":"Methods (San Diego, Calif.)","DOI":"10.1016/j.ymeth.2015.02.019","ISSN":"1095-9130","language":"eng","note":"PMID: 25766927","page":"3-10","source":"PubMed","title":"Methods of isolating extracellular vesicles impact down-stream analyses of their cargoes","volume":"87","author":[{"family":"Taylor","given":"Douglas D."},{"family":"Shah","given":"Sahil"}],"issued":{"date-parts":[["2015",10,1]]}}}],"schema":"https://github.com/citation-style-language/schema/raw/master/csl-citation.json"} </w:instrText>
      </w:r>
      <w:r w:rsidR="001D34DB" w:rsidRPr="00E67378">
        <w:rPr>
          <w:rFonts w:ascii="Calibri" w:eastAsia="Calibri" w:hAnsi="Calibri" w:cs="Calibri"/>
        </w:rPr>
        <w:fldChar w:fldCharType="separate"/>
      </w:r>
      <w:r w:rsidR="00E05F09" w:rsidRPr="00E67378">
        <w:rPr>
          <w:rFonts w:ascii="Calibri" w:hAnsi="Calibri" w:cs="Calibri"/>
          <w:vertAlign w:val="superscript"/>
        </w:rPr>
        <w:t>14</w:t>
      </w:r>
      <w:r w:rsidR="001D34DB" w:rsidRPr="00E67378">
        <w:rPr>
          <w:rFonts w:ascii="Calibri" w:eastAsia="Calibri" w:hAnsi="Calibri" w:cs="Calibri"/>
        </w:rPr>
        <w:fldChar w:fldCharType="end"/>
      </w:r>
      <w:r w:rsidR="00B63EF0" w:rsidRPr="00E67378">
        <w:rPr>
          <w:rFonts w:ascii="Calibri" w:eastAsia="Calibri" w:hAnsi="Calibri" w:cs="Calibri"/>
        </w:rPr>
        <w:t>.</w:t>
      </w:r>
      <w:r w:rsidR="00C77C00" w:rsidRPr="00E67378">
        <w:rPr>
          <w:rFonts w:ascii="Calibri" w:eastAsia="Calibri" w:hAnsi="Calibri" w:cs="Calibri"/>
          <w:b/>
        </w:rPr>
        <w:t xml:space="preserve"> </w:t>
      </w:r>
      <w:r w:rsidR="00C16230" w:rsidRPr="00E67378">
        <w:rPr>
          <w:rFonts w:ascii="Calibri" w:eastAsia="Calibri" w:hAnsi="Calibri" w:cs="Calibri"/>
        </w:rPr>
        <w:t xml:space="preserve">Furthermore, </w:t>
      </w:r>
      <w:r w:rsidR="00C16230" w:rsidRPr="00E67378">
        <w:rPr>
          <w:rFonts w:ascii="Calibri" w:hAnsi="Calibri" w:cs="Calibri"/>
          <w:shd w:val="clear" w:color="auto" w:fill="FFFFFF"/>
        </w:rPr>
        <w:t>EV release can be regulated by cellular conditions or various external factors. It has been suggested that EVs play a role in maintaining cellular homeostasis by protecting cells against intracellular stress</w:t>
      </w:r>
      <w:r w:rsidR="00C16230" w:rsidRPr="00E67378">
        <w:rPr>
          <w:rFonts w:ascii="Calibri" w:hAnsi="Calibri" w:cs="Calibri"/>
          <w:shd w:val="clear" w:color="auto" w:fill="FFFFFF"/>
        </w:rPr>
        <w:fldChar w:fldCharType="begin"/>
      </w:r>
      <w:r w:rsidR="00E05F09" w:rsidRPr="00E67378">
        <w:rPr>
          <w:rFonts w:ascii="Calibri" w:hAnsi="Calibri" w:cs="Calibri"/>
          <w:shd w:val="clear" w:color="auto" w:fill="FFFFFF"/>
        </w:rPr>
        <w:instrText xml:space="preserve"> ADDIN ZOTERO_ITEM CSL_CITATION {"citationID":"26ycjtLf","properties":{"formattedCitation":"\\super 15\\nosupersub{}","plainCitation":"15","noteIndex":0},"citationItems":[{"id":2850,"uris":["http://zotero.org/users/5993353/items/ISL3RMJJ"],"uri":["http://zotero.org/users/5993353/items/ISL3RMJJ"],"itemData":{"id":2850,"type":"article-journal","abstract":"Due to their ability to shuttle proteins, lipids and genetic material between distant cells, exosomes promote extensive phenotypic changes in recipient cells, modulating immune responses, cellular migration, cancer metastasis or the spreading of neurotoxic protein aggregates in neurodegenerative diseases. Besides intercellular communication, exosome biogenesis and secretion permit the rapid release of a selective repertoire of compounds, conferring cells with an additional mechanism to fight alterations in protein, lipid or RNA homeostasis during stress or pathological conditions. Here, we review the dual role of the different quality control mechanisms arising from the endolysosomal system and the diverse situations that control the decision between degradation or secretion. The crosstalk between exosome secretion and the different cellular degradation mechanisms confers an additional layer of protection to maintain cellular integrity and homeostasis in a number of physiological and pathological conditions.","container-title":"Cell Adhesion &amp; Migration","DOI":"10.1080/19336918.2016.1251000","ISSN":"1933-6926","issue":"2","language":"eng","note":"PMID: 27875097\nPMCID: PMC5351736","page":"127-134","source":"PubMed","title":"Role of exosomes in the protection of cellular homeostasis","volume":"11","author":[{"family":"Desdín-Micó","given":"Gabriela"},{"family":"Mittelbrunn","given":"María"}],"issued":{"date-parts":[["2017"]],"season":"04"}}}],"schema":"https://github.com/citation-style-language/schema/raw/master/csl-citation.json"} </w:instrText>
      </w:r>
      <w:r w:rsidR="00C16230" w:rsidRPr="00E67378">
        <w:rPr>
          <w:rFonts w:ascii="Calibri" w:hAnsi="Calibri" w:cs="Calibri"/>
          <w:shd w:val="clear" w:color="auto" w:fill="FFFFFF"/>
        </w:rPr>
        <w:fldChar w:fldCharType="separate"/>
      </w:r>
      <w:r w:rsidR="00E05F09" w:rsidRPr="00E67378">
        <w:rPr>
          <w:rFonts w:ascii="Calibri" w:hAnsi="Calibri" w:cs="Calibri"/>
          <w:vertAlign w:val="superscript"/>
        </w:rPr>
        <w:t>15</w:t>
      </w:r>
      <w:r w:rsidR="00C16230" w:rsidRPr="00E67378">
        <w:rPr>
          <w:rFonts w:ascii="Calibri" w:hAnsi="Calibri" w:cs="Calibri"/>
          <w:shd w:val="clear" w:color="auto" w:fill="FFFFFF"/>
        </w:rPr>
        <w:fldChar w:fldCharType="end"/>
      </w:r>
      <w:r w:rsidR="00C16230" w:rsidRPr="00E67378">
        <w:rPr>
          <w:rFonts w:ascii="Calibri" w:hAnsi="Calibri" w:cs="Calibri"/>
          <w:shd w:val="clear" w:color="auto" w:fill="FFFFFF"/>
        </w:rPr>
        <w:t>, as several studies have shown that cellular stress stimulates EV secretion. For example, increased EV release has been reported after</w:t>
      </w:r>
      <w:r w:rsidR="00C722AD" w:rsidRPr="00E67378">
        <w:rPr>
          <w:rFonts w:ascii="Calibri" w:hAnsi="Calibri" w:cs="Calibri"/>
          <w:shd w:val="clear" w:color="auto" w:fill="FFFFFF"/>
        </w:rPr>
        <w:t xml:space="preserve"> cellular</w:t>
      </w:r>
      <w:r w:rsidR="00C16230" w:rsidRPr="00E67378">
        <w:rPr>
          <w:rFonts w:ascii="Calibri" w:hAnsi="Calibri" w:cs="Calibri"/>
          <w:shd w:val="clear" w:color="auto" w:fill="FFFFFF"/>
        </w:rPr>
        <w:t xml:space="preserve"> exposure to hypoxia, endoplasmic reticulum stress, oxidative stress, mechanical stress, cigarette smoke extract, </w:t>
      </w:r>
      <w:r w:rsidR="006D34E7" w:rsidRPr="00E67378">
        <w:rPr>
          <w:rFonts w:ascii="Calibri" w:hAnsi="Calibri" w:cs="Calibri"/>
          <w:shd w:val="clear" w:color="auto" w:fill="FFFFFF"/>
        </w:rPr>
        <w:t xml:space="preserve">and </w:t>
      </w:r>
      <w:r w:rsidR="00C16230" w:rsidRPr="00E67378">
        <w:rPr>
          <w:rFonts w:ascii="Calibri" w:hAnsi="Calibri" w:cs="Calibri"/>
          <w:shd w:val="clear" w:color="auto" w:fill="FFFFFF"/>
        </w:rPr>
        <w:t>particulate matter air pollution</w:t>
      </w:r>
      <w:r w:rsidR="00C16230" w:rsidRPr="00E67378">
        <w:rPr>
          <w:rFonts w:ascii="Calibri" w:hAnsi="Calibri" w:cs="Calibri"/>
          <w:shd w:val="clear" w:color="auto" w:fill="FFFFFF"/>
        </w:rPr>
        <w:fldChar w:fldCharType="begin"/>
      </w:r>
      <w:r w:rsidR="00E05F09" w:rsidRPr="00E67378">
        <w:rPr>
          <w:rFonts w:ascii="Calibri" w:hAnsi="Calibri" w:cs="Calibri"/>
          <w:shd w:val="clear" w:color="auto" w:fill="FFFFFF"/>
        </w:rPr>
        <w:instrText xml:space="preserve"> ADDIN ZOTERO_ITEM CSL_CITATION {"citationID":"GZRVNU6N","properties":{"formattedCitation":"\\super 16\\uc0\\u8211{}22\\nosupersub{}","plainCitation":"16–22","noteIndex":0},"citationItems":[{"id":2853,"uris":["http://zotero.org/users/5993353/items/PF9CD8DS"],"uri":["http://zotero.org/users/5993353/items/PF9CD8DS"],"itemData":{"id":2853,"type":"article-journal","container-title":"Biochemical and Biophysical Research Communications","DOI":"10.1016/j.bbrc.2016.10.019","ISSN":"0006291X","issue":"2","journalAbbreviation":"Biochemical and Biophysical Research Communications","language":"en","page":"166-172","source":"DOI.org (Crossref)","title":"Multivesicular body formation enhancement and exosome release during endoplasmic reticulum stress","volume":"480","author":[{"family":"Kanemoto","given":"Soshi"},{"family":"Nitani","given":"Ryota"},{"family":"Murakami","given":"Tatsuhiko"},{"family":"Kaneko","given":"Masayuki"},{"family":"Asada","given":"Rie"},{"family":"Matsuhisa","given":"Koji"},{"family":"Saito","given":"Atsushi"},{"family":"Imaizumi","given":"Kazunori"}],"issued":{"date-parts":[["2016",11]]}}},{"id":2854,"uris":["http://zotero.org/users/5993353/items/YCM6T5DC"],"uri":["http://zotero.org/users/5993353/items/YCM6T5DC"],"itemData":{"id":2854,"type":"article-journal","abstract":"INTRODUCTION: Airway epithelial cells have been described to release extracellular vesicles (EVs) with pathological properties when exposed to cigarette smoke extract (CSE). As CSE causes oxidative stress, we investigated whether its oxidative components are responsible for inducing EV release and whether this could be prevented using the thiol antioxidants N-acetyl-l-cysteine (NAC) or glutathione (GSH).\nMETHODS: BEAS-2B cells were exposed for 24h to CSE, H2O2, acrolein, 5,5'-dithiobis-(2-nitrobenzoic acid) (DTNB), bacitracin, rutin or the anti-protein disulfide isomerase (PDI) antibody clone RL90; with or without NAC or GSH. EVs in media were measured using CD63+CD81+ bead-coupled flow cytometry or tunable resistive pulse sensing (TRPS). For characterization by Western Blotting, cryo-transmission electron microscopy and TRPS, EVs were isolated using ultracentrifugation. Glutathione disulfide and GSH in cells were assessed by a GSH reductase cycling assay, and exofacial thiols using Flow cytometry.\nRESULTS: CSE augmented the release of the EV subtype exosomes, which could be prevented by scavenging thiol-reactive components using NAC or GSH. Among thiol-reactive CSE components, H2O2 had no effect on exosome release, whereas acrolein imitated the NAC-reversible exosome induction. The exosome induction by CSE and acrolein was paralleled by depletion of cell surface thiols. Membrane impermeable thiol blocking agents, but not specific inhibitors of the exofacially located thiol-dependent enzyme PDI, stimulated exosome release.\nSUMMARY/CONCLUSION: Thiol-reactive compounds like acrolein account for CSE-induced exosome release by reacting with cell surface thiols. As acrolein is produced endogenously during inflammation, it may influence exosome release not only in smokers, but also in ex-smokers with chronic obstructive pulmonary disease. NAC and GSH prevent acrolein- and CSE-induced exosome release, which may contribute to the clinical benefits of NAC treatment.","container-title":"Free Radical Biology &amp; Medicine","DOI":"10.1016/j.freeradbiomed.2017.03.026","ISSN":"1873-4596","language":"eng","note":"PMID: 28359953","page":"334-344","source":"PubMed","title":"Cigarette smoke extract induced exosome release is mediated by depletion of exofacial thiols and can be inhibited by thiol-antioxidants","volume":"108","author":[{"family":"Benedikter","given":"Birke J."},{"family":"Volgers","given":"Charlotte"},{"family":"Eijck","given":"Pascalle H.","non-dropping-particle":"van"},{"family":"Wouters","given":"Emiel F. M."},{"family":"Savelkoul","given":"Paul H. M."},{"family":"Reynaert","given":"Niki L."},{"family":"Haenen","given":"Guido R. M. M."},{"family":"Rohde","given":"Gernot G. U."},{"family":"Weseler","given":"Antje R."},{"family":"Stassen","given":"Frank R. M."}],"issued":{"date-parts":[["2017"]]}}},{"id":2856,"uris":["http://zotero.org/users/5993353/items/Y6GA94Q4"],"uri":["http://zotero.org/users/5993353/items/Y6GA94Q4"],"itemData":{"id":2856,"type":"article-journal","abstract":"Various environmental insults including diseases, heat and oxidative stress could lead to abnormal growth, functions and apoptosis in granulosa cells during ovarian follicle growth and oocyte maturation. Despite the fact that cells exposed to oxidative stress are responding transcriptionally, the potential release of transcripts associated with oxidative stress response into extracellular space through exosomes is not yet determined. Therefore, here we aimed to investigate the effect of oxidative stress in bovine granulosa cells in vitro on the cellular and exosome mediated defense mechanisms. Bovine granulosa cells were aspirated from ovarian follicles and cultured in DMEM/F-12 Ham culture medium supplemented with 10% exosome-depleted fetal bovine serum. In the first experiment sub-confluent cells were treated with 5 μM H2O2 for 40 min to induce oxidative stress. Thereafter, cells were subjected to ROS and mitochondrial staining, cell proliferation and cell cycle assays. Furthermore, gene and protein expression analysis were performed in H2O2-challenged versus control group 24 hr post-treatment using qRT-PCR and immune blotting or immunocytochemistry assay, respectively. Moreover, exosomes were isolated from spent media using ultracentrifugation procedure, and subsequently used for RNA isolation and qRT-PCR. In the second experiment, exosomes released by granulosa cells under oxidative stress (StressExo) or those released by granulosa cells without oxidative stress (NormalExo) were co-incubated with bovine granulosa cells in vitro to proof the potential horizontal transfer of defense molecules from exosomes to granulosa cells and investigate any phenotype changes. Exposure of bovine granulosa cells to H2O2 induced the accumulation of ROS, reduced mitochondrial activity, increased expression of Nrf2 and its downstream antioxidant genes (both mRNA and protein), altered the cell cycle transitions and induced cellular apoptosis. Granulosa cells exposed to oxidative stress released exosomes enriched with mRNA of Nrf2 and candidate antioxidants. Subsequent co-incubation of StressExo with cultured granulosa cells could alter the relative abundance of cellular oxidative stress response molecules including Nrf2 and antioxidants CAT, PRDX1 and TXN1. The present study provide evidences that granulosa cells exposed to oxidative stress conditions react to stress by activating cascades of cellular antioxidant molecules which can also be released into extracellular environment through exosomes.","container-title":"PloS One","DOI":"10.1371/journal.pone.0187569","ISSN":"1932-6203","issue":"11","language":"eng","note":"PMID: 29117219\nPMCID: PMC5678720","page":"e0187569","source":"PubMed","title":"Cellular and exosome mediated molecular defense mechanism in bovine granulosa cells exposed to oxidative stress","volume":"12","author":[{"family":"Saeed-Zidane","given":"Mohammed"},{"family":"Linden","given":"Lea"},{"family":"Salilew-Wondim","given":"Dessie"},{"family":"Held","given":"Eva"},{"family":"Neuhoff","given":"Christiane"},{"family":"Tholen","given":"Ernst"},{"family":"Hoelker","given":"Michael"},{"family":"Schellander","given":"Karl"},{"family":"Tesfaye","given":"Dawit"}],"issued":{"date-parts":[["2017"]]}}},{"id":2858,"uris":["http://zotero.org/users/5993353/items/4BKTB6D4"],"uri":["http://zotero.org/users/5993353/items/4BKTB6D4"],"itemData":{"id":2858,"type":"article-journal","abstract":"Tumor cells metastasizing through the bloodstream or lymphatic systems must withstand acute shear stress (ASS). Autophagy is a cell survival mechanism that functions in response to stressful conditions, but also contributes to cell death or apoptosis. We predicted that a compensation pathway to autophagy exists in tumor cells subjected to mechanical stress. We found that ASS promoted autophagosome (AP) accumulation and induced release of extracellular nanovesicles (EVs) containing autophagy components. Furthermore, we found that ASS promoted autophagic vesicles fused with multivesicular body (MVB) to form an AP-MVB compartment and then induced autophagy component release into the extracellular space via EVs through the autophagy-MVB-exosome pathway. More importantly, either increasing intracellular autophagosome accumulation or inhibiting autophagic degradation promoted AP-MVB accumulation but did not induce autophagy-associated protein release via EVs except under ASS, demonstrating the existence of a mechanical stress-dependent compensation pathway. Together, these findings revealed that EVs provide an additional protection mechanism for tumor cells and counteract autophagy to maintain cellular homeostasis under acute shear stress.","container-title":"ACS nano","DOI":"10.1021/acsnano.9b00587","ISSN":"1936-086X","issue":"4","language":"eng","note":"PMID: 30884224","page":"4589-4602","source":"PubMed","title":"Mechanical Stress-Dependent Autophagy Component Release via Extracellular Nanovesicles in Tumor Cells","volume":"13","author":[{"family":"Wang","given":"Kaizhe"},{"family":"Wei","given":"Yuhui"},{"family":"Liu","given":"Wenjing"},{"family":"Liu","given":"Lin"},{"family":"Guo","given":"Zhen"},{"family":"Fan","given":"Chunhai"},{"family":"Wang","given":"Lihua"},{"family":"Hu","given":"Jun"},{"family":"Li","given":"Bin"}],"issued":{"date-parts":[["2019"]],"season":"23"}}},{"id":2847,"uris":["http://zotero.org/users/5993353/items/HVLFRQAW"],"uri":["http://zotero.org/users/5993353/items/HVLFRQAW"],"itemData":{"id":2847,"type":"article-journal","abstract":"BACKGROUND: Exosomes are nanovesicles secreted by tumour cells which have roles in paracrine signalling during tumour progression, including tumour-stromal interactions, activation of proliferative pathways and bestowing immunosuppression. Hypoxia is an important feature of solid tumours which promotes tumour progression, angiogenesis and metastasis, potentially through exosome-mediated signalling.\nMETHODS: Breast cancer cell lines were cultured under either moderate (1% O2) or severe (0.1% O2) hypoxia. Exosomes were isolated from conditioned media and quantitated by nanoparticle tracking analysis (NTA) and immunoblotting for the exosomal protein CD63 in order to assess the impact of hypoxia on exosome release. Hypoxic exosome fractions were assayed for miR-210 by real-time reverse transcription polymerase chain reaction and normalised to exogenous and endogenous control genes. Statistical significance was determined using the Student T test with a P value of &lt; 0.05 considered significant.\nRESULTS: Exposure of three different breast cancer cell lines to moderate (1% O2) and severe (0.1% O2) hypoxia resulted in significant increases in the number of exosomes present in the conditioned media as determined by NTA and CD63 immunoblotting. Activation of hypoxic signalling by dimethyloxalylglycine, a hypoxia-inducible factor (HIF) hydroxylase inhibitor, resulted in significant increase in exosome release. Transfection of cells with HIF-1α siRNA prior to hypoxic exposure prevented the enhancement of exosome release by hypoxia. The hypoxically regulated miR-210 was identified to be present at elevated levels in hypoxic exosome fractions.\nCONCLUSIONS: These data provide evidence that hypoxia promotes the release of exosomes by breast cancer cells, and that this hypoxic response may be mediated by HIF-1α. Given an emerging role for tumour cell-derived exosomes in tumour progression, this has significant implications for understanding the hypoxic tumour phenotype, whereby hypoxic cancer cells may release more exosomes into their microenvironment to promote their own survival and invasion.","container-title":"BMC cancer","DOI":"10.1186/1471-2407-12-421","ISSN":"1471-2407","language":"eng","note":"PMID: 22998595\nPMCID: PMC3488584","page":"421","source":"PubMed","title":"Hypoxic enhancement of exosome release by breast cancer cells","volume":"12","author":[{"family":"King","given":"Hamish W."},{"family":"Michael","given":"Michael Z."},{"family":"Gleadle","given":"Jonathan M."}],"issued":{"date-parts":[["2012",9,24]]}}},{"id":698,"uris":["http://zotero.org/users/5993353/items/R5BMSJWG"],"uri":["http://zotero.org/users/5993353/items/R5BMSJWG"],"itemData":{"id":698,"type":"article-journal","abstract":"BACKGROUND: Extracellular vesicles (EVs) represent a plausible molecular mechanism linking particulate matter (PM) inhalation to its systemic effects. Microvesicles (MVs) are released from many cell types in response to various stimuli. Increased body mass index (BMI) could modify the response to PM exposure due to enhanced PM uptake and/or an underlying pro-oxidative state. We investigated the relationship between EV release and PM10/PM2.5 exposure in a cohort of 51 volunteers. Subjects were stratified based on their BMI to evaluate whether overweight BMI is a determinant of hypersusceptibility to PM effects.\nRESULTS: Exposure to PM10/PM2.5 was assessed with a personal sampler worn for 24hours before plasma collection and confirmed with monitoring station data. Size and cellular origin of plasma EVs were characterized by Nanosight analysis and flow cytometry, respectively. Multivariate regression models were run after log-transformation, stratifying subjects based on BMI (≥ or &lt;25kg/m2). PM exposure resulted in increased release of EVs, with the maximum observed effect for endothelial MVs. For PM10 and PM2.5, the adjusted geometric mean ratio and 95% confidence interval were 3.47 (1.30, 9.27) and 3.14 (1.23, 8.02), respectively. Compared to those in normal subjects, PM-induced EV alterations in overweight subjects were more pronounced, with visibly effect in all MV subtypes, particularly endothelial MVs.\nCONCLUSIONS: Our findings emphasize the role of EV release after PM exposure and the susceptibility of overweight subjects. Larger studies with accurate exposure assessment and complete EVs characterization/content analysis, could further clarify the molecular mechanism responsible for PM effects and of hypersusceptibility of overweight subjects.","container-title":"Environmental Research","DOI":"10.1016/j.envres.2017.02.014","ISSN":"1096-0953","journalAbbreviation":"Environ. Res.","language":"eng","note":"PMID: 28231550\nPMCID: PMC5380126","page":"228-234","source":"PubMed","title":"Short-term particulate matter exposure induces extracellular vesicle release in overweight subjects","volume":"155","author":[{"family":"Bonzini","given":"Matteo"},{"family":"Pergoli","given":"Laura"},{"family":"Cantone","given":"Laura"},{"family":"Hoxha","given":"Mirjam"},{"family":"Spinazzè","given":"Andrea"},{"family":"Del Buono","given":"Luca"},{"family":"Favero","given":"Chiara"},{"family":"Carugno","given":"Michele"},{"family":"Angelici","given":"Laura"},{"family":"Broggi","given":"Lucia"},{"family":"Cattaneo","given":"Andrea"},{"family":"Pesatori","given":"Angela C."},{"family":"Bollati","given":"Valentina"}],"issued":{"date-parts":[["2017"]]}}},{"id":699,"uris":["http://zotero.org/users/5993353/items/9RK99V4C"],"uri":["http://zotero.org/users/5993353/items/9RK99V4C"],"itemData":{"id":699,"type":"article-journal","abstract":"Particulate airborne pollution is associated with increased cardiopulmonary morbidity. Microparticles are extracellular vesicles shed by cells upon activation or apoptosis involved in physiological processes such as coagulation and inflammation, including airway inflammation. We investigated the hypothesis that particulate matter causes the shedding of microparticles by human mononuclear and endothelial cells. Cells, isolated from the blood and the umbilical cords of normal donors, were cultured in the presence of particulate from a standard reference. Microparticles were assessed in the supernatant as phosphatidylserine concentration. Microparticle-associated tissue factor was assessed by an one-stage clotting assay. Nanosight technology was used to evaluate microparticle size distribution. Particulate matter induces a dose- and time- dependent, rapid (1h) increase in microparticle generation in both cells. These microparticles express functional tissue factor. Particulate matter increases intracellular calcium concentration and phospholipase C inhibition reduces microparticle generation. Nanosight analysis confirmed that upon exposure to particulate matter both cells express particles with a size range consistent with the definition of microparticles (50-1000 nm). Exposure of mononuclear and endothelial cells to particulate matter upregulates the generation of microparticles at least partially mediated by calcium mobilization. This observation might provide a further link between airborne pollution and cardiopulmonary morbidity.","container-title":"Toxicology in vitro: an international journal published in association with BIBRA","DOI":"10.1016/j.tiv.2016.02.001","ISSN":"1879-3177","journalAbbreviation":"Toxicol In Vitro","language":"eng","note":"PMID: 26876346","page":"333-338","source":"PubMed","title":"Particulate matter induces prothrombotic microparticle shedding by human mononuclear and endothelial cells","volume":"32","author":[{"family":"Neri","given":"Tommaso"},{"family":"Pergoli","given":"Laura"},{"family":"Petrini","given":"Silvia"},{"family":"Gravendonk","given":"Lotte"},{"family":"Balia","given":"Cristina"},{"family":"Scalise","given":"Valentina"},{"family":"Amoruso","given":"Angela"},{"family":"Pedrinelli","given":"Roberto"},{"family":"Paggiaro","given":"Pierluigi"},{"family":"Bollati","given":"Valentina"},{"family":"Celi","given":"Alessandro"}],"issued":{"date-parts":[["2016",4]]}}}],"schema":"https://github.com/citation-style-language/schema/raw/master/csl-citation.json"} </w:instrText>
      </w:r>
      <w:r w:rsidR="00C16230" w:rsidRPr="00E67378">
        <w:rPr>
          <w:rFonts w:ascii="Calibri" w:hAnsi="Calibri" w:cs="Calibri"/>
          <w:shd w:val="clear" w:color="auto" w:fill="FFFFFF"/>
        </w:rPr>
        <w:fldChar w:fldCharType="separate"/>
      </w:r>
      <w:r w:rsidR="00E05F09" w:rsidRPr="00E67378">
        <w:rPr>
          <w:rFonts w:ascii="Calibri" w:hAnsi="Calibri" w:cs="Calibri"/>
          <w:vertAlign w:val="superscript"/>
        </w:rPr>
        <w:t>16–22</w:t>
      </w:r>
      <w:r w:rsidR="00C16230" w:rsidRPr="00E67378">
        <w:rPr>
          <w:rFonts w:ascii="Calibri" w:hAnsi="Calibri" w:cs="Calibri"/>
          <w:shd w:val="clear" w:color="auto" w:fill="FFFFFF"/>
        </w:rPr>
        <w:fldChar w:fldCharType="end"/>
      </w:r>
      <w:r w:rsidR="00C16230" w:rsidRPr="00E67378">
        <w:rPr>
          <w:rFonts w:ascii="Calibri" w:hAnsi="Calibri" w:cs="Calibri"/>
          <w:shd w:val="clear" w:color="auto" w:fill="FFFFFF"/>
        </w:rPr>
        <w:t xml:space="preserve">. </w:t>
      </w:r>
      <w:r w:rsidR="00D2132A" w:rsidRPr="00E67378">
        <w:rPr>
          <w:rFonts w:ascii="Calibri" w:hAnsi="Calibri" w:cs="Calibri"/>
          <w:shd w:val="clear" w:color="auto" w:fill="FFFFFF"/>
        </w:rPr>
        <w:t xml:space="preserve">EV release has also </w:t>
      </w:r>
      <w:r w:rsidR="00247D7C" w:rsidRPr="00E67378">
        <w:rPr>
          <w:rFonts w:ascii="Calibri" w:hAnsi="Calibri" w:cs="Calibri"/>
          <w:shd w:val="clear" w:color="auto" w:fill="FFFFFF"/>
        </w:rPr>
        <w:t xml:space="preserve">been </w:t>
      </w:r>
      <w:r w:rsidR="00D2132A" w:rsidRPr="00E67378">
        <w:rPr>
          <w:rFonts w:ascii="Calibri" w:hAnsi="Calibri" w:cs="Calibri"/>
          <w:shd w:val="clear" w:color="auto" w:fill="FFFFFF"/>
        </w:rPr>
        <w:t xml:space="preserve">shown to be modified </w:t>
      </w:r>
      <w:r w:rsidR="00D2132A" w:rsidRPr="00E67378">
        <w:rPr>
          <w:rFonts w:ascii="Calibri" w:hAnsi="Calibri" w:cs="Calibri"/>
          <w:i/>
          <w:shd w:val="clear" w:color="auto" w:fill="FFFFFF"/>
        </w:rPr>
        <w:t xml:space="preserve">in vivo; </w:t>
      </w:r>
      <w:r w:rsidR="00D2132A" w:rsidRPr="00E67378">
        <w:rPr>
          <w:rFonts w:ascii="Calibri" w:hAnsi="Calibri" w:cs="Calibri"/>
          <w:shd w:val="clear" w:color="auto" w:fill="FFFFFF"/>
        </w:rPr>
        <w:t xml:space="preserve">mice subjected to a high fat diet or fasting for </w:t>
      </w:r>
      <w:r w:rsidR="00033597" w:rsidRPr="00E67378">
        <w:rPr>
          <w:rFonts w:ascii="Calibri" w:hAnsi="Calibri" w:cs="Calibri"/>
          <w:shd w:val="clear" w:color="auto" w:fill="FFFFFF"/>
        </w:rPr>
        <w:t>sixteen</w:t>
      </w:r>
      <w:r w:rsidR="00D2132A" w:rsidRPr="00E67378">
        <w:rPr>
          <w:rFonts w:ascii="Calibri" w:hAnsi="Calibri" w:cs="Calibri"/>
          <w:shd w:val="clear" w:color="auto" w:fill="FFFFFF"/>
        </w:rPr>
        <w:t xml:space="preserve"> hours released more adipocyte EVs</w:t>
      </w:r>
      <w:r w:rsidR="009C65DB" w:rsidRPr="00E67378">
        <w:rPr>
          <w:rFonts w:ascii="Calibri" w:hAnsi="Calibri" w:cs="Calibri"/>
          <w:shd w:val="clear" w:color="auto" w:fill="FFFFFF"/>
        </w:rPr>
        <w:fldChar w:fldCharType="begin"/>
      </w:r>
      <w:r w:rsidR="00E05F09" w:rsidRPr="00E67378">
        <w:rPr>
          <w:rFonts w:ascii="Calibri" w:hAnsi="Calibri" w:cs="Calibri"/>
          <w:shd w:val="clear" w:color="auto" w:fill="FFFFFF"/>
        </w:rPr>
        <w:instrText xml:space="preserve"> ADDIN ZOTERO_ITEM CSL_CITATION {"citationID":"a2kpn00u1rj","properties":{"formattedCitation":"\\super 23\\nosupersub{}","plainCitation":"23","noteIndex":0},"citationItems":[{"id":2961,"uris":["http://zotero.org/users/5993353/items/Y8J4CHK3"],"uri":["http://zotero.org/users/5993353/items/Y8J4CHK3"],"itemData":{"id":2961,"type":"article-journal","abstract":"To meet systemic metabolic needs, adipocytes release fatty acids and glycerol through the action of neutral lipases. Here, we describe a secondary pathway of lipid release from adipocytes that is independent of canonical lipolysis. We found that adipocytes release exosome-sized, lipid-filled vesicles (AdExos) that become a source of lipid for local macrophages. Adipose tissue from lean mice released ~1% of its lipid content per day via exosomes ex vivo, a rate that more than doubles in obese animals. AdExos and associated factors were sufficient to induce in vitro differentiation of bone marrow precursors into adipose tissue macrophage–like cells. Thus, AdExos are both an alternative pathway of local lipid release and a mechanism by which parenchymal cells can modulate tissue macrophage differentiation and function.","container-title":"Science","DOI":"10.1126/science.aaw2586","ISSN":"0036-8075, 1095-9203","issue":"6430","journalAbbreviation":"Science","language":"en","page":"989-993","source":"DOI.org (Crossref)","title":"A lipase-independent pathway of lipid release and immune modulation by adipocytes","volume":"363","author":[{"family":"Flaherty","given":"Stephen E."},{"family":"Grijalva","given":"Ambar"},{"family":"Xu","given":"Xiaoyuan"},{"family":"Ables","given":"Eleanore"},{"family":"Nomani","given":"Alireza"},{"family":"Ferrante","given":"Anthony W."}],"issued":{"date-parts":[["2019",3,1]]}}}],"schema":"https://github.com/citation-style-language/schema/raw/master/csl-citation.json"} </w:instrText>
      </w:r>
      <w:r w:rsidR="009C65DB" w:rsidRPr="00E67378">
        <w:rPr>
          <w:rFonts w:ascii="Calibri" w:hAnsi="Calibri" w:cs="Calibri"/>
          <w:shd w:val="clear" w:color="auto" w:fill="FFFFFF"/>
        </w:rPr>
        <w:fldChar w:fldCharType="separate"/>
      </w:r>
      <w:r w:rsidR="00E05F09" w:rsidRPr="00E67378">
        <w:rPr>
          <w:rFonts w:ascii="Calibri" w:hAnsi="Calibri" w:cs="Calibri"/>
          <w:vertAlign w:val="superscript"/>
        </w:rPr>
        <w:t>23</w:t>
      </w:r>
      <w:r w:rsidR="009C65DB" w:rsidRPr="00E67378">
        <w:rPr>
          <w:rFonts w:ascii="Calibri" w:hAnsi="Calibri" w:cs="Calibri"/>
          <w:shd w:val="clear" w:color="auto" w:fill="FFFFFF"/>
        </w:rPr>
        <w:fldChar w:fldCharType="end"/>
      </w:r>
      <w:r w:rsidR="009C65DB" w:rsidRPr="00E67378">
        <w:rPr>
          <w:rFonts w:ascii="Calibri" w:hAnsi="Calibri" w:cs="Calibri"/>
          <w:shd w:val="clear" w:color="auto" w:fill="FFFFFF"/>
        </w:rPr>
        <w:t xml:space="preserve">. </w:t>
      </w:r>
      <w:r w:rsidR="00887012" w:rsidRPr="00E67378">
        <w:rPr>
          <w:rFonts w:ascii="Calibri" w:eastAsia="Calibri" w:hAnsi="Calibri" w:cs="Calibri"/>
        </w:rPr>
        <w:t xml:space="preserve">To investigate whether a specific treatment or condition alters EV release, the number of EVs </w:t>
      </w:r>
      <w:r w:rsidR="00E67378" w:rsidRPr="00E67378">
        <w:rPr>
          <w:rFonts w:ascii="Calibri" w:eastAsia="Calibri" w:hAnsi="Calibri" w:cs="Calibri"/>
        </w:rPr>
        <w:t>must</w:t>
      </w:r>
      <w:r w:rsidR="00887012" w:rsidRPr="00E67378">
        <w:rPr>
          <w:rFonts w:ascii="Calibri" w:eastAsia="Calibri" w:hAnsi="Calibri" w:cs="Calibri"/>
        </w:rPr>
        <w:t xml:space="preserve"> be accurately determined.</w:t>
      </w:r>
      <w:r w:rsidR="008B4E95" w:rsidRPr="00E67378">
        <w:rPr>
          <w:rFonts w:ascii="Calibri" w:eastAsia="Calibri" w:hAnsi="Calibri" w:cs="Calibri"/>
        </w:rPr>
        <w:t xml:space="preserve"> Assessment of the EV size distribution may also indicate the</w:t>
      </w:r>
      <w:r w:rsidR="005B3E7B" w:rsidRPr="00E67378">
        <w:rPr>
          <w:rFonts w:ascii="Calibri" w:eastAsia="Calibri" w:hAnsi="Calibri" w:cs="Calibri"/>
        </w:rPr>
        <w:t xml:space="preserve"> predominant </w:t>
      </w:r>
      <w:r w:rsidR="008B4E95" w:rsidRPr="00E67378">
        <w:rPr>
          <w:rFonts w:ascii="Calibri" w:eastAsia="Calibri" w:hAnsi="Calibri" w:cs="Calibri"/>
        </w:rPr>
        <w:t>subcellular origin of EVs (e.g.</w:t>
      </w:r>
      <w:r w:rsidR="00E67378" w:rsidRPr="00E67378">
        <w:rPr>
          <w:rFonts w:ascii="Calibri" w:eastAsia="Calibri" w:hAnsi="Calibri" w:cs="Calibri"/>
        </w:rPr>
        <w:t>,</w:t>
      </w:r>
      <w:r w:rsidR="008B4E95" w:rsidRPr="00E67378">
        <w:rPr>
          <w:rFonts w:ascii="Calibri" w:eastAsia="Calibri" w:hAnsi="Calibri" w:cs="Calibri"/>
        </w:rPr>
        <w:t xml:space="preserve"> fusion of late endosomes/multivesicular bodies with the plasma membrane </w:t>
      </w:r>
      <w:r w:rsidR="00590166" w:rsidRPr="00E67378">
        <w:rPr>
          <w:rFonts w:ascii="Calibri" w:eastAsia="Calibri" w:hAnsi="Calibri" w:cs="Calibri"/>
        </w:rPr>
        <w:t>vs. budding of the plasma membrane)</w:t>
      </w:r>
      <w:r w:rsidR="00951E77"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{"citationID":"a2d0476e8a9","properties":{"formattedCitation":"\\super 24\\nosupersub{}","plainCitation":"24","noteIndex":0},"citationItems":[{"id":2822,"uris":["http://zotero.org/users/5993353/items/M5JZ4D7Z"],"uri":["http://zotero.org/users/5993353/items/M5JZ4D7Z"],"itemData":{"id":2822,"type":"article-journal","abstract":"Extracellular vesicles are a heterogeneous group of cell-derived membranous structures comprising exosomes and microvesicles, which originate from the endosomal system or which are shed from the plasma membrane, respectively. They are present in biological fluids and are involved in multiple physiological and pathological processes. Extracellular vesicles are now considered as an additional mechanism for intercellular communication, allowing cells to exchange proteins, lipids and genetic material. Knowledge of the cellular processes that govern extracellular vesicle biology is essential to shed light on the physiological and pathological functions of these vesicles as well as on clinical applications involving their use and/or analysis. However, in this expanding field, much remains unknown regarding the origin, biogenesis, secretion, targeting and fate of these vesicles.","container-title":"Nature Reviews. Molecular Cell Biology","DOI":"10.1038/nrm.2017.125","ISSN":"1471-0080","issue":"4","language":"eng","note":"PMID: 29339798","page":"213-228","source":"PubMed","title":"Shedding light on the cell biology of extracellular vesicles","volume":"19","author":[{"family":"Niel","given":"Guillaume","non-dropping-particle":"van"},{"family":"D'Angelo","given":"Gisela"},{"family":"Raposo","given":"Graça"}],"issued":{"date-parts":[["2018"]]}}}],"schema":"https://github.com/citation-style-language/schema/raw/master/csl-citation.json"} </w:instrText>
      </w:r>
      <w:r w:rsidR="00951E77" w:rsidRPr="00E67378">
        <w:rPr>
          <w:rFonts w:ascii="Calibri" w:eastAsia="Calibri" w:hAnsi="Calibri" w:cs="Calibri"/>
        </w:rPr>
        <w:fldChar w:fldCharType="separate"/>
      </w:r>
      <w:r w:rsidR="00E05F09" w:rsidRPr="00E67378">
        <w:rPr>
          <w:rFonts w:ascii="Calibri" w:hAnsi="Calibri" w:cs="Calibri"/>
          <w:vertAlign w:val="superscript"/>
        </w:rPr>
        <w:t>24</w:t>
      </w:r>
      <w:r w:rsidR="00951E77" w:rsidRPr="00E67378">
        <w:rPr>
          <w:rFonts w:ascii="Calibri" w:eastAsia="Calibri" w:hAnsi="Calibri" w:cs="Calibri"/>
        </w:rPr>
        <w:fldChar w:fldCharType="end"/>
      </w:r>
      <w:r w:rsidR="00590166" w:rsidRPr="00E67378">
        <w:rPr>
          <w:rFonts w:ascii="Calibri" w:eastAsia="Calibri" w:hAnsi="Calibri" w:cs="Calibri"/>
        </w:rPr>
        <w:t xml:space="preserve">. Thus, there is a need for </w:t>
      </w:r>
      <w:r w:rsidR="00EF0058" w:rsidRPr="00E67378">
        <w:rPr>
          <w:rFonts w:ascii="Calibri" w:eastAsia="Calibri" w:hAnsi="Calibri" w:cs="Calibri"/>
        </w:rPr>
        <w:t>robust methods to accurately</w:t>
      </w:r>
      <w:r w:rsidR="00590166" w:rsidRPr="00E67378">
        <w:rPr>
          <w:rFonts w:ascii="Calibri" w:eastAsia="Calibri" w:hAnsi="Calibri" w:cs="Calibri"/>
        </w:rPr>
        <w:t xml:space="preserve"> </w:t>
      </w:r>
      <w:r w:rsidR="00DB3A02" w:rsidRPr="00E67378">
        <w:rPr>
          <w:rFonts w:ascii="Calibri" w:eastAsia="Calibri" w:hAnsi="Calibri" w:cs="Calibri"/>
        </w:rPr>
        <w:t>measure the total concentration and</w:t>
      </w:r>
      <w:r w:rsidR="00590166" w:rsidRPr="00E67378">
        <w:rPr>
          <w:rFonts w:ascii="Calibri" w:eastAsia="Calibri" w:hAnsi="Calibri" w:cs="Calibri"/>
        </w:rPr>
        <w:t xml:space="preserve"> </w:t>
      </w:r>
      <w:r w:rsidR="00E9011E" w:rsidRPr="00E67378">
        <w:rPr>
          <w:rFonts w:ascii="Calibri" w:eastAsia="Calibri" w:hAnsi="Calibri" w:cs="Calibri"/>
        </w:rPr>
        <w:t>the</w:t>
      </w:r>
      <w:r w:rsidR="00590166" w:rsidRPr="00E67378">
        <w:rPr>
          <w:rFonts w:ascii="Calibri" w:eastAsia="Calibri" w:hAnsi="Calibri" w:cs="Calibri"/>
        </w:rPr>
        <w:t xml:space="preserve"> size distribution</w:t>
      </w:r>
      <w:r w:rsidR="00E9011E" w:rsidRPr="00E67378">
        <w:rPr>
          <w:rFonts w:ascii="Calibri" w:eastAsia="Calibri" w:hAnsi="Calibri" w:cs="Calibri"/>
        </w:rPr>
        <w:t xml:space="preserve"> of the EV prep being studied.</w:t>
      </w:r>
    </w:p>
    <w:p w14:paraId="7811862D" w14:textId="77777777" w:rsidR="00CC6765" w:rsidRPr="00E67378" w:rsidRDefault="00CC6765" w:rsidP="00B520E6">
      <w:pPr>
        <w:autoSpaceDE w:val="0"/>
        <w:autoSpaceDN w:val="0"/>
        <w:adjustRightInd w:val="0"/>
        <w:contextualSpacing/>
        <w:rPr>
          <w:rFonts w:ascii="Calibri" w:eastAsia="Calibri" w:hAnsi="Calibri" w:cs="Calibri"/>
        </w:rPr>
      </w:pPr>
    </w:p>
    <w:p w14:paraId="1FC937C5" w14:textId="2462640E" w:rsidR="0014587A" w:rsidRPr="00E67378" w:rsidRDefault="008C0694" w:rsidP="00B520E6">
      <w:pPr>
        <w:autoSpaceDE w:val="0"/>
        <w:autoSpaceDN w:val="0"/>
        <w:adjustRightInd w:val="0"/>
        <w:contextualSpacing/>
        <w:rPr>
          <w:rFonts w:ascii="Calibri" w:eastAsia="Calibri" w:hAnsi="Calibri" w:cs="Calibri"/>
          <w:highlight w:val="yellow"/>
        </w:rPr>
      </w:pPr>
      <w:r w:rsidRPr="00E67378">
        <w:rPr>
          <w:rFonts w:ascii="Calibri" w:eastAsia="Calibri" w:hAnsi="Calibri" w:cs="Calibri"/>
        </w:rPr>
        <w:t>A</w:t>
      </w:r>
      <w:r w:rsidR="006200A7" w:rsidRPr="00E67378">
        <w:rPr>
          <w:rFonts w:ascii="Calibri" w:eastAsia="Calibri" w:hAnsi="Calibri" w:cs="Calibri"/>
        </w:rPr>
        <w:t xml:space="preserve"> rapid and</w:t>
      </w:r>
      <w:r w:rsidRPr="00E67378">
        <w:rPr>
          <w:rFonts w:ascii="Calibri" w:eastAsia="Calibri" w:hAnsi="Calibri" w:cs="Calibri"/>
        </w:rPr>
        <w:t xml:space="preserve"> highly sensitive method for the visualization and </w:t>
      </w:r>
      <w:r w:rsidR="004E14D4" w:rsidRPr="00E67378">
        <w:rPr>
          <w:rFonts w:ascii="Calibri" w:eastAsia="Calibri" w:hAnsi="Calibri" w:cs="Calibri"/>
        </w:rPr>
        <w:t>characterization</w:t>
      </w:r>
      <w:r w:rsidRPr="00E67378">
        <w:rPr>
          <w:rFonts w:ascii="Calibri" w:eastAsia="Calibri" w:hAnsi="Calibri" w:cs="Calibri"/>
        </w:rPr>
        <w:t xml:space="preserve"> of EVs</w:t>
      </w:r>
      <w:r w:rsidR="005612B5" w:rsidRPr="00E67378">
        <w:rPr>
          <w:rFonts w:ascii="Calibri" w:eastAsia="Calibri" w:hAnsi="Calibri" w:cs="Calibri"/>
        </w:rPr>
        <w:t xml:space="preserve"> in solution</w:t>
      </w:r>
      <w:r w:rsidRPr="00E67378">
        <w:rPr>
          <w:rFonts w:ascii="Calibri" w:eastAsia="Calibri" w:hAnsi="Calibri" w:cs="Calibri"/>
        </w:rPr>
        <w:t xml:space="preserve"> is nanoparticle tracking analysis (NTA). </w:t>
      </w:r>
      <w:r w:rsidR="006B583C" w:rsidRPr="00E67378">
        <w:rPr>
          <w:rFonts w:ascii="Calibri" w:eastAsia="Calibri" w:hAnsi="Calibri" w:cs="Calibri"/>
        </w:rPr>
        <w:t xml:space="preserve">A detailed explanation of the </w:t>
      </w:r>
      <w:r w:rsidR="00FC3D69" w:rsidRPr="00E67378">
        <w:rPr>
          <w:rFonts w:ascii="Calibri" w:eastAsia="Calibri" w:hAnsi="Calibri" w:cs="Calibri"/>
        </w:rPr>
        <w:t xml:space="preserve">principles </w:t>
      </w:r>
      <w:r w:rsidR="00F53825" w:rsidRPr="00E67378">
        <w:rPr>
          <w:rFonts w:ascii="Calibri" w:eastAsia="Calibri" w:hAnsi="Calibri" w:cs="Calibri"/>
        </w:rPr>
        <w:t>of</w:t>
      </w:r>
      <w:r w:rsidR="00FC3D69" w:rsidRPr="00E67378">
        <w:rPr>
          <w:rFonts w:ascii="Calibri" w:eastAsia="Calibri" w:hAnsi="Calibri" w:cs="Calibri"/>
        </w:rPr>
        <w:t xml:space="preserve"> this method </w:t>
      </w:r>
      <w:r w:rsidR="00F53825" w:rsidRPr="00E67378">
        <w:rPr>
          <w:rFonts w:ascii="Calibri" w:eastAsia="Calibri" w:hAnsi="Calibri" w:cs="Calibri"/>
        </w:rPr>
        <w:t>and comparison with alternative methods</w:t>
      </w:r>
      <w:r w:rsidR="0087676B" w:rsidRPr="00E67378">
        <w:rPr>
          <w:rFonts w:ascii="Calibri" w:eastAsia="Calibri" w:hAnsi="Calibri" w:cs="Calibri"/>
        </w:rPr>
        <w:t xml:space="preserve"> for assessment of EV size and concentration</w:t>
      </w:r>
      <w:r w:rsidR="00F53825" w:rsidRPr="00E67378">
        <w:rPr>
          <w:rFonts w:ascii="Calibri" w:eastAsia="Calibri" w:hAnsi="Calibri" w:cs="Calibri"/>
        </w:rPr>
        <w:t xml:space="preserve"> </w:t>
      </w:r>
      <w:r w:rsidR="00FC3D69" w:rsidRPr="00E67378">
        <w:rPr>
          <w:rFonts w:ascii="Calibri" w:eastAsia="Calibri" w:hAnsi="Calibri" w:cs="Calibri"/>
        </w:rPr>
        <w:t xml:space="preserve">have been described </w:t>
      </w:r>
      <w:r w:rsidR="00C455FA" w:rsidRPr="00E67378">
        <w:rPr>
          <w:rFonts w:ascii="Calibri" w:eastAsia="Calibri" w:hAnsi="Calibri" w:cs="Calibri"/>
        </w:rPr>
        <w:t>pr</w:t>
      </w:r>
      <w:r w:rsidR="005A4612" w:rsidRPr="00E67378">
        <w:rPr>
          <w:rFonts w:ascii="Calibri" w:eastAsia="Calibri" w:hAnsi="Calibri" w:cs="Calibri"/>
        </w:rPr>
        <w:t>e</w:t>
      </w:r>
      <w:r w:rsidR="00C455FA" w:rsidRPr="00E67378">
        <w:rPr>
          <w:rFonts w:ascii="Calibri" w:eastAsia="Calibri" w:hAnsi="Calibri" w:cs="Calibri"/>
        </w:rPr>
        <w:t>viously</w:t>
      </w:r>
      <w:r w:rsidR="00C455FA"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{"citationID":"2NC0TCo1","properties":{"formattedCitation":"\\super 25\\uc0\\u8211{}28\\nosupersub{}","plainCitation":"25–28","noteIndex":0},"citationItems":[{"id":2791,"uris":["http://zotero.org/users/5993353/items/HXHYGYW8"],"uri":["http://zotero.org/users/5993353/items/HXHYGYW8"],"itemData":{"id":2791,"type":"article-journal","abstract":"Cellular microvesicles and nanovesicles (exosomes) are involved in many disease processes and have major potential as biomarkers. However, developments in this area are constrained by limitations in the technology available for their measurement. Here we report on the use of fluorescence nanoparticle tracking analysis (NTA) to rapidly size and phenotype cellular vesicles. In this system vesicles are visualized by light scattering using a light microscope. A video is taken, and the NTA software tracks the brownian motion of individual vesicles and calculates their size and total concentration. Using human placental vesicles and plasma, we have demonstrated that NTA can measure cellular vesicles as small as ≈ 50 nm and is far more sensitive than conventional flow cytometry (lower limit ≈ 300 nm). By combining NTA with fluorescence measurement we have demonstrated that vesicles can be labeled with specific antibody-conjugated quantum dots, allowing their phenotype to be determined.\nFROM THE CLINICAL EDITOR: The authors of this study utilized fluorescence nanoparticle tracking analysis (NTA) to rapidly size and phenotype cellular vesicles, demonstrating that NTA is far more sensitive than conventional flow cytometry.","container-title":"Nanomedicine: Nanotechnology, Biology, and Medicine","DOI":"10.1016/j.nano.2011.04.003","ISSN":"1549-9642","issue":"6","language":"eng","note":"PMID: 21601655\nPMCID: PMC3280380","page":"780-788","source":"PubMed","title":"Sizing and phenotyping of cellular vesicles using Nanoparticle Tracking Analysis","volume":"7","author":[{"family":"Dragovic","given":"Rebecca A."},{"family":"Gardiner","given":"Christopher"},{"family":"Brooks","given":"Alexandra S."},{"family":"Tannetta","given":"Dionne S."},{"family":"Ferguson","given":"David J. P."},{"family":"Hole","given":"Patrick"},{"family":"Carr","given":"Bob"},{"family":"Redman","given":"Christopher W. G."},{"family":"Harris","given":"Adrian L."},{"family":"Dobson","given":"Peter J."},{"family":"Harrison","given":"Paul"},{"family":"Sargent","given":"Ian L."}],"issued":{"date-parts":[["2011",12]]}}},{"id":2875,"uris":["http://zotero.org/users/5993353/items/RRUKLYLA"],"uri":["http://zotero.org/users/5993353/items/RRUKLYLA"],"itemData":{"id":2875,"type":"article-journal","abstract":"A physical model is presented to simulate the average step length distribution during nanoparticle tracking analysis experiments as a function of the particle size distribution and the distribution of the number of steps within the tracks. Considering only tracks of at least five steps, numerical simulation could be replaced by a normal distribution approximation. Based on this model, simulation of a step length distribution allows obtaining a much more reliable estimation of the particle size distribution, thereby reducing the artificial broadening of the distribution, as is typically observed by direct conversion of step length to particle size data. As this fitting procedure also allowed including data from particles that were followed for a relatively low number of steps, the measurement time could be reduced for particles that are known to be monodisperse. Whereas the inversion is less sensitive towards the particle size distribution width, still similar values were obtained for both the average diameter and standard deviation of a polystyrene latex sample irrespective of the track length, provided that the latter included at least five steps.","container-title":"Journal of Colloid and Interface Science","DOI":"10.1016/j.jcis.2010.09.006","ISSN":"1095-7103","issue":"2","language":"eng","note":"PMID: 20887997","page":"593-600","source":"PubMed","title":"Accurate particle size distribution determination by nanoparticle tracking analysis based on 2-D Brownian dynamics simulation","volume":"352","author":[{"family":"Saveyn","given":"H."},{"family":"De Baets","given":"B."},{"family":"Thas","given":"O."},{"family":"Hole","given":"P."},{"family":"Smith","given":"J."},{"family":"Van der Meeren","given":"P."}],"issued":{"date-parts":[["2010",12,15]]}}},{"id":2877,"uris":["http://zotero.org/users/5993353/items/T8ZCKM4U"],"uri":["http://zotero.org/users/5993353/items/T8ZCKM4U"],"itemData":{"id":2877,"type":"article-journal","abstract":"Nanoparticle Tracking Analysis (NTA) is an image analysis-based technique that deduces the particle size from the changing position of scattering diffusing particles in a sequence of images. It is shown that a basic understanding of the underlying physical principles largely helps to prevent artifacts. In fact, an inappropriate selection of both software parameters, such as maximum particle jump or minimum track length, as well as sample preparation aspects (such as degree of dilution) may give rise to inaccurate or even erroneous results.","container-title":"Methods in Molecular Biology (Clifton, N.J.)","DOI":"10.1007/978-1-61779-953-2_42","ISSN":"1940-6029","language":"eng","note":"PMID: 22791461","page":"525-534","source":"PubMed","title":"Relevance of two-dimensional Brownian motion dynamics in applying nanoparticle tracking analysis","volume":"906","author":[{"family":"Van der Meeren","given":"Paul"},{"family":"Kasinos","given":"Marios"},{"family":"Saveyn","given":"Hans"}],"issued":{"date-parts":[["2012"]]}}},{"id":2879,"uris":["http://zotero.org/users/5993353/items/958BM358"],"uri":["http://zotero.org/users/5993353/items/958BM358"],"itemData":{"id":2879,"type":"article-journal","abstract":"PURPOSE: To evaluate the nanoparticle tracking analysis (NTA) technique, compare it with dynamic light scattering (DLS) and test its performance in characterizing drug delivery nanoparticles and protein aggregates.\nMETHODS: Standard polystyrene beads of sizes ranging from 60 to 1,000 nm and physical mixtures thereof were analyzed with NTA and DLS. The influence of different ratios of particle populations was tested. Drug delivery nanoparticles and protein aggregates were analyzed by NTA and DLS. Live monitoring of heat-induced protein aggregation was performed with NTA.\nRESULTS: NTA was shown to accurately analyze the size distribution of monodisperse and polydisperse samples. Sample visualization and individual particle tracking are features that enable a thorough size distribution analysis. The presence of small amounts of large (1,000 nm) particles generally does not compromise the accuracy of NTA measurements, and a broad range of population ratios can easily be detected and accurately sized. NTA proved to be suitable to characterize drug delivery nanoparticles and protein aggregates, complementing DLS. Live monitoring of heat-induced protein aggregation provides information about aggregation kinetics and size of submicron aggregates.\nCONCLUSION: NTA is a powerful characterization technique that complements DLS and is particularly valuable for analyzing polydisperse nanosized particles and protein aggregates.","container-title":"Pharmaceutical Research","DOI":"10.1007/s11095-010-0073-2","ISSN":"1573-904X","issue":"5","language":"eng","note":"PMID: 20204471\nPMCID: PMC2852530","page":"796-810","source":"PubMed","title":"Critical evaluation of Nanoparticle Tracking Analysis (NTA) by NanoSight for the measurement of nanoparticles and protein aggregates","volume":"27","author":[{"family":"Filipe","given":"Vasco"},{"family":"Hawe","given":"Andrea"},{"family":"Jiskoot","given":"Wim"}],"issued":{"date-parts":[["2010",5]]}}}],"schema":"https://github.com/citation-style-language/schema/raw/master/csl-citation.json"} </w:instrText>
      </w:r>
      <w:r w:rsidR="00C455FA" w:rsidRPr="00E67378">
        <w:rPr>
          <w:rFonts w:ascii="Calibri" w:eastAsia="Calibri" w:hAnsi="Calibri" w:cs="Calibri"/>
        </w:rPr>
        <w:fldChar w:fldCharType="separate"/>
      </w:r>
      <w:r w:rsidR="00E05F09" w:rsidRPr="00E67378">
        <w:rPr>
          <w:rFonts w:ascii="Calibri" w:hAnsi="Calibri" w:cs="Calibri"/>
          <w:vertAlign w:val="superscript"/>
        </w:rPr>
        <w:t>25–28</w:t>
      </w:r>
      <w:r w:rsidR="00C455FA" w:rsidRPr="00E67378">
        <w:rPr>
          <w:rFonts w:ascii="Calibri" w:eastAsia="Calibri" w:hAnsi="Calibri" w:cs="Calibri"/>
        </w:rPr>
        <w:fldChar w:fldCharType="end"/>
      </w:r>
      <w:r w:rsidR="00FC3D69" w:rsidRPr="00E67378">
        <w:rPr>
          <w:rFonts w:ascii="Calibri" w:eastAsia="Calibri" w:hAnsi="Calibri" w:cs="Calibri"/>
        </w:rPr>
        <w:t>.</w:t>
      </w:r>
      <w:r w:rsidR="0087676B" w:rsidRPr="00E67378">
        <w:rPr>
          <w:rFonts w:ascii="Calibri" w:eastAsia="Calibri" w:hAnsi="Calibri" w:cs="Calibri"/>
        </w:rPr>
        <w:t xml:space="preserve"> </w:t>
      </w:r>
      <w:r w:rsidR="00A31CB7" w:rsidRPr="00E67378">
        <w:rPr>
          <w:rFonts w:ascii="Calibri" w:eastAsia="Calibri" w:hAnsi="Calibri" w:cs="Calibri"/>
        </w:rPr>
        <w:t>Briefly, d</w:t>
      </w:r>
      <w:r w:rsidR="00994E3C" w:rsidRPr="00E67378">
        <w:rPr>
          <w:rFonts w:ascii="Calibri" w:eastAsia="Calibri" w:hAnsi="Calibri" w:cs="Calibri"/>
        </w:rPr>
        <w:t>uring NTA measurement,</w:t>
      </w:r>
      <w:r w:rsidR="003D1D2A" w:rsidRPr="00E67378">
        <w:rPr>
          <w:rFonts w:ascii="Calibri" w:eastAsia="Calibri" w:hAnsi="Calibri" w:cs="Calibri"/>
        </w:rPr>
        <w:t xml:space="preserve"> EVs are visualized by </w:t>
      </w:r>
      <w:r w:rsidR="001D74C0" w:rsidRPr="00E67378">
        <w:rPr>
          <w:rFonts w:ascii="Calibri" w:eastAsia="Calibri" w:hAnsi="Calibri" w:cs="Calibri"/>
        </w:rPr>
        <w:t xml:space="preserve">the </w:t>
      </w:r>
      <w:r w:rsidR="003D1D2A" w:rsidRPr="00E67378">
        <w:rPr>
          <w:rFonts w:ascii="Calibri" w:eastAsia="Calibri" w:hAnsi="Calibri" w:cs="Calibri"/>
        </w:rPr>
        <w:t xml:space="preserve">light </w:t>
      </w:r>
      <w:r w:rsidR="001D74C0" w:rsidRPr="00E67378">
        <w:rPr>
          <w:rFonts w:ascii="Calibri" w:eastAsia="Calibri" w:hAnsi="Calibri" w:cs="Calibri"/>
        </w:rPr>
        <w:t>scattered when they are irradiated with a laser beam</w:t>
      </w:r>
      <w:r w:rsidR="003D1D2A" w:rsidRPr="00E67378">
        <w:rPr>
          <w:rFonts w:ascii="Calibri" w:eastAsia="Calibri" w:hAnsi="Calibri" w:cs="Calibri"/>
        </w:rPr>
        <w:t xml:space="preserve">. </w:t>
      </w:r>
      <w:r w:rsidR="00A7404B" w:rsidRPr="00E67378">
        <w:rPr>
          <w:rFonts w:ascii="Calibri" w:eastAsia="Calibri" w:hAnsi="Calibri" w:cs="Calibri"/>
        </w:rPr>
        <w:t xml:space="preserve">The scattered light is focused by a microscope onto </w:t>
      </w:r>
      <w:r w:rsidR="00260892" w:rsidRPr="00E67378">
        <w:rPr>
          <w:rFonts w:ascii="Calibri" w:eastAsia="Calibri" w:hAnsi="Calibri" w:cs="Calibri"/>
        </w:rPr>
        <w:t>a camera</w:t>
      </w:r>
      <w:r w:rsidR="00CC1F01" w:rsidRPr="00E67378">
        <w:rPr>
          <w:rFonts w:ascii="Calibri" w:eastAsia="Calibri" w:hAnsi="Calibri" w:cs="Calibri"/>
        </w:rPr>
        <w:t xml:space="preserve"> </w:t>
      </w:r>
      <w:r w:rsidR="00260892" w:rsidRPr="00E67378">
        <w:rPr>
          <w:rFonts w:ascii="Calibri" w:eastAsia="Calibri" w:hAnsi="Calibri" w:cs="Calibri"/>
        </w:rPr>
        <w:t xml:space="preserve">which records the particle movement. The </w:t>
      </w:r>
      <w:r w:rsidR="003D1D2A" w:rsidRPr="00E67378">
        <w:rPr>
          <w:rFonts w:ascii="Calibri" w:eastAsia="Calibri" w:hAnsi="Calibri" w:cs="Calibri"/>
        </w:rPr>
        <w:t xml:space="preserve">NTA software tracks the </w:t>
      </w:r>
      <w:r w:rsidR="00D4463E" w:rsidRPr="00E67378">
        <w:rPr>
          <w:rFonts w:ascii="Calibri" w:eastAsia="Calibri" w:hAnsi="Calibri" w:cs="Calibri"/>
        </w:rPr>
        <w:t>random thermal</w:t>
      </w:r>
      <w:r w:rsidR="003D1D2A" w:rsidRPr="00E67378">
        <w:rPr>
          <w:rFonts w:ascii="Calibri" w:eastAsia="Calibri" w:hAnsi="Calibri" w:cs="Calibri"/>
        </w:rPr>
        <w:t xml:space="preserve"> motion</w:t>
      </w:r>
      <w:r w:rsidR="00525F5F" w:rsidRPr="00E67378">
        <w:rPr>
          <w:rFonts w:ascii="Calibri" w:eastAsia="Calibri" w:hAnsi="Calibri" w:cs="Calibri"/>
        </w:rPr>
        <w:t xml:space="preserve"> </w:t>
      </w:r>
      <w:r w:rsidR="003D1D2A" w:rsidRPr="00E67378">
        <w:rPr>
          <w:rFonts w:ascii="Calibri" w:eastAsia="Calibri" w:hAnsi="Calibri" w:cs="Calibri"/>
        </w:rPr>
        <w:t xml:space="preserve">of </w:t>
      </w:r>
      <w:r w:rsidR="00354085" w:rsidRPr="00E67378">
        <w:rPr>
          <w:rFonts w:ascii="Calibri" w:eastAsia="Calibri" w:hAnsi="Calibri" w:cs="Calibri"/>
        </w:rPr>
        <w:t>each particle</w:t>
      </w:r>
      <w:r w:rsidR="00525F5F" w:rsidRPr="00E67378">
        <w:rPr>
          <w:rFonts w:ascii="Calibri" w:eastAsia="Calibri" w:hAnsi="Calibri" w:cs="Calibri"/>
        </w:rPr>
        <w:t>, known as Brownian motion,</w:t>
      </w:r>
      <w:r w:rsidR="00354085" w:rsidRPr="00E67378">
        <w:rPr>
          <w:rFonts w:ascii="Calibri" w:eastAsia="Calibri" w:hAnsi="Calibri" w:cs="Calibri"/>
        </w:rPr>
        <w:t xml:space="preserve"> to determine the </w:t>
      </w:r>
      <w:r w:rsidR="00354085" w:rsidRPr="00E67378">
        <w:rPr>
          <w:rFonts w:ascii="Calibri" w:eastAsia="Calibri" w:hAnsi="Calibri" w:cs="Calibri"/>
        </w:rPr>
        <w:lastRenderedPageBreak/>
        <w:t>diffusion coefficient</w:t>
      </w:r>
      <w:r w:rsidR="00951536" w:rsidRPr="00E67378">
        <w:rPr>
          <w:rFonts w:ascii="Calibri" w:eastAsia="Calibri" w:hAnsi="Calibri" w:cs="Calibri"/>
        </w:rPr>
        <w:t xml:space="preserve"> </w:t>
      </w:r>
      <w:r w:rsidR="0045192A" w:rsidRPr="00E67378">
        <w:rPr>
          <w:rFonts w:ascii="Calibri" w:eastAsia="Calibri" w:hAnsi="Calibri" w:cs="Calibri"/>
        </w:rPr>
        <w:t xml:space="preserve">which is used to calculate </w:t>
      </w:r>
      <w:r w:rsidR="00354085" w:rsidRPr="00E67378">
        <w:rPr>
          <w:rFonts w:ascii="Calibri" w:eastAsia="Calibri" w:hAnsi="Calibri" w:cs="Calibri"/>
        </w:rPr>
        <w:t xml:space="preserve">the size of each particle using </w:t>
      </w:r>
      <w:r w:rsidR="00B72B46" w:rsidRPr="00E67378">
        <w:rPr>
          <w:rFonts w:ascii="Calibri" w:eastAsia="Calibri" w:hAnsi="Calibri" w:cs="Calibri"/>
        </w:rPr>
        <w:t xml:space="preserve">the Stokes-Einstein equation. </w:t>
      </w:r>
      <w:r w:rsidR="00BA385E" w:rsidRPr="00E67378">
        <w:rPr>
          <w:rFonts w:ascii="Calibri" w:eastAsia="Calibri" w:hAnsi="Calibri" w:cs="Calibri"/>
        </w:rPr>
        <w:t xml:space="preserve">NTA was first applied to </w:t>
      </w:r>
      <w:r w:rsidR="00D638B6" w:rsidRPr="00E67378">
        <w:rPr>
          <w:rFonts w:ascii="Calibri" w:eastAsia="Calibri" w:hAnsi="Calibri" w:cs="Calibri"/>
        </w:rPr>
        <w:t>measurement</w:t>
      </w:r>
      <w:r w:rsidR="00BA385E" w:rsidRPr="00E67378">
        <w:rPr>
          <w:rFonts w:ascii="Calibri" w:eastAsia="Calibri" w:hAnsi="Calibri" w:cs="Calibri"/>
        </w:rPr>
        <w:t xml:space="preserve"> of EVs in a biological sample in 2011</w:t>
      </w:r>
      <w:r w:rsidR="00BA385E"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{"citationID":"XqZgVFT1","properties":{"formattedCitation":"\\super 25\\nosupersub{}","plainCitation":"25","noteIndex":0},"citationItems":[{"id":2791,"uris":["http://zotero.org/users/5993353/items/HXHYGYW8"],"uri":["http://zotero.org/users/5993353/items/HXHYGYW8"],"itemData":{"id":2791,"type":"article-journal","abstract":"Cellular microvesicles and nanovesicles (exosomes) are involved in many disease processes and have major potential as biomarkers. However, developments in this area are constrained by limitations in the technology available for their measurement. Here we report on the use of fluorescence nanoparticle tracking analysis (NTA) to rapidly size and phenotype cellular vesicles. In this system vesicles are visualized by light scattering using a light microscope. A video is taken, and the NTA software tracks the brownian motion of individual vesicles and calculates their size and total concentration. Using human placental vesicles and plasma, we have demonstrated that NTA can measure cellular vesicles as small as ≈ 50 nm and is far more sensitive than conventional flow cytometry (lower limit ≈ 300 nm). By combining NTA with fluorescence measurement we have demonstrated that vesicles can be labeled with specific antibody-conjugated quantum dots, allowing their phenotype to be determined.\nFROM THE CLINICAL EDITOR: The authors of this study utilized fluorescence nanoparticle tracking analysis (NTA) to rapidly size and phenotype cellular vesicles, demonstrating that NTA is far more sensitive than conventional flow cytometry.","container-title":"Nanomedicine: Nanotechnology, Biology, and Medicine","DOI":"10.1016/j.nano.2011.04.003","ISSN":"1549-9642","issue":"6","language":"eng","note":"PMID: 21601655\nPMCID: PMC3280380","page":"780-788","source":"PubMed","title":"Sizing and phenotyping of cellular vesicles using Nanoparticle Tracking Analysis","volume":"7","author":[{"family":"Dragovic","given":"Rebecca A."},{"family":"Gardiner","given":"Christopher"},{"family":"Brooks","given":"Alexandra S."},{"family":"Tannetta","given":"Dionne S."},{"family":"Ferguson","given":"David J. P."},{"family":"Hole","given":"Patrick"},{"family":"Carr","given":"Bob"},{"family":"Redman","given":"Christopher W. G."},{"family":"Harris","given":"Adrian L."},{"family":"Dobson","given":"Peter J."},{"family":"Harrison","given":"Paul"},{"family":"Sargent","given":"Ian L."}],"issued":{"date-parts":[["2011",12]]}}}],"schema":"https://github.com/citation-style-language/schema/raw/master/csl-citation.json"} </w:instrText>
      </w:r>
      <w:r w:rsidR="00BA385E" w:rsidRPr="00E67378">
        <w:rPr>
          <w:rFonts w:ascii="Calibri" w:eastAsia="Calibri" w:hAnsi="Calibri" w:cs="Calibri"/>
        </w:rPr>
        <w:fldChar w:fldCharType="separate"/>
      </w:r>
      <w:r w:rsidR="00E05F09" w:rsidRPr="00E67378">
        <w:rPr>
          <w:rFonts w:ascii="Calibri" w:hAnsi="Calibri" w:cs="Calibri"/>
          <w:vertAlign w:val="superscript"/>
        </w:rPr>
        <w:t>25</w:t>
      </w:r>
      <w:r w:rsidR="00BA385E" w:rsidRPr="00E67378">
        <w:rPr>
          <w:rFonts w:ascii="Calibri" w:eastAsia="Calibri" w:hAnsi="Calibri" w:cs="Calibri"/>
        </w:rPr>
        <w:fldChar w:fldCharType="end"/>
      </w:r>
      <w:r w:rsidR="00BA385E" w:rsidRPr="00E67378">
        <w:rPr>
          <w:rFonts w:ascii="Calibri" w:eastAsia="Calibri" w:hAnsi="Calibri" w:cs="Calibri"/>
        </w:rPr>
        <w:t xml:space="preserve">. </w:t>
      </w:r>
      <w:r w:rsidR="006F7D32" w:rsidRPr="00E67378">
        <w:rPr>
          <w:rFonts w:ascii="Calibri" w:eastAsia="Calibri" w:hAnsi="Calibri" w:cs="Calibri"/>
        </w:rPr>
        <w:t>Until recently, there were only two</w:t>
      </w:r>
      <w:r w:rsidR="00154D6A" w:rsidRPr="00E67378">
        <w:rPr>
          <w:rFonts w:ascii="Calibri" w:eastAsia="Calibri" w:hAnsi="Calibri" w:cs="Calibri"/>
        </w:rPr>
        <w:t xml:space="preserve"> mainstream</w:t>
      </w:r>
      <w:r w:rsidR="006F7D32" w:rsidRPr="00E67378">
        <w:rPr>
          <w:rFonts w:ascii="Calibri" w:eastAsia="Calibri" w:hAnsi="Calibri" w:cs="Calibri"/>
        </w:rPr>
        <w:t xml:space="preserve"> companies offering commercial NTA instruments</w:t>
      </w:r>
      <w:r w:rsidR="00FE78E3" w:rsidRPr="00E67378">
        <w:rPr>
          <w:rFonts w:ascii="Calibri" w:eastAsia="Calibri" w:hAnsi="Calibri" w:cs="Calibri"/>
        </w:rPr>
        <w:fldChar w:fldCharType="begin"/>
      </w:r>
      <w:r w:rsidR="00E05F09" w:rsidRPr="00E67378">
        <w:rPr>
          <w:rFonts w:ascii="Calibri" w:eastAsia="Calibri" w:hAnsi="Calibri" w:cs="Calibri"/>
        </w:rPr>
        <w:instrText xml:space="preserve"> ADDIN ZOTERO_ITEM CSL_CITATION {"citationID":"an1r3bloe8","properties":{"formattedCitation":"\\super 29\\nosupersub{}","plainCitation":"29","noteIndex":0},"citationItems":[{"id":2799,"uris":["http://zotero.org/users/5993353/items/ZDH3LC2Z"],"uri":["http://zotero.org/users/5993353/items/ZDH3LC2Z"],"itemData":{"id":2799,"type":"article-journal","abstract":"The expanding field of extracellular vesicle (EV) research needs reproducible and accurate methods to characterize single EVs. Nanoparticle Tracking Analysis (NTA) is commonly used to determine EV concentration and diameter. As the EV field is lacking methods to easily confirm and validate NTA data, questioning the reliability of measurements remains highly important. In this regard, a comparison addressing measurement quality between different NTA devices such as Malvern's NanoSight NS300 or Particle Metrix' ZetaView has not yet been conducted. To evaluate the accuracy and repeatability of size and concentration determinations of both devices, we employed comparative methods including transmission electron microscopy (TEM) and single particle interferometric reflectance imaging sensing (SP-IRIS) by ExoView. Multiple test measurements with nanospheres, liposomes and ultracentrifuged EVs from human serum and cell culture supernatant were performed. Additionally, serial dilutions and freeze-thaw cycle-dependent EV decrease were measured to determine the robustness of each system. Strikingly, NanoSight NS300 exhibited a 2.0-2.1-fold overestimation of polystyrene and silica nanosphere concentration. By measuring serial dilutions of EV samples, we demonstrated higher accuracy in concentration determination by ZetaView (% BIAS range: 2.7-8.5) in comparison with NanoSight NS300 (% BIAS range: 32.9-36.8). The concentration measurements by ZetaView were also more precise (% CV range: 0.0-4.7) than measurements by NanoSight NS300 (% CV range: 5.4-10.7). On the contrary, quantitative TEM imaging indicated more accurate EV sizing by NanoSight NS300 (% DTEM range: 79.5-134.3) compared to ZetaView (% DTEM range: 111.8-205.7), while being equally repeatable (NanoSight NS300% CV range: 0.8-6.7; ZetaView: 1.4-7.8). However, both devices failed to report a peak EV diameter below 60 nm compared to TEM and SP-IRIS. Taken together, NTA devices differ strongly in their hardware and software affecting measuring results. ZetaView provided a more accurate and repeatable depiction of EV concentration, whereas NanoSight NS300 supplied size measurements of higher resolution.","container-title":"Journal of Extracellular Vesicles","DOI":"10.1080/20013078.2019.1596016","ISSN":"2001-3078","issue":"1","language":"eng","note":"PMID: 30988894\nPMCID: PMC6450530","page":"1596016","source":"PubMed","title":"Extracellular vesicle measurements with nanoparticle tracking analysis - An accuracy and repeatability comparison between NanoSight NS300 and ZetaView","volume":"8","author":[{"family":"Bachurski","given":"Daniel"},{"family":"Schuldner","given":"Maximiliane"},{"family":"Nguyen","given":"Phuong-Hien"},{"family":"Malz","given":"Alexandra"},{"family":"Reiners","given":"Katrin S."},{"family":"Grenzi","given":"Patricia C."},{"family":"Babatz","given":"Felix"},{"family":"Schauss","given":"Astrid C."},{"family":"Hansen","given":"Hinrich P."},{"family":"Hallek","given":"Michael"},{"family":"Pogge von Strandmann","given":"Elke"}],"issued":{"date-parts":[["2019"]]}}}],"schema":"https://github.com/citation-style-language/schema/raw/master/csl-citation.json"} </w:instrText>
      </w:r>
      <w:r w:rsidR="00FE78E3" w:rsidRPr="00E67378">
        <w:rPr>
          <w:rFonts w:ascii="Calibri" w:eastAsia="Calibri" w:hAnsi="Calibri" w:cs="Calibri"/>
        </w:rPr>
        <w:fldChar w:fldCharType="separate"/>
      </w:r>
      <w:r w:rsidR="00E05F09" w:rsidRPr="00E67378">
        <w:rPr>
          <w:rFonts w:ascii="Calibri" w:hAnsi="Calibri" w:cs="Calibri"/>
          <w:vertAlign w:val="superscript"/>
        </w:rPr>
        <w:t>29</w:t>
      </w:r>
      <w:r w:rsidR="00FE78E3" w:rsidRPr="00E67378">
        <w:rPr>
          <w:rFonts w:ascii="Calibri" w:eastAsia="Calibri" w:hAnsi="Calibri" w:cs="Calibri"/>
        </w:rPr>
        <w:fldChar w:fldCharType="end"/>
      </w:r>
      <w:r w:rsidR="00BC2541" w:rsidRPr="00E67378">
        <w:rPr>
          <w:rFonts w:ascii="Calibri" w:eastAsia="Calibri" w:hAnsi="Calibri" w:cs="Calibri"/>
        </w:rPr>
        <w:t xml:space="preserve"> </w:t>
      </w:r>
      <w:r w:rsidR="006F7D32" w:rsidRPr="00E67378">
        <w:rPr>
          <w:rFonts w:ascii="Calibri" w:eastAsia="Calibri" w:hAnsi="Calibri" w:cs="Calibri"/>
        </w:rPr>
        <w:t xml:space="preserve">until the </w:t>
      </w:r>
      <w:r w:rsidR="007655F7" w:rsidRPr="00E67378">
        <w:rPr>
          <w:rFonts w:ascii="Calibri" w:eastAsia="Calibri" w:hAnsi="Calibri" w:cs="Calibri"/>
        </w:rPr>
        <w:t xml:space="preserve">introduction of the </w:t>
      </w:r>
      <w:r w:rsidR="006F7D32" w:rsidRPr="00E67378">
        <w:rPr>
          <w:rFonts w:ascii="Calibri" w:eastAsia="Calibri" w:hAnsi="Calibri" w:cs="Calibri"/>
        </w:rPr>
        <w:t xml:space="preserve">ViewSizer 3000 </w:t>
      </w:r>
      <w:r w:rsidR="006B16FA" w:rsidRPr="00E67378">
        <w:rPr>
          <w:rFonts w:ascii="Calibri" w:eastAsia="Calibri" w:hAnsi="Calibri" w:cs="Calibri"/>
        </w:rPr>
        <w:t>(hereafter referred to as the particle tracking instrument)</w:t>
      </w:r>
      <w:r w:rsidR="004A7EEE" w:rsidRPr="00E67378">
        <w:rPr>
          <w:rFonts w:ascii="Calibri" w:eastAsia="Calibri" w:hAnsi="Calibri" w:cs="Calibri"/>
        </w:rPr>
        <w:t xml:space="preserve"> which uses a combination of novel hardware and software solutions to overcome significant limitations of other NTA technique</w:t>
      </w:r>
      <w:r w:rsidR="00C5483B" w:rsidRPr="00E67378">
        <w:rPr>
          <w:rFonts w:ascii="Calibri" w:eastAsia="Calibri" w:hAnsi="Calibri" w:cs="Calibri"/>
        </w:rPr>
        <w:t>s</w:t>
      </w:r>
      <w:r w:rsidR="001564F5" w:rsidRPr="00E67378">
        <w:rPr>
          <w:rFonts w:ascii="Calibri" w:eastAsia="Calibri" w:hAnsi="Calibri" w:cs="Calibri"/>
        </w:rPr>
        <w:t xml:space="preserve">. </w:t>
      </w:r>
    </w:p>
    <w:p w14:paraId="66F3B5D0" w14:textId="77777777" w:rsidR="00E67378" w:rsidRPr="00E67378" w:rsidRDefault="00E67378" w:rsidP="00B520E6">
      <w:pPr>
        <w:pStyle w:val="jovecontent"/>
        <w:shd w:val="clear" w:color="auto" w:fill="FFFFFF"/>
        <w:spacing w:before="0" w:beforeAutospacing="0" w:after="0" w:afterAutospacing="0"/>
        <w:contextualSpacing/>
        <w:rPr>
          <w:rFonts w:ascii="Calibri" w:hAnsi="Calibri" w:cs="Calibri"/>
        </w:rPr>
      </w:pPr>
    </w:p>
    <w:p w14:paraId="2CA0099F" w14:textId="6C846BC8" w:rsidR="00DA6414" w:rsidRPr="00E67378" w:rsidRDefault="00D14337" w:rsidP="00B520E6">
      <w:pPr>
        <w:pStyle w:val="jovecontent"/>
        <w:shd w:val="clear" w:color="auto" w:fill="FFFFFF"/>
        <w:spacing w:before="0" w:beforeAutospacing="0" w:after="0" w:afterAutospacing="0"/>
        <w:contextualSpacing/>
        <w:rPr>
          <w:rFonts w:ascii="Calibri" w:hAnsi="Calibri" w:cs="Calibri"/>
        </w:rPr>
      </w:pPr>
      <w:r w:rsidRPr="00E67378">
        <w:rPr>
          <w:rFonts w:ascii="Calibri" w:hAnsi="Calibri" w:cs="Calibri"/>
        </w:rPr>
        <w:t xml:space="preserve">The </w:t>
      </w:r>
      <w:r w:rsidR="006B16FA" w:rsidRPr="00E67378">
        <w:rPr>
          <w:rFonts w:ascii="Calibri" w:hAnsi="Calibri" w:cs="Calibri"/>
        </w:rPr>
        <w:t>particle tracking instrument</w:t>
      </w:r>
      <w:r w:rsidRPr="00E67378">
        <w:rPr>
          <w:rFonts w:ascii="Calibri" w:hAnsi="Calibri" w:cs="Calibri"/>
        </w:rPr>
        <w:t xml:space="preserve"> </w:t>
      </w:r>
      <w:r w:rsidR="009152D7" w:rsidRPr="00E67378">
        <w:rPr>
          <w:rFonts w:ascii="Calibri" w:hAnsi="Calibri" w:cs="Calibri"/>
        </w:rPr>
        <w:t xml:space="preserve">characterizes nanoparticles </w:t>
      </w:r>
      <w:r w:rsidR="00291E1F" w:rsidRPr="00E67378">
        <w:rPr>
          <w:rFonts w:ascii="Calibri" w:hAnsi="Calibri" w:cs="Calibri"/>
        </w:rPr>
        <w:t xml:space="preserve">in liquid samples </w:t>
      </w:r>
      <w:r w:rsidR="009152D7" w:rsidRPr="00E67378">
        <w:rPr>
          <w:rFonts w:ascii="Calibri" w:hAnsi="Calibri" w:cs="Calibri"/>
        </w:rPr>
        <w:t>by analyzing their</w:t>
      </w:r>
      <w:r w:rsidR="00D52FA9" w:rsidRPr="00E67378">
        <w:rPr>
          <w:rFonts w:ascii="Calibri" w:hAnsi="Calibri" w:cs="Calibri"/>
        </w:rPr>
        <w:t xml:space="preserve"> Brownian motion and characterizes larger micron-sized particles by analyzing gravitational settling</w:t>
      </w:r>
      <w:r w:rsidR="00B41531" w:rsidRPr="00E67378">
        <w:rPr>
          <w:rFonts w:ascii="Calibri" w:hAnsi="Calibri" w:cs="Calibri"/>
        </w:rPr>
        <w:t xml:space="preserve">. </w:t>
      </w:r>
      <w:r w:rsidR="00FA1722" w:rsidRPr="00E67378">
        <w:rPr>
          <w:rFonts w:ascii="Calibri" w:hAnsi="Calibri" w:cs="Calibri"/>
        </w:rPr>
        <w:t xml:space="preserve">This instrument’s </w:t>
      </w:r>
      <w:r w:rsidR="00B211C5" w:rsidRPr="00E67378">
        <w:rPr>
          <w:rFonts w:ascii="Calibri" w:hAnsi="Calibri" w:cs="Calibri"/>
        </w:rPr>
        <w:t xml:space="preserve">unique </w:t>
      </w:r>
      <w:r w:rsidR="00610A6F" w:rsidRPr="00E67378">
        <w:rPr>
          <w:rFonts w:ascii="Calibri" w:hAnsi="Calibri" w:cs="Calibri"/>
        </w:rPr>
        <w:t>optical system</w:t>
      </w:r>
      <w:r w:rsidR="009C27C3" w:rsidRPr="00E67378">
        <w:rPr>
          <w:rFonts w:ascii="Calibri" w:hAnsi="Calibri" w:cs="Calibri"/>
        </w:rPr>
        <w:t xml:space="preserve">, which </w:t>
      </w:r>
      <w:r w:rsidR="00610A6F" w:rsidRPr="00E67378">
        <w:rPr>
          <w:rFonts w:ascii="Calibri" w:hAnsi="Calibri" w:cs="Calibri"/>
        </w:rPr>
        <w:t xml:space="preserve">includes </w:t>
      </w:r>
      <w:r w:rsidR="0065264F" w:rsidRPr="00E67378">
        <w:rPr>
          <w:rFonts w:ascii="Calibri" w:hAnsi="Calibri" w:cs="Calibri"/>
        </w:rPr>
        <w:t>multispectral illumination</w:t>
      </w:r>
      <w:r w:rsidR="00AA1067" w:rsidRPr="00E67378">
        <w:rPr>
          <w:rFonts w:ascii="Calibri" w:hAnsi="Calibri" w:cs="Calibri"/>
        </w:rPr>
        <w:t xml:space="preserve"> with </w:t>
      </w:r>
      <w:r w:rsidR="00547DEF" w:rsidRPr="00E67378">
        <w:rPr>
          <w:rFonts w:ascii="Calibri" w:hAnsi="Calibri" w:cs="Calibri"/>
        </w:rPr>
        <w:t>three</w:t>
      </w:r>
      <w:r w:rsidR="00AA1067" w:rsidRPr="00E67378">
        <w:rPr>
          <w:rFonts w:ascii="Calibri" w:hAnsi="Calibri" w:cs="Calibri"/>
        </w:rPr>
        <w:t xml:space="preserve"> laser light sources (</w:t>
      </w:r>
      <w:r w:rsidR="00012223" w:rsidRPr="00E67378">
        <w:rPr>
          <w:rFonts w:ascii="Calibri" w:hAnsi="Calibri" w:cs="Calibri"/>
        </w:rPr>
        <w:t>at 450 nm, 520 nm, and 635 nm</w:t>
      </w:r>
      <w:r w:rsidR="00AA1067" w:rsidRPr="00E67378">
        <w:rPr>
          <w:rFonts w:ascii="Calibri" w:hAnsi="Calibri" w:cs="Calibri"/>
        </w:rPr>
        <w:t>)</w:t>
      </w:r>
      <w:r w:rsidR="009C27C3" w:rsidRPr="00E67378">
        <w:rPr>
          <w:rFonts w:ascii="Calibri" w:hAnsi="Calibri" w:cs="Calibri"/>
        </w:rPr>
        <w:t xml:space="preserve">, </w:t>
      </w:r>
      <w:r w:rsidR="004B3CDB" w:rsidRPr="00E67378">
        <w:rPr>
          <w:rFonts w:ascii="Calibri" w:hAnsi="Calibri" w:cs="Calibri"/>
        </w:rPr>
        <w:t xml:space="preserve">allows researchers to </w:t>
      </w:r>
      <w:r w:rsidR="001F578F" w:rsidRPr="00E67378">
        <w:rPr>
          <w:rFonts w:ascii="Calibri" w:hAnsi="Calibri" w:cs="Calibri"/>
        </w:rPr>
        <w:t>analyze a wide range of particle sizes (</w:t>
      </w:r>
      <w:r w:rsidR="00695766" w:rsidRPr="00E67378">
        <w:rPr>
          <w:rFonts w:ascii="Calibri" w:hAnsi="Calibri" w:cs="Calibri"/>
        </w:rPr>
        <w:t>e.g.</w:t>
      </w:r>
      <w:r w:rsidR="00C65904">
        <w:rPr>
          <w:rFonts w:ascii="Calibri" w:hAnsi="Calibri" w:cs="Calibri"/>
        </w:rPr>
        <w:t>,</w:t>
      </w:r>
      <w:r w:rsidR="00695766" w:rsidRPr="00E67378">
        <w:rPr>
          <w:rFonts w:ascii="Calibri" w:hAnsi="Calibri" w:cs="Calibri"/>
        </w:rPr>
        <w:t xml:space="preserve"> </w:t>
      </w:r>
      <w:r w:rsidR="001F578F" w:rsidRPr="00E67378">
        <w:rPr>
          <w:rFonts w:ascii="Calibri" w:hAnsi="Calibri" w:cs="Calibri"/>
        </w:rPr>
        <w:t>exosomes, microvesicles) simultaneously.</w:t>
      </w:r>
      <w:r w:rsidR="00AA1067" w:rsidRPr="00E67378">
        <w:rPr>
          <w:rFonts w:ascii="Calibri" w:hAnsi="Calibri" w:cs="Calibri"/>
        </w:rPr>
        <w:t xml:space="preserve"> </w:t>
      </w:r>
      <w:r w:rsidR="0065264F" w:rsidRPr="00E67378">
        <w:rPr>
          <w:rFonts w:ascii="Calibri" w:hAnsi="Calibri" w:cs="Calibri"/>
        </w:rPr>
        <w:t xml:space="preserve">A schematic of </w:t>
      </w:r>
      <w:r w:rsidR="009A407E" w:rsidRPr="00E67378">
        <w:rPr>
          <w:rFonts w:ascii="Calibri" w:hAnsi="Calibri" w:cs="Calibri"/>
        </w:rPr>
        <w:t xml:space="preserve">the instrument setup is shown in </w:t>
      </w:r>
      <w:r w:rsidR="009A407E" w:rsidRPr="00E67378">
        <w:rPr>
          <w:rFonts w:ascii="Calibri" w:hAnsi="Calibri" w:cs="Calibri"/>
          <w:b/>
        </w:rPr>
        <w:t xml:space="preserve">Figure </w:t>
      </w:r>
      <w:r w:rsidR="00951D6B" w:rsidRPr="00E67378">
        <w:rPr>
          <w:rFonts w:ascii="Calibri" w:hAnsi="Calibri" w:cs="Calibri"/>
          <w:b/>
        </w:rPr>
        <w:t>1</w:t>
      </w:r>
      <w:r w:rsidR="009A407E" w:rsidRPr="00E67378">
        <w:rPr>
          <w:rFonts w:ascii="Calibri" w:hAnsi="Calibri" w:cs="Calibri"/>
        </w:rPr>
        <w:t xml:space="preserve">. </w:t>
      </w:r>
    </w:p>
    <w:p w14:paraId="1DB8CB7C" w14:textId="77777777" w:rsidR="00E67378" w:rsidRPr="00E67378" w:rsidRDefault="00E67378" w:rsidP="00B520E6">
      <w:pPr>
        <w:contextualSpacing/>
        <w:rPr>
          <w:rFonts w:ascii="Calibri" w:hAnsi="Calibri" w:cs="Calibri"/>
        </w:rPr>
      </w:pPr>
    </w:p>
    <w:p w14:paraId="5730D1C6" w14:textId="28960133" w:rsidR="00BD1CCC" w:rsidRPr="00E67378" w:rsidRDefault="00BD1CCC" w:rsidP="00B520E6">
      <w:pPr>
        <w:contextualSpacing/>
        <w:rPr>
          <w:rFonts w:ascii="Calibri" w:hAnsi="Calibri" w:cs="Calibri"/>
        </w:rPr>
      </w:pPr>
      <w:r w:rsidRPr="00E67378">
        <w:rPr>
          <w:rFonts w:ascii="Calibri" w:hAnsi="Calibri" w:cs="Calibri"/>
        </w:rPr>
        <w:t xml:space="preserve">Here, we demonstrate how to perform particle size distribution and concentration measurements of isolated mouse and human EVs using </w:t>
      </w:r>
      <w:r w:rsidR="009502AD" w:rsidRPr="00E67378">
        <w:rPr>
          <w:rFonts w:ascii="Calibri" w:hAnsi="Calibri" w:cs="Calibri"/>
        </w:rPr>
        <w:t>a novel NTA instrument</w:t>
      </w:r>
      <w:r w:rsidRPr="00E67378">
        <w:rPr>
          <w:rFonts w:ascii="Calibri" w:hAnsi="Calibri" w:cs="Calibri"/>
        </w:rPr>
        <w:t xml:space="preserve">. </w:t>
      </w:r>
    </w:p>
    <w:p w14:paraId="6F66E0D7" w14:textId="7EE90A34" w:rsidR="008906FB" w:rsidRPr="00E67378" w:rsidRDefault="008906FB" w:rsidP="00B520E6">
      <w:pPr>
        <w:contextualSpacing/>
        <w:rPr>
          <w:rFonts w:ascii="Calibri" w:hAnsi="Calibri" w:cs="Calibri"/>
        </w:rPr>
      </w:pPr>
    </w:p>
    <w:p w14:paraId="4D39721D" w14:textId="42AEC2B7" w:rsidR="00DB50EE" w:rsidRPr="00E67378" w:rsidRDefault="00DB50EE" w:rsidP="00B520E6">
      <w:pPr>
        <w:contextualSpacing/>
        <w:rPr>
          <w:rFonts w:ascii="Calibri" w:hAnsi="Calibri" w:cs="Calibri"/>
        </w:rPr>
      </w:pPr>
      <w:r w:rsidRPr="00C65904">
        <w:rPr>
          <w:rFonts w:ascii="Calibri" w:hAnsi="Calibri" w:cs="Calibri"/>
        </w:rPr>
        <w:t xml:space="preserve">[Place </w:t>
      </w:r>
      <w:r w:rsidRPr="00C65904">
        <w:rPr>
          <w:rFonts w:ascii="Calibri" w:hAnsi="Calibri" w:cs="Calibri"/>
          <w:b/>
          <w:bCs/>
        </w:rPr>
        <w:t>Figure 1</w:t>
      </w:r>
      <w:r w:rsidRPr="00C65904">
        <w:rPr>
          <w:rFonts w:ascii="Calibri" w:hAnsi="Calibri" w:cs="Calibri"/>
        </w:rPr>
        <w:t xml:space="preserve"> here].</w:t>
      </w:r>
      <w:r w:rsidRPr="00E67378">
        <w:rPr>
          <w:rFonts w:ascii="Calibri" w:hAnsi="Calibri" w:cs="Calibri"/>
        </w:rPr>
        <w:t xml:space="preserve"> </w:t>
      </w:r>
    </w:p>
    <w:p w14:paraId="2B865E7A" w14:textId="77777777" w:rsidR="00E67378" w:rsidRPr="00E67378" w:rsidRDefault="00E67378" w:rsidP="00B520E6">
      <w:pPr>
        <w:widowControl w:val="0"/>
        <w:contextualSpacing/>
        <w:rPr>
          <w:rFonts w:ascii="Calibri" w:hAnsi="Calibri" w:cs="Calibri"/>
          <w:b/>
        </w:rPr>
      </w:pPr>
    </w:p>
    <w:p w14:paraId="32A92E82" w14:textId="05CD2EBB" w:rsidR="006E4797" w:rsidRPr="00E67378" w:rsidRDefault="00551D82" w:rsidP="00B520E6">
      <w:pPr>
        <w:widowControl w:val="0"/>
        <w:contextualSpacing/>
        <w:rPr>
          <w:rFonts w:ascii="Calibri" w:hAnsi="Calibri" w:cs="Calibri"/>
          <w:b/>
        </w:rPr>
      </w:pPr>
      <w:bookmarkStart w:id="0" w:name="_Hlk64973663"/>
      <w:r w:rsidRPr="00E67378">
        <w:rPr>
          <w:rFonts w:ascii="Calibri" w:hAnsi="Calibri" w:cs="Calibri"/>
          <w:b/>
        </w:rPr>
        <w:t>PROTOCOL:</w:t>
      </w:r>
    </w:p>
    <w:p w14:paraId="0F62D3CF" w14:textId="45BD4B09" w:rsidR="00E67378" w:rsidRPr="00E67378" w:rsidRDefault="00F96C32" w:rsidP="00B520E6">
      <w:pPr>
        <w:contextualSpacing/>
        <w:rPr>
          <w:rFonts w:ascii="Calibri" w:hAnsi="Calibri" w:cs="Calibri"/>
        </w:rPr>
      </w:pPr>
      <w:r w:rsidRPr="00E67378">
        <w:rPr>
          <w:rFonts w:ascii="Calibri" w:hAnsi="Calibri" w:cs="Calibri"/>
        </w:rPr>
        <w:t>All work with these samples was performed in compliance with Institutional Animal Care and Use Committee and Institutional Review Board guidelines.</w:t>
      </w:r>
      <w:r w:rsidR="00E67378">
        <w:rPr>
          <w:rFonts w:ascii="Calibri" w:hAnsi="Calibri" w:cs="Calibri"/>
        </w:rPr>
        <w:t xml:space="preserve">  </w:t>
      </w:r>
      <w:r w:rsidR="00E67378" w:rsidRPr="00E67378">
        <w:rPr>
          <w:rFonts w:ascii="Calibri" w:hAnsi="Calibri" w:cs="Calibri"/>
        </w:rPr>
        <w:t xml:space="preserve">A schematic overview of the NTA method is depicted in </w:t>
      </w:r>
      <w:r w:rsidR="00E67378" w:rsidRPr="00E67378">
        <w:rPr>
          <w:rFonts w:ascii="Calibri" w:hAnsi="Calibri" w:cs="Calibri"/>
          <w:b/>
          <w:bCs/>
        </w:rPr>
        <w:t>Figure 2</w:t>
      </w:r>
      <w:r w:rsidR="00E67378" w:rsidRPr="00E67378">
        <w:rPr>
          <w:rFonts w:ascii="Calibri" w:hAnsi="Calibri" w:cs="Calibri"/>
        </w:rPr>
        <w:t xml:space="preserve">. </w:t>
      </w:r>
    </w:p>
    <w:p w14:paraId="5D6462D2" w14:textId="77777777" w:rsidR="00E67378" w:rsidRPr="00E67378" w:rsidRDefault="00E67378" w:rsidP="00B520E6">
      <w:pPr>
        <w:contextualSpacing/>
        <w:rPr>
          <w:rFonts w:ascii="Calibri" w:hAnsi="Calibri" w:cs="Calibri"/>
          <w:b/>
          <w:bCs/>
        </w:rPr>
      </w:pPr>
    </w:p>
    <w:p w14:paraId="6F2FFC16" w14:textId="77777777" w:rsidR="00E67378" w:rsidRPr="00E67378" w:rsidRDefault="00E67378" w:rsidP="00B520E6">
      <w:pPr>
        <w:contextualSpacing/>
        <w:rPr>
          <w:rFonts w:ascii="Calibri" w:hAnsi="Calibri" w:cs="Calibri"/>
        </w:rPr>
      </w:pPr>
      <w:r w:rsidRPr="00C65904">
        <w:rPr>
          <w:rFonts w:ascii="Calibri" w:hAnsi="Calibri" w:cs="Calibri"/>
        </w:rPr>
        <w:t xml:space="preserve">[Place </w:t>
      </w:r>
      <w:r w:rsidRPr="00C65904">
        <w:rPr>
          <w:rFonts w:ascii="Calibri" w:hAnsi="Calibri" w:cs="Calibri"/>
          <w:b/>
          <w:bCs/>
        </w:rPr>
        <w:t>Figure 2</w:t>
      </w:r>
      <w:r w:rsidRPr="00C65904">
        <w:rPr>
          <w:rFonts w:ascii="Calibri" w:hAnsi="Calibri" w:cs="Calibri"/>
        </w:rPr>
        <w:t xml:space="preserve"> here]</w:t>
      </w:r>
    </w:p>
    <w:p w14:paraId="69A17B53" w14:textId="63F63147" w:rsidR="00F96C32" w:rsidRPr="00E67378" w:rsidRDefault="00F96C32" w:rsidP="00B520E6">
      <w:pPr>
        <w:contextualSpacing/>
        <w:rPr>
          <w:rFonts w:ascii="Calibri" w:hAnsi="Calibri" w:cs="Calibri"/>
        </w:rPr>
      </w:pPr>
      <w:r w:rsidRPr="00E67378">
        <w:rPr>
          <w:rFonts w:ascii="Calibri" w:hAnsi="Calibri" w:cs="Calibri"/>
        </w:rPr>
        <w:t xml:space="preserve"> </w:t>
      </w:r>
    </w:p>
    <w:p w14:paraId="7FBF68DC" w14:textId="389DAE80" w:rsidR="00DE60C7" w:rsidRPr="00FC0E49" w:rsidRDefault="005F6FC7" w:rsidP="00B520E6">
      <w:pPr>
        <w:pStyle w:val="ListParagraph"/>
        <w:numPr>
          <w:ilvl w:val="0"/>
          <w:numId w:val="14"/>
        </w:numPr>
        <w:ind w:left="0" w:firstLine="0"/>
        <w:rPr>
          <w:rFonts w:ascii="Calibri" w:hAnsi="Calibri" w:cs="Calibri"/>
          <w:b/>
          <w:bCs/>
        </w:rPr>
      </w:pPr>
      <w:r w:rsidRPr="00FC0E49">
        <w:rPr>
          <w:rFonts w:ascii="Calibri" w:hAnsi="Calibri" w:cs="Calibri"/>
          <w:b/>
          <w:bCs/>
        </w:rPr>
        <w:t xml:space="preserve">Extracellular </w:t>
      </w:r>
      <w:r w:rsidR="00E67378" w:rsidRPr="00FC0E49">
        <w:rPr>
          <w:rFonts w:ascii="Calibri" w:hAnsi="Calibri" w:cs="Calibri"/>
          <w:b/>
          <w:bCs/>
        </w:rPr>
        <w:t>v</w:t>
      </w:r>
      <w:r w:rsidRPr="00FC0E49">
        <w:rPr>
          <w:rFonts w:ascii="Calibri" w:hAnsi="Calibri" w:cs="Calibri"/>
          <w:b/>
          <w:bCs/>
        </w:rPr>
        <w:t>esicle</w:t>
      </w:r>
      <w:r w:rsidR="004E7A5A" w:rsidRPr="00FC0E49">
        <w:rPr>
          <w:rFonts w:ascii="Calibri" w:hAnsi="Calibri" w:cs="Calibri"/>
          <w:b/>
          <w:bCs/>
        </w:rPr>
        <w:t xml:space="preserve"> </w:t>
      </w:r>
      <w:r w:rsidR="00E67378" w:rsidRPr="00FC0E49">
        <w:rPr>
          <w:rFonts w:ascii="Calibri" w:hAnsi="Calibri" w:cs="Calibri"/>
          <w:b/>
          <w:bCs/>
        </w:rPr>
        <w:t>i</w:t>
      </w:r>
      <w:r w:rsidRPr="00FC0E49">
        <w:rPr>
          <w:rFonts w:ascii="Calibri" w:hAnsi="Calibri" w:cs="Calibri"/>
          <w:b/>
          <w:bCs/>
        </w:rPr>
        <w:t>solation</w:t>
      </w:r>
    </w:p>
    <w:p w14:paraId="7FBF53B8" w14:textId="77777777" w:rsidR="00E67378" w:rsidRPr="00FC0E49" w:rsidRDefault="00E67378" w:rsidP="00B520E6">
      <w:pPr>
        <w:contextualSpacing/>
        <w:rPr>
          <w:rFonts w:ascii="Calibri" w:hAnsi="Calibri" w:cs="Calibri"/>
        </w:rPr>
      </w:pPr>
    </w:p>
    <w:p w14:paraId="6273C183" w14:textId="7087256D" w:rsidR="00E67378" w:rsidRPr="00FC0E49" w:rsidRDefault="005D7F23" w:rsidP="00B520E6">
      <w:pPr>
        <w:contextualSpacing/>
        <w:rPr>
          <w:rFonts w:ascii="Calibri" w:hAnsi="Calibri" w:cs="Calibri"/>
        </w:rPr>
      </w:pPr>
      <w:r w:rsidRPr="00FC0E49">
        <w:rPr>
          <w:rFonts w:ascii="Calibri" w:hAnsi="Calibri" w:cs="Calibri"/>
        </w:rPr>
        <w:t xml:space="preserve">NOTE: </w:t>
      </w:r>
      <w:r w:rsidR="00E67378" w:rsidRPr="00FC0E49">
        <w:rPr>
          <w:rFonts w:ascii="Calibri" w:hAnsi="Calibri" w:cs="Calibri"/>
        </w:rPr>
        <w:t>Mouse perigonadal adipose tissue EVs were isolated as previously described</w:t>
      </w:r>
      <w:r w:rsidR="00E67378" w:rsidRPr="00FC0E49">
        <w:rPr>
          <w:rFonts w:ascii="Calibri" w:hAnsi="Calibri" w:cs="Calibri"/>
        </w:rPr>
        <w:fldChar w:fldCharType="begin"/>
      </w:r>
      <w:r w:rsidR="00E67378" w:rsidRPr="00FC0E49">
        <w:rPr>
          <w:rFonts w:ascii="Calibri" w:hAnsi="Calibri" w:cs="Calibri"/>
        </w:rPr>
        <w:instrText xml:space="preserve"> ADDIN ZOTERO_ITEM CSL_CITATION {"citationID":"a2esfv09jp6","properties":{"formattedCitation":"\\super 23\\nosupersub{}","plainCitation":"23","noteIndex":0},"citationItems":[{"id":2961,"uris":["http://zotero.org/users/5993353/items/Y8J4CHK3"],"uri":["http://zotero.org/users/5993353/items/Y8J4CHK3"],"itemData":{"id":2961,"type":"article-journal","abstract":"To meet systemic metabolic needs, adipocytes release fatty acids and glycerol through the action of neutral lipases. Here, we describe a secondary pathway of lipid release from adipocytes that is independent of canonical lipolysis. We found that adipocytes release exosome-sized, lipid-filled vesicles (AdExos) that become a source of lipid for local macrophages. Adipose tissue from lean mice released ~1% of its lipid content per day via exosomes ex vivo, a rate that more than doubles in obese animals. AdExos and associated factors were sufficient to induce in vitro differentiation of bone marrow precursors into adipose tissue macrophage–like cells. Thus, AdExos are both an alternative pathway of local lipid release and a mechanism by which parenchymal cells can modulate tissue macrophage differentiation and function.","container-title":"Science","DOI":"10.1126/science.aaw2586","ISSN":"0036-8075, 1095-9203","issue":"6430","journalAbbreviation":"Science","language":"en","page":"989-993","source":"DOI.org (Crossref)","title":"A lipase-independent pathway of lipid release and immune modulation by adipocytes","volume":"363","author":[{"family":"Flaherty","given":"Stephen E."},{"family":"Grijalva","given":"Ambar"},{"family":"Xu","given":"Xiaoyuan"},{"family":"Ables","given":"Eleanore"},{"family":"Nomani","given":"Alireza"},{"family":"Ferrante","given":"Anthony W."}],"issued":{"date-parts":[["2019",3,1]]}}}],"schema":"https://github.com/citation-style-language/schema/raw/master/csl-citation.json"} </w:instrText>
      </w:r>
      <w:r w:rsidR="00E67378" w:rsidRPr="00FC0E49">
        <w:rPr>
          <w:rFonts w:ascii="Calibri" w:hAnsi="Calibri" w:cs="Calibri"/>
        </w:rPr>
        <w:fldChar w:fldCharType="separate"/>
      </w:r>
      <w:r w:rsidR="00E67378" w:rsidRPr="00FC0E49">
        <w:rPr>
          <w:rFonts w:ascii="Calibri" w:hAnsi="Calibri" w:cs="Calibri"/>
          <w:vertAlign w:val="superscript"/>
        </w:rPr>
        <w:t>23</w:t>
      </w:r>
      <w:r w:rsidR="00E67378" w:rsidRPr="00FC0E49">
        <w:rPr>
          <w:rFonts w:ascii="Calibri" w:hAnsi="Calibri" w:cs="Calibri"/>
        </w:rPr>
        <w:fldChar w:fldCharType="end"/>
      </w:r>
      <w:r w:rsidR="00E67378" w:rsidRPr="00FC0E49">
        <w:rPr>
          <w:rFonts w:ascii="Calibri" w:hAnsi="Calibri" w:cs="Calibri"/>
        </w:rPr>
        <w:t>. Plasma EVs were isolated from 1 mL of human plasma using the following protocol:</w:t>
      </w:r>
    </w:p>
    <w:p w14:paraId="32DC9512" w14:textId="77777777" w:rsidR="00E67378" w:rsidRPr="00FC0E49" w:rsidRDefault="00E67378" w:rsidP="00B520E6">
      <w:pPr>
        <w:contextualSpacing/>
        <w:rPr>
          <w:rFonts w:ascii="Calibri" w:hAnsi="Calibri" w:cs="Calibri"/>
        </w:rPr>
      </w:pPr>
    </w:p>
    <w:p w14:paraId="64859F24" w14:textId="1651FC34" w:rsidR="004061CE" w:rsidRPr="00FC0E49" w:rsidRDefault="004061CE" w:rsidP="00B520E6">
      <w:pPr>
        <w:pStyle w:val="ListParagraph"/>
        <w:numPr>
          <w:ilvl w:val="1"/>
          <w:numId w:val="14"/>
        </w:numPr>
        <w:ind w:left="0" w:firstLine="0"/>
        <w:rPr>
          <w:rFonts w:ascii="Calibri" w:hAnsi="Calibri" w:cs="Calibri"/>
        </w:rPr>
      </w:pPr>
      <w:r w:rsidRPr="00FC0E49">
        <w:rPr>
          <w:rFonts w:ascii="Calibri" w:hAnsi="Calibri" w:cs="Calibri"/>
        </w:rPr>
        <w:t xml:space="preserve">Collect the plasma and centrifuge at 3,000 </w:t>
      </w:r>
      <w:r w:rsidR="00E67378" w:rsidRPr="00FC0E49">
        <w:rPr>
          <w:rFonts w:ascii="Calibri" w:hAnsi="Calibri" w:cs="Calibri"/>
        </w:rPr>
        <w:t>x</w:t>
      </w:r>
      <w:r w:rsidRPr="00FC0E49">
        <w:rPr>
          <w:rFonts w:ascii="Calibri" w:hAnsi="Calibri" w:cs="Calibri"/>
        </w:rPr>
        <w:t xml:space="preserve"> </w:t>
      </w:r>
      <w:r w:rsidRPr="00FC0E49">
        <w:rPr>
          <w:rFonts w:ascii="Calibri" w:hAnsi="Calibri" w:cs="Calibri"/>
          <w:i/>
          <w:iCs/>
        </w:rPr>
        <w:t>g</w:t>
      </w:r>
      <w:r w:rsidRPr="00FC0E49">
        <w:rPr>
          <w:rFonts w:ascii="Calibri" w:hAnsi="Calibri" w:cs="Calibri"/>
        </w:rPr>
        <w:t xml:space="preserve"> for 15 min to remove cellular debris.</w:t>
      </w:r>
      <w:r w:rsidR="009828D7" w:rsidRPr="00FC0E49">
        <w:rPr>
          <w:rFonts w:ascii="Calibri" w:hAnsi="Calibri" w:cs="Calibri"/>
        </w:rPr>
        <w:t xml:space="preserve"> Transfer </w:t>
      </w:r>
      <w:r w:rsidR="004C3DC3" w:rsidRPr="00FC0E49">
        <w:rPr>
          <w:rFonts w:ascii="Calibri" w:hAnsi="Calibri" w:cs="Calibri"/>
        </w:rPr>
        <w:t xml:space="preserve">the supernatant to a new tube. </w:t>
      </w:r>
    </w:p>
    <w:p w14:paraId="3E85384E" w14:textId="77777777" w:rsidR="004061CE" w:rsidRPr="00FC0E49" w:rsidRDefault="004061CE" w:rsidP="00B520E6">
      <w:pPr>
        <w:contextualSpacing/>
        <w:rPr>
          <w:rFonts w:ascii="Calibri" w:hAnsi="Calibri" w:cs="Calibri"/>
        </w:rPr>
      </w:pPr>
    </w:p>
    <w:p w14:paraId="6953DA75" w14:textId="345FE1F0" w:rsidR="006F6429" w:rsidRPr="00FC0E49" w:rsidRDefault="006F6429" w:rsidP="00B520E6">
      <w:pPr>
        <w:contextualSpacing/>
        <w:rPr>
          <w:rFonts w:ascii="Calibri" w:hAnsi="Calibri" w:cs="Calibri"/>
        </w:rPr>
      </w:pPr>
      <w:r w:rsidRPr="00FC0E49">
        <w:rPr>
          <w:rFonts w:ascii="Calibri" w:hAnsi="Calibri" w:cs="Calibri"/>
        </w:rPr>
        <w:t xml:space="preserve">NOTE: If additional debris remains detectable, centrifuge the supernatant for additional 10 </w:t>
      </w:r>
      <w:r w:rsidR="000A78C1" w:rsidRPr="00FC0E49">
        <w:rPr>
          <w:rFonts w:ascii="Calibri" w:hAnsi="Calibri" w:cs="Calibri"/>
        </w:rPr>
        <w:t>min</w:t>
      </w:r>
      <w:r w:rsidRPr="00FC0E49">
        <w:rPr>
          <w:rFonts w:ascii="Calibri" w:hAnsi="Calibri" w:cs="Calibri"/>
        </w:rPr>
        <w:t xml:space="preserve"> at 12,000 x </w:t>
      </w:r>
      <w:r w:rsidRPr="00C65904">
        <w:rPr>
          <w:rFonts w:ascii="Calibri" w:hAnsi="Calibri" w:cs="Calibri"/>
          <w:i/>
          <w:iCs/>
        </w:rPr>
        <w:t>g</w:t>
      </w:r>
      <w:r w:rsidRPr="00FC0E49">
        <w:rPr>
          <w:rFonts w:ascii="Calibri" w:hAnsi="Calibri" w:cs="Calibri"/>
        </w:rPr>
        <w:t xml:space="preserve"> and transfer the supernatant to a new tube.</w:t>
      </w:r>
    </w:p>
    <w:p w14:paraId="7B3F4CCC" w14:textId="77777777" w:rsidR="006F6429" w:rsidRPr="00FC0E49" w:rsidRDefault="006F6429" w:rsidP="00B520E6">
      <w:pPr>
        <w:contextualSpacing/>
        <w:rPr>
          <w:rFonts w:ascii="Calibri" w:hAnsi="Calibri" w:cs="Calibri"/>
        </w:rPr>
      </w:pPr>
    </w:p>
    <w:p w14:paraId="2BE182A5" w14:textId="5D6B8A94" w:rsidR="00B76842" w:rsidRPr="00FC0E49" w:rsidRDefault="00C948E6" w:rsidP="00B520E6">
      <w:pPr>
        <w:pStyle w:val="ListParagraph"/>
        <w:numPr>
          <w:ilvl w:val="1"/>
          <w:numId w:val="14"/>
        </w:numPr>
        <w:ind w:left="0" w:firstLine="0"/>
        <w:rPr>
          <w:rFonts w:ascii="Calibri" w:hAnsi="Calibri" w:cs="Calibri"/>
        </w:rPr>
      </w:pPr>
      <w:r w:rsidRPr="00FC0E49">
        <w:rPr>
          <w:rFonts w:ascii="Calibri" w:hAnsi="Calibri" w:cs="Calibri"/>
        </w:rPr>
        <w:t xml:space="preserve">Add 67 </w:t>
      </w:r>
      <w:r w:rsidRPr="00FC0E49">
        <w:rPr>
          <w:rFonts w:ascii="Calibri" w:eastAsia="Calibri" w:hAnsi="Calibri" w:cs="Calibri"/>
        </w:rPr>
        <w:t>μ</w:t>
      </w:r>
      <w:r w:rsidRPr="00FC0E49">
        <w:rPr>
          <w:rFonts w:ascii="Calibri" w:hAnsi="Calibri" w:cs="Calibri"/>
        </w:rPr>
        <w:t>L</w:t>
      </w:r>
      <w:r w:rsidRPr="00FC0E49" w:rsidDel="006F6429">
        <w:rPr>
          <w:rFonts w:ascii="Calibri" w:hAnsi="Calibri" w:cs="Calibri"/>
        </w:rPr>
        <w:t xml:space="preserve"> </w:t>
      </w:r>
      <w:r w:rsidRPr="00FC0E49">
        <w:rPr>
          <w:rFonts w:ascii="Calibri" w:hAnsi="Calibri" w:cs="Calibri"/>
        </w:rPr>
        <w:t xml:space="preserve">of </w:t>
      </w:r>
      <w:r w:rsidR="00EE0CCD" w:rsidRPr="00FC0E49">
        <w:rPr>
          <w:rFonts w:ascii="Calibri" w:hAnsi="Calibri" w:cs="Calibri"/>
        </w:rPr>
        <w:t>the exosome isolation reagent</w:t>
      </w:r>
      <w:r w:rsidRPr="00FC0E49">
        <w:rPr>
          <w:rFonts w:ascii="Calibri" w:hAnsi="Calibri" w:cs="Calibri"/>
        </w:rPr>
        <w:t xml:space="preserve"> per 250 </w:t>
      </w:r>
      <w:r w:rsidRPr="00FC0E49">
        <w:rPr>
          <w:rFonts w:ascii="Calibri" w:eastAsia="Calibri" w:hAnsi="Calibri" w:cs="Calibri"/>
        </w:rPr>
        <w:t>μ</w:t>
      </w:r>
      <w:r w:rsidRPr="00FC0E49">
        <w:rPr>
          <w:rFonts w:ascii="Calibri" w:hAnsi="Calibri" w:cs="Calibri"/>
        </w:rPr>
        <w:t>L of plasma</w:t>
      </w:r>
      <w:r w:rsidR="00B76842" w:rsidRPr="00FC0E49">
        <w:rPr>
          <w:rFonts w:ascii="Calibri" w:hAnsi="Calibri" w:cs="Calibri"/>
        </w:rPr>
        <w:t>. Mix well by inverting or flicking the tube.</w:t>
      </w:r>
      <w:r w:rsidR="00B76842" w:rsidRPr="00FC0E49">
        <w:rPr>
          <w:rFonts w:ascii="Calibri" w:hAnsi="Calibri" w:cs="Calibri"/>
        </w:rPr>
        <w:br/>
      </w:r>
    </w:p>
    <w:p w14:paraId="3BEF1C83" w14:textId="5004353C" w:rsidR="003655C8" w:rsidRPr="00FC0E49" w:rsidRDefault="00B76842" w:rsidP="00B520E6">
      <w:pPr>
        <w:pStyle w:val="ListParagraph"/>
        <w:numPr>
          <w:ilvl w:val="1"/>
          <w:numId w:val="14"/>
        </w:numPr>
        <w:ind w:left="0" w:firstLine="0"/>
        <w:rPr>
          <w:rFonts w:ascii="Calibri" w:hAnsi="Calibri" w:cs="Calibri"/>
        </w:rPr>
      </w:pPr>
      <w:r w:rsidRPr="00FC0E49">
        <w:rPr>
          <w:rFonts w:ascii="Calibri" w:hAnsi="Calibri" w:cs="Calibri"/>
        </w:rPr>
        <w:t xml:space="preserve">Incubate on ice upright for 30 min. </w:t>
      </w:r>
      <w:r w:rsidR="00E707AE" w:rsidRPr="00FC0E49">
        <w:rPr>
          <w:rFonts w:ascii="Calibri" w:hAnsi="Calibri" w:cs="Calibri"/>
        </w:rPr>
        <w:br/>
      </w:r>
    </w:p>
    <w:p w14:paraId="6236FF7E" w14:textId="4F3B4393" w:rsidR="00E707AE" w:rsidRPr="00FC0E49" w:rsidRDefault="008B665D" w:rsidP="00B520E6">
      <w:pPr>
        <w:pStyle w:val="ListParagraph"/>
        <w:numPr>
          <w:ilvl w:val="1"/>
          <w:numId w:val="14"/>
        </w:numPr>
        <w:ind w:left="0" w:firstLine="0"/>
        <w:rPr>
          <w:rFonts w:ascii="Calibri" w:hAnsi="Calibri" w:cs="Calibri"/>
        </w:rPr>
      </w:pPr>
      <w:r w:rsidRPr="00FC0E49">
        <w:rPr>
          <w:rFonts w:ascii="Calibri" w:hAnsi="Calibri" w:cs="Calibri"/>
        </w:rPr>
        <w:t xml:space="preserve">Centrifuge the </w:t>
      </w:r>
      <w:r w:rsidR="005F025F" w:rsidRPr="00FC0E49">
        <w:rPr>
          <w:rFonts w:ascii="Calibri" w:hAnsi="Calibri" w:cs="Calibri"/>
        </w:rPr>
        <w:t>exosome isolation reagent</w:t>
      </w:r>
      <w:r w:rsidRPr="00FC0E49">
        <w:rPr>
          <w:rFonts w:ascii="Calibri" w:hAnsi="Calibri" w:cs="Calibri"/>
        </w:rPr>
        <w:t xml:space="preserve">/plasma mixture at 3,000 x </w:t>
      </w:r>
      <w:r w:rsidRPr="00FC0E49">
        <w:rPr>
          <w:rFonts w:ascii="Calibri" w:hAnsi="Calibri" w:cs="Calibri"/>
          <w:i/>
          <w:iCs/>
        </w:rPr>
        <w:t>g</w:t>
      </w:r>
      <w:r w:rsidRPr="00FC0E49">
        <w:rPr>
          <w:rFonts w:ascii="Calibri" w:hAnsi="Calibri" w:cs="Calibri"/>
        </w:rPr>
        <w:t xml:space="preserve"> for 10 min</w:t>
      </w:r>
      <w:r w:rsidR="00E707AE" w:rsidRPr="00FC0E49">
        <w:rPr>
          <w:rFonts w:ascii="Calibri" w:hAnsi="Calibri" w:cs="Calibri"/>
        </w:rPr>
        <w:t xml:space="preserve"> at 4</w:t>
      </w:r>
      <w:r w:rsidR="00F8395C" w:rsidRPr="00FC0E49">
        <w:rPr>
          <w:rFonts w:ascii="Calibri" w:hAnsi="Calibri" w:cs="Calibri"/>
        </w:rPr>
        <w:t xml:space="preserve"> </w:t>
      </w:r>
      <w:r w:rsidR="00E67378" w:rsidRPr="00FC0E49">
        <w:rPr>
          <w:rFonts w:ascii="Calibri" w:hAnsi="Calibri" w:cs="Calibri"/>
        </w:rPr>
        <w:t>˚</w:t>
      </w:r>
      <w:r w:rsidR="00E707AE" w:rsidRPr="00FC0E49">
        <w:rPr>
          <w:rFonts w:ascii="Calibri" w:hAnsi="Calibri" w:cs="Calibri"/>
        </w:rPr>
        <w:t xml:space="preserve">C. </w:t>
      </w:r>
    </w:p>
    <w:p w14:paraId="39F13975" w14:textId="77777777" w:rsidR="00E67378" w:rsidRPr="00FC0E49" w:rsidRDefault="00E67378" w:rsidP="00B520E6">
      <w:pPr>
        <w:contextualSpacing/>
        <w:rPr>
          <w:rFonts w:ascii="Calibri" w:hAnsi="Calibri" w:cs="Calibri"/>
        </w:rPr>
      </w:pPr>
    </w:p>
    <w:p w14:paraId="482C1136" w14:textId="69AF091D" w:rsidR="000359EE" w:rsidRPr="00FC0E49" w:rsidRDefault="00E707AE" w:rsidP="00B520E6">
      <w:pPr>
        <w:contextualSpacing/>
        <w:rPr>
          <w:rFonts w:ascii="Calibri" w:hAnsi="Calibri" w:cs="Calibri"/>
        </w:rPr>
      </w:pPr>
      <w:r w:rsidRPr="00FC0E49">
        <w:rPr>
          <w:rFonts w:ascii="Calibri" w:hAnsi="Calibri" w:cs="Calibri"/>
        </w:rPr>
        <w:lastRenderedPageBreak/>
        <w:t>NOTE: Centrifugation may be performed at room temperature or 4</w:t>
      </w:r>
      <w:r w:rsidR="0081099F" w:rsidRPr="00FC0E49">
        <w:rPr>
          <w:rFonts w:ascii="Calibri" w:hAnsi="Calibri" w:cs="Calibri"/>
        </w:rPr>
        <w:t xml:space="preserve"> </w:t>
      </w:r>
      <w:r w:rsidR="00E67378" w:rsidRPr="00FC0E49">
        <w:rPr>
          <w:rFonts w:ascii="Calibri" w:hAnsi="Calibri" w:cs="Calibri"/>
        </w:rPr>
        <w:t>˚</w:t>
      </w:r>
      <w:r w:rsidRPr="00FC0E49">
        <w:rPr>
          <w:rFonts w:ascii="Calibri" w:hAnsi="Calibri" w:cs="Calibri"/>
        </w:rPr>
        <w:t>C with similar results, but 4</w:t>
      </w:r>
      <w:r w:rsidR="00F8395C" w:rsidRPr="00FC0E49">
        <w:rPr>
          <w:rFonts w:ascii="Calibri" w:hAnsi="Calibri" w:cs="Calibri"/>
        </w:rPr>
        <w:t xml:space="preserve"> </w:t>
      </w:r>
      <w:r w:rsidR="001B7FBA" w:rsidRPr="00FC0E49">
        <w:rPr>
          <w:rFonts w:ascii="Calibri" w:hAnsi="Calibri" w:cs="Calibri"/>
        </w:rPr>
        <w:t>˚</w:t>
      </w:r>
      <w:r w:rsidRPr="00FC0E49">
        <w:rPr>
          <w:rFonts w:ascii="Calibri" w:hAnsi="Calibri" w:cs="Calibri"/>
        </w:rPr>
        <w:t xml:space="preserve">C is preferred. </w:t>
      </w:r>
      <w:r w:rsidR="00722690" w:rsidRPr="00FC0E49">
        <w:rPr>
          <w:rFonts w:ascii="Calibri" w:hAnsi="Calibri" w:cs="Calibri"/>
        </w:rPr>
        <w:t>After centrifugation, the EVs may appear as a beige or white pellet at the bottom of the tube.</w:t>
      </w:r>
    </w:p>
    <w:p w14:paraId="7AFD9471" w14:textId="77777777" w:rsidR="005D7F23" w:rsidRPr="00FC0E49" w:rsidRDefault="005D7F23" w:rsidP="00B520E6">
      <w:pPr>
        <w:contextualSpacing/>
        <w:rPr>
          <w:rFonts w:ascii="Calibri" w:hAnsi="Calibri" w:cs="Calibri"/>
        </w:rPr>
      </w:pPr>
    </w:p>
    <w:p w14:paraId="3E72436A" w14:textId="60B43466" w:rsidR="001B29BC" w:rsidRPr="00FC0E49" w:rsidRDefault="00722690" w:rsidP="00B520E6">
      <w:pPr>
        <w:pStyle w:val="ListParagraph"/>
        <w:numPr>
          <w:ilvl w:val="1"/>
          <w:numId w:val="14"/>
        </w:numPr>
        <w:ind w:left="0" w:firstLine="0"/>
        <w:rPr>
          <w:rFonts w:ascii="Calibri" w:hAnsi="Calibri" w:cs="Calibri"/>
        </w:rPr>
      </w:pPr>
      <w:r w:rsidRPr="00FC0E49">
        <w:rPr>
          <w:rFonts w:ascii="Calibri" w:hAnsi="Calibri" w:cs="Calibri"/>
        </w:rPr>
        <w:t>Ca</w:t>
      </w:r>
      <w:r w:rsidR="00B31169" w:rsidRPr="00FC0E49">
        <w:rPr>
          <w:rFonts w:ascii="Calibri" w:hAnsi="Calibri" w:cs="Calibri"/>
        </w:rPr>
        <w:t xml:space="preserve">refully aspirate off the supernatant. Spin down any residual </w:t>
      </w:r>
      <w:r w:rsidR="005F025F" w:rsidRPr="00FC0E49">
        <w:rPr>
          <w:rFonts w:ascii="Calibri" w:hAnsi="Calibri" w:cs="Calibri"/>
        </w:rPr>
        <w:t>exosome isolation</w:t>
      </w:r>
      <w:r w:rsidR="00B31169" w:rsidRPr="00FC0E49">
        <w:rPr>
          <w:rFonts w:ascii="Calibri" w:hAnsi="Calibri" w:cs="Calibri"/>
        </w:rPr>
        <w:t xml:space="preserve"> solution and remove all traces of fluid by aspiration, taking great care not to disturb the precipitated EVs in the pellet.</w:t>
      </w:r>
    </w:p>
    <w:p w14:paraId="381A2DE5" w14:textId="77777777" w:rsidR="00E51143" w:rsidRPr="00FC0E49" w:rsidRDefault="00E51143" w:rsidP="00B520E6">
      <w:pPr>
        <w:pStyle w:val="ListParagraph"/>
        <w:ind w:left="0"/>
        <w:rPr>
          <w:rFonts w:ascii="Calibri" w:hAnsi="Calibri" w:cs="Calibri"/>
        </w:rPr>
      </w:pPr>
    </w:p>
    <w:p w14:paraId="0CDD866B" w14:textId="156681B3" w:rsidR="003E14A3" w:rsidRPr="00FC0E49" w:rsidRDefault="001B29BC" w:rsidP="00B520E6">
      <w:pPr>
        <w:pStyle w:val="ListParagraph"/>
        <w:numPr>
          <w:ilvl w:val="1"/>
          <w:numId w:val="14"/>
        </w:numPr>
        <w:ind w:left="0" w:firstLine="0"/>
        <w:rPr>
          <w:rFonts w:ascii="Calibri" w:hAnsi="Calibri" w:cs="Calibri"/>
        </w:rPr>
      </w:pPr>
      <w:r w:rsidRPr="00FC0E49">
        <w:rPr>
          <w:rFonts w:ascii="Calibri" w:hAnsi="Calibri" w:cs="Calibri"/>
        </w:rPr>
        <w:t xml:space="preserve">Resuspend the pellet in 200 </w:t>
      </w:r>
      <w:r w:rsidRPr="00FC0E49">
        <w:rPr>
          <w:rFonts w:ascii="Calibri" w:eastAsia="Calibri" w:hAnsi="Calibri" w:cs="Calibri"/>
        </w:rPr>
        <w:t>μ</w:t>
      </w:r>
      <w:r w:rsidRPr="00FC0E49">
        <w:rPr>
          <w:rFonts w:ascii="Calibri" w:hAnsi="Calibri" w:cs="Calibri"/>
        </w:rPr>
        <w:t>L</w:t>
      </w:r>
      <w:r w:rsidRPr="00FC0E49" w:rsidDel="00B31169">
        <w:rPr>
          <w:rFonts w:ascii="Calibri" w:hAnsi="Calibri" w:cs="Calibri"/>
        </w:rPr>
        <w:t xml:space="preserve"> </w:t>
      </w:r>
      <w:r w:rsidRPr="00FC0E49">
        <w:rPr>
          <w:rFonts w:ascii="Calibri" w:hAnsi="Calibri" w:cs="Calibri"/>
        </w:rPr>
        <w:t>of Buffer B (provided by the manufacturer).</w:t>
      </w:r>
      <w:r w:rsidR="00552EF5" w:rsidRPr="00FC0E49">
        <w:rPr>
          <w:rFonts w:ascii="Calibri" w:hAnsi="Calibri" w:cs="Calibri"/>
        </w:rPr>
        <w:t xml:space="preserve"> Measure and record the sample’s protein concentration</w:t>
      </w:r>
      <w:r w:rsidR="00920D73">
        <w:rPr>
          <w:rFonts w:ascii="Calibri" w:hAnsi="Calibri" w:cs="Calibri"/>
        </w:rPr>
        <w:t xml:space="preserve"> </w:t>
      </w:r>
      <w:r w:rsidR="00A75D04">
        <w:rPr>
          <w:rFonts w:ascii="Calibri" w:hAnsi="Calibri" w:cs="Calibri"/>
        </w:rPr>
        <w:t xml:space="preserve">(for step 2.8) </w:t>
      </w:r>
      <w:r w:rsidR="00920D73">
        <w:rPr>
          <w:rFonts w:ascii="Calibri" w:hAnsi="Calibri" w:cs="Calibri"/>
        </w:rPr>
        <w:t xml:space="preserve">using </w:t>
      </w:r>
      <w:r w:rsidR="00A77CDB">
        <w:rPr>
          <w:rFonts w:ascii="Calibri" w:hAnsi="Calibri" w:cs="Calibri"/>
        </w:rPr>
        <w:t xml:space="preserve">a spectrophotometer, fluorometer, </w:t>
      </w:r>
      <w:r w:rsidR="00F05725">
        <w:rPr>
          <w:rFonts w:ascii="Calibri" w:hAnsi="Calibri" w:cs="Calibri"/>
        </w:rPr>
        <w:t xml:space="preserve">Bradford assay, </w:t>
      </w:r>
      <w:r w:rsidR="005846BB">
        <w:rPr>
          <w:rFonts w:ascii="Calibri" w:hAnsi="Calibri" w:cs="Calibri"/>
        </w:rPr>
        <w:t xml:space="preserve">or </w:t>
      </w:r>
      <w:r w:rsidR="00F05725">
        <w:rPr>
          <w:rFonts w:ascii="Calibri" w:hAnsi="Calibri" w:cs="Calibri"/>
        </w:rPr>
        <w:t>other preferred</w:t>
      </w:r>
      <w:r w:rsidR="005846BB">
        <w:rPr>
          <w:rFonts w:ascii="Calibri" w:hAnsi="Calibri" w:cs="Calibri"/>
        </w:rPr>
        <w:t xml:space="preserve"> method</w:t>
      </w:r>
      <w:r w:rsidR="00552EF5" w:rsidRPr="00FC0E49">
        <w:rPr>
          <w:rFonts w:ascii="Calibri" w:hAnsi="Calibri" w:cs="Calibri"/>
        </w:rPr>
        <w:t xml:space="preserve">. </w:t>
      </w:r>
    </w:p>
    <w:p w14:paraId="4E6D7768" w14:textId="77777777" w:rsidR="003E14A3" w:rsidRPr="00FC0E49" w:rsidRDefault="003E14A3" w:rsidP="00B520E6">
      <w:pPr>
        <w:pStyle w:val="ListParagraph"/>
        <w:ind w:left="0"/>
        <w:rPr>
          <w:rFonts w:ascii="Calibri" w:hAnsi="Calibri" w:cs="Calibri"/>
          <w:b/>
          <w:bCs/>
        </w:rPr>
      </w:pPr>
    </w:p>
    <w:p w14:paraId="48365694" w14:textId="71D3E137" w:rsidR="001B29BC" w:rsidRPr="00FC0E49" w:rsidRDefault="003E14A3" w:rsidP="00B520E6">
      <w:pPr>
        <w:pStyle w:val="ListParagraph"/>
        <w:numPr>
          <w:ilvl w:val="0"/>
          <w:numId w:val="14"/>
        </w:numPr>
        <w:ind w:left="0" w:firstLine="0"/>
        <w:rPr>
          <w:rFonts w:ascii="Calibri" w:hAnsi="Calibri" w:cs="Calibri"/>
          <w:b/>
          <w:bCs/>
        </w:rPr>
      </w:pPr>
      <w:r w:rsidRPr="00FC0E49">
        <w:rPr>
          <w:rFonts w:ascii="Calibri" w:hAnsi="Calibri" w:cs="Calibri"/>
          <w:b/>
          <w:bCs/>
        </w:rPr>
        <w:t xml:space="preserve">Purification of </w:t>
      </w:r>
      <w:r w:rsidR="001B7FBA" w:rsidRPr="00FC0E49">
        <w:rPr>
          <w:rFonts w:ascii="Calibri" w:hAnsi="Calibri" w:cs="Calibri"/>
          <w:b/>
          <w:bCs/>
        </w:rPr>
        <w:t>i</w:t>
      </w:r>
      <w:r w:rsidRPr="00FC0E49">
        <w:rPr>
          <w:rFonts w:ascii="Calibri" w:hAnsi="Calibri" w:cs="Calibri"/>
          <w:b/>
          <w:bCs/>
        </w:rPr>
        <w:t>solated EVs</w:t>
      </w:r>
      <w:r w:rsidR="00E51143" w:rsidRPr="00FC0E49">
        <w:rPr>
          <w:rFonts w:ascii="Calibri" w:hAnsi="Calibri" w:cs="Calibri"/>
          <w:b/>
          <w:bCs/>
        </w:rPr>
        <w:br/>
      </w:r>
    </w:p>
    <w:p w14:paraId="50562E24" w14:textId="7C4B1069" w:rsidR="0093105D" w:rsidRPr="00FC0E49" w:rsidRDefault="00EE719C" w:rsidP="00B520E6">
      <w:pPr>
        <w:pStyle w:val="ListParagraph"/>
        <w:numPr>
          <w:ilvl w:val="1"/>
          <w:numId w:val="14"/>
        </w:numPr>
        <w:ind w:left="0" w:firstLine="0"/>
        <w:rPr>
          <w:rFonts w:ascii="Calibri" w:hAnsi="Calibri" w:cs="Calibri"/>
        </w:rPr>
      </w:pPr>
      <w:r w:rsidRPr="00FC0E49">
        <w:rPr>
          <w:rFonts w:ascii="Calibri" w:hAnsi="Calibri" w:cs="Calibri"/>
        </w:rPr>
        <w:t xml:space="preserve">Add 200 </w:t>
      </w:r>
      <w:r w:rsidRPr="00FC0E49">
        <w:rPr>
          <w:rFonts w:ascii="Calibri" w:eastAsia="Calibri" w:hAnsi="Calibri" w:cs="Calibri"/>
        </w:rPr>
        <w:t>μ</w:t>
      </w:r>
      <w:r w:rsidRPr="00FC0E49">
        <w:rPr>
          <w:rFonts w:ascii="Calibri" w:hAnsi="Calibri" w:cs="Calibri"/>
        </w:rPr>
        <w:t>L</w:t>
      </w:r>
      <w:r w:rsidRPr="00FC0E49" w:rsidDel="00B31169">
        <w:rPr>
          <w:rFonts w:ascii="Calibri" w:hAnsi="Calibri" w:cs="Calibri"/>
        </w:rPr>
        <w:t xml:space="preserve"> </w:t>
      </w:r>
      <w:r w:rsidRPr="00FC0E49">
        <w:rPr>
          <w:rFonts w:ascii="Calibri" w:hAnsi="Calibri" w:cs="Calibri"/>
        </w:rPr>
        <w:t>of Buffer A (provided by the manufacturer) to re-suspended EVs.</w:t>
      </w:r>
      <w:r w:rsidR="00E51143" w:rsidRPr="00FC0E49">
        <w:rPr>
          <w:rFonts w:ascii="Calibri" w:hAnsi="Calibri" w:cs="Calibri"/>
        </w:rPr>
        <w:br/>
      </w:r>
    </w:p>
    <w:p w14:paraId="548582AF" w14:textId="5C4B1E6B" w:rsidR="0093105D" w:rsidRPr="00FC0E49" w:rsidRDefault="0093105D" w:rsidP="00B520E6">
      <w:pPr>
        <w:pStyle w:val="ListParagraph"/>
        <w:numPr>
          <w:ilvl w:val="1"/>
          <w:numId w:val="14"/>
        </w:numPr>
        <w:ind w:left="0" w:firstLine="0"/>
        <w:rPr>
          <w:rFonts w:ascii="Calibri" w:hAnsi="Calibri" w:cs="Calibri"/>
        </w:rPr>
      </w:pPr>
      <w:r w:rsidRPr="00FC0E49">
        <w:rPr>
          <w:rFonts w:ascii="Calibri" w:hAnsi="Calibri" w:cs="Calibri"/>
        </w:rPr>
        <w:t xml:space="preserve">Take out the purification column (provided), loosen </w:t>
      </w:r>
      <w:r w:rsidR="006C6B01" w:rsidRPr="00FC0E49">
        <w:rPr>
          <w:rFonts w:ascii="Calibri" w:hAnsi="Calibri" w:cs="Calibri"/>
        </w:rPr>
        <w:t xml:space="preserve">the </w:t>
      </w:r>
      <w:r w:rsidRPr="00FC0E49">
        <w:rPr>
          <w:rFonts w:ascii="Calibri" w:hAnsi="Calibri" w:cs="Calibri"/>
        </w:rPr>
        <w:t>screw cap</w:t>
      </w:r>
      <w:r w:rsidR="006C6B01" w:rsidRPr="00FC0E49">
        <w:rPr>
          <w:rFonts w:ascii="Calibri" w:hAnsi="Calibri" w:cs="Calibri"/>
        </w:rPr>
        <w:t>,</w:t>
      </w:r>
      <w:r w:rsidRPr="00FC0E49">
        <w:rPr>
          <w:rFonts w:ascii="Calibri" w:hAnsi="Calibri" w:cs="Calibri"/>
        </w:rPr>
        <w:t xml:space="preserve"> and snap off the bottom closure. Place the column into a collection tube.</w:t>
      </w:r>
    </w:p>
    <w:p w14:paraId="4D831074" w14:textId="77777777" w:rsidR="00E51143" w:rsidRPr="00FC0E49" w:rsidRDefault="00E51143" w:rsidP="00B520E6">
      <w:pPr>
        <w:contextualSpacing/>
        <w:rPr>
          <w:rFonts w:ascii="Calibri" w:hAnsi="Calibri" w:cs="Calibri"/>
        </w:rPr>
      </w:pPr>
    </w:p>
    <w:p w14:paraId="15FB87B3" w14:textId="2D130C42" w:rsidR="00D10F6F" w:rsidRPr="00FC0E49" w:rsidRDefault="0093105D" w:rsidP="00B520E6">
      <w:pPr>
        <w:contextualSpacing/>
        <w:rPr>
          <w:rFonts w:ascii="Calibri" w:hAnsi="Calibri" w:cs="Calibri"/>
        </w:rPr>
      </w:pPr>
      <w:r w:rsidRPr="00FC0E49">
        <w:rPr>
          <w:rFonts w:ascii="Calibri" w:hAnsi="Calibri" w:cs="Calibri"/>
        </w:rPr>
        <w:t xml:space="preserve">NOTE: </w:t>
      </w:r>
      <w:r w:rsidR="00E51143" w:rsidRPr="00FC0E49">
        <w:rPr>
          <w:rFonts w:ascii="Calibri" w:hAnsi="Calibri" w:cs="Calibri"/>
        </w:rPr>
        <w:t xml:space="preserve">Save the bottom closure for steps </w:t>
      </w:r>
      <w:r w:rsidR="006C6B01" w:rsidRPr="00FC0E49">
        <w:rPr>
          <w:rFonts w:ascii="Calibri" w:hAnsi="Calibri" w:cs="Calibri"/>
        </w:rPr>
        <w:t>2.7</w:t>
      </w:r>
      <w:r w:rsidR="00E51143" w:rsidRPr="00FC0E49">
        <w:rPr>
          <w:rFonts w:ascii="Calibri" w:hAnsi="Calibri" w:cs="Calibri"/>
        </w:rPr>
        <w:t>-</w:t>
      </w:r>
      <w:r w:rsidR="006C6B01" w:rsidRPr="00FC0E49">
        <w:rPr>
          <w:rFonts w:ascii="Calibri" w:hAnsi="Calibri" w:cs="Calibri"/>
        </w:rPr>
        <w:t>2.9</w:t>
      </w:r>
      <w:r w:rsidR="00E51143" w:rsidRPr="00FC0E49">
        <w:rPr>
          <w:rFonts w:ascii="Calibri" w:hAnsi="Calibri" w:cs="Calibri"/>
        </w:rPr>
        <w:t>.</w:t>
      </w:r>
    </w:p>
    <w:p w14:paraId="5125D223" w14:textId="77777777" w:rsidR="00D10F6F" w:rsidRPr="00FC0E49" w:rsidRDefault="00D10F6F" w:rsidP="00B520E6">
      <w:pPr>
        <w:contextualSpacing/>
        <w:rPr>
          <w:rFonts w:ascii="Calibri" w:hAnsi="Calibri" w:cs="Calibri"/>
        </w:rPr>
      </w:pPr>
    </w:p>
    <w:p w14:paraId="6BF84DC6" w14:textId="3A24FA69" w:rsidR="00D10F6F" w:rsidRPr="00FC0E49" w:rsidRDefault="009B76D0" w:rsidP="00B520E6">
      <w:pPr>
        <w:pStyle w:val="ListParagraph"/>
        <w:numPr>
          <w:ilvl w:val="1"/>
          <w:numId w:val="14"/>
        </w:numPr>
        <w:ind w:left="0" w:firstLine="0"/>
        <w:rPr>
          <w:rFonts w:ascii="Calibri" w:hAnsi="Calibri" w:cs="Calibri"/>
        </w:rPr>
      </w:pPr>
      <w:r w:rsidRPr="00FC0E49">
        <w:rPr>
          <w:rFonts w:ascii="Calibri" w:hAnsi="Calibri" w:cs="Calibri"/>
        </w:rPr>
        <w:t xml:space="preserve">Centrifuge at 1,000 x </w:t>
      </w:r>
      <w:r w:rsidRPr="00FC0E49">
        <w:rPr>
          <w:rFonts w:ascii="Calibri" w:hAnsi="Calibri" w:cs="Calibri"/>
          <w:i/>
          <w:iCs/>
        </w:rPr>
        <w:t>g</w:t>
      </w:r>
      <w:r w:rsidRPr="00FC0E49">
        <w:rPr>
          <w:rFonts w:ascii="Calibri" w:hAnsi="Calibri" w:cs="Calibri"/>
        </w:rPr>
        <w:t xml:space="preserve"> for 30 s to remove the storage buffer.</w:t>
      </w:r>
      <w:r w:rsidR="00D10F6F" w:rsidRPr="00FC0E49">
        <w:rPr>
          <w:rFonts w:ascii="Calibri" w:hAnsi="Calibri" w:cs="Calibri"/>
        </w:rPr>
        <w:br/>
      </w:r>
    </w:p>
    <w:p w14:paraId="2FC2DC8E" w14:textId="37A75481" w:rsidR="00D10F6F" w:rsidRPr="00FC0E49" w:rsidRDefault="00F338A4" w:rsidP="00B520E6">
      <w:pPr>
        <w:pStyle w:val="ListParagraph"/>
        <w:numPr>
          <w:ilvl w:val="1"/>
          <w:numId w:val="14"/>
        </w:numPr>
        <w:ind w:left="0" w:firstLine="0"/>
        <w:rPr>
          <w:rFonts w:ascii="Calibri" w:hAnsi="Calibri" w:cs="Calibri"/>
        </w:rPr>
      </w:pPr>
      <w:r w:rsidRPr="00FC0E49">
        <w:rPr>
          <w:rFonts w:ascii="Calibri" w:hAnsi="Calibri" w:cs="Calibri"/>
        </w:rPr>
        <w:t>Discard the flow-through and place the column back into the collection tube.</w:t>
      </w:r>
      <w:r w:rsidR="00D10F6F" w:rsidRPr="00FC0E49">
        <w:rPr>
          <w:rFonts w:ascii="Calibri" w:hAnsi="Calibri" w:cs="Calibri"/>
        </w:rPr>
        <w:br/>
      </w:r>
    </w:p>
    <w:p w14:paraId="5C62780E" w14:textId="547B58E0" w:rsidR="00D17A28" w:rsidRPr="00FC0E49" w:rsidRDefault="002302BD" w:rsidP="00B520E6">
      <w:pPr>
        <w:pStyle w:val="ListParagraph"/>
        <w:numPr>
          <w:ilvl w:val="1"/>
          <w:numId w:val="14"/>
        </w:numPr>
        <w:ind w:left="0" w:firstLine="0"/>
        <w:rPr>
          <w:rFonts w:ascii="Calibri" w:hAnsi="Calibri" w:cs="Calibri"/>
        </w:rPr>
      </w:pPr>
      <w:r w:rsidRPr="00FC0E49">
        <w:rPr>
          <w:rFonts w:ascii="Calibri" w:hAnsi="Calibri" w:cs="Calibri"/>
        </w:rPr>
        <w:t>To wash the column, remove the cap and apply 500 μ</w:t>
      </w:r>
      <w:r w:rsidR="000972A5" w:rsidRPr="00FC0E49">
        <w:rPr>
          <w:rFonts w:ascii="Calibri" w:hAnsi="Calibri" w:cs="Calibri"/>
        </w:rPr>
        <w:t>L</w:t>
      </w:r>
      <w:r w:rsidRPr="00FC0E49">
        <w:rPr>
          <w:rFonts w:ascii="Calibri" w:hAnsi="Calibri" w:cs="Calibri"/>
        </w:rPr>
        <w:t xml:space="preserve"> of Buffer B on top of the resin and centrifuge at 1,000 x </w:t>
      </w:r>
      <w:r w:rsidRPr="00FC0E49">
        <w:rPr>
          <w:rFonts w:ascii="Calibri" w:hAnsi="Calibri" w:cs="Calibri"/>
          <w:i/>
          <w:iCs/>
        </w:rPr>
        <w:t>g</w:t>
      </w:r>
      <w:r w:rsidRPr="00FC0E49">
        <w:rPr>
          <w:rFonts w:ascii="Calibri" w:hAnsi="Calibri" w:cs="Calibri"/>
        </w:rPr>
        <w:t xml:space="preserve"> for 30 </w:t>
      </w:r>
      <w:r w:rsidR="0006534A" w:rsidRPr="00FC0E49">
        <w:rPr>
          <w:rFonts w:ascii="Calibri" w:hAnsi="Calibri" w:cs="Calibri"/>
        </w:rPr>
        <w:t>s</w:t>
      </w:r>
      <w:r w:rsidRPr="00FC0E49">
        <w:rPr>
          <w:rFonts w:ascii="Calibri" w:hAnsi="Calibri" w:cs="Calibri"/>
        </w:rPr>
        <w:t>. Discard the flow through.</w:t>
      </w:r>
      <w:r w:rsidR="0006534A" w:rsidRPr="00FC0E49">
        <w:rPr>
          <w:rFonts w:ascii="Calibri" w:hAnsi="Calibri" w:cs="Calibri"/>
        </w:rPr>
        <w:t xml:space="preserve"> Save the cap for steps </w:t>
      </w:r>
      <w:r w:rsidR="005C3509" w:rsidRPr="00FC0E49">
        <w:rPr>
          <w:rFonts w:ascii="Calibri" w:hAnsi="Calibri" w:cs="Calibri"/>
        </w:rPr>
        <w:t>2.7-2.9</w:t>
      </w:r>
      <w:r w:rsidR="0006534A" w:rsidRPr="00FC0E49">
        <w:rPr>
          <w:rFonts w:ascii="Calibri" w:hAnsi="Calibri" w:cs="Calibri"/>
        </w:rPr>
        <w:t>.</w:t>
      </w:r>
      <w:r w:rsidR="000972A5" w:rsidRPr="00FC0E49">
        <w:rPr>
          <w:rFonts w:ascii="Calibri" w:hAnsi="Calibri" w:cs="Calibri"/>
        </w:rPr>
        <w:br/>
      </w:r>
    </w:p>
    <w:p w14:paraId="012FFABB" w14:textId="6A1C04BE" w:rsidR="00D17A28" w:rsidRPr="00FC0E49" w:rsidRDefault="008067D3" w:rsidP="00B520E6">
      <w:pPr>
        <w:pStyle w:val="ListParagraph"/>
        <w:numPr>
          <w:ilvl w:val="1"/>
          <w:numId w:val="14"/>
        </w:numPr>
        <w:ind w:left="0" w:firstLine="0"/>
        <w:rPr>
          <w:rFonts w:ascii="Calibri" w:hAnsi="Calibri" w:cs="Calibri"/>
        </w:rPr>
      </w:pPr>
      <w:r w:rsidRPr="00FC0E49">
        <w:rPr>
          <w:rFonts w:ascii="Calibri" w:hAnsi="Calibri" w:cs="Calibri"/>
        </w:rPr>
        <w:t xml:space="preserve">Repeat steps </w:t>
      </w:r>
      <w:r w:rsidR="008B5C0E" w:rsidRPr="00FC0E49">
        <w:rPr>
          <w:rFonts w:ascii="Calibri" w:hAnsi="Calibri" w:cs="Calibri"/>
        </w:rPr>
        <w:t>2.4</w:t>
      </w:r>
      <w:r w:rsidR="00423D86" w:rsidRPr="00FC0E49">
        <w:rPr>
          <w:rFonts w:ascii="Calibri" w:hAnsi="Calibri" w:cs="Calibri"/>
        </w:rPr>
        <w:t>-</w:t>
      </w:r>
      <w:r w:rsidR="008B5C0E" w:rsidRPr="00FC0E49">
        <w:rPr>
          <w:rFonts w:ascii="Calibri" w:hAnsi="Calibri" w:cs="Calibri"/>
        </w:rPr>
        <w:t xml:space="preserve">2.5 </w:t>
      </w:r>
      <w:r w:rsidRPr="00FC0E49">
        <w:rPr>
          <w:rFonts w:ascii="Calibri" w:hAnsi="Calibri" w:cs="Calibri"/>
        </w:rPr>
        <w:t>one more time to wash the column.</w:t>
      </w:r>
      <w:r w:rsidR="000972A5" w:rsidRPr="00FC0E49">
        <w:rPr>
          <w:rFonts w:ascii="Calibri" w:hAnsi="Calibri" w:cs="Calibri"/>
        </w:rPr>
        <w:br/>
      </w:r>
    </w:p>
    <w:p w14:paraId="08DE0409" w14:textId="42D5CD4F" w:rsidR="00D17A28" w:rsidRPr="00FC0E49" w:rsidRDefault="00540E23" w:rsidP="00B520E6">
      <w:pPr>
        <w:pStyle w:val="ListParagraph"/>
        <w:numPr>
          <w:ilvl w:val="1"/>
          <w:numId w:val="14"/>
        </w:numPr>
        <w:ind w:left="0" w:firstLine="0"/>
        <w:rPr>
          <w:rFonts w:ascii="Calibri" w:hAnsi="Calibri" w:cs="Calibri"/>
        </w:rPr>
      </w:pPr>
      <w:r w:rsidRPr="00FC0E49">
        <w:rPr>
          <w:rFonts w:ascii="Calibri" w:hAnsi="Calibri" w:cs="Calibri"/>
        </w:rPr>
        <w:t>Plug the bottom of the column with the bottom closure</w:t>
      </w:r>
      <w:r w:rsidR="00CD0885" w:rsidRPr="00FC0E49">
        <w:rPr>
          <w:rFonts w:ascii="Calibri" w:hAnsi="Calibri" w:cs="Calibri"/>
        </w:rPr>
        <w:t xml:space="preserve"> (from step </w:t>
      </w:r>
      <w:r w:rsidR="000972A5" w:rsidRPr="00FC0E49">
        <w:rPr>
          <w:rFonts w:ascii="Calibri" w:hAnsi="Calibri" w:cs="Calibri"/>
        </w:rPr>
        <w:t>2.2</w:t>
      </w:r>
      <w:r w:rsidR="00CD0885" w:rsidRPr="00FC0E49">
        <w:rPr>
          <w:rFonts w:ascii="Calibri" w:hAnsi="Calibri" w:cs="Calibri"/>
        </w:rPr>
        <w:t>)</w:t>
      </w:r>
      <w:r w:rsidRPr="00FC0E49">
        <w:rPr>
          <w:rFonts w:ascii="Calibri" w:hAnsi="Calibri" w:cs="Calibri"/>
        </w:rPr>
        <w:t>. Apply 100 μ</w:t>
      </w:r>
      <w:r w:rsidR="000972A5" w:rsidRPr="00FC0E49">
        <w:rPr>
          <w:rFonts w:ascii="Calibri" w:hAnsi="Calibri" w:cs="Calibri"/>
        </w:rPr>
        <w:t>L</w:t>
      </w:r>
      <w:r w:rsidRPr="00FC0E49">
        <w:rPr>
          <w:rFonts w:ascii="Calibri" w:hAnsi="Calibri" w:cs="Calibri"/>
        </w:rPr>
        <w:t xml:space="preserve"> of Buffer B on top of the resin to prep</w:t>
      </w:r>
      <w:r w:rsidR="00473E2B" w:rsidRPr="00FC0E49">
        <w:rPr>
          <w:rFonts w:ascii="Calibri" w:hAnsi="Calibri" w:cs="Calibri"/>
        </w:rPr>
        <w:t>are</w:t>
      </w:r>
      <w:r w:rsidRPr="00FC0E49">
        <w:rPr>
          <w:rFonts w:ascii="Calibri" w:hAnsi="Calibri" w:cs="Calibri"/>
        </w:rPr>
        <w:t xml:space="preserve"> it for sample loading.</w:t>
      </w:r>
      <w:r w:rsidR="000972A5" w:rsidRPr="00FC0E49">
        <w:rPr>
          <w:rFonts w:ascii="Calibri" w:hAnsi="Calibri" w:cs="Calibri"/>
        </w:rPr>
        <w:br/>
      </w:r>
    </w:p>
    <w:p w14:paraId="5297B51B" w14:textId="20788667" w:rsidR="00D17A28" w:rsidRPr="00FC0E49" w:rsidRDefault="001A1BE1" w:rsidP="00B520E6">
      <w:pPr>
        <w:pStyle w:val="ListParagraph"/>
        <w:numPr>
          <w:ilvl w:val="1"/>
          <w:numId w:val="14"/>
        </w:numPr>
        <w:ind w:left="0" w:firstLine="0"/>
        <w:rPr>
          <w:rFonts w:ascii="Calibri" w:hAnsi="Calibri" w:cs="Calibri"/>
        </w:rPr>
      </w:pPr>
      <w:r w:rsidRPr="00FC0E49">
        <w:rPr>
          <w:rFonts w:ascii="Calibri" w:hAnsi="Calibri" w:cs="Calibri"/>
        </w:rPr>
        <w:t>Add the entire content from step 1.</w:t>
      </w:r>
      <w:r w:rsidR="00200955" w:rsidRPr="00FC0E49">
        <w:rPr>
          <w:rFonts w:ascii="Calibri" w:hAnsi="Calibri" w:cs="Calibri"/>
        </w:rPr>
        <w:t>6</w:t>
      </w:r>
      <w:r w:rsidRPr="00FC0E49">
        <w:rPr>
          <w:rFonts w:ascii="Calibri" w:hAnsi="Calibri" w:cs="Calibri"/>
        </w:rPr>
        <w:t xml:space="preserve"> (or up to volume equivalent of 4 mg of total protein) to the resin. Place the screw cap on the top of the column.</w:t>
      </w:r>
      <w:r w:rsidR="000972A5" w:rsidRPr="00FC0E49">
        <w:rPr>
          <w:rFonts w:ascii="Calibri" w:hAnsi="Calibri" w:cs="Calibri"/>
        </w:rPr>
        <w:br/>
      </w:r>
    </w:p>
    <w:p w14:paraId="3EDD2B86" w14:textId="76B615BE" w:rsidR="003E14A3" w:rsidRPr="00FC0E49" w:rsidRDefault="00A11351" w:rsidP="00B520E6">
      <w:pPr>
        <w:pStyle w:val="ListParagraph"/>
        <w:numPr>
          <w:ilvl w:val="1"/>
          <w:numId w:val="14"/>
        </w:numPr>
        <w:ind w:left="0" w:firstLine="0"/>
        <w:rPr>
          <w:rFonts w:ascii="Calibri" w:hAnsi="Calibri" w:cs="Calibri"/>
          <w:b/>
          <w:bCs/>
        </w:rPr>
      </w:pPr>
      <w:r w:rsidRPr="00FC0E49">
        <w:rPr>
          <w:rFonts w:ascii="Calibri" w:hAnsi="Calibri" w:cs="Calibri"/>
        </w:rPr>
        <w:t xml:space="preserve">Mix at room temperature on a rotating shaker for no more than 5 min. </w:t>
      </w:r>
      <w:r w:rsidR="00D10F6F" w:rsidRPr="00FC0E49">
        <w:rPr>
          <w:rFonts w:ascii="Calibri" w:hAnsi="Calibri" w:cs="Calibri"/>
        </w:rPr>
        <w:br/>
      </w:r>
    </w:p>
    <w:p w14:paraId="5BC1ABB2" w14:textId="73C0E896" w:rsidR="00D17A28" w:rsidRPr="00FC0E49" w:rsidRDefault="00D10F6F" w:rsidP="00B520E6">
      <w:pPr>
        <w:pStyle w:val="ListParagraph"/>
        <w:numPr>
          <w:ilvl w:val="0"/>
          <w:numId w:val="14"/>
        </w:numPr>
        <w:ind w:left="0" w:firstLine="0"/>
        <w:rPr>
          <w:rFonts w:ascii="Calibri" w:hAnsi="Calibri" w:cs="Calibri"/>
        </w:rPr>
      </w:pPr>
      <w:r w:rsidRPr="00FC0E49">
        <w:rPr>
          <w:rFonts w:ascii="Calibri" w:hAnsi="Calibri" w:cs="Calibri"/>
          <w:b/>
          <w:bCs/>
        </w:rPr>
        <w:t>Sample</w:t>
      </w:r>
      <w:r w:rsidR="00E67378" w:rsidRPr="00FC0E49">
        <w:rPr>
          <w:rFonts w:ascii="Calibri" w:hAnsi="Calibri" w:cs="Calibri"/>
          <w:b/>
          <w:bCs/>
        </w:rPr>
        <w:t xml:space="preserve"> </w:t>
      </w:r>
      <w:r w:rsidR="001B7FBA" w:rsidRPr="00FC0E49">
        <w:rPr>
          <w:rFonts w:ascii="Calibri" w:hAnsi="Calibri" w:cs="Calibri"/>
          <w:b/>
          <w:bCs/>
        </w:rPr>
        <w:t>e</w:t>
      </w:r>
      <w:r w:rsidRPr="00FC0E49">
        <w:rPr>
          <w:rFonts w:ascii="Calibri" w:hAnsi="Calibri" w:cs="Calibri"/>
          <w:b/>
          <w:bCs/>
        </w:rPr>
        <w:t>lution</w:t>
      </w:r>
      <w:r w:rsidR="002D7F23" w:rsidRPr="00FC0E49">
        <w:rPr>
          <w:rFonts w:ascii="Calibri" w:hAnsi="Calibri" w:cs="Calibri"/>
          <w:b/>
          <w:bCs/>
        </w:rPr>
        <w:br/>
      </w:r>
    </w:p>
    <w:p w14:paraId="073D2D5E" w14:textId="0F92BF96" w:rsidR="00CB593A" w:rsidRPr="00FC0E49" w:rsidRDefault="00CB593A" w:rsidP="00B520E6">
      <w:pPr>
        <w:pStyle w:val="ListParagraph"/>
        <w:numPr>
          <w:ilvl w:val="1"/>
          <w:numId w:val="14"/>
        </w:numPr>
        <w:ind w:left="0" w:firstLine="0"/>
        <w:rPr>
          <w:rFonts w:ascii="Calibri" w:hAnsi="Calibri" w:cs="Calibri"/>
        </w:rPr>
      </w:pPr>
      <w:r w:rsidRPr="00FC0E49">
        <w:rPr>
          <w:rFonts w:ascii="Calibri" w:hAnsi="Calibri" w:cs="Calibri"/>
        </w:rPr>
        <w:t xml:space="preserve">Loosen the screw cap and remove the bottom closure, and immediately transfer to </w:t>
      </w:r>
      <w:r w:rsidR="002D7F23" w:rsidRPr="00FC0E49">
        <w:rPr>
          <w:rFonts w:ascii="Calibri" w:hAnsi="Calibri" w:cs="Calibri"/>
        </w:rPr>
        <w:t xml:space="preserve">a </w:t>
      </w:r>
      <w:r w:rsidRPr="00FC0E49">
        <w:rPr>
          <w:rFonts w:ascii="Calibri" w:hAnsi="Calibri" w:cs="Calibri"/>
        </w:rPr>
        <w:t>2 m</w:t>
      </w:r>
      <w:r w:rsidR="00E87BDD" w:rsidRPr="00FC0E49">
        <w:rPr>
          <w:rFonts w:ascii="Calibri" w:hAnsi="Calibri" w:cs="Calibri"/>
        </w:rPr>
        <w:t>L</w:t>
      </w:r>
      <w:r w:rsidRPr="00FC0E49">
        <w:rPr>
          <w:rFonts w:ascii="Calibri" w:hAnsi="Calibri" w:cs="Calibri"/>
        </w:rPr>
        <w:t xml:space="preserve"> </w:t>
      </w:r>
      <w:r w:rsidR="0073449B" w:rsidRPr="00FC0E49">
        <w:rPr>
          <w:rFonts w:ascii="Calibri" w:hAnsi="Calibri" w:cs="Calibri"/>
        </w:rPr>
        <w:t>microcentrifuge</w:t>
      </w:r>
      <w:r w:rsidRPr="00FC0E49">
        <w:rPr>
          <w:rFonts w:ascii="Calibri" w:hAnsi="Calibri" w:cs="Calibri"/>
        </w:rPr>
        <w:t xml:space="preserve"> tube.</w:t>
      </w:r>
    </w:p>
    <w:p w14:paraId="0BCC8834" w14:textId="77777777" w:rsidR="001B7FBA" w:rsidRPr="00E67378" w:rsidRDefault="001B7FBA" w:rsidP="00B520E6">
      <w:pPr>
        <w:pStyle w:val="ListParagraph"/>
        <w:ind w:left="0"/>
        <w:rPr>
          <w:rFonts w:ascii="Calibri" w:hAnsi="Calibri" w:cs="Calibri"/>
          <w:highlight w:val="yellow"/>
        </w:rPr>
      </w:pPr>
    </w:p>
    <w:p w14:paraId="7F77B6B5" w14:textId="0402B6F0" w:rsidR="00E87BDD" w:rsidRPr="00FC0E49" w:rsidRDefault="00CB593A" w:rsidP="00B520E6">
      <w:pPr>
        <w:contextualSpacing/>
        <w:rPr>
          <w:rFonts w:ascii="Calibri" w:hAnsi="Calibri" w:cs="Calibri"/>
        </w:rPr>
      </w:pPr>
      <w:r w:rsidRPr="001B7FBA">
        <w:rPr>
          <w:rFonts w:ascii="Calibri" w:hAnsi="Calibri" w:cs="Calibri"/>
        </w:rPr>
        <w:lastRenderedPageBreak/>
        <w:t>NOTE</w:t>
      </w:r>
      <w:r w:rsidRPr="00FC0E49">
        <w:rPr>
          <w:rFonts w:ascii="Calibri" w:hAnsi="Calibri" w:cs="Calibri"/>
        </w:rPr>
        <w:t xml:space="preserve">: </w:t>
      </w:r>
      <w:r w:rsidR="00A30E6B" w:rsidRPr="00FC0E49">
        <w:rPr>
          <w:rFonts w:ascii="Calibri" w:hAnsi="Calibri" w:cs="Calibri"/>
        </w:rPr>
        <w:t>The s</w:t>
      </w:r>
      <w:r w:rsidR="006A532D" w:rsidRPr="00FC0E49">
        <w:rPr>
          <w:rFonts w:ascii="Calibri" w:hAnsi="Calibri" w:cs="Calibri"/>
        </w:rPr>
        <w:t xml:space="preserve">ample will start to elute as soon as the bottom closure is removed. Please make sure 2 mL </w:t>
      </w:r>
      <w:r w:rsidR="0073449B" w:rsidRPr="00FC0E49">
        <w:rPr>
          <w:rFonts w:ascii="Calibri" w:hAnsi="Calibri" w:cs="Calibri"/>
        </w:rPr>
        <w:t>microcentrifuge</w:t>
      </w:r>
      <w:r w:rsidR="006A532D" w:rsidRPr="00FC0E49">
        <w:rPr>
          <w:rFonts w:ascii="Calibri" w:hAnsi="Calibri" w:cs="Calibri"/>
        </w:rPr>
        <w:t xml:space="preserve"> tubes are ready to receive eluate to minimize sample loss.</w:t>
      </w:r>
    </w:p>
    <w:p w14:paraId="7730C045" w14:textId="77777777" w:rsidR="001B7FBA" w:rsidRPr="00FC0E49" w:rsidRDefault="001B7FBA" w:rsidP="00B520E6">
      <w:pPr>
        <w:contextualSpacing/>
        <w:rPr>
          <w:rFonts w:ascii="Calibri" w:hAnsi="Calibri" w:cs="Calibri"/>
        </w:rPr>
      </w:pPr>
    </w:p>
    <w:p w14:paraId="37DFA954" w14:textId="5DF74613" w:rsidR="004E7A5A" w:rsidRPr="00FC0E49" w:rsidRDefault="00E87BDD" w:rsidP="00B520E6">
      <w:pPr>
        <w:pStyle w:val="ListParagraph"/>
        <w:numPr>
          <w:ilvl w:val="1"/>
          <w:numId w:val="14"/>
        </w:numPr>
        <w:ind w:left="0" w:firstLine="0"/>
        <w:rPr>
          <w:rFonts w:ascii="Calibri" w:hAnsi="Calibri" w:cs="Calibri"/>
        </w:rPr>
      </w:pPr>
      <w:r w:rsidRPr="00FC0E49">
        <w:rPr>
          <w:rFonts w:ascii="Calibri" w:hAnsi="Calibri" w:cs="Calibri"/>
        </w:rPr>
        <w:t xml:space="preserve">Centrifuge at 1,000 x </w:t>
      </w:r>
      <w:r w:rsidRPr="00FC0E49">
        <w:rPr>
          <w:rFonts w:ascii="Calibri" w:hAnsi="Calibri" w:cs="Calibri"/>
          <w:i/>
          <w:iCs/>
        </w:rPr>
        <w:t>g</w:t>
      </w:r>
      <w:r w:rsidRPr="00FC0E49">
        <w:rPr>
          <w:rFonts w:ascii="Calibri" w:hAnsi="Calibri" w:cs="Calibri"/>
        </w:rPr>
        <w:t xml:space="preserve"> for 30 </w:t>
      </w:r>
      <w:r w:rsidR="00A30E6B" w:rsidRPr="00FC0E49">
        <w:rPr>
          <w:rFonts w:ascii="Calibri" w:hAnsi="Calibri" w:cs="Calibri"/>
        </w:rPr>
        <w:t>s</w:t>
      </w:r>
      <w:r w:rsidRPr="00FC0E49">
        <w:rPr>
          <w:rFonts w:ascii="Calibri" w:hAnsi="Calibri" w:cs="Calibri"/>
        </w:rPr>
        <w:t xml:space="preserve"> to obtain purified EVs. Discard the column.</w:t>
      </w:r>
      <w:r w:rsidR="00DF766D" w:rsidRPr="00FC0E49">
        <w:rPr>
          <w:rFonts w:ascii="Calibri" w:hAnsi="Calibri" w:cs="Calibri"/>
        </w:rPr>
        <w:br/>
      </w:r>
    </w:p>
    <w:p w14:paraId="360264A0" w14:textId="6D7EDE74" w:rsidR="00D53784" w:rsidRPr="001B7FBA" w:rsidRDefault="00D53784" w:rsidP="00B520E6">
      <w:pPr>
        <w:pStyle w:val="ListParagraph"/>
        <w:numPr>
          <w:ilvl w:val="0"/>
          <w:numId w:val="14"/>
        </w:numPr>
        <w:ind w:left="0" w:firstLine="0"/>
        <w:rPr>
          <w:rFonts w:ascii="Calibri" w:hAnsi="Calibri" w:cs="Calibri"/>
          <w:b/>
          <w:bCs/>
          <w:highlight w:val="yellow"/>
        </w:rPr>
      </w:pPr>
      <w:r w:rsidRPr="001B7FBA">
        <w:rPr>
          <w:rFonts w:ascii="Calibri" w:hAnsi="Calibri" w:cs="Calibri"/>
          <w:b/>
          <w:bCs/>
          <w:highlight w:val="yellow"/>
        </w:rPr>
        <w:t xml:space="preserve">Sample </w:t>
      </w:r>
      <w:r w:rsidR="001B7FBA">
        <w:rPr>
          <w:rFonts w:ascii="Calibri" w:hAnsi="Calibri" w:cs="Calibri"/>
          <w:b/>
          <w:bCs/>
          <w:highlight w:val="yellow"/>
        </w:rPr>
        <w:t>p</w:t>
      </w:r>
      <w:r w:rsidRPr="001B7FBA">
        <w:rPr>
          <w:rFonts w:ascii="Calibri" w:hAnsi="Calibri" w:cs="Calibri"/>
          <w:b/>
          <w:bCs/>
          <w:highlight w:val="yellow"/>
        </w:rPr>
        <w:t xml:space="preserve">reparation for </w:t>
      </w:r>
      <w:r w:rsidR="001B7FBA">
        <w:rPr>
          <w:rFonts w:ascii="Calibri" w:hAnsi="Calibri" w:cs="Calibri"/>
          <w:b/>
          <w:bCs/>
          <w:highlight w:val="yellow"/>
        </w:rPr>
        <w:t>n</w:t>
      </w:r>
      <w:r w:rsidRPr="001B7FBA">
        <w:rPr>
          <w:rFonts w:ascii="Calibri" w:hAnsi="Calibri" w:cs="Calibri"/>
          <w:b/>
          <w:bCs/>
          <w:highlight w:val="yellow"/>
        </w:rPr>
        <w:t xml:space="preserve">anoparticle </w:t>
      </w:r>
      <w:r w:rsidR="001B7FBA">
        <w:rPr>
          <w:rFonts w:ascii="Calibri" w:hAnsi="Calibri" w:cs="Calibri"/>
          <w:b/>
          <w:bCs/>
          <w:highlight w:val="yellow"/>
        </w:rPr>
        <w:t>t</w:t>
      </w:r>
      <w:r w:rsidRPr="001B7FBA">
        <w:rPr>
          <w:rFonts w:ascii="Calibri" w:hAnsi="Calibri" w:cs="Calibri"/>
          <w:b/>
          <w:bCs/>
          <w:highlight w:val="yellow"/>
        </w:rPr>
        <w:t xml:space="preserve">racking </w:t>
      </w:r>
      <w:r w:rsidR="001B7FBA">
        <w:rPr>
          <w:rFonts w:ascii="Calibri" w:hAnsi="Calibri" w:cs="Calibri"/>
          <w:b/>
          <w:bCs/>
          <w:highlight w:val="yellow"/>
        </w:rPr>
        <w:t>a</w:t>
      </w:r>
      <w:r w:rsidRPr="001B7FBA">
        <w:rPr>
          <w:rFonts w:ascii="Calibri" w:hAnsi="Calibri" w:cs="Calibri"/>
          <w:b/>
          <w:bCs/>
          <w:highlight w:val="yellow"/>
        </w:rPr>
        <w:t>nalysis</w:t>
      </w:r>
      <w:r w:rsidR="004E5E38" w:rsidRPr="001B7FBA">
        <w:rPr>
          <w:rFonts w:ascii="Calibri" w:hAnsi="Calibri" w:cs="Calibri"/>
          <w:b/>
          <w:bCs/>
          <w:highlight w:val="yellow"/>
        </w:rPr>
        <w:br/>
      </w:r>
    </w:p>
    <w:p w14:paraId="2531E5EA" w14:textId="0BA5C2FC" w:rsidR="00374E38" w:rsidRPr="00E67378" w:rsidRDefault="00374E38"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Use a lint-free material like a microfiber cloth to cover the </w:t>
      </w:r>
      <w:r w:rsidR="003D7E74" w:rsidRPr="00E67378">
        <w:rPr>
          <w:rFonts w:ascii="Calibri" w:hAnsi="Calibri" w:cs="Calibri"/>
          <w:highlight w:val="yellow"/>
        </w:rPr>
        <w:t>workspace</w:t>
      </w:r>
      <w:r w:rsidRPr="00E67378">
        <w:rPr>
          <w:rFonts w:ascii="Calibri" w:hAnsi="Calibri" w:cs="Calibri"/>
          <w:highlight w:val="yellow"/>
        </w:rPr>
        <w:t xml:space="preserve"> and prevent fibers from entering cuvettes. </w:t>
      </w:r>
      <w:r w:rsidRPr="00E67378">
        <w:rPr>
          <w:rFonts w:ascii="Calibri" w:hAnsi="Calibri" w:cs="Calibri"/>
          <w:highlight w:val="yellow"/>
        </w:rPr>
        <w:br/>
      </w:r>
    </w:p>
    <w:p w14:paraId="3C8E03EE" w14:textId="3756885A" w:rsidR="00B76D8E" w:rsidRPr="00E67378" w:rsidRDefault="00B76D8E"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Wearing gloves, p</w:t>
      </w:r>
      <w:r w:rsidR="00AF68D2" w:rsidRPr="00E67378">
        <w:rPr>
          <w:rFonts w:ascii="Calibri" w:hAnsi="Calibri" w:cs="Calibri"/>
          <w:highlight w:val="yellow"/>
        </w:rPr>
        <w:t xml:space="preserve">lace </w:t>
      </w:r>
      <w:r w:rsidR="00607EE2" w:rsidRPr="00E67378">
        <w:rPr>
          <w:rFonts w:ascii="Calibri" w:hAnsi="Calibri" w:cs="Calibri"/>
          <w:highlight w:val="yellow"/>
        </w:rPr>
        <w:t xml:space="preserve">the </w:t>
      </w:r>
      <w:r w:rsidR="00AF68D2" w:rsidRPr="00E67378">
        <w:rPr>
          <w:rFonts w:ascii="Calibri" w:hAnsi="Calibri" w:cs="Calibri"/>
          <w:highlight w:val="yellow"/>
        </w:rPr>
        <w:t>cuvette on</w:t>
      </w:r>
      <w:r w:rsidR="00607EE2" w:rsidRPr="00E67378">
        <w:rPr>
          <w:rFonts w:ascii="Calibri" w:hAnsi="Calibri" w:cs="Calibri"/>
          <w:highlight w:val="yellow"/>
        </w:rPr>
        <w:t>to the</w:t>
      </w:r>
      <w:r w:rsidR="00AF68D2" w:rsidRPr="00E67378">
        <w:rPr>
          <w:rFonts w:ascii="Calibri" w:hAnsi="Calibri" w:cs="Calibri"/>
          <w:highlight w:val="yellow"/>
        </w:rPr>
        <w:t xml:space="preserve"> magnetic </w:t>
      </w:r>
      <w:r w:rsidR="000B6D2C" w:rsidRPr="00E67378">
        <w:rPr>
          <w:rFonts w:ascii="Calibri" w:hAnsi="Calibri" w:cs="Calibri"/>
          <w:highlight w:val="yellow"/>
        </w:rPr>
        <w:t>cuvette jig</w:t>
      </w:r>
      <w:r w:rsidR="00084882" w:rsidRPr="00E67378">
        <w:rPr>
          <w:rFonts w:ascii="Calibri" w:hAnsi="Calibri" w:cs="Calibri"/>
          <w:highlight w:val="yellow"/>
        </w:rPr>
        <w:t>, then p</w:t>
      </w:r>
      <w:r w:rsidR="00D53784" w:rsidRPr="00E67378">
        <w:rPr>
          <w:rFonts w:ascii="Calibri" w:hAnsi="Calibri" w:cs="Calibri"/>
          <w:highlight w:val="yellow"/>
        </w:rPr>
        <w:t xml:space="preserve">lace </w:t>
      </w:r>
      <w:r w:rsidR="00607EE2" w:rsidRPr="00E67378">
        <w:rPr>
          <w:rFonts w:ascii="Calibri" w:hAnsi="Calibri" w:cs="Calibri"/>
          <w:highlight w:val="yellow"/>
        </w:rPr>
        <w:t xml:space="preserve">the </w:t>
      </w:r>
      <w:r w:rsidR="00D53784" w:rsidRPr="00E67378">
        <w:rPr>
          <w:rFonts w:ascii="Calibri" w:hAnsi="Calibri" w:cs="Calibri"/>
          <w:highlight w:val="yellow"/>
        </w:rPr>
        <w:t xml:space="preserve">stir bar in </w:t>
      </w:r>
      <w:r w:rsidR="00607EE2" w:rsidRPr="00E67378">
        <w:rPr>
          <w:rFonts w:ascii="Calibri" w:hAnsi="Calibri" w:cs="Calibri"/>
          <w:highlight w:val="yellow"/>
        </w:rPr>
        <w:t xml:space="preserve">the </w:t>
      </w:r>
      <w:r w:rsidR="00D53784" w:rsidRPr="00E67378">
        <w:rPr>
          <w:rFonts w:ascii="Calibri" w:hAnsi="Calibri" w:cs="Calibri"/>
          <w:highlight w:val="yellow"/>
        </w:rPr>
        <w:t xml:space="preserve">cuvette. </w:t>
      </w:r>
      <w:r w:rsidRPr="00E67378">
        <w:rPr>
          <w:rFonts w:ascii="Calibri" w:hAnsi="Calibri" w:cs="Calibri"/>
          <w:highlight w:val="yellow"/>
        </w:rPr>
        <w:t>Always handle the cuvettes with gloves to prevent fingerprints and smudges from appearing on the cuvette</w:t>
      </w:r>
      <w:r w:rsidR="0024175E" w:rsidRPr="00E67378">
        <w:rPr>
          <w:rFonts w:ascii="Calibri" w:hAnsi="Calibri" w:cs="Calibri"/>
          <w:highlight w:val="yellow"/>
        </w:rPr>
        <w:t>’s surface</w:t>
      </w:r>
      <w:r w:rsidRPr="00E67378">
        <w:rPr>
          <w:rFonts w:ascii="Calibri" w:hAnsi="Calibri" w:cs="Calibri"/>
          <w:highlight w:val="yellow"/>
        </w:rPr>
        <w:t xml:space="preserve">. </w:t>
      </w:r>
      <w:r w:rsidR="00BE2282" w:rsidRPr="00E67378">
        <w:rPr>
          <w:rFonts w:ascii="Calibri" w:hAnsi="Calibri" w:cs="Calibri"/>
          <w:highlight w:val="yellow"/>
        </w:rPr>
        <w:br/>
      </w:r>
    </w:p>
    <w:p w14:paraId="064EE01F" w14:textId="0DB9C907" w:rsidR="00D53784" w:rsidRPr="00E67378" w:rsidRDefault="00F5214A"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Use the hook tool to place</w:t>
      </w:r>
      <w:r w:rsidR="00AF68D2" w:rsidRPr="00E67378">
        <w:rPr>
          <w:rFonts w:ascii="Calibri" w:hAnsi="Calibri" w:cs="Calibri"/>
          <w:highlight w:val="yellow"/>
        </w:rPr>
        <w:t xml:space="preserve"> the insert into the cuvette</w:t>
      </w:r>
      <w:r w:rsidR="00097788" w:rsidRPr="00E67378">
        <w:rPr>
          <w:rFonts w:ascii="Calibri" w:hAnsi="Calibri" w:cs="Calibri"/>
          <w:highlight w:val="yellow"/>
        </w:rPr>
        <w:t xml:space="preserve"> as depicted in </w:t>
      </w:r>
      <w:r w:rsidR="00097788" w:rsidRPr="00E67378">
        <w:rPr>
          <w:rFonts w:ascii="Calibri" w:hAnsi="Calibri" w:cs="Calibri"/>
          <w:b/>
          <w:highlight w:val="yellow"/>
        </w:rPr>
        <w:t>Figure</w:t>
      </w:r>
      <w:r w:rsidR="006F6BAB" w:rsidRPr="00E67378">
        <w:rPr>
          <w:rFonts w:ascii="Calibri" w:hAnsi="Calibri" w:cs="Calibri"/>
          <w:b/>
          <w:highlight w:val="yellow"/>
        </w:rPr>
        <w:t xml:space="preserve"> </w:t>
      </w:r>
      <w:r w:rsidR="009B10A2" w:rsidRPr="00E67378">
        <w:rPr>
          <w:rFonts w:ascii="Calibri" w:hAnsi="Calibri" w:cs="Calibri"/>
          <w:b/>
          <w:highlight w:val="yellow"/>
        </w:rPr>
        <w:t>3</w:t>
      </w:r>
      <w:r w:rsidR="00AF68D2" w:rsidRPr="00E67378">
        <w:rPr>
          <w:rFonts w:ascii="Calibri" w:hAnsi="Calibri" w:cs="Calibri"/>
          <w:highlight w:val="yellow"/>
        </w:rPr>
        <w:t>. It is important to note the orientation of the insert for later</w:t>
      </w:r>
      <w:r w:rsidR="00764A2A" w:rsidRPr="00E67378">
        <w:rPr>
          <w:rFonts w:ascii="Calibri" w:hAnsi="Calibri" w:cs="Calibri"/>
          <w:highlight w:val="yellow"/>
        </w:rPr>
        <w:t xml:space="preserve"> (Step </w:t>
      </w:r>
      <w:r w:rsidR="003156D3" w:rsidRPr="00E67378">
        <w:rPr>
          <w:rFonts w:ascii="Calibri" w:hAnsi="Calibri" w:cs="Calibri"/>
          <w:highlight w:val="yellow"/>
        </w:rPr>
        <w:t>5.</w:t>
      </w:r>
      <w:r w:rsidR="001332F4" w:rsidRPr="00E67378">
        <w:rPr>
          <w:rFonts w:ascii="Calibri" w:hAnsi="Calibri" w:cs="Calibri"/>
          <w:highlight w:val="yellow"/>
        </w:rPr>
        <w:t>4</w:t>
      </w:r>
      <w:r w:rsidR="00764A2A" w:rsidRPr="00E67378">
        <w:rPr>
          <w:rFonts w:ascii="Calibri" w:hAnsi="Calibri" w:cs="Calibri"/>
          <w:highlight w:val="yellow"/>
        </w:rPr>
        <w:t xml:space="preserve">). </w:t>
      </w:r>
      <w:r w:rsidR="00190CED" w:rsidRPr="00E67378">
        <w:rPr>
          <w:rFonts w:ascii="Calibri" w:hAnsi="Calibri" w:cs="Calibri"/>
          <w:highlight w:val="yellow"/>
        </w:rPr>
        <w:br/>
      </w:r>
      <w:r w:rsidR="00190CED" w:rsidRPr="00C65904">
        <w:rPr>
          <w:rFonts w:ascii="Calibri" w:hAnsi="Calibri" w:cs="Calibri"/>
        </w:rPr>
        <w:br/>
        <w:t xml:space="preserve">[Place </w:t>
      </w:r>
      <w:r w:rsidR="00190CED" w:rsidRPr="00C65904">
        <w:rPr>
          <w:rFonts w:ascii="Calibri" w:hAnsi="Calibri" w:cs="Calibri"/>
          <w:b/>
          <w:bCs/>
        </w:rPr>
        <w:t xml:space="preserve">Figure </w:t>
      </w:r>
      <w:r w:rsidR="002B3311" w:rsidRPr="00C65904">
        <w:rPr>
          <w:rFonts w:ascii="Calibri" w:hAnsi="Calibri" w:cs="Calibri"/>
          <w:b/>
          <w:bCs/>
        </w:rPr>
        <w:t>3</w:t>
      </w:r>
      <w:r w:rsidR="00190CED" w:rsidRPr="00C65904">
        <w:rPr>
          <w:rFonts w:ascii="Calibri" w:hAnsi="Calibri" w:cs="Calibri"/>
          <w:b/>
          <w:bCs/>
        </w:rPr>
        <w:t xml:space="preserve"> </w:t>
      </w:r>
      <w:r w:rsidR="00190CED" w:rsidRPr="00C65904">
        <w:rPr>
          <w:rFonts w:ascii="Calibri" w:hAnsi="Calibri" w:cs="Calibri"/>
        </w:rPr>
        <w:t xml:space="preserve">here]. </w:t>
      </w:r>
      <w:r w:rsidR="00BE2282" w:rsidRPr="00E67378">
        <w:rPr>
          <w:rFonts w:ascii="Calibri" w:hAnsi="Calibri" w:cs="Calibri"/>
          <w:highlight w:val="yellow"/>
        </w:rPr>
        <w:br/>
      </w:r>
    </w:p>
    <w:p w14:paraId="0157D70B" w14:textId="7C4FD8A9" w:rsidR="00AF68D2" w:rsidRPr="00E67378" w:rsidRDefault="00AF68D2"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Using a pi</w:t>
      </w:r>
      <w:r w:rsidRPr="001B7FBA">
        <w:rPr>
          <w:rFonts w:ascii="Calibri" w:hAnsi="Calibri" w:cs="Calibri"/>
          <w:highlight w:val="yellow"/>
        </w:rPr>
        <w:t xml:space="preserve">pette, slowly add </w:t>
      </w:r>
      <w:r w:rsidR="00313B97" w:rsidRPr="001B7FBA">
        <w:rPr>
          <w:rFonts w:ascii="Calibri" w:hAnsi="Calibri" w:cs="Calibri"/>
          <w:highlight w:val="yellow"/>
        </w:rPr>
        <w:t>400-500</w:t>
      </w:r>
      <w:r w:rsidR="00033597" w:rsidRPr="001B7FBA">
        <w:rPr>
          <w:rFonts w:ascii="Calibri" w:hAnsi="Calibri" w:cs="Calibri"/>
          <w:highlight w:val="yellow"/>
        </w:rPr>
        <w:t xml:space="preserve"> </w:t>
      </w:r>
      <w:r w:rsidR="00033597" w:rsidRPr="001B7FBA">
        <w:rPr>
          <w:rFonts w:ascii="Calibri" w:eastAsia="Calibri" w:hAnsi="Calibri" w:cs="Calibri"/>
          <w:highlight w:val="yellow"/>
        </w:rPr>
        <w:t>μ</w:t>
      </w:r>
      <w:r w:rsidR="00313B97" w:rsidRPr="001B7FBA">
        <w:rPr>
          <w:rFonts w:ascii="Calibri" w:hAnsi="Calibri" w:cs="Calibri"/>
          <w:highlight w:val="yellow"/>
        </w:rPr>
        <w:t xml:space="preserve">L </w:t>
      </w:r>
      <w:r w:rsidR="00DB5367" w:rsidRPr="001B7FBA">
        <w:rPr>
          <w:rFonts w:ascii="Calibri" w:hAnsi="Calibri" w:cs="Calibri"/>
          <w:highlight w:val="yellow"/>
        </w:rPr>
        <w:t xml:space="preserve">of </w:t>
      </w:r>
      <w:r w:rsidR="00CE116A" w:rsidRPr="001B7FBA">
        <w:rPr>
          <w:rFonts w:ascii="Calibri" w:hAnsi="Calibri" w:cs="Calibri"/>
          <w:highlight w:val="yellow"/>
        </w:rPr>
        <w:t xml:space="preserve">the </w:t>
      </w:r>
      <w:r w:rsidR="00F44D08" w:rsidRPr="001B7FBA">
        <w:rPr>
          <w:rFonts w:ascii="Calibri" w:hAnsi="Calibri" w:cs="Calibri"/>
          <w:highlight w:val="yellow"/>
        </w:rPr>
        <w:t xml:space="preserve">diluent or </w:t>
      </w:r>
      <w:r w:rsidRPr="001B7FBA">
        <w:rPr>
          <w:rFonts w:ascii="Calibri" w:hAnsi="Calibri" w:cs="Calibri"/>
          <w:highlight w:val="yellow"/>
        </w:rPr>
        <w:t>diluted sample</w:t>
      </w:r>
      <w:r w:rsidR="00611FB4" w:rsidRPr="001B7FBA">
        <w:rPr>
          <w:rFonts w:ascii="Calibri" w:hAnsi="Calibri" w:cs="Calibri"/>
          <w:highlight w:val="yellow"/>
        </w:rPr>
        <w:t xml:space="preserve"> </w:t>
      </w:r>
      <w:r w:rsidR="00313B97" w:rsidRPr="001B7FBA">
        <w:rPr>
          <w:rFonts w:ascii="Calibri" w:hAnsi="Calibri" w:cs="Calibri"/>
          <w:highlight w:val="yellow"/>
        </w:rPr>
        <w:t xml:space="preserve">at room temperature </w:t>
      </w:r>
      <w:r w:rsidRPr="001B7FBA">
        <w:rPr>
          <w:rFonts w:ascii="Calibri" w:hAnsi="Calibri" w:cs="Calibri"/>
          <w:highlight w:val="yellow"/>
        </w:rPr>
        <w:t xml:space="preserve">to the cuvette through the hole in the insert. </w:t>
      </w:r>
      <w:r w:rsidR="000318F4" w:rsidRPr="001B7FBA">
        <w:rPr>
          <w:rFonts w:ascii="Calibri" w:hAnsi="Calibri" w:cs="Calibri"/>
          <w:highlight w:val="yellow"/>
        </w:rPr>
        <w:t>Gently p</w:t>
      </w:r>
      <w:r w:rsidR="00245E1B" w:rsidRPr="001B7FBA">
        <w:rPr>
          <w:rFonts w:ascii="Calibri" w:hAnsi="Calibri" w:cs="Calibri"/>
          <w:highlight w:val="yellow"/>
        </w:rPr>
        <w:t xml:space="preserve">ipette up and down to mix. </w:t>
      </w:r>
      <w:r w:rsidRPr="001B7FBA">
        <w:rPr>
          <w:rFonts w:ascii="Calibri" w:hAnsi="Calibri" w:cs="Calibri"/>
          <w:highlight w:val="yellow"/>
        </w:rPr>
        <w:t>Avoid introducin</w:t>
      </w:r>
      <w:r w:rsidRPr="00E67378">
        <w:rPr>
          <w:rFonts w:ascii="Calibri" w:hAnsi="Calibri" w:cs="Calibri"/>
          <w:highlight w:val="yellow"/>
        </w:rPr>
        <w:t xml:space="preserve">g air bubbles. </w:t>
      </w:r>
    </w:p>
    <w:p w14:paraId="17242AD0" w14:textId="77777777" w:rsidR="0033218C" w:rsidRPr="00E67378" w:rsidRDefault="0033218C" w:rsidP="00B520E6">
      <w:pPr>
        <w:pStyle w:val="ListParagraph"/>
        <w:ind w:left="0"/>
        <w:rPr>
          <w:rFonts w:ascii="Calibri" w:hAnsi="Calibri" w:cs="Calibri"/>
          <w:highlight w:val="yellow"/>
        </w:rPr>
      </w:pPr>
    </w:p>
    <w:p w14:paraId="6A6A5D9A" w14:textId="21093A36" w:rsidR="001B7FBA" w:rsidRPr="001B7FBA" w:rsidRDefault="00F44D08" w:rsidP="00B520E6">
      <w:pPr>
        <w:pStyle w:val="ListParagraph"/>
        <w:numPr>
          <w:ilvl w:val="2"/>
          <w:numId w:val="14"/>
        </w:numPr>
        <w:ind w:left="0" w:firstLine="0"/>
        <w:rPr>
          <w:rFonts w:ascii="Calibri" w:hAnsi="Calibri" w:cs="Calibri"/>
          <w:highlight w:val="yellow"/>
        </w:rPr>
      </w:pPr>
      <w:r w:rsidRPr="001B7FBA">
        <w:rPr>
          <w:rFonts w:ascii="Calibri" w:hAnsi="Calibri" w:cs="Calibri"/>
          <w:highlight w:val="yellow"/>
        </w:rPr>
        <w:t xml:space="preserve">First prepare a cuvette loaded with </w:t>
      </w:r>
      <w:r w:rsidR="00CE116A" w:rsidRPr="001B7FBA">
        <w:rPr>
          <w:rFonts w:ascii="Calibri" w:hAnsi="Calibri" w:cs="Calibri"/>
          <w:highlight w:val="yellow"/>
        </w:rPr>
        <w:t xml:space="preserve">the </w:t>
      </w:r>
      <w:r w:rsidR="00701860" w:rsidRPr="001B7FBA">
        <w:rPr>
          <w:rFonts w:ascii="Calibri" w:hAnsi="Calibri" w:cs="Calibri"/>
          <w:highlight w:val="yellow"/>
        </w:rPr>
        <w:t xml:space="preserve">chosen </w:t>
      </w:r>
      <w:r w:rsidRPr="001B7FBA">
        <w:rPr>
          <w:rFonts w:ascii="Calibri" w:hAnsi="Calibri" w:cs="Calibri"/>
          <w:highlight w:val="yellow"/>
        </w:rPr>
        <w:t>diluent</w:t>
      </w:r>
      <w:r w:rsidR="00044E5E" w:rsidRPr="001B7FBA">
        <w:rPr>
          <w:rFonts w:ascii="Calibri" w:hAnsi="Calibri" w:cs="Calibri"/>
          <w:highlight w:val="yellow"/>
        </w:rPr>
        <w:t xml:space="preserve"> (blank)</w:t>
      </w:r>
      <w:r w:rsidRPr="001B7FBA">
        <w:rPr>
          <w:rFonts w:ascii="Calibri" w:hAnsi="Calibri" w:cs="Calibri"/>
          <w:highlight w:val="yellow"/>
        </w:rPr>
        <w:t xml:space="preserve"> </w:t>
      </w:r>
      <w:r w:rsidR="00863BBB" w:rsidRPr="001B7FBA">
        <w:rPr>
          <w:rFonts w:ascii="Calibri" w:hAnsi="Calibri" w:cs="Calibri"/>
          <w:highlight w:val="yellow"/>
        </w:rPr>
        <w:t xml:space="preserve">to measure the </w:t>
      </w:r>
      <w:r w:rsidR="00CF29C8" w:rsidRPr="001B7FBA">
        <w:rPr>
          <w:rFonts w:ascii="Calibri" w:hAnsi="Calibri" w:cs="Calibri"/>
          <w:highlight w:val="yellow"/>
        </w:rPr>
        <w:t>particle concentration</w:t>
      </w:r>
      <w:r w:rsidR="00701860" w:rsidRPr="001B7FBA">
        <w:rPr>
          <w:rFonts w:ascii="Calibri" w:hAnsi="Calibri" w:cs="Calibri"/>
          <w:highlight w:val="yellow"/>
        </w:rPr>
        <w:t xml:space="preserve"> of the diluent.</w:t>
      </w:r>
      <w:r w:rsidR="00863BBB" w:rsidRPr="001B7FBA">
        <w:rPr>
          <w:rFonts w:ascii="Calibri" w:hAnsi="Calibri" w:cs="Calibri"/>
          <w:highlight w:val="yellow"/>
        </w:rPr>
        <w:t xml:space="preserve"> This should be done before measuring </w:t>
      </w:r>
      <w:r w:rsidR="00CE116A" w:rsidRPr="001B7FBA">
        <w:rPr>
          <w:rFonts w:ascii="Calibri" w:hAnsi="Calibri" w:cs="Calibri"/>
          <w:highlight w:val="yellow"/>
        </w:rPr>
        <w:t xml:space="preserve">the </w:t>
      </w:r>
      <w:r w:rsidR="00863BBB" w:rsidRPr="001B7FBA">
        <w:rPr>
          <w:rFonts w:ascii="Calibri" w:hAnsi="Calibri" w:cs="Calibri"/>
          <w:highlight w:val="yellow"/>
        </w:rPr>
        <w:t xml:space="preserve">sample so that the background concentration of </w:t>
      </w:r>
      <w:r w:rsidR="00CE116A" w:rsidRPr="001B7FBA">
        <w:rPr>
          <w:rFonts w:ascii="Calibri" w:hAnsi="Calibri" w:cs="Calibri"/>
          <w:highlight w:val="yellow"/>
        </w:rPr>
        <w:t xml:space="preserve">the </w:t>
      </w:r>
      <w:r w:rsidR="00863BBB" w:rsidRPr="001B7FBA">
        <w:rPr>
          <w:rFonts w:ascii="Calibri" w:hAnsi="Calibri" w:cs="Calibri"/>
          <w:highlight w:val="yellow"/>
        </w:rPr>
        <w:t xml:space="preserve">sample can be corrected. </w:t>
      </w:r>
    </w:p>
    <w:p w14:paraId="105520B6" w14:textId="77777777" w:rsidR="001B7FBA" w:rsidRPr="001B7FBA" w:rsidRDefault="001B7FBA" w:rsidP="00B520E6">
      <w:pPr>
        <w:contextualSpacing/>
        <w:rPr>
          <w:rFonts w:ascii="Calibri" w:hAnsi="Calibri" w:cs="Calibri"/>
        </w:rPr>
      </w:pPr>
    </w:p>
    <w:p w14:paraId="7A96191D" w14:textId="4F67A85C" w:rsidR="005A4612" w:rsidRPr="001B7FBA" w:rsidRDefault="00FD5E12" w:rsidP="00B520E6">
      <w:pPr>
        <w:contextualSpacing/>
        <w:rPr>
          <w:rFonts w:ascii="Calibri" w:hAnsi="Calibri" w:cs="Calibri"/>
          <w:highlight w:val="yellow"/>
        </w:rPr>
      </w:pPr>
      <w:r w:rsidRPr="001B7FBA">
        <w:rPr>
          <w:rFonts w:ascii="Calibri" w:hAnsi="Calibri" w:cs="Calibri"/>
        </w:rPr>
        <w:t>N</w:t>
      </w:r>
      <w:r w:rsidR="001B7FBA" w:rsidRPr="001B7FBA">
        <w:rPr>
          <w:rFonts w:ascii="Calibri" w:hAnsi="Calibri" w:cs="Calibri"/>
        </w:rPr>
        <w:t>OTE: A</w:t>
      </w:r>
      <w:r w:rsidRPr="001B7FBA">
        <w:rPr>
          <w:rFonts w:ascii="Calibri" w:hAnsi="Calibri" w:cs="Calibri"/>
        </w:rPr>
        <w:t xml:space="preserve"> good blank </w:t>
      </w:r>
      <w:r w:rsidR="00593116" w:rsidRPr="001B7FBA">
        <w:rPr>
          <w:rFonts w:ascii="Calibri" w:hAnsi="Calibri" w:cs="Calibri"/>
        </w:rPr>
        <w:t>(</w:t>
      </w:r>
      <w:r w:rsidR="00033597" w:rsidRPr="001B7FBA">
        <w:rPr>
          <w:rFonts w:ascii="Calibri" w:hAnsi="Calibri" w:cs="Calibri"/>
        </w:rPr>
        <w:t>phosphate buffered saline [</w:t>
      </w:r>
      <w:r w:rsidR="00593116" w:rsidRPr="001B7FBA">
        <w:rPr>
          <w:rFonts w:ascii="Calibri" w:hAnsi="Calibri" w:cs="Calibri"/>
        </w:rPr>
        <w:t>PBS</w:t>
      </w:r>
      <w:r w:rsidR="00033597" w:rsidRPr="001B7FBA">
        <w:rPr>
          <w:rFonts w:ascii="Calibri" w:hAnsi="Calibri" w:cs="Calibri"/>
        </w:rPr>
        <w:t>]</w:t>
      </w:r>
      <w:r w:rsidR="00593116" w:rsidRPr="001B7FBA">
        <w:rPr>
          <w:rFonts w:ascii="Calibri" w:hAnsi="Calibri" w:cs="Calibri"/>
        </w:rPr>
        <w:t xml:space="preserve"> in this case) </w:t>
      </w:r>
      <w:r w:rsidRPr="001B7FBA">
        <w:rPr>
          <w:rFonts w:ascii="Calibri" w:hAnsi="Calibri" w:cs="Calibri"/>
        </w:rPr>
        <w:t xml:space="preserve">will have a concentration </w:t>
      </w:r>
      <w:r w:rsidR="00593116" w:rsidRPr="001B7FBA">
        <w:rPr>
          <w:rFonts w:ascii="Calibri" w:hAnsi="Calibri" w:cs="Calibri"/>
        </w:rPr>
        <w:t>&lt;9</w:t>
      </w:r>
      <w:r w:rsidR="001B7FBA">
        <w:rPr>
          <w:rFonts w:ascii="Calibri" w:hAnsi="Calibri" w:cs="Calibri"/>
        </w:rPr>
        <w:t xml:space="preserve"> </w:t>
      </w:r>
      <w:r w:rsidR="003752A7" w:rsidRPr="001B7FBA">
        <w:rPr>
          <w:rFonts w:ascii="Calibri" w:hAnsi="Calibri" w:cs="Calibri"/>
        </w:rPr>
        <w:t>x</w:t>
      </w:r>
      <w:r w:rsidR="001B7FBA">
        <w:rPr>
          <w:rFonts w:ascii="Calibri" w:hAnsi="Calibri" w:cs="Calibri"/>
        </w:rPr>
        <w:t xml:space="preserve"> </w:t>
      </w:r>
      <w:r w:rsidR="003752A7" w:rsidRPr="001B7FBA">
        <w:rPr>
          <w:rFonts w:ascii="Calibri" w:hAnsi="Calibri" w:cs="Calibri"/>
        </w:rPr>
        <w:t>10</w:t>
      </w:r>
      <w:r w:rsidR="00593116" w:rsidRPr="001B7FBA">
        <w:rPr>
          <w:rFonts w:ascii="Calibri" w:hAnsi="Calibri" w:cs="Calibri"/>
          <w:vertAlign w:val="superscript"/>
        </w:rPr>
        <w:t>6</w:t>
      </w:r>
      <w:r w:rsidR="00593116" w:rsidRPr="001B7FBA">
        <w:rPr>
          <w:rFonts w:ascii="Calibri" w:hAnsi="Calibri" w:cs="Calibri"/>
        </w:rPr>
        <w:t xml:space="preserve"> (depending on the diluent) and will </w:t>
      </w:r>
      <w:r w:rsidRPr="001B7FBA">
        <w:rPr>
          <w:rFonts w:ascii="Calibri" w:hAnsi="Calibri" w:cs="Calibri"/>
        </w:rPr>
        <w:t xml:space="preserve">display </w:t>
      </w:r>
      <w:r w:rsidR="00F11D90" w:rsidRPr="001B7FBA">
        <w:rPr>
          <w:rFonts w:ascii="Calibri" w:hAnsi="Calibri" w:cs="Calibri"/>
        </w:rPr>
        <w:t>1-10</w:t>
      </w:r>
      <w:r w:rsidRPr="001B7FBA">
        <w:rPr>
          <w:rFonts w:ascii="Calibri" w:hAnsi="Calibri" w:cs="Calibri"/>
        </w:rPr>
        <w:t xml:space="preserve"> particles per screen in the live view</w:t>
      </w:r>
      <w:r w:rsidR="007E0D77" w:rsidRPr="001B7FBA">
        <w:rPr>
          <w:rFonts w:ascii="Calibri" w:hAnsi="Calibri" w:cs="Calibri"/>
        </w:rPr>
        <w:t xml:space="preserve"> </w:t>
      </w:r>
      <w:r w:rsidR="007E0D77" w:rsidRPr="001B7FBA">
        <w:rPr>
          <w:rFonts w:ascii="Calibri" w:hAnsi="Calibri" w:cs="Calibri"/>
          <w:b/>
        </w:rPr>
        <w:t xml:space="preserve">(Figure </w:t>
      </w:r>
      <w:r w:rsidR="00464021" w:rsidRPr="001B7FBA">
        <w:rPr>
          <w:rFonts w:ascii="Calibri" w:hAnsi="Calibri" w:cs="Calibri"/>
          <w:b/>
        </w:rPr>
        <w:t>4</w:t>
      </w:r>
      <w:r w:rsidR="007E0D77" w:rsidRPr="001B7FBA">
        <w:rPr>
          <w:rFonts w:ascii="Calibri" w:hAnsi="Calibri" w:cs="Calibri"/>
          <w:b/>
        </w:rPr>
        <w:t>)</w:t>
      </w:r>
      <w:r w:rsidR="007E0D77" w:rsidRPr="001B7FBA">
        <w:rPr>
          <w:rFonts w:ascii="Calibri" w:hAnsi="Calibri" w:cs="Calibri"/>
        </w:rPr>
        <w:t xml:space="preserve">. </w:t>
      </w:r>
      <w:r w:rsidR="00272433" w:rsidRPr="001B7FBA">
        <w:rPr>
          <w:rFonts w:ascii="Calibri" w:hAnsi="Calibri" w:cs="Calibri"/>
        </w:rPr>
        <w:t xml:space="preserve">It is recommended that </w:t>
      </w:r>
      <w:r w:rsidR="00593116" w:rsidRPr="001B7FBA">
        <w:rPr>
          <w:rFonts w:ascii="Calibri" w:hAnsi="Calibri" w:cs="Calibri"/>
        </w:rPr>
        <w:t xml:space="preserve">the actual sample particle concentration </w:t>
      </w:r>
      <w:r w:rsidR="00272433" w:rsidRPr="001B7FBA">
        <w:rPr>
          <w:rFonts w:ascii="Calibri" w:hAnsi="Calibri" w:cs="Calibri"/>
        </w:rPr>
        <w:t>is</w:t>
      </w:r>
      <w:r w:rsidR="00593116" w:rsidRPr="001B7FBA">
        <w:rPr>
          <w:rFonts w:ascii="Calibri" w:hAnsi="Calibri" w:cs="Calibri"/>
        </w:rPr>
        <w:t xml:space="preserve"> at least 3 times the background concentration. </w:t>
      </w:r>
      <w:r w:rsidR="000C267F" w:rsidRPr="001B7FBA">
        <w:rPr>
          <w:rFonts w:ascii="Calibri" w:hAnsi="Calibri" w:cs="Calibri"/>
        </w:rPr>
        <w:br/>
      </w:r>
      <w:r w:rsidR="000C267F" w:rsidRPr="001B7FBA">
        <w:rPr>
          <w:rFonts w:ascii="Calibri" w:hAnsi="Calibri" w:cs="Calibri"/>
          <w:highlight w:val="yellow"/>
        </w:rPr>
        <w:br/>
      </w:r>
      <w:r w:rsidR="000C267F" w:rsidRPr="00C65904">
        <w:rPr>
          <w:rFonts w:ascii="Calibri" w:hAnsi="Calibri" w:cs="Calibri"/>
        </w:rPr>
        <w:t xml:space="preserve">[Place </w:t>
      </w:r>
      <w:r w:rsidR="000C267F" w:rsidRPr="00C65904">
        <w:rPr>
          <w:rFonts w:ascii="Calibri" w:hAnsi="Calibri" w:cs="Calibri"/>
          <w:b/>
          <w:bCs/>
        </w:rPr>
        <w:t xml:space="preserve">Figure </w:t>
      </w:r>
      <w:r w:rsidR="002B3311" w:rsidRPr="00C65904">
        <w:rPr>
          <w:rFonts w:ascii="Calibri" w:hAnsi="Calibri" w:cs="Calibri"/>
          <w:b/>
          <w:bCs/>
        </w:rPr>
        <w:t>4</w:t>
      </w:r>
      <w:r w:rsidR="000C267F" w:rsidRPr="00C65904">
        <w:rPr>
          <w:rFonts w:ascii="Calibri" w:hAnsi="Calibri" w:cs="Calibri"/>
          <w:b/>
          <w:bCs/>
        </w:rPr>
        <w:t xml:space="preserve"> </w:t>
      </w:r>
      <w:r w:rsidR="000C267F" w:rsidRPr="00C65904">
        <w:rPr>
          <w:rFonts w:ascii="Calibri" w:hAnsi="Calibri" w:cs="Calibri"/>
        </w:rPr>
        <w:t xml:space="preserve">here]. </w:t>
      </w:r>
    </w:p>
    <w:p w14:paraId="3BE5D132" w14:textId="77777777" w:rsidR="005A4612" w:rsidRPr="00E67378" w:rsidRDefault="005A4612" w:rsidP="00B520E6">
      <w:pPr>
        <w:contextualSpacing/>
        <w:rPr>
          <w:rFonts w:ascii="Calibri" w:hAnsi="Calibri" w:cs="Calibri"/>
          <w:highlight w:val="yellow"/>
        </w:rPr>
      </w:pPr>
    </w:p>
    <w:p w14:paraId="4B82BBF3" w14:textId="1F97DA3C" w:rsidR="00A84B6E" w:rsidRPr="001B7FBA" w:rsidRDefault="005A4612" w:rsidP="00B520E6">
      <w:pPr>
        <w:pStyle w:val="ListParagraph"/>
        <w:numPr>
          <w:ilvl w:val="2"/>
          <w:numId w:val="14"/>
        </w:numPr>
        <w:ind w:left="0" w:firstLine="0"/>
        <w:rPr>
          <w:rFonts w:ascii="Calibri" w:hAnsi="Calibri" w:cs="Calibri"/>
        </w:rPr>
      </w:pPr>
      <w:r w:rsidRPr="001B7FBA">
        <w:rPr>
          <w:rFonts w:ascii="Calibri" w:hAnsi="Calibri" w:cs="Calibri"/>
        </w:rPr>
        <w:t xml:space="preserve">Optionally, before recording </w:t>
      </w:r>
      <w:r w:rsidR="00CE116A" w:rsidRPr="001B7FBA">
        <w:rPr>
          <w:rFonts w:ascii="Calibri" w:hAnsi="Calibri" w:cs="Calibri"/>
        </w:rPr>
        <w:t xml:space="preserve">the </w:t>
      </w:r>
      <w:r w:rsidRPr="001B7FBA">
        <w:rPr>
          <w:rFonts w:ascii="Calibri" w:hAnsi="Calibri" w:cs="Calibri"/>
        </w:rPr>
        <w:t>sample prime the cuvette with 400-50</w:t>
      </w:r>
      <w:r w:rsidR="00033597" w:rsidRPr="001B7FBA">
        <w:rPr>
          <w:rFonts w:ascii="Calibri" w:hAnsi="Calibri" w:cs="Calibri"/>
        </w:rPr>
        <w:t xml:space="preserve">0 </w:t>
      </w:r>
      <w:r w:rsidR="00033597" w:rsidRPr="001B7FBA">
        <w:rPr>
          <w:rFonts w:ascii="Calibri" w:eastAsia="Calibri" w:hAnsi="Calibri" w:cs="Calibri"/>
        </w:rPr>
        <w:t>μ</w:t>
      </w:r>
      <w:r w:rsidRPr="001B7FBA">
        <w:rPr>
          <w:rFonts w:ascii="Calibri" w:hAnsi="Calibri" w:cs="Calibri"/>
        </w:rPr>
        <w:t xml:space="preserve">L of </w:t>
      </w:r>
      <w:r w:rsidR="00CE116A" w:rsidRPr="001B7FBA">
        <w:rPr>
          <w:rFonts w:ascii="Calibri" w:hAnsi="Calibri" w:cs="Calibri"/>
        </w:rPr>
        <w:t xml:space="preserve">the </w:t>
      </w:r>
      <w:r w:rsidRPr="001B7FBA">
        <w:rPr>
          <w:rFonts w:ascii="Calibri" w:hAnsi="Calibri" w:cs="Calibri"/>
        </w:rPr>
        <w:t>diluent or diluted sample before measuring. To do so, load 400-5</w:t>
      </w:r>
      <w:r w:rsidR="00033597" w:rsidRPr="001B7FBA">
        <w:rPr>
          <w:rFonts w:ascii="Calibri" w:hAnsi="Calibri" w:cs="Calibri"/>
        </w:rPr>
        <w:t xml:space="preserve">00 </w:t>
      </w:r>
      <w:r w:rsidR="00033597" w:rsidRPr="001B7FBA">
        <w:rPr>
          <w:rFonts w:ascii="Calibri" w:eastAsia="Calibri" w:hAnsi="Calibri" w:cs="Calibri"/>
        </w:rPr>
        <w:t>μ</w:t>
      </w:r>
      <w:r w:rsidRPr="001B7FBA">
        <w:rPr>
          <w:rFonts w:ascii="Calibri" w:hAnsi="Calibri" w:cs="Calibri"/>
        </w:rPr>
        <w:t xml:space="preserve">L </w:t>
      </w:r>
      <w:r w:rsidR="00CE116A" w:rsidRPr="001B7FBA">
        <w:rPr>
          <w:rFonts w:ascii="Calibri" w:hAnsi="Calibri" w:cs="Calibri"/>
        </w:rPr>
        <w:t xml:space="preserve">of the </w:t>
      </w:r>
      <w:r w:rsidRPr="001B7FBA">
        <w:rPr>
          <w:rFonts w:ascii="Calibri" w:hAnsi="Calibri" w:cs="Calibri"/>
        </w:rPr>
        <w:t>diluted sample into the cuvette, discard the solution, and then add 400-50</w:t>
      </w:r>
      <w:r w:rsidR="00033597" w:rsidRPr="001B7FBA">
        <w:rPr>
          <w:rFonts w:ascii="Calibri" w:hAnsi="Calibri" w:cs="Calibri"/>
        </w:rPr>
        <w:t xml:space="preserve">0 </w:t>
      </w:r>
      <w:r w:rsidR="00033597" w:rsidRPr="001B7FBA">
        <w:rPr>
          <w:rFonts w:ascii="Calibri" w:eastAsia="Calibri" w:hAnsi="Calibri" w:cs="Calibri"/>
        </w:rPr>
        <w:t>μL</w:t>
      </w:r>
      <w:r w:rsidRPr="001B7FBA">
        <w:rPr>
          <w:rFonts w:ascii="Calibri" w:hAnsi="Calibri" w:cs="Calibri"/>
        </w:rPr>
        <w:t xml:space="preserve"> more of </w:t>
      </w:r>
      <w:r w:rsidR="00CE116A" w:rsidRPr="001B7FBA">
        <w:rPr>
          <w:rFonts w:ascii="Calibri" w:hAnsi="Calibri" w:cs="Calibri"/>
        </w:rPr>
        <w:t xml:space="preserve">the </w:t>
      </w:r>
      <w:r w:rsidRPr="001B7FBA">
        <w:rPr>
          <w:rFonts w:ascii="Calibri" w:hAnsi="Calibri" w:cs="Calibri"/>
        </w:rPr>
        <w:t xml:space="preserve">sample for the measurement. This </w:t>
      </w:r>
      <w:r w:rsidR="00EC5AFB" w:rsidRPr="001B7FBA">
        <w:rPr>
          <w:rFonts w:ascii="Calibri" w:hAnsi="Calibri" w:cs="Calibri"/>
        </w:rPr>
        <w:t xml:space="preserve">may </w:t>
      </w:r>
      <w:r w:rsidRPr="001B7FBA">
        <w:rPr>
          <w:rFonts w:ascii="Calibri" w:hAnsi="Calibri" w:cs="Calibri"/>
        </w:rPr>
        <w:t>help with washing out residues within the cuvette.</w:t>
      </w:r>
      <w:r w:rsidR="00BE2282" w:rsidRPr="001B7FBA">
        <w:rPr>
          <w:rFonts w:ascii="Calibri" w:hAnsi="Calibri" w:cs="Calibri"/>
        </w:rPr>
        <w:br/>
      </w:r>
    </w:p>
    <w:p w14:paraId="069883CA" w14:textId="65627E84" w:rsidR="00E45567" w:rsidRPr="00E67378" w:rsidRDefault="00AF68D2"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Cap the cuvette and check for bubbles. Tap out bubbles if necessary. </w:t>
      </w:r>
      <w:r w:rsidR="00313B97" w:rsidRPr="00E67378">
        <w:rPr>
          <w:rFonts w:ascii="Calibri" w:hAnsi="Calibri" w:cs="Calibri"/>
          <w:highlight w:val="yellow"/>
        </w:rPr>
        <w:t>Use a lint free cloth to wipe the outside</w:t>
      </w:r>
      <w:r w:rsidR="00BC00C0" w:rsidRPr="00E67378">
        <w:rPr>
          <w:rFonts w:ascii="Calibri" w:hAnsi="Calibri" w:cs="Calibri"/>
          <w:highlight w:val="yellow"/>
        </w:rPr>
        <w:t xml:space="preserve"> faces</w:t>
      </w:r>
      <w:r w:rsidR="00313B97" w:rsidRPr="00E67378">
        <w:rPr>
          <w:rFonts w:ascii="Calibri" w:hAnsi="Calibri" w:cs="Calibri"/>
          <w:highlight w:val="yellow"/>
        </w:rPr>
        <w:t xml:space="preserve"> of the cuvette. </w:t>
      </w:r>
      <w:r w:rsidR="00190CED" w:rsidRPr="00E67378">
        <w:rPr>
          <w:rFonts w:ascii="Calibri" w:hAnsi="Calibri" w:cs="Calibri"/>
          <w:highlight w:val="yellow"/>
        </w:rPr>
        <w:br/>
      </w:r>
    </w:p>
    <w:p w14:paraId="5ED26F4D" w14:textId="520CDD49" w:rsidR="005F6FC7" w:rsidRPr="001B7FBA" w:rsidRDefault="005F6FC7" w:rsidP="00B520E6">
      <w:pPr>
        <w:pStyle w:val="ListParagraph"/>
        <w:numPr>
          <w:ilvl w:val="0"/>
          <w:numId w:val="14"/>
        </w:numPr>
        <w:ind w:left="0" w:firstLine="0"/>
        <w:rPr>
          <w:rFonts w:ascii="Calibri" w:hAnsi="Calibri" w:cs="Calibri"/>
          <w:b/>
          <w:bCs/>
          <w:highlight w:val="yellow"/>
        </w:rPr>
      </w:pPr>
      <w:r w:rsidRPr="001B7FBA">
        <w:rPr>
          <w:rFonts w:ascii="Calibri" w:hAnsi="Calibri" w:cs="Calibri"/>
          <w:b/>
          <w:bCs/>
          <w:highlight w:val="yellow"/>
        </w:rPr>
        <w:t xml:space="preserve">Startup </w:t>
      </w:r>
      <w:r w:rsidR="001B7FBA">
        <w:rPr>
          <w:rFonts w:ascii="Calibri" w:hAnsi="Calibri" w:cs="Calibri"/>
          <w:b/>
          <w:bCs/>
          <w:highlight w:val="yellow"/>
        </w:rPr>
        <w:t>p</w:t>
      </w:r>
      <w:r w:rsidRPr="001B7FBA">
        <w:rPr>
          <w:rFonts w:ascii="Calibri" w:hAnsi="Calibri" w:cs="Calibri"/>
          <w:b/>
          <w:bCs/>
          <w:highlight w:val="yellow"/>
        </w:rPr>
        <w:t xml:space="preserve">rocedure of the </w:t>
      </w:r>
      <w:r w:rsidR="001B7FBA">
        <w:rPr>
          <w:rFonts w:ascii="Calibri" w:hAnsi="Calibri" w:cs="Calibri"/>
          <w:b/>
          <w:bCs/>
          <w:highlight w:val="yellow"/>
        </w:rPr>
        <w:t>p</w:t>
      </w:r>
      <w:r w:rsidRPr="001B7FBA">
        <w:rPr>
          <w:rFonts w:ascii="Calibri" w:hAnsi="Calibri" w:cs="Calibri"/>
          <w:b/>
          <w:bCs/>
          <w:highlight w:val="yellow"/>
        </w:rPr>
        <w:t xml:space="preserve">article </w:t>
      </w:r>
      <w:r w:rsidR="001B7FBA">
        <w:rPr>
          <w:rFonts w:ascii="Calibri" w:hAnsi="Calibri" w:cs="Calibri"/>
          <w:b/>
          <w:bCs/>
          <w:highlight w:val="yellow"/>
        </w:rPr>
        <w:t>t</w:t>
      </w:r>
      <w:r w:rsidRPr="001B7FBA">
        <w:rPr>
          <w:rFonts w:ascii="Calibri" w:hAnsi="Calibri" w:cs="Calibri"/>
          <w:b/>
          <w:bCs/>
          <w:highlight w:val="yellow"/>
        </w:rPr>
        <w:t xml:space="preserve">racking </w:t>
      </w:r>
      <w:r w:rsidR="001B7FBA">
        <w:rPr>
          <w:rFonts w:ascii="Calibri" w:hAnsi="Calibri" w:cs="Calibri"/>
          <w:b/>
          <w:bCs/>
          <w:highlight w:val="yellow"/>
        </w:rPr>
        <w:t>i</w:t>
      </w:r>
      <w:r w:rsidRPr="001B7FBA">
        <w:rPr>
          <w:rFonts w:ascii="Calibri" w:hAnsi="Calibri" w:cs="Calibri"/>
          <w:b/>
          <w:bCs/>
          <w:highlight w:val="yellow"/>
        </w:rPr>
        <w:t>nstrument</w:t>
      </w:r>
      <w:r w:rsidR="004E5E38" w:rsidRPr="001B7FBA">
        <w:rPr>
          <w:rFonts w:ascii="Calibri" w:hAnsi="Calibri" w:cs="Calibri"/>
          <w:b/>
          <w:bCs/>
          <w:highlight w:val="yellow"/>
        </w:rPr>
        <w:br/>
      </w:r>
    </w:p>
    <w:p w14:paraId="160EF5EF" w14:textId="143AC284" w:rsidR="00456CCA" w:rsidRPr="00E67378" w:rsidRDefault="00D53784"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lastRenderedPageBreak/>
        <w:t>Turn on the</w:t>
      </w:r>
      <w:r w:rsidR="003F5844" w:rsidRPr="00E67378">
        <w:rPr>
          <w:rFonts w:ascii="Calibri" w:hAnsi="Calibri" w:cs="Calibri"/>
          <w:highlight w:val="yellow"/>
        </w:rPr>
        <w:t xml:space="preserve"> computer workstation and</w:t>
      </w:r>
      <w:r w:rsidRPr="00E67378">
        <w:rPr>
          <w:rFonts w:ascii="Calibri" w:hAnsi="Calibri" w:cs="Calibri"/>
          <w:highlight w:val="yellow"/>
        </w:rPr>
        <w:t xml:space="preserve"> instrumen</w:t>
      </w:r>
      <w:r w:rsidR="00C65904">
        <w:rPr>
          <w:rFonts w:ascii="Calibri" w:hAnsi="Calibri" w:cs="Calibri"/>
          <w:highlight w:val="yellow"/>
        </w:rPr>
        <w:t xml:space="preserve">t, </w:t>
      </w:r>
      <w:r w:rsidRPr="00E67378">
        <w:rPr>
          <w:rFonts w:ascii="Calibri" w:hAnsi="Calibri" w:cs="Calibri"/>
          <w:highlight w:val="yellow"/>
        </w:rPr>
        <w:t xml:space="preserve">wait a few </w:t>
      </w:r>
      <w:r w:rsidR="000709BA" w:rsidRPr="00E67378">
        <w:rPr>
          <w:rFonts w:ascii="Calibri" w:hAnsi="Calibri" w:cs="Calibri"/>
          <w:highlight w:val="yellow"/>
        </w:rPr>
        <w:t xml:space="preserve">minutes prior to running </w:t>
      </w:r>
      <w:r w:rsidR="00723CB4" w:rsidRPr="00E67378">
        <w:rPr>
          <w:rFonts w:ascii="Calibri" w:hAnsi="Calibri" w:cs="Calibri"/>
          <w:highlight w:val="yellow"/>
        </w:rPr>
        <w:t xml:space="preserve">the </w:t>
      </w:r>
      <w:r w:rsidR="000709BA" w:rsidRPr="00E67378">
        <w:rPr>
          <w:rFonts w:ascii="Calibri" w:hAnsi="Calibri" w:cs="Calibri"/>
          <w:highlight w:val="yellow"/>
        </w:rPr>
        <w:t>first sample</w:t>
      </w:r>
      <w:r w:rsidR="00C65904">
        <w:rPr>
          <w:rFonts w:ascii="Calibri" w:hAnsi="Calibri" w:cs="Calibri"/>
          <w:highlight w:val="yellow"/>
        </w:rPr>
        <w:t xml:space="preserve"> and</w:t>
      </w:r>
      <w:r w:rsidR="00C65904" w:rsidRPr="00E67378">
        <w:rPr>
          <w:rFonts w:ascii="Calibri" w:hAnsi="Calibri" w:cs="Calibri"/>
          <w:highlight w:val="yellow"/>
        </w:rPr>
        <w:t xml:space="preserve"> </w:t>
      </w:r>
      <w:r w:rsidR="00C65904">
        <w:rPr>
          <w:rFonts w:ascii="Calibri" w:hAnsi="Calibri" w:cs="Calibri"/>
          <w:highlight w:val="yellow"/>
        </w:rPr>
        <w:t>s</w:t>
      </w:r>
      <w:r w:rsidR="00C65904" w:rsidRPr="00E67378">
        <w:rPr>
          <w:rFonts w:ascii="Calibri" w:hAnsi="Calibri" w:cs="Calibri"/>
          <w:highlight w:val="yellow"/>
        </w:rPr>
        <w:t xml:space="preserve">tart </w:t>
      </w:r>
      <w:r w:rsidRPr="00E67378">
        <w:rPr>
          <w:rFonts w:ascii="Calibri" w:hAnsi="Calibri" w:cs="Calibri"/>
          <w:highlight w:val="yellow"/>
        </w:rPr>
        <w:t xml:space="preserve">the program by clicking on the software icon. When prompted, click </w:t>
      </w:r>
      <w:r w:rsidRPr="001B7FBA">
        <w:rPr>
          <w:rFonts w:ascii="Calibri" w:hAnsi="Calibri" w:cs="Calibri"/>
          <w:b/>
          <w:bCs/>
          <w:highlight w:val="yellow"/>
        </w:rPr>
        <w:t>NTA</w:t>
      </w:r>
      <w:r w:rsidRPr="00E67378">
        <w:rPr>
          <w:rFonts w:ascii="Calibri" w:hAnsi="Calibri" w:cs="Calibri"/>
          <w:highlight w:val="yellow"/>
        </w:rPr>
        <w:t xml:space="preserve"> on the screen to conduct Nanoparticle Tracking Analysis. </w:t>
      </w:r>
      <w:r w:rsidR="00904382" w:rsidRPr="00E67378">
        <w:rPr>
          <w:rFonts w:ascii="Calibri" w:hAnsi="Calibri" w:cs="Calibri"/>
          <w:highlight w:val="yellow"/>
        </w:rPr>
        <w:t>B</w:t>
      </w:r>
      <w:r w:rsidR="00E12135" w:rsidRPr="00E67378">
        <w:rPr>
          <w:rFonts w:ascii="Calibri" w:hAnsi="Calibri" w:cs="Calibri"/>
          <w:highlight w:val="yellow"/>
        </w:rPr>
        <w:t xml:space="preserve">egin in the </w:t>
      </w:r>
      <w:r w:rsidR="00E12135" w:rsidRPr="001B7FBA">
        <w:rPr>
          <w:rFonts w:ascii="Calibri" w:hAnsi="Calibri" w:cs="Calibri"/>
          <w:b/>
          <w:bCs/>
          <w:highlight w:val="yellow"/>
        </w:rPr>
        <w:t>Recording</w:t>
      </w:r>
      <w:r w:rsidR="00E12135" w:rsidRPr="00E67378">
        <w:rPr>
          <w:rFonts w:ascii="Calibri" w:hAnsi="Calibri" w:cs="Calibri"/>
          <w:highlight w:val="yellow"/>
        </w:rPr>
        <w:t xml:space="preserve"> tab</w:t>
      </w:r>
      <w:r w:rsidR="00C65904">
        <w:rPr>
          <w:rFonts w:ascii="Calibri" w:hAnsi="Calibri" w:cs="Calibri"/>
          <w:highlight w:val="yellow"/>
        </w:rPr>
        <w:t xml:space="preserve"> and c</w:t>
      </w:r>
      <w:r w:rsidR="00C65904" w:rsidRPr="00E67378">
        <w:rPr>
          <w:rFonts w:ascii="Calibri" w:hAnsi="Calibri" w:cs="Calibri"/>
          <w:highlight w:val="yellow"/>
        </w:rPr>
        <w:t xml:space="preserve">lick </w:t>
      </w:r>
      <w:r w:rsidR="003E7677" w:rsidRPr="00E67378">
        <w:rPr>
          <w:rFonts w:ascii="Calibri" w:hAnsi="Calibri" w:cs="Calibri"/>
          <w:highlight w:val="yellow"/>
        </w:rPr>
        <w:t>on the various software tabs (</w:t>
      </w:r>
      <w:r w:rsidR="003E7677" w:rsidRPr="001B7FBA">
        <w:rPr>
          <w:rFonts w:ascii="Calibri" w:hAnsi="Calibri" w:cs="Calibri"/>
          <w:b/>
          <w:bCs/>
          <w:highlight w:val="yellow"/>
        </w:rPr>
        <w:t>Record</w:t>
      </w:r>
      <w:r w:rsidR="003E7677" w:rsidRPr="00E67378">
        <w:rPr>
          <w:rFonts w:ascii="Calibri" w:hAnsi="Calibri" w:cs="Calibri"/>
          <w:highlight w:val="yellow"/>
        </w:rPr>
        <w:t xml:space="preserve">, </w:t>
      </w:r>
      <w:r w:rsidR="003E7677" w:rsidRPr="001B7FBA">
        <w:rPr>
          <w:rFonts w:ascii="Calibri" w:hAnsi="Calibri" w:cs="Calibri"/>
          <w:b/>
          <w:bCs/>
          <w:highlight w:val="yellow"/>
        </w:rPr>
        <w:t>Process</w:t>
      </w:r>
      <w:r w:rsidR="003E7677" w:rsidRPr="00E67378">
        <w:rPr>
          <w:rFonts w:ascii="Calibri" w:hAnsi="Calibri" w:cs="Calibri"/>
          <w:highlight w:val="yellow"/>
        </w:rPr>
        <w:t xml:space="preserve">, </w:t>
      </w:r>
      <w:r w:rsidR="003E7677" w:rsidRPr="001B7FBA">
        <w:rPr>
          <w:rFonts w:ascii="Calibri" w:hAnsi="Calibri" w:cs="Calibri"/>
          <w:b/>
          <w:bCs/>
          <w:highlight w:val="yellow"/>
        </w:rPr>
        <w:t>Plot</w:t>
      </w:r>
      <w:r w:rsidR="003E7677" w:rsidRPr="00E67378">
        <w:rPr>
          <w:rFonts w:ascii="Calibri" w:hAnsi="Calibri" w:cs="Calibri"/>
          <w:highlight w:val="yellow"/>
        </w:rPr>
        <w:t>) to switch between them throughout the protocol.</w:t>
      </w:r>
      <w:r w:rsidR="000709BA" w:rsidRPr="00E67378">
        <w:rPr>
          <w:rFonts w:ascii="Calibri" w:hAnsi="Calibri" w:cs="Calibri"/>
          <w:highlight w:val="yellow"/>
        </w:rPr>
        <w:t xml:space="preserve"> </w:t>
      </w:r>
      <w:r w:rsidR="00CB6306" w:rsidRPr="00E67378">
        <w:rPr>
          <w:rFonts w:ascii="Calibri" w:hAnsi="Calibri" w:cs="Calibri"/>
          <w:highlight w:val="yellow"/>
        </w:rPr>
        <w:t>Record</w:t>
      </w:r>
      <w:r w:rsidR="000709BA" w:rsidRPr="00E67378">
        <w:rPr>
          <w:rFonts w:ascii="Calibri" w:hAnsi="Calibri" w:cs="Calibri"/>
          <w:highlight w:val="yellow"/>
        </w:rPr>
        <w:t xml:space="preserve"> </w:t>
      </w:r>
      <w:r w:rsidR="00CB6306" w:rsidRPr="00E67378">
        <w:rPr>
          <w:rFonts w:ascii="Calibri" w:hAnsi="Calibri" w:cs="Calibri"/>
          <w:highlight w:val="yellow"/>
        </w:rPr>
        <w:t>the</w:t>
      </w:r>
      <w:r w:rsidR="000709BA" w:rsidRPr="00E67378">
        <w:rPr>
          <w:rFonts w:ascii="Calibri" w:hAnsi="Calibri" w:cs="Calibri"/>
          <w:highlight w:val="yellow"/>
        </w:rPr>
        <w:t xml:space="preserve"> sample</w:t>
      </w:r>
      <w:r w:rsidR="00CB39D1" w:rsidRPr="00E67378">
        <w:rPr>
          <w:rFonts w:ascii="Calibri" w:hAnsi="Calibri" w:cs="Calibri"/>
          <w:highlight w:val="yellow"/>
        </w:rPr>
        <w:t xml:space="preserve"> (diluent or EV prep)</w:t>
      </w:r>
      <w:r w:rsidR="000709BA" w:rsidRPr="00E67378">
        <w:rPr>
          <w:rFonts w:ascii="Calibri" w:hAnsi="Calibri" w:cs="Calibri"/>
          <w:highlight w:val="yellow"/>
        </w:rPr>
        <w:t xml:space="preserve"> first, then process </w:t>
      </w:r>
      <w:r w:rsidR="00CB39D1" w:rsidRPr="00E67378">
        <w:rPr>
          <w:rFonts w:ascii="Calibri" w:hAnsi="Calibri" w:cs="Calibri"/>
          <w:highlight w:val="yellow"/>
        </w:rPr>
        <w:t>the</w:t>
      </w:r>
      <w:r w:rsidR="000709BA" w:rsidRPr="00E67378">
        <w:rPr>
          <w:rFonts w:ascii="Calibri" w:hAnsi="Calibri" w:cs="Calibri"/>
          <w:highlight w:val="yellow"/>
        </w:rPr>
        <w:t xml:space="preserve"> </w:t>
      </w:r>
      <w:r w:rsidR="00CB39D1" w:rsidRPr="00E67378">
        <w:rPr>
          <w:rFonts w:ascii="Calibri" w:hAnsi="Calibri" w:cs="Calibri"/>
          <w:highlight w:val="yellow"/>
        </w:rPr>
        <w:t>recordings</w:t>
      </w:r>
      <w:r w:rsidR="000709BA" w:rsidRPr="00E67378">
        <w:rPr>
          <w:rFonts w:ascii="Calibri" w:hAnsi="Calibri" w:cs="Calibri"/>
          <w:highlight w:val="yellow"/>
        </w:rPr>
        <w:t xml:space="preserve">, </w:t>
      </w:r>
      <w:r w:rsidR="00CB39D1" w:rsidRPr="00E67378">
        <w:rPr>
          <w:rFonts w:ascii="Calibri" w:hAnsi="Calibri" w:cs="Calibri"/>
          <w:highlight w:val="yellow"/>
        </w:rPr>
        <w:t>and finally</w:t>
      </w:r>
      <w:r w:rsidR="000709BA" w:rsidRPr="00E67378">
        <w:rPr>
          <w:rFonts w:ascii="Calibri" w:hAnsi="Calibri" w:cs="Calibri"/>
          <w:highlight w:val="yellow"/>
        </w:rPr>
        <w:t xml:space="preserve"> plot </w:t>
      </w:r>
      <w:r w:rsidR="00CB39D1" w:rsidRPr="00E67378">
        <w:rPr>
          <w:rFonts w:ascii="Calibri" w:hAnsi="Calibri" w:cs="Calibri"/>
          <w:highlight w:val="yellow"/>
        </w:rPr>
        <w:t>the results.</w:t>
      </w:r>
      <w:r w:rsidR="001F6FD1" w:rsidRPr="00E67378">
        <w:rPr>
          <w:rFonts w:ascii="Calibri" w:hAnsi="Calibri" w:cs="Calibri"/>
          <w:highlight w:val="yellow"/>
        </w:rPr>
        <w:br/>
      </w:r>
    </w:p>
    <w:p w14:paraId="343272F1" w14:textId="598CFF52" w:rsidR="001B7FBA" w:rsidRPr="00B6511C" w:rsidRDefault="00A8442B" w:rsidP="00B6511C">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Follow the instructions on the screen to fill out all the necessary information about the sample. </w:t>
      </w:r>
      <w:r w:rsidR="00611FB4" w:rsidRPr="00E67378">
        <w:rPr>
          <w:rFonts w:ascii="Calibri" w:hAnsi="Calibri" w:cs="Calibri"/>
          <w:highlight w:val="yellow"/>
        </w:rPr>
        <w:t>Check that all necessary fields are completed and accurate</w:t>
      </w:r>
      <w:r w:rsidR="00B6511C">
        <w:rPr>
          <w:rFonts w:ascii="Calibri" w:hAnsi="Calibri" w:cs="Calibri"/>
          <w:highlight w:val="yellow"/>
        </w:rPr>
        <w:t xml:space="preserve">, i.e., </w:t>
      </w:r>
      <w:r w:rsidR="009D6B7E" w:rsidRPr="00B6511C">
        <w:rPr>
          <w:rFonts w:ascii="Calibri" w:hAnsi="Calibri" w:cs="Calibri"/>
          <w:highlight w:val="yellow"/>
        </w:rPr>
        <w:t xml:space="preserve">Sample </w:t>
      </w:r>
      <w:r w:rsidR="001B7FBA" w:rsidRPr="00B6511C">
        <w:rPr>
          <w:rFonts w:ascii="Calibri" w:hAnsi="Calibri" w:cs="Calibri"/>
          <w:highlight w:val="yellow"/>
        </w:rPr>
        <w:t>n</w:t>
      </w:r>
      <w:r w:rsidR="009D6B7E" w:rsidRPr="00B6511C">
        <w:rPr>
          <w:rFonts w:ascii="Calibri" w:hAnsi="Calibri" w:cs="Calibri"/>
          <w:highlight w:val="yellow"/>
        </w:rPr>
        <w:t>ame</w:t>
      </w:r>
      <w:r w:rsidR="00B6511C">
        <w:rPr>
          <w:rFonts w:ascii="Calibri" w:hAnsi="Calibri" w:cs="Calibri"/>
          <w:highlight w:val="yellow"/>
        </w:rPr>
        <w:t xml:space="preserve">, </w:t>
      </w:r>
      <w:r w:rsidR="009D6B7E" w:rsidRPr="00B6511C">
        <w:rPr>
          <w:rFonts w:ascii="Calibri" w:hAnsi="Calibri" w:cs="Calibri"/>
          <w:highlight w:val="yellow"/>
        </w:rPr>
        <w:t>Description</w:t>
      </w:r>
      <w:r w:rsidR="00B6511C">
        <w:rPr>
          <w:rFonts w:ascii="Calibri" w:hAnsi="Calibri" w:cs="Calibri"/>
          <w:highlight w:val="yellow"/>
        </w:rPr>
        <w:t>, s</w:t>
      </w:r>
      <w:r w:rsidR="009D6B7E" w:rsidRPr="00B6511C">
        <w:rPr>
          <w:rFonts w:ascii="Calibri" w:hAnsi="Calibri" w:cs="Calibri"/>
          <w:highlight w:val="yellow"/>
        </w:rPr>
        <w:t>ample preparation</w:t>
      </w:r>
      <w:r w:rsidR="00B6511C">
        <w:rPr>
          <w:rFonts w:ascii="Calibri" w:hAnsi="Calibri" w:cs="Calibri"/>
          <w:highlight w:val="yellow"/>
        </w:rPr>
        <w:t xml:space="preserve">, </w:t>
      </w:r>
      <w:r w:rsidR="00B6511C" w:rsidRPr="001B7FBA">
        <w:rPr>
          <w:rFonts w:ascii="Calibri" w:hAnsi="Calibri" w:cs="Calibri"/>
          <w:highlight w:val="yellow"/>
        </w:rPr>
        <w:t>Dilution factor</w:t>
      </w:r>
      <w:r w:rsidR="00B6511C">
        <w:rPr>
          <w:rFonts w:ascii="Calibri" w:hAnsi="Calibri" w:cs="Calibri"/>
          <w:highlight w:val="yellow"/>
        </w:rPr>
        <w:t xml:space="preserve"> [1000]</w:t>
      </w:r>
      <w:r w:rsidR="00B6511C">
        <w:rPr>
          <w:rFonts w:ascii="Calibri" w:hAnsi="Calibri" w:cs="Calibri"/>
          <w:highlight w:val="yellow"/>
        </w:rPr>
        <w:t xml:space="preserve">, </w:t>
      </w:r>
      <w:r w:rsidR="00B6511C" w:rsidRPr="00E67378">
        <w:rPr>
          <w:rFonts w:ascii="Calibri" w:hAnsi="Calibri" w:cs="Calibri"/>
          <w:highlight w:val="yellow"/>
        </w:rPr>
        <w:t>Target temperature</w:t>
      </w:r>
      <w:r w:rsidR="00B6511C">
        <w:rPr>
          <w:rFonts w:ascii="Calibri" w:hAnsi="Calibri" w:cs="Calibri"/>
          <w:highlight w:val="yellow"/>
        </w:rPr>
        <w:t xml:space="preserve"> (</w:t>
      </w:r>
      <w:r w:rsidR="00B6511C" w:rsidRPr="00E67378">
        <w:rPr>
          <w:rFonts w:ascii="Calibri" w:hAnsi="Calibri" w:cs="Calibri"/>
          <w:highlight w:val="yellow"/>
        </w:rPr>
        <w:t>Set to 22 °C</w:t>
      </w:r>
      <w:r w:rsidR="00B6511C">
        <w:rPr>
          <w:rFonts w:ascii="Calibri" w:hAnsi="Calibri" w:cs="Calibri"/>
          <w:highlight w:val="yellow"/>
        </w:rPr>
        <w:t xml:space="preserve">), and </w:t>
      </w:r>
      <w:r w:rsidR="00205BE5" w:rsidRPr="00B6511C">
        <w:rPr>
          <w:rFonts w:ascii="Calibri" w:hAnsi="Calibri" w:cs="Calibri"/>
          <w:highlight w:val="yellow"/>
        </w:rPr>
        <w:t xml:space="preserve">Diluent: </w:t>
      </w:r>
      <w:r w:rsidR="009D6B7E" w:rsidRPr="00B6511C">
        <w:rPr>
          <w:rFonts w:ascii="Calibri" w:hAnsi="Calibri" w:cs="Calibri"/>
          <w:highlight w:val="yellow"/>
        </w:rPr>
        <w:t>Select diluent from the dropdown menu</w:t>
      </w:r>
      <w:r w:rsidR="00B6511C">
        <w:rPr>
          <w:rFonts w:ascii="Calibri" w:hAnsi="Calibri" w:cs="Calibri"/>
          <w:highlight w:val="yellow"/>
        </w:rPr>
        <w:t xml:space="preserve"> and</w:t>
      </w:r>
      <w:r w:rsidR="00A95B96" w:rsidRPr="00B6511C">
        <w:rPr>
          <w:rFonts w:ascii="Calibri" w:hAnsi="Calibri" w:cs="Calibri"/>
          <w:highlight w:val="yellow"/>
        </w:rPr>
        <w:t xml:space="preserve"> </w:t>
      </w:r>
      <w:r w:rsidR="00B6511C">
        <w:rPr>
          <w:rFonts w:ascii="Calibri" w:hAnsi="Calibri" w:cs="Calibri"/>
          <w:highlight w:val="yellow"/>
        </w:rPr>
        <w:t>u</w:t>
      </w:r>
      <w:r w:rsidR="009D6B7E" w:rsidRPr="00B6511C">
        <w:rPr>
          <w:rFonts w:ascii="Calibri" w:hAnsi="Calibri" w:cs="Calibri"/>
          <w:highlight w:val="yellow"/>
        </w:rPr>
        <w:t xml:space="preserve">se PBS </w:t>
      </w:r>
      <w:r w:rsidR="00A95B96" w:rsidRPr="00B6511C">
        <w:rPr>
          <w:rFonts w:ascii="Calibri" w:hAnsi="Calibri" w:cs="Calibri"/>
          <w:highlight w:val="yellow"/>
        </w:rPr>
        <w:t xml:space="preserve">as the diluent </w:t>
      </w:r>
      <w:r w:rsidR="009D6B7E" w:rsidRPr="00B6511C">
        <w:rPr>
          <w:rFonts w:ascii="Calibri" w:hAnsi="Calibri" w:cs="Calibri"/>
          <w:highlight w:val="yellow"/>
        </w:rPr>
        <w:t xml:space="preserve">for </w:t>
      </w:r>
      <w:r w:rsidR="00105B92" w:rsidRPr="00B6511C">
        <w:rPr>
          <w:rFonts w:ascii="Calibri" w:hAnsi="Calibri" w:cs="Calibri"/>
          <w:highlight w:val="yellow"/>
        </w:rPr>
        <w:t>EVs</w:t>
      </w:r>
      <w:r w:rsidR="009D6B7E" w:rsidRPr="00B6511C">
        <w:rPr>
          <w:rFonts w:ascii="Calibri" w:hAnsi="Calibri" w:cs="Calibri"/>
          <w:highlight w:val="yellow"/>
        </w:rPr>
        <w:t xml:space="preserve">. Selecting PBS </w:t>
      </w:r>
      <w:r w:rsidR="00B43649" w:rsidRPr="00B6511C">
        <w:rPr>
          <w:rFonts w:ascii="Calibri" w:hAnsi="Calibri" w:cs="Calibri"/>
          <w:highlight w:val="yellow"/>
        </w:rPr>
        <w:t xml:space="preserve">from the dropdown menu </w:t>
      </w:r>
      <w:r w:rsidR="009D6B7E" w:rsidRPr="00B6511C">
        <w:rPr>
          <w:rFonts w:ascii="Calibri" w:hAnsi="Calibri" w:cs="Calibri"/>
          <w:highlight w:val="yellow"/>
        </w:rPr>
        <w:t>will auto-populate the salinity to 9%.</w:t>
      </w:r>
      <w:r w:rsidR="008D0C09" w:rsidRPr="00B6511C">
        <w:rPr>
          <w:rFonts w:ascii="Calibri" w:hAnsi="Calibri" w:cs="Calibri"/>
          <w:highlight w:val="yellow"/>
        </w:rPr>
        <w:t xml:space="preserve"> This information is necessary to determine the dynamic viscosity of the liquid.</w:t>
      </w:r>
    </w:p>
    <w:p w14:paraId="4F229BD3" w14:textId="77777777" w:rsidR="00B6511C" w:rsidRDefault="00B6511C" w:rsidP="00B520E6">
      <w:pPr>
        <w:contextualSpacing/>
        <w:rPr>
          <w:rFonts w:ascii="Calibri" w:hAnsi="Calibri" w:cs="Calibri"/>
        </w:rPr>
      </w:pPr>
    </w:p>
    <w:p w14:paraId="3B511F37" w14:textId="7C5B218A" w:rsidR="00E97264" w:rsidRPr="001B7FBA" w:rsidRDefault="00E97264" w:rsidP="00B520E6">
      <w:pPr>
        <w:contextualSpacing/>
        <w:rPr>
          <w:rFonts w:ascii="Calibri" w:hAnsi="Calibri" w:cs="Calibri"/>
        </w:rPr>
      </w:pPr>
      <w:r w:rsidRPr="001B7FBA">
        <w:rPr>
          <w:rFonts w:ascii="Calibri" w:hAnsi="Calibri" w:cs="Calibri"/>
        </w:rPr>
        <w:t xml:space="preserve">NOTE: </w:t>
      </w:r>
      <w:r w:rsidR="00844E02" w:rsidRPr="001B7FBA">
        <w:rPr>
          <w:rFonts w:ascii="Calibri" w:hAnsi="Calibri" w:cs="Calibri"/>
        </w:rPr>
        <w:t>It can take up to 3 min for the temperature to equilibrate inside the cuvette even if the probe already shows desired temperature (i.e.</w:t>
      </w:r>
      <w:r w:rsidR="001B7FBA">
        <w:rPr>
          <w:rFonts w:ascii="Calibri" w:hAnsi="Calibri" w:cs="Calibri"/>
        </w:rPr>
        <w:t>,</w:t>
      </w:r>
      <w:r w:rsidR="00844E02" w:rsidRPr="001B7FBA">
        <w:rPr>
          <w:rFonts w:ascii="Calibri" w:hAnsi="Calibri" w:cs="Calibri"/>
        </w:rPr>
        <w:t xml:space="preserve"> green dot becomes stable). </w:t>
      </w:r>
      <w:r w:rsidRPr="001B7FBA">
        <w:rPr>
          <w:rFonts w:ascii="Calibri" w:hAnsi="Calibri" w:cs="Calibri"/>
        </w:rPr>
        <w:t>Sample readouts could vary considerably if target temperature is not set, as sample temperature differences could greatly alter the Brownian motion of particles.</w:t>
      </w:r>
    </w:p>
    <w:p w14:paraId="59551593" w14:textId="12673EE2" w:rsidR="0016551C" w:rsidRPr="00C65904" w:rsidRDefault="0016551C" w:rsidP="00B520E6">
      <w:pPr>
        <w:contextualSpacing/>
        <w:rPr>
          <w:rFonts w:ascii="Calibri" w:hAnsi="Calibri" w:cs="Calibri"/>
          <w:strike/>
          <w:highlight w:val="yellow"/>
        </w:rPr>
      </w:pPr>
    </w:p>
    <w:p w14:paraId="0AF5C657" w14:textId="47AC8C1C" w:rsidR="0004260B" w:rsidRPr="00E67378" w:rsidRDefault="00AF68D2"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Open the </w:t>
      </w:r>
      <w:r w:rsidR="00441109" w:rsidRPr="00E67378">
        <w:rPr>
          <w:rFonts w:ascii="Calibri" w:hAnsi="Calibri" w:cs="Calibri"/>
          <w:highlight w:val="yellow"/>
        </w:rPr>
        <w:t xml:space="preserve">instrument </w:t>
      </w:r>
      <w:r w:rsidRPr="00E67378">
        <w:rPr>
          <w:rFonts w:ascii="Calibri" w:hAnsi="Calibri" w:cs="Calibri"/>
          <w:highlight w:val="yellow"/>
        </w:rPr>
        <w:t>lid and remove the protective cap covering where the cuvette will be placed.</w:t>
      </w:r>
      <w:r w:rsidR="00267E7F" w:rsidRPr="00E67378">
        <w:rPr>
          <w:rFonts w:ascii="Calibri" w:hAnsi="Calibri" w:cs="Calibri"/>
          <w:highlight w:val="yellow"/>
        </w:rPr>
        <w:br/>
      </w:r>
    </w:p>
    <w:p w14:paraId="66D8693E" w14:textId="0B9ACED3" w:rsidR="00524CBD" w:rsidRPr="00E67378" w:rsidRDefault="006D2B7C" w:rsidP="00B520E6">
      <w:pPr>
        <w:contextualSpacing/>
        <w:rPr>
          <w:rFonts w:ascii="Calibri" w:hAnsi="Calibri" w:cs="Calibri"/>
          <w:highlight w:val="yellow"/>
        </w:rPr>
      </w:pPr>
      <w:r w:rsidRPr="00B520E6">
        <w:rPr>
          <w:rFonts w:ascii="Calibri" w:hAnsi="Calibri" w:cs="Calibri"/>
        </w:rPr>
        <w:t xml:space="preserve">CAUTION: </w:t>
      </w:r>
      <w:r w:rsidR="00524CBD" w:rsidRPr="00B520E6">
        <w:rPr>
          <w:rFonts w:ascii="Calibri" w:hAnsi="Calibri" w:cs="Calibri"/>
        </w:rPr>
        <w:t xml:space="preserve">The </w:t>
      </w:r>
      <w:r w:rsidR="00F36EBE" w:rsidRPr="00B520E6">
        <w:rPr>
          <w:rFonts w:ascii="Calibri" w:hAnsi="Calibri" w:cs="Calibri"/>
        </w:rPr>
        <w:t>particle tracking instrument</w:t>
      </w:r>
      <w:r w:rsidR="00F36EBE" w:rsidRPr="00B520E6" w:rsidDel="00F36EBE">
        <w:rPr>
          <w:rFonts w:ascii="Calibri" w:hAnsi="Calibri" w:cs="Calibri"/>
        </w:rPr>
        <w:t xml:space="preserve"> </w:t>
      </w:r>
      <w:r w:rsidR="00524CBD" w:rsidRPr="00B520E6">
        <w:rPr>
          <w:rFonts w:ascii="Calibri" w:hAnsi="Calibri" w:cs="Calibri"/>
        </w:rPr>
        <w:t>is certified as a Class 1 laser product (21 CFR Ch. I part 1040)</w:t>
      </w:r>
      <w:r w:rsidR="006441DE" w:rsidRPr="00B520E6">
        <w:rPr>
          <w:rFonts w:ascii="Calibri" w:hAnsi="Calibri" w:cs="Calibri"/>
        </w:rPr>
        <w:t>, containing lasers that can be dangerous and could cause serious injury such as burns and/or permanent damage to eyesight. To prevent accident or injury, do not remove the instrument cover</w:t>
      </w:r>
      <w:r w:rsidR="00C969EA" w:rsidRPr="00B520E6">
        <w:rPr>
          <w:rFonts w:ascii="Calibri" w:hAnsi="Calibri" w:cs="Calibri"/>
        </w:rPr>
        <w:t xml:space="preserve"> by unscrewing the bolts from the side</w:t>
      </w:r>
      <w:r w:rsidR="006441DE" w:rsidRPr="00B520E6">
        <w:rPr>
          <w:rFonts w:ascii="Calibri" w:hAnsi="Calibri" w:cs="Calibri"/>
        </w:rPr>
        <w:t xml:space="preserve">. Note that during operation, the laser beams are completely enclosed, posing no </w:t>
      </w:r>
      <w:r w:rsidR="000C4E6D" w:rsidRPr="00B520E6">
        <w:rPr>
          <w:rFonts w:ascii="Calibri" w:hAnsi="Calibri" w:cs="Calibri"/>
        </w:rPr>
        <w:t>threat</w:t>
      </w:r>
      <w:r w:rsidR="006441DE" w:rsidRPr="00B520E6">
        <w:rPr>
          <w:rFonts w:ascii="Calibri" w:hAnsi="Calibri" w:cs="Calibri"/>
        </w:rPr>
        <w:t xml:space="preserve"> to users. Also, a magnetic safety interlock is built into the </w:t>
      </w:r>
      <w:r w:rsidR="000C4E6D" w:rsidRPr="00B520E6">
        <w:rPr>
          <w:rFonts w:ascii="Calibri" w:hAnsi="Calibri" w:cs="Calibri"/>
        </w:rPr>
        <w:t>instrument’s sample holder to prevent the lasers from operating when the cap of the sample holder is removed.</w:t>
      </w:r>
      <w:r w:rsidR="0004260B" w:rsidRPr="00B520E6">
        <w:rPr>
          <w:rFonts w:ascii="Calibri" w:hAnsi="Calibri" w:cs="Calibri"/>
        </w:rPr>
        <w:t xml:space="preserve"> </w:t>
      </w:r>
      <w:r w:rsidR="001F6FD1" w:rsidRPr="00B520E6">
        <w:rPr>
          <w:rFonts w:ascii="Calibri" w:hAnsi="Calibri" w:cs="Calibri"/>
        </w:rPr>
        <w:br/>
      </w:r>
    </w:p>
    <w:p w14:paraId="5C407C3C" w14:textId="26F1619C" w:rsidR="00ED40E7" w:rsidRPr="00B520E6" w:rsidRDefault="00AF68D2"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Place the cuvette (from </w:t>
      </w:r>
      <w:r w:rsidR="00B96F6F" w:rsidRPr="00E67378">
        <w:rPr>
          <w:rFonts w:ascii="Calibri" w:hAnsi="Calibri" w:cs="Calibri"/>
          <w:highlight w:val="yellow"/>
        </w:rPr>
        <w:t>S</w:t>
      </w:r>
      <w:r w:rsidRPr="00E67378">
        <w:rPr>
          <w:rFonts w:ascii="Calibri" w:hAnsi="Calibri" w:cs="Calibri"/>
          <w:highlight w:val="yellow"/>
        </w:rPr>
        <w:t xml:space="preserve">tep </w:t>
      </w:r>
      <w:r w:rsidR="00DF7D1B" w:rsidRPr="00E67378">
        <w:rPr>
          <w:rFonts w:ascii="Calibri" w:hAnsi="Calibri" w:cs="Calibri"/>
          <w:highlight w:val="yellow"/>
        </w:rPr>
        <w:t>4.3</w:t>
      </w:r>
      <w:r w:rsidRPr="00E67378">
        <w:rPr>
          <w:rFonts w:ascii="Calibri" w:hAnsi="Calibri" w:cs="Calibri"/>
          <w:highlight w:val="yellow"/>
        </w:rPr>
        <w:t>) inside the instrument in the correct orientation</w:t>
      </w:r>
      <w:r w:rsidR="00097788" w:rsidRPr="00E67378">
        <w:rPr>
          <w:rFonts w:ascii="Calibri" w:hAnsi="Calibri" w:cs="Calibri"/>
          <w:highlight w:val="yellow"/>
        </w:rPr>
        <w:t xml:space="preserve"> (</w:t>
      </w:r>
      <w:r w:rsidR="00B520E6">
        <w:rPr>
          <w:rFonts w:ascii="Calibri" w:hAnsi="Calibri" w:cs="Calibri"/>
          <w:highlight w:val="yellow"/>
        </w:rPr>
        <w:t>s</w:t>
      </w:r>
      <w:r w:rsidR="00097788" w:rsidRPr="00E67378">
        <w:rPr>
          <w:rFonts w:ascii="Calibri" w:hAnsi="Calibri" w:cs="Calibri"/>
          <w:highlight w:val="yellow"/>
        </w:rPr>
        <w:t xml:space="preserve">ee </w:t>
      </w:r>
      <w:r w:rsidR="00097788" w:rsidRPr="00E67378">
        <w:rPr>
          <w:rFonts w:ascii="Calibri" w:hAnsi="Calibri" w:cs="Calibri"/>
          <w:b/>
          <w:highlight w:val="yellow"/>
        </w:rPr>
        <w:t>Fig</w:t>
      </w:r>
      <w:r w:rsidR="0099473E" w:rsidRPr="00E67378">
        <w:rPr>
          <w:rFonts w:ascii="Calibri" w:hAnsi="Calibri" w:cs="Calibri"/>
          <w:b/>
          <w:highlight w:val="yellow"/>
        </w:rPr>
        <w:t xml:space="preserve">ure </w:t>
      </w:r>
      <w:r w:rsidR="0016230F" w:rsidRPr="00E67378">
        <w:rPr>
          <w:rFonts w:ascii="Calibri" w:hAnsi="Calibri" w:cs="Calibri"/>
          <w:b/>
          <w:highlight w:val="yellow"/>
        </w:rPr>
        <w:t>5</w:t>
      </w:r>
      <w:r w:rsidR="00097788" w:rsidRPr="00E67378">
        <w:rPr>
          <w:rFonts w:ascii="Calibri" w:hAnsi="Calibri" w:cs="Calibri"/>
          <w:highlight w:val="yellow"/>
        </w:rPr>
        <w:t xml:space="preserve">). Replace </w:t>
      </w:r>
      <w:r w:rsidR="00441109" w:rsidRPr="00E67378">
        <w:rPr>
          <w:rFonts w:ascii="Calibri" w:hAnsi="Calibri" w:cs="Calibri"/>
          <w:highlight w:val="yellow"/>
        </w:rPr>
        <w:t>the cap over the cuvette and close the instrument lid.</w:t>
      </w:r>
      <w:r w:rsidR="00B520E6">
        <w:rPr>
          <w:rFonts w:ascii="Calibri" w:hAnsi="Calibri" w:cs="Calibri"/>
          <w:highlight w:val="yellow"/>
        </w:rPr>
        <w:t xml:space="preserve"> </w:t>
      </w:r>
      <w:r w:rsidR="00ED40E7" w:rsidRPr="00B520E6">
        <w:rPr>
          <w:rFonts w:ascii="Calibri" w:hAnsi="Calibri" w:cs="Calibri"/>
          <w:highlight w:val="yellow"/>
        </w:rPr>
        <w:t xml:space="preserve">Always operate the </w:t>
      </w:r>
      <w:r w:rsidR="00A254BC" w:rsidRPr="00B520E6">
        <w:rPr>
          <w:rFonts w:ascii="Calibri" w:hAnsi="Calibri" w:cs="Calibri"/>
          <w:highlight w:val="yellow"/>
        </w:rPr>
        <w:t>instrument</w:t>
      </w:r>
      <w:r w:rsidR="00B96F6F" w:rsidRPr="00B520E6">
        <w:rPr>
          <w:rFonts w:ascii="Calibri" w:hAnsi="Calibri" w:cs="Calibri"/>
          <w:highlight w:val="yellow"/>
        </w:rPr>
        <w:t xml:space="preserve"> </w:t>
      </w:r>
      <w:r w:rsidR="00ED40E7" w:rsidRPr="00B520E6">
        <w:rPr>
          <w:rFonts w:ascii="Calibri" w:hAnsi="Calibri" w:cs="Calibri"/>
          <w:highlight w:val="yellow"/>
        </w:rPr>
        <w:t>with the cap in place over the sample holder. Do not disable or attempt to circumvent the safety interlock feature.</w:t>
      </w:r>
      <w:r w:rsidR="00362090" w:rsidRPr="00B520E6">
        <w:rPr>
          <w:rFonts w:ascii="Calibri" w:hAnsi="Calibri" w:cs="Calibri"/>
          <w:highlight w:val="yellow"/>
        </w:rPr>
        <w:br/>
      </w:r>
      <w:r w:rsidR="00362090" w:rsidRPr="00B520E6">
        <w:rPr>
          <w:rFonts w:ascii="Calibri" w:hAnsi="Calibri" w:cs="Calibri"/>
          <w:highlight w:val="yellow"/>
        </w:rPr>
        <w:br/>
      </w:r>
      <w:r w:rsidR="00362090" w:rsidRPr="00C65904">
        <w:rPr>
          <w:rFonts w:ascii="Calibri" w:hAnsi="Calibri" w:cs="Calibri"/>
        </w:rPr>
        <w:t xml:space="preserve">[Place </w:t>
      </w:r>
      <w:r w:rsidR="00362090" w:rsidRPr="00C65904">
        <w:rPr>
          <w:rFonts w:ascii="Calibri" w:hAnsi="Calibri" w:cs="Calibri"/>
          <w:b/>
          <w:bCs/>
        </w:rPr>
        <w:t xml:space="preserve">Figure </w:t>
      </w:r>
      <w:r w:rsidR="002B3311" w:rsidRPr="00C65904">
        <w:rPr>
          <w:rFonts w:ascii="Calibri" w:hAnsi="Calibri" w:cs="Calibri"/>
          <w:b/>
          <w:bCs/>
        </w:rPr>
        <w:t>5</w:t>
      </w:r>
      <w:r w:rsidR="00362090" w:rsidRPr="00C65904">
        <w:rPr>
          <w:rFonts w:ascii="Calibri" w:hAnsi="Calibri" w:cs="Calibri"/>
          <w:b/>
          <w:bCs/>
        </w:rPr>
        <w:t xml:space="preserve"> </w:t>
      </w:r>
      <w:r w:rsidR="00362090" w:rsidRPr="00C65904">
        <w:rPr>
          <w:rFonts w:ascii="Calibri" w:hAnsi="Calibri" w:cs="Calibri"/>
        </w:rPr>
        <w:t xml:space="preserve">here]. </w:t>
      </w:r>
      <w:r w:rsidR="001F6FD1" w:rsidRPr="00B520E6">
        <w:rPr>
          <w:rFonts w:ascii="Calibri" w:hAnsi="Calibri" w:cs="Calibri"/>
          <w:highlight w:val="yellow"/>
        </w:rPr>
        <w:br/>
      </w:r>
    </w:p>
    <w:p w14:paraId="11519743" w14:textId="018B3F03" w:rsidR="00611FB4" w:rsidRPr="00E67378" w:rsidRDefault="00753B1C"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Turn on the camera </w:t>
      </w:r>
      <w:r w:rsidR="006C5C83" w:rsidRPr="00E67378">
        <w:rPr>
          <w:rFonts w:ascii="Calibri" w:hAnsi="Calibri" w:cs="Calibri"/>
          <w:highlight w:val="yellow"/>
        </w:rPr>
        <w:t xml:space="preserve">by clicking </w:t>
      </w:r>
      <w:r w:rsidR="00812C8B" w:rsidRPr="00E67378">
        <w:rPr>
          <w:rFonts w:ascii="Calibri" w:hAnsi="Calibri" w:cs="Calibri"/>
          <w:highlight w:val="yellow"/>
        </w:rPr>
        <w:t xml:space="preserve">the arrow above </w:t>
      </w:r>
      <w:r w:rsidR="00812C8B" w:rsidRPr="00B520E6">
        <w:rPr>
          <w:rFonts w:ascii="Calibri" w:hAnsi="Calibri" w:cs="Calibri"/>
          <w:b/>
          <w:bCs/>
          <w:highlight w:val="yellow"/>
        </w:rPr>
        <w:t>Streaming</w:t>
      </w:r>
      <w:r w:rsidR="00881858" w:rsidRPr="00E67378">
        <w:rPr>
          <w:rFonts w:ascii="Calibri" w:hAnsi="Calibri" w:cs="Calibri"/>
          <w:highlight w:val="yellow"/>
        </w:rPr>
        <w:t>.</w:t>
      </w:r>
      <w:r w:rsidR="006C5C83" w:rsidRPr="00E67378">
        <w:rPr>
          <w:rFonts w:ascii="Calibri" w:hAnsi="Calibri" w:cs="Calibri"/>
          <w:highlight w:val="yellow"/>
        </w:rPr>
        <w:t xml:space="preserve"> </w:t>
      </w:r>
      <w:r w:rsidR="001F6FD1" w:rsidRPr="00E67378">
        <w:rPr>
          <w:rFonts w:ascii="Calibri" w:hAnsi="Calibri" w:cs="Calibri"/>
          <w:highlight w:val="yellow"/>
        </w:rPr>
        <w:br/>
      </w:r>
    </w:p>
    <w:p w14:paraId="3FDDF58A" w14:textId="3AD0FE43" w:rsidR="004A31F3" w:rsidRPr="00E67378" w:rsidRDefault="009169F3"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Click the </w:t>
      </w:r>
      <w:r w:rsidR="00300D43" w:rsidRPr="00E67378">
        <w:rPr>
          <w:rFonts w:ascii="Calibri" w:hAnsi="Calibri" w:cs="Calibri"/>
          <w:highlight w:val="yellow"/>
        </w:rPr>
        <w:t xml:space="preserve">chevron </w:t>
      </w:r>
      <w:r w:rsidRPr="00E67378">
        <w:rPr>
          <w:rFonts w:ascii="Calibri" w:hAnsi="Calibri" w:cs="Calibri"/>
          <w:highlight w:val="yellow"/>
        </w:rPr>
        <w:t xml:space="preserve">arrow to expand the </w:t>
      </w:r>
      <w:r w:rsidRPr="00B520E6">
        <w:rPr>
          <w:rFonts w:ascii="Calibri" w:hAnsi="Calibri" w:cs="Calibri"/>
          <w:b/>
          <w:bCs/>
          <w:highlight w:val="yellow"/>
        </w:rPr>
        <w:t>Record</w:t>
      </w:r>
      <w:r w:rsidRPr="00E67378">
        <w:rPr>
          <w:rFonts w:ascii="Calibri" w:hAnsi="Calibri" w:cs="Calibri"/>
          <w:highlight w:val="yellow"/>
        </w:rPr>
        <w:t xml:space="preserve"> settings. </w:t>
      </w:r>
      <w:r w:rsidR="00753B1C" w:rsidRPr="00E67378">
        <w:rPr>
          <w:rFonts w:ascii="Calibri" w:hAnsi="Calibri" w:cs="Calibri"/>
          <w:highlight w:val="yellow"/>
        </w:rPr>
        <w:t xml:space="preserve">Set </w:t>
      </w:r>
      <w:r w:rsidR="00B25D24" w:rsidRPr="00E67378">
        <w:rPr>
          <w:rFonts w:ascii="Calibri" w:hAnsi="Calibri" w:cs="Calibri"/>
          <w:highlight w:val="yellow"/>
        </w:rPr>
        <w:t>G</w:t>
      </w:r>
      <w:r w:rsidR="00753B1C" w:rsidRPr="00E67378">
        <w:rPr>
          <w:rFonts w:ascii="Calibri" w:hAnsi="Calibri" w:cs="Calibri"/>
          <w:highlight w:val="yellow"/>
        </w:rPr>
        <w:t xml:space="preserve">ain and </w:t>
      </w:r>
      <w:r w:rsidR="00B25D24" w:rsidRPr="00E67378">
        <w:rPr>
          <w:rFonts w:ascii="Calibri" w:hAnsi="Calibri" w:cs="Calibri"/>
          <w:highlight w:val="yellow"/>
        </w:rPr>
        <w:t>L</w:t>
      </w:r>
      <w:r w:rsidR="00753B1C" w:rsidRPr="00E67378">
        <w:rPr>
          <w:rFonts w:ascii="Calibri" w:hAnsi="Calibri" w:cs="Calibri"/>
          <w:highlight w:val="yellow"/>
        </w:rPr>
        <w:t xml:space="preserve">aser power to values appropriate for </w:t>
      </w:r>
      <w:r w:rsidR="00B520E6">
        <w:rPr>
          <w:rFonts w:ascii="Calibri" w:hAnsi="Calibri" w:cs="Calibri"/>
          <w:highlight w:val="yellow"/>
        </w:rPr>
        <w:t>the</w:t>
      </w:r>
      <w:r w:rsidR="00753B1C" w:rsidRPr="00E67378">
        <w:rPr>
          <w:rFonts w:ascii="Calibri" w:hAnsi="Calibri" w:cs="Calibri"/>
          <w:highlight w:val="yellow"/>
        </w:rPr>
        <w:t xml:space="preserve"> application. See </w:t>
      </w:r>
      <w:r w:rsidR="00753B1C" w:rsidRPr="00E67378">
        <w:rPr>
          <w:rFonts w:ascii="Calibri" w:hAnsi="Calibri" w:cs="Calibri"/>
          <w:b/>
          <w:highlight w:val="yellow"/>
        </w:rPr>
        <w:t xml:space="preserve">Table </w:t>
      </w:r>
      <w:r w:rsidR="00C61577" w:rsidRPr="00E67378">
        <w:rPr>
          <w:rFonts w:ascii="Calibri" w:hAnsi="Calibri" w:cs="Calibri"/>
          <w:b/>
          <w:highlight w:val="yellow"/>
        </w:rPr>
        <w:t>1</w:t>
      </w:r>
      <w:r w:rsidRPr="00E67378">
        <w:rPr>
          <w:rFonts w:ascii="Calibri" w:hAnsi="Calibri" w:cs="Calibri"/>
          <w:highlight w:val="yellow"/>
        </w:rPr>
        <w:t xml:space="preserve"> (</w:t>
      </w:r>
      <w:r w:rsidR="00E253B8" w:rsidRPr="00E67378">
        <w:rPr>
          <w:rFonts w:ascii="Calibri" w:hAnsi="Calibri" w:cs="Calibri"/>
          <w:highlight w:val="yellow"/>
        </w:rPr>
        <w:t xml:space="preserve">and </w:t>
      </w:r>
      <w:r w:rsidR="00E253B8" w:rsidRPr="00E67378">
        <w:rPr>
          <w:rFonts w:ascii="Calibri" w:hAnsi="Calibri" w:cs="Calibri"/>
          <w:b/>
          <w:bCs/>
          <w:highlight w:val="yellow"/>
        </w:rPr>
        <w:t>Supplemental Figure 1</w:t>
      </w:r>
      <w:r w:rsidRPr="00C65904">
        <w:rPr>
          <w:rFonts w:ascii="Calibri" w:hAnsi="Calibri" w:cs="Calibri"/>
          <w:bCs/>
          <w:highlight w:val="yellow"/>
        </w:rPr>
        <w:t>)</w:t>
      </w:r>
      <w:r w:rsidR="00753B1C" w:rsidRPr="00E67378">
        <w:rPr>
          <w:rFonts w:ascii="Calibri" w:hAnsi="Calibri" w:cs="Calibri"/>
          <w:highlight w:val="yellow"/>
        </w:rPr>
        <w:t xml:space="preserve"> for parameters used for </w:t>
      </w:r>
      <w:r w:rsidR="00B25D24" w:rsidRPr="00E67378">
        <w:rPr>
          <w:rFonts w:ascii="Calibri" w:hAnsi="Calibri" w:cs="Calibri"/>
          <w:highlight w:val="yellow"/>
        </w:rPr>
        <w:t>NTA</w:t>
      </w:r>
      <w:r w:rsidR="00753B1C" w:rsidRPr="00E67378">
        <w:rPr>
          <w:rFonts w:ascii="Calibri" w:hAnsi="Calibri" w:cs="Calibri"/>
          <w:highlight w:val="yellow"/>
        </w:rPr>
        <w:t xml:space="preserve"> of </w:t>
      </w:r>
      <w:r w:rsidR="00A8528A" w:rsidRPr="00E67378">
        <w:rPr>
          <w:rFonts w:ascii="Calibri" w:hAnsi="Calibri" w:cs="Calibri"/>
          <w:highlight w:val="yellow"/>
        </w:rPr>
        <w:t xml:space="preserve">small </w:t>
      </w:r>
      <w:r w:rsidR="004C62DE" w:rsidRPr="00E67378">
        <w:rPr>
          <w:rFonts w:ascii="Calibri" w:hAnsi="Calibri" w:cs="Calibri"/>
          <w:highlight w:val="yellow"/>
        </w:rPr>
        <w:t>(100</w:t>
      </w:r>
      <w:r w:rsidR="00D30903" w:rsidRPr="00E67378">
        <w:rPr>
          <w:rFonts w:ascii="Calibri" w:hAnsi="Calibri" w:cs="Calibri"/>
          <w:highlight w:val="yellow"/>
        </w:rPr>
        <w:t xml:space="preserve"> </w:t>
      </w:r>
      <w:r w:rsidR="004C62DE" w:rsidRPr="00E67378">
        <w:rPr>
          <w:rFonts w:ascii="Calibri" w:hAnsi="Calibri" w:cs="Calibri"/>
          <w:highlight w:val="yellow"/>
        </w:rPr>
        <w:t xml:space="preserve">nm) </w:t>
      </w:r>
      <w:r w:rsidR="00B25D24" w:rsidRPr="00E67378">
        <w:rPr>
          <w:rFonts w:ascii="Calibri" w:hAnsi="Calibri" w:cs="Calibri"/>
          <w:highlight w:val="yellow"/>
        </w:rPr>
        <w:t>EVs</w:t>
      </w:r>
      <w:r w:rsidR="00753B1C" w:rsidRPr="00E67378">
        <w:rPr>
          <w:rFonts w:ascii="Calibri" w:hAnsi="Calibri" w:cs="Calibri"/>
          <w:highlight w:val="yellow"/>
        </w:rPr>
        <w:t xml:space="preserve">. </w:t>
      </w:r>
    </w:p>
    <w:p w14:paraId="506B11FB" w14:textId="77777777" w:rsidR="004A31F3" w:rsidRPr="00B520E6" w:rsidRDefault="004A31F3" w:rsidP="00B520E6">
      <w:pPr>
        <w:contextualSpacing/>
        <w:rPr>
          <w:rFonts w:ascii="Calibri" w:hAnsi="Calibri" w:cs="Calibri"/>
        </w:rPr>
      </w:pPr>
    </w:p>
    <w:p w14:paraId="4D5E2573" w14:textId="36516C74" w:rsidR="00753B1C" w:rsidRPr="00B520E6" w:rsidRDefault="004A31F3" w:rsidP="00B520E6">
      <w:pPr>
        <w:contextualSpacing/>
        <w:rPr>
          <w:rFonts w:ascii="Calibri" w:hAnsi="Calibri" w:cs="Calibri"/>
        </w:rPr>
      </w:pPr>
      <w:r w:rsidRPr="00B520E6">
        <w:rPr>
          <w:rFonts w:ascii="Calibri" w:hAnsi="Calibri" w:cs="Calibri"/>
        </w:rPr>
        <w:lastRenderedPageBreak/>
        <w:t>NOTE: These advanced settings accessed by clicking the chevron arrow may be password-protected.</w:t>
      </w:r>
      <w:r w:rsidR="00863433" w:rsidRPr="00B520E6">
        <w:rPr>
          <w:rFonts w:ascii="Calibri" w:hAnsi="Calibri" w:cs="Calibri"/>
        </w:rPr>
        <w:t xml:space="preserve"> Use the same settings for recording and processing for the diluent (blank) as those used for the subsequent samples.</w:t>
      </w:r>
      <w:r w:rsidR="001F6FD1" w:rsidRPr="00B520E6">
        <w:rPr>
          <w:rFonts w:ascii="Calibri" w:hAnsi="Calibri" w:cs="Calibri"/>
        </w:rPr>
        <w:br/>
      </w:r>
    </w:p>
    <w:p w14:paraId="65365EE6" w14:textId="3D590BED" w:rsidR="00EB5A94" w:rsidRPr="00B520E6" w:rsidRDefault="006C5C83"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Adjust</w:t>
      </w:r>
      <w:r w:rsidR="00B520E6">
        <w:rPr>
          <w:rFonts w:ascii="Calibri" w:hAnsi="Calibri" w:cs="Calibri"/>
          <w:highlight w:val="yellow"/>
        </w:rPr>
        <w:t xml:space="preserve"> the</w:t>
      </w:r>
      <w:r w:rsidRPr="00E67378">
        <w:rPr>
          <w:rFonts w:ascii="Calibri" w:hAnsi="Calibri" w:cs="Calibri"/>
          <w:highlight w:val="yellow"/>
        </w:rPr>
        <w:t xml:space="preserve"> focus until particles are </w:t>
      </w:r>
      <w:r w:rsidR="00E04043" w:rsidRPr="00E67378">
        <w:rPr>
          <w:rFonts w:ascii="Calibri" w:hAnsi="Calibri" w:cs="Calibri"/>
          <w:highlight w:val="yellow"/>
        </w:rPr>
        <w:t xml:space="preserve">properly </w:t>
      </w:r>
      <w:r w:rsidRPr="00E67378">
        <w:rPr>
          <w:rFonts w:ascii="Calibri" w:hAnsi="Calibri" w:cs="Calibri"/>
          <w:highlight w:val="yellow"/>
        </w:rPr>
        <w:t>focus</w:t>
      </w:r>
      <w:r w:rsidR="00E66E81" w:rsidRPr="00E67378">
        <w:rPr>
          <w:rFonts w:ascii="Calibri" w:hAnsi="Calibri" w:cs="Calibri"/>
          <w:highlight w:val="yellow"/>
        </w:rPr>
        <w:t>ed</w:t>
      </w:r>
      <w:r w:rsidRPr="00E67378">
        <w:rPr>
          <w:rFonts w:ascii="Calibri" w:hAnsi="Calibri" w:cs="Calibri"/>
          <w:highlight w:val="yellow"/>
        </w:rPr>
        <w:t>. Focusing should be done on relatively small particles</w:t>
      </w:r>
      <w:r w:rsidR="00B9468B" w:rsidRPr="00E67378">
        <w:rPr>
          <w:rFonts w:ascii="Calibri" w:hAnsi="Calibri" w:cs="Calibri"/>
          <w:b/>
          <w:highlight w:val="yellow"/>
        </w:rPr>
        <w:t xml:space="preserve"> (Figure </w:t>
      </w:r>
      <w:r w:rsidR="00642E80" w:rsidRPr="00E67378">
        <w:rPr>
          <w:rFonts w:ascii="Calibri" w:hAnsi="Calibri" w:cs="Calibri"/>
          <w:b/>
          <w:highlight w:val="yellow"/>
        </w:rPr>
        <w:t>6</w:t>
      </w:r>
      <w:r w:rsidR="00B9468B" w:rsidRPr="00E67378">
        <w:rPr>
          <w:rFonts w:ascii="Calibri" w:hAnsi="Calibri" w:cs="Calibri"/>
          <w:b/>
          <w:highlight w:val="yellow"/>
        </w:rPr>
        <w:t>)</w:t>
      </w:r>
      <w:r w:rsidRPr="00E67378">
        <w:rPr>
          <w:rFonts w:ascii="Calibri" w:hAnsi="Calibri" w:cs="Calibri"/>
          <w:highlight w:val="yellow"/>
        </w:rPr>
        <w:t>.</w:t>
      </w:r>
      <w:r w:rsidR="00EB5A94" w:rsidRPr="00E67378">
        <w:rPr>
          <w:rFonts w:ascii="Calibri" w:hAnsi="Calibri" w:cs="Calibri"/>
          <w:highlight w:val="yellow"/>
        </w:rPr>
        <w:t xml:space="preserve"> For small </w:t>
      </w:r>
      <w:r w:rsidR="00B25D24" w:rsidRPr="00E67378">
        <w:rPr>
          <w:rFonts w:ascii="Calibri" w:hAnsi="Calibri" w:cs="Calibri"/>
          <w:highlight w:val="yellow"/>
        </w:rPr>
        <w:t>EV</w:t>
      </w:r>
      <w:r w:rsidR="00EB5A94" w:rsidRPr="00E67378">
        <w:rPr>
          <w:rFonts w:ascii="Calibri" w:hAnsi="Calibri" w:cs="Calibri"/>
          <w:highlight w:val="yellow"/>
        </w:rPr>
        <w:t xml:space="preserve"> quantification (consistent with exosomes), </w:t>
      </w:r>
      <w:r w:rsidR="00015C08" w:rsidRPr="00E67378">
        <w:rPr>
          <w:rFonts w:ascii="Calibri" w:hAnsi="Calibri" w:cs="Calibri"/>
          <w:highlight w:val="yellow"/>
        </w:rPr>
        <w:t>the following recording settings are</w:t>
      </w:r>
      <w:r w:rsidR="00EB5A94" w:rsidRPr="00E67378">
        <w:rPr>
          <w:rFonts w:ascii="Calibri" w:hAnsi="Calibri" w:cs="Calibri"/>
          <w:highlight w:val="yellow"/>
        </w:rPr>
        <w:t xml:space="preserve"> recommended: </w:t>
      </w:r>
      <w:r w:rsidR="00EB5A94" w:rsidRPr="00B520E6">
        <w:rPr>
          <w:rFonts w:ascii="Calibri" w:hAnsi="Calibri" w:cs="Calibri"/>
          <w:highlight w:val="yellow"/>
        </w:rPr>
        <w:t>Frame rate: 30 fps</w:t>
      </w:r>
      <w:r w:rsidR="00B520E6">
        <w:rPr>
          <w:rFonts w:ascii="Calibri" w:hAnsi="Calibri" w:cs="Calibri"/>
          <w:highlight w:val="yellow"/>
        </w:rPr>
        <w:t xml:space="preserve">, </w:t>
      </w:r>
      <w:r w:rsidR="00EB5A94" w:rsidRPr="00B520E6">
        <w:rPr>
          <w:rFonts w:ascii="Calibri" w:hAnsi="Calibri" w:cs="Calibri"/>
          <w:highlight w:val="yellow"/>
        </w:rPr>
        <w:t>Exposure: 15 ms</w:t>
      </w:r>
      <w:r w:rsidR="00B520E6">
        <w:rPr>
          <w:rFonts w:ascii="Calibri" w:hAnsi="Calibri" w:cs="Calibri"/>
          <w:highlight w:val="yellow"/>
        </w:rPr>
        <w:t xml:space="preserve">, </w:t>
      </w:r>
      <w:r w:rsidR="00EB5A94" w:rsidRPr="00B520E6">
        <w:rPr>
          <w:rFonts w:ascii="Calibri" w:hAnsi="Calibri" w:cs="Calibri"/>
          <w:highlight w:val="yellow"/>
        </w:rPr>
        <w:t>Stir time: 5 s</w:t>
      </w:r>
      <w:r w:rsidR="00B520E6">
        <w:rPr>
          <w:rFonts w:ascii="Calibri" w:hAnsi="Calibri" w:cs="Calibri"/>
          <w:highlight w:val="yellow"/>
        </w:rPr>
        <w:t xml:space="preserve">, </w:t>
      </w:r>
      <w:r w:rsidR="00EB5A94" w:rsidRPr="00B520E6">
        <w:rPr>
          <w:rFonts w:ascii="Calibri" w:hAnsi="Calibri" w:cs="Calibri"/>
          <w:highlight w:val="yellow"/>
        </w:rPr>
        <w:t>Wait time: 3 s</w:t>
      </w:r>
      <w:r w:rsidR="00B520E6">
        <w:rPr>
          <w:rFonts w:ascii="Calibri" w:hAnsi="Calibri" w:cs="Calibri"/>
          <w:highlight w:val="yellow"/>
        </w:rPr>
        <w:t>,</w:t>
      </w:r>
      <w:r w:rsidR="00EB5A94" w:rsidRPr="00B520E6">
        <w:rPr>
          <w:rFonts w:ascii="Calibri" w:hAnsi="Calibri" w:cs="Calibri"/>
          <w:highlight w:val="yellow"/>
        </w:rPr>
        <w:t xml:space="preserve"> Laser power</w:t>
      </w:r>
      <w:r w:rsidR="00B520E6">
        <w:rPr>
          <w:rFonts w:ascii="Calibri" w:hAnsi="Calibri" w:cs="Calibri"/>
          <w:highlight w:val="yellow"/>
        </w:rPr>
        <w:t xml:space="preserve"> -</w:t>
      </w:r>
      <w:r w:rsidR="00EB5A94" w:rsidRPr="00B520E6">
        <w:rPr>
          <w:rFonts w:ascii="Calibri" w:hAnsi="Calibri" w:cs="Calibri"/>
          <w:highlight w:val="yellow"/>
        </w:rPr>
        <w:t xml:space="preserve"> Blue: 210 mW</w:t>
      </w:r>
      <w:r w:rsidR="00B520E6">
        <w:rPr>
          <w:rFonts w:ascii="Calibri" w:hAnsi="Calibri" w:cs="Calibri"/>
          <w:highlight w:val="yellow"/>
        </w:rPr>
        <w:t xml:space="preserve">, </w:t>
      </w:r>
      <w:r w:rsidR="00EB5A94" w:rsidRPr="00B520E6">
        <w:rPr>
          <w:rFonts w:ascii="Calibri" w:hAnsi="Calibri" w:cs="Calibri"/>
          <w:highlight w:val="yellow"/>
        </w:rPr>
        <w:t>Green: 12 mW</w:t>
      </w:r>
      <w:r w:rsidR="00B520E6">
        <w:rPr>
          <w:rFonts w:ascii="Calibri" w:hAnsi="Calibri" w:cs="Calibri"/>
          <w:highlight w:val="yellow"/>
        </w:rPr>
        <w:t xml:space="preserve">, </w:t>
      </w:r>
      <w:r w:rsidR="00EB5A94" w:rsidRPr="00B520E6">
        <w:rPr>
          <w:rFonts w:ascii="Calibri" w:hAnsi="Calibri" w:cs="Calibri"/>
          <w:highlight w:val="yellow"/>
        </w:rPr>
        <w:t>Red: 8 mW</w:t>
      </w:r>
      <w:r w:rsidR="00B520E6">
        <w:rPr>
          <w:rFonts w:ascii="Calibri" w:hAnsi="Calibri" w:cs="Calibri"/>
          <w:highlight w:val="yellow"/>
        </w:rPr>
        <w:t xml:space="preserve">, </w:t>
      </w:r>
      <w:r w:rsidR="00EB5A94" w:rsidRPr="00B520E6">
        <w:rPr>
          <w:rFonts w:ascii="Calibri" w:hAnsi="Calibri" w:cs="Calibri"/>
          <w:highlight w:val="yellow"/>
        </w:rPr>
        <w:t>Frames per video: 300 frames</w:t>
      </w:r>
      <w:r w:rsidR="00B520E6">
        <w:rPr>
          <w:rFonts w:ascii="Calibri" w:hAnsi="Calibri" w:cs="Calibri"/>
          <w:highlight w:val="yellow"/>
        </w:rPr>
        <w:t xml:space="preserve">, and </w:t>
      </w:r>
      <w:r w:rsidR="00EB5A94" w:rsidRPr="00B520E6">
        <w:rPr>
          <w:rFonts w:ascii="Calibri" w:hAnsi="Calibri" w:cs="Calibri"/>
          <w:highlight w:val="yellow"/>
        </w:rPr>
        <w:t>Gain: 30</w:t>
      </w:r>
      <w:r w:rsidR="00430596" w:rsidRPr="00B520E6">
        <w:rPr>
          <w:rFonts w:ascii="Calibri" w:hAnsi="Calibri" w:cs="Calibri"/>
          <w:highlight w:val="yellow"/>
        </w:rPr>
        <w:t xml:space="preserve"> dB</w:t>
      </w:r>
    </w:p>
    <w:p w14:paraId="008076D6" w14:textId="7709EBF1" w:rsidR="006C5C83" w:rsidRPr="00E67378" w:rsidRDefault="002C6527" w:rsidP="00B520E6">
      <w:pPr>
        <w:contextualSpacing/>
        <w:rPr>
          <w:rFonts w:ascii="Calibri" w:hAnsi="Calibri" w:cs="Calibri"/>
          <w:highlight w:val="yellow"/>
        </w:rPr>
      </w:pPr>
      <w:r w:rsidRPr="00B520E6">
        <w:rPr>
          <w:rFonts w:ascii="Calibri" w:hAnsi="Calibri" w:cs="Calibri"/>
        </w:rPr>
        <w:br/>
      </w:r>
      <w:r w:rsidR="00770C80" w:rsidRPr="00B520E6">
        <w:rPr>
          <w:rFonts w:ascii="Calibri" w:hAnsi="Calibri" w:cs="Calibri"/>
        </w:rPr>
        <w:t xml:space="preserve">NOTE: </w:t>
      </w:r>
      <w:r w:rsidR="00B25D24" w:rsidRPr="00B520E6">
        <w:rPr>
          <w:rFonts w:ascii="Calibri" w:hAnsi="Calibri" w:cs="Calibri"/>
        </w:rPr>
        <w:t>The user</w:t>
      </w:r>
      <w:r w:rsidR="00770C80" w:rsidRPr="00B520E6">
        <w:rPr>
          <w:rFonts w:ascii="Calibri" w:hAnsi="Calibri" w:cs="Calibri"/>
        </w:rPr>
        <w:t xml:space="preserve"> can increase the Zoom to 1</w:t>
      </w:r>
      <w:r w:rsidR="00B520E6">
        <w:rPr>
          <w:rFonts w:ascii="Calibri" w:hAnsi="Calibri" w:cs="Calibri"/>
        </w:rPr>
        <w:t>x</w:t>
      </w:r>
      <w:r w:rsidR="00770C80" w:rsidRPr="00B520E6">
        <w:rPr>
          <w:rFonts w:ascii="Calibri" w:hAnsi="Calibri" w:cs="Calibri"/>
        </w:rPr>
        <w:t xml:space="preserve"> and/or increase the Gain to help </w:t>
      </w:r>
      <w:r w:rsidR="004C1B07" w:rsidRPr="00B520E6">
        <w:rPr>
          <w:rFonts w:ascii="Calibri" w:hAnsi="Calibri" w:cs="Calibri"/>
        </w:rPr>
        <w:t>with focusing</w:t>
      </w:r>
      <w:r w:rsidR="00770C80" w:rsidRPr="00B520E6">
        <w:rPr>
          <w:rFonts w:ascii="Calibri" w:hAnsi="Calibri" w:cs="Calibri"/>
        </w:rPr>
        <w:t>.</w:t>
      </w:r>
      <w:r w:rsidR="00D65F5D" w:rsidRPr="00B520E6">
        <w:rPr>
          <w:rFonts w:ascii="Calibri" w:hAnsi="Calibri" w:cs="Calibri"/>
        </w:rPr>
        <w:t xml:space="preserve"> R</w:t>
      </w:r>
      <w:r w:rsidR="00770C80" w:rsidRPr="00B520E6">
        <w:rPr>
          <w:rFonts w:ascii="Calibri" w:hAnsi="Calibri" w:cs="Calibri"/>
        </w:rPr>
        <w:t xml:space="preserve">emember to re-set these parameters </w:t>
      </w:r>
      <w:r w:rsidR="00B973AD" w:rsidRPr="00B520E6">
        <w:rPr>
          <w:rFonts w:ascii="Calibri" w:hAnsi="Calibri" w:cs="Calibri"/>
        </w:rPr>
        <w:t xml:space="preserve">to recommended values </w:t>
      </w:r>
      <w:r w:rsidR="00770C80" w:rsidRPr="00B520E6">
        <w:rPr>
          <w:rFonts w:ascii="Calibri" w:hAnsi="Calibri" w:cs="Calibri"/>
        </w:rPr>
        <w:t xml:space="preserve">before recording videos. </w:t>
      </w:r>
      <w:r w:rsidR="00362090" w:rsidRPr="00B520E6">
        <w:rPr>
          <w:rFonts w:ascii="Calibri" w:hAnsi="Calibri" w:cs="Calibri"/>
        </w:rPr>
        <w:br/>
      </w:r>
      <w:r w:rsidR="00362090" w:rsidRPr="00E67378">
        <w:rPr>
          <w:rFonts w:ascii="Calibri" w:hAnsi="Calibri" w:cs="Calibri"/>
          <w:highlight w:val="yellow"/>
        </w:rPr>
        <w:br/>
      </w:r>
      <w:r w:rsidR="00362090" w:rsidRPr="00C65904">
        <w:rPr>
          <w:rFonts w:ascii="Calibri" w:hAnsi="Calibri" w:cs="Calibri"/>
        </w:rPr>
        <w:t xml:space="preserve">[Place </w:t>
      </w:r>
      <w:r w:rsidR="00362090" w:rsidRPr="00C65904">
        <w:rPr>
          <w:rFonts w:ascii="Calibri" w:hAnsi="Calibri" w:cs="Calibri"/>
          <w:b/>
          <w:bCs/>
        </w:rPr>
        <w:t xml:space="preserve">Figure </w:t>
      </w:r>
      <w:r w:rsidR="002B3311" w:rsidRPr="00C65904">
        <w:rPr>
          <w:rFonts w:ascii="Calibri" w:hAnsi="Calibri" w:cs="Calibri"/>
          <w:b/>
          <w:bCs/>
        </w:rPr>
        <w:t>6</w:t>
      </w:r>
      <w:r w:rsidR="00362090" w:rsidRPr="00C65904">
        <w:rPr>
          <w:rFonts w:ascii="Calibri" w:hAnsi="Calibri" w:cs="Calibri"/>
          <w:b/>
          <w:bCs/>
        </w:rPr>
        <w:t xml:space="preserve"> </w:t>
      </w:r>
      <w:r w:rsidR="00362090" w:rsidRPr="00C65904">
        <w:rPr>
          <w:rFonts w:ascii="Calibri" w:hAnsi="Calibri" w:cs="Calibri"/>
        </w:rPr>
        <w:t xml:space="preserve">here]. </w:t>
      </w:r>
      <w:r w:rsidR="001F6FD1" w:rsidRPr="00E67378">
        <w:rPr>
          <w:rFonts w:ascii="Calibri" w:hAnsi="Calibri" w:cs="Calibri"/>
          <w:highlight w:val="yellow"/>
        </w:rPr>
        <w:br/>
      </w:r>
    </w:p>
    <w:p w14:paraId="03033E71" w14:textId="706B9943" w:rsidR="00356516" w:rsidRPr="00E67378" w:rsidRDefault="00356516"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Perform a visual quality check to ensure that the sample is properly diluted. If the sample is too concentrated, remove the cuvette from the instrument and dilute the sample</w:t>
      </w:r>
      <w:r w:rsidR="006B4BC8" w:rsidRPr="00E67378">
        <w:rPr>
          <w:rFonts w:ascii="Calibri" w:hAnsi="Calibri" w:cs="Calibri"/>
          <w:highlight w:val="yellow"/>
        </w:rPr>
        <w:t xml:space="preserve"> sequentially</w:t>
      </w:r>
      <w:r w:rsidRPr="00E67378">
        <w:rPr>
          <w:rFonts w:ascii="Calibri" w:hAnsi="Calibri" w:cs="Calibri"/>
          <w:highlight w:val="yellow"/>
        </w:rPr>
        <w:t xml:space="preserve">. Repeat until the sample is properly diluted before proceeding to </w:t>
      </w:r>
      <w:r w:rsidR="00D17E9E" w:rsidRPr="00E67378">
        <w:rPr>
          <w:rFonts w:ascii="Calibri" w:hAnsi="Calibri" w:cs="Calibri"/>
          <w:highlight w:val="yellow"/>
        </w:rPr>
        <w:t xml:space="preserve">Step </w:t>
      </w:r>
      <w:r w:rsidR="0096366A" w:rsidRPr="00E67378">
        <w:rPr>
          <w:rFonts w:ascii="Calibri" w:hAnsi="Calibri" w:cs="Calibri"/>
          <w:highlight w:val="yellow"/>
        </w:rPr>
        <w:t>6</w:t>
      </w:r>
      <w:r w:rsidRPr="00E67378">
        <w:rPr>
          <w:rFonts w:ascii="Calibri" w:hAnsi="Calibri" w:cs="Calibri"/>
          <w:highlight w:val="yellow"/>
        </w:rPr>
        <w:t xml:space="preserve">. </w:t>
      </w:r>
      <w:r w:rsidR="002C6527" w:rsidRPr="00E67378">
        <w:rPr>
          <w:rFonts w:ascii="Calibri" w:hAnsi="Calibri" w:cs="Calibri"/>
          <w:highlight w:val="yellow"/>
        </w:rPr>
        <w:br/>
      </w:r>
    </w:p>
    <w:p w14:paraId="1BB3DAB4" w14:textId="1DE40C6A" w:rsidR="001A6B6F" w:rsidRPr="00B520E6" w:rsidRDefault="001A6B6F" w:rsidP="00B520E6">
      <w:pPr>
        <w:contextualSpacing/>
        <w:rPr>
          <w:rFonts w:ascii="Calibri" w:hAnsi="Calibri" w:cs="Calibri"/>
        </w:rPr>
      </w:pPr>
      <w:r w:rsidRPr="00B520E6">
        <w:rPr>
          <w:rFonts w:ascii="Calibri" w:hAnsi="Calibri" w:cs="Calibri"/>
        </w:rPr>
        <w:t xml:space="preserve">NOTE: Do not over-dilute the sample! </w:t>
      </w:r>
      <w:r w:rsidR="0088509B" w:rsidRPr="00B520E6">
        <w:rPr>
          <w:rFonts w:ascii="Calibri" w:hAnsi="Calibri" w:cs="Calibri"/>
        </w:rPr>
        <w:t xml:space="preserve">Always </w:t>
      </w:r>
      <w:r w:rsidR="004F6B6A">
        <w:rPr>
          <w:rFonts w:ascii="Calibri" w:hAnsi="Calibri" w:cs="Calibri"/>
        </w:rPr>
        <w:t>make</w:t>
      </w:r>
      <w:r w:rsidR="0088509B" w:rsidRPr="00B520E6">
        <w:rPr>
          <w:rFonts w:ascii="Calibri" w:hAnsi="Calibri" w:cs="Calibri"/>
        </w:rPr>
        <w:t xml:space="preserve"> dilutions sequentially. </w:t>
      </w:r>
      <w:r w:rsidR="00321C45" w:rsidRPr="00B520E6">
        <w:rPr>
          <w:rFonts w:ascii="Calibri" w:hAnsi="Calibri" w:cs="Calibri"/>
        </w:rPr>
        <w:t xml:space="preserve">The ideal blank will display only a few particles on the screen (1-4) as shown in </w:t>
      </w:r>
      <w:r w:rsidR="00321C45" w:rsidRPr="00B520E6">
        <w:rPr>
          <w:rFonts w:ascii="Calibri" w:hAnsi="Calibri" w:cs="Calibri"/>
          <w:b/>
          <w:bCs/>
        </w:rPr>
        <w:t>Figure 4</w:t>
      </w:r>
      <w:r w:rsidR="00321C45" w:rsidRPr="00B520E6">
        <w:rPr>
          <w:rFonts w:ascii="Calibri" w:hAnsi="Calibri" w:cs="Calibri"/>
        </w:rPr>
        <w:t xml:space="preserve">. Regarding EV samples, a properly diluted sample will have roughly 20-100 particles visible on the screen, with no glow-like or cloudy images in the background (see </w:t>
      </w:r>
      <w:r w:rsidR="00321C45" w:rsidRPr="00B520E6">
        <w:rPr>
          <w:rFonts w:ascii="Calibri" w:hAnsi="Calibri" w:cs="Calibri"/>
          <w:b/>
        </w:rPr>
        <w:t>Figure 7</w:t>
      </w:r>
      <w:r w:rsidR="00321C45" w:rsidRPr="00B520E6">
        <w:rPr>
          <w:rFonts w:ascii="Calibri" w:hAnsi="Calibri" w:cs="Calibri"/>
        </w:rPr>
        <w:t xml:space="preserve"> as an example). This should result in an optimum particle concentration in the range of 5</w:t>
      </w:r>
      <w:r w:rsidR="00C65904">
        <w:rPr>
          <w:rFonts w:ascii="Calibri" w:hAnsi="Calibri" w:cs="Calibri"/>
        </w:rPr>
        <w:t xml:space="preserve"> </w:t>
      </w:r>
      <w:r w:rsidR="00321C45" w:rsidRPr="00B520E6">
        <w:rPr>
          <w:rFonts w:ascii="Calibri" w:hAnsi="Calibri" w:cs="Calibri"/>
        </w:rPr>
        <w:t>x</w:t>
      </w:r>
      <w:r w:rsidR="00C65904">
        <w:rPr>
          <w:rFonts w:ascii="Calibri" w:hAnsi="Calibri" w:cs="Calibri"/>
        </w:rPr>
        <w:t xml:space="preserve"> </w:t>
      </w:r>
      <w:r w:rsidR="00321C45" w:rsidRPr="00B520E6">
        <w:rPr>
          <w:rFonts w:ascii="Calibri" w:hAnsi="Calibri" w:cs="Calibri"/>
        </w:rPr>
        <w:t>10</w:t>
      </w:r>
      <w:r w:rsidR="00321C45" w:rsidRPr="00B520E6">
        <w:rPr>
          <w:rFonts w:ascii="Calibri" w:hAnsi="Calibri" w:cs="Calibri"/>
          <w:vertAlign w:val="superscript"/>
        </w:rPr>
        <w:t>6</w:t>
      </w:r>
      <w:r w:rsidR="00321C45" w:rsidRPr="00B520E6">
        <w:rPr>
          <w:rFonts w:ascii="Calibri" w:hAnsi="Calibri" w:cs="Calibri"/>
        </w:rPr>
        <w:t xml:space="preserve"> to 2</w:t>
      </w:r>
      <w:r w:rsidR="00C65904">
        <w:rPr>
          <w:rFonts w:ascii="Calibri" w:hAnsi="Calibri" w:cs="Calibri"/>
        </w:rPr>
        <w:t xml:space="preserve"> </w:t>
      </w:r>
      <w:r w:rsidR="00321C45" w:rsidRPr="00B520E6">
        <w:rPr>
          <w:rFonts w:ascii="Calibri" w:hAnsi="Calibri" w:cs="Calibri"/>
        </w:rPr>
        <w:t>x</w:t>
      </w:r>
      <w:r w:rsidR="00C65904">
        <w:rPr>
          <w:rFonts w:ascii="Calibri" w:hAnsi="Calibri" w:cs="Calibri"/>
        </w:rPr>
        <w:t xml:space="preserve"> </w:t>
      </w:r>
      <w:r w:rsidR="00321C45" w:rsidRPr="00B520E6">
        <w:rPr>
          <w:rFonts w:ascii="Calibri" w:hAnsi="Calibri" w:cs="Calibri"/>
        </w:rPr>
        <w:t>10</w:t>
      </w:r>
      <w:r w:rsidR="00321C45" w:rsidRPr="00B520E6">
        <w:rPr>
          <w:rFonts w:ascii="Calibri" w:hAnsi="Calibri" w:cs="Calibri"/>
          <w:vertAlign w:val="superscript"/>
        </w:rPr>
        <w:t>8</w:t>
      </w:r>
      <w:r w:rsidR="00321C45" w:rsidRPr="00B520E6">
        <w:rPr>
          <w:rFonts w:ascii="Calibri" w:hAnsi="Calibri" w:cs="Calibri"/>
        </w:rPr>
        <w:t xml:space="preserve"> particles per mL (not adjusting for dilution factor).</w:t>
      </w:r>
    </w:p>
    <w:p w14:paraId="028B301D" w14:textId="30C16D54" w:rsidR="005D0D88" w:rsidRPr="00E67378" w:rsidRDefault="005D0D88" w:rsidP="00B520E6">
      <w:pPr>
        <w:contextualSpacing/>
        <w:rPr>
          <w:rFonts w:ascii="Calibri" w:hAnsi="Calibri" w:cs="Calibri"/>
          <w:highlight w:val="yellow"/>
        </w:rPr>
      </w:pPr>
    </w:p>
    <w:p w14:paraId="078BEA1E" w14:textId="03836DA1" w:rsidR="005D0D88" w:rsidRPr="00C65904" w:rsidRDefault="000C267F" w:rsidP="00B520E6">
      <w:pPr>
        <w:contextualSpacing/>
        <w:rPr>
          <w:rFonts w:ascii="Calibri" w:hAnsi="Calibri" w:cs="Calibri"/>
        </w:rPr>
      </w:pPr>
      <w:r w:rsidRPr="00C65904">
        <w:rPr>
          <w:rFonts w:ascii="Calibri" w:hAnsi="Calibri" w:cs="Calibri"/>
        </w:rPr>
        <w:t xml:space="preserve">[Place </w:t>
      </w:r>
      <w:r w:rsidRPr="00C65904">
        <w:rPr>
          <w:rFonts w:ascii="Calibri" w:hAnsi="Calibri" w:cs="Calibri"/>
          <w:b/>
          <w:bCs/>
        </w:rPr>
        <w:t xml:space="preserve">Figure </w:t>
      </w:r>
      <w:r w:rsidR="002B3311" w:rsidRPr="00C65904">
        <w:rPr>
          <w:rFonts w:ascii="Calibri" w:hAnsi="Calibri" w:cs="Calibri"/>
          <w:b/>
          <w:bCs/>
        </w:rPr>
        <w:t>7</w:t>
      </w:r>
      <w:r w:rsidRPr="00C65904">
        <w:rPr>
          <w:rFonts w:ascii="Calibri" w:hAnsi="Calibri" w:cs="Calibri"/>
        </w:rPr>
        <w:t xml:space="preserve"> here]. </w:t>
      </w:r>
    </w:p>
    <w:p w14:paraId="42E269D7" w14:textId="77777777" w:rsidR="00356516" w:rsidRPr="00B520E6" w:rsidRDefault="00356516" w:rsidP="00B520E6">
      <w:pPr>
        <w:pStyle w:val="ListParagraph"/>
        <w:ind w:left="0"/>
        <w:rPr>
          <w:rFonts w:ascii="Calibri" w:hAnsi="Calibri" w:cs="Calibri"/>
          <w:b/>
          <w:bCs/>
          <w:highlight w:val="yellow"/>
        </w:rPr>
      </w:pPr>
    </w:p>
    <w:p w14:paraId="005D1847" w14:textId="2C380FB8" w:rsidR="00173D28" w:rsidRPr="00E67378" w:rsidRDefault="003F5844" w:rsidP="00B520E6">
      <w:pPr>
        <w:pStyle w:val="ListParagraph"/>
        <w:numPr>
          <w:ilvl w:val="0"/>
          <w:numId w:val="14"/>
        </w:numPr>
        <w:ind w:left="0" w:firstLine="0"/>
        <w:rPr>
          <w:rFonts w:ascii="Calibri" w:hAnsi="Calibri" w:cs="Calibri"/>
          <w:highlight w:val="yellow"/>
        </w:rPr>
      </w:pPr>
      <w:r w:rsidRPr="00B520E6">
        <w:rPr>
          <w:rFonts w:ascii="Calibri" w:hAnsi="Calibri" w:cs="Calibri"/>
          <w:b/>
          <w:bCs/>
          <w:highlight w:val="yellow"/>
        </w:rPr>
        <w:t xml:space="preserve">Video </w:t>
      </w:r>
      <w:r w:rsidR="00B520E6">
        <w:rPr>
          <w:rFonts w:ascii="Calibri" w:hAnsi="Calibri" w:cs="Calibri"/>
          <w:b/>
          <w:bCs/>
          <w:highlight w:val="yellow"/>
        </w:rPr>
        <w:t>d</w:t>
      </w:r>
      <w:r w:rsidRPr="00B520E6">
        <w:rPr>
          <w:rFonts w:ascii="Calibri" w:hAnsi="Calibri" w:cs="Calibri"/>
          <w:b/>
          <w:bCs/>
          <w:highlight w:val="yellow"/>
        </w:rPr>
        <w:t xml:space="preserve">ata </w:t>
      </w:r>
      <w:r w:rsidR="00B520E6">
        <w:rPr>
          <w:rFonts w:ascii="Calibri" w:hAnsi="Calibri" w:cs="Calibri"/>
          <w:b/>
          <w:bCs/>
          <w:highlight w:val="yellow"/>
        </w:rPr>
        <w:t>a</w:t>
      </w:r>
      <w:r w:rsidRPr="00B520E6">
        <w:rPr>
          <w:rFonts w:ascii="Calibri" w:hAnsi="Calibri" w:cs="Calibri"/>
          <w:b/>
          <w:bCs/>
          <w:highlight w:val="yellow"/>
        </w:rPr>
        <w:t>cquisition</w:t>
      </w:r>
      <w:r w:rsidR="004E5E38" w:rsidRPr="00B520E6">
        <w:rPr>
          <w:rFonts w:ascii="Calibri" w:hAnsi="Calibri" w:cs="Calibri"/>
          <w:b/>
          <w:bCs/>
          <w:highlight w:val="yellow"/>
        </w:rPr>
        <w:br/>
      </w:r>
    </w:p>
    <w:p w14:paraId="68214888" w14:textId="3A52EF52" w:rsidR="0088509B" w:rsidRPr="00E67378" w:rsidRDefault="009F1BB9"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(Optional) </w:t>
      </w:r>
      <w:r w:rsidR="0088509B" w:rsidRPr="00E67378">
        <w:rPr>
          <w:rFonts w:ascii="Calibri" w:hAnsi="Calibri" w:cs="Calibri"/>
          <w:highlight w:val="yellow"/>
        </w:rPr>
        <w:t xml:space="preserve">Set </w:t>
      </w:r>
      <w:r w:rsidR="00B520E6">
        <w:rPr>
          <w:rFonts w:ascii="Calibri" w:hAnsi="Calibri" w:cs="Calibri"/>
          <w:highlight w:val="yellow"/>
        </w:rPr>
        <w:t xml:space="preserve">the </w:t>
      </w:r>
      <w:r w:rsidR="0088509B" w:rsidRPr="00E67378">
        <w:rPr>
          <w:rFonts w:ascii="Calibri" w:hAnsi="Calibri" w:cs="Calibri"/>
          <w:highlight w:val="yellow"/>
        </w:rPr>
        <w:t>zoom setting to 0.5</w:t>
      </w:r>
      <w:r w:rsidR="00B520E6">
        <w:rPr>
          <w:rFonts w:ascii="Calibri" w:hAnsi="Calibri" w:cs="Calibri"/>
          <w:highlight w:val="yellow"/>
        </w:rPr>
        <w:t>x</w:t>
      </w:r>
      <w:r w:rsidR="0088509B" w:rsidRPr="00E67378">
        <w:rPr>
          <w:rFonts w:ascii="Calibri" w:hAnsi="Calibri" w:cs="Calibri"/>
          <w:highlight w:val="yellow"/>
        </w:rPr>
        <w:t xml:space="preserve"> to save bandwidth and prevent lost frames. </w:t>
      </w:r>
      <w:r w:rsidR="001F6FD1" w:rsidRPr="00E67378">
        <w:rPr>
          <w:rFonts w:ascii="Calibri" w:hAnsi="Calibri" w:cs="Calibri"/>
          <w:highlight w:val="yellow"/>
        </w:rPr>
        <w:br/>
      </w:r>
    </w:p>
    <w:p w14:paraId="348EECB1" w14:textId="20DB9DF2" w:rsidR="00232E7B" w:rsidRPr="00E67378" w:rsidRDefault="00996FDF"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Begin record</w:t>
      </w:r>
      <w:r w:rsidR="00B520E6">
        <w:rPr>
          <w:rFonts w:ascii="Calibri" w:hAnsi="Calibri" w:cs="Calibri"/>
          <w:highlight w:val="yellow"/>
        </w:rPr>
        <w:t>ing the</w:t>
      </w:r>
      <w:r w:rsidRPr="00E67378">
        <w:rPr>
          <w:rFonts w:ascii="Calibri" w:hAnsi="Calibri" w:cs="Calibri"/>
          <w:highlight w:val="yellow"/>
        </w:rPr>
        <w:t xml:space="preserve"> videos </w:t>
      </w:r>
      <w:r w:rsidR="00B520E6">
        <w:rPr>
          <w:rFonts w:ascii="Calibri" w:hAnsi="Calibri" w:cs="Calibri"/>
          <w:highlight w:val="yellow"/>
        </w:rPr>
        <w:t xml:space="preserve">by clicking on </w:t>
      </w:r>
      <w:r w:rsidR="00B520E6" w:rsidRPr="00B520E6">
        <w:rPr>
          <w:rFonts w:ascii="Calibri" w:hAnsi="Calibri" w:cs="Calibri"/>
          <w:b/>
          <w:bCs/>
          <w:highlight w:val="yellow"/>
        </w:rPr>
        <w:t xml:space="preserve">Record </w:t>
      </w:r>
      <w:r w:rsidR="00483422" w:rsidRPr="00E67378">
        <w:rPr>
          <w:rFonts w:ascii="Calibri" w:hAnsi="Calibri" w:cs="Calibri"/>
          <w:highlight w:val="yellow"/>
        </w:rPr>
        <w:t>(</w:t>
      </w:r>
      <w:r w:rsidR="00B520E6">
        <w:rPr>
          <w:rFonts w:ascii="Calibri" w:hAnsi="Calibri" w:cs="Calibri"/>
          <w:highlight w:val="yellow"/>
        </w:rPr>
        <w:t>s</w:t>
      </w:r>
      <w:r w:rsidR="00483422" w:rsidRPr="00E67378">
        <w:rPr>
          <w:rFonts w:ascii="Calibri" w:hAnsi="Calibri" w:cs="Calibri"/>
          <w:highlight w:val="yellow"/>
        </w:rPr>
        <w:t xml:space="preserve">ee </w:t>
      </w:r>
      <w:r w:rsidR="00483422" w:rsidRPr="00B520E6">
        <w:rPr>
          <w:rFonts w:ascii="Calibri" w:hAnsi="Calibri" w:cs="Calibri"/>
          <w:b/>
          <w:bCs/>
          <w:highlight w:val="yellow"/>
        </w:rPr>
        <w:t>Table</w:t>
      </w:r>
      <w:r w:rsidR="001B75D7" w:rsidRPr="00B520E6">
        <w:rPr>
          <w:rFonts w:ascii="Calibri" w:hAnsi="Calibri" w:cs="Calibri"/>
          <w:b/>
          <w:bCs/>
          <w:highlight w:val="yellow"/>
        </w:rPr>
        <w:t xml:space="preserve"> 1</w:t>
      </w:r>
      <w:r w:rsidR="002242C1" w:rsidRPr="00B520E6">
        <w:rPr>
          <w:rFonts w:ascii="Calibri" w:hAnsi="Calibri" w:cs="Calibri"/>
          <w:b/>
          <w:bCs/>
          <w:highlight w:val="yellow"/>
        </w:rPr>
        <w:t xml:space="preserve"> </w:t>
      </w:r>
      <w:r w:rsidR="008F5D35" w:rsidRPr="00E67378">
        <w:rPr>
          <w:rFonts w:ascii="Calibri" w:hAnsi="Calibri" w:cs="Calibri"/>
          <w:highlight w:val="yellow"/>
        </w:rPr>
        <w:t>for recommended recording parameters</w:t>
      </w:r>
      <w:r w:rsidR="00483422" w:rsidRPr="00E67378">
        <w:rPr>
          <w:rFonts w:ascii="Calibri" w:hAnsi="Calibri" w:cs="Calibri"/>
          <w:highlight w:val="yellow"/>
        </w:rPr>
        <w:t>).</w:t>
      </w:r>
    </w:p>
    <w:p w14:paraId="5AC06098" w14:textId="3B57A9A9" w:rsidR="00232E7B" w:rsidRPr="00B520E6" w:rsidRDefault="00232E7B" w:rsidP="00B520E6">
      <w:pPr>
        <w:pStyle w:val="ListParagraph"/>
        <w:ind w:left="0"/>
        <w:rPr>
          <w:rFonts w:ascii="Calibri" w:hAnsi="Calibri" w:cs="Calibri"/>
        </w:rPr>
      </w:pPr>
    </w:p>
    <w:p w14:paraId="2D147C22" w14:textId="4B9CC741" w:rsidR="00232E7B" w:rsidRPr="00B520E6" w:rsidRDefault="00232E7B" w:rsidP="00B520E6">
      <w:pPr>
        <w:pStyle w:val="ListParagraph"/>
        <w:ind w:left="0"/>
        <w:rPr>
          <w:rFonts w:ascii="Calibri" w:hAnsi="Calibri" w:cs="Calibri"/>
        </w:rPr>
      </w:pPr>
      <w:r w:rsidRPr="00B520E6">
        <w:rPr>
          <w:rFonts w:ascii="Calibri" w:hAnsi="Calibri" w:cs="Calibri"/>
        </w:rPr>
        <w:t>NOTE: By default, the instrument will stir the sample for 5 s, wait for 3 s, and then record for 10 s before repeating this process. Typical measurement time for 50 videos is ~15 min to record and ~13 min to process.</w:t>
      </w:r>
    </w:p>
    <w:p w14:paraId="66F36838" w14:textId="77777777" w:rsidR="00232E7B" w:rsidRPr="00E67378" w:rsidRDefault="00232E7B" w:rsidP="00B520E6">
      <w:pPr>
        <w:pStyle w:val="ListParagraph"/>
        <w:ind w:left="0"/>
        <w:rPr>
          <w:rFonts w:ascii="Calibri" w:hAnsi="Calibri" w:cs="Calibri"/>
          <w:highlight w:val="yellow"/>
        </w:rPr>
      </w:pPr>
    </w:p>
    <w:p w14:paraId="677E734B" w14:textId="0C266A8D" w:rsidR="00E25A8C" w:rsidRPr="00E67378" w:rsidRDefault="00E25A8C"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Do not touch </w:t>
      </w:r>
      <w:r w:rsidR="009F3179" w:rsidRPr="00E67378">
        <w:rPr>
          <w:rFonts w:ascii="Calibri" w:hAnsi="Calibri" w:cs="Calibri"/>
          <w:highlight w:val="yellow"/>
        </w:rPr>
        <w:t xml:space="preserve">the </w:t>
      </w:r>
      <w:r w:rsidRPr="00E67378">
        <w:rPr>
          <w:rFonts w:ascii="Calibri" w:hAnsi="Calibri" w:cs="Calibri"/>
          <w:highlight w:val="yellow"/>
        </w:rPr>
        <w:t xml:space="preserve">instrument while recording videos. </w:t>
      </w:r>
      <w:r w:rsidR="008E0A51" w:rsidRPr="00E67378">
        <w:rPr>
          <w:rFonts w:ascii="Calibri" w:hAnsi="Calibri" w:cs="Calibri"/>
          <w:highlight w:val="yellow"/>
        </w:rPr>
        <w:t>En</w:t>
      </w:r>
      <w:r w:rsidRPr="00E67378">
        <w:rPr>
          <w:rFonts w:ascii="Calibri" w:hAnsi="Calibri" w:cs="Calibri"/>
          <w:highlight w:val="yellow"/>
        </w:rPr>
        <w:t>sure that the surface of the laboratory bench is not vibrating.</w:t>
      </w:r>
    </w:p>
    <w:p w14:paraId="7C72A51B" w14:textId="06DF1120" w:rsidR="00173D28" w:rsidRPr="00E67378" w:rsidRDefault="009F3179" w:rsidP="00B520E6">
      <w:pPr>
        <w:contextualSpacing/>
        <w:rPr>
          <w:rFonts w:ascii="Calibri" w:hAnsi="Calibri" w:cs="Calibri"/>
          <w:highlight w:val="yellow"/>
        </w:rPr>
      </w:pPr>
      <w:r w:rsidRPr="00E67378">
        <w:rPr>
          <w:rFonts w:ascii="Calibri" w:hAnsi="Calibri" w:cs="Calibri"/>
          <w:highlight w:val="yellow"/>
        </w:rPr>
        <w:br/>
      </w:r>
      <w:r w:rsidR="00E25A8C" w:rsidRPr="00B520E6">
        <w:rPr>
          <w:rFonts w:ascii="Calibri" w:hAnsi="Calibri" w:cs="Calibri"/>
        </w:rPr>
        <w:t xml:space="preserve">NOTE: It is preferred that the instrument is </w:t>
      </w:r>
      <w:r w:rsidR="00812DF1" w:rsidRPr="00B520E6">
        <w:rPr>
          <w:rFonts w:ascii="Calibri" w:hAnsi="Calibri" w:cs="Calibri"/>
        </w:rPr>
        <w:t xml:space="preserve">set on an anti-vibration platform or table to reduce any vibration disturbances from nearby equipment that will </w:t>
      </w:r>
      <w:r w:rsidR="006D15DD" w:rsidRPr="00B520E6">
        <w:rPr>
          <w:rFonts w:ascii="Calibri" w:hAnsi="Calibri" w:cs="Calibri"/>
        </w:rPr>
        <w:t xml:space="preserve">interfere with the determination of </w:t>
      </w:r>
      <w:r w:rsidR="006D15DD" w:rsidRPr="00B520E6">
        <w:rPr>
          <w:rFonts w:ascii="Calibri" w:hAnsi="Calibri" w:cs="Calibri"/>
        </w:rPr>
        <w:lastRenderedPageBreak/>
        <w:t>nanoparticle movement</w:t>
      </w:r>
      <w:r w:rsidR="00812DF1" w:rsidRPr="00B520E6">
        <w:rPr>
          <w:rFonts w:ascii="Calibri" w:hAnsi="Calibri" w:cs="Calibri"/>
        </w:rPr>
        <w:t>.</w:t>
      </w:r>
      <w:r w:rsidR="00D1068F" w:rsidRPr="00B520E6">
        <w:rPr>
          <w:rFonts w:ascii="Calibri" w:hAnsi="Calibri" w:cs="Calibri"/>
        </w:rPr>
        <w:t xml:space="preserve"> </w:t>
      </w:r>
      <w:r w:rsidR="00E52D19" w:rsidRPr="00B520E6">
        <w:rPr>
          <w:rFonts w:ascii="Calibri" w:hAnsi="Calibri" w:cs="Calibri"/>
        </w:rPr>
        <w:t xml:space="preserve">Avoid operating centrifuges, vortex mixers, or other potential vibration-generating devices on the same bench as the </w:t>
      </w:r>
      <w:r w:rsidR="00E66E81" w:rsidRPr="00B520E6">
        <w:rPr>
          <w:rFonts w:ascii="Calibri" w:hAnsi="Calibri" w:cs="Calibri"/>
        </w:rPr>
        <w:t>particle tracking instrument</w:t>
      </w:r>
      <w:r w:rsidR="00E52D19" w:rsidRPr="00B520E6">
        <w:rPr>
          <w:rFonts w:ascii="Calibri" w:hAnsi="Calibri" w:cs="Calibri"/>
        </w:rPr>
        <w:t xml:space="preserve">. </w:t>
      </w:r>
      <w:r w:rsidR="00D1068F" w:rsidRPr="00B520E6">
        <w:rPr>
          <w:rFonts w:ascii="Calibri" w:hAnsi="Calibri" w:cs="Calibri"/>
        </w:rPr>
        <w:t xml:space="preserve">Vibrations are easily visible on screen as elongation of usually round particles. </w:t>
      </w:r>
      <w:r w:rsidR="0001039D" w:rsidRPr="00B520E6">
        <w:rPr>
          <w:rFonts w:ascii="Calibri" w:hAnsi="Calibri" w:cs="Calibri"/>
        </w:rPr>
        <w:t xml:space="preserve">If exposed to vigorous vibrations, the </w:t>
      </w:r>
      <w:r w:rsidR="00E66E81" w:rsidRPr="00B520E6">
        <w:rPr>
          <w:rFonts w:ascii="Calibri" w:hAnsi="Calibri" w:cs="Calibri"/>
        </w:rPr>
        <w:t>instrument</w:t>
      </w:r>
      <w:r w:rsidR="00AA5FFE" w:rsidRPr="00B520E6">
        <w:rPr>
          <w:rFonts w:ascii="Calibri" w:hAnsi="Calibri" w:cs="Calibri"/>
        </w:rPr>
        <w:t xml:space="preserve"> </w:t>
      </w:r>
      <w:r w:rsidR="0001039D" w:rsidRPr="00B520E6">
        <w:rPr>
          <w:rFonts w:ascii="Calibri" w:hAnsi="Calibri" w:cs="Calibri"/>
        </w:rPr>
        <w:t>may require realignment of optical elements.</w:t>
      </w:r>
      <w:r w:rsidR="00524CBD" w:rsidRPr="00B520E6">
        <w:rPr>
          <w:rFonts w:ascii="Calibri" w:hAnsi="Calibri" w:cs="Calibri"/>
        </w:rPr>
        <w:t xml:space="preserve"> The </w:t>
      </w:r>
      <w:r w:rsidR="00E66E81" w:rsidRPr="00B520E6">
        <w:rPr>
          <w:rFonts w:ascii="Calibri" w:hAnsi="Calibri" w:cs="Calibri"/>
        </w:rPr>
        <w:t>instrument</w:t>
      </w:r>
      <w:r w:rsidR="00AA5FFE" w:rsidRPr="00B520E6">
        <w:rPr>
          <w:rFonts w:ascii="Calibri" w:hAnsi="Calibri" w:cs="Calibri"/>
        </w:rPr>
        <w:t xml:space="preserve"> </w:t>
      </w:r>
      <w:r w:rsidR="00524CBD" w:rsidRPr="00B520E6">
        <w:rPr>
          <w:rFonts w:ascii="Calibri" w:hAnsi="Calibri" w:cs="Calibri"/>
        </w:rPr>
        <w:t xml:space="preserve">was not designed to be serviced or calibrated by the customer; contact </w:t>
      </w:r>
      <w:r w:rsidR="002C0E74" w:rsidRPr="00B520E6">
        <w:rPr>
          <w:rFonts w:ascii="Calibri" w:hAnsi="Calibri" w:cs="Calibri"/>
        </w:rPr>
        <w:t xml:space="preserve">the manufacturer </w:t>
      </w:r>
      <w:r w:rsidR="00524CBD" w:rsidRPr="00B520E6">
        <w:rPr>
          <w:rFonts w:ascii="Calibri" w:hAnsi="Calibri" w:cs="Calibri"/>
        </w:rPr>
        <w:t xml:space="preserve">for maintenance, service, and calibration. </w:t>
      </w:r>
      <w:r w:rsidR="001F6FD1" w:rsidRPr="00B520E6">
        <w:rPr>
          <w:rFonts w:ascii="Calibri" w:hAnsi="Calibri" w:cs="Calibri"/>
        </w:rPr>
        <w:br/>
      </w:r>
    </w:p>
    <w:p w14:paraId="61D7DEF6" w14:textId="39501BF1" w:rsidR="001C166B" w:rsidRPr="00B520E6" w:rsidRDefault="001C166B" w:rsidP="00B520E6">
      <w:pPr>
        <w:pStyle w:val="ListParagraph"/>
        <w:numPr>
          <w:ilvl w:val="1"/>
          <w:numId w:val="14"/>
        </w:numPr>
        <w:ind w:left="0" w:firstLine="0"/>
        <w:rPr>
          <w:rFonts w:ascii="Calibri" w:hAnsi="Calibri" w:cs="Calibri"/>
          <w:b/>
          <w:bCs/>
          <w:highlight w:val="yellow"/>
        </w:rPr>
      </w:pPr>
      <w:r w:rsidRPr="00E67378">
        <w:rPr>
          <w:rFonts w:ascii="Calibri" w:hAnsi="Calibri" w:cs="Calibri"/>
          <w:highlight w:val="yellow"/>
        </w:rPr>
        <w:t xml:space="preserve">Note any recorded video that has very large particles visible as large, irregular white blobs. </w:t>
      </w:r>
      <w:r w:rsidR="00AE4C90" w:rsidRPr="00E67378">
        <w:rPr>
          <w:rFonts w:ascii="Calibri" w:hAnsi="Calibri" w:cs="Calibri"/>
          <w:highlight w:val="yellow"/>
        </w:rPr>
        <w:t>R</w:t>
      </w:r>
      <w:r w:rsidRPr="00E67378">
        <w:rPr>
          <w:rFonts w:ascii="Calibri" w:hAnsi="Calibri" w:cs="Calibri"/>
          <w:highlight w:val="yellow"/>
        </w:rPr>
        <w:t xml:space="preserve">emove these videos from processing in Step </w:t>
      </w:r>
      <w:r w:rsidR="00763E02" w:rsidRPr="00E67378">
        <w:rPr>
          <w:rFonts w:ascii="Calibri" w:hAnsi="Calibri" w:cs="Calibri"/>
          <w:highlight w:val="yellow"/>
        </w:rPr>
        <w:t>7</w:t>
      </w:r>
      <w:r w:rsidR="00F11BDD" w:rsidRPr="00E67378">
        <w:rPr>
          <w:rFonts w:ascii="Calibri" w:hAnsi="Calibri" w:cs="Calibri"/>
          <w:highlight w:val="yellow"/>
        </w:rPr>
        <w:t>.</w:t>
      </w:r>
      <w:r w:rsidR="003A3492" w:rsidRPr="00E67378">
        <w:rPr>
          <w:rFonts w:ascii="Calibri" w:hAnsi="Calibri" w:cs="Calibri"/>
          <w:highlight w:val="yellow"/>
        </w:rPr>
        <w:t>3</w:t>
      </w:r>
      <w:r w:rsidRPr="00E67378">
        <w:rPr>
          <w:rFonts w:ascii="Calibri" w:hAnsi="Calibri" w:cs="Calibri"/>
          <w:highlight w:val="yellow"/>
        </w:rPr>
        <w:t xml:space="preserve">. </w:t>
      </w:r>
      <w:r w:rsidR="001F6FD1" w:rsidRPr="00E67378">
        <w:rPr>
          <w:rFonts w:ascii="Calibri" w:hAnsi="Calibri" w:cs="Calibri"/>
          <w:highlight w:val="yellow"/>
        </w:rPr>
        <w:br/>
      </w:r>
    </w:p>
    <w:p w14:paraId="38EA7661" w14:textId="6DA27F21" w:rsidR="00753B1C" w:rsidRPr="00E67378" w:rsidRDefault="003F5844" w:rsidP="00B520E6">
      <w:pPr>
        <w:pStyle w:val="ListParagraph"/>
        <w:numPr>
          <w:ilvl w:val="0"/>
          <w:numId w:val="14"/>
        </w:numPr>
        <w:ind w:left="0" w:firstLine="0"/>
        <w:rPr>
          <w:rFonts w:ascii="Calibri" w:hAnsi="Calibri" w:cs="Calibri"/>
          <w:highlight w:val="yellow"/>
        </w:rPr>
      </w:pPr>
      <w:r w:rsidRPr="00B520E6">
        <w:rPr>
          <w:rFonts w:ascii="Calibri" w:hAnsi="Calibri" w:cs="Calibri"/>
          <w:b/>
          <w:bCs/>
          <w:highlight w:val="yellow"/>
        </w:rPr>
        <w:t xml:space="preserve">Process </w:t>
      </w:r>
      <w:r w:rsidR="00B520E6" w:rsidRPr="00B520E6">
        <w:rPr>
          <w:rFonts w:ascii="Calibri" w:hAnsi="Calibri" w:cs="Calibri"/>
          <w:b/>
          <w:bCs/>
          <w:highlight w:val="yellow"/>
        </w:rPr>
        <w:t>a</w:t>
      </w:r>
      <w:r w:rsidRPr="00B520E6">
        <w:rPr>
          <w:rFonts w:ascii="Calibri" w:hAnsi="Calibri" w:cs="Calibri"/>
          <w:b/>
          <w:bCs/>
          <w:highlight w:val="yellow"/>
        </w:rPr>
        <w:t xml:space="preserve">cquired </w:t>
      </w:r>
      <w:r w:rsidR="00B520E6" w:rsidRPr="00B520E6">
        <w:rPr>
          <w:rFonts w:ascii="Calibri" w:hAnsi="Calibri" w:cs="Calibri"/>
          <w:b/>
          <w:bCs/>
          <w:highlight w:val="yellow"/>
        </w:rPr>
        <w:t>d</w:t>
      </w:r>
      <w:r w:rsidRPr="00B520E6">
        <w:rPr>
          <w:rFonts w:ascii="Calibri" w:hAnsi="Calibri" w:cs="Calibri"/>
          <w:b/>
          <w:bCs/>
          <w:highlight w:val="yellow"/>
        </w:rPr>
        <w:t>at</w:t>
      </w:r>
      <w:r w:rsidR="006E0DC6" w:rsidRPr="00B520E6">
        <w:rPr>
          <w:rFonts w:ascii="Calibri" w:hAnsi="Calibri" w:cs="Calibri"/>
          <w:b/>
          <w:bCs/>
          <w:highlight w:val="yellow"/>
        </w:rPr>
        <w:t>a</w:t>
      </w:r>
      <w:r w:rsidR="004E5E38" w:rsidRPr="00B520E6">
        <w:rPr>
          <w:rFonts w:ascii="Calibri" w:hAnsi="Calibri" w:cs="Calibri"/>
          <w:b/>
          <w:bCs/>
          <w:highlight w:val="yellow"/>
        </w:rPr>
        <w:br/>
      </w:r>
    </w:p>
    <w:p w14:paraId="3E3BC20C" w14:textId="65582893" w:rsidR="000F3AD4" w:rsidRPr="00E67378" w:rsidRDefault="00BF3621"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When a prompt appears stating that</w:t>
      </w:r>
      <w:r w:rsidR="00AE745B" w:rsidRPr="00E67378">
        <w:rPr>
          <w:rFonts w:ascii="Calibri" w:hAnsi="Calibri" w:cs="Calibri"/>
          <w:highlight w:val="yellow"/>
        </w:rPr>
        <w:t xml:space="preserve"> videos have been recorded, click </w:t>
      </w:r>
      <w:r w:rsidR="00AE745B" w:rsidRPr="00B520E6">
        <w:rPr>
          <w:rFonts w:ascii="Calibri" w:hAnsi="Calibri" w:cs="Calibri"/>
          <w:b/>
          <w:bCs/>
          <w:highlight w:val="yellow"/>
        </w:rPr>
        <w:t>OK</w:t>
      </w:r>
      <w:r w:rsidR="00AE745B" w:rsidRPr="00E67378">
        <w:rPr>
          <w:rFonts w:ascii="Calibri" w:hAnsi="Calibri" w:cs="Calibri"/>
          <w:highlight w:val="yellow"/>
        </w:rPr>
        <w:t xml:space="preserve"> to complete recording. Then select the </w:t>
      </w:r>
      <w:r w:rsidR="00AE745B" w:rsidRPr="00B520E6">
        <w:rPr>
          <w:rFonts w:ascii="Calibri" w:hAnsi="Calibri" w:cs="Calibri"/>
          <w:b/>
          <w:bCs/>
          <w:highlight w:val="yellow"/>
        </w:rPr>
        <w:t>Process</w:t>
      </w:r>
      <w:r w:rsidR="00AE745B" w:rsidRPr="00E67378">
        <w:rPr>
          <w:rFonts w:ascii="Calibri" w:hAnsi="Calibri" w:cs="Calibri"/>
          <w:highlight w:val="yellow"/>
        </w:rPr>
        <w:t xml:space="preserve"> tab</w:t>
      </w:r>
      <w:r w:rsidR="000F3AD4" w:rsidRPr="00E67378">
        <w:rPr>
          <w:rFonts w:ascii="Calibri" w:hAnsi="Calibri" w:cs="Calibri"/>
          <w:highlight w:val="yellow"/>
        </w:rPr>
        <w:t>.</w:t>
      </w:r>
      <w:r w:rsidR="00CB7731" w:rsidRPr="00E67378">
        <w:rPr>
          <w:rFonts w:ascii="Calibri" w:hAnsi="Calibri" w:cs="Calibri"/>
          <w:highlight w:val="yellow"/>
        </w:rPr>
        <w:br/>
      </w:r>
      <w:r w:rsidR="00CB7731" w:rsidRPr="00E67378">
        <w:rPr>
          <w:rFonts w:ascii="Calibri" w:hAnsi="Calibri" w:cs="Calibri"/>
          <w:highlight w:val="yellow"/>
        </w:rPr>
        <w:br/>
      </w:r>
      <w:r w:rsidR="00CB7731" w:rsidRPr="00B520E6">
        <w:rPr>
          <w:rFonts w:ascii="Calibri" w:hAnsi="Calibri" w:cs="Calibri"/>
        </w:rPr>
        <w:t xml:space="preserve">NOTE: The protocol can be stopped here. Processing of acquired data can be restarted later by moving directly to the </w:t>
      </w:r>
      <w:r w:rsidR="00CB7731" w:rsidRPr="00B520E6">
        <w:rPr>
          <w:rFonts w:ascii="Calibri" w:hAnsi="Calibri" w:cs="Calibri"/>
          <w:b/>
          <w:bCs/>
        </w:rPr>
        <w:t>Process</w:t>
      </w:r>
      <w:r w:rsidR="00CB7731" w:rsidRPr="00B520E6">
        <w:rPr>
          <w:rFonts w:ascii="Calibri" w:hAnsi="Calibri" w:cs="Calibri"/>
        </w:rPr>
        <w:t xml:space="preserve"> tab after opening the </w:t>
      </w:r>
      <w:r w:rsidR="008A0449" w:rsidRPr="00B520E6">
        <w:rPr>
          <w:rFonts w:ascii="Calibri" w:hAnsi="Calibri" w:cs="Calibri"/>
        </w:rPr>
        <w:t>particle tracking instrument’s</w:t>
      </w:r>
      <w:r w:rsidR="00CB7731" w:rsidRPr="00B520E6">
        <w:rPr>
          <w:rFonts w:ascii="Calibri" w:hAnsi="Calibri" w:cs="Calibri"/>
        </w:rPr>
        <w:t xml:space="preserve"> software and specifying the directory where the recorded videos are saved.</w:t>
      </w:r>
      <w:r w:rsidR="001F6FD1" w:rsidRPr="00B520E6">
        <w:rPr>
          <w:rFonts w:ascii="Calibri" w:hAnsi="Calibri" w:cs="Calibri"/>
        </w:rPr>
        <w:br/>
      </w:r>
    </w:p>
    <w:p w14:paraId="0ACE7B7A" w14:textId="0CC3F0AE" w:rsidR="00C501E8" w:rsidRPr="00E67378" w:rsidRDefault="00F62E8A"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When analyzing </w:t>
      </w:r>
      <w:r w:rsidR="00017D7D" w:rsidRPr="00E67378">
        <w:rPr>
          <w:rFonts w:ascii="Calibri" w:hAnsi="Calibri" w:cs="Calibri"/>
          <w:highlight w:val="yellow"/>
        </w:rPr>
        <w:t>EVs</w:t>
      </w:r>
      <w:r w:rsidRPr="00E67378">
        <w:rPr>
          <w:rFonts w:ascii="Calibri" w:hAnsi="Calibri" w:cs="Calibri"/>
          <w:highlight w:val="yellow"/>
        </w:rPr>
        <w:t>, c</w:t>
      </w:r>
      <w:r w:rsidR="000F3AD4" w:rsidRPr="00E67378">
        <w:rPr>
          <w:rFonts w:ascii="Calibri" w:hAnsi="Calibri" w:cs="Calibri"/>
          <w:highlight w:val="yellow"/>
        </w:rPr>
        <w:t xml:space="preserve">heck the box </w:t>
      </w:r>
      <w:r w:rsidR="000F3AD4" w:rsidRPr="00B520E6">
        <w:rPr>
          <w:rFonts w:ascii="Calibri" w:hAnsi="Calibri" w:cs="Calibri"/>
          <w:b/>
          <w:bCs/>
          <w:highlight w:val="yellow"/>
        </w:rPr>
        <w:t>Disable auto detection override</w:t>
      </w:r>
      <w:r w:rsidR="00AE745B" w:rsidRPr="00E67378">
        <w:rPr>
          <w:rFonts w:ascii="Calibri" w:hAnsi="Calibri" w:cs="Calibri"/>
          <w:highlight w:val="yellow"/>
        </w:rPr>
        <w:t xml:space="preserve"> </w:t>
      </w:r>
      <w:r w:rsidR="000F3AD4" w:rsidRPr="00E67378">
        <w:rPr>
          <w:rFonts w:ascii="Calibri" w:hAnsi="Calibri" w:cs="Calibri"/>
          <w:highlight w:val="yellow"/>
        </w:rPr>
        <w:t xml:space="preserve">and set the Feature Diameter to </w:t>
      </w:r>
      <w:r w:rsidR="000F3AD4" w:rsidRPr="00B520E6">
        <w:rPr>
          <w:rFonts w:ascii="Calibri" w:hAnsi="Calibri" w:cs="Calibri"/>
          <w:b/>
          <w:bCs/>
          <w:highlight w:val="yellow"/>
        </w:rPr>
        <w:t>30</w:t>
      </w:r>
      <w:r w:rsidR="000F3AD4" w:rsidRPr="00E67378">
        <w:rPr>
          <w:rFonts w:ascii="Calibri" w:hAnsi="Calibri" w:cs="Calibri"/>
          <w:highlight w:val="yellow"/>
        </w:rPr>
        <w:t>C</w:t>
      </w:r>
      <w:r w:rsidR="00AE745B" w:rsidRPr="00E67378">
        <w:rPr>
          <w:rFonts w:ascii="Calibri" w:hAnsi="Calibri" w:cs="Calibri"/>
          <w:highlight w:val="yellow"/>
        </w:rPr>
        <w:t xml:space="preserve">lick </w:t>
      </w:r>
      <w:r w:rsidR="00AE745B" w:rsidRPr="00B520E6">
        <w:rPr>
          <w:rFonts w:ascii="Calibri" w:hAnsi="Calibri" w:cs="Calibri"/>
          <w:b/>
          <w:bCs/>
          <w:highlight w:val="yellow"/>
        </w:rPr>
        <w:t>Process</w:t>
      </w:r>
      <w:r w:rsidR="00B520E6">
        <w:rPr>
          <w:rFonts w:ascii="Calibri" w:hAnsi="Calibri" w:cs="Calibri"/>
          <w:highlight w:val="yellow"/>
        </w:rPr>
        <w:t>.</w:t>
      </w:r>
      <w:r w:rsidR="00AE745B" w:rsidRPr="00E67378">
        <w:rPr>
          <w:rFonts w:ascii="Calibri" w:hAnsi="Calibri" w:cs="Calibri"/>
          <w:highlight w:val="yellow"/>
        </w:rPr>
        <w:t xml:space="preserve"> </w:t>
      </w:r>
      <w:r w:rsidR="00D3516A" w:rsidRPr="00E67378">
        <w:rPr>
          <w:rFonts w:ascii="Calibri" w:hAnsi="Calibri" w:cs="Calibri"/>
          <w:highlight w:val="yellow"/>
        </w:rPr>
        <w:t xml:space="preserve">(See </w:t>
      </w:r>
      <w:r w:rsidR="00423D8F" w:rsidRPr="00E67378">
        <w:rPr>
          <w:rFonts w:ascii="Calibri" w:hAnsi="Calibri" w:cs="Calibri"/>
          <w:b/>
          <w:highlight w:val="yellow"/>
        </w:rPr>
        <w:t xml:space="preserve">Table </w:t>
      </w:r>
      <w:r w:rsidR="00C61577" w:rsidRPr="00E67378">
        <w:rPr>
          <w:rFonts w:ascii="Calibri" w:hAnsi="Calibri" w:cs="Calibri"/>
          <w:b/>
          <w:highlight w:val="yellow"/>
        </w:rPr>
        <w:t>2</w:t>
      </w:r>
      <w:r w:rsidR="002E64CF" w:rsidRPr="00E67378">
        <w:rPr>
          <w:rFonts w:ascii="Calibri" w:hAnsi="Calibri" w:cs="Calibri"/>
          <w:highlight w:val="yellow"/>
        </w:rPr>
        <w:t xml:space="preserve"> </w:t>
      </w:r>
      <w:r w:rsidR="00D3516A" w:rsidRPr="00E67378">
        <w:rPr>
          <w:rFonts w:ascii="Calibri" w:hAnsi="Calibri" w:cs="Calibri"/>
          <w:highlight w:val="yellow"/>
        </w:rPr>
        <w:t xml:space="preserve">for processing </w:t>
      </w:r>
      <w:r w:rsidR="002E64CF" w:rsidRPr="00E67378">
        <w:rPr>
          <w:rFonts w:ascii="Calibri" w:hAnsi="Calibri" w:cs="Calibri"/>
          <w:highlight w:val="yellow"/>
        </w:rPr>
        <w:t>settings</w:t>
      </w:r>
      <w:r w:rsidR="00D3516A" w:rsidRPr="00E67378">
        <w:rPr>
          <w:rFonts w:ascii="Calibri" w:hAnsi="Calibri" w:cs="Calibri"/>
          <w:highlight w:val="yellow"/>
        </w:rPr>
        <w:t xml:space="preserve"> and </w:t>
      </w:r>
      <w:r w:rsidR="002E64CF" w:rsidRPr="00E67378">
        <w:rPr>
          <w:rFonts w:ascii="Calibri" w:hAnsi="Calibri" w:cs="Calibri"/>
          <w:b/>
          <w:bCs/>
          <w:highlight w:val="yellow"/>
        </w:rPr>
        <w:t>Supplemental Figure 2</w:t>
      </w:r>
      <w:r w:rsidR="002E64CF" w:rsidRPr="00E67378">
        <w:rPr>
          <w:rFonts w:ascii="Calibri" w:hAnsi="Calibri" w:cs="Calibri"/>
          <w:highlight w:val="yellow"/>
        </w:rPr>
        <w:t xml:space="preserve"> for processing display</w:t>
      </w:r>
      <w:r w:rsidR="00D3516A" w:rsidRPr="00E67378">
        <w:rPr>
          <w:rFonts w:ascii="Calibri" w:hAnsi="Calibri" w:cs="Calibri"/>
          <w:highlight w:val="yellow"/>
        </w:rPr>
        <w:t xml:space="preserve">). </w:t>
      </w:r>
      <w:r w:rsidR="00A70840" w:rsidRPr="00E67378">
        <w:rPr>
          <w:rFonts w:ascii="Calibri" w:hAnsi="Calibri" w:cs="Calibri"/>
          <w:highlight w:val="yellow"/>
        </w:rPr>
        <w:t xml:space="preserve">A live distribution graph will display so </w:t>
      </w:r>
      <w:r w:rsidR="00017D7D" w:rsidRPr="00E67378">
        <w:rPr>
          <w:rFonts w:ascii="Calibri" w:hAnsi="Calibri" w:cs="Calibri"/>
          <w:highlight w:val="yellow"/>
        </w:rPr>
        <w:t>the user</w:t>
      </w:r>
      <w:r w:rsidR="00A70840" w:rsidRPr="00E67378">
        <w:rPr>
          <w:rFonts w:ascii="Calibri" w:hAnsi="Calibri" w:cs="Calibri"/>
          <w:highlight w:val="yellow"/>
        </w:rPr>
        <w:t xml:space="preserve"> can view the processing in real-time. </w:t>
      </w:r>
      <w:r w:rsidR="00790186" w:rsidRPr="00E67378">
        <w:rPr>
          <w:rFonts w:ascii="Calibri" w:hAnsi="Calibri" w:cs="Calibri"/>
          <w:highlight w:val="yellow"/>
        </w:rPr>
        <w:br/>
      </w:r>
    </w:p>
    <w:p w14:paraId="6E04401E" w14:textId="7FA8C6AD" w:rsidR="000703AF" w:rsidRPr="00B520E6" w:rsidRDefault="00C501E8" w:rsidP="00B520E6">
      <w:pPr>
        <w:pStyle w:val="ListParagraph"/>
        <w:numPr>
          <w:ilvl w:val="2"/>
          <w:numId w:val="14"/>
        </w:numPr>
        <w:ind w:left="0" w:firstLine="0"/>
        <w:rPr>
          <w:rFonts w:ascii="Calibri" w:hAnsi="Calibri" w:cs="Calibri"/>
          <w:highlight w:val="yellow"/>
        </w:rPr>
      </w:pPr>
      <w:r w:rsidRPr="00B520E6">
        <w:rPr>
          <w:rFonts w:ascii="Calibri" w:hAnsi="Calibri" w:cs="Calibri"/>
          <w:highlight w:val="yellow"/>
        </w:rPr>
        <w:t>For exosomes</w:t>
      </w:r>
      <w:r w:rsidR="000B4064" w:rsidRPr="00B520E6">
        <w:rPr>
          <w:rFonts w:ascii="Calibri" w:hAnsi="Calibri" w:cs="Calibri"/>
          <w:highlight w:val="yellow"/>
        </w:rPr>
        <w:t>,</w:t>
      </w:r>
      <w:r w:rsidRPr="00B520E6">
        <w:rPr>
          <w:rFonts w:ascii="Calibri" w:hAnsi="Calibri" w:cs="Calibri"/>
          <w:highlight w:val="yellow"/>
        </w:rPr>
        <w:t xml:space="preserve"> process with Detection Threshold set to the default </w:t>
      </w:r>
      <w:r w:rsidRPr="00B520E6">
        <w:rPr>
          <w:rFonts w:ascii="Calibri" w:hAnsi="Calibri" w:cs="Calibri"/>
          <w:b/>
          <w:bCs/>
          <w:highlight w:val="yellow"/>
        </w:rPr>
        <w:t>Polydisperse Sample</w:t>
      </w:r>
      <w:r w:rsidR="00812EFD" w:rsidRPr="00B520E6">
        <w:rPr>
          <w:rFonts w:ascii="Calibri" w:hAnsi="Calibri" w:cs="Calibri"/>
          <w:b/>
          <w:bCs/>
          <w:highlight w:val="yellow"/>
        </w:rPr>
        <w:t>.</w:t>
      </w:r>
      <w:r w:rsidRPr="00B520E6">
        <w:rPr>
          <w:rFonts w:ascii="Calibri" w:hAnsi="Calibri" w:cs="Calibri"/>
          <w:highlight w:val="yellow"/>
        </w:rPr>
        <w:t xml:space="preserve"> </w:t>
      </w:r>
      <w:r w:rsidR="00812EFD" w:rsidRPr="00B520E6">
        <w:rPr>
          <w:rFonts w:ascii="Calibri" w:hAnsi="Calibri" w:cs="Calibri"/>
          <w:highlight w:val="yellow"/>
        </w:rPr>
        <w:t>P</w:t>
      </w:r>
      <w:r w:rsidRPr="00B520E6">
        <w:rPr>
          <w:rFonts w:ascii="Calibri" w:hAnsi="Calibri" w:cs="Calibri"/>
          <w:highlight w:val="yellow"/>
        </w:rPr>
        <w:t xml:space="preserve">rocess the data with </w:t>
      </w:r>
      <w:r w:rsidRPr="00B520E6">
        <w:rPr>
          <w:rFonts w:ascii="Calibri" w:hAnsi="Calibri" w:cs="Calibri"/>
          <w:b/>
          <w:bCs/>
          <w:highlight w:val="yellow"/>
        </w:rPr>
        <w:t>Detection Threshold Manual</w:t>
      </w:r>
      <w:r w:rsidRPr="00B520E6">
        <w:rPr>
          <w:rFonts w:ascii="Calibri" w:hAnsi="Calibri" w:cs="Calibri"/>
          <w:highlight w:val="yellow"/>
        </w:rPr>
        <w:t xml:space="preserve"> set to 0.8 instead of a standard threshold of 0.99</w:t>
      </w:r>
      <w:r w:rsidR="00812EFD" w:rsidRPr="00B520E6">
        <w:rPr>
          <w:rFonts w:ascii="Calibri" w:hAnsi="Calibri" w:cs="Calibri"/>
          <w:highlight w:val="yellow"/>
        </w:rPr>
        <w:t xml:space="preserve"> only for solutions with very large differences in particle sizes</w:t>
      </w:r>
      <w:r w:rsidRPr="00B520E6">
        <w:rPr>
          <w:rFonts w:ascii="Calibri" w:hAnsi="Calibri" w:cs="Calibri"/>
          <w:highlight w:val="yellow"/>
        </w:rPr>
        <w:t xml:space="preserve">. </w:t>
      </w:r>
      <w:r w:rsidR="001F6FD1" w:rsidRPr="00B520E6">
        <w:rPr>
          <w:rFonts w:ascii="Calibri" w:hAnsi="Calibri" w:cs="Calibri"/>
          <w:highlight w:val="yellow"/>
        </w:rPr>
        <w:br/>
      </w:r>
    </w:p>
    <w:p w14:paraId="1A8CF6A1" w14:textId="08DDF213" w:rsidR="000F5D09" w:rsidRPr="00E67378" w:rsidRDefault="000F5D09"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If any videos had </w:t>
      </w:r>
      <w:r w:rsidR="000B347B" w:rsidRPr="00E67378">
        <w:rPr>
          <w:rFonts w:ascii="Calibri" w:hAnsi="Calibri" w:cs="Calibri"/>
          <w:highlight w:val="yellow"/>
        </w:rPr>
        <w:t xml:space="preserve">noticeably </w:t>
      </w:r>
      <w:r w:rsidRPr="00E67378">
        <w:rPr>
          <w:rFonts w:ascii="Calibri" w:hAnsi="Calibri" w:cs="Calibri"/>
          <w:highlight w:val="yellow"/>
        </w:rPr>
        <w:t xml:space="preserve">very large particles visible (see </w:t>
      </w:r>
      <w:r w:rsidR="000B347B" w:rsidRPr="00E67378">
        <w:rPr>
          <w:rFonts w:ascii="Calibri" w:hAnsi="Calibri" w:cs="Calibri"/>
          <w:highlight w:val="yellow"/>
        </w:rPr>
        <w:t>S</w:t>
      </w:r>
      <w:r w:rsidRPr="00E67378">
        <w:rPr>
          <w:rFonts w:ascii="Calibri" w:hAnsi="Calibri" w:cs="Calibri"/>
          <w:highlight w:val="yellow"/>
        </w:rPr>
        <w:t xml:space="preserve">tep </w:t>
      </w:r>
      <w:r w:rsidR="000942E7" w:rsidRPr="00E67378">
        <w:rPr>
          <w:rFonts w:ascii="Calibri" w:hAnsi="Calibri" w:cs="Calibri"/>
          <w:highlight w:val="yellow"/>
        </w:rPr>
        <w:t>6</w:t>
      </w:r>
      <w:r w:rsidR="000B347B" w:rsidRPr="00E67378">
        <w:rPr>
          <w:rFonts w:ascii="Calibri" w:hAnsi="Calibri" w:cs="Calibri"/>
          <w:highlight w:val="yellow"/>
        </w:rPr>
        <w:t>.4</w:t>
      </w:r>
      <w:r w:rsidRPr="00E67378">
        <w:rPr>
          <w:rFonts w:ascii="Calibri" w:hAnsi="Calibri" w:cs="Calibri"/>
          <w:highlight w:val="yellow"/>
        </w:rPr>
        <w:t xml:space="preserve">), navigate to the directory of recorded videos and remove the problematic video. After editing the list of video files, change the number of recorded videos in other </w:t>
      </w:r>
      <w:r w:rsidR="00BD2777" w:rsidRPr="00E67378">
        <w:rPr>
          <w:rFonts w:ascii="Calibri" w:hAnsi="Calibri" w:cs="Calibri"/>
          <w:highlight w:val="yellow"/>
        </w:rPr>
        <w:t xml:space="preserve">user-kept </w:t>
      </w:r>
      <w:r w:rsidRPr="00E67378">
        <w:rPr>
          <w:rFonts w:ascii="Calibri" w:hAnsi="Calibri" w:cs="Calibri"/>
          <w:highlight w:val="yellow"/>
        </w:rPr>
        <w:t xml:space="preserve">logs. </w:t>
      </w:r>
      <w:r w:rsidR="001F6FD1" w:rsidRPr="00E67378">
        <w:rPr>
          <w:rFonts w:ascii="Calibri" w:hAnsi="Calibri" w:cs="Calibri"/>
          <w:highlight w:val="yellow"/>
        </w:rPr>
        <w:br/>
      </w:r>
    </w:p>
    <w:p w14:paraId="6A05AD84" w14:textId="63E3AEC2" w:rsidR="00576652" w:rsidRPr="00E67378" w:rsidRDefault="00A70840"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After processing is complete, click </w:t>
      </w:r>
      <w:r w:rsidRPr="00B520E6">
        <w:rPr>
          <w:rFonts w:ascii="Calibri" w:hAnsi="Calibri" w:cs="Calibri"/>
          <w:b/>
          <w:bCs/>
          <w:highlight w:val="yellow"/>
        </w:rPr>
        <w:t>OK.</w:t>
      </w:r>
      <w:r w:rsidRPr="00E67378">
        <w:rPr>
          <w:rFonts w:ascii="Calibri" w:hAnsi="Calibri" w:cs="Calibri"/>
          <w:highlight w:val="yellow"/>
        </w:rPr>
        <w:t xml:space="preserve"> Then, select the </w:t>
      </w:r>
      <w:r w:rsidRPr="00B520E6">
        <w:rPr>
          <w:rFonts w:ascii="Calibri" w:hAnsi="Calibri" w:cs="Calibri"/>
          <w:b/>
          <w:bCs/>
          <w:highlight w:val="yellow"/>
        </w:rPr>
        <w:t>Plot</w:t>
      </w:r>
      <w:r w:rsidRPr="00E67378">
        <w:rPr>
          <w:rFonts w:ascii="Calibri" w:hAnsi="Calibri" w:cs="Calibri"/>
          <w:highlight w:val="yellow"/>
        </w:rPr>
        <w:t xml:space="preserve"> tab. </w:t>
      </w:r>
      <w:r w:rsidR="007C7146" w:rsidRPr="00E67378">
        <w:rPr>
          <w:rFonts w:ascii="Calibri" w:hAnsi="Calibri" w:cs="Calibri"/>
          <w:highlight w:val="yellow"/>
        </w:rPr>
        <w:t xml:space="preserve">For </w:t>
      </w:r>
      <w:r w:rsidR="00BD2777" w:rsidRPr="00E67378">
        <w:rPr>
          <w:rFonts w:ascii="Calibri" w:hAnsi="Calibri" w:cs="Calibri"/>
          <w:highlight w:val="yellow"/>
        </w:rPr>
        <w:t>EVs</w:t>
      </w:r>
      <w:r w:rsidR="007C7146" w:rsidRPr="00E67378">
        <w:rPr>
          <w:rFonts w:ascii="Calibri" w:hAnsi="Calibri" w:cs="Calibri"/>
          <w:highlight w:val="yellow"/>
        </w:rPr>
        <w:t xml:space="preserve">, display the Main chart as </w:t>
      </w:r>
      <w:r w:rsidR="007C7146" w:rsidRPr="00B520E6">
        <w:rPr>
          <w:rFonts w:ascii="Calibri" w:hAnsi="Calibri" w:cs="Calibri"/>
          <w:b/>
          <w:bCs/>
          <w:highlight w:val="yellow"/>
        </w:rPr>
        <w:t>LogBinSilica.</w:t>
      </w:r>
    </w:p>
    <w:p w14:paraId="03CE8E29" w14:textId="77777777" w:rsidR="00576652" w:rsidRPr="00B520E6" w:rsidRDefault="00576652" w:rsidP="00B520E6">
      <w:pPr>
        <w:pStyle w:val="ListParagraph"/>
        <w:ind w:left="0"/>
        <w:rPr>
          <w:rFonts w:ascii="Calibri" w:hAnsi="Calibri" w:cs="Calibri"/>
        </w:rPr>
      </w:pPr>
    </w:p>
    <w:p w14:paraId="665CB398" w14:textId="0D4424AF" w:rsidR="00A70840" w:rsidRPr="00B520E6" w:rsidRDefault="00576652" w:rsidP="00B520E6">
      <w:pPr>
        <w:pStyle w:val="ListParagraph"/>
        <w:ind w:left="0"/>
        <w:rPr>
          <w:rFonts w:ascii="Calibri" w:hAnsi="Calibri" w:cs="Calibri"/>
        </w:rPr>
      </w:pPr>
      <w:r w:rsidRPr="00B520E6">
        <w:rPr>
          <w:rFonts w:ascii="Calibri" w:hAnsi="Calibri" w:cs="Calibri"/>
        </w:rPr>
        <w:t xml:space="preserve">NOTE: </w:t>
      </w:r>
      <w:r w:rsidR="000F2D3E" w:rsidRPr="00B520E6">
        <w:rPr>
          <w:rFonts w:ascii="Calibri" w:hAnsi="Calibri" w:cs="Calibri"/>
        </w:rPr>
        <w:t>Here</w:t>
      </w:r>
      <w:r w:rsidRPr="00B520E6">
        <w:rPr>
          <w:rFonts w:ascii="Calibri" w:hAnsi="Calibri" w:cs="Calibri"/>
        </w:rPr>
        <w:t xml:space="preserve"> in the </w:t>
      </w:r>
      <w:r w:rsidRPr="00B520E6">
        <w:rPr>
          <w:rFonts w:ascii="Calibri" w:hAnsi="Calibri" w:cs="Calibri"/>
          <w:b/>
          <w:bCs/>
        </w:rPr>
        <w:t>Plot</w:t>
      </w:r>
      <w:r w:rsidRPr="00B520E6">
        <w:rPr>
          <w:rFonts w:ascii="Calibri" w:hAnsi="Calibri" w:cs="Calibri"/>
        </w:rPr>
        <w:t xml:space="preserve"> tab,</w:t>
      </w:r>
      <w:r w:rsidR="000F2D3E" w:rsidRPr="00B520E6">
        <w:rPr>
          <w:rFonts w:ascii="Calibri" w:hAnsi="Calibri" w:cs="Calibri"/>
        </w:rPr>
        <w:t xml:space="preserve"> </w:t>
      </w:r>
      <w:r w:rsidR="00BD2777" w:rsidRPr="00B520E6">
        <w:rPr>
          <w:rFonts w:ascii="Calibri" w:hAnsi="Calibri" w:cs="Calibri"/>
        </w:rPr>
        <w:t>the user</w:t>
      </w:r>
      <w:r w:rsidR="000F2D3E" w:rsidRPr="00B520E6">
        <w:rPr>
          <w:rFonts w:ascii="Calibri" w:hAnsi="Calibri" w:cs="Calibri"/>
        </w:rPr>
        <w:t xml:space="preserve"> may customize other features of the graph, </w:t>
      </w:r>
      <w:r w:rsidR="00FF4931" w:rsidRPr="00B520E6">
        <w:rPr>
          <w:rFonts w:ascii="Calibri" w:hAnsi="Calibri" w:cs="Calibri"/>
        </w:rPr>
        <w:t xml:space="preserve">such as </w:t>
      </w:r>
      <w:r w:rsidR="004F66BC" w:rsidRPr="00B520E6">
        <w:rPr>
          <w:rFonts w:ascii="Calibri" w:hAnsi="Calibri" w:cs="Calibri"/>
        </w:rPr>
        <w:t>defining</w:t>
      </w:r>
      <w:r w:rsidR="00FF4931" w:rsidRPr="00B520E6">
        <w:rPr>
          <w:rFonts w:ascii="Calibri" w:hAnsi="Calibri" w:cs="Calibri"/>
        </w:rPr>
        <w:t xml:space="preserve"> the range of the x axis (particle diameter, nm) to set the area for integration </w:t>
      </w:r>
      <w:r w:rsidR="004F66BC" w:rsidRPr="00B520E6">
        <w:rPr>
          <w:rFonts w:ascii="Calibri" w:hAnsi="Calibri" w:cs="Calibri"/>
        </w:rPr>
        <w:t>for</w:t>
      </w:r>
      <w:r w:rsidR="00FF4931" w:rsidRPr="00B520E6">
        <w:rPr>
          <w:rFonts w:ascii="Calibri" w:hAnsi="Calibri" w:cs="Calibri"/>
        </w:rPr>
        <w:t xml:space="preserve"> the figure produced.  </w:t>
      </w:r>
      <w:r w:rsidR="000F2D3E" w:rsidRPr="00B520E6">
        <w:rPr>
          <w:rFonts w:ascii="Calibri" w:hAnsi="Calibri" w:cs="Calibri"/>
        </w:rPr>
        <w:t xml:space="preserve"> </w:t>
      </w:r>
    </w:p>
    <w:p w14:paraId="33B076B5" w14:textId="52758D72" w:rsidR="00395D0F" w:rsidRPr="00E67378" w:rsidRDefault="00395D0F" w:rsidP="00B520E6">
      <w:pPr>
        <w:contextualSpacing/>
        <w:rPr>
          <w:rFonts w:ascii="Calibri" w:hAnsi="Calibri" w:cs="Calibri"/>
          <w:highlight w:val="yellow"/>
        </w:rPr>
      </w:pPr>
    </w:p>
    <w:p w14:paraId="1AC3159E" w14:textId="2907465C" w:rsidR="00B765DF" w:rsidRPr="00B520E6" w:rsidRDefault="005F31F0" w:rsidP="00B520E6">
      <w:pPr>
        <w:pStyle w:val="ListParagraph"/>
        <w:numPr>
          <w:ilvl w:val="0"/>
          <w:numId w:val="14"/>
        </w:numPr>
        <w:ind w:left="0" w:firstLine="0"/>
        <w:rPr>
          <w:rFonts w:ascii="Calibri" w:hAnsi="Calibri" w:cs="Calibri"/>
          <w:b/>
          <w:bCs/>
          <w:highlight w:val="yellow"/>
        </w:rPr>
      </w:pPr>
      <w:r w:rsidRPr="00B520E6">
        <w:rPr>
          <w:rFonts w:ascii="Calibri" w:hAnsi="Calibri" w:cs="Calibri"/>
          <w:b/>
          <w:bCs/>
          <w:highlight w:val="yellow"/>
        </w:rPr>
        <w:t xml:space="preserve">Display and </w:t>
      </w:r>
      <w:r w:rsidR="00B520E6">
        <w:rPr>
          <w:rFonts w:ascii="Calibri" w:hAnsi="Calibri" w:cs="Calibri"/>
          <w:b/>
          <w:bCs/>
          <w:highlight w:val="yellow"/>
        </w:rPr>
        <w:t>i</w:t>
      </w:r>
      <w:r w:rsidRPr="00B520E6">
        <w:rPr>
          <w:rFonts w:ascii="Calibri" w:hAnsi="Calibri" w:cs="Calibri"/>
          <w:b/>
          <w:bCs/>
          <w:highlight w:val="yellow"/>
        </w:rPr>
        <w:t>nterpret</w:t>
      </w:r>
      <w:r w:rsidR="00B765DF" w:rsidRPr="00B520E6">
        <w:rPr>
          <w:rFonts w:ascii="Calibri" w:hAnsi="Calibri" w:cs="Calibri"/>
          <w:b/>
          <w:bCs/>
          <w:highlight w:val="yellow"/>
        </w:rPr>
        <w:t xml:space="preserve"> </w:t>
      </w:r>
      <w:r w:rsidR="00B520E6">
        <w:rPr>
          <w:rFonts w:ascii="Calibri" w:hAnsi="Calibri" w:cs="Calibri"/>
          <w:b/>
          <w:bCs/>
          <w:highlight w:val="yellow"/>
        </w:rPr>
        <w:t>r</w:t>
      </w:r>
      <w:r w:rsidR="00B765DF" w:rsidRPr="00B520E6">
        <w:rPr>
          <w:rFonts w:ascii="Calibri" w:hAnsi="Calibri" w:cs="Calibri"/>
          <w:b/>
          <w:bCs/>
          <w:highlight w:val="yellow"/>
        </w:rPr>
        <w:t>esults</w:t>
      </w:r>
      <w:r w:rsidR="004E5E38" w:rsidRPr="00B520E6">
        <w:rPr>
          <w:rFonts w:ascii="Calibri" w:hAnsi="Calibri" w:cs="Calibri"/>
          <w:b/>
          <w:bCs/>
          <w:highlight w:val="yellow"/>
        </w:rPr>
        <w:br/>
      </w:r>
    </w:p>
    <w:p w14:paraId="12AD0FD6" w14:textId="530AF1B0" w:rsidR="00460193" w:rsidRPr="00E67378" w:rsidRDefault="00460193"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To create a PDF report, click the </w:t>
      </w:r>
      <w:r w:rsidRPr="00B520E6">
        <w:rPr>
          <w:rFonts w:ascii="Calibri" w:hAnsi="Calibri" w:cs="Calibri"/>
          <w:b/>
          <w:bCs/>
          <w:highlight w:val="yellow"/>
        </w:rPr>
        <w:t>Report</w:t>
      </w:r>
      <w:r w:rsidRPr="00E67378">
        <w:rPr>
          <w:rFonts w:ascii="Calibri" w:hAnsi="Calibri" w:cs="Calibri"/>
          <w:highlight w:val="yellow"/>
        </w:rPr>
        <w:t xml:space="preserve"> button. The measurement is now complete, and the results may be viewed. </w:t>
      </w:r>
    </w:p>
    <w:p w14:paraId="14454BDA" w14:textId="77777777" w:rsidR="00460193" w:rsidRPr="00B520E6" w:rsidRDefault="00460193" w:rsidP="00B520E6">
      <w:pPr>
        <w:contextualSpacing/>
        <w:rPr>
          <w:rFonts w:ascii="Calibri" w:hAnsi="Calibri" w:cs="Calibri"/>
        </w:rPr>
      </w:pPr>
    </w:p>
    <w:p w14:paraId="559E8034" w14:textId="417BAC22" w:rsidR="00460193" w:rsidRPr="00B520E6" w:rsidRDefault="00460193" w:rsidP="00B520E6">
      <w:pPr>
        <w:contextualSpacing/>
        <w:rPr>
          <w:rFonts w:ascii="Calibri" w:hAnsi="Calibri" w:cs="Calibri"/>
        </w:rPr>
      </w:pPr>
      <w:r w:rsidRPr="00B520E6">
        <w:rPr>
          <w:rFonts w:ascii="Calibri" w:hAnsi="Calibri" w:cs="Calibri"/>
        </w:rPr>
        <w:lastRenderedPageBreak/>
        <w:t>NOTE: Remember to record and process the blank first so that the background concentration of subsequent samples can be corrected. If this step is forgotten, the blank can be recorded after samples and the sample particle concentration corrected manually.</w:t>
      </w:r>
    </w:p>
    <w:p w14:paraId="3A7025B6" w14:textId="77777777" w:rsidR="00460193" w:rsidRPr="00E67378" w:rsidRDefault="00460193" w:rsidP="00B520E6">
      <w:pPr>
        <w:contextualSpacing/>
        <w:rPr>
          <w:rFonts w:ascii="Calibri" w:hAnsi="Calibri" w:cs="Calibri"/>
          <w:highlight w:val="yellow"/>
        </w:rPr>
      </w:pPr>
    </w:p>
    <w:p w14:paraId="23DFD087" w14:textId="0B2F82C5" w:rsidR="00D81E6C" w:rsidRPr="005D7F23" w:rsidRDefault="002403D6" w:rsidP="00B520E6">
      <w:pPr>
        <w:pStyle w:val="ListParagraph"/>
        <w:numPr>
          <w:ilvl w:val="1"/>
          <w:numId w:val="14"/>
        </w:numPr>
        <w:ind w:left="0" w:firstLine="0"/>
        <w:rPr>
          <w:rFonts w:ascii="Calibri" w:hAnsi="Calibri" w:cs="Calibri"/>
        </w:rPr>
      </w:pPr>
      <w:r w:rsidRPr="00E67378">
        <w:rPr>
          <w:rFonts w:ascii="Calibri" w:hAnsi="Calibri" w:cs="Calibri"/>
          <w:highlight w:val="yellow"/>
        </w:rPr>
        <w:t>Examine t</w:t>
      </w:r>
      <w:r w:rsidR="0007634E" w:rsidRPr="00E67378">
        <w:rPr>
          <w:rFonts w:ascii="Calibri" w:hAnsi="Calibri" w:cs="Calibri"/>
          <w:highlight w:val="yellow"/>
        </w:rPr>
        <w:t xml:space="preserve">he PDF report </w:t>
      </w:r>
      <w:r w:rsidRPr="00E67378">
        <w:rPr>
          <w:rFonts w:ascii="Calibri" w:hAnsi="Calibri" w:cs="Calibri"/>
          <w:highlight w:val="yellow"/>
        </w:rPr>
        <w:t xml:space="preserve">which </w:t>
      </w:r>
      <w:r w:rsidR="0007634E" w:rsidRPr="00E67378">
        <w:rPr>
          <w:rFonts w:ascii="Calibri" w:hAnsi="Calibri" w:cs="Calibri"/>
          <w:highlight w:val="yellow"/>
        </w:rPr>
        <w:t xml:space="preserve">displays the mean, median, and mode size as well as the concentration adjusted for the dilution factor and </w:t>
      </w:r>
      <w:r w:rsidR="008D7374" w:rsidRPr="00E67378">
        <w:rPr>
          <w:rFonts w:ascii="Calibri" w:hAnsi="Calibri" w:cs="Calibri"/>
          <w:highlight w:val="yellow"/>
        </w:rPr>
        <w:t xml:space="preserve">corrected by </w:t>
      </w:r>
      <w:r w:rsidR="0007634E" w:rsidRPr="00E67378">
        <w:rPr>
          <w:rFonts w:ascii="Calibri" w:hAnsi="Calibri" w:cs="Calibri"/>
          <w:highlight w:val="yellow"/>
        </w:rPr>
        <w:t xml:space="preserve">subtracting the diluent’s particle concentration. </w:t>
      </w:r>
      <w:r w:rsidR="00D81E6C" w:rsidRPr="00E67378">
        <w:rPr>
          <w:rFonts w:ascii="Calibri" w:hAnsi="Calibri" w:cs="Calibri"/>
          <w:highlight w:val="yellow"/>
        </w:rPr>
        <w:t>The distribution width (standard deviation) is</w:t>
      </w:r>
      <w:r w:rsidR="00172D6F" w:rsidRPr="00E67378">
        <w:rPr>
          <w:rFonts w:ascii="Calibri" w:hAnsi="Calibri" w:cs="Calibri"/>
          <w:highlight w:val="yellow"/>
        </w:rPr>
        <w:t xml:space="preserve"> also</w:t>
      </w:r>
      <w:r w:rsidR="00D81E6C" w:rsidRPr="00E67378">
        <w:rPr>
          <w:rFonts w:ascii="Calibri" w:hAnsi="Calibri" w:cs="Calibri"/>
          <w:highlight w:val="yellow"/>
        </w:rPr>
        <w:t xml:space="preserve"> shown. </w:t>
      </w:r>
      <w:r w:rsidR="001941F5" w:rsidRPr="00E67378">
        <w:rPr>
          <w:rFonts w:ascii="Calibri" w:hAnsi="Calibri" w:cs="Calibri"/>
          <w:highlight w:val="yellow"/>
        </w:rPr>
        <w:br/>
      </w:r>
    </w:p>
    <w:p w14:paraId="3D27EBF3" w14:textId="5860F937" w:rsidR="00836B61" w:rsidRPr="00E67378" w:rsidRDefault="005B6F9B" w:rsidP="00B520E6">
      <w:pPr>
        <w:pStyle w:val="ListParagraph"/>
        <w:ind w:left="0"/>
        <w:rPr>
          <w:rFonts w:ascii="Calibri" w:hAnsi="Calibri" w:cs="Calibri"/>
          <w:highlight w:val="yellow"/>
        </w:rPr>
      </w:pPr>
      <w:r w:rsidRPr="005D7F23">
        <w:rPr>
          <w:rFonts w:ascii="Calibri" w:hAnsi="Calibri" w:cs="Calibri"/>
        </w:rPr>
        <w:t>NOTE: T</w:t>
      </w:r>
      <w:r w:rsidR="00DC5150" w:rsidRPr="005D7F23">
        <w:rPr>
          <w:rFonts w:ascii="Calibri" w:hAnsi="Calibri" w:cs="Calibri"/>
        </w:rPr>
        <w:t xml:space="preserve">here are very few applications where a single value is appropriate and representative. </w:t>
      </w:r>
      <w:r w:rsidR="00F13E87" w:rsidRPr="005D7F23">
        <w:rPr>
          <w:rFonts w:ascii="Calibri" w:hAnsi="Calibri" w:cs="Calibri"/>
        </w:rPr>
        <w:t>Thus, d</w:t>
      </w:r>
      <w:r w:rsidR="00DC5150" w:rsidRPr="005D7F23">
        <w:rPr>
          <w:rFonts w:ascii="Calibri" w:hAnsi="Calibri" w:cs="Calibri"/>
        </w:rPr>
        <w:t xml:space="preserve">escribing the entire size distribution </w:t>
      </w:r>
      <w:r w:rsidR="00232AC4" w:rsidRPr="005D7F23">
        <w:rPr>
          <w:rFonts w:ascii="Calibri" w:hAnsi="Calibri" w:cs="Calibri"/>
        </w:rPr>
        <w:t xml:space="preserve">and </w:t>
      </w:r>
      <w:r w:rsidR="00DC5150" w:rsidRPr="005D7F23">
        <w:rPr>
          <w:rFonts w:ascii="Calibri" w:hAnsi="Calibri" w:cs="Calibri"/>
        </w:rPr>
        <w:t>reporting the width of the distribution for any sample analyzed</w:t>
      </w:r>
      <w:r w:rsidR="007118E2" w:rsidRPr="005D7F23">
        <w:rPr>
          <w:rFonts w:ascii="Calibri" w:hAnsi="Calibri" w:cs="Calibri"/>
        </w:rPr>
        <w:t xml:space="preserve"> is recommended</w:t>
      </w:r>
      <w:r w:rsidR="00E36E3F" w:rsidRPr="005D7F23">
        <w:rPr>
          <w:rFonts w:ascii="Calibri" w:hAnsi="Calibri" w:cs="Calibri"/>
        </w:rPr>
        <w:t xml:space="preserve"> (as shown in </w:t>
      </w:r>
      <w:r w:rsidR="00E36E3F" w:rsidRPr="005D7F23">
        <w:rPr>
          <w:rFonts w:ascii="Calibri" w:hAnsi="Calibri" w:cs="Calibri"/>
          <w:b/>
          <w:bCs/>
        </w:rPr>
        <w:t>Table 3</w:t>
      </w:r>
      <w:r w:rsidR="00E36E3F" w:rsidRPr="005D7F23">
        <w:rPr>
          <w:rFonts w:ascii="Calibri" w:hAnsi="Calibri" w:cs="Calibri"/>
        </w:rPr>
        <w:t xml:space="preserve"> for example)</w:t>
      </w:r>
      <w:r w:rsidR="00DC5150" w:rsidRPr="005D7F23">
        <w:rPr>
          <w:rFonts w:ascii="Calibri" w:hAnsi="Calibri" w:cs="Calibri"/>
        </w:rPr>
        <w:t xml:space="preserve">. </w:t>
      </w:r>
      <w:r w:rsidR="007529BD" w:rsidRPr="005D7F23">
        <w:rPr>
          <w:rFonts w:ascii="Calibri" w:hAnsi="Calibri" w:cs="Calibri"/>
        </w:rPr>
        <w:br/>
      </w:r>
    </w:p>
    <w:p w14:paraId="26C4B1CA" w14:textId="0DFBAA15" w:rsidR="00397B3E" w:rsidRPr="00B520E6" w:rsidRDefault="00A16511"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Record the following instrument settings used to generate the data which should be </w:t>
      </w:r>
      <w:r w:rsidR="00186FBD" w:rsidRPr="00E67378">
        <w:rPr>
          <w:rFonts w:ascii="Calibri" w:hAnsi="Calibri" w:cs="Calibri"/>
          <w:highlight w:val="yellow"/>
        </w:rPr>
        <w:t>stated when reporting results</w:t>
      </w:r>
      <w:r w:rsidR="00B520E6">
        <w:rPr>
          <w:rFonts w:ascii="Calibri" w:hAnsi="Calibri" w:cs="Calibri"/>
          <w:highlight w:val="yellow"/>
        </w:rPr>
        <w:t xml:space="preserve">: </w:t>
      </w:r>
      <w:r w:rsidR="007529BD" w:rsidRPr="00B520E6">
        <w:rPr>
          <w:rFonts w:ascii="Calibri" w:hAnsi="Calibri" w:cs="Calibri"/>
          <w:highlight w:val="yellow"/>
        </w:rPr>
        <w:t>Diluent</w:t>
      </w:r>
      <w:r w:rsidR="00B520E6">
        <w:rPr>
          <w:rFonts w:ascii="Calibri" w:hAnsi="Calibri" w:cs="Calibri"/>
          <w:highlight w:val="yellow"/>
        </w:rPr>
        <w:t xml:space="preserve">, </w:t>
      </w:r>
      <w:r w:rsidR="007529BD" w:rsidRPr="00B520E6">
        <w:rPr>
          <w:rFonts w:ascii="Calibri" w:hAnsi="Calibri" w:cs="Calibri"/>
          <w:highlight w:val="yellow"/>
        </w:rPr>
        <w:t>Laser power</w:t>
      </w:r>
      <w:r w:rsidR="00E23622" w:rsidRPr="00B520E6">
        <w:rPr>
          <w:rFonts w:ascii="Calibri" w:hAnsi="Calibri" w:cs="Calibri"/>
          <w:highlight w:val="yellow"/>
        </w:rPr>
        <w:t xml:space="preserve"> of each laser</w:t>
      </w:r>
      <w:r w:rsidR="007529BD" w:rsidRPr="00B520E6">
        <w:rPr>
          <w:rFonts w:ascii="Calibri" w:hAnsi="Calibri" w:cs="Calibri"/>
          <w:highlight w:val="yellow"/>
        </w:rPr>
        <w:t xml:space="preserve"> [mW]</w:t>
      </w:r>
      <w:r w:rsidR="00B520E6">
        <w:rPr>
          <w:rFonts w:ascii="Calibri" w:hAnsi="Calibri" w:cs="Calibri"/>
          <w:highlight w:val="yellow"/>
        </w:rPr>
        <w:t xml:space="preserve">, </w:t>
      </w:r>
      <w:r w:rsidR="007529BD" w:rsidRPr="00B520E6">
        <w:rPr>
          <w:rFonts w:ascii="Calibri" w:hAnsi="Calibri" w:cs="Calibri"/>
          <w:highlight w:val="yellow"/>
        </w:rPr>
        <w:t>Exposure</w:t>
      </w:r>
      <w:r w:rsidR="004F73A9" w:rsidRPr="00B520E6">
        <w:rPr>
          <w:rFonts w:ascii="Calibri" w:hAnsi="Calibri" w:cs="Calibri"/>
          <w:highlight w:val="yellow"/>
        </w:rPr>
        <w:t xml:space="preserve"> [ms]</w:t>
      </w:r>
      <w:r w:rsidR="00B520E6">
        <w:rPr>
          <w:rFonts w:ascii="Calibri" w:hAnsi="Calibri" w:cs="Calibri"/>
          <w:highlight w:val="yellow"/>
        </w:rPr>
        <w:t xml:space="preserve">, </w:t>
      </w:r>
      <w:r w:rsidR="007529BD" w:rsidRPr="00B520E6">
        <w:rPr>
          <w:rFonts w:ascii="Calibri" w:hAnsi="Calibri" w:cs="Calibri"/>
          <w:highlight w:val="yellow"/>
        </w:rPr>
        <w:t>Gain</w:t>
      </w:r>
      <w:r w:rsidR="00C402F3" w:rsidRPr="00B520E6">
        <w:rPr>
          <w:rFonts w:ascii="Calibri" w:hAnsi="Calibri" w:cs="Calibri"/>
          <w:highlight w:val="yellow"/>
        </w:rPr>
        <w:t xml:space="preserve"> [dB]</w:t>
      </w:r>
      <w:r w:rsidR="00B520E6">
        <w:rPr>
          <w:rFonts w:ascii="Calibri" w:hAnsi="Calibri" w:cs="Calibri"/>
          <w:highlight w:val="yellow"/>
        </w:rPr>
        <w:t xml:space="preserve">, </w:t>
      </w:r>
      <w:r w:rsidR="007529BD" w:rsidRPr="00B520E6">
        <w:rPr>
          <w:rFonts w:ascii="Calibri" w:hAnsi="Calibri" w:cs="Calibri"/>
          <w:highlight w:val="yellow"/>
        </w:rPr>
        <w:t>Frame rate</w:t>
      </w:r>
      <w:r w:rsidR="004F73A9" w:rsidRPr="00B520E6">
        <w:rPr>
          <w:rFonts w:ascii="Calibri" w:hAnsi="Calibri" w:cs="Calibri"/>
          <w:highlight w:val="yellow"/>
        </w:rPr>
        <w:t xml:space="preserve"> [fps]</w:t>
      </w:r>
      <w:r w:rsidR="00B520E6">
        <w:rPr>
          <w:rFonts w:ascii="Calibri" w:hAnsi="Calibri" w:cs="Calibri"/>
          <w:highlight w:val="yellow"/>
        </w:rPr>
        <w:t xml:space="preserve">, </w:t>
      </w:r>
      <w:r w:rsidR="007529BD" w:rsidRPr="00B520E6">
        <w:rPr>
          <w:rFonts w:ascii="Calibri" w:hAnsi="Calibri" w:cs="Calibri"/>
          <w:highlight w:val="yellow"/>
        </w:rPr>
        <w:t>Frames per video</w:t>
      </w:r>
      <w:r w:rsidR="00B520E6">
        <w:rPr>
          <w:rFonts w:ascii="Calibri" w:hAnsi="Calibri" w:cs="Calibri"/>
          <w:highlight w:val="yellow"/>
        </w:rPr>
        <w:t xml:space="preserve">, </w:t>
      </w:r>
      <w:r w:rsidR="006B4B45" w:rsidRPr="00B520E6">
        <w:rPr>
          <w:rFonts w:ascii="Calibri" w:hAnsi="Calibri" w:cs="Calibri"/>
          <w:highlight w:val="yellow"/>
        </w:rPr>
        <w:t>Number of videos recorded</w:t>
      </w:r>
      <w:r w:rsidR="00B520E6">
        <w:rPr>
          <w:rFonts w:ascii="Calibri" w:hAnsi="Calibri" w:cs="Calibri"/>
          <w:highlight w:val="yellow"/>
        </w:rPr>
        <w:t xml:space="preserve">, </w:t>
      </w:r>
      <w:r w:rsidR="006B4B45" w:rsidRPr="00B520E6">
        <w:rPr>
          <w:rFonts w:ascii="Calibri" w:hAnsi="Calibri" w:cs="Calibri"/>
          <w:highlight w:val="yellow"/>
        </w:rPr>
        <w:t>Processing setting</w:t>
      </w:r>
      <w:r w:rsidR="006C7E9D" w:rsidRPr="00B520E6">
        <w:rPr>
          <w:rFonts w:ascii="Calibri" w:hAnsi="Calibri" w:cs="Calibri"/>
          <w:highlight w:val="yellow"/>
        </w:rPr>
        <w:t xml:space="preserve"> (e.g.</w:t>
      </w:r>
      <w:r w:rsidR="00B520E6" w:rsidRPr="00B520E6">
        <w:rPr>
          <w:rFonts w:ascii="Calibri" w:hAnsi="Calibri" w:cs="Calibri"/>
          <w:highlight w:val="yellow"/>
        </w:rPr>
        <w:t>,</w:t>
      </w:r>
      <w:r w:rsidR="006C7E9D" w:rsidRPr="00B520E6">
        <w:rPr>
          <w:rFonts w:ascii="Calibri" w:hAnsi="Calibri" w:cs="Calibri"/>
          <w:highlight w:val="yellow"/>
        </w:rPr>
        <w:t xml:space="preserve"> LogBinSilica)</w:t>
      </w:r>
      <w:r w:rsidR="00B520E6">
        <w:rPr>
          <w:rFonts w:ascii="Calibri" w:hAnsi="Calibri" w:cs="Calibri"/>
          <w:highlight w:val="yellow"/>
        </w:rPr>
        <w:t xml:space="preserve">, </w:t>
      </w:r>
      <w:r w:rsidR="00F13A66" w:rsidRPr="00B520E6">
        <w:rPr>
          <w:rFonts w:ascii="Calibri" w:hAnsi="Calibri" w:cs="Calibri"/>
          <w:highlight w:val="yellow"/>
        </w:rPr>
        <w:t>Integration range [min nm, max nm]</w:t>
      </w:r>
      <w:r w:rsidR="0031316F" w:rsidRPr="00B520E6">
        <w:rPr>
          <w:rFonts w:ascii="Calibri" w:hAnsi="Calibri" w:cs="Calibri"/>
          <w:highlight w:val="yellow"/>
        </w:rPr>
        <w:t xml:space="preserve"> (recommended to set min to</w:t>
      </w:r>
      <m:oMath>
        <m:r>
          <w:rPr>
            <w:rFonts w:ascii="Cambria Math" w:hAnsi="Cambria Math" w:cs="Calibri"/>
            <w:highlight w:val="yellow"/>
          </w:rPr>
          <m:t xml:space="preserve"> </m:t>
        </m:r>
      </m:oMath>
      <w:r w:rsidR="00A24995" w:rsidRPr="00B520E6">
        <w:rPr>
          <w:rFonts w:ascii="Calibri" w:hAnsi="Calibri" w:cs="Calibri"/>
          <w:highlight w:val="yellow"/>
        </w:rPr>
        <w:t>50 nm)</w:t>
      </w:r>
      <w:r w:rsidR="00B520E6">
        <w:rPr>
          <w:rFonts w:ascii="Calibri" w:hAnsi="Calibri" w:cs="Calibri"/>
          <w:highlight w:val="yellow"/>
        </w:rPr>
        <w:t xml:space="preserve"> and </w:t>
      </w:r>
      <w:r w:rsidR="006B4B45" w:rsidRPr="00B520E6">
        <w:rPr>
          <w:rFonts w:ascii="Calibri" w:hAnsi="Calibri" w:cs="Calibri"/>
          <w:highlight w:val="yellow"/>
        </w:rPr>
        <w:t xml:space="preserve">Number of particles tracked </w:t>
      </w:r>
      <w:r w:rsidR="00A026DC" w:rsidRPr="00B520E6">
        <w:rPr>
          <w:rFonts w:ascii="Calibri" w:hAnsi="Calibri" w:cs="Calibri"/>
          <w:highlight w:val="yellow"/>
        </w:rPr>
        <w:t>(</w:t>
      </w:r>
      <w:r w:rsidR="00B22255" w:rsidRPr="00B520E6">
        <w:rPr>
          <w:rFonts w:ascii="Calibri" w:hAnsi="Calibri" w:cs="Calibri"/>
          <w:highlight w:val="yellow"/>
        </w:rPr>
        <w:t xml:space="preserve">desirable to analyze at least ~150 particles per video; </w:t>
      </w:r>
      <w:r w:rsidR="00A026DC" w:rsidRPr="00B520E6">
        <w:rPr>
          <w:rFonts w:ascii="Calibri" w:hAnsi="Calibri" w:cs="Calibri"/>
          <w:highlight w:val="yellow"/>
        </w:rPr>
        <w:t xml:space="preserve">minimum </w:t>
      </w:r>
      <w:r w:rsidR="00B22255" w:rsidRPr="00B520E6">
        <w:rPr>
          <w:rFonts w:ascii="Calibri" w:hAnsi="Calibri" w:cs="Calibri"/>
          <w:highlight w:val="yellow"/>
        </w:rPr>
        <w:t>3,750 total tracks per sample</w:t>
      </w:r>
      <w:r w:rsidR="00A026DC" w:rsidRPr="00B520E6">
        <w:rPr>
          <w:rFonts w:ascii="Calibri" w:hAnsi="Calibri" w:cs="Calibri"/>
          <w:highlight w:val="yellow"/>
        </w:rPr>
        <w:t xml:space="preserve"> recommended to avoid artifactual spikes in the particle size distribution and generate statistically significant data)</w:t>
      </w:r>
      <w:r w:rsidR="00B520E6">
        <w:rPr>
          <w:rFonts w:ascii="Calibri" w:hAnsi="Calibri" w:cs="Calibri"/>
          <w:highlight w:val="yellow"/>
        </w:rPr>
        <w:t>.</w:t>
      </w:r>
      <w:r w:rsidR="00A2742B" w:rsidRPr="00B520E6">
        <w:rPr>
          <w:rFonts w:ascii="Calibri" w:hAnsi="Calibri" w:cs="Calibri"/>
          <w:highlight w:val="yellow"/>
        </w:rPr>
        <w:br/>
      </w:r>
    </w:p>
    <w:p w14:paraId="36643215" w14:textId="787AB5B6" w:rsidR="00BF3621" w:rsidRPr="00B520E6" w:rsidRDefault="00BF3621" w:rsidP="00B520E6">
      <w:pPr>
        <w:pStyle w:val="ListParagraph"/>
        <w:numPr>
          <w:ilvl w:val="0"/>
          <w:numId w:val="14"/>
        </w:numPr>
        <w:ind w:left="0" w:firstLine="0"/>
        <w:rPr>
          <w:rFonts w:ascii="Calibri" w:hAnsi="Calibri" w:cs="Calibri"/>
          <w:b/>
          <w:bCs/>
          <w:highlight w:val="yellow"/>
        </w:rPr>
      </w:pPr>
      <w:r w:rsidRPr="00B520E6">
        <w:rPr>
          <w:rFonts w:ascii="Calibri" w:hAnsi="Calibri" w:cs="Calibri"/>
          <w:b/>
          <w:bCs/>
          <w:highlight w:val="yellow"/>
        </w:rPr>
        <w:t>Cleaning the cuvettes</w:t>
      </w:r>
      <w:r w:rsidR="004E5E38" w:rsidRPr="00B520E6">
        <w:rPr>
          <w:rFonts w:ascii="Calibri" w:hAnsi="Calibri" w:cs="Calibri"/>
          <w:b/>
          <w:bCs/>
          <w:highlight w:val="yellow"/>
        </w:rPr>
        <w:br/>
      </w:r>
    </w:p>
    <w:p w14:paraId="7C66984F" w14:textId="2D081291" w:rsidR="00A36514" w:rsidRPr="00E67378" w:rsidRDefault="00E07284"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Clean cuvettes manually between samples. First, e</w:t>
      </w:r>
      <w:r w:rsidR="00A36514" w:rsidRPr="00E67378">
        <w:rPr>
          <w:rFonts w:ascii="Calibri" w:hAnsi="Calibri" w:cs="Calibri"/>
          <w:highlight w:val="yellow"/>
        </w:rPr>
        <w:t xml:space="preserve">mpty the cuvette. </w:t>
      </w:r>
    </w:p>
    <w:p w14:paraId="2B68BABF" w14:textId="77777777" w:rsidR="00A36514" w:rsidRPr="00B520E6" w:rsidRDefault="00A36514" w:rsidP="00B520E6">
      <w:pPr>
        <w:contextualSpacing/>
        <w:rPr>
          <w:rFonts w:ascii="Calibri" w:hAnsi="Calibri" w:cs="Calibri"/>
        </w:rPr>
      </w:pPr>
    </w:p>
    <w:p w14:paraId="3070C34E" w14:textId="33B48E81" w:rsidR="00565C0A" w:rsidRPr="00E67378" w:rsidRDefault="00A36514" w:rsidP="00B520E6">
      <w:pPr>
        <w:contextualSpacing/>
        <w:rPr>
          <w:rFonts w:ascii="Calibri" w:hAnsi="Calibri" w:cs="Calibri"/>
          <w:highlight w:val="yellow"/>
        </w:rPr>
      </w:pPr>
      <w:r w:rsidRPr="00B520E6">
        <w:rPr>
          <w:rFonts w:ascii="Calibri" w:hAnsi="Calibri" w:cs="Calibri"/>
        </w:rPr>
        <w:t xml:space="preserve">NOTE: The sample can </w:t>
      </w:r>
      <w:r w:rsidR="00E24853" w:rsidRPr="00B520E6">
        <w:rPr>
          <w:rFonts w:ascii="Calibri" w:hAnsi="Calibri" w:cs="Calibri"/>
        </w:rPr>
        <w:t xml:space="preserve">either </w:t>
      </w:r>
      <w:r w:rsidRPr="00B520E6">
        <w:rPr>
          <w:rFonts w:ascii="Calibri" w:hAnsi="Calibri" w:cs="Calibri"/>
        </w:rPr>
        <w:t xml:space="preserve">be recovered from the cuvette and saved or discarded. </w:t>
      </w:r>
      <w:r w:rsidR="008D7374" w:rsidRPr="00B520E6">
        <w:rPr>
          <w:rFonts w:ascii="Calibri" w:hAnsi="Calibri" w:cs="Calibri"/>
        </w:rPr>
        <w:br/>
      </w:r>
    </w:p>
    <w:p w14:paraId="4CD9F450" w14:textId="5582540F" w:rsidR="00A36514" w:rsidRPr="00E67378" w:rsidRDefault="00D306AD"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Once the cuvette is empty, clean the cuvette by rinsing it 10-15 times</w:t>
      </w:r>
      <w:r w:rsidR="00BF3621" w:rsidRPr="00E67378">
        <w:rPr>
          <w:rFonts w:ascii="Calibri" w:hAnsi="Calibri" w:cs="Calibri"/>
          <w:highlight w:val="yellow"/>
        </w:rPr>
        <w:t xml:space="preserve"> with de-ionized </w:t>
      </w:r>
      <w:r w:rsidR="007217FB" w:rsidRPr="00E67378">
        <w:rPr>
          <w:rFonts w:ascii="Calibri" w:hAnsi="Calibri" w:cs="Calibri"/>
          <w:highlight w:val="yellow"/>
        </w:rPr>
        <w:t xml:space="preserve">(DI) </w:t>
      </w:r>
      <w:r w:rsidRPr="00E67378">
        <w:rPr>
          <w:rFonts w:ascii="Calibri" w:hAnsi="Calibri" w:cs="Calibri"/>
          <w:highlight w:val="yellow"/>
        </w:rPr>
        <w:t>water. Then, rinse 3 times with ethanol (70-100%). When doing this, make sure to completely fill the cuvette with solvent.</w:t>
      </w:r>
      <w:r w:rsidR="00A36514" w:rsidRPr="00E67378">
        <w:rPr>
          <w:rFonts w:ascii="Calibri" w:hAnsi="Calibri" w:cs="Calibri"/>
          <w:highlight w:val="yellow"/>
        </w:rPr>
        <w:br/>
      </w:r>
    </w:p>
    <w:p w14:paraId="55D92DFA" w14:textId="40BDE055" w:rsidR="00DB7B9E" w:rsidRPr="00E67378" w:rsidRDefault="00BD6C36"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Dry the outside of the cuvette with a lint free </w:t>
      </w:r>
      <w:r w:rsidR="00740EE3" w:rsidRPr="00E67378">
        <w:rPr>
          <w:rFonts w:ascii="Calibri" w:hAnsi="Calibri" w:cs="Calibri"/>
          <w:highlight w:val="yellow"/>
        </w:rPr>
        <w:t>microfiber</w:t>
      </w:r>
      <w:r w:rsidR="00217CAE" w:rsidRPr="00E67378">
        <w:rPr>
          <w:rFonts w:ascii="Calibri" w:hAnsi="Calibri" w:cs="Calibri"/>
          <w:highlight w:val="yellow"/>
        </w:rPr>
        <w:t xml:space="preserve"> cloth</w:t>
      </w:r>
      <w:r w:rsidRPr="00E67378">
        <w:rPr>
          <w:rFonts w:ascii="Calibri" w:hAnsi="Calibri" w:cs="Calibri"/>
          <w:highlight w:val="yellow"/>
        </w:rPr>
        <w:t>.</w:t>
      </w:r>
      <w:r w:rsidR="00945B0A" w:rsidRPr="00E67378">
        <w:rPr>
          <w:rFonts w:ascii="Calibri" w:hAnsi="Calibri" w:cs="Calibri"/>
          <w:highlight w:val="yellow"/>
        </w:rPr>
        <w:t xml:space="preserve"> Avoid smudges on the surfaces. </w:t>
      </w:r>
      <w:r w:rsidR="00CC031F" w:rsidRPr="00E67378">
        <w:rPr>
          <w:rFonts w:ascii="Calibri" w:hAnsi="Calibri" w:cs="Calibri"/>
          <w:highlight w:val="yellow"/>
        </w:rPr>
        <w:t xml:space="preserve">Air </w:t>
      </w:r>
      <w:r w:rsidR="00606298" w:rsidRPr="00E67378">
        <w:rPr>
          <w:rFonts w:ascii="Calibri" w:hAnsi="Calibri" w:cs="Calibri"/>
          <w:highlight w:val="yellow"/>
        </w:rPr>
        <w:t>d</w:t>
      </w:r>
      <w:r w:rsidR="00242179" w:rsidRPr="00E67378">
        <w:rPr>
          <w:rFonts w:ascii="Calibri" w:hAnsi="Calibri" w:cs="Calibri"/>
          <w:highlight w:val="yellow"/>
        </w:rPr>
        <w:t xml:space="preserve">ry the inside of the cuvette </w:t>
      </w:r>
      <w:r w:rsidR="00606298" w:rsidRPr="00E67378">
        <w:rPr>
          <w:rFonts w:ascii="Calibri" w:hAnsi="Calibri" w:cs="Calibri"/>
          <w:highlight w:val="yellow"/>
        </w:rPr>
        <w:t xml:space="preserve">or </w:t>
      </w:r>
      <w:r w:rsidR="000B4064" w:rsidRPr="00E67378">
        <w:rPr>
          <w:rFonts w:ascii="Calibri" w:hAnsi="Calibri" w:cs="Calibri"/>
          <w:highlight w:val="yellow"/>
        </w:rPr>
        <w:t xml:space="preserve">dry </w:t>
      </w:r>
      <w:r w:rsidR="00242179" w:rsidRPr="00E67378">
        <w:rPr>
          <w:rFonts w:ascii="Calibri" w:hAnsi="Calibri" w:cs="Calibri"/>
          <w:highlight w:val="yellow"/>
        </w:rPr>
        <w:t>using a compressed air duster.</w:t>
      </w:r>
      <w:r w:rsidR="00565C0A" w:rsidRPr="00E67378">
        <w:rPr>
          <w:rFonts w:ascii="Calibri" w:hAnsi="Calibri" w:cs="Calibri"/>
          <w:highlight w:val="yellow"/>
        </w:rPr>
        <w:br/>
      </w:r>
    </w:p>
    <w:p w14:paraId="3A4E7836" w14:textId="6047FB97" w:rsidR="00242179" w:rsidRPr="00E67378" w:rsidRDefault="00DB7B9E" w:rsidP="00B520E6">
      <w:pPr>
        <w:contextualSpacing/>
        <w:rPr>
          <w:rFonts w:ascii="Calibri" w:hAnsi="Calibri" w:cs="Calibri"/>
          <w:highlight w:val="yellow"/>
        </w:rPr>
      </w:pPr>
      <w:r w:rsidRPr="00B520E6">
        <w:rPr>
          <w:rFonts w:ascii="Calibri" w:hAnsi="Calibri" w:cs="Calibri"/>
        </w:rPr>
        <w:t xml:space="preserve">NOTE: Only lens cleaning paper or lint free microfiber cloth should be used to wipe the optical surfaces of the cuvette, as most paper products contain small wood fibers that may scratch or damage the cuvette’s surface. </w:t>
      </w:r>
      <w:r w:rsidR="001914CB" w:rsidRPr="00B520E6">
        <w:rPr>
          <w:rFonts w:ascii="Calibri" w:hAnsi="Calibri" w:cs="Calibri"/>
        </w:rPr>
        <w:br/>
      </w:r>
    </w:p>
    <w:p w14:paraId="070D6805" w14:textId="7BDBAABB" w:rsidR="00B80FA0" w:rsidRPr="00E67378" w:rsidRDefault="007217FB"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Prepare </w:t>
      </w:r>
      <w:r w:rsidR="000E38BE" w:rsidRPr="00E67378">
        <w:rPr>
          <w:rFonts w:ascii="Calibri" w:hAnsi="Calibri" w:cs="Calibri"/>
          <w:highlight w:val="yellow"/>
        </w:rPr>
        <w:t>two</w:t>
      </w:r>
      <w:r w:rsidRPr="00E67378">
        <w:rPr>
          <w:rFonts w:ascii="Calibri" w:hAnsi="Calibri" w:cs="Calibri"/>
          <w:highlight w:val="yellow"/>
        </w:rPr>
        <w:t xml:space="preserve"> </w:t>
      </w:r>
      <w:r w:rsidR="000B4064" w:rsidRPr="00E67378">
        <w:rPr>
          <w:rFonts w:ascii="Calibri" w:hAnsi="Calibri" w:cs="Calibri"/>
          <w:highlight w:val="yellow"/>
        </w:rPr>
        <w:t xml:space="preserve">glass </w:t>
      </w:r>
      <w:r w:rsidRPr="00E67378">
        <w:rPr>
          <w:rFonts w:ascii="Calibri" w:hAnsi="Calibri" w:cs="Calibri"/>
          <w:highlight w:val="yellow"/>
        </w:rPr>
        <w:t>scintillation vials</w:t>
      </w:r>
      <w:r w:rsidR="00471B0D" w:rsidRPr="00E67378">
        <w:rPr>
          <w:rFonts w:ascii="Calibri" w:hAnsi="Calibri" w:cs="Calibri"/>
          <w:highlight w:val="yellow"/>
        </w:rPr>
        <w:t xml:space="preserve">: one filled with </w:t>
      </w:r>
      <w:r w:rsidRPr="00E67378">
        <w:rPr>
          <w:rFonts w:ascii="Calibri" w:hAnsi="Calibri" w:cs="Calibri"/>
          <w:highlight w:val="yellow"/>
        </w:rPr>
        <w:t xml:space="preserve">70-100% ethanol </w:t>
      </w:r>
      <w:r w:rsidR="00471B0D" w:rsidRPr="00E67378">
        <w:rPr>
          <w:rFonts w:ascii="Calibri" w:hAnsi="Calibri" w:cs="Calibri"/>
          <w:highlight w:val="yellow"/>
        </w:rPr>
        <w:t>and the other with</w:t>
      </w:r>
      <w:r w:rsidRPr="00E67378">
        <w:rPr>
          <w:rFonts w:ascii="Calibri" w:hAnsi="Calibri" w:cs="Calibri"/>
          <w:highlight w:val="yellow"/>
        </w:rPr>
        <w:t xml:space="preserve"> DI water. </w:t>
      </w:r>
      <w:r w:rsidR="005F1F7A" w:rsidRPr="00E67378">
        <w:rPr>
          <w:rFonts w:ascii="Calibri" w:hAnsi="Calibri" w:cs="Calibri"/>
          <w:highlight w:val="yellow"/>
        </w:rPr>
        <w:t xml:space="preserve">Rinse the inserts and stir bars in </w:t>
      </w:r>
      <w:r w:rsidRPr="00E67378">
        <w:rPr>
          <w:rFonts w:ascii="Calibri" w:hAnsi="Calibri" w:cs="Calibri"/>
          <w:highlight w:val="yellow"/>
        </w:rPr>
        <w:t>the ethanol first</w:t>
      </w:r>
      <w:r w:rsidR="005F1F7A" w:rsidRPr="00E67378">
        <w:rPr>
          <w:rFonts w:ascii="Calibri" w:hAnsi="Calibri" w:cs="Calibri"/>
          <w:highlight w:val="yellow"/>
        </w:rPr>
        <w:t xml:space="preserve"> </w:t>
      </w:r>
      <w:r w:rsidR="00AB6663" w:rsidRPr="00E67378">
        <w:rPr>
          <w:rFonts w:ascii="Calibri" w:hAnsi="Calibri" w:cs="Calibri"/>
          <w:highlight w:val="yellow"/>
        </w:rPr>
        <w:t>(</w:t>
      </w:r>
      <w:r w:rsidR="005F1F7A" w:rsidRPr="00E67378">
        <w:rPr>
          <w:rFonts w:ascii="Calibri" w:hAnsi="Calibri" w:cs="Calibri"/>
          <w:highlight w:val="yellow"/>
        </w:rPr>
        <w:t xml:space="preserve">then </w:t>
      </w:r>
      <w:r w:rsidR="000B4064" w:rsidRPr="00E67378">
        <w:rPr>
          <w:rFonts w:ascii="Calibri" w:hAnsi="Calibri" w:cs="Calibri"/>
          <w:highlight w:val="yellow"/>
        </w:rPr>
        <w:t xml:space="preserve">DI </w:t>
      </w:r>
      <w:r w:rsidR="005F1F7A" w:rsidRPr="00E67378">
        <w:rPr>
          <w:rFonts w:ascii="Calibri" w:hAnsi="Calibri" w:cs="Calibri"/>
          <w:highlight w:val="yellow"/>
        </w:rPr>
        <w:t>water</w:t>
      </w:r>
      <w:r w:rsidR="00AB6663" w:rsidRPr="00E67378">
        <w:rPr>
          <w:rFonts w:ascii="Calibri" w:hAnsi="Calibri" w:cs="Calibri"/>
          <w:highlight w:val="yellow"/>
        </w:rPr>
        <w:t>)</w:t>
      </w:r>
      <w:r w:rsidRPr="00E67378">
        <w:rPr>
          <w:rFonts w:ascii="Calibri" w:hAnsi="Calibri" w:cs="Calibri"/>
          <w:highlight w:val="yellow"/>
        </w:rPr>
        <w:t xml:space="preserve"> by placing the insert/stir bar in the </w:t>
      </w:r>
      <w:r w:rsidR="00AB6663" w:rsidRPr="00E67378">
        <w:rPr>
          <w:rFonts w:ascii="Calibri" w:hAnsi="Calibri" w:cs="Calibri"/>
          <w:highlight w:val="yellow"/>
        </w:rPr>
        <w:t xml:space="preserve">appropriate </w:t>
      </w:r>
      <w:r w:rsidRPr="00E67378">
        <w:rPr>
          <w:rFonts w:ascii="Calibri" w:hAnsi="Calibri" w:cs="Calibri"/>
          <w:highlight w:val="yellow"/>
        </w:rPr>
        <w:t>scintillation vial and shaking the vial vigorously</w:t>
      </w:r>
      <w:r w:rsidR="005F1F7A" w:rsidRPr="00E67378">
        <w:rPr>
          <w:rFonts w:ascii="Calibri" w:hAnsi="Calibri" w:cs="Calibri"/>
          <w:highlight w:val="yellow"/>
        </w:rPr>
        <w:t xml:space="preserve">. </w:t>
      </w:r>
      <w:r w:rsidR="00B7619B" w:rsidRPr="00E67378">
        <w:rPr>
          <w:rFonts w:ascii="Calibri" w:hAnsi="Calibri" w:cs="Calibri"/>
          <w:highlight w:val="yellow"/>
        </w:rPr>
        <w:t>Dry the inserts and stir bars using l</w:t>
      </w:r>
      <w:r w:rsidR="001914CB" w:rsidRPr="00E67378">
        <w:rPr>
          <w:rFonts w:ascii="Calibri" w:hAnsi="Calibri" w:cs="Calibri"/>
          <w:highlight w:val="yellow"/>
        </w:rPr>
        <w:t>int</w:t>
      </w:r>
      <w:r w:rsidR="00963B25" w:rsidRPr="00E67378">
        <w:rPr>
          <w:rFonts w:ascii="Calibri" w:hAnsi="Calibri" w:cs="Calibri"/>
          <w:highlight w:val="yellow"/>
        </w:rPr>
        <w:t xml:space="preserve"> </w:t>
      </w:r>
      <w:r w:rsidR="001914CB" w:rsidRPr="00E67378">
        <w:rPr>
          <w:rFonts w:ascii="Calibri" w:hAnsi="Calibri" w:cs="Calibri"/>
          <w:highlight w:val="yellow"/>
        </w:rPr>
        <w:t>free cloths</w:t>
      </w:r>
      <w:r w:rsidR="00B7619B" w:rsidRPr="00E67378">
        <w:rPr>
          <w:rFonts w:ascii="Calibri" w:hAnsi="Calibri" w:cs="Calibri"/>
          <w:highlight w:val="yellow"/>
        </w:rPr>
        <w:t xml:space="preserve"> or compressed air dusters.</w:t>
      </w:r>
      <w:r w:rsidR="002D1163" w:rsidRPr="00E67378">
        <w:rPr>
          <w:rFonts w:ascii="Calibri" w:hAnsi="Calibri" w:cs="Calibri"/>
          <w:highlight w:val="yellow"/>
        </w:rPr>
        <w:t xml:space="preserve"> </w:t>
      </w:r>
    </w:p>
    <w:p w14:paraId="78700FBD" w14:textId="77777777" w:rsidR="00B80FA0" w:rsidRPr="00B520E6" w:rsidRDefault="00B80FA0" w:rsidP="00B520E6">
      <w:pPr>
        <w:contextualSpacing/>
        <w:rPr>
          <w:rFonts w:ascii="Calibri" w:hAnsi="Calibri" w:cs="Calibri"/>
        </w:rPr>
      </w:pPr>
    </w:p>
    <w:p w14:paraId="523A5272" w14:textId="6C7CFAF6" w:rsidR="004B27AC" w:rsidRPr="00E67378" w:rsidRDefault="00B80FA0" w:rsidP="00B520E6">
      <w:pPr>
        <w:contextualSpacing/>
        <w:rPr>
          <w:rFonts w:ascii="Calibri" w:hAnsi="Calibri" w:cs="Calibri"/>
          <w:highlight w:val="yellow"/>
        </w:rPr>
      </w:pPr>
      <w:r w:rsidRPr="00B520E6">
        <w:rPr>
          <w:rFonts w:ascii="Calibri" w:hAnsi="Calibri" w:cs="Calibri"/>
        </w:rPr>
        <w:t xml:space="preserve">NOTE: </w:t>
      </w:r>
      <w:r w:rsidR="00E95E88" w:rsidRPr="00B520E6">
        <w:rPr>
          <w:rFonts w:ascii="Calibri" w:hAnsi="Calibri" w:cs="Calibri"/>
        </w:rPr>
        <w:t>T</w:t>
      </w:r>
      <w:r w:rsidRPr="00B520E6">
        <w:rPr>
          <w:rFonts w:ascii="Calibri" w:hAnsi="Calibri" w:cs="Calibri"/>
        </w:rPr>
        <w:t xml:space="preserve">he cuvette and insert </w:t>
      </w:r>
      <w:r w:rsidR="00E95E88" w:rsidRPr="00B520E6">
        <w:rPr>
          <w:rFonts w:ascii="Calibri" w:hAnsi="Calibri" w:cs="Calibri"/>
        </w:rPr>
        <w:t xml:space="preserve">can also be cleaned </w:t>
      </w:r>
      <w:r w:rsidRPr="00B520E6">
        <w:rPr>
          <w:rFonts w:ascii="Calibri" w:hAnsi="Calibri" w:cs="Calibri"/>
        </w:rPr>
        <w:t xml:space="preserve">using a sonicating water bath. To do so, </w:t>
      </w:r>
      <w:r w:rsidR="003B1E8D" w:rsidRPr="00B520E6">
        <w:rPr>
          <w:rFonts w:ascii="Calibri" w:hAnsi="Calibri" w:cs="Calibri"/>
        </w:rPr>
        <w:t xml:space="preserve">first ensure the sonicating unit contains enough water (at least 5 cm depth). Then </w:t>
      </w:r>
      <w:r w:rsidRPr="00B520E6">
        <w:rPr>
          <w:rFonts w:ascii="Calibri" w:hAnsi="Calibri" w:cs="Calibri"/>
        </w:rPr>
        <w:t xml:space="preserve">place the cuvette </w:t>
      </w:r>
      <w:r w:rsidRPr="00B520E6">
        <w:rPr>
          <w:rFonts w:ascii="Calibri" w:hAnsi="Calibri" w:cs="Calibri"/>
        </w:rPr>
        <w:lastRenderedPageBreak/>
        <w:t>and insert inside a glass beaker (50</w:t>
      </w:r>
      <w:r w:rsidR="000B4064" w:rsidRPr="00B520E6">
        <w:rPr>
          <w:rFonts w:ascii="Calibri" w:hAnsi="Calibri" w:cs="Calibri"/>
        </w:rPr>
        <w:t xml:space="preserve"> </w:t>
      </w:r>
      <w:r w:rsidRPr="00B520E6">
        <w:rPr>
          <w:rFonts w:ascii="Calibri" w:hAnsi="Calibri" w:cs="Calibri"/>
        </w:rPr>
        <w:t>mL or larger), fill the beaker with alcohol to the same level as the water bath, place the beaker in the water</w:t>
      </w:r>
      <w:r w:rsidR="003B1E8D" w:rsidRPr="00B520E6">
        <w:rPr>
          <w:rFonts w:ascii="Calibri" w:hAnsi="Calibri" w:cs="Calibri"/>
        </w:rPr>
        <w:t>,</w:t>
      </w:r>
      <w:r w:rsidRPr="00B520E6">
        <w:rPr>
          <w:rFonts w:ascii="Calibri" w:hAnsi="Calibri" w:cs="Calibri"/>
        </w:rPr>
        <w:t xml:space="preserve"> and switch on the power</w:t>
      </w:r>
      <w:r w:rsidR="003B1E8D" w:rsidRPr="00B520E6">
        <w:rPr>
          <w:rFonts w:ascii="Calibri" w:hAnsi="Calibri" w:cs="Calibri"/>
        </w:rPr>
        <w:t>. S</w:t>
      </w:r>
      <w:r w:rsidRPr="00B520E6">
        <w:rPr>
          <w:rFonts w:ascii="Calibri" w:hAnsi="Calibri" w:cs="Calibri"/>
        </w:rPr>
        <w:t xml:space="preserve">onicate for a maximum of 5 </w:t>
      </w:r>
      <w:r w:rsidR="00DE4C54" w:rsidRPr="00B520E6">
        <w:rPr>
          <w:rFonts w:ascii="Calibri" w:hAnsi="Calibri" w:cs="Calibri"/>
        </w:rPr>
        <w:t>min</w:t>
      </w:r>
      <w:r w:rsidRPr="00B520E6">
        <w:rPr>
          <w:rFonts w:ascii="Calibri" w:hAnsi="Calibri" w:cs="Calibri"/>
        </w:rPr>
        <w:t xml:space="preserve"> at a time, allowing the machine to rest &gt;5 min between each 5-min burst if longer times are required. </w:t>
      </w:r>
      <w:r w:rsidR="00620D1F" w:rsidRPr="00B520E6">
        <w:rPr>
          <w:rFonts w:ascii="Calibri" w:hAnsi="Calibri" w:cs="Calibri"/>
        </w:rPr>
        <w:br/>
      </w:r>
    </w:p>
    <w:p w14:paraId="06795585" w14:textId="3E796E0A" w:rsidR="00AD2EDC" w:rsidRPr="00B520E6" w:rsidRDefault="004B27AC" w:rsidP="00B520E6">
      <w:pPr>
        <w:pStyle w:val="ListParagraph"/>
        <w:numPr>
          <w:ilvl w:val="1"/>
          <w:numId w:val="14"/>
        </w:numPr>
        <w:ind w:left="0" w:firstLine="0"/>
        <w:rPr>
          <w:rFonts w:ascii="Calibri" w:hAnsi="Calibri" w:cs="Calibri"/>
          <w:highlight w:val="yellow"/>
        </w:rPr>
      </w:pPr>
      <w:r w:rsidRPr="00E67378">
        <w:rPr>
          <w:rFonts w:ascii="Calibri" w:hAnsi="Calibri" w:cs="Calibri"/>
          <w:highlight w:val="yellow"/>
        </w:rPr>
        <w:t xml:space="preserve">When finished, immediately put all cleaned and dried components away for storage. </w:t>
      </w:r>
      <w:r w:rsidR="00E176BA" w:rsidRPr="00E67378">
        <w:rPr>
          <w:rFonts w:ascii="Calibri" w:hAnsi="Calibri" w:cs="Calibri"/>
          <w:highlight w:val="yellow"/>
        </w:rPr>
        <w:br/>
      </w:r>
      <w:bookmarkEnd w:id="0"/>
    </w:p>
    <w:p w14:paraId="150ADA2D" w14:textId="71FA86E3" w:rsidR="007A7D80" w:rsidRPr="00441C64" w:rsidRDefault="00551D82" w:rsidP="00B520E6">
      <w:pPr>
        <w:contextualSpacing/>
        <w:rPr>
          <w:rFonts w:ascii="Calibri" w:hAnsi="Calibri" w:cs="Calibri"/>
        </w:rPr>
      </w:pPr>
      <w:r w:rsidRPr="00E67378">
        <w:rPr>
          <w:rFonts w:ascii="Calibri" w:hAnsi="Calibri" w:cs="Calibri"/>
          <w:b/>
        </w:rPr>
        <w:t>REPRESENTATIVE RESULTS:</w:t>
      </w:r>
      <w:r w:rsidR="00A9082B" w:rsidRPr="00E67378">
        <w:rPr>
          <w:rFonts w:ascii="Calibri" w:hAnsi="Calibri" w:cs="Calibri"/>
          <w:b/>
        </w:rPr>
        <w:br/>
      </w:r>
      <w:r w:rsidR="00C57BEB" w:rsidRPr="00E67378">
        <w:rPr>
          <w:rFonts w:ascii="Calibri" w:hAnsi="Calibri" w:cs="Calibri"/>
          <w:shd w:val="clear" w:color="auto" w:fill="FFFFFF"/>
        </w:rPr>
        <w:t xml:space="preserve">Before this demonstration, the calibration of the instrument </w:t>
      </w:r>
      <w:r w:rsidR="00224993" w:rsidRPr="00E67378">
        <w:rPr>
          <w:rFonts w:ascii="Calibri" w:hAnsi="Calibri" w:cs="Calibri"/>
          <w:shd w:val="clear" w:color="auto" w:fill="FFFFFF"/>
        </w:rPr>
        <w:t xml:space="preserve">was first tested </w:t>
      </w:r>
      <w:r w:rsidR="00484FF4" w:rsidRPr="00E67378">
        <w:rPr>
          <w:rFonts w:ascii="Calibri" w:hAnsi="Calibri" w:cs="Calibri"/>
          <w:shd w:val="clear" w:color="auto" w:fill="FFFFFF"/>
        </w:rPr>
        <w:t>to ensure the validity of the acquired data</w:t>
      </w:r>
      <w:r w:rsidR="00C57BEB" w:rsidRPr="00E67378">
        <w:rPr>
          <w:rFonts w:ascii="Calibri" w:hAnsi="Calibri" w:cs="Calibri"/>
          <w:shd w:val="clear" w:color="auto" w:fill="FFFFFF"/>
        </w:rPr>
        <w:t xml:space="preserve"> by measuring the size distribution of polystyrene bead standards</w:t>
      </w:r>
      <w:r w:rsidR="00F177C9" w:rsidRPr="00E67378">
        <w:rPr>
          <w:rFonts w:ascii="Calibri" w:hAnsi="Calibri" w:cs="Calibri"/>
          <w:shd w:val="clear" w:color="auto" w:fill="FFFFFF"/>
        </w:rPr>
        <w:t>. We tested the size distribution of 100 nm and 400 nm</w:t>
      </w:r>
      <w:r w:rsidR="00825C56" w:rsidRPr="00E67378">
        <w:rPr>
          <w:rFonts w:ascii="Calibri" w:hAnsi="Calibri" w:cs="Calibri"/>
          <w:shd w:val="clear" w:color="auto" w:fill="FFFFFF"/>
        </w:rPr>
        <w:t xml:space="preserve"> </w:t>
      </w:r>
      <w:r w:rsidR="00F177C9" w:rsidRPr="00E67378">
        <w:rPr>
          <w:rFonts w:ascii="Calibri" w:hAnsi="Calibri" w:cs="Calibri"/>
          <w:shd w:val="clear" w:color="auto" w:fill="FFFFFF"/>
        </w:rPr>
        <w:t xml:space="preserve">beads </w:t>
      </w:r>
      <w:r w:rsidR="007A7D80" w:rsidRPr="00E67378">
        <w:rPr>
          <w:rFonts w:ascii="Calibri" w:hAnsi="Calibri" w:cs="Calibri"/>
          <w:shd w:val="clear" w:color="auto" w:fill="FFFFFF"/>
        </w:rPr>
        <w:t>using the default recording parameters</w:t>
      </w:r>
      <w:r w:rsidR="00D52AF8" w:rsidRPr="00E67378">
        <w:rPr>
          <w:rFonts w:ascii="Calibri" w:hAnsi="Calibri" w:cs="Calibri"/>
          <w:shd w:val="clear" w:color="auto" w:fill="FFFFFF"/>
        </w:rPr>
        <w:t xml:space="preserve"> and the processing settings recommended in this protocol</w:t>
      </w:r>
      <w:r w:rsidR="00A42F39" w:rsidRPr="00E67378">
        <w:rPr>
          <w:rFonts w:ascii="Calibri" w:hAnsi="Calibri" w:cs="Calibri"/>
          <w:shd w:val="clear" w:color="auto" w:fill="FFFFFF"/>
        </w:rPr>
        <w:t xml:space="preserve"> (</w:t>
      </w:r>
      <w:r w:rsidR="00A42F39" w:rsidRPr="00E67378">
        <w:rPr>
          <w:rFonts w:ascii="Calibri" w:hAnsi="Calibri" w:cs="Calibri"/>
          <w:b/>
          <w:shd w:val="clear" w:color="auto" w:fill="FFFFFF"/>
        </w:rPr>
        <w:t xml:space="preserve">Figure </w:t>
      </w:r>
      <w:r w:rsidR="002B3311" w:rsidRPr="00E67378">
        <w:rPr>
          <w:rFonts w:ascii="Calibri" w:hAnsi="Calibri" w:cs="Calibri"/>
          <w:b/>
          <w:shd w:val="clear" w:color="auto" w:fill="FFFFFF"/>
        </w:rPr>
        <w:t>8</w:t>
      </w:r>
      <w:r w:rsidR="00A42F39" w:rsidRPr="00B962F3">
        <w:rPr>
          <w:rFonts w:ascii="Calibri" w:hAnsi="Calibri" w:cs="Calibri"/>
          <w:shd w:val="clear" w:color="auto" w:fill="FFFFFF"/>
        </w:rPr>
        <w:t>)</w:t>
      </w:r>
      <w:r w:rsidR="00A42F39" w:rsidRPr="00E67378">
        <w:rPr>
          <w:rFonts w:ascii="Calibri" w:hAnsi="Calibri" w:cs="Calibri"/>
          <w:shd w:val="clear" w:color="auto" w:fill="FFFFFF"/>
        </w:rPr>
        <w:t>.</w:t>
      </w:r>
      <w:r w:rsidR="00D52AF8" w:rsidRPr="00E67378">
        <w:rPr>
          <w:rFonts w:ascii="Calibri" w:hAnsi="Calibri" w:cs="Calibri"/>
          <w:shd w:val="clear" w:color="auto" w:fill="FFFFFF"/>
        </w:rPr>
        <w:t xml:space="preserve"> </w:t>
      </w:r>
    </w:p>
    <w:p w14:paraId="056505B4" w14:textId="77777777" w:rsidR="007A7D80" w:rsidRPr="00E67378" w:rsidRDefault="007A7D80" w:rsidP="00B520E6">
      <w:pPr>
        <w:contextualSpacing/>
        <w:rPr>
          <w:rFonts w:ascii="Calibri" w:hAnsi="Calibri" w:cs="Calibri"/>
          <w:shd w:val="clear" w:color="auto" w:fill="FFFFFF"/>
        </w:rPr>
      </w:pPr>
    </w:p>
    <w:p w14:paraId="6877BB70" w14:textId="1B4C2A2A" w:rsidR="007A7D80" w:rsidRPr="00E67378" w:rsidRDefault="000C53F6" w:rsidP="00B520E6">
      <w:pPr>
        <w:contextualSpacing/>
        <w:rPr>
          <w:rFonts w:ascii="Calibri" w:hAnsi="Calibri" w:cs="Calibri"/>
          <w:shd w:val="clear" w:color="auto" w:fill="FFFFFF"/>
        </w:rPr>
      </w:pPr>
      <w:r w:rsidRPr="00E67378">
        <w:rPr>
          <w:rFonts w:ascii="Calibri" w:hAnsi="Calibri" w:cs="Calibri"/>
          <w:shd w:val="clear" w:color="auto" w:fill="FFFFFF"/>
        </w:rPr>
        <w:t xml:space="preserve">For the </w:t>
      </w:r>
      <w:r w:rsidR="00760BA6" w:rsidRPr="00E67378">
        <w:rPr>
          <w:rFonts w:ascii="Calibri" w:hAnsi="Calibri" w:cs="Calibri"/>
          <w:shd w:val="clear" w:color="auto" w:fill="FFFFFF"/>
        </w:rPr>
        <w:t xml:space="preserve">100 nm </w:t>
      </w:r>
      <w:r w:rsidRPr="00E67378">
        <w:rPr>
          <w:rFonts w:ascii="Calibri" w:hAnsi="Calibri" w:cs="Calibri"/>
          <w:shd w:val="clear" w:color="auto" w:fill="FFFFFF"/>
        </w:rPr>
        <w:t>polystyrene bead standard, a</w:t>
      </w:r>
      <w:r w:rsidR="007A7D80" w:rsidRPr="00E67378">
        <w:rPr>
          <w:rFonts w:ascii="Calibri" w:hAnsi="Calibri" w:cs="Calibri"/>
          <w:shd w:val="clear" w:color="auto" w:fill="FFFFFF"/>
        </w:rPr>
        <w:t xml:space="preserve"> concentration of 4.205</w:t>
      </w:r>
      <w:r w:rsidR="00441C64">
        <w:rPr>
          <w:rFonts w:ascii="Calibri" w:hAnsi="Calibri" w:cs="Calibri"/>
          <w:shd w:val="clear" w:color="auto" w:fill="FFFFFF"/>
        </w:rPr>
        <w:t xml:space="preserve"> </w:t>
      </w:r>
      <w:r w:rsidR="00760BA6" w:rsidRPr="00E67378">
        <w:rPr>
          <w:rFonts w:ascii="Calibri" w:hAnsi="Calibri" w:cs="Calibri"/>
          <w:shd w:val="clear" w:color="auto" w:fill="FFFFFF"/>
        </w:rPr>
        <w:t>x</w:t>
      </w:r>
      <w:r w:rsidR="00441C64">
        <w:rPr>
          <w:rFonts w:ascii="Calibri" w:hAnsi="Calibri" w:cs="Calibri"/>
          <w:shd w:val="clear" w:color="auto" w:fill="FFFFFF"/>
        </w:rPr>
        <w:t xml:space="preserve"> </w:t>
      </w:r>
      <w:r w:rsidR="00760BA6" w:rsidRPr="00E67378">
        <w:rPr>
          <w:rFonts w:ascii="Calibri" w:hAnsi="Calibri" w:cs="Calibri"/>
          <w:shd w:val="clear" w:color="auto" w:fill="FFFFFF"/>
        </w:rPr>
        <w:t>10</w:t>
      </w:r>
      <w:r w:rsidR="00760BA6" w:rsidRPr="00E67378">
        <w:rPr>
          <w:rFonts w:ascii="Calibri" w:hAnsi="Calibri" w:cs="Calibri"/>
          <w:shd w:val="clear" w:color="auto" w:fill="FFFFFF"/>
          <w:vertAlign w:val="superscript"/>
        </w:rPr>
        <w:t>7</w:t>
      </w:r>
      <w:r w:rsidR="007A7D80" w:rsidRPr="00E67378">
        <w:rPr>
          <w:rFonts w:ascii="Calibri" w:hAnsi="Calibri" w:cs="Calibri"/>
          <w:shd w:val="clear" w:color="auto" w:fill="FFFFFF"/>
        </w:rPr>
        <w:t xml:space="preserve"> particles/mL was measured. The </w:t>
      </w:r>
      <w:r w:rsidR="00F60CEF" w:rsidRPr="00E67378">
        <w:rPr>
          <w:rFonts w:ascii="Calibri" w:hAnsi="Calibri" w:cs="Calibri"/>
          <w:shd w:val="clear" w:color="auto" w:fill="FFFFFF"/>
        </w:rPr>
        <w:t>mean (standard deviation, SD)</w:t>
      </w:r>
      <w:r w:rsidR="007A7D80" w:rsidRPr="00E67378">
        <w:rPr>
          <w:rFonts w:ascii="Calibri" w:hAnsi="Calibri" w:cs="Calibri"/>
          <w:shd w:val="clear" w:color="auto" w:fill="FFFFFF"/>
        </w:rPr>
        <w:t xml:space="preserve"> size was 102</w:t>
      </w:r>
      <w:r w:rsidR="00F60CEF" w:rsidRPr="00E67378">
        <w:rPr>
          <w:rFonts w:ascii="Calibri" w:hAnsi="Calibri" w:cs="Calibri"/>
          <w:shd w:val="clear" w:color="auto" w:fill="FFFFFF"/>
        </w:rPr>
        <w:t xml:space="preserve"> (</w:t>
      </w:r>
      <w:r w:rsidR="00441C64">
        <w:rPr>
          <w:rFonts w:ascii="Calibri" w:hAnsi="Calibri" w:cs="Calibri"/>
          <w:shd w:val="clear" w:color="auto" w:fill="FFFFFF"/>
        </w:rPr>
        <w:t>±</w:t>
      </w:r>
      <w:r w:rsidR="00F60CEF" w:rsidRPr="00E67378">
        <w:rPr>
          <w:rFonts w:ascii="Calibri" w:hAnsi="Calibri" w:cs="Calibri"/>
          <w:shd w:val="clear" w:color="auto" w:fill="FFFFFF"/>
        </w:rPr>
        <w:t xml:space="preserve">17) nm </w:t>
      </w:r>
      <w:r w:rsidR="007A7D80" w:rsidRPr="00E67378">
        <w:rPr>
          <w:rFonts w:ascii="Calibri" w:hAnsi="Calibri" w:cs="Calibri"/>
          <w:shd w:val="clear" w:color="auto" w:fill="FFFFFF"/>
        </w:rPr>
        <w:t xml:space="preserve">with a </w:t>
      </w:r>
      <w:r w:rsidR="00F60CEF" w:rsidRPr="00E67378">
        <w:rPr>
          <w:rFonts w:ascii="Calibri" w:hAnsi="Calibri" w:cs="Calibri"/>
          <w:shd w:val="clear" w:color="auto" w:fill="FFFFFF"/>
        </w:rPr>
        <w:t>coefficient of variation (CV)</w:t>
      </w:r>
      <w:r w:rsidR="007A7D80" w:rsidRPr="00E67378">
        <w:rPr>
          <w:rFonts w:ascii="Calibri" w:hAnsi="Calibri" w:cs="Calibri"/>
          <w:shd w:val="clear" w:color="auto" w:fill="FFFFFF"/>
        </w:rPr>
        <w:t xml:space="preserve"> of 0.16. The D10/D50/D90 values </w:t>
      </w:r>
      <w:r w:rsidR="007E42A6" w:rsidRPr="00E67378">
        <w:rPr>
          <w:rFonts w:ascii="Calibri" w:hAnsi="Calibri" w:cs="Calibri"/>
          <w:shd w:val="clear" w:color="auto" w:fill="FFFFFF"/>
        </w:rPr>
        <w:t xml:space="preserve">were </w:t>
      </w:r>
      <w:r w:rsidR="007A7D80" w:rsidRPr="00E67378">
        <w:rPr>
          <w:rFonts w:ascii="Calibri" w:hAnsi="Calibri" w:cs="Calibri"/>
          <w:shd w:val="clear" w:color="auto" w:fill="FFFFFF"/>
        </w:rPr>
        <w:t xml:space="preserve">76/104/126 nm. </w:t>
      </w:r>
      <w:r w:rsidR="00524378" w:rsidRPr="00E67378">
        <w:rPr>
          <w:rFonts w:ascii="Calibri" w:hAnsi="Calibri" w:cs="Calibri"/>
          <w:shd w:val="clear" w:color="auto" w:fill="FFFFFF"/>
        </w:rPr>
        <w:t>This indicates that the</w:t>
      </w:r>
      <w:r w:rsidR="00170184" w:rsidRPr="00E67378">
        <w:rPr>
          <w:rFonts w:ascii="Calibri" w:hAnsi="Calibri" w:cs="Calibri"/>
          <w:shd w:val="clear" w:color="auto" w:fill="FFFFFF"/>
        </w:rPr>
        <w:t xml:space="preserve"> particle tracking instrument </w:t>
      </w:r>
      <w:r w:rsidR="00524378" w:rsidRPr="00E67378">
        <w:rPr>
          <w:rFonts w:ascii="Calibri" w:hAnsi="Calibri" w:cs="Calibri"/>
          <w:shd w:val="clear" w:color="auto" w:fill="FFFFFF"/>
        </w:rPr>
        <w:t xml:space="preserve">accurately reported the size of the 100 nm </w:t>
      </w:r>
      <w:r w:rsidR="00B81AF0" w:rsidRPr="00E67378">
        <w:rPr>
          <w:rFonts w:ascii="Calibri" w:hAnsi="Calibri" w:cs="Calibri"/>
          <w:shd w:val="clear" w:color="auto" w:fill="FFFFFF"/>
        </w:rPr>
        <w:t xml:space="preserve">monodisperse </w:t>
      </w:r>
      <w:r w:rsidR="00524378" w:rsidRPr="00E67378">
        <w:rPr>
          <w:rFonts w:ascii="Calibri" w:hAnsi="Calibri" w:cs="Calibri"/>
          <w:shd w:val="clear" w:color="auto" w:fill="FFFFFF"/>
        </w:rPr>
        <w:t xml:space="preserve">beads. </w:t>
      </w:r>
      <w:r w:rsidR="007A7D80" w:rsidRPr="00E67378">
        <w:rPr>
          <w:rFonts w:ascii="Calibri" w:hAnsi="Calibri" w:cs="Calibri"/>
          <w:shd w:val="clear" w:color="auto" w:fill="FFFFFF"/>
        </w:rPr>
        <w:t xml:space="preserve">For the </w:t>
      </w:r>
      <w:r w:rsidR="00760BA6" w:rsidRPr="00E67378">
        <w:rPr>
          <w:rFonts w:ascii="Calibri" w:hAnsi="Calibri" w:cs="Calibri"/>
          <w:shd w:val="clear" w:color="auto" w:fill="FFFFFF"/>
        </w:rPr>
        <w:t xml:space="preserve">400 nm </w:t>
      </w:r>
      <w:r w:rsidR="007A7D80" w:rsidRPr="00E67378">
        <w:rPr>
          <w:rFonts w:ascii="Calibri" w:hAnsi="Calibri" w:cs="Calibri"/>
          <w:shd w:val="clear" w:color="auto" w:fill="FFFFFF"/>
        </w:rPr>
        <w:t>polystyrene bead standard, the concentration was 4.365</w:t>
      </w:r>
      <w:r w:rsidR="00441C64">
        <w:rPr>
          <w:rFonts w:ascii="Calibri" w:hAnsi="Calibri" w:cs="Calibri"/>
          <w:shd w:val="clear" w:color="auto" w:fill="FFFFFF"/>
        </w:rPr>
        <w:t xml:space="preserve"> </w:t>
      </w:r>
      <w:r w:rsidR="00526E3E" w:rsidRPr="00E67378">
        <w:rPr>
          <w:rFonts w:ascii="Calibri" w:hAnsi="Calibri" w:cs="Calibri"/>
          <w:shd w:val="clear" w:color="auto" w:fill="FFFFFF"/>
        </w:rPr>
        <w:t>x</w:t>
      </w:r>
      <w:r w:rsidR="00441C64">
        <w:rPr>
          <w:rFonts w:ascii="Calibri" w:hAnsi="Calibri" w:cs="Calibri"/>
          <w:shd w:val="clear" w:color="auto" w:fill="FFFFFF"/>
        </w:rPr>
        <w:t xml:space="preserve"> </w:t>
      </w:r>
      <w:r w:rsidR="00526E3E" w:rsidRPr="00E67378">
        <w:rPr>
          <w:rFonts w:ascii="Calibri" w:hAnsi="Calibri" w:cs="Calibri"/>
          <w:shd w:val="clear" w:color="auto" w:fill="FFFFFF"/>
        </w:rPr>
        <w:t>10</w:t>
      </w:r>
      <w:r w:rsidR="00526E3E" w:rsidRPr="00E67378">
        <w:rPr>
          <w:rFonts w:ascii="Calibri" w:hAnsi="Calibri" w:cs="Calibri"/>
          <w:shd w:val="clear" w:color="auto" w:fill="FFFFFF"/>
          <w:vertAlign w:val="superscript"/>
        </w:rPr>
        <w:t>7</w:t>
      </w:r>
      <w:r w:rsidR="00526E3E" w:rsidRPr="00E67378">
        <w:rPr>
          <w:rFonts w:ascii="Calibri" w:hAnsi="Calibri" w:cs="Calibri"/>
          <w:shd w:val="clear" w:color="auto" w:fill="FFFFFF"/>
        </w:rPr>
        <w:t xml:space="preserve"> </w:t>
      </w:r>
      <w:r w:rsidR="007A7D80" w:rsidRPr="00E67378">
        <w:rPr>
          <w:rFonts w:ascii="Calibri" w:hAnsi="Calibri" w:cs="Calibri"/>
          <w:shd w:val="clear" w:color="auto" w:fill="FFFFFF"/>
        </w:rPr>
        <w:t xml:space="preserve">particles/mL. The </w:t>
      </w:r>
      <w:r w:rsidR="00605CD2" w:rsidRPr="00E67378">
        <w:rPr>
          <w:rFonts w:ascii="Calibri" w:hAnsi="Calibri" w:cs="Calibri"/>
          <w:shd w:val="clear" w:color="auto" w:fill="FFFFFF"/>
        </w:rPr>
        <w:t>mean (SD)</w:t>
      </w:r>
      <w:r w:rsidR="007A7D80" w:rsidRPr="00E67378">
        <w:rPr>
          <w:rFonts w:ascii="Calibri" w:hAnsi="Calibri" w:cs="Calibri"/>
          <w:shd w:val="clear" w:color="auto" w:fill="FFFFFF"/>
        </w:rPr>
        <w:t xml:space="preserve"> size was 391</w:t>
      </w:r>
      <w:r w:rsidR="00605CD2" w:rsidRPr="00E67378">
        <w:rPr>
          <w:rFonts w:ascii="Calibri" w:hAnsi="Calibri" w:cs="Calibri"/>
          <w:shd w:val="clear" w:color="auto" w:fill="FFFFFF"/>
        </w:rPr>
        <w:t xml:space="preserve"> (</w:t>
      </w:r>
      <w:r w:rsidR="006C43CE">
        <w:rPr>
          <w:rFonts w:ascii="Calibri" w:hAnsi="Calibri" w:cs="Calibri"/>
          <w:shd w:val="clear" w:color="auto" w:fill="FFFFFF"/>
        </w:rPr>
        <w:t>±</w:t>
      </w:r>
      <w:r w:rsidR="00605CD2" w:rsidRPr="00E67378">
        <w:rPr>
          <w:rFonts w:ascii="Calibri" w:hAnsi="Calibri" w:cs="Calibri"/>
          <w:shd w:val="clear" w:color="auto" w:fill="FFFFFF"/>
        </w:rPr>
        <w:t>47) nm</w:t>
      </w:r>
      <w:r w:rsidR="007A7D80" w:rsidRPr="00E67378">
        <w:rPr>
          <w:rFonts w:ascii="Calibri" w:hAnsi="Calibri" w:cs="Calibri"/>
          <w:shd w:val="clear" w:color="auto" w:fill="FFFFFF"/>
        </w:rPr>
        <w:t>, with a CV of 0.12. The</w:t>
      </w:r>
      <w:r w:rsidR="0037502D" w:rsidRPr="00E67378">
        <w:rPr>
          <w:rFonts w:ascii="Calibri" w:hAnsi="Calibri" w:cs="Calibri"/>
          <w:shd w:val="clear" w:color="auto" w:fill="FFFFFF"/>
        </w:rPr>
        <w:t xml:space="preserve"> </w:t>
      </w:r>
      <w:r w:rsidR="007A7D80" w:rsidRPr="00E67378">
        <w:rPr>
          <w:rFonts w:ascii="Calibri" w:hAnsi="Calibri" w:cs="Calibri"/>
          <w:shd w:val="clear" w:color="auto" w:fill="FFFFFF"/>
        </w:rPr>
        <w:t xml:space="preserve">D10/D50/D90 values </w:t>
      </w:r>
      <w:r w:rsidR="007E42A6" w:rsidRPr="00E67378">
        <w:rPr>
          <w:rFonts w:ascii="Calibri" w:hAnsi="Calibri" w:cs="Calibri"/>
          <w:shd w:val="clear" w:color="auto" w:fill="FFFFFF"/>
        </w:rPr>
        <w:t xml:space="preserve">were </w:t>
      </w:r>
      <w:r w:rsidR="007A7D80" w:rsidRPr="00E67378">
        <w:rPr>
          <w:rFonts w:ascii="Calibri" w:hAnsi="Calibri" w:cs="Calibri"/>
          <w:shd w:val="clear" w:color="auto" w:fill="FFFFFF"/>
        </w:rPr>
        <w:t>150</w:t>
      </w:r>
      <w:r w:rsidR="007E42A6" w:rsidRPr="00E67378">
        <w:rPr>
          <w:rFonts w:ascii="Calibri" w:hAnsi="Calibri" w:cs="Calibri"/>
          <w:shd w:val="clear" w:color="auto" w:fill="FFFFFF"/>
        </w:rPr>
        <w:t>/</w:t>
      </w:r>
      <w:r w:rsidR="007A7D80" w:rsidRPr="00E67378">
        <w:rPr>
          <w:rFonts w:ascii="Calibri" w:hAnsi="Calibri" w:cs="Calibri"/>
          <w:shd w:val="clear" w:color="auto" w:fill="FFFFFF"/>
        </w:rPr>
        <w:t>358</w:t>
      </w:r>
      <w:r w:rsidR="007E42A6" w:rsidRPr="00E67378">
        <w:rPr>
          <w:rFonts w:ascii="Calibri" w:hAnsi="Calibri" w:cs="Calibri"/>
          <w:shd w:val="clear" w:color="auto" w:fill="FFFFFF"/>
        </w:rPr>
        <w:t>/</w:t>
      </w:r>
      <w:r w:rsidR="007A7D80" w:rsidRPr="00E67378">
        <w:rPr>
          <w:rFonts w:ascii="Calibri" w:hAnsi="Calibri" w:cs="Calibri"/>
          <w:shd w:val="clear" w:color="auto" w:fill="FFFFFF"/>
        </w:rPr>
        <w:t>456 nm</w:t>
      </w:r>
      <w:r w:rsidR="00C924B6" w:rsidRPr="00E67378">
        <w:rPr>
          <w:rFonts w:ascii="Calibri" w:hAnsi="Calibri" w:cs="Calibri"/>
          <w:shd w:val="clear" w:color="auto" w:fill="FFFFFF"/>
        </w:rPr>
        <w:t xml:space="preserve"> (</w:t>
      </w:r>
      <w:r w:rsidR="008258CE" w:rsidRPr="00E67378">
        <w:rPr>
          <w:rFonts w:ascii="Calibri" w:hAnsi="Calibri" w:cs="Calibri"/>
          <w:b/>
          <w:bCs/>
          <w:shd w:val="clear" w:color="auto" w:fill="FFFFFF"/>
        </w:rPr>
        <w:t>Table 3</w:t>
      </w:r>
      <w:r w:rsidR="00C924B6" w:rsidRPr="00E67378">
        <w:rPr>
          <w:rFonts w:ascii="Calibri" w:hAnsi="Calibri" w:cs="Calibri"/>
          <w:shd w:val="clear" w:color="auto" w:fill="FFFFFF"/>
        </w:rPr>
        <w:t xml:space="preserve">). </w:t>
      </w:r>
      <w:r w:rsidR="00524378" w:rsidRPr="00E67378">
        <w:rPr>
          <w:rFonts w:ascii="Calibri" w:hAnsi="Calibri" w:cs="Calibri"/>
          <w:shd w:val="clear" w:color="auto" w:fill="FFFFFF"/>
        </w:rPr>
        <w:t xml:space="preserve">While the reported mean is very close to the true size of the beads, </w:t>
      </w:r>
      <w:r w:rsidR="00B81AF0" w:rsidRPr="00E67378">
        <w:rPr>
          <w:rFonts w:ascii="Calibri" w:hAnsi="Calibri" w:cs="Calibri"/>
          <w:shd w:val="clear" w:color="auto" w:fill="FFFFFF"/>
        </w:rPr>
        <w:t xml:space="preserve">we can see that </w:t>
      </w:r>
      <w:r w:rsidR="00524378" w:rsidRPr="00E67378">
        <w:rPr>
          <w:rFonts w:ascii="Calibri" w:hAnsi="Calibri" w:cs="Calibri"/>
          <w:shd w:val="clear" w:color="auto" w:fill="FFFFFF"/>
        </w:rPr>
        <w:t xml:space="preserve">the </w:t>
      </w:r>
      <w:r w:rsidR="00170184" w:rsidRPr="00E67378">
        <w:rPr>
          <w:rFonts w:ascii="Calibri" w:hAnsi="Calibri" w:cs="Calibri"/>
          <w:shd w:val="clear" w:color="auto" w:fill="FFFFFF"/>
        </w:rPr>
        <w:t>instrument</w:t>
      </w:r>
      <w:r w:rsidR="00524378" w:rsidRPr="00E67378">
        <w:rPr>
          <w:rFonts w:ascii="Calibri" w:hAnsi="Calibri" w:cs="Calibri"/>
          <w:shd w:val="clear" w:color="auto" w:fill="FFFFFF"/>
        </w:rPr>
        <w:t xml:space="preserve"> settings </w:t>
      </w:r>
      <w:r w:rsidR="00170184" w:rsidRPr="00E67378">
        <w:rPr>
          <w:rFonts w:ascii="Calibri" w:hAnsi="Calibri" w:cs="Calibri"/>
          <w:shd w:val="clear" w:color="auto" w:fill="FFFFFF"/>
        </w:rPr>
        <w:t xml:space="preserve">applied </w:t>
      </w:r>
      <w:r w:rsidR="00524378" w:rsidRPr="00E67378">
        <w:rPr>
          <w:rFonts w:ascii="Calibri" w:hAnsi="Calibri" w:cs="Calibri"/>
          <w:shd w:val="clear" w:color="auto" w:fill="FFFFFF"/>
        </w:rPr>
        <w:t xml:space="preserve">in this protocol </w:t>
      </w:r>
      <w:r w:rsidR="00B81AF0" w:rsidRPr="00E67378">
        <w:rPr>
          <w:rFonts w:ascii="Calibri" w:hAnsi="Calibri" w:cs="Calibri"/>
          <w:shd w:val="clear" w:color="auto" w:fill="FFFFFF"/>
        </w:rPr>
        <w:t>are more</w:t>
      </w:r>
      <w:r w:rsidR="00524378" w:rsidRPr="00E67378">
        <w:rPr>
          <w:rFonts w:ascii="Calibri" w:hAnsi="Calibri" w:cs="Calibri"/>
          <w:shd w:val="clear" w:color="auto" w:fill="FFFFFF"/>
        </w:rPr>
        <w:t xml:space="preserve"> accurate for the smaller particles</w:t>
      </w:r>
      <w:r w:rsidR="00B81AF0" w:rsidRPr="00E67378">
        <w:rPr>
          <w:rFonts w:ascii="Calibri" w:hAnsi="Calibri" w:cs="Calibri"/>
          <w:shd w:val="clear" w:color="auto" w:fill="FFFFFF"/>
        </w:rPr>
        <w:t xml:space="preserve"> ~100 nm</w:t>
      </w:r>
      <w:r w:rsidR="00524378" w:rsidRPr="00E67378">
        <w:rPr>
          <w:rFonts w:ascii="Calibri" w:hAnsi="Calibri" w:cs="Calibri"/>
          <w:shd w:val="clear" w:color="auto" w:fill="FFFFFF"/>
        </w:rPr>
        <w:t xml:space="preserve">. </w:t>
      </w:r>
      <w:r w:rsidR="00B81AF0" w:rsidRPr="00E67378">
        <w:rPr>
          <w:rFonts w:ascii="Calibri" w:hAnsi="Calibri" w:cs="Calibri"/>
          <w:shd w:val="clear" w:color="auto" w:fill="FFFFFF"/>
        </w:rPr>
        <w:t>Thus, f</w:t>
      </w:r>
      <w:r w:rsidR="00524378" w:rsidRPr="00E67378">
        <w:rPr>
          <w:rFonts w:ascii="Calibri" w:hAnsi="Calibri" w:cs="Calibri"/>
          <w:shd w:val="clear" w:color="auto" w:fill="FFFFFF"/>
        </w:rPr>
        <w:t>or particles larger than 400 nm, optimizing the laser parameters</w:t>
      </w:r>
      <w:r w:rsidR="00F02FB8" w:rsidRPr="00E67378">
        <w:rPr>
          <w:rFonts w:ascii="Calibri" w:hAnsi="Calibri" w:cs="Calibri"/>
          <w:shd w:val="clear" w:color="auto" w:fill="FFFFFF"/>
        </w:rPr>
        <w:t xml:space="preserve"> is suggested</w:t>
      </w:r>
      <w:r w:rsidR="00524378" w:rsidRPr="00E67378">
        <w:rPr>
          <w:rFonts w:ascii="Calibri" w:hAnsi="Calibri" w:cs="Calibri"/>
          <w:shd w:val="clear" w:color="auto" w:fill="FFFFFF"/>
        </w:rPr>
        <w:t xml:space="preserve">. </w:t>
      </w:r>
      <w:r w:rsidR="00414923" w:rsidRPr="00E67378">
        <w:rPr>
          <w:rFonts w:ascii="Calibri" w:hAnsi="Calibri" w:cs="Calibri"/>
          <w:shd w:val="clear" w:color="auto" w:fill="FFFFFF"/>
        </w:rPr>
        <w:t>Researchers should first conduct</w:t>
      </w:r>
      <w:r w:rsidR="001A1AB0" w:rsidRPr="00E67378">
        <w:rPr>
          <w:rFonts w:ascii="Calibri" w:hAnsi="Calibri" w:cs="Calibri"/>
          <w:shd w:val="clear" w:color="auto" w:fill="FFFFFF"/>
        </w:rPr>
        <w:t xml:space="preserve"> a method such as</w:t>
      </w:r>
      <w:r w:rsidR="00767F3A" w:rsidRPr="00E67378">
        <w:rPr>
          <w:rFonts w:ascii="Calibri" w:hAnsi="Calibri" w:cs="Calibri"/>
          <w:shd w:val="clear" w:color="auto" w:fill="FFFFFF"/>
        </w:rPr>
        <w:t xml:space="preserve"> transmission electron microscopy (TEM) for an estimate of the resulting EV size distribution from a given source and isolation method</w:t>
      </w:r>
      <w:r w:rsidR="001A1AB0" w:rsidRPr="00E67378">
        <w:rPr>
          <w:rFonts w:ascii="Calibri" w:hAnsi="Calibri" w:cs="Calibri"/>
          <w:shd w:val="clear" w:color="auto" w:fill="FFFFFF"/>
        </w:rPr>
        <w:t xml:space="preserve"> prior to NTA. </w:t>
      </w:r>
      <w:r w:rsidR="00767F3A" w:rsidRPr="00E67378">
        <w:rPr>
          <w:rFonts w:ascii="Calibri" w:hAnsi="Calibri" w:cs="Calibri"/>
          <w:shd w:val="clear" w:color="auto" w:fill="FFFFFF"/>
        </w:rPr>
        <w:t xml:space="preserve"> </w:t>
      </w:r>
    </w:p>
    <w:p w14:paraId="53B697A3" w14:textId="1EE431CB" w:rsidR="00D05755" w:rsidRPr="00E67378" w:rsidRDefault="00D05755" w:rsidP="00B520E6">
      <w:pPr>
        <w:contextualSpacing/>
        <w:rPr>
          <w:rFonts w:ascii="Calibri" w:hAnsi="Calibri" w:cs="Calibri"/>
          <w:shd w:val="clear" w:color="auto" w:fill="FFFFFF"/>
        </w:rPr>
      </w:pPr>
    </w:p>
    <w:p w14:paraId="79F9DA3A" w14:textId="4ED2A963" w:rsidR="00FE3498" w:rsidRPr="00E67378" w:rsidRDefault="00D05755" w:rsidP="00B520E6">
      <w:pPr>
        <w:contextualSpacing/>
        <w:rPr>
          <w:rFonts w:ascii="Calibri" w:hAnsi="Calibri" w:cs="Calibri"/>
          <w:shd w:val="clear" w:color="auto" w:fill="FFFFFF"/>
        </w:rPr>
      </w:pPr>
      <w:r w:rsidRPr="00E67378">
        <w:rPr>
          <w:rFonts w:ascii="Calibri" w:hAnsi="Calibri" w:cs="Calibri"/>
          <w:shd w:val="clear" w:color="auto" w:fill="FFFFFF"/>
        </w:rPr>
        <w:t xml:space="preserve">A </w:t>
      </w:r>
      <w:r w:rsidR="001C1849" w:rsidRPr="00E67378">
        <w:rPr>
          <w:rFonts w:ascii="Calibri" w:hAnsi="Calibri" w:cs="Calibri"/>
          <w:shd w:val="clear" w:color="auto" w:fill="FFFFFF"/>
        </w:rPr>
        <w:t xml:space="preserve">mean </w:t>
      </w:r>
      <w:r w:rsidRPr="00E67378">
        <w:rPr>
          <w:rFonts w:ascii="Calibri" w:hAnsi="Calibri" w:cs="Calibri"/>
          <w:shd w:val="clear" w:color="auto" w:fill="FFFFFF"/>
        </w:rPr>
        <w:t xml:space="preserve">concentration of </w:t>
      </w:r>
      <w:r w:rsidR="001C1849" w:rsidRPr="00E67378">
        <w:rPr>
          <w:rFonts w:ascii="Calibri" w:hAnsi="Calibri" w:cs="Calibri"/>
          <w:shd w:val="clear" w:color="auto" w:fill="FFFFFF"/>
        </w:rPr>
        <w:t>4.41</w:t>
      </w:r>
      <w:r w:rsidR="00441C64">
        <w:rPr>
          <w:rFonts w:ascii="Calibri" w:hAnsi="Calibri" w:cs="Calibri"/>
          <w:shd w:val="clear" w:color="auto" w:fill="FFFFFF"/>
        </w:rPr>
        <w:t xml:space="preserve"> </w:t>
      </w:r>
      <w:r w:rsidR="001C1849" w:rsidRPr="00E67378">
        <w:rPr>
          <w:rFonts w:ascii="Calibri" w:hAnsi="Calibri" w:cs="Calibri"/>
          <w:shd w:val="clear" w:color="auto" w:fill="FFFFFF"/>
        </w:rPr>
        <w:t>x</w:t>
      </w:r>
      <w:r w:rsidR="00441C64">
        <w:rPr>
          <w:rFonts w:ascii="Calibri" w:hAnsi="Calibri" w:cs="Calibri"/>
          <w:shd w:val="clear" w:color="auto" w:fill="FFFFFF"/>
        </w:rPr>
        <w:t xml:space="preserve"> </w:t>
      </w:r>
      <w:r w:rsidR="001C1849" w:rsidRPr="00E67378">
        <w:rPr>
          <w:rFonts w:ascii="Calibri" w:hAnsi="Calibri" w:cs="Calibri"/>
          <w:shd w:val="clear" w:color="auto" w:fill="FFFFFF"/>
        </w:rPr>
        <w:t>10</w:t>
      </w:r>
      <w:r w:rsidR="001C1849" w:rsidRPr="00E67378">
        <w:rPr>
          <w:rFonts w:ascii="Calibri" w:hAnsi="Calibri" w:cs="Calibri"/>
          <w:shd w:val="clear" w:color="auto" w:fill="FFFFFF"/>
          <w:vertAlign w:val="superscript"/>
        </w:rPr>
        <w:t>10</w:t>
      </w:r>
      <w:r w:rsidRPr="00E67378">
        <w:rPr>
          <w:rFonts w:ascii="Calibri" w:hAnsi="Calibri" w:cs="Calibri"/>
          <w:shd w:val="clear" w:color="auto" w:fill="FFFFFF"/>
        </w:rPr>
        <w:t xml:space="preserve"> particles/mL was measured for the </w:t>
      </w:r>
      <w:r w:rsidR="001C1849" w:rsidRPr="00E67378">
        <w:rPr>
          <w:rFonts w:ascii="Calibri" w:hAnsi="Calibri" w:cs="Calibri"/>
          <w:shd w:val="clear" w:color="auto" w:fill="FFFFFF"/>
        </w:rPr>
        <w:t xml:space="preserve">mouse </w:t>
      </w:r>
      <w:r w:rsidR="00AF4B1E" w:rsidRPr="00E67378">
        <w:rPr>
          <w:rFonts w:ascii="Calibri" w:hAnsi="Calibri" w:cs="Calibri"/>
          <w:shd w:val="clear" w:color="auto" w:fill="FFFFFF"/>
        </w:rPr>
        <w:t xml:space="preserve">tissue </w:t>
      </w:r>
      <w:r w:rsidRPr="00E67378">
        <w:rPr>
          <w:rFonts w:ascii="Calibri" w:hAnsi="Calibri" w:cs="Calibri"/>
          <w:shd w:val="clear" w:color="auto" w:fill="FFFFFF"/>
        </w:rPr>
        <w:t xml:space="preserve">EV sample used for this demonstration. This sample was recorded following the parameters summarized in </w:t>
      </w:r>
      <w:r w:rsidRPr="00441C64">
        <w:rPr>
          <w:rFonts w:ascii="Calibri" w:hAnsi="Calibri" w:cs="Calibri"/>
          <w:b/>
          <w:shd w:val="clear" w:color="auto" w:fill="FFFFFF"/>
        </w:rPr>
        <w:t>Table 1</w:t>
      </w:r>
      <w:r w:rsidRPr="00E67378">
        <w:rPr>
          <w:rFonts w:ascii="Calibri" w:hAnsi="Calibri" w:cs="Calibri"/>
          <w:bCs/>
          <w:shd w:val="clear" w:color="auto" w:fill="FFFFFF"/>
        </w:rPr>
        <w:t xml:space="preserve"> and processed following the parameters outlined in</w:t>
      </w:r>
      <w:r w:rsidRPr="00441C64">
        <w:rPr>
          <w:rFonts w:ascii="Calibri" w:hAnsi="Calibri" w:cs="Calibri"/>
          <w:b/>
          <w:shd w:val="clear" w:color="auto" w:fill="FFFFFF"/>
        </w:rPr>
        <w:t xml:space="preserve"> Table 2</w:t>
      </w:r>
      <w:r w:rsidRPr="00E67378">
        <w:rPr>
          <w:rFonts w:ascii="Calibri" w:hAnsi="Calibri" w:cs="Calibri"/>
          <w:bCs/>
          <w:shd w:val="clear" w:color="auto" w:fill="FFFFFF"/>
        </w:rPr>
        <w:t>.</w:t>
      </w:r>
      <w:r w:rsidRPr="00E67378">
        <w:rPr>
          <w:rFonts w:ascii="Calibri" w:hAnsi="Calibri" w:cs="Calibri"/>
          <w:shd w:val="clear" w:color="auto" w:fill="FFFFFF"/>
        </w:rPr>
        <w:t xml:space="preserve"> </w:t>
      </w:r>
      <w:r w:rsidR="004A6FCF" w:rsidRPr="00E67378">
        <w:rPr>
          <w:rFonts w:ascii="Calibri" w:hAnsi="Calibri" w:cs="Calibri"/>
          <w:shd w:val="clear" w:color="auto" w:fill="FFFFFF"/>
        </w:rPr>
        <w:t xml:space="preserve">We demonstrate the impact of various dilution factors in </w:t>
      </w:r>
      <w:r w:rsidR="004A6FCF" w:rsidRPr="00E67378">
        <w:rPr>
          <w:rFonts w:ascii="Calibri" w:hAnsi="Calibri" w:cs="Calibri"/>
          <w:b/>
          <w:shd w:val="clear" w:color="auto" w:fill="FFFFFF"/>
        </w:rPr>
        <w:t xml:space="preserve">Figure </w:t>
      </w:r>
      <w:r w:rsidR="002B3311" w:rsidRPr="00E67378">
        <w:rPr>
          <w:rFonts w:ascii="Calibri" w:hAnsi="Calibri" w:cs="Calibri"/>
          <w:b/>
          <w:shd w:val="clear" w:color="auto" w:fill="FFFFFF"/>
        </w:rPr>
        <w:t>9</w:t>
      </w:r>
      <w:r w:rsidR="00FE3498" w:rsidRPr="00E67378">
        <w:rPr>
          <w:rFonts w:ascii="Calibri" w:hAnsi="Calibri" w:cs="Calibri"/>
          <w:b/>
          <w:shd w:val="clear" w:color="auto" w:fill="FFFFFF"/>
        </w:rPr>
        <w:t xml:space="preserve"> </w:t>
      </w:r>
      <w:r w:rsidR="00FE3498" w:rsidRPr="00E67378">
        <w:rPr>
          <w:rFonts w:ascii="Calibri" w:hAnsi="Calibri" w:cs="Calibri"/>
          <w:bCs/>
          <w:shd w:val="clear" w:color="auto" w:fill="FFFFFF"/>
        </w:rPr>
        <w:t>and report the raw and adjusted particle concentrations</w:t>
      </w:r>
      <w:r w:rsidR="004A6FCF" w:rsidRPr="00E67378">
        <w:rPr>
          <w:rFonts w:ascii="Calibri" w:hAnsi="Calibri" w:cs="Calibri"/>
          <w:b/>
          <w:shd w:val="clear" w:color="auto" w:fill="FFFFFF"/>
        </w:rPr>
        <w:t xml:space="preserve"> </w:t>
      </w:r>
      <w:r w:rsidR="00FE3498" w:rsidRPr="00E67378">
        <w:rPr>
          <w:rFonts w:ascii="Calibri" w:hAnsi="Calibri" w:cs="Calibri"/>
          <w:bCs/>
          <w:shd w:val="clear" w:color="auto" w:fill="FFFFFF"/>
        </w:rPr>
        <w:t xml:space="preserve">in </w:t>
      </w:r>
      <w:r w:rsidR="00FE3498" w:rsidRPr="00E67378">
        <w:rPr>
          <w:rFonts w:ascii="Calibri" w:hAnsi="Calibri" w:cs="Calibri"/>
          <w:b/>
          <w:shd w:val="clear" w:color="auto" w:fill="FFFFFF"/>
        </w:rPr>
        <w:t xml:space="preserve">Table </w:t>
      </w:r>
      <w:r w:rsidR="00D73016" w:rsidRPr="00E67378">
        <w:rPr>
          <w:rFonts w:ascii="Calibri" w:hAnsi="Calibri" w:cs="Calibri"/>
          <w:b/>
          <w:shd w:val="clear" w:color="auto" w:fill="FFFFFF"/>
        </w:rPr>
        <w:t>4</w:t>
      </w:r>
      <w:r w:rsidR="00FE3498" w:rsidRPr="00E67378">
        <w:rPr>
          <w:rFonts w:ascii="Calibri" w:hAnsi="Calibri" w:cs="Calibri"/>
          <w:b/>
          <w:shd w:val="clear" w:color="auto" w:fill="FFFFFF"/>
        </w:rPr>
        <w:t xml:space="preserve">. </w:t>
      </w:r>
      <w:r w:rsidR="004A6FCF" w:rsidRPr="00E67378">
        <w:rPr>
          <w:rFonts w:ascii="Calibri" w:hAnsi="Calibri" w:cs="Calibri"/>
          <w:shd w:val="clear" w:color="auto" w:fill="FFFFFF"/>
        </w:rPr>
        <w:t>The optimum dilution for the mouse tissue-derived EVs</w:t>
      </w:r>
      <w:r w:rsidR="00326E09" w:rsidRPr="00E67378">
        <w:rPr>
          <w:rFonts w:ascii="Calibri" w:hAnsi="Calibri" w:cs="Calibri"/>
          <w:shd w:val="clear" w:color="auto" w:fill="FFFFFF"/>
        </w:rPr>
        <w:t xml:space="preserve"> w</w:t>
      </w:r>
      <w:r w:rsidR="00170184" w:rsidRPr="00E67378">
        <w:rPr>
          <w:rFonts w:ascii="Calibri" w:hAnsi="Calibri" w:cs="Calibri"/>
          <w:shd w:val="clear" w:color="auto" w:fill="FFFFFF"/>
        </w:rPr>
        <w:t>as</w:t>
      </w:r>
      <w:r w:rsidR="00326E09" w:rsidRPr="00E67378">
        <w:rPr>
          <w:rFonts w:ascii="Calibri" w:hAnsi="Calibri" w:cs="Calibri"/>
          <w:shd w:val="clear" w:color="auto" w:fill="FFFFFF"/>
        </w:rPr>
        <w:t xml:space="preserve"> between 1</w:t>
      </w:r>
      <w:r w:rsidR="00441C64">
        <w:rPr>
          <w:rFonts w:ascii="Calibri" w:hAnsi="Calibri" w:cs="Calibri"/>
          <w:shd w:val="clear" w:color="auto" w:fill="FFFFFF"/>
        </w:rPr>
        <w:t>,</w:t>
      </w:r>
      <w:r w:rsidR="00326E09" w:rsidRPr="00E67378">
        <w:rPr>
          <w:rFonts w:ascii="Calibri" w:hAnsi="Calibri" w:cs="Calibri"/>
          <w:shd w:val="clear" w:color="auto" w:fill="FFFFFF"/>
        </w:rPr>
        <w:t>000 to 3</w:t>
      </w:r>
      <w:r w:rsidR="00441C64">
        <w:rPr>
          <w:rFonts w:ascii="Calibri" w:hAnsi="Calibri" w:cs="Calibri"/>
          <w:shd w:val="clear" w:color="auto" w:fill="FFFFFF"/>
        </w:rPr>
        <w:t>,</w:t>
      </w:r>
      <w:r w:rsidR="00326E09" w:rsidRPr="00E67378">
        <w:rPr>
          <w:rFonts w:ascii="Calibri" w:hAnsi="Calibri" w:cs="Calibri"/>
          <w:shd w:val="clear" w:color="auto" w:fill="FFFFFF"/>
        </w:rPr>
        <w:t>000</w:t>
      </w:r>
      <w:r w:rsidR="00170184" w:rsidRPr="00E67378">
        <w:rPr>
          <w:rFonts w:ascii="Calibri" w:hAnsi="Calibri" w:cs="Calibri"/>
          <w:shd w:val="clear" w:color="auto" w:fill="FFFFFF"/>
        </w:rPr>
        <w:t xml:space="preserve"> </w:t>
      </w:r>
      <w:r w:rsidR="004A6FCF" w:rsidRPr="00E67378">
        <w:rPr>
          <w:rFonts w:ascii="Calibri" w:hAnsi="Calibri" w:cs="Calibri"/>
          <w:shd w:val="clear" w:color="auto" w:fill="FFFFFF"/>
        </w:rPr>
        <w:t xml:space="preserve">whereas for human plasma-derived EVs it was </w:t>
      </w:r>
      <w:r w:rsidR="003A1546" w:rsidRPr="00E67378">
        <w:rPr>
          <w:rFonts w:ascii="Calibri" w:hAnsi="Calibri" w:cs="Calibri"/>
          <w:shd w:val="clear" w:color="auto" w:fill="FFFFFF"/>
        </w:rPr>
        <w:t>1</w:t>
      </w:r>
      <w:r w:rsidR="00441C64">
        <w:rPr>
          <w:rFonts w:ascii="Calibri" w:hAnsi="Calibri" w:cs="Calibri"/>
          <w:shd w:val="clear" w:color="auto" w:fill="FFFFFF"/>
        </w:rPr>
        <w:t>,</w:t>
      </w:r>
      <w:r w:rsidR="003A1546" w:rsidRPr="00E67378">
        <w:rPr>
          <w:rFonts w:ascii="Calibri" w:hAnsi="Calibri" w:cs="Calibri"/>
          <w:shd w:val="clear" w:color="auto" w:fill="FFFFFF"/>
        </w:rPr>
        <w:t>000</w:t>
      </w:r>
      <w:r w:rsidR="004A6FCF" w:rsidRPr="00E67378">
        <w:rPr>
          <w:rFonts w:ascii="Calibri" w:hAnsi="Calibri" w:cs="Calibri"/>
          <w:shd w:val="clear" w:color="auto" w:fill="FFFFFF"/>
        </w:rPr>
        <w:t>, indicating that when first testing a given biofluid</w:t>
      </w:r>
      <w:r w:rsidR="003A1546" w:rsidRPr="00E67378">
        <w:rPr>
          <w:rFonts w:ascii="Calibri" w:hAnsi="Calibri" w:cs="Calibri"/>
          <w:shd w:val="clear" w:color="auto" w:fill="FFFFFF"/>
        </w:rPr>
        <w:t xml:space="preserve"> source or </w:t>
      </w:r>
      <w:r w:rsidR="004A6FCF" w:rsidRPr="00E67378">
        <w:rPr>
          <w:rFonts w:ascii="Calibri" w:hAnsi="Calibri" w:cs="Calibri"/>
          <w:shd w:val="clear" w:color="auto" w:fill="FFFFFF"/>
        </w:rPr>
        <w:t xml:space="preserve">EV isolation method for NTA, serial dilutions should be tested so the optimum dilution </w:t>
      </w:r>
      <w:r w:rsidR="009E4710">
        <w:rPr>
          <w:rFonts w:ascii="Calibri" w:hAnsi="Calibri" w:cs="Calibri"/>
          <w:shd w:val="clear" w:color="auto" w:fill="FFFFFF"/>
        </w:rPr>
        <w:t xml:space="preserve">for NTA measurement </w:t>
      </w:r>
      <w:r w:rsidR="004A6FCF" w:rsidRPr="00E67378">
        <w:rPr>
          <w:rFonts w:ascii="Calibri" w:hAnsi="Calibri" w:cs="Calibri"/>
          <w:shd w:val="clear" w:color="auto" w:fill="FFFFFF"/>
        </w:rPr>
        <w:t>can be identified.</w:t>
      </w:r>
      <w:r w:rsidR="008F3377" w:rsidRPr="00E67378">
        <w:rPr>
          <w:rFonts w:ascii="Calibri" w:hAnsi="Calibri" w:cs="Calibri"/>
          <w:shd w:val="clear" w:color="auto" w:fill="FFFFFF"/>
        </w:rPr>
        <w:t xml:space="preserve"> </w:t>
      </w:r>
      <w:r w:rsidR="00571A31">
        <w:rPr>
          <w:rFonts w:ascii="Calibri" w:hAnsi="Calibri" w:cs="Calibri"/>
          <w:shd w:val="clear" w:color="auto" w:fill="FFFFFF"/>
        </w:rPr>
        <w:t xml:space="preserve">We recommend </w:t>
      </w:r>
      <w:r w:rsidR="000D439C">
        <w:rPr>
          <w:rFonts w:ascii="Calibri" w:hAnsi="Calibri" w:cs="Calibri"/>
          <w:shd w:val="clear" w:color="auto" w:fill="FFFFFF"/>
        </w:rPr>
        <w:t xml:space="preserve">measuring and </w:t>
      </w:r>
      <w:r w:rsidR="00571A31">
        <w:rPr>
          <w:rFonts w:ascii="Calibri" w:hAnsi="Calibri" w:cs="Calibri"/>
          <w:shd w:val="clear" w:color="auto" w:fill="FFFFFF"/>
        </w:rPr>
        <w:t xml:space="preserve">reporting </w:t>
      </w:r>
      <w:r w:rsidR="000D439C">
        <w:rPr>
          <w:rFonts w:ascii="Calibri" w:hAnsi="Calibri" w:cs="Calibri"/>
          <w:shd w:val="clear" w:color="auto" w:fill="FFFFFF"/>
        </w:rPr>
        <w:t xml:space="preserve">at least two different dilutions of a sample. </w:t>
      </w:r>
      <w:r w:rsidR="00C423BA" w:rsidRPr="00E67378">
        <w:rPr>
          <w:rFonts w:ascii="Calibri" w:hAnsi="Calibri" w:cs="Calibri"/>
          <w:shd w:val="clear" w:color="auto" w:fill="FFFFFF"/>
        </w:rPr>
        <w:t xml:space="preserve">We also measured four additional samples at various dilutions on two distinct particle tracking instruments. </w:t>
      </w:r>
      <w:r w:rsidR="008F3377" w:rsidRPr="00E67378">
        <w:rPr>
          <w:rFonts w:ascii="Calibri" w:hAnsi="Calibri" w:cs="Calibri"/>
          <w:b/>
          <w:bCs/>
          <w:shd w:val="clear" w:color="auto" w:fill="FFFFFF"/>
        </w:rPr>
        <w:t xml:space="preserve">Supplemental Figure 3 </w:t>
      </w:r>
      <w:r w:rsidR="008F3377" w:rsidRPr="00E67378">
        <w:rPr>
          <w:rFonts w:ascii="Calibri" w:hAnsi="Calibri" w:cs="Calibri"/>
          <w:shd w:val="clear" w:color="auto" w:fill="FFFFFF"/>
        </w:rPr>
        <w:t>compares the particle tracking instrument’s precision in size measurements compared with another commercially available NTA instrument.</w:t>
      </w:r>
      <w:r w:rsidR="00493A98" w:rsidRPr="00E67378">
        <w:rPr>
          <w:rFonts w:ascii="Calibri" w:hAnsi="Calibri" w:cs="Calibri"/>
          <w:shd w:val="clear" w:color="auto" w:fill="FFFFFF"/>
        </w:rPr>
        <w:t xml:space="preserve"> </w:t>
      </w:r>
      <w:r w:rsidR="00493A98" w:rsidRPr="00E67378">
        <w:rPr>
          <w:rFonts w:ascii="Calibri" w:hAnsi="Calibri" w:cs="Calibri"/>
          <w:b/>
          <w:bCs/>
          <w:shd w:val="clear" w:color="auto" w:fill="FFFFFF"/>
        </w:rPr>
        <w:t xml:space="preserve">Supplemental Table 1 </w:t>
      </w:r>
      <w:r w:rsidR="00493A98" w:rsidRPr="00E67378">
        <w:rPr>
          <w:rFonts w:ascii="Calibri" w:hAnsi="Calibri" w:cs="Calibri"/>
          <w:shd w:val="clear" w:color="auto" w:fill="FFFFFF"/>
        </w:rPr>
        <w:t>further demonstrates the precision of th</w:t>
      </w:r>
      <w:r w:rsidR="009A2D82" w:rsidRPr="00E67378">
        <w:rPr>
          <w:rFonts w:ascii="Calibri" w:hAnsi="Calibri" w:cs="Calibri"/>
          <w:shd w:val="clear" w:color="auto" w:fill="FFFFFF"/>
        </w:rPr>
        <w:t>is</w:t>
      </w:r>
      <w:r w:rsidR="00493A98" w:rsidRPr="00E67378">
        <w:rPr>
          <w:rFonts w:ascii="Calibri" w:hAnsi="Calibri" w:cs="Calibri"/>
          <w:shd w:val="clear" w:color="auto" w:fill="FFFFFF"/>
        </w:rPr>
        <w:t xml:space="preserve"> instrument’s measurements, showing that the particle concentration changed proportionally with the sample dilution, but that the particle size measures did not. </w:t>
      </w:r>
    </w:p>
    <w:p w14:paraId="1960A075" w14:textId="77777777" w:rsidR="00D05755" w:rsidRPr="00E67378" w:rsidRDefault="00D05755" w:rsidP="00B520E6">
      <w:pPr>
        <w:contextualSpacing/>
        <w:rPr>
          <w:rFonts w:ascii="Calibri" w:hAnsi="Calibri" w:cs="Calibri"/>
          <w:shd w:val="clear" w:color="auto" w:fill="FFFFFF"/>
        </w:rPr>
      </w:pPr>
    </w:p>
    <w:p w14:paraId="3356E99A" w14:textId="622EAB92" w:rsidR="00D05755" w:rsidRPr="00E67378" w:rsidRDefault="00D05755" w:rsidP="00B520E6">
      <w:pPr>
        <w:contextualSpacing/>
        <w:rPr>
          <w:rFonts w:ascii="Calibri" w:hAnsi="Calibri" w:cs="Calibri"/>
        </w:rPr>
      </w:pPr>
      <w:r w:rsidRPr="00E67378">
        <w:rPr>
          <w:rFonts w:ascii="Calibri" w:hAnsi="Calibri" w:cs="Calibri"/>
          <w:shd w:val="clear" w:color="auto" w:fill="FFFFFF"/>
        </w:rPr>
        <w:t xml:space="preserve">After processing, the </w:t>
      </w:r>
      <w:r w:rsidR="0051100C" w:rsidRPr="00E67378">
        <w:rPr>
          <w:rFonts w:ascii="Calibri" w:hAnsi="Calibri" w:cs="Calibri"/>
          <w:shd w:val="clear" w:color="auto" w:fill="FFFFFF"/>
        </w:rPr>
        <w:t xml:space="preserve">results (along with the instrument/software information, recording and processing settings, and experimental notes) </w:t>
      </w:r>
      <w:r w:rsidRPr="00E67378">
        <w:rPr>
          <w:rFonts w:ascii="Calibri" w:hAnsi="Calibri" w:cs="Calibri"/>
          <w:shd w:val="clear" w:color="auto" w:fill="FFFFFF"/>
        </w:rPr>
        <w:t xml:space="preserve">can be saved in a .pdf report. </w:t>
      </w:r>
      <w:r w:rsidR="0051100C" w:rsidRPr="00E67378">
        <w:rPr>
          <w:rFonts w:ascii="Calibri" w:hAnsi="Calibri" w:cs="Calibri"/>
          <w:shd w:val="clear" w:color="auto" w:fill="FFFFFF"/>
        </w:rPr>
        <w:t xml:space="preserve">The histogram </w:t>
      </w:r>
      <w:r w:rsidR="0051100C" w:rsidRPr="00E67378">
        <w:rPr>
          <w:rFonts w:ascii="Calibri" w:hAnsi="Calibri" w:cs="Calibri"/>
          <w:shd w:val="clear" w:color="auto" w:fill="FFFFFF"/>
        </w:rPr>
        <w:lastRenderedPageBreak/>
        <w:t xml:space="preserve">included on this report can be modified as described in the protocol (section </w:t>
      </w:r>
      <w:r w:rsidR="006B3F39" w:rsidRPr="00E67378">
        <w:rPr>
          <w:rFonts w:ascii="Calibri" w:hAnsi="Calibri" w:cs="Calibri"/>
          <w:shd w:val="clear" w:color="auto" w:fill="FFFFFF"/>
        </w:rPr>
        <w:t>7</w:t>
      </w:r>
      <w:r w:rsidR="0051100C" w:rsidRPr="00E67378">
        <w:rPr>
          <w:rFonts w:ascii="Calibri" w:hAnsi="Calibri" w:cs="Calibri"/>
          <w:shd w:val="clear" w:color="auto" w:fill="FFFFFF"/>
        </w:rPr>
        <w:t xml:space="preserve">.4). The raw results are saved in a .dat file that can be exported. </w:t>
      </w:r>
      <w:r w:rsidRPr="00E67378">
        <w:rPr>
          <w:rFonts w:ascii="Calibri" w:hAnsi="Calibri" w:cs="Calibri"/>
        </w:rPr>
        <w:t xml:space="preserve">The </w:t>
      </w:r>
      <w:r w:rsidR="0051100C" w:rsidRPr="00E67378">
        <w:rPr>
          <w:rFonts w:ascii="Calibri" w:hAnsi="Calibri" w:cs="Calibri"/>
        </w:rPr>
        <w:t>recorded videos are also</w:t>
      </w:r>
      <w:r w:rsidRPr="00E67378">
        <w:rPr>
          <w:rFonts w:ascii="Calibri" w:hAnsi="Calibri" w:cs="Calibri"/>
        </w:rPr>
        <w:t xml:space="preserve"> saved and can be used for later off-line </w:t>
      </w:r>
      <w:r w:rsidR="0051100C" w:rsidRPr="00E67378">
        <w:rPr>
          <w:rFonts w:ascii="Calibri" w:hAnsi="Calibri" w:cs="Calibri"/>
        </w:rPr>
        <w:t>processing and analysis</w:t>
      </w:r>
      <w:r w:rsidR="00C9405C" w:rsidRPr="00E67378">
        <w:rPr>
          <w:rFonts w:ascii="Calibri" w:hAnsi="Calibri" w:cs="Calibri"/>
        </w:rPr>
        <w:t>. However, once videos are recorded, recording settings cannot be changed retrospectively</w:t>
      </w:r>
      <w:r w:rsidRPr="00E67378">
        <w:rPr>
          <w:rFonts w:ascii="Calibri" w:hAnsi="Calibri" w:cs="Calibri"/>
        </w:rPr>
        <w:t xml:space="preserve">. </w:t>
      </w:r>
    </w:p>
    <w:p w14:paraId="3BBFB4A3" w14:textId="4481AB6E" w:rsidR="00FE62C4" w:rsidRPr="00E67378" w:rsidRDefault="00FE62C4" w:rsidP="00B520E6">
      <w:pPr>
        <w:contextualSpacing/>
        <w:rPr>
          <w:rFonts w:ascii="Calibri" w:hAnsi="Calibri" w:cs="Calibri"/>
        </w:rPr>
      </w:pPr>
    </w:p>
    <w:p w14:paraId="5A973082" w14:textId="18F0DA87" w:rsidR="005D5E72" w:rsidRPr="00E67378" w:rsidRDefault="009E054B" w:rsidP="00B520E6">
      <w:pPr>
        <w:contextualSpacing/>
        <w:rPr>
          <w:rFonts w:ascii="Calibri" w:hAnsi="Calibri" w:cs="Calibri"/>
        </w:rPr>
      </w:pPr>
      <w:r w:rsidRPr="00E67378">
        <w:rPr>
          <w:rFonts w:ascii="Calibri" w:hAnsi="Calibri" w:cs="Calibri"/>
        </w:rPr>
        <w:t>T</w:t>
      </w:r>
      <w:r w:rsidR="00FE62C4" w:rsidRPr="00E67378">
        <w:rPr>
          <w:rFonts w:ascii="Calibri" w:hAnsi="Calibri" w:cs="Calibri"/>
        </w:rPr>
        <w:t>he impact of altering the various laser powers and gain</w:t>
      </w:r>
      <w:r w:rsidR="00640D42" w:rsidRPr="00E67378">
        <w:rPr>
          <w:rFonts w:ascii="Calibri" w:hAnsi="Calibri" w:cs="Calibri"/>
        </w:rPr>
        <w:t xml:space="preserve"> in the recording settings</w:t>
      </w:r>
      <w:r w:rsidRPr="00E67378">
        <w:rPr>
          <w:rFonts w:ascii="Calibri" w:hAnsi="Calibri" w:cs="Calibri"/>
        </w:rPr>
        <w:t xml:space="preserve"> was demonstrated using human plasma</w:t>
      </w:r>
      <w:r w:rsidR="00B65D01">
        <w:rPr>
          <w:rFonts w:ascii="Calibri" w:hAnsi="Calibri" w:cs="Calibri"/>
        </w:rPr>
        <w:t xml:space="preserve"> </w:t>
      </w:r>
      <w:r w:rsidRPr="00E67378">
        <w:rPr>
          <w:rFonts w:ascii="Calibri" w:hAnsi="Calibri" w:cs="Calibri"/>
        </w:rPr>
        <w:t>derived EVs</w:t>
      </w:r>
      <w:r w:rsidR="00640D42" w:rsidRPr="00E67378">
        <w:rPr>
          <w:rFonts w:ascii="Calibri" w:hAnsi="Calibri" w:cs="Calibri"/>
        </w:rPr>
        <w:t>.</w:t>
      </w:r>
      <w:r w:rsidR="00FE62C4" w:rsidRPr="00E67378">
        <w:rPr>
          <w:rFonts w:ascii="Calibri" w:hAnsi="Calibri" w:cs="Calibri"/>
        </w:rPr>
        <w:t xml:space="preserve"> This is visualized in Figure</w:t>
      </w:r>
      <w:r w:rsidR="00473AC7" w:rsidRPr="00E67378">
        <w:rPr>
          <w:rFonts w:ascii="Calibri" w:hAnsi="Calibri" w:cs="Calibri"/>
        </w:rPr>
        <w:t xml:space="preserve">s </w:t>
      </w:r>
      <w:r w:rsidR="00975992" w:rsidRPr="00E67378">
        <w:rPr>
          <w:rFonts w:ascii="Calibri" w:hAnsi="Calibri" w:cs="Calibri"/>
        </w:rPr>
        <w:t>10</w:t>
      </w:r>
      <w:r w:rsidR="00473AC7" w:rsidRPr="00E67378">
        <w:rPr>
          <w:rFonts w:ascii="Calibri" w:hAnsi="Calibri" w:cs="Calibri"/>
        </w:rPr>
        <w:t>-1</w:t>
      </w:r>
      <w:r w:rsidR="00975992" w:rsidRPr="00E67378">
        <w:rPr>
          <w:rFonts w:ascii="Calibri" w:hAnsi="Calibri" w:cs="Calibri"/>
        </w:rPr>
        <w:t>2</w:t>
      </w:r>
      <w:r w:rsidR="00FE62C4" w:rsidRPr="00E67378">
        <w:rPr>
          <w:rFonts w:ascii="Calibri" w:hAnsi="Calibri" w:cs="Calibri"/>
        </w:rPr>
        <w:t xml:space="preserve"> and the quantitative information based on these images is shown in </w:t>
      </w:r>
      <w:r w:rsidR="00FE62C4" w:rsidRPr="00E67378">
        <w:rPr>
          <w:rFonts w:ascii="Calibri" w:hAnsi="Calibri" w:cs="Calibri"/>
          <w:b/>
          <w:bCs/>
        </w:rPr>
        <w:t xml:space="preserve">Table </w:t>
      </w:r>
      <w:r w:rsidR="00D73016" w:rsidRPr="00E67378">
        <w:rPr>
          <w:rFonts w:ascii="Calibri" w:hAnsi="Calibri" w:cs="Calibri"/>
          <w:b/>
          <w:bCs/>
        </w:rPr>
        <w:t>5</w:t>
      </w:r>
      <w:r w:rsidR="00FE62C4" w:rsidRPr="00E67378">
        <w:rPr>
          <w:rFonts w:ascii="Calibri" w:hAnsi="Calibri" w:cs="Calibri"/>
          <w:b/>
          <w:bCs/>
        </w:rPr>
        <w:t>.</w:t>
      </w:r>
      <w:r w:rsidR="00FE62C4" w:rsidRPr="00E67378">
        <w:rPr>
          <w:rFonts w:ascii="Calibri" w:hAnsi="Calibri" w:cs="Calibri"/>
        </w:rPr>
        <w:t xml:space="preserve"> </w:t>
      </w:r>
      <w:r w:rsidR="00473AC7" w:rsidRPr="00E67378">
        <w:rPr>
          <w:rFonts w:ascii="Calibri" w:hAnsi="Calibri" w:cs="Calibri"/>
        </w:rPr>
        <w:t>Increasing the gain increases the camera’s sensitivity, allowing visualization of smaller particles (</w:t>
      </w:r>
      <w:r w:rsidR="00473AC7" w:rsidRPr="00E67378">
        <w:rPr>
          <w:rFonts w:ascii="Calibri" w:hAnsi="Calibri" w:cs="Calibri"/>
          <w:b/>
          <w:bCs/>
        </w:rPr>
        <w:t xml:space="preserve">Figure </w:t>
      </w:r>
      <w:r w:rsidR="002B3311" w:rsidRPr="00E67378">
        <w:rPr>
          <w:rFonts w:ascii="Calibri" w:hAnsi="Calibri" w:cs="Calibri"/>
          <w:b/>
          <w:bCs/>
        </w:rPr>
        <w:t>10</w:t>
      </w:r>
      <w:r w:rsidR="00473AC7" w:rsidRPr="00E67378">
        <w:rPr>
          <w:rFonts w:ascii="Calibri" w:hAnsi="Calibri" w:cs="Calibri"/>
        </w:rPr>
        <w:t xml:space="preserve">) </w:t>
      </w:r>
      <w:r w:rsidR="00640D42" w:rsidRPr="00E67378">
        <w:rPr>
          <w:rFonts w:ascii="Calibri" w:hAnsi="Calibri" w:cs="Calibri"/>
        </w:rPr>
        <w:t>resulting in an increasing total particle concentration</w:t>
      </w:r>
      <w:r w:rsidR="00473AC7" w:rsidRPr="00E67378">
        <w:rPr>
          <w:rFonts w:ascii="Calibri" w:hAnsi="Calibri" w:cs="Calibri"/>
        </w:rPr>
        <w:t xml:space="preserve"> </w:t>
      </w:r>
      <w:r w:rsidR="00640D42" w:rsidRPr="00E67378">
        <w:rPr>
          <w:rFonts w:ascii="Calibri" w:hAnsi="Calibri" w:cs="Calibri"/>
        </w:rPr>
        <w:t>with a</w:t>
      </w:r>
      <w:r w:rsidR="00473AC7" w:rsidRPr="00E67378">
        <w:rPr>
          <w:rFonts w:ascii="Calibri" w:hAnsi="Calibri" w:cs="Calibri"/>
        </w:rPr>
        <w:t xml:space="preserve"> </w:t>
      </w:r>
      <w:r w:rsidR="00640D42" w:rsidRPr="00E67378">
        <w:rPr>
          <w:rFonts w:ascii="Calibri" w:hAnsi="Calibri" w:cs="Calibri"/>
        </w:rPr>
        <w:t>smaller</w:t>
      </w:r>
      <w:r w:rsidR="00473AC7" w:rsidRPr="00E67378">
        <w:rPr>
          <w:rFonts w:ascii="Calibri" w:hAnsi="Calibri" w:cs="Calibri"/>
        </w:rPr>
        <w:t xml:space="preserve"> average particle size (</w:t>
      </w:r>
      <w:r w:rsidR="00473AC7" w:rsidRPr="00B65D01">
        <w:rPr>
          <w:rFonts w:ascii="Calibri" w:hAnsi="Calibri" w:cs="Calibri"/>
          <w:b/>
          <w:bCs/>
        </w:rPr>
        <w:t>Table</w:t>
      </w:r>
      <w:r w:rsidR="00473AC7" w:rsidRPr="00E67378">
        <w:rPr>
          <w:rFonts w:ascii="Calibri" w:hAnsi="Calibri" w:cs="Calibri"/>
        </w:rPr>
        <w:t xml:space="preserve"> </w:t>
      </w:r>
      <w:r w:rsidR="00D73016" w:rsidRPr="00B65D01">
        <w:rPr>
          <w:rFonts w:ascii="Calibri" w:hAnsi="Calibri" w:cs="Calibri"/>
          <w:b/>
          <w:bCs/>
        </w:rPr>
        <w:t>5</w:t>
      </w:r>
      <w:r w:rsidR="00473AC7" w:rsidRPr="00E67378">
        <w:rPr>
          <w:rFonts w:ascii="Calibri" w:hAnsi="Calibri" w:cs="Calibri"/>
        </w:rPr>
        <w:t xml:space="preserve">). However, increasing the gain above 30 dB (our recommendations) makes the view too grainy, allowing noise to obscure </w:t>
      </w:r>
      <w:r w:rsidR="00F204EF" w:rsidRPr="00E67378">
        <w:rPr>
          <w:rFonts w:ascii="Calibri" w:hAnsi="Calibri" w:cs="Calibri"/>
        </w:rPr>
        <w:t xml:space="preserve">measurement of </w:t>
      </w:r>
      <w:r w:rsidR="00473AC7" w:rsidRPr="00E67378">
        <w:rPr>
          <w:rFonts w:ascii="Calibri" w:hAnsi="Calibri" w:cs="Calibri"/>
        </w:rPr>
        <w:t xml:space="preserve">true particles. At a camera gain of 30 dB, the effect of altering the blue laser power is depicted in </w:t>
      </w:r>
      <w:r w:rsidR="00473AC7" w:rsidRPr="00E67378">
        <w:rPr>
          <w:rFonts w:ascii="Calibri" w:hAnsi="Calibri" w:cs="Calibri"/>
          <w:b/>
          <w:bCs/>
        </w:rPr>
        <w:t>Figure 1</w:t>
      </w:r>
      <w:r w:rsidR="002B3311" w:rsidRPr="00E67378">
        <w:rPr>
          <w:rFonts w:ascii="Calibri" w:hAnsi="Calibri" w:cs="Calibri"/>
          <w:b/>
          <w:bCs/>
        </w:rPr>
        <w:t>1</w:t>
      </w:r>
      <w:r w:rsidR="00473AC7" w:rsidRPr="00E67378">
        <w:rPr>
          <w:rFonts w:ascii="Calibri" w:hAnsi="Calibri" w:cs="Calibri"/>
        </w:rPr>
        <w:t>. Increasing the blue laser (</w:t>
      </w:r>
      <w:r w:rsidR="00CA7CAE" w:rsidRPr="00E67378">
        <w:rPr>
          <w:rFonts w:ascii="Calibri" w:hAnsi="Calibri" w:cs="Calibri"/>
        </w:rPr>
        <w:t xml:space="preserve">450 nm, </w:t>
      </w:r>
      <w:r w:rsidR="00473AC7" w:rsidRPr="00E67378">
        <w:rPr>
          <w:rFonts w:ascii="Calibri" w:hAnsi="Calibri" w:cs="Calibri"/>
        </w:rPr>
        <w:t xml:space="preserve">short wavelength) power results in greater </w:t>
      </w:r>
      <w:r w:rsidR="00F204EF" w:rsidRPr="00E67378">
        <w:rPr>
          <w:rFonts w:ascii="Calibri" w:hAnsi="Calibri" w:cs="Calibri"/>
        </w:rPr>
        <w:t>resolution</w:t>
      </w:r>
      <w:r w:rsidR="00473AC7" w:rsidRPr="00E67378">
        <w:rPr>
          <w:rFonts w:ascii="Calibri" w:hAnsi="Calibri" w:cs="Calibri"/>
        </w:rPr>
        <w:t xml:space="preserve"> to detect smaller particles</w:t>
      </w:r>
      <w:r w:rsidR="00EA50F7" w:rsidRPr="00E67378">
        <w:rPr>
          <w:rFonts w:ascii="Calibri" w:hAnsi="Calibri" w:cs="Calibri"/>
        </w:rPr>
        <w:t xml:space="preserve"> </w:t>
      </w:r>
      <w:r w:rsidR="00C25DA9" w:rsidRPr="00E67378">
        <w:rPr>
          <w:rFonts w:ascii="Calibri" w:hAnsi="Calibri" w:cs="Calibri"/>
        </w:rPr>
        <w:t>(i.e. those with</w:t>
      </w:r>
      <w:r w:rsidR="00EA50F7" w:rsidRPr="00E67378">
        <w:rPr>
          <w:rFonts w:ascii="Calibri" w:hAnsi="Calibri" w:cs="Calibri"/>
        </w:rPr>
        <w:t xml:space="preserve"> a size consistent with exosomes</w:t>
      </w:r>
      <w:r w:rsidR="00C25DA9" w:rsidRPr="00E67378">
        <w:rPr>
          <w:rFonts w:ascii="Calibri" w:hAnsi="Calibri" w:cs="Calibri"/>
        </w:rPr>
        <w:t>)</w:t>
      </w:r>
      <w:r w:rsidR="00473AC7" w:rsidRPr="00E67378">
        <w:rPr>
          <w:rFonts w:ascii="Calibri" w:hAnsi="Calibri" w:cs="Calibri"/>
        </w:rPr>
        <w:t xml:space="preserve">. Holding the </w:t>
      </w:r>
      <w:r w:rsidR="00F204EF" w:rsidRPr="00E67378">
        <w:rPr>
          <w:rFonts w:ascii="Calibri" w:hAnsi="Calibri" w:cs="Calibri"/>
        </w:rPr>
        <w:t>green</w:t>
      </w:r>
      <w:r w:rsidR="00473AC7" w:rsidRPr="00E67378">
        <w:rPr>
          <w:rFonts w:ascii="Calibri" w:hAnsi="Calibri" w:cs="Calibri"/>
        </w:rPr>
        <w:t xml:space="preserve"> and </w:t>
      </w:r>
      <w:r w:rsidR="00F204EF" w:rsidRPr="00E67378">
        <w:rPr>
          <w:rFonts w:ascii="Calibri" w:hAnsi="Calibri" w:cs="Calibri"/>
        </w:rPr>
        <w:t>red</w:t>
      </w:r>
      <w:r w:rsidR="00473AC7" w:rsidRPr="00E67378">
        <w:rPr>
          <w:rFonts w:ascii="Calibri" w:hAnsi="Calibri" w:cs="Calibri"/>
        </w:rPr>
        <w:t xml:space="preserve"> laser powers constant</w:t>
      </w:r>
      <w:r w:rsidR="00197153" w:rsidRPr="00E67378">
        <w:rPr>
          <w:rFonts w:ascii="Calibri" w:hAnsi="Calibri" w:cs="Calibri"/>
        </w:rPr>
        <w:t xml:space="preserve"> at the default settings</w:t>
      </w:r>
      <w:r w:rsidR="00473AC7" w:rsidRPr="00E67378">
        <w:rPr>
          <w:rFonts w:ascii="Calibri" w:hAnsi="Calibri" w:cs="Calibri"/>
        </w:rPr>
        <w:t xml:space="preserve">, increasing the blue laser power from 70 mW to 210 mW </w:t>
      </w:r>
      <w:r w:rsidR="005F2CBB" w:rsidRPr="00E67378">
        <w:rPr>
          <w:rFonts w:ascii="Calibri" w:hAnsi="Calibri" w:cs="Calibri"/>
        </w:rPr>
        <w:t>shifted</w:t>
      </w:r>
      <w:r w:rsidR="00473AC7" w:rsidRPr="00E67378">
        <w:rPr>
          <w:rFonts w:ascii="Calibri" w:hAnsi="Calibri" w:cs="Calibri"/>
        </w:rPr>
        <w:t xml:space="preserve"> the </w:t>
      </w:r>
      <w:r w:rsidR="005F2CBB" w:rsidRPr="00E67378">
        <w:rPr>
          <w:rFonts w:ascii="Calibri" w:hAnsi="Calibri" w:cs="Calibri"/>
        </w:rPr>
        <w:t xml:space="preserve">reported </w:t>
      </w:r>
      <w:r w:rsidR="00473AC7" w:rsidRPr="00E67378">
        <w:rPr>
          <w:rFonts w:ascii="Calibri" w:hAnsi="Calibri" w:cs="Calibri"/>
        </w:rPr>
        <w:t>average particle size from 122 nm to 105 nm</w:t>
      </w:r>
      <w:r w:rsidR="00640D42" w:rsidRPr="00E67378">
        <w:rPr>
          <w:rFonts w:ascii="Calibri" w:hAnsi="Calibri" w:cs="Calibri"/>
        </w:rPr>
        <w:t xml:space="preserve"> and increased the reported total particle concentration from 1.1</w:t>
      </w:r>
      <w:r w:rsidR="00B65D01">
        <w:rPr>
          <w:rFonts w:ascii="Calibri" w:hAnsi="Calibri" w:cs="Calibri"/>
        </w:rPr>
        <w:t xml:space="preserve"> </w:t>
      </w:r>
      <w:r w:rsidR="00640D42" w:rsidRPr="00E67378">
        <w:rPr>
          <w:rFonts w:ascii="Calibri" w:hAnsi="Calibri" w:cs="Calibri"/>
        </w:rPr>
        <w:t>x</w:t>
      </w:r>
      <w:r w:rsidR="00B65D01">
        <w:rPr>
          <w:rFonts w:ascii="Calibri" w:hAnsi="Calibri" w:cs="Calibri"/>
        </w:rPr>
        <w:t xml:space="preserve"> </w:t>
      </w:r>
      <w:r w:rsidR="00640D42" w:rsidRPr="00E67378">
        <w:rPr>
          <w:rFonts w:ascii="Calibri" w:hAnsi="Calibri" w:cs="Calibri"/>
        </w:rPr>
        <w:t>10</w:t>
      </w:r>
      <w:r w:rsidR="00640D42" w:rsidRPr="00E67378">
        <w:rPr>
          <w:rFonts w:ascii="Calibri" w:hAnsi="Calibri" w:cs="Calibri"/>
          <w:vertAlign w:val="superscript"/>
        </w:rPr>
        <w:t>8</w:t>
      </w:r>
      <w:r w:rsidR="00640D42" w:rsidRPr="00E67378">
        <w:rPr>
          <w:rFonts w:ascii="Calibri" w:hAnsi="Calibri" w:cs="Calibri"/>
        </w:rPr>
        <w:t xml:space="preserve"> to 1.7</w:t>
      </w:r>
      <w:r w:rsidR="00B65D01">
        <w:rPr>
          <w:rFonts w:ascii="Calibri" w:hAnsi="Calibri" w:cs="Calibri"/>
        </w:rPr>
        <w:t xml:space="preserve"> </w:t>
      </w:r>
      <w:r w:rsidR="00640D42" w:rsidRPr="00E67378">
        <w:rPr>
          <w:rFonts w:ascii="Calibri" w:hAnsi="Calibri" w:cs="Calibri"/>
        </w:rPr>
        <w:t>x</w:t>
      </w:r>
      <w:r w:rsidR="00B65D01">
        <w:rPr>
          <w:rFonts w:ascii="Calibri" w:hAnsi="Calibri" w:cs="Calibri"/>
        </w:rPr>
        <w:t xml:space="preserve"> </w:t>
      </w:r>
      <w:r w:rsidR="00640D42" w:rsidRPr="00E67378">
        <w:rPr>
          <w:rFonts w:ascii="Calibri" w:hAnsi="Calibri" w:cs="Calibri"/>
        </w:rPr>
        <w:t>10</w:t>
      </w:r>
      <w:r w:rsidR="00640D42" w:rsidRPr="00E67378">
        <w:rPr>
          <w:rFonts w:ascii="Calibri" w:hAnsi="Calibri" w:cs="Calibri"/>
          <w:vertAlign w:val="superscript"/>
        </w:rPr>
        <w:t>8</w:t>
      </w:r>
      <w:r w:rsidR="00C478E1" w:rsidRPr="00E67378">
        <w:rPr>
          <w:rFonts w:ascii="Calibri" w:hAnsi="Calibri" w:cs="Calibri"/>
        </w:rPr>
        <w:t xml:space="preserve"> (</w:t>
      </w:r>
      <w:r w:rsidR="00C478E1" w:rsidRPr="00B65D01">
        <w:rPr>
          <w:rFonts w:ascii="Calibri" w:hAnsi="Calibri" w:cs="Calibri"/>
          <w:b/>
          <w:bCs/>
        </w:rPr>
        <w:t xml:space="preserve">Table </w:t>
      </w:r>
      <w:r w:rsidR="006B40DD" w:rsidRPr="00B65D01">
        <w:rPr>
          <w:rFonts w:ascii="Calibri" w:hAnsi="Calibri" w:cs="Calibri"/>
          <w:b/>
          <w:bCs/>
        </w:rPr>
        <w:t>5</w:t>
      </w:r>
      <w:r w:rsidR="00C478E1" w:rsidRPr="00E67378">
        <w:rPr>
          <w:rFonts w:ascii="Calibri" w:hAnsi="Calibri" w:cs="Calibri"/>
        </w:rPr>
        <w:t xml:space="preserve">). </w:t>
      </w:r>
    </w:p>
    <w:p w14:paraId="524BC671" w14:textId="77777777" w:rsidR="005D5E72" w:rsidRPr="00E67378" w:rsidRDefault="005D5E72" w:rsidP="00B520E6">
      <w:pPr>
        <w:contextualSpacing/>
        <w:rPr>
          <w:rFonts w:ascii="Calibri" w:hAnsi="Calibri" w:cs="Calibri"/>
        </w:rPr>
      </w:pPr>
    </w:p>
    <w:p w14:paraId="1E02A54C" w14:textId="5736B907" w:rsidR="00BD6BE8" w:rsidRPr="00E67378" w:rsidRDefault="00006EA0" w:rsidP="00B520E6">
      <w:pPr>
        <w:contextualSpacing/>
        <w:rPr>
          <w:rFonts w:ascii="Calibri" w:hAnsi="Calibri" w:cs="Calibri"/>
        </w:rPr>
      </w:pPr>
      <w:r w:rsidRPr="00E67378">
        <w:rPr>
          <w:rFonts w:ascii="Calibri" w:hAnsi="Calibri" w:cs="Calibri"/>
        </w:rPr>
        <w:t>T</w:t>
      </w:r>
      <w:r w:rsidR="00F204EF" w:rsidRPr="00E67378">
        <w:rPr>
          <w:rFonts w:ascii="Calibri" w:hAnsi="Calibri" w:cs="Calibri"/>
        </w:rPr>
        <w:t>he effect of increasing the green and red laser powers</w:t>
      </w:r>
      <w:r w:rsidRPr="00E67378">
        <w:rPr>
          <w:rFonts w:ascii="Calibri" w:hAnsi="Calibri" w:cs="Calibri"/>
        </w:rPr>
        <w:t xml:space="preserve"> was also demonstrated</w:t>
      </w:r>
      <w:r w:rsidR="00F204EF" w:rsidRPr="00E67378">
        <w:rPr>
          <w:rFonts w:ascii="Calibri" w:hAnsi="Calibri" w:cs="Calibri"/>
        </w:rPr>
        <w:t xml:space="preserve"> (</w:t>
      </w:r>
      <w:r w:rsidR="00F204EF" w:rsidRPr="00E67378">
        <w:rPr>
          <w:rFonts w:ascii="Calibri" w:hAnsi="Calibri" w:cs="Calibri"/>
          <w:b/>
          <w:bCs/>
        </w:rPr>
        <w:t>Figure 1</w:t>
      </w:r>
      <w:r w:rsidR="002B3311" w:rsidRPr="00E67378">
        <w:rPr>
          <w:rFonts w:ascii="Calibri" w:hAnsi="Calibri" w:cs="Calibri"/>
          <w:b/>
          <w:bCs/>
        </w:rPr>
        <w:t>2</w:t>
      </w:r>
      <w:r w:rsidR="00F204EF" w:rsidRPr="00E67378">
        <w:rPr>
          <w:rFonts w:ascii="Calibri" w:hAnsi="Calibri" w:cs="Calibri"/>
        </w:rPr>
        <w:t>).</w:t>
      </w:r>
      <w:r w:rsidR="00CA7CAE" w:rsidRPr="00E67378">
        <w:rPr>
          <w:rFonts w:ascii="Calibri" w:hAnsi="Calibri" w:cs="Calibri"/>
        </w:rPr>
        <w:t xml:space="preserve"> Increasing the power of the red laser (650 nm</w:t>
      </w:r>
      <w:r w:rsidR="00CC4B78" w:rsidRPr="00E67378">
        <w:rPr>
          <w:rFonts w:ascii="Calibri" w:hAnsi="Calibri" w:cs="Calibri"/>
        </w:rPr>
        <w:t>, long wavelength</w:t>
      </w:r>
      <w:r w:rsidR="00CA7CAE" w:rsidRPr="00E67378">
        <w:rPr>
          <w:rFonts w:ascii="Calibri" w:hAnsi="Calibri" w:cs="Calibri"/>
        </w:rPr>
        <w:t>) increased the reported average particle size from 175 to 246 nm</w:t>
      </w:r>
      <w:r w:rsidR="00640D42" w:rsidRPr="00E67378">
        <w:rPr>
          <w:rFonts w:ascii="Calibri" w:hAnsi="Calibri" w:cs="Calibri"/>
        </w:rPr>
        <w:t xml:space="preserve">. </w:t>
      </w:r>
      <w:r w:rsidR="00855E0B" w:rsidRPr="00E67378">
        <w:rPr>
          <w:rFonts w:ascii="Calibri" w:hAnsi="Calibri" w:cs="Calibri"/>
        </w:rPr>
        <w:t xml:space="preserve">The reported total particle concentration decreased, but that is because in this human plasma EV sample we did not have many large particles present, confirmed by </w:t>
      </w:r>
      <w:r w:rsidR="00BD6BE8" w:rsidRPr="00E67378">
        <w:rPr>
          <w:rFonts w:ascii="Calibri" w:hAnsi="Calibri" w:cs="Calibri"/>
        </w:rPr>
        <w:t>TEM</w:t>
      </w:r>
      <w:r w:rsidR="00855E0B" w:rsidRPr="00E67378">
        <w:rPr>
          <w:rFonts w:ascii="Calibri" w:hAnsi="Calibri" w:cs="Calibri"/>
        </w:rPr>
        <w:t xml:space="preserve"> negative staining</w:t>
      </w:r>
      <w:r w:rsidR="00FC610F" w:rsidRPr="00E67378">
        <w:rPr>
          <w:rFonts w:ascii="Calibri" w:hAnsi="Calibri" w:cs="Calibri"/>
        </w:rPr>
        <w:t xml:space="preserve"> (</w:t>
      </w:r>
      <w:r w:rsidR="002B3311" w:rsidRPr="00E67378">
        <w:rPr>
          <w:rFonts w:ascii="Calibri" w:hAnsi="Calibri" w:cs="Calibri"/>
          <w:b/>
          <w:bCs/>
        </w:rPr>
        <w:t>Supplemental</w:t>
      </w:r>
      <w:r w:rsidR="002B3311" w:rsidRPr="00E67378">
        <w:rPr>
          <w:rFonts w:ascii="Calibri" w:hAnsi="Calibri" w:cs="Calibri"/>
        </w:rPr>
        <w:t xml:space="preserve"> </w:t>
      </w:r>
      <w:r w:rsidR="00FC610F" w:rsidRPr="00E67378">
        <w:rPr>
          <w:rFonts w:ascii="Calibri" w:hAnsi="Calibri" w:cs="Calibri"/>
          <w:b/>
          <w:bCs/>
        </w:rPr>
        <w:t xml:space="preserve">Figure </w:t>
      </w:r>
      <w:r w:rsidR="003C0056" w:rsidRPr="00E67378">
        <w:rPr>
          <w:rFonts w:ascii="Calibri" w:hAnsi="Calibri" w:cs="Calibri"/>
          <w:b/>
          <w:bCs/>
        </w:rPr>
        <w:t>4</w:t>
      </w:r>
      <w:r w:rsidR="00FC610F" w:rsidRPr="00E67378">
        <w:rPr>
          <w:rFonts w:ascii="Calibri" w:hAnsi="Calibri" w:cs="Calibri"/>
        </w:rPr>
        <w:t>)</w:t>
      </w:r>
      <w:r w:rsidR="00855E0B" w:rsidRPr="00E67378">
        <w:rPr>
          <w:rFonts w:ascii="Calibri" w:hAnsi="Calibri" w:cs="Calibri"/>
        </w:rPr>
        <w:t>. Increasing the green laser power resulted in a decrease in the reported average particle size and an increase in reported total particle concentration.</w:t>
      </w:r>
      <w:r w:rsidR="0025777D" w:rsidRPr="00E67378">
        <w:rPr>
          <w:rFonts w:ascii="Calibri" w:hAnsi="Calibri" w:cs="Calibri"/>
        </w:rPr>
        <w:t xml:space="preserve"> Thus, the user can optimize the power of the three lasers to sensitively detect particles of various sizes. </w:t>
      </w:r>
      <w:r w:rsidR="003F488F" w:rsidRPr="00E67378">
        <w:rPr>
          <w:rFonts w:ascii="Calibri" w:hAnsi="Calibri" w:cs="Calibri"/>
        </w:rPr>
        <w:t xml:space="preserve"> </w:t>
      </w:r>
    </w:p>
    <w:p w14:paraId="72376443" w14:textId="275B7DCF" w:rsidR="005663D1" w:rsidRPr="00E67378" w:rsidRDefault="005663D1" w:rsidP="00B520E6">
      <w:pPr>
        <w:contextualSpacing/>
        <w:rPr>
          <w:rFonts w:ascii="Calibri" w:hAnsi="Calibri" w:cs="Calibri"/>
          <w:shd w:val="clear" w:color="auto" w:fill="FFFFFF"/>
        </w:rPr>
      </w:pPr>
    </w:p>
    <w:p w14:paraId="1A3BE0C6" w14:textId="6C826D2A" w:rsidR="005D5E72" w:rsidRPr="00E67378" w:rsidRDefault="005D5E72" w:rsidP="00B520E6">
      <w:pPr>
        <w:contextualSpacing/>
        <w:rPr>
          <w:rFonts w:ascii="Calibri" w:hAnsi="Calibri" w:cs="Calibri"/>
          <w:shd w:val="clear" w:color="auto" w:fill="FFFFFF"/>
        </w:rPr>
      </w:pPr>
      <w:r w:rsidRPr="00E67378">
        <w:rPr>
          <w:rFonts w:ascii="Calibri" w:hAnsi="Calibri" w:cs="Calibri"/>
          <w:shd w:val="clear" w:color="auto" w:fill="FFFFFF"/>
        </w:rPr>
        <w:t xml:space="preserve">This protocol is </w:t>
      </w:r>
      <w:r w:rsidR="0063341E" w:rsidRPr="00E67378">
        <w:rPr>
          <w:rFonts w:ascii="Calibri" w:hAnsi="Calibri" w:cs="Calibri"/>
          <w:shd w:val="clear" w:color="auto" w:fill="FFFFFF"/>
        </w:rPr>
        <w:t>optimized for smaller vesicles (e.g.</w:t>
      </w:r>
      <w:r w:rsidR="00B65D01">
        <w:rPr>
          <w:rFonts w:ascii="Calibri" w:hAnsi="Calibri" w:cs="Calibri"/>
          <w:shd w:val="clear" w:color="auto" w:fill="FFFFFF"/>
        </w:rPr>
        <w:t>,</w:t>
      </w:r>
      <w:r w:rsidR="0063341E" w:rsidRPr="00E67378">
        <w:rPr>
          <w:rFonts w:ascii="Calibri" w:hAnsi="Calibri" w:cs="Calibri"/>
          <w:shd w:val="clear" w:color="auto" w:fill="FFFFFF"/>
        </w:rPr>
        <w:t xml:space="preserve"> </w:t>
      </w:r>
      <w:r w:rsidR="00154B4D" w:rsidRPr="00E67378">
        <w:rPr>
          <w:rFonts w:ascii="Calibri" w:hAnsi="Calibri" w:cs="Calibri"/>
          <w:shd w:val="clear" w:color="auto" w:fill="FFFFFF"/>
        </w:rPr>
        <w:t>&lt;</w:t>
      </w:r>
      <w:r w:rsidR="00B92AB2" w:rsidRPr="00E67378">
        <w:rPr>
          <w:rFonts w:ascii="Calibri" w:hAnsi="Calibri" w:cs="Calibri"/>
          <w:shd w:val="clear" w:color="auto" w:fill="FFFFFF"/>
        </w:rPr>
        <w:t>4</w:t>
      </w:r>
      <w:r w:rsidR="0063341E" w:rsidRPr="00E67378">
        <w:rPr>
          <w:rFonts w:ascii="Calibri" w:hAnsi="Calibri" w:cs="Calibri"/>
          <w:shd w:val="clear" w:color="auto" w:fill="FFFFFF"/>
        </w:rPr>
        <w:t>00</w:t>
      </w:r>
      <w:r w:rsidRPr="00E67378">
        <w:rPr>
          <w:rFonts w:ascii="Calibri" w:hAnsi="Calibri" w:cs="Calibri"/>
          <w:shd w:val="clear" w:color="auto" w:fill="FFFFFF"/>
        </w:rPr>
        <w:t xml:space="preserve"> </w:t>
      </w:r>
      <w:r w:rsidR="0063341E" w:rsidRPr="00E67378">
        <w:rPr>
          <w:rFonts w:ascii="Calibri" w:hAnsi="Calibri" w:cs="Calibri"/>
          <w:shd w:val="clear" w:color="auto" w:fill="FFFFFF"/>
        </w:rPr>
        <w:t>nm</w:t>
      </w:r>
      <w:r w:rsidRPr="00E67378">
        <w:rPr>
          <w:rFonts w:ascii="Calibri" w:hAnsi="Calibri" w:cs="Calibri"/>
          <w:shd w:val="clear" w:color="auto" w:fill="FFFFFF"/>
        </w:rPr>
        <w:t>)</w:t>
      </w:r>
      <w:r w:rsidR="0063341E" w:rsidRPr="00E67378">
        <w:rPr>
          <w:rFonts w:ascii="Calibri" w:hAnsi="Calibri" w:cs="Calibri"/>
          <w:shd w:val="clear" w:color="auto" w:fill="FFFFFF"/>
        </w:rPr>
        <w:t xml:space="preserve">. </w:t>
      </w:r>
      <w:r w:rsidRPr="00E67378">
        <w:rPr>
          <w:rFonts w:ascii="Calibri" w:hAnsi="Calibri" w:cs="Calibri"/>
          <w:shd w:val="clear" w:color="auto" w:fill="FFFFFF"/>
        </w:rPr>
        <w:t>Researchers interested in microvesicles of larger sizes (e.g.</w:t>
      </w:r>
      <w:r w:rsidR="00B65D01">
        <w:rPr>
          <w:rFonts w:ascii="Calibri" w:hAnsi="Calibri" w:cs="Calibri"/>
          <w:shd w:val="clear" w:color="auto" w:fill="FFFFFF"/>
        </w:rPr>
        <w:t>,</w:t>
      </w:r>
      <w:r w:rsidRPr="00E67378">
        <w:rPr>
          <w:rFonts w:ascii="Calibri" w:hAnsi="Calibri" w:cs="Calibri"/>
          <w:shd w:val="clear" w:color="auto" w:fill="FFFFFF"/>
        </w:rPr>
        <w:t xml:space="preserve"> </w:t>
      </w:r>
      <w:r w:rsidR="00686E11" w:rsidRPr="00E67378">
        <w:rPr>
          <w:rFonts w:ascii="Calibri" w:hAnsi="Calibri" w:cs="Calibri"/>
          <w:shd w:val="clear" w:color="auto" w:fill="FFFFFF"/>
        </w:rPr>
        <w:t>4</w:t>
      </w:r>
      <w:r w:rsidR="005E1F42" w:rsidRPr="00E67378">
        <w:rPr>
          <w:rFonts w:ascii="Calibri" w:hAnsi="Calibri" w:cs="Calibri"/>
          <w:shd w:val="clear" w:color="auto" w:fill="FFFFFF"/>
        </w:rPr>
        <w:t>00-1000 nm</w:t>
      </w:r>
      <w:r w:rsidRPr="00E67378">
        <w:rPr>
          <w:rFonts w:ascii="Calibri" w:hAnsi="Calibri" w:cs="Calibri"/>
          <w:shd w:val="clear" w:color="auto" w:fill="FFFFFF"/>
        </w:rPr>
        <w:t xml:space="preserve">) are encouraged to optimize the laser parameters using </w:t>
      </w:r>
      <w:r w:rsidR="006E7146" w:rsidRPr="00E67378">
        <w:rPr>
          <w:rFonts w:ascii="Calibri" w:hAnsi="Calibri" w:cs="Calibri"/>
          <w:shd w:val="clear" w:color="auto" w:fill="FFFFFF"/>
        </w:rPr>
        <w:t xml:space="preserve">hollow </w:t>
      </w:r>
      <w:r w:rsidR="00F42DC2" w:rsidRPr="00E67378">
        <w:rPr>
          <w:rFonts w:ascii="Calibri" w:hAnsi="Calibri" w:cs="Calibri"/>
          <w:shd w:val="clear" w:color="auto" w:fill="FFFFFF"/>
        </w:rPr>
        <w:t>organosilica beads</w:t>
      </w:r>
      <w:r w:rsidR="009A76E7" w:rsidRPr="00E67378">
        <w:rPr>
          <w:rFonts w:ascii="Calibri" w:hAnsi="Calibri" w:cs="Calibri"/>
          <w:shd w:val="clear" w:color="auto" w:fill="FFFFFF"/>
        </w:rPr>
        <w:t xml:space="preserve"> which have </w:t>
      </w:r>
      <w:r w:rsidR="00057134" w:rsidRPr="00E67378">
        <w:rPr>
          <w:rFonts w:ascii="Calibri" w:hAnsi="Calibri" w:cs="Calibri"/>
          <w:shd w:val="clear" w:color="auto" w:fill="FFFFFF"/>
        </w:rPr>
        <w:t>light-scattering properties</w:t>
      </w:r>
      <w:r w:rsidR="009A76E7" w:rsidRPr="00E67378">
        <w:rPr>
          <w:rFonts w:ascii="Calibri" w:hAnsi="Calibri" w:cs="Calibri"/>
          <w:shd w:val="clear" w:color="auto" w:fill="FFFFFF"/>
        </w:rPr>
        <w:t xml:space="preserve"> similar to that of EVs</w:t>
      </w:r>
      <w:r w:rsidR="009922F3" w:rsidRPr="00E67378">
        <w:rPr>
          <w:rFonts w:ascii="Calibri" w:hAnsi="Calibri" w:cs="Calibri"/>
          <w:shd w:val="clear" w:color="auto" w:fill="FFFFFF"/>
        </w:rPr>
        <w:t xml:space="preserve"> </w:t>
      </w:r>
      <w:r w:rsidR="00057134" w:rsidRPr="00E67378">
        <w:rPr>
          <w:rFonts w:ascii="Calibri" w:hAnsi="Calibri" w:cs="Calibri"/>
          <w:shd w:val="clear" w:color="auto" w:fill="FFFFFF"/>
        </w:rPr>
        <w:t>making them a more suitable reference than</w:t>
      </w:r>
      <w:r w:rsidR="00317C16" w:rsidRPr="00E67378">
        <w:rPr>
          <w:rFonts w:ascii="Calibri" w:hAnsi="Calibri" w:cs="Calibri"/>
          <w:shd w:val="clear" w:color="auto" w:fill="FFFFFF"/>
        </w:rPr>
        <w:t xml:space="preserve"> polystyrene or silica bead standards</w:t>
      </w:r>
      <w:r w:rsidR="00012670" w:rsidRPr="00E67378">
        <w:rPr>
          <w:rFonts w:ascii="Calibri" w:hAnsi="Calibri" w:cs="Calibri"/>
          <w:shd w:val="clear" w:color="auto" w:fill="FFFFFF"/>
        </w:rPr>
        <w:fldChar w:fldCharType="begin"/>
      </w:r>
      <w:r w:rsidR="00641FF0" w:rsidRPr="00E67378">
        <w:rPr>
          <w:rFonts w:ascii="Calibri" w:hAnsi="Calibri" w:cs="Calibri"/>
          <w:shd w:val="clear" w:color="auto" w:fill="FFFFFF"/>
        </w:rPr>
        <w:instrText xml:space="preserve"> ADDIN ZOTERO_ITEM CSL_CITATION {"citationID":"ajv8m25brt","properties":{"formattedCitation":"\\super 30\\nosupersub{}","plainCitation":"30","noteIndex":0},"citationItems":[{"id":3084,"uris":["http://zotero.org/users/5993353/items/2AUHRP3X"],"uri":["http://zotero.org/users/5993353/items/2AUHRP3X"],"itemData":{"id":3084,"type":"article-journal","container-title":"Journal of Thrombosis and Haemostasis","DOI":"10.1111/jth.14193","ISSN":"15387933","issue":"8","journalAbbreviation":"J Thromb Haemost","language":"en","page":"1646-1655","source":"DOI.org (Crossref)","title":"Hollow organosilica beads as reference particles for optical detection of extracellular vesicles","volume":"16","author":[{"family":"Varga","given":"Z."},{"family":"Pol","given":"E.","non-dropping-particle":"van der"},{"family":"Pálmai","given":"M."},{"family":"Garcia-Diez","given":"R."},{"family":"Gollwitzer","given":"C."},{"family":"Krumrey","given":"M."},{"family":"Fraikin","given":"J.-L."},{"family":"Gasecka","given":"A."},{"family":"Hajji","given":"N."},{"family":"Leeuwen","given":"T. G.","non-dropping-particle":"van"},{"family":"Nieuwland","given":"R."}],"issued":{"date-parts":[["2018",8]]}}}],"schema":"https://github.com/citation-style-language/schema/raw/master/csl-citation.json"} </w:instrText>
      </w:r>
      <w:r w:rsidR="00012670" w:rsidRPr="00E67378">
        <w:rPr>
          <w:rFonts w:ascii="Calibri" w:hAnsi="Calibri" w:cs="Calibri"/>
          <w:shd w:val="clear" w:color="auto" w:fill="FFFFFF"/>
        </w:rPr>
        <w:fldChar w:fldCharType="separate"/>
      </w:r>
      <w:r w:rsidR="00641FF0" w:rsidRPr="00E67378">
        <w:rPr>
          <w:rFonts w:ascii="Calibri" w:hAnsi="Calibri" w:cs="Calibri"/>
          <w:vertAlign w:val="superscript"/>
        </w:rPr>
        <w:t>30</w:t>
      </w:r>
      <w:r w:rsidR="00012670" w:rsidRPr="00E67378">
        <w:rPr>
          <w:rFonts w:ascii="Calibri" w:hAnsi="Calibri" w:cs="Calibri"/>
          <w:shd w:val="clear" w:color="auto" w:fill="FFFFFF"/>
        </w:rPr>
        <w:fldChar w:fldCharType="end"/>
      </w:r>
      <w:r w:rsidR="00564054" w:rsidRPr="00E67378">
        <w:rPr>
          <w:rFonts w:ascii="Calibri" w:hAnsi="Calibri" w:cs="Calibri"/>
          <w:shd w:val="clear" w:color="auto" w:fill="FFFFFF"/>
        </w:rPr>
        <w:t>.</w:t>
      </w:r>
      <w:r w:rsidR="00CB733C" w:rsidRPr="00E67378">
        <w:rPr>
          <w:rFonts w:ascii="Calibri" w:hAnsi="Calibri" w:cs="Calibri"/>
          <w:shd w:val="clear" w:color="auto" w:fill="FFFFFF"/>
        </w:rPr>
        <w:t xml:space="preserve"> </w:t>
      </w:r>
      <w:r w:rsidR="00564054" w:rsidRPr="00E67378">
        <w:rPr>
          <w:rFonts w:ascii="Calibri" w:hAnsi="Calibri" w:cs="Calibri"/>
          <w:shd w:val="clear" w:color="auto" w:fill="FFFFFF"/>
        </w:rPr>
        <w:t>Y</w:t>
      </w:r>
      <w:r w:rsidR="00CB733C" w:rsidRPr="00E67378">
        <w:rPr>
          <w:rFonts w:ascii="Calibri" w:hAnsi="Calibri" w:cs="Calibri"/>
          <w:shd w:val="clear" w:color="auto" w:fill="FFFFFF"/>
        </w:rPr>
        <w:t xml:space="preserve">et silica nanoparticles </w:t>
      </w:r>
      <w:r w:rsidR="00FC7F82" w:rsidRPr="00E67378">
        <w:rPr>
          <w:rFonts w:ascii="Calibri" w:hAnsi="Calibri" w:cs="Calibri"/>
          <w:shd w:val="clear" w:color="auto" w:fill="FFFFFF"/>
        </w:rPr>
        <w:t>may be the best practical substitute until organosilica standards become more widely available</w:t>
      </w:r>
      <w:r w:rsidR="00F42DC2" w:rsidRPr="00E67378">
        <w:rPr>
          <w:rFonts w:ascii="Calibri" w:hAnsi="Calibri" w:cs="Calibri"/>
          <w:shd w:val="clear" w:color="auto" w:fill="FFFFFF"/>
        </w:rPr>
        <w:t xml:space="preserve">. </w:t>
      </w:r>
    </w:p>
    <w:p w14:paraId="63BB619D" w14:textId="269CA12C" w:rsidR="005D5E72" w:rsidRPr="00E67378" w:rsidRDefault="005D5E72" w:rsidP="00B520E6">
      <w:pPr>
        <w:contextualSpacing/>
        <w:rPr>
          <w:rFonts w:ascii="Calibri" w:hAnsi="Calibri" w:cs="Calibri"/>
          <w:shd w:val="clear" w:color="auto" w:fill="FFFFFF"/>
        </w:rPr>
      </w:pPr>
    </w:p>
    <w:p w14:paraId="49AA9727" w14:textId="04239E46" w:rsidR="00B34648" w:rsidRPr="00E67378" w:rsidRDefault="005D5E72" w:rsidP="00B520E6">
      <w:pPr>
        <w:contextualSpacing/>
        <w:rPr>
          <w:rFonts w:ascii="Calibri" w:hAnsi="Calibri" w:cs="Calibri"/>
          <w:shd w:val="clear" w:color="auto" w:fill="FFFFFF"/>
        </w:rPr>
      </w:pPr>
      <w:r w:rsidRPr="00E67378">
        <w:rPr>
          <w:rFonts w:ascii="Calibri" w:hAnsi="Calibri" w:cs="Calibri"/>
          <w:shd w:val="clear" w:color="auto" w:fill="FFFFFF"/>
        </w:rPr>
        <w:t xml:space="preserve">Here, </w:t>
      </w:r>
      <w:r w:rsidR="00E93D93" w:rsidRPr="00E67378">
        <w:rPr>
          <w:rFonts w:ascii="Calibri" w:hAnsi="Calibri" w:cs="Calibri"/>
          <w:shd w:val="clear" w:color="auto" w:fill="FFFFFF"/>
        </w:rPr>
        <w:t>a</w:t>
      </w:r>
      <w:r w:rsidR="00441C64">
        <w:rPr>
          <w:rFonts w:ascii="Calibri" w:hAnsi="Calibri" w:cs="Calibri"/>
          <w:shd w:val="clear" w:color="auto" w:fill="FFFFFF"/>
        </w:rPr>
        <w:t>n</w:t>
      </w:r>
      <w:r w:rsidR="00E93D93" w:rsidRPr="00E67378">
        <w:rPr>
          <w:rFonts w:ascii="Calibri" w:hAnsi="Calibri" w:cs="Calibri"/>
          <w:shd w:val="clear" w:color="auto" w:fill="FFFFFF"/>
        </w:rPr>
        <w:t xml:space="preserve"> NTA instrument </w:t>
      </w:r>
      <w:r w:rsidR="00800873" w:rsidRPr="00E67378">
        <w:rPr>
          <w:rFonts w:ascii="Calibri" w:hAnsi="Calibri" w:cs="Calibri"/>
          <w:shd w:val="clear" w:color="auto" w:fill="FFFFFF"/>
        </w:rPr>
        <w:t xml:space="preserve">was used </w:t>
      </w:r>
      <w:r w:rsidR="00E93D93" w:rsidRPr="00E67378">
        <w:rPr>
          <w:rFonts w:ascii="Calibri" w:hAnsi="Calibri" w:cs="Calibri"/>
          <w:shd w:val="clear" w:color="auto" w:fill="FFFFFF"/>
        </w:rPr>
        <w:t xml:space="preserve">to </w:t>
      </w:r>
      <w:r w:rsidRPr="00E67378">
        <w:rPr>
          <w:rFonts w:ascii="Calibri" w:hAnsi="Calibri" w:cs="Calibri"/>
          <w:shd w:val="clear" w:color="auto" w:fill="FFFFFF"/>
        </w:rPr>
        <w:t xml:space="preserve">successfully </w:t>
      </w:r>
      <w:r w:rsidR="00E93D93" w:rsidRPr="00E67378">
        <w:rPr>
          <w:rFonts w:ascii="Calibri" w:hAnsi="Calibri" w:cs="Calibri"/>
          <w:shd w:val="clear" w:color="auto" w:fill="FFFFFF"/>
        </w:rPr>
        <w:t>quantify</w:t>
      </w:r>
      <w:r w:rsidRPr="00E67378">
        <w:rPr>
          <w:rFonts w:ascii="Calibri" w:hAnsi="Calibri" w:cs="Calibri"/>
          <w:shd w:val="clear" w:color="auto" w:fill="FFFFFF"/>
        </w:rPr>
        <w:t xml:space="preserve"> EVs isolated from mouse tissue </w:t>
      </w:r>
      <w:r w:rsidR="00E93D93" w:rsidRPr="00E67378">
        <w:rPr>
          <w:rFonts w:ascii="Calibri" w:hAnsi="Calibri" w:cs="Calibri"/>
          <w:shd w:val="clear" w:color="auto" w:fill="FFFFFF"/>
        </w:rPr>
        <w:t xml:space="preserve">by </w:t>
      </w:r>
      <w:r w:rsidRPr="00E67378">
        <w:rPr>
          <w:rFonts w:ascii="Calibri" w:hAnsi="Calibri" w:cs="Calibri"/>
          <w:shd w:val="clear" w:color="auto" w:fill="FFFFFF"/>
        </w:rPr>
        <w:t>ultracentrifugation and human plasma by</w:t>
      </w:r>
      <w:r w:rsidR="00E93D93" w:rsidRPr="00E67378">
        <w:rPr>
          <w:rFonts w:ascii="Calibri" w:hAnsi="Calibri" w:cs="Calibri"/>
          <w:shd w:val="clear" w:color="auto" w:fill="FFFFFF"/>
        </w:rPr>
        <w:t xml:space="preserve"> </w:t>
      </w:r>
      <w:r w:rsidR="00441C64">
        <w:rPr>
          <w:rFonts w:ascii="Calibri" w:hAnsi="Calibri" w:cs="Calibri"/>
          <w:shd w:val="clear" w:color="auto" w:fill="FFFFFF"/>
        </w:rPr>
        <w:t xml:space="preserve">using a </w:t>
      </w:r>
      <w:r w:rsidR="00E93D93" w:rsidRPr="00E67378">
        <w:rPr>
          <w:rFonts w:ascii="Calibri" w:hAnsi="Calibri" w:cs="Calibri"/>
          <w:shd w:val="clear" w:color="auto" w:fill="FFFFFF"/>
        </w:rPr>
        <w:t xml:space="preserve">commercial kit. </w:t>
      </w:r>
      <w:r w:rsidR="000002DE" w:rsidRPr="00E67378">
        <w:rPr>
          <w:rFonts w:ascii="Calibri" w:hAnsi="Calibri" w:cs="Calibri"/>
          <w:shd w:val="clear" w:color="auto" w:fill="FFFFFF"/>
        </w:rPr>
        <w:t>T</w:t>
      </w:r>
      <w:r w:rsidR="00E93D93" w:rsidRPr="00E67378">
        <w:rPr>
          <w:rFonts w:ascii="Calibri" w:hAnsi="Calibri" w:cs="Calibri"/>
          <w:shd w:val="clear" w:color="auto" w:fill="FFFFFF"/>
        </w:rPr>
        <w:t xml:space="preserve">he </w:t>
      </w:r>
      <w:r w:rsidR="003E5006" w:rsidRPr="00E67378">
        <w:rPr>
          <w:rFonts w:ascii="Calibri" w:hAnsi="Calibri" w:cs="Calibri"/>
          <w:shd w:val="clear" w:color="auto" w:fill="FFFFFF"/>
        </w:rPr>
        <w:t>effects</w:t>
      </w:r>
      <w:r w:rsidR="00E93D93" w:rsidRPr="00E67378">
        <w:rPr>
          <w:rFonts w:ascii="Calibri" w:hAnsi="Calibri" w:cs="Calibri"/>
          <w:shd w:val="clear" w:color="auto" w:fill="FFFFFF"/>
        </w:rPr>
        <w:t xml:space="preserve"> of altering the NTA parameters </w:t>
      </w:r>
      <w:r w:rsidR="000002DE" w:rsidRPr="00E67378">
        <w:rPr>
          <w:rFonts w:ascii="Calibri" w:hAnsi="Calibri" w:cs="Calibri"/>
          <w:shd w:val="clear" w:color="auto" w:fill="FFFFFF"/>
        </w:rPr>
        <w:t>w</w:t>
      </w:r>
      <w:r w:rsidR="0071159F" w:rsidRPr="00E67378">
        <w:rPr>
          <w:rFonts w:ascii="Calibri" w:hAnsi="Calibri" w:cs="Calibri"/>
          <w:shd w:val="clear" w:color="auto" w:fill="FFFFFF"/>
        </w:rPr>
        <w:t>ere</w:t>
      </w:r>
      <w:r w:rsidR="000002DE" w:rsidRPr="00E67378">
        <w:rPr>
          <w:rFonts w:ascii="Calibri" w:hAnsi="Calibri" w:cs="Calibri"/>
          <w:shd w:val="clear" w:color="auto" w:fill="FFFFFF"/>
        </w:rPr>
        <w:t xml:space="preserve"> </w:t>
      </w:r>
      <w:r w:rsidR="00246833" w:rsidRPr="00E67378">
        <w:rPr>
          <w:rFonts w:ascii="Calibri" w:hAnsi="Calibri" w:cs="Calibri"/>
          <w:shd w:val="clear" w:color="auto" w:fill="FFFFFF"/>
        </w:rPr>
        <w:t>illustrated</w:t>
      </w:r>
      <w:r w:rsidR="000002DE" w:rsidRPr="00E67378">
        <w:rPr>
          <w:rFonts w:ascii="Calibri" w:hAnsi="Calibri" w:cs="Calibri"/>
          <w:shd w:val="clear" w:color="auto" w:fill="FFFFFF"/>
        </w:rPr>
        <w:t xml:space="preserve"> </w:t>
      </w:r>
      <w:r w:rsidR="00E93D93" w:rsidRPr="00E67378">
        <w:rPr>
          <w:rFonts w:ascii="Calibri" w:hAnsi="Calibri" w:cs="Calibri"/>
          <w:shd w:val="clear" w:color="auto" w:fill="FFFFFF"/>
        </w:rPr>
        <w:t>and show that the parameters in this protocol are optimized for small vesicles.</w:t>
      </w:r>
      <w:r w:rsidR="000002DE" w:rsidRPr="00E67378">
        <w:rPr>
          <w:rFonts w:ascii="Calibri" w:hAnsi="Calibri" w:cs="Calibri"/>
          <w:shd w:val="clear" w:color="auto" w:fill="FFFFFF"/>
        </w:rPr>
        <w:t xml:space="preserve"> T</w:t>
      </w:r>
      <w:r w:rsidR="00E93D93" w:rsidRPr="00E67378">
        <w:rPr>
          <w:rFonts w:ascii="Calibri" w:hAnsi="Calibri" w:cs="Calibri"/>
          <w:shd w:val="clear" w:color="auto" w:fill="FFFFFF"/>
        </w:rPr>
        <w:t xml:space="preserve">he importance of the dilution step </w:t>
      </w:r>
      <w:r w:rsidR="000002DE" w:rsidRPr="00E67378">
        <w:rPr>
          <w:rFonts w:ascii="Calibri" w:hAnsi="Calibri" w:cs="Calibri"/>
          <w:shd w:val="clear" w:color="auto" w:fill="FFFFFF"/>
        </w:rPr>
        <w:t xml:space="preserve">was also displayed </w:t>
      </w:r>
      <w:r w:rsidR="00E93D93" w:rsidRPr="00E67378">
        <w:rPr>
          <w:rFonts w:ascii="Calibri" w:hAnsi="Calibri" w:cs="Calibri"/>
          <w:shd w:val="clear" w:color="auto" w:fill="FFFFFF"/>
        </w:rPr>
        <w:t>and show</w:t>
      </w:r>
      <w:r w:rsidR="000002DE" w:rsidRPr="00E67378">
        <w:rPr>
          <w:rFonts w:ascii="Calibri" w:hAnsi="Calibri" w:cs="Calibri"/>
          <w:shd w:val="clear" w:color="auto" w:fill="FFFFFF"/>
        </w:rPr>
        <w:t>s</w:t>
      </w:r>
      <w:r w:rsidR="00E93D93" w:rsidRPr="00E67378">
        <w:rPr>
          <w:rFonts w:ascii="Calibri" w:hAnsi="Calibri" w:cs="Calibri"/>
          <w:shd w:val="clear" w:color="auto" w:fill="FFFFFF"/>
        </w:rPr>
        <w:t xml:space="preserve"> that the </w:t>
      </w:r>
      <w:r w:rsidR="00170184" w:rsidRPr="00E67378">
        <w:rPr>
          <w:rFonts w:ascii="Calibri" w:hAnsi="Calibri" w:cs="Calibri"/>
          <w:shd w:val="clear" w:color="auto" w:fill="FFFFFF"/>
        </w:rPr>
        <w:t>particle tracking instrument demonstrated here</w:t>
      </w:r>
      <w:r w:rsidR="00E93D93" w:rsidRPr="00E67378">
        <w:rPr>
          <w:rFonts w:ascii="Calibri" w:hAnsi="Calibri" w:cs="Calibri"/>
          <w:shd w:val="clear" w:color="auto" w:fill="FFFFFF"/>
        </w:rPr>
        <w:t xml:space="preserve"> can</w:t>
      </w:r>
      <w:r w:rsidR="00C646FC" w:rsidRPr="00E67378">
        <w:rPr>
          <w:rFonts w:ascii="Calibri" w:hAnsi="Calibri" w:cs="Calibri"/>
          <w:shd w:val="clear" w:color="auto" w:fill="FFFFFF"/>
        </w:rPr>
        <w:t xml:space="preserve"> accurately</w:t>
      </w:r>
      <w:r w:rsidR="00E93D93" w:rsidRPr="00E67378">
        <w:rPr>
          <w:rFonts w:ascii="Calibri" w:hAnsi="Calibri" w:cs="Calibri"/>
          <w:shd w:val="clear" w:color="auto" w:fill="FFFFFF"/>
        </w:rPr>
        <w:t xml:space="preserve"> detect variations in dilution factors</w:t>
      </w:r>
      <w:r w:rsidR="004E6B23" w:rsidRPr="00E67378">
        <w:rPr>
          <w:rFonts w:ascii="Calibri" w:hAnsi="Calibri" w:cs="Calibri"/>
          <w:shd w:val="clear" w:color="auto" w:fill="FFFFFF"/>
        </w:rPr>
        <w:t>. T</w:t>
      </w:r>
      <w:r w:rsidR="00205BC5" w:rsidRPr="00E67378">
        <w:rPr>
          <w:rFonts w:ascii="Calibri" w:hAnsi="Calibri" w:cs="Calibri"/>
          <w:shd w:val="clear" w:color="auto" w:fill="FFFFFF"/>
        </w:rPr>
        <w:t>he concentration changed proportionally</w:t>
      </w:r>
      <w:r w:rsidR="00BB7FC1" w:rsidRPr="00E67378">
        <w:rPr>
          <w:rFonts w:ascii="Calibri" w:hAnsi="Calibri" w:cs="Calibri"/>
          <w:shd w:val="clear" w:color="auto" w:fill="FFFFFF"/>
        </w:rPr>
        <w:t xml:space="preserve"> with multiple dilutions</w:t>
      </w:r>
      <w:r w:rsidR="00205BC5" w:rsidRPr="00E67378">
        <w:rPr>
          <w:rFonts w:ascii="Calibri" w:hAnsi="Calibri" w:cs="Calibri"/>
          <w:shd w:val="clear" w:color="auto" w:fill="FFFFFF"/>
        </w:rPr>
        <w:t>, while the size distribution did not</w:t>
      </w:r>
      <w:r w:rsidR="00E93D93" w:rsidRPr="00E67378">
        <w:rPr>
          <w:rFonts w:ascii="Calibri" w:hAnsi="Calibri" w:cs="Calibri"/>
          <w:shd w:val="clear" w:color="auto" w:fill="FFFFFF"/>
        </w:rPr>
        <w:t xml:space="preserve">. The resulting data showed little technical variability. Thus, </w:t>
      </w:r>
      <w:r w:rsidR="00C334AA" w:rsidRPr="00E67378">
        <w:rPr>
          <w:rFonts w:ascii="Calibri" w:hAnsi="Calibri" w:cs="Calibri"/>
          <w:shd w:val="clear" w:color="auto" w:fill="FFFFFF"/>
        </w:rPr>
        <w:t>adaptation of this</w:t>
      </w:r>
      <w:r w:rsidR="0094186E" w:rsidRPr="00E67378">
        <w:rPr>
          <w:rFonts w:ascii="Calibri" w:hAnsi="Calibri" w:cs="Calibri"/>
          <w:shd w:val="clear" w:color="auto" w:fill="FFFFFF"/>
        </w:rPr>
        <w:t xml:space="preserve"> protocol </w:t>
      </w:r>
      <w:r w:rsidR="00A06F77" w:rsidRPr="00E67378">
        <w:rPr>
          <w:rFonts w:ascii="Calibri" w:hAnsi="Calibri" w:cs="Calibri"/>
          <w:shd w:val="clear" w:color="auto" w:fill="FFFFFF"/>
        </w:rPr>
        <w:t>by</w:t>
      </w:r>
      <w:r w:rsidR="0094186E" w:rsidRPr="00E67378">
        <w:rPr>
          <w:rFonts w:ascii="Calibri" w:hAnsi="Calibri" w:cs="Calibri"/>
          <w:shd w:val="clear" w:color="auto" w:fill="FFFFFF"/>
        </w:rPr>
        <w:t xml:space="preserve"> researchers using this instrument for NTA </w:t>
      </w:r>
      <w:r w:rsidR="00E93D93" w:rsidRPr="00E67378">
        <w:rPr>
          <w:rFonts w:ascii="Calibri" w:hAnsi="Calibri" w:cs="Calibri"/>
          <w:shd w:val="clear" w:color="auto" w:fill="FFFFFF"/>
        </w:rPr>
        <w:t xml:space="preserve">will increase rigor and reproducibility in the EV research field. </w:t>
      </w:r>
    </w:p>
    <w:p w14:paraId="612A1CC3" w14:textId="77777777" w:rsidR="00441C64" w:rsidRDefault="00441C64" w:rsidP="00441C64">
      <w:pPr>
        <w:widowControl w:val="0"/>
        <w:contextualSpacing/>
        <w:rPr>
          <w:rFonts w:ascii="Calibri" w:hAnsi="Calibri" w:cs="Calibri"/>
          <w:b/>
          <w:bCs/>
        </w:rPr>
      </w:pPr>
    </w:p>
    <w:p w14:paraId="7DA9081F" w14:textId="021B020B" w:rsidR="007504AF" w:rsidRPr="00E67378" w:rsidRDefault="007504AF" w:rsidP="00441C64">
      <w:pPr>
        <w:widowControl w:val="0"/>
        <w:contextualSpacing/>
        <w:rPr>
          <w:rFonts w:ascii="Calibri" w:hAnsi="Calibri" w:cs="Calibri"/>
          <w:b/>
          <w:bCs/>
        </w:rPr>
      </w:pPr>
      <w:r w:rsidRPr="00E67378">
        <w:rPr>
          <w:rFonts w:ascii="Calibri" w:hAnsi="Calibri" w:cs="Calibri"/>
          <w:b/>
          <w:bCs/>
        </w:rPr>
        <w:t xml:space="preserve">FIGURE LEGENDS. </w:t>
      </w:r>
    </w:p>
    <w:p w14:paraId="58A998B4" w14:textId="77777777" w:rsidR="007504AF" w:rsidRPr="00E67378" w:rsidRDefault="007504AF" w:rsidP="00B520E6">
      <w:pPr>
        <w:pBdr>
          <w:top w:val="nil"/>
          <w:left w:val="nil"/>
          <w:bottom w:val="nil"/>
          <w:right w:val="nil"/>
          <w:between w:val="nil"/>
        </w:pBdr>
        <w:contextualSpacing/>
        <w:rPr>
          <w:rFonts w:ascii="Calibri" w:hAnsi="Calibri" w:cs="Calibri"/>
        </w:rPr>
      </w:pPr>
    </w:p>
    <w:p w14:paraId="7D540C93" w14:textId="5CC0A988" w:rsidR="007504AF" w:rsidRPr="00E67378" w:rsidRDefault="007504AF" w:rsidP="00B520E6">
      <w:pPr>
        <w:contextualSpacing/>
        <w:rPr>
          <w:rFonts w:ascii="Calibri" w:hAnsi="Calibri" w:cs="Calibri"/>
        </w:rPr>
      </w:pPr>
      <w:r w:rsidRPr="00E67378">
        <w:rPr>
          <w:rFonts w:ascii="Calibri" w:hAnsi="Calibri" w:cs="Calibri"/>
          <w:b/>
        </w:rPr>
        <w:t>Figure 1</w:t>
      </w:r>
      <w:r w:rsidR="00A1082C">
        <w:rPr>
          <w:rFonts w:ascii="Calibri" w:hAnsi="Calibri" w:cs="Calibri"/>
          <w:b/>
        </w:rPr>
        <w:t xml:space="preserve">: </w:t>
      </w:r>
      <w:r w:rsidRPr="00E67378">
        <w:rPr>
          <w:rFonts w:ascii="Calibri" w:hAnsi="Calibri" w:cs="Calibri"/>
          <w:b/>
        </w:rPr>
        <w:t xml:space="preserve">Particle tracking instrument optical system. </w:t>
      </w:r>
      <w:r w:rsidRPr="00E67378">
        <w:rPr>
          <w:rFonts w:ascii="Calibri" w:hAnsi="Calibri" w:cs="Calibri"/>
        </w:rPr>
        <w:t xml:space="preserve">The </w:t>
      </w:r>
      <w:r w:rsidR="0095304C" w:rsidRPr="00E67378">
        <w:rPr>
          <w:rFonts w:ascii="Calibri" w:hAnsi="Calibri" w:cs="Calibri"/>
        </w:rPr>
        <w:t>NTA instrument</w:t>
      </w:r>
      <w:r w:rsidRPr="00E67378">
        <w:rPr>
          <w:rFonts w:ascii="Calibri" w:hAnsi="Calibri" w:cs="Calibri"/>
        </w:rPr>
        <w:t xml:space="preserve"> illuminate particles using three lasers with the following wavelengths: 450 nm, 520 nm, 635 nm. Video recording of the scattered light from individual particles is detected and tracked by a digital video camera oriented 90</w:t>
      </w:r>
      <w:r w:rsidR="00464138" w:rsidRPr="00FC0E49">
        <w:rPr>
          <w:rFonts w:ascii="Calibri" w:hAnsi="Calibri" w:cs="Calibri"/>
        </w:rPr>
        <w:t>˚</w:t>
      </w:r>
      <w:r w:rsidRPr="00E67378">
        <w:rPr>
          <w:rFonts w:ascii="Calibri" w:hAnsi="Calibri" w:cs="Calibri"/>
        </w:rPr>
        <w:t xml:space="preserve"> from the cuvette. </w:t>
      </w:r>
    </w:p>
    <w:p w14:paraId="1C7365C8" w14:textId="77777777" w:rsidR="007504AF" w:rsidRPr="00E67378" w:rsidRDefault="007504AF" w:rsidP="00B520E6">
      <w:pPr>
        <w:contextualSpacing/>
        <w:rPr>
          <w:rFonts w:ascii="Calibri" w:hAnsi="Calibri" w:cs="Calibri"/>
        </w:rPr>
      </w:pPr>
    </w:p>
    <w:p w14:paraId="12145F3C" w14:textId="68164CD0" w:rsidR="007504AF" w:rsidRPr="00E67378" w:rsidRDefault="007504AF" w:rsidP="00B520E6">
      <w:pPr>
        <w:pBdr>
          <w:top w:val="nil"/>
          <w:left w:val="nil"/>
          <w:bottom w:val="nil"/>
          <w:right w:val="nil"/>
          <w:between w:val="nil"/>
        </w:pBdr>
        <w:contextualSpacing/>
        <w:rPr>
          <w:rFonts w:ascii="Calibri" w:hAnsi="Calibri" w:cs="Calibri"/>
        </w:rPr>
      </w:pPr>
      <w:r w:rsidRPr="00E67378">
        <w:rPr>
          <w:rFonts w:ascii="Calibri" w:hAnsi="Calibri" w:cs="Calibri"/>
          <w:b/>
          <w:bCs/>
        </w:rPr>
        <w:t>Figure 2</w:t>
      </w:r>
      <w:r w:rsidR="00A1082C">
        <w:rPr>
          <w:rFonts w:ascii="Calibri" w:hAnsi="Calibri" w:cs="Calibri"/>
          <w:b/>
          <w:bCs/>
        </w:rPr>
        <w:t>:</w:t>
      </w:r>
      <w:r w:rsidRPr="00E67378">
        <w:rPr>
          <w:rFonts w:ascii="Calibri" w:hAnsi="Calibri" w:cs="Calibri"/>
          <w:b/>
          <w:bCs/>
        </w:rPr>
        <w:t xml:space="preserve"> Overview of NTA method using the particle tracking instrument.</w:t>
      </w:r>
      <w:r w:rsidRPr="00E67378">
        <w:rPr>
          <w:rFonts w:ascii="Calibri" w:hAnsi="Calibri" w:cs="Calibri"/>
        </w:rPr>
        <w:t xml:space="preserve"> The sample is prepared and inserted into the </w:t>
      </w:r>
      <w:r w:rsidR="00A732E0" w:rsidRPr="00E67378">
        <w:rPr>
          <w:rFonts w:ascii="Calibri" w:hAnsi="Calibri" w:cs="Calibri"/>
        </w:rPr>
        <w:t>instrument</w:t>
      </w:r>
      <w:r w:rsidRPr="00E67378">
        <w:rPr>
          <w:rFonts w:ascii="Calibri" w:hAnsi="Calibri" w:cs="Calibri"/>
        </w:rPr>
        <w:t xml:space="preserve">. The NTA software is opened, recording parameters are adjusted, and the sample is focused. Then, the data is recorded, processed, and displayed. </w:t>
      </w:r>
    </w:p>
    <w:p w14:paraId="32962F67" w14:textId="77777777" w:rsidR="007504AF" w:rsidRPr="00E67378" w:rsidRDefault="007504AF" w:rsidP="00B520E6">
      <w:pPr>
        <w:pBdr>
          <w:top w:val="nil"/>
          <w:left w:val="nil"/>
          <w:bottom w:val="nil"/>
          <w:right w:val="nil"/>
          <w:between w:val="nil"/>
        </w:pBdr>
        <w:contextualSpacing/>
        <w:rPr>
          <w:rFonts w:ascii="Calibri" w:hAnsi="Calibri" w:cs="Calibri"/>
        </w:rPr>
      </w:pPr>
    </w:p>
    <w:p w14:paraId="46A55B82" w14:textId="52E24650" w:rsidR="007504AF" w:rsidRPr="00E67378" w:rsidRDefault="007504AF" w:rsidP="00B520E6">
      <w:pPr>
        <w:contextualSpacing/>
        <w:rPr>
          <w:rFonts w:ascii="Calibri" w:hAnsi="Calibri" w:cs="Calibri"/>
        </w:rPr>
      </w:pPr>
      <w:r w:rsidRPr="00E67378">
        <w:rPr>
          <w:rFonts w:ascii="Calibri" w:hAnsi="Calibri" w:cs="Calibri"/>
          <w:b/>
        </w:rPr>
        <w:t>Figure 3</w:t>
      </w:r>
      <w:r w:rsidR="00A1082C">
        <w:rPr>
          <w:rFonts w:ascii="Calibri" w:hAnsi="Calibri" w:cs="Calibri"/>
          <w:b/>
        </w:rPr>
        <w:t>:</w:t>
      </w:r>
      <w:r w:rsidRPr="00E67378">
        <w:rPr>
          <w:rFonts w:ascii="Calibri" w:hAnsi="Calibri" w:cs="Calibri"/>
          <w:b/>
        </w:rPr>
        <w:t xml:space="preserve"> Proper orientation of insert within the quartz cuvette. </w:t>
      </w:r>
      <w:r w:rsidRPr="00E67378">
        <w:rPr>
          <w:rFonts w:ascii="Calibri" w:hAnsi="Calibri" w:cs="Calibri"/>
        </w:rPr>
        <w:t xml:space="preserve">The “notch” of the insert should be visible from the front of the cuvette. This should be inserted into the instrument facing the camera. </w:t>
      </w:r>
    </w:p>
    <w:p w14:paraId="50B462F1" w14:textId="77777777" w:rsidR="007504AF" w:rsidRPr="00E67378" w:rsidRDefault="007504AF" w:rsidP="00B520E6">
      <w:pPr>
        <w:pBdr>
          <w:top w:val="nil"/>
          <w:left w:val="nil"/>
          <w:bottom w:val="nil"/>
          <w:right w:val="nil"/>
          <w:between w:val="nil"/>
        </w:pBdr>
        <w:contextualSpacing/>
        <w:rPr>
          <w:rFonts w:ascii="Calibri" w:hAnsi="Calibri" w:cs="Calibri"/>
        </w:rPr>
      </w:pPr>
    </w:p>
    <w:p w14:paraId="334493CA" w14:textId="4E8A71A3" w:rsidR="007504AF" w:rsidRPr="00E67378" w:rsidRDefault="007504AF" w:rsidP="00B520E6">
      <w:pPr>
        <w:contextualSpacing/>
        <w:rPr>
          <w:rFonts w:ascii="Calibri" w:hAnsi="Calibri" w:cs="Calibri"/>
        </w:rPr>
      </w:pPr>
      <w:r w:rsidRPr="00E67378">
        <w:rPr>
          <w:rFonts w:ascii="Calibri" w:hAnsi="Calibri" w:cs="Calibri"/>
          <w:b/>
        </w:rPr>
        <w:t>Figure 4</w:t>
      </w:r>
      <w:r w:rsidR="00A1082C">
        <w:rPr>
          <w:rFonts w:ascii="Calibri" w:hAnsi="Calibri" w:cs="Calibri"/>
          <w:b/>
        </w:rPr>
        <w:t>:</w:t>
      </w:r>
      <w:r w:rsidRPr="00E67378">
        <w:rPr>
          <w:rFonts w:ascii="Calibri" w:hAnsi="Calibri" w:cs="Calibri"/>
          <w:b/>
        </w:rPr>
        <w:t xml:space="preserve"> Representative live stream view of a diluent within the proper concentration range of a blank.</w:t>
      </w:r>
      <w:r w:rsidRPr="00E67378">
        <w:rPr>
          <w:rFonts w:ascii="Calibri" w:hAnsi="Calibri" w:cs="Calibri"/>
        </w:rPr>
        <w:t xml:space="preserve"> Dilut</w:t>
      </w:r>
      <w:r w:rsidR="005D10E4" w:rsidRPr="00E67378">
        <w:rPr>
          <w:rFonts w:ascii="Calibri" w:hAnsi="Calibri" w:cs="Calibri"/>
        </w:rPr>
        <w:t>e</w:t>
      </w:r>
      <w:r w:rsidRPr="00E67378">
        <w:rPr>
          <w:rFonts w:ascii="Calibri" w:hAnsi="Calibri" w:cs="Calibri"/>
        </w:rPr>
        <w:t xml:space="preserve"> EV preps in filtered (0.02 </w:t>
      </w:r>
      <w:r w:rsidRPr="00E67378">
        <w:rPr>
          <w:rFonts w:ascii="Calibri" w:eastAsia="Calibri" w:hAnsi="Calibri" w:cs="Calibri"/>
        </w:rPr>
        <w:t xml:space="preserve">μm </w:t>
      </w:r>
      <w:r w:rsidRPr="00E67378">
        <w:rPr>
          <w:rFonts w:ascii="Calibri" w:hAnsi="Calibri" w:cs="Calibri"/>
        </w:rPr>
        <w:t>or 3 kDa, preferred) PBS. A good blank will display ~1-10 particles per screen in the live view, yielding a concentration within the range 10</w:t>
      </w:r>
      <w:r w:rsidRPr="00E67378">
        <w:rPr>
          <w:rFonts w:ascii="Calibri" w:hAnsi="Calibri" w:cs="Calibri"/>
          <w:vertAlign w:val="superscript"/>
        </w:rPr>
        <w:t>5</w:t>
      </w:r>
      <w:r w:rsidRPr="00E67378">
        <w:rPr>
          <w:rFonts w:ascii="Calibri" w:hAnsi="Calibri" w:cs="Calibri"/>
        </w:rPr>
        <w:t>-10</w:t>
      </w:r>
      <w:r w:rsidRPr="00E67378">
        <w:rPr>
          <w:rFonts w:ascii="Calibri" w:hAnsi="Calibri" w:cs="Calibri"/>
          <w:vertAlign w:val="superscript"/>
        </w:rPr>
        <w:t>6</w:t>
      </w:r>
      <w:r w:rsidRPr="00E67378">
        <w:rPr>
          <w:rFonts w:ascii="Calibri" w:hAnsi="Calibri" w:cs="Calibri"/>
        </w:rPr>
        <w:t>.</w:t>
      </w:r>
    </w:p>
    <w:p w14:paraId="68E676DC" w14:textId="77777777" w:rsidR="007504AF" w:rsidRPr="00E67378" w:rsidRDefault="007504AF" w:rsidP="00B520E6">
      <w:pPr>
        <w:pBdr>
          <w:top w:val="nil"/>
          <w:left w:val="nil"/>
          <w:bottom w:val="nil"/>
          <w:right w:val="nil"/>
          <w:between w:val="nil"/>
        </w:pBdr>
        <w:contextualSpacing/>
        <w:rPr>
          <w:rFonts w:ascii="Calibri" w:hAnsi="Calibri" w:cs="Calibri"/>
        </w:rPr>
      </w:pPr>
    </w:p>
    <w:p w14:paraId="6C6AC4E3" w14:textId="5A4FB8C5" w:rsidR="007504AF" w:rsidRPr="00E67378" w:rsidRDefault="007504AF" w:rsidP="00B520E6">
      <w:pPr>
        <w:contextualSpacing/>
        <w:rPr>
          <w:rFonts w:ascii="Calibri" w:hAnsi="Calibri" w:cs="Calibri"/>
        </w:rPr>
      </w:pPr>
      <w:r w:rsidRPr="00E67378">
        <w:rPr>
          <w:rFonts w:ascii="Calibri" w:hAnsi="Calibri" w:cs="Calibri"/>
          <w:b/>
        </w:rPr>
        <w:t>Figure 5</w:t>
      </w:r>
      <w:r w:rsidR="00A1082C">
        <w:rPr>
          <w:rFonts w:ascii="Calibri" w:hAnsi="Calibri" w:cs="Calibri"/>
          <w:b/>
        </w:rPr>
        <w:t>:</w:t>
      </w:r>
      <w:r w:rsidRPr="00E67378">
        <w:rPr>
          <w:rFonts w:ascii="Calibri" w:hAnsi="Calibri" w:cs="Calibri"/>
          <w:b/>
        </w:rPr>
        <w:t xml:space="preserve"> Proper orientation of cuvette within</w:t>
      </w:r>
      <w:r w:rsidR="0074024C" w:rsidRPr="00E67378">
        <w:rPr>
          <w:rFonts w:ascii="Calibri" w:hAnsi="Calibri" w:cs="Calibri"/>
          <w:b/>
        </w:rPr>
        <w:t xml:space="preserve"> </w:t>
      </w:r>
      <w:r w:rsidR="0074024C" w:rsidRPr="00E67378">
        <w:rPr>
          <w:rFonts w:ascii="Calibri" w:hAnsi="Calibri" w:cs="Calibri"/>
          <w:b/>
          <w:bCs/>
        </w:rPr>
        <w:t>particle tracking</w:t>
      </w:r>
      <w:r w:rsidRPr="00E67378">
        <w:rPr>
          <w:rFonts w:ascii="Calibri" w:hAnsi="Calibri" w:cs="Calibri"/>
          <w:b/>
        </w:rPr>
        <w:t xml:space="preserve"> instrument.</w:t>
      </w:r>
      <w:r w:rsidRPr="00E67378">
        <w:rPr>
          <w:rFonts w:ascii="Calibri" w:hAnsi="Calibri" w:cs="Calibri"/>
        </w:rPr>
        <w:t xml:space="preserve"> The face of the cuvette (with the “notch” of the insert visible) should face the camera. </w:t>
      </w:r>
    </w:p>
    <w:p w14:paraId="5710390A" w14:textId="77777777" w:rsidR="007504AF" w:rsidRPr="00E67378" w:rsidRDefault="007504AF" w:rsidP="00B520E6">
      <w:pPr>
        <w:pBdr>
          <w:top w:val="nil"/>
          <w:left w:val="nil"/>
          <w:bottom w:val="nil"/>
          <w:right w:val="nil"/>
          <w:between w:val="nil"/>
        </w:pBdr>
        <w:contextualSpacing/>
        <w:rPr>
          <w:rFonts w:ascii="Calibri" w:hAnsi="Calibri" w:cs="Calibri"/>
        </w:rPr>
      </w:pPr>
    </w:p>
    <w:p w14:paraId="24692926" w14:textId="1E725FBE" w:rsidR="007504AF" w:rsidRPr="00E67378" w:rsidRDefault="007504AF" w:rsidP="00B520E6">
      <w:pPr>
        <w:contextualSpacing/>
        <w:rPr>
          <w:rFonts w:ascii="Calibri" w:hAnsi="Calibri" w:cs="Calibri"/>
        </w:rPr>
      </w:pPr>
      <w:r w:rsidRPr="00E67378">
        <w:rPr>
          <w:rFonts w:ascii="Calibri" w:hAnsi="Calibri" w:cs="Calibri"/>
          <w:b/>
        </w:rPr>
        <w:t>Figure 6</w:t>
      </w:r>
      <w:r w:rsidR="00A1082C">
        <w:rPr>
          <w:rFonts w:ascii="Calibri" w:hAnsi="Calibri" w:cs="Calibri"/>
          <w:b/>
        </w:rPr>
        <w:t>:</w:t>
      </w:r>
      <w:r w:rsidRPr="00E67378">
        <w:rPr>
          <w:rFonts w:ascii="Calibri" w:hAnsi="Calibri" w:cs="Calibri"/>
          <w:b/>
        </w:rPr>
        <w:t xml:space="preserve"> Representative live stream views showing particle focus.</w:t>
      </w:r>
      <w:r w:rsidRPr="00E67378">
        <w:rPr>
          <w:rFonts w:ascii="Calibri" w:hAnsi="Calibri" w:cs="Calibri"/>
        </w:rPr>
        <w:t xml:space="preserve"> </w:t>
      </w:r>
      <w:r w:rsidR="00B65D01">
        <w:rPr>
          <w:rFonts w:ascii="Calibri" w:hAnsi="Calibri" w:cs="Calibri"/>
        </w:rPr>
        <w:t>(</w:t>
      </w:r>
      <w:r w:rsidRPr="00B65D01">
        <w:rPr>
          <w:rFonts w:ascii="Calibri" w:hAnsi="Calibri" w:cs="Calibri"/>
          <w:b/>
          <w:bCs/>
        </w:rPr>
        <w:t>A</w:t>
      </w:r>
      <w:r w:rsidR="00B65D01" w:rsidRPr="00B65D01">
        <w:rPr>
          <w:rFonts w:ascii="Calibri" w:hAnsi="Calibri" w:cs="Calibri"/>
        </w:rPr>
        <w:t>)</w:t>
      </w:r>
      <w:r w:rsidR="00B65D01">
        <w:rPr>
          <w:rFonts w:ascii="Calibri" w:hAnsi="Calibri" w:cs="Calibri"/>
        </w:rPr>
        <w:t xml:space="preserve"> An e</w:t>
      </w:r>
      <w:r w:rsidRPr="00E67378">
        <w:rPr>
          <w:rFonts w:ascii="Calibri" w:hAnsi="Calibri" w:cs="Calibri"/>
        </w:rPr>
        <w:t xml:space="preserve">xample live stream view of particles not in focus. Particles have glow-like halo or appear blurry. Adjust focus. </w:t>
      </w:r>
      <w:r w:rsidR="00B65D01">
        <w:rPr>
          <w:rFonts w:ascii="Calibri" w:hAnsi="Calibri" w:cs="Calibri"/>
        </w:rPr>
        <w:t>(</w:t>
      </w:r>
      <w:r w:rsidRPr="00B65D01">
        <w:rPr>
          <w:rFonts w:ascii="Calibri" w:hAnsi="Calibri" w:cs="Calibri"/>
          <w:b/>
          <w:bCs/>
        </w:rPr>
        <w:t>B</w:t>
      </w:r>
      <w:r w:rsidR="00B65D01">
        <w:rPr>
          <w:rFonts w:ascii="Calibri" w:hAnsi="Calibri" w:cs="Calibri"/>
        </w:rPr>
        <w:t>)</w:t>
      </w:r>
      <w:r w:rsidRPr="00E67378">
        <w:rPr>
          <w:rFonts w:ascii="Calibri" w:hAnsi="Calibri" w:cs="Calibri"/>
        </w:rPr>
        <w:t xml:space="preserve"> </w:t>
      </w:r>
      <w:r w:rsidR="00B65D01">
        <w:rPr>
          <w:rFonts w:ascii="Calibri" w:hAnsi="Calibri" w:cs="Calibri"/>
        </w:rPr>
        <w:t>An e</w:t>
      </w:r>
      <w:r w:rsidRPr="00E67378">
        <w:rPr>
          <w:rFonts w:ascii="Calibri" w:hAnsi="Calibri" w:cs="Calibri"/>
        </w:rPr>
        <w:t>xample live stream view of particles in proper focus. The smallest particles are in focus. Commence recording.</w:t>
      </w:r>
    </w:p>
    <w:p w14:paraId="715C5B96" w14:textId="77777777" w:rsidR="007504AF" w:rsidRPr="00E67378" w:rsidRDefault="007504AF" w:rsidP="00B520E6">
      <w:pPr>
        <w:pBdr>
          <w:top w:val="nil"/>
          <w:left w:val="nil"/>
          <w:bottom w:val="nil"/>
          <w:right w:val="nil"/>
          <w:between w:val="nil"/>
        </w:pBdr>
        <w:contextualSpacing/>
        <w:rPr>
          <w:rFonts w:ascii="Calibri" w:hAnsi="Calibri" w:cs="Calibri"/>
        </w:rPr>
      </w:pPr>
    </w:p>
    <w:p w14:paraId="7F327FF3" w14:textId="4C63E46A" w:rsidR="007504AF" w:rsidRPr="00E67378" w:rsidRDefault="007504AF" w:rsidP="00B520E6">
      <w:pPr>
        <w:contextualSpacing/>
        <w:rPr>
          <w:rFonts w:ascii="Calibri" w:hAnsi="Calibri" w:cs="Calibri"/>
        </w:rPr>
      </w:pPr>
      <w:r w:rsidRPr="00E67378">
        <w:rPr>
          <w:rFonts w:ascii="Calibri" w:hAnsi="Calibri" w:cs="Calibri"/>
          <w:b/>
        </w:rPr>
        <w:t>Figure 7</w:t>
      </w:r>
      <w:r w:rsidR="00A1082C">
        <w:rPr>
          <w:rFonts w:ascii="Calibri" w:hAnsi="Calibri" w:cs="Calibri"/>
          <w:b/>
        </w:rPr>
        <w:t>:</w:t>
      </w:r>
      <w:r w:rsidRPr="00E67378">
        <w:rPr>
          <w:rFonts w:ascii="Calibri" w:hAnsi="Calibri" w:cs="Calibri"/>
          <w:b/>
        </w:rPr>
        <w:t xml:space="preserve"> Representative live stream views depicting different particle dilutions.</w:t>
      </w:r>
      <w:r w:rsidRPr="00E67378">
        <w:rPr>
          <w:rFonts w:ascii="Calibri" w:hAnsi="Calibri" w:cs="Calibri"/>
        </w:rPr>
        <w:t xml:space="preserve"> </w:t>
      </w:r>
      <w:r w:rsidR="00B65D01">
        <w:rPr>
          <w:rFonts w:ascii="Calibri" w:hAnsi="Calibri" w:cs="Calibri"/>
        </w:rPr>
        <w:t>(</w:t>
      </w:r>
      <w:r w:rsidRPr="00B65D01">
        <w:rPr>
          <w:rFonts w:ascii="Calibri" w:hAnsi="Calibri" w:cs="Calibri"/>
          <w:b/>
          <w:bCs/>
        </w:rPr>
        <w:t>A</w:t>
      </w:r>
      <w:r w:rsidR="00B65D01">
        <w:rPr>
          <w:rFonts w:ascii="Calibri" w:hAnsi="Calibri" w:cs="Calibri"/>
        </w:rPr>
        <w:t>)</w:t>
      </w:r>
      <w:r w:rsidRPr="00E67378">
        <w:rPr>
          <w:rFonts w:ascii="Calibri" w:hAnsi="Calibri" w:cs="Calibri"/>
        </w:rPr>
        <w:t xml:space="preserve"> </w:t>
      </w:r>
      <w:r w:rsidR="00B65D01">
        <w:rPr>
          <w:rFonts w:ascii="Calibri" w:hAnsi="Calibri" w:cs="Calibri"/>
        </w:rPr>
        <w:t>An e</w:t>
      </w:r>
      <w:r w:rsidRPr="00E67378">
        <w:rPr>
          <w:rFonts w:ascii="Calibri" w:hAnsi="Calibri" w:cs="Calibri"/>
        </w:rPr>
        <w:t xml:space="preserve">xample live stream view of a sample that is too concentrated. Recording a sample that is too concentrated will yield inaccurate results. </w:t>
      </w:r>
      <w:r w:rsidR="00B65D01">
        <w:rPr>
          <w:rFonts w:ascii="Calibri" w:hAnsi="Calibri" w:cs="Calibri"/>
        </w:rPr>
        <w:t>(</w:t>
      </w:r>
      <w:r w:rsidRPr="00B65D01">
        <w:rPr>
          <w:rFonts w:ascii="Calibri" w:hAnsi="Calibri" w:cs="Calibri"/>
          <w:b/>
          <w:bCs/>
        </w:rPr>
        <w:t>B</w:t>
      </w:r>
      <w:r w:rsidR="00B65D01">
        <w:rPr>
          <w:rFonts w:ascii="Calibri" w:hAnsi="Calibri" w:cs="Calibri"/>
        </w:rPr>
        <w:t>)</w:t>
      </w:r>
      <w:r w:rsidRPr="00E67378">
        <w:rPr>
          <w:rFonts w:ascii="Calibri" w:hAnsi="Calibri" w:cs="Calibri"/>
        </w:rPr>
        <w:t xml:space="preserve"> </w:t>
      </w:r>
      <w:r w:rsidR="00B65D01">
        <w:rPr>
          <w:rFonts w:ascii="Calibri" w:hAnsi="Calibri" w:cs="Calibri"/>
        </w:rPr>
        <w:t>An e</w:t>
      </w:r>
      <w:r w:rsidRPr="00E67378">
        <w:rPr>
          <w:rFonts w:ascii="Calibri" w:hAnsi="Calibri" w:cs="Calibri"/>
        </w:rPr>
        <w:t>xample live stream view of a properly diluted sample. There are 60-100 particles visible on screen and recording results in a raw concentration of 5</w:t>
      </w:r>
      <w:r w:rsidR="00B65D01">
        <w:rPr>
          <w:rFonts w:ascii="Calibri" w:hAnsi="Calibri" w:cs="Calibri"/>
        </w:rPr>
        <w:t xml:space="preserve"> </w:t>
      </w:r>
      <w:r w:rsidRPr="00E67378">
        <w:rPr>
          <w:rFonts w:ascii="Calibri" w:hAnsi="Calibri" w:cs="Calibri"/>
        </w:rPr>
        <w:t>x</w:t>
      </w:r>
      <w:r w:rsidR="00B65D01">
        <w:rPr>
          <w:rFonts w:ascii="Calibri" w:hAnsi="Calibri" w:cs="Calibri"/>
        </w:rPr>
        <w:t xml:space="preserve"> </w:t>
      </w:r>
      <w:r w:rsidRPr="00E67378">
        <w:rPr>
          <w:rFonts w:ascii="Calibri" w:hAnsi="Calibri" w:cs="Calibri"/>
        </w:rPr>
        <w:t>10</w:t>
      </w:r>
      <w:r w:rsidRPr="00E67378">
        <w:rPr>
          <w:rFonts w:ascii="Calibri" w:hAnsi="Calibri" w:cs="Calibri"/>
          <w:vertAlign w:val="superscript"/>
        </w:rPr>
        <w:t>6</w:t>
      </w:r>
      <w:r w:rsidRPr="00E67378">
        <w:rPr>
          <w:rFonts w:ascii="Calibri" w:hAnsi="Calibri" w:cs="Calibri"/>
        </w:rPr>
        <w:t xml:space="preserve"> – 2</w:t>
      </w:r>
      <w:r w:rsidR="00B65D01">
        <w:rPr>
          <w:rFonts w:ascii="Calibri" w:hAnsi="Calibri" w:cs="Calibri"/>
        </w:rPr>
        <w:t xml:space="preserve"> </w:t>
      </w:r>
      <w:r w:rsidRPr="00E67378">
        <w:rPr>
          <w:rFonts w:ascii="Calibri" w:hAnsi="Calibri" w:cs="Calibri"/>
        </w:rPr>
        <w:t>x</w:t>
      </w:r>
      <w:r w:rsidR="00B65D01">
        <w:rPr>
          <w:rFonts w:ascii="Calibri" w:hAnsi="Calibri" w:cs="Calibri"/>
        </w:rPr>
        <w:t xml:space="preserve"> </w:t>
      </w:r>
      <w:r w:rsidRPr="00E67378">
        <w:rPr>
          <w:rFonts w:ascii="Calibri" w:hAnsi="Calibri" w:cs="Calibri"/>
        </w:rPr>
        <w:t>10</w:t>
      </w:r>
      <w:r w:rsidRPr="00E67378">
        <w:rPr>
          <w:rFonts w:ascii="Calibri" w:hAnsi="Calibri" w:cs="Calibri"/>
          <w:vertAlign w:val="superscript"/>
        </w:rPr>
        <w:t>8</w:t>
      </w:r>
      <w:r w:rsidRPr="00E67378">
        <w:rPr>
          <w:rFonts w:ascii="Calibri" w:hAnsi="Calibri" w:cs="Calibri"/>
        </w:rPr>
        <w:t xml:space="preserve"> particles/mL. </w:t>
      </w:r>
      <w:r w:rsidR="00B65D01">
        <w:rPr>
          <w:rFonts w:ascii="Calibri" w:hAnsi="Calibri" w:cs="Calibri"/>
        </w:rPr>
        <w:t>(</w:t>
      </w:r>
      <w:r w:rsidRPr="00B65D01">
        <w:rPr>
          <w:rFonts w:ascii="Calibri" w:hAnsi="Calibri" w:cs="Calibri"/>
          <w:b/>
          <w:bCs/>
        </w:rPr>
        <w:t>C</w:t>
      </w:r>
      <w:r w:rsidR="00B65D01">
        <w:rPr>
          <w:rFonts w:ascii="Calibri" w:hAnsi="Calibri" w:cs="Calibri"/>
        </w:rPr>
        <w:t>)</w:t>
      </w:r>
      <w:r w:rsidRPr="00E67378">
        <w:rPr>
          <w:rFonts w:ascii="Calibri" w:hAnsi="Calibri" w:cs="Calibri"/>
        </w:rPr>
        <w:t xml:space="preserve"> </w:t>
      </w:r>
      <w:r w:rsidR="00B65D01">
        <w:rPr>
          <w:rFonts w:ascii="Calibri" w:hAnsi="Calibri" w:cs="Calibri"/>
        </w:rPr>
        <w:t>An e</w:t>
      </w:r>
      <w:r w:rsidRPr="00E67378">
        <w:rPr>
          <w:rFonts w:ascii="Calibri" w:hAnsi="Calibri" w:cs="Calibri"/>
        </w:rPr>
        <w:t>xample live stream view of a sample that is too dilute. If a sample is this dilute, there will not be enough particles tracked, lowering the sample size and</w:t>
      </w:r>
      <w:r w:rsidR="00B65D01">
        <w:rPr>
          <w:rFonts w:ascii="Calibri" w:hAnsi="Calibri" w:cs="Calibri"/>
        </w:rPr>
        <w:t>,</w:t>
      </w:r>
      <w:r w:rsidRPr="00E67378">
        <w:rPr>
          <w:rFonts w:ascii="Calibri" w:hAnsi="Calibri" w:cs="Calibri"/>
        </w:rPr>
        <w:t xml:space="preserve"> therefore</w:t>
      </w:r>
      <w:r w:rsidR="00B65D01">
        <w:rPr>
          <w:rFonts w:ascii="Calibri" w:hAnsi="Calibri" w:cs="Calibri"/>
        </w:rPr>
        <w:t>,</w:t>
      </w:r>
      <w:r w:rsidRPr="00E67378">
        <w:rPr>
          <w:rFonts w:ascii="Calibri" w:hAnsi="Calibri" w:cs="Calibri"/>
        </w:rPr>
        <w:t xml:space="preserve"> the results will be statistically invalid. In this case</w:t>
      </w:r>
      <w:r w:rsidR="007666F2" w:rsidRPr="00E67378">
        <w:rPr>
          <w:rFonts w:ascii="Calibri" w:hAnsi="Calibri" w:cs="Calibri"/>
        </w:rPr>
        <w:t>,</w:t>
      </w:r>
      <w:r w:rsidRPr="00E67378">
        <w:rPr>
          <w:rFonts w:ascii="Calibri" w:hAnsi="Calibri" w:cs="Calibri"/>
        </w:rPr>
        <w:t xml:space="preserve"> increas</w:t>
      </w:r>
      <w:r w:rsidR="00FC26B5" w:rsidRPr="00E67378">
        <w:rPr>
          <w:rFonts w:ascii="Calibri" w:hAnsi="Calibri" w:cs="Calibri"/>
        </w:rPr>
        <w:t>ing</w:t>
      </w:r>
      <w:r w:rsidRPr="00E67378">
        <w:rPr>
          <w:rFonts w:ascii="Calibri" w:hAnsi="Calibri" w:cs="Calibri"/>
        </w:rPr>
        <w:t xml:space="preserve"> the number of videos recorded</w:t>
      </w:r>
      <w:r w:rsidR="00FC26B5" w:rsidRPr="00E67378">
        <w:rPr>
          <w:rFonts w:ascii="Calibri" w:hAnsi="Calibri" w:cs="Calibri"/>
        </w:rPr>
        <w:t xml:space="preserve"> is recommended</w:t>
      </w:r>
      <w:r w:rsidRPr="00E67378">
        <w:rPr>
          <w:rFonts w:ascii="Calibri" w:hAnsi="Calibri" w:cs="Calibri"/>
        </w:rPr>
        <w:t xml:space="preserve">. </w:t>
      </w:r>
    </w:p>
    <w:p w14:paraId="4F639439" w14:textId="77777777" w:rsidR="007504AF" w:rsidRPr="00E67378" w:rsidRDefault="007504AF" w:rsidP="00B520E6">
      <w:pPr>
        <w:pBdr>
          <w:top w:val="nil"/>
          <w:left w:val="nil"/>
          <w:bottom w:val="nil"/>
          <w:right w:val="nil"/>
          <w:between w:val="nil"/>
        </w:pBdr>
        <w:contextualSpacing/>
        <w:rPr>
          <w:rFonts w:ascii="Calibri" w:hAnsi="Calibri" w:cs="Calibri"/>
        </w:rPr>
      </w:pPr>
    </w:p>
    <w:p w14:paraId="3A3A2DCB" w14:textId="0C00076E" w:rsidR="007504AF" w:rsidRPr="00E67378" w:rsidRDefault="007504AF" w:rsidP="00B520E6">
      <w:pPr>
        <w:widowControl w:val="0"/>
        <w:contextualSpacing/>
        <w:rPr>
          <w:rFonts w:ascii="Calibri" w:hAnsi="Calibri" w:cs="Calibri"/>
        </w:rPr>
      </w:pPr>
      <w:r w:rsidRPr="00E67378">
        <w:rPr>
          <w:rFonts w:ascii="Calibri" w:hAnsi="Calibri" w:cs="Calibri"/>
          <w:b/>
        </w:rPr>
        <w:t>Figure 8</w:t>
      </w:r>
      <w:r w:rsidR="00A1082C">
        <w:rPr>
          <w:rFonts w:ascii="Calibri" w:hAnsi="Calibri" w:cs="Calibri"/>
          <w:b/>
        </w:rPr>
        <w:t>:</w:t>
      </w:r>
      <w:r w:rsidRPr="00E67378">
        <w:rPr>
          <w:rFonts w:ascii="Calibri" w:hAnsi="Calibri" w:cs="Calibri"/>
          <w:b/>
        </w:rPr>
        <w:t xml:space="preserve"> Particle size distributions of monodisperse polystyrene bead standards. </w:t>
      </w:r>
      <w:r w:rsidR="00B65D01" w:rsidRPr="00B65D01">
        <w:rPr>
          <w:rFonts w:ascii="Calibri" w:hAnsi="Calibri" w:cs="Calibri"/>
          <w:bCs/>
        </w:rPr>
        <w:t>(</w:t>
      </w:r>
      <w:r w:rsidRPr="00E67378">
        <w:rPr>
          <w:rFonts w:ascii="Calibri" w:hAnsi="Calibri" w:cs="Calibri"/>
        </w:rPr>
        <w:t>A</w:t>
      </w:r>
      <w:r w:rsidR="00B65D01">
        <w:rPr>
          <w:rFonts w:ascii="Calibri" w:hAnsi="Calibri" w:cs="Calibri"/>
        </w:rPr>
        <w:t>)</w:t>
      </w:r>
      <w:r w:rsidRPr="00E67378">
        <w:rPr>
          <w:rFonts w:ascii="Calibri" w:hAnsi="Calibri" w:cs="Calibri"/>
        </w:rPr>
        <w:t xml:space="preserve"> Particle size distribution of 100 nm polystyrene bead standard. </w:t>
      </w:r>
      <w:r w:rsidR="00B65D01">
        <w:rPr>
          <w:rFonts w:ascii="Calibri" w:hAnsi="Calibri" w:cs="Calibri"/>
        </w:rPr>
        <w:t>(</w:t>
      </w:r>
      <w:r w:rsidRPr="00B65D01">
        <w:rPr>
          <w:rFonts w:ascii="Calibri" w:hAnsi="Calibri" w:cs="Calibri"/>
          <w:b/>
          <w:bCs/>
        </w:rPr>
        <w:t>B</w:t>
      </w:r>
      <w:r w:rsidR="00B65D01">
        <w:rPr>
          <w:rFonts w:ascii="Calibri" w:hAnsi="Calibri" w:cs="Calibri"/>
        </w:rPr>
        <w:t>)</w:t>
      </w:r>
      <w:r w:rsidRPr="00E67378">
        <w:rPr>
          <w:rFonts w:ascii="Calibri" w:hAnsi="Calibri" w:cs="Calibri"/>
        </w:rPr>
        <w:t xml:space="preserve"> Particle size distribution of 400 nm polystyrene bead standard. Values are reported in </w:t>
      </w:r>
      <w:r w:rsidRPr="00B65D01">
        <w:rPr>
          <w:rFonts w:ascii="Calibri" w:hAnsi="Calibri" w:cs="Calibri"/>
          <w:b/>
          <w:bCs/>
        </w:rPr>
        <w:t>Table 3</w:t>
      </w:r>
      <w:r w:rsidRPr="00E67378">
        <w:rPr>
          <w:rFonts w:ascii="Calibri" w:hAnsi="Calibri" w:cs="Calibri"/>
        </w:rPr>
        <w:t>. Inset shows example live stream view of the first measured frame.</w:t>
      </w:r>
    </w:p>
    <w:p w14:paraId="64FB8B7A" w14:textId="77777777" w:rsidR="007504AF" w:rsidRPr="00E67378" w:rsidRDefault="007504AF" w:rsidP="00B520E6">
      <w:pPr>
        <w:widowControl w:val="0"/>
        <w:contextualSpacing/>
        <w:rPr>
          <w:rFonts w:ascii="Calibri" w:hAnsi="Calibri" w:cs="Calibri"/>
        </w:rPr>
      </w:pPr>
    </w:p>
    <w:p w14:paraId="2122B325" w14:textId="2B2EDA4F" w:rsidR="007504AF" w:rsidRPr="00E67378" w:rsidRDefault="007504AF" w:rsidP="00B520E6">
      <w:pPr>
        <w:contextualSpacing/>
        <w:rPr>
          <w:rFonts w:ascii="Calibri" w:hAnsi="Calibri" w:cs="Calibri"/>
        </w:rPr>
      </w:pPr>
      <w:r w:rsidRPr="00E67378">
        <w:rPr>
          <w:rFonts w:ascii="Calibri" w:hAnsi="Calibri" w:cs="Calibri"/>
          <w:b/>
        </w:rPr>
        <w:lastRenderedPageBreak/>
        <w:t>Figure 9</w:t>
      </w:r>
      <w:r w:rsidR="00A1082C">
        <w:rPr>
          <w:rFonts w:ascii="Calibri" w:hAnsi="Calibri" w:cs="Calibri"/>
          <w:b/>
        </w:rPr>
        <w:t>:</w:t>
      </w:r>
      <w:r w:rsidRPr="00E67378">
        <w:rPr>
          <w:rFonts w:ascii="Calibri" w:hAnsi="Calibri" w:cs="Calibri"/>
          <w:b/>
        </w:rPr>
        <w:t xml:space="preserve"> Raw total particle concentrations by dilution factor for mouse perigonadal adipose tissue EVs. </w:t>
      </w:r>
      <w:r w:rsidRPr="00E67378">
        <w:rPr>
          <w:rFonts w:ascii="Calibri" w:hAnsi="Calibri" w:cs="Calibri"/>
        </w:rPr>
        <w:t xml:space="preserve">Error bars represent standard deviation. Three measurements were taken for each dilution. Values are reported in </w:t>
      </w:r>
      <w:r w:rsidRPr="00B65D01">
        <w:rPr>
          <w:rFonts w:ascii="Calibri" w:hAnsi="Calibri" w:cs="Calibri"/>
          <w:b/>
          <w:bCs/>
        </w:rPr>
        <w:t>Table 4</w:t>
      </w:r>
      <w:r w:rsidRPr="00E67378">
        <w:rPr>
          <w:rFonts w:ascii="Calibri" w:hAnsi="Calibri" w:cs="Calibri"/>
        </w:rPr>
        <w:t xml:space="preserve">. </w:t>
      </w:r>
    </w:p>
    <w:p w14:paraId="4B3F5487" w14:textId="77777777" w:rsidR="007504AF" w:rsidRPr="00E67378" w:rsidRDefault="007504AF" w:rsidP="00B520E6">
      <w:pPr>
        <w:widowControl w:val="0"/>
        <w:contextualSpacing/>
        <w:rPr>
          <w:rFonts w:ascii="Calibri" w:hAnsi="Calibri" w:cs="Calibri"/>
        </w:rPr>
      </w:pPr>
    </w:p>
    <w:p w14:paraId="579AA0D3" w14:textId="451BA250" w:rsidR="007504AF" w:rsidRPr="00E67378" w:rsidRDefault="007504AF" w:rsidP="00B520E6">
      <w:pPr>
        <w:widowControl w:val="0"/>
        <w:contextualSpacing/>
        <w:rPr>
          <w:rFonts w:ascii="Calibri" w:hAnsi="Calibri" w:cs="Calibri"/>
          <w:bCs/>
        </w:rPr>
      </w:pPr>
      <w:r w:rsidRPr="00E67378">
        <w:rPr>
          <w:rFonts w:ascii="Calibri" w:hAnsi="Calibri" w:cs="Calibri"/>
          <w:b/>
        </w:rPr>
        <w:t>Figure 10</w:t>
      </w:r>
      <w:r w:rsidR="00A1082C">
        <w:rPr>
          <w:rFonts w:ascii="Calibri" w:hAnsi="Calibri" w:cs="Calibri"/>
          <w:b/>
        </w:rPr>
        <w:t>:</w:t>
      </w:r>
      <w:r w:rsidRPr="00E67378">
        <w:rPr>
          <w:rFonts w:ascii="Calibri" w:hAnsi="Calibri" w:cs="Calibri"/>
          <w:b/>
        </w:rPr>
        <w:t xml:space="preserve"> Visual impact of increasing gain. </w:t>
      </w:r>
      <w:r w:rsidRPr="00E67378">
        <w:rPr>
          <w:rFonts w:ascii="Calibri" w:hAnsi="Calibri" w:cs="Calibri"/>
          <w:bCs/>
        </w:rPr>
        <w:t>Representative images of particles measured with default laser settings (Blue = 70 mW, Green = 12 mW, Red = 8 mW) and gain set to (</w:t>
      </w:r>
      <w:r w:rsidRPr="00B65D01">
        <w:rPr>
          <w:rFonts w:ascii="Calibri" w:hAnsi="Calibri" w:cs="Calibri"/>
          <w:b/>
        </w:rPr>
        <w:t>A</w:t>
      </w:r>
      <w:r w:rsidRPr="00E67378">
        <w:rPr>
          <w:rFonts w:ascii="Calibri" w:hAnsi="Calibri" w:cs="Calibri"/>
          <w:bCs/>
        </w:rPr>
        <w:t>) 18 dB, (</w:t>
      </w:r>
      <w:r w:rsidRPr="00B65D01">
        <w:rPr>
          <w:rFonts w:ascii="Calibri" w:hAnsi="Calibri" w:cs="Calibri"/>
          <w:b/>
        </w:rPr>
        <w:t>B</w:t>
      </w:r>
      <w:r w:rsidRPr="00E67378">
        <w:rPr>
          <w:rFonts w:ascii="Calibri" w:hAnsi="Calibri" w:cs="Calibri"/>
          <w:bCs/>
        </w:rPr>
        <w:t>) 24 dB - default, and (</w:t>
      </w:r>
      <w:r w:rsidRPr="00B65D01">
        <w:rPr>
          <w:rFonts w:ascii="Calibri" w:hAnsi="Calibri" w:cs="Calibri"/>
          <w:b/>
        </w:rPr>
        <w:t>C</w:t>
      </w:r>
      <w:r w:rsidRPr="00E67378">
        <w:rPr>
          <w:rFonts w:ascii="Calibri" w:hAnsi="Calibri" w:cs="Calibri"/>
          <w:bCs/>
        </w:rPr>
        <w:t xml:space="preserve">) 30 dB - recommended. </w:t>
      </w:r>
    </w:p>
    <w:p w14:paraId="62189A10" w14:textId="77777777" w:rsidR="007504AF" w:rsidRPr="00E67378" w:rsidRDefault="007504AF" w:rsidP="00B520E6">
      <w:pPr>
        <w:widowControl w:val="0"/>
        <w:contextualSpacing/>
        <w:rPr>
          <w:rFonts w:ascii="Calibri" w:hAnsi="Calibri" w:cs="Calibri"/>
          <w:bCs/>
        </w:rPr>
      </w:pPr>
    </w:p>
    <w:p w14:paraId="64DB48BA" w14:textId="19B7F2A6" w:rsidR="007504AF" w:rsidRPr="00E67378" w:rsidRDefault="007504AF" w:rsidP="00B520E6">
      <w:pPr>
        <w:widowControl w:val="0"/>
        <w:contextualSpacing/>
        <w:rPr>
          <w:rFonts w:ascii="Calibri" w:hAnsi="Calibri" w:cs="Calibri"/>
          <w:bCs/>
        </w:rPr>
      </w:pPr>
      <w:r w:rsidRPr="00E67378">
        <w:rPr>
          <w:rFonts w:ascii="Calibri" w:hAnsi="Calibri" w:cs="Calibri"/>
          <w:b/>
        </w:rPr>
        <w:t>Figure 11</w:t>
      </w:r>
      <w:r w:rsidR="00A1082C">
        <w:rPr>
          <w:rFonts w:ascii="Calibri" w:hAnsi="Calibri" w:cs="Calibri"/>
          <w:b/>
        </w:rPr>
        <w:t>:</w:t>
      </w:r>
      <w:r w:rsidRPr="00E67378">
        <w:rPr>
          <w:rFonts w:ascii="Calibri" w:hAnsi="Calibri" w:cs="Calibri"/>
          <w:b/>
        </w:rPr>
        <w:t xml:space="preserve"> Effect of blue laser on small particles when red and green lasers are set to default settings.</w:t>
      </w:r>
      <w:r w:rsidRPr="00E67378">
        <w:rPr>
          <w:rFonts w:ascii="Calibri" w:hAnsi="Calibri" w:cs="Calibri"/>
          <w:bCs/>
        </w:rPr>
        <w:t xml:space="preserve"> </w:t>
      </w:r>
      <w:r w:rsidR="00B65D01">
        <w:rPr>
          <w:rFonts w:ascii="Calibri" w:hAnsi="Calibri" w:cs="Calibri"/>
          <w:bCs/>
        </w:rPr>
        <w:t>(</w:t>
      </w:r>
      <w:r w:rsidRPr="00B65D01">
        <w:rPr>
          <w:rFonts w:ascii="Calibri" w:hAnsi="Calibri" w:cs="Calibri"/>
          <w:b/>
        </w:rPr>
        <w:t>A</w:t>
      </w:r>
      <w:r w:rsidR="00B65D01">
        <w:rPr>
          <w:rFonts w:ascii="Calibri" w:hAnsi="Calibri" w:cs="Calibri"/>
          <w:bCs/>
        </w:rPr>
        <w:t>)</w:t>
      </w:r>
      <w:r w:rsidRPr="00E67378">
        <w:rPr>
          <w:rFonts w:ascii="Calibri" w:hAnsi="Calibri" w:cs="Calibri"/>
          <w:bCs/>
        </w:rPr>
        <w:t xml:space="preserve"> Blue laser = 70 mW (default). </w:t>
      </w:r>
      <w:r w:rsidR="00B65D01">
        <w:rPr>
          <w:rFonts w:ascii="Calibri" w:hAnsi="Calibri" w:cs="Calibri"/>
          <w:bCs/>
        </w:rPr>
        <w:t>(</w:t>
      </w:r>
      <w:r w:rsidRPr="00B65D01">
        <w:rPr>
          <w:rFonts w:ascii="Calibri" w:hAnsi="Calibri" w:cs="Calibri"/>
          <w:b/>
        </w:rPr>
        <w:t>B</w:t>
      </w:r>
      <w:r w:rsidR="00B65D01">
        <w:rPr>
          <w:rFonts w:ascii="Calibri" w:hAnsi="Calibri" w:cs="Calibri"/>
          <w:bCs/>
        </w:rPr>
        <w:t>)</w:t>
      </w:r>
      <w:r w:rsidRPr="00E67378">
        <w:rPr>
          <w:rFonts w:ascii="Calibri" w:hAnsi="Calibri" w:cs="Calibri"/>
          <w:bCs/>
        </w:rPr>
        <w:t xml:space="preserve"> Blue laser = 210 mW (recommended). More small particles are visible and in focus when the blue laser power is increased to 210 mW.</w:t>
      </w:r>
    </w:p>
    <w:p w14:paraId="4B81FD82" w14:textId="77777777" w:rsidR="007504AF" w:rsidRPr="00E67378" w:rsidRDefault="007504AF" w:rsidP="00B520E6">
      <w:pPr>
        <w:pBdr>
          <w:top w:val="nil"/>
          <w:left w:val="nil"/>
          <w:bottom w:val="nil"/>
          <w:right w:val="nil"/>
          <w:between w:val="nil"/>
        </w:pBdr>
        <w:contextualSpacing/>
        <w:rPr>
          <w:rFonts w:ascii="Calibri" w:hAnsi="Calibri" w:cs="Calibri"/>
        </w:rPr>
      </w:pPr>
    </w:p>
    <w:p w14:paraId="54E73A51" w14:textId="4D63511D" w:rsidR="007504AF" w:rsidRPr="00E67378" w:rsidRDefault="007504AF" w:rsidP="00B520E6">
      <w:pPr>
        <w:widowControl w:val="0"/>
        <w:contextualSpacing/>
        <w:rPr>
          <w:rFonts w:ascii="Calibri" w:hAnsi="Calibri" w:cs="Calibri"/>
          <w:b/>
        </w:rPr>
      </w:pPr>
      <w:r w:rsidRPr="00E67378">
        <w:rPr>
          <w:rFonts w:ascii="Calibri" w:hAnsi="Calibri" w:cs="Calibri"/>
          <w:b/>
        </w:rPr>
        <w:t>Figure 12</w:t>
      </w:r>
      <w:r w:rsidR="00A1082C">
        <w:rPr>
          <w:rFonts w:ascii="Calibri" w:hAnsi="Calibri" w:cs="Calibri"/>
          <w:b/>
        </w:rPr>
        <w:t>:</w:t>
      </w:r>
      <w:r w:rsidRPr="00E67378">
        <w:rPr>
          <w:rFonts w:ascii="Calibri" w:hAnsi="Calibri" w:cs="Calibri"/>
          <w:b/>
        </w:rPr>
        <w:t xml:space="preserve"> Visual impact of altered blue, green, and red laser power. </w:t>
      </w:r>
      <w:r w:rsidRPr="00E67378">
        <w:rPr>
          <w:rFonts w:ascii="Calibri" w:hAnsi="Calibri" w:cs="Calibri"/>
          <w:bCs/>
        </w:rPr>
        <w:t xml:space="preserve">Representative live screen views depict the different particle sizes visualized across different laser settings. Resulting NTA values are reported in </w:t>
      </w:r>
      <w:r w:rsidRPr="00B65D01">
        <w:rPr>
          <w:rFonts w:ascii="Calibri" w:hAnsi="Calibri" w:cs="Calibri"/>
          <w:b/>
        </w:rPr>
        <w:t>Table 5</w:t>
      </w:r>
      <w:r w:rsidRPr="00E67378">
        <w:rPr>
          <w:rFonts w:ascii="Calibri" w:hAnsi="Calibri" w:cs="Calibri"/>
          <w:bCs/>
        </w:rPr>
        <w:t xml:space="preserve">. </w:t>
      </w:r>
      <w:r w:rsidRPr="00E67378">
        <w:rPr>
          <w:rFonts w:ascii="Calibri" w:hAnsi="Calibri" w:cs="Calibri"/>
          <w:b/>
        </w:rPr>
        <w:t xml:space="preserve"> </w:t>
      </w:r>
    </w:p>
    <w:p w14:paraId="19A0400E" w14:textId="32D93DD7" w:rsidR="007504AF" w:rsidRPr="00441C64" w:rsidRDefault="007504AF" w:rsidP="00441C64">
      <w:pPr>
        <w:widowControl w:val="0"/>
        <w:contextualSpacing/>
        <w:rPr>
          <w:rFonts w:ascii="Calibri" w:hAnsi="Calibri" w:cs="Calibri"/>
          <w:b/>
        </w:rPr>
      </w:pPr>
      <w:r w:rsidRPr="00E67378">
        <w:rPr>
          <w:rFonts w:ascii="Calibri" w:hAnsi="Calibri" w:cs="Calibri"/>
          <w:bCs/>
        </w:rPr>
        <w:t xml:space="preserve"> </w:t>
      </w:r>
      <w:r w:rsidRPr="00E67378">
        <w:rPr>
          <w:rFonts w:ascii="Calibri" w:hAnsi="Calibri" w:cs="Calibri"/>
          <w:b/>
        </w:rPr>
        <w:t xml:space="preserve"> </w:t>
      </w:r>
    </w:p>
    <w:p w14:paraId="33C62789" w14:textId="25733AD1" w:rsidR="007504AF" w:rsidRPr="00E67378" w:rsidRDefault="007504AF" w:rsidP="00B520E6">
      <w:pPr>
        <w:contextualSpacing/>
        <w:rPr>
          <w:rFonts w:ascii="Calibri" w:hAnsi="Calibri" w:cs="Calibri"/>
        </w:rPr>
      </w:pPr>
      <w:r w:rsidRPr="00E67378">
        <w:rPr>
          <w:rFonts w:ascii="Calibri" w:hAnsi="Calibri" w:cs="Calibri"/>
          <w:b/>
          <w:bCs/>
        </w:rPr>
        <w:t>Table 1</w:t>
      </w:r>
      <w:r w:rsidR="00A1082C">
        <w:rPr>
          <w:rFonts w:ascii="Calibri" w:hAnsi="Calibri" w:cs="Calibri"/>
          <w:b/>
          <w:bCs/>
        </w:rPr>
        <w:t>:</w:t>
      </w:r>
      <w:r w:rsidRPr="00A1082C">
        <w:rPr>
          <w:rFonts w:ascii="Calibri" w:hAnsi="Calibri" w:cs="Calibri"/>
          <w:b/>
          <w:bCs/>
        </w:rPr>
        <w:t xml:space="preserve"> Recording parameters for small extracellular vesicles (~100 nm)</w:t>
      </w:r>
      <w:r w:rsidRPr="00E67378">
        <w:rPr>
          <w:rFonts w:ascii="Calibri" w:hAnsi="Calibri" w:cs="Calibri"/>
        </w:rPr>
        <w:t>.</w:t>
      </w:r>
    </w:p>
    <w:p w14:paraId="53E7936D" w14:textId="77777777" w:rsidR="007504AF" w:rsidRPr="00E67378" w:rsidRDefault="007504AF" w:rsidP="00B520E6">
      <w:pPr>
        <w:pBdr>
          <w:top w:val="nil"/>
          <w:left w:val="nil"/>
          <w:bottom w:val="nil"/>
          <w:right w:val="nil"/>
          <w:between w:val="nil"/>
        </w:pBdr>
        <w:contextualSpacing/>
        <w:rPr>
          <w:rFonts w:ascii="Calibri" w:hAnsi="Calibri" w:cs="Calibri"/>
        </w:rPr>
      </w:pPr>
    </w:p>
    <w:p w14:paraId="760FA292" w14:textId="4F136EF8" w:rsidR="007504AF" w:rsidRDefault="007504AF" w:rsidP="00B520E6">
      <w:pPr>
        <w:contextualSpacing/>
        <w:rPr>
          <w:rFonts w:ascii="Calibri" w:hAnsi="Calibri" w:cs="Calibri"/>
        </w:rPr>
      </w:pPr>
      <w:r w:rsidRPr="00E67378">
        <w:rPr>
          <w:rFonts w:ascii="Calibri" w:hAnsi="Calibri" w:cs="Calibri"/>
          <w:b/>
          <w:bCs/>
        </w:rPr>
        <w:t>Table 2</w:t>
      </w:r>
      <w:r w:rsidR="00A1082C">
        <w:rPr>
          <w:rFonts w:ascii="Calibri" w:hAnsi="Calibri" w:cs="Calibri"/>
          <w:b/>
          <w:bCs/>
        </w:rPr>
        <w:t>:</w:t>
      </w:r>
      <w:r w:rsidRPr="00A1082C">
        <w:rPr>
          <w:rFonts w:ascii="Calibri" w:hAnsi="Calibri" w:cs="Calibri"/>
          <w:b/>
          <w:bCs/>
        </w:rPr>
        <w:t xml:space="preserve"> Processing parameters for small extracellular vesicles (~100 nm).</w:t>
      </w:r>
      <w:r w:rsidRPr="00E67378">
        <w:rPr>
          <w:rFonts w:ascii="Calibri" w:hAnsi="Calibri" w:cs="Calibri"/>
        </w:rPr>
        <w:t xml:space="preserve">  </w:t>
      </w:r>
    </w:p>
    <w:p w14:paraId="1E479FE2" w14:textId="77777777" w:rsidR="00441C64" w:rsidRPr="00E67378" w:rsidRDefault="00441C64" w:rsidP="00B520E6">
      <w:pPr>
        <w:contextualSpacing/>
        <w:rPr>
          <w:rFonts w:ascii="Calibri" w:hAnsi="Calibri" w:cs="Calibri"/>
        </w:rPr>
      </w:pPr>
    </w:p>
    <w:p w14:paraId="50DCC368" w14:textId="1BB37C1D" w:rsidR="007504AF" w:rsidRPr="00E67378" w:rsidRDefault="007504AF" w:rsidP="00B520E6">
      <w:pPr>
        <w:pStyle w:val="NormalWeb"/>
        <w:spacing w:before="0" w:beforeAutospacing="0" w:after="0" w:afterAutospacing="0"/>
        <w:contextualSpacing/>
        <w:rPr>
          <w:rFonts w:ascii="Calibri" w:hAnsi="Calibri" w:cs="Calibri"/>
        </w:rPr>
      </w:pPr>
      <w:r w:rsidRPr="00E67378">
        <w:rPr>
          <w:rFonts w:ascii="Calibri" w:hAnsi="Calibri" w:cs="Calibri"/>
          <w:b/>
          <w:bCs/>
        </w:rPr>
        <w:t>Table 3</w:t>
      </w:r>
      <w:r w:rsidR="00A1082C">
        <w:rPr>
          <w:rFonts w:ascii="Calibri" w:hAnsi="Calibri" w:cs="Calibri"/>
          <w:b/>
          <w:bCs/>
        </w:rPr>
        <w:t>:</w:t>
      </w:r>
      <w:r w:rsidRPr="00E67378">
        <w:rPr>
          <w:rFonts w:ascii="Calibri" w:hAnsi="Calibri" w:cs="Calibri"/>
        </w:rPr>
        <w:t xml:space="preserve"> </w:t>
      </w:r>
      <w:r w:rsidRPr="00E67378">
        <w:rPr>
          <w:rFonts w:ascii="Calibri" w:hAnsi="Calibri" w:cs="Calibri"/>
          <w:b/>
          <w:bCs/>
        </w:rPr>
        <w:t>NTA results of monodisperse polystyrene bead standards.</w:t>
      </w:r>
      <w:r w:rsidRPr="00E67378">
        <w:rPr>
          <w:rFonts w:ascii="Calibri" w:hAnsi="Calibri" w:cs="Calibri"/>
        </w:rPr>
        <w:t xml:space="preserve"> Both standards were optimally diluted, with raw concentrations for the </w:t>
      </w:r>
      <w:r w:rsidR="00471B1A" w:rsidRPr="00E67378">
        <w:rPr>
          <w:rFonts w:ascii="Calibri" w:hAnsi="Calibri" w:cs="Calibri"/>
        </w:rPr>
        <w:t>100 nm</w:t>
      </w:r>
      <w:r w:rsidRPr="00E67378">
        <w:rPr>
          <w:rFonts w:ascii="Calibri" w:hAnsi="Calibri" w:cs="Calibri"/>
        </w:rPr>
        <w:t xml:space="preserve"> standard and </w:t>
      </w:r>
      <w:r w:rsidR="00471B1A" w:rsidRPr="00E67378">
        <w:rPr>
          <w:rFonts w:ascii="Calibri" w:hAnsi="Calibri" w:cs="Calibri"/>
        </w:rPr>
        <w:t>400 nm</w:t>
      </w:r>
      <w:r w:rsidRPr="00E67378">
        <w:rPr>
          <w:rFonts w:ascii="Calibri" w:hAnsi="Calibri" w:cs="Calibri"/>
        </w:rPr>
        <w:t xml:space="preserve"> standard of 4.205</w:t>
      </w:r>
      <w:r w:rsidR="00B65D01">
        <w:rPr>
          <w:rFonts w:ascii="Calibri" w:hAnsi="Calibri" w:cs="Calibri"/>
        </w:rPr>
        <w:t xml:space="preserve"> </w:t>
      </w:r>
      <w:r w:rsidRPr="00E67378">
        <w:rPr>
          <w:rFonts w:ascii="Calibri" w:hAnsi="Calibri" w:cs="Calibri"/>
        </w:rPr>
        <w:t>x</w:t>
      </w:r>
      <w:r w:rsidR="00B65D01">
        <w:rPr>
          <w:rFonts w:ascii="Calibri" w:hAnsi="Calibri" w:cs="Calibri"/>
        </w:rPr>
        <w:t xml:space="preserve"> </w:t>
      </w:r>
      <w:r w:rsidRPr="00E67378">
        <w:rPr>
          <w:rFonts w:ascii="Calibri" w:hAnsi="Calibri" w:cs="Calibri"/>
        </w:rPr>
        <w:t>10</w:t>
      </w:r>
      <w:r w:rsidRPr="00E67378">
        <w:rPr>
          <w:rFonts w:ascii="Calibri" w:hAnsi="Calibri" w:cs="Calibri"/>
          <w:vertAlign w:val="superscript"/>
        </w:rPr>
        <w:t>7</w:t>
      </w:r>
      <w:r w:rsidRPr="00E67378">
        <w:rPr>
          <w:rFonts w:ascii="Calibri" w:hAnsi="Calibri" w:cs="Calibri"/>
        </w:rPr>
        <w:t xml:space="preserve"> particles/mL and 4.365</w:t>
      </w:r>
      <w:r w:rsidR="00B65D01">
        <w:rPr>
          <w:rFonts w:ascii="Calibri" w:hAnsi="Calibri" w:cs="Calibri"/>
        </w:rPr>
        <w:t xml:space="preserve"> </w:t>
      </w:r>
      <w:r w:rsidRPr="00E67378">
        <w:rPr>
          <w:rFonts w:ascii="Calibri" w:hAnsi="Calibri" w:cs="Calibri"/>
        </w:rPr>
        <w:t>x</w:t>
      </w:r>
      <w:r w:rsidR="00B65D01">
        <w:rPr>
          <w:rFonts w:ascii="Calibri" w:hAnsi="Calibri" w:cs="Calibri"/>
        </w:rPr>
        <w:t xml:space="preserve"> </w:t>
      </w:r>
      <w:r w:rsidRPr="00E67378">
        <w:rPr>
          <w:rFonts w:ascii="Calibri" w:hAnsi="Calibri" w:cs="Calibri"/>
        </w:rPr>
        <w:t>10</w:t>
      </w:r>
      <w:r w:rsidRPr="00E67378">
        <w:rPr>
          <w:rFonts w:ascii="Calibri" w:hAnsi="Calibri" w:cs="Calibri"/>
          <w:vertAlign w:val="superscript"/>
        </w:rPr>
        <w:t>7</w:t>
      </w:r>
      <w:r w:rsidRPr="00E67378">
        <w:rPr>
          <w:rFonts w:ascii="Calibri" w:hAnsi="Calibri" w:cs="Calibri"/>
        </w:rPr>
        <w:t xml:space="preserve"> particles/mL, respectively. D10 is the point in the size distribution where 10% of the sample is contained, D50 is the point where 50% of the sample is contained (median), and D90 is the point where 90% of the sample is contained. SD: Standard deviation; CV: Coefficient of variation. </w:t>
      </w:r>
    </w:p>
    <w:p w14:paraId="7998F230" w14:textId="77777777" w:rsidR="00441C64" w:rsidRDefault="00441C64" w:rsidP="00B520E6">
      <w:pPr>
        <w:contextualSpacing/>
        <w:rPr>
          <w:rFonts w:ascii="Calibri" w:hAnsi="Calibri" w:cs="Calibri"/>
          <w:b/>
        </w:rPr>
      </w:pPr>
    </w:p>
    <w:p w14:paraId="40415D19" w14:textId="3896ECFB" w:rsidR="007504AF" w:rsidRPr="00E67378" w:rsidRDefault="007504AF" w:rsidP="00B520E6">
      <w:pPr>
        <w:contextualSpacing/>
        <w:rPr>
          <w:rFonts w:ascii="Calibri" w:hAnsi="Calibri" w:cs="Calibri"/>
          <w:b/>
        </w:rPr>
      </w:pPr>
      <w:r w:rsidRPr="00E67378">
        <w:rPr>
          <w:rFonts w:ascii="Calibri" w:hAnsi="Calibri" w:cs="Calibri"/>
          <w:b/>
        </w:rPr>
        <w:t>Table 4</w:t>
      </w:r>
      <w:r w:rsidR="00A1082C">
        <w:rPr>
          <w:rFonts w:ascii="Calibri" w:hAnsi="Calibri" w:cs="Calibri"/>
          <w:b/>
        </w:rPr>
        <w:t>:</w:t>
      </w:r>
      <w:r w:rsidRPr="00E67378">
        <w:rPr>
          <w:rFonts w:ascii="Calibri" w:hAnsi="Calibri" w:cs="Calibri"/>
          <w:b/>
        </w:rPr>
        <w:t xml:space="preserve"> NTA results of mouse perigonadal adipose tissue EVs demonstrate reproducibility of NTA measurements. </w:t>
      </w:r>
      <w:r w:rsidRPr="00E67378">
        <w:rPr>
          <w:rFonts w:ascii="Calibri" w:hAnsi="Calibri" w:cs="Calibri"/>
          <w:bCs/>
        </w:rPr>
        <w:t xml:space="preserve">Raw NTA particle concentrations (particles/mL) measured on </w:t>
      </w:r>
      <w:r w:rsidR="007134C4" w:rsidRPr="00E67378">
        <w:rPr>
          <w:rFonts w:ascii="Calibri" w:hAnsi="Calibri" w:cs="Calibri"/>
          <w:bCs/>
        </w:rPr>
        <w:t>the particle tracking instrument</w:t>
      </w:r>
      <w:r w:rsidR="002C1C38" w:rsidRPr="00E67378">
        <w:rPr>
          <w:rFonts w:ascii="Calibri" w:hAnsi="Calibri" w:cs="Calibri"/>
          <w:bCs/>
        </w:rPr>
        <w:t xml:space="preserve"> </w:t>
      </w:r>
      <w:r w:rsidRPr="00E67378">
        <w:rPr>
          <w:rFonts w:ascii="Calibri" w:hAnsi="Calibri" w:cs="Calibri"/>
          <w:bCs/>
        </w:rPr>
        <w:t>and total particle concentration (particles/mL) adjusted for dilution factor of EVs derived from mouse perigonadal adipose tissue at various dilutions.</w:t>
      </w:r>
    </w:p>
    <w:p w14:paraId="5B72DEA6" w14:textId="77777777" w:rsidR="00441C64" w:rsidRDefault="00441C64" w:rsidP="00B520E6">
      <w:pPr>
        <w:pStyle w:val="NormalWeb"/>
        <w:spacing w:before="0" w:beforeAutospacing="0" w:after="0" w:afterAutospacing="0"/>
        <w:contextualSpacing/>
        <w:rPr>
          <w:rFonts w:ascii="Calibri" w:hAnsi="Calibri" w:cs="Calibri"/>
          <w:b/>
        </w:rPr>
      </w:pPr>
    </w:p>
    <w:p w14:paraId="269D6CA3" w14:textId="7908140A" w:rsidR="007504AF" w:rsidRPr="00E67378" w:rsidRDefault="007504AF" w:rsidP="00B520E6">
      <w:pPr>
        <w:pStyle w:val="NormalWeb"/>
        <w:spacing w:before="0" w:beforeAutospacing="0" w:after="0" w:afterAutospacing="0"/>
        <w:contextualSpacing/>
        <w:rPr>
          <w:rFonts w:ascii="Calibri" w:hAnsi="Calibri" w:cs="Calibri"/>
        </w:rPr>
      </w:pPr>
      <w:r w:rsidRPr="00E67378">
        <w:rPr>
          <w:rFonts w:ascii="Calibri" w:hAnsi="Calibri" w:cs="Calibri"/>
          <w:b/>
        </w:rPr>
        <w:t>Table 5</w:t>
      </w:r>
      <w:r w:rsidR="00A1082C">
        <w:rPr>
          <w:rFonts w:ascii="Calibri" w:hAnsi="Calibri" w:cs="Calibri"/>
          <w:b/>
        </w:rPr>
        <w:t>:</w:t>
      </w:r>
      <w:r w:rsidRPr="00E67378">
        <w:rPr>
          <w:rFonts w:ascii="Calibri" w:hAnsi="Calibri" w:cs="Calibri"/>
          <w:b/>
        </w:rPr>
        <w:t xml:space="preserve"> NTA results of human plasma</w:t>
      </w:r>
      <w:r w:rsidR="00B65D01">
        <w:rPr>
          <w:rFonts w:ascii="Calibri" w:hAnsi="Calibri" w:cs="Calibri"/>
          <w:b/>
        </w:rPr>
        <w:t xml:space="preserve"> </w:t>
      </w:r>
      <w:r w:rsidRPr="00E67378">
        <w:rPr>
          <w:rFonts w:ascii="Calibri" w:hAnsi="Calibri" w:cs="Calibri"/>
          <w:b/>
        </w:rPr>
        <w:t xml:space="preserve">derived EVs demonstrate the effect of altering laser power and gain on size and particle concentration measurements of human EVs (1:1000 dilution). </w:t>
      </w:r>
      <w:r w:rsidRPr="00E67378">
        <w:rPr>
          <w:rFonts w:ascii="Calibri" w:hAnsi="Calibri" w:cs="Calibri"/>
        </w:rPr>
        <w:t>D10 is the point in the size distribution where 10% of the sample is contained, D50 is the point where 50% of the sample is contained (median), and D90 is the point where 90% of the sample is contained. SD: Standard deviation; CV: Coefficient of variation.</w:t>
      </w:r>
    </w:p>
    <w:p w14:paraId="5539844A" w14:textId="77777777" w:rsidR="00441C64" w:rsidRDefault="00441C64" w:rsidP="00441C64">
      <w:pPr>
        <w:widowControl w:val="0"/>
        <w:contextualSpacing/>
        <w:rPr>
          <w:rFonts w:ascii="Calibri" w:hAnsi="Calibri" w:cs="Calibri"/>
          <w:b/>
          <w:bCs/>
        </w:rPr>
      </w:pPr>
    </w:p>
    <w:p w14:paraId="008F9087" w14:textId="4B906144" w:rsidR="007504AF" w:rsidRPr="00E67378" w:rsidRDefault="007504AF" w:rsidP="00B520E6">
      <w:pPr>
        <w:widowControl w:val="0"/>
        <w:contextualSpacing/>
        <w:rPr>
          <w:rFonts w:ascii="Calibri" w:hAnsi="Calibri" w:cs="Calibri"/>
          <w:b/>
          <w:bCs/>
        </w:rPr>
      </w:pPr>
      <w:r w:rsidRPr="00E67378">
        <w:rPr>
          <w:rFonts w:ascii="Calibri" w:hAnsi="Calibri" w:cs="Calibri"/>
          <w:b/>
          <w:bCs/>
        </w:rPr>
        <w:t>Supplemental Figure 1</w:t>
      </w:r>
      <w:r w:rsidR="00A1082C">
        <w:rPr>
          <w:rFonts w:ascii="Calibri" w:hAnsi="Calibri" w:cs="Calibri"/>
          <w:b/>
          <w:bCs/>
        </w:rPr>
        <w:t>:</w:t>
      </w:r>
      <w:r w:rsidRPr="00E67378">
        <w:rPr>
          <w:rFonts w:ascii="Calibri" w:hAnsi="Calibri" w:cs="Calibri"/>
          <w:b/>
          <w:bCs/>
        </w:rPr>
        <w:t xml:space="preserve"> </w:t>
      </w:r>
      <w:r w:rsidRPr="00E67378">
        <w:rPr>
          <w:rFonts w:ascii="Calibri" w:hAnsi="Calibri" w:cs="Calibri"/>
          <w:b/>
        </w:rPr>
        <w:t>Screenshot of recording panel depicting recommended recording parameters.</w:t>
      </w:r>
      <w:r w:rsidRPr="00E67378">
        <w:rPr>
          <w:rFonts w:ascii="Calibri" w:hAnsi="Calibri" w:cs="Calibri"/>
        </w:rPr>
        <w:t xml:space="preserve"> A</w:t>
      </w:r>
      <w:r w:rsidR="00C14CA8" w:rsidRPr="00E67378">
        <w:rPr>
          <w:rFonts w:ascii="Calibri" w:hAnsi="Calibri" w:cs="Calibri"/>
        </w:rPr>
        <w:t>ccess a</w:t>
      </w:r>
      <w:r w:rsidRPr="00E67378">
        <w:rPr>
          <w:rFonts w:ascii="Calibri" w:hAnsi="Calibri" w:cs="Calibri"/>
        </w:rPr>
        <w:t xml:space="preserve">dvanced settings to change the camera gain and laser power to recommended settings. </w:t>
      </w:r>
    </w:p>
    <w:p w14:paraId="1EA83348" w14:textId="77777777" w:rsidR="007504AF" w:rsidRPr="00E67378" w:rsidRDefault="007504AF" w:rsidP="00B520E6">
      <w:pPr>
        <w:pBdr>
          <w:top w:val="nil"/>
          <w:left w:val="nil"/>
          <w:bottom w:val="nil"/>
          <w:right w:val="nil"/>
          <w:between w:val="nil"/>
        </w:pBdr>
        <w:contextualSpacing/>
        <w:rPr>
          <w:rFonts w:ascii="Calibri" w:hAnsi="Calibri" w:cs="Calibri"/>
        </w:rPr>
      </w:pPr>
    </w:p>
    <w:p w14:paraId="35C41964" w14:textId="32C8ED9D" w:rsidR="007504AF" w:rsidRPr="00E67378" w:rsidRDefault="007504AF" w:rsidP="00B520E6">
      <w:pPr>
        <w:widowControl w:val="0"/>
        <w:contextualSpacing/>
        <w:rPr>
          <w:rFonts w:ascii="Calibri" w:hAnsi="Calibri" w:cs="Calibri"/>
        </w:rPr>
      </w:pPr>
      <w:r w:rsidRPr="00E67378">
        <w:rPr>
          <w:rFonts w:ascii="Calibri" w:hAnsi="Calibri" w:cs="Calibri"/>
          <w:b/>
          <w:bCs/>
        </w:rPr>
        <w:t>Supplemental Figure 2</w:t>
      </w:r>
      <w:r w:rsidR="00A1082C">
        <w:rPr>
          <w:rFonts w:ascii="Calibri" w:hAnsi="Calibri" w:cs="Calibri"/>
          <w:b/>
          <w:bCs/>
        </w:rPr>
        <w:t>:</w:t>
      </w:r>
      <w:r w:rsidRPr="00E67378">
        <w:rPr>
          <w:rFonts w:ascii="Calibri" w:hAnsi="Calibri" w:cs="Calibri"/>
          <w:b/>
          <w:bCs/>
        </w:rPr>
        <w:t xml:space="preserve"> </w:t>
      </w:r>
      <w:r w:rsidRPr="00E67378">
        <w:rPr>
          <w:rFonts w:ascii="Calibri" w:hAnsi="Calibri" w:cs="Calibri"/>
          <w:b/>
        </w:rPr>
        <w:t>Screenshot of processing panel depicting recommended processing settings.</w:t>
      </w:r>
      <w:r w:rsidRPr="00E67378">
        <w:rPr>
          <w:rFonts w:ascii="Calibri" w:hAnsi="Calibri" w:cs="Calibri"/>
        </w:rPr>
        <w:t xml:space="preserve"> </w:t>
      </w:r>
      <w:r w:rsidR="00E629EC" w:rsidRPr="00E67378">
        <w:rPr>
          <w:rFonts w:ascii="Calibri" w:hAnsi="Calibri" w:cs="Calibri"/>
        </w:rPr>
        <w:t xml:space="preserve">Ensure </w:t>
      </w:r>
      <w:r w:rsidRPr="00E67378">
        <w:rPr>
          <w:rFonts w:ascii="Calibri" w:hAnsi="Calibri" w:cs="Calibri"/>
        </w:rPr>
        <w:t xml:space="preserve">“Disable auto detection override” </w:t>
      </w:r>
      <w:r w:rsidR="00E629EC" w:rsidRPr="00E67378">
        <w:rPr>
          <w:rFonts w:ascii="Calibri" w:hAnsi="Calibri" w:cs="Calibri"/>
        </w:rPr>
        <w:t>is</w:t>
      </w:r>
      <w:r w:rsidRPr="00E67378">
        <w:rPr>
          <w:rFonts w:ascii="Calibri" w:hAnsi="Calibri" w:cs="Calibri"/>
        </w:rPr>
        <w:t xml:space="preserve"> checked and the Feature Diameter </w:t>
      </w:r>
      <w:r w:rsidR="00E629EC" w:rsidRPr="00E67378">
        <w:rPr>
          <w:rFonts w:ascii="Calibri" w:hAnsi="Calibri" w:cs="Calibri"/>
        </w:rPr>
        <w:t xml:space="preserve">is </w:t>
      </w:r>
      <w:r w:rsidRPr="00E67378">
        <w:rPr>
          <w:rFonts w:ascii="Calibri" w:hAnsi="Calibri" w:cs="Calibri"/>
        </w:rPr>
        <w:t xml:space="preserve">set to </w:t>
      </w:r>
      <w:r w:rsidRPr="00E67378">
        <w:rPr>
          <w:rFonts w:ascii="Calibri" w:hAnsi="Calibri" w:cs="Calibri"/>
        </w:rPr>
        <w:lastRenderedPageBreak/>
        <w:t xml:space="preserve">“30.” </w:t>
      </w:r>
    </w:p>
    <w:p w14:paraId="7D957A76" w14:textId="4BD34C5C" w:rsidR="003C0056" w:rsidRPr="00E67378" w:rsidRDefault="003C0056" w:rsidP="00B520E6">
      <w:pPr>
        <w:widowControl w:val="0"/>
        <w:contextualSpacing/>
        <w:rPr>
          <w:rFonts w:ascii="Calibri" w:hAnsi="Calibri" w:cs="Calibri"/>
        </w:rPr>
      </w:pPr>
    </w:p>
    <w:p w14:paraId="042555AB" w14:textId="700CC511" w:rsidR="003C0056" w:rsidRPr="00E67378" w:rsidRDefault="003C0056" w:rsidP="00B520E6">
      <w:pPr>
        <w:widowControl w:val="0"/>
        <w:contextualSpacing/>
        <w:rPr>
          <w:rFonts w:ascii="Calibri" w:hAnsi="Calibri" w:cs="Calibri"/>
        </w:rPr>
      </w:pPr>
      <w:r w:rsidRPr="00E67378">
        <w:rPr>
          <w:rFonts w:ascii="Calibri" w:hAnsi="Calibri" w:cs="Calibri"/>
          <w:b/>
          <w:bCs/>
        </w:rPr>
        <w:t>Supplemental Figure 3</w:t>
      </w:r>
      <w:r w:rsidR="00A1082C">
        <w:rPr>
          <w:rFonts w:ascii="Calibri" w:hAnsi="Calibri" w:cs="Calibri"/>
          <w:b/>
          <w:bCs/>
        </w:rPr>
        <w:t>:</w:t>
      </w:r>
      <w:r w:rsidRPr="00E67378">
        <w:rPr>
          <w:rFonts w:ascii="Calibri" w:hAnsi="Calibri" w:cs="Calibri"/>
          <w:b/>
          <w:bCs/>
        </w:rPr>
        <w:t xml:space="preserve"> Particle size measurements across multiple dilutions: Precision of the particle tracking instrument</w:t>
      </w:r>
      <w:r w:rsidR="00DE0AB2">
        <w:rPr>
          <w:rFonts w:ascii="Calibri" w:hAnsi="Calibri" w:cs="Calibri"/>
          <w:b/>
          <w:bCs/>
        </w:rPr>
        <w:t xml:space="preserve"> (ViewSizer 3000)</w:t>
      </w:r>
      <w:r w:rsidRPr="00E67378">
        <w:rPr>
          <w:rFonts w:ascii="Calibri" w:hAnsi="Calibri" w:cs="Calibri"/>
          <w:b/>
          <w:bCs/>
        </w:rPr>
        <w:t xml:space="preserve"> vs. comparable commercial NTA instrument</w:t>
      </w:r>
      <w:r w:rsidR="008A1A70">
        <w:rPr>
          <w:rFonts w:ascii="Calibri" w:hAnsi="Calibri" w:cs="Calibri"/>
          <w:b/>
          <w:bCs/>
        </w:rPr>
        <w:t xml:space="preserve"> (NanoSight NS300)</w:t>
      </w:r>
      <w:r w:rsidRPr="00E67378">
        <w:rPr>
          <w:rFonts w:ascii="Calibri" w:hAnsi="Calibri" w:cs="Calibri"/>
          <w:b/>
          <w:bCs/>
        </w:rPr>
        <w:t>.</w:t>
      </w:r>
      <w:r w:rsidR="00E51733" w:rsidRPr="00E67378">
        <w:rPr>
          <w:rFonts w:ascii="Calibri" w:hAnsi="Calibri" w:cs="Calibri"/>
        </w:rPr>
        <w:t xml:space="preserve"> NTA of EVs isolated from mouse perigonadal adipose tissue was performed on two instruments. </w:t>
      </w:r>
      <w:r w:rsidR="00541859" w:rsidRPr="00E67378">
        <w:rPr>
          <w:rFonts w:ascii="Calibri" w:hAnsi="Calibri" w:cs="Calibri"/>
        </w:rPr>
        <w:t>For each mouse, three dilutions (1:1000, 1:500, 1:100) were measured.</w:t>
      </w:r>
      <w:r w:rsidR="001432F8" w:rsidRPr="00E67378">
        <w:rPr>
          <w:rFonts w:ascii="Calibri" w:hAnsi="Calibri" w:cs="Calibri"/>
        </w:rPr>
        <w:t xml:space="preserve"> Raw values for measures taken on the </w:t>
      </w:r>
      <w:r w:rsidR="00C87F14">
        <w:rPr>
          <w:rFonts w:ascii="Calibri" w:hAnsi="Calibri" w:cs="Calibri"/>
        </w:rPr>
        <w:t>ViewSizer 3000</w:t>
      </w:r>
      <w:r w:rsidR="00C87F14" w:rsidRPr="00E67378">
        <w:rPr>
          <w:rFonts w:ascii="Calibri" w:hAnsi="Calibri" w:cs="Calibri"/>
        </w:rPr>
        <w:t xml:space="preserve"> </w:t>
      </w:r>
      <w:r w:rsidR="00C87F14">
        <w:rPr>
          <w:rFonts w:ascii="Calibri" w:hAnsi="Calibri" w:cs="Calibri"/>
        </w:rPr>
        <w:t>(</w:t>
      </w:r>
      <w:r w:rsidR="001432F8" w:rsidRPr="00E67378">
        <w:rPr>
          <w:rFonts w:ascii="Calibri" w:hAnsi="Calibri" w:cs="Calibri"/>
        </w:rPr>
        <w:t>demonstrated in this protocol</w:t>
      </w:r>
      <w:r w:rsidR="00C87F14">
        <w:rPr>
          <w:rFonts w:ascii="Calibri" w:hAnsi="Calibri" w:cs="Calibri"/>
        </w:rPr>
        <w:t xml:space="preserve">) </w:t>
      </w:r>
      <w:r w:rsidR="001432F8" w:rsidRPr="00E67378">
        <w:rPr>
          <w:rFonts w:ascii="Calibri" w:hAnsi="Calibri" w:cs="Calibri"/>
        </w:rPr>
        <w:t xml:space="preserve">are shown in </w:t>
      </w:r>
      <w:r w:rsidR="001432F8" w:rsidRPr="00A1082C">
        <w:rPr>
          <w:rFonts w:ascii="Calibri" w:hAnsi="Calibri" w:cs="Calibri"/>
          <w:b/>
          <w:bCs/>
        </w:rPr>
        <w:t>Supplemental Table 1</w:t>
      </w:r>
      <w:r w:rsidR="001432F8" w:rsidRPr="00E67378">
        <w:rPr>
          <w:rFonts w:ascii="Calibri" w:hAnsi="Calibri" w:cs="Calibri"/>
        </w:rPr>
        <w:t>.</w:t>
      </w:r>
      <w:r w:rsidR="0040690A">
        <w:rPr>
          <w:rFonts w:ascii="Calibri" w:hAnsi="Calibri" w:cs="Calibri"/>
        </w:rPr>
        <w:t xml:space="preserve"> Capture and analysis settings for the NanoSight NS300 measures are shown in </w:t>
      </w:r>
      <w:r w:rsidR="0040690A" w:rsidRPr="00A1082C">
        <w:rPr>
          <w:rFonts w:ascii="Calibri" w:hAnsi="Calibri" w:cs="Calibri"/>
          <w:b/>
          <w:bCs/>
        </w:rPr>
        <w:t>Supplemental Table 2</w:t>
      </w:r>
      <w:r w:rsidR="0040690A">
        <w:rPr>
          <w:rFonts w:ascii="Calibri" w:hAnsi="Calibri" w:cs="Calibri"/>
        </w:rPr>
        <w:t>.</w:t>
      </w:r>
    </w:p>
    <w:p w14:paraId="3F0ED434" w14:textId="77777777" w:rsidR="007504AF" w:rsidRPr="00E67378" w:rsidRDefault="007504AF" w:rsidP="00B520E6">
      <w:pPr>
        <w:pBdr>
          <w:top w:val="nil"/>
          <w:left w:val="nil"/>
          <w:bottom w:val="nil"/>
          <w:right w:val="nil"/>
          <w:between w:val="nil"/>
        </w:pBdr>
        <w:contextualSpacing/>
        <w:rPr>
          <w:rFonts w:ascii="Calibri" w:hAnsi="Calibri" w:cs="Calibri"/>
        </w:rPr>
      </w:pPr>
    </w:p>
    <w:p w14:paraId="36EF99F8" w14:textId="734E32B4" w:rsidR="007504AF" w:rsidRPr="00E67378" w:rsidRDefault="007504AF" w:rsidP="00B520E6">
      <w:pPr>
        <w:pBdr>
          <w:top w:val="nil"/>
          <w:left w:val="nil"/>
          <w:bottom w:val="nil"/>
          <w:right w:val="nil"/>
          <w:between w:val="nil"/>
        </w:pBdr>
        <w:contextualSpacing/>
        <w:rPr>
          <w:rFonts w:ascii="Calibri" w:hAnsi="Calibri" w:cs="Calibri"/>
          <w:bCs/>
        </w:rPr>
      </w:pPr>
      <w:r w:rsidRPr="00E67378">
        <w:rPr>
          <w:rFonts w:ascii="Calibri" w:hAnsi="Calibri" w:cs="Calibri"/>
          <w:b/>
        </w:rPr>
        <w:t xml:space="preserve">Supplemental Figure </w:t>
      </w:r>
      <w:r w:rsidR="003C0056" w:rsidRPr="00E67378">
        <w:rPr>
          <w:rFonts w:ascii="Calibri" w:hAnsi="Calibri" w:cs="Calibri"/>
          <w:b/>
        </w:rPr>
        <w:t>4</w:t>
      </w:r>
      <w:r w:rsidR="00A1082C">
        <w:rPr>
          <w:rFonts w:ascii="Calibri" w:hAnsi="Calibri" w:cs="Calibri"/>
          <w:b/>
        </w:rPr>
        <w:t>:</w:t>
      </w:r>
      <w:r w:rsidRPr="00E67378">
        <w:rPr>
          <w:rFonts w:ascii="Calibri" w:hAnsi="Calibri" w:cs="Calibri"/>
          <w:b/>
        </w:rPr>
        <w:t xml:space="preserve"> Representative negative-stain transmission electron microscopy (TEM) of human plasma-derived EVs. </w:t>
      </w:r>
      <w:r w:rsidRPr="00E67378">
        <w:rPr>
          <w:rFonts w:ascii="Calibri" w:hAnsi="Calibri" w:cs="Calibri"/>
          <w:bCs/>
        </w:rPr>
        <w:t xml:space="preserve">Grids were imaged with a transmission electron microscope operating at 100 kV accelerating voltage. Images were captured on a 2K x 2K CCD camera. Scale bar reflects the magnification at the camera. Electron micrographs show round vesicles ~25 nm in diameter. 100k magnification, scale bar 200 nm. </w:t>
      </w:r>
    </w:p>
    <w:p w14:paraId="2D1B19EF" w14:textId="77777777" w:rsidR="007504AF" w:rsidRPr="00E67378" w:rsidRDefault="007504AF" w:rsidP="00B520E6">
      <w:pPr>
        <w:contextualSpacing/>
        <w:rPr>
          <w:rFonts w:ascii="Calibri" w:hAnsi="Calibri" w:cs="Calibri"/>
          <w:shd w:val="clear" w:color="auto" w:fill="FFFFFF"/>
        </w:rPr>
      </w:pPr>
    </w:p>
    <w:p w14:paraId="27E51EDD" w14:textId="39355760" w:rsidR="00C7264E" w:rsidRDefault="001432F8" w:rsidP="00B520E6">
      <w:pPr>
        <w:contextualSpacing/>
        <w:rPr>
          <w:rFonts w:ascii="Calibri" w:hAnsi="Calibri" w:cs="Calibri"/>
        </w:rPr>
      </w:pPr>
      <w:r w:rsidRPr="00E67378">
        <w:rPr>
          <w:rFonts w:ascii="Calibri" w:hAnsi="Calibri" w:cs="Calibri"/>
          <w:b/>
          <w:bCs/>
        </w:rPr>
        <w:t>Supplemental Table 1</w:t>
      </w:r>
      <w:r w:rsidR="00A1082C">
        <w:rPr>
          <w:rFonts w:ascii="Calibri" w:hAnsi="Calibri" w:cs="Calibri"/>
          <w:b/>
          <w:bCs/>
        </w:rPr>
        <w:t>:</w:t>
      </w:r>
      <w:r w:rsidRPr="00E67378">
        <w:rPr>
          <w:rFonts w:ascii="Calibri" w:hAnsi="Calibri" w:cs="Calibri"/>
          <w:b/>
          <w:bCs/>
        </w:rPr>
        <w:t xml:space="preserve"> </w:t>
      </w:r>
      <w:r w:rsidR="00C92219">
        <w:rPr>
          <w:rFonts w:ascii="Calibri" w:hAnsi="Calibri" w:cs="Calibri"/>
          <w:b/>
          <w:bCs/>
        </w:rPr>
        <w:t xml:space="preserve">ViewSizer 3000 </w:t>
      </w:r>
      <w:r w:rsidRPr="00E67378">
        <w:rPr>
          <w:rFonts w:ascii="Calibri" w:hAnsi="Calibri" w:cs="Calibri"/>
          <w:b/>
          <w:bCs/>
        </w:rPr>
        <w:t xml:space="preserve">particle size and concentration measurements </w:t>
      </w:r>
      <w:r w:rsidR="000A0767">
        <w:rPr>
          <w:rFonts w:ascii="Calibri" w:hAnsi="Calibri" w:cs="Calibri"/>
          <w:b/>
          <w:bCs/>
        </w:rPr>
        <w:t>of mouse</w:t>
      </w:r>
      <w:r w:rsidR="00887C56">
        <w:rPr>
          <w:rFonts w:ascii="Calibri" w:hAnsi="Calibri" w:cs="Calibri"/>
          <w:b/>
          <w:bCs/>
        </w:rPr>
        <w:t xml:space="preserve"> perigonadal adipose tissue EVs </w:t>
      </w:r>
      <w:r w:rsidRPr="00E67378">
        <w:rPr>
          <w:rFonts w:ascii="Calibri" w:hAnsi="Calibri" w:cs="Calibri"/>
          <w:b/>
          <w:bCs/>
        </w:rPr>
        <w:t xml:space="preserve">across multiple dilutions. </w:t>
      </w:r>
      <w:r w:rsidR="003E5C4E" w:rsidRPr="00E67378">
        <w:rPr>
          <w:rFonts w:ascii="Calibri" w:hAnsi="Calibri" w:cs="Calibri"/>
        </w:rPr>
        <w:t xml:space="preserve">NTA of EVs isolated from mouse perigonadal adipose tissue was performed. For each mouse, three dilutions (1:1000, 1:500, 1:100) were measured. </w:t>
      </w:r>
      <w:r w:rsidRPr="00E67378">
        <w:rPr>
          <w:rFonts w:ascii="Calibri" w:hAnsi="Calibri" w:cs="Calibri"/>
        </w:rPr>
        <w:t>D10 is the point in the size distribution where 10% of the sample is contained, D50 is the point where 50% of the sample is contained (median), and D90 is the point where 90% of the sample is contained. Particle concentrations are background-corrected.</w:t>
      </w:r>
    </w:p>
    <w:p w14:paraId="2E3E803F" w14:textId="2D6611F6" w:rsidR="00A327D1" w:rsidRDefault="00A327D1" w:rsidP="00B520E6">
      <w:pPr>
        <w:contextualSpacing/>
        <w:rPr>
          <w:rFonts w:ascii="Calibri" w:hAnsi="Calibri" w:cs="Calibri"/>
        </w:rPr>
      </w:pPr>
    </w:p>
    <w:p w14:paraId="3FCBD8AB" w14:textId="65CDE4B4" w:rsidR="00A327D1" w:rsidRPr="008843D4" w:rsidRDefault="00A327D1" w:rsidP="00B520E6">
      <w:pPr>
        <w:contextualSpacing/>
        <w:rPr>
          <w:rFonts w:ascii="Calibri" w:hAnsi="Calibri" w:cs="Calibri"/>
        </w:rPr>
      </w:pPr>
      <w:r>
        <w:rPr>
          <w:rFonts w:ascii="Calibri" w:hAnsi="Calibri" w:cs="Calibri"/>
          <w:b/>
          <w:bCs/>
        </w:rPr>
        <w:t>Supplemental Table 2</w:t>
      </w:r>
      <w:r w:rsidR="00A1082C">
        <w:rPr>
          <w:rFonts w:ascii="Calibri" w:hAnsi="Calibri" w:cs="Calibri"/>
          <w:b/>
          <w:bCs/>
        </w:rPr>
        <w:t>:</w:t>
      </w:r>
      <w:r>
        <w:rPr>
          <w:rFonts w:ascii="Calibri" w:hAnsi="Calibri" w:cs="Calibri"/>
          <w:b/>
          <w:bCs/>
        </w:rPr>
        <w:t xml:space="preserve"> </w:t>
      </w:r>
      <w:r w:rsidR="008843D4">
        <w:rPr>
          <w:rFonts w:ascii="Calibri" w:hAnsi="Calibri" w:cs="Calibri"/>
          <w:b/>
          <w:bCs/>
        </w:rPr>
        <w:t xml:space="preserve">NanoSight NS300 capture and analysis settings. </w:t>
      </w:r>
      <w:r w:rsidR="000F5D51">
        <w:rPr>
          <w:rFonts w:ascii="Calibri" w:hAnsi="Calibri" w:cs="Calibri"/>
        </w:rPr>
        <w:t xml:space="preserve">Settings (using NTA 3.4 Build 3.4.003) used to </w:t>
      </w:r>
      <w:r w:rsidR="00064480">
        <w:rPr>
          <w:rFonts w:ascii="Calibri" w:hAnsi="Calibri" w:cs="Calibri"/>
        </w:rPr>
        <w:t>measure</w:t>
      </w:r>
      <w:r w:rsidR="00307ADD">
        <w:rPr>
          <w:rFonts w:ascii="Calibri" w:hAnsi="Calibri" w:cs="Calibri"/>
        </w:rPr>
        <w:t xml:space="preserve"> </w:t>
      </w:r>
      <w:r w:rsidR="0025729E">
        <w:rPr>
          <w:rFonts w:ascii="Calibri" w:hAnsi="Calibri" w:cs="Calibri"/>
        </w:rPr>
        <w:t xml:space="preserve">mouse perigonadal adipose tissue EV </w:t>
      </w:r>
      <w:r w:rsidR="00307ADD">
        <w:rPr>
          <w:rFonts w:ascii="Calibri" w:hAnsi="Calibri" w:cs="Calibri"/>
        </w:rPr>
        <w:t>samples</w:t>
      </w:r>
      <w:r w:rsidR="003C7B91">
        <w:rPr>
          <w:rFonts w:ascii="Calibri" w:hAnsi="Calibri" w:cs="Calibri"/>
        </w:rPr>
        <w:t xml:space="preserve"> reported in</w:t>
      </w:r>
      <w:r w:rsidR="003C7B91" w:rsidRPr="00A1082C">
        <w:rPr>
          <w:rFonts w:ascii="Calibri" w:hAnsi="Calibri" w:cs="Calibri"/>
          <w:b/>
          <w:bCs/>
        </w:rPr>
        <w:t xml:space="preserve"> Supplemental Figure 3</w:t>
      </w:r>
      <w:r w:rsidR="003C7B91">
        <w:rPr>
          <w:rFonts w:ascii="Calibri" w:hAnsi="Calibri" w:cs="Calibri"/>
        </w:rPr>
        <w:t xml:space="preserve">. </w:t>
      </w:r>
    </w:p>
    <w:p w14:paraId="5199162D" w14:textId="77777777" w:rsidR="000411F4" w:rsidRPr="00E67378" w:rsidRDefault="000411F4" w:rsidP="00B520E6">
      <w:pPr>
        <w:contextualSpacing/>
        <w:rPr>
          <w:rFonts w:ascii="Calibri" w:hAnsi="Calibri" w:cs="Calibri"/>
        </w:rPr>
      </w:pPr>
    </w:p>
    <w:p w14:paraId="3C6A5A31" w14:textId="3301B945" w:rsidR="00CC1675" w:rsidRPr="00E67378" w:rsidRDefault="00551D82" w:rsidP="00B520E6">
      <w:pPr>
        <w:widowControl w:val="0"/>
        <w:contextualSpacing/>
        <w:rPr>
          <w:rFonts w:ascii="Calibri" w:hAnsi="Calibri" w:cs="Calibri"/>
          <w:b/>
        </w:rPr>
      </w:pPr>
      <w:r w:rsidRPr="00E67378">
        <w:rPr>
          <w:rFonts w:ascii="Calibri" w:hAnsi="Calibri" w:cs="Calibri"/>
          <w:b/>
        </w:rPr>
        <w:t>DISCUSSION:</w:t>
      </w:r>
    </w:p>
    <w:p w14:paraId="3FD7BED6" w14:textId="0FBE9EEC" w:rsidR="005D5DEA" w:rsidRPr="00E67378" w:rsidRDefault="000A412B" w:rsidP="00B520E6">
      <w:pPr>
        <w:contextualSpacing/>
        <w:rPr>
          <w:rFonts w:ascii="Calibri" w:hAnsi="Calibri" w:cs="Calibri"/>
        </w:rPr>
      </w:pPr>
      <w:r w:rsidRPr="00E67378">
        <w:rPr>
          <w:rFonts w:ascii="Calibri" w:hAnsi="Calibri" w:cs="Calibri"/>
        </w:rPr>
        <w:t>Here</w:t>
      </w:r>
      <w:r w:rsidR="00E00D24" w:rsidRPr="00E67378">
        <w:rPr>
          <w:rFonts w:ascii="Calibri" w:hAnsi="Calibri" w:cs="Calibri"/>
        </w:rPr>
        <w:t xml:space="preserve">, </w:t>
      </w:r>
      <w:r w:rsidR="00BE1E3B" w:rsidRPr="00E67378">
        <w:rPr>
          <w:rFonts w:ascii="Calibri" w:hAnsi="Calibri" w:cs="Calibri"/>
        </w:rPr>
        <w:t>we</w:t>
      </w:r>
      <w:r w:rsidR="00B26332" w:rsidRPr="00E67378">
        <w:rPr>
          <w:rFonts w:ascii="Calibri" w:hAnsi="Calibri" w:cs="Calibri"/>
        </w:rPr>
        <w:t xml:space="preserve"> d</w:t>
      </w:r>
      <w:r w:rsidRPr="00E67378">
        <w:rPr>
          <w:rFonts w:ascii="Calibri" w:hAnsi="Calibri" w:cs="Calibri"/>
        </w:rPr>
        <w:t xml:space="preserve">emonstrate a </w:t>
      </w:r>
      <w:r w:rsidR="0027579F" w:rsidRPr="00E67378">
        <w:rPr>
          <w:rFonts w:ascii="Calibri" w:hAnsi="Calibri" w:cs="Calibri"/>
        </w:rPr>
        <w:t>protocol for</w:t>
      </w:r>
      <w:r w:rsidRPr="00E67378">
        <w:rPr>
          <w:rFonts w:ascii="Calibri" w:hAnsi="Calibri" w:cs="Calibri"/>
        </w:rPr>
        <w:t xml:space="preserve"> </w:t>
      </w:r>
      <w:r w:rsidR="00723742" w:rsidRPr="00E67378">
        <w:rPr>
          <w:rFonts w:ascii="Calibri" w:hAnsi="Calibri" w:cs="Calibri"/>
        </w:rPr>
        <w:t>NTA</w:t>
      </w:r>
      <w:r w:rsidRPr="00E67378">
        <w:rPr>
          <w:rFonts w:ascii="Calibri" w:hAnsi="Calibri" w:cs="Calibri"/>
        </w:rPr>
        <w:t xml:space="preserve"> </w:t>
      </w:r>
      <w:r w:rsidR="0027579F" w:rsidRPr="00E67378">
        <w:rPr>
          <w:rFonts w:ascii="Calibri" w:hAnsi="Calibri" w:cs="Calibri"/>
        </w:rPr>
        <w:t xml:space="preserve">of EVs </w:t>
      </w:r>
      <w:r w:rsidRPr="00E67378">
        <w:rPr>
          <w:rFonts w:ascii="Calibri" w:hAnsi="Calibri" w:cs="Calibri"/>
        </w:rPr>
        <w:t xml:space="preserve">to measure </w:t>
      </w:r>
      <w:r w:rsidR="006906D8" w:rsidRPr="00E67378">
        <w:rPr>
          <w:rFonts w:ascii="Calibri" w:hAnsi="Calibri" w:cs="Calibri"/>
        </w:rPr>
        <w:t>the</w:t>
      </w:r>
      <w:r w:rsidRPr="00E67378">
        <w:rPr>
          <w:rFonts w:ascii="Calibri" w:hAnsi="Calibri" w:cs="Calibri"/>
        </w:rPr>
        <w:t xml:space="preserve"> </w:t>
      </w:r>
      <w:r w:rsidR="003447CD" w:rsidRPr="00E67378">
        <w:rPr>
          <w:rFonts w:ascii="Calibri" w:hAnsi="Calibri" w:cs="Calibri"/>
        </w:rPr>
        <w:t xml:space="preserve">size </w:t>
      </w:r>
      <w:r w:rsidR="00471F0A" w:rsidRPr="00E67378">
        <w:rPr>
          <w:rFonts w:ascii="Calibri" w:hAnsi="Calibri" w:cs="Calibri"/>
        </w:rPr>
        <w:t xml:space="preserve">distribution </w:t>
      </w:r>
      <w:r w:rsidR="003447CD" w:rsidRPr="00E67378">
        <w:rPr>
          <w:rFonts w:ascii="Calibri" w:hAnsi="Calibri" w:cs="Calibri"/>
        </w:rPr>
        <w:t>of a wide range of particle sizes simultaneously and measure</w:t>
      </w:r>
      <w:r w:rsidR="00767203" w:rsidRPr="00E67378">
        <w:rPr>
          <w:rFonts w:ascii="Calibri" w:hAnsi="Calibri" w:cs="Calibri"/>
        </w:rPr>
        <w:t xml:space="preserve"> total</w:t>
      </w:r>
      <w:r w:rsidR="003447CD" w:rsidRPr="00E67378">
        <w:rPr>
          <w:rFonts w:ascii="Calibri" w:hAnsi="Calibri" w:cs="Calibri"/>
        </w:rPr>
        <w:t xml:space="preserve"> EV</w:t>
      </w:r>
      <w:r w:rsidRPr="00E67378">
        <w:rPr>
          <w:rFonts w:ascii="Calibri" w:hAnsi="Calibri" w:cs="Calibri"/>
        </w:rPr>
        <w:t xml:space="preserve"> concentration in a </w:t>
      </w:r>
      <w:r w:rsidR="006713E4" w:rsidRPr="00E67378">
        <w:rPr>
          <w:rFonts w:ascii="Calibri" w:hAnsi="Calibri" w:cs="Calibri"/>
        </w:rPr>
        <w:t>polydisperse sample.</w:t>
      </w:r>
      <w:r w:rsidR="0008612B" w:rsidRPr="00E67378">
        <w:rPr>
          <w:rFonts w:ascii="Calibri" w:hAnsi="Calibri" w:cs="Calibri"/>
        </w:rPr>
        <w:t xml:space="preserve"> </w:t>
      </w:r>
      <w:r w:rsidR="00CB56BD" w:rsidRPr="00E67378">
        <w:rPr>
          <w:rFonts w:ascii="Calibri" w:hAnsi="Calibri" w:cs="Calibri"/>
        </w:rPr>
        <w:t xml:space="preserve">In this study, mouse perigonadal adipose tissue and human plasma were </w:t>
      </w:r>
      <w:r w:rsidRPr="00E67378">
        <w:rPr>
          <w:rFonts w:ascii="Calibri" w:hAnsi="Calibri" w:cs="Calibri"/>
        </w:rPr>
        <w:t xml:space="preserve">used as the </w:t>
      </w:r>
      <w:r w:rsidR="006713E4" w:rsidRPr="00E67378">
        <w:rPr>
          <w:rFonts w:ascii="Calibri" w:hAnsi="Calibri" w:cs="Calibri"/>
        </w:rPr>
        <w:t>source</w:t>
      </w:r>
      <w:r w:rsidRPr="00E67378">
        <w:rPr>
          <w:rFonts w:ascii="Calibri" w:hAnsi="Calibri" w:cs="Calibri"/>
        </w:rPr>
        <w:t xml:space="preserve"> o</w:t>
      </w:r>
      <w:r w:rsidR="006713E4" w:rsidRPr="00E67378">
        <w:rPr>
          <w:rFonts w:ascii="Calibri" w:hAnsi="Calibri" w:cs="Calibri"/>
        </w:rPr>
        <w:t>f EVs</w:t>
      </w:r>
      <w:r w:rsidRPr="00E67378">
        <w:rPr>
          <w:rFonts w:ascii="Calibri" w:hAnsi="Calibri" w:cs="Calibri"/>
        </w:rPr>
        <w:t xml:space="preserve">. However, </w:t>
      </w:r>
      <w:r w:rsidR="00367429" w:rsidRPr="00E67378">
        <w:rPr>
          <w:rFonts w:ascii="Calibri" w:hAnsi="Calibri" w:cs="Calibri"/>
        </w:rPr>
        <w:t xml:space="preserve">EVs </w:t>
      </w:r>
      <w:r w:rsidR="00211C7D" w:rsidRPr="00E67378">
        <w:rPr>
          <w:rFonts w:ascii="Calibri" w:hAnsi="Calibri" w:cs="Calibri"/>
        </w:rPr>
        <w:t>isolated</w:t>
      </w:r>
      <w:r w:rsidR="00367429" w:rsidRPr="00E67378">
        <w:rPr>
          <w:rFonts w:ascii="Calibri" w:hAnsi="Calibri" w:cs="Calibri"/>
        </w:rPr>
        <w:t xml:space="preserve"> from</w:t>
      </w:r>
      <w:r w:rsidRPr="00E67378">
        <w:rPr>
          <w:rFonts w:ascii="Calibri" w:hAnsi="Calibri" w:cs="Calibri"/>
        </w:rPr>
        <w:t xml:space="preserve"> </w:t>
      </w:r>
      <w:r w:rsidR="00CB56BD" w:rsidRPr="00E67378">
        <w:rPr>
          <w:rFonts w:ascii="Calibri" w:hAnsi="Calibri" w:cs="Calibri"/>
        </w:rPr>
        <w:t xml:space="preserve">other tissues or </w:t>
      </w:r>
      <w:r w:rsidR="006713E4" w:rsidRPr="00E67378">
        <w:rPr>
          <w:rFonts w:ascii="Calibri" w:hAnsi="Calibri" w:cs="Calibri"/>
        </w:rPr>
        <w:t xml:space="preserve">biological fluids </w:t>
      </w:r>
      <w:r w:rsidRPr="00E67378">
        <w:rPr>
          <w:rFonts w:ascii="Calibri" w:hAnsi="Calibri" w:cs="Calibri"/>
        </w:rPr>
        <w:t>such as</w:t>
      </w:r>
      <w:r w:rsidR="00BD143F" w:rsidRPr="00E67378">
        <w:rPr>
          <w:rFonts w:ascii="Calibri" w:hAnsi="Calibri" w:cs="Calibri"/>
        </w:rPr>
        <w:t xml:space="preserve"> serum,</w:t>
      </w:r>
      <w:r w:rsidRPr="00E67378">
        <w:rPr>
          <w:rFonts w:ascii="Calibri" w:hAnsi="Calibri" w:cs="Calibri"/>
        </w:rPr>
        <w:t xml:space="preserve"> urine, </w:t>
      </w:r>
      <w:r w:rsidR="00E00C69" w:rsidRPr="00E67378">
        <w:rPr>
          <w:rFonts w:ascii="Calibri" w:hAnsi="Calibri" w:cs="Calibri"/>
        </w:rPr>
        <w:t xml:space="preserve">saliva, breast milk, </w:t>
      </w:r>
      <w:r w:rsidR="00914A4F" w:rsidRPr="00E67378">
        <w:rPr>
          <w:rFonts w:ascii="Calibri" w:hAnsi="Calibri" w:cs="Calibri"/>
        </w:rPr>
        <w:t>amniotic</w:t>
      </w:r>
      <w:r w:rsidR="00E00C69" w:rsidRPr="00E67378">
        <w:rPr>
          <w:rFonts w:ascii="Calibri" w:hAnsi="Calibri" w:cs="Calibri"/>
        </w:rPr>
        <w:t xml:space="preserve"> fluid,</w:t>
      </w:r>
      <w:r w:rsidR="002A2E36" w:rsidRPr="00E67378">
        <w:rPr>
          <w:rFonts w:ascii="Calibri" w:hAnsi="Calibri" w:cs="Calibri"/>
        </w:rPr>
        <w:t xml:space="preserve"> </w:t>
      </w:r>
      <w:r w:rsidR="00367429" w:rsidRPr="00E67378">
        <w:rPr>
          <w:rFonts w:ascii="Calibri" w:hAnsi="Calibri" w:cs="Calibri"/>
        </w:rPr>
        <w:t xml:space="preserve">and </w:t>
      </w:r>
      <w:r w:rsidRPr="00E67378">
        <w:rPr>
          <w:rFonts w:ascii="Calibri" w:hAnsi="Calibri" w:cs="Calibri"/>
        </w:rPr>
        <w:t>cell culture supernatant</w:t>
      </w:r>
      <w:r w:rsidR="00367429" w:rsidRPr="00E67378">
        <w:rPr>
          <w:rFonts w:ascii="Calibri" w:hAnsi="Calibri" w:cs="Calibri"/>
        </w:rPr>
        <w:t xml:space="preserve"> </w:t>
      </w:r>
      <w:r w:rsidRPr="00E67378">
        <w:rPr>
          <w:rFonts w:ascii="Calibri" w:hAnsi="Calibri" w:cs="Calibri"/>
        </w:rPr>
        <w:t>may also be used</w:t>
      </w:r>
      <w:r w:rsidR="003F4A12" w:rsidRPr="00E67378">
        <w:rPr>
          <w:rFonts w:ascii="Calibri" w:hAnsi="Calibri" w:cs="Calibri"/>
        </w:rPr>
        <w:t xml:space="preserve"> for NTA.</w:t>
      </w:r>
      <w:r w:rsidR="004254FD" w:rsidRPr="00E67378">
        <w:rPr>
          <w:rFonts w:ascii="Calibri" w:hAnsi="Calibri" w:cs="Calibri"/>
        </w:rPr>
        <w:t xml:space="preserve"> </w:t>
      </w:r>
      <w:r w:rsidR="00C62610" w:rsidRPr="00E67378">
        <w:rPr>
          <w:rFonts w:ascii="Calibri" w:hAnsi="Calibri" w:cs="Calibri"/>
        </w:rPr>
        <w:t>M</w:t>
      </w:r>
      <w:r w:rsidR="005D5DEA" w:rsidRPr="00E67378">
        <w:rPr>
          <w:rFonts w:ascii="Calibri" w:hAnsi="Calibri" w:cs="Calibri"/>
        </w:rPr>
        <w:t>easurements of polystyrene bead standards ensur</w:t>
      </w:r>
      <w:r w:rsidR="00CB418E" w:rsidRPr="00E67378">
        <w:rPr>
          <w:rFonts w:ascii="Calibri" w:hAnsi="Calibri" w:cs="Calibri"/>
        </w:rPr>
        <w:t>ed</w:t>
      </w:r>
      <w:r w:rsidR="005D5DEA" w:rsidRPr="00E67378">
        <w:rPr>
          <w:rFonts w:ascii="Calibri" w:hAnsi="Calibri" w:cs="Calibri"/>
        </w:rPr>
        <w:t xml:space="preserve"> that the </w:t>
      </w:r>
      <w:r w:rsidR="00C435F9" w:rsidRPr="00E67378">
        <w:rPr>
          <w:rFonts w:ascii="Calibri" w:hAnsi="Calibri" w:cs="Calibri"/>
        </w:rPr>
        <w:t>instrument</w:t>
      </w:r>
      <w:r w:rsidR="005D5DEA" w:rsidRPr="00E67378">
        <w:rPr>
          <w:rFonts w:ascii="Calibri" w:hAnsi="Calibri" w:cs="Calibri"/>
        </w:rPr>
        <w:t xml:space="preserve"> </w:t>
      </w:r>
      <w:r w:rsidR="00C435F9" w:rsidRPr="00E67378">
        <w:rPr>
          <w:rFonts w:ascii="Calibri" w:hAnsi="Calibri" w:cs="Calibri"/>
        </w:rPr>
        <w:t>wa</w:t>
      </w:r>
      <w:r w:rsidR="00CB418E" w:rsidRPr="00E67378">
        <w:rPr>
          <w:rFonts w:ascii="Calibri" w:hAnsi="Calibri" w:cs="Calibri"/>
        </w:rPr>
        <w:t>s</w:t>
      </w:r>
      <w:r w:rsidR="005D5DEA" w:rsidRPr="00E67378">
        <w:rPr>
          <w:rFonts w:ascii="Calibri" w:hAnsi="Calibri" w:cs="Calibri"/>
        </w:rPr>
        <w:t xml:space="preserve"> properly calibrated and demonstrate</w:t>
      </w:r>
      <w:r w:rsidR="00C435F9" w:rsidRPr="00E67378">
        <w:rPr>
          <w:rFonts w:ascii="Calibri" w:hAnsi="Calibri" w:cs="Calibri"/>
        </w:rPr>
        <w:t>d</w:t>
      </w:r>
      <w:r w:rsidR="005D5DEA" w:rsidRPr="00E67378">
        <w:rPr>
          <w:rFonts w:ascii="Calibri" w:hAnsi="Calibri" w:cs="Calibri"/>
        </w:rPr>
        <w:t xml:space="preserve"> that this NTA instrument can </w:t>
      </w:r>
      <w:r w:rsidR="00F806FD" w:rsidRPr="00E67378">
        <w:rPr>
          <w:rFonts w:ascii="Calibri" w:hAnsi="Calibri" w:cs="Calibri"/>
        </w:rPr>
        <w:t>correctly</w:t>
      </w:r>
      <w:r w:rsidR="005D5DEA" w:rsidRPr="00E67378">
        <w:rPr>
          <w:rFonts w:ascii="Calibri" w:hAnsi="Calibri" w:cs="Calibri"/>
        </w:rPr>
        <w:t xml:space="preserve"> measure</w:t>
      </w:r>
      <w:r w:rsidR="00247154">
        <w:rPr>
          <w:rFonts w:ascii="Calibri" w:hAnsi="Calibri" w:cs="Calibri"/>
        </w:rPr>
        <w:t xml:space="preserve"> the</w:t>
      </w:r>
      <w:r w:rsidR="005D5DEA" w:rsidRPr="00E67378">
        <w:rPr>
          <w:rFonts w:ascii="Calibri" w:hAnsi="Calibri" w:cs="Calibri"/>
        </w:rPr>
        <w:t xml:space="preserve"> size of nanoparticles </w:t>
      </w:r>
      <m:oMath>
        <m:r>
          <w:rPr>
            <w:rFonts w:ascii="Cambria Math" w:hAnsi="Cambria Math" w:cs="Calibri"/>
          </w:rPr>
          <m:t>≤</m:t>
        </m:r>
      </m:oMath>
      <w:r w:rsidR="00C14FE2" w:rsidRPr="00E67378">
        <w:rPr>
          <w:rFonts w:ascii="Calibri" w:hAnsi="Calibri" w:cs="Calibri"/>
        </w:rPr>
        <w:t>4</w:t>
      </w:r>
      <w:r w:rsidR="005D5DEA" w:rsidRPr="00E67378">
        <w:rPr>
          <w:rFonts w:ascii="Calibri" w:hAnsi="Calibri" w:cs="Calibri"/>
        </w:rPr>
        <w:t xml:space="preserve">00 nm. </w:t>
      </w:r>
      <w:r w:rsidR="00A5128A" w:rsidRPr="00E67378">
        <w:rPr>
          <w:rFonts w:ascii="Calibri" w:hAnsi="Calibri" w:cs="Calibri"/>
        </w:rPr>
        <w:t>V</w:t>
      </w:r>
      <w:r w:rsidR="005D5DEA" w:rsidRPr="00E67378">
        <w:rPr>
          <w:rFonts w:ascii="Calibri" w:hAnsi="Calibri" w:cs="Calibri"/>
        </w:rPr>
        <w:t xml:space="preserve">arious dilutions of a mouse </w:t>
      </w:r>
      <w:r w:rsidR="00793306" w:rsidRPr="00E67378">
        <w:rPr>
          <w:rFonts w:ascii="Calibri" w:hAnsi="Calibri" w:cs="Calibri"/>
        </w:rPr>
        <w:t xml:space="preserve">tissue </w:t>
      </w:r>
      <w:r w:rsidR="005D5DEA" w:rsidRPr="00E67378">
        <w:rPr>
          <w:rFonts w:ascii="Calibri" w:hAnsi="Calibri" w:cs="Calibri"/>
        </w:rPr>
        <w:t>EV sample</w:t>
      </w:r>
      <w:r w:rsidR="00A5128A" w:rsidRPr="00E67378">
        <w:rPr>
          <w:rFonts w:ascii="Calibri" w:hAnsi="Calibri" w:cs="Calibri"/>
        </w:rPr>
        <w:t xml:space="preserve"> were then tested</w:t>
      </w:r>
      <w:r w:rsidR="00CB418E" w:rsidRPr="00E67378">
        <w:rPr>
          <w:rFonts w:ascii="Calibri" w:hAnsi="Calibri" w:cs="Calibri"/>
        </w:rPr>
        <w:t xml:space="preserve">. As shown in </w:t>
      </w:r>
      <w:r w:rsidR="00CB418E" w:rsidRPr="00B65D01">
        <w:rPr>
          <w:rFonts w:ascii="Calibri" w:hAnsi="Calibri" w:cs="Calibri"/>
          <w:b/>
          <w:bCs/>
        </w:rPr>
        <w:t xml:space="preserve">Figure </w:t>
      </w:r>
      <w:r w:rsidR="0046349D" w:rsidRPr="00B65D01">
        <w:rPr>
          <w:rFonts w:ascii="Calibri" w:hAnsi="Calibri" w:cs="Calibri"/>
          <w:b/>
          <w:bCs/>
        </w:rPr>
        <w:t>9</w:t>
      </w:r>
      <w:r w:rsidR="00CB418E" w:rsidRPr="00E67378">
        <w:rPr>
          <w:rFonts w:ascii="Calibri" w:hAnsi="Calibri" w:cs="Calibri"/>
        </w:rPr>
        <w:t xml:space="preserve">, </w:t>
      </w:r>
      <w:r w:rsidR="00711065" w:rsidRPr="00E67378">
        <w:rPr>
          <w:rFonts w:ascii="Calibri" w:hAnsi="Calibri" w:cs="Calibri"/>
        </w:rPr>
        <w:t xml:space="preserve">the </w:t>
      </w:r>
      <w:r w:rsidR="00CB418E" w:rsidRPr="00E67378">
        <w:rPr>
          <w:rFonts w:ascii="Calibri" w:hAnsi="Calibri" w:cs="Calibri"/>
        </w:rPr>
        <w:t>reported particle concentration</w:t>
      </w:r>
      <w:r w:rsidR="00711065" w:rsidRPr="00E67378">
        <w:rPr>
          <w:rFonts w:ascii="Calibri" w:hAnsi="Calibri" w:cs="Calibri"/>
        </w:rPr>
        <w:t xml:space="preserve"> scales </w:t>
      </w:r>
      <w:r w:rsidR="00F53481" w:rsidRPr="00E67378">
        <w:rPr>
          <w:rFonts w:ascii="Calibri" w:hAnsi="Calibri" w:cs="Calibri"/>
        </w:rPr>
        <w:t xml:space="preserve">accordingly </w:t>
      </w:r>
      <w:r w:rsidR="00711065" w:rsidRPr="00E67378">
        <w:rPr>
          <w:rFonts w:ascii="Calibri" w:hAnsi="Calibri" w:cs="Calibri"/>
        </w:rPr>
        <w:t>with the dilution factor, as expected</w:t>
      </w:r>
      <w:r w:rsidR="00CB418E" w:rsidRPr="00E67378">
        <w:rPr>
          <w:rFonts w:ascii="Calibri" w:hAnsi="Calibri" w:cs="Calibri"/>
        </w:rPr>
        <w:t xml:space="preserve">, demonstrating that the </w:t>
      </w:r>
      <w:r w:rsidR="00C435F9" w:rsidRPr="00E67378">
        <w:rPr>
          <w:rFonts w:ascii="Calibri" w:hAnsi="Calibri" w:cs="Calibri"/>
        </w:rPr>
        <w:t>instrument</w:t>
      </w:r>
      <w:r w:rsidR="00CB418E" w:rsidRPr="00E67378">
        <w:rPr>
          <w:rFonts w:ascii="Calibri" w:hAnsi="Calibri" w:cs="Calibri"/>
        </w:rPr>
        <w:t xml:space="preserve"> can accurately detect the particle concentration at various dilutions </w:t>
      </w:r>
      <w:r w:rsidR="009D4AEC" w:rsidRPr="00E67378">
        <w:rPr>
          <w:rFonts w:ascii="Calibri" w:hAnsi="Calibri" w:cs="Calibri"/>
        </w:rPr>
        <w:t>with little variability between technical replicates</w:t>
      </w:r>
      <w:r w:rsidR="00CB418E" w:rsidRPr="00E67378">
        <w:rPr>
          <w:rFonts w:ascii="Calibri" w:hAnsi="Calibri" w:cs="Calibri"/>
        </w:rPr>
        <w:t xml:space="preserve">. </w:t>
      </w:r>
      <w:r w:rsidR="00787989" w:rsidRPr="00E67378">
        <w:rPr>
          <w:rFonts w:ascii="Calibri" w:hAnsi="Calibri" w:cs="Calibri"/>
        </w:rPr>
        <w:t>However, this was when working with particle concentrations within the working range of the instrument</w:t>
      </w:r>
      <w:r w:rsidR="009D0616" w:rsidRPr="00E67378">
        <w:rPr>
          <w:rFonts w:ascii="Calibri" w:hAnsi="Calibri" w:cs="Calibri"/>
        </w:rPr>
        <w:t xml:space="preserve"> (</w:t>
      </w:r>
      <w:r w:rsidR="00D904AE" w:rsidRPr="00E67378">
        <w:rPr>
          <w:rFonts w:ascii="Calibri" w:hAnsi="Calibri" w:cs="Calibri"/>
        </w:rPr>
        <w:t>5</w:t>
      </w:r>
      <w:r w:rsidR="00B65D01">
        <w:rPr>
          <w:rFonts w:ascii="Calibri" w:hAnsi="Calibri" w:cs="Calibri"/>
        </w:rPr>
        <w:t xml:space="preserve"> </w:t>
      </w:r>
      <w:r w:rsidR="00D904AE" w:rsidRPr="00E67378">
        <w:rPr>
          <w:rFonts w:ascii="Calibri" w:hAnsi="Calibri" w:cs="Calibri"/>
        </w:rPr>
        <w:t>x</w:t>
      </w:r>
      <w:r w:rsidR="00B65D01">
        <w:rPr>
          <w:rFonts w:ascii="Calibri" w:hAnsi="Calibri" w:cs="Calibri"/>
        </w:rPr>
        <w:t xml:space="preserve"> </w:t>
      </w:r>
      <w:r w:rsidR="00D904AE" w:rsidRPr="00E67378">
        <w:rPr>
          <w:rFonts w:ascii="Calibri" w:hAnsi="Calibri" w:cs="Calibri"/>
        </w:rPr>
        <w:t>10</w:t>
      </w:r>
      <w:r w:rsidR="00D904AE" w:rsidRPr="00E67378">
        <w:rPr>
          <w:rFonts w:ascii="Calibri" w:hAnsi="Calibri" w:cs="Calibri"/>
          <w:vertAlign w:val="superscript"/>
        </w:rPr>
        <w:t>6</w:t>
      </w:r>
      <w:r w:rsidR="00D904AE" w:rsidRPr="00E67378">
        <w:rPr>
          <w:rFonts w:ascii="Calibri" w:hAnsi="Calibri" w:cs="Calibri"/>
        </w:rPr>
        <w:t xml:space="preserve"> to 2</w:t>
      </w:r>
      <w:r w:rsidR="00B65D01">
        <w:rPr>
          <w:rFonts w:ascii="Calibri" w:hAnsi="Calibri" w:cs="Calibri"/>
        </w:rPr>
        <w:t xml:space="preserve"> </w:t>
      </w:r>
      <w:r w:rsidR="00D904AE" w:rsidRPr="00E67378">
        <w:rPr>
          <w:rFonts w:ascii="Calibri" w:hAnsi="Calibri" w:cs="Calibri"/>
        </w:rPr>
        <w:t>x</w:t>
      </w:r>
      <w:r w:rsidR="00B65D01">
        <w:rPr>
          <w:rFonts w:ascii="Calibri" w:hAnsi="Calibri" w:cs="Calibri"/>
        </w:rPr>
        <w:t xml:space="preserve"> </w:t>
      </w:r>
      <w:r w:rsidR="00D904AE" w:rsidRPr="00E67378">
        <w:rPr>
          <w:rFonts w:ascii="Calibri" w:hAnsi="Calibri" w:cs="Calibri"/>
        </w:rPr>
        <w:t>10</w:t>
      </w:r>
      <w:r w:rsidR="00D904AE" w:rsidRPr="00E67378">
        <w:rPr>
          <w:rFonts w:ascii="Calibri" w:hAnsi="Calibri" w:cs="Calibri"/>
          <w:vertAlign w:val="superscript"/>
        </w:rPr>
        <w:t>8</w:t>
      </w:r>
      <w:r w:rsidR="00D904AE" w:rsidRPr="00E67378">
        <w:rPr>
          <w:rFonts w:ascii="Calibri" w:hAnsi="Calibri" w:cs="Calibri"/>
        </w:rPr>
        <w:t xml:space="preserve"> particles per mL)</w:t>
      </w:r>
      <w:r w:rsidR="00930CFD" w:rsidRPr="00E67378">
        <w:rPr>
          <w:rFonts w:ascii="Calibri" w:hAnsi="Calibri" w:cs="Calibri"/>
        </w:rPr>
        <w:t xml:space="preserve">; </w:t>
      </w:r>
      <w:r w:rsidR="005F32DC" w:rsidRPr="00E67378">
        <w:rPr>
          <w:rFonts w:ascii="Calibri" w:hAnsi="Calibri" w:cs="Calibri"/>
        </w:rPr>
        <w:t>appropriately diluting a sample</w:t>
      </w:r>
      <w:r w:rsidR="00787989" w:rsidRPr="00E67378">
        <w:rPr>
          <w:rFonts w:ascii="Calibri" w:hAnsi="Calibri" w:cs="Calibri"/>
        </w:rPr>
        <w:t xml:space="preserve"> is a critical step in the protocol. </w:t>
      </w:r>
      <w:r w:rsidR="002B2B7D" w:rsidRPr="00E67378">
        <w:rPr>
          <w:rFonts w:ascii="Calibri" w:hAnsi="Calibri" w:cs="Calibri"/>
        </w:rPr>
        <w:t xml:space="preserve">Adjusting for the dilution factor </w:t>
      </w:r>
      <w:r w:rsidR="00F53481" w:rsidRPr="00E67378">
        <w:rPr>
          <w:rFonts w:ascii="Calibri" w:hAnsi="Calibri" w:cs="Calibri"/>
        </w:rPr>
        <w:t>yield</w:t>
      </w:r>
      <w:r w:rsidR="009D0616" w:rsidRPr="00E67378">
        <w:rPr>
          <w:rFonts w:ascii="Calibri" w:hAnsi="Calibri" w:cs="Calibri"/>
        </w:rPr>
        <w:t>ed</w:t>
      </w:r>
      <w:r w:rsidR="002B2B7D" w:rsidRPr="00E67378">
        <w:rPr>
          <w:rFonts w:ascii="Calibri" w:hAnsi="Calibri" w:cs="Calibri"/>
        </w:rPr>
        <w:t xml:space="preserve"> roughly the same </w:t>
      </w:r>
      <w:r w:rsidR="00F53481" w:rsidRPr="00E67378">
        <w:rPr>
          <w:rFonts w:ascii="Calibri" w:hAnsi="Calibri" w:cs="Calibri"/>
        </w:rPr>
        <w:t>estimate</w:t>
      </w:r>
      <w:r w:rsidR="002B2B7D" w:rsidRPr="00E67378">
        <w:rPr>
          <w:rFonts w:ascii="Calibri" w:hAnsi="Calibri" w:cs="Calibri"/>
        </w:rPr>
        <w:t xml:space="preserve"> for </w:t>
      </w:r>
      <w:r w:rsidR="00F53481" w:rsidRPr="00E67378">
        <w:rPr>
          <w:rFonts w:ascii="Calibri" w:hAnsi="Calibri" w:cs="Calibri"/>
        </w:rPr>
        <w:t xml:space="preserve">the </w:t>
      </w:r>
      <w:r w:rsidR="002B2B7D" w:rsidRPr="00E67378">
        <w:rPr>
          <w:rFonts w:ascii="Calibri" w:hAnsi="Calibri" w:cs="Calibri"/>
        </w:rPr>
        <w:t>total particle concentration</w:t>
      </w:r>
      <w:r w:rsidR="00F53481" w:rsidRPr="00E67378">
        <w:rPr>
          <w:rFonts w:ascii="Calibri" w:hAnsi="Calibri" w:cs="Calibri"/>
        </w:rPr>
        <w:t xml:space="preserve"> of the sample,</w:t>
      </w:r>
      <w:r w:rsidR="002B2B7D" w:rsidRPr="00E67378">
        <w:rPr>
          <w:rFonts w:ascii="Calibri" w:hAnsi="Calibri" w:cs="Calibri"/>
        </w:rPr>
        <w:t xml:space="preserve"> with a CV of </w:t>
      </w:r>
      <w:r w:rsidR="003C6BCD" w:rsidRPr="00E67378">
        <w:rPr>
          <w:rFonts w:ascii="Calibri" w:hAnsi="Calibri" w:cs="Calibri"/>
        </w:rPr>
        <w:t>15.1</w:t>
      </w:r>
      <w:r w:rsidR="00F53481" w:rsidRPr="00E67378">
        <w:rPr>
          <w:rFonts w:ascii="Calibri" w:hAnsi="Calibri" w:cs="Calibri"/>
        </w:rPr>
        <w:t xml:space="preserve"> across the four dilutions tested.</w:t>
      </w:r>
      <w:r w:rsidR="008B6C90" w:rsidRPr="00E67378">
        <w:rPr>
          <w:rFonts w:ascii="Calibri" w:hAnsi="Calibri" w:cs="Calibri"/>
        </w:rPr>
        <w:t xml:space="preserve"> </w:t>
      </w:r>
      <w:r w:rsidR="006E472E" w:rsidRPr="00E67378">
        <w:rPr>
          <w:rFonts w:ascii="Calibri" w:hAnsi="Calibri" w:cs="Calibri"/>
        </w:rPr>
        <w:t xml:space="preserve">Also, different measures, repeated on multiple dilutions of the same samples, showed the precision </w:t>
      </w:r>
      <w:r w:rsidR="006E472E" w:rsidRPr="00E67378">
        <w:rPr>
          <w:rFonts w:ascii="Calibri" w:hAnsi="Calibri" w:cs="Calibri"/>
        </w:rPr>
        <w:lastRenderedPageBreak/>
        <w:t>in the particle size distribution assessments, as particle concentrations scaled proportionally with the dilution factor but reported size measures did not.</w:t>
      </w:r>
    </w:p>
    <w:p w14:paraId="410F9FD8" w14:textId="77777777" w:rsidR="005E7C26" w:rsidRPr="00E67378" w:rsidRDefault="005E7C26" w:rsidP="00B520E6">
      <w:pPr>
        <w:contextualSpacing/>
        <w:rPr>
          <w:rFonts w:ascii="Calibri" w:hAnsi="Calibri" w:cs="Calibri"/>
          <w:shd w:val="clear" w:color="auto" w:fill="FFFFFF"/>
        </w:rPr>
      </w:pPr>
    </w:p>
    <w:p w14:paraId="440B8E6E" w14:textId="015DED45" w:rsidR="001A2BFD" w:rsidRPr="00E67378" w:rsidRDefault="00B64067" w:rsidP="00B520E6">
      <w:pPr>
        <w:contextualSpacing/>
        <w:rPr>
          <w:rFonts w:ascii="Calibri" w:hAnsi="Calibri" w:cs="Calibri"/>
          <w:shd w:val="clear" w:color="auto" w:fill="FFFFFF"/>
        </w:rPr>
      </w:pPr>
      <w:r w:rsidRPr="00E67378">
        <w:rPr>
          <w:rFonts w:ascii="Calibri" w:hAnsi="Calibri" w:cs="Calibri"/>
          <w:shd w:val="clear" w:color="auto" w:fill="FFFFFF"/>
        </w:rPr>
        <w:t xml:space="preserve">EVs in suspension </w:t>
      </w:r>
      <w:r w:rsidR="000A412B" w:rsidRPr="00E67378">
        <w:rPr>
          <w:rFonts w:ascii="Calibri" w:hAnsi="Calibri" w:cs="Calibri"/>
          <w:shd w:val="clear" w:color="auto" w:fill="FFFFFF"/>
        </w:rPr>
        <w:t>undergo random thermal motion known as Brownian motion, according to which the diffusion of particles in a liquid suspension is inversely proportional to their size. This random motion is modeled by the Stokes-Einstein equation</w:t>
      </w:r>
      <w:r w:rsidR="00566C89" w:rsidRPr="00E67378">
        <w:rPr>
          <w:rFonts w:ascii="Calibri" w:hAnsi="Calibri" w:cs="Calibri"/>
          <w:shd w:val="clear" w:color="auto" w:fill="FFFFFF"/>
        </w:rPr>
        <w:t xml:space="preserve">, where the </w:t>
      </w:r>
      <w:r w:rsidR="000D4171" w:rsidRPr="00E67378">
        <w:rPr>
          <w:rFonts w:ascii="Calibri" w:hAnsi="Calibri" w:cs="Calibri"/>
          <w:shd w:val="clear" w:color="auto" w:fill="FFFFFF"/>
        </w:rPr>
        <w:t>hydrodynamic diameter</w:t>
      </w:r>
      <w:r w:rsidR="00566C89" w:rsidRPr="00E67378">
        <w:rPr>
          <w:rFonts w:ascii="Calibri" w:hAnsi="Calibri" w:cs="Calibri"/>
          <w:shd w:val="clear" w:color="auto" w:fill="FFFFFF"/>
        </w:rPr>
        <w:t xml:space="preserve"> </w:t>
      </w:r>
      <w:r w:rsidR="00566C89" w:rsidRPr="00E67378">
        <w:rPr>
          <w:rFonts w:ascii="Calibri" w:hAnsi="Calibri" w:cs="Calibri"/>
          <w:i/>
          <w:shd w:val="clear" w:color="auto" w:fill="FFFFFF"/>
        </w:rPr>
        <w:t>D</w:t>
      </w:r>
      <w:r w:rsidR="00566C89" w:rsidRPr="00E67378">
        <w:rPr>
          <w:rFonts w:ascii="Calibri" w:hAnsi="Calibri" w:cs="Calibri"/>
          <w:shd w:val="clear" w:color="auto" w:fill="FFFFFF"/>
        </w:rPr>
        <w:t xml:space="preserve"> of a spherical particle </w:t>
      </w:r>
      <w:r w:rsidR="00726490" w:rsidRPr="00E67378">
        <w:rPr>
          <w:rFonts w:ascii="Calibri" w:hAnsi="Calibri" w:cs="Calibri"/>
          <w:shd w:val="clear" w:color="auto" w:fill="FFFFFF"/>
        </w:rPr>
        <w:t>is:</w:t>
      </w:r>
    </w:p>
    <w:p w14:paraId="69FCABFC" w14:textId="77777777" w:rsidR="001A2BFD" w:rsidRPr="00E67378" w:rsidRDefault="001A2BFD" w:rsidP="00B520E6">
      <w:pPr>
        <w:contextualSpacing/>
        <w:rPr>
          <w:rFonts w:ascii="Calibri" w:hAnsi="Calibri" w:cs="Calibri"/>
          <w:shd w:val="clear" w:color="auto" w:fill="FFFFFF"/>
        </w:rPr>
      </w:pPr>
    </w:p>
    <w:p w14:paraId="68828497" w14:textId="58F23DEE" w:rsidR="00566C89" w:rsidRPr="00E67378" w:rsidRDefault="001A2BFD" w:rsidP="00B520E6">
      <w:pPr>
        <w:contextualSpacing/>
        <w:rPr>
          <w:rFonts w:ascii="Calibri" w:hAnsi="Calibri" w:cs="Calibri"/>
          <w:shd w:val="clear" w:color="auto" w:fill="FFFFFF"/>
        </w:rPr>
      </w:pPr>
      <m:oMathPara>
        <m:oMath>
          <m:r>
            <w:rPr>
              <w:rFonts w:ascii="Cambria Math" w:hAnsi="Cambria Math" w:cs="Calibri"/>
            </w:rPr>
            <m:t>D=</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k</m:t>
                  </m:r>
                </m:e>
                <m:sub>
                  <m:r>
                    <w:rPr>
                      <w:rFonts w:ascii="Cambria Math" w:hAnsi="Cambria Math" w:cs="Calibri"/>
                    </w:rPr>
                    <m:t>B</m:t>
                  </m:r>
                </m:sub>
              </m:sSub>
              <m:r>
                <w:rPr>
                  <w:rFonts w:ascii="Cambria Math" w:hAnsi="Cambria Math" w:cs="Calibri"/>
                </w:rPr>
                <m:t>T</m:t>
              </m:r>
            </m:num>
            <m:den>
              <m:r>
                <w:rPr>
                  <w:rFonts w:ascii="Cambria Math" w:hAnsi="Cambria Math" w:cs="Calibri"/>
                </w:rPr>
                <m:t>6πηR</m:t>
              </m:r>
            </m:den>
          </m:f>
          <m:r>
            <m:rPr>
              <m:sty m:val="p"/>
            </m:rPr>
            <w:rPr>
              <w:rFonts w:ascii="Cambria Math" w:hAnsi="Cambria Math" w:cs="Calibri"/>
            </w:rPr>
            <w:br/>
          </m:r>
        </m:oMath>
      </m:oMathPara>
    </w:p>
    <w:p w14:paraId="6CF84A80" w14:textId="4D1B05D3" w:rsidR="000A412B" w:rsidRPr="00E67378" w:rsidRDefault="00B67A3B" w:rsidP="00B520E6">
      <w:pPr>
        <w:contextualSpacing/>
        <w:rPr>
          <w:rFonts w:ascii="Calibri" w:eastAsia="Calibri" w:hAnsi="Calibri" w:cs="Calibri"/>
        </w:rPr>
      </w:pPr>
      <w:r w:rsidRPr="00E67378">
        <w:rPr>
          <w:rFonts w:ascii="Calibri" w:hAnsi="Calibri" w:cs="Calibri"/>
          <w:shd w:val="clear" w:color="auto" w:fill="FFFFFF"/>
        </w:rPr>
        <w:t xml:space="preserve">Where </w:t>
      </w:r>
      <w:r w:rsidRPr="00E67378">
        <w:rPr>
          <w:rFonts w:ascii="Calibri" w:hAnsi="Calibri" w:cs="Calibri"/>
          <w:i/>
          <w:shd w:val="clear" w:color="auto" w:fill="FFFFFF"/>
        </w:rPr>
        <w:t>k</w:t>
      </w:r>
      <w:r w:rsidRPr="00E67378">
        <w:rPr>
          <w:rFonts w:ascii="Calibri" w:hAnsi="Calibri" w:cs="Calibri"/>
          <w:i/>
          <w:shd w:val="clear" w:color="auto" w:fill="FFFFFF"/>
          <w:vertAlign w:val="subscript"/>
        </w:rPr>
        <w:t>B</w:t>
      </w:r>
      <w:r w:rsidRPr="00E67378">
        <w:rPr>
          <w:rFonts w:ascii="Calibri" w:hAnsi="Calibri" w:cs="Calibri"/>
          <w:shd w:val="clear" w:color="auto" w:fill="FFFFFF"/>
        </w:rPr>
        <w:t xml:space="preserve"> is the Boltzmann constant and </w:t>
      </w:r>
      <w:r w:rsidRPr="00E67378">
        <w:rPr>
          <w:rFonts w:ascii="Calibri" w:hAnsi="Calibri" w:cs="Calibri"/>
          <w:i/>
          <w:shd w:val="clear" w:color="auto" w:fill="FFFFFF"/>
        </w:rPr>
        <w:t>R</w:t>
      </w:r>
      <w:r w:rsidRPr="00E67378">
        <w:rPr>
          <w:rFonts w:ascii="Calibri" w:hAnsi="Calibri" w:cs="Calibri"/>
          <w:shd w:val="clear" w:color="auto" w:fill="FFFFFF"/>
        </w:rPr>
        <w:t xml:space="preserve"> is the particle radius. </w:t>
      </w:r>
      <w:r w:rsidR="000A412B" w:rsidRPr="00E67378">
        <w:rPr>
          <w:rFonts w:ascii="Calibri" w:hAnsi="Calibri" w:cs="Calibri"/>
          <w:shd w:val="clear" w:color="auto" w:fill="FFFFFF"/>
        </w:rPr>
        <w:t xml:space="preserve">As one can see from the equation, particle movement in suspension also depends on the temperature </w:t>
      </w:r>
      <w:r w:rsidR="00810007" w:rsidRPr="00E67378">
        <w:rPr>
          <w:rFonts w:ascii="Calibri" w:hAnsi="Calibri" w:cs="Calibri"/>
          <w:shd w:val="clear" w:color="auto" w:fill="FFFFFF"/>
        </w:rPr>
        <w:t>(</w:t>
      </w:r>
      <w:r w:rsidR="00810007" w:rsidRPr="00E67378">
        <w:rPr>
          <w:rFonts w:ascii="Calibri" w:hAnsi="Calibri" w:cs="Calibri"/>
          <w:i/>
          <w:shd w:val="clear" w:color="auto" w:fill="FFFFFF"/>
        </w:rPr>
        <w:t>T</w:t>
      </w:r>
      <w:r w:rsidR="00810007" w:rsidRPr="00E67378">
        <w:rPr>
          <w:rFonts w:ascii="Calibri" w:hAnsi="Calibri" w:cs="Calibri"/>
          <w:shd w:val="clear" w:color="auto" w:fill="FFFFFF"/>
        </w:rPr>
        <w:t xml:space="preserve">) </w:t>
      </w:r>
      <w:r w:rsidR="000A412B" w:rsidRPr="00E67378">
        <w:rPr>
          <w:rFonts w:ascii="Calibri" w:hAnsi="Calibri" w:cs="Calibri"/>
          <w:shd w:val="clear" w:color="auto" w:fill="FFFFFF"/>
        </w:rPr>
        <w:t xml:space="preserve">and </w:t>
      </w:r>
      <w:r w:rsidR="00810007" w:rsidRPr="00E67378">
        <w:rPr>
          <w:rFonts w:ascii="Calibri" w:hAnsi="Calibri" w:cs="Calibri"/>
          <w:shd w:val="clear" w:color="auto" w:fill="FFFFFF"/>
        </w:rPr>
        <w:t xml:space="preserve">dynamic </w:t>
      </w:r>
      <w:r w:rsidR="000A412B" w:rsidRPr="00E67378">
        <w:rPr>
          <w:rFonts w:ascii="Calibri" w:hAnsi="Calibri" w:cs="Calibri"/>
          <w:shd w:val="clear" w:color="auto" w:fill="FFFFFF"/>
        </w:rPr>
        <w:t xml:space="preserve">viscosity </w:t>
      </w:r>
      <w:r w:rsidR="00810007" w:rsidRPr="00E67378">
        <w:rPr>
          <w:rFonts w:ascii="Calibri" w:hAnsi="Calibri" w:cs="Calibri"/>
          <w:shd w:val="clear" w:color="auto" w:fill="FFFFFF"/>
        </w:rPr>
        <w:t>(</w:t>
      </w:r>
      <w:r w:rsidR="00810007" w:rsidRPr="00E67378">
        <w:rPr>
          <w:rFonts w:ascii="Calibri" w:hAnsi="Calibri" w:cs="Calibri"/>
          <w:i/>
          <w:iCs/>
        </w:rPr>
        <w:t>η</w:t>
      </w:r>
      <w:r w:rsidR="00810007" w:rsidRPr="00E67378">
        <w:rPr>
          <w:rFonts w:ascii="Calibri" w:hAnsi="Calibri" w:cs="Calibri"/>
          <w:shd w:val="clear" w:color="auto" w:fill="FFFFFF"/>
        </w:rPr>
        <w:t xml:space="preserve">) </w:t>
      </w:r>
      <w:r w:rsidR="000A412B" w:rsidRPr="00E67378">
        <w:rPr>
          <w:rFonts w:ascii="Calibri" w:hAnsi="Calibri" w:cs="Calibri"/>
          <w:shd w:val="clear" w:color="auto" w:fill="FFFFFF"/>
        </w:rPr>
        <w:t>of the liquid. During NTA, EVs are irradiated with focused laser beam</w:t>
      </w:r>
      <w:r w:rsidR="00376E51" w:rsidRPr="00E67378">
        <w:rPr>
          <w:rFonts w:ascii="Calibri" w:hAnsi="Calibri" w:cs="Calibri"/>
          <w:shd w:val="clear" w:color="auto" w:fill="FFFFFF"/>
        </w:rPr>
        <w:t>s</w:t>
      </w:r>
      <w:r w:rsidR="000A412B" w:rsidRPr="00E67378">
        <w:rPr>
          <w:rFonts w:ascii="Calibri" w:hAnsi="Calibri" w:cs="Calibri"/>
          <w:shd w:val="clear" w:color="auto" w:fill="FFFFFF"/>
        </w:rPr>
        <w:t xml:space="preserve"> that pass through the particles in suspension and are detected by the incident illumination coming from the laser</w:t>
      </w:r>
      <w:r w:rsidR="00376E51" w:rsidRPr="00E67378">
        <w:rPr>
          <w:rFonts w:ascii="Calibri" w:hAnsi="Calibri" w:cs="Calibri"/>
          <w:shd w:val="clear" w:color="auto" w:fill="FFFFFF"/>
        </w:rPr>
        <w:t>s.</w:t>
      </w:r>
      <w:r w:rsidR="000A412B" w:rsidRPr="00E67378">
        <w:rPr>
          <w:rFonts w:ascii="Calibri" w:hAnsi="Calibri" w:cs="Calibri"/>
          <w:shd w:val="clear" w:color="auto" w:fill="FFFFFF"/>
        </w:rPr>
        <w:t xml:space="preserve"> The light scattered by each individual particle is focused by a microscope onto the image sensor of a high-resolution, light-sensitive </w:t>
      </w:r>
      <w:r w:rsidR="00D33996" w:rsidRPr="00E67378">
        <w:rPr>
          <w:rFonts w:ascii="Calibri" w:hAnsi="Calibri" w:cs="Calibri"/>
          <w:shd w:val="clear" w:color="auto" w:fill="FFFFFF"/>
        </w:rPr>
        <w:t>charge-coupled device (</w:t>
      </w:r>
      <w:r w:rsidR="000A412B" w:rsidRPr="00E67378">
        <w:rPr>
          <w:rFonts w:ascii="Calibri" w:hAnsi="Calibri" w:cs="Calibri"/>
          <w:shd w:val="clear" w:color="auto" w:fill="FFFFFF"/>
        </w:rPr>
        <w:t>CCD</w:t>
      </w:r>
      <w:r w:rsidR="00D33996" w:rsidRPr="00E67378">
        <w:rPr>
          <w:rFonts w:ascii="Calibri" w:hAnsi="Calibri" w:cs="Calibri"/>
          <w:shd w:val="clear" w:color="auto" w:fill="FFFFFF"/>
        </w:rPr>
        <w:t>)</w:t>
      </w:r>
      <w:r w:rsidR="000A412B" w:rsidRPr="00E67378">
        <w:rPr>
          <w:rFonts w:ascii="Calibri" w:hAnsi="Calibri" w:cs="Calibri"/>
          <w:shd w:val="clear" w:color="auto" w:fill="FFFFFF"/>
        </w:rPr>
        <w:t xml:space="preserve"> camera, which records digital images of the scattered light of the particles</w:t>
      </w:r>
      <w:r w:rsidR="00653D87" w:rsidRPr="00E67378">
        <w:rPr>
          <w:rFonts w:ascii="Calibri" w:hAnsi="Calibri" w:cs="Calibri"/>
          <w:shd w:val="clear" w:color="auto" w:fill="FFFFFF"/>
        </w:rPr>
        <w:t xml:space="preserve"> (</w:t>
      </w:r>
      <w:r w:rsidR="00653D87" w:rsidRPr="00B65D01">
        <w:rPr>
          <w:rFonts w:ascii="Calibri" w:hAnsi="Calibri" w:cs="Calibri"/>
          <w:b/>
          <w:bCs/>
          <w:shd w:val="clear" w:color="auto" w:fill="FFFFFF"/>
        </w:rPr>
        <w:t>Figure 1</w:t>
      </w:r>
      <w:r w:rsidR="00653D87" w:rsidRPr="00E67378">
        <w:rPr>
          <w:rFonts w:ascii="Calibri" w:hAnsi="Calibri" w:cs="Calibri"/>
          <w:shd w:val="clear" w:color="auto" w:fill="FFFFFF"/>
        </w:rPr>
        <w:t>)</w:t>
      </w:r>
      <w:r w:rsidR="000A412B" w:rsidRPr="00E67378">
        <w:rPr>
          <w:rFonts w:ascii="Calibri" w:hAnsi="Calibri" w:cs="Calibri"/>
          <w:shd w:val="clear" w:color="auto" w:fill="FFFFFF"/>
        </w:rPr>
        <w:t xml:space="preserve">. The NTA software identifies and tracks the Brownian motion of each individual particle to calculate the diffusion coefficient of each particle. This is used </w:t>
      </w:r>
      <w:r w:rsidR="000A412B" w:rsidRPr="00E67378">
        <w:rPr>
          <w:rFonts w:ascii="Calibri" w:eastAsia="Calibri" w:hAnsi="Calibri" w:cs="Calibri"/>
        </w:rPr>
        <w:t>together with the temperature and the viscosity of the liquid containing the particles to calculate particle diameter using the Stokes-Einstein equation. Thus, a single measurement can determine two critical pieces of information: particle size distribution and total particle count of EVs in suspension.</w:t>
      </w:r>
    </w:p>
    <w:p w14:paraId="61B9246C" w14:textId="36E97349" w:rsidR="00E22368" w:rsidRPr="00E67378" w:rsidRDefault="00E22368" w:rsidP="00B520E6">
      <w:pPr>
        <w:contextualSpacing/>
        <w:rPr>
          <w:rFonts w:ascii="Calibri" w:hAnsi="Calibri" w:cs="Calibri"/>
        </w:rPr>
      </w:pPr>
    </w:p>
    <w:p w14:paraId="1EAA9D99" w14:textId="7EC52CFB" w:rsidR="00BA58C8" w:rsidRPr="00E67378" w:rsidRDefault="008B1024" w:rsidP="00B520E6">
      <w:pPr>
        <w:contextualSpacing/>
        <w:rPr>
          <w:rFonts w:ascii="Calibri" w:hAnsi="Calibri" w:cs="Calibri"/>
        </w:rPr>
      </w:pPr>
      <w:r w:rsidRPr="00E67378">
        <w:rPr>
          <w:rFonts w:ascii="Calibri" w:hAnsi="Calibri" w:cs="Calibri"/>
        </w:rPr>
        <w:t xml:space="preserve">A comparison of NTA to other techniques for </w:t>
      </w:r>
      <w:r w:rsidR="007A52B2" w:rsidRPr="00E67378">
        <w:rPr>
          <w:rFonts w:ascii="Calibri" w:hAnsi="Calibri" w:cs="Calibri"/>
        </w:rPr>
        <w:t>detecting and quantifying</w:t>
      </w:r>
      <w:r w:rsidRPr="00E67378">
        <w:rPr>
          <w:rFonts w:ascii="Calibri" w:hAnsi="Calibri" w:cs="Calibri"/>
        </w:rPr>
        <w:t xml:space="preserve"> EVs has been described elsewhere</w:t>
      </w:r>
      <w:r w:rsidR="00AB6768" w:rsidRPr="00E67378">
        <w:rPr>
          <w:rFonts w:ascii="Calibri" w:hAnsi="Calibri" w:cs="Calibri"/>
        </w:rPr>
        <w:fldChar w:fldCharType="begin"/>
      </w:r>
      <w:r w:rsidR="00641FF0" w:rsidRPr="00E67378">
        <w:rPr>
          <w:rFonts w:ascii="Calibri" w:hAnsi="Calibri" w:cs="Calibri"/>
        </w:rPr>
        <w:instrText xml:space="preserve"> ADDIN ZOTERO_ITEM CSL_CITATION {"citationID":"all7r4uhoo","properties":{"formattedCitation":"\\super 31,32\\nosupersub{}","plainCitation":"31,32","noteIndex":0},"citationItems":[{"id":2898,"uris":["http://zotero.org/users/5993353/items/6GZGPBRQ"],"uri":["http://zotero.org/users/5993353/items/6GZGPBRQ"],"itemData":{"id":2898,"type":"article-journal","abstract":"Since their first observation, understanding the biology of extracellular vesicles (EV) has been an important and challenging field of study. They play a key role in the intercellular communication and are involved in important physiological and pathological functions. Therefore, EV are considered as potential biomarkers for diagnosis, prognosis, and monitoring the response to treatment in some diseases. In addition, due to their properties, EV may be used for therapeutic purposes. In the study of EV, three major points have to be addressed: 1. How to isolate EV from cell culture supernatant/biological fluids, 2. how to detect them, and 3. how to characterize and quantify. In this review, we focus on the last two questions and provide the main analytical techniques up-to-date for detection and profiling of EV. We critically analyze the advantages and disadvantages of each one, aimed to be of relevance for all researchers working on EV biology and their potential applications.","container-title":"Biomolecules","DOI":"10.3390/biom10060824","ISSN":"2218-273X","issue":"6","journalAbbreviation":"Biomolecules","language":"eng","note":"PMID: 32481493\nPMCID: PMC7357140","source":"PubMed","title":"Extracellular Vesicles: Current Analytical Techniques for Detection and Quantification","title-short":"Extracellular Vesicles","volume":"10","author":[{"family":"Serrano-Pertierra","given":"Esther"},{"family":"Oliveira-Rodríguez","given":"Myriam"},{"family":"Matos","given":"María"},{"family":"Gutiérrez","given":"Gemma"},{"family":"Moyano","given":"Amanda"},{"family":"Salvador","given":"María"},{"family":"Rivas","given":"Montserrat"},{"family":"Blanco-López","given":"María Carmen"}],"issued":{"date-parts":[["2020",5,28]]}}},{"id":2815,"uris":["http://zotero.org/users/5993353/items/3R9V5S2U"],"uri":["http://zotero.org/users/5993353/items/3R9V5S2U"],"itemData":{"id":2815,"type":"article-journal","container-title":"Science and Technology of Advanced Materials","DOI":"10.1080/14686996.2018.1517587","ISSN":"1468-6996, 1878-5514","issue":"1","journalAbbreviation":"Science and Technology of Advanced Materials","language":"en","page":"732-745","source":"DOI.org (Crossref)","title":"Characterisation of particles in solution – a perspective on light scattering and comparative technologies","volume":"19","author":[{"family":"Maguire","given":"Ciarán Manus"},{"family":"Rösslein","given":"Matthias"},{"family":"Wick","given":"Peter"},{"family":"Prina-Mello","given":"Adriele"}],"issued":{"date-parts":[["2018",12,31]]}}}],"schema":"https://github.com/citation-style-language/schema/raw/master/csl-citation.json"} </w:instrText>
      </w:r>
      <w:r w:rsidR="00AB6768" w:rsidRPr="00E67378">
        <w:rPr>
          <w:rFonts w:ascii="Calibri" w:hAnsi="Calibri" w:cs="Calibri"/>
        </w:rPr>
        <w:fldChar w:fldCharType="separate"/>
      </w:r>
      <w:r w:rsidR="00641FF0" w:rsidRPr="00E67378">
        <w:rPr>
          <w:rFonts w:ascii="Calibri" w:hAnsi="Calibri" w:cs="Calibri"/>
          <w:vertAlign w:val="superscript"/>
        </w:rPr>
        <w:t>31,32</w:t>
      </w:r>
      <w:r w:rsidR="00AB6768" w:rsidRPr="00E67378">
        <w:rPr>
          <w:rFonts w:ascii="Calibri" w:hAnsi="Calibri" w:cs="Calibri"/>
        </w:rPr>
        <w:fldChar w:fldCharType="end"/>
      </w:r>
      <w:r w:rsidRPr="00E67378">
        <w:rPr>
          <w:rFonts w:ascii="Calibri" w:hAnsi="Calibri" w:cs="Calibri"/>
        </w:rPr>
        <w:t xml:space="preserve">. </w:t>
      </w:r>
      <w:r w:rsidR="007A52B2" w:rsidRPr="00E67378">
        <w:rPr>
          <w:rFonts w:ascii="Calibri" w:hAnsi="Calibri" w:cs="Calibri"/>
        </w:rPr>
        <w:t xml:space="preserve">Compared to other </w:t>
      </w:r>
      <w:r w:rsidR="00F113C6" w:rsidRPr="00E67378">
        <w:rPr>
          <w:rFonts w:ascii="Calibri" w:hAnsi="Calibri" w:cs="Calibri"/>
        </w:rPr>
        <w:t>light scattering</w:t>
      </w:r>
      <w:r w:rsidR="002F684D" w:rsidRPr="00E67378">
        <w:rPr>
          <w:rFonts w:ascii="Calibri" w:hAnsi="Calibri" w:cs="Calibri"/>
        </w:rPr>
        <w:t xml:space="preserve"> </w:t>
      </w:r>
      <w:r w:rsidR="00F113C6" w:rsidRPr="00E67378">
        <w:rPr>
          <w:rFonts w:ascii="Calibri" w:hAnsi="Calibri" w:cs="Calibri"/>
        </w:rPr>
        <w:t>based methods such as dynamic light scattering (DLS), NTA has higher resolving capabilities and is a particularly powerful method for analyzing particles with a mean diameter of less than 100 nm. Unlike single-particle analytics such as</w:t>
      </w:r>
      <w:r w:rsidR="008D2CA9" w:rsidRPr="00E67378">
        <w:rPr>
          <w:rFonts w:ascii="Calibri" w:hAnsi="Calibri" w:cs="Calibri"/>
        </w:rPr>
        <w:t xml:space="preserve"> </w:t>
      </w:r>
      <w:r w:rsidR="00F113C6" w:rsidRPr="00E67378">
        <w:rPr>
          <w:rFonts w:ascii="Calibri" w:hAnsi="Calibri" w:cs="Calibri"/>
        </w:rPr>
        <w:t>TEM, NTA</w:t>
      </w:r>
      <w:r w:rsidR="005A0559" w:rsidRPr="00E67378">
        <w:rPr>
          <w:rFonts w:ascii="Calibri" w:hAnsi="Calibri" w:cs="Calibri"/>
        </w:rPr>
        <w:t xml:space="preserve"> is not time consuming or technically challenging and can phenotype an entire sample</w:t>
      </w:r>
      <w:r w:rsidR="00336C7D" w:rsidRPr="00E67378">
        <w:rPr>
          <w:rFonts w:ascii="Calibri" w:hAnsi="Calibri" w:cs="Calibri"/>
        </w:rPr>
        <w:t xml:space="preserve"> in a relatively low volume</w:t>
      </w:r>
      <w:r w:rsidR="005A0559" w:rsidRPr="00E67378">
        <w:rPr>
          <w:rFonts w:ascii="Calibri" w:hAnsi="Calibri" w:cs="Calibri"/>
        </w:rPr>
        <w:t xml:space="preserve"> at once in a semi-automated manner.</w:t>
      </w:r>
      <w:r w:rsidR="00A119FE" w:rsidRPr="00E67378">
        <w:rPr>
          <w:rFonts w:ascii="Calibri" w:hAnsi="Calibri" w:cs="Calibri"/>
        </w:rPr>
        <w:t xml:space="preserve"> </w:t>
      </w:r>
      <w:r w:rsidR="00927C71" w:rsidRPr="00E67378">
        <w:rPr>
          <w:rFonts w:ascii="Calibri" w:hAnsi="Calibri" w:cs="Calibri"/>
        </w:rPr>
        <w:t>While NTA is a powerful characterization technique,</w:t>
      </w:r>
      <w:r w:rsidR="00F619CA" w:rsidRPr="00E67378">
        <w:rPr>
          <w:rFonts w:ascii="Calibri" w:hAnsi="Calibri" w:cs="Calibri"/>
        </w:rPr>
        <w:t xml:space="preserve"> </w:t>
      </w:r>
      <w:r w:rsidR="00927C71" w:rsidRPr="00E67378">
        <w:rPr>
          <w:rFonts w:ascii="Calibri" w:hAnsi="Calibri" w:cs="Calibri"/>
        </w:rPr>
        <w:t>it</w:t>
      </w:r>
      <w:r w:rsidR="00F619CA" w:rsidRPr="00E67378">
        <w:rPr>
          <w:rFonts w:ascii="Calibri" w:hAnsi="Calibri" w:cs="Calibri"/>
        </w:rPr>
        <w:t xml:space="preserve"> does have limitations.</w:t>
      </w:r>
      <w:r w:rsidR="0068205F" w:rsidRPr="00E67378">
        <w:rPr>
          <w:rFonts w:ascii="Calibri" w:hAnsi="Calibri" w:cs="Calibri"/>
        </w:rPr>
        <w:t xml:space="preserve"> </w:t>
      </w:r>
      <w:r w:rsidR="007D764A" w:rsidRPr="00E67378">
        <w:rPr>
          <w:rFonts w:ascii="Calibri" w:hAnsi="Calibri" w:cs="Calibri"/>
        </w:rPr>
        <w:t>First,</w:t>
      </w:r>
      <w:r w:rsidR="0080118B" w:rsidRPr="00E67378">
        <w:rPr>
          <w:rFonts w:ascii="Calibri" w:hAnsi="Calibri" w:cs="Calibri"/>
        </w:rPr>
        <w:t xml:space="preserve"> </w:t>
      </w:r>
      <w:r w:rsidR="00F113C6" w:rsidRPr="00E67378">
        <w:rPr>
          <w:rFonts w:ascii="Calibri" w:hAnsi="Calibri" w:cs="Calibri"/>
        </w:rPr>
        <w:t xml:space="preserve">NTA is subject to sensitivity limits due to the strong decrease in the intensity of scattered light </w:t>
      </w:r>
      <w:r w:rsidR="004F07C7" w:rsidRPr="00E67378">
        <w:rPr>
          <w:rFonts w:ascii="Calibri" w:hAnsi="Calibri" w:cs="Calibri"/>
        </w:rPr>
        <w:t xml:space="preserve">scaling </w:t>
      </w:r>
      <w:r w:rsidR="00F113C6" w:rsidRPr="00E67378">
        <w:rPr>
          <w:rFonts w:ascii="Calibri" w:hAnsi="Calibri" w:cs="Calibri"/>
        </w:rPr>
        <w:t>with particle diameter</w:t>
      </w:r>
      <w:r w:rsidR="00310C63" w:rsidRPr="00E67378">
        <w:rPr>
          <w:rFonts w:ascii="Calibri" w:hAnsi="Calibri" w:cs="Calibri"/>
        </w:rPr>
        <w:t xml:space="preserve">, </w:t>
      </w:r>
      <w:r w:rsidR="00D72B19" w:rsidRPr="00E67378">
        <w:rPr>
          <w:rFonts w:ascii="Calibri" w:hAnsi="Calibri" w:cs="Calibri"/>
        </w:rPr>
        <w:t>causing the scattered light of very small particles to disappear below the background noise</w:t>
      </w:r>
      <w:r w:rsidR="00D72B19" w:rsidRPr="00E67378">
        <w:rPr>
          <w:rFonts w:ascii="Calibri" w:hAnsi="Calibri" w:cs="Calibri"/>
        </w:rPr>
        <w:fldChar w:fldCharType="begin"/>
      </w:r>
      <w:r w:rsidR="00641FF0" w:rsidRPr="00E67378">
        <w:rPr>
          <w:rFonts w:ascii="Calibri" w:hAnsi="Calibri" w:cs="Calibri"/>
        </w:rPr>
        <w:instrText xml:space="preserve"> ADDIN ZOTERO_ITEM CSL_CITATION {"citationID":"a4enbmshku","properties":{"formattedCitation":"\\super 33\\nosupersub{}","plainCitation":"33","noteIndex":0},"citationItems":[{"id":2901,"uris":["http://zotero.org/users/5993353/items/5DVFUJ5L"],"uri":["http://zotero.org/users/5993353/items/5DVFUJ5L"],"itemData":{"id":2901,"type":"book","event-place":"New York","publisher":"John Wiley &amp; Sons","publisher-place":"New York","title":"Absorption and Scattering of Light by Small Particles","author":[{"family":"Bohren","given":"Craig F."},{"family":"Huffman","given":"Donald R."}],"issued":{"date-parts":[["1983"]]}}}],"schema":"https://github.com/citation-style-language/schema/raw/master/csl-citation.json"} </w:instrText>
      </w:r>
      <w:r w:rsidR="00D72B19" w:rsidRPr="00E67378">
        <w:rPr>
          <w:rFonts w:ascii="Calibri" w:hAnsi="Calibri" w:cs="Calibri"/>
        </w:rPr>
        <w:fldChar w:fldCharType="separate"/>
      </w:r>
      <w:r w:rsidR="00641FF0" w:rsidRPr="00E67378">
        <w:rPr>
          <w:rFonts w:ascii="Calibri" w:hAnsi="Calibri" w:cs="Calibri"/>
          <w:vertAlign w:val="superscript"/>
        </w:rPr>
        <w:t>33</w:t>
      </w:r>
      <w:r w:rsidR="00D72B19" w:rsidRPr="00E67378">
        <w:rPr>
          <w:rFonts w:ascii="Calibri" w:hAnsi="Calibri" w:cs="Calibri"/>
        </w:rPr>
        <w:fldChar w:fldCharType="end"/>
      </w:r>
      <w:r w:rsidR="00D72B19" w:rsidRPr="00E67378">
        <w:rPr>
          <w:rFonts w:ascii="Calibri" w:hAnsi="Calibri" w:cs="Calibri"/>
        </w:rPr>
        <w:t>. Thus NTA has reduced sensitivity for EVs smaller than ~50</w:t>
      </w:r>
      <w:r w:rsidR="00E86A21" w:rsidRPr="00E67378">
        <w:rPr>
          <w:rFonts w:ascii="Calibri" w:hAnsi="Calibri" w:cs="Calibri"/>
        </w:rPr>
        <w:t xml:space="preserve"> </w:t>
      </w:r>
      <w:r w:rsidR="00D72B19" w:rsidRPr="00E67378">
        <w:rPr>
          <w:rFonts w:ascii="Calibri" w:hAnsi="Calibri" w:cs="Calibri"/>
        </w:rPr>
        <w:t>nm</w:t>
      </w:r>
      <w:r w:rsidR="00D72B19" w:rsidRPr="00E67378">
        <w:rPr>
          <w:rFonts w:ascii="Calibri" w:hAnsi="Calibri" w:cs="Calibri"/>
        </w:rPr>
        <w:fldChar w:fldCharType="begin"/>
      </w:r>
      <w:r w:rsidR="00641FF0" w:rsidRPr="00E67378">
        <w:rPr>
          <w:rFonts w:ascii="Calibri" w:hAnsi="Calibri" w:cs="Calibri"/>
        </w:rPr>
        <w:instrText xml:space="preserve"> ADDIN ZOTERO_ITEM CSL_CITATION {"citationID":"a12v6napcpn","properties":{"formattedCitation":"\\super 31\\nosupersub{}","plainCitation":"31","noteIndex":0},"citationItems":[{"id":2898,"uris":["http://zotero.org/users/5993353/items/6GZGPBRQ"],"uri":["http://zotero.org/users/5993353/items/6GZGPBRQ"],"itemData":{"id":2898,"type":"article-journal","abstract":"Since their first observation, understanding the biology of extracellular vesicles (EV) has been an important and challenging field of study. They play a key role in the intercellular communication and are involved in important physiological and pathological functions. Therefore, EV are considered as potential biomarkers for diagnosis, prognosis, and monitoring the response to treatment in some diseases. In addition, due to their properties, EV may be used for therapeutic purposes. In the study of EV, three major points have to be addressed: 1. How to isolate EV from cell culture supernatant/biological fluids, 2. how to detect them, and 3. how to characterize and quantify. In this review, we focus on the last two questions and provide the main analytical techniques up-to-date for detection and profiling of EV. We critically analyze the advantages and disadvantages of each one, aimed to be of relevance for all researchers working on EV biology and their potential applications.","container-title":"Biomolecules","DOI":"10.3390/biom10060824","ISSN":"2218-273X","issue":"6","journalAbbreviation":"Biomolecules","language":"eng","note":"PMID: 32481493\nPMCID: PMC7357140","source":"PubMed","title":"Extracellular Vesicles: Current Analytical Techniques for Detection and Quantification","title-short":"Extracellular Vesicles","volume":"10","author":[{"family":"Serrano-Pertierra","given":"Esther"},{"family":"Oliveira-Rodríguez","given":"Myriam"},{"family":"Matos","given":"María"},{"family":"Gutiérrez","given":"Gemma"},{"family":"Moyano","given":"Amanda"},{"family":"Salvador","given":"María"},{"family":"Rivas","given":"Montserrat"},{"family":"Blanco-López","given":"María Carmen"}],"issued":{"date-parts":[["2020",5,28]]}}}],"schema":"https://github.com/citation-style-language/schema/raw/master/csl-citation.json"} </w:instrText>
      </w:r>
      <w:r w:rsidR="00D72B19" w:rsidRPr="00E67378">
        <w:rPr>
          <w:rFonts w:ascii="Calibri" w:hAnsi="Calibri" w:cs="Calibri"/>
        </w:rPr>
        <w:fldChar w:fldCharType="separate"/>
      </w:r>
      <w:r w:rsidR="00641FF0" w:rsidRPr="00E67378">
        <w:rPr>
          <w:rFonts w:ascii="Calibri" w:hAnsi="Calibri" w:cs="Calibri"/>
          <w:vertAlign w:val="superscript"/>
        </w:rPr>
        <w:t>31</w:t>
      </w:r>
      <w:r w:rsidR="00D72B19" w:rsidRPr="00E67378">
        <w:rPr>
          <w:rFonts w:ascii="Calibri" w:hAnsi="Calibri" w:cs="Calibri"/>
        </w:rPr>
        <w:fldChar w:fldCharType="end"/>
      </w:r>
      <w:r w:rsidR="00D72B19" w:rsidRPr="00E67378">
        <w:rPr>
          <w:rFonts w:ascii="Calibri" w:hAnsi="Calibri" w:cs="Calibri"/>
        </w:rPr>
        <w:t xml:space="preserve"> and results in an overestimation of EV sizes. Short wavelength lasers are needed to detect the smaller </w:t>
      </w:r>
      <w:r w:rsidR="00557CE2" w:rsidRPr="00E67378">
        <w:rPr>
          <w:rFonts w:ascii="Calibri" w:hAnsi="Calibri" w:cs="Calibri"/>
        </w:rPr>
        <w:t>particles</w:t>
      </w:r>
      <w:r w:rsidR="00D72B19" w:rsidRPr="00E67378">
        <w:rPr>
          <w:rFonts w:ascii="Calibri" w:hAnsi="Calibri" w:cs="Calibri"/>
        </w:rPr>
        <w:t xml:space="preserve"> of a polydisperse sample</w:t>
      </w:r>
      <w:r w:rsidR="00557CE2" w:rsidRPr="00E67378">
        <w:rPr>
          <w:rFonts w:ascii="Calibri" w:hAnsi="Calibri" w:cs="Calibri"/>
        </w:rPr>
        <w:t xml:space="preserve"> due to their light scattering potential</w:t>
      </w:r>
      <w:r w:rsidR="00D72B19" w:rsidRPr="00E67378">
        <w:rPr>
          <w:rFonts w:ascii="Calibri" w:hAnsi="Calibri" w:cs="Calibri"/>
        </w:rPr>
        <w:t xml:space="preserve">. </w:t>
      </w:r>
      <w:r w:rsidR="00D72B19" w:rsidRPr="00E67378">
        <w:rPr>
          <w:rFonts w:ascii="Calibri" w:eastAsia="Calibri" w:hAnsi="Calibri" w:cs="Calibri"/>
        </w:rPr>
        <w:t>However, th</w:t>
      </w:r>
      <w:r w:rsidR="00645EC7" w:rsidRPr="00E67378">
        <w:rPr>
          <w:rFonts w:ascii="Calibri" w:eastAsia="Calibri" w:hAnsi="Calibri" w:cs="Calibri"/>
        </w:rPr>
        <w:t xml:space="preserve">is particle tracking instrument </w:t>
      </w:r>
      <w:r w:rsidR="00D72B19" w:rsidRPr="00E67378">
        <w:rPr>
          <w:rFonts w:ascii="Calibri" w:eastAsia="Calibri" w:hAnsi="Calibri" w:cs="Calibri"/>
        </w:rPr>
        <w:t xml:space="preserve">offers </w:t>
      </w:r>
      <w:r w:rsidR="00415E4A" w:rsidRPr="00E67378">
        <w:rPr>
          <w:rFonts w:ascii="Calibri" w:eastAsia="Calibri" w:hAnsi="Calibri" w:cs="Calibri"/>
        </w:rPr>
        <w:t>an improvement to</w:t>
      </w:r>
      <w:r w:rsidR="00D72B19" w:rsidRPr="00E67378">
        <w:rPr>
          <w:rFonts w:ascii="Calibri" w:eastAsia="Calibri" w:hAnsi="Calibri" w:cs="Calibri"/>
        </w:rPr>
        <w:t xml:space="preserve"> this limitation inherent to nanoparticle tracking technology. Equipped with three variable light sources (450</w:t>
      </w:r>
      <w:r w:rsidR="00E86A21" w:rsidRPr="00E67378">
        <w:rPr>
          <w:rFonts w:ascii="Calibri" w:eastAsia="Calibri" w:hAnsi="Calibri" w:cs="Calibri"/>
        </w:rPr>
        <w:t xml:space="preserve"> </w:t>
      </w:r>
      <w:r w:rsidR="00D72B19" w:rsidRPr="00E67378">
        <w:rPr>
          <w:rFonts w:ascii="Calibri" w:eastAsia="Calibri" w:hAnsi="Calibri" w:cs="Calibri"/>
        </w:rPr>
        <w:t>nm, 520</w:t>
      </w:r>
      <w:r w:rsidR="00E86A21" w:rsidRPr="00E67378">
        <w:rPr>
          <w:rFonts w:ascii="Calibri" w:eastAsia="Calibri" w:hAnsi="Calibri" w:cs="Calibri"/>
        </w:rPr>
        <w:t xml:space="preserve"> </w:t>
      </w:r>
      <w:r w:rsidR="00D72B19" w:rsidRPr="00E67378">
        <w:rPr>
          <w:rFonts w:ascii="Calibri" w:eastAsia="Calibri" w:hAnsi="Calibri" w:cs="Calibri"/>
        </w:rPr>
        <w:t>nm, 635</w:t>
      </w:r>
      <w:r w:rsidR="00E86A21" w:rsidRPr="00E67378">
        <w:rPr>
          <w:rFonts w:ascii="Calibri" w:eastAsia="Calibri" w:hAnsi="Calibri" w:cs="Calibri"/>
        </w:rPr>
        <w:t xml:space="preserve"> </w:t>
      </w:r>
      <w:r w:rsidR="00D72B19" w:rsidRPr="00E67378">
        <w:rPr>
          <w:rFonts w:ascii="Calibri" w:eastAsia="Calibri" w:hAnsi="Calibri" w:cs="Calibri"/>
        </w:rPr>
        <w:t>nm), this system allows for visualization of particles over a wide range of sizes, making th</w:t>
      </w:r>
      <w:r w:rsidR="00645EC7" w:rsidRPr="00E67378">
        <w:rPr>
          <w:rFonts w:ascii="Calibri" w:eastAsia="Calibri" w:hAnsi="Calibri" w:cs="Calibri"/>
        </w:rPr>
        <w:t xml:space="preserve">is instrument </w:t>
      </w:r>
      <w:r w:rsidR="00D72B19" w:rsidRPr="00E67378">
        <w:rPr>
          <w:rFonts w:ascii="Calibri" w:eastAsia="Calibri" w:hAnsi="Calibri" w:cs="Calibri"/>
        </w:rPr>
        <w:t xml:space="preserve">a particularly valuable tool for </w:t>
      </w:r>
      <w:r w:rsidR="00E16799" w:rsidRPr="00E67378">
        <w:rPr>
          <w:rFonts w:ascii="Calibri" w:eastAsia="Calibri" w:hAnsi="Calibri" w:cs="Calibri"/>
        </w:rPr>
        <w:t>NTA analys</w:t>
      </w:r>
      <w:r w:rsidR="000527F4" w:rsidRPr="00E67378">
        <w:rPr>
          <w:rFonts w:ascii="Calibri" w:eastAsia="Calibri" w:hAnsi="Calibri" w:cs="Calibri"/>
        </w:rPr>
        <w:t>e</w:t>
      </w:r>
      <w:r w:rsidR="00E16799" w:rsidRPr="00E67378">
        <w:rPr>
          <w:rFonts w:ascii="Calibri" w:eastAsia="Calibri" w:hAnsi="Calibri" w:cs="Calibri"/>
        </w:rPr>
        <w:t xml:space="preserve">s of </w:t>
      </w:r>
      <w:r w:rsidR="00D72B19" w:rsidRPr="00E67378">
        <w:rPr>
          <w:rFonts w:ascii="Calibri" w:eastAsia="Calibri" w:hAnsi="Calibri" w:cs="Calibri"/>
        </w:rPr>
        <w:t xml:space="preserve">polydisperse samples such as a heterogeneous population of EVs. </w:t>
      </w:r>
      <w:r w:rsidR="00495BB6" w:rsidRPr="00E67378">
        <w:rPr>
          <w:rFonts w:ascii="Calibri" w:eastAsia="Calibri" w:hAnsi="Calibri" w:cs="Calibri"/>
        </w:rPr>
        <w:t xml:space="preserve">Nonetheless, </w:t>
      </w:r>
      <w:r w:rsidR="00D62ADE" w:rsidRPr="00E67378">
        <w:rPr>
          <w:rFonts w:ascii="Calibri" w:eastAsia="Calibri" w:hAnsi="Calibri" w:cs="Calibri"/>
        </w:rPr>
        <w:t xml:space="preserve">because most EV preps will be polydisperse in composition and likely contain impurities, </w:t>
      </w:r>
      <w:r w:rsidR="00974045" w:rsidRPr="00E67378">
        <w:rPr>
          <w:rFonts w:ascii="Calibri" w:eastAsia="Calibri" w:hAnsi="Calibri" w:cs="Calibri"/>
        </w:rPr>
        <w:t xml:space="preserve">researchers should be aware that sample-dependent limits of detection </w:t>
      </w:r>
      <w:r w:rsidR="00974045" w:rsidRPr="00E67378">
        <w:rPr>
          <w:rFonts w:ascii="Calibri" w:hAnsi="Calibri" w:cs="Calibri"/>
        </w:rPr>
        <w:t>impact the shape of the overall size distribution and therefore exercise caution when interpreting results.</w:t>
      </w:r>
    </w:p>
    <w:p w14:paraId="00CD647C" w14:textId="77777777" w:rsidR="0093329A" w:rsidRPr="00E67378" w:rsidRDefault="0093329A" w:rsidP="00B520E6">
      <w:pPr>
        <w:contextualSpacing/>
        <w:rPr>
          <w:rFonts w:ascii="Calibri" w:hAnsi="Calibri" w:cs="Calibri"/>
        </w:rPr>
      </w:pPr>
    </w:p>
    <w:p w14:paraId="258BEB73" w14:textId="02910112" w:rsidR="00D00B82" w:rsidRPr="00E67378" w:rsidRDefault="00157E44" w:rsidP="00B520E6">
      <w:pPr>
        <w:contextualSpacing/>
        <w:rPr>
          <w:rFonts w:ascii="Calibri" w:hAnsi="Calibri" w:cs="Calibri"/>
        </w:rPr>
      </w:pPr>
      <w:r w:rsidRPr="00E67378">
        <w:rPr>
          <w:rFonts w:ascii="Calibri" w:hAnsi="Calibri" w:cs="Calibri"/>
        </w:rPr>
        <w:t>Another major limitation of</w:t>
      </w:r>
      <w:r w:rsidR="0093329A" w:rsidRPr="00E67378">
        <w:rPr>
          <w:rFonts w:ascii="Calibri" w:hAnsi="Calibri" w:cs="Calibri"/>
        </w:rPr>
        <w:t xml:space="preserve"> NTA </w:t>
      </w:r>
      <w:r w:rsidRPr="00E67378">
        <w:rPr>
          <w:rFonts w:ascii="Calibri" w:hAnsi="Calibri" w:cs="Calibri"/>
        </w:rPr>
        <w:t>is that it</w:t>
      </w:r>
      <w:r w:rsidR="0093329A" w:rsidRPr="00E67378">
        <w:rPr>
          <w:rFonts w:ascii="Calibri" w:hAnsi="Calibri" w:cs="Calibri"/>
        </w:rPr>
        <w:t xml:space="preserve"> </w:t>
      </w:r>
      <w:r w:rsidRPr="00E67378">
        <w:rPr>
          <w:rFonts w:ascii="Calibri" w:hAnsi="Calibri" w:cs="Calibri"/>
        </w:rPr>
        <w:t>measures</w:t>
      </w:r>
      <w:r w:rsidR="0093329A" w:rsidRPr="00E67378">
        <w:rPr>
          <w:rFonts w:ascii="Calibri" w:hAnsi="Calibri" w:cs="Calibri"/>
        </w:rPr>
        <w:t xml:space="preserve"> more than just EVs. </w:t>
      </w:r>
      <w:r w:rsidRPr="00E67378">
        <w:rPr>
          <w:rFonts w:ascii="Calibri" w:hAnsi="Calibri" w:cs="Calibri"/>
        </w:rPr>
        <w:t xml:space="preserve">The NTA instrument </w:t>
      </w:r>
      <w:r w:rsidR="006F44D1" w:rsidRPr="00E67378">
        <w:rPr>
          <w:rFonts w:ascii="Calibri" w:hAnsi="Calibri" w:cs="Calibri"/>
        </w:rPr>
        <w:t>will detect, measure, and count all particles exceeding the detection limit</w:t>
      </w:r>
      <w:r w:rsidR="00DC1D73" w:rsidRPr="00E67378">
        <w:rPr>
          <w:rFonts w:ascii="Calibri" w:hAnsi="Calibri" w:cs="Calibri"/>
        </w:rPr>
        <w:t>,</w:t>
      </w:r>
      <w:r w:rsidR="006F44D1" w:rsidRPr="00E67378">
        <w:rPr>
          <w:rFonts w:ascii="Calibri" w:hAnsi="Calibri" w:cs="Calibri"/>
        </w:rPr>
        <w:t xml:space="preserve"> </w:t>
      </w:r>
      <w:r w:rsidR="00DC1D73" w:rsidRPr="00E67378">
        <w:rPr>
          <w:rFonts w:ascii="Calibri" w:hAnsi="Calibri" w:cs="Calibri"/>
        </w:rPr>
        <w:t>including</w:t>
      </w:r>
      <w:r w:rsidR="0093329A" w:rsidRPr="00E67378">
        <w:rPr>
          <w:rFonts w:ascii="Calibri" w:hAnsi="Calibri" w:cs="Calibri"/>
        </w:rPr>
        <w:t xml:space="preserve"> protein aggregates</w:t>
      </w:r>
      <w:r w:rsidR="00DC1D73" w:rsidRPr="00E67378">
        <w:rPr>
          <w:rFonts w:ascii="Calibri" w:hAnsi="Calibri" w:cs="Calibri"/>
        </w:rPr>
        <w:t>,</w:t>
      </w:r>
      <w:r w:rsidR="0093329A" w:rsidRPr="00E67378">
        <w:rPr>
          <w:rFonts w:ascii="Calibri" w:hAnsi="Calibri" w:cs="Calibri"/>
        </w:rPr>
        <w:t xml:space="preserve"> </w:t>
      </w:r>
      <w:r w:rsidR="00955637" w:rsidRPr="00E67378">
        <w:rPr>
          <w:rFonts w:ascii="Calibri" w:hAnsi="Calibri" w:cs="Calibri"/>
        </w:rPr>
        <w:t xml:space="preserve">lipoproteins, </w:t>
      </w:r>
      <w:r w:rsidR="0093329A" w:rsidRPr="00E67378">
        <w:rPr>
          <w:rFonts w:ascii="Calibri" w:hAnsi="Calibri" w:cs="Calibri"/>
        </w:rPr>
        <w:t>cellular debris</w:t>
      </w:r>
      <w:r w:rsidR="00DC1D73" w:rsidRPr="00E67378">
        <w:rPr>
          <w:rFonts w:ascii="Calibri" w:hAnsi="Calibri" w:cs="Calibri"/>
        </w:rPr>
        <w:t>, and contamination caused by diluents</w:t>
      </w:r>
      <w:r w:rsidR="0093329A" w:rsidRPr="00E67378">
        <w:rPr>
          <w:rFonts w:ascii="Calibri" w:hAnsi="Calibri" w:cs="Calibri"/>
        </w:rPr>
        <w:t>.</w:t>
      </w:r>
      <w:r w:rsidR="00F055B4" w:rsidRPr="00E67378">
        <w:rPr>
          <w:rFonts w:ascii="Calibri" w:hAnsi="Calibri" w:cs="Calibri"/>
        </w:rPr>
        <w:t xml:space="preserve"> </w:t>
      </w:r>
      <w:r w:rsidR="00DC1D73" w:rsidRPr="00E67378">
        <w:rPr>
          <w:rFonts w:ascii="Calibri" w:hAnsi="Calibri" w:cs="Calibri"/>
        </w:rPr>
        <w:t>However</w:t>
      </w:r>
      <w:r w:rsidR="00B76697" w:rsidRPr="00E67378">
        <w:rPr>
          <w:rFonts w:ascii="Calibri" w:hAnsi="Calibri" w:cs="Calibri"/>
        </w:rPr>
        <w:t xml:space="preserve">, </w:t>
      </w:r>
      <w:r w:rsidR="00DC1D73" w:rsidRPr="00E67378">
        <w:rPr>
          <w:rFonts w:ascii="Calibri" w:hAnsi="Calibri" w:cs="Calibri"/>
        </w:rPr>
        <w:t>particle concentration in the background can be corrected for</w:t>
      </w:r>
      <w:r w:rsidR="00B76697" w:rsidRPr="00E67378">
        <w:rPr>
          <w:rFonts w:ascii="Calibri" w:hAnsi="Calibri" w:cs="Calibri"/>
        </w:rPr>
        <w:t xml:space="preserve"> by measuring the particle concentration of the diluent prior to loading and measuring a sample</w:t>
      </w:r>
      <w:r w:rsidR="00DC1D73" w:rsidRPr="00E67378">
        <w:rPr>
          <w:rFonts w:ascii="Calibri" w:hAnsi="Calibri" w:cs="Calibri"/>
        </w:rPr>
        <w:t xml:space="preserve">. We recommend using at minimum 0.02 </w:t>
      </w:r>
      <w:r w:rsidR="00D33996" w:rsidRPr="00E67378">
        <w:rPr>
          <w:rFonts w:ascii="Calibri" w:eastAsia="Calibri" w:hAnsi="Calibri" w:cs="Calibri"/>
        </w:rPr>
        <w:t>μ</w:t>
      </w:r>
      <w:r w:rsidR="00DC1D73" w:rsidRPr="00E67378">
        <w:rPr>
          <w:rFonts w:ascii="Calibri" w:hAnsi="Calibri" w:cs="Calibri"/>
        </w:rPr>
        <w:t>m filtered PBS and have found very low particle contamination when using 3</w:t>
      </w:r>
      <w:r w:rsidRPr="00E67378">
        <w:rPr>
          <w:rFonts w:ascii="Calibri" w:hAnsi="Calibri" w:cs="Calibri"/>
        </w:rPr>
        <w:t xml:space="preserve"> </w:t>
      </w:r>
      <w:r w:rsidR="00DC1D73" w:rsidRPr="00E67378">
        <w:rPr>
          <w:rFonts w:ascii="Calibri" w:hAnsi="Calibri" w:cs="Calibri"/>
        </w:rPr>
        <w:t>kDa filtered PBS.</w:t>
      </w:r>
      <w:r w:rsidRPr="00E67378">
        <w:rPr>
          <w:rFonts w:ascii="Calibri" w:hAnsi="Calibri" w:cs="Calibri"/>
        </w:rPr>
        <w:t xml:space="preserve"> </w:t>
      </w:r>
      <w:r w:rsidR="002D36A0" w:rsidRPr="00E67378">
        <w:rPr>
          <w:rFonts w:ascii="Calibri" w:hAnsi="Calibri" w:cs="Calibri"/>
        </w:rPr>
        <w:t>Furthermore</w:t>
      </w:r>
      <w:r w:rsidR="00C94DA9" w:rsidRPr="00E67378">
        <w:rPr>
          <w:rFonts w:ascii="Calibri" w:hAnsi="Calibri" w:cs="Calibri"/>
        </w:rPr>
        <w:t xml:space="preserve">, </w:t>
      </w:r>
      <w:r w:rsidR="00820733" w:rsidRPr="00E67378">
        <w:rPr>
          <w:rFonts w:ascii="Calibri" w:hAnsi="Calibri" w:cs="Calibri"/>
        </w:rPr>
        <w:t>it is possible to</w:t>
      </w:r>
      <w:r w:rsidR="00BB3458" w:rsidRPr="00E67378">
        <w:rPr>
          <w:rFonts w:ascii="Calibri" w:hAnsi="Calibri" w:cs="Calibri"/>
        </w:rPr>
        <w:t xml:space="preserve"> extend </w:t>
      </w:r>
      <w:r w:rsidR="00C94DA9" w:rsidRPr="00E67378">
        <w:rPr>
          <w:rFonts w:ascii="Calibri" w:hAnsi="Calibri" w:cs="Calibri"/>
        </w:rPr>
        <w:t xml:space="preserve">NTA to </w:t>
      </w:r>
      <w:r w:rsidR="007716BF" w:rsidRPr="00E67378">
        <w:rPr>
          <w:rFonts w:ascii="Calibri" w:hAnsi="Calibri" w:cs="Calibri"/>
        </w:rPr>
        <w:t xml:space="preserve">measure and </w:t>
      </w:r>
      <w:r w:rsidR="00C94DA9" w:rsidRPr="00E67378">
        <w:rPr>
          <w:rFonts w:ascii="Calibri" w:hAnsi="Calibri" w:cs="Calibri"/>
        </w:rPr>
        <w:t>analyze</w:t>
      </w:r>
      <w:r w:rsidR="00E30E97" w:rsidRPr="00E67378">
        <w:rPr>
          <w:rFonts w:ascii="Calibri" w:hAnsi="Calibri" w:cs="Calibri"/>
        </w:rPr>
        <w:t xml:space="preserve"> </w:t>
      </w:r>
      <w:r w:rsidR="002D36A0" w:rsidRPr="00E67378">
        <w:rPr>
          <w:rFonts w:ascii="Calibri" w:hAnsi="Calibri" w:cs="Calibri"/>
        </w:rPr>
        <w:t>fluorescently</w:t>
      </w:r>
      <w:r w:rsidR="00686F11" w:rsidRPr="00E67378">
        <w:rPr>
          <w:rFonts w:ascii="Calibri" w:hAnsi="Calibri" w:cs="Calibri"/>
        </w:rPr>
        <w:t xml:space="preserve"> labeled EVs, overcoming the limitation of non-specific measurement. Commercial</w:t>
      </w:r>
      <w:r w:rsidR="00594422" w:rsidRPr="00E67378">
        <w:rPr>
          <w:rFonts w:ascii="Calibri" w:hAnsi="Calibri" w:cs="Calibri"/>
        </w:rPr>
        <w:t xml:space="preserve"> kits </w:t>
      </w:r>
      <w:r w:rsidR="00686F11" w:rsidRPr="00E67378">
        <w:rPr>
          <w:rFonts w:ascii="Calibri" w:hAnsi="Calibri" w:cs="Calibri"/>
        </w:rPr>
        <w:t xml:space="preserve">are available that specifically and efficiently dye the </w:t>
      </w:r>
      <w:r w:rsidR="006000CB" w:rsidRPr="00E67378">
        <w:rPr>
          <w:rFonts w:ascii="Calibri" w:hAnsi="Calibri" w:cs="Calibri"/>
        </w:rPr>
        <w:t>membranes</w:t>
      </w:r>
      <w:r w:rsidR="00686F11" w:rsidRPr="00E67378">
        <w:rPr>
          <w:rFonts w:ascii="Calibri" w:hAnsi="Calibri" w:cs="Calibri"/>
        </w:rPr>
        <w:t xml:space="preserve"> of intact vesicles only, </w:t>
      </w:r>
      <w:r w:rsidR="008516B9" w:rsidRPr="00E67378">
        <w:rPr>
          <w:rFonts w:ascii="Calibri" w:hAnsi="Calibri" w:cs="Calibri"/>
        </w:rPr>
        <w:t>excluding</w:t>
      </w:r>
      <w:r w:rsidR="00686F11" w:rsidRPr="00E67378">
        <w:rPr>
          <w:rFonts w:ascii="Calibri" w:hAnsi="Calibri" w:cs="Calibri"/>
        </w:rPr>
        <w:t xml:space="preserve"> membrane fragments, protein aggregates, and other particles from the NTA measurement. Thus, the data derived from fluorescent NTA more accurately represents the true EV concentration and size distribution</w:t>
      </w:r>
      <w:r w:rsidRPr="00E67378">
        <w:rPr>
          <w:rFonts w:ascii="Calibri" w:hAnsi="Calibri" w:cs="Calibri"/>
        </w:rPr>
        <w:t>.</w:t>
      </w:r>
      <w:r w:rsidR="008516B9" w:rsidRPr="00E67378">
        <w:rPr>
          <w:rFonts w:ascii="Calibri" w:hAnsi="Calibri" w:cs="Calibri"/>
        </w:rPr>
        <w:t xml:space="preserve"> </w:t>
      </w:r>
      <w:r w:rsidR="00075A33" w:rsidRPr="00E67378">
        <w:rPr>
          <w:rFonts w:ascii="Calibri" w:hAnsi="Calibri" w:cs="Calibri"/>
        </w:rPr>
        <w:t>Through selectively tagging EV surface antigens,</w:t>
      </w:r>
      <w:r w:rsidR="002D620A" w:rsidRPr="00E67378">
        <w:rPr>
          <w:rFonts w:ascii="Calibri" w:hAnsi="Calibri" w:cs="Calibri"/>
        </w:rPr>
        <w:t xml:space="preserve"> </w:t>
      </w:r>
      <w:r w:rsidR="00075A33" w:rsidRPr="00E67378">
        <w:rPr>
          <w:rFonts w:ascii="Calibri" w:hAnsi="Calibri" w:cs="Calibri"/>
        </w:rPr>
        <w:t>f</w:t>
      </w:r>
      <w:r w:rsidR="008516B9" w:rsidRPr="00E67378">
        <w:rPr>
          <w:rFonts w:ascii="Calibri" w:hAnsi="Calibri" w:cs="Calibri"/>
        </w:rPr>
        <w:t>luorescent NTA</w:t>
      </w:r>
      <w:r w:rsidR="00075A33" w:rsidRPr="00E67378">
        <w:rPr>
          <w:rFonts w:ascii="Calibri" w:hAnsi="Calibri" w:cs="Calibri"/>
        </w:rPr>
        <w:t xml:space="preserve"> can</w:t>
      </w:r>
      <w:r w:rsidR="008516B9" w:rsidRPr="00E67378">
        <w:rPr>
          <w:rFonts w:ascii="Calibri" w:hAnsi="Calibri" w:cs="Calibri"/>
        </w:rPr>
        <w:t xml:space="preserve"> </w:t>
      </w:r>
      <w:r w:rsidR="00D851FA" w:rsidRPr="00E67378">
        <w:rPr>
          <w:rFonts w:ascii="Calibri" w:hAnsi="Calibri" w:cs="Calibri"/>
        </w:rPr>
        <w:t xml:space="preserve">also </w:t>
      </w:r>
      <w:r w:rsidR="00F81C49" w:rsidRPr="00E67378">
        <w:rPr>
          <w:rFonts w:ascii="Calibri" w:hAnsi="Calibri" w:cs="Calibri"/>
        </w:rPr>
        <w:t>measure</w:t>
      </w:r>
      <w:r w:rsidR="00D851FA" w:rsidRPr="00E67378">
        <w:rPr>
          <w:rFonts w:ascii="Calibri" w:hAnsi="Calibri" w:cs="Calibri"/>
        </w:rPr>
        <w:t xml:space="preserve"> specific</w:t>
      </w:r>
      <w:r w:rsidR="00F81C49" w:rsidRPr="00E67378">
        <w:rPr>
          <w:rFonts w:ascii="Calibri" w:hAnsi="Calibri" w:cs="Calibri"/>
        </w:rPr>
        <w:t xml:space="preserve"> EVs labeled by fluorescently tagged antibodies, allowing</w:t>
      </w:r>
      <w:r w:rsidR="009C2A91" w:rsidRPr="00E67378">
        <w:rPr>
          <w:rFonts w:ascii="Calibri" w:hAnsi="Calibri" w:cs="Calibri"/>
        </w:rPr>
        <w:t xml:space="preserve"> </w:t>
      </w:r>
      <w:r w:rsidR="008516B9" w:rsidRPr="00E67378">
        <w:rPr>
          <w:rFonts w:ascii="Calibri" w:hAnsi="Calibri" w:cs="Calibri"/>
        </w:rPr>
        <w:t xml:space="preserve">for the counting and sizing of antigen-specific, </w:t>
      </w:r>
      <w:r w:rsidR="00577ADB" w:rsidRPr="00E67378">
        <w:rPr>
          <w:rFonts w:ascii="Calibri" w:hAnsi="Calibri" w:cs="Calibri"/>
        </w:rPr>
        <w:t>biologically relevant</w:t>
      </w:r>
      <w:r w:rsidR="008516B9" w:rsidRPr="00E67378">
        <w:rPr>
          <w:rFonts w:ascii="Calibri" w:hAnsi="Calibri" w:cs="Calibri"/>
        </w:rPr>
        <w:t xml:space="preserve"> EV subpopulations. </w:t>
      </w:r>
      <w:r w:rsidR="003B55FF" w:rsidRPr="00E67378">
        <w:rPr>
          <w:rFonts w:ascii="Calibri" w:hAnsi="Calibri" w:cs="Calibri"/>
        </w:rPr>
        <w:t xml:space="preserve"> </w:t>
      </w:r>
    </w:p>
    <w:p w14:paraId="0F1A7D82" w14:textId="064DA558" w:rsidR="00157E44" w:rsidRPr="00E67378" w:rsidRDefault="00157E44" w:rsidP="00B520E6">
      <w:pPr>
        <w:contextualSpacing/>
        <w:rPr>
          <w:rFonts w:ascii="Calibri" w:hAnsi="Calibri" w:cs="Calibri"/>
        </w:rPr>
      </w:pPr>
    </w:p>
    <w:p w14:paraId="2B1BD54E" w14:textId="52FECC44" w:rsidR="00157E44" w:rsidRPr="00E67378" w:rsidRDefault="00AE157B" w:rsidP="00B520E6">
      <w:pPr>
        <w:contextualSpacing/>
        <w:rPr>
          <w:rFonts w:ascii="Calibri" w:hAnsi="Calibri" w:cs="Calibri"/>
        </w:rPr>
      </w:pPr>
      <w:r w:rsidRPr="00E67378">
        <w:rPr>
          <w:rFonts w:ascii="Calibri" w:hAnsi="Calibri" w:cs="Calibri"/>
        </w:rPr>
        <w:t>There</w:t>
      </w:r>
      <w:r w:rsidR="00157E44" w:rsidRPr="00E67378">
        <w:rPr>
          <w:rFonts w:ascii="Calibri" w:hAnsi="Calibri" w:cs="Calibri"/>
        </w:rPr>
        <w:t xml:space="preserve"> has been little work on standardization of NTA protocols, making comparability of results difficult and hindering reproducibility across samples, days, operators, and laboratories. The </w:t>
      </w:r>
      <w:r w:rsidR="00407105" w:rsidRPr="00E67378">
        <w:rPr>
          <w:rFonts w:ascii="Calibri" w:hAnsi="Calibri" w:cs="Calibri"/>
        </w:rPr>
        <w:t>particle tracking instrument demonstrated in this protocol</w:t>
      </w:r>
      <w:r w:rsidR="00157E44" w:rsidRPr="00E67378">
        <w:rPr>
          <w:rFonts w:ascii="Calibri" w:hAnsi="Calibri" w:cs="Calibri"/>
        </w:rPr>
        <w:t xml:space="preserve"> requires little hands-on time</w:t>
      </w:r>
      <w:r w:rsidR="00FC7273" w:rsidRPr="00E67378">
        <w:rPr>
          <w:rFonts w:ascii="Calibri" w:hAnsi="Calibri" w:cs="Calibri"/>
        </w:rPr>
        <w:t>.</w:t>
      </w:r>
      <w:r w:rsidR="002F4E16" w:rsidRPr="00E67378">
        <w:rPr>
          <w:rFonts w:ascii="Calibri" w:hAnsi="Calibri" w:cs="Calibri"/>
        </w:rPr>
        <w:t xml:space="preserve"> </w:t>
      </w:r>
      <w:r w:rsidR="00793386" w:rsidRPr="00E67378">
        <w:rPr>
          <w:rFonts w:ascii="Calibri" w:hAnsi="Calibri" w:cs="Calibri"/>
        </w:rPr>
        <w:t xml:space="preserve">We have also noted which instrument settings users should report to </w:t>
      </w:r>
      <w:r w:rsidR="00BD65CD" w:rsidRPr="00E67378">
        <w:rPr>
          <w:rFonts w:ascii="Calibri" w:hAnsi="Calibri" w:cs="Calibri"/>
        </w:rPr>
        <w:t xml:space="preserve">facilitate reproducibility of generated data. </w:t>
      </w:r>
      <w:r w:rsidR="00FC7273" w:rsidRPr="00E67378">
        <w:rPr>
          <w:rFonts w:ascii="Calibri" w:hAnsi="Calibri" w:cs="Calibri"/>
        </w:rPr>
        <w:t>Thus,</w:t>
      </w:r>
      <w:r w:rsidR="00157E44" w:rsidRPr="00E67378">
        <w:rPr>
          <w:rFonts w:ascii="Calibri" w:hAnsi="Calibri" w:cs="Calibri"/>
        </w:rPr>
        <w:t xml:space="preserve"> following the optimized protocol laid forth here </w:t>
      </w:r>
      <w:r w:rsidR="00902D17" w:rsidRPr="00E67378">
        <w:rPr>
          <w:rFonts w:ascii="Calibri" w:hAnsi="Calibri" w:cs="Calibri"/>
        </w:rPr>
        <w:t>should</w:t>
      </w:r>
      <w:r w:rsidR="00157E44" w:rsidRPr="00E67378">
        <w:rPr>
          <w:rFonts w:ascii="Calibri" w:hAnsi="Calibri" w:cs="Calibri"/>
        </w:rPr>
        <w:t xml:space="preserve"> result in standardization and </w:t>
      </w:r>
      <w:r w:rsidR="00797B41" w:rsidRPr="00E67378">
        <w:rPr>
          <w:rFonts w:ascii="Calibri" w:hAnsi="Calibri" w:cs="Calibri"/>
        </w:rPr>
        <w:t xml:space="preserve">enable </w:t>
      </w:r>
      <w:r w:rsidR="00157E44" w:rsidRPr="00E67378">
        <w:rPr>
          <w:rFonts w:ascii="Calibri" w:hAnsi="Calibri" w:cs="Calibri"/>
        </w:rPr>
        <w:t xml:space="preserve">comparison of results across laboratories. </w:t>
      </w:r>
      <w:r w:rsidR="00157E44" w:rsidRPr="00E67378">
        <w:rPr>
          <w:rFonts w:ascii="Calibri" w:eastAsia="Calibri" w:hAnsi="Calibri" w:cs="Calibri"/>
        </w:rPr>
        <w:t xml:space="preserve">Another advantage of using this instrument is that the sample is prepared in a cuvette, which allows the </w:t>
      </w:r>
      <w:r w:rsidR="00407105" w:rsidRPr="00E67378">
        <w:rPr>
          <w:rFonts w:ascii="Calibri" w:eastAsia="Calibri" w:hAnsi="Calibri" w:cs="Calibri"/>
        </w:rPr>
        <w:t>instrument</w:t>
      </w:r>
      <w:r w:rsidR="00157E44" w:rsidRPr="00E67378">
        <w:rPr>
          <w:rFonts w:ascii="Calibri" w:eastAsia="Calibri" w:hAnsi="Calibri" w:cs="Calibri"/>
        </w:rPr>
        <w:t xml:space="preserve"> to repeatedly stir between videos, ensuring a statistically random sample for each video and yielding a more reproducible result than other commercially available NTA instruments</w:t>
      </w:r>
      <w:r w:rsidR="00C913F5" w:rsidRPr="00E67378">
        <w:rPr>
          <w:rFonts w:ascii="Calibri" w:eastAsia="Calibri" w:hAnsi="Calibri" w:cs="Calibri"/>
        </w:rPr>
        <w:t xml:space="preserve"> </w:t>
      </w:r>
      <w:r w:rsidR="009B24D7" w:rsidRPr="00E67378">
        <w:rPr>
          <w:rFonts w:ascii="Calibri" w:eastAsia="Calibri" w:hAnsi="Calibri" w:cs="Calibri"/>
        </w:rPr>
        <w:t>that</w:t>
      </w:r>
      <w:r w:rsidR="00C913F5" w:rsidRPr="00E67378">
        <w:rPr>
          <w:rFonts w:ascii="Calibri" w:eastAsia="Calibri" w:hAnsi="Calibri" w:cs="Calibri"/>
        </w:rPr>
        <w:t xml:space="preserve"> rely on syringe pumps</w:t>
      </w:r>
      <w:r w:rsidR="004C0485" w:rsidRPr="00E67378">
        <w:rPr>
          <w:rFonts w:ascii="Calibri" w:eastAsia="Calibri" w:hAnsi="Calibri" w:cs="Calibri"/>
        </w:rPr>
        <w:t xml:space="preserve"> and flow cells</w:t>
      </w:r>
      <w:r w:rsidR="00157E44" w:rsidRPr="00E67378">
        <w:rPr>
          <w:rFonts w:ascii="Calibri" w:eastAsia="Calibri" w:hAnsi="Calibri" w:cs="Calibri"/>
        </w:rPr>
        <w:t xml:space="preserve">. Also, </w:t>
      </w:r>
      <w:r w:rsidR="00157E44" w:rsidRPr="00E67378">
        <w:rPr>
          <w:rFonts w:ascii="Calibri" w:hAnsi="Calibri" w:cs="Calibri"/>
        </w:rPr>
        <w:t xml:space="preserve">the multiple lasers allow </w:t>
      </w:r>
      <w:r w:rsidR="00FE04A6" w:rsidRPr="00E67378">
        <w:rPr>
          <w:rFonts w:ascii="Calibri" w:hAnsi="Calibri" w:cs="Calibri"/>
        </w:rPr>
        <w:t>for detection of</w:t>
      </w:r>
      <w:r w:rsidR="00157E44" w:rsidRPr="00E67378">
        <w:rPr>
          <w:rFonts w:ascii="Calibri" w:hAnsi="Calibri" w:cs="Calibri"/>
        </w:rPr>
        <w:t xml:space="preserve"> particles with varying refractive indices, yielding more robust results. </w:t>
      </w:r>
      <w:r w:rsidR="00C43F91" w:rsidRPr="00E67378">
        <w:rPr>
          <w:rFonts w:ascii="Calibri" w:hAnsi="Calibri" w:cs="Calibri"/>
        </w:rPr>
        <w:t xml:space="preserve">Yet </w:t>
      </w:r>
      <w:r w:rsidR="00431961" w:rsidRPr="00E67378">
        <w:rPr>
          <w:rFonts w:ascii="Calibri" w:hAnsi="Calibri" w:cs="Calibri"/>
        </w:rPr>
        <w:t xml:space="preserve">operation of </w:t>
      </w:r>
      <w:r w:rsidR="00407105" w:rsidRPr="00E67378">
        <w:rPr>
          <w:rFonts w:ascii="Calibri" w:hAnsi="Calibri" w:cs="Calibri"/>
        </w:rPr>
        <w:t>this particle tracking instrument</w:t>
      </w:r>
      <w:r w:rsidR="00157E44" w:rsidRPr="00E67378">
        <w:rPr>
          <w:rFonts w:ascii="Calibri" w:hAnsi="Calibri" w:cs="Calibri"/>
        </w:rPr>
        <w:t xml:space="preserve"> does not </w:t>
      </w:r>
      <w:r w:rsidR="00C43F91" w:rsidRPr="00E67378">
        <w:rPr>
          <w:rFonts w:ascii="Calibri" w:hAnsi="Calibri" w:cs="Calibri"/>
        </w:rPr>
        <w:t>require</w:t>
      </w:r>
      <w:r w:rsidR="00157E44" w:rsidRPr="00E67378">
        <w:rPr>
          <w:rFonts w:ascii="Calibri" w:hAnsi="Calibri" w:cs="Calibri"/>
        </w:rPr>
        <w:t xml:space="preserve"> knowledge of particle material properties such as the refractive index, making measurements </w:t>
      </w:r>
      <w:r w:rsidR="00620537" w:rsidRPr="00E67378">
        <w:rPr>
          <w:rFonts w:ascii="Calibri" w:hAnsi="Calibri" w:cs="Calibri"/>
        </w:rPr>
        <w:t xml:space="preserve">more </w:t>
      </w:r>
      <w:r w:rsidR="00157E44" w:rsidRPr="00E67378">
        <w:rPr>
          <w:rFonts w:ascii="Calibri" w:hAnsi="Calibri" w:cs="Calibri"/>
        </w:rPr>
        <w:t>reproducible</w:t>
      </w:r>
      <w:r w:rsidR="00620537" w:rsidRPr="00E67378">
        <w:rPr>
          <w:rFonts w:ascii="Calibri" w:hAnsi="Calibri" w:cs="Calibri"/>
        </w:rPr>
        <w:t xml:space="preserve"> across operators. </w:t>
      </w:r>
    </w:p>
    <w:p w14:paraId="72ED3695" w14:textId="1153DD5B" w:rsidR="00F725FA" w:rsidRPr="00E67378" w:rsidRDefault="00F725FA" w:rsidP="00B520E6">
      <w:pPr>
        <w:contextualSpacing/>
        <w:rPr>
          <w:rFonts w:ascii="Calibri" w:hAnsi="Calibri" w:cs="Calibri"/>
          <w:shd w:val="clear" w:color="auto" w:fill="FFFFFF"/>
        </w:rPr>
      </w:pPr>
    </w:p>
    <w:p w14:paraId="5B5D5151" w14:textId="5EE98C5F" w:rsidR="00C57934" w:rsidRPr="00E67378" w:rsidRDefault="00F725FA" w:rsidP="00B520E6">
      <w:pPr>
        <w:contextualSpacing/>
        <w:rPr>
          <w:rFonts w:ascii="Calibri" w:hAnsi="Calibri" w:cs="Calibri"/>
          <w:shd w:val="clear" w:color="auto" w:fill="FFFFFF"/>
        </w:rPr>
      </w:pPr>
      <w:r w:rsidRPr="00E67378">
        <w:rPr>
          <w:rFonts w:ascii="Calibri" w:hAnsi="Calibri" w:cs="Calibri"/>
          <w:shd w:val="clear" w:color="auto" w:fill="FFFFFF"/>
        </w:rPr>
        <w:t>EVs have been identified in nearly all biofluids tested</w:t>
      </w:r>
      <w:r w:rsidR="00BB2309" w:rsidRPr="00E67378">
        <w:rPr>
          <w:rFonts w:ascii="Calibri" w:hAnsi="Calibri" w:cs="Calibri"/>
          <w:shd w:val="clear" w:color="auto" w:fill="FFFFFF"/>
        </w:rPr>
        <w:fldChar w:fldCharType="begin"/>
      </w:r>
      <w:r w:rsidR="004857FE" w:rsidRPr="00E67378">
        <w:rPr>
          <w:rFonts w:ascii="Calibri" w:hAnsi="Calibri" w:cs="Calibri"/>
          <w:shd w:val="clear" w:color="auto" w:fill="FFFFFF"/>
        </w:rPr>
        <w:instrText xml:space="preserve"> ADDIN ZOTERO_ITEM CSL_CITATION {"citationID":"ano44n59bq","properties":{"formattedCitation":"\\super 2,5\\nosupersub{}","plainCitation":"2,5","noteIndex":0},"citationItems":[{"id":2844,"uris":["http://zotero.org/users/5993353/items/GK58H3I5"],"uri":["http://zotero.org/users/5993353/items/GK58H3I5"],"itemData":{"id":2844,"type":"article-journal","abstract":"Exosomes are nanosized membrane vesicles released by fusion of an organelle of the endocytic pathway, the multivesicular body, with the plasma membrane. This process was discovered more than 30 years ago, and during these years, exosomes have gone from being considered as cellular waste disposal to mediate a novel mechanism of cell-to-cell communication. The exponential interest in exosomes experienced during recent years is due to their important roles in health and disease and to their potential clinical application in therapy and diagnosis. However, important aspects of the biology of exosomes remain unknown. To explore the use of exosomes in the clinic, it is essential that the basic molecular mechanisms behind the transport and function of these vesicles are better understood. We have here summarized what is presently known about how exosomes are formed and released by cells. Moreover, other cellular processes related to exosome biogenesis and release, such as autophagy and lysosomal exocytosis are presented. Finally, methodological aspects related to exosome release studies are discussed.","container-title":"Cellular and molecular life sciences: CMLS","DOI":"10.1007/s00018-017-2595-9","ISSN":"1420-9071","issue":"2","language":"eng","note":"PMID: 28733901\nPMCID: PMC5756260","page":"193-208","source":"PubMed","title":"Current knowledge on exosome biogenesis and release","volume":"75","author":[{"family":"Hessvik","given":"Nina Pettersen"},{"family":"Llorente","given":"Alicia"}],"issued":{"date-parts":[["2018"]]}}},{"id":389,"uris":["http://zotero.org/users/5993353/items/CRTVV2RV"],"uri":["http://zotero.org/users/5993353/items/CRTVV2RV"],"itemData":{"id":389,"type":"article-journal","container-title":"Journal of Extracellular Vesicles","DOI":"10.3402/jev.v4.27066","ISSN":"2001-3078","issue":"1","language":"en","page":"27066","source":"Crossref","title":"Biological properties of extracellular vesicles and their physiological functions","volume":"4","author":[{"family":"Yáñez-Mó","given":"María"},{"family":"Siljander","given":"Pia R.-M."},{"family":"Andreu","given":"Zoraida"},{"family":"Bedina Zavec","given":"Apolonija"},{"family":"Borràs","given":"Francesc E."},{"family":"Buzas","given":"Edit I."},{"family":"Buzas","given":"Krisztina"},{"family":"Casal","given":"Enriqueta"},{"family":"Cappello","given":"Francesco"},{"family":"Carvalho","given":"Joana"},{"family":"Colás","given":"Eva"},{"family":"Cordeiro-da Silva","given":"Anabela"},{"family":"Fais","given":"Stefano"},{"family":"Falcon-Perez","given":"Juan M."},{"family":"Ghobrial","given":"Irene M."},{"family":"Giebel","given":"Bernd"},{"family":"Gimona","given":"Mario"},{"family":"Graner","given":"Michael"},{"family":"Gursel","given":"Ihsan"},{"family":"Gursel","given":"Mayda"},{"family":"Heegaard","given":"Niels H. H."},{"family":"Hendrix","given":"An"},{"family":"Kierulf","given":"Peter"},{"family":"Kokubun","given":"Katsutoshi"},{"family":"Kosanovic","given":"Maja"},{"family":"Kralj-Iglic","given":"Veronika"},{"family":"Krämer-Albers","given":"Eva-Maria"},{"family":"Laitinen","given":"Saara"},{"family":"Lässer","given":"Cecilia"},{"family":"Lener","given":"Thomas"},{"family":"Ligeti","given":"Erzsébet"},{"family":"Linē","given":"Aija"},{"family":"Lipps","given":"Georg"},{"family":"Llorente","given":"Alicia"},{"family":"Lötvall","given":"Jan"},{"family":"Manček-Keber","given":"Mateja"},{"family":"Marcilla","given":"Antonio"},{"family":"Mittelbrunn","given":"Maria"},{"family":"Nazarenko","given":"Irina"},{"family":"Nolte-‘t Hoen","given":"Esther N.M."},{"family":"Nyman","given":"Tuula A."},{"family":"O'Driscoll","given":"Lorraine"},{"family":"Olivan","given":"Mireia"},{"family":"Oliveira","given":"Carla"},{"family":"Pállinger","given":"Éva"},{"family":"Portillo","given":"Hernando A.","non-dropping-particle":"del"},{"family":"Reventós","given":"Jaume"},{"family":"Rigau","given":"Marina"},{"family":"Rohde","given":"Eva"},{"family":"Sammar","given":"Marei"},{"family":"Sánchez-Madrid","given":"Francisco"},{"family":"Santarém","given":"N."},{"family":"Schallmoser","given":"Katharina"},{"family":"Stampe Ostenfeld","given":"Marie"},{"family":"Stoorvogel","given":"Willem"},{"family":"Stukelj","given":"Roman"},{"family":"Van der Grein","given":"Susanne G."},{"family":"Helena Vasconcelos","given":"M."},{"family":"Wauben","given":"Marca H. M."},{"family":"De Wever","given":"Olivier"}],"issued":{"date-parts":[["2015",1]]}}}],"schema":"https://github.com/citation-style-language/schema/raw/master/csl-citation.json"} </w:instrText>
      </w:r>
      <w:r w:rsidR="00BB2309" w:rsidRPr="00E67378">
        <w:rPr>
          <w:rFonts w:ascii="Calibri" w:hAnsi="Calibri" w:cs="Calibri"/>
          <w:shd w:val="clear" w:color="auto" w:fill="FFFFFF"/>
        </w:rPr>
        <w:fldChar w:fldCharType="separate"/>
      </w:r>
      <w:r w:rsidR="004857FE" w:rsidRPr="00E67378">
        <w:rPr>
          <w:rFonts w:ascii="Calibri" w:hAnsi="Calibri" w:cs="Calibri"/>
          <w:vertAlign w:val="superscript"/>
        </w:rPr>
        <w:t>2,5</w:t>
      </w:r>
      <w:r w:rsidR="00BB2309" w:rsidRPr="00E67378">
        <w:rPr>
          <w:rFonts w:ascii="Calibri" w:hAnsi="Calibri" w:cs="Calibri"/>
          <w:shd w:val="clear" w:color="auto" w:fill="FFFFFF"/>
        </w:rPr>
        <w:fldChar w:fldCharType="end"/>
      </w:r>
      <w:r w:rsidRPr="00E67378">
        <w:rPr>
          <w:rFonts w:ascii="Calibri" w:hAnsi="Calibri" w:cs="Calibri"/>
          <w:shd w:val="clear" w:color="auto" w:fill="FFFFFF"/>
        </w:rPr>
        <w:t xml:space="preserve">. </w:t>
      </w:r>
      <w:r w:rsidR="00BB2309" w:rsidRPr="00E67378">
        <w:rPr>
          <w:rFonts w:ascii="Calibri" w:hAnsi="Calibri" w:cs="Calibri"/>
          <w:shd w:val="clear" w:color="auto" w:fill="FFFFFF"/>
        </w:rPr>
        <w:t>However, e</w:t>
      </w:r>
      <w:r w:rsidRPr="00E67378">
        <w:rPr>
          <w:rFonts w:ascii="Calibri" w:hAnsi="Calibri" w:cs="Calibri"/>
          <w:shd w:val="clear" w:color="auto" w:fill="FFFFFF"/>
        </w:rPr>
        <w:t xml:space="preserve">ffective isolation of </w:t>
      </w:r>
      <w:r w:rsidR="00C750FE" w:rsidRPr="00E67378">
        <w:rPr>
          <w:rFonts w:ascii="Calibri" w:hAnsi="Calibri" w:cs="Calibri"/>
          <w:shd w:val="clear" w:color="auto" w:fill="FFFFFF"/>
        </w:rPr>
        <w:t>specific</w:t>
      </w:r>
      <w:r w:rsidR="002B5D91" w:rsidRPr="00E67378">
        <w:rPr>
          <w:rFonts w:ascii="Calibri" w:hAnsi="Calibri" w:cs="Calibri"/>
          <w:shd w:val="clear" w:color="auto" w:fill="FFFFFF"/>
        </w:rPr>
        <w:t xml:space="preserve"> </w:t>
      </w:r>
      <w:r w:rsidRPr="00E67378">
        <w:rPr>
          <w:rFonts w:ascii="Calibri" w:hAnsi="Calibri" w:cs="Calibri"/>
          <w:shd w:val="clear" w:color="auto" w:fill="FFFFFF"/>
        </w:rPr>
        <w:t xml:space="preserve">EVs </w:t>
      </w:r>
      <w:r w:rsidR="002B5D91" w:rsidRPr="00E67378">
        <w:rPr>
          <w:rFonts w:ascii="Calibri" w:hAnsi="Calibri" w:cs="Calibri"/>
          <w:shd w:val="clear" w:color="auto" w:fill="FFFFFF"/>
        </w:rPr>
        <w:t>(e.g.</w:t>
      </w:r>
      <w:r w:rsidR="00B65D01">
        <w:rPr>
          <w:rFonts w:ascii="Calibri" w:hAnsi="Calibri" w:cs="Calibri"/>
          <w:shd w:val="clear" w:color="auto" w:fill="FFFFFF"/>
        </w:rPr>
        <w:t>,</w:t>
      </w:r>
      <w:r w:rsidR="002B5D91" w:rsidRPr="00E67378">
        <w:rPr>
          <w:rFonts w:ascii="Calibri" w:hAnsi="Calibri" w:cs="Calibri"/>
          <w:shd w:val="clear" w:color="auto" w:fill="FFFFFF"/>
        </w:rPr>
        <w:t xml:space="preserve"> cell-type specific EVs) </w:t>
      </w:r>
      <w:r w:rsidRPr="00E67378">
        <w:rPr>
          <w:rFonts w:ascii="Calibri" w:hAnsi="Calibri" w:cs="Calibri"/>
          <w:shd w:val="clear" w:color="auto" w:fill="FFFFFF"/>
        </w:rPr>
        <w:t>from different media (e.g.</w:t>
      </w:r>
      <w:r w:rsidR="00B65D01">
        <w:rPr>
          <w:rFonts w:ascii="Calibri" w:hAnsi="Calibri" w:cs="Calibri"/>
          <w:shd w:val="clear" w:color="auto" w:fill="FFFFFF"/>
        </w:rPr>
        <w:t>,</w:t>
      </w:r>
      <w:r w:rsidRPr="00E67378">
        <w:rPr>
          <w:rFonts w:ascii="Calibri" w:hAnsi="Calibri" w:cs="Calibri"/>
          <w:shd w:val="clear" w:color="auto" w:fill="FFFFFF"/>
        </w:rPr>
        <w:t xml:space="preserve"> blood, breast milk, cell culture media) presents a difficult challenge</w:t>
      </w:r>
      <w:r w:rsidR="0052053F" w:rsidRPr="00E67378">
        <w:rPr>
          <w:rFonts w:ascii="Calibri" w:hAnsi="Calibri" w:cs="Calibri"/>
          <w:shd w:val="clear" w:color="auto" w:fill="FFFFFF"/>
        </w:rPr>
        <w:t>. M</w:t>
      </w:r>
      <w:r w:rsidR="00E500A4" w:rsidRPr="00E67378">
        <w:rPr>
          <w:rFonts w:ascii="Calibri" w:hAnsi="Calibri" w:cs="Calibri"/>
          <w:shd w:val="clear" w:color="auto" w:fill="FFFFFF"/>
        </w:rPr>
        <w:t>any different methods for EV isolation have been described</w:t>
      </w:r>
      <w:r w:rsidR="00BB2309" w:rsidRPr="00E67378">
        <w:rPr>
          <w:rFonts w:ascii="Calibri" w:hAnsi="Calibri" w:cs="Calibri"/>
          <w:shd w:val="clear" w:color="auto" w:fill="FFFFFF"/>
        </w:rPr>
        <w:fldChar w:fldCharType="begin"/>
      </w:r>
      <w:r w:rsidR="004857FE" w:rsidRPr="00E67378">
        <w:rPr>
          <w:rFonts w:ascii="Calibri" w:hAnsi="Calibri" w:cs="Calibri"/>
          <w:shd w:val="clear" w:color="auto" w:fill="FFFFFF"/>
        </w:rPr>
        <w:instrText xml:space="preserve"> ADDIN ZOTERO_ITEM CSL_CITATION {"citationID":"a27un44qkhn","properties":{"formattedCitation":"\\super 9\\nosupersub{}","plainCitation":"9","noteIndex":0},"citationItems":[{"id":2874,"uris":["http://zotero.org/users/5993353/items/4X5U8YMH"],"uri":["http://zotero.org/users/5993353/items/4X5U8YMH"],"itemData":{"id":2874,"type":"article-journal","container-title":"Small Methods","DOI":"10.1002/smtd.201800021","ISSN":"23669608","issue":"9","journalAbbreviation":"Small Methods","language":"en","page":"1800021","source":"DOI.org (Crossref)","title":"Methods and Technologies for Exosome Isolation and Characterization","volume":"2","author":[{"family":"Zhang","given":"Mengdi"},{"family":"Jin","given":"Ke"},{"family":"Gao","given":"Liang"},{"family":"Zhang","given":"Zhengkui"},{"family":"Li","given":"Fang"},{"family":"Zhou","given":"Fangfang"},{"family":"Zhang","given":"Long"}],"issued":{"date-parts":[["2018",9]]}}}],"schema":"https://github.com/citation-style-language/schema/raw/master/csl-citation.json"} </w:instrText>
      </w:r>
      <w:r w:rsidR="00BB2309" w:rsidRPr="00E67378">
        <w:rPr>
          <w:rFonts w:ascii="Calibri" w:hAnsi="Calibri" w:cs="Calibri"/>
          <w:shd w:val="clear" w:color="auto" w:fill="FFFFFF"/>
        </w:rPr>
        <w:fldChar w:fldCharType="separate"/>
      </w:r>
      <w:r w:rsidR="004857FE" w:rsidRPr="00E67378">
        <w:rPr>
          <w:rFonts w:ascii="Calibri" w:hAnsi="Calibri" w:cs="Calibri"/>
          <w:vertAlign w:val="superscript"/>
        </w:rPr>
        <w:t>9</w:t>
      </w:r>
      <w:r w:rsidR="00BB2309" w:rsidRPr="00E67378">
        <w:rPr>
          <w:rFonts w:ascii="Calibri" w:hAnsi="Calibri" w:cs="Calibri"/>
          <w:shd w:val="clear" w:color="auto" w:fill="FFFFFF"/>
        </w:rPr>
        <w:fldChar w:fldCharType="end"/>
      </w:r>
      <w:r w:rsidR="00E500A4" w:rsidRPr="00E67378">
        <w:rPr>
          <w:rFonts w:ascii="Calibri" w:hAnsi="Calibri" w:cs="Calibri"/>
          <w:shd w:val="clear" w:color="auto" w:fill="FFFFFF"/>
        </w:rPr>
        <w:t xml:space="preserve">. NTA can be performed to compare </w:t>
      </w:r>
      <w:r w:rsidR="00160A94" w:rsidRPr="00E67378">
        <w:rPr>
          <w:rFonts w:ascii="Calibri" w:hAnsi="Calibri" w:cs="Calibri"/>
          <w:shd w:val="clear" w:color="auto" w:fill="FFFFFF"/>
        </w:rPr>
        <w:t xml:space="preserve">yields of </w:t>
      </w:r>
      <w:r w:rsidR="00E500A4" w:rsidRPr="00E67378">
        <w:rPr>
          <w:rFonts w:ascii="Calibri" w:hAnsi="Calibri" w:cs="Calibri"/>
          <w:shd w:val="clear" w:color="auto" w:fill="FFFFFF"/>
        </w:rPr>
        <w:t>EVs isolated using different methods</w:t>
      </w:r>
      <w:r w:rsidR="0020371B" w:rsidRPr="00E67378">
        <w:rPr>
          <w:rFonts w:ascii="Calibri" w:hAnsi="Calibri" w:cs="Calibri"/>
          <w:shd w:val="clear" w:color="auto" w:fill="FFFFFF"/>
        </w:rPr>
        <w:t xml:space="preserve"> and identify variations in the vesicles that arise from different isolation methods. This is important for interpreting downstream results</w:t>
      </w:r>
      <w:r w:rsidR="001C1124" w:rsidRPr="00E67378">
        <w:rPr>
          <w:rFonts w:ascii="Calibri" w:hAnsi="Calibri" w:cs="Calibri"/>
          <w:shd w:val="clear" w:color="auto" w:fill="FFFFFF"/>
        </w:rPr>
        <w:t xml:space="preserve">, as </w:t>
      </w:r>
      <w:r w:rsidR="00407EB3" w:rsidRPr="00E67378">
        <w:rPr>
          <w:rFonts w:ascii="Calibri" w:hAnsi="Calibri" w:cs="Calibri"/>
          <w:shd w:val="clear" w:color="auto" w:fill="FFFFFF"/>
        </w:rPr>
        <w:t xml:space="preserve">currently the function of different EV subpopulations remains unclear. </w:t>
      </w:r>
      <w:r w:rsidR="002A6F0C" w:rsidRPr="00E67378">
        <w:rPr>
          <w:rFonts w:ascii="Calibri" w:hAnsi="Calibri" w:cs="Calibri"/>
          <w:shd w:val="clear" w:color="auto" w:fill="FFFFFF"/>
        </w:rPr>
        <w:t xml:space="preserve">Accurately measuring EV concentration is also </w:t>
      </w:r>
      <w:r w:rsidR="001A0F13" w:rsidRPr="00E67378">
        <w:rPr>
          <w:rFonts w:ascii="Calibri" w:hAnsi="Calibri" w:cs="Calibri"/>
          <w:shd w:val="clear" w:color="auto" w:fill="FFFFFF"/>
        </w:rPr>
        <w:t>important</w:t>
      </w:r>
      <w:r w:rsidR="002A6F0C" w:rsidRPr="00E67378">
        <w:rPr>
          <w:rFonts w:ascii="Calibri" w:hAnsi="Calibri" w:cs="Calibri"/>
          <w:shd w:val="clear" w:color="auto" w:fill="FFFFFF"/>
        </w:rPr>
        <w:t xml:space="preserve"> in studies investigating whether a certain treatment, condition, or molecule impacts EV release. For example, our group is interested in the impact of environmental exposures such as particulate matter air pollution on EV content and release. In order to assess whether a condition affects EV release, the number of vesicles has to be accurately quantified.</w:t>
      </w:r>
      <w:r w:rsidR="00B028C2" w:rsidRPr="00E67378">
        <w:rPr>
          <w:rFonts w:ascii="Calibri" w:hAnsi="Calibri" w:cs="Calibri"/>
          <w:shd w:val="clear" w:color="auto" w:fill="FFFFFF"/>
        </w:rPr>
        <w:t xml:space="preserve"> When using EVs as diagnostic biomarkers, the concentration of EVs in the sample could impact the assay results. Thus, a reliable method to determine particle concentration and size </w:t>
      </w:r>
      <w:r w:rsidR="00FE13CB" w:rsidRPr="00E67378">
        <w:rPr>
          <w:rFonts w:ascii="Calibri" w:hAnsi="Calibri" w:cs="Calibri"/>
          <w:shd w:val="clear" w:color="auto" w:fill="FFFFFF"/>
        </w:rPr>
        <w:t xml:space="preserve">distribution </w:t>
      </w:r>
      <w:r w:rsidR="00B028C2" w:rsidRPr="00E67378">
        <w:rPr>
          <w:rFonts w:ascii="Calibri" w:hAnsi="Calibri" w:cs="Calibri"/>
          <w:shd w:val="clear" w:color="auto" w:fill="FFFFFF"/>
        </w:rPr>
        <w:t xml:space="preserve">is critical. </w:t>
      </w:r>
      <w:r w:rsidR="00D00FBA" w:rsidRPr="00E67378">
        <w:rPr>
          <w:rFonts w:ascii="Calibri" w:hAnsi="Calibri" w:cs="Calibri"/>
          <w:shd w:val="clear" w:color="auto" w:fill="FFFFFF"/>
        </w:rPr>
        <w:t xml:space="preserve"> </w:t>
      </w:r>
    </w:p>
    <w:p w14:paraId="4FDADA9B" w14:textId="1A014A1F" w:rsidR="004E0CF8" w:rsidRPr="00E67378" w:rsidRDefault="004E0CF8" w:rsidP="00B520E6">
      <w:pPr>
        <w:contextualSpacing/>
        <w:rPr>
          <w:rFonts w:ascii="Calibri" w:hAnsi="Calibri" w:cs="Calibri"/>
          <w:shd w:val="clear" w:color="auto" w:fill="FFFFFF"/>
        </w:rPr>
      </w:pPr>
    </w:p>
    <w:p w14:paraId="0662BB68" w14:textId="157FE30C" w:rsidR="00421320" w:rsidRPr="00E67378" w:rsidRDefault="004E0CF8" w:rsidP="00B520E6">
      <w:pPr>
        <w:contextualSpacing/>
        <w:rPr>
          <w:rFonts w:ascii="Calibri" w:hAnsi="Calibri" w:cs="Calibri"/>
        </w:rPr>
      </w:pPr>
      <w:r w:rsidRPr="00E67378">
        <w:rPr>
          <w:rFonts w:ascii="Calibri" w:hAnsi="Calibri" w:cs="Calibri"/>
        </w:rPr>
        <w:t xml:space="preserve">Regardless, NTA measurements should be accompanied by other complementary techniques that can measure particles independently of the other particles in the sample, such as TEM. </w:t>
      </w:r>
      <w:r w:rsidR="000503D8" w:rsidRPr="00E67378">
        <w:rPr>
          <w:rFonts w:ascii="Calibri" w:hAnsi="Calibri" w:cs="Calibri"/>
        </w:rPr>
        <w:t>Newer</w:t>
      </w:r>
      <w:r w:rsidRPr="00E67378">
        <w:rPr>
          <w:rFonts w:ascii="Calibri" w:hAnsi="Calibri" w:cs="Calibri"/>
        </w:rPr>
        <w:t xml:space="preserve"> technologies such as microfluidic resistive pulse sensing (MRPS) are also promising for sizing and counting of EVs independent of the polydispersity of the sample. </w:t>
      </w:r>
      <w:r w:rsidR="000503D8" w:rsidRPr="00E67378">
        <w:rPr>
          <w:rFonts w:ascii="Calibri" w:hAnsi="Calibri" w:cs="Calibri"/>
        </w:rPr>
        <w:t>F</w:t>
      </w:r>
      <w:r w:rsidR="00BE3CBA" w:rsidRPr="00E67378">
        <w:rPr>
          <w:rFonts w:ascii="Calibri" w:hAnsi="Calibri" w:cs="Calibri"/>
        </w:rPr>
        <w:t>urther biochemical or proteomic analyses of EV samples can be used in addition to the size and concentration data to cluster subsets of EVs into populations of biological significance.</w:t>
      </w:r>
      <w:r w:rsidR="00827A41" w:rsidRPr="00E67378">
        <w:rPr>
          <w:rFonts w:ascii="Calibri" w:hAnsi="Calibri" w:cs="Calibri"/>
        </w:rPr>
        <w:t xml:space="preserve"> </w:t>
      </w:r>
      <w:r w:rsidR="006457DC" w:rsidRPr="00E67378">
        <w:rPr>
          <w:rFonts w:ascii="Calibri" w:hAnsi="Calibri" w:cs="Calibri"/>
        </w:rPr>
        <w:t xml:space="preserve">In conclusion, </w:t>
      </w:r>
      <w:r w:rsidR="00B013C7">
        <w:rPr>
          <w:rFonts w:ascii="Calibri" w:hAnsi="Calibri" w:cs="Calibri"/>
        </w:rPr>
        <w:t xml:space="preserve">measuring </w:t>
      </w:r>
      <w:r w:rsidR="006457DC" w:rsidRPr="00E67378">
        <w:rPr>
          <w:rFonts w:ascii="Calibri" w:hAnsi="Calibri" w:cs="Calibri"/>
        </w:rPr>
        <w:t>valid and reproducible particle concentration</w:t>
      </w:r>
      <w:r w:rsidR="0040746B">
        <w:rPr>
          <w:rFonts w:ascii="Calibri" w:hAnsi="Calibri" w:cs="Calibri"/>
        </w:rPr>
        <w:t>s</w:t>
      </w:r>
      <w:r w:rsidR="006457DC" w:rsidRPr="00E67378">
        <w:rPr>
          <w:rFonts w:ascii="Calibri" w:hAnsi="Calibri" w:cs="Calibri"/>
        </w:rPr>
        <w:t xml:space="preserve"> and particle size distribution</w:t>
      </w:r>
      <w:r w:rsidR="0040746B">
        <w:rPr>
          <w:rFonts w:ascii="Calibri" w:hAnsi="Calibri" w:cs="Calibri"/>
        </w:rPr>
        <w:t>s</w:t>
      </w:r>
      <w:r w:rsidR="006457DC" w:rsidRPr="00E67378">
        <w:rPr>
          <w:rFonts w:ascii="Calibri" w:hAnsi="Calibri" w:cs="Calibri"/>
        </w:rPr>
        <w:t xml:space="preserve"> is important for the EV field. The ViewSizer 3000</w:t>
      </w:r>
      <w:r w:rsidR="00B03658" w:rsidRPr="00E67378">
        <w:rPr>
          <w:rFonts w:ascii="Calibri" w:hAnsi="Calibri" w:cs="Calibri"/>
        </w:rPr>
        <w:t xml:space="preserve"> </w:t>
      </w:r>
      <w:r w:rsidR="00D14B35" w:rsidRPr="00E67378">
        <w:rPr>
          <w:rFonts w:ascii="Calibri" w:hAnsi="Calibri" w:cs="Calibri"/>
        </w:rPr>
        <w:t xml:space="preserve">achieves </w:t>
      </w:r>
      <w:r w:rsidR="006457DC" w:rsidRPr="00E67378">
        <w:rPr>
          <w:rFonts w:ascii="Calibri" w:hAnsi="Calibri" w:cs="Calibri"/>
        </w:rPr>
        <w:t xml:space="preserve">accurate and reproducible measurements of </w:t>
      </w:r>
      <w:r w:rsidR="004D6CA6" w:rsidRPr="00E67378">
        <w:rPr>
          <w:rFonts w:ascii="Calibri" w:hAnsi="Calibri" w:cs="Calibri"/>
        </w:rPr>
        <w:t xml:space="preserve">total EV </w:t>
      </w:r>
      <w:r w:rsidR="006457DC" w:rsidRPr="00E67378">
        <w:rPr>
          <w:rFonts w:ascii="Calibri" w:hAnsi="Calibri" w:cs="Calibri"/>
        </w:rPr>
        <w:t xml:space="preserve">concentration and </w:t>
      </w:r>
      <w:r w:rsidR="004D6CA6" w:rsidRPr="00E67378">
        <w:rPr>
          <w:rFonts w:ascii="Calibri" w:hAnsi="Calibri" w:cs="Calibri"/>
        </w:rPr>
        <w:t>EV</w:t>
      </w:r>
      <w:r w:rsidR="006457DC" w:rsidRPr="00E67378">
        <w:rPr>
          <w:rFonts w:ascii="Calibri" w:hAnsi="Calibri" w:cs="Calibri"/>
        </w:rPr>
        <w:t xml:space="preserve"> size distribution, even for highly polydisperse samples</w:t>
      </w:r>
      <w:r w:rsidR="00EA6874" w:rsidRPr="00E67378">
        <w:rPr>
          <w:rFonts w:ascii="Calibri" w:hAnsi="Calibri" w:cs="Calibri"/>
        </w:rPr>
        <w:t>, as demonstrated here</w:t>
      </w:r>
      <w:r w:rsidR="006457DC" w:rsidRPr="00E67378">
        <w:rPr>
          <w:rFonts w:ascii="Calibri" w:hAnsi="Calibri" w:cs="Calibri"/>
        </w:rPr>
        <w:t xml:space="preserve">. In the future we hope to see further rigorous experimental comparisons of </w:t>
      </w:r>
      <w:r w:rsidR="000E66DA" w:rsidRPr="00E67378">
        <w:rPr>
          <w:rFonts w:ascii="Calibri" w:hAnsi="Calibri" w:cs="Calibri"/>
        </w:rPr>
        <w:t>this instrument</w:t>
      </w:r>
      <w:r w:rsidR="006457DC" w:rsidRPr="00E67378">
        <w:rPr>
          <w:rFonts w:ascii="Calibri" w:hAnsi="Calibri" w:cs="Calibri"/>
        </w:rPr>
        <w:t xml:space="preserve"> with other NTA instruments.</w:t>
      </w:r>
      <w:r w:rsidR="004C27F5" w:rsidRPr="00E67378">
        <w:rPr>
          <w:rFonts w:ascii="Calibri" w:hAnsi="Calibri" w:cs="Calibri"/>
        </w:rPr>
        <w:t xml:space="preserve"> </w:t>
      </w:r>
    </w:p>
    <w:p w14:paraId="45855993" w14:textId="029C3D8E" w:rsidR="00BD2698" w:rsidRPr="00E67378" w:rsidRDefault="00BD2698" w:rsidP="00B520E6">
      <w:pPr>
        <w:contextualSpacing/>
        <w:rPr>
          <w:rFonts w:ascii="Calibri" w:hAnsi="Calibri" w:cs="Calibri"/>
        </w:rPr>
      </w:pPr>
    </w:p>
    <w:p w14:paraId="59F37CC4" w14:textId="0A316A36" w:rsidR="006E4797" w:rsidRPr="00E67378" w:rsidRDefault="00551D82" w:rsidP="00B520E6">
      <w:pPr>
        <w:pBdr>
          <w:top w:val="nil"/>
          <w:left w:val="nil"/>
          <w:bottom w:val="nil"/>
          <w:right w:val="nil"/>
          <w:between w:val="nil"/>
        </w:pBdr>
        <w:contextualSpacing/>
        <w:rPr>
          <w:rFonts w:ascii="Calibri" w:hAnsi="Calibri" w:cs="Calibri"/>
        </w:rPr>
      </w:pPr>
      <w:r w:rsidRPr="00E67378">
        <w:rPr>
          <w:rFonts w:ascii="Calibri" w:hAnsi="Calibri" w:cs="Calibri"/>
          <w:b/>
        </w:rPr>
        <w:t xml:space="preserve">ACKNOWLEDGMENTS: </w:t>
      </w:r>
    </w:p>
    <w:p w14:paraId="25B2FBBD" w14:textId="5042A6A3" w:rsidR="006E4797" w:rsidRPr="00E67378" w:rsidRDefault="0062469B" w:rsidP="00B520E6">
      <w:pPr>
        <w:contextualSpacing/>
        <w:rPr>
          <w:rFonts w:ascii="Calibri" w:hAnsi="Calibri" w:cs="Calibri"/>
        </w:rPr>
      </w:pPr>
      <w:r w:rsidRPr="00E67378">
        <w:rPr>
          <w:rFonts w:ascii="Calibri" w:hAnsi="Calibri" w:cs="Calibri"/>
        </w:rPr>
        <w:t xml:space="preserve">This work was supported by </w:t>
      </w:r>
      <w:r w:rsidR="00AC3F13" w:rsidRPr="00E67378">
        <w:rPr>
          <w:rFonts w:ascii="Calibri" w:hAnsi="Calibri" w:cs="Calibri"/>
        </w:rPr>
        <w:t xml:space="preserve">the Ruth L. Kirschstein National Research Service Award Predoctoral Fellowship ES030973-01A1. </w:t>
      </w:r>
      <w:r w:rsidR="0007305C" w:rsidRPr="00E67378">
        <w:rPr>
          <w:rFonts w:ascii="Calibri" w:hAnsi="Calibri" w:cs="Calibri"/>
        </w:rPr>
        <w:t>We acknowledge Jeffrey Bodycomb, Ph.D. of HORIBA Instruments Incorporated for his help calibrating the instrument.</w:t>
      </w:r>
    </w:p>
    <w:p w14:paraId="28F1D2BE" w14:textId="77777777" w:rsidR="0007305C" w:rsidRPr="00E67378" w:rsidRDefault="0007305C" w:rsidP="00B520E6">
      <w:pPr>
        <w:contextualSpacing/>
        <w:rPr>
          <w:rFonts w:ascii="Calibri" w:hAnsi="Calibri" w:cs="Calibri"/>
        </w:rPr>
      </w:pPr>
    </w:p>
    <w:p w14:paraId="7063409A" w14:textId="5404CEBC" w:rsidR="00AA2802" w:rsidRPr="00E67378" w:rsidRDefault="00551D82" w:rsidP="00B520E6">
      <w:pPr>
        <w:pBdr>
          <w:top w:val="nil"/>
          <w:left w:val="nil"/>
          <w:bottom w:val="nil"/>
          <w:right w:val="nil"/>
          <w:between w:val="nil"/>
        </w:pBdr>
        <w:contextualSpacing/>
        <w:rPr>
          <w:rFonts w:ascii="Calibri" w:hAnsi="Calibri" w:cs="Calibri"/>
        </w:rPr>
      </w:pPr>
      <w:r w:rsidRPr="00E67378">
        <w:rPr>
          <w:rFonts w:ascii="Calibri" w:hAnsi="Calibri" w:cs="Calibri"/>
          <w:b/>
        </w:rPr>
        <w:t>DISCLOSURES:</w:t>
      </w:r>
      <w:r w:rsidR="00323F21" w:rsidRPr="00E67378">
        <w:rPr>
          <w:rFonts w:ascii="Calibri" w:hAnsi="Calibri" w:cs="Calibri"/>
        </w:rPr>
        <w:br/>
        <w:t xml:space="preserve">All authors declared that there are no conflicts of interest. </w:t>
      </w:r>
    </w:p>
    <w:p w14:paraId="72CE745A" w14:textId="77777777" w:rsidR="00441C64" w:rsidRDefault="00441C64" w:rsidP="00441C64">
      <w:pPr>
        <w:widowControl w:val="0"/>
        <w:contextualSpacing/>
        <w:rPr>
          <w:rFonts w:ascii="Calibri" w:hAnsi="Calibri" w:cs="Calibri"/>
        </w:rPr>
      </w:pPr>
    </w:p>
    <w:p w14:paraId="236A1BF9" w14:textId="067D4D53" w:rsidR="00116FFB" w:rsidRPr="00E67378" w:rsidRDefault="00551D82" w:rsidP="00441C64">
      <w:pPr>
        <w:widowControl w:val="0"/>
        <w:contextualSpacing/>
        <w:rPr>
          <w:rFonts w:ascii="Calibri" w:hAnsi="Calibri" w:cs="Calibri"/>
        </w:rPr>
      </w:pPr>
      <w:r w:rsidRPr="00E67378">
        <w:rPr>
          <w:rFonts w:ascii="Calibri" w:hAnsi="Calibri" w:cs="Calibri"/>
          <w:b/>
        </w:rPr>
        <w:t>REFERENCES:</w:t>
      </w:r>
    </w:p>
    <w:p w14:paraId="557C7F6E" w14:textId="30DA7ED5" w:rsidR="00641FF0" w:rsidRPr="00E67378" w:rsidRDefault="00116FFB" w:rsidP="00B520E6">
      <w:pPr>
        <w:pStyle w:val="Bibliography"/>
        <w:spacing w:line="240" w:lineRule="auto"/>
        <w:ind w:left="0" w:firstLine="0"/>
        <w:contextualSpacing/>
        <w:rPr>
          <w:rFonts w:ascii="Calibri" w:hAnsi="Calibri" w:cs="Calibri"/>
        </w:rPr>
      </w:pPr>
      <w:r w:rsidRPr="00E67378">
        <w:rPr>
          <w:rFonts w:ascii="Calibri" w:hAnsi="Calibri" w:cs="Calibri"/>
        </w:rPr>
        <w:fldChar w:fldCharType="begin"/>
      </w:r>
      <w:r w:rsidR="00641FF0" w:rsidRPr="00E67378">
        <w:rPr>
          <w:rFonts w:ascii="Calibri" w:hAnsi="Calibri" w:cs="Calibri"/>
        </w:rPr>
        <w:instrText xml:space="preserve"> ADDIN ZOTERO_BIBL {"uncited":[],"omitted":[],"custom":[]} CSL_BIBLIOGRAPHY </w:instrText>
      </w:r>
      <w:r w:rsidRPr="00E67378">
        <w:rPr>
          <w:rFonts w:ascii="Calibri" w:hAnsi="Calibri" w:cs="Calibri"/>
        </w:rPr>
        <w:fldChar w:fldCharType="separate"/>
      </w:r>
      <w:r w:rsidR="00641FF0" w:rsidRPr="00E67378">
        <w:rPr>
          <w:rFonts w:ascii="Calibri" w:hAnsi="Calibri" w:cs="Calibri"/>
        </w:rPr>
        <w:t>1.</w:t>
      </w:r>
      <w:r w:rsidR="00641FF0" w:rsidRPr="00E67378">
        <w:rPr>
          <w:rFonts w:ascii="Calibri" w:hAnsi="Calibri" w:cs="Calibri"/>
        </w:rPr>
        <w:tab/>
      </w:r>
      <w:r w:rsidR="00CA4902" w:rsidRPr="00E67378">
        <w:rPr>
          <w:rFonts w:ascii="Calibri" w:hAnsi="Calibri" w:cs="Calibri"/>
        </w:rPr>
        <w:tab/>
      </w:r>
      <w:r w:rsidR="00641FF0" w:rsidRPr="00E67378">
        <w:rPr>
          <w:rFonts w:ascii="Calibri" w:hAnsi="Calibri" w:cs="Calibri"/>
        </w:rPr>
        <w:t>Colombo, M., Raposo, G.</w:t>
      </w:r>
      <w:r w:rsidR="00A1082C">
        <w:rPr>
          <w:rFonts w:ascii="Calibri" w:hAnsi="Calibri" w:cs="Calibri"/>
        </w:rPr>
        <w:t>,</w:t>
      </w:r>
      <w:r w:rsidR="00641FF0" w:rsidRPr="00E67378">
        <w:rPr>
          <w:rFonts w:ascii="Calibri" w:hAnsi="Calibri" w:cs="Calibri"/>
        </w:rPr>
        <w:t xml:space="preserve"> Théry, C. Biogenesis, secretion, and intercellular interactions of exosomes and other extracellular vesicles. </w:t>
      </w:r>
      <w:r w:rsidR="00641FF0" w:rsidRPr="00E67378">
        <w:rPr>
          <w:rFonts w:ascii="Calibri" w:hAnsi="Calibri" w:cs="Calibri"/>
          <w:i/>
          <w:iCs/>
        </w:rPr>
        <w:t>Annual Review of Cell and Developmental Biology</w:t>
      </w:r>
      <w:r w:rsidR="00A1082C">
        <w:rPr>
          <w:rFonts w:ascii="Calibri" w:hAnsi="Calibri" w:cs="Calibri"/>
          <w:i/>
          <w:iCs/>
        </w:rPr>
        <w:t>.</w:t>
      </w:r>
      <w:r w:rsidR="00641FF0" w:rsidRPr="00E67378">
        <w:rPr>
          <w:rFonts w:ascii="Calibri" w:hAnsi="Calibri" w:cs="Calibri"/>
        </w:rPr>
        <w:t xml:space="preserve"> </w:t>
      </w:r>
      <w:r w:rsidR="00641FF0" w:rsidRPr="00E67378">
        <w:rPr>
          <w:rFonts w:ascii="Calibri" w:hAnsi="Calibri" w:cs="Calibri"/>
          <w:b/>
          <w:bCs/>
        </w:rPr>
        <w:t>30</w:t>
      </w:r>
      <w:r w:rsidR="00641FF0" w:rsidRPr="00E67378">
        <w:rPr>
          <w:rFonts w:ascii="Calibri" w:hAnsi="Calibri" w:cs="Calibri"/>
        </w:rPr>
        <w:t>, 255–289 (2014).</w:t>
      </w:r>
    </w:p>
    <w:p w14:paraId="24319533" w14:textId="4754AF56"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w:t>
      </w:r>
      <w:r w:rsidRPr="00E67378">
        <w:rPr>
          <w:rFonts w:ascii="Calibri" w:hAnsi="Calibri" w:cs="Calibri"/>
        </w:rPr>
        <w:tab/>
      </w:r>
      <w:r w:rsidR="00CA4902" w:rsidRPr="00E67378">
        <w:rPr>
          <w:rFonts w:ascii="Calibri" w:hAnsi="Calibri" w:cs="Calibri"/>
        </w:rPr>
        <w:tab/>
      </w:r>
      <w:r w:rsidRPr="00E67378">
        <w:rPr>
          <w:rFonts w:ascii="Calibri" w:hAnsi="Calibri" w:cs="Calibri"/>
        </w:rPr>
        <w:t>Hessvik, N. P.</w:t>
      </w:r>
      <w:r w:rsidR="00A1082C">
        <w:rPr>
          <w:rFonts w:ascii="Calibri" w:hAnsi="Calibri" w:cs="Calibri"/>
        </w:rPr>
        <w:t xml:space="preserve">, </w:t>
      </w:r>
      <w:r w:rsidRPr="00E67378">
        <w:rPr>
          <w:rFonts w:ascii="Calibri" w:hAnsi="Calibri" w:cs="Calibri"/>
        </w:rPr>
        <w:t xml:space="preserve">Llorente, A. Current knowledge on exosome biogenesis and release. </w:t>
      </w:r>
      <w:r w:rsidRPr="00E67378">
        <w:rPr>
          <w:rFonts w:ascii="Calibri" w:hAnsi="Calibri" w:cs="Calibri"/>
          <w:i/>
          <w:iCs/>
        </w:rPr>
        <w:t>Cellular and molecular life sciences: CMLS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75</w:t>
      </w:r>
      <w:r w:rsidRPr="00E67378">
        <w:rPr>
          <w:rFonts w:ascii="Calibri" w:hAnsi="Calibri" w:cs="Calibri"/>
        </w:rPr>
        <w:t>, 193–208 (2018).</w:t>
      </w:r>
    </w:p>
    <w:p w14:paraId="1D359122" w14:textId="3AC111D8"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3.</w:t>
      </w:r>
      <w:r w:rsidRPr="00E67378">
        <w:rPr>
          <w:rFonts w:ascii="Calibri" w:hAnsi="Calibri" w:cs="Calibri"/>
        </w:rPr>
        <w:tab/>
      </w:r>
      <w:r w:rsidR="00CA4902" w:rsidRPr="00E67378">
        <w:rPr>
          <w:rFonts w:ascii="Calibri" w:hAnsi="Calibri" w:cs="Calibri"/>
        </w:rPr>
        <w:tab/>
      </w:r>
      <w:r w:rsidRPr="00E67378">
        <w:rPr>
          <w:rFonts w:ascii="Calibri" w:hAnsi="Calibri" w:cs="Calibri"/>
        </w:rPr>
        <w:t>Johnstone, R. M., Adam, M., Hammond, J. R., Orr, L.</w:t>
      </w:r>
      <w:r w:rsidR="00A1082C">
        <w:rPr>
          <w:rFonts w:ascii="Calibri" w:hAnsi="Calibri" w:cs="Calibri"/>
        </w:rPr>
        <w:t>,</w:t>
      </w:r>
      <w:r w:rsidRPr="00E67378">
        <w:rPr>
          <w:rFonts w:ascii="Calibri" w:hAnsi="Calibri" w:cs="Calibri"/>
        </w:rPr>
        <w:t xml:space="preserve"> Turbide, C. Vesicle formation during reticulocyte maturation. Association of plasma membrane activities with released vesicles (exosomes). </w:t>
      </w:r>
      <w:r w:rsidRPr="00E67378">
        <w:rPr>
          <w:rFonts w:ascii="Calibri" w:hAnsi="Calibri" w:cs="Calibri"/>
          <w:i/>
          <w:iCs/>
        </w:rPr>
        <w:t>The Journal of Biological Chemistry</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262</w:t>
      </w:r>
      <w:r w:rsidRPr="00E67378">
        <w:rPr>
          <w:rFonts w:ascii="Calibri" w:hAnsi="Calibri" w:cs="Calibri"/>
        </w:rPr>
        <w:t>, 9412–9420 (1987).</w:t>
      </w:r>
    </w:p>
    <w:p w14:paraId="2B0D8365" w14:textId="25EF877A"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4.</w:t>
      </w:r>
      <w:r w:rsidRPr="00E67378">
        <w:rPr>
          <w:rFonts w:ascii="Calibri" w:hAnsi="Calibri" w:cs="Calibri"/>
        </w:rPr>
        <w:tab/>
      </w:r>
      <w:r w:rsidR="00CA4902" w:rsidRPr="00E67378">
        <w:rPr>
          <w:rFonts w:ascii="Calibri" w:hAnsi="Calibri" w:cs="Calibri"/>
        </w:rPr>
        <w:tab/>
      </w:r>
      <w:r w:rsidRPr="00E67378">
        <w:rPr>
          <w:rFonts w:ascii="Calibri" w:hAnsi="Calibri" w:cs="Calibri"/>
        </w:rPr>
        <w:t>Théry, C., Ostrowski, M.</w:t>
      </w:r>
      <w:r w:rsidR="00A1082C">
        <w:rPr>
          <w:rFonts w:ascii="Calibri" w:hAnsi="Calibri" w:cs="Calibri"/>
        </w:rPr>
        <w:t>,</w:t>
      </w:r>
      <w:r w:rsidRPr="00E67378">
        <w:rPr>
          <w:rFonts w:ascii="Calibri" w:hAnsi="Calibri" w:cs="Calibri"/>
        </w:rPr>
        <w:t xml:space="preserve"> Segura, E. Membrane vesicles as conveyors of immune responses. </w:t>
      </w:r>
      <w:r w:rsidRPr="00E67378">
        <w:rPr>
          <w:rFonts w:ascii="Calibri" w:hAnsi="Calibri" w:cs="Calibri"/>
          <w:i/>
          <w:iCs/>
        </w:rPr>
        <w:t>Nature Reviews Immunology</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9</w:t>
      </w:r>
      <w:r w:rsidRPr="00E67378">
        <w:rPr>
          <w:rFonts w:ascii="Calibri" w:hAnsi="Calibri" w:cs="Calibri"/>
        </w:rPr>
        <w:t>, 581–593 (2009).</w:t>
      </w:r>
    </w:p>
    <w:p w14:paraId="40767C74" w14:textId="5ECCD7E7"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5.</w:t>
      </w:r>
      <w:r w:rsidRPr="00E67378">
        <w:rPr>
          <w:rFonts w:ascii="Calibri" w:hAnsi="Calibri" w:cs="Calibri"/>
        </w:rPr>
        <w:tab/>
      </w:r>
      <w:r w:rsidR="00CA4902" w:rsidRPr="00E67378">
        <w:rPr>
          <w:rFonts w:ascii="Calibri" w:hAnsi="Calibri" w:cs="Calibri"/>
        </w:rPr>
        <w:tab/>
      </w:r>
      <w:r w:rsidRPr="00E67378">
        <w:rPr>
          <w:rFonts w:ascii="Calibri" w:hAnsi="Calibri" w:cs="Calibri"/>
        </w:rPr>
        <w:t xml:space="preserve">Yáñez-Mó, M. </w:t>
      </w:r>
      <w:r w:rsidRPr="00A1082C">
        <w:rPr>
          <w:rFonts w:ascii="Calibri" w:hAnsi="Calibri" w:cs="Calibri"/>
        </w:rPr>
        <w:t xml:space="preserve">et al. </w:t>
      </w:r>
      <w:r w:rsidRPr="00E67378">
        <w:rPr>
          <w:rFonts w:ascii="Calibri" w:hAnsi="Calibri" w:cs="Calibri"/>
        </w:rPr>
        <w:t xml:space="preserve">Biological properties of extracellular vesicles and their physiological functions. </w:t>
      </w:r>
      <w:r w:rsidRPr="00E67378">
        <w:rPr>
          <w:rFonts w:ascii="Calibri" w:hAnsi="Calibri" w:cs="Calibri"/>
          <w:i/>
          <w:iCs/>
        </w:rPr>
        <w:t>Journal of Extracellular Vesicles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4</w:t>
      </w:r>
      <w:r w:rsidRPr="00E67378">
        <w:rPr>
          <w:rFonts w:ascii="Calibri" w:hAnsi="Calibri" w:cs="Calibri"/>
        </w:rPr>
        <w:t>, 27066 (2015).</w:t>
      </w:r>
    </w:p>
    <w:p w14:paraId="1C9141EA" w14:textId="70D701FB"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6.</w:t>
      </w:r>
      <w:r w:rsidRPr="00E67378">
        <w:rPr>
          <w:rFonts w:ascii="Calibri" w:hAnsi="Calibri" w:cs="Calibri"/>
        </w:rPr>
        <w:tab/>
      </w:r>
      <w:r w:rsidR="00CA4902" w:rsidRPr="00E67378">
        <w:rPr>
          <w:rFonts w:ascii="Calibri" w:hAnsi="Calibri" w:cs="Calibri"/>
        </w:rPr>
        <w:tab/>
      </w:r>
      <w:r w:rsidRPr="00E67378">
        <w:rPr>
          <w:rFonts w:ascii="Calibri" w:hAnsi="Calibri" w:cs="Calibri"/>
        </w:rPr>
        <w:t>Lo Cicero, A., Stahl, P. D</w:t>
      </w:r>
      <w:r w:rsidR="00A1082C">
        <w:rPr>
          <w:rFonts w:ascii="Calibri" w:hAnsi="Calibri" w:cs="Calibri"/>
        </w:rPr>
        <w:t xml:space="preserve">., </w:t>
      </w:r>
      <w:r w:rsidRPr="00E67378">
        <w:rPr>
          <w:rFonts w:ascii="Calibri" w:hAnsi="Calibri" w:cs="Calibri"/>
        </w:rPr>
        <w:t xml:space="preserve">Raposo, G. Extracellular vesicles shuffling intercellular messages: for good or for bad. </w:t>
      </w:r>
      <w:r w:rsidRPr="00E67378">
        <w:rPr>
          <w:rFonts w:ascii="Calibri" w:hAnsi="Calibri" w:cs="Calibri"/>
          <w:i/>
          <w:iCs/>
        </w:rPr>
        <w:t>Current Opinion in Cell Biology</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35</w:t>
      </w:r>
      <w:r w:rsidRPr="00E67378">
        <w:rPr>
          <w:rFonts w:ascii="Calibri" w:hAnsi="Calibri" w:cs="Calibri"/>
        </w:rPr>
        <w:t>, 69–77 (2015).</w:t>
      </w:r>
    </w:p>
    <w:p w14:paraId="0B9A6456" w14:textId="500DA225"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7.</w:t>
      </w:r>
      <w:r w:rsidRPr="00E67378">
        <w:rPr>
          <w:rFonts w:ascii="Calibri" w:hAnsi="Calibri" w:cs="Calibri"/>
        </w:rPr>
        <w:tab/>
      </w:r>
      <w:r w:rsidR="00CA4902" w:rsidRPr="00E67378">
        <w:rPr>
          <w:rFonts w:ascii="Calibri" w:hAnsi="Calibri" w:cs="Calibri"/>
        </w:rPr>
        <w:tab/>
      </w:r>
      <w:r w:rsidRPr="00E67378">
        <w:rPr>
          <w:rFonts w:ascii="Calibri" w:hAnsi="Calibri" w:cs="Calibri"/>
        </w:rPr>
        <w:t>Raposo, G.</w:t>
      </w:r>
      <w:r w:rsidR="00A1082C">
        <w:rPr>
          <w:rFonts w:ascii="Calibri" w:hAnsi="Calibri" w:cs="Calibri"/>
        </w:rPr>
        <w:t xml:space="preserve">, </w:t>
      </w:r>
      <w:r w:rsidRPr="00E67378">
        <w:rPr>
          <w:rFonts w:ascii="Calibri" w:hAnsi="Calibri" w:cs="Calibri"/>
        </w:rPr>
        <w:t xml:space="preserve">Stoorvogel, W. Extracellular vesicles: exosomes, microvesicles, and friends. </w:t>
      </w:r>
      <w:r w:rsidRPr="00E67378">
        <w:rPr>
          <w:rFonts w:ascii="Calibri" w:hAnsi="Calibri" w:cs="Calibri"/>
          <w:i/>
          <w:iCs/>
        </w:rPr>
        <w:t>The Journal of Cell Biology</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200</w:t>
      </w:r>
      <w:r w:rsidRPr="00E67378">
        <w:rPr>
          <w:rFonts w:ascii="Calibri" w:hAnsi="Calibri" w:cs="Calibri"/>
        </w:rPr>
        <w:t>, 373–383 (2013).</w:t>
      </w:r>
    </w:p>
    <w:p w14:paraId="3D07DECE" w14:textId="525EDC9F"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8.</w:t>
      </w:r>
      <w:r w:rsidRPr="00E67378">
        <w:rPr>
          <w:rFonts w:ascii="Calibri" w:hAnsi="Calibri" w:cs="Calibri"/>
        </w:rPr>
        <w:tab/>
      </w:r>
      <w:r w:rsidR="00CA4902" w:rsidRPr="00E67378">
        <w:rPr>
          <w:rFonts w:ascii="Calibri" w:hAnsi="Calibri" w:cs="Calibri"/>
        </w:rPr>
        <w:tab/>
      </w:r>
      <w:r w:rsidRPr="00E67378">
        <w:rPr>
          <w:rFonts w:ascii="Calibri" w:hAnsi="Calibri" w:cs="Calibri"/>
        </w:rPr>
        <w:t>Mathivanan, S., Ji, H.</w:t>
      </w:r>
      <w:r w:rsidR="00A1082C">
        <w:rPr>
          <w:rFonts w:ascii="Calibri" w:hAnsi="Calibri" w:cs="Calibri"/>
        </w:rPr>
        <w:t xml:space="preserve">, </w:t>
      </w:r>
      <w:r w:rsidRPr="00E67378">
        <w:rPr>
          <w:rFonts w:ascii="Calibri" w:hAnsi="Calibri" w:cs="Calibri"/>
        </w:rPr>
        <w:t xml:space="preserve">Simpson, R. J. Exosomes: extracellular organelles important in intercellular communication. </w:t>
      </w:r>
      <w:r w:rsidRPr="00E67378">
        <w:rPr>
          <w:rFonts w:ascii="Calibri" w:hAnsi="Calibri" w:cs="Calibri"/>
          <w:i/>
          <w:iCs/>
        </w:rPr>
        <w:t>Journal of Proteomics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73</w:t>
      </w:r>
      <w:r w:rsidRPr="00E67378">
        <w:rPr>
          <w:rFonts w:ascii="Calibri" w:hAnsi="Calibri" w:cs="Calibri"/>
        </w:rPr>
        <w:t>, 1907–1920 (2010).</w:t>
      </w:r>
    </w:p>
    <w:p w14:paraId="71FB5B13" w14:textId="67CFC83D"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9.</w:t>
      </w:r>
      <w:r w:rsidRPr="00E67378">
        <w:rPr>
          <w:rFonts w:ascii="Calibri" w:hAnsi="Calibri" w:cs="Calibri"/>
        </w:rPr>
        <w:tab/>
      </w:r>
      <w:r w:rsidR="00CA4902" w:rsidRPr="00E67378">
        <w:rPr>
          <w:rFonts w:ascii="Calibri" w:hAnsi="Calibri" w:cs="Calibri"/>
        </w:rPr>
        <w:tab/>
      </w:r>
      <w:r w:rsidRPr="00E67378">
        <w:rPr>
          <w:rFonts w:ascii="Calibri" w:hAnsi="Calibri" w:cs="Calibri"/>
        </w:rPr>
        <w:t xml:space="preserve">Zhang, M. </w:t>
      </w:r>
      <w:r w:rsidRPr="00A1082C">
        <w:rPr>
          <w:rFonts w:ascii="Calibri" w:hAnsi="Calibri" w:cs="Calibri"/>
        </w:rPr>
        <w:t>et al.</w:t>
      </w:r>
      <w:r w:rsidRPr="00E67378">
        <w:rPr>
          <w:rFonts w:ascii="Calibri" w:hAnsi="Calibri" w:cs="Calibri"/>
        </w:rPr>
        <w:t xml:space="preserve"> Methods and</w:t>
      </w:r>
      <w:r w:rsidR="00A1082C" w:rsidRPr="00E67378">
        <w:rPr>
          <w:rFonts w:ascii="Calibri" w:hAnsi="Calibri" w:cs="Calibri"/>
        </w:rPr>
        <w:t xml:space="preserve"> technologies for exosome isolation and ch</w:t>
      </w:r>
      <w:r w:rsidRPr="00E67378">
        <w:rPr>
          <w:rFonts w:ascii="Calibri" w:hAnsi="Calibri" w:cs="Calibri"/>
        </w:rPr>
        <w:t xml:space="preserve">aracterization. </w:t>
      </w:r>
      <w:r w:rsidRPr="00E67378">
        <w:rPr>
          <w:rFonts w:ascii="Calibri" w:hAnsi="Calibri" w:cs="Calibri"/>
          <w:i/>
          <w:iCs/>
        </w:rPr>
        <w:t>Small Methods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2</w:t>
      </w:r>
      <w:r w:rsidRPr="00E67378">
        <w:rPr>
          <w:rFonts w:ascii="Calibri" w:hAnsi="Calibri" w:cs="Calibri"/>
        </w:rPr>
        <w:t>, 1800021 (2018).</w:t>
      </w:r>
    </w:p>
    <w:p w14:paraId="52E1EABA" w14:textId="0CB6ED3A"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10.</w:t>
      </w:r>
      <w:r w:rsidRPr="00E67378">
        <w:rPr>
          <w:rFonts w:ascii="Calibri" w:hAnsi="Calibri" w:cs="Calibri"/>
        </w:rPr>
        <w:tab/>
        <w:t>Szatanek, R.</w:t>
      </w:r>
      <w:r w:rsidRPr="00A1082C">
        <w:rPr>
          <w:rFonts w:ascii="Calibri" w:hAnsi="Calibri" w:cs="Calibri"/>
        </w:rPr>
        <w:t xml:space="preserve"> et al. </w:t>
      </w:r>
      <w:r w:rsidRPr="00E67378">
        <w:rPr>
          <w:rFonts w:ascii="Calibri" w:hAnsi="Calibri" w:cs="Calibri"/>
        </w:rPr>
        <w:t>The</w:t>
      </w:r>
      <w:r w:rsidR="00A1082C" w:rsidRPr="00E67378">
        <w:rPr>
          <w:rFonts w:ascii="Calibri" w:hAnsi="Calibri" w:cs="Calibri"/>
        </w:rPr>
        <w:t xml:space="preserve"> methods of choice for extracellular vesicles (</w:t>
      </w:r>
      <w:r w:rsidR="00A1082C">
        <w:rPr>
          <w:rFonts w:ascii="Calibri" w:hAnsi="Calibri" w:cs="Calibri"/>
        </w:rPr>
        <w:t>EV</w:t>
      </w:r>
      <w:r w:rsidR="00A1082C" w:rsidRPr="00E67378">
        <w:rPr>
          <w:rFonts w:ascii="Calibri" w:hAnsi="Calibri" w:cs="Calibri"/>
        </w:rPr>
        <w:t>s) characterizati</w:t>
      </w:r>
      <w:r w:rsidRPr="00E67378">
        <w:rPr>
          <w:rFonts w:ascii="Calibri" w:hAnsi="Calibri" w:cs="Calibri"/>
        </w:rPr>
        <w:t xml:space="preserve">on. </w:t>
      </w:r>
      <w:r w:rsidRPr="00E67378">
        <w:rPr>
          <w:rFonts w:ascii="Calibri" w:hAnsi="Calibri" w:cs="Calibri"/>
          <w:i/>
          <w:iCs/>
        </w:rPr>
        <w:t>International Journal of Molecular Sciences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18</w:t>
      </w:r>
      <w:r w:rsidRPr="00E67378">
        <w:rPr>
          <w:rFonts w:ascii="Calibri" w:hAnsi="Calibri" w:cs="Calibri"/>
        </w:rPr>
        <w:t xml:space="preserve"> (2017).</w:t>
      </w:r>
    </w:p>
    <w:p w14:paraId="3FF6C11B" w14:textId="2ABD0DAF"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lastRenderedPageBreak/>
        <w:t>11.</w:t>
      </w:r>
      <w:r w:rsidRPr="00E67378">
        <w:rPr>
          <w:rFonts w:ascii="Calibri" w:hAnsi="Calibri" w:cs="Calibri"/>
        </w:rPr>
        <w:tab/>
        <w:t>Erdbrügger, U.</w:t>
      </w:r>
      <w:r w:rsidR="00A1082C">
        <w:rPr>
          <w:rFonts w:ascii="Calibri" w:hAnsi="Calibri" w:cs="Calibri"/>
        </w:rPr>
        <w:t>,</w:t>
      </w:r>
      <w:r w:rsidRPr="00E67378">
        <w:rPr>
          <w:rFonts w:ascii="Calibri" w:hAnsi="Calibri" w:cs="Calibri"/>
        </w:rPr>
        <w:t xml:space="preserve"> Lannigan, J. Analytical challenges of extracellular vesicle detection: A comparison of different techniques. </w:t>
      </w:r>
      <w:r w:rsidRPr="00E67378">
        <w:rPr>
          <w:rFonts w:ascii="Calibri" w:hAnsi="Calibri" w:cs="Calibri"/>
          <w:i/>
          <w:iCs/>
        </w:rPr>
        <w:t>Cytometry. Part A: The Journal of the International Society for Analytical Cytology</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89</w:t>
      </w:r>
      <w:r w:rsidRPr="00E67378">
        <w:rPr>
          <w:rFonts w:ascii="Calibri" w:hAnsi="Calibri" w:cs="Calibri"/>
        </w:rPr>
        <w:t>, 123–134 (2016).</w:t>
      </w:r>
    </w:p>
    <w:p w14:paraId="785AF2FC" w14:textId="5D2F594C"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12.</w:t>
      </w:r>
      <w:r w:rsidRPr="00E67378">
        <w:rPr>
          <w:rFonts w:ascii="Calibri" w:hAnsi="Calibri" w:cs="Calibri"/>
        </w:rPr>
        <w:tab/>
        <w:t>Konoshenko, M. Yu., Lekchnov, E. A., Vlassov, A. V.</w:t>
      </w:r>
      <w:r w:rsidR="00A1082C">
        <w:rPr>
          <w:rFonts w:ascii="Calibri" w:hAnsi="Calibri" w:cs="Calibri"/>
        </w:rPr>
        <w:t>,</w:t>
      </w:r>
      <w:r w:rsidRPr="00E67378">
        <w:rPr>
          <w:rFonts w:ascii="Calibri" w:hAnsi="Calibri" w:cs="Calibri"/>
        </w:rPr>
        <w:t xml:space="preserve"> Laktionov, P. P. Isolation of Extracellular Vesicles: General Methodologies and Latest Trends. </w:t>
      </w:r>
      <w:r w:rsidRPr="00E67378">
        <w:rPr>
          <w:rFonts w:ascii="Calibri" w:hAnsi="Calibri" w:cs="Calibri"/>
          <w:i/>
          <w:iCs/>
        </w:rPr>
        <w:t>BioMed Research International</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2018</w:t>
      </w:r>
      <w:r w:rsidRPr="00E67378">
        <w:rPr>
          <w:rFonts w:ascii="Calibri" w:hAnsi="Calibri" w:cs="Calibri"/>
        </w:rPr>
        <w:t>, 1–27 (2018).</w:t>
      </w:r>
    </w:p>
    <w:p w14:paraId="5428A701" w14:textId="563096D6"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13.</w:t>
      </w:r>
      <w:r w:rsidRPr="00E67378">
        <w:rPr>
          <w:rFonts w:ascii="Calibri" w:hAnsi="Calibri" w:cs="Calibri"/>
        </w:rPr>
        <w:tab/>
        <w:t>Cvjetkovic, A., Lötvall, J.</w:t>
      </w:r>
      <w:r w:rsidR="00A1082C">
        <w:rPr>
          <w:rFonts w:ascii="Calibri" w:hAnsi="Calibri" w:cs="Calibri"/>
        </w:rPr>
        <w:t xml:space="preserve">, </w:t>
      </w:r>
      <w:r w:rsidRPr="00E67378">
        <w:rPr>
          <w:rFonts w:ascii="Calibri" w:hAnsi="Calibri" w:cs="Calibri"/>
        </w:rPr>
        <w:t xml:space="preserve">Lässer, C. The influence of rotor type and centrifugation time on the yield and purity of extracellular vesicles. </w:t>
      </w:r>
      <w:r w:rsidRPr="00E67378">
        <w:rPr>
          <w:rFonts w:ascii="Calibri" w:hAnsi="Calibri" w:cs="Calibri"/>
          <w:i/>
          <w:iCs/>
        </w:rPr>
        <w:t>Journal of Extracellular Vesicles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3</w:t>
      </w:r>
      <w:r w:rsidRPr="00E67378">
        <w:rPr>
          <w:rFonts w:ascii="Calibri" w:hAnsi="Calibri" w:cs="Calibri"/>
        </w:rPr>
        <w:t>, (2014).</w:t>
      </w:r>
    </w:p>
    <w:p w14:paraId="369BBC23" w14:textId="6E00DFB4"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14.</w:t>
      </w:r>
      <w:r w:rsidRPr="00E67378">
        <w:rPr>
          <w:rFonts w:ascii="Calibri" w:hAnsi="Calibri" w:cs="Calibri"/>
        </w:rPr>
        <w:tab/>
        <w:t>Taylor, D. D.</w:t>
      </w:r>
      <w:r w:rsidR="00A1082C">
        <w:rPr>
          <w:rFonts w:ascii="Calibri" w:hAnsi="Calibri" w:cs="Calibri"/>
        </w:rPr>
        <w:t>,</w:t>
      </w:r>
      <w:r w:rsidRPr="00E67378">
        <w:rPr>
          <w:rFonts w:ascii="Calibri" w:hAnsi="Calibri" w:cs="Calibri"/>
        </w:rPr>
        <w:t xml:space="preserve"> Shah, S. Methods of isolating extracellular vesicles impact down-stream analyses of their cargoes. </w:t>
      </w:r>
      <w:r w:rsidRPr="00E67378">
        <w:rPr>
          <w:rFonts w:ascii="Calibri" w:hAnsi="Calibri" w:cs="Calibri"/>
          <w:i/>
          <w:iCs/>
        </w:rPr>
        <w:t>Methods (San Diego, Calif</w:t>
      </w:r>
      <w:r w:rsidR="00A1082C">
        <w:rPr>
          <w:rFonts w:ascii="Calibri" w:hAnsi="Calibri" w:cs="Calibri"/>
          <w:i/>
          <w:iCs/>
        </w:rPr>
        <w:t>ornia</w:t>
      </w:r>
      <w:r w:rsidRPr="00E67378">
        <w:rPr>
          <w:rFonts w:ascii="Calibri" w:hAnsi="Calibri" w:cs="Calibri"/>
          <w:i/>
          <w:iCs/>
        </w:rPr>
        <w:t>)</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87</w:t>
      </w:r>
      <w:r w:rsidRPr="00E67378">
        <w:rPr>
          <w:rFonts w:ascii="Calibri" w:hAnsi="Calibri" w:cs="Calibri"/>
        </w:rPr>
        <w:t>, 3–10 (2015).</w:t>
      </w:r>
    </w:p>
    <w:p w14:paraId="0F8D5E57" w14:textId="52AAAB81"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15.</w:t>
      </w:r>
      <w:r w:rsidRPr="00E67378">
        <w:rPr>
          <w:rFonts w:ascii="Calibri" w:hAnsi="Calibri" w:cs="Calibri"/>
        </w:rPr>
        <w:tab/>
        <w:t>Desdín-Micó, G.</w:t>
      </w:r>
      <w:r w:rsidR="00A1082C">
        <w:rPr>
          <w:rFonts w:ascii="Calibri" w:hAnsi="Calibri" w:cs="Calibri"/>
        </w:rPr>
        <w:t>,</w:t>
      </w:r>
      <w:r w:rsidRPr="00E67378">
        <w:rPr>
          <w:rFonts w:ascii="Calibri" w:hAnsi="Calibri" w:cs="Calibri"/>
        </w:rPr>
        <w:t xml:space="preserve"> Mittelbrunn, M. Role of exosomes in the protection of cellular homeostasis. </w:t>
      </w:r>
      <w:r w:rsidRPr="00E67378">
        <w:rPr>
          <w:rFonts w:ascii="Calibri" w:hAnsi="Calibri" w:cs="Calibri"/>
          <w:i/>
          <w:iCs/>
        </w:rPr>
        <w:t>Cell Adhesion &amp; Migration</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11</w:t>
      </w:r>
      <w:r w:rsidRPr="00E67378">
        <w:rPr>
          <w:rFonts w:ascii="Calibri" w:hAnsi="Calibri" w:cs="Calibri"/>
        </w:rPr>
        <w:t>, 127–134 (2017).</w:t>
      </w:r>
    </w:p>
    <w:p w14:paraId="3D68D7FE" w14:textId="360092FB"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16.</w:t>
      </w:r>
      <w:r w:rsidRPr="00E67378">
        <w:rPr>
          <w:rFonts w:ascii="Calibri" w:hAnsi="Calibri" w:cs="Calibri"/>
        </w:rPr>
        <w:tab/>
        <w:t xml:space="preserve">Kanemoto, S. </w:t>
      </w:r>
      <w:r w:rsidRPr="00A1082C">
        <w:rPr>
          <w:rFonts w:ascii="Calibri" w:hAnsi="Calibri" w:cs="Calibri"/>
        </w:rPr>
        <w:t xml:space="preserve">et al. </w:t>
      </w:r>
      <w:r w:rsidRPr="00E67378">
        <w:rPr>
          <w:rFonts w:ascii="Calibri" w:hAnsi="Calibri" w:cs="Calibri"/>
        </w:rPr>
        <w:t xml:space="preserve">Multivesicular body formation enhancement and exosome release during endoplasmic reticulum stress. </w:t>
      </w:r>
      <w:r w:rsidRPr="00E67378">
        <w:rPr>
          <w:rFonts w:ascii="Calibri" w:hAnsi="Calibri" w:cs="Calibri"/>
          <w:i/>
          <w:iCs/>
        </w:rPr>
        <w:t>Biochemical and Biophysical Research Communications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480</w:t>
      </w:r>
      <w:r w:rsidRPr="00E67378">
        <w:rPr>
          <w:rFonts w:ascii="Calibri" w:hAnsi="Calibri" w:cs="Calibri"/>
        </w:rPr>
        <w:t>, 166–172 (2016).</w:t>
      </w:r>
    </w:p>
    <w:p w14:paraId="7A330170" w14:textId="429D7660"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17.</w:t>
      </w:r>
      <w:r w:rsidRPr="00E67378">
        <w:rPr>
          <w:rFonts w:ascii="Calibri" w:hAnsi="Calibri" w:cs="Calibri"/>
        </w:rPr>
        <w:tab/>
        <w:t xml:space="preserve">Benedikter, B. J. </w:t>
      </w:r>
      <w:r w:rsidRPr="00A1082C">
        <w:rPr>
          <w:rFonts w:ascii="Calibri" w:hAnsi="Calibri" w:cs="Calibri"/>
        </w:rPr>
        <w:t xml:space="preserve">et al. </w:t>
      </w:r>
      <w:r w:rsidRPr="00E67378">
        <w:rPr>
          <w:rFonts w:ascii="Calibri" w:hAnsi="Calibri" w:cs="Calibri"/>
        </w:rPr>
        <w:t xml:space="preserve">Cigarette smoke extract induced exosome release is mediated by depletion of exofacial thiols and can be inhibited by thiol-antioxidants. </w:t>
      </w:r>
      <w:r w:rsidRPr="00E67378">
        <w:rPr>
          <w:rFonts w:ascii="Calibri" w:hAnsi="Calibri" w:cs="Calibri"/>
          <w:i/>
          <w:iCs/>
        </w:rPr>
        <w:t>Free Radical Biology &amp; Medicine</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108</w:t>
      </w:r>
      <w:r w:rsidRPr="00E67378">
        <w:rPr>
          <w:rFonts w:ascii="Calibri" w:hAnsi="Calibri" w:cs="Calibri"/>
        </w:rPr>
        <w:t>, 334–344 (2017).</w:t>
      </w:r>
    </w:p>
    <w:p w14:paraId="11CB218C" w14:textId="77AAF636"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18.</w:t>
      </w:r>
      <w:r w:rsidRPr="00E67378">
        <w:rPr>
          <w:rFonts w:ascii="Calibri" w:hAnsi="Calibri" w:cs="Calibri"/>
        </w:rPr>
        <w:tab/>
        <w:t xml:space="preserve">Saeed-Zidane, M. </w:t>
      </w:r>
      <w:r w:rsidRPr="00A1082C">
        <w:rPr>
          <w:rFonts w:ascii="Calibri" w:hAnsi="Calibri" w:cs="Calibri"/>
        </w:rPr>
        <w:t>et al. C</w:t>
      </w:r>
      <w:r w:rsidRPr="00E67378">
        <w:rPr>
          <w:rFonts w:ascii="Calibri" w:hAnsi="Calibri" w:cs="Calibri"/>
        </w:rPr>
        <w:t xml:space="preserve">ellular and exosome mediated molecular defense mechanism in bovine granulosa cells exposed to oxidative stress. </w:t>
      </w:r>
      <w:r w:rsidRPr="00E67378">
        <w:rPr>
          <w:rFonts w:ascii="Calibri" w:hAnsi="Calibri" w:cs="Calibri"/>
          <w:i/>
          <w:iCs/>
        </w:rPr>
        <w:t>PloS One</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12</w:t>
      </w:r>
      <w:r w:rsidRPr="00E67378">
        <w:rPr>
          <w:rFonts w:ascii="Calibri" w:hAnsi="Calibri" w:cs="Calibri"/>
        </w:rPr>
        <w:t>, e0187569 (2017).</w:t>
      </w:r>
    </w:p>
    <w:p w14:paraId="38D2B514" w14:textId="4E040074"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19.</w:t>
      </w:r>
      <w:r w:rsidRPr="00E67378">
        <w:rPr>
          <w:rFonts w:ascii="Calibri" w:hAnsi="Calibri" w:cs="Calibri"/>
        </w:rPr>
        <w:tab/>
        <w:t>Wang, K.</w:t>
      </w:r>
      <w:r w:rsidRPr="00A1082C">
        <w:rPr>
          <w:rFonts w:ascii="Calibri" w:hAnsi="Calibri" w:cs="Calibri"/>
        </w:rPr>
        <w:t xml:space="preserve"> et al.</w:t>
      </w:r>
      <w:r w:rsidRPr="00E67378">
        <w:rPr>
          <w:rFonts w:ascii="Calibri" w:hAnsi="Calibri" w:cs="Calibri"/>
        </w:rPr>
        <w:t xml:space="preserve"> Mechanical </w:t>
      </w:r>
      <w:r w:rsidR="00A1082C" w:rsidRPr="00E67378">
        <w:rPr>
          <w:rFonts w:ascii="Calibri" w:hAnsi="Calibri" w:cs="Calibri"/>
        </w:rPr>
        <w:t>stress-dependent autophagy component release via extracellular nanovesicles in tumor cel</w:t>
      </w:r>
      <w:r w:rsidRPr="00E67378">
        <w:rPr>
          <w:rFonts w:ascii="Calibri" w:hAnsi="Calibri" w:cs="Calibri"/>
        </w:rPr>
        <w:t xml:space="preserve">ls. </w:t>
      </w:r>
      <w:r w:rsidRPr="00E67378">
        <w:rPr>
          <w:rFonts w:ascii="Calibri" w:hAnsi="Calibri" w:cs="Calibri"/>
          <w:i/>
          <w:iCs/>
        </w:rPr>
        <w:t xml:space="preserve">ACS </w:t>
      </w:r>
      <w:r w:rsidR="00A1082C">
        <w:rPr>
          <w:rFonts w:ascii="Calibri" w:hAnsi="Calibri" w:cs="Calibri"/>
          <w:i/>
          <w:iCs/>
        </w:rPr>
        <w:t>N</w:t>
      </w:r>
      <w:r w:rsidRPr="00E67378">
        <w:rPr>
          <w:rFonts w:ascii="Calibri" w:hAnsi="Calibri" w:cs="Calibri"/>
          <w:i/>
          <w:iCs/>
        </w:rPr>
        <w:t>ano</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13</w:t>
      </w:r>
      <w:r w:rsidRPr="00E67378">
        <w:rPr>
          <w:rFonts w:ascii="Calibri" w:hAnsi="Calibri" w:cs="Calibri"/>
        </w:rPr>
        <w:t>, 4589–4602 (2019).</w:t>
      </w:r>
    </w:p>
    <w:p w14:paraId="0679831B" w14:textId="3E798C99"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20.</w:t>
      </w:r>
      <w:r w:rsidRPr="00E67378">
        <w:rPr>
          <w:rFonts w:ascii="Calibri" w:hAnsi="Calibri" w:cs="Calibri"/>
        </w:rPr>
        <w:tab/>
        <w:t>King, H. W., Michael, M. Z.</w:t>
      </w:r>
      <w:r w:rsidR="00A1082C">
        <w:rPr>
          <w:rFonts w:ascii="Calibri" w:hAnsi="Calibri" w:cs="Calibri"/>
        </w:rPr>
        <w:t>,</w:t>
      </w:r>
      <w:r w:rsidRPr="00E67378">
        <w:rPr>
          <w:rFonts w:ascii="Calibri" w:hAnsi="Calibri" w:cs="Calibri"/>
        </w:rPr>
        <w:t xml:space="preserve"> Gleadle, J. M. Hypoxic enhancement of exosome release by breast cancer cells. </w:t>
      </w:r>
      <w:r w:rsidRPr="00E67378">
        <w:rPr>
          <w:rFonts w:ascii="Calibri" w:hAnsi="Calibri" w:cs="Calibri"/>
          <w:i/>
          <w:iCs/>
        </w:rPr>
        <w:t xml:space="preserve">BMC </w:t>
      </w:r>
      <w:r w:rsidR="00A1082C">
        <w:rPr>
          <w:rFonts w:ascii="Calibri" w:hAnsi="Calibri" w:cs="Calibri"/>
          <w:i/>
          <w:iCs/>
        </w:rPr>
        <w:t>C</w:t>
      </w:r>
      <w:r w:rsidRPr="00E67378">
        <w:rPr>
          <w:rFonts w:ascii="Calibri" w:hAnsi="Calibri" w:cs="Calibri"/>
          <w:i/>
          <w:iCs/>
        </w:rPr>
        <w:t>ancer</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12</w:t>
      </w:r>
      <w:r w:rsidRPr="00E67378">
        <w:rPr>
          <w:rFonts w:ascii="Calibri" w:hAnsi="Calibri" w:cs="Calibri"/>
        </w:rPr>
        <w:t>, 421 (2012).</w:t>
      </w:r>
    </w:p>
    <w:p w14:paraId="7EA7572E" w14:textId="2CAD78BB"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21.</w:t>
      </w:r>
      <w:r w:rsidRPr="00E67378">
        <w:rPr>
          <w:rFonts w:ascii="Calibri" w:hAnsi="Calibri" w:cs="Calibri"/>
        </w:rPr>
        <w:tab/>
        <w:t xml:space="preserve">Bonzini, M. </w:t>
      </w:r>
      <w:r w:rsidRPr="00A1082C">
        <w:rPr>
          <w:rFonts w:ascii="Calibri" w:hAnsi="Calibri" w:cs="Calibri"/>
        </w:rPr>
        <w:t>et al.</w:t>
      </w:r>
      <w:r w:rsidRPr="00E67378">
        <w:rPr>
          <w:rFonts w:ascii="Calibri" w:hAnsi="Calibri" w:cs="Calibri"/>
        </w:rPr>
        <w:t xml:space="preserve"> Short-term particulate matter exposure induces extracellular vesicle release in overweight subjects. </w:t>
      </w:r>
      <w:r w:rsidRPr="00E67378">
        <w:rPr>
          <w:rFonts w:ascii="Calibri" w:hAnsi="Calibri" w:cs="Calibri"/>
          <w:i/>
          <w:iCs/>
        </w:rPr>
        <w:t>Environ</w:t>
      </w:r>
      <w:r w:rsidR="00A1082C">
        <w:rPr>
          <w:rFonts w:ascii="Calibri" w:hAnsi="Calibri" w:cs="Calibri"/>
          <w:i/>
          <w:iCs/>
        </w:rPr>
        <w:t>ment</w:t>
      </w:r>
      <w:r w:rsidRPr="00E67378">
        <w:rPr>
          <w:rFonts w:ascii="Calibri" w:hAnsi="Calibri" w:cs="Calibri"/>
          <w:i/>
          <w:iCs/>
        </w:rPr>
        <w:t xml:space="preserve"> Res</w:t>
      </w:r>
      <w:r w:rsidR="00A1082C">
        <w:rPr>
          <w:rFonts w:ascii="Calibri" w:hAnsi="Calibri" w:cs="Calibri"/>
          <w:i/>
          <w:iCs/>
        </w:rPr>
        <w:t>earch</w:t>
      </w:r>
      <w:r w:rsidRPr="00E67378">
        <w:rPr>
          <w:rFonts w:ascii="Calibri" w:hAnsi="Calibri" w:cs="Calibri"/>
          <w:i/>
          <w:iCs/>
        </w:rPr>
        <w:t>.</w:t>
      </w:r>
      <w:r w:rsidRPr="00E67378">
        <w:rPr>
          <w:rFonts w:ascii="Calibri" w:hAnsi="Calibri" w:cs="Calibri"/>
        </w:rPr>
        <w:t xml:space="preserve"> </w:t>
      </w:r>
      <w:r w:rsidRPr="00E67378">
        <w:rPr>
          <w:rFonts w:ascii="Calibri" w:hAnsi="Calibri" w:cs="Calibri"/>
          <w:b/>
          <w:bCs/>
        </w:rPr>
        <w:t>155</w:t>
      </w:r>
      <w:r w:rsidRPr="00E67378">
        <w:rPr>
          <w:rFonts w:ascii="Calibri" w:hAnsi="Calibri" w:cs="Calibri"/>
        </w:rPr>
        <w:t>, 228–234 (2017).</w:t>
      </w:r>
    </w:p>
    <w:p w14:paraId="74C87EA3" w14:textId="7461B74C"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22.</w:t>
      </w:r>
      <w:r w:rsidRPr="00E67378">
        <w:rPr>
          <w:rFonts w:ascii="Calibri" w:hAnsi="Calibri" w:cs="Calibri"/>
        </w:rPr>
        <w:tab/>
        <w:t xml:space="preserve">Neri, T. </w:t>
      </w:r>
      <w:r w:rsidRPr="00A1082C">
        <w:rPr>
          <w:rFonts w:ascii="Calibri" w:hAnsi="Calibri" w:cs="Calibri"/>
        </w:rPr>
        <w:t>et al.</w:t>
      </w:r>
      <w:r w:rsidRPr="00E67378">
        <w:rPr>
          <w:rFonts w:ascii="Calibri" w:hAnsi="Calibri" w:cs="Calibri"/>
        </w:rPr>
        <w:t xml:space="preserve"> Particulate matter induces prothrombotic microparticle shedding by human mononuclear and endothelial cells. </w:t>
      </w:r>
      <w:r w:rsidRPr="00E67378">
        <w:rPr>
          <w:rFonts w:ascii="Calibri" w:hAnsi="Calibri" w:cs="Calibri"/>
          <w:i/>
          <w:iCs/>
        </w:rPr>
        <w:t>Toxicol</w:t>
      </w:r>
      <w:r w:rsidR="00A1082C">
        <w:rPr>
          <w:rFonts w:ascii="Calibri" w:hAnsi="Calibri" w:cs="Calibri"/>
          <w:i/>
          <w:iCs/>
        </w:rPr>
        <w:t>ogy</w:t>
      </w:r>
      <w:r w:rsidRPr="00E67378">
        <w:rPr>
          <w:rFonts w:ascii="Calibri" w:hAnsi="Calibri" w:cs="Calibri"/>
          <w:i/>
          <w:iCs/>
        </w:rPr>
        <w:t xml:space="preserve"> In Vitro</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32</w:t>
      </w:r>
      <w:r w:rsidRPr="00E67378">
        <w:rPr>
          <w:rFonts w:ascii="Calibri" w:hAnsi="Calibri" w:cs="Calibri"/>
        </w:rPr>
        <w:t>, 333–338 (2016).</w:t>
      </w:r>
    </w:p>
    <w:p w14:paraId="4AAF2807" w14:textId="3B0F5430"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23.</w:t>
      </w:r>
      <w:r w:rsidRPr="00E67378">
        <w:rPr>
          <w:rFonts w:ascii="Calibri" w:hAnsi="Calibri" w:cs="Calibri"/>
        </w:rPr>
        <w:tab/>
        <w:t xml:space="preserve">Flaherty, S. E. </w:t>
      </w:r>
      <w:r w:rsidRPr="00A1082C">
        <w:rPr>
          <w:rFonts w:ascii="Calibri" w:hAnsi="Calibri" w:cs="Calibri"/>
        </w:rPr>
        <w:t>et al.</w:t>
      </w:r>
      <w:r w:rsidRPr="00E67378">
        <w:rPr>
          <w:rFonts w:ascii="Calibri" w:hAnsi="Calibri" w:cs="Calibri"/>
        </w:rPr>
        <w:t xml:space="preserve"> A lipase-independent pathway of lipid release and immune modulation by adipocytes. </w:t>
      </w:r>
      <w:r w:rsidRPr="00E67378">
        <w:rPr>
          <w:rFonts w:ascii="Calibri" w:hAnsi="Calibri" w:cs="Calibri"/>
          <w:i/>
          <w:iCs/>
        </w:rPr>
        <w:t>Science</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363</w:t>
      </w:r>
      <w:r w:rsidRPr="00E67378">
        <w:rPr>
          <w:rFonts w:ascii="Calibri" w:hAnsi="Calibri" w:cs="Calibri"/>
        </w:rPr>
        <w:t>, 989–993 (2019).</w:t>
      </w:r>
    </w:p>
    <w:p w14:paraId="3C9F7547" w14:textId="2FA0CFCC"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24.</w:t>
      </w:r>
      <w:r w:rsidRPr="00E67378">
        <w:rPr>
          <w:rFonts w:ascii="Calibri" w:hAnsi="Calibri" w:cs="Calibri"/>
        </w:rPr>
        <w:tab/>
        <w:t>van Niel, G., D’Angelo, G.</w:t>
      </w:r>
      <w:r w:rsidR="00A1082C">
        <w:rPr>
          <w:rFonts w:ascii="Calibri" w:hAnsi="Calibri" w:cs="Calibri"/>
        </w:rPr>
        <w:t>,</w:t>
      </w:r>
      <w:r w:rsidRPr="00E67378">
        <w:rPr>
          <w:rFonts w:ascii="Calibri" w:hAnsi="Calibri" w:cs="Calibri"/>
        </w:rPr>
        <w:t xml:space="preserve"> Raposo, G. Shedding light on the cell biology of extracellular vesicles. </w:t>
      </w:r>
      <w:r w:rsidRPr="00E67378">
        <w:rPr>
          <w:rFonts w:ascii="Calibri" w:hAnsi="Calibri" w:cs="Calibri"/>
          <w:i/>
          <w:iCs/>
        </w:rPr>
        <w:t>Nature Reviews. Molecular Cell Biology</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19</w:t>
      </w:r>
      <w:r w:rsidRPr="00E67378">
        <w:rPr>
          <w:rFonts w:ascii="Calibri" w:hAnsi="Calibri" w:cs="Calibri"/>
        </w:rPr>
        <w:t>, 213–228 (2018).</w:t>
      </w:r>
    </w:p>
    <w:p w14:paraId="4C62EB60" w14:textId="502C184E"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25.</w:t>
      </w:r>
      <w:r w:rsidRPr="00E67378">
        <w:rPr>
          <w:rFonts w:ascii="Calibri" w:hAnsi="Calibri" w:cs="Calibri"/>
        </w:rPr>
        <w:tab/>
        <w:t xml:space="preserve">Dragovic, R. A. </w:t>
      </w:r>
      <w:r w:rsidRPr="00A1082C">
        <w:rPr>
          <w:rFonts w:ascii="Calibri" w:hAnsi="Calibri" w:cs="Calibri"/>
        </w:rPr>
        <w:t>et al.</w:t>
      </w:r>
      <w:r w:rsidRPr="00E67378">
        <w:rPr>
          <w:rFonts w:ascii="Calibri" w:hAnsi="Calibri" w:cs="Calibri"/>
        </w:rPr>
        <w:t xml:space="preserve"> Sizing and phenotyping of cellular vesicles using Nanoparticle Tracking Analysis. </w:t>
      </w:r>
      <w:r w:rsidRPr="00E67378">
        <w:rPr>
          <w:rFonts w:ascii="Calibri" w:hAnsi="Calibri" w:cs="Calibri"/>
          <w:i/>
          <w:iCs/>
        </w:rPr>
        <w:t>Nanomedicine: Nanotechnology, Biology, and Medicine</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7</w:t>
      </w:r>
      <w:r w:rsidRPr="00E67378">
        <w:rPr>
          <w:rFonts w:ascii="Calibri" w:hAnsi="Calibri" w:cs="Calibri"/>
        </w:rPr>
        <w:t>, 780–788 (2011).</w:t>
      </w:r>
    </w:p>
    <w:p w14:paraId="09EC9FC4" w14:textId="1D84BEEA"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26.</w:t>
      </w:r>
      <w:r w:rsidRPr="00E67378">
        <w:rPr>
          <w:rFonts w:ascii="Calibri" w:hAnsi="Calibri" w:cs="Calibri"/>
        </w:rPr>
        <w:tab/>
        <w:t xml:space="preserve">Saveyn, H. </w:t>
      </w:r>
      <w:r w:rsidRPr="00A1082C">
        <w:rPr>
          <w:rFonts w:ascii="Calibri" w:hAnsi="Calibri" w:cs="Calibri"/>
        </w:rPr>
        <w:t>et al.</w:t>
      </w:r>
      <w:r w:rsidRPr="00E67378">
        <w:rPr>
          <w:rFonts w:ascii="Calibri" w:hAnsi="Calibri" w:cs="Calibri"/>
        </w:rPr>
        <w:t xml:space="preserve"> Accurate particle size distribution determination by nanoparticle tracking analysis based on 2-D Brownian dynamics simulation. </w:t>
      </w:r>
      <w:r w:rsidRPr="00E67378">
        <w:rPr>
          <w:rFonts w:ascii="Calibri" w:hAnsi="Calibri" w:cs="Calibri"/>
          <w:i/>
          <w:iCs/>
        </w:rPr>
        <w:t>Journal of Colloid and Interface Science</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352</w:t>
      </w:r>
      <w:r w:rsidRPr="00E67378">
        <w:rPr>
          <w:rFonts w:ascii="Calibri" w:hAnsi="Calibri" w:cs="Calibri"/>
        </w:rPr>
        <w:t>, 593–600 (2010).</w:t>
      </w:r>
    </w:p>
    <w:p w14:paraId="55B9C62B" w14:textId="64E0D4BE"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27.</w:t>
      </w:r>
      <w:r w:rsidRPr="00E67378">
        <w:rPr>
          <w:rFonts w:ascii="Calibri" w:hAnsi="Calibri" w:cs="Calibri"/>
        </w:rPr>
        <w:tab/>
        <w:t>Van der Meeren, P., Kasinos, M.</w:t>
      </w:r>
      <w:r w:rsidR="00A1082C">
        <w:rPr>
          <w:rFonts w:ascii="Calibri" w:hAnsi="Calibri" w:cs="Calibri"/>
        </w:rPr>
        <w:t>,</w:t>
      </w:r>
      <w:r w:rsidRPr="00E67378">
        <w:rPr>
          <w:rFonts w:ascii="Calibri" w:hAnsi="Calibri" w:cs="Calibri"/>
        </w:rPr>
        <w:t xml:space="preserve"> Saveyn, H. Relevance of two-dimensional Brownian motion dynamics in applying nanoparticle tracking analysis. </w:t>
      </w:r>
      <w:r w:rsidRPr="00E67378">
        <w:rPr>
          <w:rFonts w:ascii="Calibri" w:hAnsi="Calibri" w:cs="Calibri"/>
          <w:i/>
          <w:iCs/>
        </w:rPr>
        <w:t>Methods in Molecular Biology (Clifton, N.J.)</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906</w:t>
      </w:r>
      <w:r w:rsidRPr="00E67378">
        <w:rPr>
          <w:rFonts w:ascii="Calibri" w:hAnsi="Calibri" w:cs="Calibri"/>
        </w:rPr>
        <w:t>, 525–534 (2012).</w:t>
      </w:r>
    </w:p>
    <w:p w14:paraId="52F440A7" w14:textId="295A9E5E"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28.</w:t>
      </w:r>
      <w:r w:rsidRPr="00E67378">
        <w:rPr>
          <w:rFonts w:ascii="Calibri" w:hAnsi="Calibri" w:cs="Calibri"/>
        </w:rPr>
        <w:tab/>
        <w:t>Filipe, V., Hawe, A.</w:t>
      </w:r>
      <w:r w:rsidR="00A1082C">
        <w:rPr>
          <w:rFonts w:ascii="Calibri" w:hAnsi="Calibri" w:cs="Calibri"/>
        </w:rPr>
        <w:t>,</w:t>
      </w:r>
      <w:r w:rsidRPr="00E67378">
        <w:rPr>
          <w:rFonts w:ascii="Calibri" w:hAnsi="Calibri" w:cs="Calibri"/>
        </w:rPr>
        <w:t xml:space="preserve"> Jiskoot, W. Critical evaluation of Nanoparticle Tracking Analysis (NTA) by NanoSight for the measurement of nanoparticles and protein aggregates. </w:t>
      </w:r>
      <w:r w:rsidRPr="00E67378">
        <w:rPr>
          <w:rFonts w:ascii="Calibri" w:hAnsi="Calibri" w:cs="Calibri"/>
          <w:i/>
          <w:iCs/>
        </w:rPr>
        <w:t>Pharmaceutical Research</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27</w:t>
      </w:r>
      <w:r w:rsidRPr="00E67378">
        <w:rPr>
          <w:rFonts w:ascii="Calibri" w:hAnsi="Calibri" w:cs="Calibri"/>
        </w:rPr>
        <w:t>, 796–810 (2010).</w:t>
      </w:r>
    </w:p>
    <w:p w14:paraId="7F61291F" w14:textId="58D908F6"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lastRenderedPageBreak/>
        <w:t>29.</w:t>
      </w:r>
      <w:r w:rsidRPr="00E67378">
        <w:rPr>
          <w:rFonts w:ascii="Calibri" w:hAnsi="Calibri" w:cs="Calibri"/>
        </w:rPr>
        <w:tab/>
        <w:t xml:space="preserve">Bachurski, D. </w:t>
      </w:r>
      <w:r w:rsidRPr="00A1082C">
        <w:rPr>
          <w:rFonts w:ascii="Calibri" w:hAnsi="Calibri" w:cs="Calibri"/>
        </w:rPr>
        <w:t xml:space="preserve">et al. </w:t>
      </w:r>
      <w:r w:rsidRPr="00E67378">
        <w:rPr>
          <w:rFonts w:ascii="Calibri" w:hAnsi="Calibri" w:cs="Calibri"/>
        </w:rPr>
        <w:t xml:space="preserve">Extracellular vesicle measurements with nanoparticle tracking analysis - An accuracy and repeatability comparison between NanoSight NS300 and ZetaView. </w:t>
      </w:r>
      <w:r w:rsidRPr="00E67378">
        <w:rPr>
          <w:rFonts w:ascii="Calibri" w:hAnsi="Calibri" w:cs="Calibri"/>
          <w:i/>
          <w:iCs/>
        </w:rPr>
        <w:t>Journal of Extracellular Vesicles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8</w:t>
      </w:r>
      <w:r w:rsidRPr="00E67378">
        <w:rPr>
          <w:rFonts w:ascii="Calibri" w:hAnsi="Calibri" w:cs="Calibri"/>
        </w:rPr>
        <w:t>, 1596016 (2019).</w:t>
      </w:r>
    </w:p>
    <w:p w14:paraId="4D737E07" w14:textId="465920FC"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30.</w:t>
      </w:r>
      <w:r w:rsidRPr="00E67378">
        <w:rPr>
          <w:rFonts w:ascii="Calibri" w:hAnsi="Calibri" w:cs="Calibri"/>
        </w:rPr>
        <w:tab/>
        <w:t>Varga, Z</w:t>
      </w:r>
      <w:r w:rsidRPr="00A1082C">
        <w:rPr>
          <w:rFonts w:ascii="Calibri" w:hAnsi="Calibri" w:cs="Calibri"/>
          <w:i/>
          <w:iCs/>
        </w:rPr>
        <w:t xml:space="preserve">. et al. </w:t>
      </w:r>
      <w:r w:rsidRPr="00E67378">
        <w:rPr>
          <w:rFonts w:ascii="Calibri" w:hAnsi="Calibri" w:cs="Calibri"/>
        </w:rPr>
        <w:t xml:space="preserve">Hollow organosilica beads as reference particles for optical detection of extracellular vesicles. </w:t>
      </w:r>
      <w:r w:rsidRPr="00E67378">
        <w:rPr>
          <w:rFonts w:ascii="Calibri" w:hAnsi="Calibri" w:cs="Calibri"/>
          <w:i/>
          <w:iCs/>
        </w:rPr>
        <w:t>J</w:t>
      </w:r>
      <w:r w:rsidR="00A1082C">
        <w:rPr>
          <w:rFonts w:ascii="Calibri" w:hAnsi="Calibri" w:cs="Calibri"/>
          <w:i/>
          <w:iCs/>
        </w:rPr>
        <w:t>ournal of</w:t>
      </w:r>
      <w:r w:rsidRPr="00E67378">
        <w:rPr>
          <w:rFonts w:ascii="Calibri" w:hAnsi="Calibri" w:cs="Calibri"/>
          <w:i/>
          <w:iCs/>
        </w:rPr>
        <w:t xml:space="preserve"> Thromb</w:t>
      </w:r>
      <w:r w:rsidR="00A1082C">
        <w:rPr>
          <w:rFonts w:ascii="Calibri" w:hAnsi="Calibri" w:cs="Calibri"/>
          <w:i/>
          <w:iCs/>
        </w:rPr>
        <w:t>osis and</w:t>
      </w:r>
      <w:r w:rsidRPr="00E67378">
        <w:rPr>
          <w:rFonts w:ascii="Calibri" w:hAnsi="Calibri" w:cs="Calibri"/>
          <w:i/>
          <w:iCs/>
        </w:rPr>
        <w:t xml:space="preserve"> Haemost</w:t>
      </w:r>
      <w:r w:rsidR="00A1082C">
        <w:rPr>
          <w:rFonts w:ascii="Calibri" w:hAnsi="Calibri" w:cs="Calibri"/>
          <w:i/>
          <w:iCs/>
        </w:rPr>
        <w:t>asis.</w:t>
      </w:r>
      <w:r w:rsidRPr="00E67378">
        <w:rPr>
          <w:rFonts w:ascii="Calibri" w:hAnsi="Calibri" w:cs="Calibri"/>
        </w:rPr>
        <w:t xml:space="preserve"> </w:t>
      </w:r>
      <w:r w:rsidRPr="00E67378">
        <w:rPr>
          <w:rFonts w:ascii="Calibri" w:hAnsi="Calibri" w:cs="Calibri"/>
          <w:b/>
          <w:bCs/>
        </w:rPr>
        <w:t>16</w:t>
      </w:r>
      <w:r w:rsidRPr="00E67378">
        <w:rPr>
          <w:rFonts w:ascii="Calibri" w:hAnsi="Calibri" w:cs="Calibri"/>
        </w:rPr>
        <w:t>, 1646–1655 (2018).</w:t>
      </w:r>
    </w:p>
    <w:p w14:paraId="62B69E72" w14:textId="154F6030"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31.</w:t>
      </w:r>
      <w:r w:rsidRPr="00E67378">
        <w:rPr>
          <w:rFonts w:ascii="Calibri" w:hAnsi="Calibri" w:cs="Calibri"/>
        </w:rPr>
        <w:tab/>
        <w:t xml:space="preserve">Serrano-Pertierra, E. </w:t>
      </w:r>
      <w:r w:rsidRPr="00A1082C">
        <w:rPr>
          <w:rFonts w:ascii="Calibri" w:hAnsi="Calibri" w:cs="Calibri"/>
        </w:rPr>
        <w:t xml:space="preserve">et al. </w:t>
      </w:r>
      <w:r w:rsidRPr="00E67378">
        <w:rPr>
          <w:rFonts w:ascii="Calibri" w:hAnsi="Calibri" w:cs="Calibri"/>
        </w:rPr>
        <w:t xml:space="preserve">Extracellular </w:t>
      </w:r>
      <w:r w:rsidR="00A1082C">
        <w:rPr>
          <w:rFonts w:ascii="Calibri" w:hAnsi="Calibri" w:cs="Calibri"/>
        </w:rPr>
        <w:t>v</w:t>
      </w:r>
      <w:r w:rsidRPr="00E67378">
        <w:rPr>
          <w:rFonts w:ascii="Calibri" w:hAnsi="Calibri" w:cs="Calibri"/>
        </w:rPr>
        <w:t xml:space="preserve">esicles: Current </w:t>
      </w:r>
      <w:r w:rsidR="00A1082C">
        <w:rPr>
          <w:rFonts w:ascii="Calibri" w:hAnsi="Calibri" w:cs="Calibri"/>
        </w:rPr>
        <w:t>a</w:t>
      </w:r>
      <w:r w:rsidRPr="00E67378">
        <w:rPr>
          <w:rFonts w:ascii="Calibri" w:hAnsi="Calibri" w:cs="Calibri"/>
        </w:rPr>
        <w:t xml:space="preserve">nalytical </w:t>
      </w:r>
      <w:r w:rsidR="00A1082C">
        <w:rPr>
          <w:rFonts w:ascii="Calibri" w:hAnsi="Calibri" w:cs="Calibri"/>
        </w:rPr>
        <w:t>t</w:t>
      </w:r>
      <w:r w:rsidRPr="00E67378">
        <w:rPr>
          <w:rFonts w:ascii="Calibri" w:hAnsi="Calibri" w:cs="Calibri"/>
        </w:rPr>
        <w:t xml:space="preserve">echniques for </w:t>
      </w:r>
      <w:r w:rsidR="00A1082C">
        <w:rPr>
          <w:rFonts w:ascii="Calibri" w:hAnsi="Calibri" w:cs="Calibri"/>
        </w:rPr>
        <w:t>d</w:t>
      </w:r>
      <w:r w:rsidRPr="00E67378">
        <w:rPr>
          <w:rFonts w:ascii="Calibri" w:hAnsi="Calibri" w:cs="Calibri"/>
        </w:rPr>
        <w:t xml:space="preserve">etection and </w:t>
      </w:r>
      <w:r w:rsidR="00A1082C">
        <w:rPr>
          <w:rFonts w:ascii="Calibri" w:hAnsi="Calibri" w:cs="Calibri"/>
        </w:rPr>
        <w:t>q</w:t>
      </w:r>
      <w:r w:rsidRPr="00E67378">
        <w:rPr>
          <w:rFonts w:ascii="Calibri" w:hAnsi="Calibri" w:cs="Calibri"/>
        </w:rPr>
        <w:t xml:space="preserve">uantification. </w:t>
      </w:r>
      <w:r w:rsidRPr="00E67378">
        <w:rPr>
          <w:rFonts w:ascii="Calibri" w:hAnsi="Calibri" w:cs="Calibri"/>
          <w:i/>
          <w:iCs/>
        </w:rPr>
        <w:t>Biomolecules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10</w:t>
      </w:r>
      <w:r w:rsidRPr="00E67378">
        <w:rPr>
          <w:rFonts w:ascii="Calibri" w:hAnsi="Calibri" w:cs="Calibri"/>
        </w:rPr>
        <w:t>, (2020).</w:t>
      </w:r>
    </w:p>
    <w:p w14:paraId="12E95555" w14:textId="10447C56"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32.</w:t>
      </w:r>
      <w:r w:rsidRPr="00E67378">
        <w:rPr>
          <w:rFonts w:ascii="Calibri" w:hAnsi="Calibri" w:cs="Calibri"/>
        </w:rPr>
        <w:tab/>
        <w:t>Maguire, C. M., Rösslein, M., Wick, P.</w:t>
      </w:r>
      <w:r w:rsidR="00A1082C">
        <w:rPr>
          <w:rFonts w:ascii="Calibri" w:hAnsi="Calibri" w:cs="Calibri"/>
        </w:rPr>
        <w:t>,</w:t>
      </w:r>
      <w:r w:rsidRPr="00E67378">
        <w:rPr>
          <w:rFonts w:ascii="Calibri" w:hAnsi="Calibri" w:cs="Calibri"/>
        </w:rPr>
        <w:t xml:space="preserve"> Prina-Mello, A. Characterisation of particles in solution – a perspective on light scattering and comparative technologies. </w:t>
      </w:r>
      <w:r w:rsidRPr="00E67378">
        <w:rPr>
          <w:rFonts w:ascii="Calibri" w:hAnsi="Calibri" w:cs="Calibri"/>
          <w:i/>
          <w:iCs/>
        </w:rPr>
        <w:t>Science and Technology of Advanced Materials</w:t>
      </w:r>
      <w:r w:rsidR="00A1082C">
        <w:rPr>
          <w:rFonts w:ascii="Calibri" w:hAnsi="Calibri" w:cs="Calibri"/>
          <w:i/>
          <w:iCs/>
        </w:rPr>
        <w:t>.</w:t>
      </w:r>
      <w:r w:rsidRPr="00E67378">
        <w:rPr>
          <w:rFonts w:ascii="Calibri" w:hAnsi="Calibri" w:cs="Calibri"/>
        </w:rPr>
        <w:t xml:space="preserve"> </w:t>
      </w:r>
      <w:r w:rsidRPr="00E67378">
        <w:rPr>
          <w:rFonts w:ascii="Calibri" w:hAnsi="Calibri" w:cs="Calibri"/>
          <w:b/>
          <w:bCs/>
        </w:rPr>
        <w:t>19</w:t>
      </w:r>
      <w:r w:rsidRPr="00E67378">
        <w:rPr>
          <w:rFonts w:ascii="Calibri" w:hAnsi="Calibri" w:cs="Calibri"/>
        </w:rPr>
        <w:t>, 732–745 (2018).</w:t>
      </w:r>
    </w:p>
    <w:p w14:paraId="1C7B5029" w14:textId="635847FB" w:rsidR="00641FF0" w:rsidRPr="00E67378" w:rsidRDefault="00641FF0" w:rsidP="00B520E6">
      <w:pPr>
        <w:pStyle w:val="Bibliography"/>
        <w:spacing w:line="240" w:lineRule="auto"/>
        <w:ind w:left="0" w:firstLine="0"/>
        <w:contextualSpacing/>
        <w:rPr>
          <w:rFonts w:ascii="Calibri" w:hAnsi="Calibri" w:cs="Calibri"/>
        </w:rPr>
      </w:pPr>
      <w:r w:rsidRPr="00E67378">
        <w:rPr>
          <w:rFonts w:ascii="Calibri" w:hAnsi="Calibri" w:cs="Calibri"/>
        </w:rPr>
        <w:t>33.</w:t>
      </w:r>
      <w:r w:rsidRPr="00E67378">
        <w:rPr>
          <w:rFonts w:ascii="Calibri" w:hAnsi="Calibri" w:cs="Calibri"/>
        </w:rPr>
        <w:tab/>
        <w:t>Bohren, C. F.</w:t>
      </w:r>
      <w:r w:rsidR="00A1082C">
        <w:rPr>
          <w:rFonts w:ascii="Calibri" w:hAnsi="Calibri" w:cs="Calibri"/>
        </w:rPr>
        <w:t>,</w:t>
      </w:r>
      <w:r w:rsidRPr="00E67378">
        <w:rPr>
          <w:rFonts w:ascii="Calibri" w:hAnsi="Calibri" w:cs="Calibri"/>
        </w:rPr>
        <w:t xml:space="preserve"> Huffman, D. R. </w:t>
      </w:r>
      <w:r w:rsidRPr="00E67378">
        <w:rPr>
          <w:rFonts w:ascii="Calibri" w:hAnsi="Calibri" w:cs="Calibri"/>
          <w:i/>
          <w:iCs/>
        </w:rPr>
        <w:t>Absorption and Scattering of Light by Small Particles</w:t>
      </w:r>
      <w:r w:rsidRPr="00E67378">
        <w:rPr>
          <w:rFonts w:ascii="Calibri" w:hAnsi="Calibri" w:cs="Calibri"/>
        </w:rPr>
        <w:t>. John Wiley &amp; Sons</w:t>
      </w:r>
      <w:r w:rsidR="00A1082C">
        <w:rPr>
          <w:rFonts w:ascii="Calibri" w:hAnsi="Calibri" w:cs="Calibri"/>
        </w:rPr>
        <w:t>.</w:t>
      </w:r>
      <w:r w:rsidRPr="00E67378">
        <w:rPr>
          <w:rFonts w:ascii="Calibri" w:hAnsi="Calibri" w:cs="Calibri"/>
        </w:rPr>
        <w:t xml:space="preserve"> </w:t>
      </w:r>
      <w:r w:rsidR="00A1082C">
        <w:rPr>
          <w:rFonts w:ascii="Calibri" w:hAnsi="Calibri" w:cs="Calibri"/>
        </w:rPr>
        <w:t>(</w:t>
      </w:r>
      <w:r w:rsidRPr="00E67378">
        <w:rPr>
          <w:rFonts w:ascii="Calibri" w:hAnsi="Calibri" w:cs="Calibri"/>
        </w:rPr>
        <w:t>1983).</w:t>
      </w:r>
    </w:p>
    <w:p w14:paraId="32D24393" w14:textId="051C1C7C" w:rsidR="00116FFB" w:rsidRPr="00E67378" w:rsidRDefault="00116FFB" w:rsidP="00B520E6">
      <w:pPr>
        <w:contextualSpacing/>
        <w:rPr>
          <w:rFonts w:ascii="Calibri" w:hAnsi="Calibri" w:cs="Calibri"/>
        </w:rPr>
      </w:pPr>
      <w:r w:rsidRPr="00E67378">
        <w:rPr>
          <w:rFonts w:ascii="Calibri" w:hAnsi="Calibri" w:cs="Calibri"/>
        </w:rPr>
        <w:fldChar w:fldCharType="end"/>
      </w:r>
    </w:p>
    <w:p w14:paraId="28DE0CE8" w14:textId="63709241" w:rsidR="006C2C6E" w:rsidRPr="00E67378" w:rsidRDefault="006C2C6E" w:rsidP="00B520E6">
      <w:pPr>
        <w:widowControl w:val="0"/>
        <w:contextualSpacing/>
        <w:rPr>
          <w:rFonts w:ascii="Calibri" w:hAnsi="Calibri" w:cs="Calibri"/>
        </w:rPr>
      </w:pPr>
      <w:bookmarkStart w:id="1" w:name="gjdgxs" w:colFirst="0" w:colLast="0"/>
      <w:bookmarkStart w:id="2" w:name="30j0zll" w:colFirst="0" w:colLast="0"/>
      <w:bookmarkStart w:id="3" w:name="1fob9te" w:colFirst="0" w:colLast="0"/>
      <w:bookmarkStart w:id="4" w:name="2et92p0" w:colFirst="0" w:colLast="0"/>
      <w:bookmarkStart w:id="5" w:name="tyjcwt" w:colFirst="0" w:colLast="0"/>
      <w:bookmarkStart w:id="6" w:name="3dy6vkm" w:colFirst="0" w:colLast="0"/>
      <w:bookmarkStart w:id="7" w:name="4d34og8" w:colFirst="0" w:colLast="0"/>
      <w:bookmarkStart w:id="8" w:name="2s8eyo1" w:colFirst="0" w:colLast="0"/>
      <w:bookmarkStart w:id="9" w:name="17dp8vu" w:colFirst="0" w:colLast="0"/>
      <w:bookmarkStart w:id="10" w:name="3rdcrjn" w:colFirst="0" w:colLast="0"/>
      <w:bookmarkEnd w:id="1"/>
      <w:bookmarkEnd w:id="2"/>
      <w:bookmarkEnd w:id="3"/>
      <w:bookmarkEnd w:id="4"/>
      <w:bookmarkEnd w:id="5"/>
      <w:bookmarkEnd w:id="6"/>
      <w:bookmarkEnd w:id="7"/>
      <w:bookmarkEnd w:id="8"/>
      <w:bookmarkEnd w:id="9"/>
      <w:bookmarkEnd w:id="10"/>
    </w:p>
    <w:sectPr w:rsidR="006C2C6E" w:rsidRPr="00E67378" w:rsidSect="00FC2B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3730C" w14:textId="77777777" w:rsidR="00E9149F" w:rsidRDefault="00E9149F">
      <w:r>
        <w:separator/>
      </w:r>
    </w:p>
  </w:endnote>
  <w:endnote w:type="continuationSeparator" w:id="0">
    <w:p w14:paraId="4DBC270D" w14:textId="77777777" w:rsidR="00E9149F" w:rsidRDefault="00E9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ꝠϷ怀"/>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A1082C" w:rsidRDefault="00A1082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57EF3" w14:textId="77777777" w:rsidR="00A1082C" w:rsidRDefault="00A10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0EAD" w14:textId="77777777" w:rsidR="00A1082C" w:rsidRDefault="00A1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EB95C" w14:textId="77777777" w:rsidR="00E9149F" w:rsidRDefault="00E9149F">
      <w:r>
        <w:separator/>
      </w:r>
    </w:p>
  </w:footnote>
  <w:footnote w:type="continuationSeparator" w:id="0">
    <w:p w14:paraId="3CF9D17B" w14:textId="77777777" w:rsidR="00E9149F" w:rsidRDefault="00E9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A1082C" w:rsidRDefault="00A1082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A1082C" w:rsidRDefault="00A1082C">
    <w:pPr>
      <w:pBdr>
        <w:top w:val="nil"/>
        <w:left w:val="nil"/>
        <w:bottom w:val="nil"/>
        <w:right w:val="nil"/>
        <w:between w:val="nil"/>
      </w:pBdr>
      <w:tabs>
        <w:tab w:val="center" w:pos="4680"/>
        <w:tab w:val="right" w:pos="9360"/>
        <w:tab w:val="left" w:pos="5724"/>
      </w:tabs>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4DBCB5B" w:rsidR="00A1082C" w:rsidRDefault="00A1082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216B"/>
    <w:multiLevelType w:val="hybridMultilevel"/>
    <w:tmpl w:val="57F231AA"/>
    <w:lvl w:ilvl="0" w:tplc="0F2C70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55307"/>
    <w:multiLevelType w:val="hybridMultilevel"/>
    <w:tmpl w:val="0306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84E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D3588"/>
    <w:multiLevelType w:val="multilevel"/>
    <w:tmpl w:val="C19CFCE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806EE4"/>
    <w:multiLevelType w:val="hybridMultilevel"/>
    <w:tmpl w:val="43265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6780B6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5017CF"/>
    <w:multiLevelType w:val="multilevel"/>
    <w:tmpl w:val="2EA61A48"/>
    <w:lvl w:ilvl="0">
      <w:start w:val="1"/>
      <w:numFmt w:val="decimal"/>
      <w:lvlText w:val="%1"/>
      <w:lvlJc w:val="left"/>
      <w:pPr>
        <w:ind w:left="360" w:hanging="360"/>
      </w:pPr>
      <w:rPr>
        <w:rFonts w:hint="default"/>
        <w:color w:val="808080"/>
      </w:rPr>
    </w:lvl>
    <w:lvl w:ilvl="1">
      <w:start w:val="1"/>
      <w:numFmt w:val="decimal"/>
      <w:lvlText w:val="%1.%2"/>
      <w:lvlJc w:val="left"/>
      <w:pPr>
        <w:ind w:left="720" w:hanging="360"/>
      </w:pPr>
      <w:rPr>
        <w:rFonts w:hint="default"/>
        <w:color w:val="808080"/>
      </w:rPr>
    </w:lvl>
    <w:lvl w:ilvl="2">
      <w:start w:val="1"/>
      <w:numFmt w:val="decimal"/>
      <w:lvlText w:val="%1.%2.%3"/>
      <w:lvlJc w:val="left"/>
      <w:pPr>
        <w:ind w:left="1440" w:hanging="720"/>
      </w:pPr>
      <w:rPr>
        <w:rFonts w:hint="default"/>
        <w:color w:val="808080"/>
      </w:rPr>
    </w:lvl>
    <w:lvl w:ilvl="3">
      <w:start w:val="1"/>
      <w:numFmt w:val="decimal"/>
      <w:lvlText w:val="%1.%2.%3.%4"/>
      <w:lvlJc w:val="left"/>
      <w:pPr>
        <w:ind w:left="1800" w:hanging="720"/>
      </w:pPr>
      <w:rPr>
        <w:rFonts w:hint="default"/>
        <w:color w:val="808080"/>
      </w:rPr>
    </w:lvl>
    <w:lvl w:ilvl="4">
      <w:start w:val="1"/>
      <w:numFmt w:val="decimal"/>
      <w:lvlText w:val="%1.%2.%3.%4.%5"/>
      <w:lvlJc w:val="left"/>
      <w:pPr>
        <w:ind w:left="2520" w:hanging="1080"/>
      </w:pPr>
      <w:rPr>
        <w:rFonts w:hint="default"/>
        <w:color w:val="808080"/>
      </w:rPr>
    </w:lvl>
    <w:lvl w:ilvl="5">
      <w:start w:val="1"/>
      <w:numFmt w:val="decimal"/>
      <w:lvlText w:val="%1.%2.%3.%4.%5.%6"/>
      <w:lvlJc w:val="left"/>
      <w:pPr>
        <w:ind w:left="2880" w:hanging="1080"/>
      </w:pPr>
      <w:rPr>
        <w:rFonts w:hint="default"/>
        <w:color w:val="808080"/>
      </w:rPr>
    </w:lvl>
    <w:lvl w:ilvl="6">
      <w:start w:val="1"/>
      <w:numFmt w:val="decimal"/>
      <w:lvlText w:val="%1.%2.%3.%4.%5.%6.%7"/>
      <w:lvlJc w:val="left"/>
      <w:pPr>
        <w:ind w:left="3600" w:hanging="1440"/>
      </w:pPr>
      <w:rPr>
        <w:rFonts w:hint="default"/>
        <w:color w:val="808080"/>
      </w:rPr>
    </w:lvl>
    <w:lvl w:ilvl="7">
      <w:start w:val="1"/>
      <w:numFmt w:val="decimal"/>
      <w:lvlText w:val="%1.%2.%3.%4.%5.%6.%7.%8"/>
      <w:lvlJc w:val="left"/>
      <w:pPr>
        <w:ind w:left="3960" w:hanging="1440"/>
      </w:pPr>
      <w:rPr>
        <w:rFonts w:hint="default"/>
        <w:color w:val="808080"/>
      </w:rPr>
    </w:lvl>
    <w:lvl w:ilvl="8">
      <w:start w:val="1"/>
      <w:numFmt w:val="decimal"/>
      <w:lvlText w:val="%1.%2.%3.%4.%5.%6.%7.%8.%9"/>
      <w:lvlJc w:val="left"/>
      <w:pPr>
        <w:ind w:left="4680" w:hanging="1800"/>
      </w:pPr>
      <w:rPr>
        <w:rFonts w:hint="default"/>
        <w:color w:val="808080"/>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9A29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227C9"/>
    <w:multiLevelType w:val="multilevel"/>
    <w:tmpl w:val="2138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A50EBC"/>
    <w:multiLevelType w:val="hybridMultilevel"/>
    <w:tmpl w:val="7FF2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70FE3"/>
    <w:multiLevelType w:val="hybridMultilevel"/>
    <w:tmpl w:val="3F145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32493"/>
    <w:multiLevelType w:val="hybridMultilevel"/>
    <w:tmpl w:val="0A443DF4"/>
    <w:lvl w:ilvl="0" w:tplc="D194D5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AD653A"/>
    <w:multiLevelType w:val="hybridMultilevel"/>
    <w:tmpl w:val="7FF2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D155B"/>
    <w:multiLevelType w:val="hybridMultilevel"/>
    <w:tmpl w:val="7FF2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832BC"/>
    <w:multiLevelType w:val="hybridMultilevel"/>
    <w:tmpl w:val="35986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D3611"/>
    <w:multiLevelType w:val="multilevel"/>
    <w:tmpl w:val="D1AAFA5E"/>
    <w:lvl w:ilvl="0">
      <w:start w:val="1"/>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026220"/>
    <w:multiLevelType w:val="multilevel"/>
    <w:tmpl w:val="3DA0B3D4"/>
    <w:lvl w:ilvl="0">
      <w:start w:val="3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B64C86"/>
    <w:multiLevelType w:val="hybridMultilevel"/>
    <w:tmpl w:val="EB76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B2D6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4B2AD0"/>
    <w:multiLevelType w:val="hybridMultilevel"/>
    <w:tmpl w:val="13FE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8"/>
  </w:num>
  <w:num w:numId="4">
    <w:abstractNumId w:val="5"/>
  </w:num>
  <w:num w:numId="5">
    <w:abstractNumId w:val="21"/>
  </w:num>
  <w:num w:numId="6">
    <w:abstractNumId w:val="26"/>
  </w:num>
  <w:num w:numId="7">
    <w:abstractNumId w:val="11"/>
  </w:num>
  <w:num w:numId="8">
    <w:abstractNumId w:val="15"/>
  </w:num>
  <w:num w:numId="9">
    <w:abstractNumId w:val="7"/>
  </w:num>
  <w:num w:numId="10">
    <w:abstractNumId w:val="12"/>
  </w:num>
  <w:num w:numId="11">
    <w:abstractNumId w:val="19"/>
  </w:num>
  <w:num w:numId="12">
    <w:abstractNumId w:val="9"/>
  </w:num>
  <w:num w:numId="13">
    <w:abstractNumId w:val="29"/>
  </w:num>
  <w:num w:numId="14">
    <w:abstractNumId w:val="3"/>
  </w:num>
  <w:num w:numId="15">
    <w:abstractNumId w:val="14"/>
  </w:num>
  <w:num w:numId="16">
    <w:abstractNumId w:val="17"/>
  </w:num>
  <w:num w:numId="17">
    <w:abstractNumId w:val="24"/>
  </w:num>
  <w:num w:numId="18">
    <w:abstractNumId w:val="31"/>
  </w:num>
  <w:num w:numId="19">
    <w:abstractNumId w:val="1"/>
  </w:num>
  <w:num w:numId="20">
    <w:abstractNumId w:val="22"/>
  </w:num>
  <w:num w:numId="21">
    <w:abstractNumId w:val="23"/>
  </w:num>
  <w:num w:numId="22">
    <w:abstractNumId w:val="13"/>
  </w:num>
  <w:num w:numId="23">
    <w:abstractNumId w:val="6"/>
  </w:num>
  <w:num w:numId="24">
    <w:abstractNumId w:val="2"/>
  </w:num>
  <w:num w:numId="25">
    <w:abstractNumId w:val="30"/>
  </w:num>
  <w:num w:numId="26">
    <w:abstractNumId w:val="18"/>
  </w:num>
  <w:num w:numId="27">
    <w:abstractNumId w:val="4"/>
  </w:num>
  <w:num w:numId="28">
    <w:abstractNumId w:val="20"/>
  </w:num>
  <w:num w:numId="29">
    <w:abstractNumId w:val="0"/>
  </w:num>
  <w:num w:numId="30">
    <w:abstractNumId w:val="27"/>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2DE"/>
    <w:rsid w:val="000010C1"/>
    <w:rsid w:val="00003054"/>
    <w:rsid w:val="00004A24"/>
    <w:rsid w:val="00006EA0"/>
    <w:rsid w:val="00007585"/>
    <w:rsid w:val="0001039D"/>
    <w:rsid w:val="00012223"/>
    <w:rsid w:val="00012670"/>
    <w:rsid w:val="0001314D"/>
    <w:rsid w:val="00014429"/>
    <w:rsid w:val="00015C08"/>
    <w:rsid w:val="0001709D"/>
    <w:rsid w:val="0001794E"/>
    <w:rsid w:val="00017D7D"/>
    <w:rsid w:val="000201C0"/>
    <w:rsid w:val="00022D8A"/>
    <w:rsid w:val="0002329A"/>
    <w:rsid w:val="000237D1"/>
    <w:rsid w:val="00023ABB"/>
    <w:rsid w:val="00027756"/>
    <w:rsid w:val="00027A79"/>
    <w:rsid w:val="00030448"/>
    <w:rsid w:val="000308AD"/>
    <w:rsid w:val="00030C92"/>
    <w:rsid w:val="000318F4"/>
    <w:rsid w:val="0003358C"/>
    <w:rsid w:val="00033597"/>
    <w:rsid w:val="000359EE"/>
    <w:rsid w:val="000360D9"/>
    <w:rsid w:val="00036E24"/>
    <w:rsid w:val="000411F4"/>
    <w:rsid w:val="0004260B"/>
    <w:rsid w:val="00042E92"/>
    <w:rsid w:val="00044478"/>
    <w:rsid w:val="00044E5E"/>
    <w:rsid w:val="00045D65"/>
    <w:rsid w:val="000476FB"/>
    <w:rsid w:val="000503D8"/>
    <w:rsid w:val="00051AB6"/>
    <w:rsid w:val="000527F4"/>
    <w:rsid w:val="0005511A"/>
    <w:rsid w:val="00057134"/>
    <w:rsid w:val="00060BA6"/>
    <w:rsid w:val="000618F6"/>
    <w:rsid w:val="00062F2A"/>
    <w:rsid w:val="00064480"/>
    <w:rsid w:val="0006534A"/>
    <w:rsid w:val="000653AC"/>
    <w:rsid w:val="0006543C"/>
    <w:rsid w:val="00065BC6"/>
    <w:rsid w:val="00067EF3"/>
    <w:rsid w:val="000703AF"/>
    <w:rsid w:val="000709BA"/>
    <w:rsid w:val="00072697"/>
    <w:rsid w:val="0007284B"/>
    <w:rsid w:val="0007305C"/>
    <w:rsid w:val="00073B11"/>
    <w:rsid w:val="00073F1F"/>
    <w:rsid w:val="00075A33"/>
    <w:rsid w:val="0007634E"/>
    <w:rsid w:val="00077956"/>
    <w:rsid w:val="00077A37"/>
    <w:rsid w:val="00084882"/>
    <w:rsid w:val="00084B61"/>
    <w:rsid w:val="0008612B"/>
    <w:rsid w:val="00090310"/>
    <w:rsid w:val="00090C72"/>
    <w:rsid w:val="00091581"/>
    <w:rsid w:val="00091C0A"/>
    <w:rsid w:val="000922C5"/>
    <w:rsid w:val="00092BF2"/>
    <w:rsid w:val="000942E7"/>
    <w:rsid w:val="000947E4"/>
    <w:rsid w:val="00095A3B"/>
    <w:rsid w:val="000972A5"/>
    <w:rsid w:val="00097788"/>
    <w:rsid w:val="000A0767"/>
    <w:rsid w:val="000A1936"/>
    <w:rsid w:val="000A3B75"/>
    <w:rsid w:val="000A412B"/>
    <w:rsid w:val="000A528F"/>
    <w:rsid w:val="000A78C1"/>
    <w:rsid w:val="000A7EA2"/>
    <w:rsid w:val="000B0421"/>
    <w:rsid w:val="000B347B"/>
    <w:rsid w:val="000B3611"/>
    <w:rsid w:val="000B4064"/>
    <w:rsid w:val="000B4536"/>
    <w:rsid w:val="000B6D2C"/>
    <w:rsid w:val="000C17FF"/>
    <w:rsid w:val="000C267F"/>
    <w:rsid w:val="000C4E6D"/>
    <w:rsid w:val="000C51F1"/>
    <w:rsid w:val="000C53F6"/>
    <w:rsid w:val="000D0DAA"/>
    <w:rsid w:val="000D11F5"/>
    <w:rsid w:val="000D1A8B"/>
    <w:rsid w:val="000D2908"/>
    <w:rsid w:val="000D3169"/>
    <w:rsid w:val="000D3E1D"/>
    <w:rsid w:val="000D4171"/>
    <w:rsid w:val="000D439C"/>
    <w:rsid w:val="000D7038"/>
    <w:rsid w:val="000D729B"/>
    <w:rsid w:val="000D77AB"/>
    <w:rsid w:val="000E0470"/>
    <w:rsid w:val="000E206A"/>
    <w:rsid w:val="000E37E9"/>
    <w:rsid w:val="000E38BE"/>
    <w:rsid w:val="000E66DA"/>
    <w:rsid w:val="000F141B"/>
    <w:rsid w:val="000F2179"/>
    <w:rsid w:val="000F2D3E"/>
    <w:rsid w:val="000F31D0"/>
    <w:rsid w:val="000F3AD4"/>
    <w:rsid w:val="000F4265"/>
    <w:rsid w:val="000F5D09"/>
    <w:rsid w:val="000F5D51"/>
    <w:rsid w:val="000F6186"/>
    <w:rsid w:val="000F6B4F"/>
    <w:rsid w:val="00102C83"/>
    <w:rsid w:val="001043A8"/>
    <w:rsid w:val="00105B92"/>
    <w:rsid w:val="001060AA"/>
    <w:rsid w:val="00106EC2"/>
    <w:rsid w:val="00114536"/>
    <w:rsid w:val="00115F38"/>
    <w:rsid w:val="00116FFB"/>
    <w:rsid w:val="0012015D"/>
    <w:rsid w:val="001217C8"/>
    <w:rsid w:val="00121A4C"/>
    <w:rsid w:val="00122503"/>
    <w:rsid w:val="00122F8E"/>
    <w:rsid w:val="00123314"/>
    <w:rsid w:val="001332F4"/>
    <w:rsid w:val="00136046"/>
    <w:rsid w:val="00137F51"/>
    <w:rsid w:val="00140EE0"/>
    <w:rsid w:val="00141103"/>
    <w:rsid w:val="00142ABF"/>
    <w:rsid w:val="001432F8"/>
    <w:rsid w:val="001433DA"/>
    <w:rsid w:val="00143E80"/>
    <w:rsid w:val="0014587A"/>
    <w:rsid w:val="00147CB2"/>
    <w:rsid w:val="00153349"/>
    <w:rsid w:val="00154B4D"/>
    <w:rsid w:val="00154D6A"/>
    <w:rsid w:val="00155A42"/>
    <w:rsid w:val="00155CB5"/>
    <w:rsid w:val="001564F5"/>
    <w:rsid w:val="00157E44"/>
    <w:rsid w:val="00160A94"/>
    <w:rsid w:val="00161037"/>
    <w:rsid w:val="0016230F"/>
    <w:rsid w:val="001635D8"/>
    <w:rsid w:val="001650AB"/>
    <w:rsid w:val="0016551C"/>
    <w:rsid w:val="00165FB5"/>
    <w:rsid w:val="00167178"/>
    <w:rsid w:val="0016789C"/>
    <w:rsid w:val="00170184"/>
    <w:rsid w:val="00172471"/>
    <w:rsid w:val="00172D6F"/>
    <w:rsid w:val="00173D28"/>
    <w:rsid w:val="00175876"/>
    <w:rsid w:val="00177817"/>
    <w:rsid w:val="001832C8"/>
    <w:rsid w:val="00183FCC"/>
    <w:rsid w:val="00184976"/>
    <w:rsid w:val="00184BD9"/>
    <w:rsid w:val="001857D4"/>
    <w:rsid w:val="00186FBD"/>
    <w:rsid w:val="0018717C"/>
    <w:rsid w:val="001872CF"/>
    <w:rsid w:val="00190417"/>
    <w:rsid w:val="0019089F"/>
    <w:rsid w:val="00190CED"/>
    <w:rsid w:val="001914CB"/>
    <w:rsid w:val="00192279"/>
    <w:rsid w:val="00192A6D"/>
    <w:rsid w:val="00192E20"/>
    <w:rsid w:val="00193A7D"/>
    <w:rsid w:val="001941F5"/>
    <w:rsid w:val="00197153"/>
    <w:rsid w:val="001A0F13"/>
    <w:rsid w:val="001A1AB0"/>
    <w:rsid w:val="001A1BE1"/>
    <w:rsid w:val="001A2677"/>
    <w:rsid w:val="001A2BFD"/>
    <w:rsid w:val="001A6016"/>
    <w:rsid w:val="001A6B6F"/>
    <w:rsid w:val="001A7F68"/>
    <w:rsid w:val="001B226C"/>
    <w:rsid w:val="001B27A1"/>
    <w:rsid w:val="001B29BC"/>
    <w:rsid w:val="001B3140"/>
    <w:rsid w:val="001B5641"/>
    <w:rsid w:val="001B696A"/>
    <w:rsid w:val="001B6C6A"/>
    <w:rsid w:val="001B75D7"/>
    <w:rsid w:val="001B7FBA"/>
    <w:rsid w:val="001C1124"/>
    <w:rsid w:val="001C166B"/>
    <w:rsid w:val="001C1849"/>
    <w:rsid w:val="001C19E6"/>
    <w:rsid w:val="001C36FA"/>
    <w:rsid w:val="001C4568"/>
    <w:rsid w:val="001C4E3E"/>
    <w:rsid w:val="001C5E6E"/>
    <w:rsid w:val="001C771E"/>
    <w:rsid w:val="001C7A68"/>
    <w:rsid w:val="001D0AA5"/>
    <w:rsid w:val="001D34DB"/>
    <w:rsid w:val="001D582A"/>
    <w:rsid w:val="001D5E69"/>
    <w:rsid w:val="001D68B2"/>
    <w:rsid w:val="001D74C0"/>
    <w:rsid w:val="001D756F"/>
    <w:rsid w:val="001E1014"/>
    <w:rsid w:val="001E237E"/>
    <w:rsid w:val="001E43A4"/>
    <w:rsid w:val="001E4A76"/>
    <w:rsid w:val="001E5BF3"/>
    <w:rsid w:val="001E5C26"/>
    <w:rsid w:val="001F279B"/>
    <w:rsid w:val="001F3F51"/>
    <w:rsid w:val="001F578F"/>
    <w:rsid w:val="001F6FD1"/>
    <w:rsid w:val="00200955"/>
    <w:rsid w:val="00202296"/>
    <w:rsid w:val="0020371B"/>
    <w:rsid w:val="00204872"/>
    <w:rsid w:val="002058E8"/>
    <w:rsid w:val="00205BC5"/>
    <w:rsid w:val="00205BE5"/>
    <w:rsid w:val="00207D14"/>
    <w:rsid w:val="002100B9"/>
    <w:rsid w:val="00211C7D"/>
    <w:rsid w:val="00211FA6"/>
    <w:rsid w:val="00212AF2"/>
    <w:rsid w:val="00214615"/>
    <w:rsid w:val="002147FE"/>
    <w:rsid w:val="00215EFE"/>
    <w:rsid w:val="0021791F"/>
    <w:rsid w:val="00217CAE"/>
    <w:rsid w:val="002218C0"/>
    <w:rsid w:val="002226FF"/>
    <w:rsid w:val="002242C1"/>
    <w:rsid w:val="00224304"/>
    <w:rsid w:val="00224993"/>
    <w:rsid w:val="002302BD"/>
    <w:rsid w:val="00230F15"/>
    <w:rsid w:val="00231A9F"/>
    <w:rsid w:val="00232AC4"/>
    <w:rsid w:val="00232AF2"/>
    <w:rsid w:val="00232E7B"/>
    <w:rsid w:val="002340CD"/>
    <w:rsid w:val="0023615B"/>
    <w:rsid w:val="002372BD"/>
    <w:rsid w:val="002376E6"/>
    <w:rsid w:val="002403D6"/>
    <w:rsid w:val="002408D7"/>
    <w:rsid w:val="0024175E"/>
    <w:rsid w:val="00242179"/>
    <w:rsid w:val="00245E1B"/>
    <w:rsid w:val="00246833"/>
    <w:rsid w:val="00247154"/>
    <w:rsid w:val="00247596"/>
    <w:rsid w:val="00247CED"/>
    <w:rsid w:val="00247D7C"/>
    <w:rsid w:val="002506DC"/>
    <w:rsid w:val="00250B92"/>
    <w:rsid w:val="00251DE1"/>
    <w:rsid w:val="002523CA"/>
    <w:rsid w:val="002571E8"/>
    <w:rsid w:val="0025729E"/>
    <w:rsid w:val="0025777D"/>
    <w:rsid w:val="00260892"/>
    <w:rsid w:val="00263BC1"/>
    <w:rsid w:val="002653A0"/>
    <w:rsid w:val="00267E7F"/>
    <w:rsid w:val="00270407"/>
    <w:rsid w:val="00271CF7"/>
    <w:rsid w:val="00271FBB"/>
    <w:rsid w:val="00272433"/>
    <w:rsid w:val="00273B61"/>
    <w:rsid w:val="0027571E"/>
    <w:rsid w:val="0027579F"/>
    <w:rsid w:val="00276A50"/>
    <w:rsid w:val="002775B8"/>
    <w:rsid w:val="00277709"/>
    <w:rsid w:val="00277DDE"/>
    <w:rsid w:val="00280B04"/>
    <w:rsid w:val="00280D27"/>
    <w:rsid w:val="00281C29"/>
    <w:rsid w:val="00282891"/>
    <w:rsid w:val="00284C96"/>
    <w:rsid w:val="00285A80"/>
    <w:rsid w:val="00286716"/>
    <w:rsid w:val="002874C0"/>
    <w:rsid w:val="002874EB"/>
    <w:rsid w:val="00287923"/>
    <w:rsid w:val="00291E1F"/>
    <w:rsid w:val="002925E0"/>
    <w:rsid w:val="00292B20"/>
    <w:rsid w:val="002936EF"/>
    <w:rsid w:val="00294F57"/>
    <w:rsid w:val="002A2E36"/>
    <w:rsid w:val="002A5898"/>
    <w:rsid w:val="002A6F0C"/>
    <w:rsid w:val="002A77B5"/>
    <w:rsid w:val="002B2B7D"/>
    <w:rsid w:val="002B3040"/>
    <w:rsid w:val="002B3071"/>
    <w:rsid w:val="002B3311"/>
    <w:rsid w:val="002B535E"/>
    <w:rsid w:val="002B5741"/>
    <w:rsid w:val="002B5D91"/>
    <w:rsid w:val="002B6249"/>
    <w:rsid w:val="002B6AD7"/>
    <w:rsid w:val="002B7351"/>
    <w:rsid w:val="002C07FE"/>
    <w:rsid w:val="002C0E74"/>
    <w:rsid w:val="002C1679"/>
    <w:rsid w:val="002C1C38"/>
    <w:rsid w:val="002C5191"/>
    <w:rsid w:val="002C5B10"/>
    <w:rsid w:val="002C6527"/>
    <w:rsid w:val="002C7BE2"/>
    <w:rsid w:val="002C7BF0"/>
    <w:rsid w:val="002C7C96"/>
    <w:rsid w:val="002D0ED1"/>
    <w:rsid w:val="002D1158"/>
    <w:rsid w:val="002D1163"/>
    <w:rsid w:val="002D1254"/>
    <w:rsid w:val="002D216E"/>
    <w:rsid w:val="002D36A0"/>
    <w:rsid w:val="002D38D8"/>
    <w:rsid w:val="002D3979"/>
    <w:rsid w:val="002D620A"/>
    <w:rsid w:val="002D7F23"/>
    <w:rsid w:val="002E64CF"/>
    <w:rsid w:val="002F25A8"/>
    <w:rsid w:val="002F35BF"/>
    <w:rsid w:val="002F3DB6"/>
    <w:rsid w:val="002F42FF"/>
    <w:rsid w:val="002F4E16"/>
    <w:rsid w:val="002F684D"/>
    <w:rsid w:val="002F6FEB"/>
    <w:rsid w:val="00300D43"/>
    <w:rsid w:val="003029F3"/>
    <w:rsid w:val="00302BB2"/>
    <w:rsid w:val="00303139"/>
    <w:rsid w:val="0030414F"/>
    <w:rsid w:val="003054DE"/>
    <w:rsid w:val="00305620"/>
    <w:rsid w:val="0030642D"/>
    <w:rsid w:val="00307ADD"/>
    <w:rsid w:val="00310C63"/>
    <w:rsid w:val="00310DC4"/>
    <w:rsid w:val="003113F2"/>
    <w:rsid w:val="00312CDE"/>
    <w:rsid w:val="0031316F"/>
    <w:rsid w:val="00313243"/>
    <w:rsid w:val="003133FA"/>
    <w:rsid w:val="00313B97"/>
    <w:rsid w:val="00313D15"/>
    <w:rsid w:val="003156D3"/>
    <w:rsid w:val="00315A7B"/>
    <w:rsid w:val="00317C16"/>
    <w:rsid w:val="00320707"/>
    <w:rsid w:val="00321C45"/>
    <w:rsid w:val="00323F21"/>
    <w:rsid w:val="00325D60"/>
    <w:rsid w:val="00326407"/>
    <w:rsid w:val="00326E09"/>
    <w:rsid w:val="0033218C"/>
    <w:rsid w:val="00332A3C"/>
    <w:rsid w:val="00334CF8"/>
    <w:rsid w:val="00336C7D"/>
    <w:rsid w:val="003447CD"/>
    <w:rsid w:val="00344BA3"/>
    <w:rsid w:val="00346BFF"/>
    <w:rsid w:val="00346FF0"/>
    <w:rsid w:val="00347DAC"/>
    <w:rsid w:val="00351087"/>
    <w:rsid w:val="00352794"/>
    <w:rsid w:val="003529AF"/>
    <w:rsid w:val="00353DB9"/>
    <w:rsid w:val="00354085"/>
    <w:rsid w:val="003556C9"/>
    <w:rsid w:val="00356121"/>
    <w:rsid w:val="00356516"/>
    <w:rsid w:val="00356E1A"/>
    <w:rsid w:val="00357D2E"/>
    <w:rsid w:val="00357EFA"/>
    <w:rsid w:val="00361BB6"/>
    <w:rsid w:val="00362090"/>
    <w:rsid w:val="00365242"/>
    <w:rsid w:val="003655C8"/>
    <w:rsid w:val="00366192"/>
    <w:rsid w:val="00367429"/>
    <w:rsid w:val="00367DC6"/>
    <w:rsid w:val="00373174"/>
    <w:rsid w:val="00374DC0"/>
    <w:rsid w:val="00374E38"/>
    <w:rsid w:val="0037502D"/>
    <w:rsid w:val="003752A7"/>
    <w:rsid w:val="00376E51"/>
    <w:rsid w:val="003807D2"/>
    <w:rsid w:val="0038258D"/>
    <w:rsid w:val="00383035"/>
    <w:rsid w:val="00385349"/>
    <w:rsid w:val="00386D43"/>
    <w:rsid w:val="00387EA2"/>
    <w:rsid w:val="00387F3E"/>
    <w:rsid w:val="00392167"/>
    <w:rsid w:val="003924F3"/>
    <w:rsid w:val="00395D0F"/>
    <w:rsid w:val="00396DCB"/>
    <w:rsid w:val="00397B3E"/>
    <w:rsid w:val="00397D56"/>
    <w:rsid w:val="003A1546"/>
    <w:rsid w:val="003A204C"/>
    <w:rsid w:val="003A214D"/>
    <w:rsid w:val="003A2D0E"/>
    <w:rsid w:val="003A2D22"/>
    <w:rsid w:val="003A3040"/>
    <w:rsid w:val="003A3492"/>
    <w:rsid w:val="003A42C0"/>
    <w:rsid w:val="003A6D12"/>
    <w:rsid w:val="003A7506"/>
    <w:rsid w:val="003B0170"/>
    <w:rsid w:val="003B13EF"/>
    <w:rsid w:val="003B1E8D"/>
    <w:rsid w:val="003B1F2D"/>
    <w:rsid w:val="003B1F6A"/>
    <w:rsid w:val="003B55FF"/>
    <w:rsid w:val="003C0056"/>
    <w:rsid w:val="003C410E"/>
    <w:rsid w:val="003C46DA"/>
    <w:rsid w:val="003C6BCD"/>
    <w:rsid w:val="003C6F3D"/>
    <w:rsid w:val="003C7A15"/>
    <w:rsid w:val="003C7A2A"/>
    <w:rsid w:val="003C7B91"/>
    <w:rsid w:val="003D1D2A"/>
    <w:rsid w:val="003D2ED1"/>
    <w:rsid w:val="003D45A2"/>
    <w:rsid w:val="003D4C82"/>
    <w:rsid w:val="003D7989"/>
    <w:rsid w:val="003D7E74"/>
    <w:rsid w:val="003E0960"/>
    <w:rsid w:val="003E14A3"/>
    <w:rsid w:val="003E1D8E"/>
    <w:rsid w:val="003E5006"/>
    <w:rsid w:val="003E5C4E"/>
    <w:rsid w:val="003E7677"/>
    <w:rsid w:val="003E7D69"/>
    <w:rsid w:val="003F2251"/>
    <w:rsid w:val="003F4414"/>
    <w:rsid w:val="003F488F"/>
    <w:rsid w:val="003F4A12"/>
    <w:rsid w:val="003F4F66"/>
    <w:rsid w:val="003F5844"/>
    <w:rsid w:val="004000F7"/>
    <w:rsid w:val="00400DAD"/>
    <w:rsid w:val="0040311F"/>
    <w:rsid w:val="0040542A"/>
    <w:rsid w:val="0040602E"/>
    <w:rsid w:val="004061CE"/>
    <w:rsid w:val="0040690A"/>
    <w:rsid w:val="00407105"/>
    <w:rsid w:val="0040746B"/>
    <w:rsid w:val="00407EB3"/>
    <w:rsid w:val="0041133D"/>
    <w:rsid w:val="00411CBF"/>
    <w:rsid w:val="00412CC6"/>
    <w:rsid w:val="004139A7"/>
    <w:rsid w:val="00414923"/>
    <w:rsid w:val="00415E4A"/>
    <w:rsid w:val="00415F0E"/>
    <w:rsid w:val="00416584"/>
    <w:rsid w:val="00421320"/>
    <w:rsid w:val="004222FF"/>
    <w:rsid w:val="00422835"/>
    <w:rsid w:val="00423D86"/>
    <w:rsid w:val="00423D8F"/>
    <w:rsid w:val="00425343"/>
    <w:rsid w:val="004254FD"/>
    <w:rsid w:val="00427EBB"/>
    <w:rsid w:val="004302A6"/>
    <w:rsid w:val="00430596"/>
    <w:rsid w:val="00431961"/>
    <w:rsid w:val="00433832"/>
    <w:rsid w:val="00434116"/>
    <w:rsid w:val="00434755"/>
    <w:rsid w:val="00440265"/>
    <w:rsid w:val="004406C8"/>
    <w:rsid w:val="0044073A"/>
    <w:rsid w:val="00441109"/>
    <w:rsid w:val="00441C64"/>
    <w:rsid w:val="00441CD7"/>
    <w:rsid w:val="00442224"/>
    <w:rsid w:val="00443105"/>
    <w:rsid w:val="0044531B"/>
    <w:rsid w:val="004476BC"/>
    <w:rsid w:val="00450EFB"/>
    <w:rsid w:val="0045192A"/>
    <w:rsid w:val="0045289B"/>
    <w:rsid w:val="00453199"/>
    <w:rsid w:val="0045359E"/>
    <w:rsid w:val="00456CCA"/>
    <w:rsid w:val="00460193"/>
    <w:rsid w:val="00460489"/>
    <w:rsid w:val="004612DD"/>
    <w:rsid w:val="0046266A"/>
    <w:rsid w:val="0046349D"/>
    <w:rsid w:val="00464021"/>
    <w:rsid w:val="00464138"/>
    <w:rsid w:val="00467274"/>
    <w:rsid w:val="0047070C"/>
    <w:rsid w:val="00471422"/>
    <w:rsid w:val="0047195D"/>
    <w:rsid w:val="00471B0D"/>
    <w:rsid w:val="00471B1A"/>
    <w:rsid w:val="00471F0A"/>
    <w:rsid w:val="0047302E"/>
    <w:rsid w:val="00473473"/>
    <w:rsid w:val="00473AC7"/>
    <w:rsid w:val="00473E2B"/>
    <w:rsid w:val="004745E2"/>
    <w:rsid w:val="00476A01"/>
    <w:rsid w:val="0048049E"/>
    <w:rsid w:val="004804C3"/>
    <w:rsid w:val="00480711"/>
    <w:rsid w:val="00483422"/>
    <w:rsid w:val="00484FF4"/>
    <w:rsid w:val="004857FE"/>
    <w:rsid w:val="004862D0"/>
    <w:rsid w:val="0049065A"/>
    <w:rsid w:val="00490AF2"/>
    <w:rsid w:val="00492F92"/>
    <w:rsid w:val="0049302C"/>
    <w:rsid w:val="00493A98"/>
    <w:rsid w:val="00495BB6"/>
    <w:rsid w:val="00496254"/>
    <w:rsid w:val="00497874"/>
    <w:rsid w:val="004A1022"/>
    <w:rsid w:val="004A2962"/>
    <w:rsid w:val="004A2FEF"/>
    <w:rsid w:val="004A31F3"/>
    <w:rsid w:val="004A6FCF"/>
    <w:rsid w:val="004A7EEE"/>
    <w:rsid w:val="004B27AC"/>
    <w:rsid w:val="004B33CB"/>
    <w:rsid w:val="004B3CDB"/>
    <w:rsid w:val="004B72D6"/>
    <w:rsid w:val="004C0485"/>
    <w:rsid w:val="004C1B07"/>
    <w:rsid w:val="004C27F5"/>
    <w:rsid w:val="004C3089"/>
    <w:rsid w:val="004C3092"/>
    <w:rsid w:val="004C3DC3"/>
    <w:rsid w:val="004C4058"/>
    <w:rsid w:val="004C4FEB"/>
    <w:rsid w:val="004C6003"/>
    <w:rsid w:val="004C62DE"/>
    <w:rsid w:val="004C6512"/>
    <w:rsid w:val="004D2AF4"/>
    <w:rsid w:val="004D696C"/>
    <w:rsid w:val="004D6CA6"/>
    <w:rsid w:val="004D7C55"/>
    <w:rsid w:val="004E0CF8"/>
    <w:rsid w:val="004E14D4"/>
    <w:rsid w:val="004E5E38"/>
    <w:rsid w:val="004E6B23"/>
    <w:rsid w:val="004E7A5A"/>
    <w:rsid w:val="004F07C7"/>
    <w:rsid w:val="004F1A35"/>
    <w:rsid w:val="004F3E42"/>
    <w:rsid w:val="004F41F7"/>
    <w:rsid w:val="004F5A02"/>
    <w:rsid w:val="004F66BC"/>
    <w:rsid w:val="004F6B6A"/>
    <w:rsid w:val="004F7262"/>
    <w:rsid w:val="004F73A9"/>
    <w:rsid w:val="00500691"/>
    <w:rsid w:val="0050522A"/>
    <w:rsid w:val="00507FD8"/>
    <w:rsid w:val="0051100C"/>
    <w:rsid w:val="00511B72"/>
    <w:rsid w:val="00514E34"/>
    <w:rsid w:val="005155EE"/>
    <w:rsid w:val="00516663"/>
    <w:rsid w:val="0052053F"/>
    <w:rsid w:val="00520F08"/>
    <w:rsid w:val="00524378"/>
    <w:rsid w:val="00524ADD"/>
    <w:rsid w:val="00524CBD"/>
    <w:rsid w:val="00525F5F"/>
    <w:rsid w:val="005268DA"/>
    <w:rsid w:val="00526AD4"/>
    <w:rsid w:val="00526E3E"/>
    <w:rsid w:val="00527199"/>
    <w:rsid w:val="005318D8"/>
    <w:rsid w:val="0053220D"/>
    <w:rsid w:val="00533EA8"/>
    <w:rsid w:val="00536EB9"/>
    <w:rsid w:val="00537665"/>
    <w:rsid w:val="00540BC8"/>
    <w:rsid w:val="00540E23"/>
    <w:rsid w:val="00541859"/>
    <w:rsid w:val="00541C58"/>
    <w:rsid w:val="0054286E"/>
    <w:rsid w:val="00545240"/>
    <w:rsid w:val="00547976"/>
    <w:rsid w:val="00547DEF"/>
    <w:rsid w:val="00551D82"/>
    <w:rsid w:val="00552DB8"/>
    <w:rsid w:val="00552EF5"/>
    <w:rsid w:val="00556C2A"/>
    <w:rsid w:val="00557CE2"/>
    <w:rsid w:val="00560A4D"/>
    <w:rsid w:val="005612B5"/>
    <w:rsid w:val="00564054"/>
    <w:rsid w:val="005659CE"/>
    <w:rsid w:val="00565B21"/>
    <w:rsid w:val="00565C0A"/>
    <w:rsid w:val="005663D1"/>
    <w:rsid w:val="00566C89"/>
    <w:rsid w:val="00571A31"/>
    <w:rsid w:val="005721EE"/>
    <w:rsid w:val="00574BF3"/>
    <w:rsid w:val="00576652"/>
    <w:rsid w:val="00576A4A"/>
    <w:rsid w:val="005776C3"/>
    <w:rsid w:val="00577ADB"/>
    <w:rsid w:val="00577E68"/>
    <w:rsid w:val="0058151E"/>
    <w:rsid w:val="00584684"/>
    <w:rsid w:val="005846BB"/>
    <w:rsid w:val="00585A39"/>
    <w:rsid w:val="00586384"/>
    <w:rsid w:val="00586FD5"/>
    <w:rsid w:val="00587C46"/>
    <w:rsid w:val="00587DB5"/>
    <w:rsid w:val="00590166"/>
    <w:rsid w:val="005910E1"/>
    <w:rsid w:val="0059261A"/>
    <w:rsid w:val="00593116"/>
    <w:rsid w:val="00594422"/>
    <w:rsid w:val="00594E1F"/>
    <w:rsid w:val="005A0559"/>
    <w:rsid w:val="005A1E87"/>
    <w:rsid w:val="005A4516"/>
    <w:rsid w:val="005A4612"/>
    <w:rsid w:val="005A4EAF"/>
    <w:rsid w:val="005B23B7"/>
    <w:rsid w:val="005B242C"/>
    <w:rsid w:val="005B3980"/>
    <w:rsid w:val="005B3E7B"/>
    <w:rsid w:val="005B43F3"/>
    <w:rsid w:val="005B6F9B"/>
    <w:rsid w:val="005C3509"/>
    <w:rsid w:val="005C5D74"/>
    <w:rsid w:val="005C700F"/>
    <w:rsid w:val="005D0D88"/>
    <w:rsid w:val="005D10E4"/>
    <w:rsid w:val="005D39CB"/>
    <w:rsid w:val="005D4004"/>
    <w:rsid w:val="005D5DEA"/>
    <w:rsid w:val="005D5E72"/>
    <w:rsid w:val="005D6787"/>
    <w:rsid w:val="005D7020"/>
    <w:rsid w:val="005D7A9A"/>
    <w:rsid w:val="005D7F23"/>
    <w:rsid w:val="005E1F42"/>
    <w:rsid w:val="005E3284"/>
    <w:rsid w:val="005E564B"/>
    <w:rsid w:val="005E5948"/>
    <w:rsid w:val="005E65F9"/>
    <w:rsid w:val="005E7C26"/>
    <w:rsid w:val="005F025F"/>
    <w:rsid w:val="005F17BB"/>
    <w:rsid w:val="005F1928"/>
    <w:rsid w:val="005F1F7A"/>
    <w:rsid w:val="005F200A"/>
    <w:rsid w:val="005F2AB6"/>
    <w:rsid w:val="005F2CBB"/>
    <w:rsid w:val="005F31F0"/>
    <w:rsid w:val="005F32DC"/>
    <w:rsid w:val="005F3E8A"/>
    <w:rsid w:val="005F440B"/>
    <w:rsid w:val="005F6FC7"/>
    <w:rsid w:val="005F7239"/>
    <w:rsid w:val="006000CB"/>
    <w:rsid w:val="00600A91"/>
    <w:rsid w:val="00600CEE"/>
    <w:rsid w:val="00600DBD"/>
    <w:rsid w:val="00602B5C"/>
    <w:rsid w:val="00603215"/>
    <w:rsid w:val="0060423E"/>
    <w:rsid w:val="00605CD2"/>
    <w:rsid w:val="00605D28"/>
    <w:rsid w:val="00606298"/>
    <w:rsid w:val="006069EA"/>
    <w:rsid w:val="00607EE2"/>
    <w:rsid w:val="006107DB"/>
    <w:rsid w:val="00610A6F"/>
    <w:rsid w:val="00610B7C"/>
    <w:rsid w:val="00610D58"/>
    <w:rsid w:val="00611420"/>
    <w:rsid w:val="00611FB4"/>
    <w:rsid w:val="00612168"/>
    <w:rsid w:val="006129B9"/>
    <w:rsid w:val="00614DDF"/>
    <w:rsid w:val="006200A7"/>
    <w:rsid w:val="00620537"/>
    <w:rsid w:val="006206DF"/>
    <w:rsid w:val="00620D1F"/>
    <w:rsid w:val="00621083"/>
    <w:rsid w:val="00621C6E"/>
    <w:rsid w:val="00622578"/>
    <w:rsid w:val="00624324"/>
    <w:rsid w:val="0062469B"/>
    <w:rsid w:val="00627862"/>
    <w:rsid w:val="00631BA6"/>
    <w:rsid w:val="00632129"/>
    <w:rsid w:val="0063341E"/>
    <w:rsid w:val="006345CB"/>
    <w:rsid w:val="0064084B"/>
    <w:rsid w:val="00640D42"/>
    <w:rsid w:val="00641FF0"/>
    <w:rsid w:val="00642A1F"/>
    <w:rsid w:val="00642E80"/>
    <w:rsid w:val="006441DE"/>
    <w:rsid w:val="00644515"/>
    <w:rsid w:val="00644719"/>
    <w:rsid w:val="0064553D"/>
    <w:rsid w:val="006457DC"/>
    <w:rsid w:val="00645EC7"/>
    <w:rsid w:val="00646A88"/>
    <w:rsid w:val="00647139"/>
    <w:rsid w:val="0065126B"/>
    <w:rsid w:val="0065186D"/>
    <w:rsid w:val="0065264F"/>
    <w:rsid w:val="00653D87"/>
    <w:rsid w:val="006543ED"/>
    <w:rsid w:val="00655024"/>
    <w:rsid w:val="00656BC6"/>
    <w:rsid w:val="00666390"/>
    <w:rsid w:val="00666F6D"/>
    <w:rsid w:val="00667D6E"/>
    <w:rsid w:val="006713E4"/>
    <w:rsid w:val="00671F7A"/>
    <w:rsid w:val="006739D4"/>
    <w:rsid w:val="00677709"/>
    <w:rsid w:val="0068205F"/>
    <w:rsid w:val="00682EE5"/>
    <w:rsid w:val="00685EEF"/>
    <w:rsid w:val="00686E11"/>
    <w:rsid w:val="00686F11"/>
    <w:rsid w:val="006901DE"/>
    <w:rsid w:val="006906D8"/>
    <w:rsid w:val="00690FFC"/>
    <w:rsid w:val="00691ED0"/>
    <w:rsid w:val="00693E60"/>
    <w:rsid w:val="006956EB"/>
    <w:rsid w:val="00695766"/>
    <w:rsid w:val="00696952"/>
    <w:rsid w:val="006A0891"/>
    <w:rsid w:val="006A1454"/>
    <w:rsid w:val="006A15F3"/>
    <w:rsid w:val="006A2D19"/>
    <w:rsid w:val="006A2D30"/>
    <w:rsid w:val="006A532D"/>
    <w:rsid w:val="006A6B31"/>
    <w:rsid w:val="006A7A8A"/>
    <w:rsid w:val="006B1101"/>
    <w:rsid w:val="006B16FA"/>
    <w:rsid w:val="006B1A9A"/>
    <w:rsid w:val="006B1C00"/>
    <w:rsid w:val="006B3F39"/>
    <w:rsid w:val="006B40DD"/>
    <w:rsid w:val="006B4B45"/>
    <w:rsid w:val="006B4BC8"/>
    <w:rsid w:val="006B583C"/>
    <w:rsid w:val="006B6BEC"/>
    <w:rsid w:val="006B73AD"/>
    <w:rsid w:val="006C2906"/>
    <w:rsid w:val="006C2C6E"/>
    <w:rsid w:val="006C43CE"/>
    <w:rsid w:val="006C45DF"/>
    <w:rsid w:val="006C5C83"/>
    <w:rsid w:val="006C64BC"/>
    <w:rsid w:val="006C6B01"/>
    <w:rsid w:val="006C6DDF"/>
    <w:rsid w:val="006C6ED5"/>
    <w:rsid w:val="006C7E9D"/>
    <w:rsid w:val="006D15DD"/>
    <w:rsid w:val="006D2B7C"/>
    <w:rsid w:val="006D34E7"/>
    <w:rsid w:val="006D67B4"/>
    <w:rsid w:val="006D739C"/>
    <w:rsid w:val="006D74BF"/>
    <w:rsid w:val="006D7A7B"/>
    <w:rsid w:val="006D7AD6"/>
    <w:rsid w:val="006E00DE"/>
    <w:rsid w:val="006E0DC6"/>
    <w:rsid w:val="006E1D24"/>
    <w:rsid w:val="006E472E"/>
    <w:rsid w:val="006E4797"/>
    <w:rsid w:val="006E493A"/>
    <w:rsid w:val="006E7146"/>
    <w:rsid w:val="006E71E9"/>
    <w:rsid w:val="006F1E86"/>
    <w:rsid w:val="006F1F1E"/>
    <w:rsid w:val="006F44D1"/>
    <w:rsid w:val="006F4729"/>
    <w:rsid w:val="006F4C7B"/>
    <w:rsid w:val="006F5D0E"/>
    <w:rsid w:val="006F6429"/>
    <w:rsid w:val="006F6BAB"/>
    <w:rsid w:val="006F7D32"/>
    <w:rsid w:val="00701860"/>
    <w:rsid w:val="00702FB5"/>
    <w:rsid w:val="00703A6D"/>
    <w:rsid w:val="00706B88"/>
    <w:rsid w:val="00707D4C"/>
    <w:rsid w:val="00711065"/>
    <w:rsid w:val="007110DB"/>
    <w:rsid w:val="0071159F"/>
    <w:rsid w:val="00711792"/>
    <w:rsid w:val="007118E2"/>
    <w:rsid w:val="00712CBE"/>
    <w:rsid w:val="007134C4"/>
    <w:rsid w:val="00713B3C"/>
    <w:rsid w:val="007157D4"/>
    <w:rsid w:val="00715ADD"/>
    <w:rsid w:val="007164FA"/>
    <w:rsid w:val="00717845"/>
    <w:rsid w:val="007217FB"/>
    <w:rsid w:val="00722690"/>
    <w:rsid w:val="00723742"/>
    <w:rsid w:val="00723CB4"/>
    <w:rsid w:val="00726490"/>
    <w:rsid w:val="007266DD"/>
    <w:rsid w:val="00730A2A"/>
    <w:rsid w:val="007315E7"/>
    <w:rsid w:val="00733B9C"/>
    <w:rsid w:val="0073449B"/>
    <w:rsid w:val="00734675"/>
    <w:rsid w:val="0074024C"/>
    <w:rsid w:val="00740EE3"/>
    <w:rsid w:val="00743E79"/>
    <w:rsid w:val="00745F37"/>
    <w:rsid w:val="00745F77"/>
    <w:rsid w:val="007504AF"/>
    <w:rsid w:val="00750B91"/>
    <w:rsid w:val="007515E5"/>
    <w:rsid w:val="007529BD"/>
    <w:rsid w:val="0075302A"/>
    <w:rsid w:val="00753903"/>
    <w:rsid w:val="00753B1C"/>
    <w:rsid w:val="00754D94"/>
    <w:rsid w:val="007572C2"/>
    <w:rsid w:val="00757DC6"/>
    <w:rsid w:val="00760BA6"/>
    <w:rsid w:val="00761028"/>
    <w:rsid w:val="00763E02"/>
    <w:rsid w:val="007647F0"/>
    <w:rsid w:val="00764A2A"/>
    <w:rsid w:val="007655F7"/>
    <w:rsid w:val="0076560B"/>
    <w:rsid w:val="00765621"/>
    <w:rsid w:val="007666F2"/>
    <w:rsid w:val="00766CE1"/>
    <w:rsid w:val="00767203"/>
    <w:rsid w:val="00767F3A"/>
    <w:rsid w:val="00770C80"/>
    <w:rsid w:val="007716BF"/>
    <w:rsid w:val="00771787"/>
    <w:rsid w:val="00772126"/>
    <w:rsid w:val="007726B5"/>
    <w:rsid w:val="00772B9A"/>
    <w:rsid w:val="0077337B"/>
    <w:rsid w:val="0078073D"/>
    <w:rsid w:val="007839EA"/>
    <w:rsid w:val="00785B57"/>
    <w:rsid w:val="00786C57"/>
    <w:rsid w:val="007876D3"/>
    <w:rsid w:val="00787989"/>
    <w:rsid w:val="00790186"/>
    <w:rsid w:val="007901A2"/>
    <w:rsid w:val="007904D9"/>
    <w:rsid w:val="00793306"/>
    <w:rsid w:val="00793386"/>
    <w:rsid w:val="00793438"/>
    <w:rsid w:val="00794378"/>
    <w:rsid w:val="00797067"/>
    <w:rsid w:val="00797B41"/>
    <w:rsid w:val="007A2EA2"/>
    <w:rsid w:val="007A3831"/>
    <w:rsid w:val="007A3BAA"/>
    <w:rsid w:val="007A42F0"/>
    <w:rsid w:val="007A52B2"/>
    <w:rsid w:val="007A7D80"/>
    <w:rsid w:val="007B1497"/>
    <w:rsid w:val="007B433D"/>
    <w:rsid w:val="007B56EE"/>
    <w:rsid w:val="007B70C4"/>
    <w:rsid w:val="007C132A"/>
    <w:rsid w:val="007C15CC"/>
    <w:rsid w:val="007C225F"/>
    <w:rsid w:val="007C3D39"/>
    <w:rsid w:val="007C7146"/>
    <w:rsid w:val="007D1861"/>
    <w:rsid w:val="007D397D"/>
    <w:rsid w:val="007D6D48"/>
    <w:rsid w:val="007D764A"/>
    <w:rsid w:val="007E01D6"/>
    <w:rsid w:val="007E0D77"/>
    <w:rsid w:val="007E3E36"/>
    <w:rsid w:val="007E3FA1"/>
    <w:rsid w:val="007E42A6"/>
    <w:rsid w:val="007E439E"/>
    <w:rsid w:val="007E6470"/>
    <w:rsid w:val="007F1E00"/>
    <w:rsid w:val="007F2576"/>
    <w:rsid w:val="007F2977"/>
    <w:rsid w:val="007F4185"/>
    <w:rsid w:val="007F4519"/>
    <w:rsid w:val="007F4B76"/>
    <w:rsid w:val="007F4C50"/>
    <w:rsid w:val="007F6309"/>
    <w:rsid w:val="007F68EB"/>
    <w:rsid w:val="007F6F0B"/>
    <w:rsid w:val="00800873"/>
    <w:rsid w:val="0080118B"/>
    <w:rsid w:val="008020BF"/>
    <w:rsid w:val="008035E5"/>
    <w:rsid w:val="008067D3"/>
    <w:rsid w:val="00806DF0"/>
    <w:rsid w:val="00810007"/>
    <w:rsid w:val="008103BA"/>
    <w:rsid w:val="008105A5"/>
    <w:rsid w:val="0081099F"/>
    <w:rsid w:val="00810E7F"/>
    <w:rsid w:val="00812C8B"/>
    <w:rsid w:val="00812D92"/>
    <w:rsid w:val="00812DF1"/>
    <w:rsid w:val="00812EFD"/>
    <w:rsid w:val="00814AE4"/>
    <w:rsid w:val="008165F1"/>
    <w:rsid w:val="00817559"/>
    <w:rsid w:val="00820733"/>
    <w:rsid w:val="0082269E"/>
    <w:rsid w:val="00824FF2"/>
    <w:rsid w:val="008258CE"/>
    <w:rsid w:val="00825C56"/>
    <w:rsid w:val="00827A41"/>
    <w:rsid w:val="008332C8"/>
    <w:rsid w:val="00835E4D"/>
    <w:rsid w:val="00835F86"/>
    <w:rsid w:val="008361ED"/>
    <w:rsid w:val="00836B61"/>
    <w:rsid w:val="008430BF"/>
    <w:rsid w:val="00843231"/>
    <w:rsid w:val="00844E02"/>
    <w:rsid w:val="00844FAE"/>
    <w:rsid w:val="00845974"/>
    <w:rsid w:val="00847722"/>
    <w:rsid w:val="00850A2D"/>
    <w:rsid w:val="00850C79"/>
    <w:rsid w:val="00851212"/>
    <w:rsid w:val="008516B9"/>
    <w:rsid w:val="00853A3C"/>
    <w:rsid w:val="00853B23"/>
    <w:rsid w:val="008551FB"/>
    <w:rsid w:val="008554EF"/>
    <w:rsid w:val="00855851"/>
    <w:rsid w:val="00855E0B"/>
    <w:rsid w:val="00857C7E"/>
    <w:rsid w:val="00860D68"/>
    <w:rsid w:val="00861E79"/>
    <w:rsid w:val="00863433"/>
    <w:rsid w:val="00863BBB"/>
    <w:rsid w:val="00864214"/>
    <w:rsid w:val="008643DE"/>
    <w:rsid w:val="00871F17"/>
    <w:rsid w:val="008728E6"/>
    <w:rsid w:val="0087676B"/>
    <w:rsid w:val="00880EED"/>
    <w:rsid w:val="00881858"/>
    <w:rsid w:val="0088191F"/>
    <w:rsid w:val="0088316F"/>
    <w:rsid w:val="00883DEC"/>
    <w:rsid w:val="008843D4"/>
    <w:rsid w:val="0088509B"/>
    <w:rsid w:val="00886426"/>
    <w:rsid w:val="00887012"/>
    <w:rsid w:val="00887C56"/>
    <w:rsid w:val="008906FB"/>
    <w:rsid w:val="00890AE4"/>
    <w:rsid w:val="00891ADE"/>
    <w:rsid w:val="00893484"/>
    <w:rsid w:val="00897352"/>
    <w:rsid w:val="008977CD"/>
    <w:rsid w:val="008A0449"/>
    <w:rsid w:val="008A05C5"/>
    <w:rsid w:val="008A08EF"/>
    <w:rsid w:val="008A1A70"/>
    <w:rsid w:val="008A354C"/>
    <w:rsid w:val="008A412E"/>
    <w:rsid w:val="008A74AD"/>
    <w:rsid w:val="008B1024"/>
    <w:rsid w:val="008B4E95"/>
    <w:rsid w:val="008B5C0E"/>
    <w:rsid w:val="008B665D"/>
    <w:rsid w:val="008B6C19"/>
    <w:rsid w:val="008B6C90"/>
    <w:rsid w:val="008C0694"/>
    <w:rsid w:val="008C22D6"/>
    <w:rsid w:val="008C3B74"/>
    <w:rsid w:val="008C42B2"/>
    <w:rsid w:val="008C702F"/>
    <w:rsid w:val="008D0C09"/>
    <w:rsid w:val="008D18A1"/>
    <w:rsid w:val="008D1ABD"/>
    <w:rsid w:val="008D2CA9"/>
    <w:rsid w:val="008D7374"/>
    <w:rsid w:val="008E0A51"/>
    <w:rsid w:val="008E14AC"/>
    <w:rsid w:val="008E1BAA"/>
    <w:rsid w:val="008E3749"/>
    <w:rsid w:val="008E3B9E"/>
    <w:rsid w:val="008E6410"/>
    <w:rsid w:val="008E6B5C"/>
    <w:rsid w:val="008E7D55"/>
    <w:rsid w:val="008F1845"/>
    <w:rsid w:val="008F2C24"/>
    <w:rsid w:val="008F3377"/>
    <w:rsid w:val="008F5D35"/>
    <w:rsid w:val="008F5E25"/>
    <w:rsid w:val="008F61AB"/>
    <w:rsid w:val="009006F4"/>
    <w:rsid w:val="009009E9"/>
    <w:rsid w:val="00901353"/>
    <w:rsid w:val="009022D6"/>
    <w:rsid w:val="00902D17"/>
    <w:rsid w:val="00904382"/>
    <w:rsid w:val="0090704D"/>
    <w:rsid w:val="009074AE"/>
    <w:rsid w:val="00910C7B"/>
    <w:rsid w:val="00910E35"/>
    <w:rsid w:val="0091140C"/>
    <w:rsid w:val="009127D3"/>
    <w:rsid w:val="00912BA8"/>
    <w:rsid w:val="00913FC1"/>
    <w:rsid w:val="00914A4F"/>
    <w:rsid w:val="009152D7"/>
    <w:rsid w:val="0091577E"/>
    <w:rsid w:val="009169F3"/>
    <w:rsid w:val="009175A5"/>
    <w:rsid w:val="00920D73"/>
    <w:rsid w:val="0092325A"/>
    <w:rsid w:val="00923415"/>
    <w:rsid w:val="009269C6"/>
    <w:rsid w:val="00927C71"/>
    <w:rsid w:val="00927D09"/>
    <w:rsid w:val="0093018B"/>
    <w:rsid w:val="00930CFD"/>
    <w:rsid w:val="0093105D"/>
    <w:rsid w:val="009315EA"/>
    <w:rsid w:val="00931978"/>
    <w:rsid w:val="00933161"/>
    <w:rsid w:val="0093329A"/>
    <w:rsid w:val="0093513E"/>
    <w:rsid w:val="009402C7"/>
    <w:rsid w:val="0094186E"/>
    <w:rsid w:val="00945B0A"/>
    <w:rsid w:val="00946184"/>
    <w:rsid w:val="00947B16"/>
    <w:rsid w:val="009501EF"/>
    <w:rsid w:val="009502AD"/>
    <w:rsid w:val="00951536"/>
    <w:rsid w:val="00951D6B"/>
    <w:rsid w:val="00951E77"/>
    <w:rsid w:val="00952928"/>
    <w:rsid w:val="0095304C"/>
    <w:rsid w:val="00954B45"/>
    <w:rsid w:val="0095527E"/>
    <w:rsid w:val="00955637"/>
    <w:rsid w:val="009556FA"/>
    <w:rsid w:val="00956BA5"/>
    <w:rsid w:val="00957275"/>
    <w:rsid w:val="00961504"/>
    <w:rsid w:val="009632EB"/>
    <w:rsid w:val="0096366A"/>
    <w:rsid w:val="00963B25"/>
    <w:rsid w:val="009654FA"/>
    <w:rsid w:val="00966EF0"/>
    <w:rsid w:val="00967692"/>
    <w:rsid w:val="009679FF"/>
    <w:rsid w:val="00974045"/>
    <w:rsid w:val="00975992"/>
    <w:rsid w:val="00976BD9"/>
    <w:rsid w:val="00976D2D"/>
    <w:rsid w:val="009815E1"/>
    <w:rsid w:val="009828D7"/>
    <w:rsid w:val="0098429F"/>
    <w:rsid w:val="009843D1"/>
    <w:rsid w:val="00984DE4"/>
    <w:rsid w:val="009860A1"/>
    <w:rsid w:val="009863C8"/>
    <w:rsid w:val="0098658A"/>
    <w:rsid w:val="00986681"/>
    <w:rsid w:val="00986C5C"/>
    <w:rsid w:val="0099186D"/>
    <w:rsid w:val="00991F4B"/>
    <w:rsid w:val="009922F3"/>
    <w:rsid w:val="00992A20"/>
    <w:rsid w:val="00993F26"/>
    <w:rsid w:val="00993F9B"/>
    <w:rsid w:val="009945E1"/>
    <w:rsid w:val="0099473E"/>
    <w:rsid w:val="00994E3C"/>
    <w:rsid w:val="00996FDF"/>
    <w:rsid w:val="009A157D"/>
    <w:rsid w:val="009A1FF5"/>
    <w:rsid w:val="009A259A"/>
    <w:rsid w:val="009A2D82"/>
    <w:rsid w:val="009A407E"/>
    <w:rsid w:val="009A6B5D"/>
    <w:rsid w:val="009A76E7"/>
    <w:rsid w:val="009B10A2"/>
    <w:rsid w:val="009B24D7"/>
    <w:rsid w:val="009B31E7"/>
    <w:rsid w:val="009B5058"/>
    <w:rsid w:val="009B6CF1"/>
    <w:rsid w:val="009B76D0"/>
    <w:rsid w:val="009B7F23"/>
    <w:rsid w:val="009C26EA"/>
    <w:rsid w:val="009C27C3"/>
    <w:rsid w:val="009C2A91"/>
    <w:rsid w:val="009C65DB"/>
    <w:rsid w:val="009C6FB4"/>
    <w:rsid w:val="009D031B"/>
    <w:rsid w:val="009D0616"/>
    <w:rsid w:val="009D36D3"/>
    <w:rsid w:val="009D42A7"/>
    <w:rsid w:val="009D44CA"/>
    <w:rsid w:val="009D4AEC"/>
    <w:rsid w:val="009D4D55"/>
    <w:rsid w:val="009D6B7E"/>
    <w:rsid w:val="009E054B"/>
    <w:rsid w:val="009E1093"/>
    <w:rsid w:val="009E298C"/>
    <w:rsid w:val="009E2DBA"/>
    <w:rsid w:val="009E4710"/>
    <w:rsid w:val="009F1BB9"/>
    <w:rsid w:val="009F20B4"/>
    <w:rsid w:val="009F3179"/>
    <w:rsid w:val="009F35C2"/>
    <w:rsid w:val="009F6EA0"/>
    <w:rsid w:val="009F75D5"/>
    <w:rsid w:val="009F7DB5"/>
    <w:rsid w:val="009F7DC7"/>
    <w:rsid w:val="00A00B48"/>
    <w:rsid w:val="00A00D79"/>
    <w:rsid w:val="00A026DC"/>
    <w:rsid w:val="00A027AB"/>
    <w:rsid w:val="00A06AAB"/>
    <w:rsid w:val="00A06F77"/>
    <w:rsid w:val="00A0708C"/>
    <w:rsid w:val="00A07BD6"/>
    <w:rsid w:val="00A1082C"/>
    <w:rsid w:val="00A11351"/>
    <w:rsid w:val="00A11947"/>
    <w:rsid w:val="00A119FE"/>
    <w:rsid w:val="00A14611"/>
    <w:rsid w:val="00A14E69"/>
    <w:rsid w:val="00A150EB"/>
    <w:rsid w:val="00A15FEC"/>
    <w:rsid w:val="00A16511"/>
    <w:rsid w:val="00A1780E"/>
    <w:rsid w:val="00A17F81"/>
    <w:rsid w:val="00A22A6F"/>
    <w:rsid w:val="00A22A8E"/>
    <w:rsid w:val="00A24995"/>
    <w:rsid w:val="00A254BC"/>
    <w:rsid w:val="00A25C94"/>
    <w:rsid w:val="00A2742B"/>
    <w:rsid w:val="00A279F9"/>
    <w:rsid w:val="00A30E6B"/>
    <w:rsid w:val="00A31CB7"/>
    <w:rsid w:val="00A327D1"/>
    <w:rsid w:val="00A3407C"/>
    <w:rsid w:val="00A345DC"/>
    <w:rsid w:val="00A36514"/>
    <w:rsid w:val="00A36972"/>
    <w:rsid w:val="00A41D32"/>
    <w:rsid w:val="00A41D6D"/>
    <w:rsid w:val="00A42F39"/>
    <w:rsid w:val="00A47A46"/>
    <w:rsid w:val="00A47FBC"/>
    <w:rsid w:val="00A5128A"/>
    <w:rsid w:val="00A514D4"/>
    <w:rsid w:val="00A526DF"/>
    <w:rsid w:val="00A53044"/>
    <w:rsid w:val="00A5441E"/>
    <w:rsid w:val="00A569AB"/>
    <w:rsid w:val="00A5708B"/>
    <w:rsid w:val="00A57A98"/>
    <w:rsid w:val="00A614CF"/>
    <w:rsid w:val="00A66F9F"/>
    <w:rsid w:val="00A70395"/>
    <w:rsid w:val="00A70840"/>
    <w:rsid w:val="00A7201C"/>
    <w:rsid w:val="00A7254E"/>
    <w:rsid w:val="00A732E0"/>
    <w:rsid w:val="00A7404B"/>
    <w:rsid w:val="00A745DD"/>
    <w:rsid w:val="00A747ED"/>
    <w:rsid w:val="00A75555"/>
    <w:rsid w:val="00A75A84"/>
    <w:rsid w:val="00A75D04"/>
    <w:rsid w:val="00A75DBA"/>
    <w:rsid w:val="00A75F18"/>
    <w:rsid w:val="00A76509"/>
    <w:rsid w:val="00A77CDB"/>
    <w:rsid w:val="00A81E93"/>
    <w:rsid w:val="00A83A3E"/>
    <w:rsid w:val="00A8442B"/>
    <w:rsid w:val="00A84B6E"/>
    <w:rsid w:val="00A8528A"/>
    <w:rsid w:val="00A864A7"/>
    <w:rsid w:val="00A9082B"/>
    <w:rsid w:val="00A9083F"/>
    <w:rsid w:val="00A90C1D"/>
    <w:rsid w:val="00A90DC4"/>
    <w:rsid w:val="00A954B1"/>
    <w:rsid w:val="00A95B96"/>
    <w:rsid w:val="00AA0D8B"/>
    <w:rsid w:val="00AA1067"/>
    <w:rsid w:val="00AA16B2"/>
    <w:rsid w:val="00AA2802"/>
    <w:rsid w:val="00AA2878"/>
    <w:rsid w:val="00AA3809"/>
    <w:rsid w:val="00AA5FFE"/>
    <w:rsid w:val="00AB0830"/>
    <w:rsid w:val="00AB093D"/>
    <w:rsid w:val="00AB4E70"/>
    <w:rsid w:val="00AB5634"/>
    <w:rsid w:val="00AB6663"/>
    <w:rsid w:val="00AB6768"/>
    <w:rsid w:val="00AB6A40"/>
    <w:rsid w:val="00AC0769"/>
    <w:rsid w:val="00AC0B7C"/>
    <w:rsid w:val="00AC1F82"/>
    <w:rsid w:val="00AC20D0"/>
    <w:rsid w:val="00AC387A"/>
    <w:rsid w:val="00AC3F13"/>
    <w:rsid w:val="00AC455B"/>
    <w:rsid w:val="00AC6097"/>
    <w:rsid w:val="00AC73F1"/>
    <w:rsid w:val="00AD0EB0"/>
    <w:rsid w:val="00AD20F4"/>
    <w:rsid w:val="00AD2312"/>
    <w:rsid w:val="00AD2EDC"/>
    <w:rsid w:val="00AD4A02"/>
    <w:rsid w:val="00AD6F48"/>
    <w:rsid w:val="00AE157B"/>
    <w:rsid w:val="00AE3EE9"/>
    <w:rsid w:val="00AE43EC"/>
    <w:rsid w:val="00AE4C90"/>
    <w:rsid w:val="00AE745B"/>
    <w:rsid w:val="00AF4B1E"/>
    <w:rsid w:val="00AF5A05"/>
    <w:rsid w:val="00AF68D2"/>
    <w:rsid w:val="00AF7DBA"/>
    <w:rsid w:val="00B013C7"/>
    <w:rsid w:val="00B01986"/>
    <w:rsid w:val="00B021AE"/>
    <w:rsid w:val="00B028C2"/>
    <w:rsid w:val="00B03658"/>
    <w:rsid w:val="00B047E9"/>
    <w:rsid w:val="00B11C19"/>
    <w:rsid w:val="00B12631"/>
    <w:rsid w:val="00B139DC"/>
    <w:rsid w:val="00B13EA3"/>
    <w:rsid w:val="00B16B05"/>
    <w:rsid w:val="00B211C5"/>
    <w:rsid w:val="00B22255"/>
    <w:rsid w:val="00B247D0"/>
    <w:rsid w:val="00B25B60"/>
    <w:rsid w:val="00B25D24"/>
    <w:rsid w:val="00B26332"/>
    <w:rsid w:val="00B27FA7"/>
    <w:rsid w:val="00B30339"/>
    <w:rsid w:val="00B31169"/>
    <w:rsid w:val="00B3416F"/>
    <w:rsid w:val="00B34648"/>
    <w:rsid w:val="00B35053"/>
    <w:rsid w:val="00B351A8"/>
    <w:rsid w:val="00B35D1D"/>
    <w:rsid w:val="00B371C2"/>
    <w:rsid w:val="00B37BC9"/>
    <w:rsid w:val="00B4115B"/>
    <w:rsid w:val="00B41531"/>
    <w:rsid w:val="00B43649"/>
    <w:rsid w:val="00B447A7"/>
    <w:rsid w:val="00B46BB5"/>
    <w:rsid w:val="00B50D9D"/>
    <w:rsid w:val="00B520E6"/>
    <w:rsid w:val="00B544FE"/>
    <w:rsid w:val="00B615E9"/>
    <w:rsid w:val="00B62819"/>
    <w:rsid w:val="00B63928"/>
    <w:rsid w:val="00B63EF0"/>
    <w:rsid w:val="00B64067"/>
    <w:rsid w:val="00B64665"/>
    <w:rsid w:val="00B6511C"/>
    <w:rsid w:val="00B65D01"/>
    <w:rsid w:val="00B67684"/>
    <w:rsid w:val="00B67979"/>
    <w:rsid w:val="00B67A3B"/>
    <w:rsid w:val="00B72B46"/>
    <w:rsid w:val="00B73708"/>
    <w:rsid w:val="00B741F5"/>
    <w:rsid w:val="00B75EE8"/>
    <w:rsid w:val="00B7619B"/>
    <w:rsid w:val="00B765DF"/>
    <w:rsid w:val="00B76697"/>
    <w:rsid w:val="00B76842"/>
    <w:rsid w:val="00B76D8E"/>
    <w:rsid w:val="00B80232"/>
    <w:rsid w:val="00B80CC9"/>
    <w:rsid w:val="00B80FA0"/>
    <w:rsid w:val="00B80FCA"/>
    <w:rsid w:val="00B81AF0"/>
    <w:rsid w:val="00B83602"/>
    <w:rsid w:val="00B85804"/>
    <w:rsid w:val="00B864A1"/>
    <w:rsid w:val="00B90210"/>
    <w:rsid w:val="00B90421"/>
    <w:rsid w:val="00B91076"/>
    <w:rsid w:val="00B92AB2"/>
    <w:rsid w:val="00B92AC6"/>
    <w:rsid w:val="00B9468B"/>
    <w:rsid w:val="00B95435"/>
    <w:rsid w:val="00B962F3"/>
    <w:rsid w:val="00B96F6F"/>
    <w:rsid w:val="00B973AD"/>
    <w:rsid w:val="00B97B5C"/>
    <w:rsid w:val="00BA22EC"/>
    <w:rsid w:val="00BA249D"/>
    <w:rsid w:val="00BA385E"/>
    <w:rsid w:val="00BA58C8"/>
    <w:rsid w:val="00BA6014"/>
    <w:rsid w:val="00BA7281"/>
    <w:rsid w:val="00BB1FFF"/>
    <w:rsid w:val="00BB217A"/>
    <w:rsid w:val="00BB225D"/>
    <w:rsid w:val="00BB2309"/>
    <w:rsid w:val="00BB3458"/>
    <w:rsid w:val="00BB4148"/>
    <w:rsid w:val="00BB47EA"/>
    <w:rsid w:val="00BB5E5E"/>
    <w:rsid w:val="00BB747A"/>
    <w:rsid w:val="00BB7FC1"/>
    <w:rsid w:val="00BC00C0"/>
    <w:rsid w:val="00BC2541"/>
    <w:rsid w:val="00BC528B"/>
    <w:rsid w:val="00BD03A9"/>
    <w:rsid w:val="00BD143F"/>
    <w:rsid w:val="00BD1CCC"/>
    <w:rsid w:val="00BD22E2"/>
    <w:rsid w:val="00BD2698"/>
    <w:rsid w:val="00BD2777"/>
    <w:rsid w:val="00BD3913"/>
    <w:rsid w:val="00BD58E0"/>
    <w:rsid w:val="00BD65CD"/>
    <w:rsid w:val="00BD67A7"/>
    <w:rsid w:val="00BD6BE8"/>
    <w:rsid w:val="00BD6C36"/>
    <w:rsid w:val="00BE0E6D"/>
    <w:rsid w:val="00BE1E3B"/>
    <w:rsid w:val="00BE2282"/>
    <w:rsid w:val="00BE3CBA"/>
    <w:rsid w:val="00BE504B"/>
    <w:rsid w:val="00BE526B"/>
    <w:rsid w:val="00BE756D"/>
    <w:rsid w:val="00BF09E4"/>
    <w:rsid w:val="00BF169A"/>
    <w:rsid w:val="00BF3621"/>
    <w:rsid w:val="00BF4913"/>
    <w:rsid w:val="00BF4D1D"/>
    <w:rsid w:val="00BF4D36"/>
    <w:rsid w:val="00C03F54"/>
    <w:rsid w:val="00C05951"/>
    <w:rsid w:val="00C05975"/>
    <w:rsid w:val="00C06609"/>
    <w:rsid w:val="00C07258"/>
    <w:rsid w:val="00C115F9"/>
    <w:rsid w:val="00C11DA1"/>
    <w:rsid w:val="00C11F89"/>
    <w:rsid w:val="00C14CA8"/>
    <w:rsid w:val="00C14FE2"/>
    <w:rsid w:val="00C16230"/>
    <w:rsid w:val="00C17CF7"/>
    <w:rsid w:val="00C20FAE"/>
    <w:rsid w:val="00C211AD"/>
    <w:rsid w:val="00C239D4"/>
    <w:rsid w:val="00C243FC"/>
    <w:rsid w:val="00C25DA9"/>
    <w:rsid w:val="00C260A3"/>
    <w:rsid w:val="00C32B0D"/>
    <w:rsid w:val="00C334AA"/>
    <w:rsid w:val="00C37FFE"/>
    <w:rsid w:val="00C402F3"/>
    <w:rsid w:val="00C423BA"/>
    <w:rsid w:val="00C435F9"/>
    <w:rsid w:val="00C43F91"/>
    <w:rsid w:val="00C4408D"/>
    <w:rsid w:val="00C455FA"/>
    <w:rsid w:val="00C46DB8"/>
    <w:rsid w:val="00C478E1"/>
    <w:rsid w:val="00C501E8"/>
    <w:rsid w:val="00C51A62"/>
    <w:rsid w:val="00C5304C"/>
    <w:rsid w:val="00C53B77"/>
    <w:rsid w:val="00C5483B"/>
    <w:rsid w:val="00C550E7"/>
    <w:rsid w:val="00C55136"/>
    <w:rsid w:val="00C56E3A"/>
    <w:rsid w:val="00C57934"/>
    <w:rsid w:val="00C57BEB"/>
    <w:rsid w:val="00C61577"/>
    <w:rsid w:val="00C62610"/>
    <w:rsid w:val="00C628A4"/>
    <w:rsid w:val="00C62C1A"/>
    <w:rsid w:val="00C63B7E"/>
    <w:rsid w:val="00C646FC"/>
    <w:rsid w:val="00C64869"/>
    <w:rsid w:val="00C652E8"/>
    <w:rsid w:val="00C65547"/>
    <w:rsid w:val="00C65904"/>
    <w:rsid w:val="00C720F8"/>
    <w:rsid w:val="00C722AD"/>
    <w:rsid w:val="00C7264E"/>
    <w:rsid w:val="00C72FB8"/>
    <w:rsid w:val="00C750FE"/>
    <w:rsid w:val="00C76959"/>
    <w:rsid w:val="00C77C00"/>
    <w:rsid w:val="00C82AAD"/>
    <w:rsid w:val="00C84B90"/>
    <w:rsid w:val="00C8707A"/>
    <w:rsid w:val="00C87F14"/>
    <w:rsid w:val="00C913F5"/>
    <w:rsid w:val="00C91649"/>
    <w:rsid w:val="00C92219"/>
    <w:rsid w:val="00C924B6"/>
    <w:rsid w:val="00C9405C"/>
    <w:rsid w:val="00C9471B"/>
    <w:rsid w:val="00C948E6"/>
    <w:rsid w:val="00C94DA9"/>
    <w:rsid w:val="00C95C70"/>
    <w:rsid w:val="00C969EA"/>
    <w:rsid w:val="00C97BBE"/>
    <w:rsid w:val="00C97E5E"/>
    <w:rsid w:val="00CA0D1D"/>
    <w:rsid w:val="00CA1B57"/>
    <w:rsid w:val="00CA3FCF"/>
    <w:rsid w:val="00CA4902"/>
    <w:rsid w:val="00CA53F7"/>
    <w:rsid w:val="00CA710B"/>
    <w:rsid w:val="00CA7CAE"/>
    <w:rsid w:val="00CB0CF7"/>
    <w:rsid w:val="00CB39D1"/>
    <w:rsid w:val="00CB3BB1"/>
    <w:rsid w:val="00CB418E"/>
    <w:rsid w:val="00CB544A"/>
    <w:rsid w:val="00CB56BD"/>
    <w:rsid w:val="00CB593A"/>
    <w:rsid w:val="00CB6306"/>
    <w:rsid w:val="00CB651B"/>
    <w:rsid w:val="00CB733C"/>
    <w:rsid w:val="00CB7731"/>
    <w:rsid w:val="00CC031F"/>
    <w:rsid w:val="00CC1675"/>
    <w:rsid w:val="00CC1F01"/>
    <w:rsid w:val="00CC2B68"/>
    <w:rsid w:val="00CC3FF9"/>
    <w:rsid w:val="00CC4B78"/>
    <w:rsid w:val="00CC5A72"/>
    <w:rsid w:val="00CC6765"/>
    <w:rsid w:val="00CD0885"/>
    <w:rsid w:val="00CD1E18"/>
    <w:rsid w:val="00CD2D13"/>
    <w:rsid w:val="00CD56BB"/>
    <w:rsid w:val="00CD7D8D"/>
    <w:rsid w:val="00CE116A"/>
    <w:rsid w:val="00CE18DE"/>
    <w:rsid w:val="00CE6C0E"/>
    <w:rsid w:val="00CF0ACA"/>
    <w:rsid w:val="00CF0D24"/>
    <w:rsid w:val="00CF29C8"/>
    <w:rsid w:val="00CF316E"/>
    <w:rsid w:val="00CF4AF3"/>
    <w:rsid w:val="00CF50C1"/>
    <w:rsid w:val="00CF51AD"/>
    <w:rsid w:val="00CF56E2"/>
    <w:rsid w:val="00CF5814"/>
    <w:rsid w:val="00CF5DF1"/>
    <w:rsid w:val="00CF7124"/>
    <w:rsid w:val="00CF76C8"/>
    <w:rsid w:val="00D00B82"/>
    <w:rsid w:val="00D00FBA"/>
    <w:rsid w:val="00D0156B"/>
    <w:rsid w:val="00D023C8"/>
    <w:rsid w:val="00D031D0"/>
    <w:rsid w:val="00D0369A"/>
    <w:rsid w:val="00D03D0B"/>
    <w:rsid w:val="00D04C8C"/>
    <w:rsid w:val="00D05755"/>
    <w:rsid w:val="00D07769"/>
    <w:rsid w:val="00D1068F"/>
    <w:rsid w:val="00D10F6F"/>
    <w:rsid w:val="00D14337"/>
    <w:rsid w:val="00D14B35"/>
    <w:rsid w:val="00D16363"/>
    <w:rsid w:val="00D17A28"/>
    <w:rsid w:val="00D17DFC"/>
    <w:rsid w:val="00D17E9E"/>
    <w:rsid w:val="00D20F9F"/>
    <w:rsid w:val="00D2132A"/>
    <w:rsid w:val="00D22564"/>
    <w:rsid w:val="00D23662"/>
    <w:rsid w:val="00D24C62"/>
    <w:rsid w:val="00D25759"/>
    <w:rsid w:val="00D26FBF"/>
    <w:rsid w:val="00D27218"/>
    <w:rsid w:val="00D306AD"/>
    <w:rsid w:val="00D30903"/>
    <w:rsid w:val="00D30BDA"/>
    <w:rsid w:val="00D3142B"/>
    <w:rsid w:val="00D32A83"/>
    <w:rsid w:val="00D33996"/>
    <w:rsid w:val="00D34391"/>
    <w:rsid w:val="00D3516A"/>
    <w:rsid w:val="00D37577"/>
    <w:rsid w:val="00D37908"/>
    <w:rsid w:val="00D404B7"/>
    <w:rsid w:val="00D437ED"/>
    <w:rsid w:val="00D4463E"/>
    <w:rsid w:val="00D469D2"/>
    <w:rsid w:val="00D51BFC"/>
    <w:rsid w:val="00D51D50"/>
    <w:rsid w:val="00D52AF8"/>
    <w:rsid w:val="00D52FA9"/>
    <w:rsid w:val="00D53784"/>
    <w:rsid w:val="00D53CA4"/>
    <w:rsid w:val="00D55579"/>
    <w:rsid w:val="00D562D1"/>
    <w:rsid w:val="00D569AB"/>
    <w:rsid w:val="00D61011"/>
    <w:rsid w:val="00D61016"/>
    <w:rsid w:val="00D6118A"/>
    <w:rsid w:val="00D62ADE"/>
    <w:rsid w:val="00D62B73"/>
    <w:rsid w:val="00D638B6"/>
    <w:rsid w:val="00D64F68"/>
    <w:rsid w:val="00D65F5D"/>
    <w:rsid w:val="00D6642C"/>
    <w:rsid w:val="00D66456"/>
    <w:rsid w:val="00D701A0"/>
    <w:rsid w:val="00D71D4C"/>
    <w:rsid w:val="00D72B19"/>
    <w:rsid w:val="00D73016"/>
    <w:rsid w:val="00D73F14"/>
    <w:rsid w:val="00D76286"/>
    <w:rsid w:val="00D7683C"/>
    <w:rsid w:val="00D8001C"/>
    <w:rsid w:val="00D81E6C"/>
    <w:rsid w:val="00D851FA"/>
    <w:rsid w:val="00D85E73"/>
    <w:rsid w:val="00D87598"/>
    <w:rsid w:val="00D904AE"/>
    <w:rsid w:val="00D90DEB"/>
    <w:rsid w:val="00D90EEC"/>
    <w:rsid w:val="00D936AA"/>
    <w:rsid w:val="00D9413A"/>
    <w:rsid w:val="00D944B0"/>
    <w:rsid w:val="00D946DB"/>
    <w:rsid w:val="00D94CD4"/>
    <w:rsid w:val="00D94FF0"/>
    <w:rsid w:val="00DA08C4"/>
    <w:rsid w:val="00DA3EC6"/>
    <w:rsid w:val="00DA5570"/>
    <w:rsid w:val="00DA6414"/>
    <w:rsid w:val="00DB03EA"/>
    <w:rsid w:val="00DB06BF"/>
    <w:rsid w:val="00DB2D67"/>
    <w:rsid w:val="00DB3A02"/>
    <w:rsid w:val="00DB50EE"/>
    <w:rsid w:val="00DB515C"/>
    <w:rsid w:val="00DB5367"/>
    <w:rsid w:val="00DB5C85"/>
    <w:rsid w:val="00DB7B9E"/>
    <w:rsid w:val="00DC166C"/>
    <w:rsid w:val="00DC1D73"/>
    <w:rsid w:val="00DC271B"/>
    <w:rsid w:val="00DC4358"/>
    <w:rsid w:val="00DC5150"/>
    <w:rsid w:val="00DC6327"/>
    <w:rsid w:val="00DC6EA6"/>
    <w:rsid w:val="00DD37D4"/>
    <w:rsid w:val="00DD485C"/>
    <w:rsid w:val="00DD5376"/>
    <w:rsid w:val="00DD6C78"/>
    <w:rsid w:val="00DD7194"/>
    <w:rsid w:val="00DD7A53"/>
    <w:rsid w:val="00DE015C"/>
    <w:rsid w:val="00DE0AB2"/>
    <w:rsid w:val="00DE3F79"/>
    <w:rsid w:val="00DE4ACF"/>
    <w:rsid w:val="00DE4C54"/>
    <w:rsid w:val="00DE5021"/>
    <w:rsid w:val="00DE60C7"/>
    <w:rsid w:val="00DE6D6F"/>
    <w:rsid w:val="00DE75EB"/>
    <w:rsid w:val="00DF00A6"/>
    <w:rsid w:val="00DF09D4"/>
    <w:rsid w:val="00DF39C9"/>
    <w:rsid w:val="00DF3F9D"/>
    <w:rsid w:val="00DF3FB4"/>
    <w:rsid w:val="00DF5534"/>
    <w:rsid w:val="00DF67A6"/>
    <w:rsid w:val="00DF766D"/>
    <w:rsid w:val="00DF7D1B"/>
    <w:rsid w:val="00E00B3E"/>
    <w:rsid w:val="00E00C69"/>
    <w:rsid w:val="00E00D24"/>
    <w:rsid w:val="00E02DB7"/>
    <w:rsid w:val="00E04043"/>
    <w:rsid w:val="00E05F09"/>
    <w:rsid w:val="00E0665B"/>
    <w:rsid w:val="00E07284"/>
    <w:rsid w:val="00E10C15"/>
    <w:rsid w:val="00E12135"/>
    <w:rsid w:val="00E14D03"/>
    <w:rsid w:val="00E16799"/>
    <w:rsid w:val="00E16F79"/>
    <w:rsid w:val="00E176BA"/>
    <w:rsid w:val="00E2077C"/>
    <w:rsid w:val="00E22368"/>
    <w:rsid w:val="00E23622"/>
    <w:rsid w:val="00E24853"/>
    <w:rsid w:val="00E253B8"/>
    <w:rsid w:val="00E25573"/>
    <w:rsid w:val="00E25A8C"/>
    <w:rsid w:val="00E30E97"/>
    <w:rsid w:val="00E31396"/>
    <w:rsid w:val="00E3271A"/>
    <w:rsid w:val="00E329B4"/>
    <w:rsid w:val="00E33BA2"/>
    <w:rsid w:val="00E35BE4"/>
    <w:rsid w:val="00E3647A"/>
    <w:rsid w:val="00E36E3F"/>
    <w:rsid w:val="00E403B5"/>
    <w:rsid w:val="00E40D9E"/>
    <w:rsid w:val="00E424A3"/>
    <w:rsid w:val="00E4265F"/>
    <w:rsid w:val="00E45567"/>
    <w:rsid w:val="00E45C84"/>
    <w:rsid w:val="00E47540"/>
    <w:rsid w:val="00E500A4"/>
    <w:rsid w:val="00E50110"/>
    <w:rsid w:val="00E51143"/>
    <w:rsid w:val="00E51733"/>
    <w:rsid w:val="00E52D19"/>
    <w:rsid w:val="00E54806"/>
    <w:rsid w:val="00E55E20"/>
    <w:rsid w:val="00E565E9"/>
    <w:rsid w:val="00E57517"/>
    <w:rsid w:val="00E629EC"/>
    <w:rsid w:val="00E636D3"/>
    <w:rsid w:val="00E66E81"/>
    <w:rsid w:val="00E67378"/>
    <w:rsid w:val="00E706E4"/>
    <w:rsid w:val="00E707AE"/>
    <w:rsid w:val="00E71CAB"/>
    <w:rsid w:val="00E730CA"/>
    <w:rsid w:val="00E73947"/>
    <w:rsid w:val="00E74CAF"/>
    <w:rsid w:val="00E750E5"/>
    <w:rsid w:val="00E75749"/>
    <w:rsid w:val="00E83625"/>
    <w:rsid w:val="00E84776"/>
    <w:rsid w:val="00E85876"/>
    <w:rsid w:val="00E867C8"/>
    <w:rsid w:val="00E86A21"/>
    <w:rsid w:val="00E87BDD"/>
    <w:rsid w:val="00E9011E"/>
    <w:rsid w:val="00E90663"/>
    <w:rsid w:val="00E913AE"/>
    <w:rsid w:val="00E9149F"/>
    <w:rsid w:val="00E93D93"/>
    <w:rsid w:val="00E95660"/>
    <w:rsid w:val="00E95E88"/>
    <w:rsid w:val="00E97264"/>
    <w:rsid w:val="00EA11E9"/>
    <w:rsid w:val="00EA1C58"/>
    <w:rsid w:val="00EA3C82"/>
    <w:rsid w:val="00EA50F7"/>
    <w:rsid w:val="00EA6313"/>
    <w:rsid w:val="00EA6874"/>
    <w:rsid w:val="00EA6FA6"/>
    <w:rsid w:val="00EB0D16"/>
    <w:rsid w:val="00EB1E68"/>
    <w:rsid w:val="00EB3FB2"/>
    <w:rsid w:val="00EB4910"/>
    <w:rsid w:val="00EB5A94"/>
    <w:rsid w:val="00EB5E41"/>
    <w:rsid w:val="00EB6A0E"/>
    <w:rsid w:val="00EC1074"/>
    <w:rsid w:val="00EC37B4"/>
    <w:rsid w:val="00EC5AFB"/>
    <w:rsid w:val="00EC64F8"/>
    <w:rsid w:val="00EC71E8"/>
    <w:rsid w:val="00EC7BAA"/>
    <w:rsid w:val="00ED3304"/>
    <w:rsid w:val="00ED40E7"/>
    <w:rsid w:val="00ED7493"/>
    <w:rsid w:val="00EE049D"/>
    <w:rsid w:val="00EE0CCD"/>
    <w:rsid w:val="00EE0F5E"/>
    <w:rsid w:val="00EE30E7"/>
    <w:rsid w:val="00EE3CC2"/>
    <w:rsid w:val="00EE719C"/>
    <w:rsid w:val="00EF0058"/>
    <w:rsid w:val="00EF0D0A"/>
    <w:rsid w:val="00EF0EC2"/>
    <w:rsid w:val="00EF1DE7"/>
    <w:rsid w:val="00EF1F5A"/>
    <w:rsid w:val="00EF2B31"/>
    <w:rsid w:val="00EF38D5"/>
    <w:rsid w:val="00EF4DA5"/>
    <w:rsid w:val="00EF5136"/>
    <w:rsid w:val="00F02FB8"/>
    <w:rsid w:val="00F03F66"/>
    <w:rsid w:val="00F055B4"/>
    <w:rsid w:val="00F05725"/>
    <w:rsid w:val="00F069CB"/>
    <w:rsid w:val="00F07EF5"/>
    <w:rsid w:val="00F113C6"/>
    <w:rsid w:val="00F11447"/>
    <w:rsid w:val="00F11BDD"/>
    <w:rsid w:val="00F11D90"/>
    <w:rsid w:val="00F13A4A"/>
    <w:rsid w:val="00F13A66"/>
    <w:rsid w:val="00F13E87"/>
    <w:rsid w:val="00F145C5"/>
    <w:rsid w:val="00F14D3D"/>
    <w:rsid w:val="00F155CD"/>
    <w:rsid w:val="00F168BC"/>
    <w:rsid w:val="00F16962"/>
    <w:rsid w:val="00F177C9"/>
    <w:rsid w:val="00F204EF"/>
    <w:rsid w:val="00F21A62"/>
    <w:rsid w:val="00F21C3A"/>
    <w:rsid w:val="00F224BE"/>
    <w:rsid w:val="00F278AF"/>
    <w:rsid w:val="00F30940"/>
    <w:rsid w:val="00F338A4"/>
    <w:rsid w:val="00F3539E"/>
    <w:rsid w:val="00F36EBE"/>
    <w:rsid w:val="00F371EE"/>
    <w:rsid w:val="00F37209"/>
    <w:rsid w:val="00F40E46"/>
    <w:rsid w:val="00F42DC2"/>
    <w:rsid w:val="00F42F36"/>
    <w:rsid w:val="00F44D08"/>
    <w:rsid w:val="00F5190E"/>
    <w:rsid w:val="00F5194D"/>
    <w:rsid w:val="00F51997"/>
    <w:rsid w:val="00F5214A"/>
    <w:rsid w:val="00F53481"/>
    <w:rsid w:val="00F53825"/>
    <w:rsid w:val="00F605CC"/>
    <w:rsid w:val="00F60CEF"/>
    <w:rsid w:val="00F6100F"/>
    <w:rsid w:val="00F61429"/>
    <w:rsid w:val="00F619CA"/>
    <w:rsid w:val="00F62E8A"/>
    <w:rsid w:val="00F62E92"/>
    <w:rsid w:val="00F6565E"/>
    <w:rsid w:val="00F65716"/>
    <w:rsid w:val="00F65E45"/>
    <w:rsid w:val="00F664D0"/>
    <w:rsid w:val="00F725FA"/>
    <w:rsid w:val="00F73D80"/>
    <w:rsid w:val="00F73E3C"/>
    <w:rsid w:val="00F73F42"/>
    <w:rsid w:val="00F740DE"/>
    <w:rsid w:val="00F758D1"/>
    <w:rsid w:val="00F75CF2"/>
    <w:rsid w:val="00F76C29"/>
    <w:rsid w:val="00F773C7"/>
    <w:rsid w:val="00F77BC2"/>
    <w:rsid w:val="00F806FD"/>
    <w:rsid w:val="00F81C49"/>
    <w:rsid w:val="00F836CE"/>
    <w:rsid w:val="00F8395C"/>
    <w:rsid w:val="00F860C5"/>
    <w:rsid w:val="00F86A6E"/>
    <w:rsid w:val="00F87CF3"/>
    <w:rsid w:val="00F909F3"/>
    <w:rsid w:val="00F92693"/>
    <w:rsid w:val="00F928CF"/>
    <w:rsid w:val="00F936B5"/>
    <w:rsid w:val="00F95C2E"/>
    <w:rsid w:val="00F96C32"/>
    <w:rsid w:val="00FA1251"/>
    <w:rsid w:val="00FA1722"/>
    <w:rsid w:val="00FA390B"/>
    <w:rsid w:val="00FA56D6"/>
    <w:rsid w:val="00FA58E6"/>
    <w:rsid w:val="00FA7E80"/>
    <w:rsid w:val="00FB0097"/>
    <w:rsid w:val="00FB2291"/>
    <w:rsid w:val="00FB30FA"/>
    <w:rsid w:val="00FB42F3"/>
    <w:rsid w:val="00FB6ECF"/>
    <w:rsid w:val="00FC0E49"/>
    <w:rsid w:val="00FC187A"/>
    <w:rsid w:val="00FC26B5"/>
    <w:rsid w:val="00FC289B"/>
    <w:rsid w:val="00FC2B63"/>
    <w:rsid w:val="00FC3D69"/>
    <w:rsid w:val="00FC5068"/>
    <w:rsid w:val="00FC5E42"/>
    <w:rsid w:val="00FC610F"/>
    <w:rsid w:val="00FC7273"/>
    <w:rsid w:val="00FC7F82"/>
    <w:rsid w:val="00FD3323"/>
    <w:rsid w:val="00FD51E0"/>
    <w:rsid w:val="00FD5E12"/>
    <w:rsid w:val="00FD60B5"/>
    <w:rsid w:val="00FD6902"/>
    <w:rsid w:val="00FD7C6C"/>
    <w:rsid w:val="00FE04A6"/>
    <w:rsid w:val="00FE0696"/>
    <w:rsid w:val="00FE0F36"/>
    <w:rsid w:val="00FE13CB"/>
    <w:rsid w:val="00FE3293"/>
    <w:rsid w:val="00FE3498"/>
    <w:rsid w:val="00FE62C4"/>
    <w:rsid w:val="00FE78E3"/>
    <w:rsid w:val="00FF01B1"/>
    <w:rsid w:val="00FF0642"/>
    <w:rsid w:val="00FF11F0"/>
    <w:rsid w:val="00FF4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C6"/>
    <w:pPr>
      <w:widowControl/>
      <w:jc w:val="left"/>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Heading1Char">
    <w:name w:val="Heading 1 Char"/>
    <w:basedOn w:val="DefaultParagraphFont"/>
    <w:link w:val="Heading1"/>
    <w:uiPriority w:val="9"/>
    <w:rsid w:val="00276A50"/>
    <w:rPr>
      <w:b/>
      <w:sz w:val="28"/>
      <w:szCs w:val="28"/>
    </w:rPr>
  </w:style>
  <w:style w:type="character" w:styleId="CommentReference">
    <w:name w:val="annotation reference"/>
    <w:basedOn w:val="DefaultParagraphFont"/>
    <w:uiPriority w:val="99"/>
    <w:semiHidden/>
    <w:unhideWhenUsed/>
    <w:rsid w:val="00536EB9"/>
    <w:rPr>
      <w:sz w:val="16"/>
      <w:szCs w:val="16"/>
    </w:rPr>
  </w:style>
  <w:style w:type="paragraph" w:styleId="CommentText">
    <w:name w:val="annotation text"/>
    <w:basedOn w:val="Normal"/>
    <w:link w:val="CommentTextChar"/>
    <w:uiPriority w:val="99"/>
    <w:unhideWhenUsed/>
    <w:rsid w:val="00536EB9"/>
    <w:rPr>
      <w:sz w:val="20"/>
      <w:szCs w:val="20"/>
    </w:rPr>
  </w:style>
  <w:style w:type="character" w:customStyle="1" w:styleId="CommentTextChar">
    <w:name w:val="Comment Text Char"/>
    <w:basedOn w:val="DefaultParagraphFont"/>
    <w:link w:val="CommentText"/>
    <w:uiPriority w:val="99"/>
    <w:rsid w:val="00536E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6EB9"/>
    <w:rPr>
      <w:b/>
      <w:bCs/>
    </w:rPr>
  </w:style>
  <w:style w:type="character" w:customStyle="1" w:styleId="CommentSubjectChar">
    <w:name w:val="Comment Subject Char"/>
    <w:basedOn w:val="CommentTextChar"/>
    <w:link w:val="CommentSubject"/>
    <w:uiPriority w:val="99"/>
    <w:semiHidden/>
    <w:rsid w:val="00536E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6EB9"/>
    <w:rPr>
      <w:sz w:val="18"/>
      <w:szCs w:val="18"/>
    </w:rPr>
  </w:style>
  <w:style w:type="character" w:customStyle="1" w:styleId="BalloonTextChar">
    <w:name w:val="Balloon Text Char"/>
    <w:basedOn w:val="DefaultParagraphFont"/>
    <w:link w:val="BalloonText"/>
    <w:uiPriority w:val="99"/>
    <w:semiHidden/>
    <w:rsid w:val="00536EB9"/>
    <w:rPr>
      <w:rFonts w:ascii="Times New Roman" w:eastAsia="Times New Roman" w:hAnsi="Times New Roman" w:cs="Times New Roman"/>
      <w:sz w:val="18"/>
      <w:szCs w:val="18"/>
    </w:rPr>
  </w:style>
  <w:style w:type="paragraph" w:styleId="NormalWeb">
    <w:name w:val="Normal (Web)"/>
    <w:basedOn w:val="Normal"/>
    <w:uiPriority w:val="99"/>
    <w:unhideWhenUsed/>
    <w:rsid w:val="00536EB9"/>
    <w:pPr>
      <w:spacing w:before="100" w:beforeAutospacing="1" w:after="100" w:afterAutospacing="1"/>
    </w:pPr>
  </w:style>
  <w:style w:type="paragraph" w:styleId="ListParagraph">
    <w:name w:val="List Paragraph"/>
    <w:basedOn w:val="Normal"/>
    <w:uiPriority w:val="34"/>
    <w:qFormat/>
    <w:rsid w:val="00536EB9"/>
    <w:pPr>
      <w:ind w:left="720"/>
      <w:contextualSpacing/>
    </w:pPr>
  </w:style>
  <w:style w:type="character" w:customStyle="1" w:styleId="apple-converted-space">
    <w:name w:val="apple-converted-space"/>
    <w:basedOn w:val="DefaultParagraphFont"/>
    <w:rsid w:val="00EC64F8"/>
  </w:style>
  <w:style w:type="character" w:styleId="Strong">
    <w:name w:val="Strong"/>
    <w:basedOn w:val="DefaultParagraphFont"/>
    <w:uiPriority w:val="22"/>
    <w:qFormat/>
    <w:rsid w:val="001F279B"/>
    <w:rPr>
      <w:b/>
      <w:bCs/>
    </w:rPr>
  </w:style>
  <w:style w:type="table" w:styleId="TableGrid">
    <w:name w:val="Table Grid"/>
    <w:basedOn w:val="TableNormal"/>
    <w:uiPriority w:val="39"/>
    <w:rsid w:val="0088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vecontent">
    <w:name w:val="jove_content"/>
    <w:basedOn w:val="Normal"/>
    <w:rsid w:val="00DA6414"/>
    <w:pPr>
      <w:spacing w:before="100" w:beforeAutospacing="1" w:after="100" w:afterAutospacing="1"/>
    </w:pPr>
  </w:style>
  <w:style w:type="character" w:styleId="Emphasis">
    <w:name w:val="Emphasis"/>
    <w:basedOn w:val="DefaultParagraphFont"/>
    <w:uiPriority w:val="20"/>
    <w:qFormat/>
    <w:rsid w:val="00DA6414"/>
    <w:rPr>
      <w:i/>
      <w:iCs/>
    </w:rPr>
  </w:style>
  <w:style w:type="paragraph" w:styleId="Bibliography">
    <w:name w:val="Bibliography"/>
    <w:basedOn w:val="Normal"/>
    <w:next w:val="Normal"/>
    <w:uiPriority w:val="37"/>
    <w:unhideWhenUsed/>
    <w:rsid w:val="00116FFB"/>
    <w:pPr>
      <w:tabs>
        <w:tab w:val="left" w:pos="260"/>
      </w:tabs>
      <w:spacing w:line="480" w:lineRule="auto"/>
      <w:ind w:left="264" w:hanging="264"/>
    </w:pPr>
  </w:style>
  <w:style w:type="character" w:styleId="FollowedHyperlink">
    <w:name w:val="FollowedHyperlink"/>
    <w:basedOn w:val="DefaultParagraphFont"/>
    <w:uiPriority w:val="99"/>
    <w:semiHidden/>
    <w:unhideWhenUsed/>
    <w:rsid w:val="00527199"/>
    <w:rPr>
      <w:color w:val="800080" w:themeColor="followedHyperlink"/>
      <w:u w:val="single"/>
    </w:rPr>
  </w:style>
  <w:style w:type="paragraph" w:styleId="Footer">
    <w:name w:val="footer"/>
    <w:basedOn w:val="Normal"/>
    <w:link w:val="FooterChar"/>
    <w:uiPriority w:val="99"/>
    <w:unhideWhenUsed/>
    <w:rsid w:val="00012223"/>
    <w:pPr>
      <w:tabs>
        <w:tab w:val="center" w:pos="4680"/>
        <w:tab w:val="right" w:pos="9360"/>
      </w:tabs>
    </w:pPr>
  </w:style>
  <w:style w:type="character" w:customStyle="1" w:styleId="FooterChar">
    <w:name w:val="Footer Char"/>
    <w:basedOn w:val="DefaultParagraphFont"/>
    <w:link w:val="Footer"/>
    <w:uiPriority w:val="99"/>
    <w:rsid w:val="00012223"/>
    <w:rPr>
      <w:rFonts w:ascii="Times New Roman" w:eastAsia="Times New Roman" w:hAnsi="Times New Roman" w:cs="Times New Roman"/>
    </w:rPr>
  </w:style>
  <w:style w:type="character" w:styleId="PlaceholderText">
    <w:name w:val="Placeholder Text"/>
    <w:basedOn w:val="DefaultParagraphFont"/>
    <w:uiPriority w:val="99"/>
    <w:semiHidden/>
    <w:rsid w:val="00C05975"/>
    <w:rPr>
      <w:color w:val="808080"/>
    </w:rPr>
  </w:style>
  <w:style w:type="character" w:customStyle="1" w:styleId="ng-binding">
    <w:name w:val="ng-binding"/>
    <w:basedOn w:val="DefaultParagraphFont"/>
    <w:rsid w:val="006C6ED5"/>
  </w:style>
  <w:style w:type="paragraph" w:styleId="Revision">
    <w:name w:val="Revision"/>
    <w:hidden/>
    <w:uiPriority w:val="99"/>
    <w:semiHidden/>
    <w:rsid w:val="00FD7C6C"/>
    <w:pPr>
      <w:widowControl/>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8D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491">
      <w:bodyDiv w:val="1"/>
      <w:marLeft w:val="0"/>
      <w:marRight w:val="0"/>
      <w:marTop w:val="0"/>
      <w:marBottom w:val="0"/>
      <w:divBdr>
        <w:top w:val="none" w:sz="0" w:space="0" w:color="auto"/>
        <w:left w:val="none" w:sz="0" w:space="0" w:color="auto"/>
        <w:bottom w:val="none" w:sz="0" w:space="0" w:color="auto"/>
        <w:right w:val="none" w:sz="0" w:space="0" w:color="auto"/>
      </w:divBdr>
      <w:divsChild>
        <w:div w:id="1960212428">
          <w:marLeft w:val="0"/>
          <w:marRight w:val="0"/>
          <w:marTop w:val="0"/>
          <w:marBottom w:val="0"/>
          <w:divBdr>
            <w:top w:val="none" w:sz="0" w:space="0" w:color="auto"/>
            <w:left w:val="none" w:sz="0" w:space="0" w:color="auto"/>
            <w:bottom w:val="none" w:sz="0" w:space="0" w:color="auto"/>
            <w:right w:val="none" w:sz="0" w:space="0" w:color="auto"/>
          </w:divBdr>
          <w:divsChild>
            <w:div w:id="150105786">
              <w:marLeft w:val="0"/>
              <w:marRight w:val="0"/>
              <w:marTop w:val="0"/>
              <w:marBottom w:val="0"/>
              <w:divBdr>
                <w:top w:val="none" w:sz="0" w:space="0" w:color="auto"/>
                <w:left w:val="none" w:sz="0" w:space="0" w:color="auto"/>
                <w:bottom w:val="none" w:sz="0" w:space="0" w:color="auto"/>
                <w:right w:val="none" w:sz="0" w:space="0" w:color="auto"/>
              </w:divBdr>
              <w:divsChild>
                <w:div w:id="230430155">
                  <w:marLeft w:val="0"/>
                  <w:marRight w:val="0"/>
                  <w:marTop w:val="90"/>
                  <w:marBottom w:val="0"/>
                  <w:divBdr>
                    <w:top w:val="none" w:sz="0" w:space="0" w:color="auto"/>
                    <w:left w:val="none" w:sz="0" w:space="0" w:color="auto"/>
                    <w:bottom w:val="none" w:sz="0" w:space="0" w:color="auto"/>
                    <w:right w:val="none" w:sz="0" w:space="0" w:color="auto"/>
                  </w:divBdr>
                  <w:divsChild>
                    <w:div w:id="16358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84">
      <w:bodyDiv w:val="1"/>
      <w:marLeft w:val="0"/>
      <w:marRight w:val="0"/>
      <w:marTop w:val="0"/>
      <w:marBottom w:val="0"/>
      <w:divBdr>
        <w:top w:val="none" w:sz="0" w:space="0" w:color="auto"/>
        <w:left w:val="none" w:sz="0" w:space="0" w:color="auto"/>
        <w:bottom w:val="none" w:sz="0" w:space="0" w:color="auto"/>
        <w:right w:val="none" w:sz="0" w:space="0" w:color="auto"/>
      </w:divBdr>
    </w:div>
    <w:div w:id="31391975">
      <w:bodyDiv w:val="1"/>
      <w:marLeft w:val="0"/>
      <w:marRight w:val="0"/>
      <w:marTop w:val="0"/>
      <w:marBottom w:val="0"/>
      <w:divBdr>
        <w:top w:val="none" w:sz="0" w:space="0" w:color="auto"/>
        <w:left w:val="none" w:sz="0" w:space="0" w:color="auto"/>
        <w:bottom w:val="none" w:sz="0" w:space="0" w:color="auto"/>
        <w:right w:val="none" w:sz="0" w:space="0" w:color="auto"/>
      </w:divBdr>
    </w:div>
    <w:div w:id="61997575">
      <w:bodyDiv w:val="1"/>
      <w:marLeft w:val="0"/>
      <w:marRight w:val="0"/>
      <w:marTop w:val="0"/>
      <w:marBottom w:val="0"/>
      <w:divBdr>
        <w:top w:val="none" w:sz="0" w:space="0" w:color="auto"/>
        <w:left w:val="none" w:sz="0" w:space="0" w:color="auto"/>
        <w:bottom w:val="none" w:sz="0" w:space="0" w:color="auto"/>
        <w:right w:val="none" w:sz="0" w:space="0" w:color="auto"/>
      </w:divBdr>
    </w:div>
    <w:div w:id="144590127">
      <w:bodyDiv w:val="1"/>
      <w:marLeft w:val="0"/>
      <w:marRight w:val="0"/>
      <w:marTop w:val="0"/>
      <w:marBottom w:val="0"/>
      <w:divBdr>
        <w:top w:val="none" w:sz="0" w:space="0" w:color="auto"/>
        <w:left w:val="none" w:sz="0" w:space="0" w:color="auto"/>
        <w:bottom w:val="none" w:sz="0" w:space="0" w:color="auto"/>
        <w:right w:val="none" w:sz="0" w:space="0" w:color="auto"/>
      </w:divBdr>
    </w:div>
    <w:div w:id="173302902">
      <w:bodyDiv w:val="1"/>
      <w:marLeft w:val="0"/>
      <w:marRight w:val="0"/>
      <w:marTop w:val="0"/>
      <w:marBottom w:val="0"/>
      <w:divBdr>
        <w:top w:val="none" w:sz="0" w:space="0" w:color="auto"/>
        <w:left w:val="none" w:sz="0" w:space="0" w:color="auto"/>
        <w:bottom w:val="none" w:sz="0" w:space="0" w:color="auto"/>
        <w:right w:val="none" w:sz="0" w:space="0" w:color="auto"/>
      </w:divBdr>
    </w:div>
    <w:div w:id="196695835">
      <w:bodyDiv w:val="1"/>
      <w:marLeft w:val="0"/>
      <w:marRight w:val="0"/>
      <w:marTop w:val="0"/>
      <w:marBottom w:val="0"/>
      <w:divBdr>
        <w:top w:val="none" w:sz="0" w:space="0" w:color="auto"/>
        <w:left w:val="none" w:sz="0" w:space="0" w:color="auto"/>
        <w:bottom w:val="none" w:sz="0" w:space="0" w:color="auto"/>
        <w:right w:val="none" w:sz="0" w:space="0" w:color="auto"/>
      </w:divBdr>
    </w:div>
    <w:div w:id="199366229">
      <w:bodyDiv w:val="1"/>
      <w:marLeft w:val="0"/>
      <w:marRight w:val="0"/>
      <w:marTop w:val="0"/>
      <w:marBottom w:val="0"/>
      <w:divBdr>
        <w:top w:val="none" w:sz="0" w:space="0" w:color="auto"/>
        <w:left w:val="none" w:sz="0" w:space="0" w:color="auto"/>
        <w:bottom w:val="none" w:sz="0" w:space="0" w:color="auto"/>
        <w:right w:val="none" w:sz="0" w:space="0" w:color="auto"/>
      </w:divBdr>
      <w:divsChild>
        <w:div w:id="1261378542">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sChild>
                <w:div w:id="9964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7306">
      <w:bodyDiv w:val="1"/>
      <w:marLeft w:val="0"/>
      <w:marRight w:val="0"/>
      <w:marTop w:val="0"/>
      <w:marBottom w:val="0"/>
      <w:divBdr>
        <w:top w:val="none" w:sz="0" w:space="0" w:color="auto"/>
        <w:left w:val="none" w:sz="0" w:space="0" w:color="auto"/>
        <w:bottom w:val="none" w:sz="0" w:space="0" w:color="auto"/>
        <w:right w:val="none" w:sz="0" w:space="0" w:color="auto"/>
      </w:divBdr>
    </w:div>
    <w:div w:id="224537437">
      <w:bodyDiv w:val="1"/>
      <w:marLeft w:val="0"/>
      <w:marRight w:val="0"/>
      <w:marTop w:val="0"/>
      <w:marBottom w:val="0"/>
      <w:divBdr>
        <w:top w:val="none" w:sz="0" w:space="0" w:color="auto"/>
        <w:left w:val="none" w:sz="0" w:space="0" w:color="auto"/>
        <w:bottom w:val="none" w:sz="0" w:space="0" w:color="auto"/>
        <w:right w:val="none" w:sz="0" w:space="0" w:color="auto"/>
      </w:divBdr>
    </w:div>
    <w:div w:id="235940835">
      <w:bodyDiv w:val="1"/>
      <w:marLeft w:val="0"/>
      <w:marRight w:val="0"/>
      <w:marTop w:val="0"/>
      <w:marBottom w:val="0"/>
      <w:divBdr>
        <w:top w:val="none" w:sz="0" w:space="0" w:color="auto"/>
        <w:left w:val="none" w:sz="0" w:space="0" w:color="auto"/>
        <w:bottom w:val="none" w:sz="0" w:space="0" w:color="auto"/>
        <w:right w:val="none" w:sz="0" w:space="0" w:color="auto"/>
      </w:divBdr>
    </w:div>
    <w:div w:id="237636499">
      <w:bodyDiv w:val="1"/>
      <w:marLeft w:val="0"/>
      <w:marRight w:val="0"/>
      <w:marTop w:val="0"/>
      <w:marBottom w:val="0"/>
      <w:divBdr>
        <w:top w:val="none" w:sz="0" w:space="0" w:color="auto"/>
        <w:left w:val="none" w:sz="0" w:space="0" w:color="auto"/>
        <w:bottom w:val="none" w:sz="0" w:space="0" w:color="auto"/>
        <w:right w:val="none" w:sz="0" w:space="0" w:color="auto"/>
      </w:divBdr>
    </w:div>
    <w:div w:id="325666376">
      <w:bodyDiv w:val="1"/>
      <w:marLeft w:val="0"/>
      <w:marRight w:val="0"/>
      <w:marTop w:val="0"/>
      <w:marBottom w:val="0"/>
      <w:divBdr>
        <w:top w:val="none" w:sz="0" w:space="0" w:color="auto"/>
        <w:left w:val="none" w:sz="0" w:space="0" w:color="auto"/>
        <w:bottom w:val="none" w:sz="0" w:space="0" w:color="auto"/>
        <w:right w:val="none" w:sz="0" w:space="0" w:color="auto"/>
      </w:divBdr>
      <w:divsChild>
        <w:div w:id="1981810599">
          <w:marLeft w:val="0"/>
          <w:marRight w:val="0"/>
          <w:marTop w:val="0"/>
          <w:marBottom w:val="0"/>
          <w:divBdr>
            <w:top w:val="none" w:sz="0" w:space="0" w:color="auto"/>
            <w:left w:val="none" w:sz="0" w:space="0" w:color="auto"/>
            <w:bottom w:val="none" w:sz="0" w:space="0" w:color="auto"/>
            <w:right w:val="none" w:sz="0" w:space="0" w:color="auto"/>
          </w:divBdr>
          <w:divsChild>
            <w:div w:id="414788337">
              <w:marLeft w:val="0"/>
              <w:marRight w:val="0"/>
              <w:marTop w:val="0"/>
              <w:marBottom w:val="0"/>
              <w:divBdr>
                <w:top w:val="none" w:sz="0" w:space="0" w:color="auto"/>
                <w:left w:val="none" w:sz="0" w:space="0" w:color="auto"/>
                <w:bottom w:val="none" w:sz="0" w:space="0" w:color="auto"/>
                <w:right w:val="none" w:sz="0" w:space="0" w:color="auto"/>
              </w:divBdr>
              <w:divsChild>
                <w:div w:id="1720276028">
                  <w:marLeft w:val="0"/>
                  <w:marRight w:val="0"/>
                  <w:marTop w:val="90"/>
                  <w:marBottom w:val="0"/>
                  <w:divBdr>
                    <w:top w:val="none" w:sz="0" w:space="0" w:color="auto"/>
                    <w:left w:val="none" w:sz="0" w:space="0" w:color="auto"/>
                    <w:bottom w:val="none" w:sz="0" w:space="0" w:color="auto"/>
                    <w:right w:val="none" w:sz="0" w:space="0" w:color="auto"/>
                  </w:divBdr>
                  <w:divsChild>
                    <w:div w:id="15912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66157">
      <w:bodyDiv w:val="1"/>
      <w:marLeft w:val="0"/>
      <w:marRight w:val="0"/>
      <w:marTop w:val="0"/>
      <w:marBottom w:val="0"/>
      <w:divBdr>
        <w:top w:val="none" w:sz="0" w:space="0" w:color="auto"/>
        <w:left w:val="none" w:sz="0" w:space="0" w:color="auto"/>
        <w:bottom w:val="none" w:sz="0" w:space="0" w:color="auto"/>
        <w:right w:val="none" w:sz="0" w:space="0" w:color="auto"/>
      </w:divBdr>
    </w:div>
    <w:div w:id="372534931">
      <w:bodyDiv w:val="1"/>
      <w:marLeft w:val="0"/>
      <w:marRight w:val="0"/>
      <w:marTop w:val="0"/>
      <w:marBottom w:val="0"/>
      <w:divBdr>
        <w:top w:val="none" w:sz="0" w:space="0" w:color="auto"/>
        <w:left w:val="none" w:sz="0" w:space="0" w:color="auto"/>
        <w:bottom w:val="none" w:sz="0" w:space="0" w:color="auto"/>
        <w:right w:val="none" w:sz="0" w:space="0" w:color="auto"/>
      </w:divBdr>
    </w:div>
    <w:div w:id="380633654">
      <w:bodyDiv w:val="1"/>
      <w:marLeft w:val="0"/>
      <w:marRight w:val="0"/>
      <w:marTop w:val="0"/>
      <w:marBottom w:val="0"/>
      <w:divBdr>
        <w:top w:val="none" w:sz="0" w:space="0" w:color="auto"/>
        <w:left w:val="none" w:sz="0" w:space="0" w:color="auto"/>
        <w:bottom w:val="none" w:sz="0" w:space="0" w:color="auto"/>
        <w:right w:val="none" w:sz="0" w:space="0" w:color="auto"/>
      </w:divBdr>
    </w:div>
    <w:div w:id="383217402">
      <w:bodyDiv w:val="1"/>
      <w:marLeft w:val="0"/>
      <w:marRight w:val="0"/>
      <w:marTop w:val="0"/>
      <w:marBottom w:val="0"/>
      <w:divBdr>
        <w:top w:val="none" w:sz="0" w:space="0" w:color="auto"/>
        <w:left w:val="none" w:sz="0" w:space="0" w:color="auto"/>
        <w:bottom w:val="none" w:sz="0" w:space="0" w:color="auto"/>
        <w:right w:val="none" w:sz="0" w:space="0" w:color="auto"/>
      </w:divBdr>
    </w:div>
    <w:div w:id="391544429">
      <w:bodyDiv w:val="1"/>
      <w:marLeft w:val="0"/>
      <w:marRight w:val="0"/>
      <w:marTop w:val="0"/>
      <w:marBottom w:val="0"/>
      <w:divBdr>
        <w:top w:val="none" w:sz="0" w:space="0" w:color="auto"/>
        <w:left w:val="none" w:sz="0" w:space="0" w:color="auto"/>
        <w:bottom w:val="none" w:sz="0" w:space="0" w:color="auto"/>
        <w:right w:val="none" w:sz="0" w:space="0" w:color="auto"/>
      </w:divBdr>
    </w:div>
    <w:div w:id="427190036">
      <w:bodyDiv w:val="1"/>
      <w:marLeft w:val="0"/>
      <w:marRight w:val="0"/>
      <w:marTop w:val="0"/>
      <w:marBottom w:val="0"/>
      <w:divBdr>
        <w:top w:val="none" w:sz="0" w:space="0" w:color="auto"/>
        <w:left w:val="none" w:sz="0" w:space="0" w:color="auto"/>
        <w:bottom w:val="none" w:sz="0" w:space="0" w:color="auto"/>
        <w:right w:val="none" w:sz="0" w:space="0" w:color="auto"/>
      </w:divBdr>
    </w:div>
    <w:div w:id="473181740">
      <w:bodyDiv w:val="1"/>
      <w:marLeft w:val="0"/>
      <w:marRight w:val="0"/>
      <w:marTop w:val="0"/>
      <w:marBottom w:val="0"/>
      <w:divBdr>
        <w:top w:val="none" w:sz="0" w:space="0" w:color="auto"/>
        <w:left w:val="none" w:sz="0" w:space="0" w:color="auto"/>
        <w:bottom w:val="none" w:sz="0" w:space="0" w:color="auto"/>
        <w:right w:val="none" w:sz="0" w:space="0" w:color="auto"/>
      </w:divBdr>
    </w:div>
    <w:div w:id="541289707">
      <w:bodyDiv w:val="1"/>
      <w:marLeft w:val="0"/>
      <w:marRight w:val="0"/>
      <w:marTop w:val="0"/>
      <w:marBottom w:val="0"/>
      <w:divBdr>
        <w:top w:val="none" w:sz="0" w:space="0" w:color="auto"/>
        <w:left w:val="none" w:sz="0" w:space="0" w:color="auto"/>
        <w:bottom w:val="none" w:sz="0" w:space="0" w:color="auto"/>
        <w:right w:val="none" w:sz="0" w:space="0" w:color="auto"/>
      </w:divBdr>
      <w:divsChild>
        <w:div w:id="104661630">
          <w:marLeft w:val="0"/>
          <w:marRight w:val="0"/>
          <w:marTop w:val="0"/>
          <w:marBottom w:val="0"/>
          <w:divBdr>
            <w:top w:val="none" w:sz="0" w:space="0" w:color="auto"/>
            <w:left w:val="none" w:sz="0" w:space="0" w:color="auto"/>
            <w:bottom w:val="none" w:sz="0" w:space="0" w:color="auto"/>
            <w:right w:val="none" w:sz="0" w:space="0" w:color="auto"/>
          </w:divBdr>
          <w:divsChild>
            <w:div w:id="1461915676">
              <w:marLeft w:val="0"/>
              <w:marRight w:val="0"/>
              <w:marTop w:val="0"/>
              <w:marBottom w:val="0"/>
              <w:divBdr>
                <w:top w:val="none" w:sz="0" w:space="0" w:color="auto"/>
                <w:left w:val="none" w:sz="0" w:space="0" w:color="auto"/>
                <w:bottom w:val="none" w:sz="0" w:space="0" w:color="auto"/>
                <w:right w:val="none" w:sz="0" w:space="0" w:color="auto"/>
              </w:divBdr>
              <w:divsChild>
                <w:div w:id="1002781405">
                  <w:marLeft w:val="0"/>
                  <w:marRight w:val="0"/>
                  <w:marTop w:val="90"/>
                  <w:marBottom w:val="0"/>
                  <w:divBdr>
                    <w:top w:val="none" w:sz="0" w:space="0" w:color="auto"/>
                    <w:left w:val="none" w:sz="0" w:space="0" w:color="auto"/>
                    <w:bottom w:val="none" w:sz="0" w:space="0" w:color="auto"/>
                    <w:right w:val="none" w:sz="0" w:space="0" w:color="auto"/>
                  </w:divBdr>
                  <w:divsChild>
                    <w:div w:id="5282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29509">
      <w:bodyDiv w:val="1"/>
      <w:marLeft w:val="0"/>
      <w:marRight w:val="0"/>
      <w:marTop w:val="0"/>
      <w:marBottom w:val="0"/>
      <w:divBdr>
        <w:top w:val="none" w:sz="0" w:space="0" w:color="auto"/>
        <w:left w:val="none" w:sz="0" w:space="0" w:color="auto"/>
        <w:bottom w:val="none" w:sz="0" w:space="0" w:color="auto"/>
        <w:right w:val="none" w:sz="0" w:space="0" w:color="auto"/>
      </w:divBdr>
    </w:div>
    <w:div w:id="579487058">
      <w:bodyDiv w:val="1"/>
      <w:marLeft w:val="0"/>
      <w:marRight w:val="0"/>
      <w:marTop w:val="0"/>
      <w:marBottom w:val="0"/>
      <w:divBdr>
        <w:top w:val="none" w:sz="0" w:space="0" w:color="auto"/>
        <w:left w:val="none" w:sz="0" w:space="0" w:color="auto"/>
        <w:bottom w:val="none" w:sz="0" w:space="0" w:color="auto"/>
        <w:right w:val="none" w:sz="0" w:space="0" w:color="auto"/>
      </w:divBdr>
    </w:div>
    <w:div w:id="626858911">
      <w:bodyDiv w:val="1"/>
      <w:marLeft w:val="0"/>
      <w:marRight w:val="0"/>
      <w:marTop w:val="0"/>
      <w:marBottom w:val="0"/>
      <w:divBdr>
        <w:top w:val="none" w:sz="0" w:space="0" w:color="auto"/>
        <w:left w:val="none" w:sz="0" w:space="0" w:color="auto"/>
        <w:bottom w:val="none" w:sz="0" w:space="0" w:color="auto"/>
        <w:right w:val="none" w:sz="0" w:space="0" w:color="auto"/>
      </w:divBdr>
    </w:div>
    <w:div w:id="636882756">
      <w:bodyDiv w:val="1"/>
      <w:marLeft w:val="0"/>
      <w:marRight w:val="0"/>
      <w:marTop w:val="0"/>
      <w:marBottom w:val="0"/>
      <w:divBdr>
        <w:top w:val="none" w:sz="0" w:space="0" w:color="auto"/>
        <w:left w:val="none" w:sz="0" w:space="0" w:color="auto"/>
        <w:bottom w:val="none" w:sz="0" w:space="0" w:color="auto"/>
        <w:right w:val="none" w:sz="0" w:space="0" w:color="auto"/>
      </w:divBdr>
    </w:div>
    <w:div w:id="637883250">
      <w:bodyDiv w:val="1"/>
      <w:marLeft w:val="0"/>
      <w:marRight w:val="0"/>
      <w:marTop w:val="0"/>
      <w:marBottom w:val="0"/>
      <w:divBdr>
        <w:top w:val="none" w:sz="0" w:space="0" w:color="auto"/>
        <w:left w:val="none" w:sz="0" w:space="0" w:color="auto"/>
        <w:bottom w:val="none" w:sz="0" w:space="0" w:color="auto"/>
        <w:right w:val="none" w:sz="0" w:space="0" w:color="auto"/>
      </w:divBdr>
    </w:div>
    <w:div w:id="660236923">
      <w:bodyDiv w:val="1"/>
      <w:marLeft w:val="0"/>
      <w:marRight w:val="0"/>
      <w:marTop w:val="0"/>
      <w:marBottom w:val="0"/>
      <w:divBdr>
        <w:top w:val="none" w:sz="0" w:space="0" w:color="auto"/>
        <w:left w:val="none" w:sz="0" w:space="0" w:color="auto"/>
        <w:bottom w:val="none" w:sz="0" w:space="0" w:color="auto"/>
        <w:right w:val="none" w:sz="0" w:space="0" w:color="auto"/>
      </w:divBdr>
    </w:div>
    <w:div w:id="663820953">
      <w:bodyDiv w:val="1"/>
      <w:marLeft w:val="0"/>
      <w:marRight w:val="0"/>
      <w:marTop w:val="0"/>
      <w:marBottom w:val="0"/>
      <w:divBdr>
        <w:top w:val="none" w:sz="0" w:space="0" w:color="auto"/>
        <w:left w:val="none" w:sz="0" w:space="0" w:color="auto"/>
        <w:bottom w:val="none" w:sz="0" w:space="0" w:color="auto"/>
        <w:right w:val="none" w:sz="0" w:space="0" w:color="auto"/>
      </w:divBdr>
    </w:div>
    <w:div w:id="717582398">
      <w:bodyDiv w:val="1"/>
      <w:marLeft w:val="0"/>
      <w:marRight w:val="0"/>
      <w:marTop w:val="0"/>
      <w:marBottom w:val="0"/>
      <w:divBdr>
        <w:top w:val="none" w:sz="0" w:space="0" w:color="auto"/>
        <w:left w:val="none" w:sz="0" w:space="0" w:color="auto"/>
        <w:bottom w:val="none" w:sz="0" w:space="0" w:color="auto"/>
        <w:right w:val="none" w:sz="0" w:space="0" w:color="auto"/>
      </w:divBdr>
    </w:div>
    <w:div w:id="723456655">
      <w:bodyDiv w:val="1"/>
      <w:marLeft w:val="0"/>
      <w:marRight w:val="0"/>
      <w:marTop w:val="0"/>
      <w:marBottom w:val="0"/>
      <w:divBdr>
        <w:top w:val="none" w:sz="0" w:space="0" w:color="auto"/>
        <w:left w:val="none" w:sz="0" w:space="0" w:color="auto"/>
        <w:bottom w:val="none" w:sz="0" w:space="0" w:color="auto"/>
        <w:right w:val="none" w:sz="0" w:space="0" w:color="auto"/>
      </w:divBdr>
    </w:div>
    <w:div w:id="727463209">
      <w:bodyDiv w:val="1"/>
      <w:marLeft w:val="0"/>
      <w:marRight w:val="0"/>
      <w:marTop w:val="0"/>
      <w:marBottom w:val="0"/>
      <w:divBdr>
        <w:top w:val="none" w:sz="0" w:space="0" w:color="auto"/>
        <w:left w:val="none" w:sz="0" w:space="0" w:color="auto"/>
        <w:bottom w:val="none" w:sz="0" w:space="0" w:color="auto"/>
        <w:right w:val="none" w:sz="0" w:space="0" w:color="auto"/>
      </w:divBdr>
    </w:div>
    <w:div w:id="728505175">
      <w:bodyDiv w:val="1"/>
      <w:marLeft w:val="0"/>
      <w:marRight w:val="0"/>
      <w:marTop w:val="0"/>
      <w:marBottom w:val="0"/>
      <w:divBdr>
        <w:top w:val="none" w:sz="0" w:space="0" w:color="auto"/>
        <w:left w:val="none" w:sz="0" w:space="0" w:color="auto"/>
        <w:bottom w:val="none" w:sz="0" w:space="0" w:color="auto"/>
        <w:right w:val="none" w:sz="0" w:space="0" w:color="auto"/>
      </w:divBdr>
      <w:divsChild>
        <w:div w:id="200940172">
          <w:marLeft w:val="0"/>
          <w:marRight w:val="0"/>
          <w:marTop w:val="0"/>
          <w:marBottom w:val="240"/>
          <w:divBdr>
            <w:top w:val="none" w:sz="0" w:space="0" w:color="auto"/>
            <w:left w:val="none" w:sz="0" w:space="0" w:color="auto"/>
            <w:bottom w:val="none" w:sz="0" w:space="0" w:color="auto"/>
            <w:right w:val="none" w:sz="0" w:space="0" w:color="auto"/>
          </w:divBdr>
        </w:div>
        <w:div w:id="85809198">
          <w:marLeft w:val="0"/>
          <w:marRight w:val="0"/>
          <w:marTop w:val="0"/>
          <w:marBottom w:val="240"/>
          <w:divBdr>
            <w:top w:val="none" w:sz="0" w:space="0" w:color="auto"/>
            <w:left w:val="none" w:sz="0" w:space="0" w:color="auto"/>
            <w:bottom w:val="none" w:sz="0" w:space="0" w:color="auto"/>
            <w:right w:val="none" w:sz="0" w:space="0" w:color="auto"/>
          </w:divBdr>
        </w:div>
        <w:div w:id="1997297349">
          <w:marLeft w:val="0"/>
          <w:marRight w:val="0"/>
          <w:marTop w:val="0"/>
          <w:marBottom w:val="240"/>
          <w:divBdr>
            <w:top w:val="none" w:sz="0" w:space="0" w:color="auto"/>
            <w:left w:val="none" w:sz="0" w:space="0" w:color="auto"/>
            <w:bottom w:val="none" w:sz="0" w:space="0" w:color="auto"/>
            <w:right w:val="none" w:sz="0" w:space="0" w:color="auto"/>
          </w:divBdr>
        </w:div>
        <w:div w:id="1459757820">
          <w:marLeft w:val="0"/>
          <w:marRight w:val="0"/>
          <w:marTop w:val="0"/>
          <w:marBottom w:val="240"/>
          <w:divBdr>
            <w:top w:val="none" w:sz="0" w:space="0" w:color="auto"/>
            <w:left w:val="none" w:sz="0" w:space="0" w:color="auto"/>
            <w:bottom w:val="none" w:sz="0" w:space="0" w:color="auto"/>
            <w:right w:val="none" w:sz="0" w:space="0" w:color="auto"/>
          </w:divBdr>
        </w:div>
        <w:div w:id="565184707">
          <w:marLeft w:val="0"/>
          <w:marRight w:val="0"/>
          <w:marTop w:val="0"/>
          <w:marBottom w:val="240"/>
          <w:divBdr>
            <w:top w:val="none" w:sz="0" w:space="0" w:color="auto"/>
            <w:left w:val="none" w:sz="0" w:space="0" w:color="auto"/>
            <w:bottom w:val="none" w:sz="0" w:space="0" w:color="auto"/>
            <w:right w:val="none" w:sz="0" w:space="0" w:color="auto"/>
          </w:divBdr>
        </w:div>
      </w:divsChild>
    </w:div>
    <w:div w:id="728646910">
      <w:bodyDiv w:val="1"/>
      <w:marLeft w:val="0"/>
      <w:marRight w:val="0"/>
      <w:marTop w:val="0"/>
      <w:marBottom w:val="0"/>
      <w:divBdr>
        <w:top w:val="none" w:sz="0" w:space="0" w:color="auto"/>
        <w:left w:val="none" w:sz="0" w:space="0" w:color="auto"/>
        <w:bottom w:val="none" w:sz="0" w:space="0" w:color="auto"/>
        <w:right w:val="none" w:sz="0" w:space="0" w:color="auto"/>
      </w:divBdr>
    </w:div>
    <w:div w:id="734011516">
      <w:bodyDiv w:val="1"/>
      <w:marLeft w:val="0"/>
      <w:marRight w:val="0"/>
      <w:marTop w:val="0"/>
      <w:marBottom w:val="0"/>
      <w:divBdr>
        <w:top w:val="none" w:sz="0" w:space="0" w:color="auto"/>
        <w:left w:val="none" w:sz="0" w:space="0" w:color="auto"/>
        <w:bottom w:val="none" w:sz="0" w:space="0" w:color="auto"/>
        <w:right w:val="none" w:sz="0" w:space="0" w:color="auto"/>
      </w:divBdr>
    </w:div>
    <w:div w:id="790436116">
      <w:bodyDiv w:val="1"/>
      <w:marLeft w:val="0"/>
      <w:marRight w:val="0"/>
      <w:marTop w:val="0"/>
      <w:marBottom w:val="0"/>
      <w:divBdr>
        <w:top w:val="none" w:sz="0" w:space="0" w:color="auto"/>
        <w:left w:val="none" w:sz="0" w:space="0" w:color="auto"/>
        <w:bottom w:val="none" w:sz="0" w:space="0" w:color="auto"/>
        <w:right w:val="none" w:sz="0" w:space="0" w:color="auto"/>
      </w:divBdr>
    </w:div>
    <w:div w:id="791167928">
      <w:bodyDiv w:val="1"/>
      <w:marLeft w:val="0"/>
      <w:marRight w:val="0"/>
      <w:marTop w:val="0"/>
      <w:marBottom w:val="0"/>
      <w:divBdr>
        <w:top w:val="none" w:sz="0" w:space="0" w:color="auto"/>
        <w:left w:val="none" w:sz="0" w:space="0" w:color="auto"/>
        <w:bottom w:val="none" w:sz="0" w:space="0" w:color="auto"/>
        <w:right w:val="none" w:sz="0" w:space="0" w:color="auto"/>
      </w:divBdr>
      <w:divsChild>
        <w:div w:id="1942837402">
          <w:marLeft w:val="300"/>
          <w:marRight w:val="0"/>
          <w:marTop w:val="0"/>
          <w:marBottom w:val="300"/>
          <w:divBdr>
            <w:top w:val="none" w:sz="0" w:space="0" w:color="auto"/>
            <w:left w:val="none" w:sz="0" w:space="0" w:color="auto"/>
            <w:bottom w:val="none" w:sz="0" w:space="0" w:color="auto"/>
            <w:right w:val="none" w:sz="0" w:space="0" w:color="auto"/>
          </w:divBdr>
          <w:divsChild>
            <w:div w:id="5750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4965">
      <w:bodyDiv w:val="1"/>
      <w:marLeft w:val="0"/>
      <w:marRight w:val="0"/>
      <w:marTop w:val="0"/>
      <w:marBottom w:val="0"/>
      <w:divBdr>
        <w:top w:val="none" w:sz="0" w:space="0" w:color="auto"/>
        <w:left w:val="none" w:sz="0" w:space="0" w:color="auto"/>
        <w:bottom w:val="none" w:sz="0" w:space="0" w:color="auto"/>
        <w:right w:val="none" w:sz="0" w:space="0" w:color="auto"/>
      </w:divBdr>
    </w:div>
    <w:div w:id="827601124">
      <w:bodyDiv w:val="1"/>
      <w:marLeft w:val="0"/>
      <w:marRight w:val="0"/>
      <w:marTop w:val="0"/>
      <w:marBottom w:val="0"/>
      <w:divBdr>
        <w:top w:val="none" w:sz="0" w:space="0" w:color="auto"/>
        <w:left w:val="none" w:sz="0" w:space="0" w:color="auto"/>
        <w:bottom w:val="none" w:sz="0" w:space="0" w:color="auto"/>
        <w:right w:val="none" w:sz="0" w:space="0" w:color="auto"/>
      </w:divBdr>
    </w:div>
    <w:div w:id="831405975">
      <w:bodyDiv w:val="1"/>
      <w:marLeft w:val="0"/>
      <w:marRight w:val="0"/>
      <w:marTop w:val="0"/>
      <w:marBottom w:val="0"/>
      <w:divBdr>
        <w:top w:val="none" w:sz="0" w:space="0" w:color="auto"/>
        <w:left w:val="none" w:sz="0" w:space="0" w:color="auto"/>
        <w:bottom w:val="none" w:sz="0" w:space="0" w:color="auto"/>
        <w:right w:val="none" w:sz="0" w:space="0" w:color="auto"/>
      </w:divBdr>
    </w:div>
    <w:div w:id="838236751">
      <w:bodyDiv w:val="1"/>
      <w:marLeft w:val="0"/>
      <w:marRight w:val="0"/>
      <w:marTop w:val="0"/>
      <w:marBottom w:val="0"/>
      <w:divBdr>
        <w:top w:val="none" w:sz="0" w:space="0" w:color="auto"/>
        <w:left w:val="none" w:sz="0" w:space="0" w:color="auto"/>
        <w:bottom w:val="none" w:sz="0" w:space="0" w:color="auto"/>
        <w:right w:val="none" w:sz="0" w:space="0" w:color="auto"/>
      </w:divBdr>
    </w:div>
    <w:div w:id="877204649">
      <w:bodyDiv w:val="1"/>
      <w:marLeft w:val="0"/>
      <w:marRight w:val="0"/>
      <w:marTop w:val="0"/>
      <w:marBottom w:val="0"/>
      <w:divBdr>
        <w:top w:val="none" w:sz="0" w:space="0" w:color="auto"/>
        <w:left w:val="none" w:sz="0" w:space="0" w:color="auto"/>
        <w:bottom w:val="none" w:sz="0" w:space="0" w:color="auto"/>
        <w:right w:val="none" w:sz="0" w:space="0" w:color="auto"/>
      </w:divBdr>
    </w:div>
    <w:div w:id="910889105">
      <w:bodyDiv w:val="1"/>
      <w:marLeft w:val="0"/>
      <w:marRight w:val="0"/>
      <w:marTop w:val="0"/>
      <w:marBottom w:val="0"/>
      <w:divBdr>
        <w:top w:val="none" w:sz="0" w:space="0" w:color="auto"/>
        <w:left w:val="none" w:sz="0" w:space="0" w:color="auto"/>
        <w:bottom w:val="none" w:sz="0" w:space="0" w:color="auto"/>
        <w:right w:val="none" w:sz="0" w:space="0" w:color="auto"/>
      </w:divBdr>
    </w:div>
    <w:div w:id="979774194">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997542282">
      <w:bodyDiv w:val="1"/>
      <w:marLeft w:val="0"/>
      <w:marRight w:val="0"/>
      <w:marTop w:val="0"/>
      <w:marBottom w:val="0"/>
      <w:divBdr>
        <w:top w:val="none" w:sz="0" w:space="0" w:color="auto"/>
        <w:left w:val="none" w:sz="0" w:space="0" w:color="auto"/>
        <w:bottom w:val="none" w:sz="0" w:space="0" w:color="auto"/>
        <w:right w:val="none" w:sz="0" w:space="0" w:color="auto"/>
      </w:divBdr>
    </w:div>
    <w:div w:id="1032026404">
      <w:bodyDiv w:val="1"/>
      <w:marLeft w:val="0"/>
      <w:marRight w:val="0"/>
      <w:marTop w:val="0"/>
      <w:marBottom w:val="0"/>
      <w:divBdr>
        <w:top w:val="none" w:sz="0" w:space="0" w:color="auto"/>
        <w:left w:val="none" w:sz="0" w:space="0" w:color="auto"/>
        <w:bottom w:val="none" w:sz="0" w:space="0" w:color="auto"/>
        <w:right w:val="none" w:sz="0" w:space="0" w:color="auto"/>
      </w:divBdr>
    </w:div>
    <w:div w:id="1035546724">
      <w:bodyDiv w:val="1"/>
      <w:marLeft w:val="0"/>
      <w:marRight w:val="0"/>
      <w:marTop w:val="0"/>
      <w:marBottom w:val="0"/>
      <w:divBdr>
        <w:top w:val="none" w:sz="0" w:space="0" w:color="auto"/>
        <w:left w:val="none" w:sz="0" w:space="0" w:color="auto"/>
        <w:bottom w:val="none" w:sz="0" w:space="0" w:color="auto"/>
        <w:right w:val="none" w:sz="0" w:space="0" w:color="auto"/>
      </w:divBdr>
    </w:div>
    <w:div w:id="1036664942">
      <w:bodyDiv w:val="1"/>
      <w:marLeft w:val="0"/>
      <w:marRight w:val="0"/>
      <w:marTop w:val="0"/>
      <w:marBottom w:val="0"/>
      <w:divBdr>
        <w:top w:val="none" w:sz="0" w:space="0" w:color="auto"/>
        <w:left w:val="none" w:sz="0" w:space="0" w:color="auto"/>
        <w:bottom w:val="none" w:sz="0" w:space="0" w:color="auto"/>
        <w:right w:val="none" w:sz="0" w:space="0" w:color="auto"/>
      </w:divBdr>
    </w:div>
    <w:div w:id="1056930312">
      <w:bodyDiv w:val="1"/>
      <w:marLeft w:val="0"/>
      <w:marRight w:val="0"/>
      <w:marTop w:val="0"/>
      <w:marBottom w:val="0"/>
      <w:divBdr>
        <w:top w:val="none" w:sz="0" w:space="0" w:color="auto"/>
        <w:left w:val="none" w:sz="0" w:space="0" w:color="auto"/>
        <w:bottom w:val="none" w:sz="0" w:space="0" w:color="auto"/>
        <w:right w:val="none" w:sz="0" w:space="0" w:color="auto"/>
      </w:divBdr>
    </w:div>
    <w:div w:id="1060059308">
      <w:bodyDiv w:val="1"/>
      <w:marLeft w:val="0"/>
      <w:marRight w:val="0"/>
      <w:marTop w:val="0"/>
      <w:marBottom w:val="0"/>
      <w:divBdr>
        <w:top w:val="none" w:sz="0" w:space="0" w:color="auto"/>
        <w:left w:val="none" w:sz="0" w:space="0" w:color="auto"/>
        <w:bottom w:val="none" w:sz="0" w:space="0" w:color="auto"/>
        <w:right w:val="none" w:sz="0" w:space="0" w:color="auto"/>
      </w:divBdr>
    </w:div>
    <w:div w:id="1074938777">
      <w:bodyDiv w:val="1"/>
      <w:marLeft w:val="0"/>
      <w:marRight w:val="0"/>
      <w:marTop w:val="0"/>
      <w:marBottom w:val="0"/>
      <w:divBdr>
        <w:top w:val="none" w:sz="0" w:space="0" w:color="auto"/>
        <w:left w:val="none" w:sz="0" w:space="0" w:color="auto"/>
        <w:bottom w:val="none" w:sz="0" w:space="0" w:color="auto"/>
        <w:right w:val="none" w:sz="0" w:space="0" w:color="auto"/>
      </w:divBdr>
    </w:div>
    <w:div w:id="1087963501">
      <w:bodyDiv w:val="1"/>
      <w:marLeft w:val="0"/>
      <w:marRight w:val="0"/>
      <w:marTop w:val="0"/>
      <w:marBottom w:val="0"/>
      <w:divBdr>
        <w:top w:val="none" w:sz="0" w:space="0" w:color="auto"/>
        <w:left w:val="none" w:sz="0" w:space="0" w:color="auto"/>
        <w:bottom w:val="none" w:sz="0" w:space="0" w:color="auto"/>
        <w:right w:val="none" w:sz="0" w:space="0" w:color="auto"/>
      </w:divBdr>
    </w:div>
    <w:div w:id="1098334718">
      <w:bodyDiv w:val="1"/>
      <w:marLeft w:val="0"/>
      <w:marRight w:val="0"/>
      <w:marTop w:val="0"/>
      <w:marBottom w:val="0"/>
      <w:divBdr>
        <w:top w:val="none" w:sz="0" w:space="0" w:color="auto"/>
        <w:left w:val="none" w:sz="0" w:space="0" w:color="auto"/>
        <w:bottom w:val="none" w:sz="0" w:space="0" w:color="auto"/>
        <w:right w:val="none" w:sz="0" w:space="0" w:color="auto"/>
      </w:divBdr>
    </w:div>
    <w:div w:id="1121337190">
      <w:bodyDiv w:val="1"/>
      <w:marLeft w:val="0"/>
      <w:marRight w:val="0"/>
      <w:marTop w:val="0"/>
      <w:marBottom w:val="0"/>
      <w:divBdr>
        <w:top w:val="none" w:sz="0" w:space="0" w:color="auto"/>
        <w:left w:val="none" w:sz="0" w:space="0" w:color="auto"/>
        <w:bottom w:val="none" w:sz="0" w:space="0" w:color="auto"/>
        <w:right w:val="none" w:sz="0" w:space="0" w:color="auto"/>
      </w:divBdr>
    </w:div>
    <w:div w:id="1122268223">
      <w:bodyDiv w:val="1"/>
      <w:marLeft w:val="0"/>
      <w:marRight w:val="0"/>
      <w:marTop w:val="0"/>
      <w:marBottom w:val="0"/>
      <w:divBdr>
        <w:top w:val="none" w:sz="0" w:space="0" w:color="auto"/>
        <w:left w:val="none" w:sz="0" w:space="0" w:color="auto"/>
        <w:bottom w:val="none" w:sz="0" w:space="0" w:color="auto"/>
        <w:right w:val="none" w:sz="0" w:space="0" w:color="auto"/>
      </w:divBdr>
    </w:div>
    <w:div w:id="1137334212">
      <w:bodyDiv w:val="1"/>
      <w:marLeft w:val="0"/>
      <w:marRight w:val="0"/>
      <w:marTop w:val="0"/>
      <w:marBottom w:val="0"/>
      <w:divBdr>
        <w:top w:val="none" w:sz="0" w:space="0" w:color="auto"/>
        <w:left w:val="none" w:sz="0" w:space="0" w:color="auto"/>
        <w:bottom w:val="none" w:sz="0" w:space="0" w:color="auto"/>
        <w:right w:val="none" w:sz="0" w:space="0" w:color="auto"/>
      </w:divBdr>
    </w:div>
    <w:div w:id="1165053861">
      <w:bodyDiv w:val="1"/>
      <w:marLeft w:val="0"/>
      <w:marRight w:val="0"/>
      <w:marTop w:val="0"/>
      <w:marBottom w:val="0"/>
      <w:divBdr>
        <w:top w:val="none" w:sz="0" w:space="0" w:color="auto"/>
        <w:left w:val="none" w:sz="0" w:space="0" w:color="auto"/>
        <w:bottom w:val="none" w:sz="0" w:space="0" w:color="auto"/>
        <w:right w:val="none" w:sz="0" w:space="0" w:color="auto"/>
      </w:divBdr>
    </w:div>
    <w:div w:id="1187988692">
      <w:bodyDiv w:val="1"/>
      <w:marLeft w:val="0"/>
      <w:marRight w:val="0"/>
      <w:marTop w:val="0"/>
      <w:marBottom w:val="0"/>
      <w:divBdr>
        <w:top w:val="none" w:sz="0" w:space="0" w:color="auto"/>
        <w:left w:val="none" w:sz="0" w:space="0" w:color="auto"/>
        <w:bottom w:val="none" w:sz="0" w:space="0" w:color="auto"/>
        <w:right w:val="none" w:sz="0" w:space="0" w:color="auto"/>
      </w:divBdr>
    </w:div>
    <w:div w:id="1211110439">
      <w:bodyDiv w:val="1"/>
      <w:marLeft w:val="0"/>
      <w:marRight w:val="0"/>
      <w:marTop w:val="0"/>
      <w:marBottom w:val="0"/>
      <w:divBdr>
        <w:top w:val="none" w:sz="0" w:space="0" w:color="auto"/>
        <w:left w:val="none" w:sz="0" w:space="0" w:color="auto"/>
        <w:bottom w:val="none" w:sz="0" w:space="0" w:color="auto"/>
        <w:right w:val="none" w:sz="0" w:space="0" w:color="auto"/>
      </w:divBdr>
    </w:div>
    <w:div w:id="1212304362">
      <w:bodyDiv w:val="1"/>
      <w:marLeft w:val="0"/>
      <w:marRight w:val="0"/>
      <w:marTop w:val="0"/>
      <w:marBottom w:val="0"/>
      <w:divBdr>
        <w:top w:val="none" w:sz="0" w:space="0" w:color="auto"/>
        <w:left w:val="none" w:sz="0" w:space="0" w:color="auto"/>
        <w:bottom w:val="none" w:sz="0" w:space="0" w:color="auto"/>
        <w:right w:val="none" w:sz="0" w:space="0" w:color="auto"/>
      </w:divBdr>
      <w:divsChild>
        <w:div w:id="312105635">
          <w:marLeft w:val="0"/>
          <w:marRight w:val="0"/>
          <w:marTop w:val="0"/>
          <w:marBottom w:val="0"/>
          <w:divBdr>
            <w:top w:val="none" w:sz="0" w:space="0" w:color="auto"/>
            <w:left w:val="none" w:sz="0" w:space="0" w:color="auto"/>
            <w:bottom w:val="none" w:sz="0" w:space="0" w:color="auto"/>
            <w:right w:val="none" w:sz="0" w:space="0" w:color="auto"/>
          </w:divBdr>
          <w:divsChild>
            <w:div w:id="808547323">
              <w:marLeft w:val="0"/>
              <w:marRight w:val="0"/>
              <w:marTop w:val="0"/>
              <w:marBottom w:val="0"/>
              <w:divBdr>
                <w:top w:val="none" w:sz="0" w:space="0" w:color="auto"/>
                <w:left w:val="none" w:sz="0" w:space="0" w:color="auto"/>
                <w:bottom w:val="none" w:sz="0" w:space="0" w:color="auto"/>
                <w:right w:val="none" w:sz="0" w:space="0" w:color="auto"/>
              </w:divBdr>
              <w:divsChild>
                <w:div w:id="13608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8674">
      <w:bodyDiv w:val="1"/>
      <w:marLeft w:val="0"/>
      <w:marRight w:val="0"/>
      <w:marTop w:val="0"/>
      <w:marBottom w:val="0"/>
      <w:divBdr>
        <w:top w:val="none" w:sz="0" w:space="0" w:color="auto"/>
        <w:left w:val="none" w:sz="0" w:space="0" w:color="auto"/>
        <w:bottom w:val="none" w:sz="0" w:space="0" w:color="auto"/>
        <w:right w:val="none" w:sz="0" w:space="0" w:color="auto"/>
      </w:divBdr>
    </w:div>
    <w:div w:id="1248418831">
      <w:bodyDiv w:val="1"/>
      <w:marLeft w:val="0"/>
      <w:marRight w:val="0"/>
      <w:marTop w:val="0"/>
      <w:marBottom w:val="0"/>
      <w:divBdr>
        <w:top w:val="none" w:sz="0" w:space="0" w:color="auto"/>
        <w:left w:val="none" w:sz="0" w:space="0" w:color="auto"/>
        <w:bottom w:val="none" w:sz="0" w:space="0" w:color="auto"/>
        <w:right w:val="none" w:sz="0" w:space="0" w:color="auto"/>
      </w:divBdr>
    </w:div>
    <w:div w:id="1255473727">
      <w:bodyDiv w:val="1"/>
      <w:marLeft w:val="0"/>
      <w:marRight w:val="0"/>
      <w:marTop w:val="0"/>
      <w:marBottom w:val="0"/>
      <w:divBdr>
        <w:top w:val="none" w:sz="0" w:space="0" w:color="auto"/>
        <w:left w:val="none" w:sz="0" w:space="0" w:color="auto"/>
        <w:bottom w:val="none" w:sz="0" w:space="0" w:color="auto"/>
        <w:right w:val="none" w:sz="0" w:space="0" w:color="auto"/>
      </w:divBdr>
    </w:div>
    <w:div w:id="1279490893">
      <w:bodyDiv w:val="1"/>
      <w:marLeft w:val="0"/>
      <w:marRight w:val="0"/>
      <w:marTop w:val="0"/>
      <w:marBottom w:val="0"/>
      <w:divBdr>
        <w:top w:val="none" w:sz="0" w:space="0" w:color="auto"/>
        <w:left w:val="none" w:sz="0" w:space="0" w:color="auto"/>
        <w:bottom w:val="none" w:sz="0" w:space="0" w:color="auto"/>
        <w:right w:val="none" w:sz="0" w:space="0" w:color="auto"/>
      </w:divBdr>
    </w:div>
    <w:div w:id="1331324454">
      <w:bodyDiv w:val="1"/>
      <w:marLeft w:val="0"/>
      <w:marRight w:val="0"/>
      <w:marTop w:val="0"/>
      <w:marBottom w:val="0"/>
      <w:divBdr>
        <w:top w:val="none" w:sz="0" w:space="0" w:color="auto"/>
        <w:left w:val="none" w:sz="0" w:space="0" w:color="auto"/>
        <w:bottom w:val="none" w:sz="0" w:space="0" w:color="auto"/>
        <w:right w:val="none" w:sz="0" w:space="0" w:color="auto"/>
      </w:divBdr>
      <w:divsChild>
        <w:div w:id="119033630">
          <w:marLeft w:val="0"/>
          <w:marRight w:val="0"/>
          <w:marTop w:val="0"/>
          <w:marBottom w:val="0"/>
          <w:divBdr>
            <w:top w:val="none" w:sz="0" w:space="0" w:color="auto"/>
            <w:left w:val="none" w:sz="0" w:space="0" w:color="auto"/>
            <w:bottom w:val="none" w:sz="0" w:space="0" w:color="auto"/>
            <w:right w:val="none" w:sz="0" w:space="0" w:color="auto"/>
          </w:divBdr>
        </w:div>
      </w:divsChild>
    </w:div>
    <w:div w:id="1346784105">
      <w:bodyDiv w:val="1"/>
      <w:marLeft w:val="0"/>
      <w:marRight w:val="0"/>
      <w:marTop w:val="0"/>
      <w:marBottom w:val="0"/>
      <w:divBdr>
        <w:top w:val="none" w:sz="0" w:space="0" w:color="auto"/>
        <w:left w:val="none" w:sz="0" w:space="0" w:color="auto"/>
        <w:bottom w:val="none" w:sz="0" w:space="0" w:color="auto"/>
        <w:right w:val="none" w:sz="0" w:space="0" w:color="auto"/>
      </w:divBdr>
    </w:div>
    <w:div w:id="1366296157">
      <w:bodyDiv w:val="1"/>
      <w:marLeft w:val="0"/>
      <w:marRight w:val="0"/>
      <w:marTop w:val="0"/>
      <w:marBottom w:val="0"/>
      <w:divBdr>
        <w:top w:val="none" w:sz="0" w:space="0" w:color="auto"/>
        <w:left w:val="none" w:sz="0" w:space="0" w:color="auto"/>
        <w:bottom w:val="none" w:sz="0" w:space="0" w:color="auto"/>
        <w:right w:val="none" w:sz="0" w:space="0" w:color="auto"/>
      </w:divBdr>
    </w:div>
    <w:div w:id="1375423755">
      <w:bodyDiv w:val="1"/>
      <w:marLeft w:val="0"/>
      <w:marRight w:val="0"/>
      <w:marTop w:val="0"/>
      <w:marBottom w:val="0"/>
      <w:divBdr>
        <w:top w:val="none" w:sz="0" w:space="0" w:color="auto"/>
        <w:left w:val="none" w:sz="0" w:space="0" w:color="auto"/>
        <w:bottom w:val="none" w:sz="0" w:space="0" w:color="auto"/>
        <w:right w:val="none" w:sz="0" w:space="0" w:color="auto"/>
      </w:divBdr>
    </w:div>
    <w:div w:id="1410494033">
      <w:bodyDiv w:val="1"/>
      <w:marLeft w:val="0"/>
      <w:marRight w:val="0"/>
      <w:marTop w:val="0"/>
      <w:marBottom w:val="0"/>
      <w:divBdr>
        <w:top w:val="none" w:sz="0" w:space="0" w:color="auto"/>
        <w:left w:val="none" w:sz="0" w:space="0" w:color="auto"/>
        <w:bottom w:val="none" w:sz="0" w:space="0" w:color="auto"/>
        <w:right w:val="none" w:sz="0" w:space="0" w:color="auto"/>
      </w:divBdr>
    </w:div>
    <w:div w:id="1416242134">
      <w:bodyDiv w:val="1"/>
      <w:marLeft w:val="0"/>
      <w:marRight w:val="0"/>
      <w:marTop w:val="0"/>
      <w:marBottom w:val="0"/>
      <w:divBdr>
        <w:top w:val="none" w:sz="0" w:space="0" w:color="auto"/>
        <w:left w:val="none" w:sz="0" w:space="0" w:color="auto"/>
        <w:bottom w:val="none" w:sz="0" w:space="0" w:color="auto"/>
        <w:right w:val="none" w:sz="0" w:space="0" w:color="auto"/>
      </w:divBdr>
    </w:div>
    <w:div w:id="1428689951">
      <w:bodyDiv w:val="1"/>
      <w:marLeft w:val="0"/>
      <w:marRight w:val="0"/>
      <w:marTop w:val="0"/>
      <w:marBottom w:val="0"/>
      <w:divBdr>
        <w:top w:val="none" w:sz="0" w:space="0" w:color="auto"/>
        <w:left w:val="none" w:sz="0" w:space="0" w:color="auto"/>
        <w:bottom w:val="none" w:sz="0" w:space="0" w:color="auto"/>
        <w:right w:val="none" w:sz="0" w:space="0" w:color="auto"/>
      </w:divBdr>
    </w:div>
    <w:div w:id="1487552064">
      <w:bodyDiv w:val="1"/>
      <w:marLeft w:val="0"/>
      <w:marRight w:val="0"/>
      <w:marTop w:val="0"/>
      <w:marBottom w:val="0"/>
      <w:divBdr>
        <w:top w:val="none" w:sz="0" w:space="0" w:color="auto"/>
        <w:left w:val="none" w:sz="0" w:space="0" w:color="auto"/>
        <w:bottom w:val="none" w:sz="0" w:space="0" w:color="auto"/>
        <w:right w:val="none" w:sz="0" w:space="0" w:color="auto"/>
      </w:divBdr>
    </w:div>
    <w:div w:id="1518693721">
      <w:bodyDiv w:val="1"/>
      <w:marLeft w:val="0"/>
      <w:marRight w:val="0"/>
      <w:marTop w:val="0"/>
      <w:marBottom w:val="0"/>
      <w:divBdr>
        <w:top w:val="none" w:sz="0" w:space="0" w:color="auto"/>
        <w:left w:val="none" w:sz="0" w:space="0" w:color="auto"/>
        <w:bottom w:val="none" w:sz="0" w:space="0" w:color="auto"/>
        <w:right w:val="none" w:sz="0" w:space="0" w:color="auto"/>
      </w:divBdr>
    </w:div>
    <w:div w:id="1545019621">
      <w:bodyDiv w:val="1"/>
      <w:marLeft w:val="0"/>
      <w:marRight w:val="0"/>
      <w:marTop w:val="0"/>
      <w:marBottom w:val="0"/>
      <w:divBdr>
        <w:top w:val="none" w:sz="0" w:space="0" w:color="auto"/>
        <w:left w:val="none" w:sz="0" w:space="0" w:color="auto"/>
        <w:bottom w:val="none" w:sz="0" w:space="0" w:color="auto"/>
        <w:right w:val="none" w:sz="0" w:space="0" w:color="auto"/>
      </w:divBdr>
    </w:div>
    <w:div w:id="1587693566">
      <w:bodyDiv w:val="1"/>
      <w:marLeft w:val="0"/>
      <w:marRight w:val="0"/>
      <w:marTop w:val="0"/>
      <w:marBottom w:val="0"/>
      <w:divBdr>
        <w:top w:val="none" w:sz="0" w:space="0" w:color="auto"/>
        <w:left w:val="none" w:sz="0" w:space="0" w:color="auto"/>
        <w:bottom w:val="none" w:sz="0" w:space="0" w:color="auto"/>
        <w:right w:val="none" w:sz="0" w:space="0" w:color="auto"/>
      </w:divBdr>
    </w:div>
    <w:div w:id="1593129503">
      <w:bodyDiv w:val="1"/>
      <w:marLeft w:val="0"/>
      <w:marRight w:val="0"/>
      <w:marTop w:val="0"/>
      <w:marBottom w:val="0"/>
      <w:divBdr>
        <w:top w:val="none" w:sz="0" w:space="0" w:color="auto"/>
        <w:left w:val="none" w:sz="0" w:space="0" w:color="auto"/>
        <w:bottom w:val="none" w:sz="0" w:space="0" w:color="auto"/>
        <w:right w:val="none" w:sz="0" w:space="0" w:color="auto"/>
      </w:divBdr>
    </w:div>
    <w:div w:id="1647858498">
      <w:bodyDiv w:val="1"/>
      <w:marLeft w:val="0"/>
      <w:marRight w:val="0"/>
      <w:marTop w:val="0"/>
      <w:marBottom w:val="0"/>
      <w:divBdr>
        <w:top w:val="none" w:sz="0" w:space="0" w:color="auto"/>
        <w:left w:val="none" w:sz="0" w:space="0" w:color="auto"/>
        <w:bottom w:val="none" w:sz="0" w:space="0" w:color="auto"/>
        <w:right w:val="none" w:sz="0" w:space="0" w:color="auto"/>
      </w:divBdr>
    </w:div>
    <w:div w:id="1652245181">
      <w:bodyDiv w:val="1"/>
      <w:marLeft w:val="0"/>
      <w:marRight w:val="0"/>
      <w:marTop w:val="0"/>
      <w:marBottom w:val="0"/>
      <w:divBdr>
        <w:top w:val="none" w:sz="0" w:space="0" w:color="auto"/>
        <w:left w:val="none" w:sz="0" w:space="0" w:color="auto"/>
        <w:bottom w:val="none" w:sz="0" w:space="0" w:color="auto"/>
        <w:right w:val="none" w:sz="0" w:space="0" w:color="auto"/>
      </w:divBdr>
    </w:div>
    <w:div w:id="1686788947">
      <w:bodyDiv w:val="1"/>
      <w:marLeft w:val="0"/>
      <w:marRight w:val="0"/>
      <w:marTop w:val="0"/>
      <w:marBottom w:val="0"/>
      <w:divBdr>
        <w:top w:val="none" w:sz="0" w:space="0" w:color="auto"/>
        <w:left w:val="none" w:sz="0" w:space="0" w:color="auto"/>
        <w:bottom w:val="none" w:sz="0" w:space="0" w:color="auto"/>
        <w:right w:val="none" w:sz="0" w:space="0" w:color="auto"/>
      </w:divBdr>
    </w:div>
    <w:div w:id="1688291224">
      <w:bodyDiv w:val="1"/>
      <w:marLeft w:val="0"/>
      <w:marRight w:val="0"/>
      <w:marTop w:val="0"/>
      <w:marBottom w:val="0"/>
      <w:divBdr>
        <w:top w:val="none" w:sz="0" w:space="0" w:color="auto"/>
        <w:left w:val="none" w:sz="0" w:space="0" w:color="auto"/>
        <w:bottom w:val="none" w:sz="0" w:space="0" w:color="auto"/>
        <w:right w:val="none" w:sz="0" w:space="0" w:color="auto"/>
      </w:divBdr>
    </w:div>
    <w:div w:id="1783065422">
      <w:bodyDiv w:val="1"/>
      <w:marLeft w:val="0"/>
      <w:marRight w:val="0"/>
      <w:marTop w:val="0"/>
      <w:marBottom w:val="0"/>
      <w:divBdr>
        <w:top w:val="none" w:sz="0" w:space="0" w:color="auto"/>
        <w:left w:val="none" w:sz="0" w:space="0" w:color="auto"/>
        <w:bottom w:val="none" w:sz="0" w:space="0" w:color="auto"/>
        <w:right w:val="none" w:sz="0" w:space="0" w:color="auto"/>
      </w:divBdr>
    </w:div>
    <w:div w:id="1788232627">
      <w:bodyDiv w:val="1"/>
      <w:marLeft w:val="0"/>
      <w:marRight w:val="0"/>
      <w:marTop w:val="0"/>
      <w:marBottom w:val="0"/>
      <w:divBdr>
        <w:top w:val="none" w:sz="0" w:space="0" w:color="auto"/>
        <w:left w:val="none" w:sz="0" w:space="0" w:color="auto"/>
        <w:bottom w:val="none" w:sz="0" w:space="0" w:color="auto"/>
        <w:right w:val="none" w:sz="0" w:space="0" w:color="auto"/>
      </w:divBdr>
    </w:div>
    <w:div w:id="1802723768">
      <w:bodyDiv w:val="1"/>
      <w:marLeft w:val="0"/>
      <w:marRight w:val="0"/>
      <w:marTop w:val="0"/>
      <w:marBottom w:val="0"/>
      <w:divBdr>
        <w:top w:val="none" w:sz="0" w:space="0" w:color="auto"/>
        <w:left w:val="none" w:sz="0" w:space="0" w:color="auto"/>
        <w:bottom w:val="none" w:sz="0" w:space="0" w:color="auto"/>
        <w:right w:val="none" w:sz="0" w:space="0" w:color="auto"/>
      </w:divBdr>
    </w:div>
    <w:div w:id="1803308171">
      <w:bodyDiv w:val="1"/>
      <w:marLeft w:val="0"/>
      <w:marRight w:val="0"/>
      <w:marTop w:val="0"/>
      <w:marBottom w:val="0"/>
      <w:divBdr>
        <w:top w:val="none" w:sz="0" w:space="0" w:color="auto"/>
        <w:left w:val="none" w:sz="0" w:space="0" w:color="auto"/>
        <w:bottom w:val="none" w:sz="0" w:space="0" w:color="auto"/>
        <w:right w:val="none" w:sz="0" w:space="0" w:color="auto"/>
      </w:divBdr>
    </w:div>
    <w:div w:id="1820608206">
      <w:bodyDiv w:val="1"/>
      <w:marLeft w:val="0"/>
      <w:marRight w:val="0"/>
      <w:marTop w:val="0"/>
      <w:marBottom w:val="0"/>
      <w:divBdr>
        <w:top w:val="none" w:sz="0" w:space="0" w:color="auto"/>
        <w:left w:val="none" w:sz="0" w:space="0" w:color="auto"/>
        <w:bottom w:val="none" w:sz="0" w:space="0" w:color="auto"/>
        <w:right w:val="none" w:sz="0" w:space="0" w:color="auto"/>
      </w:divBdr>
    </w:div>
    <w:div w:id="1834953583">
      <w:bodyDiv w:val="1"/>
      <w:marLeft w:val="0"/>
      <w:marRight w:val="0"/>
      <w:marTop w:val="0"/>
      <w:marBottom w:val="0"/>
      <w:divBdr>
        <w:top w:val="none" w:sz="0" w:space="0" w:color="auto"/>
        <w:left w:val="none" w:sz="0" w:space="0" w:color="auto"/>
        <w:bottom w:val="none" w:sz="0" w:space="0" w:color="auto"/>
        <w:right w:val="none" w:sz="0" w:space="0" w:color="auto"/>
      </w:divBdr>
    </w:div>
    <w:div w:id="1866283405">
      <w:bodyDiv w:val="1"/>
      <w:marLeft w:val="0"/>
      <w:marRight w:val="0"/>
      <w:marTop w:val="0"/>
      <w:marBottom w:val="0"/>
      <w:divBdr>
        <w:top w:val="none" w:sz="0" w:space="0" w:color="auto"/>
        <w:left w:val="none" w:sz="0" w:space="0" w:color="auto"/>
        <w:bottom w:val="none" w:sz="0" w:space="0" w:color="auto"/>
        <w:right w:val="none" w:sz="0" w:space="0" w:color="auto"/>
      </w:divBdr>
    </w:div>
    <w:div w:id="1919170634">
      <w:bodyDiv w:val="1"/>
      <w:marLeft w:val="0"/>
      <w:marRight w:val="0"/>
      <w:marTop w:val="0"/>
      <w:marBottom w:val="0"/>
      <w:divBdr>
        <w:top w:val="none" w:sz="0" w:space="0" w:color="auto"/>
        <w:left w:val="none" w:sz="0" w:space="0" w:color="auto"/>
        <w:bottom w:val="none" w:sz="0" w:space="0" w:color="auto"/>
        <w:right w:val="none" w:sz="0" w:space="0" w:color="auto"/>
      </w:divBdr>
    </w:div>
    <w:div w:id="1931237289">
      <w:bodyDiv w:val="1"/>
      <w:marLeft w:val="0"/>
      <w:marRight w:val="0"/>
      <w:marTop w:val="0"/>
      <w:marBottom w:val="0"/>
      <w:divBdr>
        <w:top w:val="none" w:sz="0" w:space="0" w:color="auto"/>
        <w:left w:val="none" w:sz="0" w:space="0" w:color="auto"/>
        <w:bottom w:val="none" w:sz="0" w:space="0" w:color="auto"/>
        <w:right w:val="none" w:sz="0" w:space="0" w:color="auto"/>
      </w:divBdr>
    </w:div>
    <w:div w:id="1933006017">
      <w:bodyDiv w:val="1"/>
      <w:marLeft w:val="0"/>
      <w:marRight w:val="0"/>
      <w:marTop w:val="0"/>
      <w:marBottom w:val="0"/>
      <w:divBdr>
        <w:top w:val="none" w:sz="0" w:space="0" w:color="auto"/>
        <w:left w:val="none" w:sz="0" w:space="0" w:color="auto"/>
        <w:bottom w:val="none" w:sz="0" w:space="0" w:color="auto"/>
        <w:right w:val="none" w:sz="0" w:space="0" w:color="auto"/>
      </w:divBdr>
    </w:div>
    <w:div w:id="1947425150">
      <w:bodyDiv w:val="1"/>
      <w:marLeft w:val="0"/>
      <w:marRight w:val="0"/>
      <w:marTop w:val="0"/>
      <w:marBottom w:val="0"/>
      <w:divBdr>
        <w:top w:val="none" w:sz="0" w:space="0" w:color="auto"/>
        <w:left w:val="none" w:sz="0" w:space="0" w:color="auto"/>
        <w:bottom w:val="none" w:sz="0" w:space="0" w:color="auto"/>
        <w:right w:val="none" w:sz="0" w:space="0" w:color="auto"/>
      </w:divBdr>
    </w:div>
    <w:div w:id="1965767740">
      <w:bodyDiv w:val="1"/>
      <w:marLeft w:val="0"/>
      <w:marRight w:val="0"/>
      <w:marTop w:val="0"/>
      <w:marBottom w:val="0"/>
      <w:divBdr>
        <w:top w:val="none" w:sz="0" w:space="0" w:color="auto"/>
        <w:left w:val="none" w:sz="0" w:space="0" w:color="auto"/>
        <w:bottom w:val="none" w:sz="0" w:space="0" w:color="auto"/>
        <w:right w:val="none" w:sz="0" w:space="0" w:color="auto"/>
      </w:divBdr>
    </w:div>
    <w:div w:id="1966958496">
      <w:bodyDiv w:val="1"/>
      <w:marLeft w:val="0"/>
      <w:marRight w:val="0"/>
      <w:marTop w:val="0"/>
      <w:marBottom w:val="0"/>
      <w:divBdr>
        <w:top w:val="none" w:sz="0" w:space="0" w:color="auto"/>
        <w:left w:val="none" w:sz="0" w:space="0" w:color="auto"/>
        <w:bottom w:val="none" w:sz="0" w:space="0" w:color="auto"/>
        <w:right w:val="none" w:sz="0" w:space="0" w:color="auto"/>
      </w:divBdr>
    </w:div>
    <w:div w:id="2083015412">
      <w:bodyDiv w:val="1"/>
      <w:marLeft w:val="0"/>
      <w:marRight w:val="0"/>
      <w:marTop w:val="0"/>
      <w:marBottom w:val="0"/>
      <w:divBdr>
        <w:top w:val="none" w:sz="0" w:space="0" w:color="auto"/>
        <w:left w:val="none" w:sz="0" w:space="0" w:color="auto"/>
        <w:bottom w:val="none" w:sz="0" w:space="0" w:color="auto"/>
        <w:right w:val="none" w:sz="0" w:space="0" w:color="auto"/>
      </w:divBdr>
    </w:div>
    <w:div w:id="2108304151">
      <w:bodyDiv w:val="1"/>
      <w:marLeft w:val="0"/>
      <w:marRight w:val="0"/>
      <w:marTop w:val="0"/>
      <w:marBottom w:val="0"/>
      <w:divBdr>
        <w:top w:val="none" w:sz="0" w:space="0" w:color="auto"/>
        <w:left w:val="none" w:sz="0" w:space="0" w:color="auto"/>
        <w:bottom w:val="none" w:sz="0" w:space="0" w:color="auto"/>
        <w:right w:val="none" w:sz="0" w:space="0" w:color="auto"/>
      </w:divBdr>
    </w:div>
    <w:div w:id="2128163215">
      <w:bodyDiv w:val="1"/>
      <w:marLeft w:val="0"/>
      <w:marRight w:val="0"/>
      <w:marTop w:val="0"/>
      <w:marBottom w:val="0"/>
      <w:divBdr>
        <w:top w:val="none" w:sz="0" w:space="0" w:color="auto"/>
        <w:left w:val="none" w:sz="0" w:space="0" w:color="auto"/>
        <w:bottom w:val="none" w:sz="0" w:space="0" w:color="auto"/>
        <w:right w:val="none" w:sz="0" w:space="0" w:color="auto"/>
      </w:divBdr>
    </w:div>
    <w:div w:id="213772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A507A-51DE-48C2-9C0F-6312C011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20491</Words>
  <Characters>116802</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2021-02-24T14:25:00Z</dcterms:created>
  <dcterms:modified xsi:type="dcterms:W3CDTF">2021-02-24T14:38:00Z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id="sfRzAJlP"/&gt;&lt;style id="http://www.zotero.org/styles/nature" hasBibliography="1" bibliographyStyleHasBeenSet="1"/&gt;&lt;prefs&gt;&lt;pref name="fieldType" value="Field"/&gt;&lt;pref name="delayCitationUpdates" valu</vt:lpwstr>
  </property>
  <property fmtid="{D5CDD505-2E9C-101B-9397-08002B2CF9AE}" pid="3" name="ZOTERO_PREF_2">
    <vt:lpwstr>e="true"/&gt;&lt;pref name="dontAskDelayCitationUpdates" value="true"/&gt;&lt;/prefs&gt;&lt;/data&gt;</vt:lpwstr>
  </property>
</Properties>
</file>